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44122" w:rsidRPr="001F0AF2" w:rsidRDefault="00944122" w:rsidP="00944122">
      <w:pPr>
        <w:pStyle w:val="Heading1"/>
        <w:jc w:val="lowKashida"/>
        <w:rPr>
          <w:rFonts w:cs="AL-Mateen" w:hint="cs"/>
          <w:sz w:val="30"/>
          <w:szCs w:val="32"/>
          <w:rtl/>
          <w:lang w:bidi="ar-IQ"/>
        </w:rPr>
      </w:pPr>
      <w:r>
        <w:rPr>
          <w:rFonts w:cs="Arabic Transparent" w:hint="cs"/>
          <w:b/>
          <w:bCs/>
          <w:sz w:val="32"/>
          <w:szCs w:val="38"/>
          <w:rtl/>
        </w:rPr>
        <w:t xml:space="preserve">  </w:t>
      </w:r>
      <w:r w:rsidRPr="001F0AF2">
        <w:rPr>
          <w:rFonts w:cs="AL-Mateen" w:hint="cs"/>
          <w:sz w:val="30"/>
          <w:szCs w:val="32"/>
          <w:rtl/>
        </w:rPr>
        <w:t>جامعة النهرين</w:t>
      </w:r>
    </w:p>
    <w:p w:rsidR="00944122" w:rsidRPr="001F0AF2" w:rsidRDefault="00944122" w:rsidP="00944122">
      <w:pPr>
        <w:rPr>
          <w:rFonts w:cs="Arabic Transparent" w:hint="cs"/>
          <w:b/>
          <w:bCs/>
          <w:rtl/>
          <w:lang w:bidi="ar-IQ"/>
        </w:rPr>
      </w:pPr>
      <w:r w:rsidRPr="001F0AF2">
        <w:rPr>
          <w:rFonts w:cs="AL-Mateen" w:hint="cs"/>
          <w:sz w:val="30"/>
          <w:szCs w:val="32"/>
          <w:rtl/>
        </w:rPr>
        <w:t>كلية العلوم السياسية</w:t>
      </w:r>
    </w:p>
    <w:p w:rsidR="00944122" w:rsidRPr="001F0AF2" w:rsidRDefault="00944122" w:rsidP="00944122">
      <w:pPr>
        <w:rPr>
          <w:rFonts w:hint="cs"/>
          <w:sz w:val="18"/>
          <w:szCs w:val="23"/>
          <w:rtl/>
        </w:rPr>
      </w:pPr>
      <w:r w:rsidRPr="001F0AF2">
        <w:rPr>
          <w:rFonts w:cs="AL-Mateen" w:hint="cs"/>
          <w:color w:val="FFFFFF"/>
          <w:sz w:val="14"/>
          <w:szCs w:val="14"/>
          <w:rtl/>
        </w:rPr>
        <w:pict>
          <v:shapetype id="_x0000_t202" coordsize="21600,21600" o:spt="202" path="m,l,21600r21600,l21600,xe">
            <v:stroke joinstyle="miter"/>
            <v:path gradientshapeok="t" o:connecttype="rect"/>
          </v:shapetype>
          <v:shape id="_x0000_s1031" type="#_x0000_t202" style="position:absolute;left:0;text-align:left;margin-left:355.3pt;margin-top:3.25pt;width:112.2pt;height:27pt;z-index:251665408" stroked="f" strokeweight=".5pt">
            <v:shadow type="double" color2="shadow add(102)" offset="-3pt,-3pt" offset2="-6pt,-6pt"/>
            <o:extrusion v:ext="view" viewpoint="-34.72222mm,34.72222mm" viewpointorigin="-.5,.5" skewangle="45" lightposition="-50000" lightposition2="50000"/>
            <v:textbox>
              <w:txbxContent>
                <w:p w:rsidR="00944122" w:rsidRPr="001F0AF2" w:rsidRDefault="00944122" w:rsidP="00944122">
                  <w:pPr>
                    <w:pStyle w:val="Heading7"/>
                    <w:jc w:val="left"/>
                    <w:rPr>
                      <w:color w:val="000000"/>
                      <w:sz w:val="26"/>
                      <w:szCs w:val="26"/>
                    </w:rPr>
                  </w:pPr>
                  <w:r w:rsidRPr="001F0AF2">
                    <w:rPr>
                      <w:color w:val="000000"/>
                      <w:sz w:val="26"/>
                      <w:szCs w:val="26"/>
                    </w:rPr>
                    <w:t>ISSN 2070-9250</w:t>
                  </w:r>
                </w:p>
                <w:p w:rsidR="00944122" w:rsidRPr="008D60C7" w:rsidRDefault="00944122" w:rsidP="00944122">
                  <w:pPr>
                    <w:rPr>
                      <w:szCs w:val="24"/>
                      <w:rtl/>
                    </w:rPr>
                  </w:pPr>
                </w:p>
              </w:txbxContent>
            </v:textbox>
          </v:shape>
        </w:pict>
      </w:r>
    </w:p>
    <w:p w:rsidR="00944122" w:rsidRPr="001F0AF2" w:rsidRDefault="00944122" w:rsidP="00944122">
      <w:pPr>
        <w:rPr>
          <w:rFonts w:hint="cs"/>
          <w:sz w:val="18"/>
          <w:szCs w:val="23"/>
          <w:rtl/>
        </w:rPr>
      </w:pPr>
      <w:r w:rsidRPr="001F0AF2">
        <w:rPr>
          <w:rFonts w:cs="AL-Mateen"/>
          <w:sz w:val="30"/>
          <w:szCs w:val="38"/>
          <w:rtl/>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style="position:absolute;left:0;text-align:left;margin-left:93.5pt;margin-top:1.7pt;width:233.75pt;height:31.5pt;z-index:251660288" adj=",10800" fillcolor="black" strokecolor="#333" strokeweight="1.5pt">
            <v:shadow type="double" color2="shadow add(102)" offset="-3pt,-3pt" offset2="-6pt,-6pt"/>
            <v:textpath style="font-family:&quot;Times New Roman&quot;;font-size:28pt;v-text-kern:t" trim="t" fitpath="t" string="قضايا سياسية"/>
          </v:shape>
        </w:pict>
      </w:r>
    </w:p>
    <w:p w:rsidR="00944122" w:rsidRDefault="00944122" w:rsidP="00944122">
      <w:pPr>
        <w:rPr>
          <w:rFonts w:hint="cs"/>
          <w:sz w:val="28"/>
          <w:szCs w:val="33"/>
          <w:rtl/>
        </w:rPr>
      </w:pPr>
    </w:p>
    <w:p w:rsidR="00944122" w:rsidRDefault="00944122" w:rsidP="00944122">
      <w:pPr>
        <w:rPr>
          <w:rFonts w:hint="cs"/>
          <w:sz w:val="28"/>
          <w:szCs w:val="33"/>
          <w:rtl/>
        </w:rPr>
      </w:pPr>
      <w:r>
        <w:rPr>
          <w:sz w:val="20"/>
          <w:rtl/>
        </w:rPr>
        <w:pict>
          <v:shape id="_x0000_s1027" type="#_x0000_t202" style="position:absolute;left:0;text-align:left;margin-left:18.7pt;margin-top:4.85pt;width:430.1pt;height:63pt;z-index:251661312" fillcolor="gray" strokeweight="6pt">
            <v:stroke linestyle="thickBetweenThin"/>
            <v:shadow type="double" color2="shadow add(102)" offset="-3pt,-3pt" offset2="-6pt,-6pt"/>
            <o:extrusion v:ext="view" on="t" viewpoint="-34.72222mm,34.72222mm" viewpointorigin="-.5,.5" skewangle="45" lightposition="-50000" lightposition2="50000"/>
            <v:textbox>
              <w:txbxContent>
                <w:p w:rsidR="00944122" w:rsidRPr="001F0AF2" w:rsidRDefault="00944122" w:rsidP="00944122">
                  <w:pPr>
                    <w:pStyle w:val="Heading7"/>
                    <w:rPr>
                      <w:rFonts w:cs="DecoType Naskh"/>
                      <w:color w:val="FFFFFF"/>
                      <w:sz w:val="42"/>
                      <w:szCs w:val="42"/>
                      <w:rtl/>
                    </w:rPr>
                  </w:pPr>
                  <w:r w:rsidRPr="001F0AF2">
                    <w:rPr>
                      <w:rFonts w:cs="DecoType Naskh" w:hint="cs"/>
                      <w:color w:val="FFFFFF"/>
                      <w:sz w:val="42"/>
                      <w:szCs w:val="42"/>
                      <w:rtl/>
                    </w:rPr>
                    <w:t>مجلة فصلية محكمة تعنى بنشر الأبحاث والدراسات السياسية العربية والدولية</w:t>
                  </w:r>
                </w:p>
              </w:txbxContent>
            </v:textbox>
          </v:shape>
        </w:pict>
      </w:r>
    </w:p>
    <w:p w:rsidR="00944122" w:rsidRPr="00D001D0" w:rsidRDefault="00944122" w:rsidP="00944122">
      <w:pPr>
        <w:jc w:val="center"/>
        <w:rPr>
          <w:rFonts w:cs="Arabic Transparent" w:hint="cs"/>
          <w:b/>
          <w:bCs/>
          <w:sz w:val="16"/>
          <w:rtl/>
        </w:rPr>
      </w:pPr>
    </w:p>
    <w:p w:rsidR="00944122" w:rsidRDefault="00944122" w:rsidP="00944122">
      <w:pPr>
        <w:jc w:val="center"/>
        <w:rPr>
          <w:rFonts w:cs="Arabic Transparent" w:hint="cs"/>
          <w:b/>
          <w:bCs/>
          <w:sz w:val="32"/>
          <w:szCs w:val="32"/>
          <w:rtl/>
        </w:rPr>
      </w:pPr>
    </w:p>
    <w:p w:rsidR="00944122" w:rsidRDefault="00944122" w:rsidP="00944122">
      <w:pPr>
        <w:jc w:val="center"/>
        <w:rPr>
          <w:rFonts w:cs="Arabic Transparent" w:hint="cs"/>
          <w:b/>
          <w:bCs/>
          <w:sz w:val="32"/>
          <w:szCs w:val="32"/>
          <w:rtl/>
        </w:rPr>
      </w:pPr>
    </w:p>
    <w:p w:rsidR="00944122" w:rsidRDefault="00944122" w:rsidP="00944122">
      <w:pPr>
        <w:jc w:val="center"/>
        <w:rPr>
          <w:rFonts w:cs="Arabic Transparent" w:hint="cs"/>
          <w:b/>
          <w:bCs/>
          <w:sz w:val="32"/>
          <w:szCs w:val="32"/>
          <w:rtl/>
        </w:rPr>
      </w:pPr>
    </w:p>
    <w:p w:rsidR="00944122" w:rsidRPr="001F0AF2" w:rsidRDefault="00944122" w:rsidP="00944122">
      <w:pPr>
        <w:jc w:val="center"/>
        <w:rPr>
          <w:rFonts w:cs="Arabic Transparent" w:hint="cs"/>
          <w:b/>
          <w:bCs/>
          <w:sz w:val="38"/>
          <w:szCs w:val="38"/>
          <w:rtl/>
        </w:rPr>
      </w:pPr>
      <w:r w:rsidRPr="001F0AF2">
        <w:rPr>
          <w:rFonts w:cs="Arabic Transparent" w:hint="cs"/>
          <w:b/>
          <w:bCs/>
          <w:sz w:val="38"/>
          <w:szCs w:val="38"/>
          <w:rtl/>
        </w:rPr>
        <w:t xml:space="preserve">رئيس التحرير </w:t>
      </w:r>
    </w:p>
    <w:p w:rsidR="00944122" w:rsidRPr="001F0AF2" w:rsidRDefault="00944122" w:rsidP="00944122">
      <w:pPr>
        <w:jc w:val="center"/>
        <w:rPr>
          <w:rFonts w:cs="Bader" w:hint="cs"/>
          <w:sz w:val="34"/>
          <w:szCs w:val="34"/>
          <w:rtl/>
        </w:rPr>
      </w:pPr>
      <w:r w:rsidRPr="001F0AF2">
        <w:rPr>
          <w:rFonts w:cs="Bader" w:hint="cs"/>
          <w:sz w:val="34"/>
          <w:szCs w:val="34"/>
          <w:rtl/>
        </w:rPr>
        <w:t xml:space="preserve">الاستاذ الدكتور </w:t>
      </w:r>
    </w:p>
    <w:p w:rsidR="00944122" w:rsidRPr="001F0AF2" w:rsidRDefault="00944122" w:rsidP="00944122">
      <w:pPr>
        <w:jc w:val="center"/>
        <w:rPr>
          <w:rFonts w:cs="Bader" w:hint="cs"/>
          <w:sz w:val="36"/>
          <w:szCs w:val="36"/>
          <w:rtl/>
        </w:rPr>
      </w:pPr>
      <w:r w:rsidRPr="00E02A9C">
        <w:rPr>
          <w:rFonts w:cs="Arabic Transparent"/>
          <w:color w:val="FFFFFF"/>
          <w:sz w:val="8"/>
          <w:szCs w:val="16"/>
          <w:rtl/>
        </w:rPr>
        <w:pict>
          <v:shape id="_x0000_s1029" type="#_x0000_t202" style="position:absolute;left:0;text-align:left;margin-left:-28.05pt;margin-top:24.15pt;width:252.45pt;height:342pt;z-index:251663360" filled="f" stroked="f">
            <v:textbox style="mso-next-textbox:#_x0000_s1029">
              <w:txbxContent>
                <w:p w:rsidR="00944122" w:rsidRPr="00A17A91" w:rsidRDefault="00944122" w:rsidP="00944122">
                  <w:pPr>
                    <w:pStyle w:val="Heading3"/>
                    <w:jc w:val="left"/>
                    <w:rPr>
                      <w:rFonts w:hint="cs"/>
                      <w:sz w:val="40"/>
                      <w:szCs w:val="40"/>
                      <w:rtl/>
                    </w:rPr>
                  </w:pPr>
                  <w:r w:rsidRPr="00A17A91">
                    <w:rPr>
                      <w:rFonts w:hint="cs"/>
                      <w:sz w:val="40"/>
                      <w:szCs w:val="40"/>
                      <w:rtl/>
                    </w:rPr>
                    <w:t>الهيئة الاستشارية</w:t>
                  </w:r>
                </w:p>
                <w:p w:rsidR="00944122" w:rsidRPr="00A17A91" w:rsidRDefault="00944122" w:rsidP="00944122">
                  <w:pPr>
                    <w:jc w:val="lowKashida"/>
                    <w:rPr>
                      <w:rFonts w:ascii="Arial" w:hAnsi="Arial"/>
                      <w:b/>
                      <w:bCs/>
                      <w:sz w:val="34"/>
                      <w:szCs w:val="34"/>
                      <w:rtl/>
                    </w:rPr>
                  </w:pPr>
                  <w:r w:rsidRPr="00A17A91">
                    <w:rPr>
                      <w:rFonts w:ascii="Arial" w:hAnsi="Arial"/>
                      <w:b/>
                      <w:bCs/>
                      <w:sz w:val="34"/>
                      <w:szCs w:val="34"/>
                      <w:rtl/>
                    </w:rPr>
                    <w:t>أ.د. رياض عزيز هادي</w:t>
                  </w:r>
                </w:p>
                <w:p w:rsidR="00944122" w:rsidRPr="00A17A91" w:rsidRDefault="00944122" w:rsidP="00944122">
                  <w:pPr>
                    <w:jc w:val="right"/>
                    <w:rPr>
                      <w:rFonts w:ascii="Arial" w:hAnsi="Arial"/>
                      <w:b/>
                      <w:bCs/>
                      <w:sz w:val="34"/>
                      <w:szCs w:val="34"/>
                      <w:rtl/>
                    </w:rPr>
                  </w:pPr>
                  <w:r w:rsidRPr="00A17A91">
                    <w:rPr>
                      <w:rFonts w:ascii="Arial" w:hAnsi="Arial"/>
                      <w:b/>
                      <w:bCs/>
                      <w:sz w:val="34"/>
                      <w:szCs w:val="34"/>
                      <w:rtl/>
                    </w:rPr>
                    <w:t>مساعد رئيس جامعة بغداد للشؤون العلمية</w:t>
                  </w:r>
                </w:p>
                <w:p w:rsidR="00944122" w:rsidRPr="00A17A91" w:rsidRDefault="00944122" w:rsidP="00944122">
                  <w:pPr>
                    <w:jc w:val="lowKashida"/>
                    <w:rPr>
                      <w:rFonts w:ascii="Arial" w:hAnsi="Arial" w:hint="cs"/>
                      <w:b/>
                      <w:bCs/>
                      <w:sz w:val="34"/>
                      <w:szCs w:val="34"/>
                      <w:rtl/>
                    </w:rPr>
                  </w:pPr>
                  <w:r w:rsidRPr="00A17A91">
                    <w:rPr>
                      <w:rFonts w:ascii="Arial" w:hAnsi="Arial"/>
                      <w:b/>
                      <w:bCs/>
                      <w:sz w:val="34"/>
                      <w:szCs w:val="34"/>
                      <w:rtl/>
                    </w:rPr>
                    <w:t xml:space="preserve">أ.د. </w:t>
                  </w:r>
                  <w:r w:rsidRPr="00A17A91">
                    <w:rPr>
                      <w:rFonts w:ascii="Arial" w:hAnsi="Arial" w:hint="cs"/>
                      <w:b/>
                      <w:bCs/>
                      <w:sz w:val="34"/>
                      <w:szCs w:val="34"/>
                      <w:rtl/>
                    </w:rPr>
                    <w:t>لبنان هاتف الشامي</w:t>
                  </w:r>
                </w:p>
                <w:p w:rsidR="00944122" w:rsidRPr="00A17A91" w:rsidRDefault="00944122" w:rsidP="00944122">
                  <w:pPr>
                    <w:jc w:val="right"/>
                    <w:rPr>
                      <w:rFonts w:ascii="Arial" w:hAnsi="Arial" w:hint="cs"/>
                      <w:b/>
                      <w:bCs/>
                      <w:sz w:val="34"/>
                      <w:szCs w:val="34"/>
                      <w:rtl/>
                    </w:rPr>
                  </w:pPr>
                  <w:r w:rsidRPr="00A17A91">
                    <w:rPr>
                      <w:rFonts w:ascii="Arial" w:hAnsi="Arial" w:hint="cs"/>
                      <w:b/>
                      <w:bCs/>
                      <w:sz w:val="34"/>
                      <w:szCs w:val="34"/>
                      <w:rtl/>
                    </w:rPr>
                    <w:t>كلية العلوم السياسية-جامعة النهرين</w:t>
                  </w:r>
                </w:p>
                <w:p w:rsidR="00944122" w:rsidRPr="00A17A91" w:rsidRDefault="00944122" w:rsidP="00944122">
                  <w:pPr>
                    <w:jc w:val="lowKashida"/>
                    <w:rPr>
                      <w:rFonts w:ascii="Arial" w:hAnsi="Arial" w:hint="cs"/>
                      <w:b/>
                      <w:bCs/>
                      <w:sz w:val="34"/>
                      <w:szCs w:val="34"/>
                      <w:rtl/>
                    </w:rPr>
                  </w:pPr>
                  <w:r w:rsidRPr="00A17A91">
                    <w:rPr>
                      <w:rFonts w:ascii="Arial" w:hAnsi="Arial"/>
                      <w:b/>
                      <w:bCs/>
                      <w:sz w:val="34"/>
                      <w:szCs w:val="34"/>
                      <w:rtl/>
                    </w:rPr>
                    <w:t xml:space="preserve">أ.د. </w:t>
                  </w:r>
                  <w:r w:rsidRPr="00A17A91">
                    <w:rPr>
                      <w:rFonts w:ascii="Arial" w:hAnsi="Arial" w:hint="cs"/>
                      <w:b/>
                      <w:bCs/>
                      <w:sz w:val="34"/>
                      <w:szCs w:val="34"/>
                      <w:rtl/>
                    </w:rPr>
                    <w:t xml:space="preserve">شمــران العجلـي </w:t>
                  </w:r>
                </w:p>
                <w:p w:rsidR="00944122" w:rsidRPr="00A17A91" w:rsidRDefault="00944122" w:rsidP="00944122">
                  <w:pPr>
                    <w:jc w:val="right"/>
                    <w:rPr>
                      <w:rFonts w:ascii="Arial" w:hAnsi="Arial" w:hint="cs"/>
                      <w:b/>
                      <w:bCs/>
                      <w:sz w:val="34"/>
                      <w:szCs w:val="34"/>
                      <w:rtl/>
                    </w:rPr>
                  </w:pPr>
                  <w:r w:rsidRPr="00A17A91">
                    <w:rPr>
                      <w:rFonts w:ascii="Arial" w:hAnsi="Arial" w:hint="cs"/>
                      <w:b/>
                      <w:bCs/>
                      <w:sz w:val="34"/>
                      <w:szCs w:val="34"/>
                      <w:rtl/>
                    </w:rPr>
                    <w:t>رئيس مجلس أمناء بيت الحكمة - بغداد</w:t>
                  </w:r>
                </w:p>
                <w:p w:rsidR="00944122" w:rsidRPr="00A17A91" w:rsidRDefault="00944122" w:rsidP="00944122">
                  <w:pPr>
                    <w:jc w:val="lowKashida"/>
                    <w:rPr>
                      <w:rFonts w:ascii="Arial" w:hAnsi="Arial"/>
                      <w:b/>
                      <w:bCs/>
                      <w:sz w:val="34"/>
                      <w:szCs w:val="34"/>
                      <w:rtl/>
                    </w:rPr>
                  </w:pPr>
                  <w:r w:rsidRPr="00A17A91">
                    <w:rPr>
                      <w:rFonts w:ascii="Arial" w:hAnsi="Arial"/>
                      <w:b/>
                      <w:bCs/>
                      <w:sz w:val="34"/>
                      <w:szCs w:val="34"/>
                      <w:rtl/>
                    </w:rPr>
                    <w:t>أ.د. سعد حمود العن</w:t>
                  </w:r>
                  <w:r w:rsidRPr="00A17A91">
                    <w:rPr>
                      <w:rFonts w:ascii="Arial" w:hAnsi="Arial" w:hint="cs"/>
                      <w:b/>
                      <w:bCs/>
                      <w:sz w:val="34"/>
                      <w:szCs w:val="34"/>
                      <w:rtl/>
                    </w:rPr>
                    <w:t>ـ</w:t>
                  </w:r>
                  <w:r w:rsidRPr="00A17A91">
                    <w:rPr>
                      <w:rFonts w:ascii="Arial" w:hAnsi="Arial"/>
                      <w:b/>
                      <w:bCs/>
                      <w:sz w:val="34"/>
                      <w:szCs w:val="34"/>
                      <w:rtl/>
                    </w:rPr>
                    <w:t>زي</w:t>
                  </w:r>
                </w:p>
                <w:p w:rsidR="00944122" w:rsidRPr="00A17A91" w:rsidRDefault="00944122" w:rsidP="00944122">
                  <w:pPr>
                    <w:jc w:val="right"/>
                    <w:rPr>
                      <w:rFonts w:ascii="Arial" w:hAnsi="Arial"/>
                      <w:b/>
                      <w:bCs/>
                      <w:sz w:val="34"/>
                      <w:szCs w:val="34"/>
                      <w:rtl/>
                    </w:rPr>
                  </w:pPr>
                  <w:r w:rsidRPr="00A17A91">
                    <w:rPr>
                      <w:rFonts w:ascii="Arial" w:hAnsi="Arial"/>
                      <w:b/>
                      <w:bCs/>
                      <w:sz w:val="34"/>
                      <w:szCs w:val="34"/>
                      <w:rtl/>
                    </w:rPr>
                    <w:t>رئيس تحرير مجلة العلوم الاقتصادية والادارية</w:t>
                  </w:r>
                </w:p>
                <w:p w:rsidR="00944122" w:rsidRPr="00A17A91" w:rsidRDefault="00944122" w:rsidP="00944122">
                  <w:pPr>
                    <w:jc w:val="lowKashida"/>
                    <w:rPr>
                      <w:rFonts w:ascii="Arial" w:hAnsi="Arial"/>
                      <w:b/>
                      <w:bCs/>
                      <w:sz w:val="34"/>
                      <w:szCs w:val="34"/>
                      <w:rtl/>
                    </w:rPr>
                  </w:pPr>
                  <w:r w:rsidRPr="00A17A91">
                    <w:rPr>
                      <w:rFonts w:ascii="Arial" w:hAnsi="Arial"/>
                      <w:b/>
                      <w:bCs/>
                      <w:sz w:val="34"/>
                      <w:szCs w:val="34"/>
                      <w:rtl/>
                    </w:rPr>
                    <w:t>أ.م.د. عامر حسن فياض</w:t>
                  </w:r>
                </w:p>
                <w:p w:rsidR="00944122" w:rsidRPr="00A17A91" w:rsidRDefault="00944122" w:rsidP="00944122">
                  <w:pPr>
                    <w:jc w:val="right"/>
                    <w:rPr>
                      <w:rFonts w:ascii="Arial" w:hAnsi="Arial" w:hint="cs"/>
                      <w:b/>
                      <w:bCs/>
                      <w:sz w:val="34"/>
                      <w:szCs w:val="34"/>
                      <w:rtl/>
                    </w:rPr>
                  </w:pPr>
                  <w:r w:rsidRPr="00A17A91">
                    <w:rPr>
                      <w:rFonts w:ascii="Arial" w:hAnsi="Arial"/>
                      <w:b/>
                      <w:bCs/>
                      <w:sz w:val="34"/>
                      <w:szCs w:val="34"/>
                      <w:rtl/>
                    </w:rPr>
                    <w:t>عميد كلية العلوم السياسية-جامعة بغداد</w:t>
                  </w:r>
                </w:p>
                <w:p w:rsidR="00944122" w:rsidRPr="00A17A91" w:rsidRDefault="00944122" w:rsidP="00944122">
                  <w:pPr>
                    <w:jc w:val="lowKashida"/>
                    <w:rPr>
                      <w:rFonts w:ascii="Arial" w:hAnsi="Arial" w:hint="cs"/>
                      <w:b/>
                      <w:bCs/>
                      <w:sz w:val="26"/>
                      <w:szCs w:val="26"/>
                      <w:rtl/>
                    </w:rPr>
                  </w:pPr>
                </w:p>
                <w:p w:rsidR="00944122" w:rsidRPr="00D001D0" w:rsidRDefault="00944122" w:rsidP="00944122">
                  <w:pPr>
                    <w:jc w:val="right"/>
                    <w:rPr>
                      <w:rFonts w:ascii="Arial" w:hAnsi="Arial" w:cs="Arial"/>
                      <w:b/>
                      <w:bCs/>
                      <w:sz w:val="20"/>
                      <w:szCs w:val="20"/>
                      <w:rtl/>
                    </w:rPr>
                  </w:pPr>
                </w:p>
                <w:p w:rsidR="00944122" w:rsidRDefault="00944122" w:rsidP="00944122">
                  <w:pPr>
                    <w:jc w:val="lowKashida"/>
                    <w:rPr>
                      <w:rFonts w:cs="Arabic Transparent"/>
                      <w:b/>
                      <w:bCs/>
                      <w:sz w:val="26"/>
                      <w:szCs w:val="26"/>
                      <w:rtl/>
                    </w:rPr>
                  </w:pPr>
                </w:p>
                <w:p w:rsidR="00944122" w:rsidRDefault="00944122" w:rsidP="00944122">
                  <w:pPr>
                    <w:ind w:left="720" w:firstLine="720"/>
                    <w:jc w:val="lowKashida"/>
                    <w:rPr>
                      <w:rFonts w:cs="Arabic Transparent" w:hint="cs"/>
                      <w:sz w:val="26"/>
                      <w:szCs w:val="26"/>
                      <w:rtl/>
                    </w:rPr>
                  </w:pPr>
                </w:p>
              </w:txbxContent>
            </v:textbox>
          </v:shape>
        </w:pict>
      </w:r>
      <w:r w:rsidRPr="001F0AF2">
        <w:rPr>
          <w:rFonts w:cs="Bader" w:hint="cs"/>
          <w:sz w:val="42"/>
          <w:szCs w:val="42"/>
          <w:rtl/>
        </w:rPr>
        <w:t>منعم صاحي العمار</w:t>
      </w:r>
    </w:p>
    <w:p w:rsidR="00944122" w:rsidRPr="00E02A9C" w:rsidRDefault="00944122" w:rsidP="00944122">
      <w:pPr>
        <w:jc w:val="center"/>
        <w:rPr>
          <w:rFonts w:cs="Arabic Transparent" w:hint="cs"/>
          <w:b/>
          <w:bCs/>
          <w:color w:val="FFFFFF"/>
          <w:sz w:val="20"/>
          <w:szCs w:val="20"/>
          <w:rtl/>
        </w:rPr>
      </w:pPr>
      <w:r>
        <w:rPr>
          <w:rFonts w:cs="Arabic Transparent"/>
          <w:sz w:val="20"/>
          <w:rtl/>
        </w:rPr>
        <w:pict>
          <v:shape id="_x0000_s1028" type="#_x0000_t202" style="position:absolute;left:0;text-align:left;margin-left:261.8pt;margin-top:.65pt;width:196.35pt;height:306pt;z-index:251662336" filled="f" stroked="f">
            <v:textbox style="mso-next-textbox:#_x0000_s1028">
              <w:txbxContent>
                <w:p w:rsidR="00944122" w:rsidRPr="001F0AF2" w:rsidRDefault="00944122" w:rsidP="00944122">
                  <w:pPr>
                    <w:pStyle w:val="Heading3"/>
                    <w:jc w:val="lowKashida"/>
                    <w:rPr>
                      <w:rFonts w:hint="cs"/>
                      <w:sz w:val="28"/>
                      <w:rtl/>
                    </w:rPr>
                  </w:pPr>
                  <w:r w:rsidRPr="001F0AF2">
                    <w:rPr>
                      <w:rFonts w:hint="cs"/>
                      <w:sz w:val="28"/>
                      <w:rtl/>
                    </w:rPr>
                    <w:t>هيئة التحرير</w:t>
                  </w:r>
                </w:p>
                <w:p w:rsidR="00944122" w:rsidRPr="001F0AF2" w:rsidRDefault="00944122" w:rsidP="00944122">
                  <w:pPr>
                    <w:rPr>
                      <w:rFonts w:hint="cs"/>
                      <w:b/>
                      <w:bCs/>
                      <w:szCs w:val="24"/>
                      <w:rtl/>
                    </w:rPr>
                  </w:pPr>
                  <w:r w:rsidRPr="001F0AF2">
                    <w:rPr>
                      <w:rFonts w:hint="cs"/>
                      <w:b/>
                      <w:bCs/>
                      <w:szCs w:val="24"/>
                      <w:rtl/>
                    </w:rPr>
                    <w:t xml:space="preserve">     أ.د. فكرت نامق عبد الفتاح</w:t>
                  </w:r>
                </w:p>
                <w:p w:rsidR="00944122" w:rsidRPr="001F0AF2" w:rsidRDefault="00944122" w:rsidP="00944122">
                  <w:pPr>
                    <w:rPr>
                      <w:rFonts w:hint="cs"/>
                      <w:b/>
                      <w:bCs/>
                      <w:szCs w:val="24"/>
                      <w:rtl/>
                    </w:rPr>
                  </w:pPr>
                  <w:r w:rsidRPr="001F0AF2">
                    <w:rPr>
                      <w:rFonts w:hint="cs"/>
                      <w:b/>
                      <w:bCs/>
                      <w:szCs w:val="24"/>
                      <w:rtl/>
                    </w:rPr>
                    <w:t xml:space="preserve">     أ.د. عبد علي </w:t>
                  </w:r>
                  <w:r>
                    <w:rPr>
                      <w:rFonts w:hint="cs"/>
                      <w:b/>
                      <w:bCs/>
                      <w:szCs w:val="24"/>
                      <w:rtl/>
                    </w:rPr>
                    <w:t xml:space="preserve">كاظم </w:t>
                  </w:r>
                  <w:r w:rsidRPr="001F0AF2">
                    <w:rPr>
                      <w:rFonts w:hint="cs"/>
                      <w:b/>
                      <w:bCs/>
                      <w:szCs w:val="24"/>
                      <w:rtl/>
                    </w:rPr>
                    <w:t>المعموري</w:t>
                  </w:r>
                </w:p>
                <w:p w:rsidR="00944122" w:rsidRPr="001F0AF2" w:rsidRDefault="00944122" w:rsidP="00944122">
                  <w:pPr>
                    <w:rPr>
                      <w:rFonts w:hint="cs"/>
                      <w:b/>
                      <w:bCs/>
                      <w:szCs w:val="24"/>
                      <w:rtl/>
                    </w:rPr>
                  </w:pPr>
                  <w:r w:rsidRPr="001F0AF2">
                    <w:rPr>
                      <w:rFonts w:hint="cs"/>
                      <w:b/>
                      <w:bCs/>
                      <w:szCs w:val="24"/>
                      <w:rtl/>
                    </w:rPr>
                    <w:t xml:space="preserve">     أ.م.د. نادية </w:t>
                  </w:r>
                  <w:r>
                    <w:rPr>
                      <w:rFonts w:hint="cs"/>
                      <w:b/>
                      <w:bCs/>
                      <w:szCs w:val="24"/>
                      <w:rtl/>
                    </w:rPr>
                    <w:t xml:space="preserve">عبد القادر </w:t>
                  </w:r>
                  <w:r w:rsidRPr="001F0AF2">
                    <w:rPr>
                      <w:rFonts w:hint="cs"/>
                      <w:b/>
                      <w:bCs/>
                      <w:szCs w:val="24"/>
                      <w:rtl/>
                    </w:rPr>
                    <w:t>المختار</w:t>
                  </w:r>
                </w:p>
                <w:p w:rsidR="00944122" w:rsidRPr="001F0AF2" w:rsidRDefault="00944122" w:rsidP="00944122">
                  <w:pPr>
                    <w:rPr>
                      <w:rFonts w:hint="cs"/>
                      <w:b/>
                      <w:bCs/>
                      <w:szCs w:val="24"/>
                      <w:rtl/>
                    </w:rPr>
                  </w:pPr>
                  <w:r w:rsidRPr="001F0AF2">
                    <w:rPr>
                      <w:rFonts w:hint="cs"/>
                      <w:b/>
                      <w:bCs/>
                      <w:szCs w:val="24"/>
                      <w:rtl/>
                    </w:rPr>
                    <w:t xml:space="preserve">     أ.م.د. صالح عباس الطائي</w:t>
                  </w:r>
                </w:p>
                <w:p w:rsidR="00944122" w:rsidRPr="001F0AF2" w:rsidRDefault="00944122" w:rsidP="00944122">
                  <w:pPr>
                    <w:rPr>
                      <w:rFonts w:hint="cs"/>
                      <w:b/>
                      <w:bCs/>
                      <w:szCs w:val="24"/>
                      <w:rtl/>
                    </w:rPr>
                  </w:pPr>
                  <w:r w:rsidRPr="001F0AF2">
                    <w:rPr>
                      <w:rFonts w:hint="cs"/>
                      <w:b/>
                      <w:bCs/>
                      <w:szCs w:val="24"/>
                      <w:rtl/>
                    </w:rPr>
                    <w:t xml:space="preserve">     أ.م.د. سرمد زكي الجادر</w:t>
                  </w:r>
                </w:p>
                <w:p w:rsidR="00944122" w:rsidRPr="001F0AF2" w:rsidRDefault="00944122" w:rsidP="00944122">
                  <w:pPr>
                    <w:rPr>
                      <w:rFonts w:hint="cs"/>
                      <w:b/>
                      <w:bCs/>
                      <w:szCs w:val="24"/>
                      <w:rtl/>
                    </w:rPr>
                  </w:pPr>
                  <w:r w:rsidRPr="001F0AF2">
                    <w:rPr>
                      <w:rFonts w:hint="cs"/>
                      <w:b/>
                      <w:bCs/>
                      <w:szCs w:val="24"/>
                      <w:rtl/>
                    </w:rPr>
                    <w:t xml:space="preserve">     أ.م.د. مها عبد اللطيف الحديثي</w:t>
                  </w:r>
                </w:p>
                <w:p w:rsidR="00944122" w:rsidRDefault="00944122" w:rsidP="00944122">
                  <w:pPr>
                    <w:rPr>
                      <w:rFonts w:hint="cs"/>
                      <w:b/>
                      <w:bCs/>
                      <w:szCs w:val="24"/>
                      <w:rtl/>
                    </w:rPr>
                  </w:pPr>
                  <w:r w:rsidRPr="001F0AF2">
                    <w:rPr>
                      <w:rFonts w:hint="cs"/>
                      <w:b/>
                      <w:bCs/>
                      <w:szCs w:val="24"/>
                      <w:rtl/>
                    </w:rPr>
                    <w:t xml:space="preserve">     أ.م.د. هشام حكمت</w:t>
                  </w:r>
                </w:p>
                <w:p w:rsidR="00944122" w:rsidRPr="001F0AF2" w:rsidRDefault="00944122" w:rsidP="00944122">
                  <w:pPr>
                    <w:rPr>
                      <w:rFonts w:hint="cs"/>
                      <w:b/>
                      <w:bCs/>
                      <w:szCs w:val="24"/>
                      <w:rtl/>
                    </w:rPr>
                  </w:pPr>
                  <w:r>
                    <w:rPr>
                      <w:rFonts w:hint="cs"/>
                      <w:b/>
                      <w:bCs/>
                      <w:szCs w:val="24"/>
                      <w:rtl/>
                    </w:rPr>
                    <w:t xml:space="preserve">     </w:t>
                  </w:r>
                  <w:r>
                    <w:rPr>
                      <w:rFonts w:hint="cs"/>
                      <w:b/>
                      <w:bCs/>
                      <w:sz w:val="28"/>
                      <w:rtl/>
                    </w:rPr>
                    <w:t>أ.</w:t>
                  </w:r>
                  <w:r w:rsidRPr="001F0AF2">
                    <w:rPr>
                      <w:rFonts w:hint="cs"/>
                      <w:b/>
                      <w:bCs/>
                      <w:sz w:val="28"/>
                      <w:rtl/>
                    </w:rPr>
                    <w:t>م.</w:t>
                  </w:r>
                  <w:r>
                    <w:rPr>
                      <w:rFonts w:hint="cs"/>
                      <w:b/>
                      <w:bCs/>
                      <w:sz w:val="28"/>
                      <w:rtl/>
                    </w:rPr>
                    <w:t>د</w:t>
                  </w:r>
                  <w:r w:rsidRPr="001F0AF2">
                    <w:rPr>
                      <w:rFonts w:hint="cs"/>
                      <w:b/>
                      <w:bCs/>
                      <w:sz w:val="28"/>
                      <w:rtl/>
                    </w:rPr>
                    <w:t xml:space="preserve">. </w:t>
                  </w:r>
                  <w:r>
                    <w:rPr>
                      <w:rFonts w:hint="cs"/>
                      <w:b/>
                      <w:bCs/>
                      <w:sz w:val="28"/>
                      <w:rtl/>
                    </w:rPr>
                    <w:t>احمد كيلان عبد الله</w:t>
                  </w:r>
                </w:p>
                <w:p w:rsidR="00944122" w:rsidRPr="001F0AF2" w:rsidRDefault="00944122" w:rsidP="00944122">
                  <w:pPr>
                    <w:rPr>
                      <w:rFonts w:hint="cs"/>
                      <w:b/>
                      <w:bCs/>
                      <w:sz w:val="28"/>
                      <w:u w:val="single"/>
                      <w:rtl/>
                    </w:rPr>
                  </w:pPr>
                  <w:r w:rsidRPr="001F0AF2">
                    <w:rPr>
                      <w:rFonts w:hint="cs"/>
                      <w:b/>
                      <w:bCs/>
                      <w:sz w:val="28"/>
                      <w:u w:val="single"/>
                      <w:rtl/>
                    </w:rPr>
                    <w:t>مدير التحرير</w:t>
                  </w:r>
                </w:p>
                <w:p w:rsidR="00944122" w:rsidRPr="001F0AF2" w:rsidRDefault="00944122" w:rsidP="00944122">
                  <w:pPr>
                    <w:rPr>
                      <w:rFonts w:hint="cs"/>
                      <w:b/>
                      <w:bCs/>
                      <w:sz w:val="28"/>
                      <w:rtl/>
                    </w:rPr>
                  </w:pPr>
                  <w:r w:rsidRPr="001F0AF2">
                    <w:rPr>
                      <w:rFonts w:hint="cs"/>
                      <w:b/>
                      <w:bCs/>
                      <w:sz w:val="28"/>
                      <w:rtl/>
                    </w:rPr>
                    <w:t xml:space="preserve">    </w:t>
                  </w:r>
                  <w:r>
                    <w:rPr>
                      <w:rFonts w:hint="cs"/>
                      <w:b/>
                      <w:bCs/>
                      <w:szCs w:val="24"/>
                      <w:rtl/>
                    </w:rPr>
                    <w:t>م.د. علي حسين العيساوي</w:t>
                  </w:r>
                </w:p>
                <w:p w:rsidR="00944122" w:rsidRPr="001F0AF2" w:rsidRDefault="00944122" w:rsidP="00944122">
                  <w:pPr>
                    <w:pStyle w:val="Heading6"/>
                    <w:jc w:val="left"/>
                    <w:rPr>
                      <w:rFonts w:hint="cs"/>
                      <w:sz w:val="28"/>
                      <w:szCs w:val="28"/>
                      <w:u w:val="single"/>
                      <w:rtl/>
                    </w:rPr>
                  </w:pPr>
                  <w:r w:rsidRPr="001F0AF2">
                    <w:rPr>
                      <w:rFonts w:hint="cs"/>
                      <w:sz w:val="28"/>
                      <w:szCs w:val="28"/>
                      <w:u w:val="single"/>
                      <w:rtl/>
                    </w:rPr>
                    <w:t>الاشراف اللغوي</w:t>
                  </w:r>
                </w:p>
                <w:p w:rsidR="00944122" w:rsidRPr="001F0AF2" w:rsidRDefault="00944122" w:rsidP="00944122">
                  <w:pPr>
                    <w:rPr>
                      <w:rFonts w:hint="cs"/>
                      <w:b/>
                      <w:bCs/>
                      <w:sz w:val="28"/>
                      <w:rtl/>
                    </w:rPr>
                  </w:pPr>
                  <w:r w:rsidRPr="001F0AF2">
                    <w:rPr>
                      <w:rFonts w:hint="cs"/>
                      <w:b/>
                      <w:bCs/>
                      <w:sz w:val="28"/>
                      <w:rtl/>
                    </w:rPr>
                    <w:t xml:space="preserve">     م.م. سولاف مصحب مهدي</w:t>
                  </w:r>
                </w:p>
                <w:p w:rsidR="00944122" w:rsidRPr="001F0AF2" w:rsidRDefault="00944122" w:rsidP="00944122">
                  <w:pPr>
                    <w:pStyle w:val="Heading6"/>
                    <w:jc w:val="left"/>
                    <w:rPr>
                      <w:rFonts w:hint="cs"/>
                      <w:sz w:val="28"/>
                      <w:szCs w:val="28"/>
                      <w:u w:val="single"/>
                      <w:rtl/>
                    </w:rPr>
                  </w:pPr>
                  <w:r w:rsidRPr="001F0AF2">
                    <w:rPr>
                      <w:rFonts w:hint="cs"/>
                      <w:sz w:val="28"/>
                      <w:szCs w:val="28"/>
                      <w:u w:val="single"/>
                      <w:rtl/>
                    </w:rPr>
                    <w:t>الاشراف الفني</w:t>
                  </w:r>
                </w:p>
                <w:p w:rsidR="00944122" w:rsidRPr="001F0AF2" w:rsidRDefault="00944122" w:rsidP="00944122">
                  <w:pPr>
                    <w:rPr>
                      <w:rFonts w:hint="cs"/>
                      <w:b/>
                      <w:bCs/>
                      <w:sz w:val="28"/>
                      <w:rtl/>
                    </w:rPr>
                  </w:pPr>
                  <w:r w:rsidRPr="001F0AF2">
                    <w:rPr>
                      <w:rFonts w:hint="cs"/>
                      <w:b/>
                      <w:bCs/>
                      <w:sz w:val="28"/>
                      <w:rtl/>
                    </w:rPr>
                    <w:t xml:space="preserve">     ماجد قاسم نعمان الخطيب</w:t>
                  </w:r>
                </w:p>
                <w:p w:rsidR="00944122" w:rsidRPr="001F0AF2" w:rsidRDefault="00944122" w:rsidP="00944122">
                  <w:pPr>
                    <w:jc w:val="center"/>
                    <w:rPr>
                      <w:b/>
                      <w:bCs/>
                      <w:sz w:val="28"/>
                      <w:rtl/>
                    </w:rPr>
                  </w:pPr>
                </w:p>
                <w:p w:rsidR="00944122" w:rsidRDefault="00944122" w:rsidP="00944122"/>
              </w:txbxContent>
            </v:textbox>
          </v:shape>
        </w:pict>
      </w:r>
      <w:r w:rsidRPr="00E02A9C">
        <w:rPr>
          <w:rFonts w:cs="Arabic Transparent" w:hint="cs"/>
          <w:b/>
          <w:bCs/>
          <w:color w:val="FFFFFF"/>
          <w:sz w:val="20"/>
          <w:szCs w:val="20"/>
          <w:rtl/>
        </w:rPr>
        <w:t>نائب رئيس التحرير</w:t>
      </w:r>
    </w:p>
    <w:p w:rsidR="00944122" w:rsidRPr="00E02A9C" w:rsidRDefault="00944122" w:rsidP="00944122">
      <w:pPr>
        <w:jc w:val="center"/>
        <w:rPr>
          <w:rFonts w:cs="Bader" w:hint="cs"/>
          <w:color w:val="FFFFFF"/>
          <w:sz w:val="16"/>
          <w:szCs w:val="16"/>
          <w:rtl/>
        </w:rPr>
      </w:pPr>
      <w:r>
        <w:rPr>
          <w:sz w:val="20"/>
          <w:rtl/>
        </w:rPr>
        <w:pict>
          <v:line id="_x0000_s1030" style="position:absolute;left:0;text-align:left;flip:x;z-index:251664384" from="233.75pt,.7pt" to="233.75pt,240.85pt" strokeweight="6pt">
            <v:stroke linestyle="thickBetweenThin"/>
          </v:line>
        </w:pict>
      </w:r>
      <w:r w:rsidRPr="00E02A9C">
        <w:rPr>
          <w:rFonts w:cs="Bader" w:hint="cs"/>
          <w:color w:val="FFFFFF"/>
          <w:sz w:val="16"/>
          <w:szCs w:val="16"/>
          <w:rtl/>
        </w:rPr>
        <w:t>الاستاذ الدكتورة لبنان هاتف الشامي</w:t>
      </w:r>
    </w:p>
    <w:p w:rsidR="00944122" w:rsidRDefault="00944122" w:rsidP="00944122">
      <w:pPr>
        <w:jc w:val="center"/>
        <w:rPr>
          <w:rFonts w:hint="cs"/>
          <w:sz w:val="28"/>
          <w:szCs w:val="33"/>
          <w:rtl/>
        </w:rPr>
      </w:pPr>
    </w:p>
    <w:p w:rsidR="00944122" w:rsidRDefault="00944122" w:rsidP="00944122">
      <w:pPr>
        <w:jc w:val="center"/>
        <w:rPr>
          <w:rFonts w:hint="cs"/>
          <w:sz w:val="28"/>
          <w:szCs w:val="33"/>
          <w:rtl/>
        </w:rPr>
      </w:pPr>
    </w:p>
    <w:p w:rsidR="00944122" w:rsidRDefault="00944122" w:rsidP="00944122">
      <w:pPr>
        <w:jc w:val="center"/>
        <w:rPr>
          <w:rFonts w:hint="cs"/>
          <w:sz w:val="28"/>
          <w:szCs w:val="33"/>
          <w:rtl/>
        </w:rPr>
      </w:pPr>
    </w:p>
    <w:p w:rsidR="00944122" w:rsidRDefault="00944122" w:rsidP="00944122">
      <w:pPr>
        <w:jc w:val="center"/>
        <w:rPr>
          <w:rFonts w:hint="cs"/>
          <w:sz w:val="28"/>
          <w:szCs w:val="33"/>
          <w:rtl/>
        </w:rPr>
      </w:pPr>
    </w:p>
    <w:p w:rsidR="00944122" w:rsidRDefault="00944122" w:rsidP="00944122">
      <w:pPr>
        <w:jc w:val="center"/>
        <w:rPr>
          <w:rFonts w:hint="cs"/>
          <w:sz w:val="28"/>
          <w:szCs w:val="33"/>
          <w:rtl/>
        </w:rPr>
      </w:pPr>
    </w:p>
    <w:p w:rsidR="00944122" w:rsidRDefault="00944122" w:rsidP="00944122">
      <w:pPr>
        <w:jc w:val="center"/>
        <w:rPr>
          <w:rFonts w:hint="cs"/>
          <w:sz w:val="28"/>
          <w:szCs w:val="33"/>
          <w:rtl/>
        </w:rPr>
      </w:pPr>
    </w:p>
    <w:p w:rsidR="00944122" w:rsidRDefault="00944122" w:rsidP="00944122">
      <w:pPr>
        <w:jc w:val="center"/>
        <w:rPr>
          <w:rFonts w:hint="cs"/>
          <w:sz w:val="28"/>
          <w:szCs w:val="33"/>
          <w:rtl/>
        </w:rPr>
      </w:pPr>
    </w:p>
    <w:p w:rsidR="00944122" w:rsidRDefault="00944122" w:rsidP="00944122">
      <w:pPr>
        <w:jc w:val="center"/>
        <w:rPr>
          <w:rFonts w:hint="cs"/>
          <w:b/>
          <w:bCs/>
          <w:sz w:val="28"/>
          <w:szCs w:val="30"/>
          <w:rtl/>
        </w:rPr>
      </w:pPr>
    </w:p>
    <w:p w:rsidR="00944122" w:rsidRDefault="00944122" w:rsidP="00944122">
      <w:pPr>
        <w:jc w:val="center"/>
        <w:rPr>
          <w:rFonts w:hint="cs"/>
          <w:b/>
          <w:bCs/>
          <w:szCs w:val="24"/>
          <w:rtl/>
        </w:rPr>
      </w:pPr>
    </w:p>
    <w:p w:rsidR="00944122" w:rsidRDefault="00944122" w:rsidP="00944122">
      <w:pPr>
        <w:jc w:val="center"/>
        <w:rPr>
          <w:rFonts w:hint="cs"/>
          <w:b/>
          <w:bCs/>
          <w:szCs w:val="24"/>
          <w:rtl/>
        </w:rPr>
      </w:pPr>
    </w:p>
    <w:p w:rsidR="00944122" w:rsidRDefault="00944122" w:rsidP="00944122">
      <w:pPr>
        <w:jc w:val="center"/>
        <w:rPr>
          <w:rFonts w:hint="cs"/>
          <w:b/>
          <w:bCs/>
          <w:szCs w:val="24"/>
          <w:rtl/>
        </w:rPr>
      </w:pPr>
    </w:p>
    <w:p w:rsidR="00944122" w:rsidRDefault="00944122" w:rsidP="00944122">
      <w:pPr>
        <w:jc w:val="center"/>
        <w:rPr>
          <w:rFonts w:hint="cs"/>
          <w:b/>
          <w:bCs/>
          <w:szCs w:val="24"/>
          <w:rtl/>
        </w:rPr>
      </w:pPr>
    </w:p>
    <w:p w:rsidR="00944122" w:rsidRPr="00D001D0" w:rsidRDefault="00944122" w:rsidP="00944122">
      <w:pPr>
        <w:jc w:val="center"/>
        <w:rPr>
          <w:rFonts w:hint="cs"/>
          <w:b/>
          <w:bCs/>
          <w:szCs w:val="24"/>
          <w:rtl/>
        </w:rPr>
      </w:pPr>
      <w:r w:rsidRPr="00D001D0">
        <w:rPr>
          <w:rFonts w:hint="cs"/>
          <w:b/>
          <w:bCs/>
          <w:szCs w:val="24"/>
          <w:rtl/>
        </w:rPr>
        <w:t>توجه جميع المراسلات إلى رئيس التحرير</w:t>
      </w:r>
      <w:r>
        <w:rPr>
          <w:rFonts w:hint="cs"/>
          <w:b/>
          <w:bCs/>
          <w:szCs w:val="24"/>
          <w:rtl/>
        </w:rPr>
        <w:t xml:space="preserve"> </w:t>
      </w:r>
      <w:r w:rsidRPr="00D001D0">
        <w:rPr>
          <w:rFonts w:hint="cs"/>
          <w:b/>
          <w:bCs/>
          <w:szCs w:val="24"/>
          <w:rtl/>
        </w:rPr>
        <w:t>على العنوان الآتي</w:t>
      </w:r>
    </w:p>
    <w:p w:rsidR="00944122" w:rsidRPr="00D001D0" w:rsidRDefault="00944122" w:rsidP="00944122">
      <w:pPr>
        <w:jc w:val="center"/>
        <w:rPr>
          <w:rFonts w:hint="cs"/>
          <w:b/>
          <w:bCs/>
          <w:szCs w:val="24"/>
          <w:rtl/>
        </w:rPr>
      </w:pPr>
      <w:r w:rsidRPr="00D001D0">
        <w:rPr>
          <w:rFonts w:hint="cs"/>
          <w:b/>
          <w:bCs/>
          <w:szCs w:val="24"/>
          <w:rtl/>
        </w:rPr>
        <w:t>مجلة قضايا سياسية، كلية العلوم السياسية، جامعة النهرين</w:t>
      </w:r>
    </w:p>
    <w:p w:rsidR="00944122" w:rsidRPr="00D001D0" w:rsidRDefault="00944122" w:rsidP="00944122">
      <w:pPr>
        <w:jc w:val="center"/>
        <w:rPr>
          <w:rFonts w:hint="cs"/>
          <w:b/>
          <w:bCs/>
          <w:szCs w:val="24"/>
          <w:rtl/>
        </w:rPr>
      </w:pPr>
      <w:r w:rsidRPr="00D001D0">
        <w:rPr>
          <w:rFonts w:hint="cs"/>
          <w:b/>
          <w:bCs/>
          <w:szCs w:val="24"/>
          <w:rtl/>
        </w:rPr>
        <w:t xml:space="preserve">بغداد </w:t>
      </w:r>
      <w:r w:rsidRPr="00D001D0">
        <w:rPr>
          <w:b/>
          <w:bCs/>
          <w:szCs w:val="24"/>
          <w:rtl/>
        </w:rPr>
        <w:t>–</w:t>
      </w:r>
      <w:r w:rsidRPr="00D001D0">
        <w:rPr>
          <w:rFonts w:hint="cs"/>
          <w:b/>
          <w:bCs/>
          <w:szCs w:val="24"/>
          <w:rtl/>
        </w:rPr>
        <w:t xml:space="preserve"> الجادرية ، هـ: (7763218)</w:t>
      </w:r>
    </w:p>
    <w:p w:rsidR="00944122" w:rsidRDefault="00944122" w:rsidP="00944122">
      <w:pPr>
        <w:pStyle w:val="Heading2"/>
        <w:bidi w:val="0"/>
        <w:rPr>
          <w:b/>
          <w:bCs/>
          <w:color w:val="000000"/>
          <w:sz w:val="18"/>
          <w:szCs w:val="24"/>
        </w:rPr>
      </w:pPr>
      <w:r w:rsidRPr="00326E82">
        <w:rPr>
          <w:b/>
          <w:bCs/>
          <w:color w:val="000000"/>
          <w:sz w:val="18"/>
          <w:szCs w:val="24"/>
        </w:rPr>
        <w:t xml:space="preserve">E.mail: </w:t>
      </w:r>
      <w:hyperlink r:id="rId7" w:history="1">
        <w:r w:rsidRPr="00326E82">
          <w:rPr>
            <w:rStyle w:val="Hyperlink"/>
            <w:b/>
            <w:bCs/>
            <w:color w:val="000000"/>
            <w:sz w:val="18"/>
            <w:szCs w:val="24"/>
            <w:u w:val="none"/>
          </w:rPr>
          <w:t>nahrainpol@yahoo.com</w:t>
        </w:r>
      </w:hyperlink>
    </w:p>
    <w:p w:rsidR="00944122" w:rsidRPr="00E57C83" w:rsidRDefault="00944122" w:rsidP="00944122">
      <w:pPr>
        <w:jc w:val="center"/>
        <w:rPr>
          <w:b/>
          <w:bCs/>
          <w:sz w:val="18"/>
          <w:szCs w:val="18"/>
        </w:rPr>
      </w:pPr>
      <w:r w:rsidRPr="00E57C83">
        <w:rPr>
          <w:b/>
          <w:bCs/>
          <w:sz w:val="18"/>
          <w:szCs w:val="18"/>
        </w:rPr>
        <w:t>www.Pol-Nahrain.org</w:t>
      </w:r>
    </w:p>
    <w:p w:rsidR="00944122" w:rsidRPr="00326E82" w:rsidRDefault="00944122" w:rsidP="00944122">
      <w:pPr>
        <w:jc w:val="center"/>
        <w:rPr>
          <w:b/>
          <w:bCs/>
          <w:lang w:bidi="ar-IQ"/>
        </w:rPr>
      </w:pPr>
      <w:r w:rsidRPr="00326E82">
        <w:rPr>
          <w:rFonts w:hint="cs"/>
          <w:b/>
          <w:bCs/>
          <w:rtl/>
          <w:lang w:bidi="ar-IQ"/>
        </w:rPr>
        <w:t xml:space="preserve">الرقم الدولي </w:t>
      </w:r>
      <w:r w:rsidRPr="00326E82">
        <w:rPr>
          <w:b/>
          <w:bCs/>
          <w:lang w:bidi="ar-IQ"/>
        </w:rPr>
        <w:t>ISSN 2070-9250</w:t>
      </w:r>
    </w:p>
    <w:p w:rsidR="00944122" w:rsidRPr="006F573E" w:rsidRDefault="00944122" w:rsidP="00944122">
      <w:pPr>
        <w:jc w:val="center"/>
        <w:rPr>
          <w:rFonts w:cs="AF_Diwani" w:hint="cs"/>
          <w:sz w:val="66"/>
          <w:szCs w:val="66"/>
          <w:u w:val="single"/>
          <w:rtl/>
        </w:rPr>
      </w:pPr>
      <w:r w:rsidRPr="006F573E">
        <w:rPr>
          <w:rFonts w:cs="AF_Diwani" w:hint="cs"/>
          <w:sz w:val="66"/>
          <w:szCs w:val="66"/>
          <w:u w:val="single"/>
          <w:rtl/>
        </w:rPr>
        <w:t>قواعد النشر</w:t>
      </w:r>
    </w:p>
    <w:p w:rsidR="00944122" w:rsidRDefault="00944122" w:rsidP="00944122">
      <w:pPr>
        <w:jc w:val="lowKashida"/>
        <w:rPr>
          <w:rFonts w:cs="Arabic Transparent" w:hint="cs"/>
          <w:sz w:val="28"/>
          <w:szCs w:val="28"/>
          <w:rtl/>
        </w:rPr>
      </w:pPr>
    </w:p>
    <w:p w:rsidR="00944122" w:rsidRPr="006F573E" w:rsidRDefault="00944122" w:rsidP="00944122">
      <w:pPr>
        <w:numPr>
          <w:ilvl w:val="0"/>
          <w:numId w:val="1"/>
        </w:numPr>
        <w:spacing w:after="0" w:line="240" w:lineRule="auto"/>
        <w:jc w:val="lowKashida"/>
        <w:rPr>
          <w:rFonts w:cs="Simplified Arabic" w:hint="cs"/>
          <w:sz w:val="28"/>
          <w:szCs w:val="28"/>
          <w:rtl/>
        </w:rPr>
      </w:pPr>
      <w:r w:rsidRPr="006F573E">
        <w:rPr>
          <w:rFonts w:cs="Simplified Arabic" w:hint="cs"/>
          <w:sz w:val="28"/>
          <w:szCs w:val="28"/>
          <w:rtl/>
        </w:rPr>
        <w:t>لغة المجلة هي اللغة العربية على أن يراعى الوضوح وسلامة النص.</w:t>
      </w:r>
    </w:p>
    <w:p w:rsidR="00944122" w:rsidRPr="006F573E" w:rsidRDefault="00944122" w:rsidP="00944122">
      <w:pPr>
        <w:numPr>
          <w:ilvl w:val="0"/>
          <w:numId w:val="1"/>
        </w:numPr>
        <w:spacing w:after="0" w:line="240" w:lineRule="auto"/>
        <w:jc w:val="lowKashida"/>
        <w:rPr>
          <w:rFonts w:cs="Simplified Arabic" w:hint="cs"/>
          <w:sz w:val="28"/>
          <w:szCs w:val="28"/>
        </w:rPr>
      </w:pPr>
      <w:r w:rsidRPr="006F573E">
        <w:rPr>
          <w:rFonts w:cs="Simplified Arabic" w:hint="cs"/>
          <w:sz w:val="28"/>
          <w:szCs w:val="28"/>
          <w:rtl/>
        </w:rPr>
        <w:t xml:space="preserve">ترحب المجلة بنشر البحوث والدراسات الأساسية والتطبيقية ولا سيما التي تجعل من قضايا الوطن العربي والعالم محط اهتمامها، ماضياً وحاضراً ومستقبلاً، </w:t>
      </w:r>
      <w:r>
        <w:rPr>
          <w:rFonts w:cs="Simplified Arabic" w:hint="cs"/>
          <w:sz w:val="28"/>
          <w:szCs w:val="28"/>
          <w:rtl/>
        </w:rPr>
        <w:t xml:space="preserve">كما </w:t>
      </w:r>
      <w:r w:rsidRPr="006F573E">
        <w:rPr>
          <w:rFonts w:cs="Simplified Arabic" w:hint="cs"/>
          <w:sz w:val="28"/>
          <w:szCs w:val="28"/>
          <w:rtl/>
        </w:rPr>
        <w:t>ترحب المجلة بنشر البحوث والدراسات القانونية ضمن نطاق اختصاصها، وعلى وفق الآتي:</w:t>
      </w:r>
    </w:p>
    <w:p w:rsidR="00944122" w:rsidRPr="006F573E" w:rsidRDefault="00944122" w:rsidP="00944122">
      <w:pPr>
        <w:numPr>
          <w:ilvl w:val="0"/>
          <w:numId w:val="2"/>
        </w:numPr>
        <w:tabs>
          <w:tab w:val="clear" w:pos="720"/>
          <w:tab w:val="num" w:pos="995"/>
        </w:tabs>
        <w:spacing w:after="0" w:line="240" w:lineRule="auto"/>
        <w:ind w:left="995"/>
        <w:jc w:val="lowKashida"/>
        <w:rPr>
          <w:rFonts w:cs="Simplified Arabic" w:hint="cs"/>
          <w:sz w:val="28"/>
          <w:szCs w:val="28"/>
          <w:rtl/>
        </w:rPr>
      </w:pPr>
      <w:r w:rsidRPr="006F573E">
        <w:rPr>
          <w:rFonts w:cs="Simplified Arabic" w:hint="cs"/>
          <w:sz w:val="28"/>
          <w:szCs w:val="28"/>
          <w:rtl/>
        </w:rPr>
        <w:t>أن لا يزيد عدد صفحات البحث أو الدراسة عن (25) صفحة مطبوعة بنسختين مرفقة مع قرص مرن (</w:t>
      </w:r>
      <w:r w:rsidRPr="006F573E">
        <w:rPr>
          <w:rFonts w:cs="Simplified Arabic"/>
          <w:sz w:val="28"/>
          <w:szCs w:val="28"/>
        </w:rPr>
        <w:t>CD</w:t>
      </w:r>
      <w:r w:rsidRPr="006F573E">
        <w:rPr>
          <w:rFonts w:cs="Simplified Arabic" w:hint="cs"/>
          <w:sz w:val="28"/>
          <w:szCs w:val="28"/>
          <w:rtl/>
        </w:rPr>
        <w:t>).</w:t>
      </w:r>
    </w:p>
    <w:p w:rsidR="00944122" w:rsidRPr="006F573E" w:rsidRDefault="00944122" w:rsidP="00944122">
      <w:pPr>
        <w:numPr>
          <w:ilvl w:val="0"/>
          <w:numId w:val="2"/>
        </w:numPr>
        <w:tabs>
          <w:tab w:val="clear" w:pos="720"/>
          <w:tab w:val="num" w:pos="995"/>
        </w:tabs>
        <w:spacing w:after="0" w:line="240" w:lineRule="auto"/>
        <w:ind w:left="995"/>
        <w:jc w:val="lowKashida"/>
        <w:rPr>
          <w:rFonts w:cs="Simplified Arabic" w:hint="cs"/>
          <w:sz w:val="28"/>
          <w:szCs w:val="28"/>
        </w:rPr>
      </w:pPr>
      <w:r w:rsidRPr="006F573E">
        <w:rPr>
          <w:rFonts w:cs="Simplified Arabic" w:hint="cs"/>
          <w:sz w:val="28"/>
          <w:szCs w:val="28"/>
          <w:rtl/>
        </w:rPr>
        <w:t>أن تعتمد الأصول العلمية المتعارف عليها في إعداد البحوث والدراسات وكتابتها وبخاصة التوثيق بحيث تتضمن بالنسبة للكتاب الآتي: أسم المؤلف، عنوان الكاتب، مكان النشر، الأسم الكامل للناشر، تاريخ النشر، أرقام الصفحات، أما بالنسبة للمقالة: فتتضمن أسم الكاتب، عنوان المقالة، اسم الدورية، مكان صدورها، عددها، تاريخها، وأرقام الصفحات.</w:t>
      </w:r>
    </w:p>
    <w:p w:rsidR="00944122" w:rsidRPr="006F573E" w:rsidRDefault="00944122" w:rsidP="00944122">
      <w:pPr>
        <w:numPr>
          <w:ilvl w:val="0"/>
          <w:numId w:val="2"/>
        </w:numPr>
        <w:tabs>
          <w:tab w:val="clear" w:pos="720"/>
          <w:tab w:val="num" w:pos="995"/>
        </w:tabs>
        <w:spacing w:after="0" w:line="240" w:lineRule="auto"/>
        <w:ind w:left="995"/>
        <w:jc w:val="lowKashida"/>
        <w:rPr>
          <w:rFonts w:cs="Simplified Arabic" w:hint="cs"/>
          <w:sz w:val="28"/>
          <w:szCs w:val="28"/>
        </w:rPr>
      </w:pPr>
      <w:r w:rsidRPr="006F573E">
        <w:rPr>
          <w:rFonts w:cs="Simplified Arabic" w:hint="cs"/>
          <w:sz w:val="28"/>
          <w:szCs w:val="28"/>
          <w:rtl/>
        </w:rPr>
        <w:t>أن تتصف البحوث والدراسات بالموضوعية والدقة العلمية.</w:t>
      </w:r>
    </w:p>
    <w:p w:rsidR="00944122" w:rsidRPr="006F573E" w:rsidRDefault="00944122" w:rsidP="00944122">
      <w:pPr>
        <w:numPr>
          <w:ilvl w:val="0"/>
          <w:numId w:val="2"/>
        </w:numPr>
        <w:tabs>
          <w:tab w:val="clear" w:pos="720"/>
          <w:tab w:val="num" w:pos="995"/>
        </w:tabs>
        <w:spacing w:after="0" w:line="240" w:lineRule="auto"/>
        <w:ind w:left="995"/>
        <w:jc w:val="lowKashida"/>
        <w:rPr>
          <w:rFonts w:cs="Simplified Arabic" w:hint="cs"/>
          <w:sz w:val="28"/>
          <w:szCs w:val="28"/>
        </w:rPr>
      </w:pPr>
      <w:r w:rsidRPr="006F573E">
        <w:rPr>
          <w:rFonts w:cs="Simplified Arabic" w:hint="cs"/>
          <w:sz w:val="28"/>
          <w:szCs w:val="28"/>
          <w:rtl/>
        </w:rPr>
        <w:t>أن تعتمد الترقيم العشري للعناوين الأساسية والفرعية.</w:t>
      </w:r>
    </w:p>
    <w:p w:rsidR="00944122" w:rsidRPr="006F573E" w:rsidRDefault="00944122" w:rsidP="00944122">
      <w:pPr>
        <w:numPr>
          <w:ilvl w:val="0"/>
          <w:numId w:val="2"/>
        </w:numPr>
        <w:tabs>
          <w:tab w:val="clear" w:pos="720"/>
          <w:tab w:val="num" w:pos="995"/>
        </w:tabs>
        <w:spacing w:after="0" w:line="240" w:lineRule="auto"/>
        <w:ind w:left="995"/>
        <w:jc w:val="lowKashida"/>
        <w:rPr>
          <w:rFonts w:cs="Simplified Arabic" w:hint="cs"/>
          <w:sz w:val="28"/>
          <w:szCs w:val="28"/>
        </w:rPr>
      </w:pPr>
      <w:r w:rsidRPr="006F573E">
        <w:rPr>
          <w:rFonts w:cs="Simplified Arabic" w:hint="cs"/>
          <w:sz w:val="28"/>
          <w:szCs w:val="28"/>
          <w:rtl/>
        </w:rPr>
        <w:t>يرفق مع كل بحث او دراسة ملخصين (احدهما باللغة العربية والآخر باللغة الانكليزية) وقائمة بالمراجع والمصادر المعتمدة.</w:t>
      </w:r>
    </w:p>
    <w:p w:rsidR="00944122" w:rsidRPr="006F573E" w:rsidRDefault="00944122" w:rsidP="00944122">
      <w:pPr>
        <w:numPr>
          <w:ilvl w:val="0"/>
          <w:numId w:val="2"/>
        </w:numPr>
        <w:tabs>
          <w:tab w:val="clear" w:pos="720"/>
          <w:tab w:val="num" w:pos="995"/>
        </w:tabs>
        <w:spacing w:after="0" w:line="240" w:lineRule="auto"/>
        <w:ind w:left="995"/>
        <w:jc w:val="lowKashida"/>
        <w:rPr>
          <w:rFonts w:cs="Simplified Arabic" w:hint="cs"/>
          <w:sz w:val="28"/>
          <w:szCs w:val="28"/>
        </w:rPr>
      </w:pPr>
      <w:r w:rsidRPr="006F573E">
        <w:rPr>
          <w:rFonts w:cs="Simplified Arabic" w:hint="cs"/>
          <w:sz w:val="28"/>
          <w:szCs w:val="28"/>
          <w:rtl/>
        </w:rPr>
        <w:t>يرفق مع كل بحث ودراسة سيرة ذاتية مختصرة للباحث.</w:t>
      </w:r>
    </w:p>
    <w:p w:rsidR="00944122" w:rsidRPr="006F573E" w:rsidRDefault="00944122" w:rsidP="00944122">
      <w:pPr>
        <w:numPr>
          <w:ilvl w:val="0"/>
          <w:numId w:val="1"/>
        </w:numPr>
        <w:spacing w:after="0" w:line="240" w:lineRule="auto"/>
        <w:jc w:val="lowKashida"/>
        <w:rPr>
          <w:rFonts w:cs="Simplified Arabic" w:hint="cs"/>
          <w:sz w:val="28"/>
          <w:szCs w:val="28"/>
          <w:rtl/>
        </w:rPr>
      </w:pPr>
      <w:r w:rsidRPr="006F573E">
        <w:rPr>
          <w:rFonts w:cs="Simplified Arabic" w:hint="cs"/>
          <w:sz w:val="28"/>
          <w:szCs w:val="28"/>
          <w:rtl/>
        </w:rPr>
        <w:lastRenderedPageBreak/>
        <w:t>تقوم المجلة بإخطار الباحثين بإجازة بحوثهم أو دراساتهم بعد عرضها على محكمين تختارهم على نحو سري من بين أصحاب الاختصاص.</w:t>
      </w:r>
    </w:p>
    <w:p w:rsidR="00944122" w:rsidRPr="006F573E" w:rsidRDefault="00944122" w:rsidP="00944122">
      <w:pPr>
        <w:numPr>
          <w:ilvl w:val="0"/>
          <w:numId w:val="1"/>
        </w:numPr>
        <w:spacing w:after="0" w:line="240" w:lineRule="auto"/>
        <w:jc w:val="lowKashida"/>
        <w:rPr>
          <w:rFonts w:cs="Simplified Arabic" w:hint="cs"/>
          <w:sz w:val="28"/>
          <w:szCs w:val="28"/>
        </w:rPr>
      </w:pPr>
      <w:r w:rsidRPr="006F573E">
        <w:rPr>
          <w:rFonts w:cs="Simplified Arabic" w:hint="cs"/>
          <w:sz w:val="28"/>
          <w:szCs w:val="28"/>
          <w:rtl/>
        </w:rPr>
        <w:t>يجوز للمجلة أن تطلب إجراء تعديلات شكلية أو شاملة على البحث أو الدراسة قبل إجازتها للنشر بما يتماشى مع أهدافها.</w:t>
      </w:r>
    </w:p>
    <w:p w:rsidR="00944122" w:rsidRPr="006F573E" w:rsidRDefault="00944122" w:rsidP="00944122">
      <w:pPr>
        <w:numPr>
          <w:ilvl w:val="0"/>
          <w:numId w:val="1"/>
        </w:numPr>
        <w:spacing w:after="0" w:line="240" w:lineRule="auto"/>
        <w:jc w:val="lowKashida"/>
        <w:rPr>
          <w:rFonts w:cs="Simplified Arabic" w:hint="cs"/>
          <w:sz w:val="28"/>
          <w:szCs w:val="28"/>
        </w:rPr>
      </w:pPr>
      <w:r w:rsidRPr="006F573E">
        <w:rPr>
          <w:rFonts w:cs="Simplified Arabic" w:hint="cs"/>
          <w:sz w:val="28"/>
          <w:szCs w:val="28"/>
          <w:rtl/>
        </w:rPr>
        <w:t>لا تلتزم المجلة بإعادة البحوث والدراسات التي يعتذر عن نشرها.</w:t>
      </w:r>
    </w:p>
    <w:p w:rsidR="00944122" w:rsidRPr="006F573E" w:rsidRDefault="00944122" w:rsidP="00944122">
      <w:pPr>
        <w:numPr>
          <w:ilvl w:val="0"/>
          <w:numId w:val="1"/>
        </w:numPr>
        <w:spacing w:after="0" w:line="240" w:lineRule="auto"/>
        <w:jc w:val="lowKashida"/>
        <w:rPr>
          <w:rFonts w:cs="Simplified Arabic" w:hint="cs"/>
          <w:sz w:val="28"/>
          <w:szCs w:val="28"/>
        </w:rPr>
      </w:pPr>
      <w:r w:rsidRPr="006F573E">
        <w:rPr>
          <w:rFonts w:cs="Simplified Arabic" w:hint="cs"/>
          <w:sz w:val="28"/>
          <w:szCs w:val="28"/>
          <w:rtl/>
        </w:rPr>
        <w:t>ترحب المجلة بالمناقشات الموضوعية لما ينشر فيها أو في غيرها من الدوريات وبأية ردود فكرية أو تصويب، وكذلك ترحب بنشر التقارير عن المؤتمرات والندوات ذات العلاقة ومراجعات الكتب وملخصات الرسائل الجامعية التي تتم إجازتها على أن تكون من إعداد أصحابها.</w:t>
      </w:r>
    </w:p>
    <w:p w:rsidR="00944122" w:rsidRPr="00E00B83" w:rsidRDefault="00944122" w:rsidP="00944122">
      <w:pPr>
        <w:jc w:val="center"/>
        <w:rPr>
          <w:rFonts w:cs="Arabic Transparent" w:hint="cs"/>
          <w:b/>
          <w:bCs/>
          <w:sz w:val="36"/>
          <w:szCs w:val="36"/>
          <w:rtl/>
        </w:rPr>
      </w:pPr>
      <w:r w:rsidRPr="00E00B83">
        <w:rPr>
          <w:rFonts w:cs="Arabic Transparent" w:hint="cs"/>
          <w:b/>
          <w:bCs/>
          <w:sz w:val="36"/>
          <w:szCs w:val="36"/>
          <w:rtl/>
        </w:rPr>
        <w:t>محتويات العدد</w:t>
      </w:r>
    </w:p>
    <w:p w:rsidR="00944122" w:rsidRPr="006007A8" w:rsidRDefault="00944122" w:rsidP="00944122">
      <w:pPr>
        <w:jc w:val="center"/>
        <w:rPr>
          <w:rFonts w:cs="Arabic Transparent" w:hint="cs"/>
          <w:b/>
          <w:bCs/>
          <w:sz w:val="14"/>
          <w:szCs w:val="14"/>
          <w:rtl/>
        </w:rPr>
      </w:pPr>
    </w:p>
    <w:tbl>
      <w:tblPr>
        <w:bidiVisual/>
        <w:tblW w:w="9900" w:type="dxa"/>
        <w:tblInd w:w="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0"/>
        <w:gridCol w:w="7920"/>
        <w:gridCol w:w="1440"/>
      </w:tblGrid>
      <w:tr w:rsidR="00944122" w:rsidTr="00783404">
        <w:trPr>
          <w:trHeight w:val="139"/>
        </w:trPr>
        <w:tc>
          <w:tcPr>
            <w:tcW w:w="540" w:type="dxa"/>
            <w:shd w:val="clear" w:color="auto" w:fill="C0C0C0"/>
          </w:tcPr>
          <w:p w:rsidR="00944122" w:rsidRPr="00771579" w:rsidRDefault="00944122" w:rsidP="00783404">
            <w:pPr>
              <w:jc w:val="center"/>
              <w:rPr>
                <w:rFonts w:cs="AL-Mateen" w:hint="cs"/>
                <w:sz w:val="28"/>
                <w:szCs w:val="28"/>
                <w:rtl/>
              </w:rPr>
            </w:pPr>
            <w:r w:rsidRPr="00771579">
              <w:rPr>
                <w:rFonts w:cs="AL-Mateen" w:hint="cs"/>
                <w:sz w:val="28"/>
                <w:szCs w:val="28"/>
                <w:rtl/>
              </w:rPr>
              <w:t>ت</w:t>
            </w:r>
          </w:p>
        </w:tc>
        <w:tc>
          <w:tcPr>
            <w:tcW w:w="7920" w:type="dxa"/>
            <w:shd w:val="clear" w:color="auto" w:fill="C0C0C0"/>
          </w:tcPr>
          <w:p w:rsidR="00944122" w:rsidRPr="00771579" w:rsidRDefault="00944122" w:rsidP="00783404">
            <w:pPr>
              <w:jc w:val="center"/>
              <w:rPr>
                <w:rFonts w:cs="AL-Mateen" w:hint="cs"/>
                <w:sz w:val="28"/>
                <w:szCs w:val="28"/>
                <w:rtl/>
              </w:rPr>
            </w:pPr>
            <w:r w:rsidRPr="00771579">
              <w:rPr>
                <w:rFonts w:cs="AL-Mateen" w:hint="cs"/>
                <w:sz w:val="28"/>
                <w:szCs w:val="28"/>
                <w:rtl/>
              </w:rPr>
              <w:t>الموضوع</w:t>
            </w:r>
          </w:p>
        </w:tc>
        <w:tc>
          <w:tcPr>
            <w:tcW w:w="1440" w:type="dxa"/>
            <w:shd w:val="clear" w:color="auto" w:fill="C0C0C0"/>
          </w:tcPr>
          <w:p w:rsidR="00944122" w:rsidRPr="00771579" w:rsidRDefault="00944122" w:rsidP="00783404">
            <w:pPr>
              <w:pStyle w:val="Heading3"/>
              <w:rPr>
                <w:rFonts w:cs="AL-Mateen" w:hint="cs"/>
                <w:b w:val="0"/>
                <w:bCs w:val="0"/>
                <w:sz w:val="28"/>
                <w:rtl/>
              </w:rPr>
            </w:pPr>
            <w:r w:rsidRPr="00771579">
              <w:rPr>
                <w:rFonts w:cs="AL-Mateen" w:hint="cs"/>
                <w:b w:val="0"/>
                <w:bCs w:val="0"/>
                <w:sz w:val="28"/>
                <w:rtl/>
              </w:rPr>
              <w:t>الصفحة</w:t>
            </w:r>
          </w:p>
        </w:tc>
      </w:tr>
      <w:tr w:rsidR="00944122" w:rsidTr="00783404">
        <w:tc>
          <w:tcPr>
            <w:tcW w:w="540" w:type="dxa"/>
          </w:tcPr>
          <w:p w:rsidR="00944122" w:rsidRPr="00771579" w:rsidRDefault="00944122" w:rsidP="00944122">
            <w:pPr>
              <w:numPr>
                <w:ilvl w:val="0"/>
                <w:numId w:val="3"/>
              </w:numPr>
              <w:spacing w:after="0" w:line="240" w:lineRule="auto"/>
              <w:jc w:val="lowKashida"/>
              <w:rPr>
                <w:rFonts w:cs="Arabic Transparent" w:hint="cs"/>
                <w:sz w:val="26"/>
                <w:szCs w:val="26"/>
                <w:rtl/>
              </w:rPr>
            </w:pPr>
          </w:p>
        </w:tc>
        <w:tc>
          <w:tcPr>
            <w:tcW w:w="7920" w:type="dxa"/>
          </w:tcPr>
          <w:p w:rsidR="00944122" w:rsidRPr="006007A8" w:rsidRDefault="00944122" w:rsidP="00783404">
            <w:pPr>
              <w:jc w:val="lowKashida"/>
              <w:rPr>
                <w:rFonts w:cs="SKR HEAD1" w:hint="cs"/>
                <w:sz w:val="28"/>
                <w:szCs w:val="28"/>
                <w:rtl/>
              </w:rPr>
            </w:pPr>
            <w:r w:rsidRPr="006007A8">
              <w:rPr>
                <w:rFonts w:cs="SKR HEAD1" w:hint="cs"/>
                <w:sz w:val="28"/>
                <w:szCs w:val="28"/>
                <w:rtl/>
              </w:rPr>
              <w:t>الافتتاحية</w:t>
            </w:r>
          </w:p>
        </w:tc>
        <w:tc>
          <w:tcPr>
            <w:tcW w:w="1440" w:type="dxa"/>
          </w:tcPr>
          <w:p w:rsidR="00944122" w:rsidRPr="00771579" w:rsidRDefault="00944122" w:rsidP="00783404">
            <w:pPr>
              <w:jc w:val="center"/>
              <w:rPr>
                <w:rFonts w:cs="DecoType Naskh" w:hint="cs"/>
                <w:b/>
                <w:bCs/>
                <w:rtl/>
              </w:rPr>
            </w:pPr>
            <w:r>
              <w:rPr>
                <w:rFonts w:cs="DecoType Naskh" w:hint="cs"/>
                <w:b/>
                <w:bCs/>
                <w:rtl/>
              </w:rPr>
              <w:t>أ</w:t>
            </w:r>
          </w:p>
        </w:tc>
      </w:tr>
      <w:tr w:rsidR="00944122" w:rsidTr="00783404">
        <w:tc>
          <w:tcPr>
            <w:tcW w:w="540" w:type="dxa"/>
          </w:tcPr>
          <w:p w:rsidR="00944122" w:rsidRPr="00203A43" w:rsidRDefault="00944122" w:rsidP="00944122">
            <w:pPr>
              <w:numPr>
                <w:ilvl w:val="0"/>
                <w:numId w:val="3"/>
              </w:numPr>
              <w:spacing w:after="0" w:line="240" w:lineRule="auto"/>
              <w:jc w:val="lowKashida"/>
              <w:rPr>
                <w:rFonts w:cs="Arabic Transparent" w:hint="cs"/>
                <w:sz w:val="26"/>
                <w:szCs w:val="26"/>
                <w:rtl/>
              </w:rPr>
            </w:pPr>
          </w:p>
        </w:tc>
        <w:tc>
          <w:tcPr>
            <w:tcW w:w="7920" w:type="dxa"/>
          </w:tcPr>
          <w:p w:rsidR="00944122" w:rsidRPr="00203A43" w:rsidRDefault="00944122" w:rsidP="00783404">
            <w:pPr>
              <w:rPr>
                <w:rFonts w:cs="AL-Mateen" w:hint="cs"/>
                <w:sz w:val="26"/>
                <w:szCs w:val="26"/>
                <w:rtl/>
              </w:rPr>
            </w:pPr>
            <w:r>
              <w:rPr>
                <w:rFonts w:cs="AL-Mateen" w:hint="cs"/>
                <w:sz w:val="26"/>
                <w:szCs w:val="26"/>
                <w:rtl/>
              </w:rPr>
              <w:t>العقيدة العسكرية العراقية الجديدة "دراسة في نظم تشكيلها"</w:t>
            </w:r>
            <w:r w:rsidRPr="00203A43">
              <w:rPr>
                <w:rFonts w:cs="AL-Mateen" w:hint="cs"/>
                <w:sz w:val="26"/>
                <w:szCs w:val="26"/>
                <w:rtl/>
              </w:rPr>
              <w:t>"</w:t>
            </w:r>
          </w:p>
          <w:p w:rsidR="00944122" w:rsidRPr="00203A43" w:rsidRDefault="00944122" w:rsidP="00783404">
            <w:pPr>
              <w:bidi w:val="0"/>
              <w:rPr>
                <w:rFonts w:cs="AF_Diwani" w:hint="cs"/>
                <w:sz w:val="26"/>
                <w:szCs w:val="26"/>
                <w:rtl/>
              </w:rPr>
            </w:pPr>
            <w:r w:rsidRPr="00203A43">
              <w:rPr>
                <w:rFonts w:cs="AF_Diwani" w:hint="cs"/>
                <w:sz w:val="26"/>
                <w:szCs w:val="26"/>
                <w:rtl/>
              </w:rPr>
              <w:t xml:space="preserve">الاستاذ الدكتور منعم صاحي العمار </w:t>
            </w:r>
          </w:p>
        </w:tc>
        <w:tc>
          <w:tcPr>
            <w:tcW w:w="1440" w:type="dxa"/>
          </w:tcPr>
          <w:p w:rsidR="00944122" w:rsidRPr="00203A43" w:rsidRDefault="00944122" w:rsidP="00783404">
            <w:pPr>
              <w:jc w:val="center"/>
              <w:rPr>
                <w:rFonts w:cs="DecoType Naskh" w:hint="cs"/>
                <w:b/>
                <w:bCs/>
                <w:sz w:val="26"/>
                <w:szCs w:val="26"/>
                <w:rtl/>
              </w:rPr>
            </w:pPr>
            <w:r w:rsidRPr="00203A43">
              <w:rPr>
                <w:rFonts w:cs="DecoType Naskh" w:hint="cs"/>
                <w:b/>
                <w:bCs/>
                <w:sz w:val="26"/>
                <w:szCs w:val="26"/>
                <w:rtl/>
              </w:rPr>
              <w:t>1</w:t>
            </w:r>
          </w:p>
        </w:tc>
      </w:tr>
      <w:tr w:rsidR="00944122" w:rsidTr="00783404">
        <w:tc>
          <w:tcPr>
            <w:tcW w:w="540" w:type="dxa"/>
          </w:tcPr>
          <w:p w:rsidR="00944122" w:rsidRPr="00203A43" w:rsidRDefault="00944122" w:rsidP="00944122">
            <w:pPr>
              <w:numPr>
                <w:ilvl w:val="0"/>
                <w:numId w:val="3"/>
              </w:numPr>
              <w:spacing w:after="0" w:line="240" w:lineRule="auto"/>
              <w:jc w:val="lowKashida"/>
              <w:rPr>
                <w:rFonts w:cs="Arabic Transparent" w:hint="cs"/>
                <w:sz w:val="26"/>
                <w:szCs w:val="26"/>
                <w:rtl/>
              </w:rPr>
            </w:pPr>
          </w:p>
        </w:tc>
        <w:tc>
          <w:tcPr>
            <w:tcW w:w="7920" w:type="dxa"/>
          </w:tcPr>
          <w:p w:rsidR="00944122" w:rsidRPr="00203A43" w:rsidRDefault="00944122" w:rsidP="00783404">
            <w:pPr>
              <w:rPr>
                <w:rFonts w:cs="AL-Mateen" w:hint="cs"/>
                <w:sz w:val="26"/>
                <w:szCs w:val="26"/>
                <w:rtl/>
              </w:rPr>
            </w:pPr>
            <w:r>
              <w:rPr>
                <w:rFonts w:cs="AL-Mateen" w:hint="cs"/>
                <w:sz w:val="26"/>
                <w:szCs w:val="26"/>
                <w:rtl/>
              </w:rPr>
              <w:t>خصخصة الحروب في العالم بعد الحرب البادرة</w:t>
            </w:r>
            <w:r w:rsidRPr="00203A43">
              <w:rPr>
                <w:rFonts w:cs="AL-Mateen" w:hint="cs"/>
                <w:sz w:val="26"/>
                <w:szCs w:val="26"/>
                <w:rtl/>
              </w:rPr>
              <w:t>"</w:t>
            </w:r>
          </w:p>
          <w:p w:rsidR="00944122" w:rsidRPr="00203A43" w:rsidRDefault="00944122" w:rsidP="00783404">
            <w:pPr>
              <w:bidi w:val="0"/>
              <w:rPr>
                <w:rFonts w:cs="AF_Diwani" w:hint="cs"/>
                <w:sz w:val="26"/>
                <w:szCs w:val="26"/>
                <w:rtl/>
              </w:rPr>
            </w:pPr>
            <w:r>
              <w:rPr>
                <w:rFonts w:cs="AF_Diwani" w:hint="cs"/>
                <w:sz w:val="26"/>
                <w:szCs w:val="26"/>
                <w:rtl/>
              </w:rPr>
              <w:t>المدرس الدكتورة وسن احسان عبد المنعم</w:t>
            </w:r>
            <w:r w:rsidRPr="00203A43">
              <w:rPr>
                <w:rFonts w:cs="AF_Diwani" w:hint="cs"/>
                <w:sz w:val="26"/>
                <w:szCs w:val="26"/>
                <w:rtl/>
              </w:rPr>
              <w:t xml:space="preserve">               الاستاذ الدكتور عبد علي كاظم المعموري</w:t>
            </w:r>
          </w:p>
        </w:tc>
        <w:tc>
          <w:tcPr>
            <w:tcW w:w="1440" w:type="dxa"/>
          </w:tcPr>
          <w:p w:rsidR="00944122" w:rsidRPr="00203A43" w:rsidRDefault="00944122" w:rsidP="00783404">
            <w:pPr>
              <w:jc w:val="center"/>
              <w:rPr>
                <w:rFonts w:cs="DecoType Naskh" w:hint="cs"/>
                <w:b/>
                <w:bCs/>
                <w:sz w:val="26"/>
                <w:szCs w:val="26"/>
                <w:rtl/>
              </w:rPr>
            </w:pPr>
            <w:r>
              <w:rPr>
                <w:rFonts w:cs="DecoType Naskh" w:hint="cs"/>
                <w:b/>
                <w:bCs/>
                <w:sz w:val="26"/>
                <w:szCs w:val="26"/>
                <w:rtl/>
              </w:rPr>
              <w:t>17</w:t>
            </w:r>
          </w:p>
        </w:tc>
      </w:tr>
      <w:tr w:rsidR="00944122" w:rsidTr="00783404">
        <w:tc>
          <w:tcPr>
            <w:tcW w:w="540" w:type="dxa"/>
          </w:tcPr>
          <w:p w:rsidR="00944122" w:rsidRPr="00203A43" w:rsidRDefault="00944122" w:rsidP="00944122">
            <w:pPr>
              <w:numPr>
                <w:ilvl w:val="0"/>
                <w:numId w:val="3"/>
              </w:numPr>
              <w:spacing w:after="0" w:line="240" w:lineRule="auto"/>
              <w:jc w:val="lowKashida"/>
              <w:rPr>
                <w:rFonts w:cs="Arabic Transparent" w:hint="cs"/>
                <w:sz w:val="26"/>
                <w:szCs w:val="26"/>
                <w:rtl/>
              </w:rPr>
            </w:pPr>
          </w:p>
        </w:tc>
        <w:tc>
          <w:tcPr>
            <w:tcW w:w="7920" w:type="dxa"/>
          </w:tcPr>
          <w:p w:rsidR="00944122" w:rsidRPr="00203A43" w:rsidRDefault="00944122" w:rsidP="00783404">
            <w:pPr>
              <w:rPr>
                <w:rFonts w:cs="AL-Mateen" w:hint="cs"/>
                <w:sz w:val="26"/>
                <w:szCs w:val="26"/>
                <w:rtl/>
              </w:rPr>
            </w:pPr>
            <w:r>
              <w:rPr>
                <w:rFonts w:cs="AL-Mateen" w:hint="cs"/>
                <w:sz w:val="26"/>
                <w:szCs w:val="26"/>
                <w:rtl/>
              </w:rPr>
              <w:t>العراق بين قيود الفصل السابع وبنود الاتفاقية الامنية مع الولايات المتحدة الامريكية "دراسة تحليلية"</w:t>
            </w:r>
          </w:p>
          <w:p w:rsidR="00944122" w:rsidRPr="00203A43" w:rsidRDefault="00944122" w:rsidP="00783404">
            <w:pPr>
              <w:bidi w:val="0"/>
              <w:rPr>
                <w:rFonts w:cs="AF_Diwani"/>
                <w:sz w:val="26"/>
                <w:szCs w:val="26"/>
              </w:rPr>
            </w:pPr>
            <w:r w:rsidRPr="00203A43">
              <w:rPr>
                <w:rFonts w:cs="AF_Diwani" w:hint="cs"/>
                <w:sz w:val="26"/>
                <w:szCs w:val="26"/>
                <w:rtl/>
              </w:rPr>
              <w:t xml:space="preserve">الاستاذ </w:t>
            </w:r>
            <w:r>
              <w:rPr>
                <w:rFonts w:cs="AF_Diwani" w:hint="cs"/>
                <w:sz w:val="26"/>
                <w:szCs w:val="26"/>
                <w:rtl/>
              </w:rPr>
              <w:t>الدكتور فكرت نامق عبد الفتاح</w:t>
            </w:r>
          </w:p>
        </w:tc>
        <w:tc>
          <w:tcPr>
            <w:tcW w:w="1440" w:type="dxa"/>
          </w:tcPr>
          <w:p w:rsidR="00944122" w:rsidRPr="00203A43" w:rsidRDefault="00944122" w:rsidP="00783404">
            <w:pPr>
              <w:jc w:val="center"/>
              <w:rPr>
                <w:rFonts w:cs="DecoType Naskh" w:hint="cs"/>
                <w:b/>
                <w:bCs/>
                <w:sz w:val="26"/>
                <w:szCs w:val="26"/>
                <w:rtl/>
              </w:rPr>
            </w:pPr>
            <w:r>
              <w:rPr>
                <w:rFonts w:cs="DecoType Naskh" w:hint="cs"/>
                <w:b/>
                <w:bCs/>
                <w:sz w:val="26"/>
                <w:szCs w:val="26"/>
                <w:rtl/>
              </w:rPr>
              <w:t>27</w:t>
            </w:r>
          </w:p>
        </w:tc>
      </w:tr>
      <w:tr w:rsidR="00944122" w:rsidTr="00783404">
        <w:tc>
          <w:tcPr>
            <w:tcW w:w="540" w:type="dxa"/>
          </w:tcPr>
          <w:p w:rsidR="00944122" w:rsidRPr="00203A43" w:rsidRDefault="00944122" w:rsidP="00944122">
            <w:pPr>
              <w:numPr>
                <w:ilvl w:val="0"/>
                <w:numId w:val="3"/>
              </w:numPr>
              <w:spacing w:after="0" w:line="240" w:lineRule="auto"/>
              <w:jc w:val="lowKashida"/>
              <w:rPr>
                <w:rFonts w:cs="Arabic Transparent" w:hint="cs"/>
                <w:sz w:val="26"/>
                <w:szCs w:val="26"/>
                <w:rtl/>
              </w:rPr>
            </w:pPr>
          </w:p>
        </w:tc>
        <w:tc>
          <w:tcPr>
            <w:tcW w:w="7920" w:type="dxa"/>
          </w:tcPr>
          <w:p w:rsidR="00944122" w:rsidRPr="00203A43" w:rsidRDefault="00944122" w:rsidP="00783404">
            <w:pPr>
              <w:rPr>
                <w:rFonts w:cs="AL-Mateen" w:hint="cs"/>
                <w:sz w:val="26"/>
                <w:szCs w:val="26"/>
                <w:rtl/>
              </w:rPr>
            </w:pPr>
            <w:r>
              <w:rPr>
                <w:rFonts w:cs="AL-Mateen" w:hint="cs"/>
                <w:sz w:val="26"/>
                <w:szCs w:val="26"/>
                <w:rtl/>
              </w:rPr>
              <w:t>مستقبل تأثير النفط في العلاقات الدولية</w:t>
            </w:r>
          </w:p>
          <w:p w:rsidR="00944122" w:rsidRPr="00203A43" w:rsidRDefault="00944122" w:rsidP="00783404">
            <w:pPr>
              <w:bidi w:val="0"/>
              <w:rPr>
                <w:rFonts w:cs="AF_Diwani"/>
                <w:sz w:val="26"/>
                <w:szCs w:val="26"/>
              </w:rPr>
            </w:pPr>
            <w:r>
              <w:rPr>
                <w:rFonts w:cs="AF_Diwani" w:hint="cs"/>
                <w:sz w:val="26"/>
                <w:szCs w:val="26"/>
                <w:rtl/>
              </w:rPr>
              <w:t>الاستاذ الدكتور سعد حقي توفيق</w:t>
            </w:r>
          </w:p>
        </w:tc>
        <w:tc>
          <w:tcPr>
            <w:tcW w:w="1440" w:type="dxa"/>
          </w:tcPr>
          <w:p w:rsidR="00944122" w:rsidRPr="00203A43" w:rsidRDefault="00944122" w:rsidP="00783404">
            <w:pPr>
              <w:jc w:val="center"/>
              <w:rPr>
                <w:rFonts w:cs="DecoType Naskh" w:hint="cs"/>
                <w:b/>
                <w:bCs/>
                <w:sz w:val="26"/>
                <w:szCs w:val="26"/>
                <w:rtl/>
              </w:rPr>
            </w:pPr>
            <w:r>
              <w:rPr>
                <w:rFonts w:cs="DecoType Naskh" w:hint="cs"/>
                <w:b/>
                <w:bCs/>
                <w:sz w:val="26"/>
                <w:szCs w:val="26"/>
                <w:rtl/>
              </w:rPr>
              <w:t>37</w:t>
            </w:r>
          </w:p>
        </w:tc>
      </w:tr>
      <w:tr w:rsidR="00944122" w:rsidTr="00783404">
        <w:tc>
          <w:tcPr>
            <w:tcW w:w="540" w:type="dxa"/>
          </w:tcPr>
          <w:p w:rsidR="00944122" w:rsidRPr="00203A43" w:rsidRDefault="00944122" w:rsidP="00944122">
            <w:pPr>
              <w:numPr>
                <w:ilvl w:val="0"/>
                <w:numId w:val="3"/>
              </w:numPr>
              <w:spacing w:after="0" w:line="240" w:lineRule="auto"/>
              <w:jc w:val="lowKashida"/>
              <w:rPr>
                <w:rFonts w:cs="Arabic Transparent" w:hint="cs"/>
                <w:sz w:val="26"/>
                <w:szCs w:val="26"/>
                <w:rtl/>
              </w:rPr>
            </w:pPr>
          </w:p>
        </w:tc>
        <w:tc>
          <w:tcPr>
            <w:tcW w:w="7920" w:type="dxa"/>
          </w:tcPr>
          <w:p w:rsidR="00944122" w:rsidRPr="00203A43" w:rsidRDefault="00944122" w:rsidP="00783404">
            <w:pPr>
              <w:rPr>
                <w:rFonts w:cs="AL-Mateen" w:hint="cs"/>
                <w:sz w:val="26"/>
                <w:szCs w:val="26"/>
                <w:rtl/>
              </w:rPr>
            </w:pPr>
            <w:r>
              <w:rPr>
                <w:rFonts w:cs="AL-Mateen" w:hint="cs"/>
                <w:sz w:val="26"/>
                <w:szCs w:val="26"/>
                <w:rtl/>
              </w:rPr>
              <w:t>الوجود العربي والاسلامي في امريكا اللاتينية</w:t>
            </w:r>
            <w:r w:rsidRPr="00203A43">
              <w:rPr>
                <w:rFonts w:cs="AL-Mateen" w:hint="cs"/>
                <w:sz w:val="26"/>
                <w:szCs w:val="26"/>
                <w:rtl/>
              </w:rPr>
              <w:t>"</w:t>
            </w:r>
          </w:p>
          <w:p w:rsidR="00944122" w:rsidRPr="00203A43" w:rsidRDefault="00944122" w:rsidP="00783404">
            <w:pPr>
              <w:bidi w:val="0"/>
              <w:rPr>
                <w:rFonts w:cs="AF_Diwani"/>
                <w:sz w:val="26"/>
                <w:szCs w:val="26"/>
              </w:rPr>
            </w:pPr>
            <w:r>
              <w:rPr>
                <w:rFonts w:cs="AF_Diwani" w:hint="cs"/>
                <w:sz w:val="26"/>
                <w:szCs w:val="26"/>
                <w:rtl/>
              </w:rPr>
              <w:t>الاستاذ الدكتور جميل مصعب محمود</w:t>
            </w:r>
          </w:p>
        </w:tc>
        <w:tc>
          <w:tcPr>
            <w:tcW w:w="1440" w:type="dxa"/>
          </w:tcPr>
          <w:p w:rsidR="00944122" w:rsidRPr="00203A43" w:rsidRDefault="00944122" w:rsidP="00783404">
            <w:pPr>
              <w:jc w:val="center"/>
              <w:rPr>
                <w:rFonts w:cs="DecoType Naskh" w:hint="cs"/>
                <w:b/>
                <w:bCs/>
                <w:sz w:val="26"/>
                <w:szCs w:val="26"/>
                <w:rtl/>
              </w:rPr>
            </w:pPr>
            <w:r>
              <w:rPr>
                <w:rFonts w:cs="DecoType Naskh" w:hint="cs"/>
                <w:b/>
                <w:bCs/>
                <w:sz w:val="26"/>
                <w:szCs w:val="26"/>
                <w:rtl/>
              </w:rPr>
              <w:t>51</w:t>
            </w:r>
          </w:p>
        </w:tc>
      </w:tr>
      <w:tr w:rsidR="00944122" w:rsidTr="00783404">
        <w:tc>
          <w:tcPr>
            <w:tcW w:w="540" w:type="dxa"/>
          </w:tcPr>
          <w:p w:rsidR="00944122" w:rsidRPr="00203A43" w:rsidRDefault="00944122" w:rsidP="00944122">
            <w:pPr>
              <w:numPr>
                <w:ilvl w:val="0"/>
                <w:numId w:val="3"/>
              </w:numPr>
              <w:spacing w:after="0" w:line="240" w:lineRule="auto"/>
              <w:jc w:val="lowKashida"/>
              <w:rPr>
                <w:rFonts w:cs="Arabic Transparent" w:hint="cs"/>
                <w:sz w:val="26"/>
                <w:szCs w:val="26"/>
                <w:rtl/>
              </w:rPr>
            </w:pPr>
          </w:p>
        </w:tc>
        <w:tc>
          <w:tcPr>
            <w:tcW w:w="7920" w:type="dxa"/>
          </w:tcPr>
          <w:p w:rsidR="00944122" w:rsidRPr="00203A43" w:rsidRDefault="00944122" w:rsidP="00783404">
            <w:pPr>
              <w:rPr>
                <w:rFonts w:cs="AL-Mateen" w:hint="cs"/>
                <w:sz w:val="26"/>
                <w:szCs w:val="26"/>
                <w:rtl/>
              </w:rPr>
            </w:pPr>
            <w:r>
              <w:rPr>
                <w:rFonts w:cs="AL-Mateen" w:hint="cs"/>
                <w:sz w:val="26"/>
                <w:szCs w:val="26"/>
                <w:rtl/>
              </w:rPr>
              <w:t>الاستراتيجية والاستراتيجية العسكرية-مقاربة نظرية</w:t>
            </w:r>
          </w:p>
          <w:p w:rsidR="00944122" w:rsidRPr="00203A43" w:rsidRDefault="00944122" w:rsidP="00783404">
            <w:pPr>
              <w:bidi w:val="0"/>
              <w:rPr>
                <w:rFonts w:cs="AF_Diwani" w:hint="cs"/>
                <w:sz w:val="26"/>
                <w:szCs w:val="26"/>
                <w:rtl/>
              </w:rPr>
            </w:pPr>
            <w:r>
              <w:rPr>
                <w:rFonts w:cs="AF_Diwani" w:hint="cs"/>
                <w:sz w:val="26"/>
                <w:szCs w:val="26"/>
                <w:rtl/>
              </w:rPr>
              <w:t>العميد الطيار الركن عباس محمد الفتلاوي</w:t>
            </w:r>
          </w:p>
        </w:tc>
        <w:tc>
          <w:tcPr>
            <w:tcW w:w="1440" w:type="dxa"/>
          </w:tcPr>
          <w:p w:rsidR="00944122" w:rsidRPr="00203A43" w:rsidRDefault="00944122" w:rsidP="00783404">
            <w:pPr>
              <w:jc w:val="center"/>
              <w:rPr>
                <w:rFonts w:cs="DecoType Naskh" w:hint="cs"/>
                <w:b/>
                <w:bCs/>
                <w:sz w:val="26"/>
                <w:szCs w:val="26"/>
                <w:rtl/>
              </w:rPr>
            </w:pPr>
            <w:r>
              <w:rPr>
                <w:rFonts w:cs="DecoType Naskh" w:hint="cs"/>
                <w:b/>
                <w:bCs/>
                <w:sz w:val="26"/>
                <w:szCs w:val="26"/>
                <w:rtl/>
              </w:rPr>
              <w:t>73</w:t>
            </w:r>
          </w:p>
        </w:tc>
      </w:tr>
      <w:tr w:rsidR="00944122" w:rsidTr="00783404">
        <w:tc>
          <w:tcPr>
            <w:tcW w:w="540" w:type="dxa"/>
          </w:tcPr>
          <w:p w:rsidR="00944122" w:rsidRPr="00203A43" w:rsidRDefault="00944122" w:rsidP="00944122">
            <w:pPr>
              <w:numPr>
                <w:ilvl w:val="0"/>
                <w:numId w:val="3"/>
              </w:numPr>
              <w:spacing w:after="0" w:line="240" w:lineRule="auto"/>
              <w:jc w:val="lowKashida"/>
              <w:rPr>
                <w:rFonts w:cs="Arabic Transparent" w:hint="cs"/>
                <w:sz w:val="26"/>
                <w:szCs w:val="26"/>
                <w:rtl/>
              </w:rPr>
            </w:pPr>
          </w:p>
        </w:tc>
        <w:tc>
          <w:tcPr>
            <w:tcW w:w="7920" w:type="dxa"/>
          </w:tcPr>
          <w:p w:rsidR="00944122" w:rsidRPr="00203A43" w:rsidRDefault="00944122" w:rsidP="00783404">
            <w:pPr>
              <w:rPr>
                <w:rFonts w:cs="AL-Mateen" w:hint="cs"/>
                <w:sz w:val="26"/>
                <w:szCs w:val="26"/>
                <w:rtl/>
              </w:rPr>
            </w:pPr>
            <w:r>
              <w:rPr>
                <w:rFonts w:cs="AL-Mateen" w:hint="cs"/>
                <w:sz w:val="26"/>
                <w:szCs w:val="26"/>
                <w:rtl/>
              </w:rPr>
              <w:t>اشكاليات منظمة الامم المتحدة وكيفية اصلاحها</w:t>
            </w:r>
          </w:p>
          <w:p w:rsidR="00944122" w:rsidRPr="00203A43" w:rsidRDefault="00944122" w:rsidP="00783404">
            <w:pPr>
              <w:bidi w:val="0"/>
              <w:rPr>
                <w:rFonts w:cs="AF_Diwani" w:hint="cs"/>
                <w:sz w:val="26"/>
                <w:szCs w:val="26"/>
                <w:rtl/>
              </w:rPr>
            </w:pPr>
            <w:r>
              <w:rPr>
                <w:rFonts w:cs="AF_Diwani" w:hint="cs"/>
                <w:sz w:val="26"/>
                <w:szCs w:val="26"/>
                <w:rtl/>
              </w:rPr>
              <w:t>الارستاذ المساعد الدكتورة اسراء شريف الكعود</w:t>
            </w:r>
          </w:p>
        </w:tc>
        <w:tc>
          <w:tcPr>
            <w:tcW w:w="1440" w:type="dxa"/>
          </w:tcPr>
          <w:p w:rsidR="00944122" w:rsidRPr="00203A43" w:rsidRDefault="00944122" w:rsidP="00783404">
            <w:pPr>
              <w:jc w:val="center"/>
              <w:rPr>
                <w:rFonts w:cs="DecoType Naskh" w:hint="cs"/>
                <w:b/>
                <w:bCs/>
                <w:sz w:val="26"/>
                <w:szCs w:val="26"/>
                <w:rtl/>
              </w:rPr>
            </w:pPr>
            <w:r>
              <w:rPr>
                <w:rFonts w:cs="DecoType Naskh" w:hint="cs"/>
                <w:b/>
                <w:bCs/>
                <w:sz w:val="26"/>
                <w:szCs w:val="26"/>
                <w:rtl/>
              </w:rPr>
              <w:t>85</w:t>
            </w:r>
          </w:p>
        </w:tc>
      </w:tr>
      <w:tr w:rsidR="00944122" w:rsidTr="00783404">
        <w:tc>
          <w:tcPr>
            <w:tcW w:w="540" w:type="dxa"/>
          </w:tcPr>
          <w:p w:rsidR="00944122" w:rsidRPr="00203A43" w:rsidRDefault="00944122" w:rsidP="00944122">
            <w:pPr>
              <w:numPr>
                <w:ilvl w:val="0"/>
                <w:numId w:val="3"/>
              </w:numPr>
              <w:spacing w:after="0" w:line="240" w:lineRule="auto"/>
              <w:jc w:val="lowKashida"/>
              <w:rPr>
                <w:rFonts w:cs="Arabic Transparent" w:hint="cs"/>
                <w:sz w:val="26"/>
                <w:szCs w:val="26"/>
                <w:rtl/>
              </w:rPr>
            </w:pPr>
          </w:p>
        </w:tc>
        <w:tc>
          <w:tcPr>
            <w:tcW w:w="7920" w:type="dxa"/>
          </w:tcPr>
          <w:p w:rsidR="00944122" w:rsidRPr="00203A43" w:rsidRDefault="00944122" w:rsidP="00783404">
            <w:pPr>
              <w:rPr>
                <w:rFonts w:cs="AL-Mateen" w:hint="cs"/>
                <w:sz w:val="26"/>
                <w:szCs w:val="26"/>
                <w:rtl/>
              </w:rPr>
            </w:pPr>
            <w:r>
              <w:rPr>
                <w:rFonts w:cs="AL-Mateen" w:hint="cs"/>
                <w:sz w:val="26"/>
                <w:szCs w:val="26"/>
                <w:rtl/>
              </w:rPr>
              <w:t>الولايات المتحدة الامريكية والتنافس على منطقة اسيا الوسطى بعد احداث 11 ايلول 2001</w:t>
            </w:r>
          </w:p>
          <w:p w:rsidR="00944122" w:rsidRPr="00203A43" w:rsidRDefault="00944122" w:rsidP="00783404">
            <w:pPr>
              <w:bidi w:val="0"/>
              <w:rPr>
                <w:rFonts w:cs="AF_Diwani" w:hint="cs"/>
                <w:sz w:val="26"/>
                <w:szCs w:val="26"/>
                <w:rtl/>
              </w:rPr>
            </w:pPr>
            <w:r>
              <w:rPr>
                <w:rFonts w:cs="AF_Diwani" w:hint="cs"/>
                <w:sz w:val="26"/>
                <w:szCs w:val="26"/>
                <w:rtl/>
              </w:rPr>
              <w:t>المدرس الدكتورة لبنى خميس مهدي</w:t>
            </w:r>
          </w:p>
        </w:tc>
        <w:tc>
          <w:tcPr>
            <w:tcW w:w="1440" w:type="dxa"/>
          </w:tcPr>
          <w:p w:rsidR="00944122" w:rsidRPr="00203A43" w:rsidRDefault="00944122" w:rsidP="00783404">
            <w:pPr>
              <w:jc w:val="center"/>
              <w:rPr>
                <w:rFonts w:cs="DecoType Naskh" w:hint="cs"/>
                <w:b/>
                <w:bCs/>
                <w:sz w:val="26"/>
                <w:szCs w:val="26"/>
                <w:rtl/>
              </w:rPr>
            </w:pPr>
            <w:r>
              <w:rPr>
                <w:rFonts w:cs="DecoType Naskh" w:hint="cs"/>
                <w:b/>
                <w:bCs/>
                <w:sz w:val="26"/>
                <w:szCs w:val="26"/>
                <w:rtl/>
              </w:rPr>
              <w:t>99</w:t>
            </w:r>
          </w:p>
        </w:tc>
      </w:tr>
      <w:tr w:rsidR="00944122" w:rsidTr="00783404">
        <w:tc>
          <w:tcPr>
            <w:tcW w:w="540" w:type="dxa"/>
          </w:tcPr>
          <w:p w:rsidR="00944122" w:rsidRPr="00203A43" w:rsidRDefault="00944122" w:rsidP="00944122">
            <w:pPr>
              <w:numPr>
                <w:ilvl w:val="0"/>
                <w:numId w:val="3"/>
              </w:numPr>
              <w:spacing w:after="0" w:line="240" w:lineRule="auto"/>
              <w:jc w:val="lowKashida"/>
              <w:rPr>
                <w:rFonts w:cs="Arabic Transparent" w:hint="cs"/>
                <w:sz w:val="26"/>
                <w:szCs w:val="26"/>
                <w:rtl/>
              </w:rPr>
            </w:pPr>
          </w:p>
        </w:tc>
        <w:tc>
          <w:tcPr>
            <w:tcW w:w="7920" w:type="dxa"/>
          </w:tcPr>
          <w:p w:rsidR="00944122" w:rsidRPr="00203A43" w:rsidRDefault="00944122" w:rsidP="00783404">
            <w:pPr>
              <w:rPr>
                <w:rFonts w:cs="AL-Mateen" w:hint="cs"/>
                <w:sz w:val="26"/>
                <w:szCs w:val="26"/>
                <w:rtl/>
              </w:rPr>
            </w:pPr>
            <w:r>
              <w:rPr>
                <w:rFonts w:cs="AL-Mateen" w:hint="cs"/>
                <w:sz w:val="26"/>
                <w:szCs w:val="26"/>
                <w:rtl/>
              </w:rPr>
              <w:t>سياسة تركيا حيال العراق بعد عام 2003 (الواقع واتجاهات المستقبل)</w:t>
            </w:r>
            <w:r w:rsidRPr="00203A43">
              <w:rPr>
                <w:rFonts w:cs="AL-Mateen" w:hint="cs"/>
                <w:sz w:val="26"/>
                <w:szCs w:val="26"/>
                <w:rtl/>
              </w:rPr>
              <w:t>"</w:t>
            </w:r>
          </w:p>
          <w:p w:rsidR="00944122" w:rsidRPr="00203A43" w:rsidRDefault="00944122" w:rsidP="00783404">
            <w:pPr>
              <w:bidi w:val="0"/>
              <w:rPr>
                <w:rFonts w:cs="AF_Diwani" w:hint="cs"/>
                <w:sz w:val="26"/>
                <w:szCs w:val="26"/>
                <w:rtl/>
              </w:rPr>
            </w:pPr>
            <w:r>
              <w:rPr>
                <w:rFonts w:cs="AF_Diwani" w:hint="cs"/>
                <w:sz w:val="26"/>
                <w:szCs w:val="26"/>
                <w:rtl/>
              </w:rPr>
              <w:t>المدرس الدكتور محمد ياس خضير</w:t>
            </w:r>
          </w:p>
        </w:tc>
        <w:tc>
          <w:tcPr>
            <w:tcW w:w="1440" w:type="dxa"/>
          </w:tcPr>
          <w:p w:rsidR="00944122" w:rsidRPr="00203A43" w:rsidRDefault="00944122" w:rsidP="00783404">
            <w:pPr>
              <w:jc w:val="center"/>
              <w:rPr>
                <w:rFonts w:cs="DecoType Naskh" w:hint="cs"/>
                <w:b/>
                <w:bCs/>
                <w:sz w:val="26"/>
                <w:szCs w:val="26"/>
                <w:rtl/>
              </w:rPr>
            </w:pPr>
            <w:r>
              <w:rPr>
                <w:rFonts w:cs="DecoType Naskh" w:hint="cs"/>
                <w:b/>
                <w:bCs/>
                <w:sz w:val="26"/>
                <w:szCs w:val="26"/>
                <w:rtl/>
              </w:rPr>
              <w:t>121</w:t>
            </w:r>
          </w:p>
        </w:tc>
      </w:tr>
      <w:tr w:rsidR="00944122" w:rsidTr="00783404">
        <w:tc>
          <w:tcPr>
            <w:tcW w:w="540" w:type="dxa"/>
          </w:tcPr>
          <w:p w:rsidR="00944122" w:rsidRPr="00203A43" w:rsidRDefault="00944122" w:rsidP="00944122">
            <w:pPr>
              <w:numPr>
                <w:ilvl w:val="0"/>
                <w:numId w:val="3"/>
              </w:numPr>
              <w:spacing w:after="0" w:line="240" w:lineRule="auto"/>
              <w:jc w:val="lowKashida"/>
              <w:rPr>
                <w:rFonts w:cs="Arabic Transparent" w:hint="cs"/>
                <w:sz w:val="26"/>
                <w:szCs w:val="26"/>
                <w:rtl/>
              </w:rPr>
            </w:pPr>
          </w:p>
        </w:tc>
        <w:tc>
          <w:tcPr>
            <w:tcW w:w="7920" w:type="dxa"/>
          </w:tcPr>
          <w:p w:rsidR="00944122" w:rsidRPr="00203A43" w:rsidRDefault="00944122" w:rsidP="00783404">
            <w:pPr>
              <w:rPr>
                <w:rFonts w:cs="AL-Mateen" w:hint="cs"/>
                <w:sz w:val="26"/>
                <w:szCs w:val="26"/>
                <w:rtl/>
              </w:rPr>
            </w:pPr>
            <w:r>
              <w:rPr>
                <w:rFonts w:cs="AL-Mateen" w:hint="cs"/>
                <w:sz w:val="26"/>
                <w:szCs w:val="26"/>
                <w:rtl/>
              </w:rPr>
              <w:t>الولايات المتحدة وتسوية الصراع العربي-الاسرائيلي</w:t>
            </w:r>
          </w:p>
          <w:p w:rsidR="00944122" w:rsidRPr="00203A43" w:rsidRDefault="00944122" w:rsidP="00783404">
            <w:pPr>
              <w:bidi w:val="0"/>
              <w:rPr>
                <w:rFonts w:cs="AF_Diwani" w:hint="cs"/>
                <w:sz w:val="26"/>
                <w:szCs w:val="26"/>
                <w:rtl/>
              </w:rPr>
            </w:pPr>
            <w:r>
              <w:rPr>
                <w:rFonts w:cs="AF_Diwani" w:hint="cs"/>
                <w:sz w:val="26"/>
                <w:szCs w:val="26"/>
                <w:rtl/>
              </w:rPr>
              <w:t>الاستاذ المساعد الدكتور خضر عباس عطوان                                  الاستاذ المساعد الدكتور قحطان عدنان احمد</w:t>
            </w:r>
          </w:p>
        </w:tc>
        <w:tc>
          <w:tcPr>
            <w:tcW w:w="1440" w:type="dxa"/>
          </w:tcPr>
          <w:p w:rsidR="00944122" w:rsidRPr="00203A43" w:rsidRDefault="00944122" w:rsidP="00783404">
            <w:pPr>
              <w:jc w:val="center"/>
              <w:rPr>
                <w:rFonts w:cs="DecoType Naskh" w:hint="cs"/>
                <w:b/>
                <w:bCs/>
                <w:sz w:val="26"/>
                <w:szCs w:val="26"/>
                <w:rtl/>
              </w:rPr>
            </w:pPr>
            <w:r>
              <w:rPr>
                <w:rFonts w:cs="DecoType Naskh" w:hint="cs"/>
                <w:b/>
                <w:bCs/>
                <w:sz w:val="26"/>
                <w:szCs w:val="26"/>
                <w:rtl/>
              </w:rPr>
              <w:t>139</w:t>
            </w:r>
          </w:p>
        </w:tc>
      </w:tr>
      <w:tr w:rsidR="00944122" w:rsidTr="00783404">
        <w:tc>
          <w:tcPr>
            <w:tcW w:w="540" w:type="dxa"/>
          </w:tcPr>
          <w:p w:rsidR="00944122" w:rsidRPr="00203A43" w:rsidRDefault="00944122" w:rsidP="00944122">
            <w:pPr>
              <w:numPr>
                <w:ilvl w:val="0"/>
                <w:numId w:val="3"/>
              </w:numPr>
              <w:spacing w:after="0" w:line="240" w:lineRule="auto"/>
              <w:jc w:val="lowKashida"/>
              <w:rPr>
                <w:rFonts w:cs="Arabic Transparent" w:hint="cs"/>
                <w:sz w:val="26"/>
                <w:szCs w:val="26"/>
                <w:rtl/>
              </w:rPr>
            </w:pPr>
          </w:p>
        </w:tc>
        <w:tc>
          <w:tcPr>
            <w:tcW w:w="7920" w:type="dxa"/>
          </w:tcPr>
          <w:p w:rsidR="00944122" w:rsidRPr="00203A43" w:rsidRDefault="00944122" w:rsidP="00783404">
            <w:pPr>
              <w:rPr>
                <w:rFonts w:cs="AL-Mateen" w:hint="cs"/>
                <w:sz w:val="26"/>
                <w:szCs w:val="26"/>
                <w:rtl/>
              </w:rPr>
            </w:pPr>
            <w:r>
              <w:rPr>
                <w:rFonts w:cs="AL-Mateen" w:hint="cs"/>
                <w:sz w:val="26"/>
                <w:szCs w:val="26"/>
                <w:rtl/>
              </w:rPr>
              <w:t>آليات التحول الديمقراطي بين مؤشرات الاداء وعملية التقييم (مداخل نظرية ونماذج مختارة)</w:t>
            </w:r>
          </w:p>
          <w:p w:rsidR="00944122" w:rsidRPr="00203A43" w:rsidRDefault="00944122" w:rsidP="00783404">
            <w:pPr>
              <w:bidi w:val="0"/>
              <w:rPr>
                <w:rFonts w:cs="AF_Diwani" w:hint="cs"/>
                <w:sz w:val="26"/>
                <w:szCs w:val="26"/>
                <w:rtl/>
              </w:rPr>
            </w:pPr>
            <w:r>
              <w:rPr>
                <w:rFonts w:cs="AF_Diwani" w:hint="cs"/>
                <w:sz w:val="26"/>
                <w:szCs w:val="26"/>
                <w:rtl/>
              </w:rPr>
              <w:t>المدرس الدكتور زيد عدنان محسن                          المدرس الدكتور ياسين سعد البكري</w:t>
            </w:r>
          </w:p>
        </w:tc>
        <w:tc>
          <w:tcPr>
            <w:tcW w:w="1440" w:type="dxa"/>
          </w:tcPr>
          <w:p w:rsidR="00944122" w:rsidRPr="00203A43" w:rsidRDefault="00944122" w:rsidP="00783404">
            <w:pPr>
              <w:jc w:val="center"/>
              <w:rPr>
                <w:rFonts w:cs="DecoType Naskh" w:hint="cs"/>
                <w:b/>
                <w:bCs/>
                <w:sz w:val="26"/>
                <w:szCs w:val="26"/>
                <w:rtl/>
              </w:rPr>
            </w:pPr>
            <w:r>
              <w:rPr>
                <w:rFonts w:cs="DecoType Naskh" w:hint="cs"/>
                <w:b/>
                <w:bCs/>
                <w:sz w:val="26"/>
                <w:szCs w:val="26"/>
                <w:rtl/>
              </w:rPr>
              <w:t>171</w:t>
            </w:r>
          </w:p>
        </w:tc>
      </w:tr>
      <w:tr w:rsidR="00944122" w:rsidTr="00783404">
        <w:tc>
          <w:tcPr>
            <w:tcW w:w="540" w:type="dxa"/>
          </w:tcPr>
          <w:p w:rsidR="00944122" w:rsidRPr="00203A43" w:rsidRDefault="00944122" w:rsidP="00944122">
            <w:pPr>
              <w:numPr>
                <w:ilvl w:val="0"/>
                <w:numId w:val="3"/>
              </w:numPr>
              <w:spacing w:after="0" w:line="240" w:lineRule="auto"/>
              <w:jc w:val="lowKashida"/>
              <w:rPr>
                <w:rFonts w:cs="Arabic Transparent" w:hint="cs"/>
                <w:sz w:val="26"/>
                <w:szCs w:val="26"/>
                <w:rtl/>
              </w:rPr>
            </w:pPr>
          </w:p>
        </w:tc>
        <w:tc>
          <w:tcPr>
            <w:tcW w:w="7920" w:type="dxa"/>
          </w:tcPr>
          <w:p w:rsidR="00944122" w:rsidRPr="00203A43" w:rsidRDefault="00944122" w:rsidP="00783404">
            <w:pPr>
              <w:rPr>
                <w:rFonts w:cs="AL-Mateen" w:hint="cs"/>
                <w:sz w:val="26"/>
                <w:szCs w:val="26"/>
                <w:rtl/>
              </w:rPr>
            </w:pPr>
            <w:r>
              <w:rPr>
                <w:rFonts w:cs="AL-Mateen" w:hint="cs"/>
                <w:sz w:val="26"/>
                <w:szCs w:val="26"/>
                <w:rtl/>
              </w:rPr>
              <w:t>الحراك السياسي ومستقبل السياسات العامة في العراق</w:t>
            </w:r>
          </w:p>
          <w:p w:rsidR="00944122" w:rsidRPr="00203A43" w:rsidRDefault="00944122" w:rsidP="00783404">
            <w:pPr>
              <w:bidi w:val="0"/>
              <w:rPr>
                <w:rFonts w:cs="AF_Diwani" w:hint="cs"/>
                <w:sz w:val="26"/>
                <w:szCs w:val="26"/>
                <w:rtl/>
              </w:rPr>
            </w:pPr>
            <w:r>
              <w:rPr>
                <w:rFonts w:cs="AF_Diwani" w:hint="cs"/>
                <w:sz w:val="26"/>
                <w:szCs w:val="26"/>
                <w:rtl/>
              </w:rPr>
              <w:t>المدرس الدكتور ياسر علي ابراهيم                             المدرس الدكتور محمد علي حمود</w:t>
            </w:r>
          </w:p>
        </w:tc>
        <w:tc>
          <w:tcPr>
            <w:tcW w:w="1440" w:type="dxa"/>
          </w:tcPr>
          <w:p w:rsidR="00944122" w:rsidRPr="00203A43" w:rsidRDefault="00944122" w:rsidP="00783404">
            <w:pPr>
              <w:jc w:val="center"/>
              <w:rPr>
                <w:rFonts w:cs="DecoType Naskh" w:hint="cs"/>
                <w:b/>
                <w:bCs/>
                <w:sz w:val="26"/>
                <w:szCs w:val="26"/>
                <w:rtl/>
              </w:rPr>
            </w:pPr>
            <w:r>
              <w:rPr>
                <w:rFonts w:cs="DecoType Naskh" w:hint="cs"/>
                <w:b/>
                <w:bCs/>
                <w:sz w:val="26"/>
                <w:szCs w:val="26"/>
                <w:rtl/>
              </w:rPr>
              <w:t>195</w:t>
            </w:r>
          </w:p>
        </w:tc>
      </w:tr>
      <w:tr w:rsidR="00944122" w:rsidTr="00783404">
        <w:tc>
          <w:tcPr>
            <w:tcW w:w="540" w:type="dxa"/>
          </w:tcPr>
          <w:p w:rsidR="00944122" w:rsidRPr="00203A43" w:rsidRDefault="00944122" w:rsidP="00944122">
            <w:pPr>
              <w:numPr>
                <w:ilvl w:val="0"/>
                <w:numId w:val="3"/>
              </w:numPr>
              <w:spacing w:after="0" w:line="240" w:lineRule="auto"/>
              <w:jc w:val="lowKashida"/>
              <w:rPr>
                <w:rFonts w:cs="Arabic Transparent" w:hint="cs"/>
                <w:sz w:val="26"/>
                <w:szCs w:val="26"/>
                <w:rtl/>
              </w:rPr>
            </w:pPr>
          </w:p>
        </w:tc>
        <w:tc>
          <w:tcPr>
            <w:tcW w:w="7920" w:type="dxa"/>
          </w:tcPr>
          <w:p w:rsidR="00944122" w:rsidRPr="00203A43" w:rsidRDefault="00944122" w:rsidP="00783404">
            <w:pPr>
              <w:rPr>
                <w:rFonts w:cs="AL-Mateen" w:hint="cs"/>
                <w:sz w:val="26"/>
                <w:szCs w:val="26"/>
                <w:rtl/>
              </w:rPr>
            </w:pPr>
            <w:r>
              <w:rPr>
                <w:rFonts w:cs="AL-Mateen" w:hint="cs"/>
                <w:sz w:val="26"/>
                <w:szCs w:val="26"/>
                <w:rtl/>
              </w:rPr>
              <w:t>دراسة تحليلية في التداعيات الاقتصادية لتقسيم العراق فيدرالياً</w:t>
            </w:r>
            <w:r w:rsidRPr="00203A43">
              <w:rPr>
                <w:rFonts w:cs="AL-Mateen" w:hint="cs"/>
                <w:sz w:val="26"/>
                <w:szCs w:val="26"/>
                <w:rtl/>
              </w:rPr>
              <w:t>"</w:t>
            </w:r>
          </w:p>
          <w:p w:rsidR="00944122" w:rsidRPr="00203A43" w:rsidRDefault="00944122" w:rsidP="00783404">
            <w:pPr>
              <w:bidi w:val="0"/>
              <w:rPr>
                <w:rFonts w:cs="AF_Diwani" w:hint="cs"/>
                <w:sz w:val="26"/>
                <w:szCs w:val="26"/>
                <w:rtl/>
              </w:rPr>
            </w:pPr>
            <w:r>
              <w:rPr>
                <w:rFonts w:cs="AF_Diwani" w:hint="cs"/>
                <w:sz w:val="26"/>
                <w:szCs w:val="26"/>
                <w:rtl/>
              </w:rPr>
              <w:t>الدكتور هيثم كريم صيوان                            الدكتور احمد عبد الله الناهي</w:t>
            </w:r>
          </w:p>
        </w:tc>
        <w:tc>
          <w:tcPr>
            <w:tcW w:w="1440" w:type="dxa"/>
          </w:tcPr>
          <w:p w:rsidR="00944122" w:rsidRPr="00203A43" w:rsidRDefault="00944122" w:rsidP="00783404">
            <w:pPr>
              <w:jc w:val="center"/>
              <w:rPr>
                <w:rFonts w:cs="DecoType Naskh" w:hint="cs"/>
                <w:b/>
                <w:bCs/>
                <w:sz w:val="26"/>
                <w:szCs w:val="26"/>
                <w:rtl/>
              </w:rPr>
            </w:pPr>
            <w:r>
              <w:rPr>
                <w:rFonts w:cs="DecoType Naskh" w:hint="cs"/>
                <w:b/>
                <w:bCs/>
                <w:sz w:val="26"/>
                <w:szCs w:val="26"/>
                <w:rtl/>
              </w:rPr>
              <w:t>203</w:t>
            </w:r>
          </w:p>
        </w:tc>
      </w:tr>
      <w:tr w:rsidR="00944122" w:rsidTr="00783404">
        <w:tc>
          <w:tcPr>
            <w:tcW w:w="540" w:type="dxa"/>
          </w:tcPr>
          <w:p w:rsidR="00944122" w:rsidRPr="00203A43" w:rsidRDefault="00944122" w:rsidP="00944122">
            <w:pPr>
              <w:numPr>
                <w:ilvl w:val="0"/>
                <w:numId w:val="3"/>
              </w:numPr>
              <w:spacing w:after="0" w:line="240" w:lineRule="auto"/>
              <w:jc w:val="lowKashida"/>
              <w:rPr>
                <w:rFonts w:cs="Arabic Transparent" w:hint="cs"/>
                <w:sz w:val="26"/>
                <w:szCs w:val="26"/>
                <w:rtl/>
              </w:rPr>
            </w:pPr>
          </w:p>
        </w:tc>
        <w:tc>
          <w:tcPr>
            <w:tcW w:w="7920" w:type="dxa"/>
          </w:tcPr>
          <w:p w:rsidR="00944122" w:rsidRPr="00203A43" w:rsidRDefault="00944122" w:rsidP="00783404">
            <w:pPr>
              <w:rPr>
                <w:rFonts w:cs="AL-Mateen" w:hint="cs"/>
                <w:sz w:val="26"/>
                <w:szCs w:val="26"/>
                <w:rtl/>
              </w:rPr>
            </w:pPr>
            <w:r>
              <w:rPr>
                <w:rFonts w:cs="AL-Mateen" w:hint="cs"/>
                <w:sz w:val="26"/>
                <w:szCs w:val="26"/>
                <w:rtl/>
              </w:rPr>
              <w:t>اثر العولمة في الهوية الوطنية</w:t>
            </w:r>
            <w:r w:rsidRPr="00203A43">
              <w:rPr>
                <w:rFonts w:cs="AL-Mateen" w:hint="cs"/>
                <w:sz w:val="26"/>
                <w:szCs w:val="26"/>
                <w:rtl/>
              </w:rPr>
              <w:t>"</w:t>
            </w:r>
          </w:p>
          <w:p w:rsidR="00944122" w:rsidRPr="00203A43" w:rsidRDefault="00944122" w:rsidP="00783404">
            <w:pPr>
              <w:bidi w:val="0"/>
              <w:rPr>
                <w:rFonts w:cs="AF_Diwani"/>
                <w:sz w:val="26"/>
                <w:szCs w:val="26"/>
              </w:rPr>
            </w:pPr>
            <w:r>
              <w:rPr>
                <w:rFonts w:cs="AF_Diwani" w:hint="cs"/>
                <w:sz w:val="26"/>
                <w:szCs w:val="26"/>
                <w:rtl/>
              </w:rPr>
              <w:t>المدرس الدكتور عماد مؤيد جاسم</w:t>
            </w:r>
          </w:p>
        </w:tc>
        <w:tc>
          <w:tcPr>
            <w:tcW w:w="1440" w:type="dxa"/>
          </w:tcPr>
          <w:p w:rsidR="00944122" w:rsidRPr="00203A43" w:rsidRDefault="00944122" w:rsidP="00783404">
            <w:pPr>
              <w:jc w:val="center"/>
              <w:rPr>
                <w:rFonts w:cs="DecoType Naskh" w:hint="cs"/>
                <w:b/>
                <w:bCs/>
                <w:sz w:val="26"/>
                <w:szCs w:val="26"/>
                <w:rtl/>
              </w:rPr>
            </w:pPr>
            <w:r>
              <w:rPr>
                <w:rFonts w:cs="DecoType Naskh" w:hint="cs"/>
                <w:b/>
                <w:bCs/>
                <w:sz w:val="26"/>
                <w:szCs w:val="26"/>
                <w:rtl/>
              </w:rPr>
              <w:t>223</w:t>
            </w:r>
          </w:p>
        </w:tc>
      </w:tr>
      <w:tr w:rsidR="00944122" w:rsidTr="00783404">
        <w:tc>
          <w:tcPr>
            <w:tcW w:w="540" w:type="dxa"/>
          </w:tcPr>
          <w:p w:rsidR="00944122" w:rsidRPr="00203A43" w:rsidRDefault="00944122" w:rsidP="00944122">
            <w:pPr>
              <w:numPr>
                <w:ilvl w:val="0"/>
                <w:numId w:val="3"/>
              </w:numPr>
              <w:spacing w:after="0" w:line="240" w:lineRule="auto"/>
              <w:jc w:val="lowKashida"/>
              <w:rPr>
                <w:rFonts w:cs="Arabic Transparent" w:hint="cs"/>
                <w:sz w:val="26"/>
                <w:szCs w:val="26"/>
                <w:rtl/>
              </w:rPr>
            </w:pPr>
          </w:p>
        </w:tc>
        <w:tc>
          <w:tcPr>
            <w:tcW w:w="7920" w:type="dxa"/>
          </w:tcPr>
          <w:p w:rsidR="00944122" w:rsidRPr="00203A43" w:rsidRDefault="00944122" w:rsidP="00783404">
            <w:pPr>
              <w:rPr>
                <w:rFonts w:cs="AL-Mateen" w:hint="cs"/>
                <w:sz w:val="26"/>
                <w:szCs w:val="26"/>
                <w:rtl/>
              </w:rPr>
            </w:pPr>
            <w:r>
              <w:rPr>
                <w:rFonts w:cs="AL-Mateen" w:hint="cs"/>
                <w:sz w:val="26"/>
                <w:szCs w:val="26"/>
                <w:rtl/>
              </w:rPr>
              <w:t>التضخم الركودي في الاقتصاد العراقي بعد 2003 (الاسباب-الاثار-المعالجات)</w:t>
            </w:r>
          </w:p>
          <w:p w:rsidR="00944122" w:rsidRPr="00203A43" w:rsidRDefault="00944122" w:rsidP="00783404">
            <w:pPr>
              <w:bidi w:val="0"/>
              <w:rPr>
                <w:rFonts w:cs="AF_Diwani" w:hint="cs"/>
                <w:sz w:val="26"/>
                <w:szCs w:val="26"/>
                <w:rtl/>
              </w:rPr>
            </w:pPr>
            <w:r>
              <w:rPr>
                <w:rFonts w:cs="AF_Diwani" w:hint="cs"/>
                <w:sz w:val="26"/>
                <w:szCs w:val="26"/>
                <w:rtl/>
              </w:rPr>
              <w:t>الدكتور محمد عبد صالح</w:t>
            </w:r>
          </w:p>
        </w:tc>
        <w:tc>
          <w:tcPr>
            <w:tcW w:w="1440" w:type="dxa"/>
          </w:tcPr>
          <w:p w:rsidR="00944122" w:rsidRPr="00203A43" w:rsidRDefault="00944122" w:rsidP="00783404">
            <w:pPr>
              <w:jc w:val="center"/>
              <w:rPr>
                <w:rFonts w:cs="DecoType Naskh" w:hint="cs"/>
                <w:b/>
                <w:bCs/>
                <w:sz w:val="26"/>
                <w:szCs w:val="26"/>
                <w:rtl/>
              </w:rPr>
            </w:pPr>
            <w:r>
              <w:rPr>
                <w:rFonts w:cs="DecoType Naskh" w:hint="cs"/>
                <w:b/>
                <w:bCs/>
                <w:sz w:val="26"/>
                <w:szCs w:val="26"/>
                <w:rtl/>
              </w:rPr>
              <w:t>241</w:t>
            </w:r>
          </w:p>
        </w:tc>
      </w:tr>
      <w:tr w:rsidR="00944122" w:rsidTr="00783404">
        <w:tc>
          <w:tcPr>
            <w:tcW w:w="540" w:type="dxa"/>
          </w:tcPr>
          <w:p w:rsidR="00944122" w:rsidRPr="00203A43" w:rsidRDefault="00944122" w:rsidP="00944122">
            <w:pPr>
              <w:numPr>
                <w:ilvl w:val="0"/>
                <w:numId w:val="3"/>
              </w:numPr>
              <w:spacing w:after="0" w:line="240" w:lineRule="auto"/>
              <w:jc w:val="lowKashida"/>
              <w:rPr>
                <w:rFonts w:cs="Arabic Transparent" w:hint="cs"/>
                <w:sz w:val="26"/>
                <w:szCs w:val="26"/>
                <w:rtl/>
              </w:rPr>
            </w:pPr>
          </w:p>
        </w:tc>
        <w:tc>
          <w:tcPr>
            <w:tcW w:w="7920" w:type="dxa"/>
          </w:tcPr>
          <w:p w:rsidR="00944122" w:rsidRPr="00203A43" w:rsidRDefault="00944122" w:rsidP="00783404">
            <w:pPr>
              <w:rPr>
                <w:rFonts w:cs="AL-Mateen" w:hint="cs"/>
                <w:sz w:val="26"/>
                <w:szCs w:val="26"/>
                <w:rtl/>
              </w:rPr>
            </w:pPr>
            <w:r>
              <w:rPr>
                <w:rFonts w:cs="AL-Mateen" w:hint="cs"/>
                <w:sz w:val="26"/>
                <w:szCs w:val="26"/>
                <w:rtl/>
              </w:rPr>
              <w:t>توجهات السياسة الاقتصادية الاصلاحية في ايران</w:t>
            </w:r>
          </w:p>
          <w:p w:rsidR="00944122" w:rsidRPr="00203A43" w:rsidRDefault="00944122" w:rsidP="00783404">
            <w:pPr>
              <w:bidi w:val="0"/>
              <w:rPr>
                <w:rFonts w:cs="AF_Diwani" w:hint="cs"/>
                <w:sz w:val="26"/>
                <w:szCs w:val="26"/>
                <w:rtl/>
              </w:rPr>
            </w:pPr>
            <w:r>
              <w:rPr>
                <w:rFonts w:cs="AF_Diwani" w:hint="cs"/>
                <w:sz w:val="26"/>
                <w:szCs w:val="26"/>
                <w:rtl/>
              </w:rPr>
              <w:t>الدكتور عبد الكريم محمود</w:t>
            </w:r>
          </w:p>
        </w:tc>
        <w:tc>
          <w:tcPr>
            <w:tcW w:w="1440" w:type="dxa"/>
          </w:tcPr>
          <w:p w:rsidR="00944122" w:rsidRPr="00203A43" w:rsidRDefault="00944122" w:rsidP="00783404">
            <w:pPr>
              <w:jc w:val="center"/>
              <w:rPr>
                <w:rFonts w:cs="DecoType Naskh" w:hint="cs"/>
                <w:b/>
                <w:bCs/>
                <w:sz w:val="26"/>
                <w:szCs w:val="26"/>
                <w:rtl/>
              </w:rPr>
            </w:pPr>
            <w:r>
              <w:rPr>
                <w:rFonts w:cs="DecoType Naskh" w:hint="cs"/>
                <w:b/>
                <w:bCs/>
                <w:sz w:val="26"/>
                <w:szCs w:val="26"/>
                <w:rtl/>
              </w:rPr>
              <w:t>251</w:t>
            </w:r>
          </w:p>
        </w:tc>
      </w:tr>
      <w:tr w:rsidR="00944122" w:rsidTr="00783404">
        <w:tc>
          <w:tcPr>
            <w:tcW w:w="540" w:type="dxa"/>
          </w:tcPr>
          <w:p w:rsidR="00944122" w:rsidRPr="00203A43" w:rsidRDefault="00944122" w:rsidP="00944122">
            <w:pPr>
              <w:numPr>
                <w:ilvl w:val="0"/>
                <w:numId w:val="3"/>
              </w:numPr>
              <w:spacing w:after="0" w:line="240" w:lineRule="auto"/>
              <w:jc w:val="lowKashida"/>
              <w:rPr>
                <w:rFonts w:cs="Arabic Transparent" w:hint="cs"/>
                <w:sz w:val="26"/>
                <w:szCs w:val="26"/>
                <w:rtl/>
              </w:rPr>
            </w:pPr>
          </w:p>
        </w:tc>
        <w:tc>
          <w:tcPr>
            <w:tcW w:w="7920" w:type="dxa"/>
          </w:tcPr>
          <w:p w:rsidR="00944122" w:rsidRPr="00203A43" w:rsidRDefault="00944122" w:rsidP="00783404">
            <w:pPr>
              <w:rPr>
                <w:rFonts w:cs="AL-Mateen" w:hint="cs"/>
                <w:sz w:val="26"/>
                <w:szCs w:val="26"/>
                <w:rtl/>
              </w:rPr>
            </w:pPr>
            <w:r>
              <w:rPr>
                <w:rFonts w:cs="AL-Mateen" w:hint="cs"/>
                <w:sz w:val="26"/>
                <w:szCs w:val="26"/>
                <w:rtl/>
              </w:rPr>
              <w:t>الازمة الصومالية رياح التدويل وظاهرة القرصنة</w:t>
            </w:r>
          </w:p>
          <w:p w:rsidR="00944122" w:rsidRPr="00203A43" w:rsidRDefault="00944122" w:rsidP="00783404">
            <w:pPr>
              <w:bidi w:val="0"/>
              <w:rPr>
                <w:rFonts w:cs="AF_Diwani"/>
                <w:sz w:val="26"/>
                <w:szCs w:val="26"/>
              </w:rPr>
            </w:pPr>
            <w:r>
              <w:rPr>
                <w:rFonts w:cs="AL-Mateen" w:hint="cs"/>
                <w:noProof/>
                <w:sz w:val="26"/>
                <w:szCs w:val="26"/>
                <w:rtl/>
              </w:rPr>
              <w:pict>
                <v:shape id="_x0000_s1033" type="#_x0000_t202" style="position:absolute;margin-left:177.6pt;margin-top:31.15pt;width:54pt;height:36pt;z-index:251668480" stroked="f">
                  <v:textbox>
                    <w:txbxContent>
                      <w:p w:rsidR="00944122" w:rsidRPr="00B26E45" w:rsidRDefault="00944122" w:rsidP="00944122">
                        <w:pPr>
                          <w:bidi w:val="0"/>
                          <w:jc w:val="center"/>
                          <w:rPr>
                            <w:rFonts w:cs="Simplified Arabic" w:hint="cs"/>
                            <w:b/>
                            <w:bCs/>
                            <w:sz w:val="28"/>
                            <w:szCs w:val="28"/>
                            <w:rtl/>
                          </w:rPr>
                        </w:pPr>
                        <w:r>
                          <w:rPr>
                            <w:rFonts w:cs="Simplified Arabic" w:hint="cs"/>
                            <w:b/>
                            <w:bCs/>
                            <w:sz w:val="28"/>
                            <w:szCs w:val="28"/>
                            <w:rtl/>
                          </w:rPr>
                          <w:t>أ</w:t>
                        </w:r>
                      </w:p>
                    </w:txbxContent>
                  </v:textbox>
                </v:shape>
              </w:pict>
            </w:r>
            <w:r>
              <w:rPr>
                <w:rFonts w:cs="AF_Diwani" w:hint="cs"/>
                <w:sz w:val="26"/>
                <w:szCs w:val="26"/>
                <w:rtl/>
              </w:rPr>
              <w:t>المدرس الدكتورة نادية ضياء شكارة</w:t>
            </w:r>
          </w:p>
        </w:tc>
        <w:tc>
          <w:tcPr>
            <w:tcW w:w="1440" w:type="dxa"/>
          </w:tcPr>
          <w:p w:rsidR="00944122" w:rsidRPr="00203A43" w:rsidRDefault="00944122" w:rsidP="00783404">
            <w:pPr>
              <w:jc w:val="center"/>
              <w:rPr>
                <w:rFonts w:cs="DecoType Naskh" w:hint="cs"/>
                <w:b/>
                <w:bCs/>
                <w:sz w:val="26"/>
                <w:szCs w:val="26"/>
                <w:rtl/>
              </w:rPr>
            </w:pPr>
            <w:r>
              <w:rPr>
                <w:rFonts w:cs="DecoType Naskh" w:hint="cs"/>
                <w:b/>
                <w:bCs/>
                <w:sz w:val="26"/>
                <w:szCs w:val="26"/>
                <w:rtl/>
              </w:rPr>
              <w:t>263</w:t>
            </w:r>
          </w:p>
        </w:tc>
      </w:tr>
      <w:tr w:rsidR="00944122" w:rsidTr="00783404">
        <w:tc>
          <w:tcPr>
            <w:tcW w:w="540" w:type="dxa"/>
          </w:tcPr>
          <w:p w:rsidR="00944122" w:rsidRPr="00203A43" w:rsidRDefault="00944122" w:rsidP="00944122">
            <w:pPr>
              <w:numPr>
                <w:ilvl w:val="0"/>
                <w:numId w:val="3"/>
              </w:numPr>
              <w:spacing w:after="0" w:line="240" w:lineRule="auto"/>
              <w:jc w:val="lowKashida"/>
              <w:rPr>
                <w:rFonts w:cs="Arabic Transparent" w:hint="cs"/>
                <w:sz w:val="26"/>
                <w:szCs w:val="26"/>
                <w:rtl/>
              </w:rPr>
            </w:pPr>
          </w:p>
        </w:tc>
        <w:tc>
          <w:tcPr>
            <w:tcW w:w="7920" w:type="dxa"/>
          </w:tcPr>
          <w:p w:rsidR="00944122" w:rsidRPr="00203A43" w:rsidRDefault="00944122" w:rsidP="00783404">
            <w:pPr>
              <w:rPr>
                <w:rFonts w:cs="AL-Mateen" w:hint="cs"/>
                <w:sz w:val="26"/>
                <w:szCs w:val="26"/>
                <w:rtl/>
              </w:rPr>
            </w:pPr>
            <w:r>
              <w:rPr>
                <w:rFonts w:cs="AL-Mateen" w:hint="cs"/>
                <w:sz w:val="26"/>
                <w:szCs w:val="26"/>
                <w:rtl/>
              </w:rPr>
              <w:t>تدريس العلوم السياسية (دراسة تحليلية مقارنة بين العراق وتركيا)</w:t>
            </w:r>
          </w:p>
          <w:p w:rsidR="00944122" w:rsidRPr="00203A43" w:rsidRDefault="00944122" w:rsidP="00783404">
            <w:pPr>
              <w:bidi w:val="0"/>
              <w:rPr>
                <w:rFonts w:cs="AF_Diwani"/>
                <w:sz w:val="26"/>
                <w:szCs w:val="26"/>
              </w:rPr>
            </w:pPr>
            <w:r>
              <w:rPr>
                <w:rFonts w:cs="AF_Diwani" w:hint="cs"/>
                <w:sz w:val="26"/>
                <w:szCs w:val="26"/>
                <w:rtl/>
              </w:rPr>
              <w:t>الاستاذ المساعد الدكتور حسون جاسم العبيدي</w:t>
            </w:r>
            <w:r w:rsidRPr="00203A43">
              <w:rPr>
                <w:rFonts w:cs="AF_Diwani" w:hint="cs"/>
                <w:sz w:val="26"/>
                <w:szCs w:val="26"/>
                <w:rtl/>
              </w:rPr>
              <w:t xml:space="preserve"> </w:t>
            </w:r>
          </w:p>
        </w:tc>
        <w:tc>
          <w:tcPr>
            <w:tcW w:w="1440" w:type="dxa"/>
          </w:tcPr>
          <w:p w:rsidR="00944122" w:rsidRPr="00203A43" w:rsidRDefault="00944122" w:rsidP="00783404">
            <w:pPr>
              <w:jc w:val="center"/>
              <w:rPr>
                <w:rFonts w:cs="DecoType Naskh" w:hint="cs"/>
                <w:b/>
                <w:bCs/>
                <w:sz w:val="26"/>
                <w:szCs w:val="26"/>
                <w:rtl/>
              </w:rPr>
            </w:pPr>
            <w:r>
              <w:rPr>
                <w:rFonts w:cs="DecoType Naskh" w:hint="cs"/>
                <w:b/>
                <w:bCs/>
                <w:sz w:val="26"/>
                <w:szCs w:val="26"/>
                <w:rtl/>
              </w:rPr>
              <w:t>277</w:t>
            </w:r>
          </w:p>
        </w:tc>
      </w:tr>
      <w:tr w:rsidR="00944122" w:rsidTr="00783404">
        <w:tc>
          <w:tcPr>
            <w:tcW w:w="540" w:type="dxa"/>
          </w:tcPr>
          <w:p w:rsidR="00944122" w:rsidRPr="00203A43" w:rsidRDefault="00944122" w:rsidP="00944122">
            <w:pPr>
              <w:numPr>
                <w:ilvl w:val="0"/>
                <w:numId w:val="3"/>
              </w:numPr>
              <w:spacing w:after="0" w:line="240" w:lineRule="auto"/>
              <w:jc w:val="lowKashida"/>
              <w:rPr>
                <w:rFonts w:cs="Arabic Transparent" w:hint="cs"/>
                <w:sz w:val="26"/>
                <w:szCs w:val="26"/>
                <w:rtl/>
              </w:rPr>
            </w:pPr>
          </w:p>
        </w:tc>
        <w:tc>
          <w:tcPr>
            <w:tcW w:w="7920" w:type="dxa"/>
          </w:tcPr>
          <w:p w:rsidR="00944122" w:rsidRPr="00203A43" w:rsidRDefault="00944122" w:rsidP="00783404">
            <w:pPr>
              <w:rPr>
                <w:rFonts w:cs="AL-Mateen" w:hint="cs"/>
                <w:sz w:val="26"/>
                <w:szCs w:val="26"/>
                <w:rtl/>
              </w:rPr>
            </w:pPr>
            <w:r>
              <w:rPr>
                <w:rFonts w:cs="AL-Mateen" w:hint="cs"/>
                <w:sz w:val="26"/>
                <w:szCs w:val="26"/>
                <w:rtl/>
              </w:rPr>
              <w:t>الولايات المتحدة الامريكية ومشروعها الشرق الاوسطي الكبير (دراسة في الاهداف والوسائل والعقبات)</w:t>
            </w:r>
          </w:p>
          <w:p w:rsidR="00944122" w:rsidRPr="00203A43" w:rsidRDefault="00944122" w:rsidP="00783404">
            <w:pPr>
              <w:bidi w:val="0"/>
              <w:rPr>
                <w:rFonts w:cs="AF_Diwani" w:hint="cs"/>
                <w:sz w:val="26"/>
                <w:szCs w:val="26"/>
                <w:rtl/>
              </w:rPr>
            </w:pPr>
            <w:r>
              <w:rPr>
                <w:rFonts w:cs="AF_Diwani" w:hint="cs"/>
                <w:sz w:val="26"/>
                <w:szCs w:val="26"/>
                <w:rtl/>
              </w:rPr>
              <w:t>المدرس المساعد خالد حسين حسون</w:t>
            </w:r>
          </w:p>
        </w:tc>
        <w:tc>
          <w:tcPr>
            <w:tcW w:w="1440" w:type="dxa"/>
          </w:tcPr>
          <w:p w:rsidR="00944122" w:rsidRPr="00203A43" w:rsidRDefault="00944122" w:rsidP="00783404">
            <w:pPr>
              <w:jc w:val="center"/>
              <w:rPr>
                <w:rFonts w:cs="DecoType Naskh" w:hint="cs"/>
                <w:b/>
                <w:bCs/>
                <w:sz w:val="26"/>
                <w:szCs w:val="26"/>
                <w:rtl/>
              </w:rPr>
            </w:pPr>
            <w:r>
              <w:rPr>
                <w:rFonts w:cs="DecoType Naskh" w:hint="cs"/>
                <w:b/>
                <w:bCs/>
                <w:sz w:val="26"/>
                <w:szCs w:val="26"/>
                <w:rtl/>
              </w:rPr>
              <w:t>287</w:t>
            </w:r>
          </w:p>
        </w:tc>
      </w:tr>
      <w:tr w:rsidR="00944122" w:rsidTr="00783404">
        <w:tc>
          <w:tcPr>
            <w:tcW w:w="540" w:type="dxa"/>
          </w:tcPr>
          <w:p w:rsidR="00944122" w:rsidRPr="00203A43" w:rsidRDefault="00944122" w:rsidP="00944122">
            <w:pPr>
              <w:numPr>
                <w:ilvl w:val="0"/>
                <w:numId w:val="3"/>
              </w:numPr>
              <w:spacing w:after="0" w:line="240" w:lineRule="auto"/>
              <w:jc w:val="lowKashida"/>
              <w:rPr>
                <w:rFonts w:cs="Arabic Transparent" w:hint="cs"/>
                <w:sz w:val="26"/>
                <w:szCs w:val="26"/>
                <w:rtl/>
              </w:rPr>
            </w:pPr>
          </w:p>
        </w:tc>
        <w:tc>
          <w:tcPr>
            <w:tcW w:w="7920" w:type="dxa"/>
          </w:tcPr>
          <w:p w:rsidR="00944122" w:rsidRDefault="00944122" w:rsidP="00783404">
            <w:pPr>
              <w:rPr>
                <w:rFonts w:cs="AL-Mateen" w:hint="cs"/>
                <w:sz w:val="26"/>
                <w:szCs w:val="26"/>
                <w:rtl/>
              </w:rPr>
            </w:pPr>
            <w:r>
              <w:rPr>
                <w:rFonts w:cs="AL-Mateen" w:hint="cs"/>
                <w:sz w:val="26"/>
                <w:szCs w:val="26"/>
                <w:rtl/>
              </w:rPr>
              <w:t>حكومة الانترنيت ونظامها القانوني</w:t>
            </w:r>
          </w:p>
          <w:p w:rsidR="00944122" w:rsidRPr="00203A43" w:rsidRDefault="00944122" w:rsidP="00783404">
            <w:pPr>
              <w:jc w:val="right"/>
              <w:rPr>
                <w:rFonts w:cs="AL-Mateen"/>
                <w:sz w:val="26"/>
                <w:szCs w:val="26"/>
              </w:rPr>
            </w:pPr>
            <w:r w:rsidRPr="00203A43">
              <w:rPr>
                <w:rFonts w:cs="AL-Mateen" w:hint="cs"/>
                <w:sz w:val="26"/>
                <w:szCs w:val="26"/>
                <w:rtl/>
              </w:rPr>
              <w:t xml:space="preserve"> </w:t>
            </w:r>
            <w:r>
              <w:rPr>
                <w:rFonts w:cs="AF_Diwani" w:hint="cs"/>
                <w:sz w:val="26"/>
                <w:szCs w:val="26"/>
                <w:rtl/>
              </w:rPr>
              <w:t>المدرس المساعد رشا كيلان شاكر</w:t>
            </w:r>
          </w:p>
        </w:tc>
        <w:tc>
          <w:tcPr>
            <w:tcW w:w="1440" w:type="dxa"/>
          </w:tcPr>
          <w:p w:rsidR="00944122" w:rsidRPr="00203A43" w:rsidRDefault="00944122" w:rsidP="00783404">
            <w:pPr>
              <w:jc w:val="center"/>
              <w:rPr>
                <w:rFonts w:cs="DecoType Naskh" w:hint="cs"/>
                <w:b/>
                <w:bCs/>
                <w:sz w:val="26"/>
                <w:szCs w:val="26"/>
                <w:rtl/>
              </w:rPr>
            </w:pPr>
            <w:r>
              <w:rPr>
                <w:rFonts w:cs="DecoType Naskh" w:hint="cs"/>
                <w:b/>
                <w:bCs/>
                <w:sz w:val="26"/>
                <w:szCs w:val="26"/>
                <w:rtl/>
              </w:rPr>
              <w:t>297</w:t>
            </w:r>
          </w:p>
        </w:tc>
      </w:tr>
      <w:tr w:rsidR="00944122" w:rsidTr="00783404">
        <w:tc>
          <w:tcPr>
            <w:tcW w:w="540" w:type="dxa"/>
          </w:tcPr>
          <w:p w:rsidR="00944122" w:rsidRPr="00203A43" w:rsidRDefault="00944122" w:rsidP="00944122">
            <w:pPr>
              <w:numPr>
                <w:ilvl w:val="0"/>
                <w:numId w:val="3"/>
              </w:numPr>
              <w:spacing w:after="0" w:line="240" w:lineRule="auto"/>
              <w:jc w:val="lowKashida"/>
              <w:rPr>
                <w:rFonts w:cs="Arabic Transparent" w:hint="cs"/>
                <w:sz w:val="26"/>
                <w:szCs w:val="26"/>
                <w:rtl/>
              </w:rPr>
            </w:pPr>
          </w:p>
        </w:tc>
        <w:tc>
          <w:tcPr>
            <w:tcW w:w="7920" w:type="dxa"/>
          </w:tcPr>
          <w:p w:rsidR="00944122" w:rsidRDefault="00944122" w:rsidP="00783404">
            <w:pPr>
              <w:rPr>
                <w:rFonts w:cs="AL-Mateen" w:hint="cs"/>
                <w:sz w:val="26"/>
                <w:szCs w:val="26"/>
                <w:rtl/>
              </w:rPr>
            </w:pPr>
            <w:r>
              <w:rPr>
                <w:rFonts w:cs="AL-Mateen" w:hint="cs"/>
                <w:sz w:val="26"/>
                <w:szCs w:val="26"/>
                <w:rtl/>
              </w:rPr>
              <w:t>الصراع الفكري العالمي المعاصر بين الشريعة الاسلامية والتفاسير الوضعية</w:t>
            </w:r>
          </w:p>
          <w:p w:rsidR="00944122" w:rsidRPr="00203A43" w:rsidRDefault="00944122" w:rsidP="00783404">
            <w:pPr>
              <w:jc w:val="right"/>
              <w:rPr>
                <w:rFonts w:cs="AL-Mateen"/>
                <w:sz w:val="26"/>
                <w:szCs w:val="26"/>
              </w:rPr>
            </w:pPr>
            <w:r w:rsidRPr="00203A43">
              <w:rPr>
                <w:rFonts w:cs="AL-Mateen" w:hint="cs"/>
                <w:sz w:val="26"/>
                <w:szCs w:val="26"/>
                <w:rtl/>
              </w:rPr>
              <w:t xml:space="preserve"> </w:t>
            </w:r>
            <w:r>
              <w:rPr>
                <w:rFonts w:cs="AF_Diwani" w:hint="cs"/>
                <w:sz w:val="26"/>
                <w:szCs w:val="26"/>
                <w:rtl/>
              </w:rPr>
              <w:t>المدرس الدكتور اكرم عبد الله صالح</w:t>
            </w:r>
          </w:p>
        </w:tc>
        <w:tc>
          <w:tcPr>
            <w:tcW w:w="1440" w:type="dxa"/>
          </w:tcPr>
          <w:p w:rsidR="00944122" w:rsidRPr="00203A43" w:rsidRDefault="00944122" w:rsidP="00783404">
            <w:pPr>
              <w:jc w:val="center"/>
              <w:rPr>
                <w:rFonts w:cs="DecoType Naskh" w:hint="cs"/>
                <w:b/>
                <w:bCs/>
                <w:sz w:val="26"/>
                <w:szCs w:val="26"/>
                <w:rtl/>
              </w:rPr>
            </w:pPr>
            <w:r>
              <w:rPr>
                <w:rFonts w:cs="DecoType Naskh" w:hint="cs"/>
                <w:b/>
                <w:bCs/>
                <w:sz w:val="26"/>
                <w:szCs w:val="26"/>
                <w:rtl/>
              </w:rPr>
              <w:t>311</w:t>
            </w:r>
          </w:p>
        </w:tc>
      </w:tr>
      <w:tr w:rsidR="00944122" w:rsidTr="00783404">
        <w:tc>
          <w:tcPr>
            <w:tcW w:w="540" w:type="dxa"/>
          </w:tcPr>
          <w:p w:rsidR="00944122" w:rsidRPr="00203A43" w:rsidRDefault="00944122" w:rsidP="00944122">
            <w:pPr>
              <w:numPr>
                <w:ilvl w:val="0"/>
                <w:numId w:val="3"/>
              </w:numPr>
              <w:spacing w:after="0" w:line="240" w:lineRule="auto"/>
              <w:jc w:val="lowKashida"/>
              <w:rPr>
                <w:rFonts w:cs="Arabic Transparent" w:hint="cs"/>
                <w:sz w:val="26"/>
                <w:szCs w:val="26"/>
                <w:rtl/>
              </w:rPr>
            </w:pPr>
          </w:p>
        </w:tc>
        <w:tc>
          <w:tcPr>
            <w:tcW w:w="7920" w:type="dxa"/>
          </w:tcPr>
          <w:p w:rsidR="00944122" w:rsidRDefault="00944122" w:rsidP="00783404">
            <w:pPr>
              <w:rPr>
                <w:rFonts w:cs="AL-Mateen" w:hint="cs"/>
                <w:sz w:val="26"/>
                <w:szCs w:val="26"/>
                <w:rtl/>
              </w:rPr>
            </w:pPr>
            <w:r>
              <w:rPr>
                <w:rFonts w:cs="AL-Mateen" w:hint="cs"/>
                <w:sz w:val="26"/>
                <w:szCs w:val="26"/>
                <w:rtl/>
              </w:rPr>
              <w:t>التحديات الاقتصادية لاستراتيجية الامن القومي الامريكية الجديدة في عهد الرئيس باراك اوباما</w:t>
            </w:r>
          </w:p>
          <w:p w:rsidR="00944122" w:rsidRPr="00203A43" w:rsidRDefault="00944122" w:rsidP="00783404">
            <w:pPr>
              <w:jc w:val="right"/>
              <w:rPr>
                <w:rFonts w:cs="AL-Mateen"/>
                <w:sz w:val="26"/>
                <w:szCs w:val="26"/>
              </w:rPr>
            </w:pPr>
            <w:r>
              <w:rPr>
                <w:rFonts w:cs="AF_Diwani" w:hint="cs"/>
                <w:sz w:val="26"/>
                <w:szCs w:val="26"/>
                <w:rtl/>
              </w:rPr>
              <w:t>المدرس الدكتور خضير عباس احمد النداوي</w:t>
            </w:r>
          </w:p>
        </w:tc>
        <w:tc>
          <w:tcPr>
            <w:tcW w:w="1440" w:type="dxa"/>
          </w:tcPr>
          <w:p w:rsidR="00944122" w:rsidRPr="00203A43" w:rsidRDefault="00944122" w:rsidP="00783404">
            <w:pPr>
              <w:jc w:val="center"/>
              <w:rPr>
                <w:rFonts w:cs="DecoType Naskh" w:hint="cs"/>
                <w:b/>
                <w:bCs/>
                <w:sz w:val="26"/>
                <w:szCs w:val="26"/>
                <w:rtl/>
              </w:rPr>
            </w:pPr>
            <w:r>
              <w:rPr>
                <w:rFonts w:cs="DecoType Naskh" w:hint="cs"/>
                <w:b/>
                <w:bCs/>
                <w:sz w:val="26"/>
                <w:szCs w:val="26"/>
                <w:rtl/>
              </w:rPr>
              <w:t>323</w:t>
            </w:r>
          </w:p>
        </w:tc>
      </w:tr>
      <w:tr w:rsidR="00944122" w:rsidTr="00783404">
        <w:tc>
          <w:tcPr>
            <w:tcW w:w="540" w:type="dxa"/>
          </w:tcPr>
          <w:p w:rsidR="00944122" w:rsidRPr="00203A43" w:rsidRDefault="00944122" w:rsidP="00944122">
            <w:pPr>
              <w:numPr>
                <w:ilvl w:val="0"/>
                <w:numId w:val="3"/>
              </w:numPr>
              <w:spacing w:after="0" w:line="240" w:lineRule="auto"/>
              <w:jc w:val="lowKashida"/>
              <w:rPr>
                <w:rFonts w:cs="Arabic Transparent" w:hint="cs"/>
                <w:sz w:val="26"/>
                <w:szCs w:val="26"/>
                <w:rtl/>
              </w:rPr>
            </w:pPr>
          </w:p>
        </w:tc>
        <w:tc>
          <w:tcPr>
            <w:tcW w:w="7920" w:type="dxa"/>
          </w:tcPr>
          <w:p w:rsidR="00944122" w:rsidRDefault="00944122" w:rsidP="00783404">
            <w:pPr>
              <w:rPr>
                <w:rFonts w:cs="AL-Mateen" w:hint="cs"/>
                <w:sz w:val="26"/>
                <w:szCs w:val="26"/>
                <w:rtl/>
              </w:rPr>
            </w:pPr>
            <w:r>
              <w:rPr>
                <w:rFonts w:cs="AL-Mateen" w:hint="cs"/>
                <w:sz w:val="26"/>
                <w:szCs w:val="26"/>
                <w:rtl/>
              </w:rPr>
              <w:t>نموذج مقترح لقياس جودة الخدمة التعليمية للطالب</w:t>
            </w:r>
          </w:p>
          <w:p w:rsidR="00944122" w:rsidRPr="00203A43" w:rsidRDefault="00944122" w:rsidP="00783404">
            <w:pPr>
              <w:jc w:val="right"/>
              <w:rPr>
                <w:rFonts w:cs="AL-Mateen"/>
                <w:sz w:val="26"/>
                <w:szCs w:val="26"/>
              </w:rPr>
            </w:pPr>
            <w:r w:rsidRPr="00203A43">
              <w:rPr>
                <w:rFonts w:cs="AL-Mateen" w:hint="cs"/>
                <w:sz w:val="26"/>
                <w:szCs w:val="26"/>
                <w:rtl/>
              </w:rPr>
              <w:t xml:space="preserve"> </w:t>
            </w:r>
            <w:r>
              <w:rPr>
                <w:rFonts w:cs="AF_Diwani" w:hint="cs"/>
                <w:sz w:val="26"/>
                <w:szCs w:val="26"/>
                <w:rtl/>
              </w:rPr>
              <w:t>المدرس المساعد بركة بهجت احمد</w:t>
            </w:r>
          </w:p>
        </w:tc>
        <w:tc>
          <w:tcPr>
            <w:tcW w:w="1440" w:type="dxa"/>
          </w:tcPr>
          <w:p w:rsidR="00944122" w:rsidRPr="00203A43" w:rsidRDefault="00944122" w:rsidP="00783404">
            <w:pPr>
              <w:jc w:val="center"/>
              <w:rPr>
                <w:rFonts w:cs="DecoType Naskh" w:hint="cs"/>
                <w:b/>
                <w:bCs/>
                <w:sz w:val="26"/>
                <w:szCs w:val="26"/>
                <w:rtl/>
              </w:rPr>
            </w:pPr>
            <w:r>
              <w:rPr>
                <w:rFonts w:cs="DecoType Naskh" w:hint="cs"/>
                <w:b/>
                <w:bCs/>
                <w:sz w:val="26"/>
                <w:szCs w:val="26"/>
                <w:rtl/>
              </w:rPr>
              <w:t>339</w:t>
            </w:r>
          </w:p>
        </w:tc>
      </w:tr>
      <w:tr w:rsidR="00944122" w:rsidTr="00783404">
        <w:tc>
          <w:tcPr>
            <w:tcW w:w="540" w:type="dxa"/>
          </w:tcPr>
          <w:p w:rsidR="00944122" w:rsidRPr="00203A43" w:rsidRDefault="00944122" w:rsidP="00944122">
            <w:pPr>
              <w:numPr>
                <w:ilvl w:val="0"/>
                <w:numId w:val="3"/>
              </w:numPr>
              <w:spacing w:after="0" w:line="240" w:lineRule="auto"/>
              <w:jc w:val="lowKashida"/>
              <w:rPr>
                <w:rFonts w:cs="Arabic Transparent" w:hint="cs"/>
                <w:sz w:val="26"/>
                <w:szCs w:val="26"/>
                <w:rtl/>
              </w:rPr>
            </w:pPr>
          </w:p>
        </w:tc>
        <w:tc>
          <w:tcPr>
            <w:tcW w:w="7920" w:type="dxa"/>
          </w:tcPr>
          <w:p w:rsidR="00944122" w:rsidRDefault="00944122" w:rsidP="00783404">
            <w:pPr>
              <w:jc w:val="lowKashida"/>
              <w:rPr>
                <w:rFonts w:cs="AL-Mateen" w:hint="cs"/>
                <w:sz w:val="26"/>
                <w:szCs w:val="26"/>
                <w:rtl/>
              </w:rPr>
            </w:pPr>
            <w:r>
              <w:rPr>
                <w:rFonts w:cs="AL-Mateen" w:hint="cs"/>
                <w:sz w:val="26"/>
                <w:szCs w:val="26"/>
                <w:rtl/>
              </w:rPr>
              <w:t>العملية التشريعية بين السلطتين التنفيذية والتشريعية (الواقع وافاق المستقبل)</w:t>
            </w:r>
          </w:p>
          <w:p w:rsidR="00944122" w:rsidRPr="00885683" w:rsidRDefault="00944122" w:rsidP="00783404">
            <w:pPr>
              <w:jc w:val="right"/>
              <w:rPr>
                <w:rFonts w:cs="AF_Diwani" w:hint="cs"/>
                <w:sz w:val="26"/>
                <w:szCs w:val="26"/>
              </w:rPr>
            </w:pPr>
            <w:r>
              <w:rPr>
                <w:rFonts w:cs="AF_Diwani" w:hint="cs"/>
                <w:sz w:val="26"/>
                <w:szCs w:val="26"/>
                <w:rtl/>
              </w:rPr>
              <w:t>الدكتور صباح عبد الرزاق كبة</w:t>
            </w:r>
          </w:p>
        </w:tc>
        <w:tc>
          <w:tcPr>
            <w:tcW w:w="1440" w:type="dxa"/>
          </w:tcPr>
          <w:p w:rsidR="00944122" w:rsidRPr="00203A43" w:rsidRDefault="00944122" w:rsidP="00783404">
            <w:pPr>
              <w:jc w:val="center"/>
              <w:rPr>
                <w:rFonts w:cs="DecoType Naskh" w:hint="cs"/>
                <w:b/>
                <w:bCs/>
                <w:sz w:val="26"/>
                <w:szCs w:val="26"/>
                <w:rtl/>
              </w:rPr>
            </w:pPr>
            <w:r>
              <w:rPr>
                <w:rFonts w:cs="DecoType Naskh" w:hint="cs"/>
                <w:b/>
                <w:bCs/>
                <w:sz w:val="26"/>
                <w:szCs w:val="26"/>
                <w:rtl/>
              </w:rPr>
              <w:t>353</w:t>
            </w:r>
          </w:p>
        </w:tc>
      </w:tr>
      <w:tr w:rsidR="00944122" w:rsidTr="00783404">
        <w:tc>
          <w:tcPr>
            <w:tcW w:w="540" w:type="dxa"/>
          </w:tcPr>
          <w:p w:rsidR="00944122" w:rsidRPr="00203A43" w:rsidRDefault="00944122" w:rsidP="00944122">
            <w:pPr>
              <w:numPr>
                <w:ilvl w:val="0"/>
                <w:numId w:val="3"/>
              </w:numPr>
              <w:spacing w:after="0" w:line="240" w:lineRule="auto"/>
              <w:jc w:val="lowKashida"/>
              <w:rPr>
                <w:rFonts w:cs="Arabic Transparent" w:hint="cs"/>
                <w:sz w:val="26"/>
                <w:szCs w:val="26"/>
                <w:rtl/>
              </w:rPr>
            </w:pPr>
          </w:p>
        </w:tc>
        <w:tc>
          <w:tcPr>
            <w:tcW w:w="7920" w:type="dxa"/>
          </w:tcPr>
          <w:p w:rsidR="00944122" w:rsidRDefault="00944122" w:rsidP="00783404">
            <w:pPr>
              <w:rPr>
                <w:rFonts w:cs="AL-Mateen" w:hint="cs"/>
                <w:sz w:val="26"/>
                <w:szCs w:val="26"/>
                <w:rtl/>
              </w:rPr>
            </w:pPr>
            <w:r>
              <w:rPr>
                <w:rFonts w:cs="AL-Mateen" w:hint="cs"/>
                <w:sz w:val="26"/>
                <w:szCs w:val="26"/>
                <w:rtl/>
              </w:rPr>
              <w:t>عرض كتاب: تعزيز علاقات الشراكة بين مراكز البحوث الامريكية والخليجية</w:t>
            </w:r>
          </w:p>
          <w:p w:rsidR="00944122" w:rsidRPr="00203A43" w:rsidRDefault="00944122" w:rsidP="00783404">
            <w:pPr>
              <w:jc w:val="right"/>
              <w:rPr>
                <w:rFonts w:cs="AL-Mateen"/>
                <w:sz w:val="26"/>
                <w:szCs w:val="26"/>
              </w:rPr>
            </w:pPr>
            <w:r w:rsidRPr="00203A43">
              <w:rPr>
                <w:rFonts w:cs="AL-Mateen" w:hint="cs"/>
                <w:sz w:val="26"/>
                <w:szCs w:val="26"/>
                <w:rtl/>
              </w:rPr>
              <w:t xml:space="preserve"> </w:t>
            </w:r>
            <w:r>
              <w:rPr>
                <w:rFonts w:cs="AF_Diwani" w:hint="cs"/>
                <w:sz w:val="26"/>
                <w:szCs w:val="26"/>
                <w:rtl/>
              </w:rPr>
              <w:t>تأليف جيمس جي. ماكجان</w:t>
            </w:r>
          </w:p>
        </w:tc>
        <w:tc>
          <w:tcPr>
            <w:tcW w:w="1440" w:type="dxa"/>
          </w:tcPr>
          <w:p w:rsidR="00944122" w:rsidRPr="00203A43" w:rsidRDefault="00944122" w:rsidP="00783404">
            <w:pPr>
              <w:jc w:val="center"/>
              <w:rPr>
                <w:rFonts w:cs="DecoType Naskh" w:hint="cs"/>
                <w:b/>
                <w:bCs/>
                <w:sz w:val="26"/>
                <w:szCs w:val="26"/>
                <w:rtl/>
              </w:rPr>
            </w:pPr>
            <w:r>
              <w:rPr>
                <w:rFonts w:cs="DecoType Naskh" w:hint="cs"/>
                <w:b/>
                <w:bCs/>
                <w:sz w:val="26"/>
                <w:szCs w:val="26"/>
                <w:rtl/>
              </w:rPr>
              <w:t>365</w:t>
            </w:r>
          </w:p>
        </w:tc>
      </w:tr>
      <w:tr w:rsidR="00944122" w:rsidTr="00783404">
        <w:tc>
          <w:tcPr>
            <w:tcW w:w="540" w:type="dxa"/>
          </w:tcPr>
          <w:p w:rsidR="00944122" w:rsidRPr="00203A43" w:rsidRDefault="00944122" w:rsidP="00944122">
            <w:pPr>
              <w:numPr>
                <w:ilvl w:val="0"/>
                <w:numId w:val="3"/>
              </w:numPr>
              <w:spacing w:after="0" w:line="240" w:lineRule="auto"/>
              <w:jc w:val="lowKashida"/>
              <w:rPr>
                <w:rFonts w:cs="Arabic Transparent" w:hint="cs"/>
                <w:sz w:val="26"/>
                <w:szCs w:val="26"/>
                <w:rtl/>
              </w:rPr>
            </w:pPr>
          </w:p>
        </w:tc>
        <w:tc>
          <w:tcPr>
            <w:tcW w:w="7920" w:type="dxa"/>
          </w:tcPr>
          <w:p w:rsidR="00944122" w:rsidRDefault="00944122" w:rsidP="00783404">
            <w:pPr>
              <w:rPr>
                <w:rFonts w:cs="AL-Mateen" w:hint="cs"/>
                <w:sz w:val="26"/>
                <w:szCs w:val="26"/>
                <w:rtl/>
              </w:rPr>
            </w:pPr>
            <w:r>
              <w:rPr>
                <w:rFonts w:cs="AL-Mateen" w:hint="cs"/>
                <w:sz w:val="26"/>
                <w:szCs w:val="26"/>
                <w:rtl/>
              </w:rPr>
              <w:t>عرض كتاب: العلاقات الروسية-الايرانية: الى أين؟</w:t>
            </w:r>
          </w:p>
          <w:p w:rsidR="00944122" w:rsidRPr="00203A43" w:rsidRDefault="00944122" w:rsidP="00783404">
            <w:pPr>
              <w:jc w:val="right"/>
              <w:rPr>
                <w:rFonts w:cs="AL-Mateen"/>
                <w:sz w:val="26"/>
                <w:szCs w:val="26"/>
              </w:rPr>
            </w:pPr>
            <w:r w:rsidRPr="00203A43">
              <w:rPr>
                <w:rFonts w:cs="AL-Mateen" w:hint="cs"/>
                <w:sz w:val="26"/>
                <w:szCs w:val="26"/>
                <w:rtl/>
              </w:rPr>
              <w:t xml:space="preserve"> </w:t>
            </w:r>
            <w:r>
              <w:rPr>
                <w:rFonts w:cs="AF_Diwani" w:hint="cs"/>
                <w:sz w:val="26"/>
                <w:szCs w:val="26"/>
                <w:rtl/>
              </w:rPr>
              <w:t>تأليف سيرجي شاشكوف</w:t>
            </w:r>
          </w:p>
        </w:tc>
        <w:tc>
          <w:tcPr>
            <w:tcW w:w="1440" w:type="dxa"/>
          </w:tcPr>
          <w:p w:rsidR="00944122" w:rsidRPr="00203A43" w:rsidRDefault="00944122" w:rsidP="00783404">
            <w:pPr>
              <w:jc w:val="center"/>
              <w:rPr>
                <w:rFonts w:cs="DecoType Naskh" w:hint="cs"/>
                <w:b/>
                <w:bCs/>
                <w:sz w:val="26"/>
                <w:szCs w:val="26"/>
                <w:rtl/>
              </w:rPr>
            </w:pPr>
            <w:r>
              <w:rPr>
                <w:rFonts w:cs="DecoType Naskh" w:hint="cs"/>
                <w:b/>
                <w:bCs/>
                <w:sz w:val="26"/>
                <w:szCs w:val="26"/>
                <w:rtl/>
              </w:rPr>
              <w:t>367</w:t>
            </w:r>
          </w:p>
        </w:tc>
      </w:tr>
      <w:tr w:rsidR="00944122" w:rsidTr="00783404">
        <w:tc>
          <w:tcPr>
            <w:tcW w:w="540" w:type="dxa"/>
          </w:tcPr>
          <w:p w:rsidR="00944122" w:rsidRPr="00203A43" w:rsidRDefault="00944122" w:rsidP="00944122">
            <w:pPr>
              <w:numPr>
                <w:ilvl w:val="0"/>
                <w:numId w:val="3"/>
              </w:numPr>
              <w:spacing w:after="0" w:line="240" w:lineRule="auto"/>
              <w:jc w:val="lowKashida"/>
              <w:rPr>
                <w:rFonts w:cs="Arabic Transparent" w:hint="cs"/>
                <w:sz w:val="26"/>
                <w:szCs w:val="26"/>
                <w:rtl/>
              </w:rPr>
            </w:pPr>
          </w:p>
        </w:tc>
        <w:tc>
          <w:tcPr>
            <w:tcW w:w="7920" w:type="dxa"/>
          </w:tcPr>
          <w:p w:rsidR="00944122" w:rsidRDefault="00944122" w:rsidP="00783404">
            <w:pPr>
              <w:rPr>
                <w:rFonts w:cs="AL-Mateen" w:hint="cs"/>
                <w:sz w:val="26"/>
                <w:szCs w:val="26"/>
                <w:rtl/>
              </w:rPr>
            </w:pPr>
            <w:r>
              <w:rPr>
                <w:rFonts w:cs="AL-Mateen" w:hint="cs"/>
                <w:sz w:val="26"/>
                <w:szCs w:val="26"/>
                <w:rtl/>
              </w:rPr>
              <w:t>ندوة: سياسات العراق المالية والفصل السابع: رؤية مستقبلية</w:t>
            </w:r>
          </w:p>
          <w:p w:rsidR="00944122" w:rsidRPr="00203A43" w:rsidRDefault="00944122" w:rsidP="00783404">
            <w:pPr>
              <w:jc w:val="right"/>
              <w:rPr>
                <w:rFonts w:cs="AL-Mateen"/>
                <w:sz w:val="26"/>
                <w:szCs w:val="26"/>
              </w:rPr>
            </w:pPr>
          </w:p>
        </w:tc>
        <w:tc>
          <w:tcPr>
            <w:tcW w:w="1440" w:type="dxa"/>
          </w:tcPr>
          <w:p w:rsidR="00944122" w:rsidRPr="00203A43" w:rsidRDefault="00944122" w:rsidP="00783404">
            <w:pPr>
              <w:jc w:val="center"/>
              <w:rPr>
                <w:rFonts w:cs="DecoType Naskh" w:hint="cs"/>
                <w:b/>
                <w:bCs/>
                <w:sz w:val="26"/>
                <w:szCs w:val="26"/>
                <w:rtl/>
              </w:rPr>
            </w:pPr>
            <w:r>
              <w:rPr>
                <w:rFonts w:cs="DecoType Naskh" w:hint="cs"/>
                <w:b/>
                <w:bCs/>
                <w:sz w:val="26"/>
                <w:szCs w:val="26"/>
                <w:rtl/>
              </w:rPr>
              <w:t>369</w:t>
            </w:r>
          </w:p>
        </w:tc>
      </w:tr>
      <w:tr w:rsidR="00944122" w:rsidTr="00783404">
        <w:tc>
          <w:tcPr>
            <w:tcW w:w="540" w:type="dxa"/>
          </w:tcPr>
          <w:p w:rsidR="00944122" w:rsidRPr="00203A43" w:rsidRDefault="00944122" w:rsidP="00944122">
            <w:pPr>
              <w:numPr>
                <w:ilvl w:val="0"/>
                <w:numId w:val="3"/>
              </w:numPr>
              <w:spacing w:after="0" w:line="240" w:lineRule="auto"/>
              <w:jc w:val="lowKashida"/>
              <w:rPr>
                <w:rFonts w:cs="Arabic Transparent" w:hint="cs"/>
                <w:sz w:val="26"/>
                <w:szCs w:val="26"/>
                <w:rtl/>
              </w:rPr>
            </w:pPr>
          </w:p>
        </w:tc>
        <w:tc>
          <w:tcPr>
            <w:tcW w:w="7920" w:type="dxa"/>
          </w:tcPr>
          <w:p w:rsidR="00944122" w:rsidRDefault="00944122" w:rsidP="00783404">
            <w:pPr>
              <w:rPr>
                <w:rFonts w:cs="AL-Mateen" w:hint="cs"/>
                <w:sz w:val="26"/>
                <w:szCs w:val="26"/>
                <w:rtl/>
              </w:rPr>
            </w:pPr>
            <w:r>
              <w:rPr>
                <w:rFonts w:cs="AL-Mateen" w:hint="cs"/>
                <w:sz w:val="26"/>
                <w:szCs w:val="26"/>
                <w:rtl/>
              </w:rPr>
              <w:t>ندوة: معهد العراق للطاقة في لندن بضيافة كلية العلوم السياسية</w:t>
            </w:r>
          </w:p>
          <w:p w:rsidR="00944122" w:rsidRPr="00203A43" w:rsidRDefault="00944122" w:rsidP="00783404">
            <w:pPr>
              <w:jc w:val="right"/>
              <w:rPr>
                <w:rFonts w:cs="AL-Mateen"/>
                <w:sz w:val="26"/>
                <w:szCs w:val="26"/>
              </w:rPr>
            </w:pPr>
          </w:p>
        </w:tc>
        <w:tc>
          <w:tcPr>
            <w:tcW w:w="1440" w:type="dxa"/>
          </w:tcPr>
          <w:p w:rsidR="00944122" w:rsidRPr="00203A43" w:rsidRDefault="00944122" w:rsidP="00783404">
            <w:pPr>
              <w:jc w:val="center"/>
              <w:rPr>
                <w:rFonts w:cs="DecoType Naskh" w:hint="cs"/>
                <w:b/>
                <w:bCs/>
                <w:sz w:val="26"/>
                <w:szCs w:val="26"/>
                <w:rtl/>
              </w:rPr>
            </w:pPr>
            <w:r>
              <w:rPr>
                <w:rFonts w:cs="DecoType Naskh" w:hint="cs"/>
                <w:b/>
                <w:bCs/>
                <w:sz w:val="26"/>
                <w:szCs w:val="26"/>
                <w:rtl/>
              </w:rPr>
              <w:t>371</w:t>
            </w:r>
          </w:p>
        </w:tc>
      </w:tr>
      <w:tr w:rsidR="00944122" w:rsidTr="00783404">
        <w:tc>
          <w:tcPr>
            <w:tcW w:w="540" w:type="dxa"/>
          </w:tcPr>
          <w:p w:rsidR="00944122" w:rsidRPr="00203A43" w:rsidRDefault="00944122" w:rsidP="00944122">
            <w:pPr>
              <w:numPr>
                <w:ilvl w:val="0"/>
                <w:numId w:val="3"/>
              </w:numPr>
              <w:spacing w:after="0" w:line="240" w:lineRule="auto"/>
              <w:jc w:val="lowKashida"/>
              <w:rPr>
                <w:rFonts w:cs="Arabic Transparent" w:hint="cs"/>
                <w:sz w:val="26"/>
                <w:szCs w:val="26"/>
                <w:rtl/>
              </w:rPr>
            </w:pPr>
          </w:p>
        </w:tc>
        <w:tc>
          <w:tcPr>
            <w:tcW w:w="7920" w:type="dxa"/>
          </w:tcPr>
          <w:p w:rsidR="00944122" w:rsidRDefault="00944122" w:rsidP="00783404">
            <w:pPr>
              <w:rPr>
                <w:rFonts w:cs="AL-Mateen" w:hint="cs"/>
                <w:sz w:val="26"/>
                <w:szCs w:val="26"/>
                <w:rtl/>
              </w:rPr>
            </w:pPr>
            <w:r>
              <w:rPr>
                <w:rFonts w:cs="AL-Mateen" w:hint="cs"/>
                <w:sz w:val="26"/>
                <w:szCs w:val="26"/>
                <w:rtl/>
              </w:rPr>
              <w:t>ندوة: المناظرة الطلابية ضمن فعاليات مهرجان ربيع النهرين</w:t>
            </w:r>
          </w:p>
          <w:p w:rsidR="00944122" w:rsidRPr="00B26E45" w:rsidRDefault="00944122" w:rsidP="00783404">
            <w:pPr>
              <w:jc w:val="right"/>
              <w:rPr>
                <w:rFonts w:cs="AF_Diwani" w:hint="cs"/>
                <w:sz w:val="26"/>
                <w:szCs w:val="26"/>
              </w:rPr>
            </w:pPr>
            <w:r w:rsidRPr="00B26E45">
              <w:rPr>
                <w:rFonts w:cs="AF_Diwani" w:hint="cs"/>
                <w:sz w:val="26"/>
                <w:szCs w:val="26"/>
                <w:rtl/>
              </w:rPr>
              <w:t>المدرس الدكتور علي حسين العيساوي</w:t>
            </w:r>
          </w:p>
        </w:tc>
        <w:tc>
          <w:tcPr>
            <w:tcW w:w="1440" w:type="dxa"/>
          </w:tcPr>
          <w:p w:rsidR="00944122" w:rsidRDefault="00944122" w:rsidP="00783404">
            <w:pPr>
              <w:jc w:val="center"/>
              <w:rPr>
                <w:rFonts w:cs="DecoType Naskh" w:hint="cs"/>
                <w:b/>
                <w:bCs/>
                <w:sz w:val="26"/>
                <w:szCs w:val="26"/>
                <w:rtl/>
              </w:rPr>
            </w:pPr>
            <w:r>
              <w:rPr>
                <w:rFonts w:cs="DecoType Naskh" w:hint="cs"/>
                <w:b/>
                <w:bCs/>
                <w:sz w:val="26"/>
                <w:szCs w:val="26"/>
                <w:rtl/>
              </w:rPr>
              <w:t>373</w:t>
            </w:r>
          </w:p>
        </w:tc>
      </w:tr>
    </w:tbl>
    <w:p w:rsidR="00944122" w:rsidRDefault="00944122" w:rsidP="00944122">
      <w:pPr>
        <w:jc w:val="center"/>
        <w:rPr>
          <w:rFonts w:cs="Arabic Transparent" w:hint="cs"/>
          <w:sz w:val="28"/>
          <w:szCs w:val="28"/>
          <w:lang w:bidi="ar-IQ"/>
        </w:rPr>
      </w:pPr>
      <w:r>
        <w:rPr>
          <w:rFonts w:cs="DecoType Naskh" w:hint="cs"/>
          <w:b/>
          <w:bCs/>
          <w:noProof/>
          <w:sz w:val="26"/>
          <w:szCs w:val="26"/>
          <w:rtl/>
        </w:rPr>
        <w:pict>
          <v:shape id="_x0000_s1032" type="#_x0000_t202" style="position:absolute;left:0;text-align:left;margin-left:234pt;margin-top:302.9pt;width:54pt;height:36pt;z-index:251667456;mso-position-horizontal-relative:text;mso-position-vertical-relative:text" stroked="f">
            <v:textbox>
              <w:txbxContent>
                <w:p w:rsidR="00944122" w:rsidRPr="00B26E45" w:rsidRDefault="00944122" w:rsidP="00944122">
                  <w:pPr>
                    <w:jc w:val="center"/>
                    <w:rPr>
                      <w:rFonts w:cs="Simplified Arabic" w:hint="cs"/>
                      <w:b/>
                      <w:bCs/>
                      <w:sz w:val="28"/>
                      <w:szCs w:val="28"/>
                    </w:rPr>
                  </w:pPr>
                  <w:r w:rsidRPr="00B26E45">
                    <w:rPr>
                      <w:rFonts w:cs="Simplified Arabic" w:hint="cs"/>
                      <w:b/>
                      <w:bCs/>
                      <w:sz w:val="28"/>
                      <w:szCs w:val="28"/>
                      <w:rtl/>
                    </w:rPr>
                    <w:t>ب</w:t>
                  </w:r>
                </w:p>
              </w:txbxContent>
            </v:textbox>
          </v:shape>
        </w:pict>
      </w:r>
    </w:p>
    <w:p w:rsidR="00944122" w:rsidRDefault="00944122" w:rsidP="00944122">
      <w:pPr>
        <w:ind w:firstLine="720"/>
        <w:jc w:val="lowKashida"/>
        <w:rPr>
          <w:rFonts w:cs="Simplified Arabic" w:hint="cs"/>
          <w:rtl/>
          <w:lang w:bidi="ar-IQ"/>
        </w:rPr>
      </w:pPr>
    </w:p>
    <w:p w:rsidR="00944122" w:rsidRDefault="00944122" w:rsidP="00944122">
      <w:pPr>
        <w:ind w:firstLine="720"/>
        <w:jc w:val="lowKashida"/>
        <w:rPr>
          <w:rFonts w:cs="Simplified Arabic" w:hint="cs"/>
          <w:rtl/>
          <w:lang w:bidi="ar-IQ"/>
        </w:rPr>
      </w:pPr>
    </w:p>
    <w:p w:rsidR="00944122" w:rsidRDefault="00944122" w:rsidP="00944122">
      <w:pPr>
        <w:ind w:firstLine="720"/>
        <w:jc w:val="lowKashida"/>
        <w:rPr>
          <w:rFonts w:cs="Simplified Arabic" w:hint="cs"/>
          <w:rtl/>
          <w:lang w:bidi="ar-IQ"/>
        </w:rPr>
      </w:pPr>
    </w:p>
    <w:p w:rsidR="00944122" w:rsidRDefault="00944122" w:rsidP="00944122">
      <w:pPr>
        <w:ind w:firstLine="720"/>
        <w:jc w:val="lowKashida"/>
        <w:rPr>
          <w:rFonts w:cs="Simplified Arabic" w:hint="cs"/>
          <w:rtl/>
          <w:lang w:bidi="ar-IQ"/>
        </w:rPr>
      </w:pPr>
    </w:p>
    <w:p w:rsidR="00944122" w:rsidRDefault="00944122" w:rsidP="00944122">
      <w:pPr>
        <w:ind w:firstLine="720"/>
        <w:jc w:val="lowKashida"/>
        <w:rPr>
          <w:rFonts w:cs="Simplified Arabic" w:hint="cs"/>
          <w:rtl/>
          <w:lang w:bidi="ar-IQ"/>
        </w:rPr>
      </w:pPr>
    </w:p>
    <w:p w:rsidR="00944122" w:rsidRDefault="00944122" w:rsidP="00944122">
      <w:pPr>
        <w:ind w:firstLine="720"/>
        <w:jc w:val="lowKashida"/>
        <w:rPr>
          <w:rFonts w:cs="Simplified Arabic" w:hint="cs"/>
          <w:rtl/>
          <w:lang w:bidi="ar-IQ"/>
        </w:rPr>
      </w:pPr>
    </w:p>
    <w:p w:rsidR="00944122" w:rsidRDefault="00944122" w:rsidP="00944122">
      <w:pPr>
        <w:ind w:firstLine="720"/>
        <w:jc w:val="lowKashida"/>
        <w:rPr>
          <w:rFonts w:cs="Simplified Arabic" w:hint="cs"/>
          <w:rtl/>
          <w:lang w:bidi="ar-IQ"/>
        </w:rPr>
      </w:pPr>
    </w:p>
    <w:p w:rsidR="00944122" w:rsidRDefault="00944122" w:rsidP="00944122">
      <w:pPr>
        <w:ind w:firstLine="720"/>
        <w:jc w:val="lowKashida"/>
        <w:rPr>
          <w:rFonts w:cs="Simplified Arabic" w:hint="cs"/>
          <w:rtl/>
          <w:lang w:bidi="ar-IQ"/>
        </w:rPr>
      </w:pPr>
      <w:r w:rsidRPr="00FB01C6">
        <w:rPr>
          <w:rFonts w:cs="Simplified Arabic" w:hint="cs"/>
          <w:rtl/>
          <w:lang w:bidi="ar-IQ"/>
        </w:rPr>
        <w:t xml:space="preserve">في هول ما جرى بعد نيسان عام 2003، شهدت الاروقة السياسية والعسكرية حثاً متواصلاً لبناء مرجعية فلسفية عامة وشاملة تتولى بناء المقتربات التنفيذية للرؤى والافكار التي ترصف الحلول الناجعة لأعادة بناءؤ القدرة العراقية الشاملة لاسيما بعد حل الجيش العراقي بقرار بريمر الانفرادي وانهيار مؤسسات الدولة </w:t>
      </w:r>
      <w:r>
        <w:rPr>
          <w:rFonts w:cs="Simplified Arabic" w:hint="cs"/>
          <w:rtl/>
          <w:lang w:bidi="ar-IQ"/>
        </w:rPr>
        <w:t>الاخرى</w:t>
      </w:r>
      <w:r>
        <w:rPr>
          <w:rStyle w:val="FootnoteReference"/>
          <w:rFonts w:cs="Simplified Arabic"/>
          <w:rtl/>
          <w:lang w:bidi="ar-IQ"/>
        </w:rPr>
        <w:footnoteReference w:id="2"/>
      </w:r>
      <w:r>
        <w:rPr>
          <w:rFonts w:cs="Simplified Arabic" w:hint="cs"/>
          <w:rtl/>
          <w:lang w:bidi="ar-IQ"/>
        </w:rPr>
        <w:t>، فعكفت مراكز بحوث وشخصيات عسكرية على دراسة ما ينبغي ان تضمه تلك الأطر من مقومات ورواصد بناء واداء</w:t>
      </w:r>
      <w:r>
        <w:rPr>
          <w:rStyle w:val="FootnoteReference"/>
          <w:rFonts w:cs="Simplified Arabic"/>
          <w:rtl/>
          <w:lang w:bidi="ar-IQ"/>
        </w:rPr>
        <w:footnoteReference w:id="3"/>
      </w:r>
      <w:r>
        <w:rPr>
          <w:rFonts w:cs="Simplified Arabic" w:hint="cs"/>
          <w:rtl/>
          <w:lang w:bidi="ar-IQ"/>
        </w:rPr>
        <w:t xml:space="preserve">، حتى استعجل بعضها ملوحاً بفتح جديد تسود فيه ذات القيم التي جاء بها الاحتلال بمختلف عناوينه مبتعدين نوعما عن الحقيقة التاريخية وفصول المعرفة التي ينبغي ان تتقدم </w:t>
      </w:r>
      <w:r w:rsidRPr="00BF1BBA">
        <w:rPr>
          <w:rFonts w:cs="Simplified Arabic" w:hint="cs"/>
          <w:rtl/>
          <w:lang w:bidi="ar-IQ"/>
        </w:rPr>
        <w:t xml:space="preserve">محاولات البناء الموعودة، بينما اتجه البعض الاخر الى العودة للماضي القريب التي ما زالت مضامينه الفلسفية تتمتع بمناعة عقائدية وفكرية بدلالة الفاعلية التفسيرية لها في الوقت الحاضر وقدرتها على معالجة حالات الوهن والفراغ العقيدي الذي انتجته مظاهر الاحتلال، في حين اتجه فريق ثالث، لم يحدد وجهة نظره بسهولة تبعاً لهول ما جره الاحتلال راقياً، الى ضرورة </w:t>
      </w:r>
      <w:r>
        <w:rPr>
          <w:rFonts w:cs="Simplified Arabic" w:hint="cs"/>
          <w:rtl/>
          <w:lang w:bidi="ar-IQ"/>
        </w:rPr>
        <w:t>إستنبات ملامح تلك الاطر وصياغتها بعنوان محدد يرسم معالم العقيدة التي يستند عليها الاداء العسكري وجهته الجديدة.</w:t>
      </w:r>
    </w:p>
    <w:p w:rsidR="00944122" w:rsidRDefault="00944122" w:rsidP="00944122">
      <w:pPr>
        <w:ind w:firstLine="720"/>
        <w:jc w:val="lowKashida"/>
        <w:rPr>
          <w:rFonts w:cs="Simplified Arabic" w:hint="cs"/>
          <w:rtl/>
          <w:lang w:bidi="ar-IQ"/>
        </w:rPr>
      </w:pPr>
    </w:p>
    <w:p w:rsidR="00944122" w:rsidRDefault="00944122" w:rsidP="00944122">
      <w:pPr>
        <w:ind w:firstLine="720"/>
        <w:jc w:val="lowKashida"/>
        <w:rPr>
          <w:rFonts w:cs="Simplified Arabic" w:hint="cs"/>
          <w:rtl/>
          <w:lang w:bidi="ar-IQ"/>
        </w:rPr>
      </w:pPr>
      <w:r>
        <w:rPr>
          <w:rFonts w:cs="Simplified Arabic" w:hint="cs"/>
          <w:noProof/>
          <w:rtl/>
        </w:rPr>
        <w:pict>
          <v:group id="_x0000_s1056" style="position:absolute;left:0;text-align:left;margin-left:-35.15pt;margin-top:3pt;width:498pt;height:123pt;z-index:251671552" coordorigin="851,1544" coordsize="9960,2460">
            <v:shape id="_x0000_s1057" type="#_x0000_t202" style="position:absolute;left:2230;top:1544;width:8581;height:2160" stroked="f">
              <v:textbox style="mso-next-textbox:#_x0000_s1057">
                <w:txbxContent>
                  <w:p w:rsidR="00944122" w:rsidRPr="00A9119F" w:rsidRDefault="00944122" w:rsidP="00944122">
                    <w:pPr>
                      <w:jc w:val="center"/>
                      <w:rPr>
                        <w:rFonts w:cs="AL-Mateen" w:hint="cs"/>
                        <w:sz w:val="36"/>
                        <w:szCs w:val="36"/>
                        <w:vertAlign w:val="superscript"/>
                        <w:rtl/>
                        <w:lang w:bidi="ar-IQ"/>
                      </w:rPr>
                    </w:pPr>
                    <w:r>
                      <w:rPr>
                        <w:rFonts w:cs="AL-Mateen" w:hint="cs"/>
                        <w:sz w:val="40"/>
                        <w:szCs w:val="40"/>
                        <w:rtl/>
                        <w:lang w:bidi="ar-IQ"/>
                      </w:rPr>
                      <w:t>العقيدة العسكرية العراقية الجديدة "دراسة في نظم تشكليها"</w:t>
                    </w:r>
                    <w:r>
                      <w:rPr>
                        <w:rFonts w:cs="AL-Mateen" w:hint="cs"/>
                        <w:sz w:val="40"/>
                        <w:szCs w:val="40"/>
                        <w:vertAlign w:val="superscript"/>
                        <w:rtl/>
                        <w:lang w:bidi="ar-IQ"/>
                      </w:rPr>
                      <w:t>(*)</w:t>
                    </w:r>
                  </w:p>
                  <w:p w:rsidR="00944122" w:rsidRPr="00C72105" w:rsidRDefault="00944122" w:rsidP="00944122">
                    <w:pPr>
                      <w:rPr>
                        <w:sz w:val="18"/>
                        <w:szCs w:val="18"/>
                        <w:lang w:bidi="ar-IQ"/>
                      </w:rPr>
                    </w:pPr>
                  </w:p>
                </w:txbxContent>
              </v:textbox>
            </v:shape>
            <v:shape id="_x0000_s1058" type="#_x0000_t202" style="position:absolute;left:851;top:2564;width:4500;height:1440" filled="f" stroked="f">
              <v:textbox style="mso-next-textbox:#_x0000_s1058">
                <w:txbxContent>
                  <w:p w:rsidR="00944122" w:rsidRPr="009B2624" w:rsidRDefault="00944122" w:rsidP="00944122">
                    <w:pPr>
                      <w:jc w:val="center"/>
                      <w:rPr>
                        <w:rFonts w:cs="AL-Mateen" w:hint="cs"/>
                        <w:sz w:val="34"/>
                        <w:szCs w:val="34"/>
                        <w:rtl/>
                      </w:rPr>
                    </w:pPr>
                    <w:r w:rsidRPr="009B2624">
                      <w:rPr>
                        <w:rFonts w:cs="AL-Mateen" w:hint="cs"/>
                        <w:sz w:val="34"/>
                        <w:szCs w:val="34"/>
                        <w:rtl/>
                      </w:rPr>
                      <w:t>الاستاذ الدكتور</w:t>
                    </w:r>
                  </w:p>
                  <w:p w:rsidR="00944122" w:rsidRPr="00C61D88" w:rsidRDefault="00944122" w:rsidP="00944122">
                    <w:pPr>
                      <w:jc w:val="center"/>
                      <w:rPr>
                        <w:rFonts w:cs="AL-Mateen" w:hint="cs"/>
                        <w:sz w:val="34"/>
                        <w:szCs w:val="34"/>
                        <w:vertAlign w:val="superscript"/>
                        <w:rtl/>
                      </w:rPr>
                    </w:pPr>
                    <w:r w:rsidRPr="009B2624">
                      <w:rPr>
                        <w:rFonts w:cs="AL-Mateen" w:hint="cs"/>
                        <w:sz w:val="34"/>
                        <w:szCs w:val="34"/>
                        <w:rtl/>
                      </w:rPr>
                      <w:t>منعم صاحي العمار</w:t>
                    </w:r>
                    <w:r>
                      <w:rPr>
                        <w:rFonts w:cs="AL-Mateen" w:hint="cs"/>
                        <w:sz w:val="34"/>
                        <w:szCs w:val="34"/>
                        <w:vertAlign w:val="superscript"/>
                        <w:rtl/>
                      </w:rPr>
                      <w:t>(**)</w:t>
                    </w:r>
                  </w:p>
                </w:txbxContent>
              </v:textbox>
            </v:shape>
            <v:line id="_x0000_s1059" style="position:absolute" from="1690,4004" to="4631,4004" strokeweight="4.5pt">
              <v:stroke linestyle="thinThick"/>
            </v:line>
          </v:group>
        </w:pict>
      </w:r>
    </w:p>
    <w:p w:rsidR="00944122" w:rsidRDefault="00944122" w:rsidP="00944122">
      <w:pPr>
        <w:ind w:firstLine="720"/>
        <w:jc w:val="lowKashida"/>
        <w:rPr>
          <w:rFonts w:cs="Simplified Arabic" w:hint="cs"/>
          <w:rtl/>
          <w:lang w:bidi="ar-IQ"/>
        </w:rPr>
      </w:pPr>
    </w:p>
    <w:p w:rsidR="00944122" w:rsidRDefault="00944122" w:rsidP="00944122">
      <w:pPr>
        <w:ind w:firstLine="720"/>
        <w:jc w:val="lowKashida"/>
        <w:rPr>
          <w:rFonts w:cs="Simplified Arabic" w:hint="cs"/>
          <w:rtl/>
          <w:lang w:bidi="ar-IQ"/>
        </w:rPr>
      </w:pPr>
    </w:p>
    <w:p w:rsidR="00944122" w:rsidRDefault="00944122" w:rsidP="00944122">
      <w:pPr>
        <w:ind w:firstLine="720"/>
        <w:jc w:val="lowKashida"/>
        <w:rPr>
          <w:rFonts w:cs="Simplified Arabic" w:hint="cs"/>
          <w:rtl/>
          <w:lang w:bidi="ar-IQ"/>
        </w:rPr>
      </w:pPr>
    </w:p>
    <w:p w:rsidR="00944122" w:rsidRDefault="00944122" w:rsidP="00944122">
      <w:pPr>
        <w:ind w:firstLine="720"/>
        <w:jc w:val="lowKashida"/>
        <w:rPr>
          <w:rFonts w:cs="Simplified Arabic" w:hint="cs"/>
          <w:rtl/>
          <w:lang w:bidi="ar-IQ"/>
        </w:rPr>
      </w:pPr>
    </w:p>
    <w:p w:rsidR="00944122" w:rsidRDefault="00944122" w:rsidP="00944122">
      <w:pPr>
        <w:ind w:firstLine="720"/>
        <w:jc w:val="lowKashida"/>
        <w:rPr>
          <w:rFonts w:cs="Simplified Arabic" w:hint="cs"/>
          <w:rtl/>
          <w:lang w:bidi="ar-IQ"/>
        </w:rPr>
      </w:pPr>
    </w:p>
    <w:p w:rsidR="00944122" w:rsidRDefault="00944122" w:rsidP="00944122">
      <w:pPr>
        <w:ind w:firstLine="720"/>
        <w:jc w:val="lowKashida"/>
        <w:rPr>
          <w:rFonts w:cs="Simplified Arabic" w:hint="cs"/>
          <w:rtl/>
          <w:lang w:bidi="ar-IQ"/>
        </w:rPr>
      </w:pPr>
    </w:p>
    <w:p w:rsidR="00944122" w:rsidRDefault="00944122" w:rsidP="00944122">
      <w:pPr>
        <w:ind w:firstLine="720"/>
        <w:jc w:val="lowKashida"/>
        <w:rPr>
          <w:rFonts w:cs="Simplified Arabic" w:hint="cs"/>
          <w:rtl/>
          <w:lang w:bidi="ar-IQ"/>
        </w:rPr>
      </w:pPr>
      <w:r>
        <w:rPr>
          <w:rFonts w:cs="Simplified Arabic" w:hint="cs"/>
          <w:rtl/>
          <w:lang w:bidi="ar-IQ"/>
        </w:rPr>
        <w:t xml:space="preserve">على ما يبدو ان بناء ادوات معينة بصياغة تلك العقيدة، عد امراً معقداً، ليس لانه يحمل معه صعوبات جمة، بل لانها جزء من المواجهة الجديدة في اعادة بناء الدولة العراقية، وهي مهمة ذات امد ونفس طويل تقع خارج دائرة المفكر فيه، طالما ظلت المصالح الوطنية في الوهلة الاولى تعاني من اهمال تكاد تكون مطلقاً، لاسيما بعد ان رهنت ارادة القرار العراقي بارادة المحتل، فمعرفة الحال مثل المعيار الصحيح الذي استطاع من خلاله، </w:t>
      </w:r>
      <w:r w:rsidRPr="00A97767">
        <w:rPr>
          <w:rFonts w:cs="Simplified Arabic" w:hint="cs"/>
          <w:rtl/>
          <w:lang w:bidi="ar-IQ"/>
        </w:rPr>
        <w:t>من استطاع، ان يميز بين الممكن والطموح في الامكانيات والافعال</w:t>
      </w:r>
      <w:r w:rsidRPr="00A97767">
        <w:rPr>
          <w:rStyle w:val="FootnoteReference"/>
          <w:rFonts w:cs="Simplified Arabic"/>
          <w:rtl/>
          <w:lang w:bidi="ar-IQ"/>
        </w:rPr>
        <w:footnoteReference w:id="4"/>
      </w:r>
      <w:r w:rsidRPr="00A97767">
        <w:rPr>
          <w:rFonts w:cs="Simplified Arabic" w:hint="cs"/>
          <w:rtl/>
          <w:lang w:bidi="ar-IQ"/>
        </w:rPr>
        <w:t>، وهذا امر طبيعي لان السياسة والتي هي الممارسة الفعلية للسلطة، لاسيما الخفية منها، لا يمكن لها ان</w:t>
      </w:r>
      <w:r>
        <w:rPr>
          <w:rFonts w:cs="Simplified Arabic" w:hint="cs"/>
          <w:rtl/>
          <w:lang w:bidi="ar-IQ"/>
        </w:rPr>
        <w:t xml:space="preserve"> تشكل صورة حقيقة لمرادها كون ما تطمح اليه يخضع للقياس، وهذه سبة ابتلى بها من تطوع، شخصيات ومؤسسات، لصياغة عقيدة عسكرية معينة للعراق الجديد تتحدد بموجبها صور الامكانيات وطبيعة الاهداف واجناس التهديدات وآليات معالجيها فضلاً عن نوعية القدرات التي يتوجب حيازتها.</w:t>
      </w:r>
    </w:p>
    <w:p w:rsidR="00944122" w:rsidRDefault="00944122" w:rsidP="00944122">
      <w:pPr>
        <w:ind w:firstLine="720"/>
        <w:jc w:val="lowKashida"/>
        <w:rPr>
          <w:rFonts w:cs="Simplified Arabic" w:hint="cs"/>
          <w:rtl/>
          <w:lang w:bidi="ar-IQ"/>
        </w:rPr>
      </w:pPr>
      <w:r>
        <w:rPr>
          <w:rFonts w:cs="Simplified Arabic" w:hint="cs"/>
          <w:rtl/>
          <w:lang w:bidi="ar-IQ"/>
        </w:rPr>
        <w:t>وقد استمر هذا الحال ما يقارب السنتين، خضعت فيها الذات العراقية بعناوينها (النخب السياسية والعسكرية) الى نوع من الممازجة بين الذات والخروج عنها مبتعدة في ذلك عما يسمى بـ(الانسجام الضمني مع الواقع)</w:t>
      </w:r>
      <w:r>
        <w:rPr>
          <w:rStyle w:val="FootnoteReference"/>
          <w:rFonts w:cs="Simplified Arabic"/>
          <w:rtl/>
          <w:lang w:bidi="ar-IQ"/>
        </w:rPr>
        <w:footnoteReference w:id="5"/>
      </w:r>
      <w:r>
        <w:rPr>
          <w:rFonts w:cs="Simplified Arabic" w:hint="cs"/>
          <w:rtl/>
          <w:lang w:bidi="ar-IQ"/>
        </w:rPr>
        <w:t>، والحقيقة الموضوعية الوحيدة التي يتطلب الوصول اليها اذا ما اريد للوعي الجديد النضوج في اطار محدد.. ذلك هو (العقيدة العسكرية).</w:t>
      </w:r>
    </w:p>
    <w:p w:rsidR="00944122" w:rsidRDefault="00944122" w:rsidP="00944122">
      <w:pPr>
        <w:ind w:firstLine="720"/>
        <w:jc w:val="lowKashida"/>
        <w:rPr>
          <w:rFonts w:cs="Simplified Arabic" w:hint="cs"/>
          <w:rtl/>
          <w:lang w:bidi="ar-IQ"/>
        </w:rPr>
      </w:pPr>
      <w:r>
        <w:rPr>
          <w:rFonts w:cs="Simplified Arabic" w:hint="cs"/>
          <w:rtl/>
          <w:lang w:bidi="ar-IQ"/>
        </w:rPr>
        <w:t>وتجاوزاً لهذه الازمة، وحلاً لاشكالية الروح وهي مسألة عامة تضع في صلب مهمة تحديد المصالح الوطنية لانها بداية كل فعل وتدبير، اخذ الجميع ينشغل في البحث عن:</w:t>
      </w:r>
    </w:p>
    <w:p w:rsidR="00944122" w:rsidRDefault="00944122" w:rsidP="00944122">
      <w:pPr>
        <w:numPr>
          <w:ilvl w:val="0"/>
          <w:numId w:val="4"/>
        </w:numPr>
        <w:spacing w:after="0" w:line="240" w:lineRule="auto"/>
        <w:jc w:val="lowKashida"/>
        <w:rPr>
          <w:rFonts w:cs="Simplified Arabic" w:hint="cs"/>
          <w:rtl/>
          <w:lang w:bidi="ar-IQ"/>
        </w:rPr>
      </w:pPr>
      <w:r>
        <w:rPr>
          <w:rFonts w:cs="Simplified Arabic" w:hint="cs"/>
          <w:rtl/>
          <w:lang w:bidi="ar-IQ"/>
        </w:rPr>
        <w:t>توصيف مضمون القوة العسكرية</w:t>
      </w:r>
    </w:p>
    <w:p w:rsidR="00944122" w:rsidRDefault="00944122" w:rsidP="00944122">
      <w:pPr>
        <w:jc w:val="lowKashida"/>
        <w:rPr>
          <w:rFonts w:cs="Simplified Arabic" w:hint="cs"/>
          <w:rtl/>
          <w:lang w:bidi="ar-IQ"/>
        </w:rPr>
      </w:pPr>
      <w:r>
        <w:rPr>
          <w:rFonts w:cs="Simplified Arabic" w:hint="cs"/>
          <w:rtl/>
          <w:lang w:bidi="ar-IQ"/>
        </w:rPr>
        <w:t>عرفت القوة العسكرية بانها الاداة النهائية لحسم الصراع بين الدول في اطار قوتها الشاملة</w:t>
      </w:r>
      <w:r>
        <w:rPr>
          <w:rStyle w:val="FootnoteReference"/>
          <w:rFonts w:cs="Simplified Arabic"/>
          <w:rtl/>
          <w:lang w:bidi="ar-IQ"/>
        </w:rPr>
        <w:footnoteReference w:id="6"/>
      </w:r>
      <w:r>
        <w:rPr>
          <w:rFonts w:cs="Simplified Arabic" w:hint="cs"/>
          <w:rtl/>
          <w:lang w:bidi="ar-IQ"/>
        </w:rPr>
        <w:t>. وفي تعريف آخر تعني (مجموعة الامكانات والموارد العسكرية المادية والبشرية المتاحة للدولة وفي وقت ما، حيث ان الاساس الجديد للقوة العسكرية يتمثل في الثروة والمعرفة التكنولوجية بمعنى الاندماج في التكنولوجية المتطورة والاقتصاد المتطور</w:t>
      </w:r>
      <w:r>
        <w:rPr>
          <w:rStyle w:val="FootnoteReference"/>
          <w:rFonts w:cs="Simplified Arabic"/>
          <w:rtl/>
          <w:lang w:bidi="ar-IQ"/>
        </w:rPr>
        <w:footnoteReference w:id="7"/>
      </w:r>
      <w:r>
        <w:rPr>
          <w:rFonts w:cs="Simplified Arabic" w:hint="cs"/>
          <w:rtl/>
          <w:lang w:bidi="ar-IQ"/>
        </w:rPr>
        <w:t>، الامر الذي جعل القوة الشاملة بمضمونها المعاصر معبرة عن نماذج الابعاد الاقتصادية والتكنولوجية والعسكرية في آن واحد)، وغالباً ما تظهر دلائل التعاون المتبادل ما بين الاقتصاد والتكنولوجيا من خلال ما تقدماه للقوة العسكرية من مدد باعتبار الاخيرة ممثلاً للبعد التي تمثل البعد الوظيفي لتلك القوة من خلال الادوار التالية</w:t>
      </w:r>
      <w:r>
        <w:rPr>
          <w:rStyle w:val="FootnoteReference"/>
          <w:rFonts w:cs="Simplified Arabic"/>
          <w:rtl/>
          <w:lang w:bidi="ar-IQ"/>
        </w:rPr>
        <w:footnoteReference w:id="8"/>
      </w:r>
      <w:r>
        <w:rPr>
          <w:rFonts w:cs="Simplified Arabic" w:hint="cs"/>
          <w:rtl/>
          <w:lang w:bidi="ar-IQ"/>
        </w:rPr>
        <w:t>:</w:t>
      </w:r>
    </w:p>
    <w:p w:rsidR="00944122" w:rsidRDefault="00944122" w:rsidP="00944122">
      <w:pPr>
        <w:numPr>
          <w:ilvl w:val="1"/>
          <w:numId w:val="4"/>
        </w:numPr>
        <w:tabs>
          <w:tab w:val="clear" w:pos="1800"/>
        </w:tabs>
        <w:spacing w:after="0" w:line="240" w:lineRule="auto"/>
        <w:ind w:left="788"/>
        <w:jc w:val="lowKashida"/>
        <w:rPr>
          <w:rFonts w:cs="Simplified Arabic" w:hint="cs"/>
          <w:rtl/>
          <w:lang w:bidi="ar-IQ"/>
        </w:rPr>
      </w:pPr>
      <w:r>
        <w:rPr>
          <w:rFonts w:cs="Simplified Arabic" w:hint="cs"/>
          <w:rtl/>
          <w:lang w:bidi="ar-IQ"/>
        </w:rPr>
        <w:t>الالتزام بمجموعة من المبادئ والتوجيهات والاهداف المحددة والتي يعبر عنها دوماً بـ(العقيدة العسكرية).</w:t>
      </w:r>
    </w:p>
    <w:p w:rsidR="00944122" w:rsidRDefault="00944122" w:rsidP="00944122">
      <w:pPr>
        <w:numPr>
          <w:ilvl w:val="1"/>
          <w:numId w:val="4"/>
        </w:numPr>
        <w:tabs>
          <w:tab w:val="clear" w:pos="1800"/>
        </w:tabs>
        <w:spacing w:after="0" w:line="240" w:lineRule="auto"/>
        <w:ind w:left="788"/>
        <w:jc w:val="lowKashida"/>
        <w:rPr>
          <w:rFonts w:cs="Simplified Arabic" w:hint="cs"/>
          <w:lang w:bidi="ar-IQ"/>
        </w:rPr>
      </w:pPr>
      <w:r>
        <w:rPr>
          <w:rFonts w:cs="Simplified Arabic" w:hint="cs"/>
          <w:rtl/>
          <w:lang w:bidi="ar-IQ"/>
        </w:rPr>
        <w:t>الدفاع عن اقليم الدولة ضد اعدائها الخارجيين والمحليين.</w:t>
      </w:r>
    </w:p>
    <w:p w:rsidR="00944122" w:rsidRDefault="00944122" w:rsidP="00944122">
      <w:pPr>
        <w:numPr>
          <w:ilvl w:val="1"/>
          <w:numId w:val="4"/>
        </w:numPr>
        <w:tabs>
          <w:tab w:val="clear" w:pos="1800"/>
        </w:tabs>
        <w:spacing w:after="0" w:line="240" w:lineRule="auto"/>
        <w:ind w:left="788"/>
        <w:jc w:val="lowKashida"/>
        <w:rPr>
          <w:rFonts w:cs="Simplified Arabic" w:hint="cs"/>
          <w:lang w:bidi="ar-IQ"/>
        </w:rPr>
      </w:pPr>
      <w:r>
        <w:rPr>
          <w:rFonts w:cs="Simplified Arabic" w:hint="cs"/>
          <w:rtl/>
          <w:lang w:bidi="ar-IQ"/>
        </w:rPr>
        <w:t>منع حدوث حرب شاملة (عن طريق قوة الردع) والعمل على كسب الحروب المحدودة.</w:t>
      </w:r>
    </w:p>
    <w:p w:rsidR="00944122" w:rsidRDefault="00944122" w:rsidP="00944122">
      <w:pPr>
        <w:numPr>
          <w:ilvl w:val="1"/>
          <w:numId w:val="4"/>
        </w:numPr>
        <w:tabs>
          <w:tab w:val="clear" w:pos="1800"/>
        </w:tabs>
        <w:spacing w:after="0" w:line="240" w:lineRule="auto"/>
        <w:ind w:left="788"/>
        <w:jc w:val="lowKashida"/>
        <w:rPr>
          <w:rFonts w:cs="Simplified Arabic" w:hint="cs"/>
          <w:lang w:bidi="ar-IQ"/>
        </w:rPr>
      </w:pPr>
      <w:r>
        <w:rPr>
          <w:rFonts w:cs="Simplified Arabic" w:hint="cs"/>
          <w:rtl/>
          <w:lang w:bidi="ar-IQ"/>
        </w:rPr>
        <w:lastRenderedPageBreak/>
        <w:t>الوفاء بالالتزامات السياسية حيال الاحلاف الاقليمية والدولية.</w:t>
      </w:r>
    </w:p>
    <w:p w:rsidR="00944122" w:rsidRDefault="00944122" w:rsidP="00944122">
      <w:pPr>
        <w:numPr>
          <w:ilvl w:val="1"/>
          <w:numId w:val="4"/>
        </w:numPr>
        <w:tabs>
          <w:tab w:val="clear" w:pos="1800"/>
        </w:tabs>
        <w:spacing w:after="0" w:line="240" w:lineRule="auto"/>
        <w:ind w:left="788"/>
        <w:jc w:val="lowKashida"/>
        <w:rPr>
          <w:rFonts w:cs="Simplified Arabic" w:hint="cs"/>
          <w:lang w:bidi="ar-IQ"/>
        </w:rPr>
      </w:pPr>
      <w:r>
        <w:rPr>
          <w:rFonts w:cs="Simplified Arabic" w:hint="cs"/>
          <w:rtl/>
          <w:lang w:bidi="ar-IQ"/>
        </w:rPr>
        <w:t>تأمين الحماية الفعلية لمصادر القوة القومية.</w:t>
      </w:r>
    </w:p>
    <w:p w:rsidR="00944122" w:rsidRDefault="00944122" w:rsidP="00944122">
      <w:pPr>
        <w:numPr>
          <w:ilvl w:val="1"/>
          <w:numId w:val="4"/>
        </w:numPr>
        <w:tabs>
          <w:tab w:val="clear" w:pos="1800"/>
        </w:tabs>
        <w:spacing w:after="0" w:line="240" w:lineRule="auto"/>
        <w:ind w:left="788"/>
        <w:jc w:val="lowKashida"/>
        <w:rPr>
          <w:rFonts w:cs="Simplified Arabic" w:hint="cs"/>
          <w:lang w:bidi="ar-IQ"/>
        </w:rPr>
      </w:pPr>
      <w:r>
        <w:rPr>
          <w:rFonts w:cs="Simplified Arabic" w:hint="cs"/>
          <w:rtl/>
          <w:lang w:bidi="ar-IQ"/>
        </w:rPr>
        <w:t>دعم باقي عناصر القوة القومية وتأمين فاعليتها.</w:t>
      </w:r>
    </w:p>
    <w:p w:rsidR="00944122" w:rsidRDefault="00944122" w:rsidP="00944122">
      <w:pPr>
        <w:numPr>
          <w:ilvl w:val="1"/>
          <w:numId w:val="4"/>
        </w:numPr>
        <w:tabs>
          <w:tab w:val="clear" w:pos="1800"/>
        </w:tabs>
        <w:spacing w:after="0" w:line="240" w:lineRule="auto"/>
        <w:ind w:left="788"/>
        <w:jc w:val="lowKashida"/>
        <w:rPr>
          <w:rFonts w:cs="Simplified Arabic" w:hint="cs"/>
          <w:lang w:bidi="ar-IQ"/>
        </w:rPr>
      </w:pPr>
      <w:r>
        <w:rPr>
          <w:rFonts w:cs="Simplified Arabic" w:hint="cs"/>
          <w:rtl/>
          <w:lang w:bidi="ar-IQ"/>
        </w:rPr>
        <w:t>حماية الامن الداخلي والخارجي للوحدة السياسية.</w:t>
      </w:r>
    </w:p>
    <w:p w:rsidR="00944122" w:rsidRDefault="00944122" w:rsidP="00944122">
      <w:pPr>
        <w:jc w:val="lowKashida"/>
        <w:rPr>
          <w:rFonts w:cs="Simplified Arabic" w:hint="cs"/>
          <w:rtl/>
          <w:lang w:bidi="ar-IQ"/>
        </w:rPr>
      </w:pPr>
      <w:r>
        <w:rPr>
          <w:rFonts w:cs="Simplified Arabic" w:hint="cs"/>
          <w:rtl/>
          <w:lang w:bidi="ar-IQ"/>
        </w:rPr>
        <w:t>2.اجابة محددة لسؤال مركب، طرح نفسه بالحاح على صعيد العقل الكلي الوطني، مفاده كيف يمكن الانتقال من فكر الاحتلال الى فكر التحرر؟، ماهو المفهوم والممارسة الجديدين اللذين ينبغي ان ينبثقا من رحم الحاجة المعاشة عراقياً؟، وما هي النظرة الجديدة التي يفترض استخلاصها من وعي المرحلة للقدرات العسكرية؟، وما هي انماط ادائها؟ بل والاهم كيف يمكن للعقيدة العسكرية ان تحمل علاجات لمحنتين، محنة الوجود ومحنة البناء؟.</w:t>
      </w:r>
    </w:p>
    <w:p w:rsidR="00944122" w:rsidRDefault="00944122" w:rsidP="00944122">
      <w:pPr>
        <w:jc w:val="lowKashida"/>
        <w:rPr>
          <w:rFonts w:cs="Simplified Arabic" w:hint="cs"/>
          <w:rtl/>
          <w:lang w:bidi="ar-IQ"/>
        </w:rPr>
      </w:pPr>
      <w:r>
        <w:rPr>
          <w:rFonts w:cs="Simplified Arabic" w:hint="cs"/>
          <w:rtl/>
          <w:lang w:bidi="ar-IQ"/>
        </w:rPr>
        <w:t>نظن ان دول قليلة مرت بهذه التجربة رغم اختلاف مضامين ما مرت به من احداث واهوال وما نتج عنها من مخرجات، فاليابان والمانيا مثلاً رغم وضوح الفارق بين تجربتهما، ركزتا على اعادة البناء وتأجيل تفعيل ما تراه مناسباً لبلورة عقيدتها العسكرية ليس لانها ارادت ذلك بل لان التهديدات المتوقعة لوجودها كانت متوارية ولو لحين، الامر الذي يجعل من العراق بعد عام 2003 بادائه الستراتيجي الحالي يمثل الانموذج (1) في العالم الذي يتحمل وزر اعادة معمار وجوده من خلال البناء والتصدي للتحديات لاسيما تلك التي من جنس التحديات العالمية (مكافحة الارهاب) لتتساوى لديه عقيدة القتال مع عقيدة البناء، وبقدر ما تمثل تلك الحقيقة صفة التمييز الاولى، تمثل ايضاً اشكالية دراسية بحاجة الى التصدي لها من خلال المفردات الاتية:</w:t>
      </w:r>
    </w:p>
    <w:p w:rsidR="00944122" w:rsidRPr="00C61D88" w:rsidRDefault="00944122" w:rsidP="00944122">
      <w:pPr>
        <w:jc w:val="lowKashida"/>
        <w:rPr>
          <w:rFonts w:cs="Simplified Arabic" w:hint="cs"/>
          <w:b/>
          <w:bCs/>
          <w:rtl/>
          <w:lang w:bidi="ar-IQ"/>
        </w:rPr>
      </w:pPr>
      <w:r w:rsidRPr="00C61D88">
        <w:rPr>
          <w:rFonts w:cs="Simplified Arabic" w:hint="cs"/>
          <w:b/>
          <w:bCs/>
          <w:rtl/>
          <w:lang w:bidi="ar-IQ"/>
        </w:rPr>
        <w:t>اولاً: العقيدة والستراتيجية الشاملة</w:t>
      </w:r>
    </w:p>
    <w:p w:rsidR="00944122" w:rsidRDefault="00944122" w:rsidP="00944122">
      <w:pPr>
        <w:ind w:firstLine="720"/>
        <w:jc w:val="lowKashida"/>
        <w:rPr>
          <w:rFonts w:cs="Simplified Arabic" w:hint="cs"/>
          <w:rtl/>
          <w:lang w:bidi="ar-IQ"/>
        </w:rPr>
      </w:pPr>
      <w:r>
        <w:rPr>
          <w:rFonts w:cs="Simplified Arabic" w:hint="cs"/>
          <w:rtl/>
          <w:lang w:bidi="ar-IQ"/>
        </w:rPr>
        <w:t>تحتل العقيدة مكانة مهمة في الستراتيجية الشاملة ليس لانها منبع الاهداف ومختصرها، بل لانها تمثل المرجعية التي يتشكل في رحمها الاداء الاستراتيجي، فهي بلا منازع روحه وحاضنته، واذا ما تجاوزنا المعنى الضيق للستراتيجية بمعناها العسكري كما حددها كلازفيتز، فان الستراتيجية الشاملة لا تستقيم كعنوان وكمعنى، دون فلسفة تؤطرها تضع حداً لتداخل الاهداف وصور الافصاح عنها، مثلما تدفعها الى ان تكون ممكنة التحقيق بعد ان ترصف الخطط لتوظيف مقومات القوة المادية والمعنوية لصالح تحقيق تلك الاهداف</w:t>
      </w:r>
      <w:r>
        <w:rPr>
          <w:rStyle w:val="FootnoteReference"/>
          <w:rFonts w:cs="Simplified Arabic"/>
          <w:rtl/>
          <w:lang w:bidi="ar-IQ"/>
        </w:rPr>
        <w:footnoteReference w:id="9"/>
      </w:r>
      <w:r>
        <w:rPr>
          <w:rFonts w:cs="Simplified Arabic" w:hint="cs"/>
          <w:rtl/>
          <w:lang w:bidi="ar-IQ"/>
        </w:rPr>
        <w:t>، والعقيدة بما تمثله من اسس ومبادئ تستوعب بتواترها حقيقة المراد الكلي لستراتيجية ما، تعد بمثابة الاساس الذي تقوم عليه تلك الستراتيجية، فهي سبب عنونتها وسبب بلوغها لاهدافها.</w:t>
      </w:r>
    </w:p>
    <w:p w:rsidR="00944122" w:rsidRDefault="00944122" w:rsidP="00944122">
      <w:pPr>
        <w:ind w:firstLine="720"/>
        <w:jc w:val="lowKashida"/>
        <w:rPr>
          <w:rFonts w:cs="Simplified Arabic" w:hint="cs"/>
          <w:rtl/>
          <w:lang w:bidi="ar-IQ"/>
        </w:rPr>
      </w:pPr>
      <w:r>
        <w:rPr>
          <w:rFonts w:cs="Simplified Arabic" w:hint="cs"/>
          <w:rtl/>
          <w:lang w:bidi="ar-IQ"/>
        </w:rPr>
        <w:t>واذا ما حققنا ارتياداً بسيطاً لتأريخية المواءمة بين العقيدة والستراتيجية الشاملة بكل ما يحتويه من تجارب، فاننا بجد ان الاحداث التأريخية بين الامم لاسيما الحروب منها، ما هي الا صراع بين العقائد وان كان عنوانها الظاهري صراع بين الارادات</w:t>
      </w:r>
      <w:r>
        <w:rPr>
          <w:rStyle w:val="FootnoteReference"/>
          <w:rFonts w:cs="Simplified Arabic"/>
          <w:rtl/>
          <w:lang w:bidi="ar-IQ"/>
        </w:rPr>
        <w:footnoteReference w:id="10"/>
      </w:r>
      <w:r>
        <w:rPr>
          <w:rFonts w:cs="Simplified Arabic" w:hint="cs"/>
          <w:rtl/>
          <w:lang w:bidi="ar-IQ"/>
        </w:rPr>
        <w:t>، فغالباً ما تبدأ الاحداث والوقائع باختراقات قيمة تسلب الطرف المقابل الاساس التسويقي لفعله او تدفعه لتأويله كخطوة مقصودة لتحريضه وربما تزييفه لصالح ما تأتي به من قيم، وهذا ما نلاحظه في تجارب التبشير الايديولوجية السماوية والوضعية على حد سواء، لذا لا غضاضة من القول ان محصلة المواجهة تتقرر على وفق محصلة التضاد العقيدي ابتداءاً مهما طال زمن المواجهة وتعددت مراحلها.</w:t>
      </w:r>
    </w:p>
    <w:p w:rsidR="00944122" w:rsidRDefault="00944122" w:rsidP="00944122">
      <w:pPr>
        <w:ind w:firstLine="720"/>
        <w:jc w:val="lowKashida"/>
        <w:rPr>
          <w:rFonts w:cs="Simplified Arabic" w:hint="cs"/>
          <w:rtl/>
          <w:lang w:bidi="ar-IQ"/>
        </w:rPr>
      </w:pPr>
      <w:r>
        <w:rPr>
          <w:rFonts w:cs="Simplified Arabic" w:hint="cs"/>
          <w:rtl/>
          <w:lang w:bidi="ar-IQ"/>
        </w:rPr>
        <w:lastRenderedPageBreak/>
        <w:t>ومع حضور نسغ التغيير في الستراتيجيات الدولية، والتبدل الرمزي الذي اصاب منظومة التفكير والفعل لدى قواها الفاعلة، ازدادت مكانة العقية قوة بحيث اصبحت دلالات الصراع فكرية بالدرجة الاساس، وبدت الحروب وكأنها صراع افكار بالدرجة الاولى ولك ان تتصور خطورة هذه النتيجة اذا ما علمنا ان الستراتيجية الشاملة تعني مجمل النشاطات او بتعبير ادق (الاستخدام الجماعي للوسائل)، وهذا يعني ان تحقيق الغايات لا يتم باستخدام القوات المسلحة دائماً وانما بوسائل اخرى. او هي مجمل النشاطات المختلفة للدولة والتي تسمى بدقة وبملائمة اكثر (الستراتيجية الشاملة)</w:t>
      </w:r>
      <w:r>
        <w:rPr>
          <w:rStyle w:val="FootnoteReference"/>
          <w:rFonts w:cs="Simplified Arabic"/>
          <w:rtl/>
          <w:lang w:bidi="ar-IQ"/>
        </w:rPr>
        <w:footnoteReference w:id="11"/>
      </w:r>
      <w:r>
        <w:rPr>
          <w:rFonts w:cs="Simplified Arabic" w:hint="cs"/>
          <w:rtl/>
          <w:lang w:bidi="ar-IQ"/>
        </w:rPr>
        <w:t>.</w:t>
      </w:r>
    </w:p>
    <w:p w:rsidR="00944122" w:rsidRDefault="00944122" w:rsidP="00944122">
      <w:pPr>
        <w:ind w:firstLine="720"/>
        <w:jc w:val="lowKashida"/>
        <w:rPr>
          <w:rFonts w:cs="Simplified Arabic" w:hint="cs"/>
          <w:rtl/>
          <w:lang w:bidi="ar-IQ"/>
        </w:rPr>
      </w:pPr>
      <w:r>
        <w:rPr>
          <w:rFonts w:cs="Simplified Arabic" w:hint="cs"/>
          <w:rtl/>
          <w:lang w:bidi="ar-IQ"/>
        </w:rPr>
        <w:t>وكما كان استخدام القوى الوطنية في الوقت الحاضر، اصبحت العملية معقدة وشائكة فان مجابهة الظروف المتغيرة، لم يعد ما فيه الكفاية لاقتصار مسؤوليتها على القادة العسكريين كما هو الحال سابقاً، اذ لابد ان توضح القوة وخيارات استخدامها الكفء تحت تصرف الحكومة والقادة السياسيين طالما ظلت الستراتيجية الشاملة على حد قول البريطاني ليدل هارت تعني (السياسة التي تقود الحرب)</w:t>
      </w:r>
      <w:r>
        <w:rPr>
          <w:rStyle w:val="FootnoteReference"/>
          <w:rFonts w:cs="Simplified Arabic"/>
          <w:rtl/>
          <w:lang w:bidi="ar-IQ"/>
        </w:rPr>
        <w:footnoteReference w:id="12"/>
      </w:r>
      <w:r>
        <w:rPr>
          <w:rFonts w:cs="Simplified Arabic" w:hint="cs"/>
          <w:rtl/>
          <w:lang w:bidi="ar-IQ"/>
        </w:rPr>
        <w:t>.</w:t>
      </w:r>
    </w:p>
    <w:p w:rsidR="00944122" w:rsidRDefault="00944122" w:rsidP="00944122">
      <w:pPr>
        <w:ind w:firstLine="720"/>
        <w:jc w:val="lowKashida"/>
        <w:rPr>
          <w:rFonts w:cs="Simplified Arabic" w:hint="cs"/>
          <w:rtl/>
          <w:lang w:bidi="ar-IQ"/>
        </w:rPr>
      </w:pPr>
      <w:r>
        <w:rPr>
          <w:rFonts w:cs="Simplified Arabic" w:hint="cs"/>
          <w:rtl/>
          <w:lang w:bidi="ar-IQ"/>
        </w:rPr>
        <w:t>لقد اعطى المفكرون الاستراتجيون بعد ان تشربوا بمقاصد العقيدة بمختلف انماطها، توكيداً ملموساً للعقيدة لتحتل مكانتها في تسويق او تعظيم التوجه هدف منها او معالجة لشاغل ما، لتظل تحمل بدورها المصداقية في تفسير نسخ الاداء الستراتيجي، وهذا ما جعل الجميع يختصر حقائق الانتقال الضرورية التي اصابت البناء الستراتيجي عموماً بمحصلة التوجيه والسيطرة والاندفاع، عملية متكاملة لعنونة فعل ما، ولكن هذا الحسن، وان خدم الحقيقة بشكل ممتاز وكذلك المخططين الستراتيجيين تبعاً للوضوح الذي لاح اهدافهم، فانه فسح المجال واسعاً ازاء القادة السياسية (رجال الدولة)، لاسيما بعد ان اصبحت الدولة تشكل وجوداً مستقلاً، مما ادى بهم وربما حفزهم لكي يضفوا الشرعية على مصالحهم الشخصية بالاعتماد على مدارات الفعل التي تتولى العقيدة الافصاح عنها.</w:t>
      </w:r>
    </w:p>
    <w:p w:rsidR="00944122" w:rsidRDefault="00944122" w:rsidP="00944122">
      <w:pPr>
        <w:ind w:firstLine="720"/>
        <w:jc w:val="lowKashida"/>
        <w:rPr>
          <w:rFonts w:cs="Simplified Arabic" w:hint="cs"/>
          <w:rtl/>
          <w:lang w:bidi="ar-IQ"/>
        </w:rPr>
      </w:pPr>
      <w:r>
        <w:rPr>
          <w:rFonts w:cs="Simplified Arabic" w:hint="cs"/>
          <w:rtl/>
          <w:lang w:bidi="ar-IQ"/>
        </w:rPr>
        <w:t>وهذا ما جعل تأثير العقيدة التي كانت تعنون حقيقة الوجود للامة، ينحسر لصالح عنونة حقيقة الوجود للقائد الستراتيجي، لتتحول العقيدة الى مجموعة من المذاهب الستراتيجية يصعب على البعض لمها وعنونتها باطار موحد، طالما بدأ الحال مختلف من قائد الى آخر رغم حضور ضرورات الحفاظ على وحدة البناء الستراتيجي للامة وتحديدها، كما هو الحال مع الستراتيجية الامريكية منذ نهاية الحرب العالمية الثانية ولحد الان وتختمها بمذاهب نيكسون، ريغان</w:t>
      </w:r>
      <w:r>
        <w:rPr>
          <w:rStyle w:val="FootnoteReference"/>
          <w:rFonts w:cs="Simplified Arabic"/>
          <w:rtl/>
          <w:lang w:bidi="ar-IQ"/>
        </w:rPr>
        <w:footnoteReference w:id="13"/>
      </w:r>
      <w:r>
        <w:rPr>
          <w:rFonts w:cs="Simplified Arabic" w:hint="cs"/>
          <w:rtl/>
          <w:lang w:bidi="ar-IQ"/>
        </w:rPr>
        <w:t>، كلينتون، بوش الابن، واخيراً اوباما.</w:t>
      </w:r>
    </w:p>
    <w:p w:rsidR="00944122" w:rsidRDefault="00944122" w:rsidP="00944122">
      <w:pPr>
        <w:ind w:firstLine="720"/>
        <w:jc w:val="lowKashida"/>
        <w:rPr>
          <w:rFonts w:cs="Simplified Arabic" w:hint="cs"/>
          <w:rtl/>
          <w:lang w:bidi="ar-IQ"/>
        </w:rPr>
      </w:pPr>
      <w:r>
        <w:rPr>
          <w:rFonts w:cs="Simplified Arabic" w:hint="cs"/>
          <w:rtl/>
          <w:lang w:bidi="ar-IQ"/>
        </w:rPr>
        <w:t>وسر ذلك يكمن في الخلط بين العقيدة والستراتيجية الشاملة، ذلك الخلط الذي يعد من المواضيع الرئيسة التي تسبب الغموض حول مفاهيم العقيدة، لاسيما العسكرية منها، طالما فهمنا العقيدة بانها مجموعة التعاليم والقيم السامية والمبادئ السياسية العسكرية والاقتصادية والاجتماعية والمعنوية والعلمية، التي تنبع من حضارة الشعب بعد ان ترسخت في وجدانه وضميره.</w:t>
      </w:r>
    </w:p>
    <w:p w:rsidR="00944122" w:rsidRDefault="00944122" w:rsidP="00944122">
      <w:pPr>
        <w:ind w:firstLine="720"/>
        <w:jc w:val="lowKashida"/>
        <w:rPr>
          <w:rFonts w:cs="Simplified Arabic" w:hint="cs"/>
          <w:rtl/>
          <w:lang w:bidi="ar-IQ"/>
        </w:rPr>
      </w:pPr>
      <w:r>
        <w:rPr>
          <w:rFonts w:cs="Simplified Arabic" w:hint="cs"/>
          <w:rtl/>
          <w:lang w:bidi="ar-IQ"/>
        </w:rPr>
        <w:t xml:space="preserve">واذ تعرضت الستراتيجية كمعطى لعمليات تطور في الجزئيات المكونة لها دون ضابط محدد لها، توارت مكانة العقيدة رويداً رويداً، لاسيما بعد انتهاء الحرب الباردة ولو لفترة وجيزة. ولم تعد لدالتها الايديولوجية تأثير في صياغة الاهداف العامة لصالح تلك التي تعبر عنها القيادات الستراتيجية، التي حاولت ان تعادل ذلك التأثير بالاعتماد المفرط على تعبئة القوى والامكانات والموارد المتوفرة والمتوقع حيازتها وضبطها وتوجيهها في خدمة الاهداف المرصودة، لا بل اخذت هذه التعبئة شكلاً اشد واكثر عنفاً بكثير مما </w:t>
      </w:r>
      <w:r>
        <w:rPr>
          <w:rFonts w:cs="Simplified Arabic" w:hint="cs"/>
          <w:rtl/>
          <w:lang w:bidi="ar-IQ"/>
        </w:rPr>
        <w:lastRenderedPageBreak/>
        <w:t>لو كانت العقيدة قد حافظت مع مكانتها في الستراتيجية الشاملة، كما هو الحال مع الستراتيجية الامريكية بعد احداث 11 ايلول، 2001 عندما تجاوزت عقيدتها الليبرالية الى نمط اشد وحشية وظلم، لاسيما ضد الشعوب وبحجة مكافحة الارهاب</w:t>
      </w:r>
      <w:r>
        <w:rPr>
          <w:rStyle w:val="FootnoteReference"/>
          <w:rFonts w:cs="Simplified Arabic"/>
          <w:rtl/>
          <w:lang w:bidi="ar-IQ"/>
        </w:rPr>
        <w:footnoteReference w:id="14"/>
      </w:r>
      <w:r>
        <w:rPr>
          <w:rFonts w:cs="Simplified Arabic" w:hint="cs"/>
          <w:rtl/>
          <w:lang w:bidi="ar-IQ"/>
        </w:rPr>
        <w:t>.</w:t>
      </w:r>
    </w:p>
    <w:p w:rsidR="00944122" w:rsidRDefault="00944122" w:rsidP="00944122">
      <w:pPr>
        <w:ind w:firstLine="720"/>
        <w:jc w:val="lowKashida"/>
        <w:rPr>
          <w:rFonts w:cs="Simplified Arabic" w:hint="cs"/>
          <w:rtl/>
          <w:lang w:bidi="ar-IQ"/>
        </w:rPr>
      </w:pPr>
      <w:r>
        <w:rPr>
          <w:rFonts w:cs="Simplified Arabic" w:hint="cs"/>
          <w:rtl/>
          <w:lang w:bidi="ar-IQ"/>
        </w:rPr>
        <w:t>ففي عام 1994 نشرنا مقالة في احدى الصحف البغدادية ذكرنا فيها ان الولايات المتحدة وبسبب ثقل منطقها السياسي وما يتصف به من تعقيدات، ستلجأ آجلاً ام عاجلاً لتبني سياسة عسكرية بالدرجة الاولى، وتبعاً لمقتضيات ذلك ستلجأ لاعادة بناء عقيدتها العسكرية واعادة تكوين قواتها المسلحة، لكي تكون قادرة على اداء دورها الكوني الذي بدى يدار بمنهج عسكري (غالباً ما يكون عدوانياً)</w:t>
      </w:r>
      <w:r>
        <w:rPr>
          <w:rStyle w:val="FootnoteReference"/>
          <w:rFonts w:cs="Simplified Arabic"/>
          <w:rtl/>
          <w:lang w:bidi="ar-IQ"/>
        </w:rPr>
        <w:footnoteReference w:id="15"/>
      </w:r>
      <w:r>
        <w:rPr>
          <w:rFonts w:cs="Simplified Arabic" w:hint="cs"/>
          <w:rtl/>
          <w:lang w:bidi="ar-IQ"/>
        </w:rPr>
        <w:t>، وتمر السنون واذا بمؤسسة راند تنشر دراسة في صيف 2001 حملت عنوان (اعادة تكوين القوات المسلحة الامريكية لدور كوني جديد</w:t>
      </w:r>
      <w:r>
        <w:rPr>
          <w:rStyle w:val="FootnoteReference"/>
          <w:rFonts w:cs="Simplified Arabic"/>
          <w:rtl/>
          <w:lang w:bidi="ar-IQ"/>
        </w:rPr>
        <w:footnoteReference w:id="16"/>
      </w:r>
      <w:r>
        <w:rPr>
          <w:rFonts w:cs="Simplified Arabic" w:hint="cs"/>
          <w:rtl/>
          <w:lang w:bidi="ar-IQ"/>
        </w:rPr>
        <w:t>، مؤكدة ان الادارة الامريكية (بوش الابن) وحال توليها سدة الحكم شرعت باجراء تغيرات كاسحة في السياسة الدفاعية الامريكية).</w:t>
      </w:r>
    </w:p>
    <w:p w:rsidR="00944122" w:rsidRDefault="00944122" w:rsidP="00944122">
      <w:pPr>
        <w:ind w:firstLine="720"/>
        <w:jc w:val="lowKashida"/>
        <w:rPr>
          <w:rFonts w:cs="Simplified Arabic" w:hint="cs"/>
          <w:rtl/>
          <w:lang w:bidi="ar-IQ"/>
        </w:rPr>
      </w:pPr>
      <w:r>
        <w:rPr>
          <w:rFonts w:cs="Simplified Arabic" w:hint="cs"/>
          <w:rtl/>
          <w:lang w:bidi="ar-IQ"/>
        </w:rPr>
        <w:t>فقد اوعز رامسفيلد الى اكثر من عشرين هيئة استشارية تابعة للبنتاغون بتمحيص مختلف نواحي السياسة وتدقيقها، ولم يمر وقت طويل حتى اعلن البنتاغون نهاية ايلول 2001 عن استراتيجية دفاعية جديدة للسنوات الخمس المقبلة، تأخذ على عاتقها الهيمنة الامريكية على العالم، متضمنة وصفاً عاماً لما تقوم به القوة العسكرية الامريكية من دور حيث حماية وتعزيز المصالح والقيم لها، ولجميع حلفائها في اي مكان في العالم.</w:t>
      </w:r>
    </w:p>
    <w:p w:rsidR="00944122" w:rsidRDefault="00944122" w:rsidP="00944122">
      <w:pPr>
        <w:ind w:firstLine="720"/>
        <w:jc w:val="lowKashida"/>
        <w:rPr>
          <w:rFonts w:cs="Simplified Arabic" w:hint="cs"/>
          <w:rtl/>
          <w:lang w:bidi="ar-IQ"/>
        </w:rPr>
      </w:pPr>
      <w:r>
        <w:rPr>
          <w:rFonts w:cs="Simplified Arabic" w:hint="cs"/>
          <w:rtl/>
          <w:lang w:bidi="ar-IQ"/>
        </w:rPr>
        <w:t>فالقدرة الامريكية التي لا مثيل لها في ايصال قدرتها العسكرية الى مناطق بعيدة وبشكل سريع جداً، اضحت امتياز استثنائي في بناء تحالفات دولية من اجل معالجة المشاكل المشتركة</w:t>
      </w:r>
      <w:r>
        <w:rPr>
          <w:rStyle w:val="FootnoteReference"/>
          <w:rFonts w:cs="Simplified Arabic"/>
          <w:rtl/>
          <w:lang w:bidi="ar-IQ"/>
        </w:rPr>
        <w:footnoteReference w:id="17"/>
      </w:r>
      <w:r>
        <w:rPr>
          <w:rFonts w:cs="Simplified Arabic" w:hint="cs"/>
          <w:rtl/>
          <w:lang w:bidi="ar-IQ"/>
        </w:rPr>
        <w:t>، ملغية بذلك الدواعي السياسية، وهذا ما اكده رامسفيلد في مقالة له نشرتها صحيفة الواشنطن بوست في عددها الصادر في 9/11/2001 تحت عنوان "ما بعد هذه الحرب على الارهاب"</w:t>
      </w:r>
      <w:r>
        <w:rPr>
          <w:rStyle w:val="FootnoteReference"/>
          <w:rFonts w:cs="Simplified Arabic"/>
          <w:rtl/>
          <w:lang w:bidi="ar-IQ"/>
        </w:rPr>
        <w:footnoteReference w:id="18"/>
      </w:r>
      <w:r>
        <w:rPr>
          <w:rFonts w:cs="Simplified Arabic" w:hint="cs"/>
          <w:rtl/>
          <w:lang w:bidi="ar-IQ"/>
        </w:rPr>
        <w:t>، (علينا ان نحول تخطيطنا الدفاعي من الانموذج المستند الى التهديد الذي سيطر على تفكيرنا في الماضي، الى انموذج يستند الى القدرات بالنسبة للمستقبل، وعوضاً عن التركيز على ما يمكن ان يكون خصمناً وتطوير قدرات جديدة لردعه وهزيمته، وبدلاً من التخطيط بالدرجة الاولى لحروب تقليدية كبيرة في ميادين محددة بالضبط، علينا ان نخطط لعالم من الاعداء الجدد الذين سيعمرون للمباغتة والخديعة واسلحة متناسقة تحقيقاً لاهدافهم، ولهذا لابد من اعادة نمط الانتاج العملياتي لقوة حملة الفضاء الجوي، واعادة تأهيل ستراتيجية القوات الارضية القابلة للاستخدام السريع، مع تحسين قابلية الحلفاء على تبادل الادوار، وتنظيم عمليات التنسيق في الحركات الانسانية، لاسيما تلك التي تسبب تحديات تنظيمية معقدة)</w:t>
      </w:r>
      <w:r>
        <w:rPr>
          <w:rStyle w:val="FootnoteReference"/>
          <w:rFonts w:cs="Simplified Arabic"/>
          <w:rtl/>
          <w:lang w:bidi="ar-IQ"/>
        </w:rPr>
        <w:footnoteReference w:id="19"/>
      </w:r>
      <w:r>
        <w:rPr>
          <w:rFonts w:cs="Simplified Arabic" w:hint="cs"/>
          <w:rtl/>
          <w:lang w:bidi="ar-IQ"/>
        </w:rPr>
        <w:t>.</w:t>
      </w:r>
    </w:p>
    <w:p w:rsidR="00944122" w:rsidRPr="00C61D88" w:rsidRDefault="00944122" w:rsidP="00944122">
      <w:pPr>
        <w:jc w:val="lowKashida"/>
        <w:rPr>
          <w:rFonts w:cs="Simplified Arabic" w:hint="cs"/>
          <w:b/>
          <w:bCs/>
          <w:rtl/>
          <w:lang w:bidi="ar-IQ"/>
        </w:rPr>
      </w:pPr>
      <w:r w:rsidRPr="00C61D88">
        <w:rPr>
          <w:rFonts w:cs="Simplified Arabic" w:hint="cs"/>
          <w:b/>
          <w:bCs/>
          <w:rtl/>
          <w:lang w:bidi="ar-IQ"/>
        </w:rPr>
        <w:t>ثانياً: في معنى العقيدة العسكرية</w:t>
      </w:r>
    </w:p>
    <w:p w:rsidR="00944122" w:rsidRDefault="00944122" w:rsidP="00944122">
      <w:pPr>
        <w:ind w:firstLine="720"/>
        <w:jc w:val="lowKashida"/>
        <w:rPr>
          <w:rFonts w:cs="Simplified Arabic" w:hint="cs"/>
          <w:rtl/>
          <w:lang w:bidi="ar-IQ"/>
        </w:rPr>
      </w:pPr>
      <w:r>
        <w:rPr>
          <w:rFonts w:cs="Simplified Arabic" w:hint="cs"/>
          <w:rtl/>
          <w:lang w:bidi="ar-IQ"/>
        </w:rPr>
        <w:t xml:space="preserve">غالباً ما تتناول الادبيات الستراتيجية مصطلح العقيدة العسكرية ضمن سياقات البحث والتحليل للستراتيجيات الشاملة لدولة ما، او ضمن سياق البناء الامني لها لاسيما في شقه العسكري، واذا كان مصطلح العقيدة العسكرية ومازال مصطلحاً مألوفاً في تأريخ </w:t>
      </w:r>
      <w:r>
        <w:rPr>
          <w:rFonts w:cs="Simplified Arabic" w:hint="cs"/>
          <w:rtl/>
          <w:lang w:bidi="ar-IQ"/>
        </w:rPr>
        <w:lastRenderedPageBreak/>
        <w:t>الجيوش، الا انه ليس كذلك لدى جمهرة الباحثين والمحللين والمهتمين منهم بالشؤون السياسية ليس لانهم يفتقرون الى المعرفة العميقة به بل لان بناءه والافصاح عنه يحتاج الى جهد كبير لادراكه فضلاً عن صعوبة بلورته في اطار معين رغم تداول مضامينه يومياً لاسيما في دولة كالعراق</w:t>
      </w:r>
      <w:r>
        <w:rPr>
          <w:rStyle w:val="FootnoteReference"/>
          <w:rFonts w:cs="Simplified Arabic"/>
          <w:rtl/>
          <w:lang w:bidi="ar-IQ"/>
        </w:rPr>
        <w:footnoteReference w:id="20"/>
      </w:r>
      <w:r>
        <w:rPr>
          <w:rFonts w:cs="Simplified Arabic" w:hint="cs"/>
          <w:rtl/>
          <w:lang w:bidi="ar-IQ"/>
        </w:rPr>
        <w:t>.</w:t>
      </w:r>
    </w:p>
    <w:p w:rsidR="00944122" w:rsidRDefault="00944122" w:rsidP="00944122">
      <w:pPr>
        <w:ind w:firstLine="360"/>
        <w:jc w:val="lowKashida"/>
        <w:rPr>
          <w:rFonts w:cs="Simplified Arabic" w:hint="cs"/>
          <w:rtl/>
          <w:lang w:bidi="ar-IQ"/>
        </w:rPr>
      </w:pPr>
      <w:r>
        <w:rPr>
          <w:rFonts w:cs="Simplified Arabic" w:hint="cs"/>
          <w:rtl/>
          <w:lang w:bidi="ar-IQ"/>
        </w:rPr>
        <w:t>اذ اصبح البناء الامني مربوط بكليته على الاداء العسكري والعقيدة العسكرية كمضمون لم تكن مستقلة بذاتها لاول وهلة، بمعنى انها لم تعد مرجعية شاملة للاداء الستراتيجي رغم حيوية مكانتها فيه، فهي جزء من الفلسفة السياسية للدولة وتأخذ منها مضمونها واتجاهات البناء له</w:t>
      </w:r>
      <w:r>
        <w:rPr>
          <w:rStyle w:val="FootnoteReference"/>
          <w:rFonts w:cs="Simplified Arabic"/>
          <w:rtl/>
          <w:lang w:bidi="ar-IQ"/>
        </w:rPr>
        <w:footnoteReference w:id="21"/>
      </w:r>
      <w:r>
        <w:rPr>
          <w:rFonts w:cs="Simplified Arabic" w:hint="cs"/>
          <w:rtl/>
          <w:lang w:bidi="ar-IQ"/>
        </w:rPr>
        <w:t>، وهي المفصحة عنها ايضاً، الامر الذي يجعل العقيدة العسكرية تمثل موضوعاً اطاره كبير يمتد عمودياً من اعلى التنظيمات السياسية في الدولة ويتدرج حتى ادنى المستويات العسكرية الى ان يصل الافراد في ثلاثة مستويات: الستراتيجي والعملياتي والتعبوي ومن ميزات هذا الطرح انه يحوي الكثير من</w:t>
      </w:r>
      <w:r>
        <w:rPr>
          <w:rStyle w:val="FootnoteReference"/>
          <w:rFonts w:cs="Simplified Arabic"/>
          <w:rtl/>
          <w:lang w:bidi="ar-IQ"/>
        </w:rPr>
        <w:footnoteReference w:id="22"/>
      </w:r>
      <w:r>
        <w:rPr>
          <w:rFonts w:cs="Simplified Arabic" w:hint="cs"/>
          <w:rtl/>
          <w:lang w:bidi="ar-IQ"/>
        </w:rPr>
        <w:t>:</w:t>
      </w:r>
    </w:p>
    <w:p w:rsidR="00944122" w:rsidRDefault="00944122" w:rsidP="00944122">
      <w:pPr>
        <w:numPr>
          <w:ilvl w:val="0"/>
          <w:numId w:val="5"/>
        </w:numPr>
        <w:spacing w:after="0" w:line="240" w:lineRule="auto"/>
        <w:jc w:val="lowKashida"/>
        <w:rPr>
          <w:rFonts w:cs="Simplified Arabic" w:hint="cs"/>
          <w:rtl/>
          <w:lang w:bidi="ar-IQ"/>
        </w:rPr>
      </w:pPr>
      <w:r>
        <w:rPr>
          <w:rFonts w:cs="Simplified Arabic" w:hint="cs"/>
          <w:rtl/>
          <w:lang w:bidi="ar-IQ"/>
        </w:rPr>
        <w:t>الفواصل والحدود التي توضح وربما تجسد انتقالات الامتداد العمودي الطويل للعقيدة العسكرية، وتعطي كل جزء منها طابعاً مميزاً، وتضعه وكل ما يحيط به ويترتب عليه في مستوى معين من العقيدة العسكرية.</w:t>
      </w:r>
    </w:p>
    <w:p w:rsidR="00944122" w:rsidRDefault="00944122" w:rsidP="00944122">
      <w:pPr>
        <w:numPr>
          <w:ilvl w:val="0"/>
          <w:numId w:val="5"/>
        </w:numPr>
        <w:spacing w:after="0" w:line="240" w:lineRule="auto"/>
        <w:jc w:val="lowKashida"/>
        <w:rPr>
          <w:rFonts w:cs="Simplified Arabic" w:hint="cs"/>
          <w:lang w:bidi="ar-IQ"/>
        </w:rPr>
      </w:pPr>
      <w:r>
        <w:rPr>
          <w:rFonts w:cs="Simplified Arabic" w:hint="cs"/>
          <w:rtl/>
          <w:lang w:bidi="ar-IQ"/>
        </w:rPr>
        <w:t>المدخلات الجانبية من جميع الاتجاهات، والتي تؤثر في مسار مستويات العقيدة العسكرية، وتستمر هذه المؤثرات معها على طول امتدادها من اعلاها الى ادناها، وسر استمرار هذه المداخلات وتأثيرها يكمن في ماتولده الستراتيجية العسكرية المتولدة عن تلك العقيدة من مخرجات ربما لا تتفق مع منطلقات العقيدة نفسها، طالما بدت الاستراتيجية العسكرية اهدافها متأثرة بقواعد الحرب، والتي يرى القادة انهم مضطرون لمسايرتها والتوسل بكل ما تحمله من ارث وتجارب دون مبالاة، بان ذلك الاضطرار سيخلق نوعاً من الفصل بين تلك القواعد وما تتضمنه العقيدة العسكرية من مبادئ، والذي سيؤثر بدوره لا محالة على معدل الثقة والاطمئنان لدى القادة بعد ان يروا تهديد المعاش اكبر من كلمة العقيدة العسكرية، التي تبدو غير محصنة تبعاً لما يخلقه الظرف الجديد من ولاة لاجتهادات عديدة، بدءاً من تكوين صورة الاستجابة حيال تلك التهديدات مروراً بتحديد الاهداف من جديد وصولاً الى بلورة القناعة ازاء الخيارات المطروحة</w:t>
      </w:r>
      <w:r>
        <w:rPr>
          <w:rStyle w:val="FootnoteReference"/>
          <w:rFonts w:cs="Simplified Arabic"/>
          <w:rtl/>
          <w:lang w:bidi="ar-IQ"/>
        </w:rPr>
        <w:footnoteReference w:id="23"/>
      </w:r>
      <w:r>
        <w:rPr>
          <w:rFonts w:cs="Simplified Arabic" w:hint="cs"/>
          <w:rtl/>
          <w:lang w:bidi="ar-IQ"/>
        </w:rPr>
        <w:t>.</w:t>
      </w:r>
    </w:p>
    <w:p w:rsidR="00944122" w:rsidRDefault="00944122" w:rsidP="00944122">
      <w:pPr>
        <w:ind w:firstLine="360"/>
        <w:jc w:val="lowKashida"/>
        <w:rPr>
          <w:rFonts w:cs="Simplified Arabic" w:hint="cs"/>
          <w:rtl/>
          <w:lang w:bidi="ar-IQ"/>
        </w:rPr>
      </w:pPr>
      <w:r>
        <w:rPr>
          <w:rFonts w:cs="Simplified Arabic" w:hint="cs"/>
          <w:rtl/>
          <w:lang w:bidi="ar-IQ"/>
        </w:rPr>
        <w:t>وهذا ما حدث فعلاً في العراق ابان احداث 1990 والحرب التي تليها عام 1991 والتي شهدت حلقاتها العملية، لاسيما من الجانب العراقي، فصلاً غير منطقياً لحقول المواجهة الامر الذي جعل الستراتيجية العسكرية ليست بعيدة عما ينبغي ان تكون عليه، بعد ان بدت عرجاء واحادية الوسيلة والخيار فحسب، بل وغير مستظلة بالعقيدة التي ولدت عنها.</w:t>
      </w:r>
    </w:p>
    <w:p w:rsidR="00944122" w:rsidRDefault="00944122" w:rsidP="00944122">
      <w:pPr>
        <w:ind w:firstLine="720"/>
        <w:jc w:val="lowKashida"/>
        <w:rPr>
          <w:rFonts w:cs="Simplified Arabic" w:hint="cs"/>
          <w:rtl/>
          <w:lang w:bidi="ar-IQ"/>
        </w:rPr>
      </w:pPr>
      <w:r>
        <w:rPr>
          <w:rFonts w:cs="Simplified Arabic" w:hint="cs"/>
          <w:rtl/>
          <w:lang w:bidi="ar-IQ"/>
        </w:rPr>
        <w:t>وسر ذلك يكمن في ان العرب فهموا العراق من خلال افعال قيادته لا من خلال ما يؤسسه وجوده من دور في الخارطة العربية. وهذا ما عجزت القيادة العراقية عن غرسه في المدرك السياسي العربي لانها ببساطة لم تكن تفكر الا بنفسها ولم تجهد نفسها بفهم العراق</w:t>
      </w:r>
      <w:r>
        <w:rPr>
          <w:rStyle w:val="FootnoteReference"/>
          <w:rFonts w:cs="Simplified Arabic"/>
          <w:rtl/>
          <w:lang w:bidi="ar-IQ"/>
        </w:rPr>
        <w:footnoteReference w:id="24"/>
      </w:r>
      <w:r>
        <w:rPr>
          <w:rFonts w:cs="Simplified Arabic" w:hint="cs"/>
          <w:rtl/>
          <w:lang w:bidi="ar-IQ"/>
        </w:rPr>
        <w:t>، وهنا يفسر تيم نبلوك في كتابه (العقوبات والمنبوذون في الشرق الاوسط) السر الكامن من وراء تطوع العرب لتقديم الحوافز للستراتيجية الامريكية ضد العراق، دون ان تكلف الاوساط الامريكية نفسها جهد البحث عنها</w:t>
      </w:r>
      <w:r>
        <w:rPr>
          <w:rStyle w:val="FootnoteReference"/>
          <w:rFonts w:cs="Simplified Arabic"/>
          <w:rtl/>
          <w:lang w:bidi="ar-IQ"/>
        </w:rPr>
        <w:footnoteReference w:id="25"/>
      </w:r>
      <w:r>
        <w:rPr>
          <w:rFonts w:cs="Simplified Arabic" w:hint="cs"/>
          <w:rtl/>
          <w:lang w:bidi="ar-IQ"/>
        </w:rPr>
        <w:t xml:space="preserve">. وهذا امر استساغته الادارات الامريكية المتعاقبة لانه يجعل الموقف العراقي دون مرجعية قومية تحكمه رغم كل ما جرى. ويبدو ان القيادة العراقية فهمت ذلك </w:t>
      </w:r>
      <w:r>
        <w:rPr>
          <w:rFonts w:cs="Simplified Arabic" w:hint="cs"/>
          <w:rtl/>
          <w:lang w:bidi="ar-IQ"/>
        </w:rPr>
        <w:lastRenderedPageBreak/>
        <w:t>متأخراً، ولكنها ادركت نتائجه لتدير وجهها حيث القضية الفلسطينية وانتفاضتها المتجددة، لعلها بذلك تحرج القيادات العربية وتذكرها بوجود العراق على الخارطة. الا ان المغزى من ذلك فهم كعنصر ارباك لا عنصر استرضاء. الامر الذي فوت الفرصة على العراق بامكانية حسم المتغير العربي لصالحه لينشغل المدرك الاسرائيلي ببقايا القدرة العراقية بعد ان اطمأن لتواريها</w:t>
      </w:r>
      <w:r>
        <w:rPr>
          <w:rStyle w:val="FootnoteReference"/>
          <w:rFonts w:cs="Simplified Arabic"/>
          <w:rtl/>
          <w:lang w:bidi="ar-IQ"/>
        </w:rPr>
        <w:footnoteReference w:id="26"/>
      </w:r>
      <w:r>
        <w:rPr>
          <w:rFonts w:cs="Simplified Arabic" w:hint="cs"/>
          <w:rtl/>
          <w:lang w:bidi="ar-IQ"/>
        </w:rPr>
        <w:t>. وهكذا اججت الحسابات الخاطئة، نقاش هدأ للتو، فكانت الملهاة لتدخل اسرائيل مجدداً في صياغات النزع الاخير للقيادة العراقية بعد ان شاركت بضبط نفسها في صياغة مأساتها عام 1990 ولتجعل من الولايات المتحدة مخلبها بعد ان ارتضت بمهمة التحريض على الفريسة. وفعلاً نجح الجميع، وسقطت القيادة العراقية، والعبرة المستقاة تظل قائمة اذ ان العراق خسر بجهد ابنائه لا بجهد الآخر، بعد ان عجزوا عن فهمه. وعلى ما يبدو امارات تلك العبرة لم تزل فاعلة، طالما ستظل (الامور غير جيدة.. او جيدة كما تبدو ظواهرها) وفقاً للحكمة الدبلوماسية التي كان دبلوماسيو الثلاثينيات من القرن المنصرم يتداولونها عند الحديث عن الشرق الاوسط.</w:t>
      </w:r>
    </w:p>
    <w:p w:rsidR="00944122" w:rsidRDefault="00944122" w:rsidP="00944122">
      <w:pPr>
        <w:jc w:val="lowKashida"/>
        <w:rPr>
          <w:rFonts w:cs="Simplified Arabic" w:hint="cs"/>
          <w:rtl/>
          <w:lang w:bidi="ar-IQ"/>
        </w:rPr>
      </w:pPr>
      <w:r>
        <w:rPr>
          <w:rFonts w:cs="Simplified Arabic" w:hint="cs"/>
          <w:rtl/>
          <w:lang w:bidi="ar-IQ"/>
        </w:rPr>
        <w:t>وازاء ذلك، لاغرو ان يلجأ البعض، وتجاوزاً المأزق في التعريف بالعقيدة العسكرية الى تعداد القضايا التي تشكل بتوافرها الستراتيجية العسكرية، فهناك من يحددها</w:t>
      </w:r>
      <w:r>
        <w:rPr>
          <w:rStyle w:val="FootnoteReference"/>
          <w:rFonts w:cs="Simplified Arabic"/>
          <w:rtl/>
          <w:lang w:bidi="ar-IQ"/>
        </w:rPr>
        <w:footnoteReference w:id="27"/>
      </w:r>
      <w:r>
        <w:rPr>
          <w:rFonts w:cs="Simplified Arabic" w:hint="cs"/>
          <w:rtl/>
          <w:lang w:bidi="ar-IQ"/>
        </w:rPr>
        <w:t>بـ، طبيعة الحرب المقبلة وفن ادارتها، دراسة المبادئ الرئيسة، تحديد الاهداف والمهمات، اعداد القوات المسلحة، التحشد والانفتاح السوقي، اعداد الخطط لاستخدام القوات المسلحة، اعداد الدولة للحرب، الاسناد الاداري للصراع المسلح، منظومة القيادة والسيطرة، دراسة العدو التقليدي، الدفاع المدني.</w:t>
      </w:r>
    </w:p>
    <w:p w:rsidR="00944122" w:rsidRDefault="00944122" w:rsidP="00944122">
      <w:pPr>
        <w:ind w:firstLine="720"/>
        <w:jc w:val="lowKashida"/>
        <w:rPr>
          <w:rFonts w:cs="Simplified Arabic" w:hint="cs"/>
          <w:rtl/>
          <w:lang w:bidi="ar-IQ"/>
        </w:rPr>
      </w:pPr>
      <w:r>
        <w:rPr>
          <w:rFonts w:cs="Simplified Arabic" w:hint="cs"/>
          <w:rtl/>
          <w:lang w:bidi="ar-IQ"/>
        </w:rPr>
        <w:t>هناك من يحددها بـ، طبيعة الحرب المقبلة وفن ادارة الصراع المسلح، تحديد الاهداف والمهام السوقية، بناء القوات المسلحة، تحديد واجبات كل قوة، الخطط العسكرية، اعداد الدولة للحرب، منظومة القيادة والسيطرة وامكانية العدد واسلوبه في الحرب.</w:t>
      </w:r>
    </w:p>
    <w:p w:rsidR="00944122" w:rsidRDefault="00944122" w:rsidP="00944122">
      <w:pPr>
        <w:ind w:firstLine="720"/>
        <w:jc w:val="lowKashida"/>
        <w:rPr>
          <w:rFonts w:cs="Simplified Arabic" w:hint="cs"/>
          <w:rtl/>
          <w:lang w:bidi="ar-IQ"/>
        </w:rPr>
      </w:pPr>
      <w:r>
        <w:rPr>
          <w:rFonts w:cs="Simplified Arabic" w:hint="cs"/>
          <w:rtl/>
          <w:lang w:bidi="ar-IQ"/>
        </w:rPr>
        <w:t>قد يرى البعض في هذا الاسلوب تجنباً وقصوراً في فهم العقيدة العسكرية بشكل صحيح، بل وقصور في التمييز بين مستويات العقيدة الستراتيجي والعملياتي والتعبوي والتي في مضمونها صنفت العقيدة العسكرية الى انواع لكل منها حدوده ومفهومه وخصائصه التي تميزه عن غيره.</w:t>
      </w:r>
    </w:p>
    <w:p w:rsidR="00944122" w:rsidRDefault="00944122" w:rsidP="00944122">
      <w:pPr>
        <w:ind w:firstLine="720"/>
        <w:jc w:val="lowKashida"/>
        <w:rPr>
          <w:rFonts w:cs="Simplified Arabic" w:hint="cs"/>
          <w:rtl/>
          <w:lang w:bidi="ar-IQ"/>
        </w:rPr>
      </w:pPr>
      <w:r>
        <w:rPr>
          <w:rFonts w:cs="Simplified Arabic" w:hint="cs"/>
          <w:rtl/>
          <w:lang w:bidi="ar-IQ"/>
        </w:rPr>
        <w:t>بيد ان هناك ثمة ارتباط وثيق بين هذه الانواع، فلا يمكن فصلها عن بعضها، ولا يمكن الاستغناء عن احدها، لان كل نوع مكمل للآخر، وجميعها يشكل العقيدة العسكرية في صورتها الكاملة، وعلى الرغم من كونها مميزة عن بعضها، الا انها تؤثر في تركيبة وتطوير بعضها بعضاً، بصرف النظر عن المستوى او النوع او المؤشرات او الانسياق التقليدي لها من اعلى الى اسفل بمعنى ان العقيدة العسكرية في ادنى مستوياتها قد تفرض تغيراً رئيساً على المستويات الاعلى من العقيدة العسكرية</w:t>
      </w:r>
      <w:r>
        <w:rPr>
          <w:rStyle w:val="FootnoteReference"/>
          <w:rFonts w:cs="Simplified Arabic"/>
          <w:rtl/>
          <w:lang w:bidi="ar-IQ"/>
        </w:rPr>
        <w:footnoteReference w:id="28"/>
      </w:r>
      <w:r>
        <w:rPr>
          <w:rFonts w:cs="Simplified Arabic" w:hint="cs"/>
          <w:rtl/>
          <w:lang w:bidi="ar-IQ"/>
        </w:rPr>
        <w:t>.</w:t>
      </w:r>
    </w:p>
    <w:p w:rsidR="00944122" w:rsidRDefault="00944122" w:rsidP="00944122">
      <w:pPr>
        <w:jc w:val="lowKashida"/>
        <w:rPr>
          <w:rFonts w:cs="Simplified Arabic" w:hint="cs"/>
          <w:rtl/>
          <w:lang w:bidi="ar-IQ"/>
        </w:rPr>
      </w:pPr>
      <w:r>
        <w:rPr>
          <w:rFonts w:cs="Simplified Arabic" w:hint="cs"/>
          <w:rtl/>
          <w:lang w:bidi="ar-IQ"/>
        </w:rPr>
        <w:t>والعقيدة لغوياً، ما عقد عليه القلب والضمير ويدين به الانسان وهذا التعريف لا يقتصر على العقيدة العسكرية، وانما يشمل مختلف العقائد وفي مقدمتها العقيدة الدينية، وفي اللغة الانكليزية درج استخدام مصطلح المذهب العسكري (</w:t>
      </w:r>
      <w:r>
        <w:rPr>
          <w:rFonts w:cs="Simplified Arabic"/>
          <w:lang w:bidi="ar-IQ"/>
        </w:rPr>
        <w:t>Military Doctrine</w:t>
      </w:r>
      <w:r>
        <w:rPr>
          <w:rFonts w:cs="Simplified Arabic" w:hint="cs"/>
          <w:rtl/>
          <w:lang w:bidi="ar-IQ"/>
        </w:rPr>
        <w:t>) الذي يقابل عربياً مصطلح العقيدة العسكرية ويشمل جميع مستوياتها، كما توجد مصطلحات اخرى ردفية مثل العقيدة القتالية (</w:t>
      </w:r>
      <w:r>
        <w:rPr>
          <w:rFonts w:cs="Simplified Arabic"/>
          <w:lang w:bidi="ar-IQ"/>
        </w:rPr>
        <w:t>Fighting Doctrine</w:t>
      </w:r>
      <w:r>
        <w:rPr>
          <w:rFonts w:cs="Simplified Arabic" w:hint="cs"/>
          <w:rtl/>
          <w:lang w:bidi="ar-IQ"/>
        </w:rPr>
        <w:t>) للدلالة على المستوى العمليات من العقيدة العسكرية، وكذلك عقيدة القتال (</w:t>
      </w:r>
      <w:r>
        <w:rPr>
          <w:rFonts w:cs="Simplified Arabic"/>
          <w:lang w:bidi="ar-IQ"/>
        </w:rPr>
        <w:t>Combat</w:t>
      </w:r>
      <w:r>
        <w:rPr>
          <w:rFonts w:cs="Simplified Arabic" w:hint="cs"/>
          <w:rtl/>
          <w:lang w:bidi="ar-IQ"/>
        </w:rPr>
        <w:t>) للاشارة الى المستوى التعبوي</w:t>
      </w:r>
      <w:r>
        <w:rPr>
          <w:rStyle w:val="FootnoteReference"/>
          <w:rFonts w:cs="Simplified Arabic"/>
          <w:rtl/>
          <w:lang w:bidi="ar-IQ"/>
        </w:rPr>
        <w:footnoteReference w:id="29"/>
      </w:r>
      <w:r>
        <w:rPr>
          <w:rFonts w:cs="Simplified Arabic" w:hint="cs"/>
          <w:rtl/>
          <w:lang w:bidi="ar-IQ"/>
        </w:rPr>
        <w:t>.</w:t>
      </w:r>
    </w:p>
    <w:p w:rsidR="00944122" w:rsidRDefault="00944122" w:rsidP="00944122">
      <w:pPr>
        <w:jc w:val="lowKashida"/>
        <w:rPr>
          <w:rFonts w:cs="Simplified Arabic" w:hint="cs"/>
          <w:rtl/>
          <w:lang w:bidi="ar-IQ"/>
        </w:rPr>
      </w:pPr>
      <w:r>
        <w:rPr>
          <w:rFonts w:cs="Simplified Arabic" w:hint="cs"/>
          <w:rtl/>
          <w:lang w:bidi="ar-IQ"/>
        </w:rPr>
        <w:lastRenderedPageBreak/>
        <w:t>ومهما يكن من امر، فاننا نستطيع ان نعرف العقيدة العسكرية بانها (مجموعة من القيم والمبادئ الفكرية الهادفة الى ارساء نظريات العلم العسكري وعلوم وفنون الحرب لتحديد بناء واستخدامات القوات المسلحة في زمن السلم والحرب بما يحقق الاهداف والمصالح الوطنية).</w:t>
      </w:r>
    </w:p>
    <w:p w:rsidR="00944122" w:rsidRDefault="00944122" w:rsidP="00944122">
      <w:pPr>
        <w:ind w:firstLine="720"/>
        <w:jc w:val="lowKashida"/>
        <w:rPr>
          <w:rFonts w:cs="Simplified Arabic" w:hint="cs"/>
          <w:rtl/>
          <w:lang w:bidi="ar-IQ"/>
        </w:rPr>
      </w:pPr>
      <w:r>
        <w:rPr>
          <w:rFonts w:cs="Simplified Arabic" w:hint="cs"/>
          <w:rtl/>
          <w:lang w:bidi="ar-IQ"/>
        </w:rPr>
        <w:t>ومع ذلك مازال البعض يرى بالعقيدة العسكرية مكوناً تجميعياً لمجموعة من المضامين الستراتيجية، التي تعد بمجملها اسساً وشروط الاداء العسكري، فمنهم من يرى ان العقيدة تمثل صهراً للاهداف السياسية، بغية معرفة ما يقتضي تحقيقه بالقوات المشتركة عند الضرورة، ولتقييم العدد التقليدي المحتمل، ولطبيعة الحرب المقبلة بانماطها المختلفة حيث الحرب التقليدية المحدودة او الشاملة، تحت تهديد استخدام الاسلحة النووية، حرب غير نظامية تجاه عصابات تهدد الامن الداخلي، الحرب الباردة واداتها الحرب النفسية، وكذلك صهراً للخيارات السوقية لاستخدام القوات المشتركة والافتراضات التفاؤلية منها والتشاؤمية، ولتأثيرات ساحة الحرب المقبلة، ولبناء واعداد القوات المشتركة، وللتحديات المالية والاقتصادية ولتجهيز السلاح والتصنيع الحربي، فضلاً عن منظومة القيادة والسيطرة على القوات المشتركة</w:t>
      </w:r>
      <w:r>
        <w:rPr>
          <w:rStyle w:val="FootnoteReference"/>
          <w:rFonts w:cs="Simplified Arabic"/>
          <w:rtl/>
          <w:lang w:bidi="ar-IQ"/>
        </w:rPr>
        <w:footnoteReference w:id="30"/>
      </w:r>
      <w:r>
        <w:rPr>
          <w:rFonts w:cs="Simplified Arabic" w:hint="cs"/>
          <w:rtl/>
          <w:lang w:bidi="ar-IQ"/>
        </w:rPr>
        <w:t>.</w:t>
      </w:r>
    </w:p>
    <w:p w:rsidR="00944122" w:rsidRDefault="00944122" w:rsidP="00944122">
      <w:pPr>
        <w:ind w:firstLine="720"/>
        <w:jc w:val="lowKashida"/>
        <w:rPr>
          <w:rFonts w:cs="Simplified Arabic" w:hint="cs"/>
          <w:rtl/>
          <w:lang w:bidi="ar-IQ"/>
        </w:rPr>
      </w:pPr>
      <w:r>
        <w:rPr>
          <w:rFonts w:cs="Simplified Arabic" w:hint="cs"/>
          <w:rtl/>
          <w:lang w:bidi="ar-IQ"/>
        </w:rPr>
        <w:t>مما تقدم، نعتقد ان دعاة هذه النظرة وقعوا في مطب عدم القدرة على التمييز بين مصادر العقيدة وما ينبغي ان تضمه من مضامين، وعلى هذا الاساس انبرى فريق محمل بتداعيات هذا النقد، ليحاول التمييز بين عناصر العقيدة للوصول الى حقيقة ما تضمه، ولسان اصحابه يقول هناك العقيدة الاساسية وهي بمثابة المبادئ التي تؤطر العقيدة العسكرية على المستوى الستراتيجي وتقوم بتوجيهها ايضاً، وهناك العقيدة البيئية المكملة للعقيدة الاساسية، ونعني بها المبادئ العامة التي تعتمد عليها القوات المسلحة بمختلف صنوفها لتوجيه جميع نشاطاتها العسكرية بهدف تحقيق الاهداف المرسومة لها.</w:t>
      </w:r>
    </w:p>
    <w:p w:rsidR="00944122" w:rsidRDefault="00944122" w:rsidP="00944122">
      <w:pPr>
        <w:ind w:firstLine="720"/>
        <w:jc w:val="lowKashida"/>
        <w:rPr>
          <w:rFonts w:cs="Simplified Arabic" w:hint="cs"/>
          <w:rtl/>
          <w:lang w:bidi="ar-IQ"/>
        </w:rPr>
      </w:pPr>
      <w:r>
        <w:rPr>
          <w:rFonts w:cs="Simplified Arabic" w:hint="cs"/>
          <w:rtl/>
          <w:lang w:bidi="ar-IQ"/>
        </w:rPr>
        <w:t>وهناك العقيدة التنظيمية التي تشمل المبادئ الخاصة التي تتبعها التشكيلات المختلفة في اي قوة عسكرية لانجاز الخطط المرسومة لها، وهذا يعني ان العقيدة التنظيمية تمثل العقيدة العسكرية على المستوى التعبوي، لتغدو الاخيرة لديهم (مجموعة من المهام والادوار ومبادئ الاستخدام لكل نشاط عسكري وتتدرج في تفاصيلها الى الطرق والاساليب والاجراءات الخاصة باستخدام القوات المسلحة</w:t>
      </w:r>
      <w:r>
        <w:rPr>
          <w:rStyle w:val="FootnoteReference"/>
          <w:rFonts w:cs="Simplified Arabic"/>
          <w:rtl/>
          <w:lang w:bidi="ar-IQ"/>
        </w:rPr>
        <w:footnoteReference w:id="31"/>
      </w:r>
      <w:r>
        <w:rPr>
          <w:rFonts w:cs="Simplified Arabic" w:hint="cs"/>
          <w:rtl/>
          <w:lang w:bidi="ar-IQ"/>
        </w:rPr>
        <w:t>.</w:t>
      </w:r>
    </w:p>
    <w:p w:rsidR="00944122" w:rsidRDefault="00944122" w:rsidP="00944122">
      <w:pPr>
        <w:ind w:firstLine="720"/>
        <w:jc w:val="lowKashida"/>
        <w:rPr>
          <w:rFonts w:cs="Simplified Arabic" w:hint="cs"/>
          <w:rtl/>
          <w:lang w:bidi="ar-IQ"/>
        </w:rPr>
      </w:pPr>
      <w:r>
        <w:rPr>
          <w:rFonts w:cs="Simplified Arabic" w:hint="cs"/>
          <w:rtl/>
          <w:lang w:bidi="ar-IQ"/>
        </w:rPr>
        <w:t>بمعنى آخر، ان العقيدة العسكرية هي ليست بناء فوقي يفرض من الاعلى بل هي بناء يستهدي بالمبادئ التي تسوقها او يروج لها الاعلى القيادة السياسية)، ومما يؤخذ على هذا التفسير، وربما التعريف انه يحقق مزجاً بين مضامين العقيدة العسكرية ومصادرها.</w:t>
      </w:r>
    </w:p>
    <w:p w:rsidR="00944122" w:rsidRDefault="00944122" w:rsidP="00944122">
      <w:pPr>
        <w:ind w:firstLine="720"/>
        <w:jc w:val="lowKashida"/>
        <w:rPr>
          <w:rFonts w:cs="Simplified Arabic" w:hint="cs"/>
          <w:rtl/>
          <w:lang w:bidi="ar-IQ"/>
        </w:rPr>
      </w:pPr>
      <w:r>
        <w:rPr>
          <w:rFonts w:cs="Simplified Arabic" w:hint="cs"/>
          <w:rtl/>
          <w:lang w:bidi="ar-IQ"/>
        </w:rPr>
        <w:t>وللاستزادة في ذلك، تطالعنا الادبيات الستراتيجية الاخرى، بتعريف آخر للعقيدة العسكرية كونها تعني (كافة الافكار والمفاهيم والاراء والتعاليم التي تسترشد بها القوات المسلحة سلماً وحرباً وهي ظل العقيدة السياسية في الميدان)، ويزيد دعاة هذا التعريف قولاً بأن الستراتيجية العسكرية تبدأ من حيث تنتهي العقيدة العسكرية، حيث تمثل الاولى فن وعلم استخدام القوات المسلحة مختلف الظروف لبلوغ اهداف السياسية، وذلك باستخدام القوة او التلويح عنها، وهذا يعني ان العقيدة العسكرية هي مستودع المبادئ بينما الستراتيجية العسكرية هي محل اختيار الوسائل والقدرات المتاحة لترجمة تلك المبادئ على ارض الواقع</w:t>
      </w:r>
      <w:r>
        <w:rPr>
          <w:rStyle w:val="FootnoteReference"/>
          <w:rFonts w:cs="Simplified Arabic"/>
          <w:rtl/>
          <w:lang w:bidi="ar-IQ"/>
        </w:rPr>
        <w:footnoteReference w:id="32"/>
      </w:r>
      <w:r>
        <w:rPr>
          <w:rFonts w:cs="Simplified Arabic" w:hint="cs"/>
          <w:rtl/>
          <w:lang w:bidi="ar-IQ"/>
        </w:rPr>
        <w:t>.</w:t>
      </w:r>
    </w:p>
    <w:p w:rsidR="00944122" w:rsidRDefault="00944122" w:rsidP="00944122">
      <w:pPr>
        <w:ind w:firstLine="720"/>
        <w:jc w:val="lowKashida"/>
        <w:rPr>
          <w:rFonts w:cs="Simplified Arabic" w:hint="cs"/>
          <w:rtl/>
          <w:lang w:bidi="ar-IQ"/>
        </w:rPr>
      </w:pPr>
      <w:r>
        <w:rPr>
          <w:rFonts w:cs="Simplified Arabic" w:hint="cs"/>
          <w:rtl/>
          <w:lang w:bidi="ar-IQ"/>
        </w:rPr>
        <w:lastRenderedPageBreak/>
        <w:t>وغالباً ما تكشف مبادئ الحرب المقرة لدى طرف ما، طبيعة العقيدة العسكرية رغم ما تتعرض له تلك المبادئ من اختلاف في تحديد الاسبقيات وترتيبها، ولكن ما يشفع لنا بهذا الصدد هو الخبرة الحربية المتراكمة، والتي تعد مصدراً اساسياً من مصادر الاستدلال على مضامين العقيدة العسكرية لأية دولة.</w:t>
      </w:r>
    </w:p>
    <w:p w:rsidR="00944122" w:rsidRDefault="00944122" w:rsidP="00944122">
      <w:pPr>
        <w:jc w:val="lowKashida"/>
        <w:rPr>
          <w:rFonts w:cs="Simplified Arabic" w:hint="cs"/>
          <w:rtl/>
          <w:lang w:bidi="ar-IQ"/>
        </w:rPr>
      </w:pPr>
      <w:r>
        <w:rPr>
          <w:rFonts w:cs="Simplified Arabic" w:hint="cs"/>
          <w:rtl/>
          <w:lang w:bidi="ar-IQ"/>
        </w:rPr>
        <w:t>وفي الآتي جدول يبين المبادئ الاساسية لعقائد الجيش البريطاني والروسي والامريكي والفرنسي وما يمكن استخلاصه منها في توصيف العقيدة العسكرية لتلك الجيوش، لاسيما البريطانية منها كون الجيش العراقي قد اعتمد عليها ايام النظام السابق، بينما تم اعتماد مبادئ العقيدة العسكرية الامريكية بعد نيسان 2003 في تشكيل القوات المسلحة العراقية الجديدة</w:t>
      </w:r>
      <w:r>
        <w:rPr>
          <w:rStyle w:val="FootnoteReference"/>
          <w:rFonts w:cs="Simplified Arabic"/>
          <w:rtl/>
          <w:lang w:bidi="ar-IQ"/>
        </w:rPr>
        <w:footnoteReference w:id="33"/>
      </w:r>
      <w:r>
        <w:rPr>
          <w:rFonts w:cs="Simplified Arabic" w:hint="cs"/>
          <w:rtl/>
          <w:lang w:bidi="ar-IQ"/>
        </w:rPr>
        <w:t>.</w:t>
      </w:r>
    </w:p>
    <w:p w:rsidR="00944122" w:rsidRDefault="00944122" w:rsidP="00944122">
      <w:pPr>
        <w:ind w:firstLine="720"/>
        <w:jc w:val="lowKashida"/>
        <w:rPr>
          <w:rFonts w:cs="Simplified Arabic" w:hint="cs"/>
          <w:rtl/>
          <w:lang w:bidi="ar-IQ"/>
        </w:rPr>
      </w:pPr>
      <w:r>
        <w:rPr>
          <w:rFonts w:cs="Simplified Arabic" w:hint="cs"/>
          <w:rtl/>
          <w:lang w:bidi="ar-IQ"/>
        </w:rPr>
        <w:t>وبالاضافة الى مبادئ الحرب، هناك العديد من المصادر التي تتغذى عليها العقيدة العسكرية لاسيما بعد التطور المفاهيمي والادراكي الذي حصل في فهم الستراتيجية حيث بدأ استخدام القوة العسكرية لتحقيق هدف السياسة كحل اخير دائماً</w:t>
      </w:r>
      <w:r>
        <w:rPr>
          <w:rStyle w:val="FootnoteReference"/>
          <w:rFonts w:cs="Simplified Arabic"/>
          <w:rtl/>
          <w:lang w:bidi="ar-IQ"/>
        </w:rPr>
        <w:footnoteReference w:id="34"/>
      </w:r>
      <w:r>
        <w:rPr>
          <w:rFonts w:cs="Simplified Arabic" w:hint="cs"/>
          <w:rtl/>
          <w:lang w:bidi="ar-IQ"/>
        </w:rPr>
        <w:t>، اذ يجب اشراك كافة الوسائل الفعالة قليلة التكاليف والملائمة للمواقف المختلفة لغرض تحطيم ارادة العدو وان لا نلجأ الى القوة العسكرية الا في حالة فشل كافة الوسائل، كما بدأ الهدف الاساس هو هدف الحرب ذاته حيث حماية مصالح الدولة والشعب ضد التهديدات المستديمة او الانتقالية، بمعنى ان الهدف بدا محصوراً في استعادة السلام على اسس مقبولة.</w:t>
      </w:r>
    </w:p>
    <w:p w:rsidR="00944122" w:rsidRDefault="00944122" w:rsidP="00944122">
      <w:pPr>
        <w:ind w:firstLine="720"/>
        <w:jc w:val="lowKashida"/>
        <w:rPr>
          <w:rFonts w:cs="Simplified Arabic" w:hint="cs"/>
          <w:rtl/>
          <w:lang w:bidi="ar-IQ"/>
        </w:rPr>
      </w:pPr>
      <w:r>
        <w:rPr>
          <w:rFonts w:cs="Simplified Arabic" w:hint="cs"/>
          <w:rtl/>
          <w:lang w:bidi="ar-IQ"/>
        </w:rPr>
        <w:t>ويتم الوصول الى هذا الهدف بالتغلب على رغبة العدو للاستمرار في الحرب، وان احدى الطرق هي دحر قوته المسلحة في ساحات المواجهة. وهذا يعني ان الغاية النهائية من الحرب تتضمن اهدافاً سياسية واخرى عسكرية، ولابد ان تكون هذه الاهداف منسجمة لتأمين الغاية، ولما كانت الحرب عملاً سياسياً فلابد ان يسيطر الهدف السياسي على الهدف العسكري، ومن هذه المصادر</w:t>
      </w:r>
      <w:r>
        <w:rPr>
          <w:rStyle w:val="FootnoteReference"/>
          <w:rFonts w:cs="Simplified Arabic"/>
          <w:rtl/>
          <w:lang w:bidi="ar-IQ"/>
        </w:rPr>
        <w:footnoteReference w:id="35"/>
      </w:r>
      <w:r>
        <w:rPr>
          <w:rFonts w:cs="Simplified Arabic" w:hint="cs"/>
          <w:rtl/>
          <w:lang w:bidi="ar-IQ"/>
        </w:rPr>
        <w:t>:</w:t>
      </w:r>
    </w:p>
    <w:p w:rsidR="00944122" w:rsidRDefault="00944122" w:rsidP="00944122">
      <w:pPr>
        <w:ind w:firstLine="720"/>
        <w:jc w:val="lowKashida"/>
        <w:rPr>
          <w:rFonts w:cs="Simplified Arabic" w:hint="cs"/>
          <w:rtl/>
          <w:lang w:bidi="ar-IQ"/>
        </w:rPr>
      </w:pPr>
    </w:p>
    <w:p w:rsidR="00944122" w:rsidRDefault="00944122" w:rsidP="00944122">
      <w:pPr>
        <w:ind w:firstLine="720"/>
        <w:jc w:val="lowKashida"/>
        <w:rPr>
          <w:rFonts w:cs="Simplified Arabic" w:hint="cs"/>
          <w:rtl/>
          <w:lang w:bidi="ar-IQ"/>
        </w:rPr>
      </w:pPr>
    </w:p>
    <w:p w:rsidR="00944122" w:rsidRDefault="00944122" w:rsidP="00944122">
      <w:pPr>
        <w:ind w:firstLine="720"/>
        <w:jc w:val="lowKashida"/>
        <w:rPr>
          <w:rFonts w:cs="Simplified Arabic" w:hint="cs"/>
          <w:rtl/>
          <w:lang w:bidi="ar-IQ"/>
        </w:rPr>
      </w:pPr>
    </w:p>
    <w:p w:rsidR="00944122" w:rsidRDefault="00944122" w:rsidP="00944122">
      <w:pPr>
        <w:ind w:firstLine="720"/>
        <w:jc w:val="lowKashida"/>
        <w:rPr>
          <w:rFonts w:cs="Simplified Arabic" w:hint="cs"/>
          <w:rtl/>
          <w:lang w:bidi="ar-IQ"/>
        </w:rPr>
      </w:pPr>
    </w:p>
    <w:p w:rsidR="00944122" w:rsidRDefault="00944122" w:rsidP="00944122">
      <w:pPr>
        <w:ind w:firstLine="720"/>
        <w:jc w:val="lowKashida"/>
        <w:rPr>
          <w:rFonts w:cs="Simplified Arabic" w:hint="cs"/>
          <w:rtl/>
          <w:lang w:bidi="ar-IQ"/>
        </w:rPr>
      </w:pPr>
    </w:p>
    <w:p w:rsidR="00944122" w:rsidRPr="00C61D88" w:rsidRDefault="00944122" w:rsidP="00944122">
      <w:pPr>
        <w:jc w:val="center"/>
        <w:rPr>
          <w:rFonts w:cs="Simplified Arabic" w:hint="cs"/>
          <w:b/>
          <w:bCs/>
          <w:sz w:val="20"/>
          <w:szCs w:val="20"/>
          <w:rtl/>
          <w:lang w:bidi="ar-IQ"/>
        </w:rPr>
      </w:pPr>
      <w:r w:rsidRPr="00C61D88">
        <w:rPr>
          <w:rFonts w:cs="Simplified Arabic" w:hint="cs"/>
          <w:b/>
          <w:bCs/>
          <w:sz w:val="20"/>
          <w:szCs w:val="20"/>
          <w:rtl/>
          <w:lang w:bidi="ar-IQ"/>
        </w:rPr>
        <w:t>جدول -4-</w:t>
      </w:r>
    </w:p>
    <w:p w:rsidR="00944122" w:rsidRPr="00C61D88" w:rsidRDefault="00944122" w:rsidP="00944122">
      <w:pPr>
        <w:jc w:val="center"/>
        <w:rPr>
          <w:rFonts w:cs="Simplified Arabic" w:hint="cs"/>
          <w:b/>
          <w:bCs/>
          <w:sz w:val="20"/>
          <w:szCs w:val="20"/>
          <w:rtl/>
          <w:lang w:bidi="ar-IQ"/>
        </w:rPr>
      </w:pPr>
      <w:r w:rsidRPr="00C61D88">
        <w:rPr>
          <w:rFonts w:cs="Simplified Arabic" w:hint="cs"/>
          <w:b/>
          <w:bCs/>
          <w:sz w:val="20"/>
          <w:szCs w:val="20"/>
          <w:rtl/>
          <w:lang w:bidi="ar-IQ"/>
        </w:rPr>
        <w:t>المبادئ الاسياسة لعقائد الجيش البريطاني والروسي والامريكي والفرنسي</w:t>
      </w:r>
    </w:p>
    <w:tbl>
      <w:tblPr>
        <w:tblStyle w:val="TableGrid"/>
        <w:bidiVisual/>
        <w:tblW w:w="0" w:type="auto"/>
        <w:tblLook w:val="01E0"/>
      </w:tblPr>
      <w:tblGrid>
        <w:gridCol w:w="1652"/>
        <w:gridCol w:w="1653"/>
        <w:gridCol w:w="1653"/>
      </w:tblGrid>
      <w:tr w:rsidR="00944122" w:rsidTr="00783404">
        <w:tc>
          <w:tcPr>
            <w:tcW w:w="1652" w:type="dxa"/>
          </w:tcPr>
          <w:p w:rsidR="00944122" w:rsidRPr="00C61D88" w:rsidRDefault="00944122" w:rsidP="00783404">
            <w:pPr>
              <w:jc w:val="center"/>
              <w:rPr>
                <w:rFonts w:cs="Simplified Arabic" w:hint="cs"/>
                <w:b/>
                <w:bCs/>
                <w:sz w:val="18"/>
                <w:szCs w:val="18"/>
                <w:rtl/>
                <w:lang w:bidi="ar-IQ"/>
              </w:rPr>
            </w:pPr>
            <w:r w:rsidRPr="00C61D88">
              <w:rPr>
                <w:rFonts w:cs="Simplified Arabic" w:hint="cs"/>
                <w:b/>
                <w:bCs/>
                <w:sz w:val="18"/>
                <w:szCs w:val="18"/>
                <w:rtl/>
                <w:lang w:bidi="ar-IQ"/>
              </w:rPr>
              <w:t>الجيش البريطاني</w:t>
            </w:r>
          </w:p>
        </w:tc>
        <w:tc>
          <w:tcPr>
            <w:tcW w:w="1653" w:type="dxa"/>
          </w:tcPr>
          <w:p w:rsidR="00944122" w:rsidRPr="00C61D88" w:rsidRDefault="00944122" w:rsidP="00783404">
            <w:pPr>
              <w:jc w:val="center"/>
              <w:rPr>
                <w:rFonts w:cs="Simplified Arabic" w:hint="cs"/>
                <w:b/>
                <w:bCs/>
                <w:sz w:val="18"/>
                <w:szCs w:val="18"/>
                <w:rtl/>
                <w:lang w:bidi="ar-IQ"/>
              </w:rPr>
            </w:pPr>
            <w:r w:rsidRPr="00C61D88">
              <w:rPr>
                <w:rFonts w:cs="Simplified Arabic" w:hint="cs"/>
                <w:b/>
                <w:bCs/>
                <w:sz w:val="18"/>
                <w:szCs w:val="18"/>
                <w:rtl/>
                <w:lang w:bidi="ar-IQ"/>
              </w:rPr>
              <w:t>الجيش الروسي</w:t>
            </w:r>
          </w:p>
        </w:tc>
        <w:tc>
          <w:tcPr>
            <w:tcW w:w="1653" w:type="dxa"/>
          </w:tcPr>
          <w:p w:rsidR="00944122" w:rsidRPr="00C61D88" w:rsidRDefault="00944122" w:rsidP="00783404">
            <w:pPr>
              <w:jc w:val="center"/>
              <w:rPr>
                <w:rFonts w:cs="Simplified Arabic" w:hint="cs"/>
                <w:b/>
                <w:bCs/>
                <w:sz w:val="18"/>
                <w:szCs w:val="18"/>
                <w:rtl/>
                <w:lang w:bidi="ar-IQ"/>
              </w:rPr>
            </w:pPr>
            <w:r w:rsidRPr="00C61D88">
              <w:rPr>
                <w:rFonts w:cs="Simplified Arabic" w:hint="cs"/>
                <w:b/>
                <w:bCs/>
                <w:sz w:val="18"/>
                <w:szCs w:val="18"/>
                <w:rtl/>
                <w:lang w:bidi="ar-IQ"/>
              </w:rPr>
              <w:t>الجيش الامريكي</w:t>
            </w:r>
          </w:p>
        </w:tc>
      </w:tr>
      <w:tr w:rsidR="00944122" w:rsidTr="00783404">
        <w:tc>
          <w:tcPr>
            <w:tcW w:w="1652" w:type="dxa"/>
          </w:tcPr>
          <w:p w:rsidR="00944122" w:rsidRPr="00C61D88" w:rsidRDefault="00944122" w:rsidP="00783404">
            <w:pPr>
              <w:jc w:val="lowKashida"/>
              <w:rPr>
                <w:rFonts w:cs="Simplified Arabic" w:hint="cs"/>
                <w:sz w:val="18"/>
                <w:szCs w:val="18"/>
                <w:rtl/>
                <w:lang w:bidi="ar-IQ"/>
              </w:rPr>
            </w:pPr>
            <w:r w:rsidRPr="00C61D88">
              <w:rPr>
                <w:rFonts w:cs="Simplified Arabic" w:hint="cs"/>
                <w:sz w:val="18"/>
                <w:szCs w:val="18"/>
                <w:rtl/>
                <w:lang w:bidi="ar-IQ"/>
              </w:rPr>
              <w:t>انتخاب الهدف</w:t>
            </w:r>
          </w:p>
        </w:tc>
        <w:tc>
          <w:tcPr>
            <w:tcW w:w="1653" w:type="dxa"/>
          </w:tcPr>
          <w:p w:rsidR="00944122" w:rsidRPr="00C61D88" w:rsidRDefault="00944122" w:rsidP="00783404">
            <w:pPr>
              <w:jc w:val="lowKashida"/>
              <w:rPr>
                <w:rFonts w:cs="Simplified Arabic" w:hint="cs"/>
                <w:sz w:val="18"/>
                <w:szCs w:val="18"/>
                <w:rtl/>
                <w:lang w:bidi="ar-IQ"/>
              </w:rPr>
            </w:pPr>
          </w:p>
        </w:tc>
        <w:tc>
          <w:tcPr>
            <w:tcW w:w="1653" w:type="dxa"/>
          </w:tcPr>
          <w:p w:rsidR="00944122" w:rsidRPr="00C61D88" w:rsidRDefault="00944122" w:rsidP="00783404">
            <w:pPr>
              <w:jc w:val="lowKashida"/>
              <w:rPr>
                <w:rFonts w:cs="Simplified Arabic" w:hint="cs"/>
                <w:sz w:val="18"/>
                <w:szCs w:val="18"/>
                <w:rtl/>
                <w:lang w:bidi="ar-IQ"/>
              </w:rPr>
            </w:pPr>
            <w:r w:rsidRPr="00C61D88">
              <w:rPr>
                <w:rFonts w:cs="Simplified Arabic" w:hint="cs"/>
                <w:sz w:val="18"/>
                <w:szCs w:val="18"/>
                <w:rtl/>
                <w:lang w:bidi="ar-IQ"/>
              </w:rPr>
              <w:t>الهدف</w:t>
            </w:r>
          </w:p>
        </w:tc>
      </w:tr>
      <w:tr w:rsidR="00944122" w:rsidTr="00783404">
        <w:tc>
          <w:tcPr>
            <w:tcW w:w="1652" w:type="dxa"/>
          </w:tcPr>
          <w:p w:rsidR="00944122" w:rsidRPr="00C61D88" w:rsidRDefault="00944122" w:rsidP="00783404">
            <w:pPr>
              <w:jc w:val="lowKashida"/>
              <w:rPr>
                <w:rFonts w:cs="Simplified Arabic" w:hint="cs"/>
                <w:sz w:val="18"/>
                <w:szCs w:val="18"/>
                <w:rtl/>
                <w:lang w:bidi="ar-IQ"/>
              </w:rPr>
            </w:pPr>
          </w:p>
        </w:tc>
        <w:tc>
          <w:tcPr>
            <w:tcW w:w="1653" w:type="dxa"/>
          </w:tcPr>
          <w:p w:rsidR="00944122" w:rsidRPr="00C61D88" w:rsidRDefault="00944122" w:rsidP="00783404">
            <w:pPr>
              <w:jc w:val="lowKashida"/>
              <w:rPr>
                <w:rFonts w:cs="Simplified Arabic" w:hint="cs"/>
                <w:sz w:val="18"/>
                <w:szCs w:val="18"/>
                <w:rtl/>
                <w:lang w:bidi="ar-IQ"/>
              </w:rPr>
            </w:pPr>
            <w:r w:rsidRPr="00C61D88">
              <w:rPr>
                <w:rFonts w:cs="Simplified Arabic" w:hint="cs"/>
                <w:sz w:val="18"/>
                <w:szCs w:val="18"/>
                <w:rtl/>
                <w:lang w:bidi="ar-IQ"/>
              </w:rPr>
              <w:t>التقدم الرصين</w:t>
            </w:r>
          </w:p>
        </w:tc>
        <w:tc>
          <w:tcPr>
            <w:tcW w:w="1653" w:type="dxa"/>
          </w:tcPr>
          <w:p w:rsidR="00944122" w:rsidRPr="00C61D88" w:rsidRDefault="00944122" w:rsidP="00783404">
            <w:pPr>
              <w:jc w:val="lowKashida"/>
              <w:rPr>
                <w:rFonts w:cs="Simplified Arabic" w:hint="cs"/>
                <w:sz w:val="18"/>
                <w:szCs w:val="18"/>
                <w:rtl/>
                <w:lang w:bidi="ar-IQ"/>
              </w:rPr>
            </w:pPr>
          </w:p>
        </w:tc>
      </w:tr>
      <w:tr w:rsidR="00944122" w:rsidTr="00783404">
        <w:tc>
          <w:tcPr>
            <w:tcW w:w="1652" w:type="dxa"/>
          </w:tcPr>
          <w:p w:rsidR="00944122" w:rsidRPr="00C61D88" w:rsidRDefault="00944122" w:rsidP="00783404">
            <w:pPr>
              <w:jc w:val="lowKashida"/>
              <w:rPr>
                <w:rFonts w:cs="Simplified Arabic" w:hint="cs"/>
                <w:sz w:val="18"/>
                <w:szCs w:val="18"/>
                <w:rtl/>
                <w:lang w:bidi="ar-IQ"/>
              </w:rPr>
            </w:pPr>
          </w:p>
        </w:tc>
        <w:tc>
          <w:tcPr>
            <w:tcW w:w="1653" w:type="dxa"/>
          </w:tcPr>
          <w:p w:rsidR="00944122" w:rsidRPr="00C61D88" w:rsidRDefault="00944122" w:rsidP="00783404">
            <w:pPr>
              <w:jc w:val="lowKashida"/>
              <w:rPr>
                <w:rFonts w:cs="Simplified Arabic" w:hint="cs"/>
                <w:sz w:val="18"/>
                <w:szCs w:val="18"/>
                <w:rtl/>
                <w:lang w:bidi="ar-IQ"/>
              </w:rPr>
            </w:pPr>
          </w:p>
        </w:tc>
        <w:tc>
          <w:tcPr>
            <w:tcW w:w="1653" w:type="dxa"/>
          </w:tcPr>
          <w:p w:rsidR="00944122" w:rsidRPr="00C61D88" w:rsidRDefault="00944122" w:rsidP="00783404">
            <w:pPr>
              <w:jc w:val="lowKashida"/>
              <w:rPr>
                <w:rFonts w:cs="Simplified Arabic" w:hint="cs"/>
                <w:sz w:val="18"/>
                <w:szCs w:val="18"/>
                <w:rtl/>
                <w:lang w:bidi="ar-IQ"/>
              </w:rPr>
            </w:pPr>
            <w:r w:rsidRPr="00C61D88">
              <w:rPr>
                <w:rFonts w:cs="Simplified Arabic" w:hint="cs"/>
                <w:sz w:val="18"/>
                <w:szCs w:val="18"/>
                <w:rtl/>
                <w:lang w:bidi="ar-IQ"/>
              </w:rPr>
              <w:t>البساطة</w:t>
            </w:r>
          </w:p>
        </w:tc>
      </w:tr>
      <w:tr w:rsidR="00944122" w:rsidTr="00783404">
        <w:tc>
          <w:tcPr>
            <w:tcW w:w="1652" w:type="dxa"/>
          </w:tcPr>
          <w:p w:rsidR="00944122" w:rsidRPr="00C61D88" w:rsidRDefault="00944122" w:rsidP="00783404">
            <w:pPr>
              <w:jc w:val="lowKashida"/>
              <w:rPr>
                <w:rFonts w:cs="Simplified Arabic" w:hint="cs"/>
                <w:sz w:val="18"/>
                <w:szCs w:val="18"/>
                <w:rtl/>
                <w:lang w:bidi="ar-IQ"/>
              </w:rPr>
            </w:pPr>
            <w:r w:rsidRPr="00C61D88">
              <w:rPr>
                <w:rFonts w:cs="Simplified Arabic" w:hint="cs"/>
                <w:sz w:val="18"/>
                <w:szCs w:val="18"/>
                <w:rtl/>
                <w:lang w:bidi="ar-IQ"/>
              </w:rPr>
              <w:t>التعاون</w:t>
            </w:r>
          </w:p>
        </w:tc>
        <w:tc>
          <w:tcPr>
            <w:tcW w:w="1653" w:type="dxa"/>
          </w:tcPr>
          <w:p w:rsidR="00944122" w:rsidRPr="00C61D88" w:rsidRDefault="00944122" w:rsidP="00783404">
            <w:pPr>
              <w:jc w:val="lowKashida"/>
              <w:rPr>
                <w:rFonts w:cs="Simplified Arabic" w:hint="cs"/>
                <w:sz w:val="18"/>
                <w:szCs w:val="18"/>
                <w:rtl/>
                <w:lang w:bidi="ar-IQ"/>
              </w:rPr>
            </w:pPr>
            <w:r w:rsidRPr="00C61D88">
              <w:rPr>
                <w:rFonts w:cs="Simplified Arabic" w:hint="cs"/>
                <w:sz w:val="18"/>
                <w:szCs w:val="18"/>
                <w:rtl/>
                <w:lang w:bidi="ar-IQ"/>
              </w:rPr>
              <w:t>الاسلحة المشتركة</w:t>
            </w:r>
          </w:p>
        </w:tc>
        <w:tc>
          <w:tcPr>
            <w:tcW w:w="1653" w:type="dxa"/>
          </w:tcPr>
          <w:p w:rsidR="00944122" w:rsidRPr="00C61D88" w:rsidRDefault="00944122" w:rsidP="00783404">
            <w:pPr>
              <w:jc w:val="lowKashida"/>
              <w:rPr>
                <w:rFonts w:cs="Simplified Arabic" w:hint="cs"/>
                <w:sz w:val="18"/>
                <w:szCs w:val="18"/>
                <w:rtl/>
                <w:lang w:bidi="ar-IQ"/>
              </w:rPr>
            </w:pPr>
            <w:r w:rsidRPr="00C61D88">
              <w:rPr>
                <w:rFonts w:cs="Simplified Arabic" w:hint="cs"/>
                <w:sz w:val="18"/>
                <w:szCs w:val="18"/>
                <w:rtl/>
                <w:lang w:bidi="ar-IQ"/>
              </w:rPr>
              <w:t>وحدة القياس</w:t>
            </w:r>
          </w:p>
        </w:tc>
      </w:tr>
      <w:tr w:rsidR="00944122" w:rsidTr="00783404">
        <w:tc>
          <w:tcPr>
            <w:tcW w:w="1652" w:type="dxa"/>
          </w:tcPr>
          <w:p w:rsidR="00944122" w:rsidRPr="00C61D88" w:rsidRDefault="00944122" w:rsidP="00783404">
            <w:pPr>
              <w:jc w:val="lowKashida"/>
              <w:rPr>
                <w:rFonts w:cs="Simplified Arabic" w:hint="cs"/>
                <w:sz w:val="18"/>
                <w:szCs w:val="18"/>
                <w:rtl/>
                <w:lang w:bidi="ar-IQ"/>
              </w:rPr>
            </w:pPr>
            <w:r w:rsidRPr="00C61D88">
              <w:rPr>
                <w:rFonts w:cs="Simplified Arabic" w:hint="cs"/>
                <w:sz w:val="18"/>
                <w:szCs w:val="18"/>
                <w:rtl/>
                <w:lang w:bidi="ar-IQ"/>
              </w:rPr>
              <w:t>العمل التعرضي</w:t>
            </w:r>
          </w:p>
        </w:tc>
        <w:tc>
          <w:tcPr>
            <w:tcW w:w="1653" w:type="dxa"/>
          </w:tcPr>
          <w:p w:rsidR="00944122" w:rsidRPr="00C61D88" w:rsidRDefault="00944122" w:rsidP="00783404">
            <w:pPr>
              <w:jc w:val="lowKashida"/>
              <w:rPr>
                <w:rFonts w:cs="Simplified Arabic" w:hint="cs"/>
                <w:sz w:val="18"/>
                <w:szCs w:val="18"/>
                <w:rtl/>
                <w:lang w:bidi="ar-IQ"/>
              </w:rPr>
            </w:pPr>
            <w:r w:rsidRPr="00C61D88">
              <w:rPr>
                <w:rFonts w:cs="Simplified Arabic" w:hint="cs"/>
                <w:sz w:val="18"/>
                <w:szCs w:val="18"/>
                <w:rtl/>
                <w:lang w:bidi="ar-IQ"/>
              </w:rPr>
              <w:t>التعرض</w:t>
            </w:r>
          </w:p>
        </w:tc>
        <w:tc>
          <w:tcPr>
            <w:tcW w:w="1653" w:type="dxa"/>
          </w:tcPr>
          <w:p w:rsidR="00944122" w:rsidRPr="00C61D88" w:rsidRDefault="00944122" w:rsidP="00783404">
            <w:pPr>
              <w:jc w:val="lowKashida"/>
              <w:rPr>
                <w:rFonts w:cs="Simplified Arabic" w:hint="cs"/>
                <w:sz w:val="18"/>
                <w:szCs w:val="18"/>
                <w:rtl/>
                <w:lang w:bidi="ar-IQ"/>
              </w:rPr>
            </w:pPr>
            <w:r w:rsidRPr="00C61D88">
              <w:rPr>
                <w:rFonts w:cs="Simplified Arabic" w:hint="cs"/>
                <w:sz w:val="18"/>
                <w:szCs w:val="18"/>
                <w:rtl/>
                <w:lang w:bidi="ar-IQ"/>
              </w:rPr>
              <w:t>التعرض</w:t>
            </w:r>
          </w:p>
        </w:tc>
      </w:tr>
      <w:tr w:rsidR="00944122" w:rsidTr="00783404">
        <w:tc>
          <w:tcPr>
            <w:tcW w:w="1652" w:type="dxa"/>
          </w:tcPr>
          <w:p w:rsidR="00944122" w:rsidRPr="00C61D88" w:rsidRDefault="00944122" w:rsidP="00783404">
            <w:pPr>
              <w:jc w:val="lowKashida"/>
              <w:rPr>
                <w:rFonts w:cs="Simplified Arabic" w:hint="cs"/>
                <w:sz w:val="18"/>
                <w:szCs w:val="18"/>
                <w:rtl/>
                <w:lang w:bidi="ar-IQ"/>
              </w:rPr>
            </w:pPr>
            <w:r w:rsidRPr="00C61D88">
              <w:rPr>
                <w:rFonts w:cs="Simplified Arabic" w:hint="cs"/>
                <w:sz w:val="18"/>
                <w:szCs w:val="18"/>
                <w:rtl/>
                <w:lang w:bidi="ar-IQ"/>
              </w:rPr>
              <w:t>المرونة</w:t>
            </w:r>
          </w:p>
        </w:tc>
        <w:tc>
          <w:tcPr>
            <w:tcW w:w="1653" w:type="dxa"/>
          </w:tcPr>
          <w:p w:rsidR="00944122" w:rsidRPr="00C61D88" w:rsidRDefault="00944122" w:rsidP="00783404">
            <w:pPr>
              <w:jc w:val="lowKashida"/>
              <w:rPr>
                <w:rFonts w:cs="Simplified Arabic" w:hint="cs"/>
                <w:sz w:val="18"/>
                <w:szCs w:val="18"/>
                <w:rtl/>
                <w:lang w:bidi="ar-IQ"/>
              </w:rPr>
            </w:pPr>
            <w:r w:rsidRPr="00C61D88">
              <w:rPr>
                <w:rFonts w:cs="Simplified Arabic" w:hint="cs"/>
                <w:sz w:val="18"/>
                <w:szCs w:val="18"/>
                <w:rtl/>
                <w:lang w:bidi="ar-IQ"/>
              </w:rPr>
              <w:t>المناورة والمبادأة</w:t>
            </w:r>
          </w:p>
        </w:tc>
        <w:tc>
          <w:tcPr>
            <w:tcW w:w="1653" w:type="dxa"/>
          </w:tcPr>
          <w:p w:rsidR="00944122" w:rsidRPr="00C61D88" w:rsidRDefault="00944122" w:rsidP="00783404">
            <w:pPr>
              <w:jc w:val="lowKashida"/>
              <w:rPr>
                <w:rFonts w:cs="Simplified Arabic" w:hint="cs"/>
                <w:sz w:val="18"/>
                <w:szCs w:val="18"/>
                <w:rtl/>
                <w:lang w:bidi="ar-IQ"/>
              </w:rPr>
            </w:pPr>
            <w:r w:rsidRPr="00C61D88">
              <w:rPr>
                <w:rFonts w:cs="Simplified Arabic" w:hint="cs"/>
                <w:sz w:val="18"/>
                <w:szCs w:val="18"/>
                <w:rtl/>
                <w:lang w:bidi="ar-IQ"/>
              </w:rPr>
              <w:t>المناورة</w:t>
            </w:r>
          </w:p>
        </w:tc>
      </w:tr>
      <w:tr w:rsidR="00944122" w:rsidTr="00783404">
        <w:tc>
          <w:tcPr>
            <w:tcW w:w="1652" w:type="dxa"/>
          </w:tcPr>
          <w:p w:rsidR="00944122" w:rsidRPr="00C61D88" w:rsidRDefault="00944122" w:rsidP="00783404">
            <w:pPr>
              <w:jc w:val="lowKashida"/>
              <w:rPr>
                <w:rFonts w:cs="Simplified Arabic" w:hint="cs"/>
                <w:sz w:val="18"/>
                <w:szCs w:val="18"/>
                <w:rtl/>
                <w:lang w:bidi="ar-IQ"/>
              </w:rPr>
            </w:pPr>
            <w:r w:rsidRPr="00C61D88">
              <w:rPr>
                <w:rFonts w:cs="Simplified Arabic" w:hint="cs"/>
                <w:sz w:val="18"/>
                <w:szCs w:val="18"/>
                <w:rtl/>
                <w:lang w:bidi="ar-IQ"/>
              </w:rPr>
              <w:t>حشد القوى</w:t>
            </w:r>
          </w:p>
        </w:tc>
        <w:tc>
          <w:tcPr>
            <w:tcW w:w="1653" w:type="dxa"/>
          </w:tcPr>
          <w:p w:rsidR="00944122" w:rsidRPr="00C61D88" w:rsidRDefault="00944122" w:rsidP="00783404">
            <w:pPr>
              <w:jc w:val="lowKashida"/>
              <w:rPr>
                <w:rFonts w:cs="Simplified Arabic" w:hint="cs"/>
                <w:sz w:val="18"/>
                <w:szCs w:val="18"/>
                <w:rtl/>
                <w:lang w:bidi="ar-IQ"/>
              </w:rPr>
            </w:pPr>
            <w:r w:rsidRPr="00C61D88">
              <w:rPr>
                <w:rFonts w:cs="Simplified Arabic" w:hint="cs"/>
                <w:sz w:val="18"/>
                <w:szCs w:val="18"/>
                <w:rtl/>
                <w:lang w:bidi="ar-IQ"/>
              </w:rPr>
              <w:t>التحشد</w:t>
            </w:r>
          </w:p>
        </w:tc>
        <w:tc>
          <w:tcPr>
            <w:tcW w:w="1653" w:type="dxa"/>
          </w:tcPr>
          <w:p w:rsidR="00944122" w:rsidRPr="00C61D88" w:rsidRDefault="00944122" w:rsidP="00783404">
            <w:pPr>
              <w:jc w:val="lowKashida"/>
              <w:rPr>
                <w:rFonts w:cs="Simplified Arabic" w:hint="cs"/>
                <w:sz w:val="18"/>
                <w:szCs w:val="18"/>
                <w:rtl/>
                <w:lang w:bidi="ar-IQ"/>
              </w:rPr>
            </w:pPr>
            <w:r w:rsidRPr="00C61D88">
              <w:rPr>
                <w:rFonts w:cs="Simplified Arabic" w:hint="cs"/>
                <w:sz w:val="18"/>
                <w:szCs w:val="18"/>
                <w:rtl/>
                <w:lang w:bidi="ar-IQ"/>
              </w:rPr>
              <w:t>الكتلة</w:t>
            </w:r>
          </w:p>
        </w:tc>
      </w:tr>
      <w:tr w:rsidR="00944122" w:rsidTr="00783404">
        <w:tc>
          <w:tcPr>
            <w:tcW w:w="1652" w:type="dxa"/>
          </w:tcPr>
          <w:p w:rsidR="00944122" w:rsidRPr="00C61D88" w:rsidRDefault="00944122" w:rsidP="00783404">
            <w:pPr>
              <w:jc w:val="lowKashida"/>
              <w:rPr>
                <w:rFonts w:cs="Simplified Arabic" w:hint="cs"/>
                <w:sz w:val="18"/>
                <w:szCs w:val="18"/>
                <w:rtl/>
                <w:lang w:bidi="ar-IQ"/>
              </w:rPr>
            </w:pPr>
            <w:r w:rsidRPr="00C61D88">
              <w:rPr>
                <w:rFonts w:cs="Simplified Arabic" w:hint="cs"/>
                <w:sz w:val="18"/>
                <w:szCs w:val="18"/>
                <w:rtl/>
                <w:lang w:bidi="ar-IQ"/>
              </w:rPr>
              <w:t>الاقتصاد بالجهد</w:t>
            </w:r>
          </w:p>
        </w:tc>
        <w:tc>
          <w:tcPr>
            <w:tcW w:w="1653" w:type="dxa"/>
          </w:tcPr>
          <w:p w:rsidR="00944122" w:rsidRPr="00C61D88" w:rsidRDefault="00944122" w:rsidP="00783404">
            <w:pPr>
              <w:jc w:val="lowKashida"/>
              <w:rPr>
                <w:rFonts w:cs="Simplified Arabic" w:hint="cs"/>
                <w:sz w:val="18"/>
                <w:szCs w:val="18"/>
                <w:rtl/>
                <w:lang w:bidi="ar-IQ"/>
              </w:rPr>
            </w:pPr>
            <w:r w:rsidRPr="00C61D88">
              <w:rPr>
                <w:rFonts w:cs="Simplified Arabic" w:hint="cs"/>
                <w:sz w:val="18"/>
                <w:szCs w:val="18"/>
                <w:rtl/>
                <w:lang w:bidi="ar-IQ"/>
              </w:rPr>
              <w:t>الاقتصاد بالقوة</w:t>
            </w:r>
          </w:p>
        </w:tc>
        <w:tc>
          <w:tcPr>
            <w:tcW w:w="1653" w:type="dxa"/>
          </w:tcPr>
          <w:p w:rsidR="00944122" w:rsidRPr="00C61D88" w:rsidRDefault="00944122" w:rsidP="00783404">
            <w:pPr>
              <w:jc w:val="lowKashida"/>
              <w:rPr>
                <w:rFonts w:cs="Simplified Arabic" w:hint="cs"/>
                <w:sz w:val="18"/>
                <w:szCs w:val="18"/>
                <w:rtl/>
                <w:lang w:bidi="ar-IQ"/>
              </w:rPr>
            </w:pPr>
            <w:r w:rsidRPr="00C61D88">
              <w:rPr>
                <w:rFonts w:cs="Simplified Arabic" w:hint="cs"/>
                <w:sz w:val="18"/>
                <w:szCs w:val="18"/>
                <w:rtl/>
                <w:lang w:bidi="ar-IQ"/>
              </w:rPr>
              <w:t>الاقتصاد بالقوة</w:t>
            </w:r>
          </w:p>
        </w:tc>
      </w:tr>
      <w:tr w:rsidR="00944122" w:rsidTr="00783404">
        <w:tc>
          <w:tcPr>
            <w:tcW w:w="1652" w:type="dxa"/>
          </w:tcPr>
          <w:p w:rsidR="00944122" w:rsidRPr="00C61D88" w:rsidRDefault="00944122" w:rsidP="00783404">
            <w:pPr>
              <w:jc w:val="lowKashida"/>
              <w:rPr>
                <w:rFonts w:cs="Simplified Arabic" w:hint="cs"/>
                <w:sz w:val="18"/>
                <w:szCs w:val="18"/>
                <w:rtl/>
                <w:lang w:bidi="ar-IQ"/>
              </w:rPr>
            </w:pPr>
            <w:r w:rsidRPr="00C61D88">
              <w:rPr>
                <w:rFonts w:cs="Simplified Arabic" w:hint="cs"/>
                <w:sz w:val="18"/>
                <w:szCs w:val="18"/>
                <w:rtl/>
                <w:lang w:bidi="ar-IQ"/>
              </w:rPr>
              <w:t>المباغتة</w:t>
            </w:r>
          </w:p>
        </w:tc>
        <w:tc>
          <w:tcPr>
            <w:tcW w:w="1653" w:type="dxa"/>
          </w:tcPr>
          <w:p w:rsidR="00944122" w:rsidRPr="00C61D88" w:rsidRDefault="00944122" w:rsidP="00783404">
            <w:pPr>
              <w:jc w:val="lowKashida"/>
              <w:rPr>
                <w:rFonts w:cs="Simplified Arabic" w:hint="cs"/>
                <w:sz w:val="18"/>
                <w:szCs w:val="18"/>
                <w:rtl/>
                <w:lang w:bidi="ar-IQ"/>
              </w:rPr>
            </w:pPr>
            <w:r w:rsidRPr="00C61D88">
              <w:rPr>
                <w:rFonts w:cs="Simplified Arabic" w:hint="cs"/>
                <w:sz w:val="18"/>
                <w:szCs w:val="18"/>
                <w:rtl/>
                <w:lang w:bidi="ar-IQ"/>
              </w:rPr>
              <w:t>المباغتة والمخادعة</w:t>
            </w:r>
          </w:p>
        </w:tc>
        <w:tc>
          <w:tcPr>
            <w:tcW w:w="1653" w:type="dxa"/>
          </w:tcPr>
          <w:p w:rsidR="00944122" w:rsidRPr="00C61D88" w:rsidRDefault="00944122" w:rsidP="00783404">
            <w:pPr>
              <w:jc w:val="lowKashida"/>
              <w:rPr>
                <w:rFonts w:cs="Simplified Arabic" w:hint="cs"/>
                <w:sz w:val="18"/>
                <w:szCs w:val="18"/>
                <w:rtl/>
                <w:lang w:bidi="ar-IQ"/>
              </w:rPr>
            </w:pPr>
            <w:r w:rsidRPr="00C61D88">
              <w:rPr>
                <w:rFonts w:cs="Simplified Arabic" w:hint="cs"/>
                <w:sz w:val="18"/>
                <w:szCs w:val="18"/>
                <w:rtl/>
                <w:lang w:bidi="ar-IQ"/>
              </w:rPr>
              <w:t>المباغتة</w:t>
            </w:r>
          </w:p>
        </w:tc>
      </w:tr>
      <w:tr w:rsidR="00944122" w:rsidTr="00783404">
        <w:tc>
          <w:tcPr>
            <w:tcW w:w="1652" w:type="dxa"/>
          </w:tcPr>
          <w:p w:rsidR="00944122" w:rsidRPr="00C61D88" w:rsidRDefault="00944122" w:rsidP="00783404">
            <w:pPr>
              <w:jc w:val="lowKashida"/>
              <w:rPr>
                <w:rFonts w:cs="Simplified Arabic" w:hint="cs"/>
                <w:sz w:val="18"/>
                <w:szCs w:val="18"/>
                <w:rtl/>
                <w:lang w:bidi="ar-IQ"/>
              </w:rPr>
            </w:pPr>
            <w:r w:rsidRPr="00C61D88">
              <w:rPr>
                <w:rFonts w:cs="Simplified Arabic" w:hint="cs"/>
                <w:sz w:val="18"/>
                <w:szCs w:val="18"/>
                <w:rtl/>
                <w:lang w:bidi="ar-IQ"/>
              </w:rPr>
              <w:t>الامن</w:t>
            </w:r>
          </w:p>
        </w:tc>
        <w:tc>
          <w:tcPr>
            <w:tcW w:w="1653" w:type="dxa"/>
          </w:tcPr>
          <w:p w:rsidR="00944122" w:rsidRPr="00C61D88" w:rsidRDefault="00944122" w:rsidP="00783404">
            <w:pPr>
              <w:jc w:val="lowKashida"/>
              <w:rPr>
                <w:rFonts w:cs="Simplified Arabic" w:hint="cs"/>
                <w:sz w:val="18"/>
                <w:szCs w:val="18"/>
                <w:rtl/>
                <w:lang w:bidi="ar-IQ"/>
              </w:rPr>
            </w:pPr>
            <w:r w:rsidRPr="00C61D88">
              <w:rPr>
                <w:rFonts w:cs="Simplified Arabic" w:hint="cs"/>
                <w:sz w:val="18"/>
                <w:szCs w:val="18"/>
                <w:rtl/>
                <w:lang w:bidi="ar-IQ"/>
              </w:rPr>
              <w:t>الاحتياط الملائم</w:t>
            </w:r>
          </w:p>
        </w:tc>
        <w:tc>
          <w:tcPr>
            <w:tcW w:w="1653" w:type="dxa"/>
          </w:tcPr>
          <w:p w:rsidR="00944122" w:rsidRPr="00C61D88" w:rsidRDefault="00944122" w:rsidP="00783404">
            <w:pPr>
              <w:jc w:val="lowKashida"/>
              <w:rPr>
                <w:rFonts w:cs="Simplified Arabic" w:hint="cs"/>
                <w:sz w:val="18"/>
                <w:szCs w:val="18"/>
                <w:rtl/>
                <w:lang w:bidi="ar-IQ"/>
              </w:rPr>
            </w:pPr>
            <w:r w:rsidRPr="00C61D88">
              <w:rPr>
                <w:rFonts w:cs="Simplified Arabic" w:hint="cs"/>
                <w:sz w:val="18"/>
                <w:szCs w:val="18"/>
                <w:rtl/>
                <w:lang w:bidi="ar-IQ"/>
              </w:rPr>
              <w:t>الحماية</w:t>
            </w:r>
          </w:p>
        </w:tc>
      </w:tr>
      <w:tr w:rsidR="00944122" w:rsidTr="00783404">
        <w:tc>
          <w:tcPr>
            <w:tcW w:w="1652" w:type="dxa"/>
          </w:tcPr>
          <w:p w:rsidR="00944122" w:rsidRPr="00C61D88" w:rsidRDefault="00944122" w:rsidP="00783404">
            <w:pPr>
              <w:jc w:val="lowKashida"/>
              <w:rPr>
                <w:rFonts w:cs="Simplified Arabic" w:hint="cs"/>
                <w:sz w:val="18"/>
                <w:szCs w:val="18"/>
                <w:rtl/>
                <w:lang w:bidi="ar-IQ"/>
              </w:rPr>
            </w:pPr>
            <w:r w:rsidRPr="00C61D88">
              <w:rPr>
                <w:rFonts w:cs="Simplified Arabic" w:hint="cs"/>
                <w:sz w:val="18"/>
                <w:szCs w:val="18"/>
                <w:rtl/>
                <w:lang w:bidi="ar-IQ"/>
              </w:rPr>
              <w:t>ادامة المعنويات</w:t>
            </w:r>
          </w:p>
        </w:tc>
        <w:tc>
          <w:tcPr>
            <w:tcW w:w="1653" w:type="dxa"/>
          </w:tcPr>
          <w:p w:rsidR="00944122" w:rsidRPr="00C61D88" w:rsidRDefault="00944122" w:rsidP="00783404">
            <w:pPr>
              <w:jc w:val="lowKashida"/>
              <w:rPr>
                <w:rFonts w:cs="Simplified Arabic" w:hint="cs"/>
                <w:sz w:val="18"/>
                <w:szCs w:val="18"/>
                <w:rtl/>
                <w:lang w:bidi="ar-IQ"/>
              </w:rPr>
            </w:pPr>
            <w:r w:rsidRPr="00C61D88">
              <w:rPr>
                <w:rFonts w:cs="Simplified Arabic" w:hint="cs"/>
                <w:sz w:val="18"/>
                <w:szCs w:val="18"/>
                <w:rtl/>
                <w:lang w:bidi="ar-IQ"/>
              </w:rPr>
              <w:t>المعنويات</w:t>
            </w:r>
          </w:p>
        </w:tc>
        <w:tc>
          <w:tcPr>
            <w:tcW w:w="1653" w:type="dxa"/>
          </w:tcPr>
          <w:p w:rsidR="00944122" w:rsidRPr="00C61D88" w:rsidRDefault="00944122" w:rsidP="00783404">
            <w:pPr>
              <w:jc w:val="lowKashida"/>
              <w:rPr>
                <w:rFonts w:cs="Simplified Arabic" w:hint="cs"/>
                <w:sz w:val="18"/>
                <w:szCs w:val="18"/>
                <w:rtl/>
                <w:lang w:bidi="ar-IQ"/>
              </w:rPr>
            </w:pPr>
          </w:p>
        </w:tc>
      </w:tr>
      <w:tr w:rsidR="00944122" w:rsidTr="00783404">
        <w:tc>
          <w:tcPr>
            <w:tcW w:w="1652" w:type="dxa"/>
          </w:tcPr>
          <w:p w:rsidR="00944122" w:rsidRPr="00C61D88" w:rsidRDefault="00944122" w:rsidP="00783404">
            <w:pPr>
              <w:jc w:val="lowKashida"/>
              <w:rPr>
                <w:rFonts w:cs="Simplified Arabic" w:hint="cs"/>
                <w:sz w:val="18"/>
                <w:szCs w:val="18"/>
                <w:rtl/>
                <w:lang w:bidi="ar-IQ"/>
              </w:rPr>
            </w:pPr>
            <w:r w:rsidRPr="00C61D88">
              <w:rPr>
                <w:rFonts w:cs="Simplified Arabic" w:hint="cs"/>
                <w:sz w:val="18"/>
                <w:szCs w:val="18"/>
                <w:rtl/>
                <w:lang w:bidi="ar-IQ"/>
              </w:rPr>
              <w:t>الشؤون الادارية</w:t>
            </w:r>
          </w:p>
        </w:tc>
        <w:tc>
          <w:tcPr>
            <w:tcW w:w="1653" w:type="dxa"/>
          </w:tcPr>
          <w:p w:rsidR="00944122" w:rsidRPr="00C61D88" w:rsidRDefault="00944122" w:rsidP="00783404">
            <w:pPr>
              <w:jc w:val="lowKashida"/>
              <w:rPr>
                <w:rFonts w:cs="Simplified Arabic" w:hint="cs"/>
                <w:sz w:val="18"/>
                <w:szCs w:val="18"/>
                <w:rtl/>
                <w:lang w:bidi="ar-IQ"/>
              </w:rPr>
            </w:pPr>
          </w:p>
        </w:tc>
        <w:tc>
          <w:tcPr>
            <w:tcW w:w="1653" w:type="dxa"/>
          </w:tcPr>
          <w:p w:rsidR="00944122" w:rsidRPr="00C61D88" w:rsidRDefault="00944122" w:rsidP="00783404">
            <w:pPr>
              <w:jc w:val="lowKashida"/>
              <w:rPr>
                <w:rFonts w:cs="Simplified Arabic" w:hint="cs"/>
                <w:sz w:val="18"/>
                <w:szCs w:val="18"/>
                <w:rtl/>
                <w:lang w:bidi="ar-IQ"/>
              </w:rPr>
            </w:pPr>
          </w:p>
        </w:tc>
      </w:tr>
      <w:tr w:rsidR="00944122" w:rsidTr="00783404">
        <w:tc>
          <w:tcPr>
            <w:tcW w:w="1652" w:type="dxa"/>
          </w:tcPr>
          <w:p w:rsidR="00944122" w:rsidRPr="00C61D88" w:rsidRDefault="00944122" w:rsidP="00783404">
            <w:pPr>
              <w:jc w:val="lowKashida"/>
              <w:rPr>
                <w:rFonts w:cs="Simplified Arabic" w:hint="cs"/>
                <w:sz w:val="18"/>
                <w:szCs w:val="18"/>
                <w:rtl/>
                <w:lang w:bidi="ar-IQ"/>
              </w:rPr>
            </w:pPr>
          </w:p>
        </w:tc>
        <w:tc>
          <w:tcPr>
            <w:tcW w:w="1653" w:type="dxa"/>
          </w:tcPr>
          <w:p w:rsidR="00944122" w:rsidRPr="00C61D88" w:rsidRDefault="00944122" w:rsidP="00783404">
            <w:pPr>
              <w:jc w:val="lowKashida"/>
              <w:rPr>
                <w:rFonts w:cs="Simplified Arabic" w:hint="cs"/>
                <w:sz w:val="18"/>
                <w:szCs w:val="18"/>
                <w:rtl/>
                <w:lang w:bidi="ar-IQ"/>
              </w:rPr>
            </w:pPr>
            <w:r w:rsidRPr="00C61D88">
              <w:rPr>
                <w:rFonts w:cs="Simplified Arabic" w:hint="cs"/>
                <w:sz w:val="18"/>
                <w:szCs w:val="18"/>
                <w:rtl/>
                <w:lang w:bidi="ar-IQ"/>
              </w:rPr>
              <w:t>الابادة</w:t>
            </w:r>
          </w:p>
        </w:tc>
        <w:tc>
          <w:tcPr>
            <w:tcW w:w="1653" w:type="dxa"/>
          </w:tcPr>
          <w:p w:rsidR="00944122" w:rsidRPr="00C61D88" w:rsidRDefault="00944122" w:rsidP="00783404">
            <w:pPr>
              <w:jc w:val="lowKashida"/>
              <w:rPr>
                <w:rFonts w:cs="Simplified Arabic" w:hint="cs"/>
                <w:sz w:val="18"/>
                <w:szCs w:val="18"/>
                <w:rtl/>
                <w:lang w:bidi="ar-IQ"/>
              </w:rPr>
            </w:pPr>
          </w:p>
        </w:tc>
      </w:tr>
    </w:tbl>
    <w:p w:rsidR="00944122" w:rsidRDefault="00944122" w:rsidP="00944122">
      <w:pPr>
        <w:numPr>
          <w:ilvl w:val="0"/>
          <w:numId w:val="6"/>
        </w:numPr>
        <w:spacing w:after="0" w:line="240" w:lineRule="auto"/>
        <w:jc w:val="lowKashida"/>
        <w:rPr>
          <w:rFonts w:cs="Simplified Arabic" w:hint="cs"/>
          <w:rtl/>
          <w:lang w:bidi="ar-IQ"/>
        </w:rPr>
      </w:pPr>
      <w:r>
        <w:rPr>
          <w:rFonts w:cs="Simplified Arabic" w:hint="cs"/>
          <w:rtl/>
          <w:lang w:bidi="ar-IQ"/>
        </w:rPr>
        <w:t>لعقيدة الشاملة للدولة التي تعد المصدر الاساس لجميع مستويات العقيدة بشكل عام والعقيدة العسكرية الاساسية بشكل خاص، ونظراً لاختلاف العقائد الشاملة للدول، فاننا لا يجوز لنا القول بوجود عقيدة عسكرية واحدة.</w:t>
      </w:r>
    </w:p>
    <w:p w:rsidR="00944122" w:rsidRDefault="00944122" w:rsidP="00944122">
      <w:pPr>
        <w:numPr>
          <w:ilvl w:val="0"/>
          <w:numId w:val="6"/>
        </w:numPr>
        <w:spacing w:after="0" w:line="240" w:lineRule="auto"/>
        <w:jc w:val="lowKashida"/>
        <w:rPr>
          <w:rFonts w:cs="Simplified Arabic" w:hint="cs"/>
          <w:lang w:bidi="ar-IQ"/>
        </w:rPr>
      </w:pPr>
      <w:r>
        <w:rPr>
          <w:rFonts w:cs="Simplified Arabic" w:hint="cs"/>
          <w:rtl/>
          <w:lang w:bidi="ar-IQ"/>
        </w:rPr>
        <w:t>الدروس المستفادة من الماضي. اذ كما نسميها في العراق (الدروس المستنبطة) وهي مديرية عامة ضمن رئاسة اركان الجيش/معاونية التدريب والعقيدة، وسر الاهتمام بهذا المصدر يكمن في ان التأريخ العسكري يعد مصدراً فعالاً وناجحاً لبناء العقيدة العسكرية وتطويرها، لان حصيلة خبرة وتجارب متكررة، وعلى الرغم من الاهتمام الواضح بهذه الدروس، لكن ما يؤخذ عليها كما يقول كولنز، ان المفكرين الستراتيجيين والتعبويين الذين احترموا مبادئ الحرب كثيراً لم يكتبوها بشكل منظم، لذا فان مساهمتهم الفردية بقيت عرضة لتفسيرات عديدة تختلف باختلاف ظروفها. والذي جعل الجميع في حيرة في توصيف حقيقة الدروس المستفادة او المستنبطة على الرغم من تحديدها بعامة من قبل نابليون في قوله (ان الدروس المستفادة من مبادئ الحرب هي الانجازات التأريخية لقادة عظام مثل الاسكندر وهانيبال يوليوس قيصر وغوستاف ادولف وتورين والامير يوجني وفريدريك....الخ)، وتبعاً لذلك بدا كولتز محقاً في تحذيره، عندما قال (ان الستراتيجي الناجح لا يخرق ابداً مبادئ الحرب الا بعد ان يقيم اولاً المخاطر والتكاليف، وترينا السجلات بان المنتصرين على الاغلب كانوا من المتمسكين بالمبادئ والخاسرين بغض النظر عن اولئك الذين خسروا بسبب التفوق المطلق للعدو هم الذين لم يتمسكوا بهذه المبادئ)</w:t>
      </w:r>
      <w:r>
        <w:rPr>
          <w:rStyle w:val="FootnoteReference"/>
          <w:rFonts w:cs="Simplified Arabic"/>
          <w:rtl/>
          <w:lang w:bidi="ar-IQ"/>
        </w:rPr>
        <w:footnoteReference w:id="36"/>
      </w:r>
      <w:r>
        <w:rPr>
          <w:rFonts w:cs="Simplified Arabic" w:hint="cs"/>
          <w:rtl/>
          <w:lang w:bidi="ar-IQ"/>
        </w:rPr>
        <w:t>.</w:t>
      </w:r>
    </w:p>
    <w:p w:rsidR="00944122" w:rsidRDefault="00944122" w:rsidP="00944122">
      <w:pPr>
        <w:numPr>
          <w:ilvl w:val="0"/>
          <w:numId w:val="6"/>
        </w:numPr>
        <w:spacing w:after="0" w:line="240" w:lineRule="auto"/>
        <w:jc w:val="lowKashida"/>
        <w:rPr>
          <w:rFonts w:cs="Simplified Arabic" w:hint="cs"/>
          <w:lang w:bidi="ar-IQ"/>
        </w:rPr>
      </w:pPr>
      <w:r>
        <w:rPr>
          <w:rFonts w:cs="Simplified Arabic" w:hint="cs"/>
          <w:rtl/>
          <w:lang w:bidi="ar-IQ"/>
        </w:rPr>
        <w:t>التطور التقني.ويؤكد العسكريون ان المظاهر التقنية للحرب ذات تأثير كبير على تطور النظريات العسكرية وممارستها، واكبر مثال على ذلك، التقنية والنظريات العسكرية التي استخدمت خلال احتلال العراق مارس/ابريل 2003، فالقوة لا تأتي من اتساع ساحة الارض الوطنية، ولا بقدر ما ينجم عن التنظيم الاجتماعي وتربية المواطنين وتصافيهم والقيم السمحاء التي تجمعهم، بل تأتي من خلال خلق وبناء مجتمع متعلم وقوات قادرة على استيعاب التكنولوجيا واجيالها</w:t>
      </w:r>
      <w:r>
        <w:rPr>
          <w:rStyle w:val="FootnoteReference"/>
          <w:rFonts w:cs="Simplified Arabic"/>
          <w:rtl/>
          <w:lang w:bidi="ar-IQ"/>
        </w:rPr>
        <w:footnoteReference w:id="37"/>
      </w:r>
      <w:r>
        <w:rPr>
          <w:rFonts w:cs="Simplified Arabic" w:hint="cs"/>
          <w:rtl/>
          <w:lang w:bidi="ar-IQ"/>
        </w:rPr>
        <w:t>.</w:t>
      </w:r>
    </w:p>
    <w:p w:rsidR="00944122" w:rsidRDefault="00944122" w:rsidP="00944122">
      <w:pPr>
        <w:numPr>
          <w:ilvl w:val="0"/>
          <w:numId w:val="6"/>
        </w:numPr>
        <w:spacing w:after="0" w:line="240" w:lineRule="auto"/>
        <w:jc w:val="lowKashida"/>
        <w:rPr>
          <w:rFonts w:cs="Simplified Arabic" w:hint="cs"/>
          <w:lang w:bidi="ar-IQ"/>
        </w:rPr>
      </w:pPr>
      <w:r>
        <w:rPr>
          <w:rFonts w:cs="Simplified Arabic" w:hint="cs"/>
          <w:rtl/>
          <w:lang w:bidi="ar-IQ"/>
        </w:rPr>
        <w:t>مصادر التهديد والتغيرات المستمرة في النظام العالمي، وينعكس اثرها بشكل واضح على العقيدة العسكرية على مختلف مستوياتها، ومن الامثلة على ذلك، عند انهيار الاتحاد السوفيتي نهاية عام 1991، تغيرت بعض مكونات العقيدة العسكرية على مستوى الدولة في الولايات المتحدة الامريكية، وانعكست هذه التغيرات على العقيدة العسكرية بشكل واضح ومباشر، ثم ظهرت عقائد بيئية وتنظيمية جديدة، وخاصة ما يتعلق بالقوات والعمليات المشتركة، فقد زالت عقائد عسكرية كانت متبعة اثناء الحرب الباردة.</w:t>
      </w:r>
    </w:p>
    <w:p w:rsidR="00944122" w:rsidRDefault="00944122" w:rsidP="00944122">
      <w:pPr>
        <w:ind w:firstLine="608"/>
        <w:jc w:val="lowKashida"/>
        <w:rPr>
          <w:rFonts w:cs="Simplified Arabic" w:hint="cs"/>
          <w:rtl/>
          <w:lang w:bidi="ar-IQ"/>
        </w:rPr>
      </w:pPr>
      <w:r>
        <w:rPr>
          <w:rFonts w:cs="Simplified Arabic" w:hint="cs"/>
          <w:rtl/>
          <w:lang w:bidi="ar-IQ"/>
        </w:rPr>
        <w:t xml:space="preserve">ان تهديدات الامن التي يحتمل ان يتعرض لها اي بلد لم تعد قاصرة على التعرض للعدوان المسلح، بل قد لا تتسم هذه التهديدات بالوضوح والعلانية، اذ ان قسم منها ظاهر وقسمها الآخر مضمور، كما في العدوان المسلح، حيث من الممكن ان تكون </w:t>
      </w:r>
      <w:r>
        <w:rPr>
          <w:rFonts w:cs="Simplified Arabic" w:hint="cs"/>
          <w:rtl/>
          <w:lang w:bidi="ar-IQ"/>
        </w:rPr>
        <w:lastRenderedPageBreak/>
        <w:t>موجهة للنظم الاجتماعية والاقتصادية والسياسية والثقافية، بهدف احداث خلل في اي من عناصر القوة للامة وديمومتها، ويمكن ايجاز اهم التهديدات من غير العدوان المسلح التي قد يتعرض لها من اي بلد وكالاتي</w:t>
      </w:r>
      <w:r>
        <w:rPr>
          <w:rStyle w:val="FootnoteReference"/>
          <w:rFonts w:cs="Simplified Arabic"/>
          <w:rtl/>
          <w:lang w:bidi="ar-IQ"/>
        </w:rPr>
        <w:footnoteReference w:id="38"/>
      </w:r>
      <w:r>
        <w:rPr>
          <w:rFonts w:cs="Simplified Arabic" w:hint="cs"/>
          <w:rtl/>
          <w:lang w:bidi="ar-IQ"/>
        </w:rPr>
        <w:t>:</w:t>
      </w:r>
    </w:p>
    <w:p w:rsidR="00944122" w:rsidRDefault="00944122" w:rsidP="00944122">
      <w:pPr>
        <w:numPr>
          <w:ilvl w:val="1"/>
          <w:numId w:val="6"/>
        </w:numPr>
        <w:spacing w:after="0" w:line="240" w:lineRule="auto"/>
        <w:jc w:val="lowKashida"/>
        <w:rPr>
          <w:rFonts w:cs="Simplified Arabic" w:hint="cs"/>
          <w:rtl/>
          <w:lang w:bidi="ar-IQ"/>
        </w:rPr>
      </w:pPr>
      <w:r>
        <w:rPr>
          <w:rFonts w:cs="Simplified Arabic" w:hint="cs"/>
          <w:rtl/>
          <w:lang w:bidi="ar-IQ"/>
        </w:rPr>
        <w:t>التهديدات الاجتماعية: وهي التهديدات الناجمة عن المشاكل التي ترتبط مباشرة بالتدريب الداخلي للمجتمع سواء كان من الناحية العرقية والطائفية او نتيجة للتخلف الاجتماعي والثقافي والصحي.</w:t>
      </w:r>
    </w:p>
    <w:p w:rsidR="00944122" w:rsidRDefault="00944122" w:rsidP="00944122">
      <w:pPr>
        <w:numPr>
          <w:ilvl w:val="1"/>
          <w:numId w:val="6"/>
        </w:numPr>
        <w:spacing w:after="0" w:line="240" w:lineRule="auto"/>
        <w:jc w:val="lowKashida"/>
        <w:rPr>
          <w:rFonts w:cs="Simplified Arabic" w:hint="cs"/>
          <w:lang w:bidi="ar-IQ"/>
        </w:rPr>
      </w:pPr>
      <w:r>
        <w:rPr>
          <w:rFonts w:cs="Simplified Arabic" w:hint="cs"/>
          <w:rtl/>
          <w:lang w:bidi="ar-IQ"/>
        </w:rPr>
        <w:t>التهديدات السياسية: لم يعد الامن مقصوراً على حماية الدول من التهديدات الخارجية او من السلطات والانظمة الحاكمة من قوى تعتبرها منافسة او طامحة في السلطة وقلب نظام الحكم، فقد اصبح الامن القومي يعتمد على ركائز تكفل حماية الدولة من التهديدات الخارجية ويكون اساسها الاستقرار الداخلي الذي يتعذر تحقيقه دون توافر شروط التنمية الشاملة، وفي مقدمتها القضاء على الفقر او التخفيف قدر الامكان من شدته. اذ ان الفقر يؤدي الى حدوث الاضطرابات وعدم الاستقرار والى ضمور وضعف في الامكانات البشرية الضرورية للتنمية، وهي على نوعين:</w:t>
      </w:r>
    </w:p>
    <w:p w:rsidR="00944122" w:rsidRDefault="00944122" w:rsidP="00944122">
      <w:pPr>
        <w:numPr>
          <w:ilvl w:val="1"/>
          <w:numId w:val="4"/>
        </w:numPr>
        <w:spacing w:after="0" w:line="240" w:lineRule="auto"/>
        <w:jc w:val="lowKashida"/>
        <w:rPr>
          <w:rFonts w:cs="Simplified Arabic" w:hint="cs"/>
          <w:rtl/>
          <w:lang w:bidi="ar-IQ"/>
        </w:rPr>
      </w:pPr>
      <w:r>
        <w:rPr>
          <w:rFonts w:cs="Simplified Arabic" w:hint="cs"/>
          <w:rtl/>
          <w:lang w:bidi="ar-IQ"/>
        </w:rPr>
        <w:t>التهديدات الداخلية: وهي ناتجة عن وجود عدد من القوى السياسية التي تؤثر على صنع القرار مع اختلاف الايديولوجيات السياسية لها، ويمكن ان نجعل من الوضع العراقي الحالي خير مثال لهذا النوع من التهديد.</w:t>
      </w:r>
    </w:p>
    <w:p w:rsidR="00944122" w:rsidRDefault="00944122" w:rsidP="00944122">
      <w:pPr>
        <w:numPr>
          <w:ilvl w:val="1"/>
          <w:numId w:val="4"/>
        </w:numPr>
        <w:spacing w:after="0" w:line="240" w:lineRule="auto"/>
        <w:jc w:val="lowKashida"/>
        <w:rPr>
          <w:rFonts w:cs="Simplified Arabic" w:hint="cs"/>
          <w:lang w:bidi="ar-IQ"/>
        </w:rPr>
      </w:pPr>
      <w:r>
        <w:rPr>
          <w:rFonts w:cs="Simplified Arabic" w:hint="cs"/>
          <w:rtl/>
          <w:lang w:bidi="ar-IQ"/>
        </w:rPr>
        <w:t>التهديدات الخارجية: كالتي تنجم عن وجود الاطماع الخارجية في اراضي الدولة او في الوحدة السياسية او الناجمة عن صراع الدول الكبرى.</w:t>
      </w:r>
    </w:p>
    <w:p w:rsidR="00944122" w:rsidRDefault="00944122" w:rsidP="00944122">
      <w:pPr>
        <w:ind w:left="1440"/>
        <w:jc w:val="lowKashida"/>
        <w:rPr>
          <w:rFonts w:cs="Simplified Arabic" w:hint="cs"/>
          <w:rtl/>
          <w:lang w:bidi="ar-IQ"/>
        </w:rPr>
      </w:pPr>
      <w:r>
        <w:rPr>
          <w:rFonts w:cs="Simplified Arabic" w:hint="cs"/>
          <w:rtl/>
          <w:lang w:bidi="ar-IQ"/>
        </w:rPr>
        <w:t>ج. التهديدات الاقتصادية: ان عدم وجود تنمية شاملة هدفها القضاء على الفقر او تخفيفه قدر الامكان، فان الامن سيكون مختلاً، والفقر بمفهومه الحديث ليس مجرد عدم توافر الثروة او الخبز، وهو في كل الاحوال يؤدي الى ضعف الدولة ويهدد كيان الامة، بل ان الجوع والامية وقمع حريات وانعدام الامن كلها، عوامل تؤدي الى هبوط الطموحات الانسانية وتولد اليأس والذي يولد الجريمة والانحراف والارهاب، وهي ذات شقين:</w:t>
      </w:r>
    </w:p>
    <w:p w:rsidR="00944122" w:rsidRDefault="00944122" w:rsidP="00944122">
      <w:pPr>
        <w:ind w:left="1440"/>
        <w:jc w:val="lowKashida"/>
        <w:rPr>
          <w:rFonts w:cs="Simplified Arabic" w:hint="cs"/>
          <w:rtl/>
          <w:lang w:bidi="ar-IQ"/>
        </w:rPr>
      </w:pPr>
      <w:r>
        <w:rPr>
          <w:rFonts w:cs="Simplified Arabic" w:hint="cs"/>
          <w:rtl/>
          <w:lang w:bidi="ar-IQ"/>
        </w:rPr>
        <w:t>* التهديدات الخارجية: وتنجم عن الابتزاز والقهر الناجم عن حاجة الدول الكبرى للمواد الاولية والاساسية كالنفط.</w:t>
      </w:r>
    </w:p>
    <w:p w:rsidR="00944122" w:rsidRDefault="00944122" w:rsidP="00944122">
      <w:pPr>
        <w:ind w:left="1440"/>
        <w:jc w:val="lowKashida"/>
        <w:rPr>
          <w:rFonts w:cs="Simplified Arabic" w:hint="cs"/>
          <w:rtl/>
          <w:lang w:bidi="ar-IQ"/>
        </w:rPr>
      </w:pPr>
      <w:r>
        <w:rPr>
          <w:rFonts w:cs="Simplified Arabic" w:hint="cs"/>
          <w:rtl/>
          <w:lang w:bidi="ar-IQ"/>
        </w:rPr>
        <w:t>* التهديدات الداخلية: وتتعلق بمستوى معيشة الفرد داخل المجتمع.</w:t>
      </w:r>
    </w:p>
    <w:p w:rsidR="00944122" w:rsidRDefault="00944122" w:rsidP="00944122">
      <w:pPr>
        <w:ind w:left="1440"/>
        <w:jc w:val="lowKashida"/>
        <w:rPr>
          <w:rFonts w:cs="Simplified Arabic" w:hint="cs"/>
          <w:rtl/>
          <w:lang w:bidi="ar-IQ"/>
        </w:rPr>
      </w:pPr>
      <w:r>
        <w:rPr>
          <w:rFonts w:cs="Simplified Arabic" w:hint="cs"/>
          <w:rtl/>
          <w:lang w:bidi="ar-IQ"/>
        </w:rPr>
        <w:t>د. التهديدات الجيوبولتيكية: وتنجم هذه التهديدات عن موقع البلد او الامة في السياسة الدولية، وما يترتب عليه من اهمية تجعل منه هدفاً للقوى الكبرى للسيطرة عليه، وان هذا الخطر يزداد بازدياد عدد دول الجوار وموقع الدولة بالنسبة للمواصلات العلمية والممرات البحرية والمساحات المائية التي تشرف عليها.</w:t>
      </w:r>
    </w:p>
    <w:p w:rsidR="00944122" w:rsidRDefault="00944122" w:rsidP="00944122">
      <w:pPr>
        <w:ind w:firstLine="720"/>
        <w:jc w:val="lowKashida"/>
        <w:rPr>
          <w:rFonts w:cs="Simplified Arabic" w:hint="cs"/>
          <w:rtl/>
          <w:lang w:bidi="ar-IQ"/>
        </w:rPr>
      </w:pPr>
      <w:r>
        <w:rPr>
          <w:rFonts w:cs="Simplified Arabic" w:hint="cs"/>
          <w:rtl/>
          <w:lang w:bidi="ar-IQ"/>
        </w:rPr>
        <w:t>ومن المفيد الاشارة الى ان هذه التهديدات تتأثر دائماً بديناميكية الصراعات العالمية الكبرى على مناطق النفوذ في العالم، بغية الحصول على الطاقة والاسواق العالمية، لذا فأن السياسة الخارجية للدول بصورة عامة ترتبط بالامن وهي تعيش في حالة تفاعل مستمر ودائم، حيث لا يمكن الحسم او الجزم على فك الارتباط ما بين السياسة الخارجية والامن من دون معرفة الثوابت التالية</w:t>
      </w:r>
      <w:r>
        <w:rPr>
          <w:rStyle w:val="FootnoteReference"/>
          <w:rFonts w:cs="Simplified Arabic"/>
          <w:rtl/>
          <w:lang w:bidi="ar-IQ"/>
        </w:rPr>
        <w:footnoteReference w:id="39"/>
      </w:r>
      <w:r>
        <w:rPr>
          <w:rFonts w:cs="Simplified Arabic" w:hint="cs"/>
          <w:rtl/>
          <w:lang w:bidi="ar-IQ"/>
        </w:rPr>
        <w:t>.</w:t>
      </w:r>
    </w:p>
    <w:p w:rsidR="00944122" w:rsidRDefault="00944122" w:rsidP="00944122">
      <w:pPr>
        <w:numPr>
          <w:ilvl w:val="1"/>
          <w:numId w:val="4"/>
        </w:numPr>
        <w:spacing w:after="0" w:line="240" w:lineRule="auto"/>
        <w:jc w:val="lowKashida"/>
        <w:rPr>
          <w:rFonts w:cs="Simplified Arabic" w:hint="cs"/>
          <w:rtl/>
          <w:lang w:bidi="ar-IQ"/>
        </w:rPr>
      </w:pPr>
      <w:r>
        <w:rPr>
          <w:rFonts w:cs="Simplified Arabic" w:hint="cs"/>
          <w:rtl/>
          <w:lang w:bidi="ar-IQ"/>
        </w:rPr>
        <w:t>ان السياسة الخارجية هي اداة للستراتيجية التي مصدرها الامن وهدفها الدفاع، لذا فان الامن يهدف الى تحقيق الدفاع عن الوطن.</w:t>
      </w:r>
    </w:p>
    <w:p w:rsidR="00944122" w:rsidRDefault="00944122" w:rsidP="00944122">
      <w:pPr>
        <w:numPr>
          <w:ilvl w:val="1"/>
          <w:numId w:val="4"/>
        </w:numPr>
        <w:spacing w:after="0" w:line="240" w:lineRule="auto"/>
        <w:jc w:val="lowKashida"/>
        <w:rPr>
          <w:rFonts w:cs="Simplified Arabic" w:hint="cs"/>
          <w:lang w:bidi="ar-IQ"/>
        </w:rPr>
      </w:pPr>
      <w:r>
        <w:rPr>
          <w:rFonts w:cs="Simplified Arabic" w:hint="cs"/>
          <w:rtl/>
          <w:lang w:bidi="ar-IQ"/>
        </w:rPr>
        <w:lastRenderedPageBreak/>
        <w:t>ان الامن هو الذي يحدد الهدف، والسياسة هدفها عال، حيث ان كل الامور الاجتماعية والاقتصادية تعمل في سبيل ترصين الامن للدولة والمجتمع.</w:t>
      </w:r>
    </w:p>
    <w:p w:rsidR="00944122" w:rsidRDefault="00944122" w:rsidP="00944122">
      <w:pPr>
        <w:ind w:left="1440"/>
        <w:jc w:val="lowKashida"/>
        <w:rPr>
          <w:rFonts w:cs="Simplified Arabic" w:hint="cs"/>
          <w:rtl/>
          <w:lang w:bidi="ar-IQ"/>
        </w:rPr>
      </w:pPr>
      <w:r>
        <w:rPr>
          <w:rFonts w:cs="Simplified Arabic" w:hint="cs"/>
          <w:rtl/>
          <w:lang w:bidi="ar-IQ"/>
        </w:rPr>
        <w:t>ح. ان جدلية الربط مابين السياسة الخارجية والامن والاستقرار للدولة تأتي من خلال الادارة الناجمة وتحديد الهدف. وهنا تأتي العقيدة العسكرية لاداء مهمتها في كل ذلك.</w:t>
      </w:r>
    </w:p>
    <w:p w:rsidR="00944122" w:rsidRDefault="00944122" w:rsidP="00944122">
      <w:pPr>
        <w:ind w:left="1440"/>
        <w:jc w:val="lowKashida"/>
        <w:rPr>
          <w:rFonts w:cs="Simplified Arabic" w:hint="cs"/>
          <w:rtl/>
          <w:lang w:bidi="ar-IQ"/>
        </w:rPr>
      </w:pPr>
      <w:r>
        <w:rPr>
          <w:rFonts w:cs="Simplified Arabic" w:hint="cs"/>
          <w:rtl/>
          <w:lang w:bidi="ar-IQ"/>
        </w:rPr>
        <w:t>5. طبيعة الحرب القادمة، الحرب المتوقع ان تخوضها الدولة، من حيث نوعها وشكلها ومستوياتها ومشروعيتها ووسائلها، تحديد العقيدة العسكرية للدولة على مختلف مستوياتها.</w:t>
      </w:r>
    </w:p>
    <w:p w:rsidR="00944122" w:rsidRDefault="00944122" w:rsidP="00944122">
      <w:pPr>
        <w:jc w:val="lowKashida"/>
        <w:rPr>
          <w:rFonts w:cs="Simplified Arabic" w:hint="cs"/>
          <w:rtl/>
          <w:lang w:bidi="ar-IQ"/>
        </w:rPr>
      </w:pPr>
      <w:r>
        <w:rPr>
          <w:rFonts w:cs="Simplified Arabic" w:hint="cs"/>
          <w:rtl/>
          <w:lang w:bidi="ar-IQ"/>
        </w:rPr>
        <w:t>6. الستراتيجية العسكرية للدولة، ينعكس تأثير الستراتيجية العسكرية للدولة بشكل مباشر على وضع العقيدة العسكرية، لاسيما البيئية والتنظيمية منها واللتان تجب تطويرهما بشكل مستمر بما يلائم متطلبات الستراتيجية العسكرية للدولة التي تزود العقيدة العسكرية بالمبادئ والقواعد التي تعتمد عليها، وقد اختلف المفكرون الستراتيجيون والقادة في تحديد تلك القواعد ليس لشيء وانما لان هذه القواعد تمثل جوهر العقيدة العسكرية المتبعة لاسيما في نهاية القرن العشرين، الامر الذي جعل الجميع يركز القاعد الرئيسة للستراتيجية العسكرية حيث</w:t>
      </w:r>
      <w:r>
        <w:rPr>
          <w:rStyle w:val="FootnoteReference"/>
          <w:rFonts w:cs="Simplified Arabic"/>
          <w:rtl/>
          <w:lang w:bidi="ar-IQ"/>
        </w:rPr>
        <w:footnoteReference w:id="40"/>
      </w:r>
      <w:r>
        <w:rPr>
          <w:rFonts w:cs="Simplified Arabic" w:hint="cs"/>
          <w:rtl/>
          <w:lang w:bidi="ar-IQ"/>
        </w:rPr>
        <w:t>:</w:t>
      </w:r>
    </w:p>
    <w:p w:rsidR="00944122" w:rsidRDefault="00944122" w:rsidP="00944122">
      <w:pPr>
        <w:numPr>
          <w:ilvl w:val="1"/>
          <w:numId w:val="4"/>
        </w:numPr>
        <w:spacing w:after="0" w:line="240" w:lineRule="auto"/>
        <w:jc w:val="lowKashida"/>
        <w:rPr>
          <w:rFonts w:cs="Simplified Arabic" w:hint="cs"/>
          <w:rtl/>
          <w:lang w:bidi="ar-IQ"/>
        </w:rPr>
      </w:pPr>
      <w:r>
        <w:rPr>
          <w:rFonts w:cs="Simplified Arabic" w:hint="cs"/>
          <w:rtl/>
          <w:lang w:bidi="ar-IQ"/>
        </w:rPr>
        <w:t xml:space="preserve">اعداد وتطوير القوات لخوض الحرب المقبلة والانتصار فيها. </w:t>
      </w:r>
    </w:p>
    <w:p w:rsidR="00944122" w:rsidRDefault="00944122" w:rsidP="00944122">
      <w:pPr>
        <w:numPr>
          <w:ilvl w:val="1"/>
          <w:numId w:val="4"/>
        </w:numPr>
        <w:spacing w:after="0" w:line="240" w:lineRule="auto"/>
        <w:jc w:val="lowKashida"/>
        <w:rPr>
          <w:rFonts w:cs="Simplified Arabic" w:hint="cs"/>
          <w:rtl/>
          <w:lang w:bidi="ar-IQ"/>
        </w:rPr>
      </w:pPr>
      <w:r>
        <w:rPr>
          <w:rFonts w:cs="Simplified Arabic" w:hint="cs"/>
          <w:rtl/>
          <w:lang w:bidi="ar-IQ"/>
        </w:rPr>
        <w:t>استخدام القوات في الحرب حتى النصر.</w:t>
      </w:r>
    </w:p>
    <w:p w:rsidR="00944122" w:rsidRDefault="00944122" w:rsidP="00944122">
      <w:pPr>
        <w:numPr>
          <w:ilvl w:val="1"/>
          <w:numId w:val="4"/>
        </w:numPr>
        <w:spacing w:after="0" w:line="240" w:lineRule="auto"/>
        <w:jc w:val="lowKashida"/>
        <w:rPr>
          <w:rFonts w:cs="Simplified Arabic" w:hint="cs"/>
          <w:rtl/>
          <w:lang w:bidi="ar-IQ"/>
        </w:rPr>
      </w:pPr>
      <w:r>
        <w:rPr>
          <w:rFonts w:cs="Simplified Arabic" w:hint="cs"/>
          <w:rtl/>
          <w:lang w:bidi="ar-IQ"/>
        </w:rPr>
        <w:t>تطوير الاسلحة والمعدات والاعتدة وفق قاعدة علمية وتكنولوجية عالية المستوى وبما يتلائم والتطوير الحاصل في اعداد وتطوير القوات فضلاً عن استخدامها في جميع الاتجاهات لتحقيق التفوق النوعي.</w:t>
      </w:r>
    </w:p>
    <w:p w:rsidR="00944122" w:rsidRDefault="00944122" w:rsidP="00944122">
      <w:pPr>
        <w:jc w:val="lowKashida"/>
        <w:rPr>
          <w:rFonts w:cs="Simplified Arabic" w:hint="cs"/>
          <w:rtl/>
          <w:lang w:bidi="ar-IQ"/>
        </w:rPr>
      </w:pPr>
      <w:r>
        <w:rPr>
          <w:rFonts w:cs="Simplified Arabic" w:hint="cs"/>
          <w:rtl/>
          <w:lang w:bidi="ar-IQ"/>
        </w:rPr>
        <w:t>7. طبيعة الدولة الجغرافية والتي تنعكس على العقيدة العسكرية بشكل مباشر، فموقع الدولة لا يحدد حجم تنظيماتها العسكرية فحسب بل ونوعيتها وطريقة استخدامها، كما ان موارد الدولة المختلفة تحدد مركزها عالمياً وسياستها الداخلية والخارجية، ولهذا نجد ان العقيدة العسكرية ترتبط ارتباطاً وثيقاً بنظم الدولة، وبالاعباء الملقاة على عاتقها في قطاع السياسة الخارجية والداخلية وبالحالة الاقتصادية والسياسية والثقافية للبلاد.</w:t>
      </w:r>
    </w:p>
    <w:p w:rsidR="00944122" w:rsidRDefault="00944122" w:rsidP="00944122">
      <w:pPr>
        <w:ind w:firstLine="720"/>
        <w:jc w:val="lowKashida"/>
        <w:rPr>
          <w:rFonts w:cs="Simplified Arabic" w:hint="cs"/>
          <w:rtl/>
          <w:lang w:bidi="ar-IQ"/>
        </w:rPr>
      </w:pPr>
      <w:r>
        <w:rPr>
          <w:rFonts w:cs="Simplified Arabic" w:hint="cs"/>
          <w:rtl/>
          <w:lang w:bidi="ar-IQ"/>
        </w:rPr>
        <w:t>وكما ان الطبيعة الجغرافية للدولة تؤثر في الخيارات السوقية لاستخدام القوات المشتركة وافتراضاتها، وذلك لان الاخيرة وتحديدها ليست مقتصرة على عملية التخطيط لاستخدام القوات المشتركة، بل هي اتجاهات رئيسة عامة لاستخدام القوات المسلحة لان الستراتيجية بحد ذاتها هي فن وعلم الاختيار، وهي انعكاس لعوامل كثيرة من اهمها الجيوبولتيك</w:t>
      </w:r>
      <w:r>
        <w:rPr>
          <w:rStyle w:val="FootnoteReference"/>
          <w:rFonts w:cs="Simplified Arabic"/>
          <w:rtl/>
          <w:lang w:bidi="ar-IQ"/>
        </w:rPr>
        <w:footnoteReference w:id="41"/>
      </w:r>
      <w:r>
        <w:rPr>
          <w:rFonts w:cs="Simplified Arabic" w:hint="cs"/>
          <w:rtl/>
          <w:lang w:bidi="ar-IQ"/>
        </w:rPr>
        <w:t>.</w:t>
      </w:r>
    </w:p>
    <w:p w:rsidR="00944122" w:rsidRDefault="00944122" w:rsidP="00944122">
      <w:pPr>
        <w:ind w:firstLine="720"/>
        <w:jc w:val="lowKashida"/>
        <w:rPr>
          <w:rFonts w:cs="Simplified Arabic" w:hint="cs"/>
          <w:rtl/>
          <w:lang w:bidi="ar-IQ"/>
        </w:rPr>
      </w:pPr>
      <w:r>
        <w:rPr>
          <w:rFonts w:cs="Simplified Arabic" w:hint="cs"/>
          <w:rtl/>
          <w:lang w:bidi="ar-IQ"/>
        </w:rPr>
        <w:t>فمثلاً عندما يكون العمق الستراتيجي للدولة قليلاً، لابد لها ان تفكر في نقل المعركة الى ارض الخصم وتدمير قواته، وهناك عدد كبير من الخيارات الستراتيجية التي يمكن تصور صلاحيتها بهذا الصدد منها، الحرب التعرضية او الحرب الدفاعية، الحرب الوقائية او الضربة الوقائية، التعبئة السريعة، الحرب الخاطفة او حرب الاستنزاف...الخ.</w:t>
      </w:r>
    </w:p>
    <w:p w:rsidR="00944122" w:rsidRDefault="00944122" w:rsidP="00944122">
      <w:pPr>
        <w:jc w:val="lowKashida"/>
        <w:rPr>
          <w:rFonts w:cs="Simplified Arabic" w:hint="cs"/>
          <w:rtl/>
          <w:lang w:bidi="ar-IQ"/>
        </w:rPr>
      </w:pPr>
      <w:r>
        <w:rPr>
          <w:rFonts w:cs="Simplified Arabic" w:hint="cs"/>
          <w:rtl/>
          <w:lang w:bidi="ar-IQ"/>
        </w:rPr>
        <w:t>8. المهام المستقبلية والتي يؤدي توصيفها وتحديدها دوراً كبيراً في تطوير العقيدة العسكرية بمختلف مستوياتها وانواعها.</w:t>
      </w:r>
    </w:p>
    <w:p w:rsidR="00944122" w:rsidRDefault="00944122" w:rsidP="00944122">
      <w:pPr>
        <w:ind w:firstLine="720"/>
        <w:jc w:val="lowKashida"/>
        <w:rPr>
          <w:rFonts w:cs="Simplified Arabic" w:hint="cs"/>
          <w:rtl/>
          <w:lang w:bidi="ar-IQ"/>
        </w:rPr>
      </w:pPr>
      <w:r>
        <w:rPr>
          <w:rFonts w:cs="Simplified Arabic" w:hint="cs"/>
          <w:rtl/>
          <w:lang w:bidi="ar-IQ"/>
        </w:rPr>
        <w:lastRenderedPageBreak/>
        <w:t>وازاء ذلك لايمكن لأية دولة ان تستخدم قدراتها العسكرية كقوة وطنية حاسمة لتحقيق اهدافها ورعاية مصالحها، دون الاستناد الى عقيدة عسكرية واضحة فعالة نظراً لما تقدمه الاخيرة من توجيه لمختلف النشاطات والاعمال العسكرية على مختلف المستويات.</w:t>
      </w:r>
    </w:p>
    <w:p w:rsidR="00944122" w:rsidRPr="00C61D88" w:rsidRDefault="00944122" w:rsidP="00944122">
      <w:pPr>
        <w:jc w:val="lowKashida"/>
        <w:rPr>
          <w:rFonts w:cs="Simplified Arabic" w:hint="cs"/>
          <w:b/>
          <w:bCs/>
          <w:rtl/>
          <w:lang w:bidi="ar-IQ"/>
        </w:rPr>
      </w:pPr>
      <w:r w:rsidRPr="00C61D88">
        <w:rPr>
          <w:rFonts w:cs="Simplified Arabic" w:hint="cs"/>
          <w:b/>
          <w:bCs/>
          <w:rtl/>
          <w:lang w:bidi="ar-IQ"/>
        </w:rPr>
        <w:t>ثالثاً: العقيدة العسكرية العراقية الجديدة.</w:t>
      </w:r>
    </w:p>
    <w:p w:rsidR="00944122" w:rsidRDefault="00944122" w:rsidP="00944122">
      <w:pPr>
        <w:ind w:firstLine="720"/>
        <w:jc w:val="lowKashida"/>
        <w:rPr>
          <w:rFonts w:cs="Simplified Arabic" w:hint="cs"/>
          <w:rtl/>
          <w:lang w:bidi="ar-IQ"/>
        </w:rPr>
      </w:pPr>
      <w:r>
        <w:rPr>
          <w:rFonts w:cs="Simplified Arabic" w:hint="cs"/>
          <w:rtl/>
          <w:lang w:bidi="ar-IQ"/>
        </w:rPr>
        <w:t>مما لاشك فيه ان الستراتيجية العسكرية تخضع بتصوراتها وادائها الستراتيجي للستراتيجية العليا وتستمد عضويتها من العقيدة السياسية العليا للدولة، لهذا تبدو العقيدة العسكرية مقيدة باطار عام يرسم لها اهداف السياسة والستراتيجية التي تعمل بشكل مباشر او غير مباشر في ساحة الحرب.</w:t>
      </w:r>
    </w:p>
    <w:p w:rsidR="00944122" w:rsidRDefault="00944122" w:rsidP="00944122">
      <w:pPr>
        <w:ind w:firstLine="720"/>
        <w:jc w:val="lowKashida"/>
        <w:rPr>
          <w:rFonts w:cs="Simplified Arabic" w:hint="cs"/>
          <w:rtl/>
          <w:lang w:bidi="ar-IQ"/>
        </w:rPr>
      </w:pPr>
      <w:r>
        <w:rPr>
          <w:rFonts w:cs="Simplified Arabic" w:hint="cs"/>
          <w:rtl/>
          <w:lang w:bidi="ar-IQ"/>
        </w:rPr>
        <w:t>ولما كانت منظومة صنع القرار البنية في العالم الثالث ومنها العراق تتميز بكونها شبه محدودة، فهناك فريق عمل صغير يحيط بصانع القرار السياسي الذي تقع عليه مسؤولية اتخاذ القرارات الاستراتيجية وفق آلية عمل محدودة جداً، وتبدو محنة ذلك واضحة فيما يخص الحرب او التهيئة لها، وكذلك فيما يخص الغايات والاهداف الاستراتيجية العسكرية الاخرى، حيث تعمل الدوائر العسكرية العليا على دراسة تلك الاهداف بهامش محدد من المناقشات في الاغلب لاغراض التنفيذ، وتوضيح ذلك بشدة ابان النظام السابق حيث كانت عملية صنع القرار فيه تخضع بالاساس لرؤية القائد السياسي وهو القائد العام للقوات المسلحة وباسلوب مقيد للغاية.</w:t>
      </w:r>
    </w:p>
    <w:p w:rsidR="00944122" w:rsidRDefault="00944122" w:rsidP="00944122">
      <w:pPr>
        <w:ind w:firstLine="720"/>
        <w:jc w:val="lowKashida"/>
        <w:rPr>
          <w:rFonts w:cs="Simplified Arabic" w:hint="cs"/>
          <w:rtl/>
          <w:lang w:bidi="ar-IQ"/>
        </w:rPr>
      </w:pPr>
      <w:r>
        <w:rPr>
          <w:rFonts w:cs="Simplified Arabic" w:hint="cs"/>
          <w:rtl/>
          <w:lang w:bidi="ar-IQ"/>
        </w:rPr>
        <w:t>وسر ذلك ينبع من نمط السلوك القيادي الصارم لصدام حسين ومركزيته الشديدة وقوة احكامه، كونه يختصر هامش النقاش في الجوانب التطبيقية في الغالب، حتى لتصبح اغلب القرارات خالية من اي سمة للمناورة بالانتقال الى الخيارات الاخرى، مما اوقع المخططين الستراتيجيين في محن عديدة، حيث يكونوا وسطاً مضغوطاً ما بين محدودية تحقيق الاهداف السياسية والستراتيجية بالوسائل المتاحة، وبين اثارة غضب رئيس الدولة الذي لا يترك مجال لاصحاب الاختصاص المهني لكي يدلوا بآرائهم</w:t>
      </w:r>
      <w:r>
        <w:rPr>
          <w:rStyle w:val="FootnoteReference"/>
          <w:rFonts w:cs="Simplified Arabic"/>
          <w:rtl/>
          <w:lang w:bidi="ar-IQ"/>
        </w:rPr>
        <w:footnoteReference w:id="42"/>
      </w:r>
      <w:r>
        <w:rPr>
          <w:rFonts w:cs="Simplified Arabic" w:hint="cs"/>
          <w:rtl/>
          <w:lang w:bidi="ar-IQ"/>
        </w:rPr>
        <w:t>.</w:t>
      </w:r>
    </w:p>
    <w:p w:rsidR="00944122" w:rsidRDefault="00944122" w:rsidP="00944122">
      <w:pPr>
        <w:ind w:firstLine="720"/>
        <w:jc w:val="lowKashida"/>
        <w:rPr>
          <w:rFonts w:cs="Simplified Arabic" w:hint="cs"/>
          <w:rtl/>
          <w:lang w:bidi="ar-IQ"/>
        </w:rPr>
      </w:pPr>
      <w:r>
        <w:rPr>
          <w:rFonts w:cs="Simplified Arabic" w:hint="cs"/>
          <w:rtl/>
          <w:lang w:bidi="ar-IQ"/>
        </w:rPr>
        <w:t>وبعد فشل الستراتيجية السياسية والعسكرية للنظام السابق وسقوط النظام ووقوع البلاد تحت طائلة الاحتلال، تم حل الجيش العراقي والمؤسسات الامنية، مما سبب فراغاً أمنياً هائلاً فشلت الكثير من التدابير بتطويق آثاره، وقد ادى ذلك الفراغ الى</w:t>
      </w:r>
      <w:r>
        <w:rPr>
          <w:rStyle w:val="FootnoteReference"/>
          <w:rFonts w:cs="Simplified Arabic"/>
          <w:rtl/>
          <w:lang w:bidi="ar-IQ"/>
        </w:rPr>
        <w:footnoteReference w:id="43"/>
      </w:r>
      <w:r>
        <w:rPr>
          <w:rFonts w:cs="Simplified Arabic" w:hint="cs"/>
          <w:rtl/>
          <w:lang w:bidi="ar-IQ"/>
        </w:rPr>
        <w:t>:</w:t>
      </w:r>
    </w:p>
    <w:p w:rsidR="00944122" w:rsidRDefault="00944122" w:rsidP="00944122">
      <w:pPr>
        <w:numPr>
          <w:ilvl w:val="0"/>
          <w:numId w:val="7"/>
        </w:numPr>
        <w:tabs>
          <w:tab w:val="clear" w:pos="1803"/>
          <w:tab w:val="num" w:pos="788"/>
        </w:tabs>
        <w:spacing w:after="0" w:line="240" w:lineRule="auto"/>
        <w:ind w:left="788" w:hanging="360"/>
        <w:jc w:val="lowKashida"/>
        <w:rPr>
          <w:rFonts w:cs="Simplified Arabic" w:hint="cs"/>
          <w:rtl/>
          <w:lang w:bidi="ar-IQ"/>
        </w:rPr>
      </w:pPr>
      <w:r>
        <w:rPr>
          <w:rFonts w:cs="Simplified Arabic" w:hint="cs"/>
          <w:rtl/>
          <w:lang w:bidi="ar-IQ"/>
        </w:rPr>
        <w:t>تدمير البنية التحتية العراقية لمؤسسات الدولة كافة وبضمنها مؤسسات الجيش العراقي.</w:t>
      </w:r>
    </w:p>
    <w:p w:rsidR="00944122" w:rsidRDefault="00944122" w:rsidP="00944122">
      <w:pPr>
        <w:numPr>
          <w:ilvl w:val="0"/>
          <w:numId w:val="7"/>
        </w:numPr>
        <w:tabs>
          <w:tab w:val="clear" w:pos="1803"/>
          <w:tab w:val="num" w:pos="788"/>
        </w:tabs>
        <w:spacing w:after="0" w:line="240" w:lineRule="auto"/>
        <w:ind w:left="788" w:hanging="360"/>
        <w:jc w:val="lowKashida"/>
        <w:rPr>
          <w:rFonts w:cs="Simplified Arabic" w:hint="cs"/>
          <w:lang w:bidi="ar-IQ"/>
        </w:rPr>
      </w:pPr>
      <w:r>
        <w:rPr>
          <w:rFonts w:cs="Simplified Arabic" w:hint="cs"/>
          <w:rtl/>
          <w:lang w:bidi="ar-IQ"/>
        </w:rPr>
        <w:t>انتشار مظاهر النهب لممتلكات الدولة العامة بما فيها المصارف الحكومية.</w:t>
      </w:r>
    </w:p>
    <w:p w:rsidR="00944122" w:rsidRDefault="00944122" w:rsidP="00944122">
      <w:pPr>
        <w:numPr>
          <w:ilvl w:val="0"/>
          <w:numId w:val="7"/>
        </w:numPr>
        <w:tabs>
          <w:tab w:val="clear" w:pos="1803"/>
          <w:tab w:val="num" w:pos="788"/>
        </w:tabs>
        <w:spacing w:after="0" w:line="240" w:lineRule="auto"/>
        <w:ind w:left="788" w:hanging="360"/>
        <w:jc w:val="lowKashida"/>
        <w:rPr>
          <w:rFonts w:cs="Simplified Arabic" w:hint="cs"/>
          <w:lang w:bidi="ar-IQ"/>
        </w:rPr>
      </w:pPr>
      <w:r>
        <w:rPr>
          <w:rFonts w:cs="Simplified Arabic" w:hint="cs"/>
          <w:rtl/>
          <w:lang w:bidi="ar-IQ"/>
        </w:rPr>
        <w:t>سرقة الآثار العراقية من المتاحف العامة، وحرق كل حالة ذات صلة بالثقافة والتراث العراقي واللتان تشكلان حضارة العراق.</w:t>
      </w:r>
    </w:p>
    <w:p w:rsidR="00944122" w:rsidRDefault="00944122" w:rsidP="00944122">
      <w:pPr>
        <w:numPr>
          <w:ilvl w:val="0"/>
          <w:numId w:val="7"/>
        </w:numPr>
        <w:tabs>
          <w:tab w:val="clear" w:pos="1803"/>
          <w:tab w:val="num" w:pos="788"/>
        </w:tabs>
        <w:spacing w:after="0" w:line="240" w:lineRule="auto"/>
        <w:ind w:left="788" w:hanging="360"/>
        <w:jc w:val="lowKashida"/>
        <w:rPr>
          <w:rFonts w:cs="Simplified Arabic" w:hint="cs"/>
          <w:lang w:bidi="ar-IQ"/>
        </w:rPr>
      </w:pPr>
      <w:r>
        <w:rPr>
          <w:rFonts w:cs="Simplified Arabic" w:hint="cs"/>
          <w:rtl/>
          <w:lang w:bidi="ar-IQ"/>
        </w:rPr>
        <w:t>بداية نشوء حركة مقاومة ضد الاحتلال، وعلى اساس وطني شاركت فيها فصائل من الشيعة والسنة.</w:t>
      </w:r>
    </w:p>
    <w:p w:rsidR="00944122" w:rsidRDefault="00944122" w:rsidP="00944122">
      <w:pPr>
        <w:ind w:firstLine="608"/>
        <w:jc w:val="lowKashida"/>
        <w:rPr>
          <w:rFonts w:cs="Simplified Arabic" w:hint="cs"/>
          <w:rtl/>
          <w:lang w:bidi="ar-IQ"/>
        </w:rPr>
      </w:pPr>
      <w:r>
        <w:rPr>
          <w:rFonts w:cs="Simplified Arabic" w:hint="cs"/>
          <w:rtl/>
          <w:lang w:bidi="ar-IQ"/>
        </w:rPr>
        <w:t xml:space="preserve">وقد كانت العقيدة السياسية العراقية ابان النظام السابق عقيدة لحزب قومي يدعو لوحدة الاقطار العربية في مكون سياسي اقتصادي واحد، والقضية المركزية في هذه العقيدة تحرير فلسطين من الاحتلال الاسرائيلي، ويعتمد في اقتصاد على المذهب الاشتراكي، ثم تطورت هذه العقيدة سلباً من خلال رؤية وطموح الرئيس العراقي السابق خارج ارضية الواقع، وما كسبه من ثقة عالية </w:t>
      </w:r>
      <w:r>
        <w:rPr>
          <w:rFonts w:cs="Simplified Arabic" w:hint="cs"/>
          <w:rtl/>
          <w:lang w:bidi="ar-IQ"/>
        </w:rPr>
        <w:lastRenderedPageBreak/>
        <w:t>بالنفس، وكذلك ثقة الرأي العام العربي به، بعد انتهاء الحرب مع ايران، فتقاطعت العقيدة السياسية العراقية ضمن اقليمها ومحيطها الدولي وخاصة مع المرتكزات الستراتيجية الامريكية في منطقة الشرق الاوسط.</w:t>
      </w:r>
    </w:p>
    <w:p w:rsidR="00944122" w:rsidRDefault="00944122" w:rsidP="00944122">
      <w:pPr>
        <w:jc w:val="lowKashida"/>
        <w:rPr>
          <w:rFonts w:cs="Simplified Arabic" w:hint="cs"/>
          <w:rtl/>
          <w:lang w:bidi="ar-IQ"/>
        </w:rPr>
      </w:pPr>
      <w:r>
        <w:rPr>
          <w:rFonts w:cs="Simplified Arabic" w:hint="cs"/>
          <w:rtl/>
          <w:lang w:bidi="ar-IQ"/>
        </w:rPr>
        <w:t>ومما لاشك فيه ان العقيدة العسكرية نابعة بالاساس من العقيدة السياسية التي كانت آنذاك عراقية ذات اهداف كبيرة جداً خارج الامكانيات والوسائط المتاحة لمستوى بلد كالعراق، ولجيش كالجيش العراقي المنهك بسلسلة طويلة من الحروب، وقد اطمئنت الستراتيجية العليا العراقية الى ذلك الكم من القوات التي تملكها (التوسع الافقي الذي لا يتناسب مع التوسع العمودي في الكفاءة الحرفية والتقنية)، وكان التطور النوعي في حقيقته يقتصر على تطور ملحوظ في القوة الجوية وصواريخ ارض-ارض مطورة محلياً لمدى عملي (650 كم) هذا الاطمئنان صاغ اطار الستراتيجية العسكرية التي بدت غير واقعية كونها تملك اجنحة كبيرة تمكنها التحليق في الهواء عالياً الا انها لا تملك سوى ارجل ضعيفة تمكنها من المشي على الارض لمسافة قصيرة</w:t>
      </w:r>
      <w:r>
        <w:rPr>
          <w:rStyle w:val="FootnoteReference"/>
          <w:rFonts w:cs="Simplified Arabic"/>
          <w:rtl/>
          <w:lang w:bidi="ar-IQ"/>
        </w:rPr>
        <w:footnoteReference w:id="44"/>
      </w:r>
      <w:r>
        <w:rPr>
          <w:rFonts w:cs="Simplified Arabic" w:hint="cs"/>
          <w:rtl/>
          <w:lang w:bidi="ar-IQ"/>
        </w:rPr>
        <w:t>، وربما هذا هو سر الخسارة الستراتيجية للعراق في حرب عام 2003.</w:t>
      </w:r>
    </w:p>
    <w:p w:rsidR="00944122" w:rsidRDefault="00944122" w:rsidP="00944122">
      <w:pPr>
        <w:ind w:firstLine="720"/>
        <w:jc w:val="lowKashida"/>
        <w:rPr>
          <w:rFonts w:cs="Simplified Arabic" w:hint="cs"/>
          <w:rtl/>
          <w:lang w:bidi="ar-IQ"/>
        </w:rPr>
      </w:pPr>
      <w:r>
        <w:rPr>
          <w:rFonts w:cs="Simplified Arabic" w:hint="cs"/>
          <w:rtl/>
          <w:lang w:bidi="ar-IQ"/>
        </w:rPr>
        <w:t>وتجاوزاً لعملية تلك الخسارة، نقول ان تفكيك المؤسسة العسكرية العراقية على ايدي قوات الاحتلال الامريكي، والشروع باعادة بنائها من جديد تطرح الكثير من الاشكالات والاسئلة منها، من هي الجهة السياسية القادرة على اعادة بناء الجيش العراقي؟ هل تتمثل تلك الجهة بالقوى العسكرية الامريكية المحتلة؟ ام بتلك القوى العراقية الحائزة على الشرعية الانتخابية؟، ما هي الستراتيجية العسكرية للجيش الجديد؟ هل هي ستراتيجية دفاعية ام هجومية؟ بكلام آخر هل تصبح المؤسسة العسكرية العراقية جزءاً من العقيدة الهجومية الامريكية الهادفة الى تحقيق مشروعها الشرق-اوسطي؟، وما هي العقيدة العسكرية الجديدة للقوات المسلحة العراقية؟.</w:t>
      </w:r>
    </w:p>
    <w:p w:rsidR="00944122" w:rsidRDefault="00944122" w:rsidP="00944122">
      <w:pPr>
        <w:ind w:firstLine="360"/>
        <w:jc w:val="lowKashida"/>
        <w:rPr>
          <w:rFonts w:cs="Simplified Arabic" w:hint="cs"/>
          <w:rtl/>
          <w:lang w:bidi="ar-IQ"/>
        </w:rPr>
      </w:pPr>
      <w:r>
        <w:rPr>
          <w:rFonts w:cs="Simplified Arabic" w:hint="cs"/>
          <w:rtl/>
          <w:lang w:bidi="ar-IQ"/>
        </w:rPr>
        <w:t>وقبل الاجابة على ذلك الطيف الواسع من الاسئلة، علينا التوقف عند خصائص التشكيلية العراقية التي يمكن تأشيرها بالاتي</w:t>
      </w:r>
      <w:r>
        <w:rPr>
          <w:rStyle w:val="FootnoteReference"/>
          <w:rFonts w:cs="Simplified Arabic"/>
          <w:rtl/>
          <w:lang w:bidi="ar-IQ"/>
        </w:rPr>
        <w:footnoteReference w:id="45"/>
      </w:r>
      <w:r>
        <w:rPr>
          <w:rFonts w:cs="Simplified Arabic" w:hint="cs"/>
          <w:rtl/>
          <w:lang w:bidi="ar-IQ"/>
        </w:rPr>
        <w:t>:</w:t>
      </w:r>
    </w:p>
    <w:p w:rsidR="00944122" w:rsidRDefault="00944122" w:rsidP="00944122">
      <w:pPr>
        <w:numPr>
          <w:ilvl w:val="0"/>
          <w:numId w:val="8"/>
        </w:numPr>
        <w:spacing w:after="0" w:line="240" w:lineRule="auto"/>
        <w:jc w:val="lowKashida"/>
        <w:rPr>
          <w:rFonts w:cs="Simplified Arabic" w:hint="cs"/>
          <w:rtl/>
          <w:lang w:bidi="ar-IQ"/>
        </w:rPr>
      </w:pPr>
      <w:r>
        <w:rPr>
          <w:rFonts w:cs="Simplified Arabic" w:hint="cs"/>
          <w:rtl/>
          <w:lang w:bidi="ar-IQ"/>
        </w:rPr>
        <w:t>افضى تفكك الدولة العراقية الى تراجع التشكيلة العراقية الى مكوناتها الاهلية، بمعنى انقسام المجتمع العراقي الى ثلاث كتل سكانية كبيرة طائفية/عرقية، وما نتج عن ذلك من تراجع لمفهوم الوطنية العراقية.</w:t>
      </w:r>
    </w:p>
    <w:p w:rsidR="00944122" w:rsidRDefault="00944122" w:rsidP="00944122">
      <w:pPr>
        <w:numPr>
          <w:ilvl w:val="0"/>
          <w:numId w:val="8"/>
        </w:numPr>
        <w:spacing w:after="0" w:line="240" w:lineRule="auto"/>
        <w:jc w:val="lowKashida"/>
        <w:rPr>
          <w:rFonts w:cs="Simplified Arabic" w:hint="cs"/>
          <w:lang w:bidi="ar-IQ"/>
        </w:rPr>
      </w:pPr>
      <w:r>
        <w:rPr>
          <w:rFonts w:cs="Simplified Arabic" w:hint="cs"/>
          <w:rtl/>
          <w:lang w:bidi="ar-IQ"/>
        </w:rPr>
        <w:t>امتلاك الكتل الاجتماعية الثلاثة لاجهزة عسكرية/امنية، والذي جعل من قواها السياسية مغرمة بتعلية خيار التنافس، ومن ثم الصراع للحصول على مكاسب دستورية تشكل اساساً قانونياً لترسيخ مواقعها في بناء الدولة الجديدة.</w:t>
      </w:r>
    </w:p>
    <w:p w:rsidR="00944122" w:rsidRDefault="00944122" w:rsidP="00944122">
      <w:pPr>
        <w:numPr>
          <w:ilvl w:val="0"/>
          <w:numId w:val="8"/>
        </w:numPr>
        <w:spacing w:after="0" w:line="240" w:lineRule="auto"/>
        <w:jc w:val="lowKashida"/>
        <w:rPr>
          <w:rFonts w:cs="Simplified Arabic" w:hint="cs"/>
          <w:lang w:bidi="ar-IQ"/>
        </w:rPr>
      </w:pPr>
      <w:r>
        <w:rPr>
          <w:rFonts w:cs="Simplified Arabic" w:hint="cs"/>
          <w:rtl/>
          <w:lang w:bidi="ar-IQ"/>
        </w:rPr>
        <w:t>تزامن البناء الحزبي/الطائفي/العرقي للقوات المسلحة العراقية، مع حالة العنف المنفلتة في العراق، بمعنى ان القوة المتضررة من انهيار الدولة العراقية تحاول اعادة بناء نفسها سياسياً وعسكرياً بهدف مواصلة الصراع الدامي، الامر الذي يؤكد ان الكتل السكانية الثلاثة تنخرط في الدفاع عن مصالحها باشكال عسكرية.</w:t>
      </w:r>
    </w:p>
    <w:p w:rsidR="00944122" w:rsidRDefault="00944122" w:rsidP="00944122">
      <w:pPr>
        <w:numPr>
          <w:ilvl w:val="0"/>
          <w:numId w:val="8"/>
        </w:numPr>
        <w:spacing w:after="0" w:line="240" w:lineRule="auto"/>
        <w:jc w:val="lowKashida"/>
        <w:rPr>
          <w:rFonts w:cs="Simplified Arabic" w:hint="cs"/>
          <w:lang w:bidi="ar-IQ"/>
        </w:rPr>
      </w:pPr>
      <w:r>
        <w:rPr>
          <w:rFonts w:cs="Simplified Arabic" w:hint="cs"/>
          <w:rtl/>
          <w:lang w:bidi="ar-IQ"/>
        </w:rPr>
        <w:t>تعدد وتعايش كثرة من الاجهزة الامنية/الاستخباراتية الفاعلة على الارض العراقية منها اجهزة دولية/اقليمية تتقدمها الموساد لاسرائيلي، الميت التركي، الاستخبارات الايرانية والسورية.</w:t>
      </w:r>
    </w:p>
    <w:p w:rsidR="00944122" w:rsidRDefault="00944122" w:rsidP="00944122">
      <w:pPr>
        <w:numPr>
          <w:ilvl w:val="0"/>
          <w:numId w:val="8"/>
        </w:numPr>
        <w:spacing w:after="0" w:line="240" w:lineRule="auto"/>
        <w:jc w:val="lowKashida"/>
        <w:rPr>
          <w:rFonts w:cs="Simplified Arabic" w:hint="cs"/>
          <w:lang w:bidi="ar-IQ"/>
        </w:rPr>
      </w:pPr>
      <w:r>
        <w:rPr>
          <w:rFonts w:cs="Simplified Arabic" w:hint="cs"/>
          <w:rtl/>
          <w:lang w:bidi="ar-IQ"/>
        </w:rPr>
        <w:t xml:space="preserve">وقوع المؤسسات العسكرية تحت الهيمنة الامريكية عبر اجهزة </w:t>
      </w:r>
      <w:r>
        <w:rPr>
          <w:rFonts w:cs="Simplified Arabic"/>
          <w:lang w:bidi="ar-IQ"/>
        </w:rPr>
        <w:t>CIA</w:t>
      </w:r>
      <w:r>
        <w:rPr>
          <w:rFonts w:cs="Simplified Arabic" w:hint="cs"/>
          <w:rtl/>
          <w:lang w:bidi="ar-IQ"/>
        </w:rPr>
        <w:t xml:space="preserve"> التي تعد اضخم مؤسسة استخباراتية في العالم</w:t>
      </w:r>
      <w:r>
        <w:rPr>
          <w:rStyle w:val="FootnoteReference"/>
          <w:rFonts w:cs="Simplified Arabic"/>
          <w:rtl/>
          <w:lang w:bidi="ar-IQ"/>
        </w:rPr>
        <w:footnoteReference w:id="46"/>
      </w:r>
      <w:r>
        <w:rPr>
          <w:rFonts w:cs="Simplified Arabic" w:hint="cs"/>
          <w:rtl/>
          <w:lang w:bidi="ar-IQ"/>
        </w:rPr>
        <w:t>.</w:t>
      </w:r>
    </w:p>
    <w:p w:rsidR="00944122" w:rsidRDefault="00944122" w:rsidP="00944122">
      <w:pPr>
        <w:ind w:firstLine="818"/>
        <w:jc w:val="lowKashida"/>
        <w:rPr>
          <w:rFonts w:cs="Simplified Arabic" w:hint="cs"/>
          <w:rtl/>
          <w:lang w:bidi="ar-IQ"/>
        </w:rPr>
      </w:pPr>
      <w:r>
        <w:rPr>
          <w:rFonts w:cs="Simplified Arabic" w:hint="cs"/>
          <w:rtl/>
          <w:lang w:bidi="ar-IQ"/>
        </w:rPr>
        <w:t xml:space="preserve">وبناءاً على ذلك، لا اعتقد ان السؤال، بعد كل ما تقدم، ينحصر بماذا سيكون عليه العراق؟ كمدخل مناسب للبدء بصياغة فهمنا له، بل علينا ان نناقش كيف يمكن لنا اعادة صنع العراق بدءاً من ترتيب مفاصل القوة وآليات ترجمتها، وانتهاءاً بتأهيل العراقيين لأداء دورهم في تلك المهمة وبكل ما يحملونه من عناوين دون فصل انتقائي، ودون تجاهل للاخرين تحت حجج لم يعد لها </w:t>
      </w:r>
      <w:r>
        <w:rPr>
          <w:rFonts w:cs="Simplified Arabic" w:hint="cs"/>
          <w:rtl/>
          <w:lang w:bidi="ar-IQ"/>
        </w:rPr>
        <w:lastRenderedPageBreak/>
        <w:t>وجود الا في الذاكرة، حتى تندمج تلك العناوين بعضها مع البعض الآخر في سياق تفاعل مسيطر عليه ارادياً، لا ان يترك توليفها الى الآخر، وتلك سنة ستراتيجية اعتاد الجميع على رؤيتها سواءاً على وفق منظور ايديولوجي او عملي.</w:t>
      </w:r>
    </w:p>
    <w:p w:rsidR="00944122" w:rsidRDefault="00944122" w:rsidP="00944122">
      <w:pPr>
        <w:ind w:firstLine="818"/>
        <w:jc w:val="lowKashida"/>
        <w:rPr>
          <w:rFonts w:cs="Simplified Arabic" w:hint="cs"/>
          <w:rtl/>
          <w:lang w:bidi="ar-IQ"/>
        </w:rPr>
      </w:pPr>
      <w:r>
        <w:rPr>
          <w:rFonts w:cs="Simplified Arabic" w:hint="cs"/>
          <w:rtl/>
          <w:lang w:bidi="ar-IQ"/>
        </w:rPr>
        <w:t>واذا كان العراقيون قد تجاوزوا النظر للعملية الديمقراطية من زاوية الاختيار والتفضيل لصالح التطلع لرؤية نظامها وقد تبلور بصيغة الانموذج الذي يتولى كما يقول (تارو)</w:t>
      </w:r>
      <w:r>
        <w:rPr>
          <w:rStyle w:val="FootnoteReference"/>
          <w:rFonts w:cs="Simplified Arabic"/>
          <w:rtl/>
          <w:lang w:bidi="ar-IQ"/>
        </w:rPr>
        <w:footnoteReference w:id="47"/>
      </w:r>
      <w:r>
        <w:rPr>
          <w:rFonts w:cs="Simplified Arabic" w:hint="cs"/>
          <w:rtl/>
          <w:lang w:bidi="ar-IQ"/>
        </w:rPr>
        <w:t>، تأسيس الدولة الجديدة التي تقوم على اساس التراصف السياسي بين مختلف الاطر السياسية التي تعتصم بالانفتاح المجتمعي قانوناً، وبأدامة التحالف من اجل الاستمرار والانقاذ من الارتداد المضاد، او الانغلاق والجمود دستوراً لها وبما يدعم جهودها في تأهيل الجموع لا تلقينها لمدة محددة، سياسة عامة سرعان ما تدار بالعنف، فان اداءهم الواقعي بخصوص نسج انموذجهم الديمقراطي لم يزل بحاجة الى فطنة اكبر، وقدرة على ابتكار منظومات استهلال واستباق استدلالية، ليس لمكامن الخطر بل لمواطن النجاعة ايضاً.</w:t>
      </w:r>
    </w:p>
    <w:p w:rsidR="00944122" w:rsidRDefault="00944122" w:rsidP="00944122">
      <w:pPr>
        <w:ind w:firstLine="818"/>
        <w:jc w:val="lowKashida"/>
        <w:rPr>
          <w:rFonts w:cs="Simplified Arabic" w:hint="cs"/>
          <w:rtl/>
          <w:lang w:bidi="ar-IQ"/>
        </w:rPr>
      </w:pPr>
      <w:r>
        <w:rPr>
          <w:rFonts w:cs="Simplified Arabic" w:hint="cs"/>
          <w:rtl/>
          <w:lang w:bidi="ar-IQ"/>
        </w:rPr>
        <w:t>وهكذا برزت الحاجة الى تطوير العقيدة العسكرية القتالية للقوات العراقية والقوات الامنية، لتوظيفها بشكل مشترك وبنسق اداء قتالي موحد، لحفظ الامن والنظام في العراق من خلال شن الحرب وبالتعاون مع قوات التحالف الدولية، ضد قوى التمرد والارهاب والحفاظ على ارض العراق وشعبه، من خلال التعاون المشترك بالاستفادة من الجهد الجوي للقوات الامريكية لتقديم الاسناد لمكافحة التهديدات والتحديات المباشرة من قوة خارجية تقليدية.</w:t>
      </w:r>
    </w:p>
    <w:p w:rsidR="00944122" w:rsidRDefault="00944122" w:rsidP="00944122">
      <w:pPr>
        <w:ind w:firstLine="818"/>
        <w:jc w:val="lowKashida"/>
        <w:rPr>
          <w:rFonts w:cs="Simplified Arabic" w:hint="cs"/>
          <w:rtl/>
          <w:lang w:bidi="ar-IQ"/>
        </w:rPr>
      </w:pPr>
      <w:r>
        <w:rPr>
          <w:rFonts w:cs="Simplified Arabic" w:hint="cs"/>
          <w:rtl/>
          <w:lang w:bidi="ar-IQ"/>
        </w:rPr>
        <w:t>كما وتستدعي تلك التهديدات التخطيط للمستقبل على ان لا يكون العراق ساحة للمعركة او عنصراً هشاً في الاستقرار الاقليمي، من خلال بناء قوات مسلحة قادرة على حفظ النظام وفرض هيبة القانون، بمساعدة القوات الامنية العراقية الاخرى لوزارة الداخلية ولجهاز المخابرات الوطني وبالتعاون مع وزارتي الامن القومي والامن الوطني العراقيين، ويمكن تأشير معادلة التهديد التي يواجهها العراق في المدى القريب بما يأتي</w:t>
      </w:r>
      <w:r>
        <w:rPr>
          <w:rStyle w:val="FootnoteReference"/>
          <w:rFonts w:cs="Simplified Arabic"/>
          <w:rtl/>
          <w:lang w:bidi="ar-IQ"/>
        </w:rPr>
        <w:footnoteReference w:id="48"/>
      </w:r>
      <w:r>
        <w:rPr>
          <w:rFonts w:cs="Simplified Arabic" w:hint="cs"/>
          <w:rtl/>
          <w:lang w:bidi="ar-IQ"/>
        </w:rPr>
        <w:t>:</w:t>
      </w:r>
    </w:p>
    <w:p w:rsidR="00944122" w:rsidRDefault="00944122" w:rsidP="00944122">
      <w:pPr>
        <w:ind w:firstLine="818"/>
        <w:jc w:val="lowKashida"/>
        <w:rPr>
          <w:rFonts w:cs="Simplified Arabic" w:hint="cs"/>
          <w:rtl/>
          <w:lang w:bidi="ar-IQ"/>
        </w:rPr>
      </w:pPr>
      <w:r>
        <w:rPr>
          <w:rFonts w:cs="Simplified Arabic" w:hint="cs"/>
          <w:rtl/>
          <w:lang w:bidi="ar-IQ"/>
        </w:rPr>
        <w:t>التهديد الفعلي والمحتمل= التمرد+ الارهاب+ التفرقة والتوتر+ الجريمة المنظمة+ انتشار اسلحة الدمار الشامل+ تأثير دول الجوار+ الاضطهاد والفساد.</w:t>
      </w:r>
    </w:p>
    <w:p w:rsidR="00944122" w:rsidRDefault="00944122" w:rsidP="00944122">
      <w:pPr>
        <w:ind w:firstLine="818"/>
        <w:jc w:val="lowKashida"/>
        <w:rPr>
          <w:rFonts w:cs="Simplified Arabic" w:hint="cs"/>
          <w:rtl/>
          <w:lang w:bidi="ar-IQ"/>
        </w:rPr>
      </w:pPr>
      <w:r>
        <w:rPr>
          <w:rFonts w:cs="Simplified Arabic" w:hint="cs"/>
          <w:rtl/>
          <w:lang w:bidi="ar-IQ"/>
        </w:rPr>
        <w:t>ولما كان الموقف الامني في العراق هو في حالة تغير مستمر وينبغي ان ينعكس ذلك على ستراتيجية الامن الوطني، ومن المحتمل ان تتغير مضامين ونطاق التهديدات المختلفة بمرور الزمن، مما يتطلب القيام بتطوير الهياكل الحالية للمؤسسات الامنية لمواجهة التهديدات السائدة.</w:t>
      </w:r>
    </w:p>
    <w:p w:rsidR="00944122" w:rsidRDefault="00944122" w:rsidP="00944122">
      <w:pPr>
        <w:ind w:firstLine="818"/>
        <w:jc w:val="lowKashida"/>
        <w:rPr>
          <w:rFonts w:cs="Simplified Arabic" w:hint="cs"/>
          <w:rtl/>
          <w:lang w:bidi="ar-IQ"/>
        </w:rPr>
      </w:pPr>
      <w:r>
        <w:rPr>
          <w:rFonts w:cs="Simplified Arabic" w:hint="cs"/>
          <w:rtl/>
          <w:lang w:bidi="ar-IQ"/>
        </w:rPr>
        <w:t>وفي الوقت الذي يخطو فيه العراق نحو تسلم السيطرة الكاملة للملف الامني للبلاد، عليه ان يقوم بتطوير هياكل القوة ومستوياتها بالمرونة اللازمة لمواجهة التغيرات الرئيسة لحجم ومستوى الارهاب والتمرد في المستقبل، الا انه من المهم ان ندرك طبيعة التغيير المطلوب في وزارة الدفاع (خصوصاً) في بنية القوات المسلحة، وهل هنالك انحسار في مستويات العنف؟، وهل تتغير بنية وطبيعة التمرد الحالي ومساراته؟، وهل هناك حاجة للتعامل مع العنف في مستوياته الحالية ولمدة طويلة (ربما خمس سنوات)؟.</w:t>
      </w:r>
    </w:p>
    <w:p w:rsidR="00944122" w:rsidRDefault="00944122" w:rsidP="00944122">
      <w:pPr>
        <w:ind w:firstLine="818"/>
        <w:jc w:val="lowKashida"/>
        <w:rPr>
          <w:rFonts w:cs="Simplified Arabic" w:hint="cs"/>
          <w:rtl/>
          <w:lang w:bidi="ar-IQ"/>
        </w:rPr>
      </w:pPr>
      <w:r>
        <w:rPr>
          <w:rFonts w:cs="Simplified Arabic" w:hint="cs"/>
          <w:rtl/>
          <w:lang w:bidi="ar-IQ"/>
        </w:rPr>
        <w:lastRenderedPageBreak/>
        <w:t>ان التخطيط الحكيم لمثل هذه الاحتمالات سيكون من صميم عملية تطوير القوة، وستظهر الحاجة الى اعادة النظر بشكل منتظم لضمان سير عملية البناء، بما يوازي التهديدات المحتملة</w:t>
      </w:r>
      <w:r>
        <w:rPr>
          <w:rStyle w:val="FootnoteReference"/>
          <w:rFonts w:cs="Simplified Arabic"/>
          <w:rtl/>
          <w:lang w:bidi="ar-IQ"/>
        </w:rPr>
        <w:footnoteReference w:id="49"/>
      </w:r>
      <w:r>
        <w:rPr>
          <w:rFonts w:cs="Simplified Arabic" w:hint="cs"/>
          <w:rtl/>
          <w:lang w:bidi="ar-IQ"/>
        </w:rPr>
        <w:t>، وعليه فان تطوير القوة هو امر مشروط وليس امراً نسبياً يعتمد على الوقت.</w:t>
      </w:r>
    </w:p>
    <w:p w:rsidR="00944122" w:rsidRDefault="00944122" w:rsidP="00944122">
      <w:pPr>
        <w:ind w:firstLine="818"/>
        <w:jc w:val="lowKashida"/>
        <w:rPr>
          <w:rFonts w:cs="Simplified Arabic" w:hint="cs"/>
          <w:rtl/>
          <w:lang w:bidi="ar-IQ"/>
        </w:rPr>
      </w:pPr>
      <w:r>
        <w:rPr>
          <w:rFonts w:cs="Simplified Arabic" w:hint="cs"/>
          <w:rtl/>
          <w:lang w:bidi="ar-IQ"/>
        </w:rPr>
        <w:t>فحالما يبدأ مستوى الارهاب بالتضاؤل، يمكننا المباشرة بعملية اعادة توازن القوة الجوية والقوة البحرية بغض النظر عن القوة البرية، وفي الوقت الذي لا يوجد فيه تهديد خارجي تقليدي، فان وجود قوة عسكرية قوية يشكل اساساً للردع الذي يحول دون اي تهديد، وهذا امر حيوي بالنسبة للعراق، وتلقفاً للنتيجة الاخيرة جاءت ستراتيجية الامن الوطني العراقي الصادرة عن مجلس الامن القومي العراقي في 20/4/2004 بمشروع متكامل من اجل صياغة عقيدة عسكرية عراقية جديدة تنبع اساساً من تفعيل المصالح الوطنية العراقية لكي تتضمن</w:t>
      </w:r>
      <w:r>
        <w:rPr>
          <w:rStyle w:val="FootnoteReference"/>
          <w:rFonts w:cs="Simplified Arabic"/>
          <w:rtl/>
          <w:lang w:bidi="ar-IQ"/>
        </w:rPr>
        <w:footnoteReference w:id="50"/>
      </w:r>
      <w:r>
        <w:rPr>
          <w:rFonts w:cs="Simplified Arabic" w:hint="cs"/>
          <w:rtl/>
          <w:lang w:bidi="ar-IQ"/>
        </w:rPr>
        <w:t>:</w:t>
      </w:r>
    </w:p>
    <w:p w:rsidR="00944122" w:rsidRDefault="00944122" w:rsidP="00944122">
      <w:pPr>
        <w:numPr>
          <w:ilvl w:val="0"/>
          <w:numId w:val="9"/>
        </w:numPr>
        <w:spacing w:after="0" w:line="240" w:lineRule="auto"/>
        <w:jc w:val="lowKashida"/>
        <w:rPr>
          <w:rFonts w:cs="Simplified Arabic" w:hint="cs"/>
          <w:rtl/>
          <w:lang w:bidi="ar-IQ"/>
        </w:rPr>
      </w:pPr>
      <w:r>
        <w:rPr>
          <w:rFonts w:cs="Simplified Arabic" w:hint="cs"/>
          <w:rtl/>
          <w:lang w:bidi="ar-IQ"/>
        </w:rPr>
        <w:t>تفعيل الرؤى الموحدة والتي تنص على ان شعب العراق هو (موحد، آمن فيدرالي، نذر نفسه للمبادئ الديمقراطية ويتمتع بالحرية والازدهار والحياة الكريمة، ناشراً العدل والمساواة ويؤدي دوراً مؤثراً في المجتمع الدولي).</w:t>
      </w:r>
    </w:p>
    <w:p w:rsidR="00944122" w:rsidRDefault="00944122" w:rsidP="00944122">
      <w:pPr>
        <w:numPr>
          <w:ilvl w:val="0"/>
          <w:numId w:val="9"/>
        </w:numPr>
        <w:spacing w:after="0" w:line="240" w:lineRule="auto"/>
        <w:jc w:val="lowKashida"/>
        <w:rPr>
          <w:rFonts w:cs="Simplified Arabic" w:hint="cs"/>
          <w:lang w:bidi="ar-IQ"/>
        </w:rPr>
      </w:pPr>
      <w:r>
        <w:rPr>
          <w:rFonts w:cs="Simplified Arabic" w:hint="cs"/>
          <w:rtl/>
          <w:lang w:bidi="ar-IQ"/>
        </w:rPr>
        <w:t>تحديد مشاغل البيئة الستراتيجية المقبلة للعراق الديمقراطي الحر من حيث (الارهاب، التطرف الديني او الايديولوجي، التشويه الاعلامي، الحقيقة الديموغرافية، الحقيقة الجيو-فيزياوية، استنفاد الموارد البشرية، الارتباط البيئي التبادلي، ظاهرة العولمة، التعاون الامني الاقليمي والدولي، انتشار اسلحة الدمار الشامل، اشكالية تخطيط الحدود مع دولة الكويت والاردن).</w:t>
      </w:r>
    </w:p>
    <w:p w:rsidR="00944122" w:rsidRDefault="00944122" w:rsidP="00944122">
      <w:pPr>
        <w:numPr>
          <w:ilvl w:val="0"/>
          <w:numId w:val="9"/>
        </w:numPr>
        <w:spacing w:after="0" w:line="240" w:lineRule="auto"/>
        <w:jc w:val="lowKashida"/>
        <w:rPr>
          <w:rFonts w:cs="Simplified Arabic" w:hint="cs"/>
          <w:lang w:bidi="ar-IQ"/>
        </w:rPr>
      </w:pPr>
      <w:r>
        <w:rPr>
          <w:rFonts w:cs="Simplified Arabic" w:hint="cs"/>
          <w:rtl/>
          <w:lang w:bidi="ar-IQ"/>
        </w:rPr>
        <w:t>تطوير الشبكة المعلوماتية والاتصالية والبنية التحتية مع الاخذ بنظر الاعتبار ما يأتي، وسائل التطور الوطني المتكامل، وشبكة الاستجابة الاولى، والبنى التحتية السياسية والقانونية والاجتماعية.</w:t>
      </w:r>
    </w:p>
    <w:p w:rsidR="00944122" w:rsidRDefault="00944122" w:rsidP="00944122">
      <w:pPr>
        <w:numPr>
          <w:ilvl w:val="0"/>
          <w:numId w:val="9"/>
        </w:numPr>
        <w:spacing w:after="0" w:line="240" w:lineRule="auto"/>
        <w:jc w:val="lowKashida"/>
        <w:rPr>
          <w:rFonts w:cs="Simplified Arabic" w:hint="cs"/>
          <w:lang w:bidi="ar-IQ"/>
        </w:rPr>
      </w:pPr>
      <w:r>
        <w:rPr>
          <w:rFonts w:cs="Simplified Arabic" w:hint="cs"/>
          <w:rtl/>
          <w:lang w:bidi="ar-IQ"/>
        </w:rPr>
        <w:t>تحديد جوهر المصالح الوطنية العراقية. كما هو في الشكل الاتي:</w:t>
      </w:r>
    </w:p>
    <w:p w:rsidR="00944122" w:rsidRPr="00441530" w:rsidRDefault="00944122" w:rsidP="00944122">
      <w:pPr>
        <w:jc w:val="center"/>
        <w:rPr>
          <w:rFonts w:cs="Simplified Arabic" w:hint="cs"/>
          <w:b/>
          <w:bCs/>
          <w:rtl/>
          <w:lang w:bidi="ar-IQ"/>
        </w:rPr>
      </w:pPr>
    </w:p>
    <w:p w:rsidR="00944122" w:rsidRDefault="00944122" w:rsidP="00944122">
      <w:pPr>
        <w:jc w:val="center"/>
        <w:rPr>
          <w:rFonts w:cs="Simplified Arabic" w:hint="cs"/>
          <w:b/>
          <w:bCs/>
          <w:rtl/>
          <w:lang w:bidi="ar-IQ"/>
        </w:rPr>
      </w:pPr>
    </w:p>
    <w:p w:rsidR="00944122" w:rsidRDefault="00944122" w:rsidP="00944122">
      <w:pPr>
        <w:rPr>
          <w:rFonts w:cs="Simplified Arabic" w:hint="cs"/>
          <w:b/>
          <w:bCs/>
          <w:rtl/>
          <w:lang w:bidi="ar-IQ"/>
        </w:rPr>
      </w:pPr>
    </w:p>
    <w:p w:rsidR="00944122" w:rsidRDefault="00944122" w:rsidP="00944122">
      <w:pPr>
        <w:rPr>
          <w:rFonts w:cs="Simplified Arabic" w:hint="cs"/>
          <w:b/>
          <w:bCs/>
          <w:rtl/>
          <w:lang w:bidi="ar-IQ"/>
        </w:rPr>
      </w:pPr>
    </w:p>
    <w:p w:rsidR="00944122" w:rsidRDefault="00944122" w:rsidP="00944122">
      <w:pPr>
        <w:rPr>
          <w:rFonts w:cs="Simplified Arabic" w:hint="cs"/>
          <w:b/>
          <w:bCs/>
          <w:rtl/>
          <w:lang w:bidi="ar-IQ"/>
        </w:rPr>
      </w:pPr>
    </w:p>
    <w:p w:rsidR="00944122" w:rsidRDefault="00944122" w:rsidP="00944122">
      <w:pPr>
        <w:rPr>
          <w:rFonts w:cs="Simplified Arabic" w:hint="cs"/>
          <w:b/>
          <w:bCs/>
          <w:rtl/>
          <w:lang w:bidi="ar-IQ"/>
        </w:rPr>
      </w:pPr>
    </w:p>
    <w:p w:rsidR="00944122" w:rsidRDefault="00944122" w:rsidP="00944122">
      <w:pPr>
        <w:rPr>
          <w:rFonts w:cs="Simplified Arabic" w:hint="cs"/>
          <w:b/>
          <w:bCs/>
          <w:rtl/>
          <w:lang w:bidi="ar-IQ"/>
        </w:rPr>
      </w:pPr>
    </w:p>
    <w:p w:rsidR="00944122" w:rsidRDefault="00944122" w:rsidP="00944122">
      <w:pPr>
        <w:rPr>
          <w:rFonts w:cs="Simplified Arabic" w:hint="cs"/>
          <w:b/>
          <w:bCs/>
          <w:rtl/>
          <w:lang w:bidi="ar-IQ"/>
        </w:rPr>
      </w:pPr>
    </w:p>
    <w:p w:rsidR="00944122" w:rsidRDefault="00944122" w:rsidP="00944122">
      <w:pPr>
        <w:rPr>
          <w:rFonts w:cs="Simplified Arabic" w:hint="cs"/>
          <w:b/>
          <w:bCs/>
          <w:rtl/>
          <w:lang w:bidi="ar-IQ"/>
        </w:rPr>
      </w:pPr>
    </w:p>
    <w:p w:rsidR="00944122" w:rsidRDefault="00944122" w:rsidP="00944122">
      <w:pPr>
        <w:rPr>
          <w:rFonts w:cs="Simplified Arabic" w:hint="cs"/>
          <w:b/>
          <w:bCs/>
          <w:rtl/>
          <w:lang w:bidi="ar-IQ"/>
        </w:rPr>
      </w:pPr>
    </w:p>
    <w:p w:rsidR="00944122" w:rsidRDefault="00944122" w:rsidP="00944122">
      <w:pPr>
        <w:rPr>
          <w:rFonts w:cs="Simplified Arabic" w:hint="cs"/>
          <w:b/>
          <w:bCs/>
          <w:rtl/>
          <w:lang w:bidi="ar-IQ"/>
        </w:rPr>
      </w:pPr>
    </w:p>
    <w:p w:rsidR="00944122" w:rsidRDefault="00944122" w:rsidP="00944122">
      <w:pPr>
        <w:ind w:firstLine="720"/>
        <w:jc w:val="lowKashida"/>
        <w:rPr>
          <w:rFonts w:cs="Simplified Arabic" w:hint="cs"/>
          <w:rtl/>
          <w:lang w:bidi="ar-IQ"/>
        </w:rPr>
      </w:pPr>
    </w:p>
    <w:p w:rsidR="00944122" w:rsidRDefault="00944122" w:rsidP="00944122">
      <w:pPr>
        <w:ind w:firstLine="720"/>
        <w:jc w:val="lowKashida"/>
        <w:rPr>
          <w:rFonts w:cs="Simplified Arabic" w:hint="cs"/>
          <w:rtl/>
          <w:lang w:bidi="ar-IQ"/>
        </w:rPr>
      </w:pPr>
    </w:p>
    <w:p w:rsidR="00944122" w:rsidRDefault="00944122" w:rsidP="00944122">
      <w:pPr>
        <w:ind w:firstLine="720"/>
        <w:jc w:val="lowKashida"/>
        <w:rPr>
          <w:rFonts w:cs="Simplified Arabic" w:hint="cs"/>
          <w:rtl/>
          <w:lang w:bidi="ar-IQ"/>
        </w:rPr>
      </w:pPr>
      <w:r>
        <w:rPr>
          <w:rFonts w:cs="Simplified Arabic" w:hint="cs"/>
          <w:noProof/>
          <w:rtl/>
        </w:rPr>
        <w:pict>
          <v:shape id="_x0000_s1060" type="#_x0000_t136" style="position:absolute;left:0;text-align:left;margin-left:60.15pt;margin-top:11.15pt;width:2in;height:30.05pt;z-index:251672576">
            <v:shadow color="#868686"/>
            <v:textpath style="font-family:&quot;Arial Black&quot;;v-text-kern:t" trim="t" fitpath="t" string="شكل -3-&#10;المصالح الوطنية العراقية&#10;"/>
          </v:shape>
        </w:pict>
      </w:r>
    </w:p>
    <w:p w:rsidR="00944122" w:rsidRDefault="00944122" w:rsidP="00944122">
      <w:pPr>
        <w:ind w:firstLine="720"/>
        <w:jc w:val="lowKashida"/>
        <w:rPr>
          <w:rFonts w:cs="Simplified Arabic" w:hint="cs"/>
          <w:rtl/>
          <w:lang w:bidi="ar-IQ"/>
        </w:rPr>
      </w:pPr>
    </w:p>
    <w:p w:rsidR="00944122" w:rsidRDefault="00944122" w:rsidP="00944122">
      <w:pPr>
        <w:ind w:firstLine="720"/>
        <w:jc w:val="lowKashida"/>
        <w:rPr>
          <w:rFonts w:cs="Simplified Arabic" w:hint="cs"/>
          <w:rtl/>
          <w:lang w:bidi="ar-IQ"/>
        </w:rPr>
      </w:pPr>
    </w:p>
    <w:p w:rsidR="00944122" w:rsidRDefault="00944122" w:rsidP="00944122">
      <w:pPr>
        <w:ind w:firstLine="720"/>
        <w:jc w:val="lowKashida"/>
        <w:rPr>
          <w:rFonts w:cs="Simplified Arabic" w:hint="cs"/>
          <w:rtl/>
          <w:lang w:bidi="ar-IQ"/>
        </w:rPr>
      </w:pPr>
    </w:p>
    <w:p w:rsidR="00944122" w:rsidRDefault="00944122" w:rsidP="00944122">
      <w:pPr>
        <w:ind w:firstLine="720"/>
        <w:jc w:val="lowKashida"/>
        <w:rPr>
          <w:rFonts w:cs="Simplified Arabic" w:hint="cs"/>
          <w:rtl/>
          <w:lang w:bidi="ar-IQ"/>
        </w:rPr>
      </w:pPr>
    </w:p>
    <w:p w:rsidR="00944122" w:rsidRDefault="00944122" w:rsidP="00944122">
      <w:pPr>
        <w:ind w:firstLine="720"/>
        <w:jc w:val="lowKashida"/>
        <w:rPr>
          <w:rFonts w:cs="Simplified Arabic" w:hint="cs"/>
          <w:rtl/>
          <w:lang w:bidi="ar-IQ"/>
        </w:rPr>
      </w:pPr>
    </w:p>
    <w:p w:rsidR="00944122" w:rsidRDefault="00944122" w:rsidP="00944122">
      <w:pPr>
        <w:ind w:firstLine="720"/>
        <w:jc w:val="lowKashida"/>
        <w:rPr>
          <w:rFonts w:cs="Simplified Arabic" w:hint="cs"/>
          <w:rtl/>
          <w:lang w:bidi="ar-IQ"/>
        </w:rPr>
      </w:pPr>
    </w:p>
    <w:p w:rsidR="00944122" w:rsidRDefault="00944122" w:rsidP="00944122">
      <w:pPr>
        <w:ind w:firstLine="720"/>
        <w:jc w:val="lowKashida"/>
        <w:rPr>
          <w:rFonts w:cs="Simplified Arabic" w:hint="cs"/>
          <w:rtl/>
          <w:lang w:bidi="ar-IQ"/>
        </w:rPr>
      </w:pPr>
    </w:p>
    <w:p w:rsidR="00944122" w:rsidRDefault="00944122" w:rsidP="00944122">
      <w:pPr>
        <w:ind w:firstLine="720"/>
        <w:jc w:val="lowKashida"/>
        <w:rPr>
          <w:rFonts w:cs="Simplified Arabic" w:hint="cs"/>
          <w:rtl/>
          <w:lang w:bidi="ar-IQ"/>
        </w:rPr>
      </w:pPr>
    </w:p>
    <w:p w:rsidR="00944122" w:rsidRDefault="00944122" w:rsidP="00944122">
      <w:pPr>
        <w:ind w:firstLine="720"/>
        <w:jc w:val="lowKashida"/>
        <w:rPr>
          <w:rFonts w:cs="Simplified Arabic" w:hint="cs"/>
          <w:rtl/>
          <w:lang w:bidi="ar-IQ"/>
        </w:rPr>
      </w:pPr>
    </w:p>
    <w:p w:rsidR="00944122" w:rsidRDefault="00944122" w:rsidP="00944122">
      <w:pPr>
        <w:ind w:firstLine="720"/>
        <w:jc w:val="lowKashida"/>
        <w:rPr>
          <w:rFonts w:cs="Simplified Arabic" w:hint="cs"/>
          <w:rtl/>
          <w:lang w:bidi="ar-IQ"/>
        </w:rPr>
      </w:pPr>
    </w:p>
    <w:p w:rsidR="00944122" w:rsidRDefault="00944122" w:rsidP="00944122">
      <w:pPr>
        <w:ind w:firstLine="720"/>
        <w:jc w:val="lowKashida"/>
        <w:rPr>
          <w:rFonts w:cs="Simplified Arabic" w:hint="cs"/>
          <w:rtl/>
          <w:lang w:bidi="ar-IQ"/>
        </w:rPr>
      </w:pPr>
      <w:r>
        <w:rPr>
          <w:rFonts w:cs="Simplified Arabic" w:hint="cs"/>
          <w:rtl/>
          <w:lang w:bidi="ar-IQ"/>
        </w:rPr>
        <w:t>هذه معالجة التهديدات التي تتعرض لها المصالح الوطنية العراقية والتي من أهمها: تسيس المؤسسات الامنية، والجريمة المنظمة، عناصر النظام السابق، الارهاب، والمتطرفون الدينيون، الفساد الاداري والدول الاقليمية الفاعلة</w:t>
      </w:r>
      <w:r>
        <w:rPr>
          <w:rStyle w:val="FootnoteReference"/>
          <w:rFonts w:cs="Simplified Arabic"/>
          <w:rtl/>
          <w:lang w:bidi="ar-IQ"/>
        </w:rPr>
        <w:footnoteReference w:id="51"/>
      </w:r>
      <w:r>
        <w:rPr>
          <w:rFonts w:cs="Simplified Arabic" w:hint="cs"/>
          <w:rtl/>
          <w:lang w:bidi="ar-IQ"/>
        </w:rPr>
        <w:t>.</w:t>
      </w:r>
    </w:p>
    <w:p w:rsidR="00944122" w:rsidRDefault="00944122" w:rsidP="00944122">
      <w:pPr>
        <w:jc w:val="lowKashida"/>
        <w:rPr>
          <w:rFonts w:cs="Simplified Arabic" w:hint="cs"/>
          <w:rtl/>
          <w:lang w:bidi="ar-IQ"/>
        </w:rPr>
      </w:pPr>
      <w:r>
        <w:rPr>
          <w:rFonts w:cs="Simplified Arabic" w:hint="cs"/>
          <w:rtl/>
          <w:lang w:bidi="ar-IQ"/>
        </w:rPr>
        <w:t>و. المباشرة بانشاء مؤسسات امن وطني فعال لها المهام الاتية:</w:t>
      </w:r>
    </w:p>
    <w:p w:rsidR="00944122" w:rsidRDefault="00944122" w:rsidP="00944122">
      <w:pPr>
        <w:numPr>
          <w:ilvl w:val="0"/>
          <w:numId w:val="10"/>
        </w:numPr>
        <w:spacing w:after="0" w:line="240" w:lineRule="auto"/>
        <w:jc w:val="lowKashida"/>
        <w:rPr>
          <w:rFonts w:cs="Simplified Arabic" w:hint="cs"/>
          <w:lang w:bidi="ar-IQ"/>
        </w:rPr>
      </w:pPr>
      <w:r>
        <w:rPr>
          <w:rFonts w:cs="Simplified Arabic" w:hint="cs"/>
          <w:rtl/>
          <w:lang w:bidi="ar-IQ"/>
        </w:rPr>
        <w:t>الاسناد المتبادل لقضايا الامن الوطني ما بين القوات المشتركة العراقية، وقوات الشرطة العراقية وقوات متعددة الجنسيات.</w:t>
      </w:r>
    </w:p>
    <w:p w:rsidR="00944122" w:rsidRDefault="00944122" w:rsidP="00944122">
      <w:pPr>
        <w:numPr>
          <w:ilvl w:val="0"/>
          <w:numId w:val="10"/>
        </w:numPr>
        <w:spacing w:after="0" w:line="240" w:lineRule="auto"/>
        <w:jc w:val="lowKashida"/>
        <w:rPr>
          <w:rFonts w:cs="Simplified Arabic" w:hint="cs"/>
          <w:lang w:bidi="ar-IQ"/>
        </w:rPr>
      </w:pPr>
      <w:r>
        <w:rPr>
          <w:rFonts w:cs="Simplified Arabic" w:hint="cs"/>
          <w:rtl/>
          <w:lang w:bidi="ar-IQ"/>
        </w:rPr>
        <w:t>منظومات القيادة السيطرة وتشمل، الهيئة الوزارية الامن الوطني، هيئة تنسيق الاستخبارات الوطنية، الهيئة الوزارية للامن الوطني.</w:t>
      </w:r>
    </w:p>
    <w:p w:rsidR="00944122" w:rsidRDefault="00944122" w:rsidP="00944122">
      <w:pPr>
        <w:numPr>
          <w:ilvl w:val="0"/>
          <w:numId w:val="10"/>
        </w:numPr>
        <w:spacing w:after="0" w:line="240" w:lineRule="auto"/>
        <w:jc w:val="lowKashida"/>
        <w:rPr>
          <w:rFonts w:cs="Simplified Arabic" w:hint="cs"/>
          <w:lang w:bidi="ar-IQ"/>
        </w:rPr>
      </w:pPr>
      <w:r>
        <w:rPr>
          <w:rFonts w:cs="Simplified Arabic" w:hint="cs"/>
          <w:rtl/>
          <w:lang w:bidi="ar-IQ"/>
        </w:rPr>
        <w:t>آليات التنسيق من خلال، المركز الوطني للعمليات المشتركة، مركز التحليل الاستخباري، مركز التخطيط المشترك، ومركز تنسيق العمليات في المحافظات.</w:t>
      </w:r>
    </w:p>
    <w:p w:rsidR="00944122" w:rsidRDefault="00944122" w:rsidP="00944122">
      <w:pPr>
        <w:jc w:val="lowKashida"/>
        <w:rPr>
          <w:rFonts w:cs="Simplified Arabic" w:hint="cs"/>
          <w:rtl/>
          <w:lang w:bidi="ar-IQ"/>
        </w:rPr>
      </w:pPr>
      <w:r>
        <w:rPr>
          <w:rFonts w:cs="Simplified Arabic" w:hint="cs"/>
          <w:rtl/>
          <w:lang w:bidi="ar-IQ"/>
        </w:rPr>
        <w:lastRenderedPageBreak/>
        <w:t>ز. ترسيخ القيم والمبادئ المشتركة في قوات الامن العراقية، والتي تتضمن الخدمة الوطنية، السيطرة المدنية، المهنية في العمل، الوحدة الوطنية، الاستقامة في العمل والقيادة الموحدة وتمثيل اطياف المجتمع الشفافية في العمل والامن.</w:t>
      </w:r>
    </w:p>
    <w:p w:rsidR="00944122" w:rsidRDefault="00944122" w:rsidP="00944122">
      <w:pPr>
        <w:jc w:val="lowKashida"/>
        <w:rPr>
          <w:rFonts w:cs="Simplified Arabic" w:hint="cs"/>
          <w:rtl/>
          <w:lang w:bidi="ar-IQ"/>
        </w:rPr>
      </w:pPr>
      <w:r>
        <w:rPr>
          <w:rFonts w:cs="Simplified Arabic" w:hint="cs"/>
          <w:b/>
          <w:bCs/>
          <w:noProof/>
          <w:rtl/>
        </w:rPr>
        <w:pict>
          <v:group id="_x0000_s1034" style="position:absolute;left:0;text-align:left;margin-left:26.95pt;margin-top:0;width:477pt;height:252pt;z-index:251670528" coordorigin="1080,1437" coordsize="14760,7920">
            <v:group id="_x0000_s1035" style="position:absolute;left:6660;top:1437;width:2880;height:2340" coordorigin="3597,1620" coordsize="2880,2340">
              <v:shape id="_x0000_s1036" type="#_x0000_t136" style="position:absolute;left:4140;top:1980;width:1800;height:1440" fillcolor="black">
                <v:shadow color="#868686"/>
                <v:textpath style="font-family:&quot;Arial Black&quot;;v-text-kern:t" trim="t" fitpath="t" string="المصالح &#10;الوطنية&#10;العراقية"/>
              </v:shape>
              <v:roundrect id="_x0000_s1037" style="position:absolute;left:3597;top:1620;width:2880;height:2340" arcsize="10923f" filled="f" strokeweight="4.5pt">
                <v:stroke linestyle="thinThick"/>
              </v:roundrect>
            </v:group>
            <v:group id="_x0000_s1038" style="position:absolute;left:12960;top:7017;width:2880;height:2340" coordorigin="12960,7017" coordsize="2880,2340">
              <v:shape id="_x0000_s1039" type="#_x0000_t136" style="position:absolute;left:13137;top:7377;width:2343;height:1800" fillcolor="#333" strokeweight="1.5pt">
                <v:shadow color="#868686"/>
                <v:textpath style="font-family:&quot;Arial Black&quot;;v-text-kern:t" trim="t" fitpath="t" string="المصالح الامنية&#10;* حماية الشعب العراقي&#10;* السلامة الاقليمية&#10;* العلاقات الاقليمية البنائة&#10;* الامن الجماعي"/>
              </v:shape>
              <v:roundrect id="_x0000_s1040" style="position:absolute;left:12960;top:7017;width:2880;height:2340" arcsize="10923f" filled="f" strokeweight="1.5pt"/>
            </v:group>
            <v:group id="_x0000_s1041" style="position:absolute;left:9000;top:7017;width:2880;height:2340" coordorigin="12960,7017" coordsize="2880,2340">
              <v:shape id="_x0000_s1042" type="#_x0000_t136" style="position:absolute;left:13137;top:7377;width:2343;height:1800" fillcolor="#333" strokeweight="1.5pt">
                <v:shadow color="#868686"/>
                <v:textpath style="font-family:&quot;Arial Black&quot;;v-text-kern:t" trim="t" fitpath="t" string="المصالح السياسية&#10;* تمثيل اطياف المجتمع والفيدرالية&#10;* الحريات الضرورية&#10;* حكم القانون"/>
              </v:shape>
              <v:roundrect id="_x0000_s1043" style="position:absolute;left:12960;top:7017;width:2880;height:2340" arcsize="10923f" filled="f" strokeweight="1.5pt"/>
            </v:group>
            <v:group id="_x0000_s1044" style="position:absolute;left:5040;top:7017;width:2880;height:2340" coordorigin="12960,7017" coordsize="2880,2340">
              <v:shape id="_x0000_s1045" type="#_x0000_t136" style="position:absolute;left:13137;top:7377;width:2343;height:1800" strokeweight="1.5pt">
                <v:shadow color="#868686"/>
                <v:textpath style="font-family:&quot;Arial Black&quot;;v-text-kern:t" trim="t" fitpath="t" string="المصالح الاقتصادية&#10;* الديون&#10;* توجيه الموارد الطبيعية"/>
              </v:shape>
              <v:roundrect id="_x0000_s1046" style="position:absolute;left:12960;top:7017;width:2880;height:2340" arcsize="10923f" filled="f" strokeweight="1.5pt"/>
            </v:group>
            <v:group id="_x0000_s1047" style="position:absolute;left:1080;top:7017;width:2880;height:2340" coordorigin="12960,7017" coordsize="2880,2340">
              <v:shape id="_x0000_s1048" type="#_x0000_t136" style="position:absolute;left:13137;top:7377;width:2343;height:1800" strokecolor="#333" strokeweight="1.5pt">
                <v:shadow color="#868686"/>
                <v:textpath style="font-family:&quot;Arial Black&quot;;v-text-kern:t" trim="t" fitpath="t" string="المصالح الاجتماعية&#10;* الصحة العامة والخدمات الاجتماعية&#10;* الوحدة التي تعكس التنوع&#10;* التعليم"/>
              </v:shape>
              <v:roundrect id="_x0000_s1049" style="position:absolute;left:12960;top:7017;width:2880;height:2340" arcsize="10923f" filled="f" strokeweight="1.5pt"/>
            </v:group>
            <v:line id="_x0000_s1050" style="position:absolute" from="8100,3777" to="8100,5397" strokeweight="3pt"/>
            <v:line id="_x0000_s1051" style="position:absolute" from="2700,5397" to="14040,5397" strokeweight="3pt"/>
            <v:line id="_x0000_s1052" style="position:absolute" from="14040,5397" to="14040,7017" strokeweight="3pt"/>
            <v:line id="_x0000_s1053" style="position:absolute" from="10440,5397" to="10440,7017" strokeweight="3pt"/>
            <v:line id="_x0000_s1054" style="position:absolute" from="6480,5397" to="6480,7017" strokeweight="3pt"/>
            <v:line id="_x0000_s1055" style="position:absolute" from="2700,5397" to="2700,7017" strokeweight="3pt"/>
            <w10:wrap anchorx="page"/>
          </v:group>
        </w:pict>
      </w:r>
    </w:p>
    <w:p w:rsidR="00944122" w:rsidRDefault="00944122" w:rsidP="00944122">
      <w:pPr>
        <w:jc w:val="lowKashida"/>
        <w:rPr>
          <w:rFonts w:cs="Simplified Arabic" w:hint="cs"/>
          <w:rtl/>
          <w:lang w:bidi="ar-IQ"/>
        </w:rPr>
      </w:pPr>
    </w:p>
    <w:p w:rsidR="00944122" w:rsidRDefault="00944122" w:rsidP="00944122">
      <w:pPr>
        <w:jc w:val="lowKashida"/>
        <w:rPr>
          <w:rFonts w:cs="Simplified Arabic" w:hint="cs"/>
          <w:rtl/>
          <w:lang w:bidi="ar-IQ"/>
        </w:rPr>
      </w:pPr>
    </w:p>
    <w:p w:rsidR="00944122" w:rsidRDefault="00944122" w:rsidP="00944122">
      <w:pPr>
        <w:jc w:val="lowKashida"/>
        <w:rPr>
          <w:rFonts w:cs="Simplified Arabic" w:hint="cs"/>
          <w:rtl/>
          <w:lang w:bidi="ar-IQ"/>
        </w:rPr>
      </w:pPr>
    </w:p>
    <w:p w:rsidR="00944122" w:rsidRDefault="00944122" w:rsidP="00944122">
      <w:pPr>
        <w:jc w:val="lowKashida"/>
        <w:rPr>
          <w:rFonts w:cs="Simplified Arabic" w:hint="cs"/>
          <w:rtl/>
          <w:lang w:bidi="ar-IQ"/>
        </w:rPr>
      </w:pPr>
    </w:p>
    <w:p w:rsidR="00944122" w:rsidRDefault="00944122" w:rsidP="00944122">
      <w:pPr>
        <w:jc w:val="lowKashida"/>
        <w:rPr>
          <w:rFonts w:cs="Simplified Arabic" w:hint="cs"/>
          <w:rtl/>
          <w:lang w:bidi="ar-IQ"/>
        </w:rPr>
      </w:pPr>
    </w:p>
    <w:p w:rsidR="00944122" w:rsidRDefault="00944122" w:rsidP="00944122">
      <w:pPr>
        <w:jc w:val="lowKashida"/>
        <w:rPr>
          <w:rFonts w:cs="Simplified Arabic" w:hint="cs"/>
          <w:rtl/>
          <w:lang w:bidi="ar-IQ"/>
        </w:rPr>
      </w:pPr>
    </w:p>
    <w:p w:rsidR="00944122" w:rsidRDefault="00944122" w:rsidP="00944122">
      <w:pPr>
        <w:jc w:val="lowKashida"/>
        <w:rPr>
          <w:rFonts w:cs="Simplified Arabic" w:hint="cs"/>
          <w:rtl/>
          <w:lang w:bidi="ar-IQ"/>
        </w:rPr>
      </w:pPr>
    </w:p>
    <w:p w:rsidR="00944122" w:rsidRDefault="00944122" w:rsidP="00944122">
      <w:pPr>
        <w:jc w:val="lowKashida"/>
        <w:rPr>
          <w:rFonts w:cs="Simplified Arabic" w:hint="cs"/>
          <w:rtl/>
          <w:lang w:bidi="ar-IQ"/>
        </w:rPr>
      </w:pPr>
    </w:p>
    <w:p w:rsidR="00944122" w:rsidRDefault="00944122" w:rsidP="00944122">
      <w:pPr>
        <w:jc w:val="lowKashida"/>
        <w:rPr>
          <w:rFonts w:cs="Simplified Arabic" w:hint="cs"/>
          <w:rtl/>
          <w:lang w:bidi="ar-IQ"/>
        </w:rPr>
      </w:pPr>
    </w:p>
    <w:p w:rsidR="00944122" w:rsidRDefault="00944122" w:rsidP="00944122">
      <w:pPr>
        <w:jc w:val="lowKashida"/>
        <w:rPr>
          <w:rFonts w:cs="Simplified Arabic" w:hint="cs"/>
          <w:rtl/>
          <w:lang w:bidi="ar-IQ"/>
        </w:rPr>
      </w:pPr>
    </w:p>
    <w:p w:rsidR="00944122" w:rsidRDefault="00944122" w:rsidP="00944122">
      <w:pPr>
        <w:jc w:val="lowKashida"/>
        <w:rPr>
          <w:rFonts w:cs="Simplified Arabic" w:hint="cs"/>
          <w:rtl/>
          <w:lang w:bidi="ar-IQ"/>
        </w:rPr>
      </w:pPr>
    </w:p>
    <w:p w:rsidR="00944122" w:rsidRDefault="00944122" w:rsidP="00944122">
      <w:pPr>
        <w:jc w:val="lowKashida"/>
        <w:rPr>
          <w:rFonts w:cs="Simplified Arabic" w:hint="cs"/>
          <w:rtl/>
          <w:lang w:bidi="ar-IQ"/>
        </w:rPr>
      </w:pPr>
    </w:p>
    <w:p w:rsidR="00944122" w:rsidRDefault="00944122" w:rsidP="00944122">
      <w:pPr>
        <w:jc w:val="lowKashida"/>
        <w:rPr>
          <w:rFonts w:cs="Simplified Arabic" w:hint="cs"/>
          <w:rtl/>
          <w:lang w:bidi="ar-IQ"/>
        </w:rPr>
      </w:pPr>
      <w:r>
        <w:rPr>
          <w:rFonts w:cs="Simplified Arabic" w:hint="cs"/>
          <w:rtl/>
          <w:lang w:bidi="ar-IQ"/>
        </w:rPr>
        <w:t>ح. نسج علاقات اقليمية ودولية بناءة من خلال بناء قنوات اتصال مؤثرة مع، الفاعلون الاقليميون والمؤسسات الاقليمية ومجلس التعاون الخليجي، والمنظمات المختلفة والاتحاد الاوروبي وحلف شمال الاطلسي (الناتو)، والمنظمات الغير حكومية والبنك الدولي، منظمة التجارة العالمية، منظمة الاوبك، جامعة الدول العربية ومنظمة المؤتمر الاسلامي.</w:t>
      </w:r>
    </w:p>
    <w:p w:rsidR="00944122" w:rsidRDefault="00944122" w:rsidP="00944122">
      <w:pPr>
        <w:jc w:val="lowKashida"/>
        <w:rPr>
          <w:rFonts w:cs="Simplified Arabic" w:hint="cs"/>
          <w:rtl/>
          <w:lang w:bidi="ar-IQ"/>
        </w:rPr>
      </w:pPr>
      <w:r>
        <w:rPr>
          <w:rFonts w:cs="Simplified Arabic" w:hint="cs"/>
          <w:rtl/>
          <w:lang w:bidi="ar-IQ"/>
        </w:rPr>
        <w:t>ط. تعيين التزامات العراق الامنية. لقد اثر الوزن الجيوبوليتيكي على تأليف القوة العسكرية وتعيين حجمها كعنصر من عناصر هذا الوزن، وقد اثر الوزن الجيوبولتيكي بعد الاحتلال وبصورة كبيرة على صياغة الستراتيجية العسكرية والقوات المسلحة العراقية، والتي عبر عنها المخططون الستراتيجيون العراقيون من خلال سياسة وزارة الدفاع العراقية المستقبلية والصادرة عن هيئة الاركان المشتركة العراقية من خلال نشرتها السرية المرقمة 5571 في 5/9/2006، والتي تستمر لمدة خمس سنوات مقبلة، حيث اكدت النشرة على اهمية الوزن الجيوبولتيكي في صياغة هذه الستراتيجية من خلال عقيدة عسكرية تلائم هذا الوزن وتتفاعل وتتأثر وتؤثر فيه، بعد ان كان النظام السابق يهمل الوزن الجيوبولتيكي ويعتمد في صياغة هذه الستراتيجية العسكرية للقوات الثلاث البرية والجوية والبحرية.</w:t>
      </w:r>
    </w:p>
    <w:p w:rsidR="00944122" w:rsidRDefault="00944122" w:rsidP="00944122">
      <w:pPr>
        <w:ind w:firstLine="720"/>
        <w:jc w:val="lowKashida"/>
        <w:rPr>
          <w:rFonts w:cs="Simplified Arabic" w:hint="cs"/>
          <w:rtl/>
          <w:lang w:bidi="ar-IQ"/>
        </w:rPr>
      </w:pPr>
      <w:r>
        <w:rPr>
          <w:rFonts w:cs="Simplified Arabic" w:hint="cs"/>
          <w:rtl/>
          <w:lang w:bidi="ar-IQ"/>
        </w:rPr>
        <w:lastRenderedPageBreak/>
        <w:t>لقد عبرت الحقيقة التي افرزتها الوقائع واختبرتها ظروف الميدان بكل تداعياتها المرة واحداثها العصيبة وعلى نحو جلي، ان وزارة الدفاع تلعب دوراً حيوياً في تثبيت دعائم الامن والاستقرار فضلاً عن مهامها وادوارها التقليدية في الدفاع عن حياض الوطن تجاه المخاطر الخارجية المحتملة، كما انها تسهم في دعم وتعزيز قوات الامن العراقية في مواجهة التهديدات الداخلية المحيطة وعلى راسها الارهاب ونزعات التمرد.</w:t>
      </w:r>
    </w:p>
    <w:p w:rsidR="00944122" w:rsidRDefault="00944122" w:rsidP="00944122">
      <w:pPr>
        <w:ind w:firstLine="720"/>
        <w:jc w:val="lowKashida"/>
        <w:rPr>
          <w:rFonts w:cs="Simplified Arabic" w:hint="cs"/>
          <w:rtl/>
          <w:lang w:bidi="ar-IQ"/>
        </w:rPr>
      </w:pPr>
      <w:r>
        <w:rPr>
          <w:rFonts w:cs="Simplified Arabic" w:hint="cs"/>
          <w:rtl/>
          <w:lang w:bidi="ar-IQ"/>
        </w:rPr>
        <w:t>كما ان هذه السياسة تركز على الرؤية الموحدة التي عبر عنها رئيس الوزراء والقائد العام للقوات المسلحة وهي (دولة عراقية موحدة آمنة وفيدرالية) ملتزمة بمبادئ الديمقراطية ومتعمتة بالحرية والازدهار، وتشجيع العدالة والمساواة وكرامة الانسان، وتقوم بدور ايجابي مؤثر في المجتمع وفي المحيطين الاقليمي والدولي.</w:t>
      </w:r>
    </w:p>
    <w:p w:rsidR="00944122" w:rsidRDefault="00944122" w:rsidP="00944122">
      <w:pPr>
        <w:ind w:firstLine="720"/>
        <w:jc w:val="lowKashida"/>
        <w:rPr>
          <w:rFonts w:cs="Simplified Arabic" w:hint="cs"/>
          <w:rtl/>
          <w:lang w:bidi="ar-IQ"/>
        </w:rPr>
      </w:pPr>
      <w:r>
        <w:rPr>
          <w:rFonts w:cs="Simplified Arabic" w:hint="cs"/>
          <w:rtl/>
          <w:lang w:bidi="ar-IQ"/>
        </w:rPr>
        <w:t>وأكدت الوثيقة على آلية التنسيق العالي المستوى مع الاجهزة الحكومية وخاصة وزارة الداخلية، وان سياسة الوزارة تنبثق من ستراتيجية الامن الوطني العراقية، والتي تؤمن التوجيهات الستراتيجية لاغراض الدفاع وبناء القوات المسلحة، من اجل تلبية متطلبات الدفاع عن المصالح الوطنية العراقية والتي حددتها الحكومة والتي يتطلب الدفاع عنها وهي:</w:t>
      </w:r>
    </w:p>
    <w:p w:rsidR="00944122" w:rsidRDefault="00944122" w:rsidP="00944122">
      <w:pPr>
        <w:numPr>
          <w:ilvl w:val="0"/>
          <w:numId w:val="11"/>
        </w:numPr>
        <w:spacing w:after="0" w:line="240" w:lineRule="auto"/>
        <w:jc w:val="lowKashida"/>
        <w:rPr>
          <w:rFonts w:cs="Simplified Arabic" w:hint="cs"/>
          <w:rtl/>
          <w:lang w:bidi="ar-IQ"/>
        </w:rPr>
      </w:pPr>
      <w:r>
        <w:rPr>
          <w:rFonts w:cs="Simplified Arabic" w:hint="cs"/>
          <w:rtl/>
          <w:lang w:bidi="ar-IQ"/>
        </w:rPr>
        <w:t>حماية الشعب العراقي وممتلكاته ضد التهديدات الداخلية والخارجية، وفي مقدمتها الارهاب، اضافة الى حماية البنية التحتية للبلاد، وللنفط وخطوط نقل الطاقة والاهداف التسراتيجية الراهنة.</w:t>
      </w:r>
    </w:p>
    <w:p w:rsidR="00944122" w:rsidRDefault="00944122" w:rsidP="00944122">
      <w:pPr>
        <w:numPr>
          <w:ilvl w:val="0"/>
          <w:numId w:val="11"/>
        </w:numPr>
        <w:spacing w:after="0" w:line="240" w:lineRule="auto"/>
        <w:jc w:val="lowKashida"/>
        <w:rPr>
          <w:rFonts w:cs="Simplified Arabic" w:hint="cs"/>
          <w:lang w:bidi="ar-IQ"/>
        </w:rPr>
      </w:pPr>
      <w:r>
        <w:rPr>
          <w:rFonts w:cs="Simplified Arabic" w:hint="cs"/>
          <w:rtl/>
          <w:lang w:bidi="ar-IQ"/>
        </w:rPr>
        <w:t>حماية ارض العراق وحدوده المحاددة لست دول جوار عربية واقليمية، وبالتنسيق مع وزارة الداخلية وقوات الحدود، اضافة الى التعاون الامني مع دول الجوار الجغرافي.</w:t>
      </w:r>
    </w:p>
    <w:p w:rsidR="00944122" w:rsidRDefault="00944122" w:rsidP="00944122">
      <w:pPr>
        <w:numPr>
          <w:ilvl w:val="0"/>
          <w:numId w:val="11"/>
        </w:numPr>
        <w:spacing w:after="0" w:line="240" w:lineRule="auto"/>
        <w:jc w:val="lowKashida"/>
        <w:rPr>
          <w:rFonts w:cs="Simplified Arabic" w:hint="cs"/>
          <w:lang w:bidi="ar-IQ"/>
        </w:rPr>
      </w:pPr>
      <w:r>
        <w:rPr>
          <w:rFonts w:cs="Simplified Arabic" w:hint="cs"/>
          <w:rtl/>
          <w:lang w:bidi="ar-IQ"/>
        </w:rPr>
        <w:t>تحقيق التوازن الصحيح بين حجم القوات وهيكل القوات المشتركة، وبين المهام والواجبات المعلنة لتلك القوات، مع الاخذ في الاعتبار ان لا تكون صغيرة بحيث تشكل فراغاً امنياً ولا كبيرة وعدوانية في امكاناتها مما تشكل قلقاً لجيرانها.</w:t>
      </w:r>
    </w:p>
    <w:p w:rsidR="00944122" w:rsidRDefault="00944122" w:rsidP="00944122">
      <w:pPr>
        <w:numPr>
          <w:ilvl w:val="0"/>
          <w:numId w:val="11"/>
        </w:numPr>
        <w:spacing w:after="0" w:line="240" w:lineRule="auto"/>
        <w:jc w:val="lowKashida"/>
        <w:rPr>
          <w:rFonts w:cs="Simplified Arabic" w:hint="cs"/>
          <w:lang w:bidi="ar-IQ"/>
        </w:rPr>
      </w:pPr>
      <w:r>
        <w:rPr>
          <w:rFonts w:cs="Simplified Arabic" w:hint="cs"/>
          <w:rtl/>
          <w:lang w:bidi="ar-IQ"/>
        </w:rPr>
        <w:t>المشاركة في الامن الجماعي من خلال قيامها بدور فاعل في ترتيبات الامن الدولي والاقليمي، مع الالتزام باحتارم قرارات مجلس الامن الدولي المتعلقة بمنع انتشار اسلحة الدمار الشامل، من اجل الحفاظ على الامن والاستقرار في الشرق الاوسط، كما ان هذه القوات تكون قادرة لحماية امن واستقرار العراق ومصالحه ضد اي تهديد خارجي.</w:t>
      </w:r>
    </w:p>
    <w:p w:rsidR="00944122" w:rsidRDefault="00944122" w:rsidP="00944122">
      <w:pPr>
        <w:numPr>
          <w:ilvl w:val="0"/>
          <w:numId w:val="11"/>
        </w:numPr>
        <w:spacing w:after="0" w:line="240" w:lineRule="auto"/>
        <w:jc w:val="lowKashida"/>
        <w:rPr>
          <w:rFonts w:cs="Simplified Arabic" w:hint="cs"/>
          <w:rtl/>
          <w:lang w:bidi="ar-IQ"/>
        </w:rPr>
      </w:pPr>
      <w:r>
        <w:rPr>
          <w:rFonts w:cs="Simplified Arabic" w:hint="cs"/>
          <w:rtl/>
          <w:lang w:bidi="ar-IQ"/>
        </w:rPr>
        <w:t>ان تتحمل وزارة الدفاع تكاليف بناء مؤسساتها الدفاعية وقدراتها المختلفة، وفي خطة الماوزنة السنوية التي تعرض على الحكومة لاجل اقرارها في البرلمان.</w:t>
      </w:r>
    </w:p>
    <w:p w:rsidR="00944122" w:rsidRDefault="00944122" w:rsidP="00944122">
      <w:pPr>
        <w:ind w:firstLine="720"/>
        <w:jc w:val="lowKashida"/>
        <w:rPr>
          <w:rFonts w:cs="Simplified Arabic" w:hint="cs"/>
          <w:rtl/>
          <w:lang w:bidi="ar-IQ"/>
        </w:rPr>
      </w:pPr>
      <w:r>
        <w:rPr>
          <w:rFonts w:cs="Simplified Arabic" w:hint="cs"/>
          <w:rtl/>
          <w:lang w:bidi="ar-IQ"/>
        </w:rPr>
        <w:t>كما وحددت سياسة الدفاع طبيعة ونوع التهديدات الحالية والمستقبلية، لاسيما الداخلية والتي تشمل مكافحة الارهاب والتمرد، وذلك من خلال بناء مؤسسة عسكرية وطنية محترفة تمثل كافة اطياف الشعب العراقي، آخذين بنظر الاعتبار التخطيط المستقبلي لمثل تلك الاحتمالات، والتي ستدخل في صميم بناء القوة وتطويرها وبما يوازي التهديدات المحتملة.</w:t>
      </w:r>
    </w:p>
    <w:p w:rsidR="00944122" w:rsidRDefault="00944122" w:rsidP="00944122">
      <w:pPr>
        <w:ind w:firstLine="720"/>
        <w:jc w:val="lowKashida"/>
        <w:rPr>
          <w:rFonts w:cs="Simplified Arabic" w:hint="cs"/>
          <w:rtl/>
          <w:lang w:bidi="ar-IQ"/>
        </w:rPr>
      </w:pPr>
      <w:r>
        <w:rPr>
          <w:rFonts w:cs="Simplified Arabic" w:hint="cs"/>
          <w:rtl/>
          <w:lang w:bidi="ar-IQ"/>
        </w:rPr>
        <w:t>كما سبقت النظر للعدو المستقبلي داخلياً واقليمياً، الا وهو الارهاب، لذلك تشكلت قيادة عامة لقوات مكافحة الارهاب، متمثلة بالنوعية والكمية والتدريب والتسليح والتجهيز المتطور، ومجهزة بقوة جوية خاصة بها لاسنادها وننقلها، بحيث يمكنها تغطية مساحة العراق الجغرافية من اقصى الشمال الى اقصى الجنوب، وهي قوة فريدة من نوعها في المحيط الاقليمي.</w:t>
      </w:r>
    </w:p>
    <w:p w:rsidR="00944122" w:rsidRDefault="00944122" w:rsidP="00944122">
      <w:pPr>
        <w:ind w:firstLine="720"/>
        <w:jc w:val="lowKashida"/>
        <w:rPr>
          <w:rFonts w:cs="Simplified Arabic" w:hint="cs"/>
          <w:rtl/>
          <w:lang w:bidi="ar-IQ"/>
        </w:rPr>
      </w:pPr>
      <w:r>
        <w:rPr>
          <w:rFonts w:cs="Simplified Arabic" w:hint="cs"/>
          <w:rtl/>
          <w:lang w:bidi="ar-IQ"/>
        </w:rPr>
        <w:t xml:space="preserve">واخيراً اهتمت العقيدة العسكرية الجديدة بالقيم المؤسساتية والتنظيم، لاسيما بخصوص القيم المركزية وجوهرها يكمن في اقرار المنتمين الى القوات المشتركة العراقية بمبادئ الخدمة، الولاء، السلطة المدنية المنتخبة، المهنية وعدم التدخل في الشؤون السياسة المحلية والايمان بان لادور للقوات المشتركة في عملية تداول السلطة، الوحدة الوطنية، القيادة المدنية العسكرية القومية والتي </w:t>
      </w:r>
      <w:r>
        <w:rPr>
          <w:rFonts w:cs="Simplified Arabic" w:hint="cs"/>
          <w:rtl/>
          <w:lang w:bidi="ar-IQ"/>
        </w:rPr>
        <w:lastRenderedPageBreak/>
        <w:t>سوف تلهم قواتنا الامنية على تحقيق النجاح في تنفيذ مهامها، التمثيل، النزاهة، امن المعلومات، الشفافية واخيراً امكانية تحمل التكاليف.</w:t>
      </w:r>
    </w:p>
    <w:p w:rsidR="00944122" w:rsidRDefault="00944122" w:rsidP="00944122">
      <w:pPr>
        <w:jc w:val="lowKashida"/>
        <w:rPr>
          <w:rFonts w:cs="Simplified Arabic" w:hint="cs"/>
          <w:b/>
          <w:bCs/>
          <w:rtl/>
          <w:lang w:bidi="ar-IQ"/>
        </w:rPr>
      </w:pPr>
    </w:p>
    <w:p w:rsidR="00944122" w:rsidRDefault="00944122" w:rsidP="00944122">
      <w:pPr>
        <w:jc w:val="lowKashida"/>
        <w:rPr>
          <w:rFonts w:cs="Simplified Arabic" w:hint="cs"/>
          <w:b/>
          <w:bCs/>
          <w:rtl/>
          <w:lang w:bidi="ar-IQ"/>
        </w:rPr>
      </w:pPr>
    </w:p>
    <w:p w:rsidR="00944122" w:rsidRDefault="00944122" w:rsidP="00944122">
      <w:pPr>
        <w:jc w:val="lowKashida"/>
        <w:rPr>
          <w:rFonts w:cs="Simplified Arabic" w:hint="cs"/>
          <w:b/>
          <w:bCs/>
          <w:rtl/>
          <w:lang w:bidi="ar-IQ"/>
        </w:rPr>
      </w:pPr>
    </w:p>
    <w:p w:rsidR="00944122" w:rsidRDefault="00944122" w:rsidP="00944122">
      <w:pPr>
        <w:jc w:val="lowKashida"/>
        <w:rPr>
          <w:rFonts w:cs="Simplified Arabic" w:hint="cs"/>
          <w:b/>
          <w:bCs/>
          <w:rtl/>
          <w:lang w:bidi="ar-IQ"/>
        </w:rPr>
      </w:pPr>
    </w:p>
    <w:p w:rsidR="00944122" w:rsidRDefault="00944122" w:rsidP="00944122">
      <w:pPr>
        <w:jc w:val="lowKashida"/>
        <w:rPr>
          <w:rFonts w:cs="Simplified Arabic" w:hint="cs"/>
          <w:b/>
          <w:bCs/>
          <w:rtl/>
          <w:lang w:bidi="ar-IQ"/>
        </w:rPr>
      </w:pPr>
    </w:p>
    <w:p w:rsidR="00944122" w:rsidRDefault="00944122" w:rsidP="00944122">
      <w:pPr>
        <w:jc w:val="lowKashida"/>
        <w:rPr>
          <w:rFonts w:cs="Simplified Arabic" w:hint="cs"/>
          <w:b/>
          <w:bCs/>
          <w:rtl/>
          <w:lang w:bidi="ar-IQ"/>
        </w:rPr>
      </w:pPr>
    </w:p>
    <w:p w:rsidR="00944122" w:rsidRPr="001D3591" w:rsidRDefault="00944122" w:rsidP="00944122">
      <w:pPr>
        <w:jc w:val="lowKashida"/>
        <w:rPr>
          <w:rFonts w:cs="Simplified Arabic" w:hint="cs"/>
          <w:b/>
          <w:bCs/>
          <w:rtl/>
          <w:lang w:bidi="ar-IQ"/>
        </w:rPr>
      </w:pPr>
      <w:r>
        <w:rPr>
          <w:rFonts w:cs="Simplified Arabic" w:hint="cs"/>
          <w:b/>
          <w:bCs/>
          <w:rtl/>
          <w:lang w:bidi="ar-IQ"/>
        </w:rPr>
        <w:t>الخاتمة</w:t>
      </w:r>
    </w:p>
    <w:p w:rsidR="00944122" w:rsidRPr="00CF17FC" w:rsidRDefault="00944122" w:rsidP="00944122">
      <w:pPr>
        <w:ind w:firstLine="720"/>
        <w:jc w:val="lowKashida"/>
        <w:rPr>
          <w:rFonts w:cs="Simplified Arabic" w:hint="cs"/>
          <w:rtl/>
          <w:lang w:bidi="ar-IQ"/>
        </w:rPr>
      </w:pPr>
      <w:r>
        <w:rPr>
          <w:rFonts w:cs="Simplified Arabic" w:hint="cs"/>
          <w:rtl/>
          <w:lang w:bidi="ar-IQ"/>
        </w:rPr>
        <w:t>وازاء ما تقدم، نرى من الملح تأسيس مدرك ستراتيجي عراقي ياخذ على عاتقه تحديد ما ينبغي ان يكون عليه العراق اهدافاً ومصالح، حالاً ومستقبلاً، وذلك من خلال تفعيل عمل مجلس الامن القومي العراقي، ليس بهدف بلورة ستراتيجية امنية وطنية تتضمن تحديداً موحداً للاهداف والمصالح وآليات تحقيقها بما في ذلك تشكيل البيئة المناسبة لاستنباطها فحسب، بل وصياغة عقيدة عسكرية عراقية جديدة تأخذ بالحسبان التهديدات الحالية والمتوقعة مستقبلاً، وتفتح المجال واسعاً ازاء تصاعد الاداء العسكري العراقي في مواجهة التحديات الخطيرة، التي تلف الامن الوطني العراقي وبما يساهم في بناء الدولة من جديد.</w:t>
      </w: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jc w:val="both"/>
        <w:rPr>
          <w:rFonts w:cs="Simplified Arabic" w:hint="cs"/>
          <w:b/>
          <w:bCs/>
          <w:rtl/>
        </w:rPr>
      </w:pPr>
    </w:p>
    <w:p w:rsidR="00944122" w:rsidRDefault="00944122" w:rsidP="00944122">
      <w:pPr>
        <w:jc w:val="both"/>
        <w:rPr>
          <w:rFonts w:cs="Simplified Arabic" w:hint="cs"/>
          <w:b/>
          <w:bCs/>
          <w:rtl/>
          <w:lang w:bidi="ar-IQ"/>
        </w:rPr>
      </w:pPr>
    </w:p>
    <w:p w:rsidR="00944122" w:rsidRDefault="00944122" w:rsidP="00944122">
      <w:pPr>
        <w:jc w:val="both"/>
        <w:rPr>
          <w:rFonts w:cs="Simplified Arabic" w:hint="cs"/>
          <w:b/>
          <w:bCs/>
          <w:rtl/>
          <w:lang w:bidi="ar-IQ"/>
        </w:rPr>
      </w:pPr>
    </w:p>
    <w:p w:rsidR="00944122" w:rsidRDefault="00944122" w:rsidP="00944122">
      <w:pPr>
        <w:jc w:val="both"/>
        <w:rPr>
          <w:rFonts w:cs="Simplified Arabic" w:hint="cs"/>
          <w:b/>
          <w:bCs/>
          <w:rtl/>
          <w:lang w:bidi="ar-IQ"/>
        </w:rPr>
      </w:pPr>
    </w:p>
    <w:p w:rsidR="00944122" w:rsidRPr="007C1D5C" w:rsidRDefault="00944122" w:rsidP="00944122">
      <w:pPr>
        <w:jc w:val="both"/>
        <w:rPr>
          <w:rFonts w:cs="Simplified Arabic" w:hint="cs"/>
          <w:b/>
          <w:bCs/>
          <w:rtl/>
          <w:lang w:bidi="ar-IQ"/>
        </w:rPr>
      </w:pPr>
      <w:r>
        <w:rPr>
          <w:rFonts w:cs="Simplified Arabic" w:hint="cs"/>
          <w:b/>
          <w:bCs/>
          <w:rtl/>
          <w:lang w:bidi="ar-IQ"/>
        </w:rPr>
        <w:t>المقدمة:</w:t>
      </w:r>
    </w:p>
    <w:p w:rsidR="00944122" w:rsidRDefault="00944122" w:rsidP="00944122">
      <w:pPr>
        <w:jc w:val="both"/>
        <w:rPr>
          <w:rFonts w:cs="Simplified Arabic" w:hint="cs"/>
          <w:rtl/>
          <w:lang w:bidi="ar-IQ"/>
        </w:rPr>
      </w:pPr>
      <w:r w:rsidRPr="007C1D5C">
        <w:rPr>
          <w:rFonts w:cs="Simplified Arabic" w:hint="cs"/>
          <w:rtl/>
          <w:lang w:bidi="ar-IQ"/>
        </w:rPr>
        <w:t xml:space="preserve">     اصبحت خصخصة الحروب وما يطلق عليها امريكيا (صناعة الامن) من الاتفاقيات والصفقات التجارية المربحة للغاية ،اذ تفوق ايراداتها المالية حاليا مداخل النفط والذهب في العالم. خاصة بعد ان ارتبطت هذة الصفقات بمبررات من صنع الدوائر المخابراتية والشركات الكبرى للسلاح والمرتزقة والمعدات والمعلوم</w:t>
      </w:r>
      <w:r>
        <w:rPr>
          <w:rFonts w:cs="Simplified Arabic" w:hint="cs"/>
          <w:rtl/>
          <w:lang w:bidi="ar-IQ"/>
        </w:rPr>
        <w:t>ات ..الخ،وقد اطلق عليها (</w:t>
      </w:r>
      <w:r w:rsidRPr="007C1D5C">
        <w:rPr>
          <w:rFonts w:cs="Simplified Arabic" w:hint="cs"/>
          <w:rtl/>
          <w:lang w:bidi="ar-IQ"/>
        </w:rPr>
        <w:t>الحرب العالمية على الارهاب) وبمنحى راديكالي متشدد بمفاهيم المحافظين الجدد خاصة وان الشركات الكبرى اصبحت تسيطر وبشكل تام على مجريات ومقدرات صنع السياسة العالميةمتحكمة بذلك بمصير الدول والانظمة والشعوب ومخترقة اياها وبما يلغي مفاهيم الوطن والامة والقيم والجيوش المهنية وفق فلسفة خصخصة الحروب والعنف حتى اضحى العالم مضطربا مفتوحا امام هذه الشركات وتجارتها لغرض ديمومتها تحت مسمى صناعة الامن لمحاربة الارهاب وتظهراستعدادها لتقديم الخدمات الامنية تحت غطاء الشركات العسكريةالخاصة (</w:t>
      </w:r>
      <w:r w:rsidRPr="007C1D5C">
        <w:rPr>
          <w:rFonts w:cs="Simplified Arabic"/>
          <w:lang w:bidi="ar-IQ"/>
        </w:rPr>
        <w:t>PMF</w:t>
      </w:r>
      <w:r w:rsidRPr="007C1D5C">
        <w:rPr>
          <w:rFonts w:cs="Simplified Arabic" w:hint="cs"/>
          <w:rtl/>
          <w:lang w:bidi="ar-IQ"/>
        </w:rPr>
        <w:t>ـ</w:t>
      </w:r>
      <w:r w:rsidRPr="007C1D5C">
        <w:rPr>
          <w:rFonts w:cs="Simplified Arabic"/>
          <w:lang w:bidi="ar-IQ"/>
        </w:rPr>
        <w:t xml:space="preserve">Privatised Military Firms </w:t>
      </w:r>
      <w:r w:rsidRPr="007C1D5C">
        <w:rPr>
          <w:rFonts w:cs="Simplified Arabic" w:hint="cs"/>
          <w:rtl/>
          <w:lang w:bidi="ar-IQ"/>
        </w:rPr>
        <w:t>) ،والتي قامت بكل ما في وسعها لاجل ازالة مصطلح (المرتزقة) عنها فضلا عن انهاتفضل استبدال صفة (العسكرية) بصفة (الامن)، فقد اكد خبير الامن لدى مؤسسة شاتهام في لندن(بوب ايرز): ان"تعبير مرتزق ليس دقيقا"،فهو يعتبران افراد الجيش الذين يؤدون ادوارا دفاعية لايختلفون كثيرا عن الافراد الذين يتحركون لاجل غايات مادية</w:t>
      </w:r>
      <w:r w:rsidRPr="007C1D5C">
        <w:rPr>
          <w:rStyle w:val="FootnoteReference"/>
          <w:rFonts w:cs="Simplified Arabic"/>
          <w:rtl/>
          <w:lang w:bidi="ar-IQ"/>
        </w:rPr>
        <w:footnoteReference w:id="52"/>
      </w:r>
      <w:r w:rsidRPr="007C1D5C">
        <w:rPr>
          <w:rFonts w:cs="Simplified Arabic" w:hint="cs"/>
          <w:rtl/>
          <w:lang w:bidi="ar-IQ"/>
        </w:rPr>
        <w:t>.</w:t>
      </w:r>
      <w:r>
        <w:rPr>
          <w:rFonts w:cs="Simplified Arabic" w:hint="cs"/>
          <w:rtl/>
        </w:rPr>
        <w:t xml:space="preserve"> </w:t>
      </w:r>
      <w:r w:rsidRPr="007C1D5C">
        <w:rPr>
          <w:rFonts w:cs="Simplified Arabic" w:hint="cs"/>
          <w:rtl/>
          <w:lang w:bidi="ar-IQ"/>
        </w:rPr>
        <w:t>ومن هذا المنطلق، فأن خصخصة الحروب في عالم ما بعد الحرب الباردة تشكل ظاهرة اقتصادية وعسك</w:t>
      </w:r>
      <w:r>
        <w:rPr>
          <w:rFonts w:cs="Simplified Arabic" w:hint="cs"/>
          <w:rtl/>
          <w:lang w:bidi="ar-IQ"/>
        </w:rPr>
        <w:t>رية جديدة، ولدراسة هذه الظاهرة</w:t>
      </w:r>
      <w:r w:rsidRPr="007C1D5C">
        <w:rPr>
          <w:rFonts w:cs="Simplified Arabic" w:hint="cs"/>
          <w:rtl/>
          <w:lang w:bidi="ar-IQ"/>
        </w:rPr>
        <w:t>،</w:t>
      </w:r>
      <w:r>
        <w:rPr>
          <w:rFonts w:cs="Simplified Arabic" w:hint="cs"/>
          <w:rtl/>
          <w:lang w:bidi="ar-IQ"/>
        </w:rPr>
        <w:t xml:space="preserve"> </w:t>
      </w:r>
      <w:r w:rsidRPr="007C1D5C">
        <w:rPr>
          <w:rFonts w:cs="Simplified Arabic" w:hint="cs"/>
          <w:rtl/>
          <w:lang w:bidi="ar-IQ"/>
        </w:rPr>
        <w:t>اعتم</w:t>
      </w:r>
      <w:r>
        <w:rPr>
          <w:rFonts w:cs="Simplified Arabic" w:hint="cs"/>
          <w:rtl/>
          <w:lang w:bidi="ar-IQ"/>
        </w:rPr>
        <w:t>ـــ</w:t>
      </w:r>
      <w:r w:rsidRPr="007C1D5C">
        <w:rPr>
          <w:rFonts w:cs="Simplified Arabic" w:hint="cs"/>
          <w:rtl/>
          <w:lang w:bidi="ar-IQ"/>
        </w:rPr>
        <w:t xml:space="preserve">د </w:t>
      </w:r>
    </w:p>
    <w:p w:rsidR="00944122" w:rsidRDefault="00944122" w:rsidP="00944122">
      <w:pPr>
        <w:jc w:val="both"/>
        <w:rPr>
          <w:rFonts w:cs="Simplified Arabic" w:hint="cs"/>
          <w:rtl/>
          <w:lang w:bidi="ar-IQ"/>
        </w:rPr>
      </w:pPr>
      <w:r>
        <w:rPr>
          <w:rFonts w:hint="cs"/>
          <w:noProof/>
          <w:rtl/>
        </w:rPr>
        <w:pict>
          <v:group id="_x0000_s1061" style="position:absolute;left:0;text-align:left;margin-left:13.5pt;margin-top:-14.45pt;width:469.5pt;height:129.15pt;z-index:251674624" coordorigin="1391,1304" coordsize="9121,1980">
            <v:shape id="_x0000_s1062" type="#_x0000_t202" style="position:absolute;left:1931;top:1304;width:8581;height:1800" stroked="f">
              <v:textbox style="mso-next-textbox:#_x0000_s1062">
                <w:txbxContent>
                  <w:p w:rsidR="00944122" w:rsidRPr="006405F3" w:rsidRDefault="00944122" w:rsidP="00944122">
                    <w:pPr>
                      <w:jc w:val="center"/>
                      <w:rPr>
                        <w:rFonts w:cs="Bader" w:hint="cs"/>
                        <w:sz w:val="14"/>
                        <w:szCs w:val="14"/>
                        <w:rtl/>
                        <w:lang w:bidi="ar-IQ"/>
                      </w:rPr>
                    </w:pPr>
                    <w:r w:rsidRPr="00FE3AD0">
                      <w:rPr>
                        <w:rFonts w:cs="AL-Mateen" w:hint="cs"/>
                        <w:sz w:val="42"/>
                        <w:szCs w:val="42"/>
                        <w:rtl/>
                        <w:lang w:bidi="ar-IQ"/>
                      </w:rPr>
                      <w:t>خصخصة الحروب في العالم بعد الحرب الباردة</w:t>
                    </w:r>
                  </w:p>
                </w:txbxContent>
              </v:textbox>
            </v:shape>
            <v:shape id="_x0000_s1063" type="#_x0000_t202" style="position:absolute;left:1391;top:2204;width:4500;height:983" filled="f" stroked="f">
              <v:textbox style="mso-next-textbox:#_x0000_s1063">
                <w:txbxContent>
                  <w:p w:rsidR="00944122" w:rsidRPr="00FE3AD0" w:rsidRDefault="00944122" w:rsidP="00944122">
                    <w:pPr>
                      <w:jc w:val="center"/>
                      <w:rPr>
                        <w:rFonts w:cs="AL-Mateen" w:hint="cs"/>
                        <w:sz w:val="26"/>
                        <w:szCs w:val="26"/>
                        <w:rtl/>
                      </w:rPr>
                    </w:pPr>
                    <w:r w:rsidRPr="00FE3AD0">
                      <w:rPr>
                        <w:rFonts w:cs="AL-Mateen" w:hint="cs"/>
                        <w:sz w:val="26"/>
                        <w:szCs w:val="26"/>
                        <w:rtl/>
                      </w:rPr>
                      <w:t>الاستاذ الدكتور</w:t>
                    </w:r>
                  </w:p>
                  <w:p w:rsidR="00944122" w:rsidRDefault="00944122" w:rsidP="00944122">
                    <w:pPr>
                      <w:jc w:val="center"/>
                      <w:rPr>
                        <w:rFonts w:cs="AL-Mateen"/>
                        <w:sz w:val="26"/>
                        <w:szCs w:val="26"/>
                      </w:rPr>
                    </w:pPr>
                    <w:r w:rsidRPr="00FE3AD0">
                      <w:rPr>
                        <w:rFonts w:cs="AL-Mateen" w:hint="cs"/>
                        <w:sz w:val="26"/>
                        <w:szCs w:val="26"/>
                        <w:rtl/>
                      </w:rPr>
                      <w:t>عبد علي المعموري</w:t>
                    </w:r>
                  </w:p>
                  <w:p w:rsidR="00944122" w:rsidRDefault="00944122" w:rsidP="00944122">
                    <w:pPr>
                      <w:jc w:val="center"/>
                      <w:rPr>
                        <w:rFonts w:cs="AL-Mateen" w:hint="cs"/>
                        <w:sz w:val="26"/>
                        <w:szCs w:val="26"/>
                        <w:rtl/>
                      </w:rPr>
                    </w:pPr>
                    <w:r w:rsidRPr="00FE3AD0">
                      <w:rPr>
                        <w:rFonts w:cs="AL-Mateen" w:hint="cs"/>
                        <w:sz w:val="26"/>
                        <w:szCs w:val="26"/>
                        <w:rtl/>
                      </w:rPr>
                      <w:t xml:space="preserve">المدرس الدكتورة </w:t>
                    </w:r>
                  </w:p>
                  <w:p w:rsidR="00944122" w:rsidRPr="00FE3AD0" w:rsidRDefault="00944122" w:rsidP="00944122">
                    <w:pPr>
                      <w:jc w:val="center"/>
                      <w:rPr>
                        <w:rFonts w:cs="AL-Mateen" w:hint="cs"/>
                        <w:sz w:val="26"/>
                        <w:szCs w:val="26"/>
                        <w:rtl/>
                      </w:rPr>
                    </w:pPr>
                    <w:r w:rsidRPr="00FE3AD0">
                      <w:rPr>
                        <w:rFonts w:cs="AL-Mateen" w:hint="cs"/>
                        <w:sz w:val="26"/>
                        <w:szCs w:val="26"/>
                        <w:rtl/>
                      </w:rPr>
                      <w:t xml:space="preserve">وسن احسان عبد المنعم                                                                                      </w:t>
                    </w:r>
                  </w:p>
                </w:txbxContent>
              </v:textbox>
            </v:shape>
            <v:line id="_x0000_s1064" style="position:absolute" from="1391,3284" to="5891,3284" strokeweight="4.5pt">
              <v:stroke linestyle="thinThick"/>
            </v:line>
          </v:group>
        </w:pict>
      </w:r>
    </w:p>
    <w:p w:rsidR="00944122" w:rsidRDefault="00944122" w:rsidP="00944122">
      <w:pPr>
        <w:jc w:val="both"/>
        <w:rPr>
          <w:rFonts w:cs="Simplified Arabic" w:hint="cs"/>
          <w:rtl/>
          <w:lang w:bidi="ar-IQ"/>
        </w:rPr>
      </w:pPr>
    </w:p>
    <w:p w:rsidR="00944122" w:rsidRDefault="00944122" w:rsidP="00944122">
      <w:pPr>
        <w:jc w:val="both"/>
        <w:rPr>
          <w:rFonts w:cs="Simplified Arabic" w:hint="cs"/>
          <w:rtl/>
          <w:lang w:bidi="ar-IQ"/>
        </w:rPr>
      </w:pPr>
    </w:p>
    <w:p w:rsidR="00944122" w:rsidRDefault="00944122" w:rsidP="00944122">
      <w:pPr>
        <w:jc w:val="both"/>
        <w:rPr>
          <w:rFonts w:cs="Simplified Arabic" w:hint="cs"/>
          <w:rtl/>
          <w:lang w:bidi="ar-IQ"/>
        </w:rPr>
      </w:pPr>
    </w:p>
    <w:p w:rsidR="00944122" w:rsidRDefault="00944122" w:rsidP="00944122">
      <w:pPr>
        <w:jc w:val="both"/>
        <w:rPr>
          <w:rFonts w:cs="Simplified Arabic" w:hint="cs"/>
          <w:rtl/>
          <w:lang w:bidi="ar-IQ"/>
        </w:rPr>
      </w:pPr>
    </w:p>
    <w:p w:rsidR="00944122" w:rsidRDefault="00944122" w:rsidP="00944122">
      <w:pPr>
        <w:jc w:val="both"/>
        <w:rPr>
          <w:rFonts w:cs="Simplified Arabic" w:hint="cs"/>
          <w:rtl/>
          <w:lang w:bidi="ar-IQ"/>
        </w:rPr>
      </w:pPr>
    </w:p>
    <w:p w:rsidR="00944122" w:rsidRPr="007C1D5C" w:rsidRDefault="00944122" w:rsidP="00944122">
      <w:pPr>
        <w:jc w:val="both"/>
        <w:rPr>
          <w:rFonts w:cs="Simplified Arabic"/>
          <w:rtl/>
          <w:lang w:bidi="ar-IQ"/>
        </w:rPr>
      </w:pPr>
      <w:r>
        <w:rPr>
          <w:rFonts w:cs="Simplified Arabic" w:hint="cs"/>
          <w:rtl/>
          <w:lang w:bidi="ar-IQ"/>
        </w:rPr>
        <w:t>البحث على فرضية مفادها (</w:t>
      </w:r>
      <w:r w:rsidRPr="007C1D5C">
        <w:rPr>
          <w:rFonts w:cs="Simplified Arabic" w:hint="cs"/>
          <w:rtl/>
          <w:lang w:bidi="ar-IQ"/>
        </w:rPr>
        <w:t>وجود علاقة عكسية بين التوسع في خصخصة الحروب واعداد الجيوش النظامية. فكلما تزايدت خصخصة الحروب ،كلما تناقصت اعداد الجيوش النظامية وانخفضت النفق</w:t>
      </w:r>
      <w:r>
        <w:rPr>
          <w:rFonts w:cs="Simplified Arabic" w:hint="cs"/>
          <w:rtl/>
          <w:lang w:bidi="ar-IQ"/>
        </w:rPr>
        <w:t>ات المالية والخسائر البشرية لها</w:t>
      </w:r>
      <w:r w:rsidRPr="007C1D5C">
        <w:rPr>
          <w:rFonts w:cs="Simplified Arabic" w:hint="cs"/>
          <w:rtl/>
          <w:lang w:bidi="ar-IQ"/>
        </w:rPr>
        <w:t>).</w:t>
      </w:r>
    </w:p>
    <w:p w:rsidR="00944122" w:rsidRDefault="00944122" w:rsidP="00944122">
      <w:pPr>
        <w:jc w:val="both"/>
        <w:rPr>
          <w:rFonts w:cs="Simplified Arabic" w:hint="cs"/>
          <w:b/>
          <w:bCs/>
          <w:rtl/>
          <w:lang w:bidi="ar-IQ"/>
        </w:rPr>
      </w:pPr>
    </w:p>
    <w:p w:rsidR="00944122" w:rsidRPr="007C1D5C" w:rsidRDefault="00944122" w:rsidP="00944122">
      <w:pPr>
        <w:jc w:val="both"/>
        <w:rPr>
          <w:rFonts w:cs="Simplified Arabic" w:hint="cs"/>
          <w:b/>
          <w:bCs/>
          <w:rtl/>
          <w:lang w:bidi="ar-IQ"/>
        </w:rPr>
      </w:pPr>
      <w:r>
        <w:rPr>
          <w:rFonts w:cs="Simplified Arabic" w:hint="cs"/>
          <w:b/>
          <w:bCs/>
          <w:rtl/>
          <w:lang w:bidi="ar-IQ"/>
        </w:rPr>
        <w:t>اولا/ المرتزقة في التاريخ:</w:t>
      </w:r>
    </w:p>
    <w:p w:rsidR="00944122" w:rsidRPr="007C1D5C" w:rsidRDefault="00944122" w:rsidP="00944122">
      <w:pPr>
        <w:jc w:val="both"/>
        <w:rPr>
          <w:rFonts w:cs="Simplified Arabic"/>
          <w:rtl/>
          <w:lang w:bidi="ar-IQ"/>
        </w:rPr>
      </w:pPr>
      <w:r w:rsidRPr="007C1D5C">
        <w:rPr>
          <w:rFonts w:cs="Simplified Arabic" w:hint="cs"/>
          <w:rtl/>
          <w:lang w:bidi="ar-IQ"/>
        </w:rPr>
        <w:t xml:space="preserve">       يفهم المرتزق على انه كل شخص يقوم بأي عمل بمقابل مادي بغض النظر عن نوعية العمل او الهدف منه وغالبا ما يطلق اسم المرتزق على من يعمل في القوات المسلحة لبلد اجنبي من اجل المال. ومعظم الرجال والنساء المرتزقة يفعلون ذلك من اجل المال او لانهم يحبون الحرب والمغامرة</w:t>
      </w:r>
      <w:r w:rsidRPr="007C1D5C">
        <w:rPr>
          <w:rStyle w:val="FootnoteReference"/>
          <w:rFonts w:cs="Simplified Arabic"/>
          <w:rtl/>
          <w:lang w:bidi="ar-IQ"/>
        </w:rPr>
        <w:footnoteReference w:id="53"/>
      </w:r>
      <w:r w:rsidRPr="007C1D5C">
        <w:rPr>
          <w:rFonts w:cs="Simplified Arabic" w:hint="cs"/>
          <w:rtl/>
          <w:lang w:bidi="ar-IQ"/>
        </w:rPr>
        <w:t xml:space="preserve">. </w:t>
      </w:r>
    </w:p>
    <w:p w:rsidR="00944122" w:rsidRPr="007C1D5C" w:rsidRDefault="00944122" w:rsidP="00944122">
      <w:pPr>
        <w:jc w:val="both"/>
        <w:rPr>
          <w:rFonts w:cs="Simplified Arabic"/>
          <w:rtl/>
          <w:lang w:bidi="ar-IQ"/>
        </w:rPr>
      </w:pPr>
      <w:r w:rsidRPr="007C1D5C">
        <w:rPr>
          <w:rFonts w:cs="Simplified Arabic" w:hint="cs"/>
          <w:rtl/>
          <w:lang w:bidi="ar-IQ"/>
        </w:rPr>
        <w:t xml:space="preserve">    تعتبرمعركة قادش التي جرت على ضفة نهر العاصي في سوريا عام 1288 بين المصريين بقيادة رمسيس الثاني والحيثيين بقيادة (موتاللو) هي البداية الاولى لاستخدام جنود مستأجرين يقاتلون مقابل اجور في سبيل قضية لاتعنيهم.ومنذ تلك المعركة كان لحكام مصر مصادرهم الخاصة للحصول على المرتزقة وبخاصة المرتزقة الاغريق وما جاورهم من سموا بالشعوب البحرية، حتى اصبحت بلاد الاغريق هي مصدر المرتزقة للمصريين والفرس تصدر الجنود الاقوياء الى كل الممالك التي تتطلع الى الحروب والتوسع</w:t>
      </w:r>
      <w:r w:rsidRPr="007C1D5C">
        <w:rPr>
          <w:rStyle w:val="FootnoteReference"/>
          <w:rFonts w:cs="Simplified Arabic"/>
          <w:rtl/>
          <w:lang w:bidi="ar-IQ"/>
        </w:rPr>
        <w:footnoteReference w:id="54"/>
      </w:r>
      <w:r w:rsidRPr="007C1D5C">
        <w:rPr>
          <w:rFonts w:cs="Simplified Arabic" w:hint="cs"/>
          <w:rtl/>
          <w:lang w:bidi="ar-IQ"/>
        </w:rPr>
        <w:t>.</w:t>
      </w:r>
    </w:p>
    <w:p w:rsidR="00944122" w:rsidRPr="007C1D5C" w:rsidRDefault="00944122" w:rsidP="00944122">
      <w:pPr>
        <w:jc w:val="both"/>
        <w:rPr>
          <w:rFonts w:cs="Simplified Arabic"/>
          <w:rtl/>
          <w:lang w:bidi="ar-IQ"/>
        </w:rPr>
      </w:pPr>
      <w:r w:rsidRPr="007C1D5C">
        <w:rPr>
          <w:rFonts w:cs="Simplified Arabic" w:hint="cs"/>
          <w:rtl/>
          <w:lang w:bidi="ar-IQ"/>
        </w:rPr>
        <w:t xml:space="preserve">      وقد مارس الرومان فيما بعد استخدام جيوش المرتزقة حتى تمكنوا من خلالها من هزيمة اعدائهم كثيرا في الخارج كما يروي( مونتجمري)في كتابه "الحرب عبر التاريخ" ،ولعل من ابرز قادة المرتزقة الرومان (جنايوس بومبيوس)والذي يعرف في الكتب العربية باسم (بومبي). ولقد شجعت روما الاجانب على الانخراط في صفوف جيشها بأن عمدت الى منح الجنسية الرومانية لكل من يرتدي البزة العسكرية الرومانية كما تفعل الولايات المتحدة الامريكية الان</w:t>
      </w:r>
      <w:r w:rsidRPr="007C1D5C">
        <w:rPr>
          <w:rStyle w:val="FootnoteReference"/>
          <w:rFonts w:cs="Simplified Arabic"/>
          <w:rtl/>
          <w:lang w:bidi="ar-IQ"/>
        </w:rPr>
        <w:footnoteReference w:id="55"/>
      </w:r>
      <w:r w:rsidRPr="007C1D5C">
        <w:rPr>
          <w:rFonts w:cs="Simplified Arabic" w:hint="cs"/>
          <w:rtl/>
          <w:lang w:bidi="ar-IQ"/>
        </w:rPr>
        <w:t>. وقد ورث البيزنطيون تقاليد الرومان الاوائل، فكانت اغلب جيوشهم من العناصر المرتزقةالبربر حتى اصبحت القوة الضاربة بيد الامبراطور والمسؤولة عن حمايته.</w:t>
      </w:r>
    </w:p>
    <w:p w:rsidR="00944122" w:rsidRPr="007C1D5C" w:rsidRDefault="00944122" w:rsidP="00944122">
      <w:pPr>
        <w:jc w:val="both"/>
        <w:rPr>
          <w:rFonts w:cs="Simplified Arabic"/>
          <w:rtl/>
          <w:lang w:bidi="ar-IQ"/>
        </w:rPr>
      </w:pPr>
      <w:r w:rsidRPr="007C1D5C">
        <w:rPr>
          <w:rFonts w:cs="Simplified Arabic" w:hint="cs"/>
          <w:rtl/>
          <w:lang w:bidi="ar-IQ"/>
        </w:rPr>
        <w:t xml:space="preserve">   لقد تلا ذلك ظهور (وليام الفاتح) الذي اشترى جنودا من الفرنسيين والايطاليين والنورمانديين وغيرهم لغزو انكلترا عشية الحروب الصليبية التي كانت بالدرجة الاساس مطلبا ارتزاقيا من جانبين:ـ </w:t>
      </w:r>
    </w:p>
    <w:p w:rsidR="00944122" w:rsidRPr="007C1D5C" w:rsidRDefault="00944122" w:rsidP="00944122">
      <w:pPr>
        <w:jc w:val="both"/>
        <w:rPr>
          <w:rFonts w:cs="Simplified Arabic"/>
          <w:rtl/>
          <w:lang w:bidi="ar-IQ"/>
        </w:rPr>
      </w:pPr>
      <w:r w:rsidRPr="007C1D5C">
        <w:rPr>
          <w:rFonts w:cs="Simplified Arabic" w:hint="cs"/>
          <w:rtl/>
          <w:lang w:bidi="ar-IQ"/>
        </w:rPr>
        <w:t>الاول/جنود المرتزقة وقادتهم الباحثون عن مغانم كبرى.</w:t>
      </w:r>
    </w:p>
    <w:p w:rsidR="00944122" w:rsidRPr="007C1D5C" w:rsidRDefault="00944122" w:rsidP="00944122">
      <w:pPr>
        <w:jc w:val="both"/>
        <w:rPr>
          <w:rFonts w:cs="Simplified Arabic"/>
          <w:rtl/>
          <w:lang w:bidi="ar-IQ"/>
        </w:rPr>
      </w:pPr>
      <w:r w:rsidRPr="007C1D5C">
        <w:rPr>
          <w:rFonts w:cs="Simplified Arabic" w:hint="cs"/>
          <w:rtl/>
          <w:lang w:bidi="ar-IQ"/>
        </w:rPr>
        <w:t>الثاني/الحكومات والشعوب الاوروبية التي تريد ابعاد هؤلاء المجرمين خارج محيط السكن بحثا عن الامان والاستقرار.</w:t>
      </w:r>
    </w:p>
    <w:p w:rsidR="00944122" w:rsidRPr="007C1D5C" w:rsidRDefault="00944122" w:rsidP="00944122">
      <w:pPr>
        <w:jc w:val="both"/>
        <w:rPr>
          <w:rFonts w:cs="Simplified Arabic"/>
          <w:rtl/>
          <w:lang w:bidi="ar-IQ"/>
        </w:rPr>
      </w:pPr>
      <w:r w:rsidRPr="007C1D5C">
        <w:rPr>
          <w:rFonts w:cs="Simplified Arabic" w:hint="cs"/>
          <w:rtl/>
          <w:lang w:bidi="ar-IQ"/>
        </w:rPr>
        <w:t xml:space="preserve">   ويسجل التاريخ ان الحملة الصليبية الثانيةوما بعدها كانت حملة تكاد تقتصر على الرهبان والمرتزقة ،اذ ادركت الكنيسة اهمية استئجار المرتزقة لتنفيذ رغباتها وتطلعاتها،وظهر ذلك بوضوح من خلال ترسيخ الكنيسة الكاثوليكية قواعد ذلك العمل في </w:t>
      </w:r>
      <w:r w:rsidRPr="007C1D5C">
        <w:rPr>
          <w:rFonts w:cs="Simplified Arabic" w:hint="cs"/>
          <w:rtl/>
          <w:lang w:bidi="ar-IQ"/>
        </w:rPr>
        <w:lastRenderedPageBreak/>
        <w:t>ايطاليا.وعندما دخلت اوربا عصر النهضة اضطلع السويسريون بهذه المهمة فكانوا جنودا تحت الطلب يعرضون انفسهم للبيع او الايجار لكل من يريد ان يحارب ولم يجد لديه العدد الكافي من الجنود. وكانت للايطاليين فرقهم الارتزاقية في تلك ال</w:t>
      </w:r>
      <w:r>
        <w:rPr>
          <w:rFonts w:cs="Simplified Arabic" w:hint="cs"/>
          <w:rtl/>
          <w:lang w:bidi="ar-IQ"/>
        </w:rPr>
        <w:t>حقبة وهي الفرق التي عرفت باسم (</w:t>
      </w:r>
      <w:r w:rsidRPr="007C1D5C">
        <w:rPr>
          <w:rFonts w:cs="Simplified Arabic" w:hint="cs"/>
          <w:rtl/>
          <w:lang w:bidi="ar-IQ"/>
        </w:rPr>
        <w:t>الكونديتيري).</w:t>
      </w:r>
      <w:r>
        <w:rPr>
          <w:rFonts w:cs="Simplified Arabic" w:hint="cs"/>
          <w:rtl/>
          <w:lang w:bidi="ar-IQ"/>
        </w:rPr>
        <w:t xml:space="preserve"> </w:t>
      </w:r>
      <w:r w:rsidRPr="007C1D5C">
        <w:rPr>
          <w:rFonts w:cs="Simplified Arabic" w:hint="cs"/>
          <w:rtl/>
          <w:lang w:bidi="ar-IQ"/>
        </w:rPr>
        <w:t>كما ان الالمان لم يتخلفوا عن الركب فقاموا بتأجير اعداد كبيرة من المواطنين للحرب في هولندا وفرنسا وغيرهما،</w:t>
      </w:r>
      <w:r>
        <w:rPr>
          <w:rFonts w:cs="Simplified Arabic" w:hint="cs"/>
          <w:rtl/>
          <w:lang w:bidi="ar-IQ"/>
        </w:rPr>
        <w:t xml:space="preserve"> </w:t>
      </w:r>
      <w:r w:rsidRPr="007C1D5C">
        <w:rPr>
          <w:rFonts w:cs="Simplified Arabic" w:hint="cs"/>
          <w:rtl/>
          <w:lang w:bidi="ar-IQ"/>
        </w:rPr>
        <w:t>فالارتزاق مهنة تجلب الثروات الطائلة للسماسرة.</w:t>
      </w:r>
    </w:p>
    <w:p w:rsidR="00944122" w:rsidRPr="007C1D5C" w:rsidRDefault="00944122" w:rsidP="00944122">
      <w:pPr>
        <w:jc w:val="both"/>
        <w:rPr>
          <w:rFonts w:cs="Simplified Arabic"/>
          <w:rtl/>
          <w:lang w:bidi="ar-IQ"/>
        </w:rPr>
      </w:pPr>
      <w:r w:rsidRPr="007C1D5C">
        <w:rPr>
          <w:rFonts w:cs="Simplified Arabic" w:hint="cs"/>
          <w:rtl/>
          <w:lang w:bidi="ar-IQ"/>
        </w:rPr>
        <w:t xml:space="preserve">    وعند الحديث عن التاريخ الانكليزي نجد ان الامبراطورية العظمى انما هي وليدة مغامرات لجنود مرتزقة مأجورين.</w:t>
      </w:r>
      <w:r>
        <w:rPr>
          <w:rFonts w:cs="Simplified Arabic" w:hint="cs"/>
          <w:rtl/>
          <w:lang w:bidi="ar-IQ"/>
        </w:rPr>
        <w:t xml:space="preserve"> </w:t>
      </w:r>
      <w:r w:rsidRPr="007C1D5C">
        <w:rPr>
          <w:rFonts w:cs="Simplified Arabic" w:hint="cs"/>
          <w:rtl/>
          <w:lang w:bidi="ar-IQ"/>
        </w:rPr>
        <w:t>فالحروب التي اسست لتلك الامبراطورية والتي قادها الملك (ادوارد الاول)عندما كان اميرا في الحروب الصليبية باستخدام جيش من المرتزقة المأجورين مكنته من احتلال اسكتلندا وايرلندا وويلزوجعلها من بواكير اجزاء تلك الامبراطورية،كما ان فرنسا قد لجأت ايضا الى تشكيل فرقة ضخمة من المرتزقة اطلق عليها اسم الفرقة الاجنبية وذلك خلال اجتياحها الجزائر عام 1831 وفي الجزائر المحتلة كانت معسكراتها.</w:t>
      </w:r>
    </w:p>
    <w:p w:rsidR="00944122" w:rsidRPr="007C1D5C" w:rsidRDefault="00944122" w:rsidP="00944122">
      <w:pPr>
        <w:jc w:val="both"/>
        <w:rPr>
          <w:rFonts w:cs="Simplified Arabic"/>
          <w:rtl/>
          <w:lang w:bidi="ar-IQ"/>
        </w:rPr>
      </w:pPr>
      <w:r w:rsidRPr="007C1D5C">
        <w:rPr>
          <w:rFonts w:cs="Simplified Arabic" w:hint="cs"/>
          <w:rtl/>
          <w:lang w:bidi="ar-IQ"/>
        </w:rPr>
        <w:t xml:space="preserve">      في التاريخ الاسلامي العربي، فيشير الى ان الخليفة العباسي(المعتصم بالله) بن هارون الرشيدكان اكثر من افرط في استخدام هؤلاء عندما خشي سطوة الحرس الخاص بالبلاط وفيهم عناصر فارسية مسيطرة، فاستقدم مرتزقة اتراك زادت من وضع بغداد سوءا من خلال الاحتكاك المفضي الى مشاكل بين هؤلاء المرتزقة الذين يرون الخليفة ضمن حمايتهم وبين اهل بغداد الذين ذاقوا الامرين من جنود مأجورين ما جاء بهم غير الجشع والرغبة في الحصول على المال بأية طرق متاحة.وفي هذا الصدد نجد ان (ابن خلدون) قد قصد بهرم الدولةفي كتابه المقدمة بانها (تلك المرحلة التي تفسد فيها العصبية الحاكمة ،فيلجأ الملك  الى الاستعانة بالموالي والمصطنعين والمرتزقة).</w:t>
      </w:r>
    </w:p>
    <w:p w:rsidR="00944122" w:rsidRPr="007C1D5C" w:rsidRDefault="00944122" w:rsidP="00944122">
      <w:pPr>
        <w:jc w:val="both"/>
        <w:rPr>
          <w:rFonts w:cs="Simplified Arabic"/>
          <w:rtl/>
          <w:lang w:bidi="ar-IQ"/>
        </w:rPr>
      </w:pPr>
      <w:r w:rsidRPr="007C1D5C">
        <w:rPr>
          <w:rFonts w:cs="Simplified Arabic" w:hint="cs"/>
          <w:rtl/>
          <w:lang w:bidi="ar-IQ"/>
        </w:rPr>
        <w:t xml:space="preserve">     اضافة لذلك ،نجد ان ماضي الكيان الصهيوني مفعما بالشواهد في مجال التعامل والمتاجرة بالمرتزقة، فما زال الجيش الاسرائيلي يحتفظ بما تعداده (7365) مرتزقا بين افراده وانه يملك منظومة متقنة لاستخدام المرتزقة وزجهم في الكثير من العمليات التخريبية القائمة على القتل وايقاع الخسائر بين المواطنين الفلسطنيين والتي تخفف عن كاهل قواته العسكرية.كما ان الاهتمام الامريكي بالمرتزقة متمثلا بالبنتاغون والمخابرات المركزية الامريكية وكذلك وزارة الخارجية من الناحية السياسية مدعم بالتجارب على الرغم من وجود مواد عقابية في القانون الامريكي تطبق على من يمارس هذه المهنة بأي شكل من الاشكال. فالمادة العقابية (959) من الباب (18) من القانون الامريكي تنص على ان (اي شخص على التراب الامريكي اذا انخرط او التزم بتأجير نفسه او استدعى شخصا اخر او حرض غيره على الانخراط او الالتزام بخدمة جيش او امير او دولة او محمية او منطقة او شعب اجنبي كجندي او قناص او بحار على متن باخرة او زورق حربي او كان في طريه الى الحرب ،يعاقب بألف دولار غرامة مالية كحد اقصى او بالحبس لمدة ثلاث سنوات او بالعقوبتين معا)</w:t>
      </w:r>
      <w:r w:rsidRPr="007C1D5C">
        <w:rPr>
          <w:rStyle w:val="FootnoteReference"/>
          <w:rFonts w:cs="Simplified Arabic"/>
          <w:rtl/>
          <w:lang w:bidi="ar-IQ"/>
        </w:rPr>
        <w:footnoteReference w:id="56"/>
      </w:r>
      <w:r w:rsidRPr="007C1D5C">
        <w:rPr>
          <w:rFonts w:cs="Simplified Arabic" w:hint="cs"/>
          <w:rtl/>
          <w:lang w:bidi="ar-IQ"/>
        </w:rPr>
        <w:t>.</w:t>
      </w:r>
    </w:p>
    <w:p w:rsidR="00944122" w:rsidRPr="007C1D5C" w:rsidRDefault="00944122" w:rsidP="00944122">
      <w:pPr>
        <w:jc w:val="both"/>
        <w:rPr>
          <w:rFonts w:cs="Simplified Arabic"/>
          <w:rtl/>
          <w:lang w:bidi="ar-IQ"/>
        </w:rPr>
      </w:pPr>
      <w:r w:rsidRPr="007C1D5C">
        <w:rPr>
          <w:rFonts w:cs="Simplified Arabic" w:hint="cs"/>
          <w:rtl/>
          <w:lang w:bidi="ar-IQ"/>
        </w:rPr>
        <w:t xml:space="preserve">    على الرغم من ذلك، نجد ان الاهتمام المخابراتي والسياسي بالمرتزقة المحليين او الاجانب قد صنع تاريخا امريكيا حافلا بالنشاط الارتزاقي في فيتنام وانغولا وغيرها حتى اصبحت الولايات المتحدة تعتمد هذا السياق في عقيدتها القتالية.كما اتاح ذلك وجود سماسرة الحروب وتجار الموت في استثمار المحاربين السابقين من ذوي المغامرة وسفك الدماء ليشكلوا ما اطلقت عليه( نيويورك تايمز) في احد اعدادها في نيسان 2004(جنود الظل) ،فأسسوا لذلك شركات لتأمين المرتزقة جعلت عملهم ذا قبول اجتماعي وقانوني،فهي شركات أمنيه تؤمن حراسا أمنيين لمن يرغب في الحصول على حماية مقابل ثمن .</w:t>
      </w:r>
    </w:p>
    <w:p w:rsidR="00944122" w:rsidRDefault="00944122" w:rsidP="00944122">
      <w:pPr>
        <w:rPr>
          <w:rFonts w:cs="Simplified Arabic" w:hint="cs"/>
          <w:b/>
          <w:bCs/>
          <w:rtl/>
          <w:lang w:bidi="ar-IQ"/>
        </w:rPr>
      </w:pPr>
    </w:p>
    <w:p w:rsidR="00944122" w:rsidRPr="007C1D5C" w:rsidRDefault="00944122" w:rsidP="00944122">
      <w:pPr>
        <w:rPr>
          <w:rFonts w:cs="Simplified Arabic"/>
          <w:b/>
          <w:bCs/>
          <w:rtl/>
          <w:lang w:bidi="ar-IQ"/>
        </w:rPr>
      </w:pPr>
      <w:r>
        <w:rPr>
          <w:rFonts w:cs="Simplified Arabic" w:hint="cs"/>
          <w:b/>
          <w:bCs/>
          <w:rtl/>
          <w:lang w:bidi="ar-IQ"/>
        </w:rPr>
        <w:t>ثانيا/دور المحافظين الجدد:</w:t>
      </w:r>
    </w:p>
    <w:p w:rsidR="00944122" w:rsidRPr="007C1D5C" w:rsidRDefault="00944122" w:rsidP="00944122">
      <w:pPr>
        <w:jc w:val="lowKashida"/>
        <w:rPr>
          <w:rFonts w:cs="Simplified Arabic"/>
          <w:rtl/>
        </w:rPr>
      </w:pPr>
      <w:r w:rsidRPr="007C1D5C">
        <w:rPr>
          <w:rFonts w:cs="Simplified Arabic"/>
          <w:rtl/>
          <w:lang w:bidi="ar-IQ"/>
        </w:rPr>
        <w:t xml:space="preserve">  </w:t>
      </w:r>
      <w:r w:rsidRPr="007C1D5C">
        <w:rPr>
          <w:rFonts w:cs="Simplified Arabic" w:hint="cs"/>
          <w:rtl/>
          <w:lang w:bidi="ar-IQ"/>
        </w:rPr>
        <w:t xml:space="preserve">      ظهر</w:t>
      </w:r>
      <w:r w:rsidRPr="007C1D5C">
        <w:rPr>
          <w:rFonts w:cs="Simplified Arabic"/>
          <w:rtl/>
        </w:rPr>
        <w:t xml:space="preserve">المحافظين الجدد كتيار إيديولوجي  حديث </w:t>
      </w:r>
      <w:r w:rsidRPr="007C1D5C">
        <w:rPr>
          <w:rFonts w:cs="Simplified Arabic" w:hint="cs"/>
          <w:rtl/>
        </w:rPr>
        <w:t>ا</w:t>
      </w:r>
      <w:r w:rsidRPr="007C1D5C">
        <w:rPr>
          <w:rFonts w:cs="Simplified Arabic"/>
          <w:rtl/>
        </w:rPr>
        <w:t>حتضن في جعبته أكثر</w:t>
      </w:r>
      <w:r w:rsidRPr="007C1D5C">
        <w:rPr>
          <w:rFonts w:cs="Simplified Arabic" w:hint="cs"/>
          <w:rtl/>
        </w:rPr>
        <w:t>رموز</w:t>
      </w:r>
      <w:r w:rsidRPr="007C1D5C">
        <w:rPr>
          <w:rFonts w:cs="Simplified Arabic"/>
          <w:rtl/>
        </w:rPr>
        <w:t>التطرف في</w:t>
      </w:r>
      <w:r w:rsidRPr="007C1D5C">
        <w:rPr>
          <w:rFonts w:cs="Simplified Arabic" w:hint="cs"/>
          <w:rtl/>
        </w:rPr>
        <w:t xml:space="preserve"> المجتمع الامريكي وفي</w:t>
      </w:r>
      <w:r w:rsidRPr="007C1D5C">
        <w:rPr>
          <w:rFonts w:cs="Simplified Arabic"/>
          <w:rtl/>
        </w:rPr>
        <w:t xml:space="preserve"> جميع المجالات، وقد هيأ لذلك منظومة فكرية تستطيع الإقناع بيسر وسهولة كونها قد ارتكزت على معطيات متزاوجة فيما بينها لتقدم مخرجات أفعال اقناعية عالية متغذية من دوافع اقتصادية صرف مع مسحة دينية جرى صوغها لتصل حد التقديس وفهم موضوعي وذاتي لطبيعة البس</w:t>
      </w:r>
      <w:r w:rsidRPr="007C1D5C">
        <w:rPr>
          <w:rFonts w:cs="Simplified Arabic" w:hint="cs"/>
          <w:rtl/>
        </w:rPr>
        <w:t>سي</w:t>
      </w:r>
      <w:r w:rsidRPr="007C1D5C">
        <w:rPr>
          <w:rFonts w:cs="Simplified Arabic"/>
          <w:rtl/>
        </w:rPr>
        <w:t>ولوجيا الأمريكية، في تشتتها من ناحية وحرصها على ال</w:t>
      </w:r>
      <w:r w:rsidRPr="007C1D5C">
        <w:rPr>
          <w:rFonts w:cs="Simplified Arabic" w:hint="cs"/>
          <w:rtl/>
        </w:rPr>
        <w:t>تعالي</w:t>
      </w:r>
      <w:r w:rsidRPr="007C1D5C">
        <w:rPr>
          <w:rFonts w:cs="Simplified Arabic"/>
          <w:rtl/>
        </w:rPr>
        <w:t xml:space="preserve"> على الشعوب </w:t>
      </w:r>
      <w:r w:rsidRPr="007C1D5C">
        <w:rPr>
          <w:rFonts w:cs="Simplified Arabic" w:hint="cs"/>
          <w:rtl/>
        </w:rPr>
        <w:t>من ناحية</w:t>
      </w:r>
      <w:r w:rsidRPr="007C1D5C">
        <w:rPr>
          <w:rFonts w:cs="Simplified Arabic"/>
          <w:rtl/>
        </w:rPr>
        <w:t xml:space="preserve">اخرى، بالإضافة الى مزيج منهمر من الغسيل المستمر للذهنية الفردية والجمعية، وهي قراءة جُد ذكية لطبيعة الفرد والمجتمع في ذاتانيته المفرطة من ناحية وطبيعة الأنا الاقتصادي الذي يظل يبحث عنه طول الزمن من دون الالتفات الى التكاليف التي يمكن أن </w:t>
      </w:r>
      <w:r w:rsidRPr="007C1D5C">
        <w:rPr>
          <w:rFonts w:cs="Simplified Arabic" w:hint="cs"/>
          <w:rtl/>
        </w:rPr>
        <w:t>يحملها</w:t>
      </w:r>
      <w:r w:rsidRPr="007C1D5C">
        <w:rPr>
          <w:rFonts w:cs="Simplified Arabic"/>
          <w:rtl/>
        </w:rPr>
        <w:t xml:space="preserve"> للآخرين. </w:t>
      </w:r>
    </w:p>
    <w:p w:rsidR="00944122" w:rsidRPr="007C1D5C" w:rsidRDefault="00944122" w:rsidP="00944122">
      <w:pPr>
        <w:jc w:val="lowKashida"/>
        <w:rPr>
          <w:rFonts w:cs="Simplified Arabic"/>
          <w:lang w:bidi="ar-IQ"/>
        </w:rPr>
      </w:pPr>
      <w:r w:rsidRPr="007C1D5C">
        <w:rPr>
          <w:rFonts w:cs="Simplified Arabic"/>
          <w:rtl/>
          <w:lang w:bidi="ar-IQ"/>
        </w:rPr>
        <w:t xml:space="preserve">  </w:t>
      </w:r>
      <w:r w:rsidRPr="007C1D5C">
        <w:rPr>
          <w:rFonts w:cs="Simplified Arabic" w:hint="cs"/>
          <w:rtl/>
          <w:lang w:bidi="ar-IQ"/>
        </w:rPr>
        <w:t xml:space="preserve">    لقد بدأت</w:t>
      </w:r>
      <w:r w:rsidRPr="007C1D5C">
        <w:rPr>
          <w:rFonts w:cs="Simplified Arabic"/>
          <w:rtl/>
          <w:lang w:bidi="ar-IQ"/>
        </w:rPr>
        <w:t xml:space="preserve"> أوجه التحول التدريجي في اغلب مفاصل الولايات المتحدة الأمريكية بدءً من أدارة </w:t>
      </w:r>
      <w:r w:rsidRPr="007C1D5C">
        <w:rPr>
          <w:rFonts w:cs="Simplified Arabic" w:hint="cs"/>
          <w:rtl/>
          <w:lang w:bidi="ar-IQ"/>
        </w:rPr>
        <w:t>(ر</w:t>
      </w:r>
      <w:r w:rsidRPr="007C1D5C">
        <w:rPr>
          <w:rFonts w:cs="Simplified Arabic"/>
          <w:rtl/>
          <w:lang w:bidi="ar-IQ"/>
        </w:rPr>
        <w:t>ونالد</w:t>
      </w:r>
      <w:r w:rsidRPr="007C1D5C">
        <w:rPr>
          <w:rFonts w:cs="Simplified Arabic" w:hint="cs"/>
          <w:rtl/>
          <w:lang w:bidi="ar-IQ"/>
        </w:rPr>
        <w:t xml:space="preserve"> </w:t>
      </w:r>
      <w:r w:rsidRPr="007C1D5C">
        <w:rPr>
          <w:rFonts w:cs="Simplified Arabic"/>
          <w:rtl/>
          <w:lang w:bidi="ar-IQ"/>
        </w:rPr>
        <w:t>ريغان</w:t>
      </w:r>
      <w:r w:rsidRPr="007C1D5C">
        <w:rPr>
          <w:rFonts w:cs="Simplified Arabic" w:hint="cs"/>
          <w:rtl/>
          <w:lang w:bidi="ar-IQ"/>
        </w:rPr>
        <w:t>)</w:t>
      </w:r>
      <w:r w:rsidRPr="007C1D5C">
        <w:rPr>
          <w:rStyle w:val="FootnoteReference"/>
          <w:rFonts w:cs="Simplified Arabic"/>
          <w:rtl/>
          <w:lang w:bidi="ar-IQ"/>
        </w:rPr>
        <w:footnoteReference w:customMarkFollows="1" w:id="57"/>
        <w:t>(*)</w:t>
      </w:r>
      <w:r w:rsidRPr="007C1D5C">
        <w:rPr>
          <w:rFonts w:cs="Simplified Arabic" w:hint="cs"/>
          <w:rtl/>
          <w:lang w:bidi="ar-IQ"/>
        </w:rPr>
        <w:t xml:space="preserve"> في ثمانينات القرن العشرين</w:t>
      </w:r>
      <w:r w:rsidRPr="007C1D5C">
        <w:rPr>
          <w:rFonts w:cs="Simplified Arabic"/>
          <w:rtl/>
          <w:lang w:bidi="ar-IQ"/>
        </w:rPr>
        <w:t xml:space="preserve">، الذي رعى بقوة توجهات المحافظين الجدد، </w:t>
      </w:r>
      <w:r w:rsidRPr="007C1D5C">
        <w:rPr>
          <w:rFonts w:cs="Simplified Arabic" w:hint="cs"/>
          <w:rtl/>
          <w:lang w:bidi="ar-IQ"/>
        </w:rPr>
        <w:t>و</w:t>
      </w:r>
      <w:r w:rsidRPr="007C1D5C">
        <w:rPr>
          <w:rFonts w:cs="Simplified Arabic"/>
          <w:rtl/>
          <w:lang w:bidi="ar-IQ"/>
        </w:rPr>
        <w:t>التي بدت تأخذ حيزاً في منظومة التفكير والخطاب المعلن بأوجهه المختلفة بما فيها الاقتصاد، ولهذا ذهبت هذه الإدارة الى دعم التوجهات نحو التحول الى اقتصاد السوق</w:t>
      </w:r>
      <w:r w:rsidRPr="007C1D5C">
        <w:rPr>
          <w:rFonts w:cs="Simplified Arabic" w:hint="cs"/>
          <w:rtl/>
          <w:lang w:bidi="ar-IQ"/>
        </w:rPr>
        <w:t xml:space="preserve"> و</w:t>
      </w:r>
      <w:r w:rsidRPr="007C1D5C">
        <w:rPr>
          <w:rFonts w:cs="Simplified Arabic"/>
          <w:rtl/>
          <w:lang w:bidi="ar-IQ"/>
        </w:rPr>
        <w:t xml:space="preserve">الخصخصة، </w:t>
      </w:r>
      <w:r w:rsidRPr="007C1D5C">
        <w:rPr>
          <w:rFonts w:cs="Simplified Arabic" w:hint="cs"/>
          <w:rtl/>
          <w:lang w:bidi="ar-IQ"/>
        </w:rPr>
        <w:t>مع قبول</w:t>
      </w:r>
      <w:r w:rsidRPr="007C1D5C">
        <w:rPr>
          <w:rFonts w:cs="Simplified Arabic"/>
          <w:rtl/>
          <w:lang w:bidi="ar-IQ"/>
        </w:rPr>
        <w:t xml:space="preserve"> بعض البلدان </w:t>
      </w:r>
      <w:r w:rsidRPr="007C1D5C">
        <w:rPr>
          <w:rFonts w:cs="Simplified Arabic" w:hint="cs"/>
          <w:rtl/>
          <w:lang w:bidi="ar-IQ"/>
        </w:rPr>
        <w:t>بها طالما انها</w:t>
      </w:r>
      <w:r w:rsidRPr="007C1D5C">
        <w:rPr>
          <w:rFonts w:cs="Simplified Arabic"/>
          <w:rtl/>
          <w:lang w:bidi="ar-IQ"/>
        </w:rPr>
        <w:t>ع</w:t>
      </w:r>
      <w:r w:rsidRPr="007C1D5C">
        <w:rPr>
          <w:rFonts w:cs="Simplified Arabic" w:hint="cs"/>
          <w:rtl/>
          <w:lang w:bidi="ar-IQ"/>
        </w:rPr>
        <w:t>اجزة</w:t>
      </w:r>
      <w:r w:rsidRPr="007C1D5C">
        <w:rPr>
          <w:rFonts w:cs="Simplified Arabic"/>
          <w:rtl/>
          <w:lang w:bidi="ar-IQ"/>
        </w:rPr>
        <w:t xml:space="preserve">عن سداد مديونيتها الخارجية أو تمويل أنفاقها، ومن </w:t>
      </w:r>
      <w:r w:rsidRPr="007C1D5C">
        <w:rPr>
          <w:rFonts w:cs="Simplified Arabic" w:hint="cs"/>
          <w:rtl/>
          <w:lang w:bidi="ar-IQ"/>
        </w:rPr>
        <w:t xml:space="preserve">الملاحظ </w:t>
      </w:r>
      <w:r w:rsidRPr="007C1D5C">
        <w:rPr>
          <w:rFonts w:cs="Simplified Arabic"/>
          <w:rtl/>
          <w:lang w:bidi="ar-IQ"/>
        </w:rPr>
        <w:t xml:space="preserve">أن </w:t>
      </w:r>
      <w:r w:rsidRPr="007C1D5C">
        <w:rPr>
          <w:rFonts w:cs="Simplified Arabic" w:hint="cs"/>
          <w:lang w:bidi="ar-IQ"/>
        </w:rPr>
        <w:t xml:space="preserve"> </w:t>
      </w:r>
      <w:r w:rsidRPr="007C1D5C">
        <w:rPr>
          <w:rFonts w:cs="Simplified Arabic"/>
          <w:rtl/>
          <w:lang w:bidi="ar-IQ"/>
        </w:rPr>
        <w:t>وكالة المخابرات الأمريكية(</w:t>
      </w:r>
      <w:r w:rsidRPr="007C1D5C">
        <w:rPr>
          <w:rFonts w:cs="Simplified Arabic"/>
          <w:lang w:bidi="ar-IQ"/>
        </w:rPr>
        <w:t>CIA</w:t>
      </w:r>
      <w:r w:rsidRPr="007C1D5C">
        <w:rPr>
          <w:rFonts w:cs="Simplified Arabic"/>
          <w:rtl/>
          <w:lang w:bidi="ar-IQ"/>
        </w:rPr>
        <w:t>) من أكثر المؤسسات الأمريكية التي مولت بسخاء عقد</w:t>
      </w:r>
      <w:r w:rsidRPr="007C1D5C">
        <w:rPr>
          <w:rFonts w:cs="Simplified Arabic" w:hint="cs"/>
          <w:rtl/>
          <w:lang w:bidi="ar-IQ"/>
        </w:rPr>
        <w:t>ا</w:t>
      </w:r>
      <w:r w:rsidRPr="007C1D5C">
        <w:rPr>
          <w:rFonts w:cs="Simplified Arabic"/>
          <w:rtl/>
          <w:lang w:bidi="ar-IQ"/>
        </w:rPr>
        <w:t xml:space="preserve"> </w:t>
      </w:r>
      <w:r w:rsidRPr="007C1D5C">
        <w:rPr>
          <w:rFonts w:cs="Simplified Arabic" w:hint="cs"/>
          <w:rtl/>
          <w:lang w:bidi="ar-IQ"/>
        </w:rPr>
        <w:t>لا</w:t>
      </w:r>
      <w:r w:rsidRPr="007C1D5C">
        <w:rPr>
          <w:rFonts w:cs="Simplified Arabic"/>
          <w:rtl/>
          <w:lang w:bidi="ar-IQ"/>
        </w:rPr>
        <w:t>كثر من (50) مؤتمراً وندوةِ، بالإضافة الى الورش والبحوث المشجعة للتحول نحو اقتصاد السوق.</w:t>
      </w:r>
      <w:r w:rsidRPr="007C1D5C">
        <w:rPr>
          <w:rFonts w:cs="Simplified Arabic" w:hint="cs"/>
          <w:rtl/>
          <w:lang w:bidi="ar-IQ"/>
        </w:rPr>
        <w:t>وقد قاد تبني فلسفة خصخصة الحرب والعنف مع اشراك المرتزقة في الاعمال الحربية خاصة فيما يتعلق بالعمليات الخاصة والاستخبارات والتحقيق والاسلحة المتطورة والاتصالات ..الخ الى اندثار في القيم العسكرية ومهنيتها وخصائصها ومنظومتها التكاملية طالما اضحت الجيوش تفكر بأن تقاتل من اجل المال لا من اجل العقيدة او الدفاع عن تراب الوطن وحصر الولاء للمالك او الراعي والمتعهد بدلا من الجيش ودولته</w:t>
      </w:r>
      <w:r w:rsidRPr="007C1D5C">
        <w:rPr>
          <w:rStyle w:val="FootnoteReference"/>
          <w:rFonts w:cs="Simplified Arabic"/>
          <w:rtl/>
          <w:lang w:bidi="ar-IQ"/>
        </w:rPr>
        <w:footnoteReference w:id="58"/>
      </w:r>
      <w:r w:rsidRPr="007C1D5C">
        <w:rPr>
          <w:rFonts w:cs="Simplified Arabic" w:hint="cs"/>
          <w:rtl/>
          <w:lang w:bidi="ar-IQ"/>
        </w:rPr>
        <w:t>.</w:t>
      </w:r>
      <w:r w:rsidRPr="007C1D5C">
        <w:rPr>
          <w:rFonts w:cs="Simplified Arabic"/>
          <w:rtl/>
          <w:lang w:bidi="ar-IQ"/>
        </w:rPr>
        <w:t xml:space="preserve"> </w:t>
      </w:r>
    </w:p>
    <w:p w:rsidR="00944122" w:rsidRPr="007C1D5C" w:rsidRDefault="00944122" w:rsidP="00944122">
      <w:pPr>
        <w:jc w:val="lowKashida"/>
        <w:rPr>
          <w:rFonts w:cs="Simplified Arabic"/>
          <w:rtl/>
        </w:rPr>
      </w:pPr>
      <w:r w:rsidRPr="007C1D5C">
        <w:rPr>
          <w:rFonts w:cs="Simplified Arabic" w:hint="cs"/>
          <w:rtl/>
        </w:rPr>
        <w:t xml:space="preserve">    بدأت ظاهرة </w:t>
      </w:r>
      <w:r w:rsidRPr="007C1D5C">
        <w:rPr>
          <w:rFonts w:cs="Simplified Arabic"/>
          <w:rtl/>
        </w:rPr>
        <w:t xml:space="preserve">خصخصة الحرب في التنامي بعد انتهاء الحرب الباردة، وهي عبارة عن استبدال الجنود في أي مكان في العالم بمدنيين يملكون بنادق مؤجرة، ولا يخضعون لأي من الإجراءات العقابية وفق القواعد المعروفة والمتفق عليها على مستوى القانون. </w:t>
      </w:r>
    </w:p>
    <w:p w:rsidR="00944122" w:rsidRPr="007C1D5C" w:rsidRDefault="00944122" w:rsidP="00944122">
      <w:pPr>
        <w:jc w:val="lowKashida"/>
        <w:rPr>
          <w:rFonts w:cs="Simplified Arabic"/>
        </w:rPr>
      </w:pPr>
      <w:r w:rsidRPr="007C1D5C">
        <w:rPr>
          <w:rFonts w:cs="Simplified Arabic"/>
          <w:rtl/>
        </w:rPr>
        <w:t xml:space="preserve">  </w:t>
      </w:r>
      <w:r w:rsidRPr="007C1D5C">
        <w:rPr>
          <w:rFonts w:cs="Simplified Arabic" w:hint="cs"/>
          <w:rtl/>
        </w:rPr>
        <w:t xml:space="preserve">    </w:t>
      </w:r>
      <w:r w:rsidRPr="007C1D5C">
        <w:rPr>
          <w:rFonts w:cs="Simplified Arabic"/>
          <w:rtl/>
        </w:rPr>
        <w:t>وبدأ مفهوم القطاع العسكري يتصاعد في الفكر الاستراتيجي العسكري للولايات المتحدة بعد حرب الخليج الثانية في عام</w:t>
      </w:r>
      <w:r w:rsidRPr="007C1D5C">
        <w:rPr>
          <w:rFonts w:cs="Simplified Arabic" w:hint="cs"/>
          <w:rtl/>
        </w:rPr>
        <w:t xml:space="preserve"> 1991</w:t>
      </w:r>
      <w:r w:rsidRPr="007C1D5C">
        <w:rPr>
          <w:rFonts w:cs="Simplified Arabic"/>
          <w:rtl/>
        </w:rPr>
        <w:t xml:space="preserve"> </w:t>
      </w:r>
      <w:r w:rsidRPr="007C1D5C">
        <w:rPr>
          <w:rFonts w:cs="Simplified Arabic" w:hint="cs"/>
          <w:rtl/>
        </w:rPr>
        <w:t>خاصة بعد النجاح في ابعاد الاتحاد السوفيتي السابق كمنافس لها خلال فترة الحرب الباردة،</w:t>
      </w:r>
      <w:r w:rsidRPr="007C1D5C">
        <w:rPr>
          <w:rFonts w:cs="Simplified Arabic"/>
          <w:rtl/>
        </w:rPr>
        <w:t xml:space="preserve"> ويرجع ذلك لاعتبارات أيديولوجية واقتصادية وتاريخية مختلفة، فما بين تخفيض الكلف العسكرية والكلف المادية والبشرية وبين الاستجابة لمتطلبات عولمة المصانع العسكرية والخصخصة اللبرالية، بالإضافة إلى الإرث التاريخي المكتسب في التقاليد الأمريكية، والتوجه الخاص باقتصا</w:t>
      </w:r>
      <w:r w:rsidRPr="007C1D5C">
        <w:rPr>
          <w:rFonts w:cs="Simplified Arabic" w:hint="cs"/>
          <w:rtl/>
        </w:rPr>
        <w:t>د</w:t>
      </w:r>
      <w:r w:rsidRPr="007C1D5C">
        <w:rPr>
          <w:rFonts w:cs="Simplified Arabic"/>
          <w:rtl/>
        </w:rPr>
        <w:t xml:space="preserve">السوق </w:t>
      </w:r>
      <w:r w:rsidRPr="007C1D5C">
        <w:rPr>
          <w:rFonts w:cs="Simplified Arabic" w:hint="cs"/>
          <w:rtl/>
        </w:rPr>
        <w:t>و</w:t>
      </w:r>
      <w:r w:rsidRPr="007C1D5C">
        <w:rPr>
          <w:rFonts w:cs="Simplified Arabic"/>
          <w:rtl/>
        </w:rPr>
        <w:t>التي أعطت للقطاع الخاص مهمة مشاركة الحكومة في استخدام القوة لجلب الخارجين عن الإرادة الأمريكية ال</w:t>
      </w:r>
      <w:r w:rsidRPr="007C1D5C">
        <w:rPr>
          <w:rFonts w:cs="Simplified Arabic" w:hint="cs"/>
          <w:rtl/>
        </w:rPr>
        <w:t xml:space="preserve">ى </w:t>
      </w:r>
      <w:r w:rsidRPr="007C1D5C">
        <w:rPr>
          <w:rFonts w:cs="Simplified Arabic"/>
          <w:rtl/>
        </w:rPr>
        <w:t>القبول بالدور الأمريكي المتمثل بالهيمنة والسطوة وإعادة تشكيل المجتمعات على وفق إرادتها بل وأمركتها.</w:t>
      </w:r>
    </w:p>
    <w:p w:rsidR="00944122" w:rsidRPr="007C1D5C" w:rsidRDefault="00944122" w:rsidP="00944122">
      <w:pPr>
        <w:jc w:val="lowKashida"/>
        <w:rPr>
          <w:rFonts w:cs="Simplified Arabic"/>
          <w:rtl/>
        </w:rPr>
      </w:pPr>
      <w:r w:rsidRPr="007C1D5C">
        <w:rPr>
          <w:rFonts w:cs="Simplified Arabic"/>
          <w:rtl/>
        </w:rPr>
        <w:lastRenderedPageBreak/>
        <w:t xml:space="preserve">  </w:t>
      </w:r>
      <w:r w:rsidRPr="007C1D5C">
        <w:rPr>
          <w:rFonts w:cs="Simplified Arabic" w:hint="cs"/>
          <w:rtl/>
        </w:rPr>
        <w:t xml:space="preserve">     ومع التوجه و</w:t>
      </w:r>
      <w:r w:rsidRPr="007C1D5C">
        <w:rPr>
          <w:rFonts w:cs="Simplified Arabic"/>
          <w:rtl/>
        </w:rPr>
        <w:t xml:space="preserve">الأعداد للدخول في </w:t>
      </w:r>
      <w:r w:rsidRPr="007C1D5C">
        <w:rPr>
          <w:rFonts w:cs="Simplified Arabic" w:hint="cs"/>
          <w:rtl/>
        </w:rPr>
        <w:t>القرن الجديد بكل مقومات القوة</w:t>
      </w:r>
      <w:r w:rsidRPr="007C1D5C">
        <w:rPr>
          <w:rFonts w:cs="Simplified Arabic"/>
          <w:rtl/>
        </w:rPr>
        <w:t xml:space="preserve">، عمل رجالات المحافظين الجدد الذين </w:t>
      </w:r>
      <w:r w:rsidRPr="007C1D5C">
        <w:rPr>
          <w:rFonts w:cs="Simplified Arabic" w:hint="cs"/>
          <w:rtl/>
        </w:rPr>
        <w:t>وصلوا</w:t>
      </w:r>
      <w:r w:rsidRPr="007C1D5C">
        <w:rPr>
          <w:rFonts w:cs="Simplified Arabic"/>
          <w:rtl/>
        </w:rPr>
        <w:t xml:space="preserve"> الى مراكز اتخاذ القرار أو الى صنعه، على الأعداد الى </w:t>
      </w:r>
      <w:r w:rsidRPr="007C1D5C">
        <w:rPr>
          <w:rFonts w:cs="Simplified Arabic" w:hint="cs"/>
          <w:rtl/>
        </w:rPr>
        <w:t xml:space="preserve">تقليل </w:t>
      </w:r>
      <w:r w:rsidRPr="007C1D5C">
        <w:rPr>
          <w:rFonts w:cs="Simplified Arabic"/>
          <w:rtl/>
        </w:rPr>
        <w:t>الأعداد من القوات المسلحة، التي من الممكن أن تشارك في الحروب القادمة، على واقع انحسار الرغبة بالتطوع في الجيش الأمريكي</w:t>
      </w:r>
      <w:r w:rsidRPr="007C1D5C">
        <w:rPr>
          <w:rFonts w:cs="Simplified Arabic" w:hint="cs"/>
          <w:rtl/>
        </w:rPr>
        <w:t>.</w:t>
      </w:r>
      <w:r w:rsidRPr="007C1D5C">
        <w:rPr>
          <w:rFonts w:cs="Simplified Arabic"/>
          <w:rtl/>
        </w:rPr>
        <w:t xml:space="preserve">  ولابد من أيجاد الصيغ المتوائمة مع توجهات المحافظين في جعل كل شيء تحت سلطة الشركات طالما أن الإدارات الحكومية بمجملها قد وصلت بإسناد وأموال ودعم وتسويق هذه الشركات، وهنا استطاعت أمريكا أن تنجح في توفير أعداد كبيرة من العسكريين للمشاركة في حروبها الخارجية، مرة تحت ضغط الحالة المادية للفرد الأمريكي، ومرة أخرى من خلال استغلال حاجة طالبي الجنسية الأمريكية.</w:t>
      </w:r>
    </w:p>
    <w:p w:rsidR="00944122" w:rsidRDefault="00944122" w:rsidP="00944122">
      <w:pPr>
        <w:rPr>
          <w:rFonts w:cs="Simplified Arabic" w:hint="cs"/>
          <w:b/>
          <w:bCs/>
          <w:rtl/>
        </w:rPr>
      </w:pPr>
    </w:p>
    <w:p w:rsidR="00944122" w:rsidRPr="007C1D5C" w:rsidRDefault="00944122" w:rsidP="00944122">
      <w:pPr>
        <w:rPr>
          <w:rFonts w:cs="Simplified Arabic"/>
          <w:b/>
          <w:bCs/>
          <w:rtl/>
        </w:rPr>
      </w:pPr>
      <w:r w:rsidRPr="007C1D5C">
        <w:rPr>
          <w:rFonts w:cs="Simplified Arabic" w:hint="cs"/>
          <w:b/>
          <w:bCs/>
          <w:rtl/>
        </w:rPr>
        <w:t>ثالثا/خصخصة ا</w:t>
      </w:r>
      <w:r>
        <w:rPr>
          <w:rFonts w:cs="Simplified Arabic" w:hint="cs"/>
          <w:b/>
          <w:bCs/>
          <w:rtl/>
        </w:rPr>
        <w:t>لقطاع العسكري الامريكي واهدافه:</w:t>
      </w:r>
    </w:p>
    <w:p w:rsidR="00944122" w:rsidRPr="007C1D5C" w:rsidRDefault="00944122" w:rsidP="00944122">
      <w:pPr>
        <w:jc w:val="lowKashida"/>
        <w:rPr>
          <w:rFonts w:cs="Simplified Arabic"/>
          <w:rtl/>
        </w:rPr>
      </w:pPr>
      <w:r w:rsidRPr="007C1D5C">
        <w:rPr>
          <w:rFonts w:cs="Simplified Arabic"/>
          <w:rtl/>
        </w:rPr>
        <w:t xml:space="preserve"> </w:t>
      </w:r>
      <w:r w:rsidRPr="007C1D5C">
        <w:rPr>
          <w:rFonts w:cs="Simplified Arabic" w:hint="cs"/>
          <w:rtl/>
        </w:rPr>
        <w:t xml:space="preserve">       </w:t>
      </w:r>
      <w:r w:rsidRPr="007C1D5C">
        <w:rPr>
          <w:rFonts w:cs="Simplified Arabic"/>
          <w:rtl/>
        </w:rPr>
        <w:t xml:space="preserve"> تعود فكرة خصخصة الحروب</w:t>
      </w:r>
      <w:r w:rsidRPr="007C1D5C">
        <w:rPr>
          <w:rFonts w:cs="Simplified Arabic" w:hint="cs"/>
          <w:rtl/>
        </w:rPr>
        <w:t xml:space="preserve"> الى </w:t>
      </w:r>
      <w:r w:rsidRPr="007C1D5C">
        <w:rPr>
          <w:rFonts w:cs="Simplified Arabic"/>
          <w:rtl/>
        </w:rPr>
        <w:t>فلسفة</w:t>
      </w:r>
      <w:r w:rsidRPr="007C1D5C">
        <w:rPr>
          <w:rFonts w:cs="Simplified Arabic" w:hint="cs"/>
          <w:rtl/>
        </w:rPr>
        <w:t xml:space="preserve"> طرحها نائب الرئيس الامريكي(</w:t>
      </w:r>
      <w:r w:rsidRPr="007C1D5C">
        <w:rPr>
          <w:rFonts w:cs="Simplified Arabic"/>
          <w:rtl/>
        </w:rPr>
        <w:t xml:space="preserve"> ديك شيني</w:t>
      </w:r>
      <w:r>
        <w:rPr>
          <w:rFonts w:cs="Simplified Arabic" w:hint="cs"/>
          <w:rtl/>
        </w:rPr>
        <w:t>)</w:t>
      </w:r>
      <w:r>
        <w:rPr>
          <w:rStyle w:val="FootnoteReference"/>
          <w:rFonts w:cs="Simplified Arabic"/>
          <w:rtl/>
        </w:rPr>
        <w:footnoteReference w:customMarkFollows="1" w:id="59"/>
        <w:t>(*)</w:t>
      </w:r>
      <w:r w:rsidRPr="007C1D5C">
        <w:rPr>
          <w:rFonts w:cs="Simplified Arabic" w:hint="cs"/>
          <w:rtl/>
        </w:rPr>
        <w:t>،</w:t>
      </w:r>
      <w:r>
        <w:rPr>
          <w:rFonts w:cs="Simplified Arabic" w:hint="cs"/>
          <w:rtl/>
        </w:rPr>
        <w:t xml:space="preserve"> </w:t>
      </w:r>
      <w:r w:rsidRPr="007C1D5C">
        <w:rPr>
          <w:rFonts w:cs="Simplified Arabic" w:hint="cs"/>
          <w:rtl/>
        </w:rPr>
        <w:t>في عهد الرئيس السابق (جورج بوش الاب)</w:t>
      </w:r>
      <w:r w:rsidRPr="007C1D5C">
        <w:rPr>
          <w:rFonts w:cs="Simplified Arabic"/>
          <w:rtl/>
        </w:rPr>
        <w:t xml:space="preserve"> عن طريق الاعتماد على نشاط الشركات الأمنية الخاصة(التي هي في حقيقتها شركات للمرتزقة)، عندما كلف آنذاك أحدى الشركات العائدة</w:t>
      </w:r>
      <w:r w:rsidRPr="007C1D5C">
        <w:rPr>
          <w:rFonts w:cs="Simplified Arabic" w:hint="cs"/>
          <w:rtl/>
        </w:rPr>
        <w:t xml:space="preserve"> لشركة</w:t>
      </w:r>
      <w:r w:rsidRPr="007C1D5C">
        <w:rPr>
          <w:rFonts w:cs="Simplified Arabic"/>
          <w:rtl/>
        </w:rPr>
        <w:t>هاليبرتون</w:t>
      </w:r>
      <w:r w:rsidRPr="007C1D5C">
        <w:rPr>
          <w:rFonts w:cs="Simplified Arabic" w:hint="cs"/>
          <w:rtl/>
        </w:rPr>
        <w:t xml:space="preserve"> النفطية</w:t>
      </w:r>
      <w:r w:rsidRPr="007C1D5C">
        <w:rPr>
          <w:rFonts w:cs="Simplified Arabic"/>
          <w:rtl/>
        </w:rPr>
        <w:t xml:space="preserve"> (والتي يرتبط بها ووصل فيها الى نائب رئيس الشركة)، بغية القيام بدراسة أحيطت بسرية تامة، حول كيفية خصخصة الخدمات اللوجستية في العمليات العسكرية الخارجية التي يقوم بها الجيش الأمريكي، وكما يقول </w:t>
      </w:r>
      <w:r w:rsidRPr="007C1D5C">
        <w:rPr>
          <w:rFonts w:cs="Simplified Arabic" w:hint="cs"/>
          <w:rtl/>
        </w:rPr>
        <w:t>(</w:t>
      </w:r>
      <w:r w:rsidRPr="007C1D5C">
        <w:rPr>
          <w:rFonts w:cs="Simplified Arabic"/>
          <w:rtl/>
        </w:rPr>
        <w:t>جيرلي سكاهيل</w:t>
      </w:r>
      <w:r w:rsidRPr="007C1D5C">
        <w:rPr>
          <w:rFonts w:cs="Simplified Arabic" w:hint="cs"/>
          <w:rtl/>
        </w:rPr>
        <w:t>)</w:t>
      </w:r>
      <w:r w:rsidRPr="007C1D5C">
        <w:rPr>
          <w:rFonts w:cs="Simplified Arabic"/>
          <w:rtl/>
        </w:rPr>
        <w:t xml:space="preserve"> احد الكتاب الأمريكيين في كتابة</w:t>
      </w:r>
      <w:r w:rsidRPr="007C1D5C">
        <w:rPr>
          <w:rFonts w:cs="Simplified Arabic" w:hint="cs"/>
          <w:rtl/>
        </w:rPr>
        <w:t>(</w:t>
      </w:r>
      <w:r w:rsidRPr="007C1D5C">
        <w:rPr>
          <w:rFonts w:cs="Simplified Arabic"/>
          <w:rtl/>
        </w:rPr>
        <w:t xml:space="preserve"> بلاك ووتر</w:t>
      </w:r>
      <w:r w:rsidRPr="007C1D5C">
        <w:rPr>
          <w:rFonts w:cs="Simplified Arabic" w:hint="cs"/>
          <w:rtl/>
        </w:rPr>
        <w:t>)</w:t>
      </w:r>
      <w:r w:rsidRPr="007C1D5C">
        <w:rPr>
          <w:rFonts w:cs="Simplified Arabic"/>
          <w:rtl/>
        </w:rPr>
        <w:t>، كانت فكرة إقامة شركة أمنية خصوصية من بنات أفكار رجل (</w:t>
      </w:r>
      <w:r w:rsidRPr="007C1D5C">
        <w:rPr>
          <w:rFonts w:cs="Simplified Arabic"/>
        </w:rPr>
        <w:t>CIA</w:t>
      </w:r>
      <w:r w:rsidRPr="007C1D5C">
        <w:rPr>
          <w:rFonts w:cs="Simplified Arabic"/>
          <w:rtl/>
        </w:rPr>
        <w:t xml:space="preserve">) </w:t>
      </w:r>
      <w:r>
        <w:rPr>
          <w:rFonts w:cs="Simplified Arabic"/>
        </w:rPr>
        <w:t>-</w:t>
      </w:r>
      <w:r w:rsidRPr="007C1D5C">
        <w:rPr>
          <w:rFonts w:cs="Simplified Arabic"/>
          <w:rtl/>
        </w:rPr>
        <w:t>جامي سميث</w:t>
      </w:r>
      <w:r>
        <w:rPr>
          <w:rFonts w:cs="Simplified Arabic"/>
        </w:rPr>
        <w:t>-</w:t>
      </w:r>
      <w:r w:rsidRPr="007C1D5C">
        <w:rPr>
          <w:rFonts w:cs="Simplified Arabic"/>
          <w:rtl/>
        </w:rPr>
        <w:t xml:space="preserve">، حيث خطرت له لأول مرة إثناء حرب الخليج الأولى. </w:t>
      </w:r>
    </w:p>
    <w:p w:rsidR="00944122" w:rsidRPr="007C1D5C" w:rsidRDefault="00944122" w:rsidP="00944122">
      <w:pPr>
        <w:jc w:val="lowKashida"/>
        <w:rPr>
          <w:rFonts w:cs="Simplified Arabic"/>
          <w:rtl/>
          <w:lang w:bidi="ar-IQ"/>
        </w:rPr>
      </w:pPr>
      <w:r w:rsidRPr="007C1D5C">
        <w:rPr>
          <w:rFonts w:cs="Simplified Arabic"/>
          <w:rtl/>
        </w:rPr>
        <w:t xml:space="preserve">  </w:t>
      </w:r>
      <w:r w:rsidRPr="007C1D5C">
        <w:rPr>
          <w:rFonts w:cs="Simplified Arabic" w:hint="cs"/>
          <w:rtl/>
        </w:rPr>
        <w:t xml:space="preserve">    </w:t>
      </w:r>
      <w:r w:rsidRPr="007C1D5C">
        <w:rPr>
          <w:rFonts w:cs="Simplified Arabic"/>
          <w:rtl/>
        </w:rPr>
        <w:t xml:space="preserve">إما خصخصة القطاع العسكري فهي فكرة حديثة نسبياً للإدارة الأمريكية، </w:t>
      </w:r>
      <w:r w:rsidRPr="007C1D5C">
        <w:rPr>
          <w:rFonts w:cs="Simplified Arabic" w:hint="cs"/>
          <w:rtl/>
        </w:rPr>
        <w:t>مع</w:t>
      </w:r>
      <w:r w:rsidRPr="007C1D5C">
        <w:rPr>
          <w:rFonts w:cs="Simplified Arabic"/>
          <w:rtl/>
        </w:rPr>
        <w:t xml:space="preserve"> أنها فكرة قديمة سبق وان استخدمتها الإدارات الأمريكية المتلاحقة</w:t>
      </w:r>
      <w:r w:rsidRPr="007C1D5C">
        <w:rPr>
          <w:rFonts w:cs="Simplified Arabic" w:hint="cs"/>
          <w:rtl/>
        </w:rPr>
        <w:t>(*)</w:t>
      </w:r>
      <w:r w:rsidRPr="007C1D5C">
        <w:rPr>
          <w:rFonts w:cs="Simplified Arabic"/>
          <w:rtl/>
        </w:rPr>
        <w:t>، لكن لم تكن بالصورة التي هي عليها الآن، وربما يرجع الفضل في هذا التوسع باستخدام القطاع المدني في الأعمال العسكرية على نطاق واسع في الولايات المتحدة إلى نائب الرئيس(ديك تشيني)، في الفترة التي كان فيها وزيراً للدفاع في رئاسة</w:t>
      </w:r>
      <w:r w:rsidRPr="007C1D5C">
        <w:rPr>
          <w:rFonts w:cs="Simplified Arabic" w:hint="cs"/>
          <w:rtl/>
        </w:rPr>
        <w:t>(</w:t>
      </w:r>
      <w:r w:rsidRPr="007C1D5C">
        <w:rPr>
          <w:rFonts w:cs="Simplified Arabic"/>
          <w:rtl/>
        </w:rPr>
        <w:t xml:space="preserve"> بوش الأب</w:t>
      </w:r>
      <w:r w:rsidRPr="007C1D5C">
        <w:rPr>
          <w:rFonts w:cs="Simplified Arabic" w:hint="cs"/>
          <w:rtl/>
        </w:rPr>
        <w:t>)</w:t>
      </w:r>
      <w:r w:rsidRPr="007C1D5C">
        <w:rPr>
          <w:rFonts w:cs="Simplified Arabic"/>
          <w:rtl/>
        </w:rPr>
        <w:t xml:space="preserve"> الذي طرح فكرة (الجانب المنطقي في العمليات الحربية)، وقد استطاع الحصول لشركة هاليبرتون، الذي كان يرأسها على عقد لدراسة إمكانية توفير الدعم اللوجستي للقوات الأمريكية المنتشرة في العالم، وقد أصبحت هذه الشركة من أكبر الشركات المحتكرة للعمل العسكري الخاص.</w:t>
      </w:r>
    </w:p>
    <w:p w:rsidR="00944122" w:rsidRPr="007C1D5C" w:rsidRDefault="00944122" w:rsidP="00944122">
      <w:pPr>
        <w:jc w:val="lowKashida"/>
        <w:rPr>
          <w:rFonts w:cs="Simplified Arabic"/>
          <w:rtl/>
        </w:rPr>
      </w:pPr>
      <w:r w:rsidRPr="007C1D5C">
        <w:rPr>
          <w:rFonts w:cs="Simplified Arabic"/>
          <w:rtl/>
        </w:rPr>
        <w:t xml:space="preserve">  </w:t>
      </w:r>
      <w:r w:rsidRPr="007C1D5C">
        <w:rPr>
          <w:rFonts w:cs="Simplified Arabic" w:hint="cs"/>
          <w:rtl/>
        </w:rPr>
        <w:t xml:space="preserve">    </w:t>
      </w:r>
      <w:r w:rsidRPr="007C1D5C">
        <w:rPr>
          <w:rFonts w:cs="Simplified Arabic"/>
          <w:rtl/>
        </w:rPr>
        <w:t>لعل أهم ما يجب الرجوع إليه في موضوع خصخصة الشركات الأمنية الاستناد إلى خطاب وزير الدفاع الأمريكي السابق (رامسفيلد) في 10/9/2001 حيث يعتبر هذا الخطاب شهادة</w:t>
      </w:r>
    </w:p>
    <w:p w:rsidR="00944122" w:rsidRPr="007C1D5C" w:rsidRDefault="00944122" w:rsidP="00944122">
      <w:pPr>
        <w:jc w:val="lowKashida"/>
        <w:rPr>
          <w:rFonts w:cs="Simplified Arabic"/>
          <w:rtl/>
        </w:rPr>
      </w:pPr>
      <w:r w:rsidRPr="007C1D5C">
        <w:rPr>
          <w:rFonts w:cs="Simplified Arabic"/>
          <w:rtl/>
        </w:rPr>
        <w:t>ميلاد لهذه الشركات. والملاحظ أن هذا الخطاب الخطير حصل قبل أحداث11/9/2001 حيث جاء فيه</w:t>
      </w:r>
      <w:r w:rsidRPr="007C1D5C">
        <w:rPr>
          <w:rFonts w:cs="Simplified Arabic"/>
        </w:rPr>
        <w:t xml:space="preserve"> </w:t>
      </w:r>
      <w:r w:rsidRPr="007C1D5C">
        <w:rPr>
          <w:rFonts w:cs="Simplified Arabic"/>
          <w:rtl/>
        </w:rPr>
        <w:t>(أننا نواجه اليوم عدواً خطيراً يهدد أمن أمريكا وكل من يرتدي الزي العسكري، وربما ينصرف</w:t>
      </w:r>
      <w:r w:rsidRPr="007C1D5C">
        <w:rPr>
          <w:rFonts w:cs="Simplified Arabic" w:hint="cs"/>
          <w:rtl/>
        </w:rPr>
        <w:t xml:space="preserve"> ذ</w:t>
      </w:r>
      <w:r w:rsidRPr="007C1D5C">
        <w:rPr>
          <w:rFonts w:cs="Simplified Arabic"/>
          <w:rtl/>
        </w:rPr>
        <w:t xml:space="preserve">هنكم إلى الطغاة في العصور السابقة، ولكنه يحيا بين ظهرانينا أنها البيروقراطية، التي تغتال وزارة الدفاع، وأنا لا أنوي مهاجمة البنتاغون بل تحريره من ذاته)، </w:t>
      </w:r>
      <w:r w:rsidRPr="007C1D5C">
        <w:rPr>
          <w:rFonts w:cs="Simplified Arabic" w:hint="cs"/>
          <w:rtl/>
        </w:rPr>
        <w:t>و</w:t>
      </w:r>
      <w:r w:rsidRPr="007C1D5C">
        <w:rPr>
          <w:rFonts w:cs="Simplified Arabic"/>
          <w:rtl/>
        </w:rPr>
        <w:t xml:space="preserve">في صيف 2002 أزاح رامسفيلد الغموض الذي ورد في الخطاب السابق تحت عنوان، التحول الثوري بالعسكرية الأمريكية فقال </w:t>
      </w:r>
      <w:r w:rsidRPr="007C1D5C">
        <w:rPr>
          <w:rFonts w:cs="Simplified Arabic" w:hint="cs"/>
          <w:rtl/>
        </w:rPr>
        <w:t xml:space="preserve">    </w:t>
      </w:r>
      <w:r w:rsidRPr="007C1D5C">
        <w:rPr>
          <w:rFonts w:cs="Simplified Arabic"/>
          <w:rtl/>
        </w:rPr>
        <w:t>(لقد قررت تبني نموذج تجاري في البنتاغون يعلن الح</w:t>
      </w:r>
      <w:r w:rsidRPr="007C1D5C">
        <w:rPr>
          <w:rFonts w:cs="Simplified Arabic" w:hint="cs"/>
          <w:rtl/>
        </w:rPr>
        <w:t xml:space="preserve">رب </w:t>
      </w:r>
      <w:r w:rsidRPr="007C1D5C">
        <w:rPr>
          <w:rFonts w:cs="Simplified Arabic"/>
          <w:rtl/>
        </w:rPr>
        <w:t>على النمط البيروقراطي ليرتدي ثوب المغامرين الرأسماليين).</w:t>
      </w:r>
    </w:p>
    <w:p w:rsidR="00944122" w:rsidRPr="007C1D5C" w:rsidRDefault="00944122" w:rsidP="00944122">
      <w:pPr>
        <w:jc w:val="lowKashida"/>
        <w:rPr>
          <w:rFonts w:cs="Simplified Arabic"/>
          <w:rtl/>
        </w:rPr>
      </w:pPr>
      <w:r w:rsidRPr="007C1D5C">
        <w:rPr>
          <w:rFonts w:cs="Simplified Arabic"/>
          <w:rtl/>
        </w:rPr>
        <w:lastRenderedPageBreak/>
        <w:t xml:space="preserve">  </w:t>
      </w:r>
      <w:r w:rsidRPr="007C1D5C">
        <w:rPr>
          <w:rFonts w:cs="Simplified Arabic" w:hint="cs"/>
          <w:rtl/>
        </w:rPr>
        <w:t xml:space="preserve">    </w:t>
      </w:r>
      <w:r w:rsidRPr="007C1D5C">
        <w:rPr>
          <w:rFonts w:cs="Simplified Arabic"/>
          <w:rtl/>
        </w:rPr>
        <w:t>وتتلخص الفكرة الأساسية من خصخصة الحروب، على إستراتيجية جديدة في إدارة حروب الولايات المتحدة الأمريكية، قائمة على القتال بأقل عدد ممكن من الجنود، فيما يتم أيكال المهام اللوجستية، وبعض أعمال الاستخبارات إلى شركات المرتزقة التي تكاثرت في الولايات المتحدة حتى بلغت أكثر من 35 شركة بارزة آنذاك.  وفي</w:t>
      </w:r>
      <w:r w:rsidRPr="007C1D5C">
        <w:rPr>
          <w:rFonts w:cs="Simplified Arabic" w:hint="cs"/>
          <w:rtl/>
        </w:rPr>
        <w:t xml:space="preserve"> عام</w:t>
      </w:r>
      <w:r w:rsidRPr="007C1D5C">
        <w:rPr>
          <w:rFonts w:cs="Simplified Arabic"/>
          <w:rtl/>
        </w:rPr>
        <w:t xml:space="preserve"> 2006 أعلن </w:t>
      </w:r>
      <w:r w:rsidRPr="007C1D5C">
        <w:rPr>
          <w:rFonts w:cs="Simplified Arabic" w:hint="cs"/>
          <w:rtl/>
        </w:rPr>
        <w:t>(</w:t>
      </w:r>
      <w:r w:rsidRPr="007C1D5C">
        <w:rPr>
          <w:rFonts w:cs="Simplified Arabic"/>
          <w:rtl/>
        </w:rPr>
        <w:t>رامسفيلد</w:t>
      </w:r>
      <w:r w:rsidRPr="007C1D5C">
        <w:rPr>
          <w:rFonts w:cs="Simplified Arabic" w:hint="cs"/>
          <w:rtl/>
        </w:rPr>
        <w:t>)</w:t>
      </w:r>
      <w:r w:rsidRPr="007C1D5C">
        <w:rPr>
          <w:rFonts w:cs="Simplified Arabic"/>
          <w:rtl/>
        </w:rPr>
        <w:t xml:space="preserve"> عن خطته التي أطلق عليه(خريطة طريق من أجل التغيير)، أشار إلى أن تطبيقها الفعلي بدأ عام 2001، حيث صنفت قوات وزارة الدفاع إلى قوات عاملة واحتياطية وخدمة ميدانية ومرتزقة وهؤلاء يشكلون الكثافة القتالية للبنتاغون</w:t>
      </w:r>
      <w:r w:rsidRPr="007C1D5C">
        <w:rPr>
          <w:rFonts w:cs="Simplified Arabic" w:hint="cs"/>
          <w:rtl/>
        </w:rPr>
        <w:t xml:space="preserve"> والتي يراد منها تحقيق الاتي</w:t>
      </w:r>
      <w:r w:rsidRPr="007C1D5C">
        <w:rPr>
          <w:rStyle w:val="FootnoteReference"/>
          <w:rFonts w:cs="Simplified Arabic"/>
          <w:rtl/>
        </w:rPr>
        <w:footnoteReference w:id="60"/>
      </w:r>
      <w:r w:rsidRPr="007C1D5C">
        <w:rPr>
          <w:rFonts w:cs="Simplified Arabic" w:hint="cs"/>
          <w:rtl/>
        </w:rPr>
        <w:t>:</w:t>
      </w:r>
    </w:p>
    <w:p w:rsidR="00944122" w:rsidRDefault="00944122" w:rsidP="00944122">
      <w:pPr>
        <w:numPr>
          <w:ilvl w:val="0"/>
          <w:numId w:val="12"/>
        </w:numPr>
        <w:spacing w:after="0" w:line="240" w:lineRule="auto"/>
        <w:jc w:val="lowKashida"/>
        <w:rPr>
          <w:rFonts w:cs="Simplified Arabic" w:hint="cs"/>
        </w:rPr>
      </w:pPr>
      <w:r w:rsidRPr="007C1D5C">
        <w:rPr>
          <w:rFonts w:cs="Simplified Arabic" w:hint="cs"/>
          <w:rtl/>
        </w:rPr>
        <w:t>السعي نحو خفض الأنفاق العسكري الذي بدأ يتزايد بشكل مضطرد، وهو ما يعني خفض مستويات الضرائب على الأفراد والشركات وهو ما يستقيم مع توجهات وفلسفة المحافظين الجدد، وقد انخفض الأنفاق العسكري بفعل إستراتيجية الخصخصة بواقع (10) مليار دولار، في ظل استخدام محدود جداً للشركات الأمنية الخاصة والمتعاقدين، وهو ما دفع( ديك تشيني )على تعميق حالة الخصخصة وتوسيعها بغية ترسيخها كحالة تغيير ناجح وذا مردود اقتصادي كبير، وترتكز توجهاته على توفير عدد اكبر من الجنود للمهمات القتالية الصرف، فيما سيتولى المتعاقدون الأمنيون(مرتزقة الشركات) المهام اللوجستية.</w:t>
      </w:r>
    </w:p>
    <w:p w:rsidR="00944122" w:rsidRDefault="00944122" w:rsidP="00944122">
      <w:pPr>
        <w:numPr>
          <w:ilvl w:val="0"/>
          <w:numId w:val="12"/>
        </w:numPr>
        <w:spacing w:after="0" w:line="240" w:lineRule="auto"/>
        <w:jc w:val="lowKashida"/>
        <w:rPr>
          <w:rFonts w:cs="Simplified Arabic" w:hint="cs"/>
        </w:rPr>
      </w:pPr>
      <w:r w:rsidRPr="007C1D5C">
        <w:rPr>
          <w:rFonts w:cs="Simplified Arabic" w:hint="cs"/>
          <w:rtl/>
        </w:rPr>
        <w:t>التخلص من عبء الخسائر التي دفعها الأمريكان في حرب فيتنام والصومال ولبنان، والتي سجلت امتعاضاً ورفضاً كبيراً من قبل الرأي العام الأمريكي.</w:t>
      </w:r>
    </w:p>
    <w:p w:rsidR="00944122" w:rsidRDefault="00944122" w:rsidP="00944122">
      <w:pPr>
        <w:numPr>
          <w:ilvl w:val="0"/>
          <w:numId w:val="12"/>
        </w:numPr>
        <w:spacing w:after="0" w:line="240" w:lineRule="auto"/>
        <w:jc w:val="lowKashida"/>
        <w:rPr>
          <w:rFonts w:cs="Simplified Arabic" w:hint="cs"/>
        </w:rPr>
      </w:pPr>
      <w:r w:rsidRPr="007C1D5C">
        <w:rPr>
          <w:rFonts w:cs="Simplified Arabic" w:hint="cs"/>
          <w:rtl/>
        </w:rPr>
        <w:t>ألغاء فلسفة الدولة والانفتاح الى دول الاهتمام الاستراتيجي وتوأمة بيئتها ومناخها لتصبح دول تابعة.</w:t>
      </w:r>
    </w:p>
    <w:p w:rsidR="00944122" w:rsidRDefault="00944122" w:rsidP="00944122">
      <w:pPr>
        <w:numPr>
          <w:ilvl w:val="0"/>
          <w:numId w:val="12"/>
        </w:numPr>
        <w:spacing w:after="0" w:line="240" w:lineRule="auto"/>
        <w:jc w:val="lowKashida"/>
        <w:rPr>
          <w:rFonts w:cs="Simplified Arabic" w:hint="cs"/>
        </w:rPr>
      </w:pPr>
      <w:r w:rsidRPr="007C1D5C">
        <w:rPr>
          <w:rFonts w:cs="Simplified Arabic" w:hint="cs"/>
          <w:rtl/>
        </w:rPr>
        <w:t>فتح سوق الشركات والاستثمار داخل المؤسسة الامريكية مع جعل الحرب على الارهاب مبررا محوريا لرواج صناعة الامن.</w:t>
      </w:r>
    </w:p>
    <w:p w:rsidR="00944122" w:rsidRDefault="00944122" w:rsidP="00944122">
      <w:pPr>
        <w:numPr>
          <w:ilvl w:val="0"/>
          <w:numId w:val="12"/>
        </w:numPr>
        <w:spacing w:after="0" w:line="240" w:lineRule="auto"/>
        <w:jc w:val="lowKashida"/>
        <w:rPr>
          <w:rFonts w:cs="Simplified Arabic" w:hint="cs"/>
        </w:rPr>
      </w:pPr>
      <w:r w:rsidRPr="007C1D5C">
        <w:rPr>
          <w:rFonts w:cs="Simplified Arabic" w:hint="cs"/>
          <w:rtl/>
        </w:rPr>
        <w:t>خوض حروب دينية راديكالية تحت حجة الحرب على الارهاب.</w:t>
      </w:r>
    </w:p>
    <w:p w:rsidR="00944122" w:rsidRDefault="00944122" w:rsidP="00944122">
      <w:pPr>
        <w:numPr>
          <w:ilvl w:val="0"/>
          <w:numId w:val="12"/>
        </w:numPr>
        <w:spacing w:after="0" w:line="240" w:lineRule="auto"/>
        <w:jc w:val="lowKashida"/>
        <w:rPr>
          <w:rFonts w:cs="Simplified Arabic" w:hint="cs"/>
        </w:rPr>
      </w:pPr>
      <w:r w:rsidRPr="007C1D5C">
        <w:rPr>
          <w:rFonts w:cs="Simplified Arabic"/>
          <w:rtl/>
        </w:rPr>
        <w:t>تعد خصخصة الحرب والاتكاء على المرتزقة طريقة مثلى للتخلص من العبء الإعلامي، والذي كان يلاحق خسائر الأمريكان ما وراء البحار.</w:t>
      </w:r>
    </w:p>
    <w:p w:rsidR="00944122" w:rsidRDefault="00944122" w:rsidP="00944122">
      <w:pPr>
        <w:numPr>
          <w:ilvl w:val="0"/>
          <w:numId w:val="12"/>
        </w:numPr>
        <w:spacing w:after="0" w:line="240" w:lineRule="auto"/>
        <w:jc w:val="lowKashida"/>
        <w:rPr>
          <w:rFonts w:cs="Simplified Arabic" w:hint="cs"/>
        </w:rPr>
      </w:pPr>
      <w:r w:rsidRPr="007C1D5C">
        <w:rPr>
          <w:rFonts w:cs="Simplified Arabic"/>
          <w:rtl/>
        </w:rPr>
        <w:t>الاعتماد على المزيد من المرتزقة، يعني تخفيض حجم القوات المقاتلة المشاركة فعلاً في الحروب، وهذا ما يفسر قبول سياسي عالِ في وساط الكونغرس ومجلس الشيوخ حتى لو كان الجمهوريين لا يتمتعون بالأغلبية.</w:t>
      </w:r>
    </w:p>
    <w:p w:rsidR="00944122" w:rsidRPr="007C1D5C" w:rsidRDefault="00944122" w:rsidP="00944122">
      <w:pPr>
        <w:numPr>
          <w:ilvl w:val="0"/>
          <w:numId w:val="12"/>
        </w:numPr>
        <w:spacing w:after="0" w:line="240" w:lineRule="auto"/>
        <w:jc w:val="lowKashida"/>
        <w:rPr>
          <w:rFonts w:cs="Simplified Arabic"/>
        </w:rPr>
      </w:pPr>
      <w:r w:rsidRPr="007C1D5C">
        <w:rPr>
          <w:rFonts w:cs="Simplified Arabic"/>
          <w:rtl/>
        </w:rPr>
        <w:t>تخفيض تكاليف الحرب الاحتلالية مما يوفر قبول أولي مثلما حدث في حالة العراق</w:t>
      </w:r>
      <w:r w:rsidRPr="007C1D5C">
        <w:rPr>
          <w:rFonts w:cs="Simplified Arabic"/>
          <w:rtl/>
          <w:lang w:bidi="ar-IQ"/>
        </w:rPr>
        <w:t xml:space="preserve"> </w:t>
      </w:r>
      <w:r w:rsidRPr="007C1D5C">
        <w:rPr>
          <w:rFonts w:cs="Simplified Arabic"/>
          <w:rtl/>
        </w:rPr>
        <w:t>عندما تم تقدير كلفة احتلال العراق بواقع يتراوح مابين(50-60) مليار دولار</w:t>
      </w:r>
      <w:r w:rsidRPr="007C1D5C">
        <w:rPr>
          <w:rFonts w:cs="Simplified Arabic" w:hint="cs"/>
          <w:rtl/>
        </w:rPr>
        <w:t>،</w:t>
      </w:r>
      <w:r w:rsidRPr="007C1D5C">
        <w:rPr>
          <w:rFonts w:cs="Simplified Arabic"/>
          <w:rtl/>
        </w:rPr>
        <w:t>حتى أن نسبة الأمريكان من أصول أمريكية أخذت بالتراجع، وهو ما رفع غطاء الوطنية عن أفراد القوات المسلحة الأمريكية، إذ ازداد عديد المرتزقة من طالبي الجنسية الأمريكية أو ممن هم من فقراء الجنوب، الذين أضحوا صيداً سهلاً للشركات الأمنية التي باتت تؤدي الدور ذاته عند اصطياد الأفارقة للعمل في بلدان الاستيطان الحديث والمتاجرة بالبشر، لهذا فأن المستقبل سيحمل الاعتماد الرئيس على ما يسمى(خصخصة الحرب)، التي ستكون مرتكزة على جيوش الظلام (المرتزقة) في غزو البلدان واحتلالها، على طريق بناء إمبراطوريتها المزعومة</w:t>
      </w:r>
      <w:r w:rsidRPr="007C1D5C">
        <w:rPr>
          <w:rStyle w:val="FootnoteReference"/>
          <w:rFonts w:cs="Simplified Arabic"/>
          <w:rtl/>
        </w:rPr>
        <w:footnoteReference w:id="61"/>
      </w:r>
      <w:r w:rsidRPr="007C1D5C">
        <w:rPr>
          <w:rFonts w:cs="Simplified Arabic" w:hint="cs"/>
          <w:rtl/>
        </w:rPr>
        <w:t>.</w:t>
      </w:r>
    </w:p>
    <w:p w:rsidR="00944122" w:rsidRPr="007C1D5C" w:rsidRDefault="00944122" w:rsidP="00944122">
      <w:pPr>
        <w:jc w:val="lowKashida"/>
        <w:rPr>
          <w:rFonts w:cs="Simplified Arabic"/>
          <w:rtl/>
          <w:lang w:bidi="ar-IQ"/>
        </w:rPr>
      </w:pPr>
      <w:r w:rsidRPr="007C1D5C">
        <w:rPr>
          <w:rFonts w:cs="Simplified Arabic" w:hint="cs"/>
          <w:rtl/>
          <w:lang w:bidi="ar-IQ"/>
        </w:rPr>
        <w:t xml:space="preserve">    </w:t>
      </w:r>
      <w:r w:rsidRPr="007C1D5C">
        <w:rPr>
          <w:rFonts w:cs="Simplified Arabic"/>
          <w:rtl/>
          <w:lang w:bidi="ar-IQ"/>
        </w:rPr>
        <w:t>لهذا كله فقد تجاوزت الإدارات الأمريكية المختلفة منذ عام 1990 ولحد الآن، كل القيود المفروضة على عمل المرتزقة، ومن خلال محاولة تزييف وضع الارتزاق والمرتزقة من خلال الشركات، ولهذا ساندت بقوة نشوء هذه الشركات ومنحها العقود</w:t>
      </w:r>
      <w:r w:rsidRPr="007C1D5C">
        <w:rPr>
          <w:rFonts w:cs="Simplified Arabic" w:hint="cs"/>
          <w:rtl/>
          <w:lang w:bidi="ar-IQ"/>
        </w:rPr>
        <w:t>،كما</w:t>
      </w:r>
      <w:r w:rsidRPr="007C1D5C">
        <w:rPr>
          <w:rFonts w:cs="Simplified Arabic"/>
          <w:rtl/>
          <w:lang w:bidi="ar-IQ"/>
        </w:rPr>
        <w:t>أن مهام الشركات وأنشطتها وعقودها قد حددت في أحيان كثيرة قبل تأسيسها، وهذا تم من خلال مساحة التناف</w:t>
      </w:r>
      <w:r w:rsidRPr="007C1D5C">
        <w:rPr>
          <w:rFonts w:cs="Simplified Arabic" w:hint="cs"/>
          <w:rtl/>
          <w:lang w:bidi="ar-IQ"/>
        </w:rPr>
        <w:t>س</w:t>
      </w:r>
      <w:r w:rsidRPr="007C1D5C">
        <w:rPr>
          <w:rFonts w:cs="Simplified Arabic"/>
          <w:rtl/>
          <w:lang w:bidi="ar-IQ"/>
        </w:rPr>
        <w:t xml:space="preserve"> الحاص</w:t>
      </w:r>
      <w:r w:rsidRPr="007C1D5C">
        <w:rPr>
          <w:rFonts w:cs="Simplified Arabic" w:hint="cs"/>
          <w:rtl/>
        </w:rPr>
        <w:t>ل بين الادارات ورجالات (</w:t>
      </w:r>
      <w:r w:rsidRPr="007C1D5C">
        <w:rPr>
          <w:rFonts w:cs="Simplified Arabic"/>
        </w:rPr>
        <w:t>CIA</w:t>
      </w:r>
      <w:r w:rsidRPr="007C1D5C">
        <w:rPr>
          <w:rFonts w:cs="Simplified Arabic" w:hint="cs"/>
          <w:rtl/>
          <w:lang w:bidi="ar-IQ"/>
        </w:rPr>
        <w:t>) السابقين والعسكريين والموظفين الكبار المتقاعدين.</w:t>
      </w:r>
    </w:p>
    <w:p w:rsidR="00944122" w:rsidRPr="007C1D5C" w:rsidRDefault="00944122" w:rsidP="00944122">
      <w:pPr>
        <w:jc w:val="lowKashida"/>
        <w:rPr>
          <w:rFonts w:cs="Simplified Arabic"/>
          <w:rtl/>
        </w:rPr>
      </w:pPr>
      <w:r w:rsidRPr="007C1D5C">
        <w:rPr>
          <w:rFonts w:cs="Simplified Arabic" w:hint="cs"/>
          <w:rtl/>
          <w:lang w:bidi="ar-IQ"/>
        </w:rPr>
        <w:lastRenderedPageBreak/>
        <w:t xml:space="preserve">      </w:t>
      </w:r>
      <w:r w:rsidRPr="007C1D5C">
        <w:rPr>
          <w:rFonts w:cs="Simplified Arabic"/>
          <w:rtl/>
        </w:rPr>
        <w:t xml:space="preserve">  لقد يسر الدفع باتجاه الخصخصة والعولمة وما سمي بالنظام الدولي الجديد، في أن تصبح  موضوعة الأمن والأمان سل</w:t>
      </w:r>
      <w:r w:rsidRPr="007C1D5C">
        <w:rPr>
          <w:rFonts w:cs="Simplified Arabic" w:hint="cs"/>
          <w:rtl/>
        </w:rPr>
        <w:t>عة</w:t>
      </w:r>
      <w:r w:rsidRPr="007C1D5C">
        <w:rPr>
          <w:rFonts w:cs="Simplified Arabic"/>
          <w:rtl/>
        </w:rPr>
        <w:t xml:space="preserve"> تباع وتشترى كأي سلعة مادية أخرى، وفي أطار تحري</w:t>
      </w:r>
      <w:r w:rsidRPr="007C1D5C">
        <w:rPr>
          <w:rFonts w:cs="Simplified Arabic" w:hint="cs"/>
          <w:rtl/>
        </w:rPr>
        <w:t>ر</w:t>
      </w:r>
    </w:p>
    <w:p w:rsidR="00944122" w:rsidRPr="007C1D5C" w:rsidRDefault="00944122" w:rsidP="00944122">
      <w:pPr>
        <w:jc w:val="lowKashida"/>
        <w:rPr>
          <w:rFonts w:cs="Simplified Arabic"/>
          <w:rtl/>
        </w:rPr>
      </w:pPr>
      <w:r w:rsidRPr="007C1D5C">
        <w:rPr>
          <w:rFonts w:cs="Simplified Arabic"/>
          <w:rtl/>
        </w:rPr>
        <w:t>التجارة ولتصبح بعض البلدان مناطق حرة لاستجلاب المرتزقة، وهي بالتأكيد البلدان النامية الفقيرة التي عاشت مجتمعاتها حروب أهلية أو حالة صراع عسكري، ولذلك صار من ابرز دلالات الحالة المعاصرة عالمياً، هو الشركات الأمنية العسكرية الخاصة التي أضحت سمة من سمات النظام الدولي الجديد(العولمة)، ورفعت موضوعة السوق الى مستوى (التأليه)، وبفعل ذلك تم إخضاع الأمن في كل مجالاته لقوانين العرض والطلب</w:t>
      </w:r>
      <w:r>
        <w:rPr>
          <w:rFonts w:cs="Simplified Arabic" w:hint="cs"/>
          <w:rtl/>
        </w:rPr>
        <w:t xml:space="preserve"> </w:t>
      </w:r>
      <w:r w:rsidRPr="007C1D5C">
        <w:rPr>
          <w:rFonts w:cs="Simplified Arabic"/>
          <w:rtl/>
        </w:rPr>
        <w:t xml:space="preserve">(ميكانزمات الأسواق)، أي لمن يدفع أكثر، دون الاكتراث بالقيم </w:t>
      </w:r>
      <w:r w:rsidRPr="007C1D5C">
        <w:rPr>
          <w:rFonts w:cs="Simplified Arabic" w:hint="cs"/>
          <w:rtl/>
        </w:rPr>
        <w:t>الا</w:t>
      </w:r>
      <w:r w:rsidRPr="007C1D5C">
        <w:rPr>
          <w:rFonts w:cs="Simplified Arabic"/>
          <w:rtl/>
        </w:rPr>
        <w:t xml:space="preserve">خلاقية أو المبادئ أو المُثل الإنسانية أو الدينية، بل المهم الكسب المادي الذي تسرقه الشركات المذكورة من الشعوب المحتاجة للأمن المفقود.   </w:t>
      </w:r>
    </w:p>
    <w:p w:rsidR="00944122" w:rsidRDefault="00944122" w:rsidP="00944122">
      <w:pPr>
        <w:jc w:val="lowKashida"/>
        <w:rPr>
          <w:rFonts w:cs="Simplified Arabic" w:hint="cs"/>
          <w:b/>
          <w:bCs/>
          <w:rtl/>
        </w:rPr>
      </w:pPr>
    </w:p>
    <w:p w:rsidR="00944122" w:rsidRPr="007C1D5C" w:rsidRDefault="00944122" w:rsidP="00944122">
      <w:pPr>
        <w:jc w:val="lowKashida"/>
        <w:rPr>
          <w:rFonts w:cs="Simplified Arabic"/>
          <w:b/>
          <w:bCs/>
          <w:rtl/>
          <w:lang w:bidi="ar-IQ"/>
        </w:rPr>
      </w:pPr>
      <w:r w:rsidRPr="007C1D5C">
        <w:rPr>
          <w:rFonts w:cs="Simplified Arabic" w:hint="cs"/>
          <w:b/>
          <w:bCs/>
          <w:rtl/>
          <w:lang w:bidi="ar-IQ"/>
        </w:rPr>
        <w:t>رابعا/خصخصة الوظائف العس</w:t>
      </w:r>
      <w:r>
        <w:rPr>
          <w:rFonts w:cs="Simplified Arabic" w:hint="cs"/>
          <w:b/>
          <w:bCs/>
          <w:rtl/>
          <w:lang w:bidi="ar-IQ"/>
        </w:rPr>
        <w:t>كرية في حربي العراق وافغانستان:</w:t>
      </w:r>
    </w:p>
    <w:p w:rsidR="00944122" w:rsidRPr="007C1D5C" w:rsidRDefault="00944122" w:rsidP="00944122">
      <w:pPr>
        <w:ind w:firstLine="720"/>
        <w:jc w:val="lowKashida"/>
        <w:rPr>
          <w:rFonts w:cs="Simplified Arabic"/>
          <w:rtl/>
          <w:lang w:bidi="ar-IQ"/>
        </w:rPr>
      </w:pPr>
      <w:r w:rsidRPr="007C1D5C">
        <w:rPr>
          <w:rFonts w:cs="Simplified Arabic" w:hint="cs"/>
          <w:rtl/>
          <w:lang w:bidi="ar-IQ"/>
        </w:rPr>
        <w:t>لقد ازدهرت تجارة الاعتماد على شركات المرتزقة بشكل واسع، ولا سيما في منطقة الشرق الاوسط وعقب احداث (11) ايلول عام 2001 ومع بدء احتلال افغانستان والعراق، تعددت تلك الشركات ومهامها واداؤها حسب الحاجة الفعلية والتطبيقية حينها غير ان ابرزها تمثل بشركة (فينيل) التي كانت المستثمر والمزود الحقيقي لشركة (كارلايل) بهدف احداث المزيد من الفوضى في العالم وتعد (فينيل) اليوم من اكبر الشركات العالمية المصدرة للعمالة المتخصصة لخدمة الولايات المتحدة وسطوتها العالمية وكان العراق الواقع العملي والتجريبي لها وحقل الرماية والاختبار لخططها وتجاربها</w:t>
      </w:r>
      <w:r>
        <w:rPr>
          <w:rStyle w:val="FootnoteReference"/>
          <w:rFonts w:cs="Simplified Arabic"/>
          <w:rtl/>
          <w:lang w:bidi="ar-IQ"/>
        </w:rPr>
        <w:footnoteReference w:customMarkFollows="1" w:id="62"/>
        <w:t>(*)</w:t>
      </w:r>
      <w:r w:rsidRPr="007C1D5C">
        <w:rPr>
          <w:rFonts w:cs="Simplified Arabic" w:hint="cs"/>
          <w:rtl/>
          <w:lang w:bidi="ar-IQ"/>
        </w:rPr>
        <w:t>. وفي اطار ذلك،ازدهرت تجارة السلاح الامريكي بشكل كبير خلال السنوات العشر الاخيرة وحققت الرقم الاعلى في الميزان التجاري الامريكي اذ بلغت حصة الولايات المتحدة من تجارة السلاح العالمي الى البلدان النامية نسبة (45،5%) من تجارة السلاح العالمية عام 2004.وهو ما يدل على خلو هذه التجارة من اي رقابة داخلية نظرا لما يتمتع به اصحابها من ميزات واستثناءات من المحاسبة اوالرقابة ومن الضوابط التي تطبق على غيرهم</w:t>
      </w:r>
      <w:r w:rsidRPr="007C1D5C">
        <w:rPr>
          <w:rStyle w:val="FootnoteReference"/>
          <w:rFonts w:cs="Simplified Arabic"/>
          <w:rtl/>
          <w:lang w:bidi="ar-IQ"/>
        </w:rPr>
        <w:footnoteReference w:id="63"/>
      </w:r>
      <w:r w:rsidRPr="007C1D5C">
        <w:rPr>
          <w:rFonts w:cs="Simplified Arabic" w:hint="cs"/>
          <w:rtl/>
          <w:lang w:bidi="ar-IQ"/>
        </w:rPr>
        <w:t xml:space="preserve">.          </w:t>
      </w:r>
    </w:p>
    <w:p w:rsidR="00944122" w:rsidRPr="007C1D5C" w:rsidRDefault="00944122" w:rsidP="00944122">
      <w:pPr>
        <w:ind w:firstLine="720"/>
        <w:jc w:val="lowKashida"/>
        <w:rPr>
          <w:rFonts w:cs="Simplified Arabic"/>
          <w:rtl/>
        </w:rPr>
      </w:pPr>
      <w:r w:rsidRPr="007C1D5C">
        <w:rPr>
          <w:rFonts w:cs="Simplified Arabic"/>
          <w:rtl/>
        </w:rPr>
        <w:t>لقد طبقت الولايات المتحدة الأمريكية في حرب أفغانستان والعراق فكرتها في الاعتماد على تلك الشركات التي توظف الكثير من المرتزقة من شتى أنحاء العالم، و</w:t>
      </w:r>
      <w:r w:rsidRPr="007C1D5C">
        <w:rPr>
          <w:rFonts w:cs="Simplified Arabic" w:hint="cs"/>
          <w:rtl/>
        </w:rPr>
        <w:t>ظهر</w:t>
      </w:r>
      <w:r w:rsidRPr="007C1D5C">
        <w:rPr>
          <w:rFonts w:cs="Simplified Arabic"/>
          <w:rtl/>
        </w:rPr>
        <w:t xml:space="preserve"> ذلك بشكل كبير في احتلال العراق، حتى باتت </w:t>
      </w:r>
      <w:r w:rsidRPr="007C1D5C">
        <w:rPr>
          <w:rFonts w:cs="Simplified Arabic" w:hint="cs"/>
          <w:rtl/>
        </w:rPr>
        <w:t>ال</w:t>
      </w:r>
      <w:r w:rsidRPr="007C1D5C">
        <w:rPr>
          <w:rFonts w:cs="Simplified Arabic"/>
          <w:rtl/>
        </w:rPr>
        <w:t>حرب</w:t>
      </w:r>
      <w:r w:rsidRPr="007C1D5C">
        <w:rPr>
          <w:rFonts w:cs="Simplified Arabic" w:hint="cs"/>
          <w:rtl/>
        </w:rPr>
        <w:t xml:space="preserve"> في عام</w:t>
      </w:r>
      <w:r w:rsidRPr="007C1D5C">
        <w:rPr>
          <w:rFonts w:cs="Simplified Arabic"/>
          <w:rtl/>
        </w:rPr>
        <w:t xml:space="preserve"> 2003 واحتلال العراق في الأدب السياسي، تعرف بأنها</w:t>
      </w:r>
      <w:r w:rsidRPr="007C1D5C">
        <w:rPr>
          <w:rFonts w:cs="Simplified Arabic" w:hint="cs"/>
          <w:rtl/>
        </w:rPr>
        <w:t xml:space="preserve"> </w:t>
      </w:r>
      <w:r w:rsidRPr="007C1D5C">
        <w:rPr>
          <w:rFonts w:cs="Simplified Arabic"/>
          <w:rtl/>
        </w:rPr>
        <w:t>أول حرب مخصخصة في التاريخ بامتياز، وهذا يعني أنها أكثر حروب الإدارة الأمريكية اعتماداً على المرتزقة تحت لافتة الشركات الأمنية الخاصة</w:t>
      </w:r>
      <w:r w:rsidRPr="007C1D5C">
        <w:rPr>
          <w:rFonts w:cs="Simplified Arabic" w:hint="cs"/>
          <w:rtl/>
        </w:rPr>
        <w:t xml:space="preserve"> حتى تحول العراق الى كنز ثمين وملاذ لهؤلاء المرتزقةالذين يتمتعون بحظوة فريدة من نوعها وبخاصة من قبل القوات الامريكية التي تخطط لاناطة دورمهم برجالهاالاجراء .فالمرتزق الذي كان في بلاده يلجأ الى الاستدانة ليعيش صار في العراق يتقاضى مبالغ طائلة امثال الذين تولوا حماية الشخصيات المهمة اذ يتقاضون ما بين </w:t>
      </w:r>
      <w:r w:rsidRPr="007C1D5C">
        <w:rPr>
          <w:rFonts w:cs="Simplified Arabic" w:hint="cs"/>
          <w:rtl/>
        </w:rPr>
        <w:lastRenderedPageBreak/>
        <w:t>(1500ـ 2000) دولار يوميا رغم انهم لم يكتفوا بذلك بل اسسوا عصابات للجريمة المنظمة وتجارة المخدرات وسرقة الاثار الثمينة لبلاد الرافدين ..الخ مستغلين غياب الامن والقانون</w:t>
      </w:r>
      <w:r w:rsidRPr="007C1D5C">
        <w:rPr>
          <w:rStyle w:val="FootnoteReference"/>
          <w:rFonts w:cs="Simplified Arabic"/>
          <w:rtl/>
        </w:rPr>
        <w:footnoteReference w:id="64"/>
      </w:r>
      <w:r w:rsidRPr="007C1D5C">
        <w:rPr>
          <w:rFonts w:cs="Simplified Arabic" w:hint="cs"/>
          <w:rtl/>
        </w:rPr>
        <w:t>.</w:t>
      </w:r>
    </w:p>
    <w:p w:rsidR="00944122" w:rsidRPr="007C1D5C" w:rsidRDefault="00944122" w:rsidP="00944122">
      <w:pPr>
        <w:ind w:firstLine="720"/>
        <w:jc w:val="lowKashida"/>
        <w:rPr>
          <w:rFonts w:cs="Simplified Arabic"/>
          <w:rtl/>
        </w:rPr>
      </w:pPr>
      <w:r w:rsidRPr="007C1D5C">
        <w:rPr>
          <w:rFonts w:cs="Simplified Arabic" w:hint="cs"/>
          <w:rtl/>
        </w:rPr>
        <w:t>كما ان التوسع في استخدام متعاقدي القطاع الخاص في العراق فرض مجموعة من النفقات الممكنة على الولايات المتحدة،</w:t>
      </w:r>
      <w:r>
        <w:rPr>
          <w:rFonts w:cs="Simplified Arabic" w:hint="cs"/>
          <w:rtl/>
        </w:rPr>
        <w:t xml:space="preserve"> </w:t>
      </w:r>
      <w:r w:rsidRPr="007C1D5C">
        <w:rPr>
          <w:rFonts w:cs="Simplified Arabic" w:hint="cs"/>
          <w:rtl/>
        </w:rPr>
        <w:t>اذ ان قرابة ثلث ميزانية الجيش للعراق وافغانستان في عام 2004 بلغت حوالي (20) مليار دولار ذهبت الى المتعاقدين .وهذا يعني، ان العمل الذي كان يقوم به العسكريون تقليديا من تدريب الجيش العراقي الى حراسة المنشأت ابرمت العقود لتنفيذه مع شركات القطاع الخاص التي تفتقر غالبا الى التدريب الكاف والتي لاتخضع للمساءلة وفقا لنظم المراجعة التي تخضع لها طواقم الافراد العسكريين</w:t>
      </w:r>
      <w:r w:rsidRPr="007C1D5C">
        <w:rPr>
          <w:rStyle w:val="FootnoteReference"/>
          <w:rFonts w:cs="Simplified Arabic"/>
          <w:rtl/>
        </w:rPr>
        <w:footnoteReference w:id="65"/>
      </w:r>
      <w:r w:rsidRPr="007C1D5C">
        <w:rPr>
          <w:rFonts w:cs="Simplified Arabic" w:hint="cs"/>
          <w:rtl/>
        </w:rPr>
        <w:t>.</w:t>
      </w:r>
    </w:p>
    <w:p w:rsidR="00944122" w:rsidRPr="007C1D5C" w:rsidRDefault="00944122" w:rsidP="00944122">
      <w:pPr>
        <w:ind w:firstLine="720"/>
        <w:jc w:val="lowKashida"/>
        <w:rPr>
          <w:rFonts w:cs="Simplified Arabic"/>
          <w:rtl/>
        </w:rPr>
      </w:pPr>
      <w:r w:rsidRPr="007C1D5C">
        <w:rPr>
          <w:rFonts w:cs="Simplified Arabic"/>
          <w:rtl/>
        </w:rPr>
        <w:t>وظهور شركات الحماية الأمنية أو شركات الأمن الخاصة سواء على الصعيد الوطني أو الدولي بشقيه الإقليمي والعالمي، أي الشركات العسكرية الأمنية الخاصة، أو شركات الحماية الأمنية أو شركات الأمن الخاصة، أو الموظفون الأمنيون المتقاعدون أو المتعاقدون أياً كانت تسميتهم، تمثل تحولاً ونقطة انعطاف كبيرة سواء على مستوى العقيدة العسكرية أم على مستوى السوق العسكري، فقد بات ممكناً خوض الحروب وكالة أو بالإنابة عن الدول، ومن خلال الشركات والمرتزقة، تحت فلسفة المشاركة للقطاع الخاص وإعطاءه الدور المركزي في الحياة المعاصرة، ولذلك فأن المنة التي يدفعونها إليه في الحصول على الأرباح مهما كانت التكلفة الاقتصادية والاجتماعية المدفوعة من قبل الشعوب نتيجة مخرجات فعله ونشاطه في المهمات العسكرية المسندة إليه لابد وأن يتحمل إزاءها الشراكة في المخاطر، والمفارقة في ذلك أن الأرباح والعوائد التي تحصل عليها شركات المرتزقة لم تتأثر مطلقاً مع أي مستوى من المخاطر، كون الموارد البشرية التي تتحمل جل الخسائر من أنشطة الارتزاق المنظم، تتحملها شعوب البلدان النامية التي يتم تجنيد أبناءها لخدمة مصالح الشركات الأمنية ومشروع الخصخصة ال</w:t>
      </w:r>
      <w:r w:rsidRPr="007C1D5C">
        <w:rPr>
          <w:rFonts w:cs="Simplified Arabic" w:hint="cs"/>
          <w:rtl/>
        </w:rPr>
        <w:t>ذي</w:t>
      </w:r>
      <w:r w:rsidRPr="007C1D5C">
        <w:rPr>
          <w:rFonts w:cs="Simplified Arabic"/>
          <w:rtl/>
        </w:rPr>
        <w:t xml:space="preserve"> جاء به المحافظين الجدد، وعدته الولايات المتحدة الأمريكية خياراً استراتيجياً حتى في ظل وصول الديمقراطيين الى سدة الحكم.  </w:t>
      </w:r>
    </w:p>
    <w:p w:rsidR="00944122" w:rsidRPr="007C1D5C" w:rsidRDefault="00944122" w:rsidP="00944122">
      <w:pPr>
        <w:ind w:firstLine="720"/>
        <w:jc w:val="lowKashida"/>
        <w:rPr>
          <w:rFonts w:cs="Simplified Arabic"/>
          <w:rtl/>
        </w:rPr>
      </w:pPr>
      <w:r w:rsidRPr="007C1D5C">
        <w:rPr>
          <w:rFonts w:cs="Simplified Arabic"/>
          <w:rtl/>
        </w:rPr>
        <w:t>ضمن هذا التوجه أزداد عدد العقود التي نظمتها الولايات المتحدة مع الشركات الخاصة خلال الأعوام 1994-2004 أكثر من (3000) عقد وبلغت كلفتها(300) مليار دولار</w:t>
      </w:r>
      <w:r w:rsidRPr="007C1D5C">
        <w:rPr>
          <w:rFonts w:cs="Simplified Arabic" w:hint="cs"/>
          <w:rtl/>
        </w:rPr>
        <w:t>امريكي</w:t>
      </w:r>
      <w:r w:rsidRPr="007C1D5C">
        <w:rPr>
          <w:rFonts w:cs="Simplified Arabic"/>
          <w:rtl/>
        </w:rPr>
        <w:t>،</w:t>
      </w:r>
      <w:r w:rsidRPr="007C1D5C">
        <w:rPr>
          <w:rFonts w:cs="Simplified Arabic" w:hint="cs"/>
          <w:rtl/>
        </w:rPr>
        <w:t xml:space="preserve"> </w:t>
      </w:r>
      <w:r w:rsidRPr="007C1D5C">
        <w:rPr>
          <w:rFonts w:cs="Simplified Arabic"/>
          <w:rtl/>
        </w:rPr>
        <w:t>وأزداد فيه عدد المدنيين العسكريين في القوات المسلحة، فخلال حرب الخليج الثانية كان</w:t>
      </w:r>
      <w:r w:rsidRPr="007C1D5C">
        <w:rPr>
          <w:rFonts w:cs="Simplified Arabic" w:hint="cs"/>
          <w:rtl/>
        </w:rPr>
        <w:t xml:space="preserve">ت </w:t>
      </w:r>
      <w:r w:rsidRPr="007C1D5C">
        <w:rPr>
          <w:rFonts w:cs="Simplified Arabic"/>
          <w:rtl/>
        </w:rPr>
        <w:t>النسبة من القطاع الخاص (1) من كل (100) جندي ليصل الرقم عام (2003) إلى (1 من 10)، وهو ما جعلهم يشكلون المرتبة الثانية من القوات المسلحة في العراق، حيث بلغت نسبتهم (20%) من عموم القوات الموجودة في العراق، فيما بلغت هذه النسبة عام 2010-2011، وعلى خلفية الانسحاب الأمريكي الجزئي من العراق ما نسبته(1:2)، أي أن هناك (2) مرتزقة لكل جندي أمريكي، طالما أن عدد الجنود الأمريكيين الذين بقوا في العراق لا يتجاوز(52) ألف جندي، مقابل (106) ألف مرتزق في الشركات الأجنبية العاملة في العراق تحت سيطرة السفارة الأمريكية والقيادة العسكرية الأمريكية.</w:t>
      </w:r>
    </w:p>
    <w:p w:rsidR="00944122" w:rsidRPr="007C1D5C" w:rsidRDefault="00944122" w:rsidP="00944122">
      <w:pPr>
        <w:ind w:firstLine="720"/>
        <w:jc w:val="lowKashida"/>
        <w:rPr>
          <w:rFonts w:cs="Simplified Arabic"/>
          <w:rtl/>
        </w:rPr>
      </w:pPr>
      <w:r w:rsidRPr="007C1D5C">
        <w:rPr>
          <w:rFonts w:cs="Simplified Arabic"/>
          <w:rtl/>
        </w:rPr>
        <w:t xml:space="preserve">يعد ظهور شركات الحماية الدولية الخاصة، واحدة من الخطوات التي تؤدي الى تسييل حالة السيادة والاستقلال، وهو استكمال لأطروحة رفع الحواجز مابين الدول لتمكين العولمة من أن تأخذ مدياتها كاملة، وهدم لأسس الدولة الحديثة التي قامت على السيادة وامتلاك القرار، سواء أكانت متدخلة أم حارسة، ومن ثم ترويض هذه الدولة بغية انسحابها بشكل كامل من كل أدوارها الاقتصادية والاجتماعية والسياسية، الى ادوار ظليه، تبقى كيان هامشي شبحي، وان تذهب الى التنازل عن حقها حتى في حفظ النظام والأمن الداخليين، وهو تجاوز وتقاطع حتى مع فلسفة المحافظين الجدد التي قامت على العودة الى توصيف شكل الدولة </w:t>
      </w:r>
      <w:r w:rsidRPr="007C1D5C">
        <w:rPr>
          <w:rFonts w:cs="Simplified Arabic"/>
          <w:rtl/>
        </w:rPr>
        <w:lastRenderedPageBreak/>
        <w:t>بحسب ما جاء به الآباء المؤسسين للنظام الرأسمالي(ادم سميث)، الذي حدد مهامها/ وظائفها بحفظ النظام والأمن والدفاع عن البلد من الأخطار الخارجية. ولهذا اربد للدولة وفق فلسفة خصخصة الأمن والمهام العسكرية سلب الدولة أخر ما تبقى لها وهو حفظ النظام من خلال الاعتماد شبه الكامل على القطاع الخاص ممثل (بشركات المرتزقة) في تأمينه على مساحة البلد</w:t>
      </w:r>
      <w:r w:rsidRPr="007C1D5C">
        <w:rPr>
          <w:rStyle w:val="FootnoteReference"/>
          <w:rFonts w:cs="Simplified Arabic"/>
          <w:rtl/>
        </w:rPr>
        <w:footnoteReference w:id="66"/>
      </w:r>
      <w:r w:rsidRPr="007C1D5C">
        <w:rPr>
          <w:rFonts w:cs="Simplified Arabic"/>
          <w:rtl/>
        </w:rPr>
        <w:t xml:space="preserve">.  </w:t>
      </w:r>
    </w:p>
    <w:p w:rsidR="00944122" w:rsidRDefault="00944122" w:rsidP="00944122">
      <w:pPr>
        <w:ind w:firstLine="720"/>
        <w:jc w:val="lowKashida"/>
        <w:rPr>
          <w:rFonts w:cs="Simplified Arabic" w:hint="cs"/>
          <w:rtl/>
        </w:rPr>
      </w:pPr>
      <w:r w:rsidRPr="007C1D5C">
        <w:rPr>
          <w:rFonts w:cs="Simplified Arabic" w:hint="cs"/>
          <w:rtl/>
        </w:rPr>
        <w:t xml:space="preserve">لقد </w:t>
      </w:r>
      <w:r w:rsidRPr="007C1D5C">
        <w:rPr>
          <w:rFonts w:cs="Simplified Arabic"/>
          <w:rtl/>
        </w:rPr>
        <w:t>وزعت فلسفة المحافظين المهام المجتمعية بدقة، مستظلة بهامشية الدور المرسوم للدولة على النحو الآتي</w:t>
      </w:r>
      <w:r w:rsidRPr="007C1D5C">
        <w:rPr>
          <w:rStyle w:val="FootnoteReference"/>
          <w:rFonts w:cs="Simplified Arabic"/>
          <w:rtl/>
        </w:rPr>
        <w:footnoteReference w:id="67"/>
      </w:r>
      <w:r w:rsidRPr="007C1D5C">
        <w:rPr>
          <w:rFonts w:cs="Simplified Arabic"/>
          <w:rtl/>
        </w:rPr>
        <w:t>:</w:t>
      </w:r>
    </w:p>
    <w:p w:rsidR="00944122" w:rsidRDefault="00944122" w:rsidP="00944122">
      <w:pPr>
        <w:numPr>
          <w:ilvl w:val="0"/>
          <w:numId w:val="13"/>
        </w:numPr>
        <w:spacing w:after="0" w:line="240" w:lineRule="auto"/>
        <w:jc w:val="lowKashida"/>
        <w:rPr>
          <w:rFonts w:cs="Simplified Arabic" w:hint="cs"/>
        </w:rPr>
      </w:pPr>
      <w:r w:rsidRPr="007C1D5C">
        <w:rPr>
          <w:rFonts w:cs="Simplified Arabic"/>
          <w:rtl/>
        </w:rPr>
        <w:t>يتولى الدور الاقتصادي القطاع الخاص سواء أكان محلياً أو عابراً للحدود.</w:t>
      </w:r>
    </w:p>
    <w:p w:rsidR="00944122" w:rsidRDefault="00944122" w:rsidP="00944122">
      <w:pPr>
        <w:numPr>
          <w:ilvl w:val="0"/>
          <w:numId w:val="13"/>
        </w:numPr>
        <w:spacing w:after="0" w:line="240" w:lineRule="auto"/>
        <w:jc w:val="lowKashida"/>
        <w:rPr>
          <w:rFonts w:cs="Simplified Arabic" w:hint="cs"/>
        </w:rPr>
      </w:pPr>
      <w:r w:rsidRPr="007C1D5C">
        <w:rPr>
          <w:rFonts w:cs="Simplified Arabic"/>
          <w:rtl/>
        </w:rPr>
        <w:t>يتولى المهام الاجتماعية منظمات المجتمع المدني التي في الأغلب الأعم تتغذى من معين المنح والمساعدات التي تغدقها المؤسسات والمنظمات الأمريكية. لتنفيذ الأجندة المطلوبة وبالتالي تهتيك منظومة الدولة لصالح الجهات المانحة.</w:t>
      </w:r>
    </w:p>
    <w:p w:rsidR="00944122" w:rsidRDefault="00944122" w:rsidP="00944122">
      <w:pPr>
        <w:numPr>
          <w:ilvl w:val="0"/>
          <w:numId w:val="13"/>
        </w:numPr>
        <w:spacing w:after="0" w:line="240" w:lineRule="auto"/>
        <w:jc w:val="lowKashida"/>
        <w:rPr>
          <w:rFonts w:cs="Simplified Arabic" w:hint="cs"/>
        </w:rPr>
      </w:pPr>
      <w:r w:rsidRPr="007C1D5C">
        <w:rPr>
          <w:rFonts w:cs="Simplified Arabic"/>
          <w:rtl/>
        </w:rPr>
        <w:t>تتولى موضوعة الأمن وحفظ النظام مجموعة الشركات الأمنية الخاصة التي تتولى التدريب والسيطرة والتوجيه وقمع أية أنشطة من شأنها تعكير صفو النظام حتى وان كان النظام قمعياً –دكتاتورياً- مصادراً للحريات.</w:t>
      </w:r>
    </w:p>
    <w:p w:rsidR="00944122" w:rsidRDefault="00944122" w:rsidP="00944122">
      <w:pPr>
        <w:numPr>
          <w:ilvl w:val="0"/>
          <w:numId w:val="13"/>
        </w:numPr>
        <w:spacing w:after="0" w:line="240" w:lineRule="auto"/>
        <w:jc w:val="lowKashida"/>
        <w:rPr>
          <w:rFonts w:cs="Simplified Arabic" w:hint="cs"/>
        </w:rPr>
      </w:pPr>
      <w:r w:rsidRPr="007C1D5C">
        <w:rPr>
          <w:rFonts w:cs="Simplified Arabic"/>
          <w:rtl/>
        </w:rPr>
        <w:t>أيكال تنفيذ عمليات القتل العمد وتجاوز حقوق الإنسان وحتى القيام بالإبادة الجماعية أو الانقلابات العسكرية لقوى خارجة عن القانون (المرتزقة) وعبر الشركات الأمنية من دون التورط علانية في ذلك وإلقاء تبعاتها على عاتق المرتزقة، مع ضمان عدم ملاحقتهم قضائياً، لا من قبل القانون الدولي أو قوانين الدول المتضررة من أفعالهم، وهو ما جرى بوضوح في العراق تفصيلاً لأغلب أهداف استخدام المرتزقة.</w:t>
      </w:r>
      <w:r w:rsidRPr="007C1D5C">
        <w:rPr>
          <w:rFonts w:cs="Simplified Arabic" w:hint="cs"/>
          <w:rtl/>
        </w:rPr>
        <w:t>لقد ساعدها في ذلك البيان الذي اصدره الحاكم الامريكي الاسبق في العراق (بول بريمر) في حزيران عام 2003 والذي مدد العمل به في (27)حزيران عام 2004 والذي نص على (يعفى افراد هذه الشركات من المساءلة القانونية عن اية مخالفات يرتكبونها اثناء عمل</w:t>
      </w:r>
      <w:r>
        <w:rPr>
          <w:rFonts w:cs="Simplified Arabic" w:hint="cs"/>
          <w:rtl/>
        </w:rPr>
        <w:t>هم في العراق</w:t>
      </w:r>
      <w:r w:rsidRPr="007C1D5C">
        <w:rPr>
          <w:rFonts w:cs="Simplified Arabic" w:hint="cs"/>
          <w:rtl/>
        </w:rPr>
        <w:t>،</w:t>
      </w:r>
      <w:r>
        <w:rPr>
          <w:rFonts w:cs="Simplified Arabic" w:hint="cs"/>
          <w:rtl/>
        </w:rPr>
        <w:t xml:space="preserve"> </w:t>
      </w:r>
      <w:r w:rsidRPr="007C1D5C">
        <w:rPr>
          <w:rFonts w:cs="Simplified Arabic" w:hint="cs"/>
          <w:rtl/>
        </w:rPr>
        <w:t>ويسري العمل بهذا الامر الى حين تشكيل حكومة عراقية جديدة بعد انتخابات يناير/كانون الثاني 2005)</w:t>
      </w:r>
      <w:r w:rsidRPr="007C1D5C">
        <w:rPr>
          <w:rStyle w:val="FootnoteReference"/>
          <w:rFonts w:cs="Simplified Arabic"/>
          <w:rtl/>
        </w:rPr>
        <w:footnoteReference w:id="68"/>
      </w:r>
      <w:r w:rsidRPr="007C1D5C">
        <w:rPr>
          <w:rFonts w:cs="Simplified Arabic" w:hint="cs"/>
          <w:rtl/>
        </w:rPr>
        <w:t>.</w:t>
      </w:r>
    </w:p>
    <w:p w:rsidR="00944122" w:rsidRDefault="00944122" w:rsidP="00944122">
      <w:pPr>
        <w:numPr>
          <w:ilvl w:val="0"/>
          <w:numId w:val="13"/>
        </w:numPr>
        <w:spacing w:after="0" w:line="240" w:lineRule="auto"/>
        <w:jc w:val="lowKashida"/>
        <w:rPr>
          <w:rFonts w:cs="Simplified Arabic" w:hint="cs"/>
        </w:rPr>
      </w:pPr>
      <w:r w:rsidRPr="007C1D5C">
        <w:rPr>
          <w:rFonts w:cs="Simplified Arabic"/>
          <w:rtl/>
        </w:rPr>
        <w:t>ضغط خسائر الجيش الأمريكي على أدنى مستوى نتيجة زج المرتزقة في العمليات التي يتوقع أن تكون الخسائر البشرية فيها عالية</w:t>
      </w:r>
      <w:r w:rsidRPr="007C1D5C">
        <w:rPr>
          <w:rFonts w:cs="Simplified Arabic" w:hint="cs"/>
          <w:rtl/>
        </w:rPr>
        <w:t>، ذلك ان (القانون الاساس للدفاع) كان قد حدد الخطوط العامة للتغطية التأمينية للمتعاقدين من القطاع الخاص بصدد توفير بوليصة تأمين على الحياة.وعلى النقيض من ذلك، فأن معظم الجنود لديهم تأمين على الحياة بقيمة (250)الف دولار كما ويحق لزوجاتهم الحصول على الف دولار شهريا كفوائد اضافية</w:t>
      </w:r>
      <w:r w:rsidRPr="007C1D5C">
        <w:rPr>
          <w:rStyle w:val="FootnoteReference"/>
          <w:rFonts w:cs="Simplified Arabic"/>
          <w:rtl/>
        </w:rPr>
        <w:footnoteReference w:id="69"/>
      </w:r>
      <w:r w:rsidRPr="007C1D5C">
        <w:rPr>
          <w:rFonts w:cs="Simplified Arabic" w:hint="cs"/>
          <w:rtl/>
        </w:rPr>
        <w:t>.</w:t>
      </w:r>
      <w:r w:rsidRPr="007C1D5C">
        <w:rPr>
          <w:rFonts w:cs="Simplified Arabic"/>
          <w:rtl/>
        </w:rPr>
        <w:t xml:space="preserve"> </w:t>
      </w:r>
    </w:p>
    <w:p w:rsidR="00944122" w:rsidRDefault="00944122" w:rsidP="00944122">
      <w:pPr>
        <w:numPr>
          <w:ilvl w:val="0"/>
          <w:numId w:val="13"/>
        </w:numPr>
        <w:spacing w:after="0" w:line="240" w:lineRule="auto"/>
        <w:jc w:val="lowKashida"/>
        <w:rPr>
          <w:rFonts w:cs="Simplified Arabic" w:hint="cs"/>
        </w:rPr>
      </w:pPr>
      <w:r w:rsidRPr="007C1D5C">
        <w:rPr>
          <w:rFonts w:cs="Simplified Arabic"/>
          <w:rtl/>
        </w:rPr>
        <w:t>توظيف عملائها والمجندين تحت لواء (</w:t>
      </w:r>
      <w:r w:rsidRPr="007C1D5C">
        <w:rPr>
          <w:rFonts w:cs="Simplified Arabic"/>
        </w:rPr>
        <w:t>CIA</w:t>
      </w:r>
      <w:r w:rsidRPr="007C1D5C">
        <w:rPr>
          <w:rFonts w:cs="Simplified Arabic"/>
          <w:rtl/>
        </w:rPr>
        <w:t>) في أمريكا اللاتينية وجنوب أفريقيا ودول أسيوية، لغرض إنقاذهم من الملاحقة في بلدانهم، وجيوش الدول الاشتراكية السابقة، وهؤلاء</w:t>
      </w:r>
      <w:r w:rsidRPr="007C1D5C">
        <w:rPr>
          <w:rFonts w:cs="Simplified Arabic" w:hint="cs"/>
          <w:rtl/>
        </w:rPr>
        <w:t xml:space="preserve"> </w:t>
      </w:r>
      <w:r w:rsidRPr="007C1D5C">
        <w:rPr>
          <w:rFonts w:cs="Simplified Arabic"/>
          <w:rtl/>
        </w:rPr>
        <w:t>مستعدين للعمل تحت أقسى الظروف وأخطرها، في ظل رواتب منخفضة جداً، مع عدم التزام الشركات بالإفصاح عن مصيرهم أو عدم الالتزام بتسليم جثثهم الى عوائلهم</w:t>
      </w:r>
      <w:r w:rsidRPr="007C1D5C">
        <w:rPr>
          <w:rFonts w:cs="Simplified Arabic" w:hint="cs"/>
          <w:rtl/>
        </w:rPr>
        <w:t xml:space="preserve"> في حالة قتلهم في الحروب</w:t>
      </w:r>
      <w:r w:rsidRPr="007C1D5C">
        <w:rPr>
          <w:rFonts w:cs="Simplified Arabic"/>
          <w:rtl/>
        </w:rPr>
        <w:t xml:space="preserve">، كما هو جرى في العراق. </w:t>
      </w:r>
    </w:p>
    <w:p w:rsidR="00944122" w:rsidRDefault="00944122" w:rsidP="00944122">
      <w:pPr>
        <w:numPr>
          <w:ilvl w:val="0"/>
          <w:numId w:val="13"/>
        </w:numPr>
        <w:spacing w:after="0" w:line="240" w:lineRule="auto"/>
        <w:jc w:val="lowKashida"/>
        <w:rPr>
          <w:rFonts w:cs="Simplified Arabic" w:hint="cs"/>
        </w:rPr>
      </w:pPr>
      <w:r w:rsidRPr="007C1D5C">
        <w:rPr>
          <w:rFonts w:cs="Simplified Arabic"/>
          <w:rtl/>
        </w:rPr>
        <w:t>أدت عملية تقليص الجيش الأمريكي على وفق رؤية ديك تشيني</w:t>
      </w:r>
      <w:r w:rsidRPr="007C1D5C">
        <w:rPr>
          <w:rFonts w:cs="Simplified Arabic"/>
          <w:rtl/>
          <w:lang w:bidi="ar-IQ"/>
        </w:rPr>
        <w:t xml:space="preserve"> الى</w:t>
      </w:r>
      <w:r w:rsidRPr="007C1D5C">
        <w:rPr>
          <w:rFonts w:cs="Simplified Arabic"/>
          <w:rtl/>
        </w:rPr>
        <w:t>(60%)، مما كان عليه في زمن الحرب الباردة، خلف فيضاً هائلاً من العمالة العسكرية، التي كان يجب أن يتم الاستفادة منها بشكل أو بأخر في خدمة بسط النفوذ الأمريكي.</w:t>
      </w:r>
    </w:p>
    <w:p w:rsidR="00944122" w:rsidRPr="007C1D5C" w:rsidRDefault="00944122" w:rsidP="00944122">
      <w:pPr>
        <w:numPr>
          <w:ilvl w:val="0"/>
          <w:numId w:val="13"/>
        </w:numPr>
        <w:spacing w:after="0" w:line="240" w:lineRule="auto"/>
        <w:jc w:val="lowKashida"/>
        <w:rPr>
          <w:rFonts w:cs="Simplified Arabic"/>
          <w:rtl/>
        </w:rPr>
      </w:pPr>
      <w:r w:rsidRPr="007C1D5C">
        <w:rPr>
          <w:rFonts w:cs="Simplified Arabic"/>
          <w:rtl/>
        </w:rPr>
        <w:t xml:space="preserve">سعي شركات(المجمع الصناعي – العسكري) لأحداث تكامل مع الشركات الأمنية الخاصة فيما يخص الإنتاج والتوزيع مما يوفر لشركات الإنتاج العسكري منافذ جديدة للتصريف الإضافي، إذ ما </w:t>
      </w:r>
      <w:r w:rsidRPr="007C1D5C">
        <w:rPr>
          <w:rFonts w:cs="Simplified Arabic" w:hint="cs"/>
          <w:rtl/>
        </w:rPr>
        <w:t>تم اعتماد</w:t>
      </w:r>
      <w:r w:rsidRPr="007C1D5C">
        <w:rPr>
          <w:rFonts w:cs="Simplified Arabic"/>
          <w:rtl/>
        </w:rPr>
        <w:t xml:space="preserve"> الدور التاريخي للمجمع الصناعي– العسكري كأقوى جماعات صنع القرار العسكري في الولايات المتحدة والتي ينسب إليها الدفع باتجاه الكثير من الاحتلالات والحروب التي دخلتها أمريكا في تاريخها الحديث والمعاصر، ومنها حرب احتلال العراق وأفغانستان. </w:t>
      </w:r>
    </w:p>
    <w:p w:rsidR="00944122" w:rsidRPr="007C1D5C" w:rsidRDefault="00944122" w:rsidP="00944122">
      <w:pPr>
        <w:jc w:val="lowKashida"/>
        <w:rPr>
          <w:rFonts w:cs="Simplified Arabic"/>
          <w:rtl/>
        </w:rPr>
      </w:pPr>
      <w:r w:rsidRPr="007C1D5C">
        <w:rPr>
          <w:rFonts w:cs="Simplified Arabic" w:hint="cs"/>
          <w:rtl/>
        </w:rPr>
        <w:lastRenderedPageBreak/>
        <w:t xml:space="preserve">      ان وجود هذه الاعداد الهائلة من المرتزقة هو مصدر خطر متعدد الجوانب وهو داع الى خوف على أمن البلد ومستقبله وسلامة نسيجه الاجتماعي مما يتطلب الاسراع في العمل والبناء من اجل تحقيق مستوى من الامن والاستقرار والتقدم</w:t>
      </w:r>
      <w:r w:rsidRPr="007C1D5C">
        <w:rPr>
          <w:rStyle w:val="FootnoteReference"/>
          <w:rFonts w:cs="Simplified Arabic"/>
          <w:rtl/>
        </w:rPr>
        <w:footnoteReference w:id="70"/>
      </w:r>
      <w:r w:rsidRPr="007C1D5C">
        <w:rPr>
          <w:rFonts w:cs="Simplified Arabic" w:hint="cs"/>
          <w:rtl/>
        </w:rPr>
        <w:t>.</w:t>
      </w:r>
    </w:p>
    <w:p w:rsidR="00944122" w:rsidRDefault="00944122" w:rsidP="00944122">
      <w:pPr>
        <w:rPr>
          <w:rFonts w:cs="Simplified Arabic" w:hint="cs"/>
          <w:b/>
          <w:bCs/>
          <w:rtl/>
        </w:rPr>
      </w:pPr>
    </w:p>
    <w:p w:rsidR="00944122" w:rsidRPr="007C1D5C" w:rsidRDefault="00944122" w:rsidP="00944122">
      <w:pPr>
        <w:rPr>
          <w:rFonts w:cs="Simplified Arabic"/>
          <w:b/>
          <w:bCs/>
          <w:rtl/>
        </w:rPr>
      </w:pPr>
      <w:r w:rsidRPr="007C1D5C">
        <w:rPr>
          <w:rFonts w:cs="Simplified Arabic" w:hint="cs"/>
          <w:b/>
          <w:bCs/>
          <w:rtl/>
        </w:rPr>
        <w:t xml:space="preserve">خامسا/ </w:t>
      </w:r>
      <w:r>
        <w:rPr>
          <w:rFonts w:cs="Simplified Arabic" w:hint="cs"/>
          <w:b/>
          <w:bCs/>
          <w:rtl/>
        </w:rPr>
        <w:t>الاقتصاد السياسي لخصخصة الحروب:</w:t>
      </w:r>
    </w:p>
    <w:p w:rsidR="00944122" w:rsidRPr="007C1D5C" w:rsidRDefault="00944122" w:rsidP="00944122">
      <w:pPr>
        <w:jc w:val="lowKashida"/>
        <w:rPr>
          <w:rFonts w:cs="Simplified Arabic"/>
          <w:rtl/>
        </w:rPr>
      </w:pPr>
      <w:r w:rsidRPr="007C1D5C">
        <w:rPr>
          <w:rFonts w:cs="Simplified Arabic"/>
          <w:color w:val="000080"/>
          <w:rtl/>
        </w:rPr>
        <w:t xml:space="preserve">  </w:t>
      </w:r>
      <w:r w:rsidRPr="007C1D5C">
        <w:rPr>
          <w:rFonts w:cs="Simplified Arabic" w:hint="cs"/>
          <w:color w:val="000080"/>
          <w:rtl/>
        </w:rPr>
        <w:t xml:space="preserve"> </w:t>
      </w:r>
      <w:r w:rsidRPr="007C1D5C">
        <w:rPr>
          <w:rFonts w:cs="Simplified Arabic" w:hint="cs"/>
          <w:rtl/>
        </w:rPr>
        <w:t xml:space="preserve">   </w:t>
      </w:r>
      <w:r w:rsidRPr="007C1D5C">
        <w:rPr>
          <w:rFonts w:cs="Simplified Arabic"/>
          <w:rtl/>
        </w:rPr>
        <w:t xml:space="preserve"> </w:t>
      </w:r>
      <w:r w:rsidRPr="007C1D5C">
        <w:rPr>
          <w:rFonts w:cs="Simplified Arabic" w:hint="cs"/>
          <w:rtl/>
        </w:rPr>
        <w:t>تعد</w:t>
      </w:r>
      <w:r w:rsidRPr="007C1D5C">
        <w:rPr>
          <w:rFonts w:cs="Simplified Arabic"/>
          <w:rtl/>
        </w:rPr>
        <w:t xml:space="preserve"> خصخصة الحر</w:t>
      </w:r>
      <w:r w:rsidRPr="007C1D5C">
        <w:rPr>
          <w:rFonts w:cs="Simplified Arabic" w:hint="cs"/>
          <w:rtl/>
        </w:rPr>
        <w:t>و</w:t>
      </w:r>
      <w:r w:rsidRPr="007C1D5C">
        <w:rPr>
          <w:rFonts w:cs="Simplified Arabic"/>
          <w:rtl/>
        </w:rPr>
        <w:t>ب والقطاع العسكري</w:t>
      </w:r>
      <w:r w:rsidRPr="007C1D5C">
        <w:rPr>
          <w:rFonts w:cs="Simplified Arabic" w:hint="cs"/>
          <w:rtl/>
        </w:rPr>
        <w:t xml:space="preserve"> من</w:t>
      </w:r>
      <w:r w:rsidRPr="007C1D5C">
        <w:rPr>
          <w:rFonts w:cs="Simplified Arabic"/>
          <w:rtl/>
        </w:rPr>
        <w:t xml:space="preserve"> </w:t>
      </w:r>
      <w:r w:rsidRPr="007C1D5C">
        <w:rPr>
          <w:rFonts w:cs="Simplified Arabic" w:hint="cs"/>
          <w:rtl/>
        </w:rPr>
        <w:t>ال</w:t>
      </w:r>
      <w:r w:rsidRPr="007C1D5C">
        <w:rPr>
          <w:rFonts w:cs="Simplified Arabic"/>
          <w:rtl/>
        </w:rPr>
        <w:t>ظ</w:t>
      </w:r>
      <w:r w:rsidRPr="007C1D5C">
        <w:rPr>
          <w:rFonts w:cs="Simplified Arabic" w:hint="cs"/>
          <w:rtl/>
        </w:rPr>
        <w:t>و</w:t>
      </w:r>
      <w:r w:rsidRPr="007C1D5C">
        <w:rPr>
          <w:rFonts w:cs="Simplified Arabic"/>
          <w:rtl/>
        </w:rPr>
        <w:t>اه</w:t>
      </w:r>
      <w:r w:rsidRPr="007C1D5C">
        <w:rPr>
          <w:rFonts w:cs="Simplified Arabic" w:hint="cs"/>
          <w:rtl/>
        </w:rPr>
        <w:t>ر</w:t>
      </w:r>
      <w:r w:rsidRPr="007C1D5C">
        <w:rPr>
          <w:rFonts w:cs="Simplified Arabic"/>
          <w:rtl/>
        </w:rPr>
        <w:t xml:space="preserve"> </w:t>
      </w:r>
      <w:r w:rsidRPr="007C1D5C">
        <w:rPr>
          <w:rFonts w:cs="Simplified Arabic" w:hint="cs"/>
          <w:rtl/>
        </w:rPr>
        <w:t>ال</w:t>
      </w:r>
      <w:r w:rsidRPr="007C1D5C">
        <w:rPr>
          <w:rFonts w:cs="Simplified Arabic"/>
          <w:rtl/>
        </w:rPr>
        <w:t>كبيرة في مطلع القرن الحادي والعشرين، الى الحد الذي أضحت</w:t>
      </w:r>
      <w:r w:rsidRPr="007C1D5C">
        <w:rPr>
          <w:rFonts w:cs="Simplified Arabic" w:hint="cs"/>
          <w:rtl/>
        </w:rPr>
        <w:t xml:space="preserve"> فيه</w:t>
      </w:r>
      <w:r w:rsidRPr="007C1D5C">
        <w:rPr>
          <w:rFonts w:cs="Simplified Arabic"/>
          <w:rtl/>
        </w:rPr>
        <w:t xml:space="preserve"> من الاتساع ما دفع عدداً كبيراً من الكتّاب والخبراء في الولايات المتحدة نفسها إلى التحذير من مغبتها وعواقبها، فقد حذّر الكاتب(باري يومان) من شيوع ظاهرة خصخصة الحر</w:t>
      </w:r>
      <w:r w:rsidRPr="007C1D5C">
        <w:rPr>
          <w:rFonts w:cs="Simplified Arabic" w:hint="cs"/>
          <w:rtl/>
        </w:rPr>
        <w:t>و</w:t>
      </w:r>
      <w:r w:rsidRPr="007C1D5C">
        <w:rPr>
          <w:rFonts w:cs="Simplified Arabic"/>
          <w:rtl/>
        </w:rPr>
        <w:t>ب، وكتب مقالة بعنوان:(الدور المتزايد للمرتزقة)، قال فيه (إن حجم هذا الاستثمار الرأسمالي الخاص قد بلغ في الولايات المتحدة ما يزيد سنوياً على(</w:t>
      </w:r>
      <w:r w:rsidRPr="007C1D5C">
        <w:rPr>
          <w:rFonts w:cs="Simplified Arabic"/>
        </w:rPr>
        <w:t>400</w:t>
      </w:r>
      <w:r w:rsidRPr="007C1D5C">
        <w:rPr>
          <w:rFonts w:cs="Simplified Arabic"/>
          <w:rtl/>
        </w:rPr>
        <w:t>) مليار دولار، تأتي من تشغيل عناصر من مرتزقة الجنود والضباط، ويقوم على أمر هذا العمل عدد من الكولونيلات والجنرالات المتقاعدين من خدمة القوات المسلحة</w:t>
      </w:r>
      <w:r w:rsidRPr="007C1D5C">
        <w:rPr>
          <w:rFonts w:cs="Simplified Arabic" w:hint="cs"/>
        </w:rPr>
        <w:t xml:space="preserve"> </w:t>
      </w:r>
      <w:r w:rsidRPr="007C1D5C">
        <w:rPr>
          <w:rFonts w:cs="Simplified Arabic"/>
          <w:rtl/>
        </w:rPr>
        <w:t>الأمريكية، ويكلفون بمهام عسكرية بالدرجة الأولى تبدأ من جمع المعلومات</w:t>
      </w:r>
      <w:r w:rsidRPr="007C1D5C">
        <w:rPr>
          <w:rFonts w:cs="Simplified Arabic" w:hint="cs"/>
        </w:rPr>
        <w:t xml:space="preserve"> </w:t>
      </w:r>
      <w:r w:rsidRPr="007C1D5C">
        <w:rPr>
          <w:rFonts w:cs="Simplified Arabic"/>
          <w:rtl/>
        </w:rPr>
        <w:t>والاستخبارات خلف خطوط العدو، وعمليات التدريب، وأداء المهام الحربية الشديدة الخطورة، وفي مقدمتها مهام التدمير والتخريب، وقد يُضاف إليها عمليات التحقيق</w:t>
      </w:r>
      <w:r w:rsidRPr="007C1D5C">
        <w:rPr>
          <w:rFonts w:cs="Simplified Arabic" w:hint="cs"/>
        </w:rPr>
        <w:t xml:space="preserve"> </w:t>
      </w:r>
      <w:r w:rsidRPr="007C1D5C">
        <w:rPr>
          <w:rFonts w:cs="Simplified Arabic"/>
          <w:rtl/>
        </w:rPr>
        <w:t>والاستجواب وسط أشد الظروف إهانة وإذلالاً للكرامة البشرية).</w:t>
      </w:r>
    </w:p>
    <w:p w:rsidR="00944122" w:rsidRPr="007C1D5C" w:rsidRDefault="00944122" w:rsidP="00944122">
      <w:pPr>
        <w:ind w:left="26"/>
        <w:jc w:val="lowKashida"/>
        <w:rPr>
          <w:rFonts w:ascii="Simplified Arabic" w:hAnsi="Simplified Arabic" w:cs="Simplified Arabic"/>
          <w:rtl/>
        </w:rPr>
      </w:pPr>
      <w:r w:rsidRPr="007C1D5C">
        <w:rPr>
          <w:rFonts w:ascii="Simplified Arabic" w:hAnsi="Simplified Arabic" w:cs="Simplified Arabic"/>
          <w:rtl/>
          <w:lang w:bidi="ar-IQ"/>
        </w:rPr>
        <w:t xml:space="preserve">  </w:t>
      </w:r>
      <w:r w:rsidRPr="007C1D5C">
        <w:rPr>
          <w:rFonts w:ascii="Simplified Arabic" w:hAnsi="Simplified Arabic" w:cs="Simplified Arabic" w:hint="cs"/>
          <w:rtl/>
          <w:lang w:bidi="ar-IQ"/>
        </w:rPr>
        <w:t xml:space="preserve">      بدأ</w:t>
      </w:r>
      <w:r w:rsidRPr="007C1D5C">
        <w:rPr>
          <w:rFonts w:ascii="Simplified Arabic" w:hAnsi="Simplified Arabic" w:cs="Simplified Arabic"/>
          <w:rtl/>
          <w:lang w:bidi="ar-IQ"/>
        </w:rPr>
        <w:t xml:space="preserve"> مشروع الخصخصة ينتشر</w:t>
      </w:r>
      <w:r w:rsidRPr="007C1D5C">
        <w:rPr>
          <w:rFonts w:ascii="Simplified Arabic" w:hAnsi="Simplified Arabic" w:cs="Simplified Arabic" w:hint="cs"/>
          <w:rtl/>
          <w:lang w:bidi="ar-IQ"/>
        </w:rPr>
        <w:t>مع فلسفة</w:t>
      </w:r>
      <w:r w:rsidRPr="007C1D5C">
        <w:rPr>
          <w:rFonts w:ascii="Simplified Arabic" w:hAnsi="Simplified Arabic" w:cs="Simplified Arabic"/>
          <w:rtl/>
          <w:lang w:bidi="ar-IQ"/>
        </w:rPr>
        <w:t xml:space="preserve"> </w:t>
      </w:r>
      <w:r w:rsidRPr="007C1D5C">
        <w:rPr>
          <w:rFonts w:ascii="Simplified Arabic" w:hAnsi="Simplified Arabic" w:cs="Simplified Arabic" w:hint="cs"/>
          <w:rtl/>
          <w:lang w:bidi="ar-IQ"/>
        </w:rPr>
        <w:t>ال</w:t>
      </w:r>
      <w:r w:rsidRPr="007C1D5C">
        <w:rPr>
          <w:rFonts w:ascii="Simplified Arabic" w:hAnsi="Simplified Arabic" w:cs="Simplified Arabic"/>
          <w:rtl/>
          <w:lang w:bidi="ar-IQ"/>
        </w:rPr>
        <w:t>ثنائي</w:t>
      </w:r>
      <w:r w:rsidRPr="007C1D5C">
        <w:rPr>
          <w:rFonts w:ascii="Simplified Arabic" w:hAnsi="Simplified Arabic" w:cs="Simplified Arabic" w:hint="cs"/>
          <w:rtl/>
          <w:lang w:bidi="ar-IQ"/>
        </w:rPr>
        <w:t>(</w:t>
      </w:r>
      <w:r w:rsidRPr="007C1D5C">
        <w:rPr>
          <w:rFonts w:ascii="Simplified Arabic" w:hAnsi="Simplified Arabic" w:cs="Simplified Arabic"/>
          <w:rtl/>
          <w:lang w:bidi="ar-IQ"/>
        </w:rPr>
        <w:t xml:space="preserve"> ديك تشيني – رامسفيلد</w:t>
      </w:r>
      <w:r w:rsidRPr="007C1D5C">
        <w:rPr>
          <w:rFonts w:ascii="Simplified Arabic" w:hAnsi="Simplified Arabic" w:cs="Simplified Arabic" w:hint="cs"/>
          <w:rtl/>
          <w:lang w:bidi="ar-IQ"/>
        </w:rPr>
        <w:t>)</w:t>
      </w:r>
      <w:r w:rsidRPr="007C1D5C">
        <w:rPr>
          <w:rFonts w:ascii="Simplified Arabic" w:hAnsi="Simplified Arabic" w:cs="Simplified Arabic"/>
          <w:rtl/>
          <w:lang w:bidi="ar-IQ"/>
        </w:rPr>
        <w:t xml:space="preserve"> ا</w:t>
      </w:r>
      <w:r w:rsidRPr="007C1D5C">
        <w:rPr>
          <w:rFonts w:ascii="Simplified Arabic" w:hAnsi="Simplified Arabic" w:cs="Simplified Arabic" w:hint="cs"/>
          <w:rtl/>
          <w:lang w:bidi="ar-IQ"/>
        </w:rPr>
        <w:t>لداعمة</w:t>
      </w:r>
      <w:r w:rsidRPr="007C1D5C">
        <w:rPr>
          <w:rFonts w:ascii="Simplified Arabic" w:hAnsi="Simplified Arabic" w:cs="Simplified Arabic"/>
          <w:rtl/>
          <w:lang w:bidi="ar-IQ"/>
        </w:rPr>
        <w:t xml:space="preserve"> لمشروع خصخصة الكثير من المفاصل العسكرية، لاعتبارات تراوحت مابين أيديولوجية واقتصادية وتاريخية مختلفة، فما بين تخفيض الكلف العسكرية والكلف المادية والبشرية، وبين الاستجابة لمتطلبات ضغط الفكر الليبرالي الجديد، </w:t>
      </w:r>
      <w:r w:rsidRPr="007C1D5C">
        <w:rPr>
          <w:rFonts w:ascii="Simplified Arabic" w:hAnsi="Simplified Arabic" w:cs="Simplified Arabic" w:hint="cs"/>
          <w:rtl/>
          <w:lang w:bidi="ar-IQ"/>
        </w:rPr>
        <w:t>باعتباره</w:t>
      </w:r>
      <w:r w:rsidRPr="007C1D5C">
        <w:rPr>
          <w:rFonts w:ascii="Simplified Arabic" w:hAnsi="Simplified Arabic" w:cs="Simplified Arabic"/>
          <w:rtl/>
          <w:lang w:bidi="ar-IQ"/>
        </w:rPr>
        <w:t xml:space="preserve"> الدعامة ال</w:t>
      </w:r>
      <w:r w:rsidRPr="007C1D5C">
        <w:rPr>
          <w:rFonts w:ascii="Simplified Arabic" w:hAnsi="Simplified Arabic" w:cs="Simplified Arabic" w:hint="cs"/>
          <w:rtl/>
          <w:lang w:bidi="ar-IQ"/>
        </w:rPr>
        <w:t>اساسية</w:t>
      </w:r>
      <w:r w:rsidRPr="007C1D5C">
        <w:rPr>
          <w:rFonts w:ascii="Simplified Arabic" w:hAnsi="Simplified Arabic" w:cs="Simplified Arabic"/>
          <w:rtl/>
          <w:lang w:bidi="ar-IQ"/>
        </w:rPr>
        <w:t xml:space="preserve"> ل</w:t>
      </w:r>
      <w:r w:rsidRPr="007C1D5C">
        <w:rPr>
          <w:rFonts w:ascii="Simplified Arabic" w:hAnsi="Simplified Arabic" w:cs="Simplified Arabic" w:hint="cs"/>
          <w:rtl/>
          <w:lang w:bidi="ar-IQ"/>
        </w:rPr>
        <w:t>صعود</w:t>
      </w:r>
      <w:r w:rsidRPr="007C1D5C">
        <w:rPr>
          <w:rFonts w:ascii="Simplified Arabic" w:hAnsi="Simplified Arabic" w:cs="Simplified Arabic"/>
          <w:rtl/>
          <w:lang w:bidi="ar-IQ"/>
        </w:rPr>
        <w:t xml:space="preserve"> الجمهوريين الى سدة الحكم، وما بينهما ضغط الشركات المنتجة للسلاح، والتي تدفع بقوة الى تبني سياسة خلق الحروب باستمرار لغرض تصريف الإنتاج الحربي الذي يعاني من الكساد في ظروف الأزمة الاقتصادية، ولذلك نلحظ تصاعد ال</w:t>
      </w:r>
      <w:r w:rsidRPr="007C1D5C">
        <w:rPr>
          <w:rFonts w:ascii="Simplified Arabic" w:hAnsi="Simplified Arabic" w:cs="Simplified Arabic" w:hint="cs"/>
          <w:rtl/>
          <w:lang w:bidi="ar-IQ"/>
        </w:rPr>
        <w:t>ادوار</w:t>
      </w:r>
      <w:r w:rsidRPr="007C1D5C">
        <w:rPr>
          <w:rFonts w:ascii="Simplified Arabic" w:hAnsi="Simplified Arabic" w:cs="Simplified Arabic"/>
          <w:rtl/>
          <w:lang w:bidi="ar-IQ"/>
        </w:rPr>
        <w:t xml:space="preserve"> العسكرية الأمريكية أبان الأزمات، حتى أن العلاقة باتت سببية مابين الأزمة والحروب. </w:t>
      </w:r>
      <w:r w:rsidRPr="007C1D5C">
        <w:rPr>
          <w:rFonts w:ascii="Simplified Arabic" w:hAnsi="Simplified Arabic" w:cs="Simplified Arabic"/>
          <w:rtl/>
        </w:rPr>
        <w:t xml:space="preserve">بالإضافة إلى الإرث التاريخي المكتسب في التقاليد الأمريكية. </w:t>
      </w:r>
    </w:p>
    <w:p w:rsidR="00944122" w:rsidRPr="007C1D5C" w:rsidRDefault="00944122" w:rsidP="00944122">
      <w:pPr>
        <w:ind w:left="26"/>
        <w:jc w:val="lowKashida"/>
        <w:rPr>
          <w:rFonts w:cs="Simplified Arabic"/>
          <w:rtl/>
          <w:lang w:bidi="ar-IQ"/>
        </w:rPr>
      </w:pPr>
      <w:r w:rsidRPr="007C1D5C">
        <w:rPr>
          <w:rFonts w:cs="Simplified Arabic" w:hint="cs"/>
          <w:rtl/>
          <w:lang w:bidi="ar-IQ"/>
        </w:rPr>
        <w:t xml:space="preserve">     </w:t>
      </w:r>
      <w:r w:rsidRPr="007C1D5C">
        <w:rPr>
          <w:rFonts w:cs="Simplified Arabic"/>
          <w:rtl/>
        </w:rPr>
        <w:t>ويرى السكرتير ا</w:t>
      </w:r>
      <w:r w:rsidRPr="007C1D5C">
        <w:rPr>
          <w:rFonts w:cs="Simplified Arabic" w:hint="cs"/>
          <w:rtl/>
        </w:rPr>
        <w:t>لسابق لوزارة الدفاع (فيليب كويل)</w:t>
      </w:r>
      <w:r w:rsidRPr="007C1D5C">
        <w:rPr>
          <w:rFonts w:cs="Simplified Arabic"/>
        </w:rPr>
        <w:t xml:space="preserve"> </w:t>
      </w:r>
      <w:r w:rsidRPr="007C1D5C">
        <w:rPr>
          <w:rFonts w:cs="Simplified Arabic" w:hint="cs"/>
          <w:rtl/>
        </w:rPr>
        <w:t xml:space="preserve">، </w:t>
      </w:r>
      <w:r w:rsidRPr="007C1D5C">
        <w:rPr>
          <w:rFonts w:cs="Simplified Arabic"/>
          <w:rtl/>
        </w:rPr>
        <w:t xml:space="preserve">إن خصخصة الحرب </w:t>
      </w:r>
      <w:r w:rsidRPr="007C1D5C">
        <w:rPr>
          <w:rFonts w:cs="Simplified Arabic" w:hint="cs"/>
          <w:rtl/>
        </w:rPr>
        <w:t xml:space="preserve">ظهرت بشكل مباشر مع </w:t>
      </w:r>
      <w:r w:rsidRPr="007C1D5C">
        <w:rPr>
          <w:rFonts w:cs="Simplified Arabic"/>
          <w:rtl/>
        </w:rPr>
        <w:t xml:space="preserve">احتلال العراق، </w:t>
      </w:r>
      <w:r w:rsidRPr="007C1D5C">
        <w:rPr>
          <w:rFonts w:cs="Simplified Arabic" w:hint="cs"/>
          <w:rtl/>
        </w:rPr>
        <w:t>اذ نظرت</w:t>
      </w:r>
      <w:r w:rsidRPr="007C1D5C">
        <w:rPr>
          <w:rFonts w:cs="Simplified Arabic"/>
          <w:rtl/>
        </w:rPr>
        <w:t xml:space="preserve"> الإدارة</w:t>
      </w:r>
      <w:r w:rsidRPr="007C1D5C">
        <w:rPr>
          <w:rFonts w:cs="Simplified Arabic" w:hint="cs"/>
          <w:rtl/>
        </w:rPr>
        <w:t xml:space="preserve"> الامريكية</w:t>
      </w:r>
      <w:r w:rsidRPr="007C1D5C">
        <w:rPr>
          <w:rFonts w:cs="Simplified Arabic"/>
          <w:rtl/>
        </w:rPr>
        <w:t xml:space="preserve"> إلى الحصول على المزيد من القوات لحرب العراق</w:t>
      </w:r>
      <w:r w:rsidRPr="007C1D5C">
        <w:rPr>
          <w:rFonts w:cs="Simplified Arabic" w:hint="cs"/>
          <w:rtl/>
          <w:lang w:bidi="ar-IQ"/>
        </w:rPr>
        <w:t xml:space="preserve"> من خلال الاعتماد على القطاع الخاص في جلب المرتزقة. </w:t>
      </w:r>
      <w:r w:rsidRPr="007C1D5C">
        <w:rPr>
          <w:rFonts w:ascii="Simplified Arabic" w:hAnsi="Simplified Arabic" w:cs="Simplified Arabic" w:hint="cs"/>
          <w:rtl/>
        </w:rPr>
        <w:t xml:space="preserve">فقد </w:t>
      </w:r>
      <w:r w:rsidRPr="007C1D5C">
        <w:rPr>
          <w:rFonts w:ascii="Simplified Arabic" w:hAnsi="Simplified Arabic" w:cs="Simplified Arabic"/>
          <w:rtl/>
        </w:rPr>
        <w:t xml:space="preserve">قام(تشيني) في </w:t>
      </w:r>
      <w:r w:rsidRPr="007C1D5C">
        <w:rPr>
          <w:rFonts w:ascii="Simplified Arabic" w:hAnsi="Simplified Arabic" w:cs="Simplified Arabic" w:hint="cs"/>
          <w:rtl/>
        </w:rPr>
        <w:t xml:space="preserve">عامه الاول </w:t>
      </w:r>
      <w:r w:rsidRPr="007C1D5C">
        <w:rPr>
          <w:rFonts w:ascii="Simplified Arabic" w:hAnsi="Simplified Arabic" w:cs="Simplified Arabic"/>
          <w:rtl/>
        </w:rPr>
        <w:t>بتخفيض الإنفاق العسكري (10) مليارات، ثم ألغى عدداً من أنظمة الأسلحة المعقدة والمكلفة. كما وقام بتخفيض عد</w:t>
      </w:r>
      <w:r w:rsidRPr="007C1D5C">
        <w:rPr>
          <w:rFonts w:ascii="Simplified Arabic" w:hAnsi="Simplified Arabic" w:cs="Simplified Arabic" w:hint="cs"/>
          <w:rtl/>
        </w:rPr>
        <w:t>د</w:t>
      </w:r>
      <w:r w:rsidRPr="007C1D5C">
        <w:rPr>
          <w:rFonts w:ascii="Simplified Arabic" w:hAnsi="Simplified Arabic" w:cs="Simplified Arabic"/>
          <w:rtl/>
        </w:rPr>
        <w:t xml:space="preserve"> القوات المسلحة الأمريكية من(2,2) مليون جندي إلى(1.6) مليون جندي. وعلى مدى الأربعة سنوات التي قاد فيها</w:t>
      </w:r>
      <w:r w:rsidRPr="007C1D5C">
        <w:rPr>
          <w:rFonts w:ascii="Simplified Arabic" w:hAnsi="Simplified Arabic" w:cs="Simplified Arabic" w:hint="cs"/>
          <w:rtl/>
        </w:rPr>
        <w:t xml:space="preserve"> </w:t>
      </w:r>
      <w:r w:rsidRPr="007C1D5C">
        <w:rPr>
          <w:rFonts w:ascii="Simplified Arabic" w:hAnsi="Simplified Arabic" w:cs="Simplified Arabic"/>
          <w:rtl/>
        </w:rPr>
        <w:t xml:space="preserve"> </w:t>
      </w:r>
      <w:r w:rsidRPr="007C1D5C">
        <w:rPr>
          <w:rFonts w:ascii="Simplified Arabic" w:hAnsi="Simplified Arabic" w:cs="Simplified Arabic" w:hint="cs"/>
          <w:rtl/>
        </w:rPr>
        <w:t>(</w:t>
      </w:r>
      <w:r w:rsidRPr="007C1D5C">
        <w:rPr>
          <w:rFonts w:ascii="Simplified Arabic" w:hAnsi="Simplified Arabic" w:cs="Simplified Arabic"/>
          <w:rtl/>
        </w:rPr>
        <w:t>ديك تشيني</w:t>
      </w:r>
      <w:r w:rsidRPr="007C1D5C">
        <w:rPr>
          <w:rFonts w:ascii="Simplified Arabic" w:hAnsi="Simplified Arabic" w:cs="Simplified Arabic" w:hint="cs"/>
          <w:rtl/>
        </w:rPr>
        <w:t>)</w:t>
      </w:r>
      <w:r w:rsidRPr="007C1D5C">
        <w:rPr>
          <w:rFonts w:ascii="Simplified Arabic" w:hAnsi="Simplified Arabic" w:cs="Simplified Arabic"/>
          <w:rtl/>
        </w:rPr>
        <w:t xml:space="preserve"> وزارة الدفاع شهدت موازنة الجيش الأمريكي تخفيض مقصود ومستمر، استناداً على الفكرة التي سوقها ودافع عنها، وهي تحرير الجنود المقاتلين وإطلاق يدهم في الأعمال القتالية الصرف، بينما يتولى المتعاقدون (الشركات- المقاولون الخاصون)، وبالاعتماد على المرتزقة في تأمين لوجستيات الدعم الخلفي للقطعات، مما يعني مشاركة اكبر من القطاع الخاص في الأعمال العسكرية مقابل عديد أقل من الجنود النظاميين،  بالإضافة الى أمكانية واسعة  لتكليف جيش المرتزقة بواجبات أخرى، يكون الجيش الأمريكي بمنأى عن الطعن في أخلاقياتهم وسلوكهم العسكري، وهي طريقة ذكية للتعاطي مع كابوس العلاقات العامة والفضائح التي تنتج مع كل عملية احتلال أو تدخل عسكري ل</w:t>
      </w:r>
      <w:r w:rsidRPr="007C1D5C">
        <w:rPr>
          <w:rFonts w:ascii="Simplified Arabic" w:hAnsi="Simplified Arabic" w:cs="Simplified Arabic" w:hint="cs"/>
          <w:rtl/>
        </w:rPr>
        <w:t>لولايات المتحدة</w:t>
      </w:r>
      <w:r w:rsidRPr="007C1D5C">
        <w:rPr>
          <w:rFonts w:ascii="Simplified Arabic" w:hAnsi="Simplified Arabic" w:cs="Simplified Arabic"/>
          <w:rtl/>
        </w:rPr>
        <w:t xml:space="preserve"> ما وراء حدودها. </w:t>
      </w:r>
      <w:r w:rsidRPr="007C1D5C">
        <w:rPr>
          <w:rFonts w:cs="Simplified Arabic" w:hint="cs"/>
          <w:rtl/>
          <w:lang w:bidi="ar-IQ"/>
        </w:rPr>
        <w:t xml:space="preserve">كما افضى اعتماد الولايات المتحدة على هذه </w:t>
      </w:r>
      <w:r w:rsidRPr="007C1D5C">
        <w:rPr>
          <w:rFonts w:cs="Simplified Arabic" w:hint="cs"/>
          <w:rtl/>
          <w:lang w:bidi="ar-IQ"/>
        </w:rPr>
        <w:lastRenderedPageBreak/>
        <w:t>الخصخصة وفق واجهة (الحرب على الارهاب) الى سياسة انفاقية جديدة لتمويل المجمع العسكري ــ الصناعي بهدف رد اي تهديد يشكله الارهاب الدولي ضد الامن القومي</w:t>
      </w:r>
      <w:r w:rsidRPr="007C1D5C">
        <w:rPr>
          <w:rStyle w:val="FootnoteReference"/>
          <w:rFonts w:cs="Simplified Arabic"/>
          <w:rtl/>
          <w:lang w:bidi="ar-IQ"/>
        </w:rPr>
        <w:footnoteReference w:id="71"/>
      </w:r>
      <w:r w:rsidRPr="007C1D5C">
        <w:rPr>
          <w:rFonts w:cs="Simplified Arabic" w:hint="cs"/>
          <w:rtl/>
          <w:lang w:bidi="ar-IQ"/>
        </w:rPr>
        <w:t>.</w:t>
      </w:r>
    </w:p>
    <w:p w:rsidR="00944122" w:rsidRPr="007C1D5C" w:rsidRDefault="00944122" w:rsidP="00944122">
      <w:pPr>
        <w:ind w:left="26"/>
        <w:jc w:val="lowKashida"/>
        <w:rPr>
          <w:rFonts w:ascii="Simplified Arabic" w:hAnsi="Simplified Arabic" w:cs="Simplified Arabic"/>
          <w:rtl/>
          <w:lang w:bidi="ar-IQ"/>
        </w:rPr>
      </w:pPr>
      <w:r w:rsidRPr="007C1D5C">
        <w:rPr>
          <w:rFonts w:ascii="Simplified Arabic" w:hAnsi="Simplified Arabic" w:cs="Simplified Arabic" w:hint="cs"/>
          <w:rtl/>
        </w:rPr>
        <w:t xml:space="preserve">    </w:t>
      </w:r>
      <w:r w:rsidRPr="007C1D5C">
        <w:rPr>
          <w:rFonts w:ascii="Simplified Arabic" w:hAnsi="Simplified Arabic" w:cs="Simplified Arabic"/>
          <w:rtl/>
        </w:rPr>
        <w:t xml:space="preserve">  ومن جانب النظرية الاقتصادية (الجزئية</w:t>
      </w:r>
      <w:r w:rsidRPr="007C1D5C">
        <w:rPr>
          <w:rFonts w:ascii="Simplified Arabic" w:hAnsi="Simplified Arabic" w:cs="Simplified Arabic" w:hint="cs"/>
          <w:rtl/>
        </w:rPr>
        <w:t>-</w:t>
      </w:r>
      <w:r w:rsidRPr="007C1D5C">
        <w:rPr>
          <w:rFonts w:ascii="Simplified Arabic" w:hAnsi="Simplified Arabic" w:cs="Simplified Arabic"/>
        </w:rPr>
        <w:t>Micro-Economic Theory</w:t>
      </w:r>
      <w:r w:rsidRPr="007C1D5C">
        <w:rPr>
          <w:rFonts w:ascii="Simplified Arabic" w:hAnsi="Simplified Arabic" w:cs="Simplified Arabic" w:hint="cs"/>
          <w:rtl/>
          <w:lang w:bidi="ar-IQ"/>
        </w:rPr>
        <w:t>)</w:t>
      </w:r>
      <w:r w:rsidRPr="007C1D5C">
        <w:rPr>
          <w:rFonts w:ascii="Simplified Arabic" w:hAnsi="Simplified Arabic" w:cs="Simplified Arabic"/>
          <w:rtl/>
          <w:lang w:bidi="ar-IQ"/>
        </w:rPr>
        <w:t>، فأن هذا التنظيم يعني تدنية التكاليف</w:t>
      </w:r>
      <w:r w:rsidRPr="007C1D5C">
        <w:rPr>
          <w:rFonts w:ascii="Simplified Arabic" w:hAnsi="Simplified Arabic" w:cs="Simplified Arabic"/>
          <w:lang w:bidi="ar-IQ"/>
        </w:rPr>
        <w:t xml:space="preserve"> </w:t>
      </w:r>
      <w:r w:rsidRPr="007C1D5C">
        <w:rPr>
          <w:rFonts w:ascii="Simplified Arabic" w:hAnsi="Simplified Arabic" w:cs="Simplified Arabic"/>
          <w:rtl/>
          <w:lang w:bidi="ar-IQ"/>
        </w:rPr>
        <w:t>(</w:t>
      </w:r>
      <w:r w:rsidRPr="007C1D5C">
        <w:rPr>
          <w:rFonts w:ascii="Simplified Arabic" w:hAnsi="Simplified Arabic" w:cs="Simplified Arabic"/>
          <w:lang w:bidi="ar-IQ"/>
        </w:rPr>
        <w:t>Minimization of Cost</w:t>
      </w:r>
      <w:r w:rsidRPr="007C1D5C">
        <w:rPr>
          <w:rFonts w:ascii="Simplified Arabic" w:hAnsi="Simplified Arabic" w:cs="Simplified Arabic"/>
          <w:rtl/>
          <w:lang w:bidi="ar-IQ"/>
        </w:rPr>
        <w:t>)، وهو أنموذج معتبر من أنموذجات تحقيق الأمثلية (</w:t>
      </w:r>
      <w:r w:rsidRPr="007C1D5C">
        <w:rPr>
          <w:rFonts w:ascii="Simplified Arabic" w:hAnsi="Simplified Arabic" w:cs="Simplified Arabic"/>
          <w:lang w:bidi="ar-IQ"/>
        </w:rPr>
        <w:t>Optimization</w:t>
      </w:r>
      <w:r w:rsidRPr="007C1D5C">
        <w:rPr>
          <w:rFonts w:ascii="Simplified Arabic" w:hAnsi="Simplified Arabic" w:cs="Simplified Arabic"/>
          <w:rtl/>
          <w:lang w:bidi="ar-IQ"/>
        </w:rPr>
        <w:t>)</w:t>
      </w:r>
      <w:r w:rsidRPr="007C1D5C">
        <w:rPr>
          <w:rFonts w:ascii="Simplified Arabic" w:hAnsi="Simplified Arabic" w:cs="Simplified Arabic"/>
          <w:lang w:bidi="ar-IQ"/>
        </w:rPr>
        <w:t xml:space="preserve"> </w:t>
      </w:r>
      <w:r w:rsidRPr="007C1D5C">
        <w:rPr>
          <w:rFonts w:ascii="Simplified Arabic" w:hAnsi="Simplified Arabic" w:cs="Simplified Arabic"/>
          <w:rtl/>
          <w:lang w:bidi="ar-IQ"/>
        </w:rPr>
        <w:t>الاقتصادية في الجوانب الاقتصادية الصرفة كحالة سعي أي مشروع خاص الى تحقيق الأرباح. وهذا الإدخال لموضوعة النظرية الاقتصادية في الحرب والقطاع العسكري بالتحديد هي مستوحاة من أعمال المدرسة الفريدمانية (الليبرالية الجديدة)، كون نظرتها تذهب الى أن القطاع الخاص هو على الدوام أكفء من القطاع العام ومخفض الى الكلف بشكل كبير. وهو سعي متوافق مع التوجهات الليبرالية الجديدة ومنظومة التشغيل والأجور، في أن فكرة العمل الدائم وما يترتب عليه من مستحقات تقاعدية ومشكلات الضمان الاجتماعي والصحي وغيرها، يتم استبدالها بالعمل المؤقت والذي تنتهي مع انجازه كل المتعلقات الأخرى، وبهذا فان الشركة/ أو الدولة سوف لن تتحمل أية تكاليف أخرى، ولهذا نلحظ أن مستويات الأجور في ظل الشركات الأمنية الخاصة (المرتزقة) مقارنة بمتوسط الرواتب في الجيش الأمريكي تعد جاذبة ومحفزة للعمل في هذه الشركات كون أفرادها لا يتمتعون بذات المنافع التي يستحقها الجندي النظامي في الجيش الأمريكي، إذ يحصل الجندي المتطوع في الجيش الأمريكي على متوسط راتب سنوي يبلغ (36) ألف دولار بالإضافة الى المأكل والملبس وسبل الرفاهية الأخرى المتاحة في القواعد والمعسكرات، بينما يحصل المرتزق الأمريكي الذي يعمل في شركة بلاك ووتر(</w:t>
      </w:r>
      <w:r w:rsidRPr="007C1D5C">
        <w:rPr>
          <w:rFonts w:ascii="Simplified Arabic" w:hAnsi="Simplified Arabic" w:cs="Simplified Arabic"/>
          <w:lang w:bidi="ar-IQ"/>
        </w:rPr>
        <w:t>Black water</w:t>
      </w:r>
      <w:r w:rsidRPr="007C1D5C">
        <w:rPr>
          <w:rFonts w:ascii="Simplified Arabic" w:hAnsi="Simplified Arabic" w:cs="Simplified Arabic"/>
          <w:rtl/>
          <w:lang w:bidi="ar-IQ"/>
        </w:rPr>
        <w:t>) على يقارب (300) ألف دولار سنوياً، وهو مبلغ محفز للجنود والعسكريين المتقاعدين أو المسرحين، وهو جزء من أساليب التحفيز لاستجلاب المرتزقة. بحيث بات الجنود المسرحين من الخدمة في العراق وأفغانستان يرغبون بالعمل في الشركات بديلاً عن تمديد عقودهم مع الجيش الأمريكي.</w:t>
      </w:r>
    </w:p>
    <w:p w:rsidR="00944122" w:rsidRDefault="00944122" w:rsidP="00944122">
      <w:pPr>
        <w:rPr>
          <w:rFonts w:hint="cs"/>
          <w:rtl/>
          <w:lang w:bidi="ar-IQ"/>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Pr="003D124C" w:rsidRDefault="00944122" w:rsidP="00944122">
      <w:pPr>
        <w:contextualSpacing/>
        <w:jc w:val="both"/>
        <w:rPr>
          <w:rFonts w:cs="Simplified Arabic"/>
          <w:b/>
          <w:bCs/>
          <w:rtl/>
          <w:lang w:bidi="ar-IQ"/>
        </w:rPr>
      </w:pPr>
      <w:r w:rsidRPr="003D124C">
        <w:rPr>
          <w:rFonts w:cs="Simplified Arabic" w:hint="cs"/>
          <w:b/>
          <w:bCs/>
          <w:rtl/>
          <w:lang w:bidi="ar-IQ"/>
        </w:rPr>
        <w:t xml:space="preserve">مقدمة </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منذ الأول من كانون الثاني 2009 دخلت الاتفاقية التي وقعتها الحكومة العراقية برئاسة السيد نوري المالكي مع الولايات المتحدة الأمريكية حيز التنفيذ والاعمال، والتي جاءت تحت عنوان "سحب القوات الأجنبية من العراق"، والتي عُول عليها العراق كما ظهر من مواقف السلطة العراقية، لتكون أداة لخروج العراق من وضعه القائم تحت الرقابة الدولية بموجب الفصل السابع من ميثاق الأمم المتحدة إلى دولة تمتلك قرارها من غير رقابة أو وصاية ..</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وقد واجهت الاتفاقية تلك الكثير من الانتقادات والتشكيك في قدرتها على تحقيق الاغراض العراقية في السيادة والامن والحرية واستعادة الحقوق الوطنية التي ينتهكها الاحتلال الامريكي، سيما بعد خروج العراق جزئياً من الفصل السابع، كما حصل بموجب القرارات 1956، 1957، 1958 في 15 / 12 / 2010 عدا الحالة المتعلقة بالكويت ..</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 xml:space="preserve">في هذا البحث سنعرض دراسة القيود التي فرضتها الامم المتحدة على العراق، بموجب قرارات مجلس الأمن بموجب الفصل السابع منذ عام 1990، كما سنحاول تحليل الاتفاقية موضوع البحث من حيث تأثيرها على سيادة العراق وأمنه .. وهل حققت الاتفاقية فعلاً ما يصبوا إليه العراق من استعادة الحقوق الوطنية ؟ أم لا وكيف ؟ هذا ما سنحاول الأجابة عنه في هذا البحث، وعليه ستكون دراستنا على الوجه الأتي : </w:t>
      </w:r>
    </w:p>
    <w:p w:rsidR="00944122" w:rsidRPr="003D124C" w:rsidRDefault="00944122" w:rsidP="00944122">
      <w:pPr>
        <w:contextualSpacing/>
        <w:jc w:val="both"/>
        <w:rPr>
          <w:rFonts w:cs="Simplified Arabic"/>
          <w:b/>
          <w:bCs/>
          <w:rtl/>
          <w:lang w:bidi="ar-IQ"/>
        </w:rPr>
      </w:pPr>
      <w:r w:rsidRPr="003D124C">
        <w:rPr>
          <w:rFonts w:cs="Simplified Arabic" w:hint="cs"/>
          <w:b/>
          <w:bCs/>
          <w:rtl/>
          <w:lang w:bidi="ar-IQ"/>
        </w:rPr>
        <w:t>المبحث الأول : ماهية الفصل السابع وإجراءاته وتأثيره .</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منذ العام 1990 أخضع التعامل مع العراق على وفق احكام الفصل السابع من ميثاق الامم المتحدة، وذلك بموجب قرار مجلس الأمن 661 في 6 آب عام 1990 في إطار العقوبات التي فرضت على العراق، أثر دخول القوات العراقية الكويت في 2 آب 1990 .</w:t>
      </w:r>
    </w:p>
    <w:p w:rsidR="00944122" w:rsidRDefault="00944122" w:rsidP="00944122">
      <w:pPr>
        <w:ind w:firstLine="360"/>
        <w:contextualSpacing/>
        <w:jc w:val="both"/>
        <w:rPr>
          <w:rFonts w:cs="Simplified Arabic" w:hint="cs"/>
          <w:rtl/>
          <w:lang w:bidi="ar-IQ"/>
        </w:rPr>
      </w:pPr>
      <w:r>
        <w:rPr>
          <w:rFonts w:cs="Simplified Arabic" w:hint="cs"/>
          <w:noProof/>
          <w:rtl/>
        </w:rPr>
        <w:pict>
          <v:group id="_x0000_s1069" style="position:absolute;left:0;text-align:left;margin-left:6.15pt;margin-top:5.25pt;width:225pt;height:36pt;z-index:251676672" coordorigin="6431,15524" coordsize="4500,720">
            <v:shape id="_x0000_s1070" type="#_x0000_t202" style="position:absolute;left:6431;top:15524;width:4500;height:720" filled="f" stroked="f">
              <v:textbox>
                <w:txbxContent>
                  <w:p w:rsidR="00944122" w:rsidRDefault="00944122" w:rsidP="00944122">
                    <w:r w:rsidRPr="003D124C">
                      <w:rPr>
                        <w:rStyle w:val="FootnoteReference"/>
                        <w:rFonts w:cs="Simplified Arabic"/>
                        <w:b/>
                        <w:bCs/>
                        <w:sz w:val="18"/>
                        <w:szCs w:val="18"/>
                      </w:rPr>
                      <w:sym w:font="Symbol" w:char="F02A"/>
                    </w:r>
                    <w:r w:rsidRPr="003D124C">
                      <w:rPr>
                        <w:rFonts w:cs="Simplified Arabic"/>
                        <w:b/>
                        <w:bCs/>
                        <w:sz w:val="18"/>
                        <w:szCs w:val="18"/>
                      </w:rPr>
                      <w:t xml:space="preserve"> </w:t>
                    </w:r>
                    <w:r w:rsidRPr="003D124C">
                      <w:rPr>
                        <w:rFonts w:cs="Simplified Arabic" w:hint="cs"/>
                        <w:b/>
                        <w:bCs/>
                        <w:sz w:val="18"/>
                        <w:szCs w:val="18"/>
                        <w:rtl/>
                      </w:rPr>
                      <w:t xml:space="preserve"> كلية العلوم السياسية / قسم السياسة الدولية</w:t>
                    </w:r>
                  </w:p>
                </w:txbxContent>
              </v:textbox>
            </v:shape>
            <v:line id="_x0000_s1071" style="position:absolute;flip:x" from="6431,15524" to="10931,15524"/>
          </v:group>
        </w:pict>
      </w:r>
    </w:p>
    <w:p w:rsidR="00944122" w:rsidRDefault="00944122" w:rsidP="00944122">
      <w:pPr>
        <w:ind w:firstLine="360"/>
        <w:contextualSpacing/>
        <w:jc w:val="both"/>
        <w:rPr>
          <w:rFonts w:cs="Simplified Arabic" w:hint="cs"/>
          <w:rtl/>
          <w:lang w:bidi="ar-IQ"/>
        </w:rPr>
      </w:pPr>
    </w:p>
    <w:p w:rsidR="00944122" w:rsidRDefault="00944122" w:rsidP="00944122">
      <w:pPr>
        <w:ind w:firstLine="360"/>
        <w:contextualSpacing/>
        <w:jc w:val="both"/>
        <w:rPr>
          <w:rFonts w:cs="Simplified Arabic" w:hint="cs"/>
          <w:rtl/>
          <w:lang w:bidi="ar-IQ"/>
        </w:rPr>
      </w:pPr>
      <w:r>
        <w:rPr>
          <w:rFonts w:cs="Simplified Arabic" w:hint="cs"/>
          <w:b/>
          <w:bCs/>
          <w:noProof/>
          <w:rtl/>
        </w:rPr>
        <w:pict>
          <v:group id="_x0000_s1065" style="position:absolute;left:0;text-align:left;margin-left:-.05pt;margin-top:4.1pt;width:510pt;height:108pt;z-index:251675648" coordorigin="1450,1304" coordsize="9121,2160">
            <v:shape id="_x0000_s1066" type="#_x0000_t202" style="position:absolute;left:1990;top:1304;width:8581;height:2160" stroked="f">
              <v:textbox style="mso-next-textbox:#_x0000_s1066">
                <w:txbxContent>
                  <w:p w:rsidR="00944122" w:rsidRPr="003D124C" w:rsidRDefault="00944122" w:rsidP="00944122">
                    <w:pPr>
                      <w:contextualSpacing/>
                      <w:jc w:val="center"/>
                      <w:rPr>
                        <w:rFonts w:cs="AL-Mateen"/>
                        <w:sz w:val="44"/>
                        <w:szCs w:val="44"/>
                        <w:rtl/>
                        <w:lang w:bidi="ar-IQ"/>
                      </w:rPr>
                    </w:pPr>
                    <w:r w:rsidRPr="003070FD">
                      <w:rPr>
                        <w:rFonts w:cs="AL-Mateen" w:hint="cs"/>
                        <w:sz w:val="34"/>
                        <w:szCs w:val="34"/>
                        <w:rtl/>
                        <w:lang w:bidi="ar-IQ"/>
                      </w:rPr>
                      <w:t xml:space="preserve">العراق بين قيود الفصل السابع وبنود الاتفاقية الأمنية مع الولايات المتحدة الأمريكية </w:t>
                    </w:r>
                  </w:p>
                  <w:p w:rsidR="00944122" w:rsidRPr="003070FD" w:rsidRDefault="00944122" w:rsidP="00944122">
                    <w:pPr>
                      <w:rPr>
                        <w:sz w:val="4"/>
                        <w:szCs w:val="4"/>
                        <w:lang w:bidi="ar-IQ"/>
                      </w:rPr>
                    </w:pPr>
                    <w:r>
                      <w:rPr>
                        <w:rFonts w:cs="AL-Mateen" w:hint="cs"/>
                        <w:sz w:val="30"/>
                        <w:szCs w:val="30"/>
                        <w:rtl/>
                        <w:lang w:bidi="ar-IQ"/>
                      </w:rPr>
                      <w:t xml:space="preserve">                                                                                                    </w:t>
                    </w:r>
                    <w:r w:rsidRPr="003070FD">
                      <w:rPr>
                        <w:rFonts w:cs="AL-Mateen" w:hint="cs"/>
                        <w:sz w:val="30"/>
                        <w:szCs w:val="30"/>
                        <w:rtl/>
                        <w:lang w:bidi="ar-IQ"/>
                      </w:rPr>
                      <w:t>((دراسة تحليلية))</w:t>
                    </w:r>
                  </w:p>
                </w:txbxContent>
              </v:textbox>
            </v:shape>
            <v:shape id="_x0000_s1067" type="#_x0000_t202" style="position:absolute;left:1450;top:2024;width:4500;height:1180" filled="f" stroked="f">
              <v:textbox style="mso-next-textbox:#_x0000_s1067">
                <w:txbxContent>
                  <w:p w:rsidR="00944122" w:rsidRPr="003070FD" w:rsidRDefault="00944122" w:rsidP="00944122">
                    <w:pPr>
                      <w:jc w:val="center"/>
                      <w:rPr>
                        <w:rFonts w:cs="AL-Mateen" w:hint="cs"/>
                        <w:sz w:val="2"/>
                        <w:szCs w:val="2"/>
                        <w:rtl/>
                      </w:rPr>
                    </w:pPr>
                  </w:p>
                  <w:p w:rsidR="00944122" w:rsidRPr="003070FD" w:rsidRDefault="00944122" w:rsidP="00944122">
                    <w:pPr>
                      <w:jc w:val="center"/>
                      <w:rPr>
                        <w:rFonts w:cs="AL-Mateen" w:hint="cs"/>
                        <w:sz w:val="30"/>
                        <w:szCs w:val="30"/>
                        <w:rtl/>
                      </w:rPr>
                    </w:pPr>
                    <w:r w:rsidRPr="003070FD">
                      <w:rPr>
                        <w:rFonts w:cs="AL-Mateen" w:hint="cs"/>
                        <w:sz w:val="30"/>
                        <w:szCs w:val="30"/>
                        <w:rtl/>
                      </w:rPr>
                      <w:t>الاستاذ الدكتور</w:t>
                    </w:r>
                  </w:p>
                  <w:p w:rsidR="00944122" w:rsidRPr="003070FD" w:rsidRDefault="00944122" w:rsidP="00944122">
                    <w:pPr>
                      <w:jc w:val="center"/>
                      <w:rPr>
                        <w:rFonts w:cs="AL-Mateen" w:hint="cs"/>
                        <w:sz w:val="30"/>
                        <w:szCs w:val="30"/>
                        <w:rtl/>
                      </w:rPr>
                    </w:pPr>
                    <w:r w:rsidRPr="003070FD">
                      <w:rPr>
                        <w:rFonts w:cs="AL-Mateen" w:hint="cs"/>
                        <w:sz w:val="30"/>
                        <w:szCs w:val="30"/>
                        <w:rtl/>
                      </w:rPr>
                      <w:t>فكرت نامق عبد الفتاح</w:t>
                    </w:r>
                  </w:p>
                </w:txbxContent>
              </v:textbox>
            </v:shape>
            <v:line id="_x0000_s1068" style="position:absolute" from="1450,3284" to="5950,3284" strokeweight="4.5pt">
              <v:stroke linestyle="thinThick"/>
            </v:line>
          </v:group>
        </w:pict>
      </w:r>
    </w:p>
    <w:p w:rsidR="00944122" w:rsidRDefault="00944122" w:rsidP="00944122">
      <w:pPr>
        <w:ind w:firstLine="360"/>
        <w:contextualSpacing/>
        <w:jc w:val="both"/>
        <w:rPr>
          <w:rFonts w:cs="Simplified Arabic" w:hint="cs"/>
          <w:rtl/>
          <w:lang w:bidi="ar-IQ"/>
        </w:rPr>
      </w:pPr>
    </w:p>
    <w:p w:rsidR="00944122" w:rsidRDefault="00944122" w:rsidP="00944122">
      <w:pPr>
        <w:ind w:firstLine="360"/>
        <w:contextualSpacing/>
        <w:jc w:val="both"/>
        <w:rPr>
          <w:rFonts w:cs="Simplified Arabic" w:hint="cs"/>
          <w:rtl/>
          <w:lang w:bidi="ar-IQ"/>
        </w:rPr>
      </w:pPr>
    </w:p>
    <w:p w:rsidR="00944122" w:rsidRDefault="00944122" w:rsidP="00944122">
      <w:pPr>
        <w:ind w:firstLine="360"/>
        <w:contextualSpacing/>
        <w:jc w:val="both"/>
        <w:rPr>
          <w:rFonts w:cs="Simplified Arabic" w:hint="cs"/>
          <w:rtl/>
          <w:lang w:bidi="ar-IQ"/>
        </w:rPr>
      </w:pPr>
    </w:p>
    <w:p w:rsidR="00944122" w:rsidRDefault="00944122" w:rsidP="00944122">
      <w:pPr>
        <w:ind w:firstLine="360"/>
        <w:contextualSpacing/>
        <w:jc w:val="both"/>
        <w:rPr>
          <w:rFonts w:cs="Simplified Arabic" w:hint="cs"/>
          <w:rtl/>
          <w:lang w:bidi="ar-IQ"/>
        </w:rPr>
      </w:pPr>
    </w:p>
    <w:p w:rsidR="00944122" w:rsidRDefault="00944122" w:rsidP="00944122">
      <w:pPr>
        <w:ind w:firstLine="360"/>
        <w:contextualSpacing/>
        <w:jc w:val="both"/>
        <w:rPr>
          <w:rFonts w:cs="Simplified Arabic" w:hint="cs"/>
          <w:rtl/>
          <w:lang w:bidi="ar-IQ"/>
        </w:rPr>
      </w:pP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 xml:space="preserve">وعلى الرغم من مرور أكثر من 20 عاماً على صدور القرار المذكور، شهد فيها العراق بشكل خاص والمنطقة العربية والعالم بشكل عام، الكثير من التغييرات الجوهرية في حجمها وطبيعتها ومضامينها، إلاّ إن التعامل مع العراق استمر بموجب أحكام الفصل السابع، رغم زوال المبررات القانونية الدولية على وجه التحديد التي صدر القرار على أساسها، أو هكذا يفترض أن يكون بانسحاب القوات العراقية من الكويت، وتغيير النظام السياسي الذي تسبب في تلك الاحداث، ذلك إن القرارات في مجلس الأمن تحديداً وفي بقية أجهزة المنظمة، وتوصياتها عموماً لا تصدر على أساس مبادئ ميثاقها وقواعد القانون الدولي وروحها فقط، وإنما على وفق اعتبارات </w:t>
      </w:r>
      <w:r w:rsidRPr="003D124C">
        <w:rPr>
          <w:rFonts w:cs="Simplified Arabic" w:hint="cs"/>
          <w:rtl/>
          <w:lang w:bidi="ar-IQ"/>
        </w:rPr>
        <w:lastRenderedPageBreak/>
        <w:t>سياسية أيضاً .. هذا إذا لم تكن الأخيرة هي الأساس في الواقع الدولي، وما الأولى سوى الغطاء القا</w:t>
      </w:r>
      <w:r>
        <w:rPr>
          <w:rFonts w:cs="Simplified Arabic" w:hint="cs"/>
          <w:rtl/>
          <w:lang w:bidi="ar-IQ"/>
        </w:rPr>
        <w:t>نوني لها لاضفاء المشروعية عليها</w:t>
      </w:r>
      <w:r>
        <w:rPr>
          <w:rStyle w:val="FootnoteReference"/>
          <w:rFonts w:cs="Simplified Arabic"/>
          <w:rtl/>
          <w:lang w:bidi="ar-IQ"/>
        </w:rPr>
        <w:footnoteReference w:id="72"/>
      </w:r>
      <w:r w:rsidRPr="003D124C">
        <w:rPr>
          <w:rFonts w:cs="Simplified Arabic" w:hint="cs"/>
          <w:rtl/>
          <w:lang w:bidi="ar-IQ"/>
        </w:rPr>
        <w:t>.</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ومع هذا، ليس هناك ما ينتقص من حق العراق الشرعي والمشروع في الطلب إلى مجلس الأمن وفق التعامل معه بموجب احكام الفصل السابع، خاصة وإنها تجاوزتها إلى ما بعد فرض الوصايا عليه .. وإن من عمل على فرض التعامل معه وفقاً لاحكام الفصل السابع، هي الولايات المتحدة الأمريكية، التي تعد أكثر طرفاً كانت له مصلحة واستفادة من هذا الوضع وما زالت، وهي الطرف الذي له القدرة الأكبر على وقف التعامل معه ثانياً، وهي ثالثاً الطرف المحتل للعراق الذي له مصالح كبيرة ومتنوعة، في أن يبقى العراق محكوماً من قبله في إطار قانوني دولي وفرته حتى الآن و</w:t>
      </w:r>
      <w:r>
        <w:rPr>
          <w:rFonts w:cs="Simplified Arabic" w:hint="cs"/>
          <w:rtl/>
          <w:lang w:bidi="ar-IQ"/>
        </w:rPr>
        <w:t>إلى حين إحكام الفصل السابع وآلياته</w:t>
      </w:r>
      <w:r>
        <w:rPr>
          <w:rStyle w:val="FootnoteReference"/>
          <w:rFonts w:cs="Simplified Arabic"/>
          <w:rtl/>
          <w:lang w:bidi="ar-IQ"/>
        </w:rPr>
        <w:footnoteReference w:id="73"/>
      </w:r>
      <w:r w:rsidRPr="003D124C">
        <w:rPr>
          <w:rFonts w:cs="Simplified Arabic" w:hint="cs"/>
          <w:rtl/>
          <w:lang w:bidi="ar-IQ"/>
        </w:rPr>
        <w:t>.</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ومن نافلة القول، إن الفصل السابع من ميثاق الأمم يختص فيما يتخذ من الأعمال في حالات التهديد للسلم والاخلال به ووقوع عدوان .. فقد نصت المادة (39) من الميثاق على إن ((يقرر مجلس الأمن ما إذا كان قد وقع التهديد للسلم أو إخلال به أو كان وقع عملاً من أعمال العدوان .. ويقدم في ذلك توصياته أو يقرر ما يجب اتخاذه من التدابير، طبقاً لأحكامالمادتين (41 و 42) من الميثاق</w:t>
      </w:r>
      <w:r>
        <w:rPr>
          <w:rFonts w:cs="Simplified Arabic" w:hint="cs"/>
          <w:rtl/>
          <w:lang w:bidi="ar-IQ"/>
        </w:rPr>
        <w:t xml:space="preserve"> لحفظ الأمن أو إعادته إلى نصابه</w:t>
      </w:r>
      <w:r>
        <w:rPr>
          <w:rStyle w:val="FootnoteReference"/>
          <w:rFonts w:cs="Simplified Arabic"/>
          <w:rtl/>
          <w:lang w:bidi="ar-IQ"/>
        </w:rPr>
        <w:footnoteReference w:id="74"/>
      </w:r>
      <w:r w:rsidRPr="003D124C">
        <w:rPr>
          <w:rFonts w:cs="Simplified Arabic" w:hint="cs"/>
          <w:rtl/>
          <w:lang w:bidi="ar-IQ"/>
        </w:rPr>
        <w:t>.</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وبذا يتيح هذا الفصل لمجلس الأمن اتخاذ ما يراه (ضرورياً) من تدابير وإجراءات تنفيذية تحمل طابع المنع أو القمع، أو المنع والقمع معاً لمواجهة ما يعده من تلك الحالات، وهو الاختصاص الأكثر أه</w:t>
      </w:r>
      <w:r>
        <w:rPr>
          <w:rFonts w:cs="Simplified Arabic" w:hint="cs"/>
          <w:rtl/>
          <w:lang w:bidi="ar-IQ"/>
        </w:rPr>
        <w:t>مية وفاعلية بين اختصاصات المجلس</w:t>
      </w:r>
      <w:r>
        <w:rPr>
          <w:rStyle w:val="FootnoteReference"/>
          <w:rFonts w:cs="Simplified Arabic"/>
          <w:rtl/>
          <w:lang w:bidi="ar-IQ"/>
        </w:rPr>
        <w:footnoteReference w:id="75"/>
      </w:r>
      <w:r w:rsidRPr="003D124C">
        <w:rPr>
          <w:rFonts w:cs="Simplified Arabic" w:hint="cs"/>
          <w:rtl/>
          <w:lang w:bidi="ar-IQ"/>
        </w:rPr>
        <w:t>. والأكثر خطورة أيضاً، إذ إن تقريره كانت الحالة تمثل تهديداً للسلم أو إخلالاً به، أو إنها تشكل عدواناً سواء في طبيعتها أو مضمونها أو حجمها، يخضع لسلطته التقديرية المطلقة، فليست هناك ضوابط يتقيد بها، أو مفاهيم متفق عليها ليلتزم بها، أو معايير محددة يعمل بموجبها/ وهو ما يعطي المجلس هامشاً كبيراً نسبياً لتفسير اختصاصاته وسلطاته تفسيراً مرناً، وهو ما يجعل المجلس جهازاً يتفاعل مع متغيرات س</w:t>
      </w:r>
      <w:r>
        <w:rPr>
          <w:rFonts w:cs="Simplified Arabic" w:hint="cs"/>
          <w:rtl/>
          <w:lang w:bidi="ar-IQ"/>
        </w:rPr>
        <w:t>ياسية أكثر مما هي مسائل قانونية</w:t>
      </w:r>
      <w:r>
        <w:rPr>
          <w:rStyle w:val="FootnoteReference"/>
          <w:rFonts w:cs="Simplified Arabic"/>
          <w:rtl/>
          <w:lang w:bidi="ar-IQ"/>
        </w:rPr>
        <w:footnoteReference w:id="76"/>
      </w:r>
      <w:r w:rsidRPr="003D124C">
        <w:rPr>
          <w:rFonts w:cs="Simplified Arabic" w:hint="cs"/>
          <w:rtl/>
          <w:lang w:bidi="ar-IQ"/>
        </w:rPr>
        <w:t>.</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"وتوصف التدابير التي تتخذ على وفق الفصل السابع بإنها إجراءات عقابية" .. عندما ينتقل المجلس من التوصية بدعوة الاطراف المتنازعة للاخذ بما يراه ضرورياً أو مستحسناً من تدابير مؤقتة، حسب نص المادة 40 من الميثاق، إلى تقرير ما يجب اتخاذه من التدابير التي لا تتطلب استخدام القوات المسلحة لتنفيذ قراراته (المادة 41 من الميثاق)، أو تقريره اتخاذ ما يلزم من الاعمال عن طريق القوات الجوية والبحرية والبرية، بما في ذلك اعمال المظاهرات والحصر وغيرها من العمليات لحفظ السلم والأمن الدولي، أو لاعادته إلى نصابه . (المادة 42 من الميثاق) .</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 xml:space="preserve">لقد وُضع العراق تحت طائلة الفصل السابع مع دخول القوات العراقية إلى الكويت في 2 آب 1990 . حيث أقر مجلس الأمن وجود تهديد للأمن والسلم الدوليين، وطالب العراق بالانسحاب الفوري من الكويت، وإلا فأنه سيلجأ إلى تطبيق بنود الفصل السابع من ميثاق الأمم المتحدة على العراق، ولأن العراق لم يستجب في حينها لمطالب مجلس الأمن لجأ الأخير إلى اتخاذ تدابير الفصل السابع فبدأ بفرض عقوبات اقتصادية شاملة منع فيها الاستيراد من العراق أو التصدير له، فضلاً عن منع دخول الأموال ودخول المستثمرين </w:t>
      </w:r>
      <w:r w:rsidRPr="003D124C">
        <w:rPr>
          <w:rFonts w:cs="Simplified Arabic" w:hint="cs"/>
          <w:rtl/>
          <w:lang w:bidi="ar-IQ"/>
        </w:rPr>
        <w:lastRenderedPageBreak/>
        <w:t>ومنع إقامة المشاريع الاقتصادية في العراق (القرار 661 لمجلس الأمن) واستمر المجلس في فرض العقوبات، فقد تم فرض حصار بحري على السفن الداخلة والخارجة</w:t>
      </w:r>
      <w:r>
        <w:rPr>
          <w:rFonts w:cs="Simplified Arabic" w:hint="cs"/>
          <w:rtl/>
          <w:lang w:bidi="ar-IQ"/>
        </w:rPr>
        <w:t xml:space="preserve"> وبعدها فرض حصار جوي على العراق</w:t>
      </w:r>
      <w:r>
        <w:rPr>
          <w:rStyle w:val="FootnoteReference"/>
          <w:rFonts w:cs="Simplified Arabic"/>
          <w:rtl/>
          <w:lang w:bidi="ar-IQ"/>
        </w:rPr>
        <w:footnoteReference w:id="77"/>
      </w:r>
      <w:r w:rsidRPr="003D124C">
        <w:rPr>
          <w:rFonts w:cs="Simplified Arabic" w:hint="cs"/>
          <w:rtl/>
          <w:lang w:bidi="ar-IQ"/>
        </w:rPr>
        <w:t>.</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 xml:space="preserve">ولم تتوقف العقوبات عند هذا الحد، فقد طلب مجلس الأمن من العراق تدمير جميع الأسلحة غير التقليدية والكيمياوية والبايولوجية والصواريخ، وما يتصل بها من منظومات ومكونات ومرافق، وكذلك عمد المجلس إلى تشكيل لجان للتفتيش عن تلك الأسلحة المحظورة، خشية أن يقوم العراق باستخدامها بما يهدد حالة السلم، كما تم منع بيع </w:t>
      </w:r>
      <w:r>
        <w:rPr>
          <w:rFonts w:cs="Simplified Arabic" w:hint="cs"/>
          <w:rtl/>
          <w:lang w:bidi="ar-IQ"/>
        </w:rPr>
        <w:t>الاسلحة التقليدية واعتدتها اليه</w:t>
      </w:r>
      <w:r>
        <w:rPr>
          <w:rStyle w:val="FootnoteReference"/>
          <w:rFonts w:cs="Simplified Arabic"/>
          <w:rtl/>
          <w:lang w:bidi="ar-IQ"/>
        </w:rPr>
        <w:footnoteReference w:id="78"/>
      </w:r>
      <w:r w:rsidRPr="003D124C">
        <w:rPr>
          <w:rFonts w:cs="Simplified Arabic" w:hint="cs"/>
          <w:rtl/>
          <w:lang w:bidi="ar-IQ"/>
        </w:rPr>
        <w:t>.</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وفي عام 2003، وبالتحديد بعد الاحتلال الامريكي للعراق في 9 / 4 / 2003، اتجه مجلس الأمن نحو تخفيف العقوبات بشكل تدريجي .. ففي 22 مايس 2003 قرر مجلس الأمن ايقاف جميع تدابير الحظر الاقتصادي والمالي على العراق .. وعندها بدأت الاسواق العراقية بالاستيراد من الخارج وحصل انتعاش نسبي فيها ..</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وفي اواسط عام 2004، تم وقف الحظر على الاسلحة التقليدية بالنظر لأهميتها بالنسبة للقوات العراقية والأمريكية، إلا</w:t>
      </w:r>
      <w:r w:rsidRPr="003D124C">
        <w:rPr>
          <w:rFonts w:cs="Simplified Arabic" w:hint="cs"/>
          <w:rtl/>
          <w:lang w:bidi="ar-IQ"/>
        </w:rPr>
        <w:tab/>
        <w:t xml:space="preserve">ّ إن مجلس الأمن اعاد ارسال لجنة الامم المتحدة للرصد والتفتيش (انموفيك) . ولجنة الوكالة الدولية للطاقة الذرية، ثم تم حل تلك اللجان في 29 </w:t>
      </w:r>
      <w:r>
        <w:rPr>
          <w:rFonts w:cs="Simplified Arabic" w:hint="cs"/>
          <w:rtl/>
          <w:lang w:bidi="ar-IQ"/>
        </w:rPr>
        <w:t>حزيران 2007</w:t>
      </w:r>
      <w:r>
        <w:rPr>
          <w:rStyle w:val="FootnoteReference"/>
          <w:rFonts w:cs="Simplified Arabic"/>
          <w:rtl/>
          <w:lang w:bidi="ar-IQ"/>
        </w:rPr>
        <w:footnoteReference w:id="79"/>
      </w:r>
      <w:r w:rsidRPr="003D124C">
        <w:rPr>
          <w:rFonts w:cs="Simplified Arabic" w:hint="cs"/>
          <w:rtl/>
          <w:lang w:bidi="ar-IQ"/>
        </w:rPr>
        <w:t>.</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ومن الجدير بالذكر، أنه جرى التعامل مع العراق منذ 6 آب 1990 تحت ذرائع مختلفة، سوغتها وسوقتها الإدارات الأمريكية المتعاقبة منذ ذلك الوقت، كي تمنح لنفسها شرعية غزو العراق واسقاط نظامه السياسي واحتلاله واستمرار وجودها فيه، وراحت تدفع بمسوغات عارية عن الصحة كما ثبت لاحقاً، منها حيازته لأسلحة الدمار الشامل، فمنذ وصول الرئيس الامريكي جورج ووكر بوش إلى سدة الرئاسة، برز الحديث صراحة عن رغبة أمريكية جادة للتدخل العسكري في العراق، والإطاحة بنظامه تحت ذريعة إمتلاكه لأسلحة الدمار الشامل وسعيه الدؤوب لتطويرها، مما يجعله مصدراً خطراً للأمن ال</w:t>
      </w:r>
      <w:r>
        <w:rPr>
          <w:rFonts w:cs="Simplified Arabic" w:hint="cs"/>
          <w:rtl/>
          <w:lang w:bidi="ar-IQ"/>
        </w:rPr>
        <w:t>قومي الأمريكي والإقليمي والدولي</w:t>
      </w:r>
      <w:r>
        <w:rPr>
          <w:rStyle w:val="FootnoteReference"/>
          <w:rFonts w:cs="Simplified Arabic"/>
          <w:rtl/>
          <w:lang w:bidi="ar-IQ"/>
        </w:rPr>
        <w:footnoteReference w:id="80"/>
      </w:r>
      <w:r w:rsidRPr="003D124C">
        <w:rPr>
          <w:rFonts w:cs="Simplified Arabic" w:hint="cs"/>
          <w:rtl/>
          <w:lang w:bidi="ar-IQ"/>
        </w:rPr>
        <w:t>. خاصة وإن العراق ـ حسب الزعم الامريكي ـ راح ومنذ عام 1998 (وهو تاريخ توقف انشطة المفتشين الدوليين) إلى استئناف انشطته التسليحية ـ مما يجسد انتهاكاً جسيماً لقرارات مجلس الأمن بهذا الصدد، وهذا ما دفع المسؤولين الامريكيين بالترويج لفكرة الحرب على العراق</w:t>
      </w:r>
      <w:r>
        <w:rPr>
          <w:rFonts w:cs="Simplified Arabic" w:hint="cs"/>
          <w:rtl/>
          <w:lang w:bidi="ar-IQ"/>
        </w:rPr>
        <w:t xml:space="preserve"> تحت ذريعة امتلاكه لتلك الاسلحة</w:t>
      </w:r>
      <w:r>
        <w:rPr>
          <w:rStyle w:val="FootnoteReference"/>
          <w:rFonts w:cs="Simplified Arabic"/>
          <w:rtl/>
          <w:lang w:bidi="ar-IQ"/>
        </w:rPr>
        <w:footnoteReference w:id="81"/>
      </w:r>
      <w:r w:rsidRPr="003D124C">
        <w:rPr>
          <w:rFonts w:cs="Simplified Arabic" w:hint="cs"/>
          <w:rtl/>
          <w:lang w:bidi="ar-IQ"/>
        </w:rPr>
        <w:t>. والتي ساقتها لاجل اقناع مجلس الأمن والضغط عليه، لاستصدار قرار يسمح لها بشن العدوان . وفعلاً فقد أذعن مجلس الأمن لذلك بإصدار القرار (1441) الذي فرض على العراق بعودة المفتشين الدوليين دون عوائق، وكان القرار بمثابة التمهيد لعمل عسكري ضده .</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ومن جانبه، طالب الرئيس الامريكي جورج بوش (الابن) في خطابه عن حالة الاتحاد في كانون الثاني 2003 المجتمع الدولي باتخاذ موقف حازم تجاه أسلحة الدمار الشامل العراقية كون "نظام صدام خ</w:t>
      </w:r>
      <w:r>
        <w:rPr>
          <w:rFonts w:cs="Simplified Arabic" w:hint="cs"/>
          <w:rtl/>
          <w:lang w:bidi="ar-IQ"/>
        </w:rPr>
        <w:t>طير ويزداد خطورة" على حد تعبيره</w:t>
      </w:r>
      <w:r>
        <w:rPr>
          <w:rStyle w:val="FootnoteReference"/>
          <w:rFonts w:cs="Simplified Arabic"/>
          <w:rtl/>
          <w:lang w:bidi="ar-IQ"/>
        </w:rPr>
        <w:footnoteReference w:id="82"/>
      </w:r>
      <w:r w:rsidRPr="003D124C">
        <w:rPr>
          <w:rFonts w:cs="Simplified Arabic" w:hint="cs"/>
          <w:rtl/>
          <w:lang w:bidi="ar-IQ"/>
        </w:rPr>
        <w:t>.</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كما تحدث مدير وكالة المخابرات المركزية آنذاك (جورج تينت)، عن وجود معلومات أمريكية تؤكد إن العراق حاول منذ عام 1999 لغاية عام 2001 شراء (500) طن من أوكسيد اليورانيوم من النيجر ودول أفريقية آخرى، إلاّ إن مساعديه اثبتوا ب</w:t>
      </w:r>
      <w:r>
        <w:rPr>
          <w:rFonts w:cs="Simplified Arabic" w:hint="cs"/>
          <w:rtl/>
          <w:lang w:bidi="ar-IQ"/>
        </w:rPr>
        <w:t>إن تلك المعلومات مشكوك في صحتها</w:t>
      </w:r>
      <w:r>
        <w:rPr>
          <w:rStyle w:val="FootnoteReference"/>
          <w:rFonts w:cs="Simplified Arabic"/>
          <w:rtl/>
          <w:lang w:bidi="ar-IQ"/>
        </w:rPr>
        <w:footnoteReference w:id="83"/>
      </w:r>
      <w:r w:rsidRPr="003D124C">
        <w:rPr>
          <w:rFonts w:cs="Simplified Arabic" w:hint="cs"/>
          <w:rtl/>
          <w:lang w:bidi="ar-IQ"/>
        </w:rPr>
        <w:t xml:space="preserve">. كما إن الواقع سرعان ما كذب كل تلك الاتهامات وفندها التي لم تصمد أمام الحقائق الموضوعية ـ </w:t>
      </w:r>
      <w:r w:rsidRPr="003D124C">
        <w:rPr>
          <w:rFonts w:cs="Simplified Arabic" w:hint="cs"/>
          <w:rtl/>
          <w:lang w:bidi="ar-IQ"/>
        </w:rPr>
        <w:lastRenderedPageBreak/>
        <w:t xml:space="preserve">فقبيل الحرب أعلن (هانز بليكس، رئيس لجنة المفتشين الدوليين التابعة للأمم المتحدة آنذاك) أنه "لاوجود لأدلة تدين العراق، ولا لدليل قاطع على وجود </w:t>
      </w:r>
      <w:r>
        <w:rPr>
          <w:rFonts w:cs="Simplified Arabic" w:hint="cs"/>
          <w:rtl/>
          <w:lang w:bidi="ar-IQ"/>
        </w:rPr>
        <w:t>اسلحة محظورة أو أي أنشطة محرمة"</w:t>
      </w:r>
      <w:r>
        <w:rPr>
          <w:rStyle w:val="FootnoteReference"/>
          <w:rFonts w:cs="Simplified Arabic"/>
          <w:rtl/>
          <w:lang w:bidi="ar-IQ"/>
        </w:rPr>
        <w:footnoteReference w:id="84"/>
      </w:r>
      <w:r w:rsidRPr="003D124C">
        <w:rPr>
          <w:rFonts w:cs="Simplified Arabic" w:hint="cs"/>
          <w:rtl/>
          <w:lang w:bidi="ar-IQ"/>
        </w:rPr>
        <w:t>. وإلى ذات المعنى أكد (محمد البرادعي) المدير العام للوكالة الدولية للطاقة الذرية : "إنه لا يوجد ما يشير إلى استئناف الانشطة النووية أو أنشطة محظور</w:t>
      </w:r>
      <w:r>
        <w:rPr>
          <w:rFonts w:cs="Simplified Arabic" w:hint="cs"/>
          <w:rtl/>
          <w:lang w:bidi="ar-IQ"/>
        </w:rPr>
        <w:t>ة متصلة بالمجال النووي العراقي"</w:t>
      </w:r>
      <w:r>
        <w:rPr>
          <w:rStyle w:val="FootnoteReference"/>
          <w:rFonts w:cs="Simplified Arabic"/>
          <w:rtl/>
          <w:lang w:bidi="ar-IQ"/>
        </w:rPr>
        <w:footnoteReference w:id="85"/>
      </w:r>
      <w:r w:rsidRPr="003D124C">
        <w:rPr>
          <w:rFonts w:cs="Simplified Arabic" w:hint="cs"/>
          <w:rtl/>
          <w:lang w:bidi="ar-IQ"/>
        </w:rPr>
        <w:t>.</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وما لبث المسوغ الأول يثبت بطلانه، حتى سارعت الإدارة الأمريكية باستغلال أحداث 11 أيلول 2001، لتسوق من خلاله معلومة تعلن بها عن وجود صلة بين النظام العراقي السابق وتنظيم القاعدة، الذي يتزعمه بن لادن . وإن النظام السابق لديه الخبرة لمساعدة خاطفي الطائرات، التي شنوا هجمات ايلول، وهذا ما المح به الرئيس الامريكي جورج بوش في ايلول 2002 . وإن النظام العراقي لم يدن هجمات ايلول، كما فعلت مختلف الأنظمة العربية، إذ عُدَّ العراق انموذجاً سيئاً لابد من افشاله لردع الآخرين من مجرد محاولة تقليده في المستقبل . وعلى الرغم من إن الإدارة الأمريكية حاولت اثبات العلاقة بين العراق وهجمات ايلول، أو تنظيم القاعدة، بيد إنها لم تفلح في اثبات تلك العلاقة .</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لذا وجدت الولايات المتحدة الأمريكية في مسوغ انهاء النظام القمعي العراقي السابق ـ على حد   قولها ـ واستبداله بنظام ديمقراطي وجعل العراق إنموذجاً يحتذى به في المنطقة خير حجة اكتسبت مزيداً من الأهمية، وأفضل نهج يعتمد على أسس نشر الديمقراطية، وحماية حقوق الإنسان والاقليات، والتذرع بإن تلك المسائل أضحت تحتل مكانة الصدارة في الاستراتيجية الأمريكية .. وذلك ما حدا بالرئيس جورج بوش إلى استغلال تلك الذريعة لإسباغ الشرعية على مخططاته، مشيراً إلى "إن الهجوم ذا الطابع الإنساني ه</w:t>
      </w:r>
      <w:r>
        <w:rPr>
          <w:rFonts w:cs="Simplified Arabic" w:hint="cs"/>
          <w:rtl/>
          <w:lang w:bidi="ar-IQ"/>
        </w:rPr>
        <w:t>و الدافع المحرك لاحتلال العراق"</w:t>
      </w:r>
      <w:r>
        <w:rPr>
          <w:rStyle w:val="FootnoteReference"/>
          <w:rFonts w:cs="Simplified Arabic"/>
          <w:rtl/>
          <w:lang w:bidi="ar-IQ"/>
        </w:rPr>
        <w:footnoteReference w:id="86"/>
      </w:r>
      <w:r w:rsidRPr="003D124C">
        <w:rPr>
          <w:rFonts w:cs="Simplified Arabic" w:hint="cs"/>
          <w:rtl/>
          <w:lang w:bidi="ar-IQ"/>
        </w:rPr>
        <w:t>. ومن أجل تحريره وبناء نظام ديمقراطي رائد في المنطقة كما تدعي الإدارة الأمريكية .. رغم إن الولايات المتحدة الأمريكية كانت وما زالت تدعم الكثير من الأنظمة الاستبدادية في المنطقة،</w:t>
      </w:r>
      <w:r>
        <w:rPr>
          <w:rFonts w:cs="Simplified Arabic" w:hint="cs"/>
          <w:rtl/>
          <w:lang w:bidi="ar-IQ"/>
        </w:rPr>
        <w:t xml:space="preserve"> وذلك ما يثبت بطلان ذريعتها تلك</w:t>
      </w:r>
      <w:r>
        <w:rPr>
          <w:rStyle w:val="FootnoteReference"/>
          <w:rFonts w:cs="Simplified Arabic"/>
          <w:rtl/>
          <w:lang w:bidi="ar-IQ"/>
        </w:rPr>
        <w:footnoteReference w:id="87"/>
      </w:r>
      <w:r w:rsidRPr="003D124C">
        <w:rPr>
          <w:rFonts w:cs="Simplified Arabic" w:hint="cs"/>
          <w:rtl/>
          <w:lang w:bidi="ar-IQ"/>
        </w:rPr>
        <w:t>.</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ومن نافلة القول، إن الاحتلال الأمريكي للعراق لم يأت دون سبب، بل إن هناك جملة مصالح أمريكية وراء الاحتلال ، ويعود معظمها إلى مرحلة سابقة، إلا إنها بمرور الزمن تعددت وتبلورت وترسخت مع الاحتلال وبعده .. ومنها الأهداف الاقتصادية، حيث غدت الأهداف والمصالح الاقتصادية لاحتلال العراق حاضره بقوة في الإستراتيجية الأمريكية . ومن أ</w:t>
      </w:r>
      <w:r>
        <w:rPr>
          <w:rFonts w:cs="Simplified Arabic" w:hint="cs"/>
          <w:rtl/>
          <w:lang w:bidi="ar-IQ"/>
        </w:rPr>
        <w:t>هم تلك المصالح وأبرزها هي النفط</w:t>
      </w:r>
      <w:r>
        <w:rPr>
          <w:rStyle w:val="FootnoteReference"/>
          <w:rFonts w:cs="Simplified Arabic"/>
          <w:rtl/>
          <w:lang w:bidi="ar-IQ"/>
        </w:rPr>
        <w:footnoteReference w:id="88"/>
      </w:r>
      <w:r w:rsidRPr="003D124C">
        <w:rPr>
          <w:rFonts w:cs="Simplified Arabic" w:hint="cs"/>
          <w:rtl/>
          <w:lang w:bidi="ar-IQ"/>
        </w:rPr>
        <w:t>. وهو ما عبّر عنه صراحة (لورانس ليندساي) المستشار الاقتصادي السابق للرئيس الأ</w:t>
      </w:r>
      <w:r>
        <w:rPr>
          <w:rFonts w:cs="Simplified Arabic" w:hint="cs"/>
          <w:rtl/>
          <w:lang w:bidi="ar-IQ"/>
        </w:rPr>
        <w:t>مريكي جورج بوش بقوله</w:t>
      </w:r>
      <w:r w:rsidRPr="003D124C">
        <w:rPr>
          <w:rFonts w:cs="Simplified Arabic" w:hint="cs"/>
          <w:rtl/>
          <w:lang w:bidi="ar-IQ"/>
        </w:rPr>
        <w:t>: "إن النفط هو الهدف الرئيس للمساعي الأمريكية بشن هجوم عسكري واسع النطاق ضد العراق، وإن الآثار السياسية السلبية لهذه الحرب ستكون بسيطة للغاية مقارنة بالمزايا الاقتصادية والمكاسب ا</w:t>
      </w:r>
      <w:r>
        <w:rPr>
          <w:rFonts w:cs="Simplified Arabic" w:hint="cs"/>
          <w:rtl/>
          <w:lang w:bidi="ar-IQ"/>
        </w:rPr>
        <w:t>لاستراتيجية في حال نجاح الحرب"</w:t>
      </w:r>
      <w:r>
        <w:rPr>
          <w:rStyle w:val="FootnoteReference"/>
          <w:rFonts w:cs="Simplified Arabic"/>
          <w:rtl/>
          <w:lang w:bidi="ar-IQ"/>
        </w:rPr>
        <w:footnoteReference w:id="89"/>
      </w:r>
      <w:r w:rsidRPr="003D124C">
        <w:rPr>
          <w:rFonts w:cs="Simplified Arabic" w:hint="cs"/>
          <w:rtl/>
          <w:lang w:bidi="ar-IQ"/>
        </w:rPr>
        <w:t>.</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lastRenderedPageBreak/>
        <w:t>لهذا فقد جاءت الحرب على العراق، للسيطرة على نفطه بحكم أن تلك السيطرة تحقق للاستراتيجية الأمريكية الشاملة السيطرة على نفط المنطقة ثم نفو</w:t>
      </w:r>
      <w:r>
        <w:rPr>
          <w:rFonts w:cs="Simplified Arabic" w:hint="cs"/>
          <w:rtl/>
          <w:lang w:bidi="ar-IQ"/>
        </w:rPr>
        <w:t>ط العالم، وفرض تلك الاستراتيجية</w:t>
      </w:r>
      <w:r>
        <w:rPr>
          <w:rStyle w:val="FootnoteReference"/>
          <w:rFonts w:cs="Simplified Arabic"/>
          <w:rtl/>
          <w:lang w:bidi="ar-IQ"/>
        </w:rPr>
        <w:footnoteReference w:id="90"/>
      </w:r>
      <w:r w:rsidRPr="003D124C">
        <w:rPr>
          <w:rFonts w:cs="Simplified Arabic" w:hint="cs"/>
          <w:rtl/>
          <w:lang w:bidi="ar-IQ"/>
        </w:rPr>
        <w:t>. فقد أدركت الولايات المتحدة الأمريكية إن من يمسك بنفط العراق يمسك بنفوط المنطقة العربية، وتغيير موازين القوى الاقتصادية فيها، وب</w:t>
      </w:r>
      <w:r>
        <w:rPr>
          <w:rFonts w:cs="Simplified Arabic" w:hint="cs"/>
          <w:rtl/>
          <w:lang w:bidi="ar-IQ"/>
        </w:rPr>
        <w:t>التالي الامساك بقدرات القرن كله</w:t>
      </w:r>
      <w:r>
        <w:rPr>
          <w:rStyle w:val="FootnoteReference"/>
          <w:rFonts w:cs="Simplified Arabic"/>
          <w:rtl/>
          <w:lang w:bidi="ar-IQ"/>
        </w:rPr>
        <w:footnoteReference w:id="91"/>
      </w:r>
      <w:r>
        <w:rPr>
          <w:rFonts w:cs="Simplified Arabic" w:hint="cs"/>
          <w:rtl/>
          <w:lang w:bidi="ar-IQ"/>
        </w:rPr>
        <w:t>. وهذا ما دفع (وولفوتيز) للقول</w:t>
      </w:r>
      <w:r w:rsidRPr="003D124C">
        <w:rPr>
          <w:rFonts w:cs="Simplified Arabic" w:hint="cs"/>
          <w:rtl/>
          <w:lang w:bidi="ar-IQ"/>
        </w:rPr>
        <w:t>: "إن الولايات المتحدة ليس لديها أي خيار في العراق غير الاحتلال، لأنه بلد يطفو على بحيرة من النفط، وإذا استولت عليه فإنها ست</w:t>
      </w:r>
      <w:r>
        <w:rPr>
          <w:rFonts w:cs="Simplified Arabic" w:hint="cs"/>
          <w:rtl/>
          <w:lang w:bidi="ar-IQ"/>
        </w:rPr>
        <w:t>عمل على تعزيز قوتها الاقتصادية"</w:t>
      </w:r>
      <w:r>
        <w:rPr>
          <w:rStyle w:val="FootnoteReference"/>
          <w:rFonts w:cs="Simplified Arabic"/>
          <w:rtl/>
          <w:lang w:bidi="ar-IQ"/>
        </w:rPr>
        <w:footnoteReference w:id="92"/>
      </w:r>
      <w:r w:rsidRPr="003D124C">
        <w:rPr>
          <w:rFonts w:cs="Simplified Arabic" w:hint="cs"/>
          <w:rtl/>
          <w:lang w:bidi="ar-IQ"/>
        </w:rPr>
        <w:t>. كما إن من ضمن الأهداف الاقتصادية البارزة لاحتلال العراق أيضاً هو دمج الاقتصاد العراقي بالاقتصاد الأمري</w:t>
      </w:r>
      <w:r>
        <w:rPr>
          <w:rFonts w:cs="Simplified Arabic" w:hint="cs"/>
          <w:rtl/>
          <w:lang w:bidi="ar-IQ"/>
        </w:rPr>
        <w:t>كي، وتشجيع الاستثمارات الأجنبية</w:t>
      </w:r>
      <w:r w:rsidRPr="003D124C">
        <w:rPr>
          <w:rFonts w:cs="Simplified Arabic" w:hint="cs"/>
          <w:rtl/>
          <w:lang w:bidi="ar-IQ"/>
        </w:rPr>
        <w:t>.</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ومن الأهداف الأمريكية الآخرى لاحتلال العراق، هو تعزيز وضمانة الأمن الإسرائيلي. فعلى الرغم من إن العراق لم يكن يمثلاً تهديداً حقيقياً لإسرائيل سيما بعد انشغاله بالحرب العراقية ـ الإيرانية للمدة 1980</w:t>
      </w:r>
      <w:r>
        <w:rPr>
          <w:rFonts w:cs="Simplified Arabic" w:hint="cs"/>
          <w:rtl/>
          <w:lang w:bidi="ar-IQ"/>
        </w:rPr>
        <w:t>-</w:t>
      </w:r>
      <w:r w:rsidRPr="003D124C">
        <w:rPr>
          <w:rFonts w:cs="Simplified Arabic" w:hint="cs"/>
          <w:rtl/>
          <w:lang w:bidi="ar-IQ"/>
        </w:rPr>
        <w:t>1988 وخضوعه من ثم لقرارات مجلس الأمن منذ عام 1990 نتيجة لدخول القوات العراقية إلى الكويت واحتلالها، إلاّ إن الفكر الاستراتيجي الإسرائيلي ظل ينظر إلى العراق، بوصفه بلداً معاديا</w:t>
      </w:r>
      <w:r>
        <w:rPr>
          <w:rFonts w:cs="Simplified Arabic" w:hint="cs"/>
          <w:rtl/>
          <w:lang w:bidi="ar-IQ"/>
        </w:rPr>
        <w:t>ً بحكم مواقفه المناوئة لإسرائيل</w:t>
      </w:r>
      <w:r>
        <w:rPr>
          <w:rStyle w:val="FootnoteReference"/>
          <w:rFonts w:cs="Simplified Arabic"/>
          <w:rtl/>
          <w:lang w:bidi="ar-IQ"/>
        </w:rPr>
        <w:footnoteReference w:id="93"/>
      </w:r>
      <w:r w:rsidRPr="003D124C">
        <w:rPr>
          <w:rFonts w:cs="Simplified Arabic" w:hint="cs"/>
          <w:rtl/>
          <w:lang w:bidi="ar-IQ"/>
        </w:rPr>
        <w:t>. وهذا ما دفع إسرائيل مراراً وتكراراً إلى تحريض الولايات المتحدة على تغيير النظ</w:t>
      </w:r>
      <w:r>
        <w:rPr>
          <w:rFonts w:cs="Simplified Arabic" w:hint="cs"/>
          <w:rtl/>
          <w:lang w:bidi="ar-IQ"/>
        </w:rPr>
        <w:t>ام السياسي في العراق بنظام صديق</w:t>
      </w:r>
      <w:r>
        <w:rPr>
          <w:rStyle w:val="FootnoteReference"/>
          <w:rFonts w:cs="Simplified Arabic"/>
          <w:rtl/>
          <w:lang w:bidi="ar-IQ"/>
        </w:rPr>
        <w:footnoteReference w:id="94"/>
      </w:r>
      <w:r w:rsidRPr="003D124C">
        <w:rPr>
          <w:rFonts w:cs="Simplified Arabic" w:hint="cs"/>
          <w:rtl/>
          <w:lang w:bidi="ar-IQ"/>
        </w:rPr>
        <w:t>.</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ولاشك إن ضمان أمن إسرائيل وتفوقها كان هو الدافع الأساس وراء احتلال العراق .. وهذا ما أشار إليه وزير الدفاع الأمريكي (ديك تشيني) بقوله "إن إعادة تنظيم الشرق الأوسط سيحقق أمن إسرائيل بالدرجة الأولى .. وإن الهجوم على العراق ه</w:t>
      </w:r>
      <w:r>
        <w:rPr>
          <w:rFonts w:cs="Simplified Arabic" w:hint="cs"/>
          <w:rtl/>
          <w:lang w:bidi="ar-IQ"/>
        </w:rPr>
        <w:t>و أولاً وأخيراً من أجل إسرائيل"</w:t>
      </w:r>
      <w:r>
        <w:rPr>
          <w:rStyle w:val="FootnoteReference"/>
          <w:rFonts w:cs="Simplified Arabic"/>
          <w:rtl/>
          <w:lang w:bidi="ar-IQ"/>
        </w:rPr>
        <w:footnoteReference w:id="95"/>
      </w:r>
      <w:r w:rsidRPr="003D124C">
        <w:rPr>
          <w:rFonts w:cs="Simplified Arabic" w:hint="cs"/>
          <w:rtl/>
          <w:lang w:bidi="ar-IQ"/>
        </w:rPr>
        <w:t>.</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 xml:space="preserve">هذا، إذا ما أخذنا بنظر الاعتبار أيضاً، إن غزو العراق واحتلاله، أضحى لا يخص العراق وحده كدولة، فأهداف الاستراتيجية الأمريكية من ذلك الاحتلال، هو تحقيق التمدد الامبراطوري الأمريكي ووضع قاعدة للقفز عبر العراق منها في كل الاتجاهات، في سوريا وإيران واليمن ولبنان والخليج ومصر وتونس والمغرب وليبيا .. ذلك التغيير الذي سيكون درساً مستقبلياً لدول المنطقة، وفرض رؤى </w:t>
      </w:r>
      <w:r>
        <w:rPr>
          <w:rFonts w:cs="Simplified Arabic" w:hint="cs"/>
          <w:rtl/>
          <w:lang w:bidi="ar-IQ"/>
        </w:rPr>
        <w:t>وتوازنات جديدة عبر بوابة العراق</w:t>
      </w:r>
      <w:r>
        <w:rPr>
          <w:rStyle w:val="FootnoteReference"/>
          <w:rFonts w:cs="Simplified Arabic"/>
          <w:rtl/>
          <w:lang w:bidi="ar-IQ"/>
        </w:rPr>
        <w:footnoteReference w:id="96"/>
      </w:r>
      <w:r w:rsidRPr="003D124C">
        <w:rPr>
          <w:rFonts w:cs="Simplified Arabic" w:hint="cs"/>
          <w:rtl/>
          <w:lang w:bidi="ar-IQ"/>
        </w:rPr>
        <w:t>.</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وعليه يمكن القول، إن الاحتلال الأمريكي هو جزء من إستراتيجية أمريكية شاملة، لإعادة صياغة وترتيب اوضاع الشرق الأوسط جغرافياً وإستراتيجياً وسياسياً واقتصادياً وثقافياً .. بما يخدم المصلحة الأمريكية والقائمة على محاولة تحقيق هيمنة أمريكية شاملة على العالم وإدامتها لأطول مدة ممكنة .</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ولاشك، إن كل هذه العوامل الآنفة الذكر متفاعلة وغيرها، هي التي دفعت الولايات المتحدة الأمريكية ومن ورائها بريطاني</w:t>
      </w:r>
      <w:r>
        <w:rPr>
          <w:rFonts w:cs="Simplified Arabic" w:hint="cs"/>
          <w:rtl/>
          <w:lang w:bidi="ar-IQ"/>
        </w:rPr>
        <w:t>ا، إلى احتلال العراق مستفيدة من</w:t>
      </w:r>
      <w:r w:rsidRPr="003D124C">
        <w:rPr>
          <w:rFonts w:cs="Simplified Arabic" w:hint="cs"/>
          <w:rtl/>
          <w:lang w:bidi="ar-IQ"/>
        </w:rPr>
        <w:t xml:space="preserve">: </w:t>
      </w:r>
    </w:p>
    <w:p w:rsidR="00944122" w:rsidRPr="003D124C" w:rsidRDefault="00944122" w:rsidP="00944122">
      <w:pPr>
        <w:pStyle w:val="ListParagraph"/>
        <w:numPr>
          <w:ilvl w:val="0"/>
          <w:numId w:val="14"/>
        </w:numPr>
        <w:bidi/>
        <w:spacing w:after="0" w:line="240" w:lineRule="auto"/>
        <w:ind w:left="540"/>
        <w:jc w:val="both"/>
        <w:rPr>
          <w:rFonts w:cs="Simplified Arabic"/>
          <w:sz w:val="24"/>
          <w:szCs w:val="24"/>
          <w:lang w:bidi="ar-IQ"/>
        </w:rPr>
      </w:pPr>
      <w:r w:rsidRPr="003D124C">
        <w:rPr>
          <w:rFonts w:cs="Simplified Arabic" w:hint="cs"/>
          <w:sz w:val="24"/>
          <w:szCs w:val="24"/>
          <w:rtl/>
          <w:lang w:bidi="ar-IQ"/>
        </w:rPr>
        <w:lastRenderedPageBreak/>
        <w:t>مكانتها في النظام السياسي الدولي، وقدرتها على التأثير في تفاعلاته بحكم قواها وقدرتها السياسية</w:t>
      </w:r>
      <w:r>
        <w:rPr>
          <w:rFonts w:cs="Simplified Arabic" w:hint="cs"/>
          <w:sz w:val="24"/>
          <w:szCs w:val="24"/>
          <w:rtl/>
          <w:lang w:bidi="ar-IQ"/>
        </w:rPr>
        <w:t xml:space="preserve"> والاقتصادية والعسكرية والتقنية</w:t>
      </w:r>
      <w:r w:rsidRPr="003D124C">
        <w:rPr>
          <w:rFonts w:cs="Simplified Arabic" w:hint="cs"/>
          <w:sz w:val="24"/>
          <w:szCs w:val="24"/>
          <w:rtl/>
          <w:lang w:bidi="ar-IQ"/>
        </w:rPr>
        <w:t>.</w:t>
      </w:r>
    </w:p>
    <w:p w:rsidR="00944122" w:rsidRPr="003D124C" w:rsidRDefault="00944122" w:rsidP="00944122">
      <w:pPr>
        <w:pStyle w:val="ListParagraph"/>
        <w:numPr>
          <w:ilvl w:val="0"/>
          <w:numId w:val="14"/>
        </w:numPr>
        <w:bidi/>
        <w:spacing w:after="0" w:line="240" w:lineRule="auto"/>
        <w:ind w:left="540"/>
        <w:jc w:val="both"/>
        <w:rPr>
          <w:rFonts w:cs="Simplified Arabic"/>
          <w:sz w:val="24"/>
          <w:szCs w:val="24"/>
          <w:lang w:bidi="ar-IQ"/>
        </w:rPr>
      </w:pPr>
      <w:r w:rsidRPr="003D124C">
        <w:rPr>
          <w:rFonts w:cs="Simplified Arabic" w:hint="cs"/>
          <w:sz w:val="24"/>
          <w:szCs w:val="24"/>
          <w:rtl/>
          <w:lang w:bidi="ar-IQ"/>
        </w:rPr>
        <w:t>توظيفها لمجلس الأمن لخدمة أهداف سياستها الخارجية، انطلاقاً من تلك القوى والقدرات</w:t>
      </w:r>
      <w:r>
        <w:rPr>
          <w:rFonts w:cs="Simplified Arabic" w:hint="cs"/>
          <w:sz w:val="24"/>
          <w:szCs w:val="24"/>
          <w:rtl/>
          <w:lang w:bidi="ar-IQ"/>
        </w:rPr>
        <w:t xml:space="preserve"> وتفردها بالنظام السياسي الدولي</w:t>
      </w:r>
      <w:r w:rsidRPr="003D124C">
        <w:rPr>
          <w:rFonts w:cs="Simplified Arabic" w:hint="cs"/>
          <w:sz w:val="24"/>
          <w:szCs w:val="24"/>
          <w:rtl/>
          <w:lang w:bidi="ar-IQ"/>
        </w:rPr>
        <w:t>.</w:t>
      </w:r>
    </w:p>
    <w:p w:rsidR="00944122" w:rsidRPr="003D124C" w:rsidRDefault="00944122" w:rsidP="00944122">
      <w:pPr>
        <w:pStyle w:val="ListParagraph"/>
        <w:numPr>
          <w:ilvl w:val="0"/>
          <w:numId w:val="14"/>
        </w:numPr>
        <w:bidi/>
        <w:spacing w:after="0" w:line="240" w:lineRule="auto"/>
        <w:ind w:left="540"/>
        <w:jc w:val="both"/>
        <w:rPr>
          <w:rFonts w:cs="Simplified Arabic"/>
          <w:sz w:val="24"/>
          <w:szCs w:val="24"/>
          <w:lang w:bidi="ar-IQ"/>
        </w:rPr>
      </w:pPr>
      <w:r w:rsidRPr="003D124C">
        <w:rPr>
          <w:rFonts w:cs="Simplified Arabic" w:hint="cs"/>
          <w:sz w:val="24"/>
          <w:szCs w:val="24"/>
          <w:rtl/>
          <w:lang w:bidi="ar-IQ"/>
        </w:rPr>
        <w:t xml:space="preserve">استغلالها للاخطاء التي وقعت بها السياسة الخارجية العراقية . </w:t>
      </w:r>
    </w:p>
    <w:p w:rsidR="00944122" w:rsidRPr="003D124C" w:rsidRDefault="00944122" w:rsidP="00944122">
      <w:pPr>
        <w:pStyle w:val="ListParagraph"/>
        <w:numPr>
          <w:ilvl w:val="0"/>
          <w:numId w:val="14"/>
        </w:numPr>
        <w:bidi/>
        <w:spacing w:after="0" w:line="240" w:lineRule="auto"/>
        <w:ind w:left="540"/>
        <w:jc w:val="both"/>
        <w:rPr>
          <w:rFonts w:cs="Simplified Arabic"/>
          <w:sz w:val="24"/>
          <w:szCs w:val="24"/>
          <w:lang w:bidi="ar-IQ"/>
        </w:rPr>
      </w:pPr>
      <w:r w:rsidRPr="003D124C">
        <w:rPr>
          <w:rFonts w:cs="Simplified Arabic" w:hint="cs"/>
          <w:sz w:val="24"/>
          <w:szCs w:val="24"/>
          <w:rtl/>
          <w:lang w:bidi="ar-IQ"/>
        </w:rPr>
        <w:t>استثمارها لاحداث 11 / أيلول / 2001 فيما بعد، للابقاء واستمرار التعامل مع ا</w:t>
      </w:r>
      <w:r>
        <w:rPr>
          <w:rFonts w:cs="Simplified Arabic" w:hint="cs"/>
          <w:sz w:val="24"/>
          <w:szCs w:val="24"/>
          <w:rtl/>
          <w:lang w:bidi="ar-IQ"/>
        </w:rPr>
        <w:t>لعراق وفقاً لاحكام الفصل السابع</w:t>
      </w:r>
      <w:r w:rsidRPr="003D124C">
        <w:rPr>
          <w:rFonts w:cs="Simplified Arabic" w:hint="cs"/>
          <w:sz w:val="24"/>
          <w:szCs w:val="24"/>
          <w:rtl/>
          <w:lang w:bidi="ar-IQ"/>
        </w:rPr>
        <w:t>.</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والجدير بالذكر، إن لمجلس الأمن قرارات متعددة بهذا الشأن منذ احتلال العراق في 9 نيسان 2003 وليومنا هذا، أقر مجلس الأمن في القرار 1483 بتاريخ 24 مايس 2003 بإن الولايات المتحدة الأمريكية وبريطانيا دولتين قائمتين بالاحتلال، وبذلك فإن عليهما التزامات ومسؤوليات بموجب القانون الدولي، إلاّ إن هذا الوضع لم يستمر .. ففي 8 حزيران عام 2004 أصدر مجلس الأمن القرار 1546، الذي انهى بموجبه الاحتلال وعَدّ القوات المحتلة قوات متعددة الجنسية، الهدف من بقائها هو الحفاظ على الأمن والاستقرار في العراق ومطاردة الإرهاب .</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وكان ذلك القرار بناء على طلب توجهت به الحكومة العراقية برئاسة السيد أياد علاوي آنذاك إلى مجلس الأمن، وقد توالت تمديد وجود القوات المتعددة الجنسية من قبل الحكومات العراقية المتعاقبة، حيث جرت العادة على تمديدها لمدة سنة وكان أخرها طلب الحكومة العراقية برئاسة السيد نوري المالكي والذي انتهت في 31 كانون الأول عام 2008 .</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وقد أعطت قرارات مجلس الأمن تلك الشرعية للوجود العسكري الأجنبي في العراق .. كل ذلك تحت غطاء البند السابع من ميثاق الأمم المتحدة، الذي يجيز باختصار ـ لمجلس الأمن اتخاذ أي شكل من أشكال القوة ل</w:t>
      </w:r>
      <w:r>
        <w:rPr>
          <w:rFonts w:cs="Simplified Arabic" w:hint="cs"/>
          <w:rtl/>
          <w:lang w:bidi="ar-IQ"/>
        </w:rPr>
        <w:t>لحفاظ على الأمن والسلم الدوليين</w:t>
      </w:r>
      <w:r>
        <w:rPr>
          <w:rStyle w:val="FootnoteReference"/>
          <w:rFonts w:cs="Simplified Arabic"/>
          <w:rtl/>
          <w:lang w:bidi="ar-IQ"/>
        </w:rPr>
        <w:footnoteReference w:id="97"/>
      </w:r>
      <w:r w:rsidRPr="003D124C">
        <w:rPr>
          <w:rFonts w:cs="Simplified Arabic" w:hint="cs"/>
          <w:rtl/>
          <w:lang w:bidi="ar-IQ"/>
        </w:rPr>
        <w:t>.</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المسألة المهمة ـ وقتئذ ـ هي إن شرعية وجود القوات الأمريكية في العراق تنتهي مع نهاية عام 2008، وبذلك فإن بقاء الولايات المتحدة كان لابد أن يتم بأحد الطريقين، أما أن تتقدم الحكومة العراقية بطلب تمديد آخر إلى مجلس الأمن، أو أن تقوم الحكومة الأمريكية بإبرام اتفاقية مع الحكومة العراقية تنظم فيه وجود قواتها على الأراضي العراقية، وبهذه الحالة يتم خروج العراق من وصايا الفصل السابع الذي فرضه مجلس الأمن .</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وكان الدافع والمصلحة العراقية تتطلب خروج العراق من الفصل السابع، وإن يكون دولة حرة مستقلة لا يشكل تهديداً للسلم والأمن الدوليين، وخروجه منه يُعد بمثابة رسالة إلى دول العالم للتعامل بثقة مع العراق وعلى جميع المستويات . كما إن خروج العراق من الفصل السابع تُعد ضرورة تتطلبها المصلحة الأمريكية</w:t>
      </w:r>
      <w:r>
        <w:rPr>
          <w:rFonts w:cs="Simplified Arabic" w:hint="cs"/>
          <w:rtl/>
          <w:lang w:bidi="ar-IQ"/>
        </w:rPr>
        <w:t>-</w:t>
      </w:r>
      <w:r w:rsidRPr="003D124C">
        <w:rPr>
          <w:rFonts w:cs="Simplified Arabic" w:hint="cs"/>
          <w:rtl/>
          <w:lang w:bidi="ar-IQ"/>
        </w:rPr>
        <w:t xml:space="preserve"> وقتئذ</w:t>
      </w:r>
      <w:r>
        <w:rPr>
          <w:rFonts w:cs="Simplified Arabic" w:hint="cs"/>
          <w:rtl/>
          <w:lang w:bidi="ar-IQ"/>
        </w:rPr>
        <w:t>-</w:t>
      </w:r>
      <w:r w:rsidRPr="003D124C">
        <w:rPr>
          <w:rFonts w:cs="Simplified Arabic" w:hint="cs"/>
          <w:rtl/>
          <w:lang w:bidi="ar-IQ"/>
        </w:rPr>
        <w:t xml:space="preserve"> لأن الولايات المتخدة كانت تريد إنهاء وصاية مجلس الأمن والأمم المتحدة على العراق، أي إن الولايات المتحدة استنفذت اغراضها من تطبيق الفصل السابع من ميثاق الأمم المتحدة، فليس من مصلحتها بقاء العراق تحت إشراف الأمم المتحدة، ودعواتها المتكررة بإنهاء الوجود الأجنبي على أرض العراق .. ونقل حالة العراق إلى خانة الاتفاقية الثنائية وعدم خضوعها إلى أية متابعة من الأمم المتحدة، فقرارات مجلس الأمن أصبحت ـ كما يبدو ـ عقبة تحول دون امتداد المصالح الأمريكية في العراق والمنطقة ويتعين إزالتها .. سيما إذا أدركنا إن الاحتلال جاء ليجسد أداة تغيير أمريكية لتحّول العراق إلى ما يشبه رأس الرمح في تغيير معالم المنطقة برمتها، وهو ما نوه عنه الرئيس الأمريكي جورج بوش في شباط عام 2003 قائلاً : "إن عراقاً محرراً بإمكانه أن يظهر الدور الذي تستطيع الحرية أن تلعبه في تغيير اقليم الشرق الأوس</w:t>
      </w:r>
      <w:r>
        <w:rPr>
          <w:rFonts w:cs="Simplified Arabic" w:hint="cs"/>
          <w:rtl/>
          <w:lang w:bidi="ar-IQ"/>
        </w:rPr>
        <w:t>ط بأهميته الإستراتيجية الكبيرة"</w:t>
      </w:r>
      <w:r>
        <w:rPr>
          <w:rStyle w:val="FootnoteReference"/>
          <w:rFonts w:cs="Simplified Arabic"/>
          <w:rtl/>
          <w:lang w:bidi="ar-IQ"/>
        </w:rPr>
        <w:footnoteReference w:id="98"/>
      </w:r>
      <w:r w:rsidRPr="003D124C">
        <w:rPr>
          <w:rFonts w:cs="Simplified Arabic" w:hint="cs"/>
          <w:rtl/>
          <w:lang w:bidi="ar-IQ"/>
        </w:rPr>
        <w:t>.</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lastRenderedPageBreak/>
        <w:t>وعلى هذا الأساس، وخلال المفاوضات حول عقد الاتفاقية الأمنية بين العراق والولايات المتحدة الأمريكية، رافق تلك الجولات من المفاوضات وما بعدها تهديدات من الجانب الأمريكي، فالرئيس الأمريكي جورج بوش أعلن "إن مشروع الاتفاقية غير قابل للتعد</w:t>
      </w:r>
      <w:r>
        <w:rPr>
          <w:rFonts w:cs="Simplified Arabic" w:hint="cs"/>
          <w:rtl/>
          <w:lang w:bidi="ar-IQ"/>
        </w:rPr>
        <w:t>يل، وإن على السلطات العراقية توقيعه"</w:t>
      </w:r>
      <w:r>
        <w:rPr>
          <w:rStyle w:val="FootnoteReference"/>
          <w:rFonts w:cs="Simplified Arabic"/>
          <w:rtl/>
          <w:lang w:bidi="ar-IQ"/>
        </w:rPr>
        <w:footnoteReference w:id="99"/>
      </w:r>
      <w:r w:rsidRPr="003D124C">
        <w:rPr>
          <w:rFonts w:cs="Simplified Arabic" w:hint="cs"/>
          <w:rtl/>
          <w:lang w:bidi="ar-IQ"/>
        </w:rPr>
        <w:t xml:space="preserve">. </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ومن جهته حذّر رئيس الأركان للقوات المشتركة، الأدميرال (مايكل مولن) العراق بقوله :"إن العراق سيخاطر بالتعرض لخسائر كبيرة ما لم يصادق على الاتفاقية الأمنية" وأعلن : "إن الوقت ينفذ، وإن العراق</w:t>
      </w:r>
      <w:r>
        <w:rPr>
          <w:rFonts w:cs="Simplified Arabic" w:hint="cs"/>
          <w:rtl/>
          <w:lang w:bidi="ar-IQ"/>
        </w:rPr>
        <w:t>يين لا يدركون خطورة الوضع الآن"</w:t>
      </w:r>
      <w:r>
        <w:rPr>
          <w:rStyle w:val="FootnoteReference"/>
          <w:rFonts w:cs="Simplified Arabic"/>
          <w:rtl/>
          <w:lang w:bidi="ar-IQ"/>
        </w:rPr>
        <w:footnoteReference w:id="100"/>
      </w:r>
      <w:r w:rsidRPr="003D124C">
        <w:rPr>
          <w:rFonts w:cs="Simplified Arabic" w:hint="cs"/>
          <w:rtl/>
          <w:lang w:bidi="ar-IQ"/>
        </w:rPr>
        <w:t>.</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 xml:space="preserve">والسؤال الآن، كيف سيكون الشكل النهائي للاتفاقية طويلة الأمد، هل سيكون بديلاً أفضل للخروج من الفصل السابع بعد أن خرق العراق جزئياً بموجب القرارات 1956، 1957، 1958 الصادرة في 15 / 12 / 2010 عدا الحالة المتعلقة بالكويت ؟ أم أنه سوف يكرس الوجود الأمريكي </w:t>
      </w:r>
      <w:r>
        <w:rPr>
          <w:rFonts w:cs="Simplified Arabic" w:hint="cs"/>
          <w:rtl/>
          <w:lang w:bidi="ar-IQ"/>
        </w:rPr>
        <w:t>والتبعية الاقتصادية والسياسية؟</w:t>
      </w:r>
      <w:r>
        <w:rPr>
          <w:rStyle w:val="FootnoteReference"/>
          <w:rFonts w:cs="Simplified Arabic"/>
          <w:rtl/>
          <w:lang w:bidi="ar-IQ"/>
        </w:rPr>
        <w:footnoteReference w:id="101"/>
      </w:r>
      <w:r w:rsidRPr="003D124C">
        <w:rPr>
          <w:rFonts w:cs="Simplified Arabic" w:hint="cs"/>
          <w:rtl/>
          <w:lang w:bidi="ar-IQ"/>
        </w:rPr>
        <w:t>.</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لا يمكن قراءة تداعيات ونتائج الاتفاق العراقي ـ الأمريكي على العراق والمنطقة، إلا من خلال التعرف على طبيعة الاتفاق والتوقف أمام النتائج المترتبة عليه عراقياً، وهل فعلاً سيؤدي هذا الاتفاق إلى جلاء القوات الأمريكية عن العراق جلاء تاماً، ونيل العراق اس</w:t>
      </w:r>
      <w:r>
        <w:rPr>
          <w:rFonts w:cs="Simplified Arabic" w:hint="cs"/>
          <w:rtl/>
          <w:lang w:bidi="ar-IQ"/>
        </w:rPr>
        <w:t>تقلاله وسيادته من دون أي انتقاص/</w:t>
      </w:r>
      <w:r w:rsidRPr="003D124C">
        <w:rPr>
          <w:rFonts w:cs="Simplified Arabic" w:hint="cs"/>
          <w:rtl/>
          <w:lang w:bidi="ar-IQ"/>
        </w:rPr>
        <w:t xml:space="preserve">أم العكس سوف يحدث ؟ </w:t>
      </w:r>
      <w:r>
        <w:rPr>
          <w:rFonts w:cs="Simplified Arabic" w:hint="cs"/>
          <w:rtl/>
          <w:lang w:bidi="ar-IQ"/>
        </w:rPr>
        <w:t>هذا ما سنتناوله في البحث الثاني</w:t>
      </w:r>
      <w:r w:rsidRPr="003D124C">
        <w:rPr>
          <w:rFonts w:cs="Simplified Arabic" w:hint="cs"/>
          <w:rtl/>
          <w:lang w:bidi="ar-IQ"/>
        </w:rPr>
        <w:t>.</w:t>
      </w:r>
    </w:p>
    <w:p w:rsidR="00944122" w:rsidRDefault="00944122" w:rsidP="00944122">
      <w:pPr>
        <w:contextualSpacing/>
        <w:jc w:val="both"/>
        <w:rPr>
          <w:rFonts w:cs="Simplified Arabic" w:hint="cs"/>
          <w:b/>
          <w:bCs/>
          <w:rtl/>
          <w:lang w:bidi="ar-IQ"/>
        </w:rPr>
      </w:pPr>
    </w:p>
    <w:p w:rsidR="00944122" w:rsidRPr="003D124C" w:rsidRDefault="00944122" w:rsidP="00944122">
      <w:pPr>
        <w:contextualSpacing/>
        <w:jc w:val="both"/>
        <w:rPr>
          <w:rFonts w:cs="Simplified Arabic"/>
          <w:b/>
          <w:bCs/>
          <w:rtl/>
          <w:lang w:bidi="ar-IQ"/>
        </w:rPr>
      </w:pPr>
      <w:r w:rsidRPr="003D124C">
        <w:rPr>
          <w:rFonts w:cs="Simplified Arabic" w:hint="cs"/>
          <w:b/>
          <w:bCs/>
          <w:rtl/>
          <w:lang w:bidi="ar-IQ"/>
        </w:rPr>
        <w:t xml:space="preserve">المبحث الثاني : الاتفاقية الأمنية العراقية ـ الأمريكية وآثارها على السيادة العراقية </w:t>
      </w:r>
    </w:p>
    <w:p w:rsidR="00944122" w:rsidRDefault="00944122" w:rsidP="00944122">
      <w:pPr>
        <w:contextualSpacing/>
        <w:jc w:val="both"/>
        <w:rPr>
          <w:rFonts w:cs="Simplified Arabic" w:hint="cs"/>
          <w:b/>
          <w:bCs/>
          <w:rtl/>
          <w:lang w:bidi="ar-IQ"/>
        </w:rPr>
      </w:pPr>
    </w:p>
    <w:p w:rsidR="00944122" w:rsidRPr="003D124C" w:rsidRDefault="00944122" w:rsidP="00944122">
      <w:pPr>
        <w:contextualSpacing/>
        <w:jc w:val="both"/>
        <w:rPr>
          <w:rFonts w:cs="Simplified Arabic"/>
          <w:b/>
          <w:bCs/>
          <w:rtl/>
          <w:lang w:bidi="ar-IQ"/>
        </w:rPr>
      </w:pPr>
      <w:r w:rsidRPr="003D124C">
        <w:rPr>
          <w:rFonts w:cs="Simplified Arabic" w:hint="cs"/>
          <w:b/>
          <w:bCs/>
          <w:rtl/>
          <w:lang w:bidi="ar-IQ"/>
        </w:rPr>
        <w:t>أولاً : في طبيعة الاتفاق ومخاطره :</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ثمة ما يشبه الاجماع لدى الخبراء والمحللين وقوى عراقية عديدة، بإن الاتفاق الأمني العراقي ـ الأمريكي كرس الاحتلال ولم يشكل خطوة على طريق إنهائه، كما يتبادر إلى الذهن للوهلة الأولى، في حدود الأجل الزمني الذي نص عليه الاتفاق، وهذه الخلاصة تستند إلى إن الاتفاق الأمني العراقي ـ الأمريكي أخرج الوجود العسكري الأمريكي في العراق من دائرة اشراف مجلس الأمن ونقلها إلى السلطة العراقية غير كاملة السيادة، والتي لا زالت تعمل تحت أشراف الاحتلال . وجاء هذا التوجه من قبل الولايات المتحدة في ضوء التطور الذي طرأ على العلاقات الدولية . إذ من المعروف إن مأزق الولايات المتحدة السياسي والعسكري، وانفجار الأزمة الاقتصادية في النصف الثاني من عام 2008 وضعا الإدارة الأمريكية في موقف ضعيف، دفع بدول عديدة من الخروج من دائرة الخضوع للإملاءات الأمريكية،</w:t>
      </w:r>
      <w:r>
        <w:rPr>
          <w:rFonts w:cs="Simplified Arabic" w:hint="cs"/>
          <w:rtl/>
          <w:lang w:bidi="ar-IQ"/>
        </w:rPr>
        <w:t xml:space="preserve"> ومن بين هذه الدول روسيا والصين</w:t>
      </w:r>
      <w:r>
        <w:rPr>
          <w:rStyle w:val="FootnoteReference"/>
          <w:rFonts w:cs="Simplified Arabic"/>
          <w:rtl/>
          <w:lang w:bidi="ar-IQ"/>
        </w:rPr>
        <w:footnoteReference w:id="102"/>
      </w:r>
      <w:r w:rsidRPr="003D124C">
        <w:rPr>
          <w:rFonts w:cs="Simplified Arabic" w:hint="cs"/>
          <w:rtl/>
          <w:lang w:bidi="ar-IQ"/>
        </w:rPr>
        <w:t xml:space="preserve">. </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 xml:space="preserve">فروسيا التي بدأت مسيرة استعادة نفوذها في مجالها الحيوي في دول الاتحاد السوفيتي السابق، اصطدمت برغبة أمريكية وعزيمة بالسيطرة على هذه المنطقة . وكان واضحاً إن روسيا الاتحادية استأنفت خوض الصراع مع الولايات المتحدة للدفاع عن مصالحها قرب حدودها، وستحاول استغلال مأزق الولايات المتحدة وتقهقر مكانتها للدفاع عن مصالحها، وخوض صراعات ومساومات سيكون مجلس الأمن واحداً من ساحاتها . وفي هذا السياق لن يسهل على الولايات المتحدة الأمريكية في العراق، إلاّ إذا حصلت روسيا على مقابل سواء داخل العراق ومنطقة الشرق الأوسط، أو في جمهوريات الاتحاد السوفيتي السابق، وأوربا الشرقية .. سيما وإن روسيا </w:t>
      </w:r>
      <w:r w:rsidRPr="003D124C">
        <w:rPr>
          <w:rFonts w:cs="Simplified Arabic" w:hint="cs"/>
          <w:rtl/>
          <w:lang w:bidi="ar-IQ"/>
        </w:rPr>
        <w:lastRenderedPageBreak/>
        <w:t xml:space="preserve">الاتحادية، تحظى بتفهم من قبل الصين التي تدفعها مصالحها الاقتصادية، وخصوصاً تأمين الطاقة للعمل من أجل ولادة نظام دولي جديد، قائم على تعدد القطبيّة، سيما وإن الصين تخوض صراعاً مع الولايات المتحدة والدول الغربية على النفط في </w:t>
      </w:r>
      <w:r>
        <w:rPr>
          <w:rFonts w:cs="Simplified Arabic" w:hint="cs"/>
          <w:rtl/>
          <w:lang w:bidi="ar-IQ"/>
        </w:rPr>
        <w:t>أفريقيا</w:t>
      </w:r>
      <w:r>
        <w:rPr>
          <w:rStyle w:val="FootnoteReference"/>
          <w:rFonts w:cs="Simplified Arabic"/>
          <w:rtl/>
          <w:lang w:bidi="ar-IQ"/>
        </w:rPr>
        <w:footnoteReference w:id="103"/>
      </w:r>
      <w:r w:rsidRPr="003D124C">
        <w:rPr>
          <w:rFonts w:cs="Simplified Arabic" w:hint="cs"/>
          <w:rtl/>
          <w:lang w:bidi="ar-IQ"/>
        </w:rPr>
        <w:t>.</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هذا التحول في العلاقات الدولية، هو الذي دفع الإدارة الأمريكية لنقل ملف القوات الأجنبية وخصوصاً الأمريكية التي تحتل العراق من مجلس الأمن، الذي كان الجهة المعنية بالتمديد للقوات الأمريكية منذ احتلال العراق عام 2003، إلى الحكومة العراقية عبر الاتفاقية الأمنية ..</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ويصنف الاتفاق الأمني بأنه يعكس رغبة الإدارة الأمريكية في أن تكون الاتفاقية الأمنية سنداً لمشروعية وجودها في العراق، والخروج من مظلة مجلس الأمن وتمديداته، والاستئثار بالعراق وحدها، بعيداً عن أية إحتمالات لمضايقات دولية خاصة بعد النمو الروسي على الساحة الدولية، واحتمالية استخدامه لحق (الفيتو) عند طلب التمديدات المستقبلية كوسيلة لاثبات روسيا لفاعلية تأثيرها في ميزان القوى الدولية .</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وهكذا، فأن الاتفاقية الأمنية بين الولايات المتحدة والعراق، تخرج الاحتلال الأمريكي للعراق من ولاية الأمم المتحدة كلياً، وتكسب الاحتلال والعدوان على العراق عام 2003 صفة شرعية باعتبار إن الاتفاقية وافق عليها الطرفان، فأصبحت عقداً ملزماً لهما معاً لا شأن لأي جهة آخرى به .</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كما إن تمرير الاتفاقية في إطار اتفاق وليس معاهدة، حسب ما يؤكد ذلك الكثير من الحقوقيين .. وإن هذه الخطوة لم تكن صدفة، ولا تعكس فقط رغبة الإدارة الأمريكية في تجنب طرح الاتفاقية على الكونجرس حيث الاغلبية الديمقراطية، التي كانت أميل إلى رفضها لأنها تريد سحب القوات من هناك لوقفه حال الاستنزاف، أو على الأقل لا تريد تكبيل نفسها باتفاقات قد تعيد خياراتها المستقبلية .. لذلك حاولت إدارة الرئيس جورج بوش، عبر استبدال المعاهدة باتفاق أمني تجنب احتمال المساءلة أو الطع</w:t>
      </w:r>
      <w:r>
        <w:rPr>
          <w:rFonts w:cs="Simplified Arabic" w:hint="cs"/>
          <w:rtl/>
          <w:lang w:bidi="ar-IQ"/>
        </w:rPr>
        <w:t>ن بالاتفاق في المستقبل</w:t>
      </w:r>
      <w:r>
        <w:rPr>
          <w:rStyle w:val="FootnoteReference"/>
          <w:rFonts w:cs="Simplified Arabic"/>
          <w:rtl/>
          <w:lang w:bidi="ar-IQ"/>
        </w:rPr>
        <w:footnoteReference w:id="104"/>
      </w:r>
      <w:r w:rsidRPr="003D124C">
        <w:rPr>
          <w:rFonts w:cs="Simplified Arabic" w:hint="cs"/>
          <w:rtl/>
          <w:lang w:bidi="ar-IQ"/>
        </w:rPr>
        <w:t>.</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وهكذا، فإن الاتفاقية الأمنية الموقعة بين الحكومة العراقية والإدارة الأمريكية، حصرت مستقبل وجود القوات الأمريكية بين طرفين هما الحكومة العراقية والولايات المتحدة، وبات مستقبل وجود القوات الأمريكية في العراق رهن إرادة الطرفين وحدهما .</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 xml:space="preserve">لكن هل سيتم الاتفاق نصاً وروحاً وتنسحب القوات الأمريكية إنسحاباً ناجزاً من العراق في نهاية عام 2011 ؟ أم أنه سيتم تمديد العمل بالاتفاق أو وضع اتفاق جديد يمدد بقاء القوات الأمريكية ؟ </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إن الوضع الأمني في العراق وبإشراف القوات الأمريكية سيشهد مداً وجزراً بصورة دائمة من الآن وحتى اقتراب موعد انتهاء الاتفاقية الأمنية، بما يسمح للولايات المتحدة تحقيق أهدافها وهو تمديد الاتفاق الأمني لما بعد عام 2011 . بمعنى أن الانسحاب الكامل، وتحقيق الاستقلال الناجز للعراق لن يتحقق على الاطلاق بنهاية عام 2011، وادعاءات الحكومة العراقية لجهة تشديدها على جلاء القوات الأمريكية بعد انتهاء أجل الاتفاقية الأمنية لا يمكن أخذها على محمل الجد، فالخلل في العلاقة بين الحكومة العراقية والولايات المتحدة واضح ولا لبس فيه، فضلاً عن ان القوات المسلحة العراقية لن تستكمل جاهزيتها، إلاّ بعد سنوات طويلة ربما تقترب من عام 2020 حسب تصريح رئيس اركان الجيش العراقي الفريق الركن بابكر زيباري .</w:t>
      </w:r>
    </w:p>
    <w:p w:rsidR="00944122" w:rsidRDefault="00944122" w:rsidP="00944122">
      <w:pPr>
        <w:contextualSpacing/>
        <w:jc w:val="both"/>
        <w:rPr>
          <w:rFonts w:cs="Simplified Arabic" w:hint="cs"/>
          <w:b/>
          <w:bCs/>
          <w:rtl/>
          <w:lang w:bidi="ar-IQ"/>
        </w:rPr>
      </w:pPr>
    </w:p>
    <w:p w:rsidR="00944122" w:rsidRPr="003D124C" w:rsidRDefault="00944122" w:rsidP="00944122">
      <w:pPr>
        <w:contextualSpacing/>
        <w:jc w:val="both"/>
        <w:rPr>
          <w:rFonts w:cs="Simplified Arabic"/>
          <w:b/>
          <w:bCs/>
          <w:rtl/>
          <w:lang w:bidi="ar-IQ"/>
        </w:rPr>
      </w:pPr>
      <w:r w:rsidRPr="003D124C">
        <w:rPr>
          <w:rFonts w:cs="Simplified Arabic" w:hint="cs"/>
          <w:b/>
          <w:bCs/>
          <w:rtl/>
          <w:lang w:bidi="ar-IQ"/>
        </w:rPr>
        <w:t>ثانياً : آثار الاتفاقية على السيادة العراقية :</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lastRenderedPageBreak/>
        <w:t>لقد واجهت الاتفاقية الأمنية الكثير من الانتقادات والتشكيك في قدرتها، على تحقيق الأهداف العراقية في السيادة والأمن والحرية وإستعادة الحقوق الوطنية كلها، التي ينتهكه الاحتلال الأمريكي يومياً . وكانت الحكومة العراقية ترد على من يوجه اليها اللوم في هذا الشأن بقولها، إنها تفعل ما تراه مناسباً وما تقدر عليه لإستعادة العراق موقعه الدولي بعيداً عن عقوبات الأمم المتحدة وفصلها السابع .</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السؤال الآن، ما هو تأثير الاتفاقية على سيادة العراق وأمنه ؟</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الأصل في السيادة هو امتلاك السلطة على الذات من غير أن يكون هناك سلطة تعلوها .. وهذه الخصيصة التي تتميز بها (السلطة) تجعل منها "سلطة آمرة عليا" تنفرد بممارسة جملة من الاختصاصات تتجسد في "قدرتها على فرض إرادتها على غيرها من الهيئات والأفراد بأعمال من جانبها وحدها تكون نافذة من تلقاء نفسها" ودون اشراط قبول الأفراد بها، فالأصل بالسلطة ذات السيادة أن تكون لها إرادة تعلو على إرادة الأفراد والهيئات الآخرى ضمن حدود إقليمها، فسلطة الدولة ذات السيادة هي "سلطة عليا لا يسمو عليها شيء ولا تخضع لأحد، ولكن تسمو على</w:t>
      </w:r>
      <w:r>
        <w:rPr>
          <w:rFonts w:cs="Simplified Arabic" w:hint="cs"/>
          <w:rtl/>
          <w:lang w:bidi="ar-IQ"/>
        </w:rPr>
        <w:t xml:space="preserve"> الجميع وتفرض نفسها على الجميع"</w:t>
      </w:r>
      <w:r>
        <w:rPr>
          <w:rStyle w:val="FootnoteReference"/>
          <w:rFonts w:cs="Simplified Arabic"/>
          <w:rtl/>
          <w:lang w:bidi="ar-IQ"/>
        </w:rPr>
        <w:footnoteReference w:id="105"/>
      </w:r>
      <w:r w:rsidRPr="003D124C">
        <w:rPr>
          <w:rFonts w:cs="Simplified Arabic" w:hint="cs"/>
          <w:rtl/>
          <w:lang w:bidi="ar-IQ"/>
        </w:rPr>
        <w:t>. بمعنى إن سيادة الدولة لا تعني قيام نظام سياسي معين بذاته ديمقراطي، أو استبدادي أو سواه، بل تعني وجود الهيئة المحلية الوطنية التي تحتكر السلطة، وتمارسها على الشعب كله بمفردها، وتكون هي السلطة الوحيدة، التي تضع النظام الوحيد التي يخضع له الجميع دون استثناء، وتنفذ هذا النظام بشتى فروعه القانونية على افراد الشعب .</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إن من أهم مظاهر سيادة الدول، تتمثل كما هو متعارف عليه، في وجود السلطة الواحدة التي تمارس هذه السيادة بأسم الشعب (صاحب السيادة)، خاصة في حالات الدفاع والأمن والمال والعلاقات الخارجية، وامتلاك الثروات</w:t>
      </w:r>
      <w:r>
        <w:rPr>
          <w:rFonts w:cs="Simplified Arabic" w:hint="cs"/>
          <w:rtl/>
          <w:lang w:bidi="ar-IQ"/>
        </w:rPr>
        <w:t xml:space="preserve"> وإدارتها .. إنها السلطة التي</w:t>
      </w:r>
      <w:r>
        <w:rPr>
          <w:rStyle w:val="FootnoteReference"/>
          <w:rFonts w:cs="Simplified Arabic"/>
          <w:rtl/>
          <w:lang w:bidi="ar-IQ"/>
        </w:rPr>
        <w:footnoteReference w:id="106"/>
      </w:r>
      <w:r>
        <w:rPr>
          <w:rFonts w:cs="Simplified Arabic" w:hint="cs"/>
          <w:rtl/>
          <w:lang w:bidi="ar-IQ"/>
        </w:rPr>
        <w:t>:</w:t>
      </w:r>
      <w:r w:rsidRPr="003D124C">
        <w:rPr>
          <w:rFonts w:cs="Simplified Arabic" w:hint="cs"/>
          <w:rtl/>
          <w:lang w:bidi="ar-IQ"/>
        </w:rPr>
        <w:t xml:space="preserve"> </w:t>
      </w:r>
    </w:p>
    <w:p w:rsidR="00944122" w:rsidRPr="003D124C" w:rsidRDefault="00944122" w:rsidP="00944122">
      <w:pPr>
        <w:pStyle w:val="ListParagraph"/>
        <w:numPr>
          <w:ilvl w:val="0"/>
          <w:numId w:val="15"/>
        </w:numPr>
        <w:bidi/>
        <w:spacing w:after="0" w:line="240" w:lineRule="auto"/>
        <w:ind w:left="540"/>
        <w:jc w:val="both"/>
        <w:rPr>
          <w:rFonts w:cs="Simplified Arabic"/>
          <w:sz w:val="24"/>
          <w:szCs w:val="24"/>
          <w:lang w:bidi="ar-IQ"/>
        </w:rPr>
      </w:pPr>
      <w:r w:rsidRPr="003D124C">
        <w:rPr>
          <w:rFonts w:cs="Simplified Arabic" w:hint="cs"/>
          <w:sz w:val="24"/>
          <w:szCs w:val="24"/>
          <w:rtl/>
          <w:lang w:bidi="ar-IQ"/>
        </w:rPr>
        <w:t>تستأثر بالأمن والدفاع، وتقوم باعبائهما بواسطة القوى الأمنية والعسكرية التي تأتمر بأمرها، دون شريك بشكل يمكنها من السيطرة منفردة على كل الحيز الجغرافي الواقع ضمن حدودها المعترف بها لها .</w:t>
      </w:r>
    </w:p>
    <w:p w:rsidR="00944122" w:rsidRPr="003D124C" w:rsidRDefault="00944122" w:rsidP="00944122">
      <w:pPr>
        <w:pStyle w:val="ListParagraph"/>
        <w:numPr>
          <w:ilvl w:val="0"/>
          <w:numId w:val="15"/>
        </w:numPr>
        <w:bidi/>
        <w:spacing w:after="0" w:line="240" w:lineRule="auto"/>
        <w:ind w:left="540"/>
        <w:jc w:val="both"/>
        <w:rPr>
          <w:rFonts w:cs="Simplified Arabic"/>
          <w:sz w:val="24"/>
          <w:szCs w:val="24"/>
          <w:lang w:bidi="ar-IQ"/>
        </w:rPr>
      </w:pPr>
      <w:r w:rsidRPr="003D124C">
        <w:rPr>
          <w:rFonts w:cs="Simplified Arabic" w:hint="cs"/>
          <w:sz w:val="24"/>
          <w:szCs w:val="24"/>
          <w:rtl/>
          <w:lang w:bidi="ar-IQ"/>
        </w:rPr>
        <w:t>تفرض وحدة النظام المالي والعملة الوطنية الواحدة، وتمنع أي سلطة، أو جهة أياً كانت على فرض أو استعمال عملتها، أو التملص من مقتضيات النظام المالي للدولة .</w:t>
      </w:r>
    </w:p>
    <w:p w:rsidR="00944122" w:rsidRPr="003D124C" w:rsidRDefault="00944122" w:rsidP="00944122">
      <w:pPr>
        <w:pStyle w:val="ListParagraph"/>
        <w:numPr>
          <w:ilvl w:val="0"/>
          <w:numId w:val="15"/>
        </w:numPr>
        <w:bidi/>
        <w:spacing w:after="0" w:line="240" w:lineRule="auto"/>
        <w:ind w:left="540"/>
        <w:jc w:val="both"/>
        <w:rPr>
          <w:rFonts w:cs="Simplified Arabic"/>
          <w:sz w:val="24"/>
          <w:szCs w:val="24"/>
          <w:lang w:bidi="ar-IQ"/>
        </w:rPr>
      </w:pPr>
      <w:r w:rsidRPr="003D124C">
        <w:rPr>
          <w:rFonts w:cs="Simplified Arabic" w:hint="cs"/>
          <w:sz w:val="24"/>
          <w:szCs w:val="24"/>
          <w:rtl/>
          <w:lang w:bidi="ar-IQ"/>
        </w:rPr>
        <w:t xml:space="preserve">تنظيم القضاء الواحد الذي يخضع لحكمه الجميع ويصدر احكامه بأسم صاحب السيادة (الشعب) . </w:t>
      </w:r>
    </w:p>
    <w:p w:rsidR="00944122" w:rsidRPr="003D124C" w:rsidRDefault="00944122" w:rsidP="00944122">
      <w:pPr>
        <w:pStyle w:val="ListParagraph"/>
        <w:numPr>
          <w:ilvl w:val="0"/>
          <w:numId w:val="15"/>
        </w:numPr>
        <w:bidi/>
        <w:spacing w:after="0" w:line="240" w:lineRule="auto"/>
        <w:ind w:left="540"/>
        <w:jc w:val="both"/>
        <w:rPr>
          <w:rFonts w:cs="Simplified Arabic"/>
          <w:sz w:val="24"/>
          <w:szCs w:val="24"/>
          <w:lang w:bidi="ar-IQ"/>
        </w:rPr>
      </w:pPr>
      <w:r w:rsidRPr="003D124C">
        <w:rPr>
          <w:rFonts w:cs="Simplified Arabic" w:hint="cs"/>
          <w:sz w:val="24"/>
          <w:szCs w:val="24"/>
          <w:rtl/>
          <w:lang w:bidi="ar-IQ"/>
        </w:rPr>
        <w:t>تدير مرافقها العامة كلها، وتستأثر بامتلاك وباستعمال ثرواتها الطبيعية .</w:t>
      </w:r>
    </w:p>
    <w:p w:rsidR="00944122" w:rsidRPr="003D124C" w:rsidRDefault="00944122" w:rsidP="00944122">
      <w:pPr>
        <w:pStyle w:val="ListParagraph"/>
        <w:numPr>
          <w:ilvl w:val="0"/>
          <w:numId w:val="15"/>
        </w:numPr>
        <w:bidi/>
        <w:spacing w:after="0" w:line="240" w:lineRule="auto"/>
        <w:ind w:left="540"/>
        <w:jc w:val="both"/>
        <w:rPr>
          <w:rFonts w:cs="Simplified Arabic"/>
          <w:sz w:val="24"/>
          <w:szCs w:val="24"/>
          <w:lang w:bidi="ar-IQ"/>
        </w:rPr>
      </w:pPr>
      <w:r w:rsidRPr="003D124C">
        <w:rPr>
          <w:rFonts w:cs="Simplified Arabic" w:hint="cs"/>
          <w:sz w:val="24"/>
          <w:szCs w:val="24"/>
          <w:rtl/>
          <w:lang w:bidi="ar-IQ"/>
        </w:rPr>
        <w:t>تعتمد منظومة قانونية واحدة، تخضع الجميع لها (وحدة النظام والقانون) .</w:t>
      </w:r>
    </w:p>
    <w:p w:rsidR="00944122" w:rsidRPr="003D124C" w:rsidRDefault="00944122" w:rsidP="00944122">
      <w:pPr>
        <w:pStyle w:val="ListParagraph"/>
        <w:numPr>
          <w:ilvl w:val="0"/>
          <w:numId w:val="15"/>
        </w:numPr>
        <w:bidi/>
        <w:spacing w:after="0" w:line="240" w:lineRule="auto"/>
        <w:ind w:left="540"/>
        <w:jc w:val="both"/>
        <w:rPr>
          <w:rFonts w:cs="Simplified Arabic"/>
          <w:sz w:val="24"/>
          <w:szCs w:val="24"/>
          <w:lang w:bidi="ar-IQ"/>
        </w:rPr>
      </w:pPr>
      <w:r w:rsidRPr="003D124C">
        <w:rPr>
          <w:rFonts w:cs="Simplified Arabic" w:hint="cs"/>
          <w:sz w:val="24"/>
          <w:szCs w:val="24"/>
          <w:rtl/>
          <w:lang w:bidi="ar-IQ"/>
        </w:rPr>
        <w:t>توجد السلطة التنفيذية التي عليها تنفيذ القانون على كل مَنْ حل بأرضها من اتباعها (المواطنين)، أو من الاجانب من غير شريك أو مانع .</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في ضوء هذه المفاهيم، هل حفظت الاتفاقية الأمنية العراقية / الأمريكية لسحب القوات الأجنبية في العراق السيادة العراقية ؟</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 xml:space="preserve">بمراجعة نصوص الاتفاقية الموقعة بين العراق والولايات المتحدة، نجد بوضوح إن الولايات المتحدة ستبقى في العراق تشكل سلطة تعلو السلطة العراقية في المسائل الأساسية الكبرى .. أما السلطة العراقية فلن يكون لها الأولوية الحقيقية الشاملة التامة كما </w:t>
      </w:r>
      <w:r w:rsidRPr="003D124C">
        <w:rPr>
          <w:rFonts w:cs="Simplified Arabic" w:hint="cs"/>
          <w:rtl/>
          <w:lang w:bidi="ar-IQ"/>
        </w:rPr>
        <w:lastRenderedPageBreak/>
        <w:t>تفترض مفاهيم السيادة على كامل اقليمها، وعلى الموجودين منه وبخاصة على القوات المسلحة الأمريكية والمجموعات المدنية الملحقة بهذه القوات .. ولا يكون بمقدور السلطة العراقية أن تمنع الأمريكيين من القيام ب</w:t>
      </w:r>
      <w:r>
        <w:rPr>
          <w:rFonts w:cs="Simplified Arabic" w:hint="cs"/>
          <w:rtl/>
          <w:lang w:bidi="ar-IQ"/>
        </w:rPr>
        <w:t>ما يتجاوز حدود السيادة العراقية</w:t>
      </w:r>
      <w:r>
        <w:rPr>
          <w:rStyle w:val="FootnoteReference"/>
          <w:rFonts w:cs="Simplified Arabic"/>
          <w:rtl/>
          <w:lang w:bidi="ar-IQ"/>
        </w:rPr>
        <w:footnoteReference w:id="107"/>
      </w:r>
      <w:r w:rsidRPr="003D124C">
        <w:rPr>
          <w:rFonts w:cs="Simplified Arabic" w:hint="cs"/>
          <w:rtl/>
          <w:lang w:bidi="ar-IQ"/>
        </w:rPr>
        <w:t>.</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 xml:space="preserve">وبوضوح نقول، إن الاتفاقية لم تحفظ للعراق سيادته، لأن السيادة التي تمارسها السلطة الوطنية تواجه نوعان من الانتهاكات : </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وجود القرار أو السلطة الأعلى، والثاني التنازع والازدواجية، فإذا كانت الدولة السيدة هي الدولة التي تقيم سلطتها من ابنائها وتفرض قانونها على كل من وجد على أرضها، وتمنع أي كان من دخول إقليمها أو استثمار ثرواتها، أو إقامة نظامه الخاص في هذا الأقليم، ويكون كل من وجد فيها خاضع لقضائها .. فأين كل هذا مما هو قائم في العراق اليوم مع هذه الاتفاقية ؟</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في ضوء ذلك، نرى إن الاتفاقية أقامت واقعاً شرعت فيه للأمريكي على الأرض العراقية الوجود والنفوذ والعمل خارج القانون العراقي .. وبالتالي فإن هذا الوضع يقود إلى القول إن السلطة الأمريكية هي صاحبة السلطة العليا في العراق .. وهي التي ستبقى ممارسة لهذه السيادة، على وطن يصدق القول فيه أنه سيبقى محتلاً في ضوء الاتفاقية .</w:t>
      </w:r>
    </w:p>
    <w:p w:rsidR="00944122" w:rsidRPr="003D124C" w:rsidRDefault="00944122" w:rsidP="00944122">
      <w:pPr>
        <w:contextualSpacing/>
        <w:jc w:val="both"/>
        <w:rPr>
          <w:rFonts w:cs="Simplified Arabic"/>
          <w:rtl/>
          <w:lang w:bidi="ar-IQ"/>
        </w:rPr>
      </w:pPr>
      <w:r w:rsidRPr="003D124C">
        <w:rPr>
          <w:rFonts w:cs="Simplified Arabic" w:hint="cs"/>
          <w:rtl/>
          <w:lang w:bidi="ar-IQ"/>
        </w:rPr>
        <w:t xml:space="preserve">الخلاصة إن الاتفاقية : </w:t>
      </w:r>
    </w:p>
    <w:p w:rsidR="00944122" w:rsidRPr="003D124C" w:rsidRDefault="00944122" w:rsidP="00944122">
      <w:pPr>
        <w:pStyle w:val="ListParagraph"/>
        <w:numPr>
          <w:ilvl w:val="0"/>
          <w:numId w:val="16"/>
        </w:numPr>
        <w:bidi/>
        <w:spacing w:after="0" w:line="240" w:lineRule="auto"/>
        <w:ind w:left="540"/>
        <w:jc w:val="both"/>
        <w:rPr>
          <w:rFonts w:cs="Simplified Arabic"/>
          <w:sz w:val="24"/>
          <w:szCs w:val="24"/>
          <w:lang w:bidi="ar-IQ"/>
        </w:rPr>
      </w:pPr>
      <w:r w:rsidRPr="003D124C">
        <w:rPr>
          <w:rFonts w:cs="Simplified Arabic" w:hint="cs"/>
          <w:sz w:val="24"/>
          <w:szCs w:val="24"/>
          <w:rtl/>
          <w:lang w:bidi="ar-IQ"/>
        </w:rPr>
        <w:t>تعطي دفعاً "شرعياً" جديداً، وإن العراق واقع لا محالة تحت الاحتلال واراداته مقيدة .. ولم يقتصر الأمر على المدة الماضية، بل تجاوزها إلى المستقبل .</w:t>
      </w:r>
    </w:p>
    <w:p w:rsidR="00944122" w:rsidRPr="003D124C" w:rsidRDefault="00944122" w:rsidP="00944122">
      <w:pPr>
        <w:pStyle w:val="ListParagraph"/>
        <w:numPr>
          <w:ilvl w:val="0"/>
          <w:numId w:val="16"/>
        </w:numPr>
        <w:bidi/>
        <w:spacing w:after="0" w:line="240" w:lineRule="auto"/>
        <w:ind w:left="540"/>
        <w:jc w:val="both"/>
        <w:rPr>
          <w:rFonts w:cs="Simplified Arabic"/>
          <w:sz w:val="24"/>
          <w:szCs w:val="24"/>
          <w:lang w:bidi="ar-IQ"/>
        </w:rPr>
      </w:pPr>
      <w:r w:rsidRPr="003D124C">
        <w:rPr>
          <w:rFonts w:cs="Simplified Arabic" w:hint="cs"/>
          <w:sz w:val="24"/>
          <w:szCs w:val="24"/>
          <w:rtl/>
          <w:lang w:bidi="ar-IQ"/>
        </w:rPr>
        <w:t>تعطي الاتفاقية للولايات المتحدة حق التدخل مستقبلاً في العراق بحجة الدفاع عنه، والذي يمكن أن يتحول بكل سهولة إلى دفاع عن مطامع الولايات المتحدة في المنطقة العربية، العائمة على خزان هائل من النفط بشكل خاص، ومنطقة الشرق الأوسط بشكل عام .</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 xml:space="preserve">وبالرغم من كل ذلك، وبالرغم مما تنطوي عليه الاتفاقية من سلبيات، فالعراق بحاجة إلى علاقات متينة مع دول العالم المؤثرة للنهوض بواقعه المتردي، فالاتفاقية قد تم تمريرها لكن ينبغي العمل على تعظيم المكاسب والفرص والحد قدر الامكان من الآثار السلبية المترتبة عليها من خلال : </w:t>
      </w:r>
    </w:p>
    <w:p w:rsidR="00944122" w:rsidRPr="003D124C" w:rsidRDefault="00944122" w:rsidP="00944122">
      <w:pPr>
        <w:pStyle w:val="ListParagraph"/>
        <w:numPr>
          <w:ilvl w:val="0"/>
          <w:numId w:val="17"/>
        </w:numPr>
        <w:bidi/>
        <w:spacing w:after="0" w:line="240" w:lineRule="auto"/>
        <w:ind w:left="540"/>
        <w:jc w:val="both"/>
        <w:rPr>
          <w:rFonts w:cs="Simplified Arabic"/>
          <w:sz w:val="24"/>
          <w:szCs w:val="24"/>
          <w:lang w:bidi="ar-IQ"/>
        </w:rPr>
      </w:pPr>
      <w:r w:rsidRPr="003D124C">
        <w:rPr>
          <w:rFonts w:cs="Simplified Arabic" w:hint="cs"/>
          <w:sz w:val="24"/>
          <w:szCs w:val="24"/>
          <w:rtl/>
          <w:lang w:bidi="ar-IQ"/>
        </w:rPr>
        <w:t xml:space="preserve">تشكيل لجان متعددة متخصصة من أجل القيام بمراجعة دورية لجميع بنود الاتفاقية، وما يترتب على تنفيذ فقرتها ومن ثم إجراء عملية إعادة تقييم شاملة لبنود الاتفاقية في ضوء التنفيذ العملي لها، أي اخضاعها </w:t>
      </w:r>
      <w:r>
        <w:rPr>
          <w:rFonts w:cs="Simplified Arabic" w:hint="cs"/>
          <w:sz w:val="24"/>
          <w:szCs w:val="24"/>
          <w:rtl/>
          <w:lang w:bidi="ar-IQ"/>
        </w:rPr>
        <w:t>للمراجعة المستمرة</w:t>
      </w:r>
      <w:r w:rsidRPr="003D124C">
        <w:rPr>
          <w:rFonts w:cs="Simplified Arabic" w:hint="cs"/>
          <w:sz w:val="24"/>
          <w:szCs w:val="24"/>
          <w:rtl/>
          <w:lang w:bidi="ar-IQ"/>
        </w:rPr>
        <w:t>.</w:t>
      </w:r>
    </w:p>
    <w:p w:rsidR="00944122" w:rsidRPr="003D124C" w:rsidRDefault="00944122" w:rsidP="00944122">
      <w:pPr>
        <w:pStyle w:val="ListParagraph"/>
        <w:numPr>
          <w:ilvl w:val="0"/>
          <w:numId w:val="17"/>
        </w:numPr>
        <w:bidi/>
        <w:spacing w:after="0" w:line="240" w:lineRule="auto"/>
        <w:ind w:left="540"/>
        <w:jc w:val="both"/>
        <w:rPr>
          <w:rFonts w:cs="Simplified Arabic"/>
          <w:sz w:val="24"/>
          <w:szCs w:val="24"/>
          <w:lang w:bidi="ar-IQ"/>
        </w:rPr>
      </w:pPr>
      <w:r w:rsidRPr="003D124C">
        <w:rPr>
          <w:rFonts w:cs="Simplified Arabic" w:hint="cs"/>
          <w:sz w:val="24"/>
          <w:szCs w:val="24"/>
          <w:rtl/>
          <w:lang w:bidi="ar-IQ"/>
        </w:rPr>
        <w:t>عند انتهاء المدة المحددة للاتفاقية، وهي ثلاث سنوات تنتهي مع نهاية عام 2011، ينبغي عند طرح موضوع تجديدها إذا تطلب الأمر، تعديل بعض الفقرات بما يخدم مصلحة العراق وسيادته على الشعب العراقي من خلال الاستفتاء .</w:t>
      </w:r>
    </w:p>
    <w:p w:rsidR="00944122" w:rsidRPr="003D124C" w:rsidRDefault="00944122" w:rsidP="00944122">
      <w:pPr>
        <w:pStyle w:val="ListParagraph"/>
        <w:numPr>
          <w:ilvl w:val="0"/>
          <w:numId w:val="17"/>
        </w:numPr>
        <w:bidi/>
        <w:spacing w:after="0" w:line="240" w:lineRule="auto"/>
        <w:ind w:left="540"/>
        <w:jc w:val="both"/>
        <w:rPr>
          <w:rFonts w:cs="Simplified Arabic"/>
          <w:sz w:val="24"/>
          <w:szCs w:val="24"/>
          <w:lang w:bidi="ar-IQ"/>
        </w:rPr>
      </w:pPr>
      <w:r w:rsidRPr="003D124C">
        <w:rPr>
          <w:rFonts w:cs="Simplified Arabic" w:hint="cs"/>
          <w:sz w:val="24"/>
          <w:szCs w:val="24"/>
          <w:rtl/>
          <w:lang w:bidi="ar-IQ"/>
        </w:rPr>
        <w:t>العمل بجدية على انهاء الوجود ا</w:t>
      </w:r>
      <w:r>
        <w:rPr>
          <w:rFonts w:cs="Simplified Arabic" w:hint="cs"/>
          <w:sz w:val="24"/>
          <w:szCs w:val="24"/>
          <w:rtl/>
          <w:lang w:bidi="ar-IQ"/>
        </w:rPr>
        <w:t>لأمريكي بشكل كامل-قدر الإمكان-</w:t>
      </w:r>
      <w:r w:rsidRPr="003D124C">
        <w:rPr>
          <w:rFonts w:cs="Simplified Arabic" w:hint="cs"/>
          <w:sz w:val="24"/>
          <w:szCs w:val="24"/>
          <w:rtl/>
          <w:lang w:bidi="ar-IQ"/>
        </w:rPr>
        <w:t>والتحرر من ا</w:t>
      </w:r>
      <w:r>
        <w:rPr>
          <w:rFonts w:cs="Simplified Arabic" w:hint="cs"/>
          <w:sz w:val="24"/>
          <w:szCs w:val="24"/>
          <w:rtl/>
          <w:lang w:bidi="ar-IQ"/>
        </w:rPr>
        <w:t>لتبعية الأمنية للولايات المتحدة</w:t>
      </w:r>
      <w:r w:rsidRPr="003D124C">
        <w:rPr>
          <w:rFonts w:cs="Simplified Arabic" w:hint="cs"/>
          <w:sz w:val="24"/>
          <w:szCs w:val="24"/>
          <w:rtl/>
          <w:lang w:bidi="ar-IQ"/>
        </w:rPr>
        <w:t>.</w:t>
      </w:r>
    </w:p>
    <w:p w:rsidR="00944122" w:rsidRPr="003D124C" w:rsidRDefault="00944122" w:rsidP="00944122">
      <w:pPr>
        <w:pStyle w:val="ListParagraph"/>
        <w:numPr>
          <w:ilvl w:val="0"/>
          <w:numId w:val="17"/>
        </w:numPr>
        <w:bidi/>
        <w:spacing w:after="0" w:line="240" w:lineRule="auto"/>
        <w:ind w:left="540"/>
        <w:jc w:val="both"/>
        <w:rPr>
          <w:rFonts w:cs="Simplified Arabic"/>
          <w:sz w:val="24"/>
          <w:szCs w:val="24"/>
          <w:lang w:bidi="ar-IQ"/>
        </w:rPr>
      </w:pPr>
      <w:r w:rsidRPr="003D124C">
        <w:rPr>
          <w:rFonts w:cs="Simplified Arabic" w:hint="cs"/>
          <w:sz w:val="24"/>
          <w:szCs w:val="24"/>
          <w:rtl/>
          <w:lang w:bidi="ar-IQ"/>
        </w:rPr>
        <w:t>بناء علاقات عراقية ـ أمريكية قائمة على أساس المصالح المشتركة والتكافؤ في العلاقة على وفق احكام القانون الدولي ومبادئ الامم المتحدة .</w:t>
      </w:r>
    </w:p>
    <w:p w:rsidR="00944122" w:rsidRDefault="00944122" w:rsidP="00944122">
      <w:pPr>
        <w:contextualSpacing/>
        <w:jc w:val="both"/>
        <w:rPr>
          <w:rFonts w:cs="Simplified Arabic" w:hint="cs"/>
          <w:b/>
          <w:bCs/>
          <w:rtl/>
          <w:lang w:bidi="ar-IQ"/>
        </w:rPr>
      </w:pPr>
    </w:p>
    <w:p w:rsidR="00944122" w:rsidRPr="003D124C" w:rsidRDefault="00944122" w:rsidP="00944122">
      <w:pPr>
        <w:contextualSpacing/>
        <w:jc w:val="both"/>
        <w:rPr>
          <w:rFonts w:cs="Simplified Arabic"/>
          <w:b/>
          <w:bCs/>
          <w:rtl/>
          <w:lang w:bidi="ar-IQ"/>
        </w:rPr>
      </w:pPr>
      <w:r w:rsidRPr="003D124C">
        <w:rPr>
          <w:rFonts w:cs="Simplified Arabic" w:hint="cs"/>
          <w:b/>
          <w:bCs/>
          <w:rtl/>
          <w:lang w:bidi="ar-IQ"/>
        </w:rPr>
        <w:t xml:space="preserve">الخاتمة </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lastRenderedPageBreak/>
        <w:t xml:space="preserve">نخلص من هذا البحث، أنه منذ العام 1990 وبخاصة بعد دخول القوات العراقية للكويت في 2 آب من العام المذكور، كثر استخدام الفصل السابع في القرارات الخاصة بالعراق والتي زادت على (60) قراراً واستمرت حتى بعد استعادة الكويت سيادتها واستقلالها، وقد وضعت هذه القرارات تحت طائلة البند السابع المسخر لخدمة الأهداف الأمريكية، فكان العراق تحت الوصايا الأمريكية بمظلة الأمم المتحدة .. حتى جاءت القوات الأجنبية التي احتلت العراق في نيسان 2003 واعترفت وفق القرار الأممي 1483 بإنها قوات احتلال غازية، ثم عدلت إلى مفهوم جديد للتغطية على وجودها غير الشرعي في العراق، فاطلقت تسمية القوات متعددة الجنسيات على القوات الأجنبية في العراق بموجب القرار 1546 . </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وعليه، فإن التحالف الذي شكلته الولايات المتحدة الأمريكية ضد العراق قد حقق لها ما خططت له، ليكون لها موقع قدم في العراق ذي الموقع الإستراتيجي والنفطي .. ومن ثم كان عليها مؤخراً أن تنفرد بمقدرات الدولة بعيداً عن الحلفاء الذين أضفوا عليها الشرعية المزعومة، فكان عليها أن تعقد اتفاقية مع الحكومة العراقية .</w:t>
      </w:r>
    </w:p>
    <w:p w:rsidR="00944122" w:rsidRPr="003D124C" w:rsidRDefault="00944122" w:rsidP="00944122">
      <w:pPr>
        <w:ind w:firstLine="360"/>
        <w:contextualSpacing/>
        <w:jc w:val="both"/>
        <w:rPr>
          <w:rFonts w:cs="Simplified Arabic"/>
          <w:rtl/>
          <w:lang w:bidi="ar-IQ"/>
        </w:rPr>
      </w:pPr>
      <w:r w:rsidRPr="003D124C">
        <w:rPr>
          <w:rFonts w:cs="Simplified Arabic" w:hint="cs"/>
          <w:rtl/>
          <w:lang w:bidi="ar-IQ"/>
        </w:rPr>
        <w:t>إن من أهم القضايا المطروحة في الاتفاقية الأمنية الجديدة هو تحويل وجود الاحتلال الأمريكي والأجنبي إلى وجود قانوني مشروع تحت ستار اتفاقيات الصداقة والتعاون، وبمعنى أوضح إن وجود القوات الأجنبية في العراق سيكون استناداً إلى اتفاق ثنائي بين بلدين مستقلين يتمتعان (بالسيادة)، في حين اعترفت السلطة العراقية بموجب هذه الاتفاقية بوجود سلطة أجنبية تنازعها السيادة على أرض العراق عبر تجاهل ضمني أو واقعي لها واعتماد قوانين غير عراقية، لتنظم سلوكها واعطائها صلاحية في البلاد لا تكون بحسب مفاهيم السيادة والاستقلال والتي يجب أن تكون ألاّ للسلطة الوطنية، وإننا نرى إن العراق سيحتضن في ظل هذه الاتفاقية سلطتين معترف بها الأولى هي السلطة الأمريكية القادرة على فعل ما تريد، والثانية هي السلطة العراقية المقيدة بسلوكيات الأولى وقراراتها، فتكون السيادة العراقية</w:t>
      </w:r>
      <w:r>
        <w:rPr>
          <w:rFonts w:cs="Simplified Arabic" w:hint="cs"/>
          <w:rtl/>
          <w:lang w:bidi="ar-IQ"/>
        </w:rPr>
        <w:t xml:space="preserve"> غير متحققة في ظل هذه الاتفاقية</w:t>
      </w:r>
      <w:r w:rsidRPr="003D124C">
        <w:rPr>
          <w:rFonts w:cs="Simplified Arabic" w:hint="cs"/>
          <w:rtl/>
          <w:lang w:bidi="ar-IQ"/>
        </w:rPr>
        <w:t>.</w:t>
      </w:r>
    </w:p>
    <w:p w:rsidR="00944122" w:rsidRPr="00DF77BA" w:rsidRDefault="00944122" w:rsidP="00944122">
      <w:pPr>
        <w:ind w:firstLine="360"/>
        <w:contextualSpacing/>
        <w:jc w:val="both"/>
        <w:rPr>
          <w:rFonts w:cs="Simplified Arabic"/>
          <w:sz w:val="28"/>
          <w:szCs w:val="28"/>
          <w:rtl/>
          <w:lang w:bidi="ar-IQ"/>
        </w:rPr>
      </w:pPr>
      <w:r w:rsidRPr="003D124C">
        <w:rPr>
          <w:rFonts w:cs="Simplified Arabic" w:hint="cs"/>
          <w:rtl/>
          <w:lang w:bidi="ar-IQ"/>
        </w:rPr>
        <w:t>وعليه يمكن القول، إن الاتفاقية أقامت واقعاً شرعت فيه للأمريكي على الأرض العراقية الوجود والنفوذ والعمل خارج القانون العراقي، إنها سلطة أمريكية فعلية قائمة على الأرض العراقية، بمعنى آخر إن العراق رغب أن يستعيد سيادته ويحقق أمنه ويحرر أرضه من الاحتلال الأمريكي فوقعّ مع الولايات المتحدة هذه الاتفاقية، وإذا به بعد الاتفاقية يجد نفسه قد شرع الاحتلال، ولم يستعد من السيادة إلاّ وهماً ومن الأمن إلاّ حلماً، ونأمل أن يتحقق الحلم بإعادة النظر في الإ</w:t>
      </w:r>
      <w:r>
        <w:rPr>
          <w:rFonts w:cs="Simplified Arabic" w:hint="cs"/>
          <w:rtl/>
          <w:lang w:bidi="ar-IQ"/>
        </w:rPr>
        <w:t>تفاقية بما يحقق المصلحة الوطنية</w:t>
      </w:r>
      <w:r w:rsidRPr="003D124C">
        <w:rPr>
          <w:rFonts w:cs="Simplified Arabic" w:hint="cs"/>
          <w:rtl/>
          <w:lang w:bidi="ar-IQ"/>
        </w:rPr>
        <w:t xml:space="preserve"> </w:t>
      </w:r>
      <w:r>
        <w:rPr>
          <w:rFonts w:cs="Simplified Arabic" w:hint="cs"/>
          <w:rtl/>
          <w:lang w:bidi="ar-IQ"/>
        </w:rPr>
        <w:t>العراقية</w:t>
      </w:r>
      <w:r w:rsidRPr="003D124C">
        <w:rPr>
          <w:rFonts w:cs="Simplified Arabic" w:hint="cs"/>
          <w:rtl/>
          <w:lang w:bidi="ar-IQ"/>
        </w:rPr>
        <w:t>.</w:t>
      </w:r>
      <w:r>
        <w:rPr>
          <w:rFonts w:cs="Simplified Arabic" w:hint="cs"/>
          <w:sz w:val="28"/>
          <w:szCs w:val="28"/>
          <w:rtl/>
          <w:lang w:bidi="ar-IQ"/>
        </w:rPr>
        <w:t xml:space="preserve">  </w:t>
      </w: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cs="Simplified Arabic" w:hint="cs"/>
          <w:b/>
          <w:bCs/>
          <w:rtl/>
          <w:lang w:bidi="ar-IQ"/>
        </w:rPr>
      </w:pPr>
    </w:p>
    <w:p w:rsidR="00944122" w:rsidRDefault="00944122" w:rsidP="00944122">
      <w:pPr>
        <w:rPr>
          <w:rFonts w:cs="Simplified Arabic" w:hint="cs"/>
          <w:b/>
          <w:bCs/>
          <w:rtl/>
          <w:lang w:bidi="ar-IQ"/>
        </w:rPr>
      </w:pPr>
    </w:p>
    <w:p w:rsidR="00944122" w:rsidRDefault="00944122" w:rsidP="00944122">
      <w:pPr>
        <w:rPr>
          <w:rFonts w:cs="Simplified Arabic" w:hint="cs"/>
          <w:b/>
          <w:bCs/>
          <w:rtl/>
          <w:lang w:bidi="ar-IQ"/>
        </w:rPr>
      </w:pPr>
    </w:p>
    <w:p w:rsidR="00944122" w:rsidRDefault="00944122" w:rsidP="00944122">
      <w:pPr>
        <w:rPr>
          <w:rFonts w:cs="Simplified Arabic" w:hint="cs"/>
          <w:b/>
          <w:bCs/>
          <w:rtl/>
          <w:lang w:bidi="ar-IQ"/>
        </w:rPr>
      </w:pPr>
    </w:p>
    <w:p w:rsidR="00944122" w:rsidRDefault="00944122" w:rsidP="00944122">
      <w:pPr>
        <w:rPr>
          <w:rFonts w:cs="Simplified Arabic" w:hint="cs"/>
          <w:b/>
          <w:bCs/>
          <w:rtl/>
          <w:lang w:bidi="ar-IQ"/>
        </w:rPr>
      </w:pPr>
    </w:p>
    <w:p w:rsidR="00944122" w:rsidRDefault="00944122" w:rsidP="00944122">
      <w:pPr>
        <w:rPr>
          <w:rFonts w:cs="Simplified Arabic" w:hint="cs"/>
          <w:b/>
          <w:bCs/>
          <w:rtl/>
          <w:lang w:bidi="ar-IQ"/>
        </w:rPr>
      </w:pPr>
    </w:p>
    <w:p w:rsidR="00944122" w:rsidRPr="002170A0" w:rsidRDefault="00944122" w:rsidP="00944122">
      <w:pPr>
        <w:rPr>
          <w:rFonts w:cs="Simplified Arabic" w:hint="cs"/>
          <w:b/>
          <w:bCs/>
          <w:rtl/>
          <w:lang w:bidi="ar-IQ"/>
        </w:rPr>
      </w:pPr>
      <w:r w:rsidRPr="002170A0">
        <w:rPr>
          <w:rFonts w:cs="Simplified Arabic" w:hint="cs"/>
          <w:b/>
          <w:bCs/>
          <w:rtl/>
          <w:lang w:bidi="ar-IQ"/>
        </w:rPr>
        <w:t>المقدمة</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 xml:space="preserve">يدور جدل بين المختصين في شؤون النفط وفي الشؤون الدولية حول مستقبل تاثير النفط بوصفه احد </w:t>
      </w:r>
      <w:r>
        <w:rPr>
          <w:rFonts w:cs="Simplified Arabic" w:hint="cs"/>
          <w:rtl/>
          <w:lang w:bidi="ar-IQ"/>
        </w:rPr>
        <w:t>مصادر الطاقة الاساسية في العالم</w:t>
      </w:r>
      <w:r w:rsidRPr="002170A0">
        <w:rPr>
          <w:rFonts w:cs="Simplified Arabic" w:hint="cs"/>
          <w:rtl/>
          <w:lang w:bidi="ar-IQ"/>
        </w:rPr>
        <w:t>. واشارت بعض الدراسات الى قرب انتهاء عصر النفط باعتباره مادة قابلة للنضوب وبسبب تناقص المخزون النفطي العالمي ومحدودية احتياطياته ونتيجة لذلك تجري ابحاث كثيرة في الدول المتقد</w:t>
      </w:r>
      <w:r>
        <w:rPr>
          <w:rFonts w:cs="Simplified Arabic" w:hint="cs"/>
          <w:rtl/>
          <w:lang w:bidi="ar-IQ"/>
        </w:rPr>
        <w:t>مة من اجل ايجاد بدائل جديدة عنه</w:t>
      </w:r>
      <w:r w:rsidRPr="002170A0">
        <w:rPr>
          <w:rFonts w:cs="Simplified Arabic" w:hint="cs"/>
          <w:rtl/>
          <w:lang w:bidi="ar-IQ"/>
        </w:rPr>
        <w:t xml:space="preserve">. وتحدث بعض المختصين في شؤون </w:t>
      </w:r>
      <w:r>
        <w:rPr>
          <w:rFonts w:cs="Simplified Arabic" w:hint="cs"/>
          <w:rtl/>
          <w:lang w:bidi="ar-IQ"/>
        </w:rPr>
        <w:t>الطاقة حول مرحلة الذروة النفطية</w:t>
      </w:r>
      <w:r w:rsidRPr="002170A0">
        <w:rPr>
          <w:rFonts w:cs="Simplified Arabic" w:hint="cs"/>
          <w:rtl/>
          <w:lang w:bidi="ar-IQ"/>
        </w:rPr>
        <w:t>، بل ان عدد منهم تحدث عن اجتياز العالم لهذه المرحلة ايذاناً بالبدء بانحدار الانتاج</w:t>
      </w:r>
      <w:r>
        <w:rPr>
          <w:rFonts w:cs="Simplified Arabic" w:hint="cs"/>
          <w:rtl/>
          <w:lang w:bidi="ar-IQ"/>
        </w:rPr>
        <w:t xml:space="preserve"> العالمي بشكل تدريجي</w:t>
      </w:r>
      <w:r w:rsidRPr="002170A0">
        <w:rPr>
          <w:rFonts w:cs="Simplified Arabic" w:hint="cs"/>
          <w:rtl/>
          <w:lang w:bidi="ar-IQ"/>
        </w:rPr>
        <w:t>، ومما يشير الى ذلك اليوم</w:t>
      </w:r>
      <w:r>
        <w:rPr>
          <w:rFonts w:cs="Simplified Arabic" w:hint="cs"/>
          <w:rtl/>
          <w:lang w:bidi="ar-IQ"/>
        </w:rPr>
        <w:t xml:space="preserve"> ارتفاع اسعاره بشكل غير اعتيادي</w:t>
      </w:r>
      <w:r w:rsidRPr="002170A0">
        <w:rPr>
          <w:rFonts w:cs="Simplified Arabic" w:hint="cs"/>
          <w:rtl/>
          <w:lang w:bidi="ar-IQ"/>
        </w:rPr>
        <w:t xml:space="preserve">. الا ان الملفت للنظر </w:t>
      </w:r>
      <w:r>
        <w:rPr>
          <w:rFonts w:cs="Simplified Arabic" w:hint="cs"/>
          <w:rtl/>
          <w:lang w:bidi="ar-IQ"/>
        </w:rPr>
        <w:t>هو</w:t>
      </w:r>
      <w:r w:rsidRPr="002170A0">
        <w:rPr>
          <w:rFonts w:cs="Simplified Arabic" w:hint="cs"/>
          <w:rtl/>
          <w:lang w:bidi="ar-IQ"/>
        </w:rPr>
        <w:t xml:space="preserve"> استمرار الاعتماد عليه بشكل كبير مما يبين بانه لايزال يمثل عنصر الطاقة الاول</w:t>
      </w:r>
      <w:r>
        <w:rPr>
          <w:rFonts w:cs="Simplified Arabic" w:hint="cs"/>
          <w:rtl/>
          <w:lang w:bidi="ar-IQ"/>
        </w:rPr>
        <w:t xml:space="preserve"> في العالم</w:t>
      </w:r>
      <w:r w:rsidRPr="002170A0">
        <w:rPr>
          <w:rFonts w:cs="Simplified Arabic" w:hint="cs"/>
          <w:rtl/>
          <w:lang w:bidi="ar-IQ"/>
        </w:rPr>
        <w:t>. ويشهد العالم ايضاً تصاعد وتيرة التنافس عليه بين الدول الكبرى المستهلكة ليس عن طريق المساعي للسيطرة على مناطق الانتاج كما كان يجري في السابق فقط وانما عن طريق الاستثمار والمشاركة في الحصص والانتاج ومد خطوط الانابيب ايضاً مما يعطينا ذلك تصوراً بانه لازال للنفط من مستقبل وتأثير في العلاقات الدولية لاسيما في المستقبل المنظور وهذا ما سنسعى للتأكيد</w:t>
      </w:r>
      <w:r>
        <w:rPr>
          <w:rFonts w:cs="Simplified Arabic" w:hint="cs"/>
          <w:rtl/>
          <w:lang w:bidi="ar-IQ"/>
        </w:rPr>
        <w:t xml:space="preserve"> عليه في هذا البحث</w:t>
      </w:r>
      <w:r w:rsidRPr="002170A0">
        <w:rPr>
          <w:rFonts w:cs="Simplified Arabic" w:hint="cs"/>
          <w:rtl/>
          <w:lang w:bidi="ar-IQ"/>
        </w:rPr>
        <w:t xml:space="preserve">. </w:t>
      </w:r>
    </w:p>
    <w:p w:rsidR="00944122" w:rsidRPr="002170A0" w:rsidRDefault="00944122" w:rsidP="00944122">
      <w:pPr>
        <w:jc w:val="both"/>
        <w:rPr>
          <w:rFonts w:cs="Simplified Arabic" w:hint="cs"/>
          <w:rtl/>
          <w:lang w:bidi="ar-IQ"/>
        </w:rPr>
      </w:pPr>
      <w:r w:rsidRPr="002170A0">
        <w:rPr>
          <w:rFonts w:cs="Simplified Arabic" w:hint="cs"/>
          <w:b/>
          <w:bCs/>
          <w:rtl/>
          <w:lang w:bidi="ar-IQ"/>
        </w:rPr>
        <w:t>اولاً :- احتمالات نضوب النفط</w:t>
      </w:r>
      <w:r w:rsidRPr="002170A0">
        <w:rPr>
          <w:rFonts w:cs="Simplified Arabic" w:hint="cs"/>
          <w:rtl/>
          <w:lang w:bidi="ar-IQ"/>
        </w:rPr>
        <w:t>.</w:t>
      </w:r>
    </w:p>
    <w:p w:rsidR="00944122" w:rsidRDefault="00944122" w:rsidP="00944122">
      <w:pPr>
        <w:ind w:firstLine="720"/>
        <w:jc w:val="both"/>
        <w:rPr>
          <w:rFonts w:cs="Simplified Arabic" w:hint="cs"/>
          <w:rtl/>
          <w:lang w:bidi="ar-IQ"/>
        </w:rPr>
      </w:pPr>
      <w:r>
        <w:rPr>
          <w:rFonts w:cs="Simplified Arabic" w:hint="cs"/>
          <w:noProof/>
          <w:rtl/>
        </w:rPr>
        <w:pict>
          <v:line id="_x0000_s1077" style="position:absolute;left:0;text-align:left;flip:x;z-index:251679744" from="78.15pt,182.45pt" to="231.15pt,182.45pt"/>
        </w:pict>
      </w:r>
      <w:r>
        <w:rPr>
          <w:rFonts w:cs="Simplified Arabic" w:hint="cs"/>
          <w:noProof/>
          <w:rtl/>
        </w:rPr>
        <w:pict>
          <v:shape id="_x0000_s1076" type="#_x0000_t202" style="position:absolute;left:0;text-align:left;margin-left:-2.85pt;margin-top:182.45pt;width:234pt;height:27pt;z-index:251678720" stroked="f">
            <v:textbox>
              <w:txbxContent>
                <w:p w:rsidR="00944122" w:rsidRDefault="00944122" w:rsidP="00944122">
                  <w:r w:rsidRPr="00D61F3B">
                    <w:rPr>
                      <w:rFonts w:cs="Simplified Arabic" w:hint="cs"/>
                      <w:b/>
                      <w:bCs/>
                      <w:sz w:val="18"/>
                      <w:szCs w:val="18"/>
                      <w:rtl/>
                      <w:lang w:bidi="ar-IQ"/>
                    </w:rPr>
                    <w:t>كلية العلوم السياسية / جامعة بغداد</w:t>
                  </w:r>
                </w:p>
              </w:txbxContent>
            </v:textbox>
          </v:shape>
        </w:pict>
      </w:r>
      <w:r w:rsidRPr="002170A0">
        <w:rPr>
          <w:rFonts w:cs="Simplified Arabic" w:hint="cs"/>
          <w:rtl/>
          <w:lang w:bidi="ar-IQ"/>
        </w:rPr>
        <w:t xml:space="preserve">ان ذروة الانتاج النفطي او الذروة النفطية </w:t>
      </w:r>
      <w:r w:rsidRPr="002170A0">
        <w:rPr>
          <w:rFonts w:cs="Simplified Arabic"/>
          <w:lang w:bidi="ar-IQ"/>
        </w:rPr>
        <w:t xml:space="preserve">peak oil </w:t>
      </w:r>
      <w:r w:rsidRPr="002170A0">
        <w:rPr>
          <w:rFonts w:cs="Simplified Arabic" w:hint="cs"/>
          <w:rtl/>
          <w:lang w:bidi="ar-IQ"/>
        </w:rPr>
        <w:t xml:space="preserve"> مصطلح يستخدم للاشارة الى المرحلة التي يصل فيها الانتاج النفطي العالمي بمجموعه الى اعلى مس</w:t>
      </w:r>
      <w:r>
        <w:rPr>
          <w:rFonts w:cs="Simplified Arabic" w:hint="cs"/>
          <w:rtl/>
          <w:lang w:bidi="ar-IQ"/>
        </w:rPr>
        <w:t>توى في الانتاج يمكن ان يصل اليه</w:t>
      </w:r>
      <w:r w:rsidRPr="002170A0">
        <w:rPr>
          <w:rFonts w:cs="Simplified Arabic" w:hint="cs"/>
          <w:rtl/>
          <w:lang w:bidi="ar-IQ"/>
        </w:rPr>
        <w:t xml:space="preserve">. اما مرحلة نضوب النفط فهي المرحلة التي تلي وصول الانتاج العالمي للنفط الى مرحلة </w:t>
      </w:r>
      <w:r>
        <w:rPr>
          <w:rFonts w:cs="Simplified Arabic" w:hint="cs"/>
          <w:rtl/>
          <w:lang w:bidi="ar-IQ"/>
        </w:rPr>
        <w:t>الذروة. وخلال مرحلة نضوب النفط</w:t>
      </w:r>
      <w:r w:rsidRPr="002170A0">
        <w:rPr>
          <w:rFonts w:cs="Simplified Arabic" w:hint="cs"/>
          <w:rtl/>
          <w:lang w:bidi="ar-IQ"/>
        </w:rPr>
        <w:t>، يبدا الا</w:t>
      </w:r>
      <w:r>
        <w:rPr>
          <w:rFonts w:cs="Simplified Arabic" w:hint="cs"/>
          <w:rtl/>
          <w:lang w:bidi="ar-IQ"/>
        </w:rPr>
        <w:t>نتاج العالمي بالانخفاض التدريجي</w:t>
      </w:r>
      <w:r w:rsidRPr="002170A0">
        <w:rPr>
          <w:rFonts w:cs="Simplified Arabic" w:hint="cs"/>
          <w:rtl/>
          <w:lang w:bidi="ar-IQ"/>
        </w:rPr>
        <w:t>. ويكون العجز النفطي في مرحلة نضوب النفط اش</w:t>
      </w:r>
      <w:r>
        <w:rPr>
          <w:rFonts w:cs="Simplified Arabic" w:hint="cs"/>
          <w:rtl/>
          <w:lang w:bidi="ar-IQ"/>
        </w:rPr>
        <w:t>د</w:t>
      </w:r>
      <w:r w:rsidRPr="002170A0">
        <w:rPr>
          <w:rFonts w:cs="Simplified Arabic" w:hint="cs"/>
          <w:rtl/>
          <w:lang w:bidi="ar-IQ"/>
        </w:rPr>
        <w:t>،</w:t>
      </w:r>
      <w:r>
        <w:rPr>
          <w:rFonts w:cs="Simplified Arabic" w:hint="cs"/>
          <w:rtl/>
          <w:lang w:bidi="ar-IQ"/>
        </w:rPr>
        <w:t xml:space="preserve"> وفي ازدياد مستمر</w:t>
      </w:r>
      <w:r w:rsidRPr="002170A0">
        <w:rPr>
          <w:rFonts w:cs="Simplified Arabic" w:hint="cs"/>
          <w:rtl/>
          <w:lang w:bidi="ar-IQ"/>
        </w:rPr>
        <w:t>،</w:t>
      </w:r>
      <w:r>
        <w:rPr>
          <w:rFonts w:cs="Simplified Arabic" w:hint="cs"/>
          <w:rtl/>
          <w:lang w:bidi="ar-IQ"/>
        </w:rPr>
        <w:t xml:space="preserve"> حيث انه اضافة الى ازياد الطلب</w:t>
      </w:r>
      <w:r w:rsidRPr="002170A0">
        <w:rPr>
          <w:rFonts w:cs="Simplified Arabic" w:hint="cs"/>
          <w:rtl/>
          <w:lang w:bidi="ar-IQ"/>
        </w:rPr>
        <w:t xml:space="preserve">، فان انخفاض الانتاج العالمي سيزيد من حجم المشكلة وسيؤدي الى </w:t>
      </w:r>
    </w:p>
    <w:p w:rsidR="00944122" w:rsidRDefault="00944122" w:rsidP="00944122">
      <w:pPr>
        <w:jc w:val="both"/>
        <w:rPr>
          <w:rFonts w:cs="Simplified Arabic" w:hint="cs"/>
          <w:rtl/>
          <w:lang w:bidi="ar-IQ"/>
        </w:rPr>
      </w:pPr>
      <w:r>
        <w:rPr>
          <w:rFonts w:cs="Simplified Arabic" w:hint="cs"/>
          <w:b/>
          <w:bCs/>
          <w:noProof/>
          <w:rtl/>
        </w:rPr>
        <w:pict>
          <v:group id="_x0000_s1072" style="position:absolute;left:0;text-align:left;margin-left:17.95pt;margin-top:9pt;width:456.05pt;height:126pt;z-index:251677696" coordorigin="1450,1304" coordsize="9121,2160">
            <v:shape id="_x0000_s1073" type="#_x0000_t202" style="position:absolute;left:1990;top:1304;width:8581;height:2160" stroked="f">
              <v:textbox style="mso-next-textbox:#_x0000_s1073">
                <w:txbxContent>
                  <w:p w:rsidR="00944122" w:rsidRPr="00C72105" w:rsidRDefault="00944122" w:rsidP="00944122">
                    <w:pPr>
                      <w:jc w:val="center"/>
                      <w:rPr>
                        <w:rFonts w:cs="Bader" w:hint="cs"/>
                        <w:rtl/>
                        <w:lang w:bidi="ar-IQ"/>
                      </w:rPr>
                    </w:pPr>
                    <w:r w:rsidRPr="00D61F3B">
                      <w:rPr>
                        <w:rFonts w:cs="AL-Mateen" w:hint="cs"/>
                        <w:sz w:val="44"/>
                        <w:szCs w:val="44"/>
                        <w:rtl/>
                        <w:lang w:bidi="ar-IQ"/>
                      </w:rPr>
                      <w:t>مستقبل تأثير النفط في العلاقات الدولية</w:t>
                    </w:r>
                  </w:p>
                  <w:p w:rsidR="00944122" w:rsidRPr="00C72105" w:rsidRDefault="00944122" w:rsidP="00944122">
                    <w:pPr>
                      <w:rPr>
                        <w:sz w:val="18"/>
                        <w:szCs w:val="18"/>
                        <w:lang w:bidi="ar-IQ"/>
                      </w:rPr>
                    </w:pPr>
                  </w:p>
                </w:txbxContent>
              </v:textbox>
            </v:shape>
            <v:shape id="_x0000_s1074" type="#_x0000_t202" style="position:absolute;left:1450;top:2024;width:4500;height:1180" filled="f" stroked="f">
              <v:textbox style="mso-next-textbox:#_x0000_s1074">
                <w:txbxContent>
                  <w:p w:rsidR="00944122" w:rsidRPr="00B93E84" w:rsidRDefault="00944122" w:rsidP="00944122">
                    <w:pPr>
                      <w:jc w:val="center"/>
                      <w:rPr>
                        <w:rFonts w:cs="AL-Mateen" w:hint="cs"/>
                        <w:sz w:val="10"/>
                        <w:szCs w:val="10"/>
                        <w:rtl/>
                      </w:rPr>
                    </w:pPr>
                  </w:p>
                  <w:p w:rsidR="00944122" w:rsidRPr="00B93E84" w:rsidRDefault="00944122" w:rsidP="00944122">
                    <w:pPr>
                      <w:jc w:val="center"/>
                      <w:rPr>
                        <w:rFonts w:cs="AL-Mateen" w:hint="cs"/>
                        <w:sz w:val="32"/>
                        <w:szCs w:val="32"/>
                        <w:rtl/>
                      </w:rPr>
                    </w:pPr>
                    <w:r w:rsidRPr="00B93E84">
                      <w:rPr>
                        <w:rFonts w:cs="AL-Mateen" w:hint="cs"/>
                        <w:sz w:val="32"/>
                        <w:szCs w:val="32"/>
                        <w:rtl/>
                      </w:rPr>
                      <w:t>الاستاذ الدكتور</w:t>
                    </w:r>
                  </w:p>
                  <w:p w:rsidR="00944122" w:rsidRPr="00B93E84" w:rsidRDefault="00944122" w:rsidP="00944122">
                    <w:pPr>
                      <w:jc w:val="center"/>
                      <w:rPr>
                        <w:rFonts w:cs="AL-Mateen" w:hint="cs"/>
                        <w:sz w:val="26"/>
                        <w:szCs w:val="26"/>
                        <w:rtl/>
                      </w:rPr>
                    </w:pPr>
                    <w:r w:rsidRPr="00B93E84">
                      <w:rPr>
                        <w:rFonts w:cs="AL-Mateen" w:hint="cs"/>
                        <w:sz w:val="32"/>
                        <w:szCs w:val="32"/>
                        <w:rtl/>
                      </w:rPr>
                      <w:t>سعد حقي توفيق</w:t>
                    </w:r>
                  </w:p>
                </w:txbxContent>
              </v:textbox>
            </v:shape>
            <v:line id="_x0000_s1075" style="position:absolute" from="1450,3284" to="5950,3284" strokeweight="4.5pt">
              <v:stroke linestyle="thinThick"/>
            </v:line>
          </v:group>
        </w:pict>
      </w:r>
    </w:p>
    <w:p w:rsidR="00944122" w:rsidRDefault="00944122" w:rsidP="00944122">
      <w:pPr>
        <w:jc w:val="both"/>
        <w:rPr>
          <w:rFonts w:cs="Simplified Arabic" w:hint="cs"/>
          <w:rtl/>
          <w:lang w:bidi="ar-IQ"/>
        </w:rPr>
      </w:pPr>
    </w:p>
    <w:p w:rsidR="00944122" w:rsidRDefault="00944122" w:rsidP="00944122">
      <w:pPr>
        <w:jc w:val="both"/>
        <w:rPr>
          <w:rFonts w:cs="Simplified Arabic" w:hint="cs"/>
          <w:rtl/>
          <w:lang w:bidi="ar-IQ"/>
        </w:rPr>
      </w:pPr>
    </w:p>
    <w:p w:rsidR="00944122" w:rsidRDefault="00944122" w:rsidP="00944122">
      <w:pPr>
        <w:jc w:val="both"/>
        <w:rPr>
          <w:rFonts w:cs="Simplified Arabic" w:hint="cs"/>
          <w:rtl/>
          <w:lang w:bidi="ar-IQ"/>
        </w:rPr>
      </w:pPr>
    </w:p>
    <w:p w:rsidR="00944122" w:rsidRDefault="00944122" w:rsidP="00944122">
      <w:pPr>
        <w:jc w:val="both"/>
        <w:rPr>
          <w:rFonts w:cs="Simplified Arabic" w:hint="cs"/>
          <w:rtl/>
          <w:lang w:bidi="ar-IQ"/>
        </w:rPr>
      </w:pPr>
    </w:p>
    <w:p w:rsidR="00944122" w:rsidRDefault="00944122" w:rsidP="00944122">
      <w:pPr>
        <w:jc w:val="both"/>
        <w:rPr>
          <w:rFonts w:cs="Simplified Arabic" w:hint="cs"/>
          <w:rtl/>
          <w:lang w:bidi="ar-IQ"/>
        </w:rPr>
      </w:pPr>
    </w:p>
    <w:p w:rsidR="00944122" w:rsidRDefault="00944122" w:rsidP="00944122">
      <w:pPr>
        <w:jc w:val="both"/>
        <w:rPr>
          <w:rFonts w:cs="Simplified Arabic" w:hint="cs"/>
          <w:rtl/>
          <w:lang w:bidi="ar-IQ"/>
        </w:rPr>
      </w:pPr>
    </w:p>
    <w:p w:rsidR="00944122" w:rsidRPr="002170A0" w:rsidRDefault="00944122" w:rsidP="00944122">
      <w:pPr>
        <w:jc w:val="both"/>
        <w:rPr>
          <w:rFonts w:cs="Simplified Arabic" w:hint="cs"/>
          <w:rtl/>
          <w:lang w:bidi="ar-IQ"/>
        </w:rPr>
      </w:pPr>
      <w:r w:rsidRPr="002170A0">
        <w:rPr>
          <w:rFonts w:cs="Simplified Arabic" w:hint="cs"/>
          <w:rtl/>
          <w:lang w:bidi="ar-IQ"/>
        </w:rPr>
        <w:t>ارتفاع الاسعار ويفيد من ذروة الانتاج النفطي الى ان كمية النفط المتوفرة في العالم محدودة وان انتاج كل حقل نفطي محكوم بمعدلات للانتاج يصعب التأث</w:t>
      </w:r>
      <w:r>
        <w:rPr>
          <w:rFonts w:cs="Simplified Arabic" w:hint="cs"/>
          <w:rtl/>
          <w:lang w:bidi="ar-IQ"/>
        </w:rPr>
        <w:t>ير فيها</w:t>
      </w:r>
      <w:r w:rsidRPr="002170A0">
        <w:rPr>
          <w:rFonts w:cs="Simplified Arabic" w:hint="cs"/>
          <w:rtl/>
          <w:lang w:bidi="ar-IQ"/>
        </w:rPr>
        <w:t xml:space="preserve">. كما ان الانتاج النفطي العالمي في ازدياد ليواكب الطلب العالمي واذا كان لابد من وصول </w:t>
      </w:r>
      <w:r w:rsidRPr="002170A0">
        <w:rPr>
          <w:rFonts w:cs="Simplified Arabic" w:hint="cs"/>
          <w:rtl/>
          <w:lang w:bidi="ar-IQ"/>
        </w:rPr>
        <w:lastRenderedPageBreak/>
        <w:t>الانتاج العالمي الى ذروة</w:t>
      </w:r>
      <w:r>
        <w:rPr>
          <w:rFonts w:cs="Simplified Arabic" w:hint="cs"/>
          <w:rtl/>
          <w:lang w:bidi="ar-IQ"/>
        </w:rPr>
        <w:t xml:space="preserve"> لايستطيع تعديها بزيادة الانتاج</w:t>
      </w:r>
      <w:r w:rsidRPr="002170A0">
        <w:rPr>
          <w:rFonts w:cs="Simplified Arabic" w:hint="cs"/>
          <w:rtl/>
          <w:lang w:bidi="ar-IQ"/>
        </w:rPr>
        <w:t xml:space="preserve">، وذلك لان لكل حقل نفطي ذروة لايستطيع تجاوزها بزيادة الانتاج وهي الحد الاقصى للانتاج الذي لايمكن تعديه وبعدها </w:t>
      </w:r>
      <w:r>
        <w:rPr>
          <w:rFonts w:cs="Simplified Arabic" w:hint="cs"/>
          <w:rtl/>
          <w:lang w:bidi="ar-IQ"/>
        </w:rPr>
        <w:t>يبدا الانتاج في النضوب التدريجي</w:t>
      </w:r>
      <w:r w:rsidRPr="002170A0">
        <w:rPr>
          <w:rFonts w:cs="Simplified Arabic" w:hint="cs"/>
          <w:rtl/>
          <w:lang w:bidi="ar-IQ"/>
        </w:rPr>
        <w:t>. وتبدا بعد نضوب الانتاج  العالمي ، الفجوة بين الطلب المتزايد على النفط والانتاج المتناقص،</w:t>
      </w:r>
      <w:r>
        <w:rPr>
          <w:rFonts w:cs="Simplified Arabic" w:hint="cs"/>
          <w:rtl/>
          <w:lang w:bidi="ar-IQ"/>
        </w:rPr>
        <w:t xml:space="preserve"> في الاتساع</w:t>
      </w:r>
      <w:r w:rsidRPr="002170A0">
        <w:rPr>
          <w:rFonts w:cs="Simplified Arabic" w:hint="cs"/>
          <w:rtl/>
          <w:lang w:bidi="ar-IQ"/>
        </w:rPr>
        <w:t>، مايؤدي الى زيادات حادة في الاسعار</w:t>
      </w:r>
      <w:r w:rsidRPr="002170A0">
        <w:rPr>
          <w:rStyle w:val="FootnoteReference"/>
          <w:rFonts w:cs="Simplified Arabic"/>
          <w:rtl/>
          <w:lang w:bidi="ar-IQ"/>
        </w:rPr>
        <w:footnoteReference w:id="108"/>
      </w:r>
      <w:r w:rsidRPr="002170A0">
        <w:rPr>
          <w:rFonts w:cs="Simplified Arabic" w:hint="cs"/>
          <w:rtl/>
          <w:lang w:bidi="ar-IQ"/>
        </w:rPr>
        <w:t>.</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بالاضافة الى ذلك ان ارتفاع اسعار النفط تعود الى ان الاكتشافات النفطية على مستوى العالم وصلت ا</w:t>
      </w:r>
      <w:r>
        <w:rPr>
          <w:rFonts w:cs="Simplified Arabic" w:hint="cs"/>
          <w:rtl/>
          <w:lang w:bidi="ar-IQ"/>
        </w:rPr>
        <w:t>لى الذروة في اواسط القرن الماضي</w:t>
      </w:r>
      <w:r w:rsidRPr="002170A0">
        <w:rPr>
          <w:rFonts w:cs="Simplified Arabic" w:hint="cs"/>
          <w:rtl/>
          <w:lang w:bidi="ar-IQ"/>
        </w:rPr>
        <w:t>، وبعدها بدات الاكتشا</w:t>
      </w:r>
      <w:r>
        <w:rPr>
          <w:rFonts w:cs="Simplified Arabic" w:hint="cs"/>
          <w:rtl/>
          <w:lang w:bidi="ar-IQ"/>
        </w:rPr>
        <w:t>فات النفطية تنخفض</w:t>
      </w:r>
      <w:r w:rsidRPr="002170A0">
        <w:rPr>
          <w:rFonts w:cs="Simplified Arabic" w:hint="cs"/>
          <w:rtl/>
          <w:lang w:bidi="ar-IQ"/>
        </w:rPr>
        <w:t>. وكان معظم النفط المكتشف يزيد بكثي</w:t>
      </w:r>
      <w:r>
        <w:rPr>
          <w:rFonts w:cs="Simplified Arabic" w:hint="cs"/>
          <w:rtl/>
          <w:lang w:bidi="ar-IQ"/>
        </w:rPr>
        <w:t>ر عن حاجة السوق</w:t>
      </w:r>
      <w:r w:rsidRPr="002170A0">
        <w:rPr>
          <w:rFonts w:cs="Simplified Arabic" w:hint="cs"/>
          <w:rtl/>
          <w:lang w:bidi="ar-IQ"/>
        </w:rPr>
        <w:t>،</w:t>
      </w:r>
      <w:r>
        <w:rPr>
          <w:rFonts w:cs="Simplified Arabic" w:hint="cs"/>
          <w:rtl/>
          <w:lang w:bidi="ar-IQ"/>
        </w:rPr>
        <w:t xml:space="preserve"> حيث لايستثمر</w:t>
      </w:r>
      <w:r w:rsidRPr="002170A0">
        <w:rPr>
          <w:rFonts w:cs="Simplified Arabic" w:hint="cs"/>
          <w:rtl/>
          <w:lang w:bidi="ar-IQ"/>
        </w:rPr>
        <w:t xml:space="preserve">، وانما يترك لحين ازياد الطلب على النفط </w:t>
      </w:r>
      <w:r>
        <w:rPr>
          <w:rFonts w:cs="Simplified Arabic" w:hint="cs"/>
          <w:rtl/>
          <w:lang w:bidi="ar-IQ"/>
        </w:rPr>
        <w:t>والحاجة الى طاقة انتاجية اضافية</w:t>
      </w:r>
      <w:r w:rsidRPr="002170A0">
        <w:rPr>
          <w:rFonts w:cs="Simplified Arabic" w:hint="cs"/>
          <w:rtl/>
          <w:lang w:bidi="ar-IQ"/>
        </w:rPr>
        <w:t xml:space="preserve">. لذا فخلال القرن الماضي كان بالامكان مواكبة الزيادة في الطلب عن طريق زيادة الانتاج والمتأتية عن توسيع الاقتصاد العالمي وكلما </w:t>
      </w:r>
      <w:r>
        <w:rPr>
          <w:rFonts w:cs="Simplified Arabic" w:hint="cs"/>
          <w:rtl/>
          <w:lang w:bidi="ar-IQ"/>
        </w:rPr>
        <w:t>اقترب الانتاج العالمي من الذروة</w:t>
      </w:r>
      <w:r w:rsidRPr="002170A0">
        <w:rPr>
          <w:rFonts w:cs="Simplified Arabic" w:hint="cs"/>
          <w:rtl/>
          <w:lang w:bidi="ar-IQ"/>
        </w:rPr>
        <w:t>، فأن هامش الزيادة في الانتاج يقل ، ولاتستطيع</w:t>
      </w:r>
      <w:r>
        <w:rPr>
          <w:rFonts w:cs="Simplified Arabic" w:hint="cs"/>
          <w:rtl/>
          <w:lang w:bidi="ar-IQ"/>
        </w:rPr>
        <w:t xml:space="preserve"> هذه الزيادة مواكبة ازياد الطلب</w:t>
      </w:r>
      <w:r w:rsidRPr="002170A0">
        <w:rPr>
          <w:rFonts w:cs="Simplified Arabic" w:hint="cs"/>
          <w:rtl/>
          <w:lang w:bidi="ar-IQ"/>
        </w:rPr>
        <w:t>، لذلك يبدا العجز في الانتاج ويقل تجهيز الاسواق بما ت</w:t>
      </w:r>
      <w:r>
        <w:rPr>
          <w:rFonts w:cs="Simplified Arabic" w:hint="cs"/>
          <w:rtl/>
          <w:lang w:bidi="ar-IQ"/>
        </w:rPr>
        <w:t>حتاج اليه</w:t>
      </w:r>
      <w:r w:rsidRPr="002170A0">
        <w:rPr>
          <w:rFonts w:cs="Simplified Arabic" w:hint="cs"/>
          <w:rtl/>
          <w:lang w:bidi="ar-IQ"/>
        </w:rPr>
        <w:t>، و</w:t>
      </w:r>
      <w:r>
        <w:rPr>
          <w:rFonts w:cs="Simplified Arabic" w:hint="cs"/>
          <w:rtl/>
          <w:lang w:bidi="ar-IQ"/>
        </w:rPr>
        <w:t>عندئذ تأخذ اسعار النفط بالازياد</w:t>
      </w:r>
      <w:r w:rsidRPr="002170A0">
        <w:rPr>
          <w:rFonts w:cs="Simplified Arabic" w:hint="cs"/>
          <w:rtl/>
          <w:lang w:bidi="ar-IQ"/>
        </w:rPr>
        <w:t>، برغم توفر الطلب فتلك هي مرحلة الذروة في الانتاج</w:t>
      </w:r>
      <w:r w:rsidRPr="002170A0">
        <w:rPr>
          <w:rStyle w:val="FootnoteReference"/>
          <w:rFonts w:cs="Simplified Arabic"/>
          <w:rtl/>
          <w:lang w:bidi="ar-IQ"/>
        </w:rPr>
        <w:footnoteReference w:id="109"/>
      </w:r>
      <w:r w:rsidRPr="002170A0">
        <w:rPr>
          <w:rFonts w:cs="Simplified Arabic" w:hint="cs"/>
          <w:rtl/>
          <w:lang w:bidi="ar-IQ"/>
        </w:rPr>
        <w:t>.</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ان انتاج النفط العالمي سيتبع المسار نفسه، حيث سيصل الى ذروته خلال العقود القادمة ثم يبدأ بالانخفاض نتيجة نضوب المصدر ، ومازال توقيت ذلك موضع جدال ، فهل سيصل الانتاج الى ذروته في وقت قريب خلال السنوات العشر القادمة او سيتاخر ذلك الى العقود القليلة القادمة؟ لقد اعطى التقرير الجيولوجي الامريكي تقديراً متفائلاً لاحتياطي النفط العالمي القابل للاستخراج بما يعادل ثلاثة تريليونات برميل  بفرض ان الطلب العالمي على الطاقة يزداد بمقدار (2%) سنوياً اذ سيصل انتاج النفط الى ذروته في العالم 2030 ، ويعتقد بعض الخبراء ان هذا التقرير مبالغ فيه ، وان الكمية التي يمكن استخراجها لا تتجاوز تريليوني برميل فقط</w:t>
      </w:r>
      <w:r w:rsidRPr="002170A0">
        <w:rPr>
          <w:rStyle w:val="FootnoteReference"/>
          <w:rFonts w:cs="Simplified Arabic"/>
          <w:rtl/>
          <w:lang w:bidi="ar-IQ"/>
        </w:rPr>
        <w:footnoteReference w:id="110"/>
      </w:r>
      <w:r w:rsidRPr="002170A0">
        <w:rPr>
          <w:rFonts w:cs="Simplified Arabic" w:hint="cs"/>
          <w:rtl/>
          <w:lang w:bidi="ar-IQ"/>
        </w:rPr>
        <w:t>.</w:t>
      </w:r>
    </w:p>
    <w:p w:rsidR="00944122" w:rsidRPr="002170A0" w:rsidRDefault="00944122" w:rsidP="00944122">
      <w:pPr>
        <w:jc w:val="both"/>
        <w:rPr>
          <w:rFonts w:cs="Simplified Arabic" w:hint="cs"/>
          <w:rtl/>
          <w:lang w:bidi="ar-IQ"/>
        </w:rPr>
      </w:pPr>
      <w:r w:rsidRPr="002170A0">
        <w:rPr>
          <w:rFonts w:cs="Simplified Arabic" w:hint="cs"/>
          <w:rtl/>
          <w:lang w:bidi="ar-IQ"/>
        </w:rPr>
        <w:t>وفق هذا التقرير سيصل الانتاج العالمي الى ذروته في العام 2010 ، وما يؤكد صحة ذلك الانخفاض المستمر في الاكتشافات النفطية على مستوى العالم خلال الثلاثين عاماً الماضية . وعندما يصل انتاج النفط الى ذروته فانه يتوقع ان يبدا بالتناقص بنسبة تقارب (3%) وذلك مع ازياد صعوبة استخراج الكميات المتبقية. في الوقت نفسه ستبدا اسعار النفط بالارتفاع بشكل قفزات مع انخفاض الانتاج مالم يتوافر وقود بديل بكميات كبيرة</w:t>
      </w:r>
      <w:r w:rsidRPr="002170A0">
        <w:rPr>
          <w:rStyle w:val="FootnoteReference"/>
          <w:rFonts w:cs="Simplified Arabic"/>
          <w:rtl/>
          <w:lang w:bidi="ar-IQ"/>
        </w:rPr>
        <w:footnoteReference w:id="111"/>
      </w:r>
      <w:r w:rsidRPr="002170A0">
        <w:rPr>
          <w:rFonts w:cs="Simplified Arabic" w:hint="cs"/>
          <w:rtl/>
          <w:lang w:bidi="ar-IQ"/>
        </w:rPr>
        <w:t>.</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لقد تراجع الانتاج في الولايات المتحدة بعد ان تخطى اعلى مستوى له في مناطق الاستخراج المختلفة وكذلك تراجع انتاجها في حقولها البح</w:t>
      </w:r>
      <w:r>
        <w:rPr>
          <w:rFonts w:cs="Simplified Arabic" w:hint="cs"/>
          <w:rtl/>
          <w:lang w:bidi="ar-IQ"/>
        </w:rPr>
        <w:t>رية بمعدل سنوي مابين (5الى 10%)</w:t>
      </w:r>
      <w:r w:rsidRPr="002170A0">
        <w:rPr>
          <w:rFonts w:cs="Simplified Arabic" w:hint="cs"/>
          <w:rtl/>
          <w:lang w:bidi="ar-IQ"/>
        </w:rPr>
        <w:t>. وفي الاسكا فان الانتاج اخذ يتراجع واصبحت كميته تساوي نصف الكمية التي كانت تنتج سنة 1989 . ونفس الشيء اخذ انتاج بحر الشمال يتراجع بالنسبة لبريطانيا والنرويج ، لذا فان مقابل هذا التراجع اخذت دول اخرى تقوم بالتعويض بزيادة انتاجها</w:t>
      </w:r>
      <w:r w:rsidRPr="002170A0">
        <w:rPr>
          <w:rStyle w:val="FootnoteReference"/>
          <w:rFonts w:cs="Simplified Arabic"/>
          <w:rtl/>
          <w:lang w:bidi="ar-IQ"/>
        </w:rPr>
        <w:footnoteReference w:id="112"/>
      </w:r>
      <w:r w:rsidRPr="002170A0">
        <w:rPr>
          <w:rFonts w:cs="Simplified Arabic" w:hint="cs"/>
          <w:rtl/>
          <w:lang w:bidi="ar-IQ"/>
        </w:rPr>
        <w:t>.</w:t>
      </w:r>
    </w:p>
    <w:p w:rsidR="00944122" w:rsidRPr="002170A0" w:rsidRDefault="00944122" w:rsidP="00944122">
      <w:pPr>
        <w:jc w:val="both"/>
        <w:rPr>
          <w:rFonts w:cs="Simplified Arabic" w:hint="cs"/>
          <w:rtl/>
          <w:lang w:bidi="ar-IQ"/>
        </w:rPr>
      </w:pPr>
      <w:r>
        <w:rPr>
          <w:rFonts w:cs="Simplified Arabic" w:hint="cs"/>
          <w:b/>
          <w:bCs/>
          <w:rtl/>
          <w:lang w:bidi="ar-IQ"/>
        </w:rPr>
        <w:lastRenderedPageBreak/>
        <w:t>ثانياً:</w:t>
      </w:r>
      <w:r w:rsidRPr="002170A0">
        <w:rPr>
          <w:rFonts w:cs="Simplified Arabic" w:hint="cs"/>
          <w:b/>
          <w:bCs/>
          <w:rtl/>
          <w:lang w:bidi="ar-IQ"/>
        </w:rPr>
        <w:t xml:space="preserve"> استمرار التوسع والزيادة في الاستهلاك العالمي للنفط</w:t>
      </w:r>
      <w:r w:rsidRPr="002170A0">
        <w:rPr>
          <w:rFonts w:cs="Simplified Arabic" w:hint="cs"/>
          <w:rtl/>
          <w:lang w:bidi="ar-IQ"/>
        </w:rPr>
        <w:t xml:space="preserve">:  </w:t>
      </w:r>
      <w:r w:rsidRPr="002170A0">
        <w:rPr>
          <w:rFonts w:cs="Simplified Arabic" w:hint="cs"/>
          <w:rtl/>
          <w:lang w:bidi="ar-IQ"/>
        </w:rPr>
        <w:tab/>
        <w:t xml:space="preserve">ان من اسباب الزيادة في اسعار النفط الحالية هو دخول الاسوق الناشئة مثل الصين . ففي العام 2008 وهو العام الذي شهد ارتفاع اسعار النفط حيث وصل سعر البرميل في نهاية شهر تموز </w:t>
      </w:r>
      <w:r w:rsidRPr="002170A0">
        <w:rPr>
          <w:rFonts w:cs="Simplified Arabic"/>
          <w:rtl/>
          <w:lang w:bidi="ar-IQ"/>
        </w:rPr>
        <w:t>–</w:t>
      </w:r>
      <w:r w:rsidRPr="002170A0">
        <w:rPr>
          <w:rFonts w:cs="Simplified Arabic" w:hint="cs"/>
          <w:rtl/>
          <w:lang w:bidi="ar-IQ"/>
        </w:rPr>
        <w:t xml:space="preserve"> يوليو الى (27، 147) دولار . ففي الصين فان عدد السيارات الجديدة التي بيعت يفوق ما باعته الولايات المتحدة . ان زيادة عدد المستهلكين تعني زيادة في الطلب مما يعني الحاجة الى مزيد من العرض .</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والحق ان هذا يرجع الى مسالة اكبر والمتمثلة في المنافسة بين الدول المستهلكة مثل الصين والولايات المتحدة حول موارد  النفط ، والتي اشرنا اليها سابقاً . الصينيون هم لاعبون جدد مستعدون وقادرون على دفع مبالغ طائلة للولوج الى مصادر نفطية موجودة وجديدة ، كما انهم يقدمون قروض الى البلدان المنتجة للنفط من اجل الحصول على امدادات في المستقبل . ومن المؤكد ان الصين التي تمتلك احتياطياً اجنبياً في النقد يفوق التريليوني دولار قادرة على تقديم القروض</w:t>
      </w:r>
      <w:r w:rsidRPr="002170A0">
        <w:rPr>
          <w:rStyle w:val="FootnoteReference"/>
          <w:rFonts w:cs="Simplified Arabic"/>
          <w:rtl/>
          <w:lang w:bidi="ar-IQ"/>
        </w:rPr>
        <w:footnoteReference w:id="113"/>
      </w:r>
      <w:r w:rsidRPr="002170A0">
        <w:rPr>
          <w:rFonts w:cs="Simplified Arabic" w:hint="cs"/>
          <w:rtl/>
          <w:lang w:bidi="ar-IQ"/>
        </w:rPr>
        <w:t>.</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 xml:space="preserve">اما الولايات المتحدة فبالرغم من انها كانت طوال التسعينات ما تزال ثاني اضخم منتج للنفط في العالم الا انها فقدت منذ اوائل السبعينات قدرتها على سد احتياجاتها النفطية من المصادرالمحلية . ويرى البعض بان الولايات المتحدة بدات منذ العام 1950 تستهلك اكثر مما تنتج واتسعت هذه الفجوة بين الاستهلاك والانتاج في العقدين التاليين لكن هذه الصورة مظللة الى حدما ، لان اميركا كانت لعقود تنتج نفطها المحلي دون سعة الانتاج القصوى ، ذلك للمحافظة من جهة على الاسعار المحلية للنفط ، ومن جهة اخرى لاعتقادها بان على اميركا الاحتفاظ باحتياطياتها النفطية . وهكذا تحولت اميركا الى دولة مستوردة للنفط . وبعد ان تعرضت لصدمتي النفط 1973 </w:t>
      </w:r>
      <w:r w:rsidRPr="002170A0">
        <w:rPr>
          <w:rFonts w:cs="Simplified Arabic"/>
          <w:rtl/>
          <w:lang w:bidi="ar-IQ"/>
        </w:rPr>
        <w:t>–</w:t>
      </w:r>
      <w:r w:rsidRPr="002170A0">
        <w:rPr>
          <w:rFonts w:cs="Simplified Arabic" w:hint="cs"/>
          <w:rtl/>
          <w:lang w:bidi="ar-IQ"/>
        </w:rPr>
        <w:t xml:space="preserve"> 1974 و 1979 وبعد انخفاض مؤقت في الاستهلاك نتيجة الاستعاضة عن النفط المستخدم في توليد الكهرباء وفي التدفئة بانواع بديلة من الوقود وبسبب تباطؤ النمو الاقتصادي للبلاد ، اخذ استهلاك الطاقة في توليد الكهرباء وفي التدفئة بانواع بديلة من الوقود ياخذ في الانخفاض ولكن بعد انخفاض واردات النفط في مطلع الثمانيات عادت الى الارتفاع مرة اخرى . وفي العام 1989، ولاول مرة في تاريخها ، كان اكثر من (50%) من احتياطات الولايات المتحدة النفطية يؤمن من بلدان اخرى منتجة للنفط، ومع حلول العام 2001 كان هذا الرقم قد ارتفع بالفعل إلى (54،3%) ويقارب (10،6) مليون برميل في اليوم. وفي الولايات المتحدة يستهلك النفط في مجالات متعددة في المنازل والشركات التجارية (للتدفئة المركزية) وفي الصناعة (في المراجل البخارية والافران ، ومختلف الاستخدامات غير الطاقوية لصناعة البلاستك وفي النقل). ومع ان الطلب على القطاعات المنزلية التجارية والصناعية (بما في ذلك قطاع الكهرباء) لم يتغير تقريباً منذ الثمانيات ، الا ان الطلب على النفط في قطاع النقل اخذ يتزايد</w:t>
      </w:r>
      <w:r w:rsidRPr="002170A0">
        <w:rPr>
          <w:rStyle w:val="FootnoteReference"/>
          <w:rFonts w:cs="Simplified Arabic"/>
          <w:rtl/>
          <w:lang w:bidi="ar-IQ"/>
        </w:rPr>
        <w:footnoteReference w:id="114"/>
      </w:r>
      <w:r w:rsidRPr="002170A0">
        <w:rPr>
          <w:rFonts w:cs="Simplified Arabic" w:hint="cs"/>
          <w:rtl/>
          <w:lang w:bidi="ar-IQ"/>
        </w:rPr>
        <w:t>.</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ان زيادة الطلب على النفط لاسيما ، في قطاع النقل (الموطرة) اصبح حاجة ملحة في الولايات المتحدة . وهكذا تحولت السيارة الى قوة اقتصادية وسياسية ساحقة اقتضت من المعنيين في السياسة الخارجية الامريكية ، السعي الى اخضاع بقية العالم المنتج للنفط والسيطرة عليه لضمان استمرار تمتع الاميركين بالحياة غير الخاضعة للنقاش ، ومع الدخول في العام 2001 أخذت الموطرة تدفع في الحاجة الى مزيد من النفط</w:t>
      </w:r>
      <w:r w:rsidRPr="002170A0">
        <w:rPr>
          <w:rStyle w:val="FootnoteReference"/>
          <w:rFonts w:cs="Simplified Arabic"/>
          <w:rtl/>
          <w:lang w:bidi="ar-IQ"/>
        </w:rPr>
        <w:footnoteReference w:id="115"/>
      </w:r>
      <w:r w:rsidRPr="002170A0">
        <w:rPr>
          <w:rFonts w:cs="Simplified Arabic" w:hint="cs"/>
          <w:rtl/>
          <w:lang w:bidi="ar-IQ"/>
        </w:rPr>
        <w:t>.</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lastRenderedPageBreak/>
        <w:t>لقد اخذت واردات النفط الامريكية تزداد تدريجياً وظهر مصطلح امن الطاقة . فذكرت شركات النفط الكبرى ان استهلاك احتياطيات النفط المحلية بات من الحدة بحيث اضحى استنفاذها وشيكاً لهذا السبب كان من المهم جداً للولايات المتحدة الوصول الى المنابع الاجنبية للنفط</w:t>
      </w:r>
      <w:r w:rsidRPr="002170A0">
        <w:rPr>
          <w:rStyle w:val="FootnoteReference"/>
          <w:rFonts w:cs="Simplified Arabic"/>
          <w:rtl/>
          <w:lang w:bidi="ar-IQ"/>
        </w:rPr>
        <w:footnoteReference w:id="116"/>
      </w:r>
      <w:r w:rsidRPr="002170A0">
        <w:rPr>
          <w:rFonts w:cs="Simplified Arabic" w:hint="cs"/>
          <w:rtl/>
          <w:lang w:bidi="ar-IQ"/>
        </w:rPr>
        <w:t xml:space="preserve">. </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مع مطلع القرن الحادي والعشرين ارتفع الطلب الامريكي على النفط مشفوعاً بارتفاع مسعور في الموطرة (قطاع النقل) من (17،7) مليون برميل في اليوم الى (19،7) مليون برميل في اليوم سنة 2000 ، حتى عندما عاد الطلب الى الانخفاض قليلاً الى (19،6) برميل في اليوم سنة2001 استمرت واردات النفط بالارتفاع وصلت الى (10،9) مليون برميل في اليوم منها (2،8) مليون برميل يومياً من منطقة الخليج العربي</w:t>
      </w:r>
      <w:r w:rsidRPr="002170A0">
        <w:rPr>
          <w:rStyle w:val="FootnoteReference"/>
          <w:rFonts w:cs="Simplified Arabic"/>
          <w:rtl/>
          <w:lang w:bidi="ar-IQ"/>
        </w:rPr>
        <w:footnoteReference w:id="117"/>
      </w:r>
      <w:r w:rsidRPr="002170A0">
        <w:rPr>
          <w:rFonts w:cs="Simplified Arabic" w:hint="cs"/>
          <w:rtl/>
          <w:lang w:bidi="ar-IQ"/>
        </w:rPr>
        <w:t>.</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لم يكن استهلاك الولايات المتحدة من النفط الذي توقعته وكالة الطاقة الدولية ان يزداد بل ان استهلاك العالم كله اخذ يزداد من (74،9) مليون برميل في اليوم في العالم 1999 الى (119،6) مليون برميل في العام 2020 ، اذ ستستهلك منه الولايات المتحدة (22%) لكن ارتفاع الطلب على النفط في العالم النامي سيتخطى ، في الوقت نفسه نظيره في البلدان المصنعة الغنية . بالفعل يمكن ان تتجاوز الصين اليابان لتصبح ثاني اضخم مستهلك من النفط باكثر من الضعف بين عامي 1999و 2020 ، وذلك من (4،3) مليون برميل من النفط في اليوم . وما يشجع على استهلاك النفط في الصين هي انها تلحق الولايات المتحدة وبقية العالم المصنع على طريق الموطرة الشاملة (قطاع النقل) فالصين في طريقها الى ان تصبح ثالث اضخم سوق سيارات في العالم ، متخطية المانيا ، وربما اليابان التي تاتي حالياً في المرتبة الثانية</w:t>
      </w:r>
      <w:r w:rsidRPr="002170A0">
        <w:rPr>
          <w:rStyle w:val="FootnoteReference"/>
          <w:rFonts w:cs="Simplified Arabic"/>
          <w:rtl/>
          <w:lang w:bidi="ar-IQ"/>
        </w:rPr>
        <w:footnoteReference w:id="118"/>
      </w:r>
      <w:r w:rsidRPr="002170A0">
        <w:rPr>
          <w:rFonts w:cs="Simplified Arabic" w:hint="cs"/>
          <w:rtl/>
          <w:lang w:bidi="ar-IQ"/>
        </w:rPr>
        <w:t xml:space="preserve">.         </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بل هناك هناك توقعات الى ان تزداد الموطرة في الصين بزيادة لتصل الى خلال العقد الاول من هذا القرن الى (100) مليون سيارة</w:t>
      </w:r>
      <w:r w:rsidRPr="002170A0">
        <w:rPr>
          <w:rStyle w:val="FootnoteReference"/>
          <w:rFonts w:cs="Simplified Arabic"/>
          <w:rtl/>
          <w:lang w:bidi="ar-IQ"/>
        </w:rPr>
        <w:footnoteReference w:id="119"/>
      </w:r>
      <w:r w:rsidRPr="002170A0">
        <w:rPr>
          <w:rFonts w:cs="Simplified Arabic" w:hint="cs"/>
          <w:rtl/>
          <w:lang w:bidi="ar-IQ"/>
        </w:rPr>
        <w:t>.</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ان ما يدلل على استمرار الاعتماد على النفط بوصفه مصدراً اساسياً للطاقة هو التوقعات باستمرار استهلاك الطاقة العالمية في التوسع في العقود القادمة نتيجة للنمو الاقتصادي العالمي (3،2%) في السنة والنمو السكاني ايضاً . فمن حيث نسبته المئوية من المصادر الكلية للطاقة فانه لن يتغيرالا بشكل قليل جداً ، ويمكن لاستهلاك النفط ان يتجاوز (100) مليون برميل في اليوم حوالي العام 2020 مقارنة بـ(84) مليون برميل في اليوم حالياً وسوف يستخدم اساساً في النقل (الموطرة) ، فضلاً عن ذلك فان التوقعات تشير الى زيادة استهلاك الطاقة في العالم بسبب الزيادة في النمو الاقتصادي والسكاني كما ذكرنا</w:t>
      </w:r>
      <w:r w:rsidRPr="002170A0">
        <w:rPr>
          <w:rStyle w:val="FootnoteReference"/>
          <w:rFonts w:cs="Simplified Arabic"/>
          <w:rtl/>
          <w:lang w:bidi="ar-IQ"/>
        </w:rPr>
        <w:footnoteReference w:id="120"/>
      </w:r>
      <w:r w:rsidRPr="002170A0">
        <w:rPr>
          <w:rFonts w:cs="Simplified Arabic" w:hint="cs"/>
          <w:rtl/>
          <w:lang w:bidi="ar-IQ"/>
        </w:rPr>
        <w:t>.</w:t>
      </w:r>
    </w:p>
    <w:p w:rsidR="00944122" w:rsidRPr="002170A0" w:rsidRDefault="00944122" w:rsidP="00944122">
      <w:pPr>
        <w:jc w:val="both"/>
        <w:rPr>
          <w:rFonts w:cs="Simplified Arabic" w:hint="cs"/>
          <w:rtl/>
          <w:lang w:bidi="ar-IQ"/>
        </w:rPr>
      </w:pPr>
      <w:r w:rsidRPr="002170A0">
        <w:rPr>
          <w:rFonts w:cs="Simplified Arabic" w:hint="cs"/>
          <w:rtl/>
          <w:lang w:bidi="ar-IQ"/>
        </w:rPr>
        <w:t>وفي ضوء استنفاذ حقول بحر الشمال فان واردات النفط لدول الاتحاد الاوربي سوف تزداد بنحو (50%) وتتضاعف واردات الغاز ثلاثة اضعاف ، و نتيجة لذلك فان اعتماد دول الاتحاد الاوربي فيما يتعلق بالنفط يمكن ان يتصاعد الى (94%) بحلول العام 2030</w:t>
      </w:r>
      <w:r w:rsidRPr="002170A0">
        <w:rPr>
          <w:rStyle w:val="FootnoteReference"/>
          <w:rFonts w:cs="Simplified Arabic"/>
          <w:rtl/>
          <w:lang w:bidi="ar-IQ"/>
        </w:rPr>
        <w:footnoteReference w:id="121"/>
      </w:r>
      <w:r w:rsidRPr="002170A0">
        <w:rPr>
          <w:rFonts w:cs="Simplified Arabic" w:hint="cs"/>
          <w:rtl/>
          <w:lang w:bidi="ar-IQ"/>
        </w:rPr>
        <w:t>.</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lastRenderedPageBreak/>
        <w:t>وتفيد بعض الاحصاءات بان الولايات المتحدة وأوربا واليابان ودول منظمة التعاون الاقتصادي والتنمية تستهلك 26،15،18 . برميلاً من النفط للشخص الواحد (على التوالي) فيما يستهلك العالم في باسره اليوم قرابة (85) مليون برميل في اليوم الواحد . ومن هنا فاذا  الاستهلاك العالمي من النفط للشخص الواحد يتطابق مع استهلاك الفرد الامريكي ، فان الطلب العالي على النفط  سيتجاوز  حاجز الـ (300) مليون برميل يومياً ، واذا ما اخذنا معدل متوسط  وهو اعتماد  المستوى المتحقق في تايلند (4،5) مليون برميل تقريباً للشخص  الواحد فان العالم  سيكون   بحاجة الى مستوى انتاجي يصل الى (140)  مليون برميل  يومياً بحلول العام 2020 او 2025</w:t>
      </w:r>
      <w:r w:rsidRPr="002170A0">
        <w:rPr>
          <w:rStyle w:val="FootnoteReference"/>
          <w:rFonts w:cs="Simplified Arabic"/>
          <w:rtl/>
          <w:lang w:bidi="ar-IQ"/>
        </w:rPr>
        <w:footnoteReference w:id="122"/>
      </w:r>
      <w:r w:rsidRPr="002170A0">
        <w:rPr>
          <w:rFonts w:cs="Simplified Arabic" w:hint="cs"/>
          <w:rtl/>
          <w:lang w:bidi="ar-IQ"/>
        </w:rPr>
        <w:t>.</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ان المنتجات النفطية لن يتضاؤل استخدامها بصورة تدريجية متواصلة حتى اذا كانت هناك رغبة قوية لدى بعض الدول ان تفعل ذلك . وحتى اكثر التوقعات المستقبلية تفاؤلاً تدل على ان محرك الاحتراق الداخلي سيستمر في الهيمنة على وسائل النقل لوقت غير قليل ، يمتد الى عشرين عاماً كحد ادنى . وان شيوع المركبات التي تعمل بخلية الوقود ، مثلاً لا يمكن ان يحدث بسرعة وان ظهور ذلك لايمكن ان يتم الا بعد الاحلال بشكل كامل في وقت ما في المستقبل البعيد</w:t>
      </w:r>
      <w:r w:rsidRPr="002170A0">
        <w:rPr>
          <w:rStyle w:val="FootnoteReference"/>
          <w:rFonts w:cs="Simplified Arabic"/>
          <w:rtl/>
          <w:lang w:bidi="ar-IQ"/>
        </w:rPr>
        <w:footnoteReference w:id="123"/>
      </w:r>
      <w:r w:rsidRPr="002170A0">
        <w:rPr>
          <w:rFonts w:cs="Simplified Arabic" w:hint="cs"/>
          <w:rtl/>
          <w:lang w:bidi="ar-IQ"/>
        </w:rPr>
        <w:t>.</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 xml:space="preserve"> ويتوقع ان يزداد اعتماد منظمة التعاون والتنمية على النفط المستورد من (54%) عام 1997 الى (70%) في العام 2020 اذا ماتم الحفاظ على التوجهات الحالية للطاقة</w:t>
      </w:r>
      <w:r w:rsidRPr="002170A0">
        <w:rPr>
          <w:rStyle w:val="FootnoteReference"/>
          <w:rFonts w:cs="Simplified Arabic"/>
          <w:rtl/>
          <w:lang w:bidi="ar-IQ"/>
        </w:rPr>
        <w:footnoteReference w:id="124"/>
      </w:r>
      <w:r w:rsidRPr="002170A0">
        <w:rPr>
          <w:rFonts w:cs="Simplified Arabic" w:hint="cs"/>
          <w:rtl/>
          <w:lang w:bidi="ar-IQ"/>
        </w:rPr>
        <w:t xml:space="preserve">. </w:t>
      </w:r>
      <w:r w:rsidRPr="002170A0">
        <w:rPr>
          <w:rStyle w:val="FootnoteReference"/>
          <w:rFonts w:cs="Simplified Arabic" w:hint="cs"/>
          <w:rtl/>
          <w:lang w:bidi="ar-IQ"/>
        </w:rPr>
        <w:t xml:space="preserve"> </w:t>
      </w:r>
      <w:r w:rsidRPr="002170A0">
        <w:rPr>
          <w:rFonts w:cs="Simplified Arabic" w:hint="cs"/>
          <w:rtl/>
          <w:lang w:bidi="ar-IQ"/>
        </w:rPr>
        <w:t>ويتوقع ايضاً ان يزداد اعتماد الدول الاسيوية وسترتفع حصة دول الخليج الاعضاء في الاوبك من الانتاج العالمي للنفط من (26%) عام 1997 الى (41%) في العام 2020 وذلك حسب سيناريو توقع استهلاك الطاقة العالمي لعام 2000 وبالنظر الى الدور الذي تلعبه منظمة اوبك وعدم الاستقرار السياسي في منطقة الخليج العربي فان الدول المستوردة للنفط ستواجه تحديات اكبر ، سواء على المستوى الاقتصادي او الامني اذا ما تحقق هذا السيناريو</w:t>
      </w:r>
      <w:r w:rsidRPr="002170A0">
        <w:rPr>
          <w:rStyle w:val="FootnoteReference"/>
          <w:rFonts w:cs="Simplified Arabic"/>
          <w:rtl/>
          <w:lang w:bidi="ar-IQ"/>
        </w:rPr>
        <w:footnoteReference w:id="125"/>
      </w:r>
      <w:r w:rsidRPr="002170A0">
        <w:rPr>
          <w:rFonts w:cs="Simplified Arabic" w:hint="cs"/>
          <w:rtl/>
          <w:lang w:bidi="ar-IQ"/>
        </w:rPr>
        <w:t>.</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من الجدير بالذكر ان قطاع المواصلات والنقل ممثلاً بالطائرات والشاحنات والحافلات والسيارات الخاصة اصبح القطاع الوحيد الذي لايزال ينمو نمواً مطرداً . فما يزيد على (96%) من انتاج العالم من النفط يستهلك من قبل وسائط النقل والمواصلات . ان (90%) من هذه الوسائط تتحرك بالطاقة النفطية . وهكذا ظل هذا القطاع من اكثر القطاعات تاثراً بالطاقة النفطية وهو نفسه ايضاً يبدي اقوى معارضة ضرورة خفض الطاقة</w:t>
      </w:r>
      <w:r w:rsidRPr="002170A0">
        <w:rPr>
          <w:rStyle w:val="FootnoteReference"/>
          <w:rFonts w:cs="Simplified Arabic"/>
          <w:rtl/>
          <w:lang w:bidi="ar-IQ"/>
        </w:rPr>
        <w:footnoteReference w:id="126"/>
      </w:r>
      <w:r w:rsidRPr="002170A0">
        <w:rPr>
          <w:rFonts w:cs="Simplified Arabic" w:hint="cs"/>
          <w:rtl/>
          <w:lang w:bidi="ar-IQ"/>
        </w:rPr>
        <w:t>.</w:t>
      </w:r>
    </w:p>
    <w:p w:rsidR="00944122" w:rsidRPr="002170A0" w:rsidRDefault="00944122" w:rsidP="00944122">
      <w:pPr>
        <w:jc w:val="both"/>
        <w:rPr>
          <w:rFonts w:cs="Simplified Arabic" w:hint="cs"/>
          <w:b/>
          <w:bCs/>
          <w:rtl/>
          <w:lang w:bidi="ar-IQ"/>
        </w:rPr>
      </w:pPr>
      <w:r>
        <w:rPr>
          <w:rFonts w:cs="Simplified Arabic" w:hint="cs"/>
          <w:b/>
          <w:bCs/>
          <w:rtl/>
          <w:lang w:bidi="ar-IQ"/>
        </w:rPr>
        <w:t>ثالثاً:</w:t>
      </w:r>
      <w:r w:rsidRPr="002170A0">
        <w:rPr>
          <w:rFonts w:cs="Simplified Arabic" w:hint="cs"/>
          <w:b/>
          <w:bCs/>
          <w:rtl/>
          <w:lang w:bidi="ar-IQ"/>
        </w:rPr>
        <w:t xml:space="preserve"> تضاؤل اهمية نفط بحر قزوين وتأ</w:t>
      </w:r>
      <w:r>
        <w:rPr>
          <w:rFonts w:cs="Simplified Arabic" w:hint="cs"/>
          <w:b/>
          <w:bCs/>
          <w:rtl/>
          <w:lang w:bidi="ar-IQ"/>
        </w:rPr>
        <w:t>لق نفط الخليج العربي</w:t>
      </w:r>
      <w:r w:rsidRPr="002170A0">
        <w:rPr>
          <w:rFonts w:cs="Simplified Arabic" w:hint="cs"/>
          <w:b/>
          <w:bCs/>
          <w:rtl/>
          <w:lang w:bidi="ar-IQ"/>
        </w:rPr>
        <w:t>.</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 xml:space="preserve">كانت منطقة بحر قزوين تخضع لسيطرة الاتحاد السوفيتي وبعضها يقع على الحدود مع ايران لتسويق النفط والغاز الموجود في هذه المنطقة . ومن اجل ايصال النفط المنتج منها الى الاسواق يجب ايصاله عن طريق الانابيب . وقد عمل الامريكيون على ايجاد قواعد تشرف على هذه الانابيب وتتحكم بها ، وبالتالي التحكم باسعار النفط العالمية . وبالنسبة للامريكان فانهم عملوا على تحاشي مرور هذه الانابيب من خلال الاراضي الايرانية ، والتي ماتزال تشكل قوة نفطية ولاتزال مستقلة عن السيطرة الامريكية . وقد </w:t>
      </w:r>
      <w:r w:rsidRPr="002170A0">
        <w:rPr>
          <w:rFonts w:cs="Simplified Arabic" w:hint="cs"/>
          <w:rtl/>
          <w:lang w:bidi="ar-IQ"/>
        </w:rPr>
        <w:lastRenderedPageBreak/>
        <w:t>اقترح الامريكيون مشروعاً مكلفاً يقضي بتمرير هذه الانابيب عبر تركيا الى البحر المتوسط واخر عبر افغانستان الى باكستان . وقد وقع اختيار امريكا على المقترح الاخير . وعلى الرغم من دعم البنك الدولي والحكومات المحلية فان هذا المشروع يحتاج الى سنوات لانجازه وتبذل الجهود في الوقت الراهن من اجل اقامة قواعد عسكرية في منطقة بحر قزوين</w:t>
      </w:r>
      <w:r w:rsidRPr="002170A0">
        <w:rPr>
          <w:rStyle w:val="FootnoteReference"/>
          <w:rFonts w:cs="Simplified Arabic"/>
          <w:rtl/>
          <w:lang w:bidi="ar-IQ"/>
        </w:rPr>
        <w:footnoteReference w:id="127"/>
      </w:r>
      <w:r w:rsidRPr="002170A0">
        <w:rPr>
          <w:rFonts w:cs="Simplified Arabic" w:hint="cs"/>
          <w:rtl/>
          <w:lang w:bidi="ar-IQ"/>
        </w:rPr>
        <w:t>.</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 xml:space="preserve">لقد كانت التوقعات وقتها تشير بان منطقة بحر قزوين في اسيا الوسطى تضم احتياطات هائلة تقدر بـ(200) مليار برميل من النفط اطلقت عليها بالسعودية الجديدة . وطبقاً لدراسة جدوى اولية قامت بها شركة اينرون </w:t>
      </w:r>
      <w:r w:rsidRPr="002170A0">
        <w:rPr>
          <w:rFonts w:cs="Simplified Arabic"/>
          <w:lang w:bidi="ar-IQ"/>
        </w:rPr>
        <w:t>Enron</w:t>
      </w:r>
      <w:r w:rsidRPr="002170A0">
        <w:rPr>
          <w:rFonts w:cs="Simplified Arabic" w:hint="cs"/>
          <w:rtl/>
          <w:lang w:bidi="ar-IQ"/>
        </w:rPr>
        <w:t xml:space="preserve"> ، فأن اسهل وارخص طريقة لايصال نفط بحر قزوين الى الاسواق هي من خلال مد انابيب بين كازاخستان والحدود الباكستانية عبر افغانستان ولكن في العام 2002 وتحديداً بعد الحرب على افغانستان  جاءت الاستكشافات النفطية في هذه المنطقة مخيبة للامال من حيث انها اعطت ارقاماً مبالغ فيها علاوة على النوعية الرديئة للنفط المستخرج </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وبحلول العام 2003 تبين بأن الاحتياطات النفطية هي اقل كثيراً من ذلك حيث جاءت تقارير تشير الى ان هذه المنطقة تضم بين (10-20) مليار برميل نفط فقط ، عندئذ لم تعد هذه المنطقة تشكل المصدر الموعود او ما كان يطلق عليه بالشرق الأوسط الجديد</w:t>
      </w:r>
      <w:r w:rsidRPr="002170A0">
        <w:rPr>
          <w:rStyle w:val="FootnoteReference"/>
          <w:rFonts w:cs="Simplified Arabic"/>
          <w:rtl/>
          <w:lang w:bidi="ar-IQ"/>
        </w:rPr>
        <w:footnoteReference w:id="128"/>
      </w:r>
      <w:r w:rsidRPr="002170A0">
        <w:rPr>
          <w:rFonts w:cs="Simplified Arabic" w:hint="cs"/>
          <w:rtl/>
          <w:lang w:bidi="ar-IQ"/>
        </w:rPr>
        <w:t>. ان هذا الرقم المتفائل (200) مليار برميل قدمته وزارة الخارجية الامريكية في تقرير لها الى الكونغرس في نيسان 1997 ، ويبدو انه لم يجر تقدير الفرق بين ماهو احتياطي مؤكد واحتياطي محتمل، و بالنظر لتفاؤل هذه التقديرات ساد الاعتقاد بانه في كل الاحوال فان منطقة بحر قزوين تؤدي دوراً مسانداً بدلاً من دور ريادي في توفير الامدادات النفطية لسوق النفط العالمية . ومن غير المحتمل ان تنتج هذه المنطقة خلال اي وقت اكثر من (5،4%) من الانتاج العالمي للنفط ، وحتى الوصول الى هذه النسبة يقتضي ايجاد الحلول المقبولة لعدد من الصعوبات اللوجستية والتجارية والسياسية التي اشرنا اليها . ان العائق الرئيسي امام تنمية نفط بحر قزوين وتصديره هو الافتقار الى البنية التحتية للنقل التي تتيح ربط الانتاج المستقبلي للنفط في المنطقة باسواقه المستقبلية . فحوض بحر قزوين منطقة مغلقة ومحاطة بالاراضي من جميع الجهات ، بالاضافة الى ان نظام خطوط الانابيب الموروث من تركة الاتحاد السوفيتي السابق لا يحتمل تصدير اكثر من كمية محدودة من نفط المنطقة ، وتنتقل تلك الكمية عبر روسيا التي بدت انها تمثل اشكالية كبرى بوصفها دولة عبور . ان قضية خطوط الانابيب العابرة للحدود تتداخل مباشرة مع اعتبارات السياسة الاقتصاد</w:t>
      </w:r>
      <w:r w:rsidRPr="002170A0">
        <w:rPr>
          <w:rStyle w:val="FootnoteReference"/>
          <w:rFonts w:cs="Simplified Arabic"/>
          <w:rtl/>
          <w:lang w:bidi="ar-IQ"/>
        </w:rPr>
        <w:footnoteReference w:id="129"/>
      </w:r>
      <w:r w:rsidRPr="002170A0">
        <w:rPr>
          <w:rFonts w:cs="Simplified Arabic" w:hint="cs"/>
          <w:rtl/>
          <w:lang w:bidi="ar-IQ"/>
        </w:rPr>
        <w:t>.</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ومع تضاؤل توقعات الاحتياطات وحجوم الانتاج من مراجعة الى اخرى وتعكيرصفو العلاقات بين شركات النفط ونظام الحكم في كازاخستان وارتفاع تكاليف الانتاج وقسوة الضرائب بكازاخستان ، فأن اي امل في ان تصبح هذه المنطقة شرق اوسط جديد بدأ يتلاشى ، وفي احسن الاحوال فانها قد تستطيع انتاج ماتنتجه الامارات العربية لبضع سنوات وتدريجياً اخذت الامال حول قدرة او امكانية انتاج بحر قزوين وآسيا الوسطى في دورها في تحسين امن الطاقة الامريكية قد اخذ يتلاشى منذ أواخر العام 2002</w:t>
      </w:r>
      <w:r w:rsidRPr="002170A0">
        <w:rPr>
          <w:rStyle w:val="FootnoteReference"/>
          <w:rFonts w:cs="Simplified Arabic"/>
          <w:rtl/>
          <w:lang w:bidi="ar-IQ"/>
        </w:rPr>
        <w:footnoteReference w:id="130"/>
      </w:r>
      <w:r w:rsidRPr="002170A0">
        <w:rPr>
          <w:rFonts w:cs="Simplified Arabic" w:hint="cs"/>
          <w:rtl/>
          <w:lang w:bidi="ar-IQ"/>
        </w:rPr>
        <w:t>.</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 xml:space="preserve">اما انتاج بحر الشمال فقد ادركت بريطانيا ومنذ عهد بلير بان حصة الدولة في غاز ونفط بحر الشمال قد وصل الى ذروته في الفترة الممتدة بين عامي 1999-2000 وفي غضون فترة قصيرة ستكف  بريطانيا عن كونها بلداً مصدراً للنفط وستنتقل لتصبح </w:t>
      </w:r>
      <w:r w:rsidRPr="002170A0">
        <w:rPr>
          <w:rFonts w:cs="Simplified Arabic" w:hint="cs"/>
          <w:rtl/>
          <w:lang w:bidi="ar-IQ"/>
        </w:rPr>
        <w:lastRenderedPageBreak/>
        <w:t>بلداً مستورداً لتغطي احتياجات والحصول على ماتريده من تقدم اقتصادي. كما ان انتاج بريطانيا من الفحم اخذ يتراجع . وهكذا ادركت الحكومة البريطانية ان بقاء اقتصاد بلادها قائماً يتوقف على الوصول الى مصادر الطاقة الموجودة في الخليج العربي</w:t>
      </w:r>
      <w:r w:rsidRPr="002170A0">
        <w:rPr>
          <w:rStyle w:val="FootnoteReference"/>
          <w:rFonts w:cs="Simplified Arabic"/>
          <w:rtl/>
          <w:lang w:bidi="ar-IQ"/>
        </w:rPr>
        <w:footnoteReference w:id="131"/>
      </w:r>
      <w:r w:rsidRPr="002170A0">
        <w:rPr>
          <w:rFonts w:cs="Simplified Arabic" w:hint="cs"/>
          <w:rtl/>
          <w:lang w:bidi="ar-IQ"/>
        </w:rPr>
        <w:t>.</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وفي الولايات المتحدة الامريكية فان استمرارها في الاعتماد على النفط لاسيما في قطاع النقل اعاد اعتمادها على نفط الخليج العربي . وعلى الرغم من مساعي الادارة الامريكية للتحرر من الاعتماد على نفط الخليج العربي ، فأن ذلك لن يحمي المستهلك الامريكي من صدمة صعود كبير محتمل لاسعار النفط مصدره الشرق الاوسط في سوق عالمية مفتوحة . لذلك تجد الولايات المتحدة نفسها مضطرة الى منع هكذا صدمة من الحدوث اصلاً وبدون شك ان ما يدفع الادارة الامريكية الاستمرار في حماية مصالحها في الخليج العربي هو ماتواجهه من مقاومة من فنزويلا والمكسيك فضلاً عن تحول كثير من حكومات دول امريكا اللاتينية الى اتجاهات يسارية مناوئة للولايات المتحدة هذا ما يعني استمرار ارتباط الولايات المتحدة باحداث منطقة الخليج العربي . وقد كان تقرير ديك تشيني نائب الرئيس الامريكي الاسبق حول سياسة الطاقة توقع بوجوب تامين منطقة الخليج العربي ما بين (54% و56%) من امدادات النفط العالمية سنة 2020</w:t>
      </w:r>
      <w:r w:rsidRPr="002170A0">
        <w:rPr>
          <w:rStyle w:val="FootnoteReference"/>
          <w:rFonts w:cs="Simplified Arabic"/>
          <w:rtl/>
          <w:lang w:bidi="ar-IQ"/>
        </w:rPr>
        <w:footnoteReference w:id="132"/>
      </w:r>
      <w:r w:rsidRPr="002170A0">
        <w:rPr>
          <w:rFonts w:cs="Simplified Arabic" w:hint="cs"/>
          <w:rtl/>
          <w:lang w:bidi="ar-IQ"/>
        </w:rPr>
        <w:t>.</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كل ذلك بالرغم من تكرار الادارة الامريكية سواء في عهد الرئيس جورج دبليوبوش او حتى في ظل الادارة الحالية لاوباما بضرورة عدم الاتكال او الادمان على نفط الشرق الاوسط بسبب عدم الاستقرار السياسي فيها</w:t>
      </w:r>
      <w:r w:rsidRPr="002170A0">
        <w:rPr>
          <w:rStyle w:val="FootnoteReference"/>
          <w:rFonts w:cs="Simplified Arabic"/>
          <w:rtl/>
          <w:lang w:bidi="ar-IQ"/>
        </w:rPr>
        <w:footnoteReference w:id="133"/>
      </w:r>
      <w:r w:rsidRPr="002170A0">
        <w:rPr>
          <w:rFonts w:cs="Simplified Arabic" w:hint="cs"/>
          <w:rtl/>
          <w:lang w:bidi="ar-IQ"/>
        </w:rPr>
        <w:t>.</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وهناك من يشير الى ان مركز الطلب على النفط سيتحول من امريكا الشمالية الى اسيا في السنوات العشرين المقبلة طبقاً لوزارة الطاقة الامريكية فأن أسيا ستشتري ما يزيد على ثلثي انتاج الشرق الاوسط والخليج العربي من النفط بحلول العام 2020 وبأن نفط الخليج العربي سيشكل (80%) من الواردات الآسيوية من النفط</w:t>
      </w:r>
      <w:r w:rsidRPr="002170A0">
        <w:rPr>
          <w:rStyle w:val="FootnoteReference"/>
          <w:rFonts w:cs="Simplified Arabic"/>
          <w:rtl/>
          <w:lang w:bidi="ar-IQ"/>
        </w:rPr>
        <w:footnoteReference w:id="134"/>
      </w:r>
      <w:r w:rsidRPr="002170A0">
        <w:rPr>
          <w:rFonts w:cs="Simplified Arabic" w:hint="cs"/>
          <w:rtl/>
          <w:lang w:bidi="ar-IQ"/>
        </w:rPr>
        <w:t>.</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 xml:space="preserve">والحق ان منطقة الخليج العربي تتميز بارتفاع كبير في الاحتياطي النفطي وتقدرنسبته بـ(62%) من الاحتياطي العالمي ويمكن ان يستمر الانتاج فيه في ضوء الطلب العالمي الحالي الى مدة تبلغ (80) عاماً في حين تبلغ اكثر قليلاً من 20عاماً في بقية العالم ويتميز نفط الخليج العربي بقلة تكاليف الانتاج . اذ ان هذه المنطقة تنتج في الوقت الراهن فقط (30%) من النفط العالمي وتستهلك فقط (7%) من النفط العالمي . وتحتوي هذه المنطقة على اعلى احتياطات النفط في العالم في ضوء وجود مناطق واعدة في العراق والسعودية لم تستكشف جيداً حتى الان . وتتصف تكاليف الانتاج في الخليج العربي بالانخفاض وتبلغ في المتوسط (3) دولارات للبرميل مقارنة ب(15) دولاراً لاكثر الحقول صعوبة . ويصدق الشيء نفسه على تكاليف الاستثمار. وتتوقع وكالة الطاقة الدولية  انه خلال الفترة (2000 </w:t>
      </w:r>
      <w:r w:rsidRPr="002170A0">
        <w:rPr>
          <w:rFonts w:cs="Simplified Arabic"/>
          <w:rtl/>
          <w:lang w:bidi="ar-IQ"/>
        </w:rPr>
        <w:t>–</w:t>
      </w:r>
      <w:r w:rsidRPr="002170A0">
        <w:rPr>
          <w:rFonts w:cs="Simplified Arabic" w:hint="cs"/>
          <w:rtl/>
          <w:lang w:bidi="ar-IQ"/>
        </w:rPr>
        <w:t xml:space="preserve"> 2030) سوف ياتي نحو ثلاثة ارباع امدادات النفط الاضافية من الخليج العربي وحينئذ سوف تمثل المنطقة نحو (40%) من امدادات النفط العالمية. وهكذا سوف يكون التحدي زيادة انتاج الشرق الاوسط من (27) مليون برميل الى (45) مليون برميل في اليوم خلال الفترة 2005 </w:t>
      </w:r>
      <w:r w:rsidRPr="002170A0">
        <w:rPr>
          <w:rFonts w:cs="Simplified Arabic"/>
          <w:rtl/>
          <w:lang w:bidi="ar-IQ"/>
        </w:rPr>
        <w:t>–</w:t>
      </w:r>
      <w:r w:rsidRPr="002170A0">
        <w:rPr>
          <w:rFonts w:cs="Simplified Arabic" w:hint="cs"/>
          <w:rtl/>
          <w:lang w:bidi="ar-IQ"/>
        </w:rPr>
        <w:t xml:space="preserve"> 2030</w:t>
      </w:r>
      <w:r w:rsidRPr="002170A0">
        <w:rPr>
          <w:rStyle w:val="FootnoteReference"/>
          <w:rFonts w:cs="Simplified Arabic"/>
          <w:rtl/>
          <w:lang w:bidi="ar-IQ"/>
        </w:rPr>
        <w:footnoteReference w:id="135"/>
      </w:r>
      <w:r w:rsidRPr="002170A0">
        <w:rPr>
          <w:rFonts w:cs="Simplified Arabic" w:hint="cs"/>
          <w:rtl/>
          <w:lang w:bidi="ar-IQ"/>
        </w:rPr>
        <w:t>.</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lastRenderedPageBreak/>
        <w:t>وعلى الرغم من ان واردات الاتحاد الاوربي من روسيا والنرويج والجزائر سوف تستمر في الزيادة فان الواردات من الخليج العربي سوف تمثل اكبر زيادة وان التدني في الانتاج الاوربي والشك الذي يحيط بالامدادات الروسية ، والمنافسة بين الولايات المتحدة والصين والهند على الحصة المتنامية من انتاج افريقيا من الهيدروكربونات سوف يساعد على بروز دور اكبر للخليج العربي كمزود رئيسي للنفط في العالم</w:t>
      </w:r>
      <w:r w:rsidRPr="002170A0">
        <w:rPr>
          <w:rStyle w:val="FootnoteReference"/>
          <w:rFonts w:cs="Simplified Arabic"/>
          <w:rtl/>
          <w:lang w:bidi="ar-IQ"/>
        </w:rPr>
        <w:footnoteReference w:id="136"/>
      </w:r>
      <w:r w:rsidRPr="002170A0">
        <w:rPr>
          <w:rFonts w:cs="Simplified Arabic" w:hint="cs"/>
          <w:rtl/>
          <w:lang w:bidi="ar-IQ"/>
        </w:rPr>
        <w:t>.</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واشارت بعض التوقعات الى انه بعد العام 2010 ستكون منطقة الخليج العربي من المصادر الرئيسية للامدادات النفطية في العالم وان سعر النفط سيكون مرتفعاً (وهو مايحدث الان) لكي يكون هناك توازن بين العرض والطلب الى مستوى اقرب الى المنطق من المستوى الذي تتنبأ به حالياً معظم الهيئات الرسمية فضلاً عن ان المنتجون المرجحون للكفة في الامدادت العالمية وتحقيق التوازن بين العرض والطلب هم " دول الخليج العربي الخمسة" السعودية والعراق وايران والكويت والامارات  والتي سيكون لها الدور المرجح في احداث الفرق بين الطلب العالمي وما تستطيع الدول غير المرجحة ان تنتجه بكامل طاقتها</w:t>
      </w:r>
      <w:r w:rsidRPr="002170A0">
        <w:rPr>
          <w:rStyle w:val="FootnoteReference"/>
          <w:rFonts w:cs="Simplified Arabic"/>
          <w:rtl/>
          <w:lang w:bidi="ar-IQ"/>
        </w:rPr>
        <w:footnoteReference w:id="137"/>
      </w:r>
      <w:r w:rsidRPr="002170A0">
        <w:rPr>
          <w:rFonts w:cs="Simplified Arabic" w:hint="cs"/>
          <w:rtl/>
          <w:lang w:bidi="ar-IQ"/>
        </w:rPr>
        <w:t>.</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ان التوقعات بتحويل مركز الطلب على النفط  يعني ان اي تعطيل يصيب تدفق النفط من الشرق الاوسط كفيل باحداث أضرار كبيرة في عملية العولمة الاقتصادية والسياسية التي تديرها الولايات المتحدة خدمة لمصالحها وتجد الولايات المتحدة ان نجاح العولمة مرهون بضمان تدفق الاستثمارات الاجنبية المباشرة من سوق الاعمال الامريكي والاوربي الى الدول النامية . فالاقتصاديات البازغة (لدول المركز) مثل الصين والهند ، ستكون بحاجة الى عشرين تريليون دولار بحلول العام 2020 وعليه ، فأن دول مجموعة المركز الجديد ستعتمد على التمويل القادم في الاسواق المالية والاوربية ومن النفط ، ضمن عملية تضمن عودة الدولارات التي ستكسبها هذه الدول الى الولايات المتحدة لخدمة الديون والعجز التجاري الأمريكي</w:t>
      </w:r>
      <w:r w:rsidRPr="002170A0">
        <w:rPr>
          <w:rStyle w:val="FootnoteReference"/>
          <w:rFonts w:cs="Simplified Arabic"/>
          <w:rtl/>
          <w:lang w:bidi="ar-IQ"/>
        </w:rPr>
        <w:footnoteReference w:id="138"/>
      </w:r>
      <w:r w:rsidRPr="002170A0">
        <w:rPr>
          <w:rFonts w:cs="Simplified Arabic" w:hint="cs"/>
          <w:rtl/>
          <w:lang w:bidi="ar-IQ"/>
        </w:rPr>
        <w:t>.</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وعلى الرغم من اهتمام امريكا بنفط الشرق الاوسط كان في الاصل مدفوعاً باعتبارات عسكرية ، فان هذه الاعتبارات اليوم قد انتقلت الى المرتبة الثانية لتحل محلها احتياجاتها الاقتصادية وعلى الرغم من ان الصراع بين شركات النفط الامريكية وبلدان الشرق الاوسط المضيفة لها حول تقاسم ريع النفط قد وصل الى اوجه في السبعينيات من القرن الماضي الا ان الولايات المتحدة لم تكن قادرة على الاستغناء عن نفط الشرق الاوسط خصوصاً بسبب اعتمادها عليه في قطاع النقل (الموطره) .لقد بدت امكانية تحررها من هذا الاعتماد غير قائمة ، اذ يرى بعض الاقتصادين الاميركين بانه حتى لو امكن تقليص الاعتماد على نفط الخليج العربي فأن ذلك لن يحمي المستهلك الاميريكي من صدمات صعود أسعار النفط مصدرها هذه المنطقة. وكانت النتيجة المنطقية لذلك هي اضطرارالولايات المتحدة الى منع حدوث هكذا صدمة اصلاً، وكان ذلك يعني الهيمنة على الشرق الأوسط والتحكم فيه</w:t>
      </w:r>
      <w:r w:rsidRPr="002170A0">
        <w:rPr>
          <w:rStyle w:val="FootnoteReference"/>
          <w:rFonts w:cs="Simplified Arabic"/>
          <w:rtl/>
          <w:lang w:bidi="ar-IQ"/>
        </w:rPr>
        <w:footnoteReference w:id="139"/>
      </w:r>
      <w:r w:rsidRPr="002170A0">
        <w:rPr>
          <w:rFonts w:cs="Simplified Arabic" w:hint="cs"/>
          <w:rtl/>
          <w:lang w:bidi="ar-IQ"/>
        </w:rPr>
        <w:t>.</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 xml:space="preserve">وبعد اشهر قليلة من تولي ادارة جورج دبليو بوش واصلت هذه الادارة المساعي لتنويع واردات النفط الاميريكي واستيراده من مناطق غير الخليج العربي. ولكن العوائق التي قدمت من فنزويلا والمكسيك وبعد تنامي الدلائل على احتمال فشل حقول بحر </w:t>
      </w:r>
      <w:r w:rsidRPr="002170A0">
        <w:rPr>
          <w:rFonts w:cs="Simplified Arabic" w:hint="cs"/>
          <w:rtl/>
          <w:lang w:bidi="ar-IQ"/>
        </w:rPr>
        <w:lastRenderedPageBreak/>
        <w:t>قزوين في تحقيق الامال والتي علق عليها في البداية وجدت الولايات المتحدة نفسها انها مرتبطة ان شاءت ام أبت بالاحداث والصيرورة في منطقة الخليج العربي</w:t>
      </w:r>
      <w:r w:rsidRPr="002170A0">
        <w:rPr>
          <w:rStyle w:val="FootnoteReference"/>
          <w:rFonts w:cs="Simplified Arabic"/>
          <w:rtl/>
          <w:lang w:bidi="ar-IQ"/>
        </w:rPr>
        <w:footnoteReference w:id="140"/>
      </w:r>
      <w:r w:rsidRPr="002170A0">
        <w:rPr>
          <w:rFonts w:cs="Simplified Arabic" w:hint="cs"/>
          <w:rtl/>
          <w:lang w:bidi="ar-IQ"/>
        </w:rPr>
        <w:t>.</w:t>
      </w:r>
    </w:p>
    <w:p w:rsidR="00944122" w:rsidRPr="002170A0" w:rsidRDefault="00944122" w:rsidP="00944122">
      <w:pPr>
        <w:jc w:val="both"/>
        <w:rPr>
          <w:rFonts w:cs="Simplified Arabic" w:hint="cs"/>
          <w:b/>
          <w:bCs/>
          <w:rtl/>
          <w:lang w:bidi="ar-IQ"/>
        </w:rPr>
      </w:pPr>
      <w:r w:rsidRPr="002170A0">
        <w:rPr>
          <w:rFonts w:cs="Simplified Arabic" w:hint="cs"/>
          <w:b/>
          <w:bCs/>
          <w:rtl/>
          <w:lang w:bidi="ar-IQ"/>
        </w:rPr>
        <w:t>رابعاً : عدم قدرة المصادر البديلة على الاحلال:</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 xml:space="preserve"> منذ اندلاع الازمات النفطية ابتداءاً منذ العام 1973 </w:t>
      </w:r>
      <w:r w:rsidRPr="002170A0">
        <w:rPr>
          <w:rFonts w:cs="Simplified Arabic"/>
          <w:rtl/>
          <w:lang w:bidi="ar-IQ"/>
        </w:rPr>
        <w:t>–</w:t>
      </w:r>
      <w:r w:rsidRPr="002170A0">
        <w:rPr>
          <w:rFonts w:cs="Simplified Arabic" w:hint="cs"/>
          <w:rtl/>
          <w:lang w:bidi="ar-IQ"/>
        </w:rPr>
        <w:t xml:space="preserve"> 1974 توجهت الدول الغربية المستهلكة للنفط نحو البحث عن بدائل للنفط . وصدرت العديد من الدراسات المتفائلة التي تبحث عن انتاج بدائل قادرة في التاثير على الصناعة النفطية، وربما تخفيض اسعار النفط عن طريق الاحلال. وهناك دراسات تدعو الى احلال الهيدروجين محل النفط، اذ يعد الهيدروجين من وسائط الطاقة الممكنة في المستقبل. وشكل الهيدروجين نسبة 50% تقريباً من غاز الاستصباح (او ما يسمى بغاز المدن) الذي كان يصنع من الفحم الحجري وفحم الكوك قبل شيوع الغاز الطبيعي على نطاق واسع. وقد استخدمت صناعة الفضاء الهيدروجين منذ وقت طويل بوصفه وقودها المختار. وعلى الرغم من صعوبة التعامل معه، فانه متعدد الاستعمالات ، ويمكن استخدامه كمستودع ثابت للطاقة ووقود لوسائل النقل على حد سواء، اذا كان بالامكان استخدام خلية الوقود بصورة اقتصادية في عالم الطاقة والبنى التحتية للمواصلات</w:t>
      </w:r>
      <w:r w:rsidRPr="002170A0">
        <w:rPr>
          <w:rStyle w:val="FootnoteReference"/>
          <w:rFonts w:cs="Simplified Arabic"/>
          <w:rtl/>
          <w:lang w:bidi="ar-IQ"/>
        </w:rPr>
        <w:footnoteReference w:id="141"/>
      </w:r>
      <w:r w:rsidRPr="002170A0">
        <w:rPr>
          <w:rFonts w:cs="Simplified Arabic" w:hint="cs"/>
          <w:rtl/>
          <w:lang w:bidi="ar-IQ"/>
        </w:rPr>
        <w:t>.</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ويتم انتاج الهيدروجين بسهولة وكفاءة من الماء عن طريق التحليل الكهربائي ، ويمكن تخزينه بعد ذلك على شكل غاز مضغوط  بدرجات مختلفة ، من الضغط وذلك حسب الاستخدام ، ثم يمكن ان يتحد ثانية مع الاوكسجين في خلية لانتاج الكهرباء والماء وبعض الحرارة ، او يتم حرقه في محرك احتراق داخلي معدل قليلاً</w:t>
      </w:r>
      <w:r w:rsidRPr="002170A0">
        <w:rPr>
          <w:rStyle w:val="FootnoteReference"/>
          <w:rFonts w:cs="Simplified Arabic"/>
          <w:rtl/>
          <w:lang w:bidi="ar-IQ"/>
        </w:rPr>
        <w:footnoteReference w:id="142"/>
      </w:r>
      <w:r w:rsidRPr="002170A0">
        <w:rPr>
          <w:rFonts w:cs="Simplified Arabic" w:hint="cs"/>
          <w:rtl/>
          <w:lang w:bidi="ar-IQ"/>
        </w:rPr>
        <w:t xml:space="preserve"> ويمكن أن يستفاد من الهيدروجين ليس لدعم الطاقة فقط وانما كوقود لوسائل المواصلات في الوقت الذي تعتبرفيه البنية التحتية اللازمة لتوريد المركبات التي تعمل بالهيدروجين قيد الإنشاء</w:t>
      </w:r>
      <w:r w:rsidRPr="002170A0">
        <w:rPr>
          <w:rStyle w:val="FootnoteReference"/>
          <w:rFonts w:cs="Simplified Arabic"/>
          <w:rtl/>
          <w:lang w:bidi="ar-IQ"/>
        </w:rPr>
        <w:footnoteReference w:id="143"/>
      </w:r>
      <w:r w:rsidRPr="002170A0">
        <w:rPr>
          <w:rFonts w:cs="Simplified Arabic" w:hint="cs"/>
          <w:rtl/>
          <w:lang w:bidi="ar-IQ"/>
        </w:rPr>
        <w:t>.</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ولهذا يعتبر الهيدروجين بديلاً مناسباً للوقود الاحفوري المستخرج من باطن الارض . ولكن ازاء هذه الجوانب الايجابية هناك مساوئ . اذ ان البنى التحتية لطاقة الهيدروجين هي مختلفة بشكل كلي عن البنى التحتية للطاقة الحالية ، لذلك يتطلب الانتقال اليها وقتاً اطول واستثمارات بكمية طائلة من الاموال والطاقة . كذلك يجب نقل الاعانات الحكومية المالية الحالية من الطاقة النووية والفحم الى المصادر البديلة القابلة للتجدد وخلايا الوقود والهيدروجين . وتكمن المشكلة الاكبر في الاعتماد المستمر على الغاز الطبيعي لانتاج الهيدروجين استمرار توفر كمية كبيرة من الغاز الطبيعي كوقود ناقل . ومن دون بعض مصادر الهيدروجين لايوجد كم كافي من الطاقة الصافية المتوفرة من مصادر متجددة</w:t>
      </w:r>
      <w:r w:rsidRPr="002170A0">
        <w:rPr>
          <w:rStyle w:val="FootnoteReference"/>
          <w:rFonts w:cs="Simplified Arabic"/>
          <w:rtl/>
          <w:lang w:bidi="ar-IQ"/>
        </w:rPr>
        <w:footnoteReference w:id="144"/>
      </w:r>
      <w:r w:rsidRPr="002170A0">
        <w:rPr>
          <w:rFonts w:cs="Simplified Arabic" w:hint="cs"/>
          <w:rtl/>
          <w:lang w:bidi="ar-IQ"/>
        </w:rPr>
        <w:t>.</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 xml:space="preserve">وهناك توقعات كبيرة حول دور الطاقة المتجددة في احلال بدائل منافسة للنفط ، لاسيما في قطاع النقل مثل طاقة الرياح والطاقة الشمسية . الا انه في الواقع لاتوجد مؤشرات بقرب حدوث اختراق تكنولوجي هائل يقلب الموازين راساً على عقب في صناعة الطاقات المتجددة ينتج عن تخفيف كبير في التكاليف وتخفيف السلبيات التي تعاني منها تلك الصناعة التي كانت السبب وراء الانتقادات ما يعني اضطرار تلك الصناعة الى التعايش مع التقنيات الحالية بكل مآخذها وخلال المستقبل المنظور . وكذلك يتوقع </w:t>
      </w:r>
      <w:r w:rsidRPr="002170A0">
        <w:rPr>
          <w:rFonts w:cs="Simplified Arabic" w:hint="cs"/>
          <w:rtl/>
          <w:lang w:bidi="ar-IQ"/>
        </w:rPr>
        <w:lastRenderedPageBreak/>
        <w:t>البعض زيادة مساهمة الطاقات المتجددة بنسبة متواضعة من  (12،8%) في العام 2005 الى (13،2%) في العام 2030من اجمالي الطلب العالمي على الطاقة حيث تزداد نسبتها في مجال توليد الطاقة الكهربائية من 18،2%  الى (20،7%) خلال تلك الفترة . وتزداد مساهمة الوقود الحيوي في قطاع النقل من حوالي (1%) في العالم 2005 الى حوالي (3%) في العام 2030 . ان التقنيات التي تشهد معدلات نمو عالية بشكل خاص هي تلك التي يطلق عليها الطاقات المتجددة (الشمسية والرياح والجوفية والمد والجزر) والتي تشكل حالياً حوال (1%) من اجمالي توليد طاقة الكهرباء في العالم وتتميز بارضية منخفضة جداً ما يجعل محدودية مساهمتها المستقبلية بحيث لا يتوقع ان تزيد نسبتها عن (5%) من اجمالي توليد الكهرباء في العالم 2030</w:t>
      </w:r>
      <w:r w:rsidRPr="002170A0">
        <w:rPr>
          <w:rStyle w:val="FootnoteReference"/>
          <w:rFonts w:cs="Simplified Arabic"/>
          <w:rtl/>
          <w:lang w:bidi="ar-IQ"/>
        </w:rPr>
        <w:footnoteReference w:id="145"/>
      </w:r>
      <w:r w:rsidRPr="002170A0">
        <w:rPr>
          <w:rFonts w:cs="Simplified Arabic" w:hint="cs"/>
          <w:rtl/>
          <w:lang w:bidi="ar-IQ"/>
        </w:rPr>
        <w:t>.</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اما الطاقة النووية فعلى الرغم من كونها بديل مهم جداً للنفط لانها لاتحتوي على الانبعاثات المتولدة عن النفط والغاز والفحم الحجري الا انها لازالت بعيدة عن الاحلال عن هذه الاخيرة . فبالرغم من المخاوف العالمية بشأن انتشار الاسلحة النووية والمخاوف المحلية بشان الحوادث والهجمات الارهابية وانعدام وجود اماكن لتخزين النفايات المشعة . ففرنسا تحصل على (80%) من حاجتها الكهربائية من المصانع النووية . وتستعد روسيا والصين والهند الان لنهضة جديدة في استخدام الطاقة النووية . اما الولايات المتحدة فأنها تحصل حالياً على (20%) من حاجتها الكهربائية من المصانع النووية . والولايات المتحدة لاتتجه الان نحو بناء مصانع نووية جديدة لتوليد الطاقة الكهربائية قبل العام 2017 والتطور في هذا المجال لازال بطيئاً . ان بناء المصانع النووية يتميز بكلفة عالية وازدادت تقديرات كلفة بنائها أربعة اضعاف خلال اقل من عقد. وهناك من يرى ان اعتماد الطاقة النووية سيكون اكثر كلفة من الاعتماد على الطاقة الكهربائية بثلاثة اضعاف وهذا كان قبل ان ترتفع كلفة بناء مصانعها الى حد كبير لاسباب عديدة بما فيها ازمة القروض العالمية، وتضاؤل حجم القوة العاملة في المجال النووي، وصعوبة الحصول على المفاعلات لان شركة يابانية واحدة تحتكر سوق صناعة الفولاذ المستعمل في بنائها. وبالنظر لغلائها فانه تم التخلي مؤخراً عن خطط لبناء مصانع جديدة في كندا وعدة ولايات امريكية. وفي الوقت الذي اخذت فيه وسائل الطاقة المتجددة تجتذب ما قيمته (70) مليار دولار من الاستثمارات العالمية في العام 2007 في حين لم تجتذب المفاعلات النووية أية استثمارات</w:t>
      </w:r>
      <w:r w:rsidRPr="002170A0">
        <w:rPr>
          <w:rStyle w:val="FootnoteReference"/>
          <w:rFonts w:cs="Simplified Arabic"/>
          <w:rtl/>
          <w:lang w:bidi="ar-IQ"/>
        </w:rPr>
        <w:footnoteReference w:id="146"/>
      </w:r>
      <w:r w:rsidRPr="002170A0">
        <w:rPr>
          <w:rFonts w:cs="Simplified Arabic" w:hint="cs"/>
          <w:rtl/>
          <w:lang w:bidi="ar-IQ"/>
        </w:rPr>
        <w:t>.</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اما انتاج الكهرباء من طاقة الرياح، فعلى الرغم من أنها آخذه بالازدياد وبنسبة الثلث في العام 2007 لكن بعد زيادة كمية الكهرباء المنتجة عالمياً عشرة اضعاف خلال عقد. الصين هي الان في صدارة البلدان المنتجة للكهرباء بواسطة الهواء، واوربا بدات تعتمد على هذا المصدر ايضاً فهي لاتزال تنتج اقل من (2%) من مجمل الكهرباء المنتجة عالمياً. وكذلك ان توليد الطاقة الشمسية والطاقة الحرارية الجوفية تكنولوجياً مهمة بالقدر نفسه ولا تنظب لكنها لا تشكل حالياً، كما ذكرنا انفاً، نسبة تذكر من الانتاج الكهربائي العالمي</w:t>
      </w:r>
      <w:r w:rsidRPr="002170A0">
        <w:rPr>
          <w:rStyle w:val="FootnoteReference"/>
          <w:rFonts w:cs="Simplified Arabic"/>
          <w:rtl/>
          <w:lang w:bidi="ar-IQ"/>
        </w:rPr>
        <w:footnoteReference w:id="147"/>
      </w:r>
      <w:r w:rsidRPr="002170A0">
        <w:rPr>
          <w:rFonts w:cs="Simplified Arabic" w:hint="cs"/>
          <w:rtl/>
          <w:lang w:bidi="ar-IQ"/>
        </w:rPr>
        <w:t>.</w:t>
      </w:r>
    </w:p>
    <w:p w:rsidR="00944122" w:rsidRPr="002170A0" w:rsidRDefault="00944122" w:rsidP="00944122">
      <w:pPr>
        <w:ind w:firstLine="638"/>
        <w:jc w:val="both"/>
        <w:rPr>
          <w:rFonts w:cs="Simplified Arabic" w:hint="cs"/>
          <w:rtl/>
          <w:lang w:bidi="ar-IQ"/>
        </w:rPr>
      </w:pPr>
      <w:r w:rsidRPr="002170A0">
        <w:rPr>
          <w:rFonts w:cs="Simplified Arabic" w:hint="cs"/>
          <w:rtl/>
          <w:lang w:bidi="ar-IQ"/>
        </w:rPr>
        <w:t xml:space="preserve">ان استخدام الطاقة البديلة في العالم المتقدم سيستغرق وقتاً طويلاً في المرحلة الانتقالية ويتعين عليه التغلب على كثير من المثبطات والعوائق وسوف يستتبع تامين هذه الطاقة كلياً بالوسائل التقليدية تطورات ضخمة في البنى التحتية للامدادات اما اعتماد </w:t>
      </w:r>
      <w:r w:rsidRPr="002170A0">
        <w:rPr>
          <w:rFonts w:cs="Simplified Arabic" w:hint="cs"/>
          <w:rtl/>
          <w:lang w:bidi="ar-IQ"/>
        </w:rPr>
        <w:lastRenderedPageBreak/>
        <w:t>اشكال جديدة غير تقليدية من الطاقة فانه يتطلب استثمارات كبيرة . وقد تكون هناك فرص للنفط في نماذج الطاقة الناشئة التي لاتحمل خطورة على البيئة، ولكن تحت رقابة ضوابط صارمة</w:t>
      </w:r>
      <w:r w:rsidRPr="002170A0">
        <w:rPr>
          <w:rStyle w:val="FootnoteReference"/>
          <w:rFonts w:cs="Simplified Arabic"/>
          <w:rtl/>
          <w:lang w:bidi="ar-IQ"/>
        </w:rPr>
        <w:footnoteReference w:id="148"/>
      </w:r>
      <w:r w:rsidRPr="002170A0">
        <w:rPr>
          <w:rFonts w:cs="Simplified Arabic" w:hint="cs"/>
          <w:rtl/>
          <w:lang w:bidi="ar-IQ"/>
        </w:rPr>
        <w:t>.</w:t>
      </w:r>
    </w:p>
    <w:p w:rsidR="00944122" w:rsidRPr="002170A0" w:rsidRDefault="00944122" w:rsidP="00944122">
      <w:pPr>
        <w:jc w:val="both"/>
        <w:rPr>
          <w:rFonts w:cs="Simplified Arabic" w:hint="cs"/>
          <w:b/>
          <w:bCs/>
          <w:rtl/>
          <w:lang w:bidi="ar-IQ"/>
        </w:rPr>
      </w:pPr>
      <w:r w:rsidRPr="002170A0">
        <w:rPr>
          <w:rFonts w:cs="Simplified Arabic" w:hint="cs"/>
          <w:b/>
          <w:bCs/>
          <w:rtl/>
          <w:lang w:bidi="ar-IQ"/>
        </w:rPr>
        <w:t>خامساً : دور اوبك في تحقيق الاستقرار النفطي .</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تستطيع اوبك ( منظمة الاقطار المصدرة للنفط) ان تلعب دوراً في تحقيق التوازن بين العرض والطلب وحماية المستهلكين من حدوث ازمات نفطية جديدة. لقد استطاعت اوبك ان تعوض الانتاج النفطي العراقي خلال حرب العراق في العام 2003 علماً ان انتاج فنزويلا ونيجيريا قد توقف آنذاك بسبب صعوبات سياسية حيث استطاعت دول اوبك الخليجية (السعودية والكويت والامارات) تزويد السوق بأمدادات اضافية محققة بذلك ضمان امن الطاقة للدول المستهلكة. ولعبت السعودية الدور الاكبر في تزويد السوق العالمية بالنفط حيث رفعت الانتاج بمقدار اجمالي بلغ مليون ونصف المليون برميل يومياً بدءاً من كانون الاول للعام 2002 عند البدء بالاضراب في فنزويلا . والواضح ان السعودية تركت المستهلكين يحددون مستوى انتاجهم وتجنبوا وجود فائض في المخزون كان سيؤدي إلى أضعاف الأسعار</w:t>
      </w:r>
      <w:r w:rsidRPr="002170A0">
        <w:rPr>
          <w:rStyle w:val="FootnoteReference"/>
          <w:rFonts w:cs="Simplified Arabic"/>
          <w:rtl/>
          <w:lang w:bidi="ar-IQ"/>
        </w:rPr>
        <w:footnoteReference w:id="149"/>
      </w:r>
      <w:r w:rsidRPr="002170A0">
        <w:rPr>
          <w:rFonts w:cs="Simplified Arabic" w:hint="cs"/>
          <w:rtl/>
          <w:lang w:bidi="ar-IQ"/>
        </w:rPr>
        <w:t>.</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 xml:space="preserve">وتلتزم السعودية التي تمتلك نحو 25% من مخزون النفط العالمي بتامين امدادات مستقرة من الطاقة في العالم وسعت مرات عديدة في اطار منظمة أوبك الى رفع الانتاجية لسد الفراغ نتيجة احداث سياسية حفت بمنطقة الشرق الاوسط بدءاً بالثورة الايرانية في العام 1979 وخلال الحرب العراقية </w:t>
      </w:r>
      <w:r w:rsidRPr="002170A0">
        <w:rPr>
          <w:rFonts w:cs="Simplified Arabic"/>
          <w:rtl/>
          <w:lang w:bidi="ar-IQ"/>
        </w:rPr>
        <w:t>–</w:t>
      </w:r>
      <w:r w:rsidRPr="002170A0">
        <w:rPr>
          <w:rFonts w:cs="Simplified Arabic" w:hint="cs"/>
          <w:rtl/>
          <w:lang w:bidi="ar-IQ"/>
        </w:rPr>
        <w:t xml:space="preserve"> الايرانية للتعويض عن خسارة النفط العراقي، وبعد هجمات 11 أيلول 2001</w:t>
      </w:r>
      <w:r w:rsidRPr="002170A0">
        <w:rPr>
          <w:rStyle w:val="FootnoteReference"/>
          <w:rFonts w:cs="Simplified Arabic"/>
          <w:rtl/>
          <w:lang w:bidi="ar-IQ"/>
        </w:rPr>
        <w:footnoteReference w:id="150"/>
      </w:r>
      <w:r w:rsidRPr="002170A0">
        <w:rPr>
          <w:rFonts w:cs="Simplified Arabic" w:hint="cs"/>
          <w:rtl/>
          <w:lang w:bidi="ar-IQ"/>
        </w:rPr>
        <w:t>.</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تعتبر الاوبك الضامن لاستقرار النفط العالمي ليس بسبب قدرتها على الانتاج فقط وانما بسبب الاحتياطيات التي تحتوي عليها اذ انها تسيطر على المخزون العالمي للنفط ، وبالتالي عن مستقبل عمليات الانتاج والتصدير حيث تمتلك (78%) من الاحتياطي العالمي من النفط</w:t>
      </w:r>
      <w:r w:rsidRPr="002170A0">
        <w:rPr>
          <w:rStyle w:val="FootnoteReference"/>
          <w:rFonts w:cs="Simplified Arabic"/>
          <w:rtl/>
          <w:lang w:bidi="ar-IQ"/>
        </w:rPr>
        <w:footnoteReference w:id="151"/>
      </w:r>
      <w:r w:rsidRPr="002170A0">
        <w:rPr>
          <w:rFonts w:cs="Simplified Arabic" w:hint="cs"/>
          <w:rtl/>
          <w:lang w:bidi="ar-IQ"/>
        </w:rPr>
        <w:t>.</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والحق ان قوة اوبك في ال</w:t>
      </w:r>
      <w:r>
        <w:rPr>
          <w:rFonts w:cs="Simplified Arabic" w:hint="cs"/>
          <w:rtl/>
          <w:lang w:bidi="ar-IQ"/>
        </w:rPr>
        <w:t>سوق النفطية تاتي من اربعة مصادر</w:t>
      </w:r>
      <w:r w:rsidRPr="002170A0">
        <w:rPr>
          <w:rFonts w:cs="Simplified Arabic" w:hint="cs"/>
          <w:rtl/>
          <w:lang w:bidi="ar-IQ"/>
        </w:rPr>
        <w:t xml:space="preserve">. </w:t>
      </w:r>
    </w:p>
    <w:p w:rsidR="00944122" w:rsidRDefault="00944122" w:rsidP="00944122">
      <w:pPr>
        <w:ind w:left="428" w:hanging="428"/>
        <w:jc w:val="both"/>
        <w:rPr>
          <w:rFonts w:cs="Simplified Arabic" w:hint="cs"/>
          <w:rtl/>
          <w:lang w:bidi="ar-IQ"/>
        </w:rPr>
      </w:pPr>
      <w:r w:rsidRPr="002170A0">
        <w:rPr>
          <w:rFonts w:cs="Simplified Arabic" w:hint="cs"/>
          <w:b/>
          <w:bCs/>
          <w:rtl/>
          <w:lang w:bidi="ar-IQ"/>
        </w:rPr>
        <w:t>اولاً:</w:t>
      </w:r>
      <w:r w:rsidRPr="002170A0">
        <w:rPr>
          <w:rFonts w:cs="Simplified Arabic" w:hint="cs"/>
          <w:rtl/>
          <w:lang w:bidi="ar-IQ"/>
        </w:rPr>
        <w:t xml:space="preserve"> حصتها في السوق التي تحدد الاهمية النسبية لتغييرات السعر على مستوى الطلب عليها .</w:t>
      </w:r>
    </w:p>
    <w:p w:rsidR="00944122" w:rsidRDefault="00944122" w:rsidP="00944122">
      <w:pPr>
        <w:ind w:left="428" w:hanging="428"/>
        <w:jc w:val="both"/>
        <w:rPr>
          <w:rFonts w:cs="Simplified Arabic" w:hint="cs"/>
          <w:rtl/>
          <w:lang w:bidi="ar-IQ"/>
        </w:rPr>
      </w:pPr>
      <w:r w:rsidRPr="002170A0">
        <w:rPr>
          <w:rFonts w:cs="Simplified Arabic" w:hint="cs"/>
          <w:b/>
          <w:bCs/>
          <w:rtl/>
          <w:lang w:bidi="ar-IQ"/>
        </w:rPr>
        <w:t>ثانياً:</w:t>
      </w:r>
      <w:r w:rsidRPr="002170A0">
        <w:rPr>
          <w:rFonts w:cs="Simplified Arabic" w:hint="cs"/>
          <w:rtl/>
          <w:lang w:bidi="ar-IQ"/>
        </w:rPr>
        <w:t xml:space="preserve"> وضعها المالي، الذي يدل على قدرتها على التضحية بالعوائد القصيرة الاجل من اجل الكسب الطويل الاجل .</w:t>
      </w:r>
    </w:p>
    <w:p w:rsidR="00944122" w:rsidRDefault="00944122" w:rsidP="00944122">
      <w:pPr>
        <w:ind w:left="428" w:hanging="428"/>
        <w:jc w:val="both"/>
        <w:rPr>
          <w:rFonts w:cs="Simplified Arabic" w:hint="cs"/>
          <w:rtl/>
          <w:lang w:bidi="ar-IQ"/>
        </w:rPr>
      </w:pPr>
      <w:r w:rsidRPr="002170A0">
        <w:rPr>
          <w:rFonts w:cs="Simplified Arabic" w:hint="cs"/>
          <w:b/>
          <w:bCs/>
          <w:rtl/>
          <w:lang w:bidi="ar-IQ"/>
        </w:rPr>
        <w:t>ثالثاً:</w:t>
      </w:r>
      <w:r w:rsidRPr="002170A0">
        <w:rPr>
          <w:rFonts w:cs="Simplified Arabic" w:hint="cs"/>
          <w:rtl/>
          <w:lang w:bidi="ar-IQ"/>
        </w:rPr>
        <w:t xml:space="preserve"> تماسكها السياسي، أو استعداد اعضائها للعمل معاً .</w:t>
      </w:r>
    </w:p>
    <w:p w:rsidR="00944122" w:rsidRPr="002170A0" w:rsidRDefault="00944122" w:rsidP="00944122">
      <w:pPr>
        <w:ind w:left="428" w:hanging="428"/>
        <w:jc w:val="both"/>
        <w:rPr>
          <w:rFonts w:cs="Simplified Arabic" w:hint="cs"/>
          <w:rtl/>
          <w:lang w:bidi="ar-IQ"/>
        </w:rPr>
      </w:pPr>
      <w:r w:rsidRPr="002170A0">
        <w:rPr>
          <w:rFonts w:cs="Simplified Arabic" w:hint="cs"/>
          <w:b/>
          <w:bCs/>
          <w:rtl/>
          <w:lang w:bidi="ar-IQ"/>
        </w:rPr>
        <w:t>رابعاً:</w:t>
      </w:r>
      <w:r w:rsidRPr="002170A0">
        <w:rPr>
          <w:rFonts w:cs="Simplified Arabic" w:hint="cs"/>
          <w:rtl/>
          <w:lang w:bidi="ar-IQ"/>
        </w:rPr>
        <w:t xml:space="preserve"> توازن السوق، بما في ذلك مستويات المخزون ومقدار الطاقة الفائضة للاوبك وتوزيع هذه الطاقة والتي تدل على القدرة المادية لاعضائها. وتعد معظم هذه العوامل مناسبة الا ان حصة الاوبك في السوق قد ازدادت من مستوى منخفض نسبته (30%) في العام 1985 الى (43%) في الوقت الحالي ، على الرغم من ان التحسن كان بطيئاً خلال الاعوام الاخيرة . وعلى الرغم من </w:t>
      </w:r>
      <w:r w:rsidRPr="002170A0">
        <w:rPr>
          <w:rFonts w:cs="Simplified Arabic" w:hint="cs"/>
          <w:rtl/>
          <w:lang w:bidi="ar-IQ"/>
        </w:rPr>
        <w:lastRenderedPageBreak/>
        <w:t>انه من الصعب دائماً التنبؤ بعوامل مثل حصة الاوبك في السوق ، فإنها تبدو في ازدياد على أرجح تقدير في المستقبل ، وان كان هذا الازدياد بطيئاً</w:t>
      </w:r>
      <w:r w:rsidRPr="002170A0">
        <w:rPr>
          <w:rStyle w:val="FootnoteReference"/>
          <w:rFonts w:cs="Simplified Arabic"/>
          <w:rtl/>
          <w:lang w:bidi="ar-IQ"/>
        </w:rPr>
        <w:footnoteReference w:id="152"/>
      </w:r>
      <w:r w:rsidRPr="002170A0">
        <w:rPr>
          <w:rFonts w:cs="Simplified Arabic" w:hint="cs"/>
          <w:rtl/>
          <w:lang w:bidi="ar-IQ"/>
        </w:rPr>
        <w:t xml:space="preserve">. </w:t>
      </w:r>
    </w:p>
    <w:p w:rsidR="00944122" w:rsidRPr="002170A0" w:rsidRDefault="00944122" w:rsidP="00944122">
      <w:pPr>
        <w:jc w:val="both"/>
        <w:rPr>
          <w:rFonts w:cs="Simplified Arabic" w:hint="cs"/>
          <w:rtl/>
          <w:lang w:bidi="ar-IQ"/>
        </w:rPr>
      </w:pPr>
      <w:r w:rsidRPr="002170A0">
        <w:rPr>
          <w:rFonts w:cs="Simplified Arabic" w:hint="cs"/>
          <w:rtl/>
          <w:lang w:bidi="ar-IQ"/>
        </w:rPr>
        <w:t>واذا اخذنا في الاعتبار مستويات المخزون الحالية والمقدار المعتدل للطاقة الانتاجية الزائدة ، فأن النتيجة هي ان لدى الاوبك في الوقت الحاضر قوة سوق كبيرة ، وهذا بالطبع يعتبر جزئياً ظاهرة قصيرة الاجل ، لكنه مع ذلك يعني ضمناً انها تمتلك حرية كبيرة في تحديد السعر الذي تريده</w:t>
      </w:r>
      <w:r w:rsidRPr="002170A0">
        <w:rPr>
          <w:rStyle w:val="FootnoteReference"/>
          <w:rFonts w:cs="Simplified Arabic"/>
          <w:rtl/>
          <w:lang w:bidi="ar-IQ"/>
        </w:rPr>
        <w:footnoteReference w:id="153"/>
      </w:r>
      <w:r w:rsidRPr="002170A0">
        <w:rPr>
          <w:rFonts w:cs="Simplified Arabic" w:hint="cs"/>
          <w:rtl/>
          <w:lang w:bidi="ar-IQ"/>
        </w:rPr>
        <w:t>.</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لقد  استطاعت  الاوبك ان تثبت انه  بمقدورها ان  ترجح الضعف في السوق النفطية   وبمقدورها ان توازن   بين العرض والطلب  وان التماسك الذي استطاعت تحقيقه في السنوات الماضية يدل على   نجاحها   وذلك عن  طريق تبني مبدأ توزيع الحصص على الدول الاعضاء وقد ساعد ذلك في الحفاظ على استقرار أسعار النفط</w:t>
      </w:r>
      <w:r w:rsidRPr="002170A0">
        <w:rPr>
          <w:rStyle w:val="FootnoteReference"/>
          <w:rFonts w:cs="Simplified Arabic"/>
          <w:rtl/>
          <w:lang w:bidi="ar-IQ"/>
        </w:rPr>
        <w:footnoteReference w:id="154"/>
      </w:r>
      <w:r w:rsidRPr="002170A0">
        <w:rPr>
          <w:rFonts w:cs="Simplified Arabic" w:hint="cs"/>
          <w:rtl/>
          <w:lang w:bidi="ar-IQ"/>
        </w:rPr>
        <w:t>.</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لقد اخذت قدرات منظمة اوبك الانتاجية تتصاعد ليس فقط في السعودية ونيجيريا فحسب بل من قبل الجزائر وليبيا ودول مجلس التعاون الخليجي . والشيء المراد  ذكره هو ان فوائض الانتاج خارج منطقة اوبك مضافاً اليها الفائض في انتاج المنظمة من الغاز الطبيعي قد تكون كافيه لتلية الجزء الاكبر من النمو والتوسع في الاستهلاك العالمي من النفط</w:t>
      </w:r>
      <w:r w:rsidRPr="002170A0">
        <w:rPr>
          <w:rStyle w:val="FootnoteReference"/>
          <w:rFonts w:cs="Simplified Arabic"/>
          <w:rtl/>
          <w:lang w:bidi="ar-IQ"/>
        </w:rPr>
        <w:footnoteReference w:id="155"/>
      </w:r>
      <w:r w:rsidRPr="002170A0">
        <w:rPr>
          <w:rFonts w:cs="Simplified Arabic" w:hint="cs"/>
          <w:rtl/>
          <w:lang w:bidi="ar-IQ"/>
        </w:rPr>
        <w:t>.</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كما تخطط دول اوبك لرفع قدراتها الانتاجية بمقدار مليوني برميل يومياً او اكثر خلال هذه السنوات ، فان قدرات الانتاج الاحتياطية ، ربما تزداد مجدداً في اخر الامر لتبلغ مستوى يدعو الى الاطمئنان . ولعل من شان هذه القدرات الاحتياطية ان تحمي من جديد قدرة المنظمة على ادارة الامدادات النفطية بصورة افضل وعلى فرص تاثيرها في أسعارالنفط على المدى المتوسط . وستبقى منظمة اوبك رائدة في مجال الانتاج النفطي لان انتاج دول خارج اوبك سيبدأ بالتراجع تدريجياً بعد ان يصل الى نقطة الذروة خلال العقد الحالي . لهذا يمكن القول ان عصر النفط الرخيص قد انتهى وان دول اوبك ستتحمل زمام المبادرة في الانتاج خلال السنوات القادمة</w:t>
      </w:r>
      <w:r w:rsidRPr="002170A0">
        <w:rPr>
          <w:rStyle w:val="FootnoteReference"/>
          <w:rFonts w:cs="Simplified Arabic"/>
          <w:rtl/>
          <w:lang w:bidi="ar-IQ"/>
        </w:rPr>
        <w:footnoteReference w:id="156"/>
      </w:r>
      <w:r w:rsidRPr="002170A0">
        <w:rPr>
          <w:rFonts w:cs="Simplified Arabic" w:hint="cs"/>
          <w:rtl/>
          <w:lang w:bidi="ar-IQ"/>
        </w:rPr>
        <w:t>.</w:t>
      </w:r>
    </w:p>
    <w:p w:rsidR="00944122" w:rsidRPr="002170A0" w:rsidRDefault="00944122" w:rsidP="00944122">
      <w:pPr>
        <w:ind w:firstLine="818"/>
        <w:jc w:val="both"/>
        <w:rPr>
          <w:rFonts w:cs="Simplified Arabic" w:hint="cs"/>
          <w:rtl/>
          <w:lang w:bidi="ar-IQ"/>
        </w:rPr>
      </w:pPr>
      <w:r w:rsidRPr="002170A0">
        <w:rPr>
          <w:rFonts w:cs="Simplified Arabic" w:hint="cs"/>
          <w:rtl/>
          <w:lang w:bidi="ar-IQ"/>
        </w:rPr>
        <w:t>وقد يتصور البعض بان الاحتياطات النفطية العالمية هي آيلة الى النضوب . وقد يبدو الامر حتمياً ولكن لايزال يتم اكتشاف حقول ضخمة جديدة . وقد وصل تقدير اجمالي  الاحتياطات المؤكدة في العام 2006 الى 1200 مليار برميل وعلى الارجح انه ارتفع منذ ذلك الحين حيث تتوزع هذه الاحتياطات كما يلي</w:t>
      </w:r>
      <w:r w:rsidRPr="002170A0">
        <w:rPr>
          <w:rStyle w:val="FootnoteReference"/>
          <w:rFonts w:cs="Simplified Arabic"/>
          <w:rtl/>
          <w:lang w:bidi="ar-IQ"/>
        </w:rPr>
        <w:footnoteReference w:id="157"/>
      </w:r>
      <w:r w:rsidRPr="002170A0">
        <w:rPr>
          <w:rFonts w:cs="Simplified Arabic" w:hint="cs"/>
          <w:rtl/>
          <w:lang w:bidi="ar-IQ"/>
        </w:rPr>
        <w:t>.</w:t>
      </w:r>
    </w:p>
    <w:tbl>
      <w:tblPr>
        <w:bidiVisual/>
        <w:tblW w:w="0" w:type="auto"/>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56"/>
        <w:gridCol w:w="2124"/>
      </w:tblGrid>
      <w:tr w:rsidR="00944122" w:rsidRPr="002170A0" w:rsidTr="00783404">
        <w:trPr>
          <w:trHeight w:val="100"/>
        </w:trPr>
        <w:tc>
          <w:tcPr>
            <w:tcW w:w="2556" w:type="dxa"/>
            <w:shd w:val="clear" w:color="auto" w:fill="auto"/>
          </w:tcPr>
          <w:p w:rsidR="00944122" w:rsidRPr="00B93E84" w:rsidRDefault="00944122" w:rsidP="00783404">
            <w:pPr>
              <w:jc w:val="center"/>
              <w:rPr>
                <w:rFonts w:cs="Simplified Arabic" w:hint="cs"/>
                <w:b/>
                <w:bCs/>
                <w:sz w:val="20"/>
                <w:szCs w:val="20"/>
                <w:rtl/>
                <w:lang w:bidi="ar-IQ"/>
              </w:rPr>
            </w:pPr>
            <w:r w:rsidRPr="00B93E84">
              <w:rPr>
                <w:rFonts w:cs="Simplified Arabic" w:hint="cs"/>
                <w:b/>
                <w:bCs/>
                <w:sz w:val="20"/>
                <w:szCs w:val="20"/>
                <w:rtl/>
                <w:lang w:bidi="ar-IQ"/>
              </w:rPr>
              <w:t>الدولة او المنطقة</w:t>
            </w:r>
          </w:p>
        </w:tc>
        <w:tc>
          <w:tcPr>
            <w:tcW w:w="2124" w:type="dxa"/>
            <w:shd w:val="clear" w:color="auto" w:fill="auto"/>
          </w:tcPr>
          <w:p w:rsidR="00944122" w:rsidRPr="00B93E84" w:rsidRDefault="00944122" w:rsidP="00783404">
            <w:pPr>
              <w:jc w:val="center"/>
              <w:rPr>
                <w:rFonts w:cs="Simplified Arabic" w:hint="cs"/>
                <w:b/>
                <w:bCs/>
                <w:sz w:val="20"/>
                <w:szCs w:val="20"/>
                <w:rtl/>
                <w:lang w:bidi="ar-IQ"/>
              </w:rPr>
            </w:pPr>
            <w:r w:rsidRPr="00B93E84">
              <w:rPr>
                <w:rFonts w:cs="Simplified Arabic" w:hint="cs"/>
                <w:b/>
                <w:bCs/>
                <w:sz w:val="20"/>
                <w:szCs w:val="20"/>
                <w:rtl/>
                <w:lang w:bidi="ar-IQ"/>
              </w:rPr>
              <w:t>الكمية- بمليارات البراميل</w:t>
            </w:r>
          </w:p>
        </w:tc>
      </w:tr>
      <w:tr w:rsidR="00944122" w:rsidRPr="002170A0" w:rsidTr="00783404">
        <w:trPr>
          <w:trHeight w:val="110"/>
        </w:trPr>
        <w:tc>
          <w:tcPr>
            <w:tcW w:w="2556" w:type="dxa"/>
            <w:shd w:val="clear" w:color="auto" w:fill="auto"/>
          </w:tcPr>
          <w:p w:rsidR="00944122" w:rsidRPr="00B93E84" w:rsidRDefault="00944122" w:rsidP="00783404">
            <w:pPr>
              <w:jc w:val="center"/>
              <w:rPr>
                <w:rFonts w:cs="Simplified Arabic" w:hint="cs"/>
                <w:sz w:val="20"/>
                <w:szCs w:val="20"/>
                <w:rtl/>
                <w:lang w:bidi="ar-IQ"/>
              </w:rPr>
            </w:pPr>
            <w:r w:rsidRPr="00B93E84">
              <w:rPr>
                <w:rFonts w:cs="Simplified Arabic" w:hint="cs"/>
                <w:sz w:val="20"/>
                <w:szCs w:val="20"/>
                <w:rtl/>
                <w:lang w:bidi="ar-IQ"/>
              </w:rPr>
              <w:t>الخليج العربي</w:t>
            </w:r>
          </w:p>
        </w:tc>
        <w:tc>
          <w:tcPr>
            <w:tcW w:w="2124" w:type="dxa"/>
            <w:shd w:val="clear" w:color="auto" w:fill="auto"/>
          </w:tcPr>
          <w:p w:rsidR="00944122" w:rsidRPr="00B93E84" w:rsidRDefault="00944122" w:rsidP="00783404">
            <w:pPr>
              <w:jc w:val="center"/>
              <w:rPr>
                <w:rFonts w:cs="Simplified Arabic" w:hint="cs"/>
                <w:sz w:val="20"/>
                <w:szCs w:val="20"/>
                <w:rtl/>
                <w:lang w:bidi="ar-IQ"/>
              </w:rPr>
            </w:pPr>
            <w:r w:rsidRPr="00B93E84">
              <w:rPr>
                <w:rFonts w:cs="Simplified Arabic" w:hint="cs"/>
                <w:sz w:val="20"/>
                <w:szCs w:val="20"/>
                <w:rtl/>
                <w:lang w:bidi="ar-IQ"/>
              </w:rPr>
              <w:t>743</w:t>
            </w:r>
          </w:p>
        </w:tc>
      </w:tr>
      <w:tr w:rsidR="00944122" w:rsidRPr="002170A0" w:rsidTr="00783404">
        <w:trPr>
          <w:trHeight w:val="51"/>
        </w:trPr>
        <w:tc>
          <w:tcPr>
            <w:tcW w:w="2556" w:type="dxa"/>
            <w:shd w:val="clear" w:color="auto" w:fill="auto"/>
          </w:tcPr>
          <w:p w:rsidR="00944122" w:rsidRPr="00B93E84" w:rsidRDefault="00944122" w:rsidP="00783404">
            <w:pPr>
              <w:jc w:val="center"/>
              <w:rPr>
                <w:rFonts w:cs="Simplified Arabic" w:hint="cs"/>
                <w:sz w:val="20"/>
                <w:szCs w:val="20"/>
                <w:rtl/>
                <w:lang w:bidi="ar-IQ"/>
              </w:rPr>
            </w:pPr>
            <w:r w:rsidRPr="00B93E84">
              <w:rPr>
                <w:rFonts w:cs="Simplified Arabic" w:hint="cs"/>
                <w:sz w:val="20"/>
                <w:szCs w:val="20"/>
                <w:rtl/>
                <w:lang w:bidi="ar-IQ"/>
              </w:rPr>
              <w:lastRenderedPageBreak/>
              <w:t>امريكا الشمالية</w:t>
            </w:r>
          </w:p>
        </w:tc>
        <w:tc>
          <w:tcPr>
            <w:tcW w:w="2124" w:type="dxa"/>
            <w:shd w:val="clear" w:color="auto" w:fill="auto"/>
          </w:tcPr>
          <w:p w:rsidR="00944122" w:rsidRPr="00B93E84" w:rsidRDefault="00944122" w:rsidP="00783404">
            <w:pPr>
              <w:jc w:val="center"/>
              <w:rPr>
                <w:rFonts w:cs="Simplified Arabic" w:hint="cs"/>
                <w:sz w:val="20"/>
                <w:szCs w:val="20"/>
                <w:rtl/>
                <w:lang w:bidi="ar-IQ"/>
              </w:rPr>
            </w:pPr>
            <w:r w:rsidRPr="00B93E84">
              <w:rPr>
                <w:rFonts w:cs="Simplified Arabic" w:hint="cs"/>
                <w:sz w:val="20"/>
                <w:szCs w:val="20"/>
                <w:rtl/>
                <w:lang w:bidi="ar-IQ"/>
              </w:rPr>
              <w:t>59</w:t>
            </w:r>
          </w:p>
        </w:tc>
      </w:tr>
      <w:tr w:rsidR="00944122" w:rsidRPr="002170A0" w:rsidTr="00783404">
        <w:trPr>
          <w:trHeight w:val="51"/>
        </w:trPr>
        <w:tc>
          <w:tcPr>
            <w:tcW w:w="2556" w:type="dxa"/>
            <w:shd w:val="clear" w:color="auto" w:fill="auto"/>
          </w:tcPr>
          <w:p w:rsidR="00944122" w:rsidRPr="00B93E84" w:rsidRDefault="00944122" w:rsidP="00783404">
            <w:pPr>
              <w:jc w:val="center"/>
              <w:rPr>
                <w:rFonts w:cs="Simplified Arabic" w:hint="cs"/>
                <w:sz w:val="20"/>
                <w:szCs w:val="20"/>
                <w:rtl/>
                <w:lang w:bidi="ar-IQ"/>
              </w:rPr>
            </w:pPr>
            <w:r w:rsidRPr="00B93E84">
              <w:rPr>
                <w:rFonts w:cs="Simplified Arabic" w:hint="cs"/>
                <w:sz w:val="20"/>
                <w:szCs w:val="20"/>
                <w:rtl/>
                <w:lang w:bidi="ar-IQ"/>
              </w:rPr>
              <w:t>فنزويلا</w:t>
            </w:r>
          </w:p>
        </w:tc>
        <w:tc>
          <w:tcPr>
            <w:tcW w:w="2124" w:type="dxa"/>
            <w:shd w:val="clear" w:color="auto" w:fill="auto"/>
          </w:tcPr>
          <w:p w:rsidR="00944122" w:rsidRPr="00B93E84" w:rsidRDefault="00944122" w:rsidP="00783404">
            <w:pPr>
              <w:jc w:val="center"/>
              <w:rPr>
                <w:rFonts w:cs="Simplified Arabic" w:hint="cs"/>
                <w:sz w:val="20"/>
                <w:szCs w:val="20"/>
                <w:rtl/>
                <w:lang w:bidi="ar-IQ"/>
              </w:rPr>
            </w:pPr>
            <w:r w:rsidRPr="00B93E84">
              <w:rPr>
                <w:rFonts w:cs="Simplified Arabic" w:hint="cs"/>
                <w:sz w:val="20"/>
                <w:szCs w:val="20"/>
                <w:rtl/>
                <w:lang w:bidi="ar-IQ"/>
              </w:rPr>
              <w:t>79</w:t>
            </w:r>
          </w:p>
        </w:tc>
      </w:tr>
      <w:tr w:rsidR="00944122" w:rsidRPr="002170A0" w:rsidTr="00783404">
        <w:trPr>
          <w:trHeight w:val="51"/>
        </w:trPr>
        <w:tc>
          <w:tcPr>
            <w:tcW w:w="2556" w:type="dxa"/>
            <w:shd w:val="clear" w:color="auto" w:fill="auto"/>
          </w:tcPr>
          <w:p w:rsidR="00944122" w:rsidRPr="00B93E84" w:rsidRDefault="00944122" w:rsidP="00783404">
            <w:pPr>
              <w:jc w:val="center"/>
              <w:rPr>
                <w:rFonts w:cs="Simplified Arabic" w:hint="cs"/>
                <w:sz w:val="20"/>
                <w:szCs w:val="20"/>
                <w:rtl/>
                <w:lang w:bidi="ar-IQ"/>
              </w:rPr>
            </w:pPr>
            <w:r w:rsidRPr="00B93E84">
              <w:rPr>
                <w:rFonts w:cs="Simplified Arabic" w:hint="cs"/>
                <w:sz w:val="20"/>
                <w:szCs w:val="20"/>
                <w:rtl/>
                <w:lang w:bidi="ar-IQ"/>
              </w:rPr>
              <w:t>اوربا الغربية</w:t>
            </w:r>
          </w:p>
        </w:tc>
        <w:tc>
          <w:tcPr>
            <w:tcW w:w="2124" w:type="dxa"/>
            <w:shd w:val="clear" w:color="auto" w:fill="auto"/>
          </w:tcPr>
          <w:p w:rsidR="00944122" w:rsidRPr="00B93E84" w:rsidRDefault="00944122" w:rsidP="00783404">
            <w:pPr>
              <w:jc w:val="center"/>
              <w:rPr>
                <w:rFonts w:cs="Simplified Arabic" w:hint="cs"/>
                <w:sz w:val="20"/>
                <w:szCs w:val="20"/>
                <w:rtl/>
                <w:lang w:bidi="ar-IQ"/>
              </w:rPr>
            </w:pPr>
            <w:r w:rsidRPr="00B93E84">
              <w:rPr>
                <w:rFonts w:cs="Simplified Arabic" w:hint="cs"/>
                <w:sz w:val="20"/>
                <w:szCs w:val="20"/>
                <w:rtl/>
                <w:lang w:bidi="ar-IQ"/>
              </w:rPr>
              <w:t>17</w:t>
            </w:r>
          </w:p>
        </w:tc>
      </w:tr>
      <w:tr w:rsidR="00944122" w:rsidRPr="002170A0" w:rsidTr="00783404">
        <w:trPr>
          <w:trHeight w:val="51"/>
        </w:trPr>
        <w:tc>
          <w:tcPr>
            <w:tcW w:w="2556" w:type="dxa"/>
            <w:shd w:val="clear" w:color="auto" w:fill="auto"/>
          </w:tcPr>
          <w:p w:rsidR="00944122" w:rsidRPr="00B93E84" w:rsidRDefault="00944122" w:rsidP="00783404">
            <w:pPr>
              <w:jc w:val="center"/>
              <w:rPr>
                <w:rFonts w:cs="Simplified Arabic" w:hint="cs"/>
                <w:sz w:val="20"/>
                <w:szCs w:val="20"/>
                <w:rtl/>
                <w:lang w:bidi="ar-IQ"/>
              </w:rPr>
            </w:pPr>
            <w:r w:rsidRPr="00B93E84">
              <w:rPr>
                <w:rFonts w:cs="Simplified Arabic" w:hint="cs"/>
                <w:sz w:val="20"/>
                <w:szCs w:val="20"/>
                <w:rtl/>
                <w:lang w:bidi="ar-IQ"/>
              </w:rPr>
              <w:t>روسيا والدول المجاورة لها</w:t>
            </w:r>
          </w:p>
        </w:tc>
        <w:tc>
          <w:tcPr>
            <w:tcW w:w="2124" w:type="dxa"/>
            <w:shd w:val="clear" w:color="auto" w:fill="auto"/>
          </w:tcPr>
          <w:p w:rsidR="00944122" w:rsidRPr="00B93E84" w:rsidRDefault="00944122" w:rsidP="00783404">
            <w:pPr>
              <w:jc w:val="center"/>
              <w:rPr>
                <w:rFonts w:cs="Simplified Arabic" w:hint="cs"/>
                <w:sz w:val="20"/>
                <w:szCs w:val="20"/>
                <w:rtl/>
                <w:lang w:bidi="ar-IQ"/>
              </w:rPr>
            </w:pPr>
            <w:r w:rsidRPr="00B93E84">
              <w:rPr>
                <w:rFonts w:cs="Simplified Arabic" w:hint="cs"/>
                <w:sz w:val="20"/>
                <w:szCs w:val="20"/>
                <w:rtl/>
                <w:lang w:bidi="ar-IQ"/>
              </w:rPr>
              <w:t>74</w:t>
            </w:r>
          </w:p>
        </w:tc>
      </w:tr>
      <w:tr w:rsidR="00944122" w:rsidRPr="002170A0" w:rsidTr="00783404">
        <w:trPr>
          <w:trHeight w:val="51"/>
        </w:trPr>
        <w:tc>
          <w:tcPr>
            <w:tcW w:w="2556" w:type="dxa"/>
            <w:shd w:val="clear" w:color="auto" w:fill="auto"/>
          </w:tcPr>
          <w:p w:rsidR="00944122" w:rsidRPr="00B93E84" w:rsidRDefault="00944122" w:rsidP="00783404">
            <w:pPr>
              <w:jc w:val="center"/>
              <w:rPr>
                <w:rFonts w:cs="Simplified Arabic" w:hint="cs"/>
                <w:sz w:val="20"/>
                <w:szCs w:val="20"/>
                <w:rtl/>
                <w:lang w:bidi="ar-IQ"/>
              </w:rPr>
            </w:pPr>
            <w:r w:rsidRPr="00B93E84">
              <w:rPr>
                <w:rFonts w:cs="Simplified Arabic" w:hint="cs"/>
                <w:sz w:val="20"/>
                <w:szCs w:val="20"/>
                <w:rtl/>
                <w:lang w:bidi="ar-IQ"/>
              </w:rPr>
              <w:t>شمال افريقيا</w:t>
            </w:r>
          </w:p>
        </w:tc>
        <w:tc>
          <w:tcPr>
            <w:tcW w:w="2124" w:type="dxa"/>
            <w:shd w:val="clear" w:color="auto" w:fill="auto"/>
          </w:tcPr>
          <w:p w:rsidR="00944122" w:rsidRPr="00B93E84" w:rsidRDefault="00944122" w:rsidP="00783404">
            <w:pPr>
              <w:jc w:val="center"/>
              <w:rPr>
                <w:rFonts w:cs="Simplified Arabic" w:hint="cs"/>
                <w:sz w:val="20"/>
                <w:szCs w:val="20"/>
                <w:rtl/>
                <w:lang w:bidi="ar-IQ"/>
              </w:rPr>
            </w:pPr>
            <w:r w:rsidRPr="00B93E84">
              <w:rPr>
                <w:rFonts w:cs="Simplified Arabic" w:hint="cs"/>
                <w:sz w:val="20"/>
                <w:szCs w:val="20"/>
                <w:rtl/>
                <w:lang w:bidi="ar-IQ"/>
              </w:rPr>
              <w:t>55</w:t>
            </w:r>
          </w:p>
        </w:tc>
      </w:tr>
      <w:tr w:rsidR="00944122" w:rsidRPr="002170A0" w:rsidTr="00783404">
        <w:trPr>
          <w:trHeight w:val="51"/>
        </w:trPr>
        <w:tc>
          <w:tcPr>
            <w:tcW w:w="2556" w:type="dxa"/>
            <w:shd w:val="clear" w:color="auto" w:fill="auto"/>
          </w:tcPr>
          <w:p w:rsidR="00944122" w:rsidRPr="00B93E84" w:rsidRDefault="00944122" w:rsidP="00783404">
            <w:pPr>
              <w:jc w:val="center"/>
              <w:rPr>
                <w:rFonts w:cs="Simplified Arabic" w:hint="cs"/>
                <w:sz w:val="20"/>
                <w:szCs w:val="20"/>
                <w:rtl/>
                <w:lang w:bidi="ar-IQ"/>
              </w:rPr>
            </w:pPr>
            <w:r w:rsidRPr="00B93E84">
              <w:rPr>
                <w:rFonts w:cs="Simplified Arabic" w:hint="cs"/>
                <w:sz w:val="20"/>
                <w:szCs w:val="20"/>
                <w:rtl/>
                <w:lang w:bidi="ar-IQ"/>
              </w:rPr>
              <w:t>افريقيا جنوب الصحراء</w:t>
            </w:r>
          </w:p>
        </w:tc>
        <w:tc>
          <w:tcPr>
            <w:tcW w:w="2124" w:type="dxa"/>
            <w:shd w:val="clear" w:color="auto" w:fill="auto"/>
          </w:tcPr>
          <w:p w:rsidR="00944122" w:rsidRPr="00B93E84" w:rsidRDefault="00944122" w:rsidP="00783404">
            <w:pPr>
              <w:jc w:val="center"/>
              <w:rPr>
                <w:rFonts w:cs="Simplified Arabic" w:hint="cs"/>
                <w:sz w:val="20"/>
                <w:szCs w:val="20"/>
                <w:rtl/>
                <w:lang w:bidi="ar-IQ"/>
              </w:rPr>
            </w:pPr>
            <w:r w:rsidRPr="00B93E84">
              <w:rPr>
                <w:rFonts w:cs="Simplified Arabic" w:hint="cs"/>
                <w:sz w:val="20"/>
                <w:szCs w:val="20"/>
                <w:rtl/>
                <w:lang w:bidi="ar-IQ"/>
              </w:rPr>
              <w:t>57</w:t>
            </w:r>
          </w:p>
        </w:tc>
      </w:tr>
      <w:tr w:rsidR="00944122" w:rsidRPr="002170A0" w:rsidTr="00783404">
        <w:trPr>
          <w:trHeight w:val="51"/>
        </w:trPr>
        <w:tc>
          <w:tcPr>
            <w:tcW w:w="2556" w:type="dxa"/>
            <w:shd w:val="clear" w:color="auto" w:fill="auto"/>
          </w:tcPr>
          <w:p w:rsidR="00944122" w:rsidRPr="00B93E84" w:rsidRDefault="00944122" w:rsidP="00783404">
            <w:pPr>
              <w:jc w:val="center"/>
              <w:rPr>
                <w:rFonts w:cs="Simplified Arabic" w:hint="cs"/>
                <w:sz w:val="20"/>
                <w:szCs w:val="20"/>
                <w:rtl/>
                <w:lang w:bidi="ar-IQ"/>
              </w:rPr>
            </w:pPr>
            <w:r w:rsidRPr="00B93E84">
              <w:rPr>
                <w:rFonts w:cs="Simplified Arabic" w:hint="cs"/>
                <w:sz w:val="20"/>
                <w:szCs w:val="20"/>
                <w:rtl/>
                <w:lang w:bidi="ar-IQ"/>
              </w:rPr>
              <w:t>اسيا</w:t>
            </w:r>
          </w:p>
        </w:tc>
        <w:tc>
          <w:tcPr>
            <w:tcW w:w="2124" w:type="dxa"/>
            <w:shd w:val="clear" w:color="auto" w:fill="auto"/>
          </w:tcPr>
          <w:p w:rsidR="00944122" w:rsidRPr="00B93E84" w:rsidRDefault="00944122" w:rsidP="00783404">
            <w:pPr>
              <w:jc w:val="center"/>
              <w:rPr>
                <w:rFonts w:cs="Simplified Arabic" w:hint="cs"/>
                <w:sz w:val="20"/>
                <w:szCs w:val="20"/>
                <w:rtl/>
                <w:lang w:bidi="ar-IQ"/>
              </w:rPr>
            </w:pPr>
            <w:r w:rsidRPr="00B93E84">
              <w:rPr>
                <w:rFonts w:cs="Simplified Arabic" w:hint="cs"/>
                <w:sz w:val="20"/>
                <w:szCs w:val="20"/>
                <w:rtl/>
                <w:lang w:bidi="ar-IQ"/>
              </w:rPr>
              <w:t>40</w:t>
            </w:r>
          </w:p>
        </w:tc>
      </w:tr>
    </w:tbl>
    <w:p w:rsidR="00944122" w:rsidRPr="002170A0" w:rsidRDefault="00944122" w:rsidP="00944122">
      <w:pPr>
        <w:jc w:val="center"/>
        <w:rPr>
          <w:rFonts w:cs="Simplified Arabic" w:hint="cs"/>
          <w:b/>
          <w:bCs/>
          <w:rtl/>
          <w:lang w:bidi="ar-IQ"/>
        </w:rPr>
      </w:pPr>
      <w:r w:rsidRPr="002170A0">
        <w:rPr>
          <w:rFonts w:cs="Simplified Arabic" w:hint="cs"/>
          <w:b/>
          <w:bCs/>
          <w:rtl/>
          <w:lang w:bidi="ar-IQ"/>
        </w:rPr>
        <w:t>جدول حول احتياطيات العالم من النفط</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والولايات المتحدة والدول الصناعية الاخرى تعتمد الى حد كبير على استيراد النفط لتلبية احتياجاتها المتزايدة في الطاقة وهذ ما يجعل اقتصاديات الدول الغربية عرضة للخطر جراء تحديد سعر النفط من قبل الاوبك ، وبسبب الصدمات النفطية المحتملة، اضافة الى انها تشكل تهديداً للامن القومي بسبب احتمال حدوث اضطراب في امدادات النفط والتدخل العسكري للحفاظ على امدادات النفط الحيوية ، وما يترتب على ذلك من اثار جانبية لهذا الوجود العسكري الكبير. في الواقع ، لقد حدثت خلال الخمسين عاماً المنصرمة أربعة عشر اضطراباً شديداً في امدادات النفط في منطقة الخليج العربي ، معظمها مرتبط بالنزاعات السياسية والعسكرية في منطقة الشرق الأوسط</w:t>
      </w:r>
      <w:r w:rsidRPr="002170A0">
        <w:rPr>
          <w:rStyle w:val="FootnoteReference"/>
          <w:rFonts w:cs="Simplified Arabic"/>
          <w:rtl/>
          <w:lang w:bidi="ar-IQ"/>
        </w:rPr>
        <w:footnoteReference w:id="158"/>
      </w:r>
      <w:r w:rsidRPr="002170A0">
        <w:rPr>
          <w:rFonts w:cs="Simplified Arabic" w:hint="cs"/>
          <w:rtl/>
          <w:lang w:bidi="ar-IQ"/>
        </w:rPr>
        <w:t>.</w:t>
      </w:r>
    </w:p>
    <w:p w:rsidR="00944122" w:rsidRPr="002170A0" w:rsidRDefault="00944122" w:rsidP="00944122">
      <w:pPr>
        <w:jc w:val="both"/>
        <w:rPr>
          <w:rFonts w:cs="Simplified Arabic" w:hint="cs"/>
          <w:rtl/>
          <w:lang w:bidi="ar-IQ"/>
        </w:rPr>
      </w:pPr>
      <w:r w:rsidRPr="002170A0">
        <w:rPr>
          <w:rFonts w:cs="Simplified Arabic" w:hint="cs"/>
          <w:rtl/>
          <w:lang w:bidi="ar-IQ"/>
        </w:rPr>
        <w:tab/>
        <w:t xml:space="preserve"> لقد كلفت صدمات النفط السابقة الولايات المتحدة الاف المليارات من الدولارات بسبب مااعقب ذلك من تضخم وركود وانتقال الثروة الى الدول التي </w:t>
      </w:r>
      <w:r>
        <w:rPr>
          <w:rFonts w:cs="Simplified Arabic" w:hint="cs"/>
          <w:rtl/>
          <w:lang w:bidi="ar-IQ"/>
        </w:rPr>
        <w:t>تحتكر اسعار النفط</w:t>
      </w:r>
      <w:r w:rsidRPr="002170A0">
        <w:rPr>
          <w:rFonts w:cs="Simplified Arabic" w:hint="cs"/>
          <w:rtl/>
          <w:lang w:bidi="ar-IQ"/>
        </w:rPr>
        <w:t>، وتنفق الدول الغربية كل عام عشرات المليارات من الدولارات لحماي</w:t>
      </w:r>
      <w:r>
        <w:rPr>
          <w:rFonts w:cs="Simplified Arabic" w:hint="cs"/>
          <w:rtl/>
          <w:lang w:bidi="ar-IQ"/>
        </w:rPr>
        <w:t>ة امدادات النفط في الشرق الاوسط</w:t>
      </w:r>
      <w:r w:rsidRPr="002170A0">
        <w:rPr>
          <w:rFonts w:cs="Simplified Arabic" w:hint="cs"/>
          <w:rtl/>
          <w:lang w:bidi="ar-IQ"/>
        </w:rPr>
        <w:t xml:space="preserve">. وقد انفقت مئات المليارات </w:t>
      </w:r>
      <w:r>
        <w:rPr>
          <w:rFonts w:cs="Simplified Arabic" w:hint="cs"/>
          <w:rtl/>
          <w:lang w:bidi="ar-IQ"/>
        </w:rPr>
        <w:t>من الدولارات في حرب الخليج 1990</w:t>
      </w:r>
      <w:r w:rsidRPr="002170A0">
        <w:rPr>
          <w:rFonts w:cs="Simplified Arabic"/>
          <w:rtl/>
          <w:lang w:bidi="ar-IQ"/>
        </w:rPr>
        <w:t>–</w:t>
      </w:r>
      <w:r w:rsidRPr="002170A0">
        <w:rPr>
          <w:rFonts w:cs="Simplified Arabic" w:hint="cs"/>
          <w:rtl/>
          <w:lang w:bidi="ar-IQ"/>
        </w:rPr>
        <w:t>1991 حيث تم خوض هذه الحرب بشكل اساسي لحماية إمدادات النفط</w:t>
      </w:r>
      <w:r w:rsidRPr="002170A0">
        <w:rPr>
          <w:rStyle w:val="FootnoteReference"/>
          <w:rFonts w:cs="Simplified Arabic"/>
          <w:rtl/>
          <w:lang w:bidi="ar-IQ"/>
        </w:rPr>
        <w:footnoteReference w:id="159"/>
      </w:r>
      <w:r w:rsidRPr="002170A0">
        <w:rPr>
          <w:rFonts w:cs="Simplified Arabic" w:hint="cs"/>
          <w:rtl/>
          <w:lang w:bidi="ar-IQ"/>
        </w:rPr>
        <w:t>.</w:t>
      </w:r>
    </w:p>
    <w:p w:rsidR="00944122" w:rsidRPr="002170A0" w:rsidRDefault="00944122" w:rsidP="00944122">
      <w:pPr>
        <w:jc w:val="both"/>
        <w:rPr>
          <w:rFonts w:cs="Simplified Arabic" w:hint="cs"/>
          <w:b/>
          <w:bCs/>
          <w:rtl/>
          <w:lang w:bidi="ar-IQ"/>
        </w:rPr>
      </w:pPr>
      <w:r w:rsidRPr="002170A0">
        <w:rPr>
          <w:rFonts w:cs="Simplified Arabic" w:hint="cs"/>
          <w:b/>
          <w:bCs/>
          <w:rtl/>
          <w:lang w:bidi="ar-IQ"/>
        </w:rPr>
        <w:t xml:space="preserve">سادساً: النفط والامن القومي للدول الكبرى </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 xml:space="preserve">الترابط شديد بين الحصول على </w:t>
      </w:r>
      <w:r>
        <w:rPr>
          <w:rFonts w:cs="Simplified Arabic" w:hint="cs"/>
          <w:rtl/>
          <w:lang w:bidi="ar-IQ"/>
        </w:rPr>
        <w:t>النفط وحماية الامن القومي للدول</w:t>
      </w:r>
      <w:r w:rsidRPr="002170A0">
        <w:rPr>
          <w:rFonts w:cs="Simplified Arabic" w:hint="cs"/>
          <w:rtl/>
          <w:lang w:bidi="ar-IQ"/>
        </w:rPr>
        <w:t>، لاسيما بالنسبة للدول الصناعية الكبرى مما ادى الى دخول النفط في حلبة الصراع الدولي لهذا سعت الدول الكبرى الى تعزيز مصالحها في المناطق المنتجة للنفط . فقد دعمت الولايات المتحدة انظمة حليفة لها في الشرق الاوسط بهدف الحفاظ على مصالحها الاقتصادية والوصول الى احتياطات النفط الضخمة والتي تشكل ما يقارب ثلثي احتيا</w:t>
      </w:r>
      <w:r>
        <w:rPr>
          <w:rFonts w:cs="Simplified Arabic" w:hint="cs"/>
          <w:rtl/>
          <w:lang w:bidi="ar-IQ"/>
        </w:rPr>
        <w:t>طي النفط العالمي</w:t>
      </w:r>
      <w:r w:rsidRPr="002170A0">
        <w:rPr>
          <w:rFonts w:cs="Simplified Arabic" w:hint="cs"/>
          <w:rtl/>
          <w:lang w:bidi="ar-IQ"/>
        </w:rPr>
        <w:t xml:space="preserve">. وكانت دول الخليج العربي المنتجة  للنفط تعمل على ايداع عائدات النفط بالدولار الامريكي في المصارف الامريكية حيث وجدت الدول المستوردة في العالم نفسها مساهمة لدى البنوك الامريكية والاقتصاد الامريكي بقيمة </w:t>
      </w:r>
      <w:r>
        <w:rPr>
          <w:rFonts w:cs="Simplified Arabic" w:hint="cs"/>
          <w:rtl/>
          <w:lang w:bidi="ar-IQ"/>
        </w:rPr>
        <w:t>العشر عند شراء كل برميل نفط خام</w:t>
      </w:r>
      <w:r w:rsidRPr="002170A0">
        <w:rPr>
          <w:rFonts w:cs="Simplified Arabic" w:hint="cs"/>
          <w:rtl/>
          <w:lang w:bidi="ar-IQ"/>
        </w:rPr>
        <w:t xml:space="preserve">. وحصلت الدول العربية الخليجية المنتجة للنفط على حصص من عائدات النفط </w:t>
      </w:r>
      <w:r w:rsidRPr="002170A0">
        <w:rPr>
          <w:rFonts w:cs="Simplified Arabic" w:hint="cs"/>
          <w:rtl/>
          <w:lang w:bidi="ar-IQ"/>
        </w:rPr>
        <w:lastRenderedPageBreak/>
        <w:t>المستخرجة من بلدانهم واستثمروا هذه الحصص في الغرب وفي شراء الاس</w:t>
      </w:r>
      <w:r>
        <w:rPr>
          <w:rFonts w:cs="Simplified Arabic" w:hint="cs"/>
          <w:rtl/>
          <w:lang w:bidi="ar-IQ"/>
        </w:rPr>
        <w:t>لحة الامريكية</w:t>
      </w:r>
      <w:r w:rsidRPr="002170A0">
        <w:rPr>
          <w:rFonts w:cs="Simplified Arabic" w:hint="cs"/>
          <w:rtl/>
          <w:lang w:bidi="ar-IQ"/>
        </w:rPr>
        <w:t>، بالمقابل قدمت الولايات المتحدة الحماية بهذه الدول</w:t>
      </w:r>
      <w:r w:rsidRPr="002170A0">
        <w:rPr>
          <w:rStyle w:val="FootnoteReference"/>
          <w:rFonts w:cs="Simplified Arabic"/>
          <w:rtl/>
          <w:lang w:bidi="ar-IQ"/>
        </w:rPr>
        <w:footnoteReference w:id="160"/>
      </w:r>
      <w:r w:rsidRPr="002170A0">
        <w:rPr>
          <w:rFonts w:cs="Simplified Arabic" w:hint="cs"/>
          <w:rtl/>
          <w:lang w:bidi="ar-IQ"/>
        </w:rPr>
        <w:t>.</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بعد انتهاء الحرب الباردة وانهيار الاتحاد السوفيتي فقدت موسكو كل مالديها من نفوذ سابق</w:t>
      </w:r>
      <w:r>
        <w:rPr>
          <w:rFonts w:cs="Simplified Arabic" w:hint="cs"/>
          <w:rtl/>
          <w:lang w:bidi="ar-IQ"/>
        </w:rPr>
        <w:t xml:space="preserve"> في المنطقة</w:t>
      </w:r>
      <w:r w:rsidRPr="002170A0">
        <w:rPr>
          <w:rFonts w:cs="Simplified Arabic" w:hint="cs"/>
          <w:rtl/>
          <w:lang w:bidi="ar-IQ"/>
        </w:rPr>
        <w:t>، وبالنتيجة تلاشى اي ضبط كان يمارسه على العراق الذي كان في ذلك الوقت ا</w:t>
      </w:r>
      <w:r>
        <w:rPr>
          <w:rFonts w:cs="Simplified Arabic" w:hint="cs"/>
          <w:rtl/>
          <w:lang w:bidi="ar-IQ"/>
        </w:rPr>
        <w:t>لمنبع الاساسي لنفوذه في المنطقة</w:t>
      </w:r>
      <w:r w:rsidRPr="002170A0">
        <w:rPr>
          <w:rFonts w:cs="Simplified Arabic" w:hint="cs"/>
          <w:rtl/>
          <w:lang w:bidi="ar-IQ"/>
        </w:rPr>
        <w:t>. وبعد غزو العراق للكويت في العام 1990 لم يتمكن السوفيت من كبح جماع القيادة العراقية انذاك والتي لم تفهم قدرة واشنطن على بناء اجماع دولي مع بقية قوى العالم ا</w:t>
      </w:r>
      <w:r>
        <w:rPr>
          <w:rFonts w:cs="Simplified Arabic" w:hint="cs"/>
          <w:rtl/>
          <w:lang w:bidi="ar-IQ"/>
        </w:rPr>
        <w:t>لغربي في اخراج العراق من الكويت</w:t>
      </w:r>
      <w:r w:rsidRPr="002170A0">
        <w:rPr>
          <w:rFonts w:cs="Simplified Arabic" w:hint="cs"/>
          <w:rtl/>
          <w:lang w:bidi="ar-IQ"/>
        </w:rPr>
        <w:t>. وكانت حرب الخليج في العام 1991 اول حرب في التاريخ الحديث تخاض من اجل النفط حيث اشار الرئيس الامريكي الاسبق بوش الاب الى الترابط بين الحصول على النفط والامن الاقتصادي للولايات المتح</w:t>
      </w:r>
      <w:r>
        <w:rPr>
          <w:rFonts w:cs="Simplified Arabic" w:hint="cs"/>
          <w:rtl/>
          <w:lang w:bidi="ar-IQ"/>
        </w:rPr>
        <w:t>دة</w:t>
      </w:r>
      <w:r w:rsidRPr="002170A0">
        <w:rPr>
          <w:rFonts w:cs="Simplified Arabic" w:hint="cs"/>
          <w:rtl/>
          <w:lang w:bidi="ar-IQ"/>
        </w:rPr>
        <w:t>، وتذكر هذه الحرب بانه طالما بقيت موارد الطاقة اساسية لنمو الاقتصاد وطالما هناك حكومات كبرى تريد ضمان الوصول الى امدادات موارد  الطاقة فان الالتزام باستخدام القوة لمنع اية حكومة منفردة من السيطرة على السوق سيبقى قائماً</w:t>
      </w:r>
      <w:r w:rsidRPr="002170A0">
        <w:rPr>
          <w:rStyle w:val="FootnoteReference"/>
          <w:rFonts w:cs="Simplified Arabic"/>
          <w:rtl/>
          <w:lang w:bidi="ar-IQ"/>
        </w:rPr>
        <w:footnoteReference w:id="161"/>
      </w:r>
      <w:r w:rsidRPr="002170A0">
        <w:rPr>
          <w:rFonts w:cs="Simplified Arabic" w:hint="cs"/>
          <w:rtl/>
          <w:lang w:bidi="ar-IQ"/>
        </w:rPr>
        <w:t>.</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واعتبرت الولايات المتحدة بعد غزو العراق للكويت في العام 1990 الاسلحة الاقتصادية بمثابة ادوات يستطيع المجتمع الدولي ان يحقق اهدافها من دون التماس القوة العسكرية السافرة ، وقد جاءت هذه الافكار بعد ان كان سقوط الاتحاد السوفيتي ثمرة الحرب الاقتصادية وبخاصة مزيج من سباق التسلح والعقوبات الاقتصادية المفروضة على الاتحاد السوفيتي السابق</w:t>
      </w:r>
      <w:r w:rsidRPr="002170A0">
        <w:rPr>
          <w:rStyle w:val="FootnoteReference"/>
          <w:rFonts w:cs="Simplified Arabic"/>
          <w:rtl/>
          <w:lang w:bidi="ar-IQ"/>
        </w:rPr>
        <w:footnoteReference w:id="162"/>
      </w:r>
      <w:r w:rsidRPr="002170A0">
        <w:rPr>
          <w:rFonts w:cs="Simplified Arabic" w:hint="cs"/>
          <w:rtl/>
          <w:lang w:bidi="ar-IQ"/>
        </w:rPr>
        <w:t>.</w:t>
      </w:r>
    </w:p>
    <w:p w:rsidR="00944122" w:rsidRPr="002170A0" w:rsidRDefault="00944122" w:rsidP="00944122">
      <w:pPr>
        <w:jc w:val="both"/>
        <w:rPr>
          <w:rFonts w:cs="Simplified Arabic" w:hint="cs"/>
          <w:rtl/>
          <w:lang w:bidi="ar-IQ"/>
        </w:rPr>
      </w:pPr>
      <w:r w:rsidRPr="002170A0">
        <w:rPr>
          <w:rFonts w:cs="Simplified Arabic" w:hint="cs"/>
          <w:rtl/>
          <w:lang w:bidi="ar-IQ"/>
        </w:rPr>
        <w:tab/>
        <w:t xml:space="preserve">بعد انتهاء الحرب الباردة إنساقت الولايات المتحدة </w:t>
      </w:r>
      <w:r>
        <w:rPr>
          <w:rFonts w:cs="Simplified Arabic" w:hint="cs"/>
          <w:rtl/>
          <w:lang w:bidi="ar-IQ"/>
        </w:rPr>
        <w:t>في استخدام النفط سلاحاً لصالحها</w:t>
      </w:r>
      <w:r w:rsidRPr="002170A0">
        <w:rPr>
          <w:rFonts w:cs="Simplified Arabic" w:hint="cs"/>
          <w:rtl/>
          <w:lang w:bidi="ar-IQ"/>
        </w:rPr>
        <w:t>. فاسواق النفط آنذاك كانت مغرقة وميزان القوى بين المجهزين والمشترين كان لصالح الاخيرين وكان هذا الوضع هو النقيض المباشر لصورة عام 1973 ايام الحظرا</w:t>
      </w:r>
      <w:r>
        <w:rPr>
          <w:rFonts w:cs="Simplified Arabic" w:hint="cs"/>
          <w:rtl/>
          <w:lang w:bidi="ar-IQ"/>
        </w:rPr>
        <w:t>لنفطي العربي</w:t>
      </w:r>
      <w:r w:rsidRPr="002170A0">
        <w:rPr>
          <w:rFonts w:cs="Simplified Arabic" w:hint="cs"/>
          <w:rtl/>
          <w:lang w:bidi="ar-IQ"/>
        </w:rPr>
        <w:t>، حيث كان مي</w:t>
      </w:r>
      <w:r>
        <w:rPr>
          <w:rFonts w:cs="Simplified Arabic" w:hint="cs"/>
          <w:rtl/>
          <w:lang w:bidi="ar-IQ"/>
        </w:rPr>
        <w:t>زان السوق يميل لصالح باعة النفط</w:t>
      </w:r>
      <w:r w:rsidRPr="002170A0">
        <w:rPr>
          <w:rFonts w:cs="Simplified Arabic" w:hint="cs"/>
          <w:rtl/>
          <w:lang w:bidi="ar-IQ"/>
        </w:rPr>
        <w:t>، وكان الاغراء الطبيعي عند المجهزين هو وقف الصادرات في سبيل تحقيق مكاسب سياسية خارج حلبة النفط</w:t>
      </w:r>
      <w:r w:rsidRPr="002170A0">
        <w:rPr>
          <w:rStyle w:val="FootnoteReference"/>
          <w:rFonts w:cs="Simplified Arabic"/>
          <w:rtl/>
          <w:lang w:bidi="ar-IQ"/>
        </w:rPr>
        <w:footnoteReference w:id="163"/>
      </w:r>
      <w:r w:rsidRPr="002170A0">
        <w:rPr>
          <w:rFonts w:cs="Simplified Arabic" w:hint="cs"/>
          <w:rtl/>
          <w:lang w:bidi="ar-IQ"/>
        </w:rPr>
        <w:t>.</w:t>
      </w:r>
    </w:p>
    <w:p w:rsidR="00944122" w:rsidRPr="002170A0" w:rsidRDefault="00944122" w:rsidP="00944122">
      <w:pPr>
        <w:jc w:val="both"/>
        <w:rPr>
          <w:rFonts w:cs="Simplified Arabic" w:hint="cs"/>
          <w:rtl/>
          <w:lang w:bidi="ar-IQ"/>
        </w:rPr>
      </w:pPr>
      <w:r w:rsidRPr="002170A0">
        <w:rPr>
          <w:rFonts w:cs="Simplified Arabic" w:hint="cs"/>
          <w:rtl/>
          <w:lang w:bidi="ar-IQ"/>
        </w:rPr>
        <w:tab/>
        <w:t>ان مصالح الامن القومي لمنتجي النفط الاساسيين وخاصة دول الشرق الاوسط تختلف اليوم اختلافاً كب</w:t>
      </w:r>
      <w:r>
        <w:rPr>
          <w:rFonts w:cs="Simplified Arabic" w:hint="cs"/>
          <w:rtl/>
          <w:lang w:bidi="ar-IQ"/>
        </w:rPr>
        <w:t>يراً عن مصالحها قبل جيل من الان</w:t>
      </w:r>
      <w:r w:rsidRPr="002170A0">
        <w:rPr>
          <w:rFonts w:cs="Simplified Arabic" w:hint="cs"/>
          <w:rtl/>
          <w:lang w:bidi="ar-IQ"/>
        </w:rPr>
        <w:t>. وان امن امدادات النفط في ال</w:t>
      </w:r>
      <w:r>
        <w:rPr>
          <w:rFonts w:cs="Simplified Arabic" w:hint="cs"/>
          <w:rtl/>
          <w:lang w:bidi="ar-IQ"/>
        </w:rPr>
        <w:t>غرب كان وسيظل قائماً على الدوام</w:t>
      </w:r>
      <w:r w:rsidRPr="002170A0">
        <w:rPr>
          <w:rFonts w:cs="Simplified Arabic" w:hint="cs"/>
          <w:rtl/>
          <w:lang w:bidi="ar-IQ"/>
        </w:rPr>
        <w:t>. الا ان هذا الترابط لم يكن ظاهراً خلال عقد السبعينات حتى نأت الدول العربية عن الولا</w:t>
      </w:r>
      <w:r>
        <w:rPr>
          <w:rFonts w:cs="Simplified Arabic" w:hint="cs"/>
          <w:rtl/>
          <w:lang w:bidi="ar-IQ"/>
        </w:rPr>
        <w:t>يات المتحدة بسبب دعمها لاسرائيل</w:t>
      </w:r>
      <w:r w:rsidRPr="002170A0">
        <w:rPr>
          <w:rFonts w:cs="Simplified Arabic" w:hint="cs"/>
          <w:rtl/>
          <w:lang w:bidi="ar-IQ"/>
        </w:rPr>
        <w:t>، لكن حرب الخليج لعام 1991 غيرت هذا الوضع تغي</w:t>
      </w:r>
      <w:r>
        <w:rPr>
          <w:rFonts w:cs="Simplified Arabic" w:hint="cs"/>
          <w:rtl/>
          <w:lang w:bidi="ar-IQ"/>
        </w:rPr>
        <w:t>يراً جوهرياً من نواح عدة</w:t>
      </w:r>
      <w:r w:rsidRPr="002170A0">
        <w:rPr>
          <w:rFonts w:cs="Simplified Arabic" w:hint="cs"/>
          <w:rtl/>
          <w:lang w:bidi="ar-IQ"/>
        </w:rPr>
        <w:t>، خاصة بال</w:t>
      </w:r>
      <w:r>
        <w:rPr>
          <w:rFonts w:cs="Simplified Arabic" w:hint="cs"/>
          <w:rtl/>
          <w:lang w:bidi="ar-IQ"/>
        </w:rPr>
        <w:t>نسبة للكويت والسعودية والامارات</w:t>
      </w:r>
      <w:r w:rsidRPr="002170A0">
        <w:rPr>
          <w:rFonts w:cs="Simplified Arabic" w:hint="cs"/>
          <w:rtl/>
          <w:lang w:bidi="ar-IQ"/>
        </w:rPr>
        <w:t>. فبعد عام 1990 عدت الحاجة الى ربط الدفاع الوطني ووجود هذه الدول بضمانات امن اميركي اكثر وضوحاً واكثر قبولاً من الناحية السياسية في هذه البلدان</w:t>
      </w:r>
      <w:r w:rsidRPr="002170A0">
        <w:rPr>
          <w:rStyle w:val="FootnoteReference"/>
          <w:rFonts w:cs="Simplified Arabic"/>
          <w:rtl/>
          <w:lang w:bidi="ar-IQ"/>
        </w:rPr>
        <w:footnoteReference w:id="164"/>
      </w:r>
      <w:r w:rsidRPr="002170A0">
        <w:rPr>
          <w:rFonts w:cs="Simplified Arabic" w:hint="cs"/>
          <w:rtl/>
          <w:lang w:bidi="ar-IQ"/>
        </w:rPr>
        <w:t>.</w:t>
      </w:r>
    </w:p>
    <w:p w:rsidR="00944122" w:rsidRPr="002170A0" w:rsidRDefault="00944122" w:rsidP="00944122">
      <w:pPr>
        <w:jc w:val="both"/>
        <w:rPr>
          <w:rFonts w:cs="Simplified Arabic" w:hint="cs"/>
          <w:rtl/>
          <w:lang w:bidi="ar-IQ"/>
        </w:rPr>
      </w:pPr>
      <w:r>
        <w:rPr>
          <w:rFonts w:cs="Simplified Arabic" w:hint="cs"/>
          <w:rtl/>
          <w:lang w:bidi="ar-IQ"/>
        </w:rPr>
        <w:tab/>
        <w:t>والحق ان</w:t>
      </w:r>
      <w:r w:rsidRPr="002170A0">
        <w:rPr>
          <w:rFonts w:cs="Simplified Arabic" w:hint="cs"/>
          <w:rtl/>
          <w:lang w:bidi="ar-IQ"/>
        </w:rPr>
        <w:t>، ماساعد على تحقيق الامن النفطي للولايات المتحدة بعد انتهاء الحرب الباردة هو عدم وجود منافس لها نظير في النظام الدولي وكان من المرجح ان تظهر قوى كبرى اخرى مثل الصين لتحل محل الاتحاد السوفيتي السابق الا ان الزمن المطلوب لظهور مثل تلك القوى كان يتطلب اكثر من عدة عقود. لقد كانت الولايات المتحدة قادرة على حماية مصالحها الاستراتيجية الضخمة في منطقة الشرق الاوسط خلال مدة الحرب الب</w:t>
      </w:r>
      <w:r>
        <w:rPr>
          <w:rFonts w:cs="Simplified Arabic" w:hint="cs"/>
          <w:rtl/>
          <w:lang w:bidi="ar-IQ"/>
        </w:rPr>
        <w:t>اردة بالاعتماد على الدول الاخرى</w:t>
      </w:r>
      <w:r w:rsidRPr="002170A0">
        <w:rPr>
          <w:rFonts w:cs="Simplified Arabic" w:hint="cs"/>
          <w:rtl/>
          <w:lang w:bidi="ar-IQ"/>
        </w:rPr>
        <w:t xml:space="preserve">. وكانت هذه الحالة ايجابية الى حد كبير </w:t>
      </w:r>
      <w:r w:rsidRPr="002170A0">
        <w:rPr>
          <w:rFonts w:cs="Simplified Arabic" w:hint="cs"/>
          <w:rtl/>
          <w:lang w:bidi="ar-IQ"/>
        </w:rPr>
        <w:lastRenderedPageBreak/>
        <w:t>بالنسبة للولايات المتحدة لان ذلك اتاح لها الفرصة لوضع المزيد من القوة العسكرية في اوربا واسيا حيث كان تعاظم التهديد السوفيتي هناك ولكن قلة الوجود الامريكي في منطقة الشرق الاوسط وتواجد الاتحاد السوفيتي كنظير منافس لها اعاق التخلص من اعدائها في المنطقة وحال دون ممارسة ضغوط كبيرة على تلك الدول بهدف تغيير سياساتها الداخلية والاقتصادية ومجتمعاتها</w:t>
      </w:r>
      <w:r w:rsidRPr="002170A0">
        <w:rPr>
          <w:rStyle w:val="FootnoteReference"/>
          <w:rFonts w:cs="Simplified Arabic"/>
          <w:rtl/>
          <w:lang w:bidi="ar-IQ"/>
        </w:rPr>
        <w:footnoteReference w:id="165"/>
      </w:r>
      <w:r w:rsidRPr="002170A0">
        <w:rPr>
          <w:rFonts w:cs="Simplified Arabic" w:hint="cs"/>
          <w:rtl/>
          <w:lang w:bidi="ar-IQ"/>
        </w:rPr>
        <w:t>.</w:t>
      </w:r>
    </w:p>
    <w:p w:rsidR="00944122" w:rsidRPr="002170A0" w:rsidRDefault="00944122" w:rsidP="00944122">
      <w:pPr>
        <w:jc w:val="both"/>
        <w:rPr>
          <w:rFonts w:cs="Simplified Arabic" w:hint="cs"/>
          <w:rtl/>
          <w:lang w:bidi="ar-IQ"/>
        </w:rPr>
      </w:pPr>
      <w:r w:rsidRPr="002170A0">
        <w:rPr>
          <w:rFonts w:cs="Simplified Arabic" w:hint="cs"/>
          <w:rtl/>
          <w:lang w:bidi="ar-IQ"/>
        </w:rPr>
        <w:tab/>
        <w:t>اما بعد انتهاء الحرب الباردة فان وجود الولايات المتحدة تعزز وان الدعائم التي اقامتها في نهاية الحرب الباردة في مصر واسرائيل والسعودية وتركيا كانت ولا تزال قائمة ، اضافة الى الدول الحليفة لها في منطقة الخليج العربي بالاضافة الى حلفاء موثوق بهم مثل الاردن والمغرب مما يؤمن لها اساساً قوياً في المنطقة يمكنها ان تمارس من خلاله نفوذها داخل وخارج الشرق الاوسط</w:t>
      </w:r>
      <w:r w:rsidRPr="002170A0">
        <w:rPr>
          <w:rStyle w:val="FootnoteReference"/>
          <w:rFonts w:cs="Simplified Arabic"/>
          <w:rtl/>
          <w:lang w:bidi="ar-IQ"/>
        </w:rPr>
        <w:footnoteReference w:id="166"/>
      </w:r>
      <w:r w:rsidRPr="002170A0">
        <w:rPr>
          <w:rFonts w:cs="Simplified Arabic" w:hint="cs"/>
          <w:rtl/>
          <w:lang w:bidi="ar-IQ"/>
        </w:rPr>
        <w:t>.</w:t>
      </w:r>
    </w:p>
    <w:p w:rsidR="00944122" w:rsidRPr="002170A0" w:rsidRDefault="00944122" w:rsidP="00944122">
      <w:pPr>
        <w:jc w:val="both"/>
        <w:rPr>
          <w:rFonts w:cs="Simplified Arabic" w:hint="cs"/>
          <w:rtl/>
          <w:lang w:bidi="ar-IQ"/>
        </w:rPr>
      </w:pPr>
      <w:r w:rsidRPr="002170A0">
        <w:rPr>
          <w:rFonts w:cs="Simplified Arabic" w:hint="cs"/>
          <w:rtl/>
          <w:lang w:bidi="ar-IQ"/>
        </w:rPr>
        <w:tab/>
        <w:t>وبعد احتلال العراق في العام 2003 اصبح واضحاً ان دول مجلس التعاون الخليجي تشكل ضماناً لوجودها في المنطقة بعد ان رفضت تركيا السماح للقوات الامريكية المرور عبر أراضيها لفتح جبهة عسكرية في شمال العراق بسبب عدم موافقة البرلمان التركي على ذلك اذ عدت الولايات المتحدة القر</w:t>
      </w:r>
      <w:r>
        <w:rPr>
          <w:rFonts w:cs="Simplified Arabic" w:hint="cs"/>
          <w:rtl/>
          <w:lang w:bidi="ar-IQ"/>
        </w:rPr>
        <w:t>ار التركي بمثابة خيبة امل كبيرة</w:t>
      </w:r>
      <w:r w:rsidRPr="002170A0">
        <w:rPr>
          <w:rFonts w:cs="Simplified Arabic" w:hint="cs"/>
          <w:rtl/>
          <w:lang w:bidi="ar-IQ"/>
        </w:rPr>
        <w:t>. ومع ذلك فان منطقة الخليج العربي شهدت تواجد عسكري امريكي كبير حيث استضافت الكويت العدد الاكبر من القوات الامريكية في حرب العراق في العام 2003 ويوجد معسكر للق</w:t>
      </w:r>
      <w:r>
        <w:rPr>
          <w:rFonts w:cs="Simplified Arabic" w:hint="cs"/>
          <w:rtl/>
          <w:lang w:bidi="ar-IQ"/>
        </w:rPr>
        <w:t>وات الامريكية جنوب مدينة الكويت</w:t>
      </w:r>
      <w:r w:rsidRPr="002170A0">
        <w:rPr>
          <w:rFonts w:cs="Simplified Arabic" w:hint="cs"/>
          <w:rtl/>
          <w:lang w:bidi="ar-IQ"/>
        </w:rPr>
        <w:t xml:space="preserve">. وفي قطر هناك معسكر </w:t>
      </w:r>
      <w:r>
        <w:rPr>
          <w:rFonts w:cs="Simplified Arabic" w:hint="cs"/>
          <w:rtl/>
          <w:lang w:bidi="ar-IQ"/>
        </w:rPr>
        <w:t>السيلية وقاعدة العديد الجوية</w:t>
      </w:r>
      <w:r w:rsidRPr="002170A0">
        <w:rPr>
          <w:rFonts w:cs="Simplified Arabic" w:hint="cs"/>
          <w:rtl/>
          <w:lang w:bidi="ar-IQ"/>
        </w:rPr>
        <w:t>. ويعتبر معسكر السيلية مهم جداً لانه كان مقر القيادة التي ت</w:t>
      </w:r>
      <w:r>
        <w:rPr>
          <w:rFonts w:cs="Simplified Arabic" w:hint="cs"/>
          <w:rtl/>
          <w:lang w:bidi="ar-IQ"/>
        </w:rPr>
        <w:t>شرف على ادارة المعارك في العراق</w:t>
      </w:r>
      <w:r w:rsidRPr="002170A0">
        <w:rPr>
          <w:rFonts w:cs="Simplified Arabic" w:hint="cs"/>
          <w:rtl/>
          <w:lang w:bidi="ar-IQ"/>
        </w:rPr>
        <w:t>. وتعتبر قاعدة العديد الجوية هامة ايضاً بسبب قلة القيود التي يفرضها القطريون على استخدامها ولانها مركز قيادة العمليات الجوية المشتركة وادارة القوات الجوية في المنطقة التي كانت موجودة سابقاً في قاعدة الامير سلطان الجوية خارج مدينة الرياض وتم بناء قاعدة العديد الحديثة في اواخر العام 2001 لدعم العمليات التي ت</w:t>
      </w:r>
      <w:r>
        <w:rPr>
          <w:rFonts w:cs="Simplified Arabic" w:hint="cs"/>
          <w:rtl/>
          <w:lang w:bidi="ar-IQ"/>
        </w:rPr>
        <w:t>جري في افغانستان والخليج العربي</w:t>
      </w:r>
      <w:r w:rsidRPr="002170A0">
        <w:rPr>
          <w:rFonts w:cs="Simplified Arabic" w:hint="cs"/>
          <w:rtl/>
          <w:lang w:bidi="ar-IQ"/>
        </w:rPr>
        <w:t>. كما توجد قيادة الاسطول الخامس في المنامة في البحرين. وتستظيف الامارات قاعدة الظفرة الجوية . كما سمحت عمان للولايات المتحدة باستخدام اراضيها كقواعد جوية وبحرية في مسيرة والسيب وتمريت</w:t>
      </w:r>
      <w:r w:rsidRPr="002170A0">
        <w:rPr>
          <w:rStyle w:val="FootnoteReference"/>
          <w:rFonts w:cs="Simplified Arabic"/>
          <w:rtl/>
          <w:lang w:bidi="ar-IQ"/>
        </w:rPr>
        <w:footnoteReference w:id="167"/>
      </w:r>
      <w:r w:rsidRPr="002170A0">
        <w:rPr>
          <w:rFonts w:cs="Simplified Arabic" w:hint="cs"/>
          <w:rtl/>
          <w:lang w:bidi="ar-IQ"/>
        </w:rPr>
        <w:t>.</w:t>
      </w:r>
    </w:p>
    <w:p w:rsidR="00944122" w:rsidRPr="002170A0" w:rsidRDefault="00944122" w:rsidP="00944122">
      <w:pPr>
        <w:jc w:val="both"/>
        <w:rPr>
          <w:rFonts w:cs="Simplified Arabic" w:hint="cs"/>
          <w:rtl/>
          <w:lang w:bidi="ar-IQ"/>
        </w:rPr>
      </w:pPr>
      <w:r>
        <w:rPr>
          <w:rFonts w:cs="Simplified Arabic" w:hint="cs"/>
          <w:rtl/>
          <w:lang w:bidi="ar-IQ"/>
        </w:rPr>
        <w:tab/>
        <w:t>بالاضافة الى هذا الجانب</w:t>
      </w:r>
      <w:r w:rsidRPr="002170A0">
        <w:rPr>
          <w:rFonts w:cs="Simplified Arabic" w:hint="cs"/>
          <w:rtl/>
          <w:lang w:bidi="ar-IQ"/>
        </w:rPr>
        <w:t>، فأن امن النفط  بالنسبة للدول الكبرى يعني استقرار اسعاره ايضاً . فلا السعر العالي كثيراً ولا السعر المنخفض كثيراً يخدم الاقتصاد السياسي للنفط فالاسعار المتدنية كثيراً تعني ضخامة اعباء التكيف في حين ان الاسعار فائقة الارتفاع تدفع بالاستثمارات الى مناطق اخرى مهددة بضياع حصتها في السوق . لقد كانت اسعار النفط على امتداد عقد التسعينيات شديدة التقلب الا ا</w:t>
      </w:r>
      <w:r>
        <w:rPr>
          <w:rFonts w:cs="Simplified Arabic" w:hint="cs"/>
          <w:rtl/>
          <w:lang w:bidi="ar-IQ"/>
        </w:rPr>
        <w:t>نها بقيت واضحة في المدى المنظور</w:t>
      </w:r>
      <w:r w:rsidRPr="002170A0">
        <w:rPr>
          <w:rFonts w:cs="Simplified Arabic" w:hint="cs"/>
          <w:rtl/>
          <w:lang w:bidi="ar-IQ"/>
        </w:rPr>
        <w:t xml:space="preserve">. فمنذ العام 1991 بقي سعر الخام في غرب تكساس يتقلب بين (17 </w:t>
      </w:r>
      <w:r w:rsidRPr="002170A0">
        <w:rPr>
          <w:rFonts w:cs="Simplified Arabic"/>
          <w:rtl/>
          <w:lang w:bidi="ar-IQ"/>
        </w:rPr>
        <w:t>–</w:t>
      </w:r>
      <w:r w:rsidRPr="002170A0">
        <w:rPr>
          <w:rFonts w:cs="Simplified Arabic" w:hint="cs"/>
          <w:rtl/>
          <w:lang w:bidi="ar-IQ"/>
        </w:rPr>
        <w:t xml:space="preserve"> 22) دولار للبرميل الواحد في (80%) من الوقت. اما حين تجاوز السعر (25) دولار للبرميل </w:t>
      </w:r>
      <w:r>
        <w:rPr>
          <w:rFonts w:cs="Simplified Arabic" w:hint="cs"/>
          <w:rtl/>
          <w:lang w:bidi="ar-IQ"/>
        </w:rPr>
        <w:t>في اذار 1996</w:t>
      </w:r>
      <w:r w:rsidRPr="002170A0">
        <w:rPr>
          <w:rFonts w:cs="Simplified Arabic" w:hint="cs"/>
          <w:rtl/>
          <w:lang w:bidi="ar-IQ"/>
        </w:rPr>
        <w:t>، فان بلدان أوبك المالكة لقدرة انتاج فائضة فتحت الصنابير وكانت تامل ان يبزغ فجر اسعار عالية بعض الشيء تتيح لها توسيع طاقة الان</w:t>
      </w:r>
      <w:r>
        <w:rPr>
          <w:rFonts w:cs="Simplified Arabic" w:hint="cs"/>
          <w:rtl/>
          <w:lang w:bidi="ar-IQ"/>
        </w:rPr>
        <w:t>تاج مع او بدون الرأسمال الخارجي</w:t>
      </w:r>
      <w:r w:rsidRPr="002170A0">
        <w:rPr>
          <w:rFonts w:cs="Simplified Arabic" w:hint="cs"/>
          <w:rtl/>
          <w:lang w:bidi="ar-IQ"/>
        </w:rPr>
        <w:t>. الواقع ان بعض البلدان الاساسية في الاوبك ،</w:t>
      </w:r>
      <w:r>
        <w:rPr>
          <w:rFonts w:cs="Simplified Arabic" w:hint="cs"/>
          <w:rtl/>
          <w:lang w:bidi="ar-IQ"/>
        </w:rPr>
        <w:t xml:space="preserve"> بما فيها السعودية</w:t>
      </w:r>
      <w:r w:rsidRPr="002170A0">
        <w:rPr>
          <w:rFonts w:cs="Simplified Arabic" w:hint="cs"/>
          <w:rtl/>
          <w:lang w:bidi="ar-IQ"/>
        </w:rPr>
        <w:t>، قامت بزيادة في الانتاج في العام 1997 لكن الازمة الاقتصادية في اسيا ووصول مليون برميل من صادرات النفط العراقي حطمت هذه الامال</w:t>
      </w:r>
      <w:r w:rsidRPr="002170A0">
        <w:rPr>
          <w:rStyle w:val="FootnoteReference"/>
          <w:rFonts w:cs="Simplified Arabic"/>
          <w:rtl/>
          <w:lang w:bidi="ar-IQ"/>
        </w:rPr>
        <w:footnoteReference w:id="168"/>
      </w:r>
      <w:r w:rsidRPr="002170A0">
        <w:rPr>
          <w:rFonts w:cs="Simplified Arabic" w:hint="cs"/>
          <w:rtl/>
          <w:lang w:bidi="ar-IQ"/>
        </w:rPr>
        <w:t>.</w:t>
      </w:r>
    </w:p>
    <w:p w:rsidR="00944122" w:rsidRPr="002170A0" w:rsidRDefault="00944122" w:rsidP="00944122">
      <w:pPr>
        <w:jc w:val="both"/>
        <w:rPr>
          <w:rFonts w:cs="Simplified Arabic" w:hint="cs"/>
          <w:rtl/>
          <w:lang w:bidi="ar-IQ"/>
        </w:rPr>
      </w:pPr>
      <w:r w:rsidRPr="002170A0">
        <w:rPr>
          <w:rFonts w:cs="Simplified Arabic" w:hint="cs"/>
          <w:rtl/>
          <w:lang w:bidi="ar-IQ"/>
        </w:rPr>
        <w:lastRenderedPageBreak/>
        <w:tab/>
        <w:t>وبفضل ارتفاع اسعار النفط في السبعينات وصل معدل النمو في الاقتصاد العالمي الى اوجه وخصوصاً في البلدان الصناعية وعدلت الم</w:t>
      </w:r>
      <w:r>
        <w:rPr>
          <w:rFonts w:cs="Simplified Arabic" w:hint="cs"/>
          <w:rtl/>
          <w:lang w:bidi="ar-IQ"/>
        </w:rPr>
        <w:t>وازين</w:t>
      </w:r>
      <w:r w:rsidRPr="002170A0">
        <w:rPr>
          <w:rFonts w:cs="Simplified Arabic" w:hint="cs"/>
          <w:rtl/>
          <w:lang w:bidi="ar-IQ"/>
        </w:rPr>
        <w:t>، وبفضل المساعدات التي اغدقت من البلدان النفطية الى البلدان الفقيرة والتي زادات من مستورداتها من البلدان الصناعية استفادت هذه من تعديل عجزها التجاري مع البلدان النفطية</w:t>
      </w:r>
      <w:r w:rsidRPr="002170A0">
        <w:rPr>
          <w:rStyle w:val="FootnoteReference"/>
          <w:rFonts w:cs="Simplified Arabic"/>
          <w:rtl/>
          <w:lang w:bidi="ar-IQ"/>
        </w:rPr>
        <w:footnoteReference w:id="169"/>
      </w:r>
      <w:r w:rsidRPr="002170A0">
        <w:rPr>
          <w:rFonts w:cs="Simplified Arabic" w:hint="cs"/>
          <w:rtl/>
          <w:lang w:bidi="ar-IQ"/>
        </w:rPr>
        <w:t>.</w:t>
      </w:r>
    </w:p>
    <w:p w:rsidR="00944122" w:rsidRPr="002170A0" w:rsidRDefault="00944122" w:rsidP="00944122">
      <w:pPr>
        <w:jc w:val="both"/>
        <w:rPr>
          <w:rFonts w:cs="Simplified Arabic" w:hint="cs"/>
          <w:rtl/>
          <w:lang w:bidi="ar-IQ"/>
        </w:rPr>
      </w:pPr>
      <w:r w:rsidRPr="002170A0">
        <w:rPr>
          <w:rFonts w:cs="Simplified Arabic" w:hint="cs"/>
          <w:rtl/>
          <w:lang w:bidi="ar-IQ"/>
        </w:rPr>
        <w:tab/>
        <w:t xml:space="preserve"> كذلك تخشى الولايات المتحدة من اقدام بعض الدول النفطية من ابدال عملة عائداته</w:t>
      </w:r>
      <w:r>
        <w:rPr>
          <w:rFonts w:cs="Simplified Arabic" w:hint="cs"/>
          <w:rtl/>
          <w:lang w:bidi="ar-IQ"/>
        </w:rPr>
        <w:t>ا النفطية من الدولار الى اليورو</w:t>
      </w:r>
      <w:r w:rsidRPr="002170A0">
        <w:rPr>
          <w:rFonts w:cs="Simplified Arabic" w:hint="cs"/>
          <w:rtl/>
          <w:lang w:bidi="ar-IQ"/>
        </w:rPr>
        <w:t>. وهذا ما اقدم عليه العراق في العام 2002 وما اقدمت عليه ايران في العام 2003 ثم لجأت اليه اوكرانيا</w:t>
      </w:r>
      <w:r>
        <w:rPr>
          <w:rFonts w:cs="Simplified Arabic" w:hint="cs"/>
          <w:rtl/>
          <w:lang w:bidi="ar-IQ"/>
        </w:rPr>
        <w:t xml:space="preserve"> وكوريا الشمالية</w:t>
      </w:r>
      <w:r w:rsidRPr="002170A0">
        <w:rPr>
          <w:rFonts w:cs="Simplified Arabic" w:hint="cs"/>
          <w:rtl/>
          <w:lang w:bidi="ar-IQ"/>
        </w:rPr>
        <w:t>. ان مثل هذه السياسة المالية التي ربما تشجع دول اخرى للاقدام</w:t>
      </w:r>
      <w:r>
        <w:rPr>
          <w:rFonts w:cs="Simplified Arabic" w:hint="cs"/>
          <w:rtl/>
          <w:lang w:bidi="ar-IQ"/>
        </w:rPr>
        <w:t xml:space="preserve"> عليها مثل روسيا (النفط والغاز)</w:t>
      </w:r>
      <w:r w:rsidRPr="002170A0">
        <w:rPr>
          <w:rFonts w:cs="Simplified Arabic" w:hint="cs"/>
          <w:rtl/>
          <w:lang w:bidi="ar-IQ"/>
        </w:rPr>
        <w:t>، سوف تؤثر على السياسة المالية للولا</w:t>
      </w:r>
      <w:r>
        <w:rPr>
          <w:rFonts w:cs="Simplified Arabic" w:hint="cs"/>
          <w:rtl/>
          <w:lang w:bidi="ar-IQ"/>
        </w:rPr>
        <w:t>يات المتحدة وقدراتها الاقتصادية</w:t>
      </w:r>
      <w:r w:rsidRPr="002170A0">
        <w:rPr>
          <w:rFonts w:cs="Simplified Arabic" w:hint="cs"/>
          <w:rtl/>
          <w:lang w:bidi="ar-IQ"/>
        </w:rPr>
        <w:t>. اذ انه طالما بقي النفط مقوماً بالدولار الامريكي فان الولايات المتحدة ستكون اقدر من اي دولة اخرى على شراء النفط مهما وصل سعره لانها تسيطر على الدو</w:t>
      </w:r>
      <w:r>
        <w:rPr>
          <w:rFonts w:cs="Simplified Arabic" w:hint="cs"/>
          <w:rtl/>
          <w:lang w:bidi="ar-IQ"/>
        </w:rPr>
        <w:t>لار ولاينازعها الكل بما يتصل به</w:t>
      </w:r>
      <w:r w:rsidRPr="002170A0">
        <w:rPr>
          <w:rFonts w:cs="Simplified Arabic" w:hint="cs"/>
          <w:rtl/>
          <w:lang w:bidi="ar-IQ"/>
        </w:rPr>
        <w:t>. ان تغيير سعر النفط من الدولار الى اليورو سيضر بالاقتصاد الامريكي وبالمصالح الاميركية . ان فكرة بورصة ايران النفطية نبهت روسيا الى هدف حيوي لم تشراليه في الماضي هو تاسيس بورصة في بطرسبيرغ للتعامل بالنفط بالعملات الاجنبية كمرحلة اولى تتبعها مرحلة ثانية هي التعامل با</w:t>
      </w:r>
      <w:r>
        <w:rPr>
          <w:rFonts w:cs="Simplified Arabic" w:hint="cs"/>
          <w:rtl/>
          <w:lang w:bidi="ar-IQ"/>
        </w:rPr>
        <w:t>لروبل</w:t>
      </w:r>
      <w:r w:rsidRPr="002170A0">
        <w:rPr>
          <w:rFonts w:cs="Simplified Arabic" w:hint="cs"/>
          <w:rtl/>
          <w:lang w:bidi="ar-IQ"/>
        </w:rPr>
        <w:t xml:space="preserve">. لقد انتقلت عائدات النفط العربي البتروردولارية الى المصارف الاميريكية والبريطانية فاستخدمتها لاقراض الدول الفقيرة لان مجلس الاحتياطي الفدرالي الاميريكي اكتشف آنذاك ان الديون الدولارية ليست المشكلة بالنسبة لدولار بلا غطاء بل الحل لان الديون ضمنت اضطرار الدول المستدينة الى استبقاء الدولار اهم عملة احتياطية واقتناء </w:t>
      </w:r>
      <w:r>
        <w:rPr>
          <w:rFonts w:cs="Simplified Arabic" w:hint="cs"/>
          <w:rtl/>
          <w:lang w:bidi="ar-IQ"/>
        </w:rPr>
        <w:t>المزيد منها لخدمة الديون</w:t>
      </w:r>
      <w:r w:rsidRPr="002170A0">
        <w:rPr>
          <w:rFonts w:cs="Simplified Arabic" w:hint="cs"/>
          <w:rtl/>
          <w:lang w:bidi="ar-IQ"/>
        </w:rPr>
        <w:t>. وبفضل النفط العربي أكتشفت الولايات المتحدة في سنوات لاحقة طريقة لشراء وارداتها ديناً يصعب سداده</w:t>
      </w:r>
      <w:r w:rsidRPr="002170A0">
        <w:rPr>
          <w:rStyle w:val="FootnoteReference"/>
          <w:rFonts w:cs="Simplified Arabic"/>
          <w:rtl/>
          <w:lang w:bidi="ar-IQ"/>
        </w:rPr>
        <w:footnoteReference w:id="170"/>
      </w:r>
      <w:r w:rsidRPr="002170A0">
        <w:rPr>
          <w:rFonts w:cs="Simplified Arabic" w:hint="cs"/>
          <w:rtl/>
          <w:lang w:bidi="ar-IQ"/>
        </w:rPr>
        <w:t>.</w:t>
      </w:r>
    </w:p>
    <w:p w:rsidR="00944122" w:rsidRPr="002170A0" w:rsidRDefault="00944122" w:rsidP="00944122">
      <w:pPr>
        <w:jc w:val="both"/>
        <w:rPr>
          <w:rFonts w:cs="Simplified Arabic" w:hint="cs"/>
          <w:rtl/>
          <w:lang w:bidi="ar-IQ"/>
        </w:rPr>
      </w:pPr>
      <w:r w:rsidRPr="002170A0">
        <w:rPr>
          <w:rFonts w:cs="Simplified Arabic" w:hint="cs"/>
          <w:b/>
          <w:bCs/>
          <w:rtl/>
          <w:lang w:bidi="ar-IQ"/>
        </w:rPr>
        <w:t>سابعاً :</w:t>
      </w:r>
      <w:r w:rsidRPr="002170A0">
        <w:rPr>
          <w:rFonts w:cs="Simplified Arabic" w:hint="cs"/>
          <w:rtl/>
          <w:lang w:bidi="ar-IQ"/>
        </w:rPr>
        <w:t xml:space="preserve"> </w:t>
      </w:r>
      <w:r w:rsidRPr="002170A0">
        <w:rPr>
          <w:rFonts w:cs="Simplified Arabic" w:hint="cs"/>
          <w:b/>
          <w:bCs/>
          <w:rtl/>
          <w:lang w:bidi="ar-IQ"/>
        </w:rPr>
        <w:t>النفط في حلبة التنافس الدولي .</w:t>
      </w:r>
    </w:p>
    <w:p w:rsidR="00944122" w:rsidRPr="002170A0" w:rsidRDefault="00944122" w:rsidP="00944122">
      <w:pPr>
        <w:ind w:firstLine="720"/>
        <w:jc w:val="both"/>
        <w:rPr>
          <w:rFonts w:cs="Simplified Arabic" w:hint="cs"/>
          <w:rtl/>
          <w:lang w:bidi="ar-IQ"/>
        </w:rPr>
      </w:pPr>
      <w:r w:rsidRPr="002170A0">
        <w:rPr>
          <w:rFonts w:cs="Simplified Arabic" w:hint="cs"/>
          <w:rtl/>
          <w:lang w:bidi="ar-IQ"/>
        </w:rPr>
        <w:t>تشهد مناطق عديدة في العالم غنية بالنفط تنافساً محموماً بين الدول الكبرى من اجل الحصول على موطئ قدم وتحقيق منافع ليس فقط من اجل الحصول على امدادات النفط الحيوية لنمو وتطور اقتصادها وانما من اجل</w:t>
      </w:r>
      <w:r>
        <w:rPr>
          <w:rFonts w:cs="Simplified Arabic" w:hint="cs"/>
          <w:rtl/>
          <w:lang w:bidi="ar-IQ"/>
        </w:rPr>
        <w:t xml:space="preserve"> مكاسب استراتيجية وسياسية ايضاً</w:t>
      </w:r>
      <w:r w:rsidRPr="002170A0">
        <w:rPr>
          <w:rFonts w:cs="Simplified Arabic" w:hint="cs"/>
          <w:rtl/>
          <w:lang w:bidi="ar-IQ"/>
        </w:rPr>
        <w:t>. ففي منطقة بحر قزوين وآسيا الوسطى شهدت منذ تفكك الاتح</w:t>
      </w:r>
      <w:r>
        <w:rPr>
          <w:rFonts w:cs="Simplified Arabic" w:hint="cs"/>
          <w:rtl/>
          <w:lang w:bidi="ar-IQ"/>
        </w:rPr>
        <w:t>اد السوفيتي</w:t>
      </w:r>
      <w:r w:rsidRPr="002170A0">
        <w:rPr>
          <w:rFonts w:cs="Simplified Arabic" w:hint="cs"/>
          <w:rtl/>
          <w:lang w:bidi="ar-IQ"/>
        </w:rPr>
        <w:t>، تنافساً حاداً بين كل من الولايات المتحدة وروسيا</w:t>
      </w:r>
      <w:r>
        <w:rPr>
          <w:rFonts w:cs="Simplified Arabic" w:hint="cs"/>
          <w:rtl/>
          <w:lang w:bidi="ar-IQ"/>
        </w:rPr>
        <w:t xml:space="preserve"> والصين حيث كانت التوقعات آنذاك</w:t>
      </w:r>
      <w:r w:rsidRPr="002170A0">
        <w:rPr>
          <w:rFonts w:cs="Simplified Arabic" w:hint="cs"/>
          <w:rtl/>
          <w:lang w:bidi="ar-IQ"/>
        </w:rPr>
        <w:t xml:space="preserve">، </w:t>
      </w:r>
      <w:r>
        <w:rPr>
          <w:rFonts w:cs="Simplified Arabic" w:hint="cs"/>
          <w:rtl/>
          <w:lang w:bidi="ar-IQ"/>
        </w:rPr>
        <w:t>لاسيما بالنسبة للولايات المتحدة</w:t>
      </w:r>
      <w:r w:rsidRPr="002170A0">
        <w:rPr>
          <w:rFonts w:cs="Simplified Arabic" w:hint="cs"/>
          <w:rtl/>
          <w:lang w:bidi="ar-IQ"/>
        </w:rPr>
        <w:t>، وجود احتياطي هائل من النفط في هذه المنطقة</w:t>
      </w:r>
      <w:r w:rsidRPr="002170A0">
        <w:rPr>
          <w:rStyle w:val="FootnoteReference"/>
          <w:rFonts w:cs="Simplified Arabic"/>
          <w:rtl/>
          <w:lang w:bidi="ar-IQ"/>
        </w:rPr>
        <w:footnoteReference w:id="171"/>
      </w:r>
      <w:r w:rsidRPr="002170A0">
        <w:rPr>
          <w:rFonts w:cs="Simplified Arabic" w:hint="cs"/>
          <w:rtl/>
          <w:lang w:bidi="ar-IQ"/>
        </w:rPr>
        <w:t>. فقدمت حينذاك الشركات الاميركية للحصول على استثمارات في كازاخستان واذربيجان وتركمن</w:t>
      </w:r>
      <w:r>
        <w:rPr>
          <w:rFonts w:cs="Simplified Arabic" w:hint="cs"/>
          <w:rtl/>
          <w:lang w:bidi="ar-IQ"/>
        </w:rPr>
        <w:t>ستان</w:t>
      </w:r>
      <w:r w:rsidRPr="002170A0">
        <w:rPr>
          <w:rFonts w:cs="Simplified Arabic" w:hint="cs"/>
          <w:rtl/>
          <w:lang w:bidi="ar-IQ"/>
        </w:rPr>
        <w:t>. ومن ابرز هذه الشركات اكسون موبيل وشفي</w:t>
      </w:r>
      <w:r>
        <w:rPr>
          <w:rFonts w:cs="Simplified Arabic" w:hint="cs"/>
          <w:rtl/>
          <w:lang w:bidi="ar-IQ"/>
        </w:rPr>
        <w:t>رون وكذلك شركة توتال الفرنسية</w:t>
      </w:r>
      <w:r w:rsidRPr="002170A0">
        <w:rPr>
          <w:rFonts w:cs="Simplified Arabic" w:hint="cs"/>
          <w:rtl/>
          <w:lang w:bidi="ar-IQ"/>
        </w:rPr>
        <w:t>، حيث تشكل هذه الشركات ائتلاف شركات من دول متنوعة .من اجل القيام بالاستثمارات</w:t>
      </w:r>
      <w:r w:rsidRPr="002170A0">
        <w:rPr>
          <w:rStyle w:val="FootnoteReference"/>
          <w:rFonts w:cs="Simplified Arabic"/>
          <w:rtl/>
          <w:lang w:bidi="ar-IQ"/>
        </w:rPr>
        <w:footnoteReference w:id="172"/>
      </w:r>
      <w:r w:rsidRPr="002170A0">
        <w:rPr>
          <w:rFonts w:cs="Simplified Arabic" w:hint="cs"/>
          <w:rtl/>
          <w:lang w:bidi="ar-IQ"/>
        </w:rPr>
        <w:t>.</w:t>
      </w:r>
    </w:p>
    <w:p w:rsidR="00944122" w:rsidRPr="002170A0" w:rsidRDefault="00944122" w:rsidP="00944122">
      <w:pPr>
        <w:jc w:val="both"/>
        <w:rPr>
          <w:rFonts w:cs="Simplified Arabic" w:hint="cs"/>
          <w:rtl/>
          <w:lang w:bidi="ar-IQ"/>
        </w:rPr>
      </w:pPr>
      <w:r w:rsidRPr="002170A0">
        <w:rPr>
          <w:rFonts w:cs="Simplified Arabic" w:hint="cs"/>
          <w:rtl/>
          <w:lang w:bidi="ar-IQ"/>
        </w:rPr>
        <w:tab/>
        <w:t>ففي كازاخستان كان هدف الولايات المتحدة في السيطرة على نفط هذه الجمهورية من الاتحاد السوفيتي السابق هو تحقيق نقل النفط من حقل كاشغان ع</w:t>
      </w:r>
      <w:r>
        <w:rPr>
          <w:rFonts w:cs="Simplified Arabic" w:hint="cs"/>
          <w:rtl/>
          <w:lang w:bidi="ar-IQ"/>
        </w:rPr>
        <w:t>ن طريق الممر الذي يربط اذربيجان</w:t>
      </w:r>
      <w:r w:rsidRPr="002170A0">
        <w:rPr>
          <w:rFonts w:cs="Simplified Arabic"/>
          <w:rtl/>
          <w:lang w:bidi="ar-IQ"/>
        </w:rPr>
        <w:t>–</w:t>
      </w:r>
      <w:r>
        <w:rPr>
          <w:rFonts w:cs="Simplified Arabic" w:hint="cs"/>
          <w:rtl/>
          <w:lang w:bidi="ar-IQ"/>
        </w:rPr>
        <w:t xml:space="preserve"> جورجيا</w:t>
      </w:r>
      <w:r w:rsidRPr="002170A0">
        <w:rPr>
          <w:rFonts w:cs="Simplified Arabic"/>
          <w:rtl/>
          <w:lang w:bidi="ar-IQ"/>
        </w:rPr>
        <w:t>–</w:t>
      </w:r>
      <w:r w:rsidRPr="002170A0">
        <w:rPr>
          <w:rFonts w:cs="Simplified Arabic" w:hint="cs"/>
          <w:rtl/>
          <w:lang w:bidi="ar-IQ"/>
        </w:rPr>
        <w:t xml:space="preserve">تركيا من الشمال والذي يبلغ طوله (1700)كم على الرغم من ارتفاع كلفته (3) مليار دولار ، بينما يرى عدد كبير من المراقبين بان الطريق الافضل والاقرب والاقل كلفة لنقل هذا النفط هو ان يتجه صوب الجنوب عبر ايران وتركمنستان والذي ترفضه الولايات المتحدة والتي تسعى من وراء مد هذا الانبوب تقليل تبعته </w:t>
      </w:r>
      <w:r w:rsidRPr="002170A0">
        <w:rPr>
          <w:rFonts w:cs="Simplified Arabic" w:hint="cs"/>
          <w:rtl/>
          <w:lang w:bidi="ar-IQ"/>
        </w:rPr>
        <w:lastRenderedPageBreak/>
        <w:t>كازاخستان الى روسيا وايران وتفاديهما . والحق ان كازاخستان تقع في وسط معركة صراع على النفوذ بين قوى عديدة منها الولايات المتحدة وايران حيث تتنازعان الرقابة على توجيه خطوط النفط من كازاخستان والمحرومة من وجود ممر إلى الأسواق العالمية</w:t>
      </w:r>
      <w:r w:rsidRPr="002170A0">
        <w:rPr>
          <w:rStyle w:val="FootnoteReference"/>
          <w:rFonts w:cs="Simplified Arabic"/>
          <w:rtl/>
          <w:lang w:bidi="ar-IQ"/>
        </w:rPr>
        <w:footnoteReference w:id="173"/>
      </w:r>
      <w:r w:rsidRPr="002170A0">
        <w:rPr>
          <w:rFonts w:cs="Simplified Arabic" w:hint="cs"/>
          <w:rtl/>
          <w:lang w:bidi="ar-IQ"/>
        </w:rPr>
        <w:t>.</w:t>
      </w:r>
    </w:p>
    <w:p w:rsidR="00944122" w:rsidRPr="002170A0" w:rsidRDefault="00944122" w:rsidP="00944122">
      <w:pPr>
        <w:jc w:val="both"/>
        <w:rPr>
          <w:rFonts w:cs="Simplified Arabic" w:hint="cs"/>
          <w:rtl/>
          <w:lang w:bidi="ar-IQ"/>
        </w:rPr>
      </w:pPr>
      <w:r w:rsidRPr="002170A0">
        <w:rPr>
          <w:rFonts w:cs="Simplified Arabic" w:hint="cs"/>
          <w:rtl/>
          <w:lang w:bidi="ar-IQ"/>
        </w:rPr>
        <w:tab/>
        <w:t>ومع احتلالها للعراق واقتراب انتاج النفط من ذروته ستعمل الولايات المتحدة على فرض مزيد من الجهود من اجل السيطرة عن مصادر الطاقة في منطقة الخليج العربي وبحر قزوين وافريقيا . ويرى بعض المعنيين ان احتلال امريكا للعراق كان بدوافع نفطية بالاضافة الى رغبتها في اقامة قواعد عسكرية والحصول على التسهيلات الضرورية من اجل مراقبة ومجابهة إيران</w:t>
      </w:r>
      <w:r w:rsidRPr="002170A0">
        <w:rPr>
          <w:rStyle w:val="FootnoteReference"/>
          <w:rFonts w:cs="Simplified Arabic"/>
          <w:rtl/>
          <w:lang w:bidi="ar-IQ"/>
        </w:rPr>
        <w:footnoteReference w:id="174"/>
      </w:r>
      <w:r w:rsidRPr="002170A0">
        <w:rPr>
          <w:rFonts w:cs="Simplified Arabic" w:hint="cs"/>
          <w:rtl/>
          <w:lang w:bidi="ar-IQ"/>
        </w:rPr>
        <w:t>.</w:t>
      </w:r>
    </w:p>
    <w:p w:rsidR="00944122" w:rsidRPr="002170A0" w:rsidRDefault="00944122" w:rsidP="00944122">
      <w:pPr>
        <w:jc w:val="both"/>
        <w:rPr>
          <w:rFonts w:cs="Simplified Arabic" w:hint="cs"/>
          <w:rtl/>
          <w:lang w:bidi="ar-IQ"/>
        </w:rPr>
      </w:pPr>
      <w:r>
        <w:rPr>
          <w:rFonts w:cs="Simplified Arabic" w:hint="cs"/>
          <w:rtl/>
          <w:lang w:bidi="ar-IQ"/>
        </w:rPr>
        <w:tab/>
        <w:t>وفي افريقيا هناك تنافس اميركي</w:t>
      </w:r>
      <w:r w:rsidRPr="002170A0">
        <w:rPr>
          <w:rFonts w:cs="Simplified Arabic"/>
          <w:rtl/>
          <w:lang w:bidi="ar-IQ"/>
        </w:rPr>
        <w:t>–</w:t>
      </w:r>
      <w:r w:rsidRPr="002170A0">
        <w:rPr>
          <w:rFonts w:cs="Simplified Arabic" w:hint="cs"/>
          <w:rtl/>
          <w:lang w:bidi="ar-IQ"/>
        </w:rPr>
        <w:t>صيني على خليج غينيا حيث دخلت الصين منافساً للولايات المتحدة . ففي نيجيريا اكبر منتج للنفط في افريقيا اخذت تقدم المساعدة لها في اقامة مشروع لتكرير النفط مع تقديم اسلحة خفيفة وإصلاح السكك الحديدية</w:t>
      </w:r>
      <w:r w:rsidRPr="002170A0">
        <w:rPr>
          <w:rStyle w:val="FootnoteReference"/>
          <w:rFonts w:cs="Simplified Arabic"/>
          <w:rtl/>
          <w:lang w:bidi="ar-IQ"/>
        </w:rPr>
        <w:footnoteReference w:id="175"/>
      </w:r>
      <w:r w:rsidRPr="002170A0">
        <w:rPr>
          <w:rFonts w:cs="Simplified Arabic" w:hint="cs"/>
          <w:rtl/>
          <w:lang w:bidi="ar-IQ"/>
        </w:rPr>
        <w:t>.</w:t>
      </w:r>
      <w:r>
        <w:rPr>
          <w:rFonts w:cs="Simplified Arabic" w:hint="cs"/>
          <w:rtl/>
          <w:lang w:bidi="ar-IQ"/>
        </w:rPr>
        <w:t xml:space="preserve"> </w:t>
      </w:r>
      <w:r w:rsidRPr="002170A0">
        <w:rPr>
          <w:rFonts w:cs="Simplified Arabic" w:hint="cs"/>
          <w:rtl/>
          <w:lang w:bidi="ar-IQ"/>
        </w:rPr>
        <w:t>واستطاعت الصين أن تضع موطئ قدم لها في كل من انغولا والغابون والسودان وغينيا الاستوائية. ففي السودان تمكنت الصين ان تحل محل الولايات المتحدة التي خرجت منه منذ العام 1995. وحظيت ا</w:t>
      </w:r>
      <w:r>
        <w:rPr>
          <w:rFonts w:cs="Simplified Arabic" w:hint="cs"/>
          <w:rtl/>
          <w:lang w:bidi="ar-IQ"/>
        </w:rPr>
        <w:t>لصين بأستثمارات نفطية</w:t>
      </w:r>
      <w:r w:rsidRPr="002170A0">
        <w:rPr>
          <w:rFonts w:cs="Simplified Arabic" w:hint="cs"/>
          <w:rtl/>
          <w:lang w:bidi="ar-IQ"/>
        </w:rPr>
        <w:t>، حتى اصبح اكثر من نصف صادرات</w:t>
      </w:r>
      <w:r>
        <w:rPr>
          <w:rFonts w:cs="Simplified Arabic" w:hint="cs"/>
          <w:rtl/>
          <w:lang w:bidi="ar-IQ"/>
        </w:rPr>
        <w:t xml:space="preserve"> السودان النفطية تذهب الى الصين</w:t>
      </w:r>
      <w:r w:rsidRPr="002170A0">
        <w:rPr>
          <w:rFonts w:cs="Simplified Arabic" w:hint="cs"/>
          <w:rtl/>
          <w:lang w:bidi="ar-IQ"/>
        </w:rPr>
        <w:t>. كما تمكنت شركة النفط الوطنية الصينية من شراء (40%) من اس</w:t>
      </w:r>
      <w:r>
        <w:rPr>
          <w:rFonts w:cs="Simplified Arabic" w:hint="cs"/>
          <w:rtl/>
          <w:lang w:bidi="ar-IQ"/>
        </w:rPr>
        <w:t>هم شركة النيل الاعظم في السودان</w:t>
      </w:r>
      <w:r w:rsidRPr="002170A0">
        <w:rPr>
          <w:rFonts w:cs="Simplified Arabic" w:hint="cs"/>
          <w:rtl/>
          <w:lang w:bidi="ar-IQ"/>
        </w:rPr>
        <w:t>. وقامت شركة سينوبك الصينية بإنشاء خط انابيب بطول 1500كم  لنقل الانتاج النفطي السوداني الى ميناء بور سودان على البحر</w:t>
      </w:r>
      <w:r>
        <w:rPr>
          <w:rFonts w:cs="Simplified Arabic" w:hint="cs"/>
          <w:rtl/>
          <w:lang w:bidi="ar-IQ"/>
        </w:rPr>
        <w:t>الاحمر</w:t>
      </w:r>
      <w:r w:rsidRPr="002170A0">
        <w:rPr>
          <w:rFonts w:cs="Simplified Arabic" w:hint="cs"/>
          <w:rtl/>
          <w:lang w:bidi="ar-IQ"/>
        </w:rPr>
        <w:t>. وهناك استثمارات ن</w:t>
      </w:r>
      <w:r>
        <w:rPr>
          <w:rFonts w:cs="Simplified Arabic" w:hint="cs"/>
          <w:rtl/>
          <w:lang w:bidi="ar-IQ"/>
        </w:rPr>
        <w:t>فطية لشركات صينية في تشاد ايضاً</w:t>
      </w:r>
      <w:r w:rsidRPr="002170A0">
        <w:rPr>
          <w:rFonts w:cs="Simplified Arabic" w:hint="cs"/>
          <w:rtl/>
          <w:lang w:bidi="ar-IQ"/>
        </w:rPr>
        <w:t>. ولعل هذا الاختراق الصيني للنفوذ الاميركي في مناطق تمركز النفط في افريقيا جاء نتاج استراتيجية تقوم على احلال النفوذ الصيني في مناطق يضعف فيها الدور</w:t>
      </w:r>
      <w:r>
        <w:rPr>
          <w:rFonts w:cs="Simplified Arabic" w:hint="cs"/>
          <w:rtl/>
          <w:lang w:bidi="ar-IQ"/>
        </w:rPr>
        <w:t xml:space="preserve"> الامريكي</w:t>
      </w:r>
      <w:r w:rsidRPr="002170A0">
        <w:rPr>
          <w:rFonts w:cs="Simplified Arabic" w:hint="cs"/>
          <w:rtl/>
          <w:lang w:bidi="ar-IQ"/>
        </w:rPr>
        <w:t>. فتقوم الصين بتوريد السلاح لدول القارة بعد رفض الولايات المتحدة تصدير السلاح لها . واستطاعت الص</w:t>
      </w:r>
      <w:r>
        <w:rPr>
          <w:rFonts w:cs="Simplified Arabic" w:hint="cs"/>
          <w:rtl/>
          <w:lang w:bidi="ar-IQ"/>
        </w:rPr>
        <w:t>ين ان تقيم منتدى التعاون الصيني</w:t>
      </w:r>
      <w:r w:rsidRPr="002170A0">
        <w:rPr>
          <w:rFonts w:cs="Simplified Arabic"/>
          <w:rtl/>
          <w:lang w:bidi="ar-IQ"/>
        </w:rPr>
        <w:t>–</w:t>
      </w:r>
      <w:r w:rsidRPr="002170A0">
        <w:rPr>
          <w:rFonts w:cs="Simplified Arabic" w:hint="cs"/>
          <w:rtl/>
          <w:lang w:bidi="ar-IQ"/>
        </w:rPr>
        <w:t>الافريقي الذي يضم 46 دولة افريقية حيث تم اسقاط (1،2) مليار من ديون القارة</w:t>
      </w:r>
      <w:r w:rsidRPr="002170A0">
        <w:rPr>
          <w:rStyle w:val="FootnoteReference"/>
          <w:rFonts w:cs="Simplified Arabic"/>
          <w:rtl/>
          <w:lang w:bidi="ar-IQ"/>
        </w:rPr>
        <w:footnoteReference w:id="176"/>
      </w:r>
      <w:r w:rsidRPr="002170A0">
        <w:rPr>
          <w:rFonts w:cs="Simplified Arabic" w:hint="cs"/>
          <w:rtl/>
          <w:lang w:bidi="ar-IQ"/>
        </w:rPr>
        <w:t>.</w:t>
      </w:r>
    </w:p>
    <w:p w:rsidR="00944122" w:rsidRPr="002170A0" w:rsidRDefault="00944122" w:rsidP="00944122">
      <w:pPr>
        <w:jc w:val="both"/>
        <w:rPr>
          <w:rFonts w:cs="Simplified Arabic" w:hint="cs"/>
          <w:rtl/>
          <w:lang w:bidi="ar-IQ"/>
        </w:rPr>
      </w:pPr>
      <w:r w:rsidRPr="002170A0">
        <w:rPr>
          <w:rFonts w:cs="Simplified Arabic" w:hint="cs"/>
          <w:rtl/>
          <w:lang w:bidi="ar-IQ"/>
        </w:rPr>
        <w:tab/>
        <w:t>ومع كندا اقدمت الصين في كانون الاول 2004 على خطوة واسعة عندما شاركت في عطاء التنقيب عن ال</w:t>
      </w:r>
      <w:r>
        <w:rPr>
          <w:rFonts w:cs="Simplified Arabic" w:hint="cs"/>
          <w:rtl/>
          <w:lang w:bidi="ar-IQ"/>
        </w:rPr>
        <w:t>نفط الكندي في مقاطعة البرتا</w:t>
      </w:r>
      <w:r w:rsidRPr="002170A0">
        <w:rPr>
          <w:rFonts w:cs="Simplified Arabic" w:hint="cs"/>
          <w:rtl/>
          <w:lang w:bidi="ar-IQ"/>
        </w:rPr>
        <w:t xml:space="preserve">، حيث تم اكتشاف احتياطيات نفطية كبيرة وطبقاً للمشروع فأن خط انابيب سيصل الموقع بمحطة تحميل جديدة على الساحل الغربي </w:t>
      </w:r>
      <w:r>
        <w:rPr>
          <w:rFonts w:cs="Simplified Arabic" w:hint="cs"/>
          <w:rtl/>
          <w:lang w:bidi="ar-IQ"/>
        </w:rPr>
        <w:t>لكندا</w:t>
      </w:r>
      <w:r w:rsidRPr="002170A0">
        <w:rPr>
          <w:rFonts w:cs="Simplified Arabic" w:hint="cs"/>
          <w:rtl/>
          <w:lang w:bidi="ar-IQ"/>
        </w:rPr>
        <w:t>، ومن ثم يتم الشحن بحراً الى الموانئ الصينية</w:t>
      </w:r>
      <w:r w:rsidRPr="002170A0">
        <w:rPr>
          <w:rStyle w:val="FootnoteReference"/>
          <w:rFonts w:cs="Simplified Arabic"/>
          <w:rtl/>
          <w:lang w:bidi="ar-IQ"/>
        </w:rPr>
        <w:footnoteReference w:id="177"/>
      </w:r>
      <w:r w:rsidRPr="002170A0">
        <w:rPr>
          <w:rFonts w:cs="Simplified Arabic" w:hint="cs"/>
          <w:rtl/>
          <w:lang w:bidi="ar-IQ"/>
        </w:rPr>
        <w:t>.</w:t>
      </w:r>
    </w:p>
    <w:p w:rsidR="00944122" w:rsidRPr="002170A0" w:rsidRDefault="00944122" w:rsidP="00944122">
      <w:pPr>
        <w:jc w:val="both"/>
        <w:rPr>
          <w:rFonts w:cs="Simplified Arabic" w:hint="cs"/>
          <w:rtl/>
          <w:lang w:bidi="ar-IQ"/>
        </w:rPr>
      </w:pPr>
      <w:r w:rsidRPr="002170A0">
        <w:rPr>
          <w:rFonts w:cs="Simplified Arabic" w:hint="cs"/>
          <w:rtl/>
          <w:lang w:bidi="ar-IQ"/>
        </w:rPr>
        <w:tab/>
        <w:t>ومع امريكا الجنوبية تشهد</w:t>
      </w:r>
      <w:r>
        <w:rPr>
          <w:rFonts w:cs="Simplified Arabic" w:hint="cs"/>
          <w:rtl/>
          <w:lang w:bidi="ar-IQ"/>
        </w:rPr>
        <w:t xml:space="preserve"> العلاقات الصينية تطوراً كبيراً</w:t>
      </w:r>
      <w:r w:rsidRPr="002170A0">
        <w:rPr>
          <w:rFonts w:cs="Simplified Arabic" w:hint="cs"/>
          <w:rtl/>
          <w:lang w:bidi="ar-IQ"/>
        </w:rPr>
        <w:t>. وكانت جولة الرئيس الصيني الاسبق هوجينتاو في دول امريكا الجنوبية مهمة، حيث زار خلالها البرازيل والارجنتين وعدداً اخر من الدول وقع خلالها على عقود يصل حجمها الى (100) مليار دولار وهذا دفع الى زيادة مساهمة الصين في م</w:t>
      </w:r>
      <w:r>
        <w:rPr>
          <w:rFonts w:cs="Simplified Arabic" w:hint="cs"/>
          <w:rtl/>
          <w:lang w:bidi="ar-IQ"/>
        </w:rPr>
        <w:t>شاريع النفط والغاز في هذه الدول</w:t>
      </w:r>
      <w:r w:rsidRPr="002170A0">
        <w:rPr>
          <w:rFonts w:cs="Simplified Arabic" w:hint="cs"/>
          <w:rtl/>
          <w:lang w:bidi="ar-IQ"/>
        </w:rPr>
        <w:t>. كما قام الرئيس الفنزويلي تشافيز بزيارة الى الصين في كانون الاول</w:t>
      </w:r>
      <w:r>
        <w:rPr>
          <w:rFonts w:cs="Simplified Arabic" w:hint="cs"/>
          <w:rtl/>
          <w:lang w:bidi="ar-IQ"/>
        </w:rPr>
        <w:t xml:space="preserve"> 2004</w:t>
      </w:r>
      <w:r w:rsidRPr="002170A0">
        <w:rPr>
          <w:rFonts w:cs="Simplified Arabic" w:hint="cs"/>
          <w:rtl/>
          <w:lang w:bidi="ar-IQ"/>
        </w:rPr>
        <w:t>، تم الاتفاق علي استثمار الشركات الصينية لاكثر من 350 مليون دولار في حقول النفط الفنزويلية واستيراد بكين (120) الف برميل من النفط الفنزويلي شهرياً . كما ان الصفقات المتفق عليها بين الصين والارجنتين في مجال النفط وسكك</w:t>
      </w:r>
      <w:r>
        <w:rPr>
          <w:rFonts w:cs="Simplified Arabic" w:hint="cs"/>
          <w:rtl/>
          <w:lang w:bidi="ar-IQ"/>
        </w:rPr>
        <w:t xml:space="preserve"> الحديد تقدر بعشرين مليار دولار</w:t>
      </w:r>
      <w:r w:rsidRPr="002170A0">
        <w:rPr>
          <w:rFonts w:cs="Simplified Arabic" w:hint="cs"/>
          <w:rtl/>
          <w:lang w:bidi="ar-IQ"/>
        </w:rPr>
        <w:t>. ومن جانبها وقعت البرازيل (11) صفقة ثنائية مع الصين في مجال الطاقة والمواصلات بقيمة (1</w:t>
      </w:r>
      <w:r>
        <w:rPr>
          <w:rFonts w:cs="Simplified Arabic" w:hint="cs"/>
          <w:rtl/>
          <w:lang w:bidi="ar-IQ"/>
        </w:rPr>
        <w:t>0) مليارات دولار</w:t>
      </w:r>
      <w:r w:rsidRPr="002170A0">
        <w:rPr>
          <w:rFonts w:cs="Simplified Arabic" w:hint="cs"/>
          <w:rtl/>
          <w:lang w:bidi="ar-IQ"/>
        </w:rPr>
        <w:t>. وجاء التحرك الصيني في منطقة تمثل عقر دار الولايات المتحدة وحديقتها الخلفية . جاءت الصفقات الصينية المذكورة في اعقاب صفقته الغاز الطبيعي التي وقعتها الصين مع ايران في الع</w:t>
      </w:r>
      <w:r>
        <w:rPr>
          <w:rFonts w:cs="Simplified Arabic" w:hint="cs"/>
          <w:rtl/>
          <w:lang w:bidi="ar-IQ"/>
        </w:rPr>
        <w:t>ام 2004 بقيمة (100) مليار دولار</w:t>
      </w:r>
      <w:r w:rsidRPr="002170A0">
        <w:rPr>
          <w:rFonts w:cs="Simplified Arabic" w:hint="cs"/>
          <w:rtl/>
          <w:lang w:bidi="ar-IQ"/>
        </w:rPr>
        <w:t xml:space="preserve">، ومن المقرر ان </w:t>
      </w:r>
      <w:r w:rsidRPr="002170A0">
        <w:rPr>
          <w:rFonts w:cs="Simplified Arabic" w:hint="cs"/>
          <w:rtl/>
          <w:lang w:bidi="ar-IQ"/>
        </w:rPr>
        <w:lastRenderedPageBreak/>
        <w:t>تتضاعف على مدار السن</w:t>
      </w:r>
      <w:r>
        <w:rPr>
          <w:rFonts w:cs="Simplified Arabic" w:hint="cs"/>
          <w:rtl/>
          <w:lang w:bidi="ar-IQ"/>
        </w:rPr>
        <w:t>وات الـ25 القادمة</w:t>
      </w:r>
      <w:r w:rsidRPr="002170A0">
        <w:rPr>
          <w:rFonts w:cs="Simplified Arabic" w:hint="cs"/>
          <w:rtl/>
          <w:lang w:bidi="ar-IQ"/>
        </w:rPr>
        <w:t>، وتنص الصفقة على استيراد الصين لعشرة ملايي</w:t>
      </w:r>
      <w:r>
        <w:rPr>
          <w:rFonts w:cs="Simplified Arabic" w:hint="cs"/>
          <w:rtl/>
          <w:lang w:bidi="ar-IQ"/>
        </w:rPr>
        <w:t>ن طن من الغاز الايراني في العام</w:t>
      </w:r>
      <w:r w:rsidRPr="002170A0">
        <w:rPr>
          <w:rFonts w:cs="Simplified Arabic" w:hint="cs"/>
          <w:rtl/>
          <w:lang w:bidi="ar-IQ"/>
        </w:rPr>
        <w:t>. وعلى بناء (87) ناقلة غاز مسال جديدة خلال السنوات الخمس التالية . وتاتي الصفقة متجاهلة قانون الحظر، والذي اعلنته الولايات المتحدة على ايران التي تامل ان تقود هذه الصفقة مع بكين الى تحركات شجاعة من قبل المستثمرين الأوربيين بتجاهل الحظر الامريكي وضمن محاولتها الاستقلال عن واشنطن فيما يتعلق بالمصالح النفطية</w:t>
      </w:r>
      <w:r w:rsidRPr="002170A0">
        <w:rPr>
          <w:rStyle w:val="FootnoteReference"/>
          <w:rFonts w:cs="Simplified Arabic"/>
          <w:rtl/>
          <w:lang w:bidi="ar-IQ"/>
        </w:rPr>
        <w:footnoteReference w:id="178"/>
      </w:r>
      <w:r w:rsidRPr="002170A0">
        <w:rPr>
          <w:rFonts w:cs="Simplified Arabic" w:hint="cs"/>
          <w:rtl/>
          <w:lang w:bidi="ar-IQ"/>
        </w:rPr>
        <w:t>.</w:t>
      </w:r>
    </w:p>
    <w:p w:rsidR="00944122" w:rsidRDefault="00944122" w:rsidP="00944122">
      <w:pPr>
        <w:rPr>
          <w:rFonts w:cs="Simplified Arabic" w:hint="cs"/>
          <w:b/>
          <w:bCs/>
          <w:rtl/>
          <w:lang w:bidi="ar-IQ"/>
        </w:rPr>
      </w:pPr>
    </w:p>
    <w:p w:rsidR="00944122" w:rsidRDefault="00944122" w:rsidP="00944122">
      <w:pPr>
        <w:rPr>
          <w:rFonts w:cs="Simplified Arabic" w:hint="cs"/>
          <w:b/>
          <w:bCs/>
          <w:rtl/>
          <w:lang w:bidi="ar-IQ"/>
        </w:rPr>
      </w:pPr>
    </w:p>
    <w:p w:rsidR="00944122" w:rsidRPr="002170A0" w:rsidRDefault="00944122" w:rsidP="00944122">
      <w:pPr>
        <w:rPr>
          <w:rFonts w:cs="Simplified Arabic" w:hint="cs"/>
          <w:b/>
          <w:bCs/>
          <w:rtl/>
          <w:lang w:bidi="ar-IQ"/>
        </w:rPr>
      </w:pPr>
      <w:r w:rsidRPr="002170A0">
        <w:rPr>
          <w:rFonts w:cs="Simplified Arabic" w:hint="cs"/>
          <w:b/>
          <w:bCs/>
          <w:rtl/>
          <w:lang w:bidi="ar-IQ"/>
        </w:rPr>
        <w:t>الخاتمة</w:t>
      </w:r>
    </w:p>
    <w:p w:rsidR="00944122" w:rsidRPr="002170A0" w:rsidRDefault="00944122" w:rsidP="00944122">
      <w:pPr>
        <w:ind w:firstLine="638"/>
        <w:jc w:val="both"/>
        <w:rPr>
          <w:rFonts w:cs="Simplified Arabic" w:hint="cs"/>
          <w:rtl/>
          <w:lang w:bidi="ar-IQ"/>
        </w:rPr>
      </w:pPr>
      <w:r w:rsidRPr="002170A0">
        <w:rPr>
          <w:rFonts w:cs="Simplified Arabic" w:hint="cs"/>
          <w:rtl/>
          <w:lang w:bidi="ar-IQ"/>
        </w:rPr>
        <w:t xml:space="preserve">مازال للنفط من مستقبل </w:t>
      </w:r>
      <w:r>
        <w:rPr>
          <w:rFonts w:cs="Simplified Arabic" w:hint="cs"/>
          <w:rtl/>
          <w:lang w:bidi="ar-IQ"/>
        </w:rPr>
        <w:t>في التأثير على العلاقات الدولية</w:t>
      </w:r>
      <w:r w:rsidRPr="002170A0">
        <w:rPr>
          <w:rFonts w:cs="Simplified Arabic" w:hint="cs"/>
          <w:rtl/>
          <w:lang w:bidi="ar-IQ"/>
        </w:rPr>
        <w:t xml:space="preserve">. وان القول بان العالم قد دخل مرحلة الذروة النفطية لازال محل جدل بين المختصين في شؤون الطاقة حول </w:t>
      </w:r>
      <w:r>
        <w:rPr>
          <w:rFonts w:cs="Simplified Arabic" w:hint="cs"/>
          <w:rtl/>
          <w:lang w:bidi="ar-IQ"/>
        </w:rPr>
        <w:t>تحديد المدة الزمنية للدخول فيها</w:t>
      </w:r>
      <w:r w:rsidRPr="002170A0">
        <w:rPr>
          <w:rFonts w:cs="Simplified Arabic" w:hint="cs"/>
          <w:rtl/>
          <w:lang w:bidi="ar-IQ"/>
        </w:rPr>
        <w:t>. ومع وجود مناط</w:t>
      </w:r>
      <w:r>
        <w:rPr>
          <w:rFonts w:cs="Simplified Arabic" w:hint="cs"/>
          <w:rtl/>
          <w:lang w:bidi="ar-IQ"/>
        </w:rPr>
        <w:t>ق انتاج متعددة في العالم حالياً</w:t>
      </w:r>
      <w:r w:rsidRPr="002170A0">
        <w:rPr>
          <w:rFonts w:cs="Simplified Arabic" w:hint="cs"/>
          <w:rtl/>
          <w:lang w:bidi="ar-IQ"/>
        </w:rPr>
        <w:t xml:space="preserve">، </w:t>
      </w:r>
      <w:r>
        <w:rPr>
          <w:rFonts w:cs="Simplified Arabic" w:hint="cs"/>
          <w:rtl/>
          <w:lang w:bidi="ar-IQ"/>
        </w:rPr>
        <w:t>لاسيما في دول خارج منطقة الاوبك</w:t>
      </w:r>
      <w:r w:rsidRPr="002170A0">
        <w:rPr>
          <w:rFonts w:cs="Simplified Arabic" w:hint="cs"/>
          <w:rtl/>
          <w:lang w:bidi="ar-IQ"/>
        </w:rPr>
        <w:t>، ووجود احتياطيات كبيرة دفع دول العالم للاستمرار في الاعتماد عليه مقابل عدم وجود بديل جديد يحل محله بالرغم من التطورات في الابحاث التي تجري في الوقت الحاضر من اجل العثور على بديل جديد يحل محله ونستطيع ان نتوصل بان دول الاوبك ستلعب دوراً كبيراً في المستقبل في توفير الانتاج المناسب لتلبية الاحتياجات</w:t>
      </w:r>
      <w:r>
        <w:rPr>
          <w:rFonts w:cs="Simplified Arabic" w:hint="cs"/>
          <w:rtl/>
          <w:lang w:bidi="ar-IQ"/>
        </w:rPr>
        <w:t xml:space="preserve"> العالمية للنفط</w:t>
      </w:r>
      <w:r w:rsidRPr="002170A0">
        <w:rPr>
          <w:rFonts w:cs="Simplified Arabic" w:hint="cs"/>
          <w:rtl/>
          <w:lang w:bidi="ar-IQ"/>
        </w:rPr>
        <w:t>، ولاسيما في التعويض عن النقص في ال</w:t>
      </w:r>
      <w:r>
        <w:rPr>
          <w:rFonts w:cs="Simplified Arabic" w:hint="cs"/>
          <w:rtl/>
          <w:lang w:bidi="ar-IQ"/>
        </w:rPr>
        <w:t>انتاج في المناطق المرشحة للنضوب</w:t>
      </w:r>
      <w:r w:rsidRPr="002170A0">
        <w:rPr>
          <w:rFonts w:cs="Simplified Arabic" w:hint="cs"/>
          <w:rtl/>
          <w:lang w:bidi="ar-IQ"/>
        </w:rPr>
        <w:t>، بسبب الاحتياطيات الضخمة المتوفرة في منطقة الخليج العربي وباقي دول المنظمة.</w:t>
      </w:r>
    </w:p>
    <w:p w:rsidR="00944122" w:rsidRPr="002170A0" w:rsidRDefault="00944122" w:rsidP="00944122">
      <w:pPr>
        <w:jc w:val="both"/>
        <w:rPr>
          <w:rFonts w:cs="Simplified Arabic" w:hint="cs"/>
          <w:rtl/>
          <w:lang w:bidi="ar-IQ"/>
        </w:rPr>
      </w:pPr>
      <w:r w:rsidRPr="002170A0">
        <w:rPr>
          <w:rFonts w:cs="Simplified Arabic" w:hint="cs"/>
          <w:rtl/>
          <w:lang w:bidi="ar-IQ"/>
        </w:rPr>
        <w:tab/>
        <w:t>ومع استمرار الاعتماد عليه وزيادة اسعاره اصبح النفط عاملاً حاسماً في تحقيق الامن القومي للدول الكبرى بدخول الصين والهند والاسواق الناشئة الاخرى بوص</w:t>
      </w:r>
      <w:r>
        <w:rPr>
          <w:rFonts w:cs="Simplified Arabic" w:hint="cs"/>
          <w:rtl/>
          <w:lang w:bidi="ar-IQ"/>
        </w:rPr>
        <w:t>فها دول مستوردة جديدة للنفط</w:t>
      </w:r>
      <w:r w:rsidRPr="002170A0">
        <w:rPr>
          <w:rFonts w:cs="Simplified Arabic" w:hint="cs"/>
          <w:rtl/>
          <w:lang w:bidi="ar-IQ"/>
        </w:rPr>
        <w:t>، واستمرار حاجة الولايات المتحدة ودول الاتحاد الاوربي واليا</w:t>
      </w:r>
      <w:r>
        <w:rPr>
          <w:rFonts w:cs="Simplified Arabic" w:hint="cs"/>
          <w:rtl/>
          <w:lang w:bidi="ar-IQ"/>
        </w:rPr>
        <w:t>بان الماسة اليه في الوقت الحاضر</w:t>
      </w:r>
      <w:r w:rsidRPr="002170A0">
        <w:rPr>
          <w:rFonts w:cs="Simplified Arabic" w:hint="cs"/>
          <w:rtl/>
          <w:lang w:bidi="ar-IQ"/>
        </w:rPr>
        <w:t xml:space="preserve">، ممايشير الى استمرار التنافس عليه بين الدول الكبرى وبذل مساعيها الى تعزيز تواجدها في مناطق الانتاج الرئيسة في العالم مثل الخليج العربي وقارة افريقيا واسيا الوسطى وبحر قزوين من اجل الحصول على موطئ </w:t>
      </w:r>
      <w:r>
        <w:rPr>
          <w:rFonts w:cs="Simplified Arabic" w:hint="cs"/>
          <w:rtl/>
          <w:lang w:bidi="ar-IQ"/>
        </w:rPr>
        <w:t>قدم لها فيها</w:t>
      </w:r>
      <w:r w:rsidRPr="002170A0">
        <w:rPr>
          <w:rFonts w:cs="Simplified Arabic" w:hint="cs"/>
          <w:rtl/>
          <w:lang w:bidi="ar-IQ"/>
        </w:rPr>
        <w:t>.</w:t>
      </w:r>
    </w:p>
    <w:p w:rsidR="00944122" w:rsidRPr="002170A0" w:rsidRDefault="00944122" w:rsidP="00944122">
      <w:pPr>
        <w:jc w:val="both"/>
        <w:rPr>
          <w:rFonts w:cs="Simplified Arabic" w:hint="cs"/>
          <w:rtl/>
          <w:lang w:bidi="ar-IQ"/>
        </w:rPr>
      </w:pPr>
      <w:r w:rsidRPr="002170A0">
        <w:rPr>
          <w:rFonts w:cs="Simplified Arabic" w:hint="cs"/>
          <w:rtl/>
          <w:lang w:bidi="ar-IQ"/>
        </w:rPr>
        <w:tab/>
        <w:t>ان التنافس الحالي بين الدول الكبرى من اجل السيطرة على مناطق الانتاج لايجري بالوسائل العسكرية فقط وانما عن طريق الاستثمار والمشاركة في حصص الإنتاج وشراء أصول الشركات أيضا. وستبقى منطقة الخليج العربي المنطقة الواعدة في العالم في التاثير على مستويات الإنتاج وترجيح الأسعار حيث تتوافر على احتياطيات نفطية ضخمة.</w:t>
      </w: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jc w:val="lowKashida"/>
        <w:rPr>
          <w:rFonts w:cs="Simplified Arabic" w:hint="cs"/>
          <w:b/>
          <w:bCs/>
          <w:rtl/>
          <w:lang w:bidi="ar-IQ"/>
        </w:rPr>
      </w:pPr>
    </w:p>
    <w:p w:rsidR="00944122" w:rsidRDefault="00944122" w:rsidP="00944122">
      <w:pPr>
        <w:jc w:val="lowKashida"/>
        <w:rPr>
          <w:rFonts w:cs="Simplified Arabic" w:hint="cs"/>
          <w:b/>
          <w:bCs/>
          <w:rtl/>
          <w:lang w:bidi="ar-IQ"/>
        </w:rPr>
      </w:pPr>
    </w:p>
    <w:p w:rsidR="00944122" w:rsidRDefault="00944122" w:rsidP="00944122">
      <w:pPr>
        <w:jc w:val="lowKashida"/>
        <w:rPr>
          <w:rFonts w:cs="Simplified Arabic" w:hint="cs"/>
          <w:b/>
          <w:bCs/>
          <w:rtl/>
          <w:lang w:bidi="ar-IQ"/>
        </w:rPr>
      </w:pPr>
    </w:p>
    <w:p w:rsidR="00944122" w:rsidRDefault="00944122" w:rsidP="00944122">
      <w:pPr>
        <w:jc w:val="lowKashida"/>
        <w:rPr>
          <w:rFonts w:cs="Simplified Arabic" w:hint="cs"/>
          <w:b/>
          <w:bCs/>
          <w:rtl/>
          <w:lang w:bidi="ar-IQ"/>
        </w:rPr>
      </w:pPr>
    </w:p>
    <w:p w:rsidR="00944122" w:rsidRDefault="00944122" w:rsidP="00944122">
      <w:pPr>
        <w:jc w:val="lowKashida"/>
        <w:rPr>
          <w:rFonts w:cs="Simplified Arabic" w:hint="cs"/>
          <w:b/>
          <w:bCs/>
          <w:rtl/>
          <w:lang w:bidi="ar-IQ"/>
        </w:rPr>
      </w:pPr>
    </w:p>
    <w:p w:rsidR="00944122" w:rsidRDefault="00944122" w:rsidP="00944122">
      <w:pPr>
        <w:jc w:val="lowKashida"/>
        <w:rPr>
          <w:rFonts w:cs="Simplified Arabic" w:hint="cs"/>
          <w:b/>
          <w:bCs/>
          <w:rtl/>
          <w:lang w:bidi="ar-IQ"/>
        </w:rPr>
      </w:pPr>
    </w:p>
    <w:p w:rsidR="00944122" w:rsidRDefault="00944122" w:rsidP="00944122">
      <w:pPr>
        <w:jc w:val="lowKashida"/>
        <w:rPr>
          <w:rFonts w:cs="Simplified Arabic" w:hint="cs"/>
          <w:b/>
          <w:bCs/>
          <w:rtl/>
          <w:lang w:bidi="ar-IQ"/>
        </w:rPr>
      </w:pPr>
    </w:p>
    <w:p w:rsidR="00944122" w:rsidRDefault="00944122" w:rsidP="00944122">
      <w:pPr>
        <w:jc w:val="lowKashida"/>
        <w:rPr>
          <w:rFonts w:cs="Simplified Arabic" w:hint="cs"/>
          <w:b/>
          <w:bCs/>
          <w:rtl/>
          <w:lang w:bidi="ar-IQ"/>
        </w:rPr>
      </w:pPr>
    </w:p>
    <w:p w:rsidR="00944122" w:rsidRPr="005F51A6" w:rsidRDefault="00944122" w:rsidP="00944122">
      <w:pPr>
        <w:jc w:val="lowKashida"/>
        <w:rPr>
          <w:rFonts w:cs="Simplified Arabic"/>
          <w:b/>
          <w:bCs/>
          <w:rtl/>
          <w:lang w:bidi="ar-IQ"/>
        </w:rPr>
      </w:pPr>
      <w:r w:rsidRPr="005F51A6">
        <w:rPr>
          <w:rFonts w:cs="Simplified Arabic" w:hint="cs"/>
          <w:b/>
          <w:bCs/>
          <w:rtl/>
          <w:lang w:bidi="ar-IQ"/>
        </w:rPr>
        <w:t xml:space="preserve">المقدمة </w:t>
      </w:r>
    </w:p>
    <w:p w:rsidR="00944122" w:rsidRPr="005F51A6" w:rsidRDefault="00944122" w:rsidP="00944122">
      <w:pPr>
        <w:ind w:firstLine="638"/>
        <w:jc w:val="lowKashida"/>
        <w:rPr>
          <w:rFonts w:cs="Simplified Arabic"/>
          <w:rtl/>
          <w:lang w:bidi="ar-IQ"/>
        </w:rPr>
      </w:pPr>
      <w:r w:rsidRPr="005F51A6">
        <w:rPr>
          <w:rFonts w:cs="Simplified Arabic" w:hint="cs"/>
          <w:rtl/>
          <w:lang w:bidi="ar-IQ"/>
        </w:rPr>
        <w:t>في النصف الثاني من القرن القرن التاسع عشر بدأ ال</w:t>
      </w:r>
      <w:r>
        <w:rPr>
          <w:rFonts w:cs="Simplified Arabic" w:hint="cs"/>
          <w:rtl/>
          <w:lang w:bidi="ar-IQ"/>
        </w:rPr>
        <w:t>حضور العربي في أمريكا اللاتينية</w:t>
      </w:r>
      <w:r w:rsidRPr="005F51A6">
        <w:rPr>
          <w:rFonts w:cs="Simplified Arabic" w:hint="cs"/>
          <w:rtl/>
          <w:lang w:bidi="ar-IQ"/>
        </w:rPr>
        <w:t>، بحثا عن أفاق</w:t>
      </w:r>
      <w:r>
        <w:rPr>
          <w:rFonts w:cs="Simplified Arabic" w:hint="cs"/>
          <w:rtl/>
          <w:lang w:bidi="ar-IQ"/>
        </w:rPr>
        <w:t xml:space="preserve"> معيشية أرحب ومستقبل أفضل</w:t>
      </w:r>
      <w:r w:rsidRPr="005F51A6">
        <w:rPr>
          <w:rFonts w:cs="Simplified Arabic" w:hint="cs"/>
          <w:rtl/>
          <w:lang w:bidi="ar-IQ"/>
        </w:rPr>
        <w:t>، وبمرور الزمن تحول</w:t>
      </w:r>
      <w:r>
        <w:rPr>
          <w:rFonts w:cs="Simplified Arabic" w:hint="cs"/>
          <w:rtl/>
          <w:lang w:bidi="ar-IQ"/>
        </w:rPr>
        <w:t>ت الهجرة المؤقتة إلى هجرة دائمة</w:t>
      </w:r>
      <w:r w:rsidRPr="005F51A6">
        <w:rPr>
          <w:rFonts w:cs="Simplified Arabic" w:hint="cs"/>
          <w:rtl/>
          <w:lang w:bidi="ar-IQ"/>
        </w:rPr>
        <w:t xml:space="preserve">، وقد شهد </w:t>
      </w:r>
      <w:r>
        <w:rPr>
          <w:rFonts w:cs="Simplified Arabic" w:hint="cs"/>
          <w:rtl/>
          <w:lang w:bidi="ar-IQ"/>
        </w:rPr>
        <w:t>هذا التحول حالة من التهميش أولا، ثم إلى الاندماج ثانيا</w:t>
      </w:r>
      <w:r w:rsidRPr="005F51A6">
        <w:rPr>
          <w:rFonts w:cs="Simplified Arabic" w:hint="cs"/>
          <w:rtl/>
          <w:lang w:bidi="ar-IQ"/>
        </w:rPr>
        <w:t xml:space="preserve">، خاصة مع الجيل الثاني والثالث . </w:t>
      </w:r>
    </w:p>
    <w:p w:rsidR="00944122" w:rsidRPr="005F51A6" w:rsidRDefault="00944122" w:rsidP="00944122">
      <w:pPr>
        <w:ind w:firstLine="638"/>
        <w:jc w:val="lowKashida"/>
        <w:rPr>
          <w:rFonts w:cs="Simplified Arabic"/>
          <w:lang w:bidi="ar-IQ"/>
        </w:rPr>
      </w:pPr>
      <w:r>
        <w:rPr>
          <w:rFonts w:cs="Simplified Arabic" w:hint="cs"/>
          <w:noProof/>
          <w:rtl/>
        </w:rPr>
        <w:pict>
          <v:line id="_x0000_s1083" style="position:absolute;left:0;text-align:left;flip:x;z-index:251682816" from="-2.85pt,441pt" to="240.15pt,441pt"/>
        </w:pict>
      </w:r>
      <w:r>
        <w:rPr>
          <w:rFonts w:cs="Simplified Arabic" w:hint="cs"/>
          <w:noProof/>
          <w:rtl/>
        </w:rPr>
        <w:pict>
          <v:shape id="_x0000_s1082" type="#_x0000_t202" style="position:absolute;left:0;text-align:left;margin-left:-2.85pt;margin-top:441.15pt;width:243pt;height:27pt;z-index:251681792" stroked="f">
            <v:textbox>
              <w:txbxContent>
                <w:p w:rsidR="00944122" w:rsidRPr="00420178" w:rsidRDefault="00944122" w:rsidP="00944122">
                  <w:pPr>
                    <w:rPr>
                      <w:rFonts w:cs="Simplified Arabic" w:hint="cs"/>
                      <w:b/>
                      <w:bCs/>
                      <w:sz w:val="18"/>
                      <w:szCs w:val="18"/>
                    </w:rPr>
                  </w:pPr>
                  <w:r w:rsidRPr="00420178">
                    <w:rPr>
                      <w:rFonts w:cs="Simplified Arabic" w:hint="cs"/>
                      <w:b/>
                      <w:bCs/>
                      <w:sz w:val="18"/>
                      <w:szCs w:val="18"/>
                      <w:vertAlign w:val="superscript"/>
                      <w:rtl/>
                    </w:rPr>
                    <w:t>(*)</w:t>
                  </w:r>
                  <w:r>
                    <w:rPr>
                      <w:rFonts w:cs="Simplified Arabic" w:hint="cs"/>
                      <w:b/>
                      <w:bCs/>
                      <w:sz w:val="18"/>
                      <w:szCs w:val="18"/>
                      <w:rtl/>
                    </w:rPr>
                    <w:t xml:space="preserve"> كلية</w:t>
                  </w:r>
                  <w:r w:rsidRPr="00420178">
                    <w:rPr>
                      <w:rFonts w:cs="Simplified Arabic" w:hint="cs"/>
                      <w:b/>
                      <w:bCs/>
                      <w:sz w:val="18"/>
                      <w:szCs w:val="18"/>
                      <w:rtl/>
                    </w:rPr>
                    <w:t xml:space="preserve"> العلوم السياسية-جامعة بغداد.</w:t>
                  </w:r>
                </w:p>
              </w:txbxContent>
            </v:textbox>
          </v:shape>
        </w:pict>
      </w:r>
      <w:r w:rsidRPr="005F51A6">
        <w:rPr>
          <w:rFonts w:cs="Simplified Arabic" w:hint="cs"/>
          <w:rtl/>
          <w:lang w:bidi="ar-IQ"/>
        </w:rPr>
        <w:t>إن الهجرة العربية إلى أمريكا اللاتينية لم تكن لأسباب اقتصادية فحسب بل هناك دوافع سياسية ودينية... الخ ، جميعها  دفعت العديد من العرب إلى الهجرة في بداية ال</w:t>
      </w:r>
      <w:r>
        <w:rPr>
          <w:rFonts w:cs="Simplified Arabic" w:hint="cs"/>
          <w:rtl/>
          <w:lang w:bidi="ar-IQ"/>
        </w:rPr>
        <w:t>قرن التاسع وبداية القرن العشرين</w:t>
      </w:r>
      <w:r w:rsidRPr="005F51A6">
        <w:rPr>
          <w:rFonts w:cs="Simplified Arabic" w:hint="cs"/>
          <w:rtl/>
          <w:lang w:bidi="ar-IQ"/>
        </w:rPr>
        <w:t>، منها  الانتداب الفرنسي على سوريا ولبنان ، والبريطاني عل</w:t>
      </w:r>
      <w:r>
        <w:rPr>
          <w:rFonts w:cs="Simplified Arabic" w:hint="cs"/>
          <w:rtl/>
          <w:lang w:bidi="ar-IQ"/>
        </w:rPr>
        <w:t>ى فلسطين، وإنشاء دولة إسرائيل، والحرب الأهلية اللبنانية</w:t>
      </w:r>
      <w:r w:rsidRPr="005F51A6">
        <w:rPr>
          <w:rFonts w:cs="Simplified Arabic" w:hint="cs"/>
          <w:rtl/>
          <w:lang w:bidi="ar-IQ"/>
        </w:rPr>
        <w:t>، وحرب الخليج الأولى والثانية . المهم في الأمر، إن الجالية العربية استطاعت الاندماج بشكل كامل في المجتمعات المضيفة، وهو اندماج ساهم فيه دخول الأبناء مختلف مراحل التعليم، إضافة إلى الز</w:t>
      </w:r>
      <w:r>
        <w:rPr>
          <w:rFonts w:cs="Simplified Arabic" w:hint="cs"/>
          <w:rtl/>
          <w:lang w:bidi="ar-IQ"/>
        </w:rPr>
        <w:t>واج المختلط، وغيرها من العوامل.</w:t>
      </w:r>
      <w:r w:rsidRPr="005F51A6">
        <w:rPr>
          <w:rFonts w:cs="Simplified Arabic" w:hint="cs"/>
          <w:rtl/>
          <w:lang w:bidi="ar-IQ"/>
        </w:rPr>
        <w:t xml:space="preserve"> وقد نجحت الجالية العربية بفضل ديناميكيتها وروح المبادرة والمثابرة عندها، بشق طريقها في هذه المجتمعات، والتي أصبح لها حضور متميز في شتى مجالات الحياة العامة السيا</w:t>
      </w:r>
      <w:r>
        <w:rPr>
          <w:rFonts w:cs="Simplified Arabic" w:hint="cs"/>
          <w:rtl/>
          <w:lang w:bidi="ar-IQ"/>
        </w:rPr>
        <w:t>سية والاقتصادية والثقافية...الخ</w:t>
      </w:r>
      <w:r w:rsidRPr="005F51A6">
        <w:rPr>
          <w:rFonts w:cs="Simplified Arabic" w:hint="cs"/>
          <w:rtl/>
          <w:lang w:bidi="ar-IQ"/>
        </w:rPr>
        <w:t>. ويقدر عدد الجالية العربية هناك ما بين (10 الى 15) مليون عربي اومن اصل عربي ، بالرغم من عدم وجود احصائية رسمية. وصل عدد منهم الى مناصب سياسية عليا ، ففي الارجنتين تولى كارل</w:t>
      </w:r>
      <w:r>
        <w:rPr>
          <w:rFonts w:cs="Simplified Arabic" w:hint="cs"/>
          <w:rtl/>
          <w:lang w:bidi="ar-IQ"/>
        </w:rPr>
        <w:t>وس منعم الرئاسة وهو من اصل سوري</w:t>
      </w:r>
      <w:r w:rsidRPr="005F51A6">
        <w:rPr>
          <w:rFonts w:cs="Simplified Arabic" w:hint="cs"/>
          <w:rtl/>
          <w:lang w:bidi="ar-IQ"/>
        </w:rPr>
        <w:t>، كما ان وزيرة خارجية الب</w:t>
      </w:r>
      <w:r>
        <w:rPr>
          <w:rFonts w:cs="Simplified Arabic" w:hint="cs"/>
          <w:rtl/>
          <w:lang w:bidi="ar-IQ"/>
        </w:rPr>
        <w:t>ارجواي هي سيلي رستم من اصل عربي</w:t>
      </w:r>
      <w:r w:rsidRPr="005F51A6">
        <w:rPr>
          <w:rFonts w:cs="Simplified Arabic" w:hint="cs"/>
          <w:rtl/>
          <w:lang w:bidi="ar-IQ"/>
        </w:rPr>
        <w:t xml:space="preserve">، ورئيس الاكوادور عبد الله بوكرم وهو </w:t>
      </w:r>
      <w:r>
        <w:rPr>
          <w:rFonts w:cs="Simplified Arabic" w:hint="cs"/>
          <w:rtl/>
          <w:lang w:bidi="ar-IQ"/>
        </w:rPr>
        <w:t>من اصل فلسطيني</w:t>
      </w:r>
      <w:r w:rsidRPr="005F51A6">
        <w:rPr>
          <w:rFonts w:cs="Simplified Arabic" w:hint="cs"/>
          <w:rtl/>
          <w:lang w:bidi="ar-IQ"/>
        </w:rPr>
        <w:t>، وكان منافس</w:t>
      </w:r>
      <w:r>
        <w:rPr>
          <w:rFonts w:cs="Simplified Arabic" w:hint="cs"/>
          <w:rtl/>
          <w:lang w:bidi="ar-IQ"/>
        </w:rPr>
        <w:t>ه رجل اعمال من اصل فلسطيني ايضا</w:t>
      </w:r>
      <w:r w:rsidRPr="005F51A6">
        <w:rPr>
          <w:rFonts w:cs="Simplified Arabic" w:hint="cs"/>
          <w:rtl/>
          <w:lang w:bidi="ar-IQ"/>
        </w:rPr>
        <w:t>، وغيرهم الكثيرون الذين لهم تاثير مهم في الاقتصاد والسياسة والثقافة في هذه القارة .</w:t>
      </w:r>
    </w:p>
    <w:p w:rsidR="00944122" w:rsidRDefault="00944122" w:rsidP="00944122">
      <w:pPr>
        <w:ind w:firstLine="638"/>
        <w:jc w:val="lowKashida"/>
        <w:rPr>
          <w:rFonts w:cs="Simplified Arabic" w:hint="cs"/>
          <w:b/>
          <w:bCs/>
          <w:rtl/>
          <w:lang w:bidi="ar-IQ"/>
        </w:rPr>
      </w:pPr>
      <w:r>
        <w:rPr>
          <w:rFonts w:cs="Simplified Arabic" w:hint="cs"/>
          <w:b/>
          <w:bCs/>
          <w:noProof/>
          <w:rtl/>
        </w:rPr>
        <w:pict>
          <v:group id="_x0000_s1078" style="position:absolute;left:0;text-align:left;margin-left:26.95pt;margin-top:18pt;width:456.05pt;height:99pt;z-index:251680768" coordorigin="1391,1304" coordsize="9121,1980">
            <v:shape id="_x0000_s1079" type="#_x0000_t202" style="position:absolute;left:1931;top:1304;width:8581;height:1800" stroked="f">
              <v:textbox style="mso-next-textbox:#_x0000_s1079">
                <w:txbxContent>
                  <w:p w:rsidR="00944122" w:rsidRPr="00FE3AD0" w:rsidRDefault="00944122" w:rsidP="00944122">
                    <w:pPr>
                      <w:jc w:val="center"/>
                      <w:rPr>
                        <w:rFonts w:cs="Bader" w:hint="cs"/>
                        <w:sz w:val="14"/>
                        <w:szCs w:val="14"/>
                        <w:rtl/>
                        <w:lang w:bidi="ar-IQ"/>
                      </w:rPr>
                    </w:pPr>
                    <w:r>
                      <w:rPr>
                        <w:rFonts w:cs="AL-Mateen" w:hint="cs"/>
                        <w:sz w:val="42"/>
                        <w:szCs w:val="42"/>
                        <w:rtl/>
                        <w:lang w:bidi="ar-IQ"/>
                      </w:rPr>
                      <w:t>الوجود العربي والاسلامي في امريكا اللاتينية</w:t>
                    </w:r>
                  </w:p>
                  <w:p w:rsidR="00944122" w:rsidRPr="00C72105" w:rsidRDefault="00944122" w:rsidP="00944122">
                    <w:pPr>
                      <w:rPr>
                        <w:sz w:val="18"/>
                        <w:szCs w:val="18"/>
                        <w:lang w:bidi="ar-IQ"/>
                      </w:rPr>
                    </w:pPr>
                  </w:p>
                </w:txbxContent>
              </v:textbox>
            </v:shape>
            <v:shape id="_x0000_s1080" type="#_x0000_t202" style="position:absolute;left:1391;top:2204;width:4500;height:983" filled="f" stroked="f">
              <v:textbox style="mso-next-textbox:#_x0000_s1080">
                <w:txbxContent>
                  <w:p w:rsidR="00944122" w:rsidRPr="00FE3AD0" w:rsidRDefault="00944122" w:rsidP="00944122">
                    <w:pPr>
                      <w:jc w:val="center"/>
                      <w:rPr>
                        <w:rFonts w:cs="AL-Mateen" w:hint="cs"/>
                        <w:sz w:val="26"/>
                        <w:szCs w:val="26"/>
                        <w:rtl/>
                      </w:rPr>
                    </w:pPr>
                    <w:r>
                      <w:rPr>
                        <w:rFonts w:cs="AL-Mateen" w:hint="cs"/>
                        <w:sz w:val="26"/>
                        <w:szCs w:val="26"/>
                        <w:rtl/>
                      </w:rPr>
                      <w:t>الاستاذ الدكتور</w:t>
                    </w:r>
                  </w:p>
                  <w:p w:rsidR="00944122" w:rsidRPr="00FE3AD0" w:rsidRDefault="00944122" w:rsidP="00944122">
                    <w:pPr>
                      <w:jc w:val="center"/>
                      <w:rPr>
                        <w:rFonts w:cs="AL-Mateen" w:hint="cs"/>
                        <w:sz w:val="26"/>
                        <w:szCs w:val="26"/>
                        <w:rtl/>
                      </w:rPr>
                    </w:pPr>
                    <w:r>
                      <w:rPr>
                        <w:rFonts w:cs="AL-Mateen" w:hint="cs"/>
                        <w:sz w:val="26"/>
                        <w:szCs w:val="26"/>
                        <w:rtl/>
                      </w:rPr>
                      <w:t>جميل مصعب محمود</w:t>
                    </w:r>
                    <w:r w:rsidRPr="00944202">
                      <w:rPr>
                        <w:rFonts w:cs="AL-Mateen" w:hint="cs"/>
                        <w:sz w:val="26"/>
                        <w:szCs w:val="26"/>
                        <w:vertAlign w:val="superscript"/>
                        <w:rtl/>
                      </w:rPr>
                      <w:t>(*)</w:t>
                    </w:r>
                  </w:p>
                </w:txbxContent>
              </v:textbox>
            </v:shape>
            <v:line id="_x0000_s1081" style="position:absolute" from="1391,3284" to="5891,3284" strokeweight="4.5pt">
              <v:stroke linestyle="thinThick"/>
            </v:line>
          </v:group>
        </w:pict>
      </w:r>
    </w:p>
    <w:p w:rsidR="00944122" w:rsidRDefault="00944122" w:rsidP="00944122">
      <w:pPr>
        <w:ind w:firstLine="638"/>
        <w:jc w:val="lowKashida"/>
        <w:rPr>
          <w:rFonts w:cs="Simplified Arabic" w:hint="cs"/>
          <w:b/>
          <w:bCs/>
          <w:rtl/>
          <w:lang w:bidi="ar-IQ"/>
        </w:rPr>
      </w:pPr>
    </w:p>
    <w:p w:rsidR="00944122" w:rsidRDefault="00944122" w:rsidP="00944122">
      <w:pPr>
        <w:ind w:firstLine="638"/>
        <w:jc w:val="lowKashida"/>
        <w:rPr>
          <w:rFonts w:cs="Simplified Arabic" w:hint="cs"/>
          <w:b/>
          <w:bCs/>
          <w:rtl/>
          <w:lang w:bidi="ar-IQ"/>
        </w:rPr>
      </w:pPr>
    </w:p>
    <w:p w:rsidR="00944122" w:rsidRDefault="00944122" w:rsidP="00944122">
      <w:pPr>
        <w:ind w:firstLine="638"/>
        <w:jc w:val="lowKashida"/>
        <w:rPr>
          <w:rFonts w:cs="Simplified Arabic" w:hint="cs"/>
          <w:b/>
          <w:bCs/>
          <w:rtl/>
          <w:lang w:bidi="ar-IQ"/>
        </w:rPr>
      </w:pPr>
    </w:p>
    <w:p w:rsidR="00944122" w:rsidRDefault="00944122" w:rsidP="00944122">
      <w:pPr>
        <w:ind w:firstLine="638"/>
        <w:jc w:val="lowKashida"/>
        <w:rPr>
          <w:rFonts w:cs="Simplified Arabic" w:hint="cs"/>
          <w:b/>
          <w:bCs/>
          <w:rtl/>
          <w:lang w:bidi="ar-IQ"/>
        </w:rPr>
      </w:pPr>
    </w:p>
    <w:p w:rsidR="00944122" w:rsidRDefault="00944122" w:rsidP="00944122">
      <w:pPr>
        <w:ind w:firstLine="638"/>
        <w:jc w:val="lowKashida"/>
        <w:rPr>
          <w:rFonts w:cs="Simplified Arabic" w:hint="cs"/>
          <w:b/>
          <w:bCs/>
          <w:rtl/>
          <w:lang w:bidi="ar-IQ"/>
        </w:rPr>
      </w:pPr>
    </w:p>
    <w:p w:rsidR="00944122" w:rsidRDefault="00944122" w:rsidP="00944122">
      <w:pPr>
        <w:ind w:firstLine="638"/>
        <w:jc w:val="lowKashida"/>
        <w:rPr>
          <w:rFonts w:cs="Simplified Arabic" w:hint="cs"/>
          <w:b/>
          <w:bCs/>
          <w:rtl/>
          <w:lang w:bidi="ar-IQ"/>
        </w:rPr>
      </w:pPr>
    </w:p>
    <w:p w:rsidR="00944122" w:rsidRDefault="00944122" w:rsidP="00944122">
      <w:pPr>
        <w:ind w:firstLine="638"/>
        <w:jc w:val="lowKashida"/>
        <w:rPr>
          <w:rFonts w:cs="Simplified Arabic" w:hint="cs"/>
          <w:b/>
          <w:bCs/>
          <w:rtl/>
          <w:lang w:bidi="ar-IQ"/>
        </w:rPr>
      </w:pPr>
    </w:p>
    <w:p w:rsidR="00944122" w:rsidRPr="005F51A6" w:rsidRDefault="00944122" w:rsidP="00944122">
      <w:pPr>
        <w:ind w:firstLine="638"/>
        <w:jc w:val="lowKashida"/>
        <w:rPr>
          <w:rFonts w:cs="Simplified Arabic"/>
          <w:rtl/>
          <w:lang w:bidi="ar-IQ"/>
        </w:rPr>
      </w:pPr>
      <w:r w:rsidRPr="005F51A6">
        <w:rPr>
          <w:rFonts w:cs="Simplified Arabic" w:hint="cs"/>
          <w:b/>
          <w:bCs/>
          <w:rtl/>
          <w:lang w:bidi="ar-IQ"/>
        </w:rPr>
        <w:t>فرضية البحث</w:t>
      </w:r>
      <w:r w:rsidRPr="005F51A6">
        <w:rPr>
          <w:rFonts w:cs="Simplified Arabic" w:hint="cs"/>
          <w:rtl/>
          <w:lang w:bidi="ar-IQ"/>
        </w:rPr>
        <w:t xml:space="preserve">: تذهب الى ان الجالية العربية لعبت وتلعب دورا فاعلا </w:t>
      </w:r>
      <w:r>
        <w:rPr>
          <w:rFonts w:cs="Simplified Arabic" w:hint="cs"/>
          <w:rtl/>
          <w:lang w:bidi="ar-IQ"/>
        </w:rPr>
        <w:t>في تعزيز وتطوير الحوار العربي</w:t>
      </w:r>
      <w:r w:rsidRPr="005F51A6">
        <w:rPr>
          <w:rFonts w:cs="Simplified Arabic"/>
          <w:rtl/>
          <w:lang w:bidi="ar-IQ"/>
        </w:rPr>
        <w:t>–</w:t>
      </w:r>
      <w:r w:rsidRPr="005F51A6">
        <w:rPr>
          <w:rFonts w:cs="Simplified Arabic" w:hint="cs"/>
          <w:rtl/>
          <w:lang w:bidi="ar-IQ"/>
        </w:rPr>
        <w:t xml:space="preserve">الامريكي الاتيني، على مختلف الصعد </w:t>
      </w:r>
      <w:r>
        <w:rPr>
          <w:rFonts w:cs="Simplified Arabic" w:hint="cs"/>
          <w:rtl/>
          <w:lang w:bidi="ar-IQ"/>
        </w:rPr>
        <w:t xml:space="preserve"> السياسية والاقتصادية والثقافية... الخ</w:t>
      </w:r>
      <w:r w:rsidRPr="005F51A6">
        <w:rPr>
          <w:rFonts w:cs="Simplified Arabic" w:hint="cs"/>
          <w:rtl/>
          <w:lang w:bidi="ar-IQ"/>
        </w:rPr>
        <w:t xml:space="preserve">. </w:t>
      </w:r>
    </w:p>
    <w:p w:rsidR="00944122" w:rsidRPr="005F51A6" w:rsidRDefault="00944122" w:rsidP="00944122">
      <w:pPr>
        <w:ind w:firstLine="638"/>
        <w:jc w:val="lowKashida"/>
        <w:rPr>
          <w:rFonts w:cs="Simplified Arabic"/>
          <w:rtl/>
          <w:lang w:bidi="ar-IQ"/>
        </w:rPr>
      </w:pPr>
      <w:r w:rsidRPr="005F51A6">
        <w:rPr>
          <w:rFonts w:cs="Simplified Arabic" w:hint="cs"/>
          <w:rtl/>
          <w:lang w:bidi="ar-IQ"/>
        </w:rPr>
        <w:t>وقسمنا هذه الدراسة الى ثلاثة مب</w:t>
      </w:r>
      <w:r>
        <w:rPr>
          <w:rFonts w:cs="Simplified Arabic" w:hint="cs"/>
          <w:rtl/>
          <w:lang w:bidi="ar-IQ"/>
        </w:rPr>
        <w:t>احث</w:t>
      </w:r>
      <w:r w:rsidRPr="005F51A6">
        <w:rPr>
          <w:rFonts w:cs="Simplified Arabic" w:hint="cs"/>
          <w:rtl/>
          <w:lang w:bidi="ar-IQ"/>
        </w:rPr>
        <w:t xml:space="preserve">: المبحث الاول وضح الهجرة </w:t>
      </w:r>
      <w:r>
        <w:rPr>
          <w:rFonts w:cs="Simplified Arabic" w:hint="cs"/>
          <w:rtl/>
          <w:lang w:bidi="ar-IQ"/>
        </w:rPr>
        <w:t>العربية من التهميش الى الاندماج</w:t>
      </w:r>
      <w:r w:rsidRPr="005F51A6">
        <w:rPr>
          <w:rFonts w:cs="Simplified Arabic" w:hint="cs"/>
          <w:rtl/>
          <w:lang w:bidi="ar-IQ"/>
        </w:rPr>
        <w:t xml:space="preserve">. والمبحث الثاني ناقش دور الجالية العربية من القضايا القومية .اما </w:t>
      </w:r>
      <w:r>
        <w:rPr>
          <w:rFonts w:cs="Simplified Arabic" w:hint="cs"/>
          <w:rtl/>
          <w:lang w:bidi="ar-IQ"/>
        </w:rPr>
        <w:t>المبحث الثالث</w:t>
      </w:r>
      <w:r w:rsidRPr="005F51A6">
        <w:rPr>
          <w:rFonts w:cs="Simplified Arabic" w:hint="cs"/>
          <w:rtl/>
          <w:lang w:bidi="ar-IQ"/>
        </w:rPr>
        <w:t xml:space="preserve">، فعالج كيف ان الاسلام حضور يتجددفي القارة اللاتينية. </w:t>
      </w:r>
    </w:p>
    <w:p w:rsidR="00944122" w:rsidRPr="005F51A6" w:rsidRDefault="00944122" w:rsidP="00944122">
      <w:pPr>
        <w:ind w:firstLine="638"/>
        <w:jc w:val="lowKashida"/>
        <w:rPr>
          <w:rFonts w:cs="Simplified Arabic"/>
          <w:b/>
          <w:bCs/>
          <w:rtl/>
          <w:lang w:bidi="ar-IQ"/>
        </w:rPr>
      </w:pPr>
      <w:r w:rsidRPr="005F51A6">
        <w:rPr>
          <w:rFonts w:cs="Simplified Arabic" w:hint="cs"/>
          <w:rtl/>
          <w:lang w:bidi="ar-IQ"/>
        </w:rPr>
        <w:t xml:space="preserve">  </w:t>
      </w:r>
      <w:r>
        <w:rPr>
          <w:rFonts w:cs="Simplified Arabic" w:hint="cs"/>
          <w:rtl/>
          <w:lang w:bidi="ar-IQ"/>
        </w:rPr>
        <w:t>ولدراسة هذا الموضوع المهم</w:t>
      </w:r>
      <w:r w:rsidRPr="005F51A6">
        <w:rPr>
          <w:rFonts w:cs="Simplified Arabic" w:hint="cs"/>
          <w:rtl/>
          <w:lang w:bidi="ar-IQ"/>
        </w:rPr>
        <w:t>، طرحنا جملة</w:t>
      </w:r>
      <w:r w:rsidRPr="005F51A6">
        <w:rPr>
          <w:rFonts w:cs="Simplified Arabic"/>
          <w:lang w:bidi="ar-IQ"/>
        </w:rPr>
        <w:t xml:space="preserve"> </w:t>
      </w:r>
      <w:r>
        <w:rPr>
          <w:rFonts w:cs="Simplified Arabic" w:hint="cs"/>
          <w:rtl/>
          <w:lang w:bidi="ar-IQ"/>
        </w:rPr>
        <w:t>أسئلة منها</w:t>
      </w:r>
      <w:r w:rsidRPr="005F51A6">
        <w:rPr>
          <w:rFonts w:cs="Simplified Arabic" w:hint="cs"/>
          <w:rtl/>
          <w:lang w:bidi="ar-IQ"/>
        </w:rPr>
        <w:t>: ماهي أسباب الهجرة</w:t>
      </w:r>
      <w:r>
        <w:rPr>
          <w:rFonts w:cs="Simplified Arabic" w:hint="cs"/>
          <w:rtl/>
          <w:lang w:bidi="ar-IQ"/>
        </w:rPr>
        <w:t xml:space="preserve"> العربية إلى أمريكا اللاتينية؟</w:t>
      </w:r>
      <w:r w:rsidRPr="005F51A6">
        <w:rPr>
          <w:rFonts w:cs="Simplified Arabic" w:hint="cs"/>
          <w:rtl/>
          <w:lang w:bidi="ar-IQ"/>
        </w:rPr>
        <w:t>، وم</w:t>
      </w:r>
      <w:r w:rsidRPr="005F51A6">
        <w:rPr>
          <w:rFonts w:cs="Simplified Arabic" w:hint="eastAsia"/>
          <w:rtl/>
          <w:lang w:bidi="ar-IQ"/>
        </w:rPr>
        <w:t>ا</w:t>
      </w:r>
      <w:r>
        <w:rPr>
          <w:rFonts w:cs="Simplified Arabic" w:hint="cs"/>
          <w:rtl/>
          <w:lang w:bidi="ar-IQ"/>
        </w:rPr>
        <w:t xml:space="preserve"> هو نشاطها الاقتصادي</w:t>
      </w:r>
      <w:r w:rsidRPr="005F51A6">
        <w:rPr>
          <w:rFonts w:cs="Simplified Arabic" w:hint="cs"/>
          <w:rtl/>
          <w:lang w:bidi="ar-IQ"/>
        </w:rPr>
        <w:t>؟ وك</w:t>
      </w:r>
      <w:r>
        <w:rPr>
          <w:rFonts w:cs="Simplified Arabic" w:hint="cs"/>
          <w:rtl/>
          <w:lang w:bidi="ar-IQ"/>
        </w:rPr>
        <w:t>يف استطاعت الاندماج بعد التهميش</w:t>
      </w:r>
      <w:r w:rsidRPr="005F51A6">
        <w:rPr>
          <w:rFonts w:cs="Simplified Arabic" w:hint="cs"/>
          <w:rtl/>
          <w:lang w:bidi="ar-IQ"/>
        </w:rPr>
        <w:t>؟ و</w:t>
      </w:r>
      <w:r>
        <w:rPr>
          <w:rFonts w:cs="Simplified Arabic" w:hint="cs"/>
          <w:rtl/>
          <w:lang w:bidi="ar-IQ"/>
        </w:rPr>
        <w:t>ما هو موقفها من القضايا العربية</w:t>
      </w:r>
      <w:r w:rsidRPr="005F51A6">
        <w:rPr>
          <w:rFonts w:cs="Simplified Arabic" w:hint="cs"/>
          <w:rtl/>
          <w:lang w:bidi="ar-IQ"/>
        </w:rPr>
        <w:t>؟ وما هي ال</w:t>
      </w:r>
      <w:r>
        <w:rPr>
          <w:rFonts w:cs="Simplified Arabic" w:hint="cs"/>
          <w:rtl/>
          <w:lang w:bidi="ar-IQ"/>
        </w:rPr>
        <w:t>مشكلات والصعوبات التي تواجهها؟ وما هي أهم خصائصها ومساهماتها</w:t>
      </w:r>
      <w:r w:rsidRPr="005F51A6">
        <w:rPr>
          <w:rFonts w:cs="Simplified Arabic" w:hint="cs"/>
          <w:rtl/>
          <w:lang w:bidi="ar-IQ"/>
        </w:rPr>
        <w:t xml:space="preserve">؟ وكيف نفسر تجدد ظهور الإسلام في أمريكا اللاتينية؟. إن هذه الأسئلة وغيرها سيحاول هذا  البحث الإجابة عليها.  </w:t>
      </w:r>
    </w:p>
    <w:p w:rsidR="00944122" w:rsidRPr="005F51A6" w:rsidRDefault="00944122" w:rsidP="00944122">
      <w:pPr>
        <w:ind w:firstLine="638"/>
        <w:jc w:val="lowKashida"/>
        <w:rPr>
          <w:rFonts w:cs="Simplified Arabic"/>
          <w:rtl/>
          <w:lang w:bidi="ar-IQ"/>
        </w:rPr>
      </w:pPr>
      <w:r w:rsidRPr="005F51A6">
        <w:rPr>
          <w:rFonts w:cs="Simplified Arabic" w:hint="cs"/>
          <w:rtl/>
          <w:lang w:bidi="ar-IQ"/>
        </w:rPr>
        <w:t xml:space="preserve">في البداية </w:t>
      </w:r>
      <w:r w:rsidRPr="005F51A6">
        <w:rPr>
          <w:rFonts w:cs="Simplified Arabic"/>
          <w:rtl/>
          <w:lang w:bidi="ar-IQ"/>
        </w:rPr>
        <w:t xml:space="preserve">يتفق العديد من </w:t>
      </w:r>
      <w:r w:rsidRPr="005F51A6">
        <w:rPr>
          <w:rFonts w:cs="Simplified Arabic" w:hint="cs"/>
          <w:rtl/>
          <w:lang w:bidi="ar-IQ"/>
        </w:rPr>
        <w:t xml:space="preserve">الباحثين </w:t>
      </w:r>
      <w:r w:rsidRPr="005F51A6">
        <w:rPr>
          <w:rFonts w:cs="Simplified Arabic"/>
          <w:rtl/>
          <w:lang w:bidi="ar-IQ"/>
        </w:rPr>
        <w:t xml:space="preserve">الذين كتبوا عن الهجرة العربية إلى دول أمريكا اللاتينية أنها مرت </w:t>
      </w:r>
      <w:r w:rsidRPr="005F51A6">
        <w:rPr>
          <w:rFonts w:cs="Simplified Arabic" w:hint="cs"/>
          <w:rtl/>
          <w:lang w:bidi="ar-IQ"/>
        </w:rPr>
        <w:t xml:space="preserve">بعدة </w:t>
      </w:r>
      <w:r w:rsidRPr="005F51A6">
        <w:rPr>
          <w:rFonts w:cs="Simplified Arabic"/>
          <w:rtl/>
          <w:lang w:bidi="ar-IQ"/>
        </w:rPr>
        <w:t>مراحل</w:t>
      </w:r>
      <w:r>
        <w:rPr>
          <w:rStyle w:val="FootnoteReference"/>
          <w:rFonts w:cs="Simplified Arabic"/>
          <w:rtl/>
          <w:lang w:bidi="ar-IQ"/>
        </w:rPr>
        <w:footnoteReference w:id="179"/>
      </w:r>
      <w:r>
        <w:rPr>
          <w:rStyle w:val="FootnoteReference"/>
          <w:rFonts w:cs="Simplified Arabic"/>
          <w:rtl/>
          <w:lang w:bidi="ar-IQ"/>
        </w:rPr>
        <w:footnoteReference w:customMarkFollows="1" w:id="180"/>
        <w:t>(*)</w:t>
      </w:r>
      <w:r w:rsidRPr="005F51A6">
        <w:rPr>
          <w:rFonts w:cs="Simplified Arabic" w:hint="cs"/>
          <w:rtl/>
          <w:lang w:bidi="ar-IQ"/>
        </w:rPr>
        <w:t>.</w:t>
      </w:r>
    </w:p>
    <w:p w:rsidR="00944122" w:rsidRPr="005F51A6" w:rsidRDefault="00944122" w:rsidP="00944122">
      <w:pPr>
        <w:ind w:left="171" w:hanging="180"/>
        <w:jc w:val="lowKashida"/>
        <w:rPr>
          <w:rFonts w:cs="Simplified Arabic" w:hint="cs"/>
          <w:rtl/>
          <w:lang w:bidi="ar-IQ"/>
        </w:rPr>
      </w:pPr>
      <w:r w:rsidRPr="005F51A6">
        <w:rPr>
          <w:rFonts w:cs="Simplified Arabic"/>
          <w:rtl/>
          <w:lang w:bidi="ar-IQ"/>
        </w:rPr>
        <w:t>1</w:t>
      </w:r>
      <w:r w:rsidRPr="005F51A6">
        <w:rPr>
          <w:rFonts w:cs="Simplified Arabic" w:hint="cs"/>
          <w:rtl/>
          <w:lang w:bidi="ar-IQ"/>
        </w:rPr>
        <w:t xml:space="preserve">. </w:t>
      </w:r>
      <w:r w:rsidRPr="005F51A6">
        <w:rPr>
          <w:rFonts w:cs="Simplified Arabic"/>
          <w:rtl/>
          <w:lang w:bidi="ar-IQ"/>
        </w:rPr>
        <w:t>مرحلة التأسيس</w:t>
      </w:r>
      <w:r w:rsidRPr="005F51A6">
        <w:rPr>
          <w:rFonts w:cs="Simplified Arabic" w:hint="cs"/>
          <w:rtl/>
          <w:lang w:bidi="ar-IQ"/>
        </w:rPr>
        <w:t xml:space="preserve">: </w:t>
      </w:r>
      <w:r w:rsidRPr="005F51A6">
        <w:rPr>
          <w:rFonts w:cs="Simplified Arabic"/>
          <w:rtl/>
          <w:lang w:bidi="ar-IQ"/>
        </w:rPr>
        <w:t xml:space="preserve">تمتد منذ عام 1880 </w:t>
      </w:r>
      <w:r w:rsidRPr="005F51A6">
        <w:rPr>
          <w:rFonts w:cs="Simplified Arabic" w:hint="cs"/>
          <w:rtl/>
          <w:lang w:bidi="ar-IQ"/>
        </w:rPr>
        <w:t>إلى</w:t>
      </w:r>
      <w:r w:rsidRPr="005F51A6">
        <w:rPr>
          <w:rFonts w:cs="Simplified Arabic"/>
          <w:rtl/>
          <w:lang w:bidi="ar-IQ"/>
        </w:rPr>
        <w:t xml:space="preserve"> نهاية الحرب العالمية الأولى 1920</w:t>
      </w:r>
      <w:r>
        <w:rPr>
          <w:rFonts w:cs="Simplified Arabic" w:hint="cs"/>
          <w:rtl/>
          <w:lang w:bidi="ar-IQ"/>
        </w:rPr>
        <w:t>.</w:t>
      </w:r>
    </w:p>
    <w:p w:rsidR="00944122" w:rsidRPr="005F51A6" w:rsidRDefault="00944122" w:rsidP="00944122">
      <w:pPr>
        <w:jc w:val="lowKashida"/>
        <w:rPr>
          <w:rFonts w:cs="Simplified Arabic" w:hint="cs"/>
          <w:rtl/>
          <w:lang w:bidi="ar-IQ"/>
        </w:rPr>
      </w:pPr>
      <w:r w:rsidRPr="005F51A6">
        <w:rPr>
          <w:rFonts w:cs="Simplified Arabic"/>
          <w:rtl/>
          <w:lang w:bidi="ar-IQ"/>
        </w:rPr>
        <w:t>2</w:t>
      </w:r>
      <w:r w:rsidRPr="005F51A6">
        <w:rPr>
          <w:rFonts w:cs="Simplified Arabic" w:hint="cs"/>
          <w:rtl/>
          <w:lang w:bidi="ar-IQ"/>
        </w:rPr>
        <w:t xml:space="preserve">. </w:t>
      </w:r>
      <w:r w:rsidRPr="005F51A6">
        <w:rPr>
          <w:rFonts w:cs="Simplified Arabic"/>
          <w:rtl/>
          <w:lang w:bidi="ar-IQ"/>
        </w:rPr>
        <w:t>مرحلة مابين الحربين</w:t>
      </w:r>
      <w:r w:rsidRPr="005F51A6">
        <w:rPr>
          <w:rFonts w:cs="Simplified Arabic" w:hint="cs"/>
          <w:rtl/>
          <w:lang w:bidi="ar-IQ"/>
        </w:rPr>
        <w:t xml:space="preserve">: </w:t>
      </w:r>
      <w:r w:rsidRPr="005F51A6">
        <w:rPr>
          <w:rFonts w:cs="Simplified Arabic"/>
          <w:rtl/>
          <w:lang w:bidi="ar-IQ"/>
        </w:rPr>
        <w:t>تمتد ما</w:t>
      </w:r>
      <w:r w:rsidRPr="005F51A6">
        <w:rPr>
          <w:rFonts w:cs="Simplified Arabic" w:hint="cs"/>
          <w:rtl/>
          <w:lang w:bidi="ar-IQ"/>
        </w:rPr>
        <w:t xml:space="preserve"> </w:t>
      </w:r>
      <w:r w:rsidRPr="005F51A6">
        <w:rPr>
          <w:rFonts w:cs="Simplified Arabic"/>
          <w:rtl/>
          <w:lang w:bidi="ar-IQ"/>
        </w:rPr>
        <w:t>بين عامي 1920-1945</w:t>
      </w:r>
      <w:r>
        <w:rPr>
          <w:rFonts w:cs="Simplified Arabic" w:hint="cs"/>
          <w:rtl/>
          <w:lang w:bidi="ar-IQ"/>
        </w:rPr>
        <w:t>.</w:t>
      </w:r>
    </w:p>
    <w:p w:rsidR="00944122" w:rsidRPr="005F51A6" w:rsidRDefault="00944122" w:rsidP="00944122">
      <w:pPr>
        <w:ind w:left="171" w:hanging="180"/>
        <w:jc w:val="lowKashida"/>
        <w:rPr>
          <w:rFonts w:cs="Simplified Arabic"/>
          <w:rtl/>
          <w:lang w:bidi="ar-IQ"/>
        </w:rPr>
      </w:pPr>
      <w:r w:rsidRPr="005F51A6">
        <w:rPr>
          <w:rFonts w:cs="Simplified Arabic"/>
          <w:rtl/>
          <w:lang w:bidi="ar-IQ"/>
        </w:rPr>
        <w:t>3</w:t>
      </w:r>
      <w:r w:rsidRPr="005F51A6">
        <w:rPr>
          <w:rFonts w:cs="Simplified Arabic" w:hint="cs"/>
          <w:rtl/>
          <w:lang w:bidi="ar-IQ"/>
        </w:rPr>
        <w:t xml:space="preserve">. </w:t>
      </w:r>
      <w:r w:rsidRPr="005F51A6">
        <w:rPr>
          <w:rFonts w:cs="Simplified Arabic"/>
          <w:rtl/>
          <w:lang w:bidi="ar-IQ"/>
        </w:rPr>
        <w:t>المرحلة المعاصرة: تمتد من نهاية الحرب العالمية الثانية حتى نهاية الحرب الباردة (1945</w:t>
      </w:r>
      <w:r w:rsidRPr="005F51A6">
        <w:rPr>
          <w:rFonts w:cs="Simplified Arabic" w:hint="cs"/>
          <w:rtl/>
          <w:lang w:bidi="ar-IQ"/>
        </w:rPr>
        <w:t>-</w:t>
      </w:r>
      <w:r w:rsidRPr="005F51A6">
        <w:rPr>
          <w:rFonts w:cs="Simplified Arabic"/>
          <w:rtl/>
          <w:lang w:bidi="ar-IQ"/>
        </w:rPr>
        <w:t>1990).</w:t>
      </w:r>
    </w:p>
    <w:p w:rsidR="00944122" w:rsidRPr="005F51A6" w:rsidRDefault="00944122" w:rsidP="00944122">
      <w:pPr>
        <w:ind w:firstLine="818"/>
        <w:jc w:val="lowKashida"/>
        <w:rPr>
          <w:rFonts w:cs="Simplified Arabic"/>
          <w:rtl/>
          <w:lang w:bidi="ar-IQ"/>
        </w:rPr>
      </w:pPr>
      <w:r w:rsidRPr="005F51A6">
        <w:rPr>
          <w:rFonts w:cs="Simplified Arabic"/>
          <w:rtl/>
          <w:lang w:bidi="ar-IQ"/>
        </w:rPr>
        <w:lastRenderedPageBreak/>
        <w:t>وقد حمل المه</w:t>
      </w:r>
      <w:r w:rsidRPr="005F51A6">
        <w:rPr>
          <w:rFonts w:cs="Simplified Arabic" w:hint="cs"/>
          <w:rtl/>
          <w:lang w:bidi="ar-IQ"/>
        </w:rPr>
        <w:t>ا</w:t>
      </w:r>
      <w:r w:rsidRPr="005F51A6">
        <w:rPr>
          <w:rFonts w:cs="Simplified Arabic"/>
          <w:rtl/>
          <w:lang w:bidi="ar-IQ"/>
        </w:rPr>
        <w:t>جرون الأوائل الذين وصلوا خلال المرحلة الأولى جوازات سفر عثمانية لأن المنطقة آنذاك كانت تحت السيطرة العثمانية</w:t>
      </w:r>
      <w:r w:rsidRPr="005F51A6">
        <w:rPr>
          <w:rFonts w:cs="Simplified Arabic" w:hint="cs"/>
          <w:rtl/>
          <w:lang w:bidi="ar-IQ"/>
        </w:rPr>
        <w:t xml:space="preserve">، </w:t>
      </w:r>
      <w:r w:rsidRPr="005F51A6">
        <w:rPr>
          <w:rFonts w:cs="Simplified Arabic"/>
          <w:rtl/>
          <w:lang w:bidi="ar-IQ"/>
        </w:rPr>
        <w:t>لذلك أطلق</w:t>
      </w:r>
      <w:r w:rsidRPr="005F51A6">
        <w:rPr>
          <w:rFonts w:cs="Simplified Arabic" w:hint="cs"/>
          <w:rtl/>
          <w:lang w:bidi="ar-IQ"/>
        </w:rPr>
        <w:t xml:space="preserve">ت عليهم تسمية </w:t>
      </w:r>
      <w:r w:rsidRPr="005F51A6">
        <w:rPr>
          <w:rFonts w:cs="Simplified Arabic"/>
          <w:rtl/>
          <w:lang w:bidi="ar-IQ"/>
        </w:rPr>
        <w:t>(توركوس)</w:t>
      </w:r>
      <w:r w:rsidRPr="005F51A6">
        <w:rPr>
          <w:rFonts w:cs="Simplified Arabic" w:hint="cs"/>
          <w:rtl/>
          <w:lang w:bidi="ar-IQ"/>
        </w:rPr>
        <w:t xml:space="preserve">، </w:t>
      </w:r>
      <w:r w:rsidRPr="005F51A6">
        <w:rPr>
          <w:rFonts w:cs="Simplified Arabic"/>
          <w:rtl/>
          <w:lang w:bidi="ar-IQ"/>
        </w:rPr>
        <w:t xml:space="preserve">بينما حمل الذين وصلوا خلال المرحلة الثانية جوازات سفر </w:t>
      </w:r>
      <w:r w:rsidRPr="005F51A6">
        <w:rPr>
          <w:rFonts w:cs="Simplified Arabic" w:hint="cs"/>
          <w:rtl/>
          <w:lang w:bidi="ar-IQ"/>
        </w:rPr>
        <w:t>صادرة عن</w:t>
      </w:r>
      <w:r w:rsidRPr="005F51A6">
        <w:rPr>
          <w:rFonts w:cs="Simplified Arabic"/>
          <w:rtl/>
          <w:lang w:bidi="ar-IQ"/>
        </w:rPr>
        <w:t xml:space="preserve"> سلطات الانتداب الفرنسي بالنسبة للسوريين واللبنانيين</w:t>
      </w:r>
      <w:r w:rsidRPr="005F51A6">
        <w:rPr>
          <w:rFonts w:cs="Simplified Arabic" w:hint="cs"/>
          <w:rtl/>
          <w:lang w:bidi="ar-IQ"/>
        </w:rPr>
        <w:t xml:space="preserve"> </w:t>
      </w:r>
      <w:r w:rsidRPr="005F51A6">
        <w:rPr>
          <w:rFonts w:cs="Simplified Arabic"/>
          <w:rtl/>
          <w:lang w:bidi="ar-IQ"/>
        </w:rPr>
        <w:t>وسلطات الانتداب البريطاني بالنسبة للفلسطينيين</w:t>
      </w:r>
      <w:r w:rsidRPr="005F51A6">
        <w:rPr>
          <w:rFonts w:cs="Simplified Arabic" w:hint="cs"/>
          <w:rtl/>
          <w:lang w:bidi="ar-IQ"/>
        </w:rPr>
        <w:t xml:space="preserve">، </w:t>
      </w:r>
      <w:r w:rsidRPr="005F51A6">
        <w:rPr>
          <w:rFonts w:cs="Simplified Arabic"/>
          <w:rtl/>
          <w:lang w:bidi="ar-IQ"/>
        </w:rPr>
        <w:t xml:space="preserve">أما الذين وصلوا خلال المرحلة الثالثة فقد حمل السوريون واللبنانيون </w:t>
      </w:r>
      <w:r w:rsidRPr="005F51A6">
        <w:rPr>
          <w:rFonts w:cs="Simplified Arabic" w:hint="cs"/>
          <w:rtl/>
          <w:lang w:bidi="ar-IQ"/>
        </w:rPr>
        <w:t xml:space="preserve">منهم </w:t>
      </w:r>
      <w:r w:rsidRPr="005F51A6">
        <w:rPr>
          <w:rFonts w:cs="Simplified Arabic"/>
          <w:rtl/>
          <w:lang w:bidi="ar-IQ"/>
        </w:rPr>
        <w:t xml:space="preserve">جوازات سفر بلدانهم بعد </w:t>
      </w:r>
      <w:r w:rsidRPr="005F51A6">
        <w:rPr>
          <w:rFonts w:cs="Simplified Arabic" w:hint="cs"/>
          <w:rtl/>
          <w:lang w:bidi="ar-IQ"/>
        </w:rPr>
        <w:t>أن</w:t>
      </w:r>
      <w:r w:rsidRPr="005F51A6">
        <w:rPr>
          <w:rFonts w:cs="Simplified Arabic"/>
          <w:rtl/>
          <w:lang w:bidi="ar-IQ"/>
        </w:rPr>
        <w:t xml:space="preserve"> استقلت، بينما حمل الفلسطينيون جوازات سفر أردنية بعد إنشاء دولة إسرائيل عام 1948.</w:t>
      </w:r>
      <w:r w:rsidRPr="005F51A6">
        <w:rPr>
          <w:rFonts w:cs="Simplified Arabic" w:hint="cs"/>
          <w:rtl/>
          <w:lang w:bidi="ar-IQ"/>
        </w:rPr>
        <w:t xml:space="preserve"> وكان </w:t>
      </w:r>
      <w:r w:rsidRPr="005F51A6">
        <w:rPr>
          <w:rFonts w:cs="Simplified Arabic"/>
          <w:rtl/>
          <w:lang w:bidi="ar-IQ"/>
        </w:rPr>
        <w:t>عدم الاستقرار السياسي في منطقة الشرق الأوسط ال</w:t>
      </w:r>
      <w:r w:rsidRPr="005F51A6">
        <w:rPr>
          <w:rFonts w:cs="Simplified Arabic" w:hint="cs"/>
          <w:rtl/>
          <w:lang w:bidi="ar-IQ"/>
        </w:rPr>
        <w:t>ذ</w:t>
      </w:r>
      <w:r w:rsidRPr="005F51A6">
        <w:rPr>
          <w:rFonts w:cs="Simplified Arabic"/>
          <w:rtl/>
          <w:lang w:bidi="ar-IQ"/>
        </w:rPr>
        <w:t xml:space="preserve">ي </w:t>
      </w:r>
      <w:r w:rsidRPr="005F51A6">
        <w:rPr>
          <w:rFonts w:cs="Simplified Arabic" w:hint="cs"/>
          <w:rtl/>
          <w:lang w:bidi="ar-IQ"/>
        </w:rPr>
        <w:t xml:space="preserve">صاحبه </w:t>
      </w:r>
      <w:r w:rsidRPr="005F51A6">
        <w:rPr>
          <w:rFonts w:cs="Simplified Arabic"/>
          <w:rtl/>
          <w:lang w:bidi="ar-IQ"/>
        </w:rPr>
        <w:t xml:space="preserve">اندلاع حروب 1948م </w:t>
      </w:r>
      <w:r w:rsidRPr="005F51A6">
        <w:rPr>
          <w:rFonts w:cs="Simplified Arabic" w:hint="cs"/>
          <w:rtl/>
          <w:lang w:bidi="ar-IQ"/>
        </w:rPr>
        <w:t>و</w:t>
      </w:r>
      <w:r w:rsidRPr="005F51A6">
        <w:rPr>
          <w:rFonts w:cs="Simplified Arabic"/>
          <w:rtl/>
          <w:lang w:bidi="ar-IQ"/>
        </w:rPr>
        <w:t xml:space="preserve">1967م </w:t>
      </w:r>
      <w:r w:rsidRPr="005F51A6">
        <w:rPr>
          <w:rFonts w:cs="Simplified Arabic" w:hint="cs"/>
          <w:rtl/>
          <w:lang w:bidi="ar-IQ"/>
        </w:rPr>
        <w:t>و</w:t>
      </w:r>
      <w:r w:rsidRPr="005F51A6">
        <w:rPr>
          <w:rFonts w:cs="Simplified Arabic"/>
          <w:rtl/>
          <w:lang w:bidi="ar-IQ"/>
        </w:rPr>
        <w:t xml:space="preserve">1973م </w:t>
      </w:r>
      <w:r w:rsidRPr="005F51A6">
        <w:rPr>
          <w:rFonts w:cs="Simplified Arabic" w:hint="cs"/>
          <w:rtl/>
          <w:lang w:bidi="ar-IQ"/>
        </w:rPr>
        <w:t>سببا أساسيا في حدوث</w:t>
      </w:r>
      <w:r w:rsidRPr="005F51A6">
        <w:rPr>
          <w:rFonts w:cs="Simplified Arabic"/>
          <w:rtl/>
          <w:lang w:bidi="ar-IQ"/>
        </w:rPr>
        <w:t xml:space="preserve"> مشاكل اقتصادية وسياسية واجتماعية </w:t>
      </w:r>
      <w:r w:rsidRPr="005F51A6">
        <w:rPr>
          <w:rFonts w:cs="Simplified Arabic" w:hint="cs"/>
          <w:rtl/>
          <w:lang w:bidi="ar-IQ"/>
        </w:rPr>
        <w:t>دفعت العديد من سكان المنطقة عموما ، وا</w:t>
      </w:r>
      <w:r w:rsidRPr="005F51A6">
        <w:rPr>
          <w:rFonts w:cs="Simplified Arabic"/>
          <w:rtl/>
          <w:lang w:bidi="ar-IQ"/>
        </w:rPr>
        <w:t xml:space="preserve">لفلسطينيين </w:t>
      </w:r>
      <w:r w:rsidRPr="005F51A6">
        <w:rPr>
          <w:rFonts w:cs="Simplified Arabic" w:hint="cs"/>
          <w:rtl/>
          <w:lang w:bidi="ar-IQ"/>
        </w:rPr>
        <w:t xml:space="preserve">منهم </w:t>
      </w:r>
      <w:r w:rsidRPr="005F51A6">
        <w:rPr>
          <w:rFonts w:cs="Simplified Arabic"/>
          <w:rtl/>
          <w:lang w:bidi="ar-IQ"/>
        </w:rPr>
        <w:t xml:space="preserve">بشكل خاص </w:t>
      </w:r>
      <w:r w:rsidRPr="005F51A6">
        <w:rPr>
          <w:rFonts w:cs="Simplified Arabic" w:hint="cs"/>
          <w:rtl/>
          <w:lang w:bidi="ar-IQ"/>
        </w:rPr>
        <w:t>، إ</w:t>
      </w:r>
      <w:r w:rsidRPr="005F51A6">
        <w:rPr>
          <w:rFonts w:cs="Simplified Arabic"/>
          <w:rtl/>
          <w:lang w:bidi="ar-IQ"/>
        </w:rPr>
        <w:t xml:space="preserve">لى ترك بلادهم </w:t>
      </w:r>
      <w:r w:rsidRPr="005F51A6">
        <w:rPr>
          <w:rFonts w:cs="Simplified Arabic" w:hint="cs"/>
          <w:rtl/>
          <w:lang w:bidi="ar-IQ"/>
        </w:rPr>
        <w:t xml:space="preserve">وخصوصا </w:t>
      </w:r>
      <w:r w:rsidRPr="005F51A6">
        <w:rPr>
          <w:rFonts w:cs="Simplified Arabic"/>
          <w:rtl/>
          <w:lang w:bidi="ar-IQ"/>
        </w:rPr>
        <w:t xml:space="preserve">بعد احتلال إسرائيل لغزة والضفة الغربية </w:t>
      </w:r>
      <w:r w:rsidRPr="005F51A6">
        <w:rPr>
          <w:rFonts w:cs="Simplified Arabic" w:hint="cs"/>
          <w:rtl/>
          <w:lang w:bidi="ar-IQ"/>
        </w:rPr>
        <w:t>ليتجهوا و</w:t>
      </w:r>
      <w:r w:rsidRPr="005F51A6">
        <w:rPr>
          <w:rFonts w:cs="Simplified Arabic"/>
          <w:rtl/>
          <w:lang w:bidi="ar-IQ"/>
        </w:rPr>
        <w:t xml:space="preserve">جهات مختلفة </w:t>
      </w:r>
      <w:r w:rsidRPr="005F51A6">
        <w:rPr>
          <w:rFonts w:cs="Simplified Arabic" w:hint="cs"/>
          <w:rtl/>
          <w:lang w:bidi="ar-IQ"/>
        </w:rPr>
        <w:t xml:space="preserve">، </w:t>
      </w:r>
      <w:r w:rsidRPr="005F51A6">
        <w:rPr>
          <w:rFonts w:cs="Simplified Arabic"/>
          <w:rtl/>
          <w:lang w:bidi="ar-IQ"/>
        </w:rPr>
        <w:t xml:space="preserve">منها قارة أمريكا اللاتينية، </w:t>
      </w:r>
      <w:r w:rsidRPr="005F51A6">
        <w:rPr>
          <w:rFonts w:cs="Simplified Arabic" w:hint="cs"/>
          <w:rtl/>
          <w:lang w:bidi="ar-IQ"/>
        </w:rPr>
        <w:t>كما تسبب في هذه الهجرة أيضا</w:t>
      </w:r>
      <w:r w:rsidRPr="005F51A6">
        <w:rPr>
          <w:rFonts w:cs="Simplified Arabic"/>
          <w:rtl/>
          <w:lang w:bidi="ar-IQ"/>
        </w:rPr>
        <w:t xml:space="preserve"> </w:t>
      </w:r>
      <w:r w:rsidRPr="005F51A6">
        <w:rPr>
          <w:rFonts w:cs="Simplified Arabic" w:hint="cs"/>
          <w:rtl/>
          <w:lang w:bidi="ar-IQ"/>
        </w:rPr>
        <w:t xml:space="preserve">، </w:t>
      </w:r>
      <w:r w:rsidRPr="005F51A6">
        <w:rPr>
          <w:rFonts w:cs="Simplified Arabic"/>
          <w:rtl/>
          <w:lang w:bidi="ar-IQ"/>
        </w:rPr>
        <w:t xml:space="preserve">اندلاع الحرب الأهلية في لبنان عام 1975 </w:t>
      </w:r>
      <w:r w:rsidRPr="005F51A6">
        <w:rPr>
          <w:rFonts w:cs="Simplified Arabic" w:hint="cs"/>
          <w:rtl/>
          <w:lang w:bidi="ar-IQ"/>
        </w:rPr>
        <w:t xml:space="preserve">مما </w:t>
      </w:r>
      <w:r w:rsidRPr="005F51A6">
        <w:rPr>
          <w:rFonts w:cs="Simplified Arabic"/>
          <w:rtl/>
          <w:lang w:bidi="ar-IQ"/>
        </w:rPr>
        <w:t xml:space="preserve">جعل العديد من اللبنانيين وبالتحديد من الطائفة </w:t>
      </w:r>
      <w:r w:rsidRPr="005F51A6">
        <w:rPr>
          <w:rFonts w:cs="Simplified Arabic" w:hint="cs"/>
          <w:rtl/>
          <w:lang w:bidi="ar-IQ"/>
        </w:rPr>
        <w:t xml:space="preserve">المسيحية </w:t>
      </w:r>
      <w:r w:rsidRPr="005F51A6">
        <w:rPr>
          <w:rFonts w:cs="Simplified Arabic"/>
          <w:rtl/>
          <w:lang w:bidi="ar-IQ"/>
        </w:rPr>
        <w:t xml:space="preserve">، وكان اغلبهم من المثقفين </w:t>
      </w:r>
      <w:r w:rsidRPr="005F51A6">
        <w:rPr>
          <w:rFonts w:cs="Simplified Arabic" w:hint="cs"/>
          <w:rtl/>
          <w:lang w:bidi="ar-IQ"/>
        </w:rPr>
        <w:t>للهجرة إلى</w:t>
      </w:r>
      <w:r w:rsidRPr="005F51A6">
        <w:rPr>
          <w:rFonts w:cs="Simplified Arabic"/>
          <w:rtl/>
          <w:lang w:bidi="ar-IQ"/>
        </w:rPr>
        <w:t xml:space="preserve"> العديد من بلدان أمريكا اللاتينية</w:t>
      </w:r>
      <w:r w:rsidRPr="005F51A6">
        <w:rPr>
          <w:rFonts w:cs="Simplified Arabic" w:hint="cs"/>
          <w:rtl/>
          <w:lang w:bidi="ar-IQ"/>
        </w:rPr>
        <w:t xml:space="preserve"> بفعل </w:t>
      </w:r>
      <w:r w:rsidRPr="005F51A6">
        <w:rPr>
          <w:rFonts w:cs="Simplified Arabic"/>
          <w:rtl/>
          <w:lang w:bidi="ar-IQ"/>
        </w:rPr>
        <w:t xml:space="preserve">الظروف السياسية والاقتصادية الصعبة التي خلفتها الحرب </w:t>
      </w:r>
      <w:r w:rsidRPr="005F51A6">
        <w:rPr>
          <w:rFonts w:cs="Simplified Arabic" w:hint="cs"/>
          <w:rtl/>
          <w:lang w:bidi="ar-IQ"/>
        </w:rPr>
        <w:t xml:space="preserve"> </w:t>
      </w:r>
      <w:r w:rsidRPr="005F51A6">
        <w:rPr>
          <w:rFonts w:cs="Simplified Arabic"/>
          <w:rtl/>
          <w:lang w:bidi="ar-IQ"/>
        </w:rPr>
        <w:t>.</w:t>
      </w:r>
      <w:r w:rsidRPr="005F51A6">
        <w:rPr>
          <w:rFonts w:cs="Simplified Arabic" w:hint="cs"/>
          <w:rtl/>
          <w:lang w:bidi="ar-IQ"/>
        </w:rPr>
        <w:t xml:space="preserve"> وإن </w:t>
      </w:r>
      <w:r w:rsidRPr="005F51A6">
        <w:rPr>
          <w:rFonts w:cs="Simplified Arabic"/>
          <w:rtl/>
          <w:lang w:bidi="ar-IQ"/>
        </w:rPr>
        <w:t>أوائل المهاجرين كانوا من منطقة بلاد الشام (سوريا</w:t>
      </w:r>
      <w:r w:rsidRPr="005F51A6">
        <w:rPr>
          <w:rFonts w:cs="Simplified Arabic" w:hint="cs"/>
          <w:rtl/>
          <w:lang w:bidi="ar-IQ"/>
        </w:rPr>
        <w:t xml:space="preserve"> و</w:t>
      </w:r>
      <w:r w:rsidRPr="005F51A6">
        <w:rPr>
          <w:rFonts w:cs="Simplified Arabic"/>
          <w:rtl/>
          <w:lang w:bidi="ar-IQ"/>
        </w:rPr>
        <w:t>لبنان</w:t>
      </w:r>
      <w:r w:rsidRPr="005F51A6">
        <w:rPr>
          <w:rFonts w:cs="Simplified Arabic" w:hint="cs"/>
          <w:rtl/>
          <w:lang w:bidi="ar-IQ"/>
        </w:rPr>
        <w:t xml:space="preserve"> و</w:t>
      </w:r>
      <w:r w:rsidRPr="005F51A6">
        <w:rPr>
          <w:rFonts w:cs="Simplified Arabic"/>
          <w:rtl/>
          <w:lang w:bidi="ar-IQ"/>
        </w:rPr>
        <w:t>فلسطين</w:t>
      </w:r>
      <w:r w:rsidRPr="005F51A6">
        <w:rPr>
          <w:rFonts w:cs="Simplified Arabic" w:hint="cs"/>
          <w:rtl/>
          <w:lang w:bidi="ar-IQ"/>
        </w:rPr>
        <w:t xml:space="preserve"> و</w:t>
      </w:r>
      <w:r w:rsidRPr="005F51A6">
        <w:rPr>
          <w:rFonts w:cs="Simplified Arabic"/>
          <w:rtl/>
          <w:lang w:bidi="ar-IQ"/>
        </w:rPr>
        <w:t>الأردن)،</w:t>
      </w:r>
      <w:r w:rsidRPr="005F51A6">
        <w:rPr>
          <w:rFonts w:cs="Simplified Arabic" w:hint="cs"/>
          <w:rtl/>
          <w:lang w:bidi="ar-IQ"/>
        </w:rPr>
        <w:t xml:space="preserve"> </w:t>
      </w:r>
      <w:r w:rsidRPr="005F51A6">
        <w:rPr>
          <w:rFonts w:cs="Simplified Arabic"/>
          <w:rtl/>
          <w:lang w:bidi="ar-IQ"/>
        </w:rPr>
        <w:t xml:space="preserve">وكانت اكبر الهجرات </w:t>
      </w:r>
      <w:r w:rsidRPr="005F51A6">
        <w:rPr>
          <w:rFonts w:cs="Simplified Arabic" w:hint="cs"/>
          <w:rtl/>
          <w:lang w:bidi="ar-IQ"/>
        </w:rPr>
        <w:t>إلى</w:t>
      </w:r>
      <w:r w:rsidRPr="005F51A6">
        <w:rPr>
          <w:rFonts w:cs="Simplified Arabic"/>
          <w:rtl/>
          <w:lang w:bidi="ar-IQ"/>
        </w:rPr>
        <w:t xml:space="preserve"> البرازيل والأرجنتين وشيلي</w:t>
      </w:r>
      <w:r w:rsidRPr="005F51A6">
        <w:rPr>
          <w:rFonts w:cs="Simplified Arabic" w:hint="cs"/>
          <w:rtl/>
          <w:lang w:bidi="ar-IQ"/>
        </w:rPr>
        <w:t xml:space="preserve">، </w:t>
      </w:r>
      <w:r w:rsidRPr="005F51A6">
        <w:rPr>
          <w:rFonts w:cs="Simplified Arabic"/>
          <w:rtl/>
          <w:lang w:bidi="ar-IQ"/>
        </w:rPr>
        <w:t xml:space="preserve">وتوجد </w:t>
      </w:r>
      <w:r w:rsidRPr="005F51A6">
        <w:rPr>
          <w:rFonts w:cs="Simplified Arabic" w:hint="cs"/>
          <w:rtl/>
          <w:lang w:bidi="ar-IQ"/>
        </w:rPr>
        <w:t xml:space="preserve">حاليا </w:t>
      </w:r>
      <w:r w:rsidRPr="005F51A6">
        <w:rPr>
          <w:rFonts w:cs="Simplified Arabic"/>
          <w:rtl/>
          <w:lang w:bidi="ar-IQ"/>
        </w:rPr>
        <w:t xml:space="preserve">اكبر </w:t>
      </w:r>
      <w:r w:rsidRPr="005F51A6">
        <w:rPr>
          <w:rFonts w:cs="Simplified Arabic" w:hint="cs"/>
          <w:rtl/>
          <w:lang w:bidi="ar-IQ"/>
        </w:rPr>
        <w:t>ال</w:t>
      </w:r>
      <w:r w:rsidRPr="005F51A6">
        <w:rPr>
          <w:rFonts w:cs="Simplified Arabic"/>
          <w:rtl/>
          <w:lang w:bidi="ar-IQ"/>
        </w:rPr>
        <w:t>جالي</w:t>
      </w:r>
      <w:r w:rsidRPr="005F51A6">
        <w:rPr>
          <w:rFonts w:cs="Simplified Arabic" w:hint="cs"/>
          <w:rtl/>
          <w:lang w:bidi="ar-IQ"/>
        </w:rPr>
        <w:t>ات ال</w:t>
      </w:r>
      <w:r w:rsidRPr="005F51A6">
        <w:rPr>
          <w:rFonts w:cs="Simplified Arabic"/>
          <w:rtl/>
          <w:lang w:bidi="ar-IQ"/>
        </w:rPr>
        <w:t xml:space="preserve">عربية </w:t>
      </w:r>
      <w:r w:rsidRPr="005F51A6">
        <w:rPr>
          <w:rFonts w:cs="Simplified Arabic" w:hint="cs"/>
          <w:rtl/>
          <w:lang w:bidi="ar-IQ"/>
        </w:rPr>
        <w:t>ال</w:t>
      </w:r>
      <w:r w:rsidRPr="005F51A6">
        <w:rPr>
          <w:rFonts w:cs="Simplified Arabic"/>
          <w:rtl/>
          <w:lang w:bidi="ar-IQ"/>
        </w:rPr>
        <w:t xml:space="preserve">لبنانية في البرازيل </w:t>
      </w:r>
      <w:r w:rsidRPr="005F51A6">
        <w:rPr>
          <w:rFonts w:cs="Simplified Arabic" w:hint="cs"/>
          <w:rtl/>
          <w:lang w:bidi="ar-IQ"/>
        </w:rPr>
        <w:t>،وال</w:t>
      </w:r>
      <w:r w:rsidRPr="005F51A6">
        <w:rPr>
          <w:rFonts w:cs="Simplified Arabic"/>
          <w:rtl/>
          <w:lang w:bidi="ar-IQ"/>
        </w:rPr>
        <w:t xml:space="preserve">سورية في الأرجنتين </w:t>
      </w:r>
      <w:r w:rsidRPr="005F51A6">
        <w:rPr>
          <w:rFonts w:cs="Simplified Arabic" w:hint="cs"/>
          <w:rtl/>
          <w:lang w:bidi="ar-IQ"/>
        </w:rPr>
        <w:t>، وال</w:t>
      </w:r>
      <w:r w:rsidRPr="005F51A6">
        <w:rPr>
          <w:rFonts w:cs="Simplified Arabic"/>
          <w:rtl/>
          <w:lang w:bidi="ar-IQ"/>
        </w:rPr>
        <w:t>فلسطينية في شيلي وأمريكا الوسطى</w:t>
      </w:r>
      <w:r>
        <w:rPr>
          <w:rStyle w:val="FootnoteReference"/>
          <w:rFonts w:cs="Simplified Arabic"/>
          <w:rtl/>
          <w:lang w:bidi="ar-IQ"/>
        </w:rPr>
        <w:footnoteReference w:id="181"/>
      </w:r>
      <w:r w:rsidRPr="005F51A6">
        <w:rPr>
          <w:rFonts w:cs="Simplified Arabic" w:hint="cs"/>
          <w:rtl/>
          <w:lang w:bidi="ar-IQ"/>
        </w:rPr>
        <w:t>.</w:t>
      </w:r>
    </w:p>
    <w:p w:rsidR="00944122" w:rsidRPr="005F51A6" w:rsidRDefault="00944122" w:rsidP="00944122">
      <w:pPr>
        <w:jc w:val="lowKashida"/>
        <w:rPr>
          <w:rFonts w:cs="Simplified Arabic"/>
          <w:rtl/>
          <w:lang w:bidi="ar-IQ"/>
        </w:rPr>
      </w:pPr>
      <w:r w:rsidRPr="005F51A6">
        <w:rPr>
          <w:rFonts w:cs="Simplified Arabic" w:hint="cs"/>
          <w:b/>
          <w:bCs/>
          <w:rtl/>
          <w:lang w:bidi="ar-IQ"/>
        </w:rPr>
        <w:t xml:space="preserve">المبحث الأول : </w:t>
      </w:r>
      <w:r w:rsidRPr="005F51A6">
        <w:rPr>
          <w:rFonts w:cs="Simplified Arabic"/>
          <w:b/>
          <w:bCs/>
          <w:rtl/>
          <w:lang w:bidi="ar-IQ"/>
        </w:rPr>
        <w:t>الهجرة</w:t>
      </w:r>
      <w:r w:rsidRPr="005F51A6">
        <w:rPr>
          <w:rFonts w:cs="Simplified Arabic" w:hint="cs"/>
          <w:rtl/>
          <w:lang w:bidi="ar-IQ"/>
        </w:rPr>
        <w:t xml:space="preserve"> </w:t>
      </w:r>
      <w:r w:rsidRPr="005F51A6">
        <w:rPr>
          <w:rFonts w:cs="Simplified Arabic" w:hint="cs"/>
          <w:b/>
          <w:bCs/>
          <w:rtl/>
          <w:lang w:bidi="ar-IQ"/>
        </w:rPr>
        <w:t>العربية من التهميش إلى الاندماج</w:t>
      </w:r>
      <w:r w:rsidRPr="005F51A6">
        <w:rPr>
          <w:rFonts w:cs="Simplified Arabic" w:hint="cs"/>
          <w:rtl/>
          <w:lang w:bidi="ar-IQ"/>
        </w:rPr>
        <w:t xml:space="preserve"> </w:t>
      </w:r>
    </w:p>
    <w:p w:rsidR="00944122" w:rsidRPr="005F51A6" w:rsidRDefault="00944122" w:rsidP="00944122">
      <w:pPr>
        <w:jc w:val="lowKashida"/>
        <w:rPr>
          <w:rFonts w:cs="Simplified Arabic"/>
          <w:rtl/>
          <w:lang w:bidi="ar-IQ"/>
        </w:rPr>
      </w:pPr>
      <w:r w:rsidRPr="005F51A6">
        <w:rPr>
          <w:rFonts w:cs="Simplified Arabic" w:hint="cs"/>
          <w:b/>
          <w:bCs/>
          <w:rtl/>
          <w:lang w:bidi="ar-IQ"/>
        </w:rPr>
        <w:t xml:space="preserve">أولا : أسباب الهجرة </w:t>
      </w:r>
    </w:p>
    <w:p w:rsidR="00944122" w:rsidRPr="005F51A6" w:rsidRDefault="00944122" w:rsidP="00944122">
      <w:pPr>
        <w:jc w:val="lowKashida"/>
        <w:rPr>
          <w:rFonts w:cs="Simplified Arabic"/>
          <w:rtl/>
          <w:lang w:bidi="ar-IQ"/>
        </w:rPr>
      </w:pPr>
      <w:r w:rsidRPr="005F51A6">
        <w:rPr>
          <w:rFonts w:cs="Simplified Arabic" w:hint="cs"/>
          <w:rtl/>
          <w:lang w:bidi="ar-IQ"/>
        </w:rPr>
        <w:t xml:space="preserve">      </w:t>
      </w:r>
      <w:r w:rsidRPr="005F51A6">
        <w:rPr>
          <w:rFonts w:cs="Simplified Arabic"/>
          <w:rtl/>
          <w:lang w:bidi="ar-IQ"/>
        </w:rPr>
        <w:t xml:space="preserve">كان من أسباب هجرة العرب </w:t>
      </w:r>
      <w:r w:rsidRPr="005F51A6">
        <w:rPr>
          <w:rFonts w:cs="Simplified Arabic" w:hint="cs"/>
          <w:rtl/>
          <w:lang w:bidi="ar-IQ"/>
        </w:rPr>
        <w:t>إلى</w:t>
      </w:r>
      <w:r w:rsidRPr="005F51A6">
        <w:rPr>
          <w:rFonts w:cs="Simplified Arabic"/>
          <w:rtl/>
          <w:lang w:bidi="ar-IQ"/>
        </w:rPr>
        <w:t xml:space="preserve"> أمريكا اللاتينية جملة عوامل نذكر منها:</w:t>
      </w:r>
    </w:p>
    <w:p w:rsidR="00944122" w:rsidRPr="005F51A6" w:rsidRDefault="00944122" w:rsidP="00944122">
      <w:pPr>
        <w:jc w:val="lowKashida"/>
        <w:rPr>
          <w:rFonts w:cs="Simplified Arabic"/>
          <w:rtl/>
          <w:lang w:bidi="ar-IQ"/>
        </w:rPr>
      </w:pPr>
      <w:r w:rsidRPr="005F51A6">
        <w:rPr>
          <w:rFonts w:cs="Simplified Arabic" w:hint="cs"/>
          <w:rtl/>
          <w:lang w:bidi="ar-IQ"/>
        </w:rPr>
        <w:t xml:space="preserve">1 </w:t>
      </w:r>
      <w:r w:rsidRPr="005F51A6">
        <w:rPr>
          <w:rFonts w:cs="Simplified Arabic"/>
          <w:rtl/>
          <w:lang w:bidi="ar-IQ"/>
        </w:rPr>
        <w:t>–</w:t>
      </w:r>
      <w:r w:rsidRPr="005F51A6">
        <w:rPr>
          <w:rFonts w:cs="Simplified Arabic" w:hint="cs"/>
          <w:rtl/>
          <w:lang w:bidi="ar-IQ"/>
        </w:rPr>
        <w:t xml:space="preserve"> 1 - </w:t>
      </w:r>
      <w:r w:rsidRPr="005F51A6">
        <w:rPr>
          <w:rFonts w:cs="Simplified Arabic"/>
          <w:b/>
          <w:bCs/>
          <w:rtl/>
          <w:lang w:bidi="ar-IQ"/>
        </w:rPr>
        <w:t>العامل الاقتصادي</w:t>
      </w:r>
      <w:r w:rsidRPr="005F51A6">
        <w:rPr>
          <w:rFonts w:cs="Simplified Arabic"/>
          <w:rtl/>
          <w:lang w:bidi="ar-IQ"/>
        </w:rPr>
        <w:t xml:space="preserve"> </w:t>
      </w:r>
      <w:r w:rsidRPr="005F51A6">
        <w:rPr>
          <w:rFonts w:cs="Simplified Arabic" w:hint="cs"/>
          <w:rtl/>
          <w:lang w:bidi="ar-IQ"/>
        </w:rPr>
        <w:t xml:space="preserve">، الذي يعد </w:t>
      </w:r>
      <w:r w:rsidRPr="005F51A6">
        <w:rPr>
          <w:rFonts w:cs="Simplified Arabic"/>
          <w:rtl/>
          <w:lang w:bidi="ar-IQ"/>
        </w:rPr>
        <w:t xml:space="preserve">السبب الرئيسي الذي دفع  بأغلب المهاجرين </w:t>
      </w:r>
      <w:r w:rsidRPr="005F51A6">
        <w:rPr>
          <w:rFonts w:cs="Simplified Arabic" w:hint="cs"/>
          <w:rtl/>
          <w:lang w:bidi="ar-IQ"/>
        </w:rPr>
        <w:t xml:space="preserve">إلى </w:t>
      </w:r>
      <w:r w:rsidRPr="005F51A6">
        <w:rPr>
          <w:rFonts w:cs="Simplified Arabic"/>
          <w:rtl/>
          <w:lang w:bidi="ar-IQ"/>
        </w:rPr>
        <w:t>ترك بلدانهم الأصلية منذ سبعينيات القرن التاسع عشر</w:t>
      </w:r>
      <w:r w:rsidRPr="005F51A6">
        <w:rPr>
          <w:rFonts w:cs="Simplified Arabic" w:hint="cs"/>
          <w:rtl/>
          <w:lang w:bidi="ar-IQ"/>
        </w:rPr>
        <w:t>،</w:t>
      </w:r>
      <w:r w:rsidRPr="005F51A6">
        <w:rPr>
          <w:rFonts w:cs="Simplified Arabic"/>
          <w:rtl/>
          <w:lang w:bidi="ar-IQ"/>
        </w:rPr>
        <w:t xml:space="preserve"> عندما كانت الإمبراطورية العثمانية تسيطر على اغلب المنطقة العربية وغيرها، </w:t>
      </w:r>
      <w:r w:rsidRPr="005F51A6">
        <w:rPr>
          <w:rFonts w:cs="Simplified Arabic" w:hint="cs"/>
          <w:rtl/>
          <w:lang w:bidi="ar-IQ"/>
        </w:rPr>
        <w:t xml:space="preserve">حيث </w:t>
      </w:r>
      <w:r w:rsidRPr="005F51A6">
        <w:rPr>
          <w:rFonts w:cs="Simplified Arabic"/>
          <w:rtl/>
          <w:lang w:bidi="ar-IQ"/>
        </w:rPr>
        <w:t xml:space="preserve">كانت تفرض على السكان الإتاوات والجزية </w:t>
      </w:r>
      <w:r w:rsidRPr="005F51A6">
        <w:rPr>
          <w:rFonts w:cs="Simplified Arabic" w:hint="cs"/>
          <w:rtl/>
          <w:lang w:bidi="ar-IQ"/>
        </w:rPr>
        <w:t xml:space="preserve">التي </w:t>
      </w:r>
      <w:r w:rsidRPr="005F51A6">
        <w:rPr>
          <w:rFonts w:cs="Simplified Arabic"/>
          <w:rtl/>
          <w:lang w:bidi="ar-IQ"/>
        </w:rPr>
        <w:t xml:space="preserve">لا يملكون </w:t>
      </w:r>
      <w:r w:rsidRPr="005F51A6">
        <w:rPr>
          <w:rFonts w:cs="Simplified Arabic" w:hint="cs"/>
          <w:rtl/>
          <w:lang w:bidi="ar-IQ"/>
        </w:rPr>
        <w:t>سدادها</w:t>
      </w:r>
      <w:r w:rsidRPr="005F51A6">
        <w:rPr>
          <w:rFonts w:cs="Simplified Arabic"/>
          <w:rtl/>
          <w:lang w:bidi="ar-IQ"/>
        </w:rPr>
        <w:t xml:space="preserve"> </w:t>
      </w:r>
      <w:r w:rsidRPr="005F51A6">
        <w:rPr>
          <w:rFonts w:cs="Simplified Arabic" w:hint="cs"/>
          <w:rtl/>
          <w:lang w:bidi="ar-IQ"/>
        </w:rPr>
        <w:t xml:space="preserve">، </w:t>
      </w:r>
      <w:r w:rsidRPr="005F51A6">
        <w:rPr>
          <w:rFonts w:cs="Simplified Arabic"/>
          <w:rtl/>
          <w:lang w:bidi="ar-IQ"/>
        </w:rPr>
        <w:t xml:space="preserve">فضلا عن ازدياد البطالة وفرض التجنيد </w:t>
      </w:r>
      <w:r w:rsidRPr="005F51A6">
        <w:rPr>
          <w:rFonts w:cs="Simplified Arabic" w:hint="cs"/>
          <w:rtl/>
          <w:lang w:bidi="ar-IQ"/>
        </w:rPr>
        <w:t>الإجباري</w:t>
      </w:r>
      <w:r w:rsidRPr="005F51A6">
        <w:rPr>
          <w:rFonts w:cs="Simplified Arabic"/>
          <w:rtl/>
          <w:lang w:bidi="ar-IQ"/>
        </w:rPr>
        <w:t xml:space="preserve"> </w:t>
      </w:r>
      <w:r w:rsidRPr="005F51A6">
        <w:rPr>
          <w:rFonts w:cs="Simplified Arabic" w:hint="cs"/>
          <w:rtl/>
          <w:lang w:bidi="ar-IQ"/>
        </w:rPr>
        <w:t>و</w:t>
      </w:r>
      <w:r w:rsidRPr="005F51A6">
        <w:rPr>
          <w:rFonts w:cs="Simplified Arabic"/>
          <w:rtl/>
          <w:lang w:bidi="ar-IQ"/>
        </w:rPr>
        <w:t xml:space="preserve">تطبيق النظام </w:t>
      </w:r>
      <w:r w:rsidRPr="005F51A6">
        <w:rPr>
          <w:rFonts w:cs="Simplified Arabic" w:hint="cs"/>
          <w:rtl/>
          <w:lang w:bidi="ar-IQ"/>
        </w:rPr>
        <w:t>الإقطاعي</w:t>
      </w:r>
      <w:r w:rsidRPr="005F51A6">
        <w:rPr>
          <w:rFonts w:cs="Simplified Arabic"/>
          <w:rtl/>
          <w:lang w:bidi="ar-IQ"/>
        </w:rPr>
        <w:t xml:space="preserve"> في الريف</w:t>
      </w:r>
      <w:r w:rsidRPr="005F51A6">
        <w:rPr>
          <w:rFonts w:cs="Simplified Arabic" w:hint="cs"/>
          <w:rtl/>
          <w:lang w:bidi="ar-IQ"/>
        </w:rPr>
        <w:t xml:space="preserve"> ،مما أسهم بشكل أساسي وواسع</w:t>
      </w:r>
      <w:r w:rsidRPr="005F51A6">
        <w:rPr>
          <w:rFonts w:cs="Simplified Arabic"/>
          <w:rtl/>
          <w:lang w:bidi="ar-IQ"/>
        </w:rPr>
        <w:t xml:space="preserve"> في زيادة عدد الفقراء والمحرومين. يقول احد المهاجرين </w:t>
      </w:r>
      <w:r w:rsidRPr="005F51A6">
        <w:rPr>
          <w:rFonts w:cs="Simplified Arabic" w:hint="cs"/>
          <w:rtl/>
          <w:lang w:bidi="ar-IQ"/>
        </w:rPr>
        <w:t>السوريين</w:t>
      </w:r>
      <w:r w:rsidRPr="005F51A6">
        <w:rPr>
          <w:rFonts w:cs="Simplified Arabic"/>
          <w:rtl/>
          <w:lang w:bidi="ar-IQ"/>
        </w:rPr>
        <w:t xml:space="preserve"> الأوائل (كان كل </w:t>
      </w:r>
      <w:r w:rsidRPr="005F51A6">
        <w:rPr>
          <w:rFonts w:cs="Simplified Arabic" w:hint="cs"/>
          <w:rtl/>
          <w:lang w:bidi="ar-IQ"/>
        </w:rPr>
        <w:t>شيء</w:t>
      </w:r>
      <w:r w:rsidRPr="005F51A6">
        <w:rPr>
          <w:rFonts w:cs="Simplified Arabic"/>
          <w:rtl/>
          <w:lang w:bidi="ar-IQ"/>
        </w:rPr>
        <w:t xml:space="preserve"> يدفعني لمغادرة حلب حيث الحياة من دون </w:t>
      </w:r>
      <w:r w:rsidRPr="005F51A6">
        <w:rPr>
          <w:rFonts w:cs="Simplified Arabic" w:hint="cs"/>
          <w:rtl/>
          <w:lang w:bidi="ar-IQ"/>
        </w:rPr>
        <w:t>إي</w:t>
      </w:r>
      <w:r w:rsidRPr="005F51A6">
        <w:rPr>
          <w:rFonts w:cs="Simplified Arabic"/>
          <w:rtl/>
          <w:lang w:bidi="ar-IQ"/>
        </w:rPr>
        <w:t xml:space="preserve"> مستقبل، ل</w:t>
      </w:r>
      <w:r w:rsidRPr="005F51A6">
        <w:rPr>
          <w:rFonts w:cs="Simplified Arabic" w:hint="cs"/>
          <w:rtl/>
          <w:lang w:bidi="ar-IQ"/>
        </w:rPr>
        <w:t>م</w:t>
      </w:r>
      <w:r w:rsidRPr="005F51A6">
        <w:rPr>
          <w:rFonts w:cs="Simplified Arabic"/>
          <w:rtl/>
          <w:lang w:bidi="ar-IQ"/>
        </w:rPr>
        <w:t xml:space="preserve"> يكن بتلك المدينة ولو متجر واحد يفوق عدد المشتغلين </w:t>
      </w:r>
      <w:r w:rsidRPr="005F51A6">
        <w:rPr>
          <w:rFonts w:cs="Simplified Arabic" w:hint="cs"/>
          <w:rtl/>
          <w:lang w:bidi="ar-IQ"/>
        </w:rPr>
        <w:t>فيه</w:t>
      </w:r>
      <w:r w:rsidRPr="005F51A6">
        <w:rPr>
          <w:rFonts w:cs="Simplified Arabic"/>
          <w:rtl/>
          <w:lang w:bidi="ar-IQ"/>
        </w:rPr>
        <w:t xml:space="preserve"> عشرين شخصا، ماذا يمكن </w:t>
      </w:r>
      <w:r w:rsidRPr="005F51A6">
        <w:rPr>
          <w:rFonts w:cs="Simplified Arabic" w:hint="cs"/>
          <w:rtl/>
          <w:lang w:bidi="ar-IQ"/>
        </w:rPr>
        <w:t>أن</w:t>
      </w:r>
      <w:r w:rsidRPr="005F51A6">
        <w:rPr>
          <w:rFonts w:cs="Simplified Arabic"/>
          <w:rtl/>
          <w:lang w:bidi="ar-IQ"/>
        </w:rPr>
        <w:t xml:space="preserve"> يجد ا</w:t>
      </w:r>
      <w:r>
        <w:rPr>
          <w:rFonts w:cs="Simplified Arabic"/>
          <w:rtl/>
          <w:lang w:bidi="ar-IQ"/>
        </w:rPr>
        <w:t>لإنسان هناك غير الفقر والحرمان)</w:t>
      </w:r>
      <w:r>
        <w:rPr>
          <w:rStyle w:val="FootnoteReference"/>
          <w:rFonts w:cs="Simplified Arabic"/>
          <w:rtl/>
          <w:lang w:bidi="ar-IQ"/>
        </w:rPr>
        <w:footnoteReference w:id="182"/>
      </w:r>
      <w:r w:rsidRPr="005F51A6">
        <w:rPr>
          <w:rFonts w:cs="Simplified Arabic"/>
          <w:rtl/>
          <w:lang w:bidi="ar-IQ"/>
        </w:rPr>
        <w:t>.</w:t>
      </w:r>
    </w:p>
    <w:p w:rsidR="00944122" w:rsidRPr="005F51A6" w:rsidRDefault="00944122" w:rsidP="00944122">
      <w:pPr>
        <w:jc w:val="lowKashida"/>
        <w:rPr>
          <w:rFonts w:cs="Simplified Arabic"/>
          <w:rtl/>
          <w:lang w:bidi="ar-IQ"/>
        </w:rPr>
      </w:pPr>
      <w:r w:rsidRPr="005F51A6">
        <w:rPr>
          <w:rFonts w:cs="Simplified Arabic" w:hint="cs"/>
          <w:b/>
          <w:bCs/>
          <w:i/>
          <w:iCs/>
          <w:rtl/>
          <w:lang w:bidi="ar-IQ"/>
        </w:rPr>
        <w:t xml:space="preserve">2 </w:t>
      </w:r>
      <w:r w:rsidRPr="005F51A6">
        <w:rPr>
          <w:rFonts w:cs="Simplified Arabic"/>
          <w:b/>
          <w:bCs/>
          <w:i/>
          <w:iCs/>
          <w:rtl/>
          <w:lang w:bidi="ar-IQ"/>
        </w:rPr>
        <w:t>–</w:t>
      </w:r>
      <w:r w:rsidRPr="005F51A6">
        <w:rPr>
          <w:rFonts w:cs="Simplified Arabic" w:hint="cs"/>
          <w:b/>
          <w:bCs/>
          <w:i/>
          <w:iCs/>
          <w:rtl/>
          <w:lang w:bidi="ar-IQ"/>
        </w:rPr>
        <w:t xml:space="preserve"> 1 </w:t>
      </w:r>
      <w:r w:rsidRPr="005F51A6">
        <w:rPr>
          <w:rFonts w:cs="Simplified Arabic"/>
          <w:b/>
          <w:bCs/>
          <w:i/>
          <w:iCs/>
          <w:rtl/>
          <w:lang w:bidi="ar-IQ"/>
        </w:rPr>
        <w:t>–</w:t>
      </w:r>
      <w:r w:rsidRPr="005F51A6">
        <w:rPr>
          <w:rFonts w:cs="Simplified Arabic" w:hint="cs"/>
          <w:b/>
          <w:bCs/>
          <w:i/>
          <w:iCs/>
          <w:rtl/>
          <w:lang w:bidi="ar-IQ"/>
        </w:rPr>
        <w:t xml:space="preserve"> </w:t>
      </w:r>
      <w:r w:rsidRPr="005F51A6">
        <w:rPr>
          <w:rFonts w:cs="Simplified Arabic" w:hint="cs"/>
          <w:b/>
          <w:bCs/>
          <w:rtl/>
          <w:lang w:bidi="ar-IQ"/>
        </w:rPr>
        <w:t>العامل السياسي</w:t>
      </w:r>
      <w:r w:rsidRPr="005F51A6">
        <w:rPr>
          <w:rFonts w:cs="Simplified Arabic" w:hint="cs"/>
          <w:b/>
          <w:bCs/>
          <w:i/>
          <w:iCs/>
          <w:rtl/>
          <w:lang w:bidi="ar-IQ"/>
        </w:rPr>
        <w:t xml:space="preserve"> </w:t>
      </w:r>
      <w:r w:rsidRPr="005F51A6">
        <w:rPr>
          <w:rFonts w:cs="Simplified Arabic" w:hint="cs"/>
          <w:rtl/>
          <w:lang w:bidi="ar-IQ"/>
        </w:rPr>
        <w:t>الذي أسهم هو الآ</w:t>
      </w:r>
      <w:r w:rsidRPr="005F51A6">
        <w:rPr>
          <w:rFonts w:cs="Simplified Arabic"/>
          <w:rtl/>
          <w:lang w:bidi="ar-IQ"/>
        </w:rPr>
        <w:t xml:space="preserve">خر في </w:t>
      </w:r>
      <w:r w:rsidRPr="005F51A6">
        <w:rPr>
          <w:rFonts w:cs="Simplified Arabic" w:hint="cs"/>
          <w:rtl/>
          <w:lang w:bidi="ar-IQ"/>
        </w:rPr>
        <w:t>دفع</w:t>
      </w:r>
      <w:r w:rsidRPr="005F51A6">
        <w:rPr>
          <w:rFonts w:cs="Simplified Arabic"/>
          <w:rtl/>
          <w:lang w:bidi="ar-IQ"/>
        </w:rPr>
        <w:t xml:space="preserve"> العرب </w:t>
      </w:r>
      <w:r w:rsidRPr="005F51A6">
        <w:rPr>
          <w:rFonts w:cs="Simplified Arabic" w:hint="cs"/>
          <w:rtl/>
          <w:lang w:bidi="ar-IQ"/>
        </w:rPr>
        <w:t>للهجرة إلى</w:t>
      </w:r>
      <w:r w:rsidRPr="005F51A6">
        <w:rPr>
          <w:rFonts w:cs="Simplified Arabic"/>
          <w:rtl/>
          <w:lang w:bidi="ar-IQ"/>
        </w:rPr>
        <w:t xml:space="preserve"> أمريكا اللاتينية خاصة بعد </w:t>
      </w:r>
      <w:r w:rsidRPr="005F51A6">
        <w:rPr>
          <w:rFonts w:cs="Simplified Arabic" w:hint="cs"/>
          <w:rtl/>
          <w:lang w:bidi="ar-IQ"/>
        </w:rPr>
        <w:t>أن</w:t>
      </w:r>
      <w:r w:rsidRPr="005F51A6">
        <w:rPr>
          <w:rFonts w:cs="Simplified Arabic"/>
          <w:rtl/>
          <w:lang w:bidi="ar-IQ"/>
        </w:rPr>
        <w:t xml:space="preserve"> استلم السلطان عبد الحميد السلطة في تركيا عام 1876م وكانت الولايات العربية التابعة  للإمبراطورية العثمانية من </w:t>
      </w:r>
      <w:r w:rsidRPr="005F51A6">
        <w:rPr>
          <w:rFonts w:cs="Simplified Arabic" w:hint="cs"/>
          <w:rtl/>
          <w:lang w:bidi="ar-IQ"/>
        </w:rPr>
        <w:t>أكثر</w:t>
      </w:r>
      <w:r w:rsidRPr="005F51A6">
        <w:rPr>
          <w:rFonts w:cs="Simplified Arabic"/>
          <w:rtl/>
          <w:lang w:bidi="ar-IQ"/>
        </w:rPr>
        <w:t xml:space="preserve"> المناطق تضررا </w:t>
      </w:r>
      <w:r w:rsidRPr="005F51A6">
        <w:rPr>
          <w:rFonts w:cs="Simplified Arabic" w:hint="cs"/>
          <w:rtl/>
          <w:lang w:bidi="ar-IQ"/>
        </w:rPr>
        <w:t>من ا</w:t>
      </w:r>
      <w:r w:rsidRPr="005F51A6">
        <w:rPr>
          <w:rFonts w:cs="Simplified Arabic"/>
          <w:rtl/>
          <w:lang w:bidi="ar-IQ"/>
        </w:rPr>
        <w:t xml:space="preserve">لسياسة الحميدية </w:t>
      </w:r>
      <w:r w:rsidRPr="005F51A6">
        <w:rPr>
          <w:rFonts w:cs="Simplified Arabic" w:hint="cs"/>
          <w:rtl/>
          <w:lang w:bidi="ar-IQ"/>
        </w:rPr>
        <w:t xml:space="preserve">، </w:t>
      </w:r>
      <w:r w:rsidRPr="005F51A6">
        <w:rPr>
          <w:rFonts w:cs="Simplified Arabic"/>
          <w:rtl/>
          <w:lang w:bidi="ar-IQ"/>
        </w:rPr>
        <w:t xml:space="preserve">لاسيما بعد ظهور جيل جديد من خريجي الجامعات في لبنان (الجامعة الأمريكية وجامعة القديس يوسف) الذين تأثروا بالأفكار القومية </w:t>
      </w:r>
      <w:r w:rsidRPr="005F51A6">
        <w:rPr>
          <w:rFonts w:cs="Simplified Arabic" w:hint="cs"/>
          <w:rtl/>
          <w:lang w:bidi="ar-IQ"/>
        </w:rPr>
        <w:t>، وعانوا نتيجة ذلك</w:t>
      </w:r>
      <w:r w:rsidRPr="005F51A6">
        <w:rPr>
          <w:rFonts w:cs="Simplified Arabic"/>
          <w:rtl/>
          <w:lang w:bidi="ar-IQ"/>
        </w:rPr>
        <w:t xml:space="preserve"> من الاستبداد الحميدي  مما اضطرهم </w:t>
      </w:r>
      <w:r w:rsidRPr="005F51A6">
        <w:rPr>
          <w:rFonts w:cs="Simplified Arabic" w:hint="cs"/>
          <w:rtl/>
          <w:lang w:bidi="ar-IQ"/>
        </w:rPr>
        <w:t>إلى</w:t>
      </w:r>
      <w:r w:rsidRPr="005F51A6">
        <w:rPr>
          <w:rFonts w:cs="Simplified Arabic"/>
          <w:rtl/>
          <w:lang w:bidi="ar-IQ"/>
        </w:rPr>
        <w:t xml:space="preserve"> مغادرة بلادهم </w:t>
      </w:r>
      <w:r w:rsidRPr="005F51A6">
        <w:rPr>
          <w:rFonts w:cs="Simplified Arabic" w:hint="cs"/>
          <w:rtl/>
          <w:lang w:bidi="ar-IQ"/>
        </w:rPr>
        <w:t>إلى</w:t>
      </w:r>
      <w:r>
        <w:rPr>
          <w:rFonts w:cs="Simplified Arabic"/>
          <w:rtl/>
          <w:lang w:bidi="ar-IQ"/>
        </w:rPr>
        <w:t xml:space="preserve"> دول أمريكا اللاتينية</w:t>
      </w:r>
      <w:r>
        <w:rPr>
          <w:rStyle w:val="FootnoteReference"/>
          <w:rFonts w:cs="Simplified Arabic"/>
          <w:rtl/>
          <w:lang w:bidi="ar-IQ"/>
        </w:rPr>
        <w:footnoteReference w:id="183"/>
      </w:r>
      <w:r w:rsidRPr="005F51A6">
        <w:rPr>
          <w:rFonts w:cs="Simplified Arabic"/>
          <w:rtl/>
          <w:lang w:bidi="ar-IQ"/>
        </w:rPr>
        <w:t>.</w:t>
      </w:r>
      <w:r w:rsidRPr="005F51A6">
        <w:rPr>
          <w:rFonts w:cs="Simplified Arabic" w:hint="cs"/>
          <w:rtl/>
          <w:lang w:bidi="ar-IQ"/>
        </w:rPr>
        <w:t xml:space="preserve"> </w:t>
      </w:r>
      <w:r w:rsidRPr="005F51A6">
        <w:rPr>
          <w:rFonts w:cs="Simplified Arabic"/>
          <w:rtl/>
          <w:lang w:bidi="ar-IQ"/>
        </w:rPr>
        <w:t xml:space="preserve">وفي القرن </w:t>
      </w:r>
      <w:r w:rsidRPr="005F51A6">
        <w:rPr>
          <w:rFonts w:cs="Simplified Arabic"/>
          <w:rtl/>
          <w:lang w:bidi="ar-IQ"/>
        </w:rPr>
        <w:lastRenderedPageBreak/>
        <w:t>العشرين وبسبب حالة عدم الاستقرار في منطقة الشرق الأوسط وبالتحديد بلاد الشام التي شهدت العديد من الحروب</w:t>
      </w:r>
      <w:r w:rsidRPr="005F51A6">
        <w:rPr>
          <w:rFonts w:cs="Simplified Arabic" w:hint="cs"/>
          <w:rtl/>
          <w:lang w:bidi="ar-IQ"/>
        </w:rPr>
        <w:t xml:space="preserve">، اضطر </w:t>
      </w:r>
      <w:r w:rsidRPr="005F51A6">
        <w:rPr>
          <w:rFonts w:cs="Simplified Arabic"/>
          <w:rtl/>
          <w:lang w:bidi="ar-IQ"/>
        </w:rPr>
        <w:t xml:space="preserve">العديد من السوريين والفلسطينيين واللبنانيين </w:t>
      </w:r>
      <w:r w:rsidRPr="005F51A6">
        <w:rPr>
          <w:rFonts w:cs="Simplified Arabic" w:hint="cs"/>
          <w:rtl/>
          <w:lang w:bidi="ar-IQ"/>
        </w:rPr>
        <w:t>إلى</w:t>
      </w:r>
      <w:r w:rsidRPr="005F51A6">
        <w:rPr>
          <w:rFonts w:cs="Simplified Arabic"/>
          <w:rtl/>
          <w:lang w:bidi="ar-IQ"/>
        </w:rPr>
        <w:t xml:space="preserve"> الهجرة </w:t>
      </w:r>
      <w:r w:rsidRPr="005F51A6">
        <w:rPr>
          <w:rFonts w:cs="Simplified Arabic" w:hint="cs"/>
          <w:rtl/>
          <w:lang w:bidi="ar-IQ"/>
        </w:rPr>
        <w:t>إلى</w:t>
      </w:r>
      <w:r w:rsidRPr="005F51A6">
        <w:rPr>
          <w:rFonts w:cs="Simplified Arabic"/>
          <w:rtl/>
          <w:lang w:bidi="ar-IQ"/>
        </w:rPr>
        <w:t xml:space="preserve"> أمريكا اللاتينية.</w:t>
      </w:r>
    </w:p>
    <w:p w:rsidR="00944122" w:rsidRPr="005F51A6" w:rsidRDefault="00944122" w:rsidP="00944122">
      <w:pPr>
        <w:jc w:val="lowKashida"/>
        <w:rPr>
          <w:rFonts w:cs="Simplified Arabic"/>
          <w:rtl/>
          <w:lang w:bidi="ar-IQ"/>
        </w:rPr>
      </w:pPr>
      <w:r w:rsidRPr="005F51A6">
        <w:rPr>
          <w:rFonts w:cs="Simplified Arabic" w:hint="cs"/>
          <w:rtl/>
          <w:lang w:bidi="ar-IQ"/>
        </w:rPr>
        <w:t xml:space="preserve">3 </w:t>
      </w:r>
      <w:r w:rsidRPr="005F51A6">
        <w:rPr>
          <w:rFonts w:cs="Simplified Arabic"/>
          <w:rtl/>
          <w:lang w:bidi="ar-IQ"/>
        </w:rPr>
        <w:t>–</w:t>
      </w:r>
      <w:r w:rsidRPr="005F51A6">
        <w:rPr>
          <w:rFonts w:cs="Simplified Arabic" w:hint="cs"/>
          <w:rtl/>
          <w:lang w:bidi="ar-IQ"/>
        </w:rPr>
        <w:t xml:space="preserve"> 1 - </w:t>
      </w:r>
      <w:r w:rsidRPr="005F51A6">
        <w:rPr>
          <w:rFonts w:cs="Simplified Arabic"/>
          <w:b/>
          <w:bCs/>
          <w:rtl/>
          <w:lang w:bidi="ar-IQ"/>
        </w:rPr>
        <w:t>العامل الطائفي</w:t>
      </w:r>
      <w:r w:rsidRPr="005F51A6">
        <w:rPr>
          <w:rFonts w:cs="Simplified Arabic"/>
          <w:rtl/>
          <w:lang w:bidi="ar-IQ"/>
        </w:rPr>
        <w:t xml:space="preserve"> ا</w:t>
      </w:r>
      <w:r w:rsidRPr="005F51A6">
        <w:rPr>
          <w:rFonts w:cs="Simplified Arabic" w:hint="cs"/>
          <w:rtl/>
          <w:lang w:bidi="ar-IQ"/>
        </w:rPr>
        <w:t xml:space="preserve">لذي كان </w:t>
      </w:r>
      <w:r w:rsidRPr="005F51A6">
        <w:rPr>
          <w:rFonts w:cs="Simplified Arabic"/>
          <w:rtl/>
          <w:lang w:bidi="ar-IQ"/>
        </w:rPr>
        <w:t>سبب</w:t>
      </w:r>
      <w:r w:rsidRPr="005F51A6">
        <w:rPr>
          <w:rFonts w:cs="Simplified Arabic" w:hint="cs"/>
          <w:rtl/>
          <w:lang w:bidi="ar-IQ"/>
        </w:rPr>
        <w:t>ا آ</w:t>
      </w:r>
      <w:r w:rsidRPr="005F51A6">
        <w:rPr>
          <w:rFonts w:cs="Simplified Arabic"/>
          <w:rtl/>
          <w:lang w:bidi="ar-IQ"/>
        </w:rPr>
        <w:t xml:space="preserve">خر للهجرة </w:t>
      </w:r>
      <w:r w:rsidRPr="005F51A6">
        <w:rPr>
          <w:rFonts w:cs="Simplified Arabic" w:hint="cs"/>
          <w:rtl/>
          <w:lang w:bidi="ar-IQ"/>
        </w:rPr>
        <w:t>إلى ا</w:t>
      </w:r>
      <w:r w:rsidRPr="005F51A6">
        <w:rPr>
          <w:rFonts w:cs="Simplified Arabic"/>
          <w:rtl/>
          <w:lang w:bidi="ar-IQ"/>
        </w:rPr>
        <w:t xml:space="preserve">لعالم الجديد وخاصة من بلاد الشام، </w:t>
      </w:r>
      <w:r w:rsidRPr="005F51A6">
        <w:rPr>
          <w:rFonts w:cs="Simplified Arabic" w:hint="cs"/>
          <w:rtl/>
          <w:lang w:bidi="ar-IQ"/>
        </w:rPr>
        <w:t xml:space="preserve">اذ </w:t>
      </w:r>
      <w:r w:rsidRPr="005F51A6">
        <w:rPr>
          <w:rFonts w:cs="Simplified Arabic"/>
          <w:rtl/>
          <w:lang w:bidi="ar-IQ"/>
        </w:rPr>
        <w:t xml:space="preserve">وصل الصراع الطائفي ذروته </w:t>
      </w:r>
      <w:r w:rsidRPr="005F51A6">
        <w:rPr>
          <w:rFonts w:cs="Simplified Arabic" w:hint="cs"/>
          <w:rtl/>
          <w:lang w:bidi="ar-IQ"/>
        </w:rPr>
        <w:t xml:space="preserve">هناك </w:t>
      </w:r>
      <w:r w:rsidRPr="005F51A6">
        <w:rPr>
          <w:rFonts w:cs="Simplified Arabic"/>
          <w:rtl/>
          <w:lang w:bidi="ar-IQ"/>
        </w:rPr>
        <w:t xml:space="preserve">عام 1860م عندما اندلعت الحرب الأهلية التي ذهب ضحيتها 30,000 مسيحي، لذا نجد </w:t>
      </w:r>
      <w:r w:rsidRPr="005F51A6">
        <w:rPr>
          <w:rFonts w:cs="Simplified Arabic" w:hint="cs"/>
          <w:rtl/>
          <w:lang w:bidi="ar-IQ"/>
        </w:rPr>
        <w:t>أن</w:t>
      </w:r>
      <w:r w:rsidRPr="005F51A6">
        <w:rPr>
          <w:rFonts w:cs="Simplified Arabic"/>
          <w:rtl/>
          <w:lang w:bidi="ar-IQ"/>
        </w:rPr>
        <w:t xml:space="preserve"> أوائل المهاجرين من العرب </w:t>
      </w:r>
      <w:r w:rsidRPr="005F51A6">
        <w:rPr>
          <w:rFonts w:cs="Simplified Arabic" w:hint="cs"/>
          <w:rtl/>
          <w:lang w:bidi="ar-IQ"/>
        </w:rPr>
        <w:t>إلى</w:t>
      </w:r>
      <w:r w:rsidRPr="005F51A6">
        <w:rPr>
          <w:rFonts w:cs="Simplified Arabic"/>
          <w:rtl/>
          <w:lang w:bidi="ar-IQ"/>
        </w:rPr>
        <w:t xml:space="preserve"> أمريكا اللاتينية كانوا من المسيحيين (الموارنة) الذين شكلوا </w:t>
      </w:r>
      <w:r w:rsidRPr="005F51A6">
        <w:rPr>
          <w:rFonts w:cs="Simplified Arabic" w:hint="cs"/>
          <w:rtl/>
          <w:lang w:bidi="ar-IQ"/>
        </w:rPr>
        <w:t>أهم</w:t>
      </w:r>
      <w:r w:rsidRPr="005F51A6">
        <w:rPr>
          <w:rFonts w:cs="Simplified Arabic"/>
          <w:rtl/>
          <w:lang w:bidi="ar-IQ"/>
        </w:rPr>
        <w:t xml:space="preserve"> طائفة من الناحية العددية لاسيما وان الحكومة كانت وراء هذا الصراع</w:t>
      </w:r>
      <w:r w:rsidRPr="005F51A6">
        <w:rPr>
          <w:rFonts w:cs="Simplified Arabic" w:hint="cs"/>
          <w:rtl/>
          <w:lang w:bidi="ar-IQ"/>
        </w:rPr>
        <w:t>.</w:t>
      </w:r>
      <w:r w:rsidRPr="005F51A6">
        <w:rPr>
          <w:rFonts w:cs="Simplified Arabic"/>
          <w:rtl/>
          <w:lang w:bidi="ar-IQ"/>
        </w:rPr>
        <w:t xml:space="preserve"> يقول أحد المهاجرين المسيحيين (بالرغم من </w:t>
      </w:r>
      <w:r w:rsidRPr="005F51A6">
        <w:rPr>
          <w:rFonts w:cs="Simplified Arabic" w:hint="cs"/>
          <w:rtl/>
          <w:lang w:bidi="ar-IQ"/>
        </w:rPr>
        <w:t>أن</w:t>
      </w:r>
      <w:r w:rsidRPr="005F51A6">
        <w:rPr>
          <w:rFonts w:cs="Simplified Arabic"/>
          <w:rtl/>
          <w:lang w:bidi="ar-IQ"/>
        </w:rPr>
        <w:t xml:space="preserve"> الأتراك كانوا يمارسون حيفهم ضد كل ا</w:t>
      </w:r>
      <w:r>
        <w:rPr>
          <w:rFonts w:cs="Simplified Arabic"/>
          <w:rtl/>
          <w:lang w:bidi="ar-IQ"/>
        </w:rPr>
        <w:t>لعرب، لكن بالخصوص ضد المسيحيين)</w:t>
      </w:r>
      <w:r>
        <w:rPr>
          <w:rStyle w:val="FootnoteReference"/>
          <w:rFonts w:cs="Simplified Arabic"/>
          <w:rtl/>
          <w:lang w:bidi="ar-IQ"/>
        </w:rPr>
        <w:footnoteReference w:id="184"/>
      </w:r>
      <w:r w:rsidRPr="005F51A6">
        <w:rPr>
          <w:rFonts w:cs="Simplified Arabic"/>
          <w:rtl/>
          <w:lang w:bidi="ar-IQ"/>
        </w:rPr>
        <w:t>.</w:t>
      </w:r>
    </w:p>
    <w:p w:rsidR="00944122" w:rsidRPr="005F51A6" w:rsidRDefault="00944122" w:rsidP="00944122">
      <w:pPr>
        <w:jc w:val="lowKashida"/>
        <w:rPr>
          <w:rFonts w:cs="Simplified Arabic"/>
          <w:rtl/>
          <w:lang w:bidi="ar-IQ"/>
        </w:rPr>
      </w:pPr>
      <w:r w:rsidRPr="005F51A6">
        <w:rPr>
          <w:rFonts w:cs="Simplified Arabic" w:hint="cs"/>
          <w:rtl/>
          <w:lang w:bidi="ar-IQ"/>
        </w:rPr>
        <w:t xml:space="preserve">4 </w:t>
      </w:r>
      <w:r w:rsidRPr="005F51A6">
        <w:rPr>
          <w:rFonts w:cs="Simplified Arabic"/>
          <w:rtl/>
          <w:lang w:bidi="ar-IQ"/>
        </w:rPr>
        <w:t>–</w:t>
      </w:r>
      <w:r w:rsidRPr="005F51A6">
        <w:rPr>
          <w:rFonts w:cs="Simplified Arabic" w:hint="cs"/>
          <w:rtl/>
          <w:lang w:bidi="ar-IQ"/>
        </w:rPr>
        <w:t xml:space="preserve"> 1 - </w:t>
      </w:r>
      <w:r w:rsidRPr="005F51A6">
        <w:rPr>
          <w:rFonts w:cs="Simplified Arabic"/>
          <w:b/>
          <w:bCs/>
          <w:rtl/>
          <w:lang w:bidi="ar-IQ"/>
        </w:rPr>
        <w:t xml:space="preserve">زيارة الإمبراطور </w:t>
      </w:r>
      <w:r w:rsidRPr="005F51A6">
        <w:rPr>
          <w:rFonts w:cs="Simplified Arabic" w:hint="cs"/>
          <w:b/>
          <w:bCs/>
          <w:rtl/>
          <w:lang w:bidi="ar-IQ"/>
        </w:rPr>
        <w:t>البرازيلي</w:t>
      </w:r>
      <w:r w:rsidRPr="005F51A6">
        <w:rPr>
          <w:rFonts w:cs="Simplified Arabic" w:hint="cs"/>
          <w:rtl/>
          <w:lang w:bidi="ar-IQ"/>
        </w:rPr>
        <w:t xml:space="preserve"> </w:t>
      </w:r>
      <w:r w:rsidRPr="005F51A6">
        <w:rPr>
          <w:rFonts w:cs="Simplified Arabic"/>
          <w:rtl/>
          <w:lang w:bidi="ar-IQ"/>
        </w:rPr>
        <w:t xml:space="preserve">بيدرو الثاني </w:t>
      </w:r>
      <w:r w:rsidRPr="005F51A6">
        <w:rPr>
          <w:rFonts w:cs="Simplified Arabic" w:hint="cs"/>
          <w:rtl/>
          <w:lang w:bidi="ar-IQ"/>
        </w:rPr>
        <w:t>إلى</w:t>
      </w:r>
      <w:r w:rsidRPr="005F51A6">
        <w:rPr>
          <w:rFonts w:cs="Simplified Arabic"/>
          <w:rtl/>
          <w:lang w:bidi="ar-IQ"/>
        </w:rPr>
        <w:t xml:space="preserve"> بعض بلدان الشرق الأوسط، وبالتحديد </w:t>
      </w:r>
      <w:r w:rsidRPr="005F51A6">
        <w:rPr>
          <w:rFonts w:cs="Simplified Arabic" w:hint="cs"/>
          <w:rtl/>
          <w:lang w:bidi="ar-IQ"/>
        </w:rPr>
        <w:t>إلى</w:t>
      </w:r>
      <w:r w:rsidRPr="005F51A6">
        <w:rPr>
          <w:rFonts w:cs="Simplified Arabic"/>
          <w:rtl/>
          <w:lang w:bidi="ar-IQ"/>
        </w:rPr>
        <w:t xml:space="preserve"> لبنان سنة 1876، </w:t>
      </w:r>
      <w:r w:rsidRPr="005F51A6">
        <w:rPr>
          <w:rFonts w:cs="Simplified Arabic" w:hint="cs"/>
          <w:rtl/>
          <w:lang w:bidi="ar-IQ"/>
        </w:rPr>
        <w:t xml:space="preserve">حيث </w:t>
      </w:r>
      <w:r w:rsidRPr="005F51A6">
        <w:rPr>
          <w:rFonts w:cs="Simplified Arabic"/>
          <w:rtl/>
          <w:lang w:bidi="ar-IQ"/>
        </w:rPr>
        <w:t xml:space="preserve">تذكر المصادر </w:t>
      </w:r>
      <w:r w:rsidRPr="005F51A6">
        <w:rPr>
          <w:rFonts w:cs="Simplified Arabic" w:hint="cs"/>
          <w:rtl/>
          <w:lang w:bidi="ar-IQ"/>
        </w:rPr>
        <w:t>أنه</w:t>
      </w:r>
      <w:r w:rsidRPr="005F51A6">
        <w:rPr>
          <w:rFonts w:cs="Simplified Arabic"/>
          <w:rtl/>
          <w:lang w:bidi="ar-IQ"/>
        </w:rPr>
        <w:t xml:space="preserve"> عبر عن رغبته في رؤية اللبنانيين في البرازيل، ووعد من يهاجر منهم بالحماية والمساعدة لتكوين ثروة والعودة </w:t>
      </w:r>
      <w:r w:rsidRPr="005F51A6">
        <w:rPr>
          <w:rFonts w:cs="Simplified Arabic" w:hint="cs"/>
          <w:rtl/>
          <w:lang w:bidi="ar-IQ"/>
        </w:rPr>
        <w:t>إلى</w:t>
      </w:r>
      <w:r w:rsidRPr="005F51A6">
        <w:rPr>
          <w:rFonts w:cs="Simplified Arabic"/>
          <w:rtl/>
          <w:lang w:bidi="ar-IQ"/>
        </w:rPr>
        <w:t xml:space="preserve"> بلدانهم الأصلية. وكان الموارنة  في لبنان </w:t>
      </w:r>
      <w:r w:rsidRPr="005F51A6">
        <w:rPr>
          <w:rFonts w:cs="Simplified Arabic" w:hint="cs"/>
          <w:rtl/>
          <w:lang w:bidi="ar-IQ"/>
        </w:rPr>
        <w:t>أول</w:t>
      </w:r>
      <w:r w:rsidRPr="005F51A6">
        <w:rPr>
          <w:rFonts w:cs="Simplified Arabic"/>
          <w:rtl/>
          <w:lang w:bidi="ar-IQ"/>
        </w:rPr>
        <w:t xml:space="preserve"> من استجاب له</w:t>
      </w:r>
      <w:r w:rsidRPr="005F51A6">
        <w:rPr>
          <w:rFonts w:cs="Simplified Arabic" w:hint="cs"/>
          <w:rtl/>
          <w:lang w:bidi="ar-IQ"/>
        </w:rPr>
        <w:t>ذ</w:t>
      </w:r>
      <w:r w:rsidRPr="005F51A6">
        <w:rPr>
          <w:rFonts w:cs="Simplified Arabic"/>
          <w:rtl/>
          <w:lang w:bidi="ar-IQ"/>
        </w:rPr>
        <w:t xml:space="preserve">ا الطلب </w:t>
      </w:r>
      <w:r w:rsidRPr="005F51A6">
        <w:rPr>
          <w:rFonts w:cs="Simplified Arabic" w:hint="cs"/>
          <w:rtl/>
          <w:lang w:bidi="ar-IQ"/>
        </w:rPr>
        <w:t>خصوصا وأنهم</w:t>
      </w:r>
      <w:r w:rsidRPr="005F51A6">
        <w:rPr>
          <w:rFonts w:cs="Simplified Arabic"/>
          <w:rtl/>
          <w:lang w:bidi="ar-IQ"/>
        </w:rPr>
        <w:t xml:space="preserve"> كانوا يعيشون تحت </w:t>
      </w:r>
      <w:r w:rsidRPr="005F51A6">
        <w:rPr>
          <w:rFonts w:cs="Simplified Arabic" w:hint="cs"/>
          <w:rtl/>
          <w:lang w:bidi="ar-IQ"/>
        </w:rPr>
        <w:t>أ</w:t>
      </w:r>
      <w:r w:rsidRPr="005F51A6">
        <w:rPr>
          <w:rFonts w:cs="Simplified Arabic"/>
          <w:rtl/>
          <w:lang w:bidi="ar-IQ"/>
        </w:rPr>
        <w:t>نو</w:t>
      </w:r>
      <w:r w:rsidRPr="005F51A6">
        <w:rPr>
          <w:rFonts w:cs="Simplified Arabic" w:hint="cs"/>
          <w:rtl/>
          <w:lang w:bidi="ar-IQ"/>
        </w:rPr>
        <w:t>ا</w:t>
      </w:r>
      <w:r w:rsidRPr="005F51A6">
        <w:rPr>
          <w:rFonts w:cs="Simplified Arabic"/>
          <w:rtl/>
          <w:lang w:bidi="ar-IQ"/>
        </w:rPr>
        <w:t xml:space="preserve">ع من الضغط السياسي والاقتصادي </w:t>
      </w:r>
      <w:r w:rsidRPr="005F51A6">
        <w:rPr>
          <w:rFonts w:cs="Simplified Arabic" w:hint="cs"/>
          <w:rtl/>
          <w:lang w:bidi="ar-IQ"/>
        </w:rPr>
        <w:t>والطائفي</w:t>
      </w:r>
      <w:r w:rsidRPr="005F51A6">
        <w:rPr>
          <w:rFonts w:cs="Simplified Arabic"/>
          <w:rtl/>
          <w:lang w:bidi="ar-IQ"/>
        </w:rPr>
        <w:t xml:space="preserve"> </w:t>
      </w:r>
      <w:r w:rsidRPr="005F51A6">
        <w:rPr>
          <w:rFonts w:cs="Simplified Arabic" w:hint="cs"/>
          <w:rtl/>
          <w:lang w:bidi="ar-IQ"/>
        </w:rPr>
        <w:t>مما أغراهم بالأخذ</w:t>
      </w:r>
      <w:r w:rsidRPr="005F51A6">
        <w:rPr>
          <w:rFonts w:cs="Simplified Arabic"/>
          <w:rtl/>
          <w:lang w:bidi="ar-IQ"/>
        </w:rPr>
        <w:t xml:space="preserve"> </w:t>
      </w:r>
      <w:r w:rsidRPr="005F51A6">
        <w:rPr>
          <w:rFonts w:cs="Simplified Arabic" w:hint="cs"/>
          <w:rtl/>
          <w:lang w:bidi="ar-IQ"/>
        </w:rPr>
        <w:t>ب</w:t>
      </w:r>
      <w:r w:rsidRPr="005F51A6">
        <w:rPr>
          <w:rFonts w:cs="Simplified Arabic"/>
          <w:rtl/>
          <w:lang w:bidi="ar-IQ"/>
        </w:rPr>
        <w:t xml:space="preserve">فكرة الإمبراطور الذي كان بالنسبة </w:t>
      </w:r>
      <w:r w:rsidRPr="005F51A6">
        <w:rPr>
          <w:rFonts w:cs="Simplified Arabic" w:hint="cs"/>
          <w:rtl/>
          <w:lang w:bidi="ar-IQ"/>
        </w:rPr>
        <w:t>إليهم</w:t>
      </w:r>
      <w:r w:rsidRPr="005F51A6">
        <w:rPr>
          <w:rFonts w:cs="Simplified Arabic"/>
          <w:rtl/>
          <w:lang w:bidi="ar-IQ"/>
        </w:rPr>
        <w:t xml:space="preserve"> عاهلا مسيحيا لبلد كبير</w:t>
      </w:r>
      <w:r w:rsidRPr="005F51A6">
        <w:rPr>
          <w:rFonts w:cs="Simplified Arabic" w:hint="cs"/>
          <w:rtl/>
          <w:lang w:bidi="ar-IQ"/>
        </w:rPr>
        <w:t xml:space="preserve"> ف</w:t>
      </w:r>
      <w:r w:rsidRPr="005F51A6">
        <w:rPr>
          <w:rFonts w:cs="Simplified Arabic"/>
          <w:rtl/>
          <w:lang w:bidi="ar-IQ"/>
        </w:rPr>
        <w:t xml:space="preserve">اقتنعوا </w:t>
      </w:r>
      <w:r w:rsidRPr="005F51A6">
        <w:rPr>
          <w:rFonts w:cs="Simplified Arabic" w:hint="cs"/>
          <w:rtl/>
          <w:lang w:bidi="ar-IQ"/>
        </w:rPr>
        <w:t>بأنهم</w:t>
      </w:r>
      <w:r w:rsidRPr="005F51A6">
        <w:rPr>
          <w:rFonts w:cs="Simplified Arabic"/>
          <w:rtl/>
          <w:lang w:bidi="ar-IQ"/>
        </w:rPr>
        <w:t xml:space="preserve"> سيعيشون في امن وسلام </w:t>
      </w:r>
      <w:r w:rsidRPr="005F51A6">
        <w:rPr>
          <w:rFonts w:cs="Simplified Arabic" w:hint="cs"/>
          <w:rtl/>
          <w:lang w:bidi="ar-IQ"/>
        </w:rPr>
        <w:t>إن</w:t>
      </w:r>
      <w:r w:rsidRPr="005F51A6">
        <w:rPr>
          <w:rFonts w:cs="Simplified Arabic"/>
          <w:rtl/>
          <w:lang w:bidi="ar-IQ"/>
        </w:rPr>
        <w:t xml:space="preserve"> هم هاجروا </w:t>
      </w:r>
      <w:r w:rsidRPr="005F51A6">
        <w:rPr>
          <w:rFonts w:cs="Simplified Arabic" w:hint="cs"/>
          <w:rtl/>
          <w:lang w:bidi="ar-IQ"/>
        </w:rPr>
        <w:t>إلى ا</w:t>
      </w:r>
      <w:r>
        <w:rPr>
          <w:rFonts w:cs="Simplified Arabic"/>
          <w:rtl/>
          <w:lang w:bidi="ar-IQ"/>
        </w:rPr>
        <w:t>لبرازيل</w:t>
      </w:r>
      <w:r>
        <w:rPr>
          <w:rStyle w:val="FootnoteReference"/>
          <w:rFonts w:cs="Simplified Arabic"/>
          <w:rtl/>
          <w:lang w:bidi="ar-IQ"/>
        </w:rPr>
        <w:footnoteReference w:id="185"/>
      </w:r>
      <w:r w:rsidRPr="005F51A6">
        <w:rPr>
          <w:rFonts w:cs="Simplified Arabic"/>
          <w:rtl/>
          <w:lang w:bidi="ar-IQ"/>
        </w:rPr>
        <w:t>.</w:t>
      </w:r>
    </w:p>
    <w:p w:rsidR="00944122" w:rsidRPr="005F51A6" w:rsidRDefault="00944122" w:rsidP="00944122">
      <w:pPr>
        <w:jc w:val="lowKashida"/>
        <w:rPr>
          <w:rFonts w:cs="Simplified Arabic"/>
          <w:rtl/>
          <w:lang w:bidi="ar-IQ"/>
        </w:rPr>
      </w:pPr>
      <w:r w:rsidRPr="005F51A6">
        <w:rPr>
          <w:rFonts w:cs="Simplified Arabic" w:hint="cs"/>
          <w:rtl/>
          <w:lang w:bidi="ar-IQ"/>
        </w:rPr>
        <w:t xml:space="preserve">5 </w:t>
      </w:r>
      <w:r w:rsidRPr="005F51A6">
        <w:rPr>
          <w:rFonts w:cs="Simplified Arabic"/>
          <w:rtl/>
          <w:lang w:bidi="ar-IQ"/>
        </w:rPr>
        <w:t>–</w:t>
      </w:r>
      <w:r w:rsidRPr="005F51A6">
        <w:rPr>
          <w:rFonts w:cs="Simplified Arabic" w:hint="cs"/>
          <w:rtl/>
          <w:lang w:bidi="ar-IQ"/>
        </w:rPr>
        <w:t xml:space="preserve"> 1 - </w:t>
      </w:r>
      <w:r w:rsidRPr="005F51A6">
        <w:rPr>
          <w:rFonts w:cs="Simplified Arabic"/>
          <w:b/>
          <w:bCs/>
          <w:rtl/>
          <w:lang w:bidi="ar-IQ"/>
        </w:rPr>
        <w:t>استقلال بلدان أمريكا اللاتينية</w:t>
      </w:r>
      <w:r w:rsidRPr="005F51A6">
        <w:rPr>
          <w:rFonts w:cs="Simplified Arabic"/>
          <w:rtl/>
          <w:lang w:bidi="ar-IQ"/>
        </w:rPr>
        <w:t xml:space="preserve"> في القرن التاسع عشر</w:t>
      </w:r>
      <w:r w:rsidRPr="005F51A6">
        <w:rPr>
          <w:rFonts w:cs="Simplified Arabic" w:hint="cs"/>
          <w:rtl/>
          <w:lang w:bidi="ar-IQ"/>
        </w:rPr>
        <w:t xml:space="preserve"> أفسح</w:t>
      </w:r>
      <w:r w:rsidRPr="005F51A6">
        <w:rPr>
          <w:rFonts w:cs="Simplified Arabic"/>
          <w:rtl/>
          <w:lang w:bidi="ar-IQ"/>
        </w:rPr>
        <w:t xml:space="preserve"> المجال لتقليد جديد يمكن </w:t>
      </w:r>
      <w:r w:rsidRPr="005F51A6">
        <w:rPr>
          <w:rFonts w:cs="Simplified Arabic" w:hint="cs"/>
          <w:rtl/>
          <w:lang w:bidi="ar-IQ"/>
        </w:rPr>
        <w:t>أن</w:t>
      </w:r>
      <w:r w:rsidRPr="005F51A6">
        <w:rPr>
          <w:rFonts w:cs="Simplified Arabic"/>
          <w:rtl/>
          <w:lang w:bidi="ar-IQ"/>
        </w:rPr>
        <w:t xml:space="preserve"> نسميه تقليد الباب المفتوح </w:t>
      </w:r>
      <w:r w:rsidRPr="005F51A6">
        <w:rPr>
          <w:rFonts w:cs="Simplified Arabic" w:hint="cs"/>
          <w:rtl/>
          <w:lang w:bidi="ar-IQ"/>
        </w:rPr>
        <w:t>حيث فتحت</w:t>
      </w:r>
      <w:r w:rsidRPr="005F51A6">
        <w:rPr>
          <w:rFonts w:cs="Simplified Arabic"/>
          <w:rtl/>
          <w:lang w:bidi="ar-IQ"/>
        </w:rPr>
        <w:t xml:space="preserve"> أبواب القارة على مصراعيها لاستقبال المهاجرين من مختلف الأجناس والثقافات والأصول الجغرافية </w:t>
      </w:r>
      <w:r w:rsidRPr="005F51A6">
        <w:rPr>
          <w:rFonts w:cs="Simplified Arabic" w:hint="cs"/>
          <w:rtl/>
          <w:lang w:bidi="ar-IQ"/>
        </w:rPr>
        <w:t>الأمر الذي يمكن إرجاعه</w:t>
      </w:r>
      <w:r w:rsidRPr="005F51A6">
        <w:rPr>
          <w:rFonts w:cs="Simplified Arabic"/>
          <w:rtl/>
          <w:lang w:bidi="ar-IQ"/>
        </w:rPr>
        <w:t xml:space="preserve"> </w:t>
      </w:r>
      <w:r w:rsidRPr="005F51A6">
        <w:rPr>
          <w:rFonts w:cs="Simplified Arabic" w:hint="cs"/>
          <w:rtl/>
          <w:lang w:bidi="ar-IQ"/>
        </w:rPr>
        <w:t>إلى حاجة</w:t>
      </w:r>
      <w:r w:rsidRPr="005F51A6">
        <w:rPr>
          <w:rFonts w:cs="Simplified Arabic"/>
          <w:rtl/>
          <w:lang w:bidi="ar-IQ"/>
        </w:rPr>
        <w:t xml:space="preserve"> بلدان أمريكا اللاتينية المستقلة </w:t>
      </w:r>
      <w:r w:rsidRPr="005F51A6">
        <w:rPr>
          <w:rFonts w:cs="Simplified Arabic" w:hint="cs"/>
          <w:rtl/>
          <w:lang w:bidi="ar-IQ"/>
        </w:rPr>
        <w:t>إلى</w:t>
      </w:r>
      <w:r w:rsidRPr="005F51A6">
        <w:rPr>
          <w:rFonts w:cs="Simplified Arabic"/>
          <w:rtl/>
          <w:lang w:bidi="ar-IQ"/>
        </w:rPr>
        <w:t xml:space="preserve"> السكان بشكل عام </w:t>
      </w:r>
      <w:r w:rsidRPr="005F51A6">
        <w:rPr>
          <w:rFonts w:cs="Simplified Arabic" w:hint="cs"/>
          <w:rtl/>
          <w:lang w:bidi="ar-IQ"/>
        </w:rPr>
        <w:t>و</w:t>
      </w:r>
      <w:r w:rsidRPr="005F51A6">
        <w:rPr>
          <w:rFonts w:cs="Simplified Arabic"/>
          <w:rtl/>
          <w:lang w:bidi="ar-IQ"/>
        </w:rPr>
        <w:t xml:space="preserve">اليد العاملة </w:t>
      </w:r>
      <w:r w:rsidRPr="005F51A6">
        <w:rPr>
          <w:rFonts w:cs="Simplified Arabic" w:hint="cs"/>
          <w:rtl/>
          <w:lang w:bidi="ar-IQ"/>
        </w:rPr>
        <w:t>بشكل خاص</w:t>
      </w:r>
      <w:r w:rsidRPr="005F51A6">
        <w:rPr>
          <w:rFonts w:cs="Simplified Arabic"/>
          <w:rtl/>
          <w:lang w:bidi="ar-IQ"/>
        </w:rPr>
        <w:t xml:space="preserve"> لتعمير المساحات الشاسعة من </w:t>
      </w:r>
      <w:r w:rsidRPr="005F51A6">
        <w:rPr>
          <w:rFonts w:cs="Simplified Arabic" w:hint="cs"/>
          <w:rtl/>
          <w:lang w:bidi="ar-IQ"/>
        </w:rPr>
        <w:t>الأراضي</w:t>
      </w:r>
      <w:r w:rsidRPr="005F51A6">
        <w:rPr>
          <w:rFonts w:cs="Simplified Arabic"/>
          <w:rtl/>
          <w:lang w:bidi="ar-IQ"/>
        </w:rPr>
        <w:t xml:space="preserve"> وبالتالي ضمان السيادة الوطنية </w:t>
      </w:r>
      <w:r w:rsidRPr="005F51A6">
        <w:rPr>
          <w:rFonts w:cs="Simplified Arabic" w:hint="cs"/>
          <w:rtl/>
          <w:lang w:bidi="ar-IQ"/>
        </w:rPr>
        <w:t>وإقرار</w:t>
      </w:r>
      <w:r w:rsidRPr="005F51A6">
        <w:rPr>
          <w:rFonts w:cs="Simplified Arabic"/>
          <w:rtl/>
          <w:lang w:bidi="ar-IQ"/>
        </w:rPr>
        <w:t xml:space="preserve"> الأمن وتح</w:t>
      </w:r>
      <w:r>
        <w:rPr>
          <w:rFonts w:cs="Simplified Arabic"/>
          <w:rtl/>
          <w:lang w:bidi="ar-IQ"/>
        </w:rPr>
        <w:t>قيق النمو الاقتصادي والتنمية</w:t>
      </w:r>
      <w:r>
        <w:rPr>
          <w:rStyle w:val="FootnoteReference"/>
          <w:rFonts w:cs="Simplified Arabic"/>
          <w:rtl/>
          <w:lang w:bidi="ar-IQ"/>
        </w:rPr>
        <w:footnoteReference w:id="186"/>
      </w:r>
      <w:r w:rsidRPr="005F51A6">
        <w:rPr>
          <w:rFonts w:cs="Simplified Arabic"/>
          <w:rtl/>
          <w:lang w:bidi="ar-IQ"/>
        </w:rPr>
        <w:t>.</w:t>
      </w:r>
      <w:r w:rsidRPr="005F51A6">
        <w:rPr>
          <w:rFonts w:cs="Simplified Arabic" w:hint="cs"/>
          <w:rtl/>
          <w:lang w:bidi="ar-IQ"/>
        </w:rPr>
        <w:t xml:space="preserve"> </w:t>
      </w:r>
      <w:r w:rsidRPr="005F51A6">
        <w:rPr>
          <w:rFonts w:cs="Simplified Arabic"/>
          <w:rtl/>
          <w:lang w:bidi="ar-IQ"/>
        </w:rPr>
        <w:t xml:space="preserve">من هنا يتضح </w:t>
      </w:r>
      <w:r w:rsidRPr="005F51A6">
        <w:rPr>
          <w:rFonts w:cs="Simplified Arabic" w:hint="cs"/>
          <w:rtl/>
          <w:lang w:bidi="ar-IQ"/>
        </w:rPr>
        <w:t>أن</w:t>
      </w:r>
      <w:r w:rsidRPr="005F51A6">
        <w:rPr>
          <w:rFonts w:cs="Simplified Arabic"/>
          <w:rtl/>
          <w:lang w:bidi="ar-IQ"/>
        </w:rPr>
        <w:t xml:space="preserve"> استخدام المهاجرين كان لتحقيق هذه الغاية وهو ما استمر لما يز</w:t>
      </w:r>
      <w:r w:rsidRPr="005F51A6">
        <w:rPr>
          <w:rFonts w:cs="Simplified Arabic" w:hint="cs"/>
          <w:rtl/>
          <w:lang w:bidi="ar-IQ"/>
        </w:rPr>
        <w:t>ي</w:t>
      </w:r>
      <w:r w:rsidRPr="005F51A6">
        <w:rPr>
          <w:rFonts w:cs="Simplified Arabic"/>
          <w:rtl/>
          <w:lang w:bidi="ar-IQ"/>
        </w:rPr>
        <w:t>د غلى قرن من الزمن. لكن</w:t>
      </w:r>
      <w:r w:rsidRPr="005F51A6">
        <w:rPr>
          <w:rFonts w:cs="Simplified Arabic" w:hint="cs"/>
          <w:rtl/>
          <w:lang w:bidi="ar-IQ"/>
        </w:rPr>
        <w:t xml:space="preserve"> ذلك تسبب</w:t>
      </w:r>
      <w:r w:rsidRPr="005F51A6">
        <w:rPr>
          <w:rFonts w:cs="Simplified Arabic"/>
          <w:rtl/>
          <w:lang w:bidi="ar-IQ"/>
        </w:rPr>
        <w:t xml:space="preserve"> </w:t>
      </w:r>
      <w:r w:rsidRPr="005F51A6">
        <w:rPr>
          <w:rFonts w:cs="Simplified Arabic" w:hint="cs"/>
          <w:rtl/>
          <w:lang w:bidi="ar-IQ"/>
        </w:rPr>
        <w:t xml:space="preserve">في </w:t>
      </w:r>
      <w:r w:rsidRPr="005F51A6">
        <w:rPr>
          <w:rFonts w:cs="Simplified Arabic"/>
          <w:rtl/>
          <w:lang w:bidi="ar-IQ"/>
        </w:rPr>
        <w:t xml:space="preserve">نفس الوقت </w:t>
      </w:r>
      <w:r w:rsidRPr="005F51A6">
        <w:rPr>
          <w:rFonts w:cs="Simplified Arabic" w:hint="cs"/>
          <w:rtl/>
          <w:lang w:bidi="ar-IQ"/>
        </w:rPr>
        <w:t>في خلق</w:t>
      </w:r>
      <w:r w:rsidRPr="005F51A6">
        <w:rPr>
          <w:rFonts w:cs="Simplified Arabic"/>
          <w:rtl/>
          <w:lang w:bidi="ar-IQ"/>
        </w:rPr>
        <w:t xml:space="preserve"> تركيبة اجتماعية جديدة</w:t>
      </w:r>
      <w:r w:rsidRPr="005F51A6">
        <w:rPr>
          <w:rFonts w:cs="Simplified Arabic" w:hint="cs"/>
          <w:rtl/>
          <w:lang w:bidi="ar-IQ"/>
        </w:rPr>
        <w:t xml:space="preserve"> تجمع بين</w:t>
      </w:r>
      <w:r w:rsidRPr="005F51A6">
        <w:rPr>
          <w:rFonts w:cs="Simplified Arabic"/>
          <w:rtl/>
          <w:lang w:bidi="ar-IQ"/>
        </w:rPr>
        <w:t xml:space="preserve"> السكان الأصليين من الهنود الحمر والبيض الذين اكتشفوا القارة من الأسبان والزنوج الذين جلبوا من أفريقيا </w:t>
      </w:r>
      <w:r w:rsidRPr="005F51A6">
        <w:rPr>
          <w:rFonts w:cs="Simplified Arabic" w:hint="cs"/>
          <w:rtl/>
          <w:lang w:bidi="ar-IQ"/>
        </w:rPr>
        <w:t>، والجماعات الهجينة الناتجة عن</w:t>
      </w:r>
      <w:r w:rsidRPr="005F51A6">
        <w:rPr>
          <w:rFonts w:cs="Simplified Arabic"/>
          <w:rtl/>
          <w:lang w:bidi="ar-IQ"/>
        </w:rPr>
        <w:t xml:space="preserve"> تزاوج هذه العناصر إضافة </w:t>
      </w:r>
      <w:r w:rsidRPr="005F51A6">
        <w:rPr>
          <w:rFonts w:cs="Simplified Arabic" w:hint="cs"/>
          <w:rtl/>
          <w:lang w:bidi="ar-IQ"/>
        </w:rPr>
        <w:t>إلى</w:t>
      </w:r>
      <w:r w:rsidRPr="005F51A6">
        <w:rPr>
          <w:rFonts w:cs="Simplified Arabic"/>
          <w:rtl/>
          <w:lang w:bidi="ar-IQ"/>
        </w:rPr>
        <w:t xml:space="preserve"> المهاجرين الآخرين</w:t>
      </w:r>
      <w:r w:rsidRPr="005F51A6">
        <w:rPr>
          <w:rFonts w:cs="Simplified Arabic" w:hint="cs"/>
          <w:rtl/>
          <w:lang w:bidi="ar-IQ"/>
        </w:rPr>
        <w:t>.</w:t>
      </w:r>
      <w:r w:rsidRPr="005F51A6">
        <w:rPr>
          <w:rFonts w:cs="Simplified Arabic"/>
          <w:rtl/>
          <w:lang w:bidi="ar-IQ"/>
        </w:rPr>
        <w:t xml:space="preserve"> لذ</w:t>
      </w:r>
      <w:r w:rsidRPr="005F51A6">
        <w:rPr>
          <w:rFonts w:cs="Simplified Arabic" w:hint="cs"/>
          <w:rtl/>
          <w:lang w:bidi="ar-IQ"/>
        </w:rPr>
        <w:t>لك</w:t>
      </w:r>
      <w:r w:rsidRPr="005F51A6">
        <w:rPr>
          <w:rFonts w:cs="Simplified Arabic"/>
          <w:rtl/>
          <w:lang w:bidi="ar-IQ"/>
        </w:rPr>
        <w:t xml:space="preserve"> كانت </w:t>
      </w:r>
      <w:r w:rsidRPr="005F51A6">
        <w:rPr>
          <w:rFonts w:cs="Simplified Arabic" w:hint="cs"/>
          <w:rtl/>
          <w:lang w:bidi="ar-IQ"/>
        </w:rPr>
        <w:t>ال</w:t>
      </w:r>
      <w:r w:rsidRPr="005F51A6">
        <w:rPr>
          <w:rFonts w:cs="Simplified Arabic"/>
          <w:rtl/>
          <w:lang w:bidi="ar-IQ"/>
        </w:rPr>
        <w:t>تركيبة ال</w:t>
      </w:r>
      <w:r w:rsidRPr="005F51A6">
        <w:rPr>
          <w:rFonts w:cs="Simplified Arabic" w:hint="cs"/>
          <w:rtl/>
          <w:lang w:bidi="ar-IQ"/>
        </w:rPr>
        <w:t>هرمية ل</w:t>
      </w:r>
      <w:r w:rsidRPr="005F51A6">
        <w:rPr>
          <w:rFonts w:cs="Simplified Arabic"/>
          <w:rtl/>
          <w:lang w:bidi="ar-IQ"/>
        </w:rPr>
        <w:t>مجتمع ال</w:t>
      </w:r>
      <w:r w:rsidRPr="005F51A6">
        <w:rPr>
          <w:rFonts w:cs="Simplified Arabic" w:hint="cs"/>
          <w:rtl/>
          <w:lang w:bidi="ar-IQ"/>
        </w:rPr>
        <w:t>مهاجرين</w:t>
      </w:r>
      <w:r w:rsidRPr="005F51A6">
        <w:rPr>
          <w:rFonts w:cs="Simplified Arabic"/>
          <w:rtl/>
          <w:lang w:bidi="ar-IQ"/>
        </w:rPr>
        <w:t xml:space="preserve"> في قارة أمريكا اللاتينية تتكون من العناصر الآتية كما ذكرها (ارثورو خوار بيتشي) حين </w:t>
      </w:r>
      <w:r w:rsidRPr="005F51A6">
        <w:rPr>
          <w:rFonts w:cs="Simplified Arabic" w:hint="cs"/>
          <w:rtl/>
          <w:lang w:bidi="ar-IQ"/>
        </w:rPr>
        <w:t>يقول</w:t>
      </w:r>
      <w:r w:rsidRPr="005F51A6">
        <w:rPr>
          <w:rFonts w:cs="Simplified Arabic"/>
          <w:rtl/>
          <w:lang w:bidi="ar-IQ"/>
        </w:rPr>
        <w:t xml:space="preserve">:(يوجد في قمة الهرم المهاجرون المنتمون </w:t>
      </w:r>
      <w:r w:rsidRPr="005F51A6">
        <w:rPr>
          <w:rFonts w:cs="Simplified Arabic" w:hint="cs"/>
          <w:rtl/>
          <w:lang w:bidi="ar-IQ"/>
        </w:rPr>
        <w:t>إ</w:t>
      </w:r>
      <w:r w:rsidRPr="005F51A6">
        <w:rPr>
          <w:rFonts w:cs="Simplified Arabic"/>
          <w:rtl/>
          <w:lang w:bidi="ar-IQ"/>
        </w:rPr>
        <w:t xml:space="preserve">لى بلدان أوربا الشمالية وبخاصة </w:t>
      </w:r>
      <w:r w:rsidRPr="005F51A6">
        <w:rPr>
          <w:rFonts w:cs="Simplified Arabic" w:hint="cs"/>
          <w:rtl/>
          <w:lang w:bidi="ar-IQ"/>
        </w:rPr>
        <w:t>الاسكندينافيو</w:t>
      </w:r>
      <w:r w:rsidRPr="005F51A6">
        <w:rPr>
          <w:rFonts w:cs="Simplified Arabic" w:hint="eastAsia"/>
          <w:rtl/>
          <w:lang w:bidi="ar-IQ"/>
        </w:rPr>
        <w:t>ن</w:t>
      </w:r>
      <w:r w:rsidRPr="005F51A6">
        <w:rPr>
          <w:rFonts w:cs="Simplified Arabic"/>
          <w:rtl/>
          <w:lang w:bidi="ar-IQ"/>
        </w:rPr>
        <w:t xml:space="preserve"> وال</w:t>
      </w:r>
      <w:r w:rsidRPr="005F51A6">
        <w:rPr>
          <w:rFonts w:cs="Simplified Arabic" w:hint="cs"/>
          <w:rtl/>
          <w:lang w:bidi="ar-IQ"/>
        </w:rPr>
        <w:t>أ</w:t>
      </w:r>
      <w:r w:rsidRPr="005F51A6">
        <w:rPr>
          <w:rFonts w:cs="Simplified Arabic"/>
          <w:rtl/>
          <w:lang w:bidi="ar-IQ"/>
        </w:rPr>
        <w:t xml:space="preserve">نكلوسكسون والألمان، بعد ذلك يأتي الفرنسيون وبعدهم مباشرة الباسكيون (نسبة </w:t>
      </w:r>
      <w:r w:rsidRPr="005F51A6">
        <w:rPr>
          <w:rFonts w:cs="Simplified Arabic" w:hint="cs"/>
          <w:rtl/>
          <w:lang w:bidi="ar-IQ"/>
        </w:rPr>
        <w:t>إلى</w:t>
      </w:r>
      <w:r w:rsidRPr="005F51A6">
        <w:rPr>
          <w:rFonts w:cs="Simplified Arabic"/>
          <w:rtl/>
          <w:lang w:bidi="ar-IQ"/>
        </w:rPr>
        <w:t xml:space="preserve"> </w:t>
      </w:r>
      <w:r w:rsidRPr="005F51A6">
        <w:rPr>
          <w:rFonts w:cs="Simplified Arabic" w:hint="cs"/>
          <w:rtl/>
          <w:lang w:bidi="ar-IQ"/>
        </w:rPr>
        <w:t>إقليم</w:t>
      </w:r>
      <w:r w:rsidRPr="005F51A6">
        <w:rPr>
          <w:rFonts w:cs="Simplified Arabic"/>
          <w:rtl/>
          <w:lang w:bidi="ar-IQ"/>
        </w:rPr>
        <w:t xml:space="preserve"> إلباسك على الحدود الفرنسية الأسبانية)،</w:t>
      </w:r>
      <w:r w:rsidRPr="005F51A6">
        <w:rPr>
          <w:rFonts w:cs="Simplified Arabic" w:hint="cs"/>
          <w:rtl/>
          <w:lang w:bidi="ar-IQ"/>
        </w:rPr>
        <w:t xml:space="preserve"> </w:t>
      </w:r>
      <w:r w:rsidRPr="005F51A6">
        <w:rPr>
          <w:rFonts w:cs="Simplified Arabic"/>
          <w:rtl/>
          <w:lang w:bidi="ar-IQ"/>
        </w:rPr>
        <w:t>ثم الأسبان والإيطاليون</w:t>
      </w:r>
      <w:r w:rsidRPr="005F51A6">
        <w:rPr>
          <w:rFonts w:cs="Simplified Arabic" w:hint="cs"/>
          <w:rtl/>
          <w:lang w:bidi="ar-IQ"/>
        </w:rPr>
        <w:t xml:space="preserve">، </w:t>
      </w:r>
      <w:r w:rsidRPr="005F51A6">
        <w:rPr>
          <w:rFonts w:cs="Simplified Arabic"/>
          <w:rtl/>
          <w:lang w:bidi="ar-IQ"/>
        </w:rPr>
        <w:t xml:space="preserve">وفي </w:t>
      </w:r>
      <w:r w:rsidRPr="005F51A6">
        <w:rPr>
          <w:rFonts w:cs="Simplified Arabic" w:hint="cs"/>
          <w:rtl/>
          <w:lang w:bidi="ar-IQ"/>
        </w:rPr>
        <w:t>أسفل</w:t>
      </w:r>
      <w:r w:rsidRPr="005F51A6">
        <w:rPr>
          <w:rFonts w:cs="Simplified Arabic"/>
          <w:rtl/>
          <w:lang w:bidi="ar-IQ"/>
        </w:rPr>
        <w:t xml:space="preserve"> الهرم نجد (التركوس)وهم العرب نسبة </w:t>
      </w:r>
      <w:r w:rsidRPr="005F51A6">
        <w:rPr>
          <w:rFonts w:cs="Simplified Arabic" w:hint="cs"/>
          <w:rtl/>
          <w:lang w:bidi="ar-IQ"/>
        </w:rPr>
        <w:t>إ</w:t>
      </w:r>
      <w:r w:rsidRPr="005F51A6">
        <w:rPr>
          <w:rFonts w:cs="Simplified Arabic"/>
          <w:rtl/>
          <w:lang w:bidi="ar-IQ"/>
        </w:rPr>
        <w:t xml:space="preserve">لى جوازات سفرهم العثمانية </w:t>
      </w:r>
      <w:r w:rsidRPr="005F51A6">
        <w:rPr>
          <w:rFonts w:cs="Simplified Arabic" w:hint="cs"/>
          <w:rtl/>
          <w:lang w:bidi="ar-IQ"/>
        </w:rPr>
        <w:t xml:space="preserve">، </w:t>
      </w:r>
      <w:r w:rsidRPr="005F51A6">
        <w:rPr>
          <w:rFonts w:cs="Simplified Arabic"/>
          <w:rtl/>
          <w:lang w:bidi="ar-IQ"/>
        </w:rPr>
        <w:t>ثم اليهود ويطلقون عليهم (الروس)</w:t>
      </w:r>
      <w:r w:rsidRPr="005F51A6">
        <w:rPr>
          <w:rFonts w:cs="Simplified Arabic" w:hint="cs"/>
          <w:rtl/>
          <w:lang w:bidi="ar-IQ"/>
        </w:rPr>
        <w:t xml:space="preserve"> </w:t>
      </w:r>
      <w:r w:rsidRPr="005F51A6">
        <w:rPr>
          <w:rFonts w:cs="Simplified Arabic"/>
          <w:rtl/>
          <w:lang w:bidi="ar-IQ"/>
        </w:rPr>
        <w:t xml:space="preserve">بحكم </w:t>
      </w:r>
      <w:r w:rsidRPr="005F51A6">
        <w:rPr>
          <w:rFonts w:cs="Simplified Arabic" w:hint="cs"/>
          <w:rtl/>
          <w:lang w:bidi="ar-IQ"/>
        </w:rPr>
        <w:t>أن</w:t>
      </w:r>
      <w:r w:rsidRPr="005F51A6">
        <w:rPr>
          <w:rFonts w:cs="Simplified Arabic"/>
          <w:rtl/>
          <w:lang w:bidi="ar-IQ"/>
        </w:rPr>
        <w:t xml:space="preserve"> اغلبهم جاء من روسيا</w:t>
      </w:r>
      <w:r w:rsidRPr="005F51A6">
        <w:rPr>
          <w:rFonts w:cs="Simplified Arabic" w:hint="cs"/>
          <w:rtl/>
          <w:lang w:bidi="ar-IQ"/>
        </w:rPr>
        <w:t xml:space="preserve">، </w:t>
      </w:r>
      <w:r w:rsidRPr="005F51A6">
        <w:rPr>
          <w:rFonts w:cs="Simplified Arabic"/>
          <w:rtl/>
          <w:lang w:bidi="ar-IQ"/>
        </w:rPr>
        <w:t xml:space="preserve"> وعلى الرغم من هذه التسميات الأوربيين والأسيويين لا تتضمن في ظاهرها ما يدفع </w:t>
      </w:r>
      <w:r w:rsidRPr="005F51A6">
        <w:rPr>
          <w:rFonts w:cs="Simplified Arabic" w:hint="cs"/>
          <w:rtl/>
          <w:lang w:bidi="ar-IQ"/>
        </w:rPr>
        <w:t>إلى</w:t>
      </w:r>
      <w:r w:rsidRPr="005F51A6">
        <w:rPr>
          <w:rFonts w:cs="Simplified Arabic"/>
          <w:rtl/>
          <w:lang w:bidi="ar-IQ"/>
        </w:rPr>
        <w:t xml:space="preserve"> التحقير، فأن المهاجر يحسب أحيانا أنها تمثل بعدا تحقيريا خصوصا عندما يصبح الانتماء الج</w:t>
      </w:r>
      <w:r>
        <w:rPr>
          <w:rFonts w:cs="Simplified Arabic"/>
          <w:rtl/>
          <w:lang w:bidi="ar-IQ"/>
        </w:rPr>
        <w:t>غرافي مقياسا للتعامل مع المهاجر</w:t>
      </w:r>
      <w:r>
        <w:rPr>
          <w:rStyle w:val="FootnoteReference"/>
          <w:rFonts w:cs="Simplified Arabic"/>
          <w:rtl/>
          <w:lang w:bidi="ar-IQ"/>
        </w:rPr>
        <w:footnoteReference w:id="187"/>
      </w:r>
      <w:r w:rsidRPr="005F51A6">
        <w:rPr>
          <w:rFonts w:cs="Simplified Arabic"/>
          <w:rtl/>
          <w:lang w:bidi="ar-IQ"/>
        </w:rPr>
        <w:t>.</w:t>
      </w:r>
    </w:p>
    <w:p w:rsidR="00944122" w:rsidRPr="005F51A6" w:rsidRDefault="00944122" w:rsidP="00944122">
      <w:pPr>
        <w:jc w:val="lowKashida"/>
        <w:rPr>
          <w:rFonts w:cs="Simplified Arabic"/>
          <w:rtl/>
          <w:lang w:bidi="ar-IQ"/>
        </w:rPr>
      </w:pPr>
      <w:r w:rsidRPr="005F51A6">
        <w:rPr>
          <w:rFonts w:cs="Simplified Arabic" w:hint="cs"/>
          <w:rtl/>
          <w:lang w:bidi="ar-IQ"/>
        </w:rPr>
        <w:lastRenderedPageBreak/>
        <w:t xml:space="preserve">6 </w:t>
      </w:r>
      <w:r w:rsidRPr="005F51A6">
        <w:rPr>
          <w:rFonts w:cs="Simplified Arabic"/>
          <w:rtl/>
          <w:lang w:bidi="ar-IQ"/>
        </w:rPr>
        <w:t>–</w:t>
      </w:r>
      <w:r w:rsidRPr="005F51A6">
        <w:rPr>
          <w:rFonts w:cs="Simplified Arabic" w:hint="cs"/>
          <w:rtl/>
          <w:lang w:bidi="ar-IQ"/>
        </w:rPr>
        <w:t xml:space="preserve"> 1 -</w:t>
      </w:r>
      <w:r w:rsidRPr="005F51A6">
        <w:rPr>
          <w:rFonts w:cs="Simplified Arabic" w:hint="cs"/>
          <w:b/>
          <w:bCs/>
          <w:i/>
          <w:iCs/>
          <w:u w:val="single"/>
          <w:rtl/>
          <w:lang w:bidi="ar-IQ"/>
        </w:rPr>
        <w:t xml:space="preserve"> </w:t>
      </w:r>
      <w:r w:rsidRPr="005F51A6">
        <w:rPr>
          <w:rFonts w:cs="Simplified Arabic" w:hint="cs"/>
          <w:b/>
          <w:bCs/>
          <w:rtl/>
          <w:lang w:bidi="ar-IQ"/>
        </w:rPr>
        <w:t>العامل ال</w:t>
      </w:r>
      <w:r w:rsidRPr="005F51A6">
        <w:rPr>
          <w:rFonts w:cs="Simplified Arabic"/>
          <w:b/>
          <w:bCs/>
          <w:rtl/>
          <w:lang w:bidi="ar-IQ"/>
        </w:rPr>
        <w:t>ذاتي</w:t>
      </w:r>
      <w:r w:rsidRPr="005F51A6">
        <w:rPr>
          <w:rFonts w:cs="Simplified Arabic" w:hint="cs"/>
          <w:rtl/>
          <w:lang w:bidi="ar-IQ"/>
        </w:rPr>
        <w:t>، اذ  لا يمكن أ</w:t>
      </w:r>
      <w:r w:rsidRPr="005F51A6">
        <w:rPr>
          <w:rFonts w:cs="Simplified Arabic"/>
          <w:rtl/>
          <w:lang w:bidi="ar-IQ"/>
        </w:rPr>
        <w:t xml:space="preserve">ن نحصر </w:t>
      </w:r>
      <w:r w:rsidRPr="005F51A6">
        <w:rPr>
          <w:rFonts w:cs="Simplified Arabic" w:hint="cs"/>
          <w:rtl/>
          <w:lang w:bidi="ar-IQ"/>
        </w:rPr>
        <w:t>عوامل</w:t>
      </w:r>
      <w:r w:rsidRPr="005F51A6">
        <w:rPr>
          <w:rFonts w:cs="Simplified Arabic"/>
          <w:rtl/>
          <w:lang w:bidi="ar-IQ"/>
        </w:rPr>
        <w:t xml:space="preserve"> الهجرة </w:t>
      </w:r>
      <w:r w:rsidRPr="005F51A6">
        <w:rPr>
          <w:rFonts w:cs="Simplified Arabic" w:hint="cs"/>
          <w:rtl/>
          <w:lang w:bidi="ar-IQ"/>
        </w:rPr>
        <w:t xml:space="preserve">في العوامل الموضوعية </w:t>
      </w:r>
      <w:r w:rsidRPr="005F51A6">
        <w:rPr>
          <w:rFonts w:cs="Simplified Arabic"/>
          <w:rtl/>
          <w:lang w:bidi="ar-IQ"/>
        </w:rPr>
        <w:t xml:space="preserve">فقط متمثلة بالأوضاع السوسيو-اقتصادية </w:t>
      </w:r>
      <w:r w:rsidRPr="005F51A6">
        <w:rPr>
          <w:rFonts w:cs="Simplified Arabic" w:hint="cs"/>
          <w:rtl/>
          <w:lang w:bidi="ar-IQ"/>
        </w:rPr>
        <w:t>أو</w:t>
      </w:r>
      <w:r w:rsidRPr="005F51A6">
        <w:rPr>
          <w:rFonts w:cs="Simplified Arabic"/>
          <w:rtl/>
          <w:lang w:bidi="ar-IQ"/>
        </w:rPr>
        <w:t xml:space="preserve"> السياسية للبلد </w:t>
      </w:r>
      <w:r w:rsidRPr="005F51A6">
        <w:rPr>
          <w:rFonts w:cs="Simplified Arabic" w:hint="cs"/>
          <w:rtl/>
          <w:lang w:bidi="ar-IQ"/>
        </w:rPr>
        <w:t>الأصلي</w:t>
      </w:r>
      <w:r w:rsidRPr="005F51A6">
        <w:rPr>
          <w:rFonts w:cs="Simplified Arabic"/>
          <w:rtl/>
          <w:lang w:bidi="ar-IQ"/>
        </w:rPr>
        <w:t xml:space="preserve">، إنما هناك دوافع ذاتية من بينها رغبة الشخص </w:t>
      </w:r>
      <w:r w:rsidRPr="005F51A6">
        <w:rPr>
          <w:rFonts w:cs="Simplified Arabic" w:hint="cs"/>
          <w:rtl/>
          <w:lang w:bidi="ar-IQ"/>
        </w:rPr>
        <w:t>المهاجر في</w:t>
      </w:r>
      <w:r w:rsidRPr="005F51A6">
        <w:rPr>
          <w:rFonts w:cs="Simplified Arabic"/>
          <w:rtl/>
          <w:lang w:bidi="ar-IQ"/>
        </w:rPr>
        <w:t xml:space="preserve"> تحقيق النجاح وجمع الثروة</w:t>
      </w:r>
      <w:r w:rsidRPr="005F51A6">
        <w:rPr>
          <w:rFonts w:cs="Simplified Arabic" w:hint="cs"/>
          <w:rtl/>
          <w:lang w:bidi="ar-IQ"/>
        </w:rPr>
        <w:t xml:space="preserve"> ل</w:t>
      </w:r>
      <w:r w:rsidRPr="005F51A6">
        <w:rPr>
          <w:rFonts w:cs="Simplified Arabic"/>
          <w:rtl/>
          <w:lang w:bidi="ar-IQ"/>
        </w:rPr>
        <w:t xml:space="preserve">تصبح هذه الهجرة ليس فقط وسيلة لضمان العيش الكريم فحسب بل </w:t>
      </w:r>
      <w:r w:rsidRPr="005F51A6">
        <w:rPr>
          <w:rFonts w:cs="Simplified Arabic" w:hint="cs"/>
          <w:rtl/>
          <w:lang w:bidi="ar-IQ"/>
        </w:rPr>
        <w:t>و</w:t>
      </w:r>
      <w:r w:rsidRPr="005F51A6">
        <w:rPr>
          <w:rFonts w:cs="Simplified Arabic"/>
          <w:rtl/>
          <w:lang w:bidi="ar-IQ"/>
        </w:rPr>
        <w:t xml:space="preserve">للحصول على </w:t>
      </w:r>
      <w:r w:rsidRPr="005F51A6">
        <w:rPr>
          <w:rFonts w:cs="Simplified Arabic" w:hint="cs"/>
          <w:rtl/>
          <w:lang w:bidi="ar-IQ"/>
        </w:rPr>
        <w:t>تقدير</w:t>
      </w:r>
      <w:r w:rsidRPr="005F51A6">
        <w:rPr>
          <w:rFonts w:cs="Simplified Arabic"/>
          <w:rtl/>
          <w:lang w:bidi="ar-IQ"/>
        </w:rPr>
        <w:t xml:space="preserve"> الآخرين وإعجابهم </w:t>
      </w:r>
      <w:r w:rsidRPr="005F51A6">
        <w:rPr>
          <w:rFonts w:cs="Simplified Arabic" w:hint="cs"/>
          <w:rtl/>
          <w:lang w:bidi="ar-IQ"/>
        </w:rPr>
        <w:t xml:space="preserve">، </w:t>
      </w:r>
      <w:r w:rsidRPr="005F51A6">
        <w:rPr>
          <w:rFonts w:cs="Simplified Arabic"/>
          <w:rtl/>
          <w:lang w:bidi="ar-IQ"/>
        </w:rPr>
        <w:t xml:space="preserve">إضافة </w:t>
      </w:r>
      <w:r w:rsidRPr="005F51A6">
        <w:rPr>
          <w:rFonts w:cs="Simplified Arabic" w:hint="cs"/>
          <w:rtl/>
          <w:lang w:bidi="ar-IQ"/>
        </w:rPr>
        <w:t>إلى</w:t>
      </w:r>
      <w:r w:rsidRPr="005F51A6">
        <w:rPr>
          <w:rFonts w:cs="Simplified Arabic"/>
          <w:rtl/>
          <w:lang w:bidi="ar-IQ"/>
        </w:rPr>
        <w:t xml:space="preserve"> </w:t>
      </w:r>
      <w:r w:rsidRPr="005F51A6">
        <w:rPr>
          <w:rFonts w:cs="Simplified Arabic" w:hint="cs"/>
          <w:rtl/>
          <w:lang w:bidi="ar-IQ"/>
        </w:rPr>
        <w:t>أن</w:t>
      </w:r>
      <w:r w:rsidRPr="005F51A6">
        <w:rPr>
          <w:rFonts w:cs="Simplified Arabic"/>
          <w:rtl/>
          <w:lang w:bidi="ar-IQ"/>
        </w:rPr>
        <w:t xml:space="preserve"> المهاجرين الأوائل كانوا يطلبون من ذويهم  وأقربائهم </w:t>
      </w:r>
      <w:r w:rsidRPr="005F51A6">
        <w:rPr>
          <w:rFonts w:cs="Simplified Arabic" w:hint="cs"/>
          <w:rtl/>
          <w:lang w:bidi="ar-IQ"/>
        </w:rPr>
        <w:t>وأصدقائهم</w:t>
      </w:r>
      <w:r w:rsidRPr="005F51A6">
        <w:rPr>
          <w:rFonts w:cs="Simplified Arabic"/>
          <w:rtl/>
          <w:lang w:bidi="ar-IQ"/>
        </w:rPr>
        <w:t xml:space="preserve"> </w:t>
      </w:r>
      <w:r w:rsidRPr="005F51A6">
        <w:rPr>
          <w:rFonts w:cs="Simplified Arabic" w:hint="cs"/>
          <w:rtl/>
          <w:lang w:bidi="ar-IQ"/>
        </w:rPr>
        <w:t xml:space="preserve">اللحاق بهم </w:t>
      </w:r>
      <w:r w:rsidRPr="005F51A6">
        <w:rPr>
          <w:rFonts w:cs="Simplified Arabic"/>
          <w:rtl/>
          <w:lang w:bidi="ar-IQ"/>
        </w:rPr>
        <w:t xml:space="preserve">لمساعدتهم في نشاطهم التجاري وذلك ما يسمى سلسلة المناداة </w:t>
      </w:r>
      <w:r w:rsidRPr="005F51A6">
        <w:rPr>
          <w:rFonts w:cs="Simplified Arabic" w:hint="cs"/>
          <w:rtl/>
          <w:lang w:bidi="ar-IQ"/>
        </w:rPr>
        <w:t>(</w:t>
      </w:r>
      <w:r w:rsidRPr="005F51A6">
        <w:rPr>
          <w:rFonts w:cs="Simplified Arabic"/>
          <w:lang w:bidi="ar-IQ"/>
        </w:rPr>
        <w:t>(cadena de llamada</w:t>
      </w:r>
      <w:r>
        <w:rPr>
          <w:rStyle w:val="FootnoteReference"/>
          <w:rFonts w:cs="Simplified Arabic"/>
          <w:rtl/>
          <w:lang w:bidi="ar-IQ"/>
        </w:rPr>
        <w:footnoteReference w:id="188"/>
      </w:r>
      <w:r w:rsidRPr="005F51A6">
        <w:rPr>
          <w:rFonts w:cs="Simplified Arabic"/>
          <w:rtl/>
          <w:lang w:bidi="ar-IQ"/>
        </w:rPr>
        <w:t>. وقد نجم عن هذا</w:t>
      </w:r>
      <w:r w:rsidRPr="005F51A6">
        <w:rPr>
          <w:rFonts w:cs="Simplified Arabic" w:hint="cs"/>
          <w:rtl/>
          <w:lang w:bidi="ar-IQ"/>
        </w:rPr>
        <w:t>،</w:t>
      </w:r>
      <w:r w:rsidRPr="005F51A6">
        <w:rPr>
          <w:rFonts w:cs="Simplified Arabic"/>
          <w:rtl/>
          <w:lang w:bidi="ar-IQ"/>
        </w:rPr>
        <w:t xml:space="preserve"> وحيث</w:t>
      </w:r>
      <w:r w:rsidRPr="005F51A6">
        <w:rPr>
          <w:rFonts w:cs="Simplified Arabic" w:hint="cs"/>
          <w:rtl/>
          <w:lang w:bidi="ar-IQ"/>
        </w:rPr>
        <w:t>ما</w:t>
      </w:r>
      <w:r w:rsidRPr="005F51A6">
        <w:rPr>
          <w:rFonts w:cs="Simplified Arabic"/>
          <w:rtl/>
          <w:lang w:bidi="ar-IQ"/>
        </w:rPr>
        <w:t xml:space="preserve"> وجدت هجرة عربية في كل بلدان القارة</w:t>
      </w:r>
      <w:r w:rsidRPr="005F51A6">
        <w:rPr>
          <w:rFonts w:cs="Simplified Arabic" w:hint="cs"/>
          <w:rtl/>
          <w:lang w:bidi="ar-IQ"/>
        </w:rPr>
        <w:t>،</w:t>
      </w:r>
      <w:r w:rsidRPr="005F51A6">
        <w:rPr>
          <w:rFonts w:cs="Simplified Arabic"/>
          <w:rtl/>
          <w:lang w:bidi="ar-IQ"/>
        </w:rPr>
        <w:t xml:space="preserve"> انصهار بين مجموعات بشرية ترتبط بروابط القرابة تنتمي </w:t>
      </w:r>
      <w:r w:rsidRPr="005F51A6">
        <w:rPr>
          <w:rFonts w:cs="Simplified Arabic" w:hint="cs"/>
          <w:rtl/>
          <w:lang w:bidi="ar-IQ"/>
        </w:rPr>
        <w:t>إلى</w:t>
      </w:r>
      <w:r w:rsidRPr="005F51A6">
        <w:rPr>
          <w:rFonts w:cs="Simplified Arabic"/>
          <w:rtl/>
          <w:lang w:bidi="ar-IQ"/>
        </w:rPr>
        <w:t xml:space="preserve"> القرية نفسها وتدين بالديانة نفسها.</w:t>
      </w:r>
    </w:p>
    <w:p w:rsidR="00944122" w:rsidRPr="005F51A6" w:rsidRDefault="00944122" w:rsidP="00944122">
      <w:pPr>
        <w:jc w:val="lowKashida"/>
        <w:rPr>
          <w:rFonts w:cs="Simplified Arabic"/>
          <w:rtl/>
          <w:lang w:bidi="ar-IQ"/>
        </w:rPr>
      </w:pPr>
      <w:r w:rsidRPr="005F51A6">
        <w:rPr>
          <w:rFonts w:cs="Simplified Arabic" w:hint="cs"/>
          <w:rtl/>
          <w:lang w:bidi="ar-IQ"/>
        </w:rPr>
        <w:t xml:space="preserve">7 </w:t>
      </w:r>
      <w:r w:rsidRPr="005F51A6">
        <w:rPr>
          <w:rFonts w:cs="Simplified Arabic"/>
          <w:rtl/>
          <w:lang w:bidi="ar-IQ"/>
        </w:rPr>
        <w:t>–</w:t>
      </w:r>
      <w:r w:rsidRPr="005F51A6">
        <w:rPr>
          <w:rFonts w:cs="Simplified Arabic" w:hint="cs"/>
          <w:rtl/>
          <w:lang w:bidi="ar-IQ"/>
        </w:rPr>
        <w:t xml:space="preserve"> 1 - </w:t>
      </w:r>
      <w:r w:rsidRPr="005F51A6">
        <w:rPr>
          <w:rFonts w:cs="Simplified Arabic" w:hint="cs"/>
          <w:b/>
          <w:bCs/>
          <w:rtl/>
          <w:lang w:bidi="ar-IQ"/>
        </w:rPr>
        <w:t xml:space="preserve">عامل </w:t>
      </w:r>
      <w:r w:rsidRPr="005F51A6">
        <w:rPr>
          <w:rFonts w:cs="Simplified Arabic"/>
          <w:b/>
          <w:bCs/>
          <w:rtl/>
          <w:lang w:bidi="ar-IQ"/>
        </w:rPr>
        <w:t>الاستقبال</w:t>
      </w:r>
      <w:r w:rsidRPr="005F51A6">
        <w:rPr>
          <w:rFonts w:cs="Simplified Arabic"/>
          <w:rtl/>
          <w:lang w:bidi="ar-IQ"/>
        </w:rPr>
        <w:t xml:space="preserve"> الحسن </w:t>
      </w:r>
      <w:r w:rsidRPr="005F51A6">
        <w:rPr>
          <w:rFonts w:cs="Simplified Arabic" w:hint="cs"/>
          <w:rtl/>
          <w:lang w:bidi="ar-IQ"/>
        </w:rPr>
        <w:t>في</w:t>
      </w:r>
      <w:r w:rsidRPr="005F51A6">
        <w:rPr>
          <w:rFonts w:cs="Simplified Arabic"/>
          <w:rtl/>
          <w:lang w:bidi="ar-IQ"/>
        </w:rPr>
        <w:t xml:space="preserve"> بلدان المهجر </w:t>
      </w:r>
      <w:r w:rsidRPr="005F51A6">
        <w:rPr>
          <w:rFonts w:cs="Simplified Arabic" w:hint="cs"/>
          <w:rtl/>
          <w:lang w:bidi="ar-IQ"/>
        </w:rPr>
        <w:t>حيث استقبل</w:t>
      </w:r>
      <w:r w:rsidRPr="005F51A6">
        <w:rPr>
          <w:rFonts w:cs="Simplified Arabic"/>
          <w:rtl/>
          <w:lang w:bidi="ar-IQ"/>
        </w:rPr>
        <w:t xml:space="preserve"> المهاجر</w:t>
      </w:r>
      <w:r w:rsidRPr="005F51A6">
        <w:rPr>
          <w:rFonts w:cs="Simplified Arabic" w:hint="cs"/>
          <w:rtl/>
          <w:lang w:bidi="ar-IQ"/>
        </w:rPr>
        <w:t>و</w:t>
      </w:r>
      <w:r w:rsidRPr="005F51A6">
        <w:rPr>
          <w:rFonts w:cs="Simplified Arabic"/>
          <w:rtl/>
          <w:lang w:bidi="ar-IQ"/>
        </w:rPr>
        <w:t xml:space="preserve">ن العرب </w:t>
      </w:r>
      <w:r w:rsidRPr="005F51A6">
        <w:rPr>
          <w:rFonts w:cs="Simplified Arabic" w:hint="cs"/>
          <w:rtl/>
          <w:lang w:bidi="ar-IQ"/>
        </w:rPr>
        <w:t>إلى ا</w:t>
      </w:r>
      <w:r w:rsidRPr="005F51A6">
        <w:rPr>
          <w:rFonts w:cs="Simplified Arabic"/>
          <w:rtl/>
          <w:lang w:bidi="ar-IQ"/>
        </w:rPr>
        <w:t xml:space="preserve">لعالم </w:t>
      </w:r>
      <w:r w:rsidRPr="005F51A6">
        <w:rPr>
          <w:rFonts w:cs="Simplified Arabic" w:hint="cs"/>
          <w:rtl/>
          <w:lang w:bidi="ar-IQ"/>
        </w:rPr>
        <w:t>الجديد بشكل</w:t>
      </w:r>
      <w:r w:rsidRPr="005F51A6">
        <w:rPr>
          <w:rFonts w:cs="Simplified Arabic"/>
          <w:rtl/>
          <w:lang w:bidi="ar-IQ"/>
        </w:rPr>
        <w:t xml:space="preserve"> عام استقبال حسن وكان وراء ذلك جملة عوامل ن</w:t>
      </w:r>
      <w:r>
        <w:rPr>
          <w:rFonts w:cs="Simplified Arabic"/>
          <w:rtl/>
          <w:lang w:bidi="ar-IQ"/>
        </w:rPr>
        <w:t>ذكر منها</w:t>
      </w:r>
      <w:r>
        <w:rPr>
          <w:rStyle w:val="FootnoteReference"/>
          <w:rFonts w:cs="Simplified Arabic"/>
          <w:rtl/>
          <w:lang w:bidi="ar-IQ"/>
        </w:rPr>
        <w:footnoteReference w:id="189"/>
      </w:r>
      <w:r w:rsidRPr="005F51A6">
        <w:rPr>
          <w:rFonts w:cs="Simplified Arabic"/>
          <w:rtl/>
          <w:lang w:bidi="ar-IQ"/>
        </w:rPr>
        <w:t>:</w:t>
      </w:r>
    </w:p>
    <w:p w:rsidR="00944122" w:rsidRPr="005F51A6" w:rsidRDefault="00944122" w:rsidP="00944122">
      <w:pPr>
        <w:ind w:left="288" w:right="288"/>
        <w:jc w:val="lowKashida"/>
        <w:rPr>
          <w:rFonts w:cs="Simplified Arabic"/>
          <w:rtl/>
          <w:lang w:bidi="ar-IQ"/>
        </w:rPr>
      </w:pPr>
      <w:r w:rsidRPr="005F51A6">
        <w:rPr>
          <w:rFonts w:cs="Simplified Arabic" w:hint="cs"/>
          <w:rtl/>
          <w:lang w:bidi="ar-IQ"/>
        </w:rPr>
        <w:t>ا . إ</w:t>
      </w:r>
      <w:r w:rsidRPr="005F51A6">
        <w:rPr>
          <w:rFonts w:cs="Simplified Arabic"/>
          <w:rtl/>
          <w:lang w:bidi="ar-IQ"/>
        </w:rPr>
        <w:t>ن بداية هجرتهم تصادفت مع ا</w:t>
      </w:r>
      <w:r w:rsidRPr="005F51A6">
        <w:rPr>
          <w:rFonts w:cs="Simplified Arabic" w:hint="cs"/>
          <w:rtl/>
          <w:lang w:bidi="ar-IQ"/>
        </w:rPr>
        <w:t xml:space="preserve">لانفتاح </w:t>
      </w:r>
      <w:r w:rsidRPr="005F51A6">
        <w:rPr>
          <w:rFonts w:cs="Simplified Arabic"/>
          <w:rtl/>
          <w:lang w:bidi="ar-IQ"/>
        </w:rPr>
        <w:t xml:space="preserve"> الذي كانت تعيشه هذه البلدان </w:t>
      </w:r>
      <w:r w:rsidRPr="005F51A6">
        <w:rPr>
          <w:rFonts w:cs="Simplified Arabic" w:hint="cs"/>
          <w:rtl/>
          <w:lang w:bidi="ar-IQ"/>
        </w:rPr>
        <w:t>نتيجة</w:t>
      </w:r>
      <w:r w:rsidRPr="005F51A6">
        <w:rPr>
          <w:rFonts w:cs="Simplified Arabic"/>
          <w:rtl/>
          <w:lang w:bidi="ar-IQ"/>
        </w:rPr>
        <w:t xml:space="preserve"> </w:t>
      </w:r>
      <w:r w:rsidRPr="005F51A6">
        <w:rPr>
          <w:rFonts w:cs="Simplified Arabic" w:hint="cs"/>
          <w:rtl/>
          <w:lang w:bidi="ar-IQ"/>
        </w:rPr>
        <w:t>ل</w:t>
      </w:r>
      <w:r w:rsidRPr="005F51A6">
        <w:rPr>
          <w:rFonts w:cs="Simplified Arabic"/>
          <w:rtl/>
          <w:lang w:bidi="ar-IQ"/>
        </w:rPr>
        <w:t xml:space="preserve">لتحول الاقتصادي الذي عرفته </w:t>
      </w:r>
      <w:r w:rsidRPr="005F51A6">
        <w:rPr>
          <w:rFonts w:cs="Simplified Arabic" w:hint="cs"/>
          <w:rtl/>
          <w:lang w:bidi="ar-IQ"/>
        </w:rPr>
        <w:t>مع</w:t>
      </w:r>
      <w:r w:rsidRPr="005F51A6">
        <w:rPr>
          <w:rFonts w:cs="Simplified Arabic"/>
          <w:rtl/>
          <w:lang w:bidi="ar-IQ"/>
        </w:rPr>
        <w:t xml:space="preserve"> الانتقال من الاقتصاد القروي التقليدي </w:t>
      </w:r>
      <w:r w:rsidRPr="005F51A6">
        <w:rPr>
          <w:rFonts w:cs="Simplified Arabic" w:hint="cs"/>
          <w:rtl/>
          <w:lang w:bidi="ar-IQ"/>
        </w:rPr>
        <w:t>إلى</w:t>
      </w:r>
      <w:r w:rsidRPr="005F51A6">
        <w:rPr>
          <w:rFonts w:cs="Simplified Arabic"/>
          <w:rtl/>
          <w:lang w:bidi="ar-IQ"/>
        </w:rPr>
        <w:t xml:space="preserve"> الاقتصاد التجاري الحداثي السابق لمرحلة التصنيع.</w:t>
      </w:r>
    </w:p>
    <w:p w:rsidR="00944122" w:rsidRPr="005F51A6" w:rsidRDefault="00944122" w:rsidP="00944122">
      <w:pPr>
        <w:ind w:left="288" w:right="288"/>
        <w:jc w:val="lowKashida"/>
        <w:rPr>
          <w:rFonts w:cs="Simplified Arabic"/>
          <w:rtl/>
          <w:lang w:bidi="ar-IQ"/>
        </w:rPr>
      </w:pPr>
      <w:r w:rsidRPr="005F51A6">
        <w:rPr>
          <w:rFonts w:cs="Simplified Arabic" w:hint="cs"/>
          <w:rtl/>
          <w:lang w:bidi="ar-IQ"/>
        </w:rPr>
        <w:t>ب. إ</w:t>
      </w:r>
      <w:r w:rsidRPr="005F51A6">
        <w:rPr>
          <w:rFonts w:cs="Simplified Arabic"/>
          <w:rtl/>
          <w:lang w:bidi="ar-IQ"/>
        </w:rPr>
        <w:t>ن أوائل المهاجرين، وجلهم من اللبنانيون الموارنة</w:t>
      </w:r>
      <w:r w:rsidRPr="005F51A6">
        <w:rPr>
          <w:rFonts w:cs="Simplified Arabic" w:hint="cs"/>
          <w:rtl/>
          <w:lang w:bidi="ar-IQ"/>
        </w:rPr>
        <w:t>،</w:t>
      </w:r>
      <w:r w:rsidRPr="005F51A6">
        <w:rPr>
          <w:rFonts w:cs="Simplified Arabic"/>
          <w:rtl/>
          <w:lang w:bidi="ar-IQ"/>
        </w:rPr>
        <w:t xml:space="preserve"> كانوا يعون </w:t>
      </w:r>
      <w:r w:rsidRPr="005F51A6">
        <w:rPr>
          <w:rFonts w:cs="Simplified Arabic" w:hint="cs"/>
          <w:rtl/>
          <w:lang w:bidi="ar-IQ"/>
        </w:rPr>
        <w:t>أنهم</w:t>
      </w:r>
      <w:r w:rsidRPr="005F51A6">
        <w:rPr>
          <w:rFonts w:cs="Simplified Arabic"/>
          <w:rtl/>
          <w:lang w:bidi="ar-IQ"/>
        </w:rPr>
        <w:t xml:space="preserve"> في بلدان مسيحية يمكنهم </w:t>
      </w:r>
      <w:r w:rsidRPr="005F51A6">
        <w:rPr>
          <w:rFonts w:cs="Simplified Arabic" w:hint="cs"/>
          <w:rtl/>
          <w:lang w:bidi="ar-IQ"/>
        </w:rPr>
        <w:t>أن</w:t>
      </w:r>
      <w:r w:rsidRPr="005F51A6">
        <w:rPr>
          <w:rFonts w:cs="Simplified Arabic"/>
          <w:rtl/>
          <w:lang w:bidi="ar-IQ"/>
        </w:rPr>
        <w:t xml:space="preserve"> يمارسوا </w:t>
      </w:r>
      <w:r w:rsidRPr="005F51A6">
        <w:rPr>
          <w:rFonts w:cs="Simplified Arabic" w:hint="cs"/>
          <w:rtl/>
          <w:lang w:bidi="ar-IQ"/>
        </w:rPr>
        <w:t>في</w:t>
      </w:r>
      <w:r w:rsidRPr="005F51A6">
        <w:rPr>
          <w:rFonts w:cs="Simplified Arabic"/>
          <w:rtl/>
          <w:lang w:bidi="ar-IQ"/>
        </w:rPr>
        <w:t xml:space="preserve">ها شعائرهم بحرية دون ضغط </w:t>
      </w:r>
      <w:r w:rsidRPr="005F51A6">
        <w:rPr>
          <w:rFonts w:cs="Simplified Arabic" w:hint="cs"/>
          <w:rtl/>
          <w:lang w:bidi="ar-IQ"/>
        </w:rPr>
        <w:t>أو</w:t>
      </w:r>
      <w:r w:rsidRPr="005F51A6">
        <w:rPr>
          <w:rFonts w:cs="Simplified Arabic"/>
          <w:rtl/>
          <w:lang w:bidi="ar-IQ"/>
        </w:rPr>
        <w:t xml:space="preserve"> مضايقة كما كان يحدث في بلدانهم الأصلية في عهد الحكم العثماني.</w:t>
      </w:r>
    </w:p>
    <w:p w:rsidR="00944122" w:rsidRPr="005F51A6" w:rsidRDefault="00944122" w:rsidP="00944122">
      <w:pPr>
        <w:ind w:left="288" w:right="288"/>
        <w:jc w:val="lowKashida"/>
        <w:rPr>
          <w:rFonts w:cs="Simplified Arabic"/>
          <w:rtl/>
          <w:lang w:bidi="ar-IQ"/>
        </w:rPr>
      </w:pPr>
      <w:r w:rsidRPr="005F51A6">
        <w:rPr>
          <w:rFonts w:cs="Simplified Arabic" w:hint="cs"/>
          <w:rtl/>
          <w:lang w:bidi="ar-IQ"/>
        </w:rPr>
        <w:t>ج . إ</w:t>
      </w:r>
      <w:r w:rsidRPr="005F51A6">
        <w:rPr>
          <w:rFonts w:cs="Simplified Arabic"/>
          <w:rtl/>
          <w:lang w:bidi="ar-IQ"/>
        </w:rPr>
        <w:t xml:space="preserve">ن بعض أوائل المهاجرين </w:t>
      </w:r>
      <w:r w:rsidRPr="005F51A6">
        <w:rPr>
          <w:rFonts w:cs="Simplified Arabic" w:hint="cs"/>
          <w:rtl/>
          <w:lang w:bidi="ar-IQ"/>
        </w:rPr>
        <w:t>كانوا من ذوي ال</w:t>
      </w:r>
      <w:r w:rsidRPr="005F51A6">
        <w:rPr>
          <w:rFonts w:cs="Simplified Arabic"/>
          <w:rtl/>
          <w:lang w:bidi="ar-IQ"/>
        </w:rPr>
        <w:t xml:space="preserve">ثقافة </w:t>
      </w:r>
      <w:r w:rsidRPr="005F51A6">
        <w:rPr>
          <w:rFonts w:cs="Simplified Arabic" w:hint="cs"/>
          <w:rtl/>
          <w:lang w:bidi="ar-IQ"/>
        </w:rPr>
        <w:t>ال</w:t>
      </w:r>
      <w:r w:rsidRPr="005F51A6">
        <w:rPr>
          <w:rFonts w:cs="Simplified Arabic"/>
          <w:rtl/>
          <w:lang w:bidi="ar-IQ"/>
        </w:rPr>
        <w:t xml:space="preserve">فرنسية وهي ثقافة ذات إشعاع كوني كانت محط تقدير خاص من طرف المهاجرين </w:t>
      </w:r>
      <w:r w:rsidRPr="005F51A6">
        <w:rPr>
          <w:rFonts w:cs="Simplified Arabic" w:hint="cs"/>
          <w:rtl/>
          <w:lang w:bidi="ar-IQ"/>
        </w:rPr>
        <w:t>و</w:t>
      </w:r>
      <w:r w:rsidRPr="005F51A6">
        <w:rPr>
          <w:rFonts w:cs="Simplified Arabic"/>
          <w:rtl/>
          <w:lang w:bidi="ar-IQ"/>
        </w:rPr>
        <w:t>الطبقات العليا والوسطى في البلدان المضيفة.</w:t>
      </w:r>
    </w:p>
    <w:p w:rsidR="00944122" w:rsidRPr="005F51A6" w:rsidRDefault="00944122" w:rsidP="00944122">
      <w:pPr>
        <w:ind w:left="288" w:right="288"/>
        <w:jc w:val="lowKashida"/>
        <w:rPr>
          <w:rFonts w:cs="Simplified Arabic"/>
          <w:lang w:bidi="ar-IQ"/>
        </w:rPr>
      </w:pPr>
      <w:r w:rsidRPr="005F51A6">
        <w:rPr>
          <w:rFonts w:cs="Simplified Arabic" w:hint="cs"/>
          <w:rtl/>
          <w:lang w:bidi="ar-IQ"/>
        </w:rPr>
        <w:t>د . إ</w:t>
      </w:r>
      <w:r w:rsidRPr="005F51A6">
        <w:rPr>
          <w:rFonts w:cs="Simplified Arabic"/>
          <w:rtl/>
          <w:lang w:bidi="ar-IQ"/>
        </w:rPr>
        <w:t>ن المهاجر العربي المسلم</w:t>
      </w:r>
      <w:r w:rsidRPr="005F51A6">
        <w:rPr>
          <w:rFonts w:cs="Simplified Arabic" w:hint="cs"/>
          <w:rtl/>
          <w:lang w:bidi="ar-IQ"/>
        </w:rPr>
        <w:t xml:space="preserve">، </w:t>
      </w:r>
      <w:r w:rsidRPr="005F51A6">
        <w:rPr>
          <w:rFonts w:cs="Simplified Arabic"/>
          <w:rtl/>
          <w:lang w:bidi="ar-IQ"/>
        </w:rPr>
        <w:t>كما هو شأن الإنسان الشرقي</w:t>
      </w:r>
      <w:r w:rsidRPr="005F51A6">
        <w:rPr>
          <w:rFonts w:cs="Simplified Arabic" w:hint="cs"/>
          <w:rtl/>
          <w:lang w:bidi="ar-IQ"/>
        </w:rPr>
        <w:t xml:space="preserve">، كان يؤمن </w:t>
      </w:r>
      <w:r w:rsidRPr="005F51A6">
        <w:rPr>
          <w:rFonts w:cs="Simplified Arabic"/>
          <w:rtl/>
          <w:lang w:bidi="ar-IQ"/>
        </w:rPr>
        <w:t xml:space="preserve">بأن القضاء والقدر </w:t>
      </w:r>
      <w:r w:rsidRPr="005F51A6">
        <w:rPr>
          <w:rFonts w:cs="Simplified Arabic" w:hint="cs"/>
          <w:rtl/>
          <w:lang w:bidi="ar-IQ"/>
        </w:rPr>
        <w:t>أو</w:t>
      </w:r>
      <w:r w:rsidRPr="005F51A6">
        <w:rPr>
          <w:rFonts w:cs="Simplified Arabic"/>
          <w:rtl/>
          <w:lang w:bidi="ar-IQ"/>
        </w:rPr>
        <w:t xml:space="preserve"> ما نسميه (القسمة) هو الذي أتى به </w:t>
      </w:r>
      <w:r w:rsidRPr="005F51A6">
        <w:rPr>
          <w:rFonts w:cs="Simplified Arabic" w:hint="cs"/>
          <w:rtl/>
          <w:lang w:bidi="ar-IQ"/>
        </w:rPr>
        <w:t>إلى</w:t>
      </w:r>
      <w:r w:rsidRPr="005F51A6">
        <w:rPr>
          <w:rFonts w:cs="Simplified Arabic"/>
          <w:rtl/>
          <w:lang w:bidi="ar-IQ"/>
        </w:rPr>
        <w:t xml:space="preserve"> هذه البلدان، وبالتالي لم يكن أمامه من خيار غير التأقلم مع بيئتها والتعايش مع أهلها.</w:t>
      </w:r>
    </w:p>
    <w:p w:rsidR="00944122" w:rsidRPr="005F51A6" w:rsidRDefault="00944122" w:rsidP="00944122">
      <w:pPr>
        <w:jc w:val="lowKashida"/>
        <w:rPr>
          <w:rFonts w:cs="Simplified Arabic"/>
          <w:rtl/>
          <w:lang w:bidi="ar-IQ"/>
        </w:rPr>
      </w:pPr>
      <w:r w:rsidRPr="005F51A6">
        <w:rPr>
          <w:rFonts w:cs="Simplified Arabic" w:hint="cs"/>
          <w:rtl/>
          <w:lang w:bidi="ar-IQ"/>
        </w:rPr>
        <w:t>8</w:t>
      </w:r>
      <w:r w:rsidRPr="005F51A6">
        <w:rPr>
          <w:rFonts w:cs="Simplified Arabic"/>
          <w:rtl/>
          <w:lang w:bidi="ar-IQ"/>
        </w:rPr>
        <w:t>–</w:t>
      </w:r>
      <w:r w:rsidRPr="005F51A6">
        <w:rPr>
          <w:rFonts w:cs="Simplified Arabic" w:hint="cs"/>
          <w:rtl/>
          <w:lang w:bidi="ar-IQ"/>
        </w:rPr>
        <w:t xml:space="preserve"> 1 - </w:t>
      </w:r>
      <w:r w:rsidRPr="005F51A6">
        <w:rPr>
          <w:rFonts w:cs="Simplified Arabic"/>
          <w:b/>
          <w:bCs/>
          <w:rtl/>
          <w:lang w:bidi="ar-IQ"/>
        </w:rPr>
        <w:t>أسباب أخرى</w:t>
      </w:r>
      <w:r w:rsidRPr="005F51A6">
        <w:rPr>
          <w:rFonts w:cs="Simplified Arabic"/>
          <w:rtl/>
          <w:lang w:bidi="ar-IQ"/>
        </w:rPr>
        <w:t xml:space="preserve"> </w:t>
      </w:r>
      <w:r w:rsidRPr="005F51A6">
        <w:rPr>
          <w:rFonts w:cs="Simplified Arabic" w:hint="cs"/>
          <w:rtl/>
          <w:lang w:bidi="ar-IQ"/>
        </w:rPr>
        <w:t>ارتبطت ببدء</w:t>
      </w:r>
      <w:r w:rsidRPr="005F51A6">
        <w:rPr>
          <w:rFonts w:cs="Simplified Arabic"/>
          <w:rtl/>
          <w:lang w:bidi="ar-IQ"/>
        </w:rPr>
        <w:t xml:space="preserve"> الموج</w:t>
      </w:r>
      <w:r w:rsidRPr="005F51A6">
        <w:rPr>
          <w:rFonts w:cs="Simplified Arabic" w:hint="cs"/>
          <w:rtl/>
          <w:lang w:bidi="ar-IQ"/>
        </w:rPr>
        <w:t>ة</w:t>
      </w:r>
      <w:r w:rsidRPr="005F51A6">
        <w:rPr>
          <w:rFonts w:cs="Simplified Arabic"/>
          <w:rtl/>
          <w:lang w:bidi="ar-IQ"/>
        </w:rPr>
        <w:t xml:space="preserve"> الأولى للهجرة مع بداية النصف الثاني من القرن التاسع عشر في ع</w:t>
      </w:r>
      <w:r w:rsidRPr="005F51A6">
        <w:rPr>
          <w:rFonts w:cs="Simplified Arabic" w:hint="cs"/>
          <w:rtl/>
          <w:lang w:bidi="ar-IQ"/>
        </w:rPr>
        <w:t>صر</w:t>
      </w:r>
      <w:r w:rsidRPr="005F51A6">
        <w:rPr>
          <w:rFonts w:cs="Simplified Arabic"/>
          <w:rtl/>
          <w:lang w:bidi="ar-IQ"/>
        </w:rPr>
        <w:t xml:space="preserve"> تميز على صعيد العلاقات الخارجية بتغلغل متزايد للسلع ورؤس الأموال الأوربية بالإضافة </w:t>
      </w:r>
      <w:r w:rsidRPr="005F51A6">
        <w:rPr>
          <w:rFonts w:cs="Simplified Arabic" w:hint="cs"/>
          <w:rtl/>
          <w:lang w:bidi="ar-IQ"/>
        </w:rPr>
        <w:t>إلى</w:t>
      </w:r>
      <w:r w:rsidRPr="005F51A6">
        <w:rPr>
          <w:rFonts w:cs="Simplified Arabic"/>
          <w:rtl/>
          <w:lang w:bidi="ar-IQ"/>
        </w:rPr>
        <w:t xml:space="preserve"> المفاهيم الثقافية، كما تمي</w:t>
      </w:r>
      <w:r w:rsidRPr="005F51A6">
        <w:rPr>
          <w:rFonts w:cs="Simplified Arabic" w:hint="cs"/>
          <w:rtl/>
          <w:lang w:bidi="ar-IQ"/>
        </w:rPr>
        <w:t>ز هذا العصر</w:t>
      </w:r>
      <w:r w:rsidRPr="005F51A6">
        <w:rPr>
          <w:rFonts w:cs="Simplified Arabic"/>
          <w:rtl/>
          <w:lang w:bidi="ar-IQ"/>
        </w:rPr>
        <w:t xml:space="preserve"> على الصعيد الداخلي بتحولات اجتماعية مهمة منها: بداية انهيار تدريجي لنظام الإقطاع القديم، وتغير في مواقع القوى بين الفئات الاجتماعية، وتزايد ديمغرافي غير متساو، ونزوح داخلي، ودخول الإصلاحات العثمانية حيز التنفيذ. وقد ساهمت هذه التحولات الخارجية والداخلية في انطلاقة ظاهرة الهجرة وتزايدها </w:t>
      </w:r>
      <w:r w:rsidRPr="005F51A6">
        <w:rPr>
          <w:rFonts w:cs="Simplified Arabic" w:hint="cs"/>
          <w:rtl/>
          <w:lang w:bidi="ar-IQ"/>
        </w:rPr>
        <w:t xml:space="preserve"> الأمر الذي </w:t>
      </w:r>
      <w:r w:rsidRPr="005F51A6">
        <w:rPr>
          <w:rFonts w:cs="Simplified Arabic"/>
          <w:rtl/>
          <w:lang w:bidi="ar-IQ"/>
        </w:rPr>
        <w:t xml:space="preserve">تم </w:t>
      </w:r>
      <w:r w:rsidRPr="005F51A6">
        <w:rPr>
          <w:rFonts w:cs="Simplified Arabic" w:hint="cs"/>
          <w:rtl/>
          <w:lang w:bidi="ar-IQ"/>
        </w:rPr>
        <w:t>بفعل</w:t>
      </w:r>
      <w:r w:rsidRPr="005F51A6">
        <w:rPr>
          <w:rFonts w:cs="Simplified Arabic"/>
          <w:rtl/>
          <w:lang w:bidi="ar-IQ"/>
        </w:rPr>
        <w:t xml:space="preserve"> الظروف</w:t>
      </w:r>
      <w:r w:rsidRPr="005F51A6">
        <w:rPr>
          <w:rFonts w:cs="Simplified Arabic" w:hint="cs"/>
          <w:rtl/>
          <w:lang w:bidi="ar-IQ"/>
        </w:rPr>
        <w:t xml:space="preserve"> الآتية</w:t>
      </w:r>
      <w:r>
        <w:rPr>
          <w:rStyle w:val="FootnoteReference"/>
          <w:rFonts w:cs="Simplified Arabic"/>
          <w:rtl/>
          <w:lang w:bidi="ar-IQ"/>
        </w:rPr>
        <w:footnoteReference w:id="190"/>
      </w:r>
      <w:r w:rsidRPr="005F51A6">
        <w:rPr>
          <w:rFonts w:cs="Simplified Arabic"/>
          <w:rtl/>
          <w:lang w:bidi="ar-IQ"/>
        </w:rPr>
        <w:t>:</w:t>
      </w:r>
    </w:p>
    <w:p w:rsidR="00944122" w:rsidRPr="005F51A6" w:rsidRDefault="00944122" w:rsidP="00944122">
      <w:pPr>
        <w:ind w:left="288" w:right="288"/>
        <w:jc w:val="lowKashida"/>
        <w:rPr>
          <w:rFonts w:cs="Simplified Arabic"/>
          <w:rtl/>
          <w:lang w:bidi="ar-IQ"/>
        </w:rPr>
      </w:pPr>
      <w:r w:rsidRPr="005F51A6">
        <w:rPr>
          <w:rFonts w:cs="Simplified Arabic" w:hint="cs"/>
          <w:rtl/>
          <w:lang w:bidi="ar-IQ"/>
        </w:rPr>
        <w:t xml:space="preserve">أ. </w:t>
      </w:r>
      <w:r w:rsidRPr="005F51A6">
        <w:rPr>
          <w:rFonts w:cs="Simplified Arabic"/>
          <w:rtl/>
          <w:lang w:bidi="ar-IQ"/>
        </w:rPr>
        <w:t>تزايد ديمغرافي كبير.</w:t>
      </w:r>
    </w:p>
    <w:p w:rsidR="00944122" w:rsidRPr="005F51A6" w:rsidRDefault="00944122" w:rsidP="00944122">
      <w:pPr>
        <w:ind w:left="288" w:right="288"/>
        <w:jc w:val="lowKashida"/>
        <w:rPr>
          <w:rFonts w:cs="Simplified Arabic"/>
          <w:rtl/>
          <w:lang w:bidi="ar-IQ"/>
        </w:rPr>
      </w:pPr>
      <w:r w:rsidRPr="005F51A6">
        <w:rPr>
          <w:rFonts w:cs="Simplified Arabic" w:hint="cs"/>
          <w:rtl/>
          <w:lang w:bidi="ar-IQ"/>
        </w:rPr>
        <w:t xml:space="preserve">ب. </w:t>
      </w:r>
      <w:r w:rsidRPr="005F51A6">
        <w:rPr>
          <w:rFonts w:cs="Simplified Arabic"/>
          <w:rtl/>
          <w:lang w:bidi="ar-IQ"/>
        </w:rPr>
        <w:t>انهيار الحرف المحلية.</w:t>
      </w:r>
    </w:p>
    <w:p w:rsidR="00944122" w:rsidRPr="005F51A6" w:rsidRDefault="00944122" w:rsidP="00944122">
      <w:pPr>
        <w:ind w:left="288" w:right="288"/>
        <w:jc w:val="lowKashida"/>
        <w:rPr>
          <w:rFonts w:cs="Simplified Arabic"/>
          <w:rtl/>
          <w:lang w:bidi="ar-IQ"/>
        </w:rPr>
      </w:pPr>
      <w:r w:rsidRPr="005F51A6">
        <w:rPr>
          <w:rFonts w:cs="Simplified Arabic" w:hint="cs"/>
          <w:rtl/>
          <w:lang w:bidi="ar-IQ"/>
        </w:rPr>
        <w:t xml:space="preserve">ج. </w:t>
      </w:r>
      <w:r w:rsidRPr="005F51A6">
        <w:rPr>
          <w:rFonts w:cs="Simplified Arabic"/>
          <w:rtl/>
          <w:lang w:bidi="ar-IQ"/>
        </w:rPr>
        <w:t xml:space="preserve">التخصص في تصنيع منتج واحد معد للتصدير. </w:t>
      </w:r>
    </w:p>
    <w:p w:rsidR="00944122" w:rsidRPr="005F51A6" w:rsidRDefault="00944122" w:rsidP="00944122">
      <w:pPr>
        <w:ind w:left="288" w:right="288"/>
        <w:jc w:val="lowKashida"/>
        <w:rPr>
          <w:rFonts w:cs="Simplified Arabic"/>
          <w:rtl/>
          <w:lang w:bidi="ar-IQ"/>
        </w:rPr>
      </w:pPr>
      <w:r w:rsidRPr="005F51A6">
        <w:rPr>
          <w:rFonts w:cs="Simplified Arabic" w:hint="cs"/>
          <w:rtl/>
          <w:lang w:bidi="ar-IQ"/>
        </w:rPr>
        <w:lastRenderedPageBreak/>
        <w:t xml:space="preserve">د. </w:t>
      </w:r>
      <w:r w:rsidRPr="005F51A6">
        <w:rPr>
          <w:rFonts w:cs="Simplified Arabic"/>
          <w:rtl/>
          <w:lang w:bidi="ar-IQ"/>
        </w:rPr>
        <w:t>تدهور شروط التبادل التجاري الخارجي حيث كانت</w:t>
      </w:r>
      <w:r w:rsidRPr="005F51A6">
        <w:rPr>
          <w:rFonts w:cs="Simplified Arabic" w:hint="cs"/>
          <w:rtl/>
          <w:lang w:bidi="ar-IQ"/>
        </w:rPr>
        <w:t xml:space="preserve"> التجارة </w:t>
      </w:r>
      <w:r w:rsidRPr="005F51A6">
        <w:rPr>
          <w:rFonts w:cs="Simplified Arabic"/>
          <w:rtl/>
          <w:lang w:bidi="ar-IQ"/>
        </w:rPr>
        <w:t>تجري في إطار تبادل غير متكافئ بين المشرق العثماني وأوربا المشرفة على عهد التصنيع.</w:t>
      </w:r>
    </w:p>
    <w:p w:rsidR="00944122" w:rsidRPr="005F51A6" w:rsidRDefault="00944122" w:rsidP="00944122">
      <w:pPr>
        <w:ind w:left="288" w:right="288"/>
        <w:jc w:val="lowKashida"/>
        <w:rPr>
          <w:rFonts w:cs="Simplified Arabic"/>
          <w:rtl/>
          <w:lang w:bidi="ar-IQ"/>
        </w:rPr>
      </w:pPr>
      <w:r w:rsidRPr="005F51A6">
        <w:rPr>
          <w:rFonts w:cs="Simplified Arabic" w:hint="cs"/>
          <w:rtl/>
          <w:lang w:bidi="ar-IQ"/>
        </w:rPr>
        <w:t xml:space="preserve">هـ. </w:t>
      </w:r>
      <w:r w:rsidRPr="005F51A6">
        <w:rPr>
          <w:rFonts w:cs="Simplified Arabic"/>
          <w:rtl/>
          <w:lang w:bidi="ar-IQ"/>
        </w:rPr>
        <w:t xml:space="preserve">تطور التعليم </w:t>
      </w:r>
      <w:r w:rsidRPr="005F51A6">
        <w:rPr>
          <w:rFonts w:cs="Simplified Arabic" w:hint="cs"/>
          <w:rtl/>
          <w:lang w:bidi="ar-IQ"/>
        </w:rPr>
        <w:t>مما أدى إلى</w:t>
      </w:r>
      <w:r w:rsidRPr="005F51A6">
        <w:rPr>
          <w:rFonts w:cs="Simplified Arabic"/>
          <w:rtl/>
          <w:lang w:bidi="ar-IQ"/>
        </w:rPr>
        <w:t xml:space="preserve"> تخرج مئات من المتعلمين الذين واجهوا صعوبة بالغة في التكيف مع البنى الاجتماعية والسياسية القائمة.   </w:t>
      </w:r>
    </w:p>
    <w:p w:rsidR="00944122" w:rsidRPr="005F51A6" w:rsidRDefault="00944122" w:rsidP="00944122">
      <w:pPr>
        <w:ind w:firstLine="720"/>
        <w:jc w:val="lowKashida"/>
        <w:rPr>
          <w:rFonts w:cs="Simplified Arabic"/>
          <w:rtl/>
          <w:lang w:bidi="ar-IQ"/>
        </w:rPr>
      </w:pPr>
      <w:r w:rsidRPr="005F51A6">
        <w:rPr>
          <w:rFonts w:cs="Simplified Arabic" w:hint="cs"/>
          <w:b/>
          <w:bCs/>
          <w:rtl/>
          <w:lang w:bidi="ar-IQ"/>
        </w:rPr>
        <w:t>ثانيا : 1- 2 النشاط الاقتصادي للمهاجرين</w:t>
      </w:r>
      <w:r w:rsidRPr="005F51A6">
        <w:rPr>
          <w:rFonts w:cs="Simplified Arabic" w:hint="cs"/>
          <w:rtl/>
          <w:lang w:bidi="ar-IQ"/>
        </w:rPr>
        <w:t xml:space="preserve"> : </w:t>
      </w:r>
      <w:r w:rsidRPr="005F51A6">
        <w:rPr>
          <w:rFonts w:cs="Simplified Arabic"/>
          <w:rtl/>
          <w:lang w:bidi="ar-IQ"/>
        </w:rPr>
        <w:t xml:space="preserve">تذكر المصادر </w:t>
      </w:r>
      <w:r w:rsidRPr="005F51A6">
        <w:rPr>
          <w:rFonts w:cs="Simplified Arabic" w:hint="cs"/>
          <w:rtl/>
          <w:lang w:bidi="ar-IQ"/>
        </w:rPr>
        <w:t>أن</w:t>
      </w:r>
      <w:r w:rsidRPr="005F51A6">
        <w:rPr>
          <w:rFonts w:cs="Simplified Arabic"/>
          <w:rtl/>
          <w:lang w:bidi="ar-IQ"/>
        </w:rPr>
        <w:t xml:space="preserve"> النشاط المهني للمهاجرين العرب الأوائل بد</w:t>
      </w:r>
      <w:r w:rsidRPr="005F51A6">
        <w:rPr>
          <w:rFonts w:cs="Simplified Arabic" w:hint="cs"/>
          <w:rtl/>
          <w:lang w:bidi="ar-IQ"/>
        </w:rPr>
        <w:t>أ</w:t>
      </w:r>
      <w:r w:rsidRPr="005F51A6">
        <w:rPr>
          <w:rFonts w:cs="Simplified Arabic"/>
          <w:rtl/>
          <w:lang w:bidi="ar-IQ"/>
        </w:rPr>
        <w:t xml:space="preserve"> منذ عام 1876 وكان يتركز على التجارة وتحديدا الباعة (المتجولين)</w:t>
      </w:r>
      <w:r w:rsidRPr="005F51A6">
        <w:rPr>
          <w:rFonts w:cs="Simplified Arabic" w:hint="cs"/>
          <w:rtl/>
          <w:lang w:bidi="ar-IQ"/>
        </w:rPr>
        <w:t xml:space="preserve"> أو ما يطلق عليهم حاملي (البقجة) </w:t>
      </w:r>
      <w:r w:rsidRPr="005F51A6">
        <w:rPr>
          <w:rFonts w:cs="Simplified Arabic"/>
          <w:rtl/>
          <w:lang w:bidi="ar-IQ"/>
        </w:rPr>
        <w:t>الذين كانوا يعملون في المناطق الداخلية وليس في المدن الكبرى</w:t>
      </w:r>
      <w:r w:rsidRPr="005F51A6">
        <w:rPr>
          <w:rFonts w:cs="Simplified Arabic" w:hint="cs"/>
          <w:rtl/>
          <w:lang w:bidi="ar-IQ"/>
        </w:rPr>
        <w:t>.</w:t>
      </w:r>
      <w:r w:rsidRPr="005F51A6">
        <w:rPr>
          <w:rFonts w:cs="Simplified Arabic"/>
          <w:rtl/>
          <w:lang w:bidi="ar-IQ"/>
        </w:rPr>
        <w:t xml:space="preserve"> وقد حقق</w:t>
      </w:r>
      <w:r w:rsidRPr="005F51A6">
        <w:rPr>
          <w:rFonts w:cs="Simplified Arabic" w:hint="cs"/>
          <w:rtl/>
          <w:lang w:bidi="ar-IQ"/>
        </w:rPr>
        <w:t xml:space="preserve"> هؤلاء</w:t>
      </w:r>
      <w:r w:rsidRPr="005F51A6">
        <w:rPr>
          <w:rFonts w:cs="Simplified Arabic"/>
          <w:rtl/>
          <w:lang w:bidi="ar-IQ"/>
        </w:rPr>
        <w:t xml:space="preserve"> أرباح</w:t>
      </w:r>
      <w:r w:rsidRPr="005F51A6">
        <w:rPr>
          <w:rFonts w:cs="Simplified Arabic" w:hint="cs"/>
          <w:rtl/>
          <w:lang w:bidi="ar-IQ"/>
        </w:rPr>
        <w:t>ا</w:t>
      </w:r>
      <w:r w:rsidRPr="005F51A6">
        <w:rPr>
          <w:rFonts w:cs="Simplified Arabic"/>
          <w:rtl/>
          <w:lang w:bidi="ar-IQ"/>
        </w:rPr>
        <w:t xml:space="preserve"> مهمة استنادا </w:t>
      </w:r>
      <w:r w:rsidRPr="005F51A6">
        <w:rPr>
          <w:rFonts w:cs="Simplified Arabic" w:hint="cs"/>
          <w:rtl/>
          <w:lang w:bidi="ar-IQ"/>
        </w:rPr>
        <w:t>إلى</w:t>
      </w:r>
      <w:r w:rsidRPr="005F51A6">
        <w:rPr>
          <w:rFonts w:cs="Simplified Arabic"/>
          <w:rtl/>
          <w:lang w:bidi="ar-IQ"/>
        </w:rPr>
        <w:t xml:space="preserve"> رواية احد </w:t>
      </w:r>
      <w:r w:rsidRPr="005F51A6">
        <w:rPr>
          <w:rFonts w:cs="Simplified Arabic" w:hint="cs"/>
          <w:rtl/>
          <w:lang w:bidi="ar-IQ"/>
        </w:rPr>
        <w:t>أوائل</w:t>
      </w:r>
      <w:r w:rsidRPr="005F51A6">
        <w:rPr>
          <w:rFonts w:cs="Simplified Arabic"/>
          <w:rtl/>
          <w:lang w:bidi="ar-IQ"/>
        </w:rPr>
        <w:t xml:space="preserve"> المهاجرين العرب </w:t>
      </w:r>
      <w:r w:rsidRPr="005F51A6">
        <w:rPr>
          <w:rFonts w:cs="Simplified Arabic" w:hint="cs"/>
          <w:rtl/>
          <w:lang w:bidi="ar-IQ"/>
        </w:rPr>
        <w:t>إلى</w:t>
      </w:r>
      <w:r w:rsidRPr="005F51A6">
        <w:rPr>
          <w:rFonts w:cs="Simplified Arabic"/>
          <w:rtl/>
          <w:lang w:bidi="ar-IQ"/>
        </w:rPr>
        <w:t xml:space="preserve"> الأرجنتين </w:t>
      </w:r>
      <w:r w:rsidRPr="005F51A6">
        <w:rPr>
          <w:rFonts w:cs="Simplified Arabic" w:hint="cs"/>
          <w:rtl/>
          <w:lang w:bidi="ar-IQ"/>
        </w:rPr>
        <w:t>و</w:t>
      </w:r>
      <w:r w:rsidRPr="005F51A6">
        <w:rPr>
          <w:rFonts w:cs="Simplified Arabic"/>
          <w:rtl/>
          <w:lang w:bidi="ar-IQ"/>
        </w:rPr>
        <w:t xml:space="preserve">الذي أشار </w:t>
      </w:r>
      <w:r w:rsidRPr="005F51A6">
        <w:rPr>
          <w:rFonts w:cs="Simplified Arabic" w:hint="cs"/>
          <w:rtl/>
          <w:lang w:bidi="ar-IQ"/>
        </w:rPr>
        <w:t>إلى</w:t>
      </w:r>
      <w:r w:rsidRPr="005F51A6">
        <w:rPr>
          <w:rFonts w:cs="Simplified Arabic"/>
          <w:rtl/>
          <w:lang w:bidi="ar-IQ"/>
        </w:rPr>
        <w:t xml:space="preserve"> </w:t>
      </w:r>
      <w:r w:rsidRPr="005F51A6">
        <w:rPr>
          <w:rFonts w:cs="Simplified Arabic" w:hint="cs"/>
          <w:rtl/>
          <w:lang w:bidi="ar-IQ"/>
        </w:rPr>
        <w:t>أن</w:t>
      </w:r>
      <w:r w:rsidRPr="005F51A6">
        <w:rPr>
          <w:rFonts w:cs="Simplified Arabic"/>
          <w:rtl/>
          <w:lang w:bidi="ar-IQ"/>
        </w:rPr>
        <w:t xml:space="preserve"> المصنوعات </w:t>
      </w:r>
      <w:r w:rsidRPr="005F51A6">
        <w:rPr>
          <w:rFonts w:cs="Simplified Arabic" w:hint="cs"/>
          <w:rtl/>
          <w:lang w:bidi="ar-IQ"/>
        </w:rPr>
        <w:t>ال</w:t>
      </w:r>
      <w:r w:rsidRPr="005F51A6">
        <w:rPr>
          <w:rFonts w:cs="Simplified Arabic"/>
          <w:rtl/>
          <w:lang w:bidi="ar-IQ"/>
        </w:rPr>
        <w:t xml:space="preserve">تقليدية ذات </w:t>
      </w:r>
      <w:r w:rsidRPr="005F51A6">
        <w:rPr>
          <w:rFonts w:cs="Simplified Arabic" w:hint="cs"/>
          <w:rtl/>
          <w:lang w:bidi="ar-IQ"/>
        </w:rPr>
        <w:t>ال</w:t>
      </w:r>
      <w:r w:rsidRPr="005F51A6">
        <w:rPr>
          <w:rFonts w:cs="Simplified Arabic"/>
          <w:rtl/>
          <w:lang w:bidi="ar-IQ"/>
        </w:rPr>
        <w:t xml:space="preserve">طابع </w:t>
      </w:r>
      <w:r w:rsidRPr="005F51A6">
        <w:rPr>
          <w:rFonts w:cs="Simplified Arabic" w:hint="cs"/>
          <w:rtl/>
          <w:lang w:bidi="ar-IQ"/>
        </w:rPr>
        <w:t>ال</w:t>
      </w:r>
      <w:r w:rsidRPr="005F51A6">
        <w:rPr>
          <w:rFonts w:cs="Simplified Arabic"/>
          <w:rtl/>
          <w:lang w:bidi="ar-IQ"/>
        </w:rPr>
        <w:t>ديني</w:t>
      </w:r>
      <w:r w:rsidRPr="005F51A6">
        <w:rPr>
          <w:rFonts w:cs="Simplified Arabic" w:hint="cs"/>
          <w:rtl/>
          <w:lang w:bidi="ar-IQ"/>
        </w:rPr>
        <w:t xml:space="preserve"> </w:t>
      </w:r>
      <w:r w:rsidRPr="005F51A6">
        <w:rPr>
          <w:rFonts w:cs="Simplified Arabic"/>
          <w:rtl/>
          <w:lang w:bidi="ar-IQ"/>
        </w:rPr>
        <w:t>التي اقتناها من جبل لبنان ب</w:t>
      </w:r>
      <w:r w:rsidRPr="005F51A6">
        <w:rPr>
          <w:rFonts w:cs="Simplified Arabic" w:hint="cs"/>
          <w:rtl/>
          <w:lang w:bidi="ar-IQ"/>
        </w:rPr>
        <w:t>ـ</w:t>
      </w:r>
      <w:r w:rsidRPr="005F51A6">
        <w:rPr>
          <w:rFonts w:cs="Simplified Arabic"/>
          <w:rtl/>
          <w:lang w:bidi="ar-IQ"/>
        </w:rPr>
        <w:t xml:space="preserve"> 150 ليرة لبنانية درت عليه ما</w:t>
      </w:r>
      <w:r w:rsidRPr="005F51A6">
        <w:rPr>
          <w:rFonts w:cs="Simplified Arabic" w:hint="cs"/>
          <w:rtl/>
          <w:lang w:bidi="ar-IQ"/>
        </w:rPr>
        <w:t xml:space="preserve"> </w:t>
      </w:r>
      <w:r w:rsidRPr="005F51A6">
        <w:rPr>
          <w:rFonts w:cs="Simplified Arabic"/>
          <w:rtl/>
          <w:lang w:bidi="ar-IQ"/>
        </w:rPr>
        <w:t xml:space="preserve">يعادل 450 جنيها إسترلينيا، ويبدو </w:t>
      </w:r>
      <w:r w:rsidRPr="005F51A6">
        <w:rPr>
          <w:rFonts w:cs="Simplified Arabic" w:hint="cs"/>
          <w:rtl/>
          <w:lang w:bidi="ar-IQ"/>
        </w:rPr>
        <w:t>أن</w:t>
      </w:r>
      <w:r w:rsidRPr="005F51A6">
        <w:rPr>
          <w:rFonts w:cs="Simplified Arabic"/>
          <w:rtl/>
          <w:lang w:bidi="ar-IQ"/>
        </w:rPr>
        <w:t xml:space="preserve"> تعلق الأرجنتينيين بكل ما هو قادم من ارض السيد المسيح من العناصر التي ساهمت في هذا الربح</w:t>
      </w:r>
      <w:r w:rsidRPr="005F51A6">
        <w:rPr>
          <w:rFonts w:cs="Simplified Arabic" w:hint="cs"/>
          <w:rtl/>
          <w:lang w:bidi="ar-IQ"/>
        </w:rPr>
        <w:t>.</w:t>
      </w:r>
      <w:r w:rsidRPr="005F51A6">
        <w:rPr>
          <w:rFonts w:cs="Simplified Arabic"/>
          <w:rtl/>
          <w:lang w:bidi="ar-IQ"/>
        </w:rPr>
        <w:t xml:space="preserve"> لذا نجد </w:t>
      </w:r>
      <w:r w:rsidRPr="005F51A6">
        <w:rPr>
          <w:rFonts w:cs="Simplified Arabic" w:hint="cs"/>
          <w:rtl/>
          <w:lang w:bidi="ar-IQ"/>
        </w:rPr>
        <w:t>أن</w:t>
      </w:r>
      <w:r w:rsidRPr="005F51A6">
        <w:rPr>
          <w:rFonts w:cs="Simplified Arabic"/>
          <w:rtl/>
          <w:lang w:bidi="ar-IQ"/>
        </w:rPr>
        <w:t xml:space="preserve"> السلع </w:t>
      </w:r>
      <w:r w:rsidRPr="005F51A6">
        <w:rPr>
          <w:rFonts w:cs="Simplified Arabic" w:hint="cs"/>
          <w:rtl/>
          <w:lang w:bidi="ar-IQ"/>
        </w:rPr>
        <w:t xml:space="preserve">التي كان يتاجر بها المهاجرون الشرقيون </w:t>
      </w:r>
      <w:r w:rsidRPr="005F51A6">
        <w:rPr>
          <w:rFonts w:cs="Simplified Arabic"/>
          <w:rtl/>
          <w:lang w:bidi="ar-IQ"/>
        </w:rPr>
        <w:t xml:space="preserve">في البداية كانت اغلبها ذات طابع ديني: صلبان وسبح وقلائد وغيرها، ثم فيما بعد: قنينات (ماء نهر الأردن المقدس) و(تربة </w:t>
      </w:r>
      <w:r w:rsidRPr="005F51A6">
        <w:rPr>
          <w:rFonts w:cs="Simplified Arabic" w:hint="cs"/>
          <w:rtl/>
          <w:lang w:bidi="ar-IQ"/>
        </w:rPr>
        <w:t>الأرض</w:t>
      </w:r>
      <w:r w:rsidRPr="005F51A6">
        <w:rPr>
          <w:rFonts w:cs="Simplified Arabic"/>
          <w:rtl/>
          <w:lang w:bidi="ar-IQ"/>
        </w:rPr>
        <w:t xml:space="preserve"> المقد</w:t>
      </w:r>
      <w:r>
        <w:rPr>
          <w:rFonts w:cs="Simplified Arabic"/>
          <w:rtl/>
          <w:lang w:bidi="ar-IQ"/>
        </w:rPr>
        <w:t>سة) و(زهرة الحمل) لمعالجة العقم</w:t>
      </w:r>
      <w:r>
        <w:rPr>
          <w:rStyle w:val="FootnoteReference"/>
          <w:rFonts w:cs="Simplified Arabic"/>
          <w:rtl/>
          <w:lang w:bidi="ar-IQ"/>
        </w:rPr>
        <w:footnoteReference w:id="191"/>
      </w:r>
      <w:r w:rsidRPr="005F51A6">
        <w:rPr>
          <w:rFonts w:cs="Simplified Arabic"/>
          <w:rtl/>
          <w:lang w:bidi="ar-IQ"/>
        </w:rPr>
        <w:t xml:space="preserve">، وكل ذلك ساهم في </w:t>
      </w:r>
      <w:r w:rsidRPr="005F51A6">
        <w:rPr>
          <w:rFonts w:cs="Simplified Arabic" w:hint="cs"/>
          <w:rtl/>
          <w:lang w:bidi="ar-IQ"/>
        </w:rPr>
        <w:t>تزايد أرباح</w:t>
      </w:r>
      <w:r w:rsidRPr="005F51A6">
        <w:rPr>
          <w:rFonts w:cs="Simplified Arabic"/>
          <w:rtl/>
          <w:lang w:bidi="ar-IQ"/>
        </w:rPr>
        <w:t xml:space="preserve"> الباعة المتجولين</w:t>
      </w:r>
      <w:r w:rsidRPr="005F51A6">
        <w:rPr>
          <w:rFonts w:cs="Simplified Arabic" w:hint="cs"/>
          <w:rtl/>
          <w:lang w:bidi="ar-IQ"/>
        </w:rPr>
        <w:t xml:space="preserve"> من المهاجرين</w:t>
      </w:r>
      <w:r w:rsidRPr="005F51A6">
        <w:rPr>
          <w:rFonts w:cs="Simplified Arabic"/>
          <w:rtl/>
          <w:lang w:bidi="ar-IQ"/>
        </w:rPr>
        <w:t>.</w:t>
      </w:r>
      <w:r w:rsidRPr="005F51A6">
        <w:rPr>
          <w:rFonts w:cs="Simplified Arabic" w:hint="cs"/>
          <w:rtl/>
          <w:lang w:bidi="ar-IQ"/>
        </w:rPr>
        <w:t xml:space="preserve"> </w:t>
      </w:r>
      <w:r w:rsidRPr="005F51A6">
        <w:rPr>
          <w:rFonts w:cs="Simplified Arabic"/>
          <w:rtl/>
          <w:lang w:bidi="ar-IQ"/>
        </w:rPr>
        <w:t xml:space="preserve">وينطبق الحال أيضا على </w:t>
      </w:r>
      <w:r w:rsidRPr="005F51A6">
        <w:rPr>
          <w:rFonts w:cs="Simplified Arabic" w:hint="cs"/>
          <w:rtl/>
          <w:lang w:bidi="ar-IQ"/>
        </w:rPr>
        <w:t xml:space="preserve">المهاجرين إلى </w:t>
      </w:r>
      <w:r w:rsidRPr="005F51A6">
        <w:rPr>
          <w:rFonts w:cs="Simplified Arabic"/>
          <w:rtl/>
          <w:lang w:bidi="ar-IQ"/>
        </w:rPr>
        <w:t xml:space="preserve">المكسيك </w:t>
      </w:r>
      <w:r w:rsidRPr="005F51A6">
        <w:rPr>
          <w:rFonts w:cs="Simplified Arabic" w:hint="cs"/>
          <w:rtl/>
          <w:lang w:bidi="ar-IQ"/>
        </w:rPr>
        <w:t xml:space="preserve">حيث </w:t>
      </w:r>
      <w:r w:rsidRPr="005F51A6">
        <w:rPr>
          <w:rFonts w:cs="Simplified Arabic"/>
          <w:rtl/>
          <w:lang w:bidi="ar-IQ"/>
        </w:rPr>
        <w:t xml:space="preserve">تشير المصادر </w:t>
      </w:r>
      <w:r w:rsidRPr="005F51A6">
        <w:rPr>
          <w:rFonts w:cs="Simplified Arabic" w:hint="cs"/>
          <w:rtl/>
          <w:lang w:bidi="ar-IQ"/>
        </w:rPr>
        <w:t>، إلى أن</w:t>
      </w:r>
      <w:r w:rsidRPr="005F51A6">
        <w:rPr>
          <w:rFonts w:cs="Simplified Arabic"/>
          <w:rtl/>
          <w:lang w:bidi="ar-IQ"/>
        </w:rPr>
        <w:t xml:space="preserve"> أوائل التجار اللبنانيين كانوا من الباعة المتجولين </w:t>
      </w:r>
      <w:r w:rsidRPr="005F51A6">
        <w:rPr>
          <w:rFonts w:cs="Simplified Arabic" w:hint="cs"/>
          <w:rtl/>
          <w:lang w:bidi="ar-IQ"/>
        </w:rPr>
        <w:t>أيضا</w:t>
      </w:r>
      <w:r w:rsidRPr="005F51A6">
        <w:rPr>
          <w:rFonts w:cs="Simplified Arabic"/>
          <w:rtl/>
          <w:lang w:bidi="ar-IQ"/>
        </w:rPr>
        <w:t xml:space="preserve">، وان </w:t>
      </w:r>
      <w:r w:rsidRPr="005F51A6">
        <w:rPr>
          <w:rFonts w:cs="Simplified Arabic" w:hint="cs"/>
          <w:rtl/>
          <w:lang w:bidi="ar-IQ"/>
        </w:rPr>
        <w:t>أهم</w:t>
      </w:r>
      <w:r w:rsidRPr="005F51A6">
        <w:rPr>
          <w:rFonts w:cs="Simplified Arabic"/>
          <w:rtl/>
          <w:lang w:bidi="ar-IQ"/>
        </w:rPr>
        <w:t xml:space="preserve"> المنتجات التي كانوا يعرضونها للبيع هي: المرايا والأمشاط والدبابيس والأحذية والأقمشة، وكانوا ينتقلون من قرية </w:t>
      </w:r>
      <w:r w:rsidRPr="005F51A6">
        <w:rPr>
          <w:rFonts w:cs="Simplified Arabic" w:hint="cs"/>
          <w:rtl/>
          <w:lang w:bidi="ar-IQ"/>
        </w:rPr>
        <w:t>إلى</w:t>
      </w:r>
      <w:r w:rsidRPr="005F51A6">
        <w:rPr>
          <w:rFonts w:cs="Simplified Arabic"/>
          <w:rtl/>
          <w:lang w:bidi="ar-IQ"/>
        </w:rPr>
        <w:t xml:space="preserve"> أخرى ومن بيت </w:t>
      </w:r>
      <w:r w:rsidRPr="005F51A6">
        <w:rPr>
          <w:rFonts w:cs="Simplified Arabic" w:hint="cs"/>
          <w:rtl/>
          <w:lang w:bidi="ar-IQ"/>
        </w:rPr>
        <w:t>إلى</w:t>
      </w:r>
      <w:r w:rsidRPr="005F51A6">
        <w:rPr>
          <w:rFonts w:cs="Simplified Arabic"/>
          <w:rtl/>
          <w:lang w:bidi="ar-IQ"/>
        </w:rPr>
        <w:t xml:space="preserve"> </w:t>
      </w:r>
      <w:r w:rsidRPr="005F51A6">
        <w:rPr>
          <w:rFonts w:cs="Simplified Arabic" w:hint="cs"/>
          <w:rtl/>
          <w:lang w:bidi="ar-IQ"/>
        </w:rPr>
        <w:t>آخر</w:t>
      </w:r>
      <w:r w:rsidRPr="005F51A6">
        <w:rPr>
          <w:rFonts w:cs="Simplified Arabic"/>
          <w:rtl/>
          <w:lang w:bidi="ar-IQ"/>
        </w:rPr>
        <w:t xml:space="preserve"> قاطعين المسافات البعيدة من سهول ووديان وجبال وغابات </w:t>
      </w:r>
      <w:r w:rsidRPr="005F51A6">
        <w:rPr>
          <w:rFonts w:cs="Simplified Arabic" w:hint="cs"/>
          <w:rtl/>
          <w:lang w:bidi="ar-IQ"/>
        </w:rPr>
        <w:t xml:space="preserve">وضحى </w:t>
      </w:r>
      <w:r w:rsidRPr="005F51A6">
        <w:rPr>
          <w:rFonts w:cs="Simplified Arabic"/>
          <w:rtl/>
          <w:lang w:bidi="ar-IQ"/>
        </w:rPr>
        <w:t>قسم منهم بحياته من اجل تامين لقمة العيش</w:t>
      </w:r>
      <w:r w:rsidRPr="005F51A6">
        <w:rPr>
          <w:rFonts w:cs="Simplified Arabic" w:hint="cs"/>
          <w:rtl/>
          <w:lang w:bidi="ar-IQ"/>
        </w:rPr>
        <w:t>. و</w:t>
      </w:r>
      <w:r w:rsidRPr="005F51A6">
        <w:rPr>
          <w:rFonts w:cs="Simplified Arabic"/>
          <w:rtl/>
          <w:lang w:bidi="ar-IQ"/>
        </w:rPr>
        <w:t>يقدم أحد الشعراء المهاجرين الذي بدا حياته المهنية في العالم الجديد كبائع متجول وصفا حيا للظروف الصعبة التي كان يعيشها من يزاول هذا النشاط، حي</w:t>
      </w:r>
      <w:r w:rsidRPr="005F51A6">
        <w:rPr>
          <w:rFonts w:cs="Simplified Arabic" w:hint="cs"/>
          <w:rtl/>
          <w:lang w:bidi="ar-IQ"/>
        </w:rPr>
        <w:t>ن</w:t>
      </w:r>
      <w:r w:rsidRPr="005F51A6">
        <w:rPr>
          <w:rFonts w:cs="Simplified Arabic"/>
          <w:rtl/>
          <w:lang w:bidi="ar-IQ"/>
        </w:rPr>
        <w:t xml:space="preserve"> </w:t>
      </w:r>
      <w:r w:rsidRPr="005F51A6">
        <w:rPr>
          <w:rFonts w:cs="Simplified Arabic" w:hint="cs"/>
          <w:rtl/>
          <w:lang w:bidi="ar-IQ"/>
        </w:rPr>
        <w:t>يقو</w:t>
      </w:r>
      <w:r>
        <w:rPr>
          <w:rFonts w:cs="Simplified Arabic"/>
          <w:rtl/>
          <w:lang w:bidi="ar-IQ"/>
        </w:rPr>
        <w:t>ل</w:t>
      </w:r>
      <w:r>
        <w:rPr>
          <w:rStyle w:val="FootnoteReference"/>
          <w:rFonts w:cs="Simplified Arabic"/>
          <w:rtl/>
          <w:lang w:bidi="ar-IQ"/>
        </w:rPr>
        <w:footnoteReference w:id="192"/>
      </w:r>
      <w:r w:rsidRPr="005F51A6">
        <w:rPr>
          <w:rFonts w:cs="Simplified Arabic"/>
          <w:rtl/>
          <w:lang w:bidi="ar-IQ"/>
        </w:rPr>
        <w:t>:</w:t>
      </w:r>
    </w:p>
    <w:p w:rsidR="00944122" w:rsidRPr="00420178" w:rsidRDefault="00944122" w:rsidP="00944122">
      <w:pPr>
        <w:jc w:val="lowKashida"/>
        <w:rPr>
          <w:rFonts w:cs="AF_Diwani"/>
          <w:sz w:val="30"/>
          <w:szCs w:val="30"/>
          <w:rtl/>
          <w:lang w:bidi="ar-IQ"/>
        </w:rPr>
      </w:pPr>
      <w:r w:rsidRPr="00420178">
        <w:rPr>
          <w:rFonts w:cs="AF_Diwani"/>
          <w:sz w:val="30"/>
          <w:szCs w:val="30"/>
          <w:rtl/>
          <w:lang w:bidi="ar-IQ"/>
        </w:rPr>
        <w:t>كم طويت القفار مشيا وحملي</w:t>
      </w:r>
      <w:r w:rsidRPr="00420178">
        <w:rPr>
          <w:rFonts w:cs="AF_Diwani" w:hint="cs"/>
          <w:sz w:val="30"/>
          <w:szCs w:val="30"/>
          <w:rtl/>
          <w:lang w:bidi="ar-IQ"/>
        </w:rPr>
        <w:tab/>
      </w:r>
      <w:r w:rsidRPr="00420178">
        <w:rPr>
          <w:rFonts w:cs="AF_Diwani" w:hint="cs"/>
          <w:sz w:val="30"/>
          <w:szCs w:val="30"/>
          <w:rtl/>
          <w:lang w:bidi="ar-IQ"/>
        </w:rPr>
        <w:tab/>
      </w:r>
      <w:r w:rsidRPr="00420178">
        <w:rPr>
          <w:rFonts w:cs="AF_Diwani"/>
          <w:sz w:val="30"/>
          <w:szCs w:val="30"/>
          <w:rtl/>
          <w:lang w:bidi="ar-IQ"/>
        </w:rPr>
        <w:t>فوق ظهري يكاد يقسم ظهري</w:t>
      </w:r>
    </w:p>
    <w:p w:rsidR="00944122" w:rsidRPr="00420178" w:rsidRDefault="00944122" w:rsidP="00944122">
      <w:pPr>
        <w:jc w:val="lowKashida"/>
        <w:rPr>
          <w:rFonts w:cs="AF_Diwani"/>
          <w:sz w:val="30"/>
          <w:szCs w:val="30"/>
          <w:rtl/>
          <w:lang w:bidi="ar-IQ"/>
        </w:rPr>
      </w:pPr>
      <w:r w:rsidRPr="00420178">
        <w:rPr>
          <w:rFonts w:cs="AF_Diwani"/>
          <w:sz w:val="30"/>
          <w:szCs w:val="30"/>
          <w:rtl/>
          <w:lang w:bidi="ar-IQ"/>
        </w:rPr>
        <w:t>كم قرعت الأبواب غير مبال</w:t>
      </w:r>
      <w:r w:rsidRPr="00420178">
        <w:rPr>
          <w:rFonts w:cs="AF_Diwani" w:hint="cs"/>
          <w:sz w:val="30"/>
          <w:szCs w:val="30"/>
          <w:rtl/>
          <w:lang w:bidi="ar-IQ"/>
        </w:rPr>
        <w:tab/>
      </w:r>
      <w:r>
        <w:rPr>
          <w:rFonts w:cs="AF_Diwani" w:hint="cs"/>
          <w:sz w:val="30"/>
          <w:szCs w:val="30"/>
          <w:rtl/>
          <w:lang w:bidi="ar-IQ"/>
        </w:rPr>
        <w:t xml:space="preserve">              </w:t>
      </w:r>
      <w:r w:rsidRPr="00420178">
        <w:rPr>
          <w:rFonts w:cs="AF_Diwani"/>
          <w:sz w:val="30"/>
          <w:szCs w:val="30"/>
          <w:rtl/>
          <w:lang w:bidi="ar-IQ"/>
        </w:rPr>
        <w:t>بكلال وقر فصل وحر</w:t>
      </w:r>
    </w:p>
    <w:p w:rsidR="00944122" w:rsidRPr="00420178" w:rsidRDefault="00944122" w:rsidP="00944122">
      <w:pPr>
        <w:jc w:val="lowKashida"/>
        <w:rPr>
          <w:rFonts w:cs="AF_Diwani"/>
          <w:sz w:val="30"/>
          <w:szCs w:val="30"/>
          <w:rtl/>
          <w:lang w:bidi="ar-IQ"/>
        </w:rPr>
      </w:pPr>
      <w:r w:rsidRPr="00420178">
        <w:rPr>
          <w:rFonts w:cs="AF_Diwani"/>
          <w:sz w:val="30"/>
          <w:szCs w:val="30"/>
          <w:rtl/>
          <w:lang w:bidi="ar-IQ"/>
        </w:rPr>
        <w:t>كم توغلت في البراري وقلبي</w:t>
      </w:r>
      <w:r w:rsidRPr="00420178">
        <w:rPr>
          <w:rFonts w:cs="AF_Diwani" w:hint="cs"/>
          <w:sz w:val="30"/>
          <w:szCs w:val="30"/>
          <w:rtl/>
          <w:lang w:bidi="ar-IQ"/>
        </w:rPr>
        <w:tab/>
      </w:r>
      <w:r w:rsidRPr="00420178">
        <w:rPr>
          <w:rFonts w:cs="AF_Diwani" w:hint="cs"/>
          <w:sz w:val="30"/>
          <w:szCs w:val="30"/>
          <w:rtl/>
          <w:lang w:bidi="ar-IQ"/>
        </w:rPr>
        <w:tab/>
      </w:r>
      <w:r w:rsidRPr="00420178">
        <w:rPr>
          <w:rFonts w:cs="AF_Diwani"/>
          <w:sz w:val="30"/>
          <w:szCs w:val="30"/>
          <w:rtl/>
          <w:lang w:bidi="ar-IQ"/>
        </w:rPr>
        <w:t>سابح مثل زورق في نهر</w:t>
      </w:r>
    </w:p>
    <w:p w:rsidR="00944122" w:rsidRPr="00420178" w:rsidRDefault="00944122" w:rsidP="00944122">
      <w:pPr>
        <w:jc w:val="lowKashida"/>
        <w:rPr>
          <w:rFonts w:cs="AF_Diwani"/>
          <w:sz w:val="30"/>
          <w:szCs w:val="30"/>
          <w:rtl/>
          <w:lang w:bidi="ar-IQ"/>
        </w:rPr>
      </w:pPr>
      <w:r>
        <w:rPr>
          <w:rFonts w:cs="AF_Diwani"/>
          <w:sz w:val="30"/>
          <w:szCs w:val="30"/>
          <w:rtl/>
          <w:lang w:bidi="ar-IQ"/>
        </w:rPr>
        <w:t>كم تعرضت للعواصف حت</w:t>
      </w:r>
      <w:r w:rsidRPr="00420178">
        <w:rPr>
          <w:rFonts w:cs="AF_Diwani"/>
          <w:sz w:val="30"/>
          <w:szCs w:val="30"/>
          <w:rtl/>
          <w:lang w:bidi="ar-IQ"/>
        </w:rPr>
        <w:t>ى</w:t>
      </w:r>
      <w:r w:rsidRPr="00420178">
        <w:rPr>
          <w:rFonts w:cs="AF_Diwani" w:hint="cs"/>
          <w:sz w:val="30"/>
          <w:szCs w:val="30"/>
          <w:rtl/>
          <w:lang w:bidi="ar-IQ"/>
        </w:rPr>
        <w:tab/>
      </w:r>
      <w:r>
        <w:rPr>
          <w:rFonts w:cs="AF_Diwani" w:hint="cs"/>
          <w:sz w:val="30"/>
          <w:szCs w:val="30"/>
          <w:rtl/>
          <w:lang w:bidi="ar-IQ"/>
        </w:rPr>
        <w:t xml:space="preserve">     </w:t>
      </w:r>
      <w:r w:rsidRPr="00420178">
        <w:rPr>
          <w:rFonts w:cs="AF_Diwani"/>
          <w:sz w:val="30"/>
          <w:szCs w:val="30"/>
          <w:rtl/>
          <w:lang w:bidi="ar-IQ"/>
        </w:rPr>
        <w:t xml:space="preserve">خلت </w:t>
      </w:r>
      <w:r w:rsidRPr="00420178">
        <w:rPr>
          <w:rFonts w:cs="AF_Diwani" w:hint="cs"/>
          <w:sz w:val="30"/>
          <w:szCs w:val="30"/>
          <w:rtl/>
          <w:lang w:bidi="ar-IQ"/>
        </w:rPr>
        <w:t>أن</w:t>
      </w:r>
      <w:r>
        <w:rPr>
          <w:rFonts w:cs="AF_Diwani"/>
          <w:sz w:val="30"/>
          <w:szCs w:val="30"/>
          <w:rtl/>
          <w:lang w:bidi="ar-IQ"/>
        </w:rPr>
        <w:t xml:space="preserve"> الثلوج في القفر قب</w:t>
      </w:r>
      <w:r w:rsidRPr="00420178">
        <w:rPr>
          <w:rFonts w:cs="AF_Diwani"/>
          <w:sz w:val="30"/>
          <w:szCs w:val="30"/>
          <w:rtl/>
          <w:lang w:bidi="ar-IQ"/>
        </w:rPr>
        <w:t>ري</w:t>
      </w:r>
    </w:p>
    <w:p w:rsidR="00944122" w:rsidRPr="00420178" w:rsidRDefault="00944122" w:rsidP="00944122">
      <w:pPr>
        <w:jc w:val="lowKashida"/>
        <w:rPr>
          <w:rFonts w:cs="AF_Diwani"/>
          <w:sz w:val="30"/>
          <w:szCs w:val="30"/>
          <w:rtl/>
          <w:lang w:bidi="ar-IQ"/>
        </w:rPr>
      </w:pPr>
      <w:r>
        <w:rPr>
          <w:rFonts w:cs="AF_Diwani"/>
          <w:sz w:val="30"/>
          <w:szCs w:val="30"/>
          <w:rtl/>
          <w:lang w:bidi="ar-IQ"/>
        </w:rPr>
        <w:t>كم توسدت صخ</w:t>
      </w:r>
      <w:r w:rsidRPr="00420178">
        <w:rPr>
          <w:rFonts w:cs="AF_Diwani"/>
          <w:sz w:val="30"/>
          <w:szCs w:val="30"/>
          <w:rtl/>
          <w:lang w:bidi="ar-IQ"/>
        </w:rPr>
        <w:t>رة وذراعي</w:t>
      </w:r>
      <w:r w:rsidRPr="00420178">
        <w:rPr>
          <w:rFonts w:cs="AF_Diwani" w:hint="cs"/>
          <w:sz w:val="30"/>
          <w:szCs w:val="30"/>
          <w:rtl/>
          <w:lang w:bidi="ar-IQ"/>
        </w:rPr>
        <w:tab/>
      </w:r>
      <w:r w:rsidRPr="00420178">
        <w:rPr>
          <w:rFonts w:cs="AF_Diwani"/>
          <w:sz w:val="30"/>
          <w:szCs w:val="30"/>
          <w:rtl/>
          <w:lang w:bidi="ar-IQ"/>
        </w:rPr>
        <w:t>تحت راسي وخنجري فوق صدري</w:t>
      </w:r>
    </w:p>
    <w:p w:rsidR="00944122" w:rsidRPr="005F51A6" w:rsidRDefault="00944122" w:rsidP="00944122">
      <w:pPr>
        <w:jc w:val="lowKashida"/>
        <w:rPr>
          <w:rFonts w:cs="Simplified Arabic"/>
          <w:rtl/>
          <w:lang w:bidi="ar-IQ"/>
        </w:rPr>
      </w:pPr>
      <w:r w:rsidRPr="005F51A6">
        <w:rPr>
          <w:rFonts w:cs="Simplified Arabic" w:hint="cs"/>
          <w:rtl/>
          <w:lang w:bidi="ar-IQ"/>
        </w:rPr>
        <w:t xml:space="preserve">     </w:t>
      </w:r>
      <w:r w:rsidRPr="005F51A6">
        <w:rPr>
          <w:rFonts w:cs="Simplified Arabic"/>
          <w:rtl/>
          <w:lang w:bidi="ar-IQ"/>
        </w:rPr>
        <w:t xml:space="preserve">ومن خصوصيات هؤلاء الباعة المتجولين البيع قرضا وبأثمان مناسبة جدا </w:t>
      </w:r>
      <w:r w:rsidRPr="005F51A6">
        <w:rPr>
          <w:rFonts w:cs="Simplified Arabic" w:hint="cs"/>
          <w:rtl/>
          <w:lang w:bidi="ar-IQ"/>
        </w:rPr>
        <w:t xml:space="preserve">مما </w:t>
      </w:r>
      <w:r w:rsidRPr="005F51A6">
        <w:rPr>
          <w:rFonts w:cs="Simplified Arabic"/>
          <w:rtl/>
          <w:lang w:bidi="ar-IQ"/>
        </w:rPr>
        <w:t>مكن سكان القرى، بمن فيهم أصحاب الدخل المحدود، ا</w:t>
      </w:r>
      <w:r w:rsidRPr="005F51A6">
        <w:rPr>
          <w:rFonts w:cs="Simplified Arabic" w:hint="cs"/>
          <w:rtl/>
          <w:lang w:bidi="ar-IQ"/>
        </w:rPr>
        <w:t>ق</w:t>
      </w:r>
      <w:r w:rsidRPr="005F51A6">
        <w:rPr>
          <w:rFonts w:cs="Simplified Arabic"/>
          <w:rtl/>
          <w:lang w:bidi="ar-IQ"/>
        </w:rPr>
        <w:t>تنا</w:t>
      </w:r>
      <w:r>
        <w:rPr>
          <w:rFonts w:cs="Simplified Arabic"/>
          <w:rtl/>
          <w:lang w:bidi="ar-IQ"/>
        </w:rPr>
        <w:t>ء منتجات لم يكن لهم عه</w:t>
      </w:r>
      <w:r w:rsidRPr="005F51A6">
        <w:rPr>
          <w:rFonts w:cs="Simplified Arabic"/>
          <w:rtl/>
          <w:lang w:bidi="ar-IQ"/>
        </w:rPr>
        <w:t>د</w:t>
      </w:r>
      <w:r w:rsidRPr="005F51A6">
        <w:rPr>
          <w:rFonts w:cs="Simplified Arabic" w:hint="cs"/>
          <w:rtl/>
          <w:lang w:bidi="ar-IQ"/>
        </w:rPr>
        <w:t>ا</w:t>
      </w:r>
      <w:r w:rsidRPr="005F51A6">
        <w:rPr>
          <w:rFonts w:cs="Simplified Arabic"/>
          <w:rtl/>
          <w:lang w:bidi="ar-IQ"/>
        </w:rPr>
        <w:t xml:space="preserve"> بها.</w:t>
      </w:r>
      <w:r w:rsidRPr="005F51A6">
        <w:rPr>
          <w:rFonts w:cs="Simplified Arabic" w:hint="cs"/>
          <w:rtl/>
          <w:lang w:bidi="ar-IQ"/>
        </w:rPr>
        <w:t xml:space="preserve"> </w:t>
      </w:r>
      <w:r w:rsidRPr="005F51A6">
        <w:rPr>
          <w:rFonts w:cs="Simplified Arabic"/>
          <w:rtl/>
          <w:lang w:bidi="ar-IQ"/>
        </w:rPr>
        <w:t xml:space="preserve">ومن الصعوبات التي اعترضت حديثي العهد بالهجرة من الباعة المتجولين هناك اللغة </w:t>
      </w:r>
      <w:r w:rsidRPr="005F51A6">
        <w:rPr>
          <w:rFonts w:cs="Simplified Arabic" w:hint="cs"/>
          <w:rtl/>
          <w:lang w:bidi="ar-IQ"/>
        </w:rPr>
        <w:t xml:space="preserve">التي </w:t>
      </w:r>
      <w:r w:rsidRPr="005F51A6">
        <w:rPr>
          <w:rFonts w:cs="Simplified Arabic"/>
          <w:rtl/>
          <w:lang w:bidi="ar-IQ"/>
        </w:rPr>
        <w:t xml:space="preserve">كان عليهم </w:t>
      </w:r>
      <w:r w:rsidRPr="005F51A6">
        <w:rPr>
          <w:rFonts w:cs="Simplified Arabic" w:hint="cs"/>
          <w:rtl/>
          <w:lang w:bidi="ar-IQ"/>
        </w:rPr>
        <w:t>أن</w:t>
      </w:r>
      <w:r w:rsidRPr="005F51A6">
        <w:rPr>
          <w:rFonts w:cs="Simplified Arabic"/>
          <w:rtl/>
          <w:lang w:bidi="ar-IQ"/>
        </w:rPr>
        <w:t xml:space="preserve"> يحفظوا جملا بعينها</w:t>
      </w:r>
      <w:r w:rsidRPr="005F51A6">
        <w:rPr>
          <w:rFonts w:cs="Simplified Arabic" w:hint="cs"/>
          <w:rtl/>
          <w:lang w:bidi="ar-IQ"/>
        </w:rPr>
        <w:t xml:space="preserve"> </w:t>
      </w:r>
      <w:r w:rsidRPr="005F51A6">
        <w:rPr>
          <w:rFonts w:cs="Simplified Arabic"/>
          <w:rtl/>
          <w:lang w:bidi="ar-IQ"/>
        </w:rPr>
        <w:t xml:space="preserve">أول عهدهم بالمهنة احتفظت الذاكرة </w:t>
      </w:r>
      <w:r w:rsidRPr="005F51A6">
        <w:rPr>
          <w:rFonts w:cs="Simplified Arabic" w:hint="cs"/>
          <w:rtl/>
          <w:lang w:bidi="ar-IQ"/>
        </w:rPr>
        <w:t>إلى</w:t>
      </w:r>
      <w:r w:rsidRPr="005F51A6">
        <w:rPr>
          <w:rFonts w:cs="Simplified Arabic"/>
          <w:rtl/>
          <w:lang w:bidi="ar-IQ"/>
        </w:rPr>
        <w:t xml:space="preserve"> اليوم </w:t>
      </w:r>
      <w:r w:rsidRPr="005F51A6">
        <w:rPr>
          <w:rFonts w:cs="Simplified Arabic" w:hint="cs"/>
          <w:rtl/>
          <w:lang w:bidi="ar-IQ"/>
        </w:rPr>
        <w:t xml:space="preserve">بواحدة منها </w:t>
      </w:r>
      <w:r w:rsidRPr="005F51A6">
        <w:rPr>
          <w:rFonts w:cs="Simplified Arabic"/>
          <w:rtl/>
          <w:lang w:bidi="ar-IQ"/>
        </w:rPr>
        <w:t>هي (</w:t>
      </w:r>
      <w:r w:rsidRPr="005F51A6">
        <w:rPr>
          <w:rFonts w:cs="Simplified Arabic"/>
          <w:lang w:bidi="ar-IQ"/>
        </w:rPr>
        <w:t>to do por viente</w:t>
      </w:r>
      <w:r w:rsidRPr="005F51A6">
        <w:rPr>
          <w:rFonts w:cs="Simplified Arabic"/>
          <w:rtl/>
          <w:lang w:bidi="ar-IQ"/>
        </w:rPr>
        <w:t xml:space="preserve"> </w:t>
      </w:r>
      <w:r w:rsidRPr="005F51A6">
        <w:rPr>
          <w:rFonts w:cs="Simplified Arabic"/>
          <w:lang w:bidi="ar-IQ"/>
        </w:rPr>
        <w:t xml:space="preserve"> (</w:t>
      </w:r>
      <w:r w:rsidRPr="005F51A6">
        <w:rPr>
          <w:rFonts w:cs="Simplified Arabic" w:hint="cs"/>
          <w:rtl/>
          <w:lang w:bidi="ar-IQ"/>
        </w:rPr>
        <w:t>أي</w:t>
      </w:r>
      <w:r w:rsidRPr="005F51A6">
        <w:rPr>
          <w:rFonts w:cs="Simplified Arabic"/>
          <w:rtl/>
          <w:lang w:bidi="ar-IQ"/>
        </w:rPr>
        <w:t xml:space="preserve"> كل ما </w:t>
      </w:r>
      <w:r>
        <w:rPr>
          <w:rFonts w:cs="Simplified Arabic"/>
          <w:rtl/>
          <w:lang w:bidi="ar-IQ"/>
        </w:rPr>
        <w:t>يوجد في الصندوق ثمنه عشرون بيسو</w:t>
      </w:r>
      <w:r>
        <w:rPr>
          <w:rStyle w:val="FootnoteReference"/>
          <w:rFonts w:cs="Simplified Arabic"/>
          <w:rtl/>
          <w:lang w:bidi="ar-IQ"/>
        </w:rPr>
        <w:footnoteReference w:id="193"/>
      </w:r>
      <w:r w:rsidRPr="005F51A6">
        <w:rPr>
          <w:rFonts w:cs="Simplified Arabic"/>
          <w:rtl/>
          <w:lang w:bidi="ar-IQ"/>
        </w:rPr>
        <w:t xml:space="preserve">. </w:t>
      </w:r>
      <w:r w:rsidRPr="005F51A6">
        <w:rPr>
          <w:rFonts w:cs="Simplified Arabic" w:hint="cs"/>
          <w:rtl/>
          <w:lang w:bidi="ar-IQ"/>
        </w:rPr>
        <w:t xml:space="preserve">وبعد أن تحسنت أحوال </w:t>
      </w:r>
      <w:r w:rsidRPr="005F51A6">
        <w:rPr>
          <w:rFonts w:cs="Simplified Arabic"/>
          <w:rtl/>
          <w:lang w:bidi="ar-IQ"/>
        </w:rPr>
        <w:t>هؤلاء التج</w:t>
      </w:r>
      <w:r w:rsidRPr="005F51A6">
        <w:rPr>
          <w:rFonts w:cs="Simplified Arabic" w:hint="cs"/>
          <w:rtl/>
          <w:lang w:bidi="ar-IQ"/>
        </w:rPr>
        <w:t>ار</w:t>
      </w:r>
      <w:r w:rsidRPr="005F51A6">
        <w:rPr>
          <w:rFonts w:cs="Simplified Arabic"/>
          <w:rtl/>
          <w:lang w:bidi="ar-IQ"/>
        </w:rPr>
        <w:t xml:space="preserve">، تحولوا من التجارة المتجولة </w:t>
      </w:r>
      <w:r w:rsidRPr="005F51A6">
        <w:rPr>
          <w:rFonts w:cs="Simplified Arabic" w:hint="cs"/>
          <w:rtl/>
          <w:lang w:bidi="ar-IQ"/>
        </w:rPr>
        <w:t>إلى</w:t>
      </w:r>
      <w:r w:rsidRPr="005F51A6">
        <w:rPr>
          <w:rFonts w:cs="Simplified Arabic"/>
          <w:rtl/>
          <w:lang w:bidi="ar-IQ"/>
        </w:rPr>
        <w:t xml:space="preserve"> التجارة </w:t>
      </w:r>
      <w:r w:rsidRPr="005F51A6">
        <w:rPr>
          <w:rFonts w:cs="Simplified Arabic"/>
          <w:rtl/>
          <w:lang w:bidi="ar-IQ"/>
        </w:rPr>
        <w:lastRenderedPageBreak/>
        <w:t xml:space="preserve">المستقرة </w:t>
      </w:r>
      <w:r w:rsidRPr="005F51A6">
        <w:rPr>
          <w:rFonts w:cs="Simplified Arabic" w:hint="cs"/>
          <w:rtl/>
          <w:lang w:bidi="ar-IQ"/>
        </w:rPr>
        <w:t>و</w:t>
      </w:r>
      <w:r w:rsidRPr="005F51A6">
        <w:rPr>
          <w:rFonts w:cs="Simplified Arabic"/>
          <w:rtl/>
          <w:lang w:bidi="ar-IQ"/>
        </w:rPr>
        <w:t>من تجارة التقسيط إلى تجارة الجملة، و</w:t>
      </w:r>
      <w:r w:rsidRPr="005F51A6">
        <w:rPr>
          <w:rFonts w:cs="Simplified Arabic" w:hint="cs"/>
          <w:rtl/>
          <w:lang w:bidi="ar-IQ"/>
        </w:rPr>
        <w:t xml:space="preserve">أنشأ </w:t>
      </w:r>
      <w:r w:rsidRPr="005F51A6">
        <w:rPr>
          <w:rFonts w:cs="Simplified Arabic"/>
          <w:rtl/>
          <w:lang w:bidi="ar-IQ"/>
        </w:rPr>
        <w:t>قسم منهم محال</w:t>
      </w:r>
      <w:r w:rsidRPr="005F51A6">
        <w:rPr>
          <w:rFonts w:cs="Simplified Arabic" w:hint="cs"/>
          <w:rtl/>
          <w:lang w:bidi="ar-IQ"/>
        </w:rPr>
        <w:t>ا</w:t>
      </w:r>
      <w:r w:rsidRPr="005F51A6">
        <w:rPr>
          <w:rFonts w:cs="Simplified Arabic"/>
          <w:rtl/>
          <w:lang w:bidi="ar-IQ"/>
        </w:rPr>
        <w:t xml:space="preserve"> تجارية كبيرة في المدن في العديد من بلدان أمريكا اللاتينية، وتمكن قلة منهم من تكوين ثروة مهمة في التجارة سمحت لهم بالاستثمار في الصناعة </w:t>
      </w:r>
      <w:r w:rsidRPr="005F51A6">
        <w:rPr>
          <w:rFonts w:cs="Simplified Arabic" w:hint="cs"/>
          <w:rtl/>
          <w:lang w:bidi="ar-IQ"/>
        </w:rPr>
        <w:t>وأساسا</w:t>
      </w:r>
      <w:r w:rsidRPr="005F51A6">
        <w:rPr>
          <w:rFonts w:cs="Simplified Arabic"/>
          <w:rtl/>
          <w:lang w:bidi="ar-IQ"/>
        </w:rPr>
        <w:t xml:space="preserve"> في صناعة النسيج</w:t>
      </w:r>
      <w:r w:rsidRPr="005F51A6">
        <w:rPr>
          <w:rFonts w:cs="Simplified Arabic" w:hint="cs"/>
          <w:rtl/>
          <w:lang w:bidi="ar-IQ"/>
        </w:rPr>
        <w:t xml:space="preserve">. </w:t>
      </w:r>
      <w:r w:rsidRPr="005F51A6">
        <w:rPr>
          <w:rFonts w:cs="Simplified Arabic"/>
          <w:rtl/>
          <w:lang w:bidi="ar-IQ"/>
        </w:rPr>
        <w:t xml:space="preserve">ويمكن اعتبار </w:t>
      </w:r>
      <w:r w:rsidRPr="005F51A6">
        <w:rPr>
          <w:rFonts w:cs="Simplified Arabic" w:hint="cs"/>
          <w:rtl/>
          <w:lang w:bidi="ar-IQ"/>
        </w:rPr>
        <w:t>هذه ال</w:t>
      </w:r>
      <w:r w:rsidRPr="005F51A6">
        <w:rPr>
          <w:rFonts w:cs="Simplified Arabic"/>
          <w:rtl/>
          <w:lang w:bidi="ar-IQ"/>
        </w:rPr>
        <w:t>صناعة أهم القطاعات التي استثمر فيها المهاجرون في العديد من دول القارة، ويكفي الت</w:t>
      </w:r>
      <w:r w:rsidRPr="005F51A6">
        <w:rPr>
          <w:rFonts w:cs="Simplified Arabic" w:hint="cs"/>
          <w:rtl/>
          <w:lang w:bidi="ar-IQ"/>
        </w:rPr>
        <w:t>ذ</w:t>
      </w:r>
      <w:r w:rsidRPr="005F51A6">
        <w:rPr>
          <w:rFonts w:cs="Simplified Arabic"/>
          <w:rtl/>
          <w:lang w:bidi="ar-IQ"/>
        </w:rPr>
        <w:t>كي</w:t>
      </w:r>
      <w:r w:rsidRPr="005F51A6">
        <w:rPr>
          <w:rFonts w:cs="Simplified Arabic" w:hint="cs"/>
          <w:rtl/>
          <w:lang w:bidi="ar-IQ"/>
        </w:rPr>
        <w:t>ر</w:t>
      </w:r>
      <w:r w:rsidRPr="005F51A6">
        <w:rPr>
          <w:rFonts w:cs="Simplified Arabic"/>
          <w:rtl/>
          <w:lang w:bidi="ar-IQ"/>
        </w:rPr>
        <w:t xml:space="preserve"> بأن ما</w:t>
      </w:r>
      <w:r w:rsidRPr="005F51A6">
        <w:rPr>
          <w:rFonts w:cs="Simplified Arabic" w:hint="cs"/>
          <w:rtl/>
          <w:lang w:bidi="ar-IQ"/>
        </w:rPr>
        <w:t xml:space="preserve"> </w:t>
      </w:r>
      <w:r w:rsidRPr="005F51A6">
        <w:rPr>
          <w:rFonts w:cs="Simplified Arabic"/>
          <w:rtl/>
          <w:lang w:bidi="ar-IQ"/>
        </w:rPr>
        <w:t>بين</w:t>
      </w:r>
      <w:r w:rsidRPr="005F51A6">
        <w:rPr>
          <w:rFonts w:cs="Simplified Arabic" w:hint="cs"/>
          <w:rtl/>
          <w:lang w:bidi="ar-IQ"/>
        </w:rPr>
        <w:t xml:space="preserve"> أعوام</w:t>
      </w:r>
      <w:r w:rsidRPr="005F51A6">
        <w:rPr>
          <w:rFonts w:cs="Simplified Arabic"/>
          <w:rtl/>
          <w:lang w:bidi="ar-IQ"/>
        </w:rPr>
        <w:t xml:space="preserve"> 1921 و1930 تم تسجيل 23 مؤسسة صناعية في أطراف مدينة (بويبلا) في المكسيك، وفي عام 1935 وصل ما</w:t>
      </w:r>
      <w:r w:rsidRPr="005F51A6">
        <w:rPr>
          <w:rFonts w:cs="Simplified Arabic" w:hint="cs"/>
          <w:rtl/>
          <w:lang w:bidi="ar-IQ"/>
        </w:rPr>
        <w:t xml:space="preserve"> أنتجته</w:t>
      </w:r>
      <w:r w:rsidRPr="005F51A6">
        <w:rPr>
          <w:rFonts w:cs="Simplified Arabic"/>
          <w:rtl/>
          <w:lang w:bidi="ar-IQ"/>
        </w:rPr>
        <w:t xml:space="preserve"> المؤسسات العربية هناك  50% من النسيج الأرجنتيني. ولم يقتصر الأمر على صناعة النسيج فق</w:t>
      </w:r>
      <w:r w:rsidRPr="005F51A6">
        <w:rPr>
          <w:rFonts w:cs="Simplified Arabic" w:hint="cs"/>
          <w:rtl/>
          <w:lang w:bidi="ar-IQ"/>
        </w:rPr>
        <w:t>د أ</w:t>
      </w:r>
      <w:r w:rsidRPr="005F51A6">
        <w:rPr>
          <w:rFonts w:cs="Simplified Arabic"/>
          <w:rtl/>
          <w:lang w:bidi="ar-IQ"/>
        </w:rPr>
        <w:t>س</w:t>
      </w:r>
      <w:r w:rsidRPr="005F51A6">
        <w:rPr>
          <w:rFonts w:cs="Simplified Arabic" w:hint="cs"/>
          <w:rtl/>
          <w:lang w:bidi="ar-IQ"/>
        </w:rPr>
        <w:t>ه</w:t>
      </w:r>
      <w:r w:rsidRPr="005F51A6">
        <w:rPr>
          <w:rFonts w:cs="Simplified Arabic"/>
          <w:rtl/>
          <w:lang w:bidi="ar-IQ"/>
        </w:rPr>
        <w:t xml:space="preserve">م </w:t>
      </w:r>
      <w:r w:rsidRPr="005F51A6">
        <w:rPr>
          <w:rFonts w:cs="Simplified Arabic" w:hint="cs"/>
          <w:rtl/>
          <w:lang w:bidi="ar-IQ"/>
        </w:rPr>
        <w:t xml:space="preserve">عدد </w:t>
      </w:r>
      <w:r w:rsidRPr="005F51A6">
        <w:rPr>
          <w:rFonts w:cs="Simplified Arabic"/>
          <w:rtl/>
          <w:lang w:bidi="ar-IQ"/>
        </w:rPr>
        <w:t xml:space="preserve">غير قليل من المهاجرين العرب في الصناعة الثقيلة والخفيفة بعد الحرب العالمية الأولى والثانية تحديدا </w:t>
      </w:r>
      <w:r w:rsidRPr="005F51A6">
        <w:rPr>
          <w:rFonts w:cs="Simplified Arabic" w:hint="cs"/>
          <w:rtl/>
          <w:lang w:bidi="ar-IQ"/>
        </w:rPr>
        <w:t xml:space="preserve">، </w:t>
      </w:r>
      <w:r w:rsidRPr="005F51A6">
        <w:rPr>
          <w:rFonts w:cs="Simplified Arabic"/>
          <w:rtl/>
          <w:lang w:bidi="ar-IQ"/>
        </w:rPr>
        <w:t>و</w:t>
      </w:r>
      <w:r w:rsidRPr="005F51A6">
        <w:rPr>
          <w:rFonts w:cs="Simplified Arabic" w:hint="cs"/>
          <w:rtl/>
          <w:lang w:bidi="ar-IQ"/>
        </w:rPr>
        <w:t xml:space="preserve">هو ما ينطبق بشكل خاص على المهاجرين </w:t>
      </w:r>
      <w:r w:rsidRPr="005F51A6">
        <w:rPr>
          <w:rFonts w:cs="Simplified Arabic"/>
          <w:rtl/>
          <w:lang w:bidi="ar-IQ"/>
        </w:rPr>
        <w:t>اللبنانيين والسوريين الذي</w:t>
      </w:r>
      <w:r w:rsidRPr="005F51A6">
        <w:rPr>
          <w:rFonts w:cs="Simplified Arabic" w:hint="cs"/>
          <w:rtl/>
          <w:lang w:bidi="ar-IQ"/>
        </w:rPr>
        <w:t>ن</w:t>
      </w:r>
      <w:r w:rsidRPr="005F51A6">
        <w:rPr>
          <w:rFonts w:cs="Simplified Arabic"/>
          <w:rtl/>
          <w:lang w:bidi="ar-IQ"/>
        </w:rPr>
        <w:t xml:space="preserve"> كان لهم تكوين جامعي في مجالات تقنية اقتصادية أهلهم ليدركوا عمق التحولات الاقتصادية التي كانت تشهدها البلاد وهو ما</w:t>
      </w:r>
      <w:r w:rsidRPr="005F51A6">
        <w:rPr>
          <w:rFonts w:cs="Simplified Arabic" w:hint="cs"/>
          <w:rtl/>
          <w:lang w:bidi="ar-IQ"/>
        </w:rPr>
        <w:t xml:space="preserve"> </w:t>
      </w:r>
      <w:r w:rsidRPr="005F51A6">
        <w:rPr>
          <w:rFonts w:cs="Simplified Arabic"/>
          <w:rtl/>
          <w:lang w:bidi="ar-IQ"/>
        </w:rPr>
        <w:t>كان ينقص بعض المهاجرين والذين لم يجددوا هياكل مؤسساتهم الصناعية مما حكم عليهم بالتراجع منذ خمسينات</w:t>
      </w:r>
      <w:r w:rsidRPr="005F51A6">
        <w:rPr>
          <w:rFonts w:cs="Simplified Arabic" w:hint="cs"/>
          <w:rtl/>
          <w:lang w:bidi="ar-IQ"/>
        </w:rPr>
        <w:t xml:space="preserve"> القرن الماضي .</w:t>
      </w:r>
      <w:r w:rsidRPr="005F51A6">
        <w:rPr>
          <w:rFonts w:cs="Simplified Arabic"/>
          <w:rtl/>
          <w:lang w:bidi="ar-IQ"/>
        </w:rPr>
        <w:t xml:space="preserve"> </w:t>
      </w:r>
    </w:p>
    <w:p w:rsidR="00944122" w:rsidRPr="005F51A6" w:rsidRDefault="00944122" w:rsidP="00944122">
      <w:pPr>
        <w:jc w:val="lowKashida"/>
        <w:rPr>
          <w:rFonts w:cs="Simplified Arabic"/>
          <w:rtl/>
          <w:lang w:bidi="ar-IQ"/>
        </w:rPr>
      </w:pPr>
      <w:r w:rsidRPr="005F51A6">
        <w:rPr>
          <w:rFonts w:cs="Simplified Arabic" w:hint="cs"/>
          <w:rtl/>
          <w:lang w:bidi="ar-IQ"/>
        </w:rPr>
        <w:t xml:space="preserve">وكان </w:t>
      </w:r>
      <w:r w:rsidRPr="005F51A6">
        <w:rPr>
          <w:rFonts w:cs="Simplified Arabic"/>
          <w:rtl/>
          <w:lang w:bidi="ar-IQ"/>
        </w:rPr>
        <w:t>الكثير من المهاجرين المنحدرين من أصول عربية</w:t>
      </w:r>
      <w:r w:rsidRPr="005F51A6">
        <w:rPr>
          <w:rFonts w:cs="Simplified Arabic" w:hint="cs"/>
          <w:rtl/>
          <w:lang w:bidi="ar-IQ"/>
        </w:rPr>
        <w:t xml:space="preserve"> </w:t>
      </w:r>
      <w:r w:rsidRPr="005F51A6">
        <w:rPr>
          <w:rFonts w:cs="Simplified Arabic"/>
          <w:rtl/>
          <w:lang w:bidi="ar-IQ"/>
        </w:rPr>
        <w:t xml:space="preserve">من </w:t>
      </w:r>
      <w:r w:rsidRPr="005F51A6">
        <w:rPr>
          <w:rFonts w:cs="Simplified Arabic" w:hint="cs"/>
          <w:rtl/>
          <w:lang w:bidi="ar-IQ"/>
        </w:rPr>
        <w:t>ال</w:t>
      </w:r>
      <w:r w:rsidRPr="005F51A6">
        <w:rPr>
          <w:rFonts w:cs="Simplified Arabic"/>
          <w:rtl/>
          <w:lang w:bidi="ar-IQ"/>
        </w:rPr>
        <w:t>أطباء و</w:t>
      </w:r>
      <w:r w:rsidRPr="005F51A6">
        <w:rPr>
          <w:rFonts w:cs="Simplified Arabic" w:hint="cs"/>
          <w:rtl/>
          <w:lang w:bidi="ar-IQ"/>
        </w:rPr>
        <w:t>ال</w:t>
      </w:r>
      <w:r w:rsidRPr="005F51A6">
        <w:rPr>
          <w:rFonts w:cs="Simplified Arabic"/>
          <w:rtl/>
          <w:lang w:bidi="ar-IQ"/>
        </w:rPr>
        <w:t>مهندسين و</w:t>
      </w:r>
      <w:r w:rsidRPr="005F51A6">
        <w:rPr>
          <w:rFonts w:cs="Simplified Arabic" w:hint="cs"/>
          <w:rtl/>
          <w:lang w:bidi="ar-IQ"/>
        </w:rPr>
        <w:t>ال</w:t>
      </w:r>
      <w:r w:rsidRPr="005F51A6">
        <w:rPr>
          <w:rFonts w:cs="Simplified Arabic"/>
          <w:rtl/>
          <w:lang w:bidi="ar-IQ"/>
        </w:rPr>
        <w:t>محامين</w:t>
      </w:r>
      <w:r w:rsidRPr="005F51A6">
        <w:rPr>
          <w:rFonts w:cs="Simplified Arabic" w:hint="cs"/>
          <w:rtl/>
          <w:lang w:bidi="ar-IQ"/>
        </w:rPr>
        <w:t xml:space="preserve"> الذين </w:t>
      </w:r>
      <w:r w:rsidRPr="005F51A6">
        <w:rPr>
          <w:rFonts w:cs="Simplified Arabic"/>
          <w:rtl/>
          <w:lang w:bidi="ar-IQ"/>
        </w:rPr>
        <w:t>زاول</w:t>
      </w:r>
      <w:r w:rsidRPr="005F51A6">
        <w:rPr>
          <w:rFonts w:cs="Simplified Arabic" w:hint="cs"/>
          <w:rtl/>
          <w:lang w:bidi="ar-IQ"/>
        </w:rPr>
        <w:t xml:space="preserve">وا </w:t>
      </w:r>
      <w:r w:rsidRPr="005F51A6">
        <w:rPr>
          <w:rFonts w:cs="Simplified Arabic"/>
          <w:rtl/>
          <w:lang w:bidi="ar-IQ"/>
        </w:rPr>
        <w:t xml:space="preserve">مهنهم </w:t>
      </w:r>
      <w:r w:rsidRPr="005F51A6">
        <w:rPr>
          <w:rFonts w:cs="Simplified Arabic" w:hint="cs"/>
          <w:rtl/>
          <w:lang w:bidi="ar-IQ"/>
        </w:rPr>
        <w:t>إلى جانب عملهم في التجارة أيضا</w:t>
      </w:r>
      <w:r w:rsidRPr="005F51A6">
        <w:rPr>
          <w:rFonts w:cs="Simplified Arabic"/>
          <w:rtl/>
          <w:lang w:bidi="ar-IQ"/>
        </w:rPr>
        <w:t xml:space="preserve"> </w:t>
      </w:r>
      <w:r w:rsidRPr="005F51A6">
        <w:rPr>
          <w:rFonts w:cs="Simplified Arabic" w:hint="cs"/>
          <w:rtl/>
          <w:lang w:bidi="ar-IQ"/>
        </w:rPr>
        <w:t>للحصول على</w:t>
      </w:r>
      <w:r w:rsidRPr="005F51A6">
        <w:rPr>
          <w:rFonts w:cs="Simplified Arabic"/>
          <w:rtl/>
          <w:lang w:bidi="ar-IQ"/>
        </w:rPr>
        <w:t xml:space="preserve"> المال </w:t>
      </w:r>
      <w:r w:rsidRPr="005F51A6">
        <w:rPr>
          <w:rFonts w:cs="Simplified Arabic" w:hint="cs"/>
          <w:rtl/>
          <w:lang w:bidi="ar-IQ"/>
        </w:rPr>
        <w:t>من كل مصدر ممكن مما يعد إح</w:t>
      </w:r>
      <w:r w:rsidRPr="005F51A6">
        <w:rPr>
          <w:rFonts w:cs="Simplified Arabic"/>
          <w:rtl/>
          <w:lang w:bidi="ar-IQ"/>
        </w:rPr>
        <w:t>دى خصوصيات الجالية العربية في المهجر</w:t>
      </w:r>
      <w:r w:rsidRPr="005F51A6">
        <w:rPr>
          <w:rFonts w:cs="Simplified Arabic" w:hint="cs"/>
          <w:rtl/>
          <w:lang w:bidi="ar-IQ"/>
        </w:rPr>
        <w:t>. إ</w:t>
      </w:r>
      <w:r w:rsidRPr="005F51A6">
        <w:rPr>
          <w:rFonts w:cs="Simplified Arabic"/>
          <w:rtl/>
          <w:lang w:bidi="ar-IQ"/>
        </w:rPr>
        <w:t xml:space="preserve">ن فاعلية هؤلاء ومثابرتهم ورغبتهم في النجاح </w:t>
      </w:r>
      <w:r w:rsidRPr="005F51A6">
        <w:rPr>
          <w:rFonts w:cs="Simplified Arabic" w:hint="cs"/>
          <w:rtl/>
          <w:lang w:bidi="ar-IQ"/>
        </w:rPr>
        <w:t xml:space="preserve">للحصول على المال </w:t>
      </w:r>
      <w:r w:rsidRPr="005F51A6">
        <w:rPr>
          <w:rFonts w:cs="Simplified Arabic"/>
          <w:rtl/>
          <w:lang w:bidi="ar-IQ"/>
        </w:rPr>
        <w:t xml:space="preserve">هي التي أوصلتهم </w:t>
      </w:r>
      <w:r w:rsidRPr="005F51A6">
        <w:rPr>
          <w:rFonts w:cs="Simplified Arabic" w:hint="cs"/>
          <w:rtl/>
          <w:lang w:bidi="ar-IQ"/>
        </w:rPr>
        <w:t xml:space="preserve">إلى مراكز محترمة في المجتمع. </w:t>
      </w:r>
      <w:r w:rsidRPr="005F51A6">
        <w:rPr>
          <w:rFonts w:cs="Simplified Arabic"/>
          <w:rtl/>
          <w:lang w:bidi="ar-IQ"/>
        </w:rPr>
        <w:t xml:space="preserve">وقد </w:t>
      </w:r>
      <w:r w:rsidRPr="005F51A6">
        <w:rPr>
          <w:rFonts w:cs="Simplified Arabic" w:hint="cs"/>
          <w:rtl/>
          <w:lang w:bidi="ar-IQ"/>
        </w:rPr>
        <w:t xml:space="preserve">وصف </w:t>
      </w:r>
      <w:r w:rsidRPr="005F51A6">
        <w:rPr>
          <w:rFonts w:cs="Simplified Arabic"/>
          <w:rtl/>
          <w:lang w:bidi="ar-IQ"/>
        </w:rPr>
        <w:t xml:space="preserve">(أميل فرحات) وهو روائي برازيلي من </w:t>
      </w:r>
      <w:r w:rsidRPr="005F51A6">
        <w:rPr>
          <w:rFonts w:cs="Simplified Arabic" w:hint="cs"/>
          <w:rtl/>
          <w:lang w:bidi="ar-IQ"/>
        </w:rPr>
        <w:t>أصل</w:t>
      </w:r>
      <w:r w:rsidRPr="005F51A6">
        <w:rPr>
          <w:rFonts w:cs="Simplified Arabic"/>
          <w:rtl/>
          <w:lang w:bidi="ar-IQ"/>
        </w:rPr>
        <w:t xml:space="preserve"> عربي في عمل صدر له عام 1978 بالعبارات </w:t>
      </w:r>
      <w:r w:rsidRPr="005F51A6">
        <w:rPr>
          <w:rFonts w:cs="Simplified Arabic" w:hint="cs"/>
          <w:rtl/>
          <w:lang w:bidi="ar-IQ"/>
        </w:rPr>
        <w:t>ا</w:t>
      </w:r>
      <w:r w:rsidRPr="005F51A6">
        <w:rPr>
          <w:rFonts w:cs="Simplified Arabic"/>
          <w:rtl/>
          <w:lang w:bidi="ar-IQ"/>
        </w:rPr>
        <w:t>ل</w:t>
      </w:r>
      <w:r w:rsidRPr="005F51A6">
        <w:rPr>
          <w:rFonts w:cs="Simplified Arabic" w:hint="cs"/>
          <w:rtl/>
          <w:lang w:bidi="ar-IQ"/>
        </w:rPr>
        <w:t>آ</w:t>
      </w:r>
      <w:r w:rsidRPr="005F51A6">
        <w:rPr>
          <w:rFonts w:cs="Simplified Arabic"/>
          <w:rtl/>
          <w:lang w:bidi="ar-IQ"/>
        </w:rPr>
        <w:t>تية</w:t>
      </w:r>
      <w:r w:rsidRPr="005F51A6">
        <w:rPr>
          <w:rFonts w:cs="Simplified Arabic" w:hint="cs"/>
          <w:rtl/>
          <w:lang w:bidi="ar-IQ"/>
        </w:rPr>
        <w:t>:</w:t>
      </w:r>
      <w:r w:rsidRPr="005F51A6">
        <w:rPr>
          <w:rFonts w:cs="Simplified Arabic"/>
          <w:rtl/>
          <w:lang w:bidi="ar-IQ"/>
        </w:rPr>
        <w:t xml:space="preserve"> (أمريكا اللاتينية جذابة </w:t>
      </w:r>
      <w:r w:rsidRPr="005F51A6">
        <w:rPr>
          <w:rFonts w:cs="Simplified Arabic" w:hint="cs"/>
          <w:rtl/>
          <w:lang w:bidi="ar-IQ"/>
        </w:rPr>
        <w:t>لأنها</w:t>
      </w:r>
      <w:r w:rsidRPr="005F51A6">
        <w:rPr>
          <w:rFonts w:cs="Simplified Arabic"/>
          <w:rtl/>
          <w:lang w:bidi="ar-IQ"/>
        </w:rPr>
        <w:t xml:space="preserve"> عالم لا متناه، لا بداية له ولا</w:t>
      </w:r>
      <w:r w:rsidRPr="005F51A6">
        <w:rPr>
          <w:rFonts w:cs="Simplified Arabic" w:hint="cs"/>
          <w:rtl/>
          <w:lang w:bidi="ar-IQ"/>
        </w:rPr>
        <w:t xml:space="preserve"> </w:t>
      </w:r>
      <w:r w:rsidRPr="005F51A6">
        <w:rPr>
          <w:rFonts w:cs="Simplified Arabic"/>
          <w:rtl/>
          <w:lang w:bidi="ar-IQ"/>
        </w:rPr>
        <w:t>نهاية له ولا حدود ولا</w:t>
      </w:r>
      <w:r w:rsidRPr="005F51A6">
        <w:rPr>
          <w:rFonts w:cs="Simplified Arabic" w:hint="cs"/>
          <w:rtl/>
          <w:lang w:bidi="ar-IQ"/>
        </w:rPr>
        <w:t xml:space="preserve"> </w:t>
      </w:r>
      <w:r w:rsidRPr="005F51A6">
        <w:rPr>
          <w:rFonts w:cs="Simplified Arabic"/>
          <w:rtl/>
          <w:lang w:bidi="ar-IQ"/>
        </w:rPr>
        <w:t>ج</w:t>
      </w:r>
      <w:r w:rsidRPr="005F51A6">
        <w:rPr>
          <w:rFonts w:cs="Simplified Arabic" w:hint="cs"/>
          <w:rtl/>
          <w:lang w:bidi="ar-IQ"/>
        </w:rPr>
        <w:t>در</w:t>
      </w:r>
      <w:r w:rsidRPr="005F51A6">
        <w:rPr>
          <w:rFonts w:cs="Simplified Arabic"/>
          <w:rtl/>
          <w:lang w:bidi="ar-IQ"/>
        </w:rPr>
        <w:t>ان</w:t>
      </w:r>
      <w:r w:rsidRPr="005F51A6">
        <w:rPr>
          <w:rFonts w:cs="Simplified Arabic" w:hint="cs"/>
          <w:rtl/>
          <w:lang w:bidi="ar-IQ"/>
        </w:rPr>
        <w:t>، إ</w:t>
      </w:r>
      <w:r w:rsidRPr="005F51A6">
        <w:rPr>
          <w:rFonts w:cs="Simplified Arabic"/>
          <w:rtl/>
          <w:lang w:bidi="ar-IQ"/>
        </w:rPr>
        <w:t>ن الزمن لا يتوقف في أمريكا اللاتينية</w:t>
      </w:r>
      <w:r w:rsidRPr="005F51A6">
        <w:rPr>
          <w:rFonts w:cs="Simplified Arabic" w:hint="cs"/>
          <w:rtl/>
          <w:lang w:bidi="ar-IQ"/>
        </w:rPr>
        <w:t xml:space="preserve"> </w:t>
      </w:r>
      <w:r w:rsidRPr="005F51A6">
        <w:rPr>
          <w:rFonts w:cs="Simplified Arabic"/>
          <w:rtl/>
          <w:lang w:bidi="ar-IQ"/>
        </w:rPr>
        <w:t>ولا</w:t>
      </w:r>
      <w:r w:rsidRPr="005F51A6">
        <w:rPr>
          <w:rFonts w:cs="Simplified Arabic" w:hint="cs"/>
          <w:rtl/>
          <w:lang w:bidi="ar-IQ"/>
        </w:rPr>
        <w:t xml:space="preserve"> </w:t>
      </w:r>
      <w:r w:rsidRPr="005F51A6">
        <w:rPr>
          <w:rFonts w:cs="Simplified Arabic"/>
          <w:rtl/>
          <w:lang w:bidi="ar-IQ"/>
        </w:rPr>
        <w:t>مكان فيها للساعات الفارغة ولا للاستهتار</w:t>
      </w:r>
      <w:r w:rsidRPr="005F51A6">
        <w:rPr>
          <w:rFonts w:cs="Simplified Arabic" w:hint="cs"/>
          <w:rtl/>
          <w:lang w:bidi="ar-IQ"/>
        </w:rPr>
        <w:t>.</w:t>
      </w:r>
      <w:r w:rsidRPr="005F51A6">
        <w:rPr>
          <w:rFonts w:cs="Simplified Arabic"/>
          <w:rtl/>
          <w:lang w:bidi="ar-IQ"/>
        </w:rPr>
        <w:t xml:space="preserve"> عليك </w:t>
      </w:r>
      <w:r w:rsidRPr="005F51A6">
        <w:rPr>
          <w:rFonts w:cs="Simplified Arabic" w:hint="cs"/>
          <w:rtl/>
          <w:lang w:bidi="ar-IQ"/>
        </w:rPr>
        <w:t>أن</w:t>
      </w:r>
      <w:r w:rsidRPr="005F51A6">
        <w:rPr>
          <w:rFonts w:cs="Simplified Arabic"/>
          <w:rtl/>
          <w:lang w:bidi="ar-IQ"/>
        </w:rPr>
        <w:t xml:space="preserve"> تتحرك باستمرار ل</w:t>
      </w:r>
      <w:r w:rsidRPr="005F51A6">
        <w:rPr>
          <w:rFonts w:cs="Simplified Arabic" w:hint="cs"/>
          <w:rtl/>
          <w:lang w:bidi="ar-IQ"/>
        </w:rPr>
        <w:t>أ</w:t>
      </w:r>
      <w:r w:rsidRPr="005F51A6">
        <w:rPr>
          <w:rFonts w:cs="Simplified Arabic"/>
          <w:rtl/>
          <w:lang w:bidi="ar-IQ"/>
        </w:rPr>
        <w:t xml:space="preserve">نك إذا توقفت سيجرفك التيار، آنذاك يمكن </w:t>
      </w:r>
      <w:r w:rsidRPr="005F51A6">
        <w:rPr>
          <w:rFonts w:cs="Simplified Arabic" w:hint="cs"/>
          <w:rtl/>
          <w:lang w:bidi="ar-IQ"/>
        </w:rPr>
        <w:t>أن</w:t>
      </w:r>
      <w:r w:rsidRPr="005F51A6">
        <w:rPr>
          <w:rFonts w:cs="Simplified Arabic"/>
          <w:rtl/>
          <w:lang w:bidi="ar-IQ"/>
        </w:rPr>
        <w:t xml:space="preserve"> تغرق.... في أمريكا اللاتينية الجميع يجري خلف السراب نفسه سراب البحث عن المال الذي إذا لم تعثر عليه في الشارع الذي تمر به فربم</w:t>
      </w:r>
      <w:r>
        <w:rPr>
          <w:rFonts w:cs="Simplified Arabic"/>
          <w:rtl/>
          <w:lang w:bidi="ar-IQ"/>
        </w:rPr>
        <w:t>ا تعثر عليه في الشارع المجاور)</w:t>
      </w:r>
      <w:r>
        <w:rPr>
          <w:rStyle w:val="FootnoteReference"/>
          <w:rFonts w:cs="Simplified Arabic"/>
          <w:rtl/>
          <w:lang w:bidi="ar-IQ"/>
        </w:rPr>
        <w:footnoteReference w:id="194"/>
      </w:r>
      <w:r w:rsidRPr="005F51A6">
        <w:rPr>
          <w:rFonts w:cs="Simplified Arabic"/>
          <w:rtl/>
          <w:lang w:bidi="ar-IQ"/>
        </w:rPr>
        <w:t>.</w:t>
      </w:r>
      <w:r w:rsidRPr="005F51A6">
        <w:rPr>
          <w:rFonts w:cs="Simplified Arabic" w:hint="cs"/>
          <w:rtl/>
          <w:lang w:bidi="ar-IQ"/>
        </w:rPr>
        <w:t xml:space="preserve"> </w:t>
      </w:r>
    </w:p>
    <w:p w:rsidR="00944122" w:rsidRPr="005F51A6" w:rsidRDefault="00944122" w:rsidP="00944122">
      <w:pPr>
        <w:ind w:left="360"/>
        <w:jc w:val="lowKashida"/>
        <w:rPr>
          <w:rFonts w:cs="Simplified Arabic"/>
          <w:b/>
          <w:bCs/>
          <w:rtl/>
          <w:lang w:bidi="ar-IQ"/>
        </w:rPr>
      </w:pPr>
      <w:r w:rsidRPr="005F51A6">
        <w:rPr>
          <w:rFonts w:cs="Simplified Arabic" w:hint="cs"/>
          <w:b/>
          <w:bCs/>
          <w:rtl/>
          <w:lang w:bidi="ar-IQ"/>
        </w:rPr>
        <w:t xml:space="preserve">2 </w:t>
      </w:r>
      <w:r w:rsidRPr="005F51A6">
        <w:rPr>
          <w:rFonts w:cs="Simplified Arabic"/>
          <w:b/>
          <w:bCs/>
          <w:rtl/>
          <w:lang w:bidi="ar-IQ"/>
        </w:rPr>
        <w:t>–</w:t>
      </w:r>
      <w:r w:rsidRPr="005F51A6">
        <w:rPr>
          <w:rFonts w:cs="Simplified Arabic" w:hint="cs"/>
          <w:b/>
          <w:bCs/>
          <w:rtl/>
          <w:lang w:bidi="ar-IQ"/>
        </w:rPr>
        <w:t xml:space="preserve"> 2 : العرب من التهميش إلى الاندماج :</w:t>
      </w:r>
    </w:p>
    <w:p w:rsidR="00944122" w:rsidRPr="005F51A6" w:rsidRDefault="00944122" w:rsidP="00944122">
      <w:pPr>
        <w:ind w:right="288"/>
        <w:jc w:val="lowKashida"/>
        <w:rPr>
          <w:rFonts w:cs="Simplified Arabic"/>
          <w:rtl/>
          <w:lang w:bidi="ar-IQ"/>
        </w:rPr>
      </w:pPr>
      <w:r w:rsidRPr="005F51A6">
        <w:rPr>
          <w:rFonts w:cs="Simplified Arabic" w:hint="cs"/>
          <w:rtl/>
          <w:lang w:bidi="ar-IQ"/>
        </w:rPr>
        <w:t xml:space="preserve">لقد </w:t>
      </w:r>
      <w:r w:rsidRPr="005F51A6">
        <w:rPr>
          <w:rFonts w:cs="Simplified Arabic"/>
          <w:rtl/>
          <w:lang w:bidi="ar-IQ"/>
        </w:rPr>
        <w:t xml:space="preserve">عانى أوائل المهاجرين من التهميش الذي تراوحت دواعيه بين الدواعي الشكلانية والتي جسدها "مظهرهم الذي اعتبر رثا ووسخا، وملابسهم الشرقية الغريبة..، والطريقة المتعثرة التي يتكلمون بها الأسبانية " ، وبين الدواعي السلوكية والتي تركزت في "حرصهم المفرط على التوفير، والاكتفاء في الإنفاق على الضروريات.. وإقبالهم على العمل من دون توقف، واعتمادهم في ذلك على </w:t>
      </w:r>
      <w:r w:rsidRPr="005F51A6">
        <w:rPr>
          <w:rFonts w:cs="Simplified Arabic" w:hint="cs"/>
          <w:rtl/>
          <w:lang w:bidi="ar-IQ"/>
        </w:rPr>
        <w:t xml:space="preserve">العائلة. </w:t>
      </w:r>
      <w:r w:rsidRPr="005F51A6">
        <w:rPr>
          <w:rFonts w:cs="Simplified Arabic"/>
          <w:rtl/>
          <w:lang w:bidi="ar-IQ"/>
        </w:rPr>
        <w:t>كل ذلك كان وراء النظرات الفضولية التي أصبحت تلاحقهم ووراء استهزاء الأطفال بهم. وينظر لورينزو عكر في دراسته عن التشيلي إلى تلك الدواعي بوصفها تستند إلى أحكام قيمية مسبقة وإلى "مواقف مزاجية" أكثر من استنادها إلى دواع واقعية، ذلك أن المجتمع قام بتقييم المهاجرين العرب انطلاقًا من ثقافته دون النظر إلى أن الثقافة العربية تستند إلى مبادئ وقيم مخالفة لما هو سائد في الثقافة اللاتينية</w:t>
      </w:r>
      <w:r>
        <w:rPr>
          <w:rStyle w:val="FootnoteReference"/>
          <w:rFonts w:cs="Simplified Arabic"/>
          <w:rtl/>
          <w:lang w:bidi="ar-IQ"/>
        </w:rPr>
        <w:footnoteReference w:id="195"/>
      </w:r>
      <w:r w:rsidRPr="005F51A6">
        <w:rPr>
          <w:rFonts w:cs="Simplified Arabic"/>
          <w:rtl/>
          <w:lang w:bidi="ar-IQ"/>
        </w:rPr>
        <w:t xml:space="preserve">. </w:t>
      </w:r>
      <w:r w:rsidRPr="005F51A6">
        <w:rPr>
          <w:rFonts w:cs="Simplified Arabic" w:hint="cs"/>
          <w:rtl/>
          <w:lang w:bidi="ar-IQ"/>
        </w:rPr>
        <w:t xml:space="preserve">وقد </w:t>
      </w:r>
      <w:r w:rsidRPr="005F51A6">
        <w:rPr>
          <w:rFonts w:cs="Simplified Arabic"/>
          <w:rtl/>
          <w:lang w:bidi="ar-IQ"/>
        </w:rPr>
        <w:t>تمثلت أحد مظاهر التهميش ضد العرب في إطلاق لقب "التوركس" عليهم والذي لم يكن يعني في البداية سوى القادمين من الولايات العثمانية سواء كانوا من العرب أم الأتراك، وبغض النظر عن المقدرة التصنيفية الضعيفة للمصطلح؛ فإنه سرعان ما حمل بعدا قدحي</w:t>
      </w:r>
      <w:r w:rsidRPr="005F51A6">
        <w:rPr>
          <w:rFonts w:cs="Simplified Arabic" w:hint="cs"/>
          <w:rtl/>
          <w:lang w:bidi="ar-IQ"/>
        </w:rPr>
        <w:t xml:space="preserve">، </w:t>
      </w:r>
      <w:r w:rsidRPr="005F51A6">
        <w:rPr>
          <w:rFonts w:cs="Simplified Arabic"/>
          <w:rtl/>
          <w:lang w:bidi="ar-IQ"/>
        </w:rPr>
        <w:t xml:space="preserve"> إذ أصبح مدلوله يشير إلى مجموعة بشرية م</w:t>
      </w:r>
      <w:r w:rsidRPr="005F51A6">
        <w:rPr>
          <w:rFonts w:cs="Simplified Arabic" w:hint="cs"/>
          <w:rtl/>
          <w:lang w:bidi="ar-IQ"/>
        </w:rPr>
        <w:t>ر</w:t>
      </w:r>
      <w:r w:rsidRPr="005F51A6">
        <w:rPr>
          <w:rFonts w:cs="Simplified Arabic"/>
          <w:rtl/>
          <w:lang w:bidi="ar-IQ"/>
        </w:rPr>
        <w:t xml:space="preserve">فوظة من قبل المجتمع اللاتيني، وخلف ذلك تأثيرات سلبية على العرب الذين أدركوا أن هجرتهم كانت إلى بلدان متخلفة مثل بلادهم </w:t>
      </w:r>
      <w:r w:rsidRPr="005F51A6">
        <w:rPr>
          <w:rFonts w:cs="Simplified Arabic" w:hint="cs"/>
          <w:rtl/>
          <w:lang w:bidi="ar-IQ"/>
        </w:rPr>
        <w:t xml:space="preserve">، </w:t>
      </w:r>
      <w:r w:rsidRPr="005F51A6">
        <w:rPr>
          <w:rFonts w:cs="Simplified Arabic"/>
          <w:rtl/>
          <w:lang w:bidi="ar-IQ"/>
        </w:rPr>
        <w:t xml:space="preserve">ومع ذلك يتم إقصاؤهم وتهميشهم من قبل شعوب لا تمتلك مخزونا ثقافيا أو مستوى اجتماعيا أرقى من مستواهم. ونتيجة لذلك لم يجد العرب بدا من التكتل في أحياء هامشية على أطراف المدن عرفت باسم "أحياء التوركوس". وبرغم قسوة التهميش الذي عانى منه </w:t>
      </w:r>
      <w:r w:rsidRPr="005F51A6">
        <w:rPr>
          <w:rFonts w:cs="Simplified Arabic"/>
          <w:rtl/>
          <w:lang w:bidi="ar-IQ"/>
        </w:rPr>
        <w:lastRenderedPageBreak/>
        <w:t xml:space="preserve">العرب فإن هناك عوامل عديدة أسهمت في التخفيف منه وفي تحقيق الاندماج في مرحلة تالية، وفي هذا السياق نشير إلى أن الاندماج الاقتصادي كان مقدمة لتحقيق الاندماج الاجتماعي؛ فالارتقاء الاقتصادي يتبعه تحسن تلقائي في الوضعية الاجتماعية للمهاجر. كذلك لعبت بعض الزيجات المختلطة -على ندرتها- دورًا في دفع مسلسل الاندماج إلى الأمام. </w:t>
      </w:r>
      <w:r w:rsidRPr="005F51A6">
        <w:rPr>
          <w:rFonts w:cs="Simplified Arabic" w:hint="cs"/>
          <w:rtl/>
          <w:lang w:bidi="ar-IQ"/>
        </w:rPr>
        <w:t>و</w:t>
      </w:r>
      <w:r w:rsidRPr="005F51A6">
        <w:rPr>
          <w:rFonts w:cs="Simplified Arabic"/>
          <w:rtl/>
          <w:lang w:bidi="ar-IQ"/>
        </w:rPr>
        <w:t xml:space="preserve">على صعيد آخر سمحت مشاركة العرب في النضال السياسي للقارة إلى جوار اليسار اللاتيني في حدوث قبول ملحوظ للعربي داخل المجتمع اللاتيني. </w:t>
      </w:r>
    </w:p>
    <w:p w:rsidR="00944122" w:rsidRPr="005F51A6" w:rsidRDefault="00944122" w:rsidP="00944122">
      <w:pPr>
        <w:ind w:right="288"/>
        <w:jc w:val="lowKashida"/>
        <w:rPr>
          <w:rFonts w:cs="Simplified Arabic"/>
          <w:rtl/>
          <w:lang w:bidi="ar-IQ"/>
        </w:rPr>
      </w:pPr>
      <w:r w:rsidRPr="005F51A6">
        <w:rPr>
          <w:rFonts w:cs="Simplified Arabic"/>
          <w:rtl/>
          <w:lang w:bidi="ar-IQ"/>
        </w:rPr>
        <w:t>أن درجة اندماج العرب في المجتمع اللاتيني لم تكن واحدة؛ إذ تفاوتت بحسب الانتماء الديني لمكونات الجالية العربية؛ فبينما استطاع المسيحيون عبر اللعب بـ"الورقة المسيحية" تحقيق اندماج عال؛ فإن الأمر كان أكثر صعوبة بالنسبة لنظرائهم من المسلمين واليهود. وفيما يتعلق بالمسلمين فإن نظرات التحفظ ظلت تلاحقهم باعتبارهم أقلية وسط أغلبية مسيحية. أما بالنسبة لليهود فيمكن اعتبارهم المجموعة الأكثر رفضًا وتهميشًا من طرف المجتمع، وهذا الرفض يستند إلى جذور تاريخية مرتبطة بمعاداة مجتمع ذي ثقافة كاثوليكية محافظة معادية للسامية، إضافة إلى كون اليهود يرمزون في المتخيل الجماعي اللاتيني إلى الخيانة والشر والوصولية</w:t>
      </w:r>
      <w:r>
        <w:rPr>
          <w:rStyle w:val="FootnoteReference"/>
          <w:rFonts w:cs="Simplified Arabic"/>
          <w:rtl/>
          <w:lang w:bidi="ar-IQ"/>
        </w:rPr>
        <w:footnoteReference w:id="196"/>
      </w:r>
      <w:r w:rsidRPr="005F51A6">
        <w:rPr>
          <w:rFonts w:cs="Simplified Arabic"/>
          <w:rtl/>
          <w:lang w:bidi="ar-IQ"/>
        </w:rPr>
        <w:t xml:space="preserve">. </w:t>
      </w:r>
    </w:p>
    <w:p w:rsidR="00944122" w:rsidRPr="005F51A6" w:rsidRDefault="00944122" w:rsidP="00944122">
      <w:pPr>
        <w:ind w:right="288"/>
        <w:jc w:val="lowKashida"/>
        <w:rPr>
          <w:rFonts w:cs="Simplified Arabic"/>
          <w:rtl/>
          <w:lang w:bidi="ar-IQ"/>
        </w:rPr>
      </w:pPr>
      <w:r w:rsidRPr="005F51A6">
        <w:rPr>
          <w:rFonts w:cs="Simplified Arabic"/>
          <w:rtl/>
          <w:lang w:bidi="ar-IQ"/>
        </w:rPr>
        <w:t>وقد انعكس الموقف من العملية الاندماجية سلبًا على العلاقة بين مكونات الجالية؛ فبينما جاءت خطى المسلمين واليهود مترددة وخجولة على هذا الصعيد فإن المسيحيين لم يدعوا طريقا إلا وسلكوه لبلوغ الاندماج، حتى ولو تم ذلك على حساب علاقتهم بأبناء جلدتهم، وبهذا الصدد نشير إلى أن "بعض المسيحيين العرب فضلوا عدم التعامل مع أبناء جلدتهم من المسلمين، وروجوا عنهم ممارساتهم لعادات غريبة عن المجتمع البرازيلي مثل تعدد الزوجات والتعصب الديني"من جانب آخر قطع المسيحيون كل صلة لهم مع اليهود حرصا على عدم إثارة الرأي العام الكاثوليكي ضدهم</w:t>
      </w:r>
      <w:r>
        <w:rPr>
          <w:rStyle w:val="FootnoteReference"/>
          <w:rFonts w:cs="Simplified Arabic"/>
          <w:rtl/>
          <w:lang w:bidi="ar-IQ"/>
        </w:rPr>
        <w:footnoteReference w:id="197"/>
      </w:r>
      <w:r w:rsidRPr="005F51A6">
        <w:rPr>
          <w:rFonts w:cs="Simplified Arabic"/>
          <w:rtl/>
          <w:lang w:bidi="ar-IQ"/>
        </w:rPr>
        <w:t xml:space="preserve">. </w:t>
      </w:r>
    </w:p>
    <w:p w:rsidR="00944122" w:rsidRPr="005F51A6" w:rsidRDefault="00944122" w:rsidP="00944122">
      <w:pPr>
        <w:ind w:right="288"/>
        <w:jc w:val="lowKashida"/>
        <w:rPr>
          <w:rFonts w:cs="Simplified Arabic"/>
          <w:rtl/>
          <w:lang w:bidi="ar-IQ"/>
        </w:rPr>
      </w:pPr>
      <w:r w:rsidRPr="005F51A6">
        <w:rPr>
          <w:rFonts w:cs="Simplified Arabic"/>
          <w:rtl/>
          <w:lang w:bidi="ar-IQ"/>
        </w:rPr>
        <w:t xml:space="preserve">على أية حال لم يتمكن العرب على اختلاف انتماءاتهم من تحقيق نقلة نوعية في المسألة الاندماجية إلا مع تحول هجرتهم من هجرة مؤقتة إلى هجرة دائمة؛ إذ تولدت الرغبة لدى الآباء لتجنيب أبنائهم مرارة التهميش الذي عانوه، ومن ثم أقدموا على اتخاذ سلسلة من المواقف استهدفت تحقيق القبول لأبنائهم كان منها: إطلاق أسماء لاتينية على الأبناء، والإقدام على استبدال اللقب العائلي العربي بآخر لاتيني في بعض الأحيان، وإلحاق الأبناء بالمدارس العمومية التي تدرس بالإسبانية والبرتغالية، وتعمد عدم نقل مبادئ اللغة العربية إليهم، وأخيرا تجاهل تعليمهم شعائر الديانة التي يمارسونها -وهو ما يسري على أصحاب جميع الديانات- وحول ذلك يقول الرئيس الأرجنتيني الأسبق كارلوس منعم الذي اعتنق الكاثوليكية "كان والدي مسلمين، يصومان رمضان ويؤديان بقية الشعائر، لكنهما لم يطلبا منا أبدا اعتناق الإسلام، وإنما تركا لنا الحرية المطلقة لاختيار الديانة التي نريد؛ لذا فأنا لم أتخل عن الإسلام لأنني لم يسبق لي أن كنت مسلما" </w:t>
      </w:r>
      <w:r w:rsidRPr="005F51A6">
        <w:rPr>
          <w:rFonts w:cs="Simplified Arabic" w:hint="cs"/>
          <w:rtl/>
          <w:lang w:bidi="ar-IQ"/>
        </w:rPr>
        <w:t xml:space="preserve">وبهذا تحولت حالة الاندماج إلى حالة من الانصهار والذوبان، اوبتعبير الفيلسوف فيكتور مسوح ، إمام حالة من </w:t>
      </w:r>
      <w:r w:rsidRPr="005F51A6">
        <w:rPr>
          <w:rFonts w:cs="Simplified Arabic" w:hint="cs"/>
          <w:b/>
          <w:bCs/>
          <w:rtl/>
          <w:lang w:bidi="ar-IQ"/>
        </w:rPr>
        <w:t>الانتحار الثقافي</w:t>
      </w:r>
      <w:r>
        <w:rPr>
          <w:rStyle w:val="FootnoteReference"/>
          <w:rFonts w:cs="Simplified Arabic"/>
          <w:b/>
          <w:bCs/>
          <w:rtl/>
          <w:lang w:bidi="ar-IQ"/>
        </w:rPr>
        <w:footnoteReference w:id="198"/>
      </w:r>
      <w:r w:rsidRPr="005F51A6">
        <w:rPr>
          <w:rFonts w:cs="Simplified Arabic" w:hint="cs"/>
          <w:rtl/>
          <w:lang w:bidi="ar-IQ"/>
        </w:rPr>
        <w:t>.</w:t>
      </w:r>
      <w:r w:rsidRPr="005F51A6">
        <w:rPr>
          <w:rFonts w:cs="Simplified Arabic" w:hint="cs"/>
          <w:b/>
          <w:bCs/>
          <w:rtl/>
          <w:lang w:bidi="ar-IQ"/>
        </w:rPr>
        <w:t xml:space="preserve">  </w:t>
      </w:r>
    </w:p>
    <w:p w:rsidR="00944122" w:rsidRPr="005F51A6" w:rsidRDefault="00944122" w:rsidP="00944122">
      <w:pPr>
        <w:jc w:val="lowKashida"/>
        <w:rPr>
          <w:rFonts w:cs="Simplified Arabic"/>
          <w:rtl/>
          <w:lang w:bidi="ar-IQ"/>
        </w:rPr>
      </w:pPr>
      <w:r w:rsidRPr="005F51A6">
        <w:rPr>
          <w:rFonts w:cs="Simplified Arabic" w:hint="cs"/>
          <w:rtl/>
          <w:lang w:bidi="ar-IQ"/>
        </w:rPr>
        <w:t>ومن خلال ما ذكر يتضح أ</w:t>
      </w:r>
      <w:r w:rsidRPr="005F51A6">
        <w:rPr>
          <w:rFonts w:cs="Simplified Arabic"/>
          <w:rtl/>
          <w:lang w:bidi="ar-IQ"/>
        </w:rPr>
        <w:t xml:space="preserve">ن المستويات الاقتصادية </w:t>
      </w:r>
      <w:r w:rsidRPr="005F51A6">
        <w:rPr>
          <w:rFonts w:cs="Simplified Arabic" w:hint="cs"/>
          <w:rtl/>
          <w:lang w:bidi="ar-IQ"/>
        </w:rPr>
        <w:t>و</w:t>
      </w:r>
      <w:r w:rsidRPr="005F51A6">
        <w:rPr>
          <w:rFonts w:cs="Simplified Arabic"/>
          <w:rtl/>
          <w:lang w:bidi="ar-IQ"/>
        </w:rPr>
        <w:t xml:space="preserve">الثقافية والدينية كان لها تأثير واضح في ثلاث </w:t>
      </w:r>
      <w:r w:rsidRPr="005F51A6">
        <w:rPr>
          <w:rFonts w:cs="Simplified Arabic" w:hint="cs"/>
          <w:rtl/>
          <w:lang w:bidi="ar-IQ"/>
        </w:rPr>
        <w:t>أجيال</w:t>
      </w:r>
      <w:r w:rsidRPr="005F51A6">
        <w:rPr>
          <w:rFonts w:cs="Simplified Arabic"/>
          <w:rtl/>
          <w:lang w:bidi="ar-IQ"/>
        </w:rPr>
        <w:t xml:space="preserve"> من المهاجرين </w:t>
      </w:r>
      <w:r w:rsidRPr="005F51A6">
        <w:rPr>
          <w:rFonts w:cs="Simplified Arabic" w:hint="cs"/>
          <w:rtl/>
          <w:lang w:bidi="ar-IQ"/>
        </w:rPr>
        <w:t>العرب</w:t>
      </w:r>
      <w:r w:rsidRPr="005F51A6">
        <w:rPr>
          <w:rFonts w:cs="Simplified Arabic"/>
          <w:rtl/>
          <w:lang w:bidi="ar-IQ"/>
        </w:rPr>
        <w:t xml:space="preserve">: </w:t>
      </w:r>
    </w:p>
    <w:p w:rsidR="00944122" w:rsidRDefault="00944122" w:rsidP="00944122">
      <w:pPr>
        <w:ind w:left="998" w:hanging="998"/>
        <w:jc w:val="lowKashida"/>
        <w:rPr>
          <w:rFonts w:cs="Simplified Arabic" w:hint="cs"/>
          <w:rtl/>
          <w:lang w:bidi="ar-IQ"/>
        </w:rPr>
      </w:pPr>
      <w:r w:rsidRPr="005F51A6">
        <w:rPr>
          <w:rFonts w:cs="Simplified Arabic"/>
          <w:b/>
          <w:bCs/>
          <w:rtl/>
          <w:lang w:bidi="ar-IQ"/>
        </w:rPr>
        <w:lastRenderedPageBreak/>
        <w:t>ال</w:t>
      </w:r>
      <w:r w:rsidRPr="005F51A6">
        <w:rPr>
          <w:rFonts w:cs="Simplified Arabic" w:hint="cs"/>
          <w:b/>
          <w:bCs/>
          <w:rtl/>
          <w:lang w:bidi="ar-IQ"/>
        </w:rPr>
        <w:t>جيل</w:t>
      </w:r>
      <w:r w:rsidRPr="005F51A6">
        <w:rPr>
          <w:rFonts w:cs="Simplified Arabic"/>
          <w:b/>
          <w:bCs/>
          <w:rtl/>
          <w:lang w:bidi="ar-IQ"/>
        </w:rPr>
        <w:t xml:space="preserve"> الأول</w:t>
      </w:r>
      <w:r w:rsidRPr="005F51A6">
        <w:rPr>
          <w:rFonts w:cs="Simplified Arabic" w:hint="cs"/>
          <w:b/>
          <w:bCs/>
          <w:rtl/>
          <w:lang w:bidi="ar-IQ"/>
        </w:rPr>
        <w:t>:</w:t>
      </w:r>
      <w:r w:rsidRPr="005F51A6">
        <w:rPr>
          <w:rFonts w:cs="Simplified Arabic" w:hint="cs"/>
          <w:rtl/>
          <w:lang w:bidi="ar-IQ"/>
        </w:rPr>
        <w:t xml:space="preserve"> </w:t>
      </w:r>
      <w:r w:rsidRPr="005F51A6">
        <w:rPr>
          <w:rFonts w:cs="Simplified Arabic"/>
          <w:rtl/>
          <w:lang w:bidi="ar-IQ"/>
        </w:rPr>
        <w:t xml:space="preserve">عجز عن تحقيق الاندماج وكان </w:t>
      </w:r>
      <w:r w:rsidRPr="005F51A6">
        <w:rPr>
          <w:rFonts w:cs="Simplified Arabic" w:hint="cs"/>
          <w:rtl/>
          <w:lang w:bidi="ar-IQ"/>
        </w:rPr>
        <w:t>ي</w:t>
      </w:r>
      <w:r w:rsidRPr="005F51A6">
        <w:rPr>
          <w:rFonts w:cs="Simplified Arabic"/>
          <w:rtl/>
          <w:lang w:bidi="ar-IQ"/>
        </w:rPr>
        <w:t>ضم مهاجرين ذوي إمكانيات اقتصادية محدودة جل</w:t>
      </w:r>
      <w:r w:rsidRPr="005F51A6">
        <w:rPr>
          <w:rFonts w:cs="Simplified Arabic" w:hint="cs"/>
          <w:rtl/>
          <w:lang w:bidi="ar-IQ"/>
        </w:rPr>
        <w:t>هم</w:t>
      </w:r>
      <w:r w:rsidRPr="005F51A6">
        <w:rPr>
          <w:rFonts w:cs="Simplified Arabic"/>
          <w:rtl/>
          <w:lang w:bidi="ar-IQ"/>
        </w:rPr>
        <w:t xml:space="preserve"> من الأميين وقسم منه</w:t>
      </w:r>
      <w:r w:rsidRPr="005F51A6">
        <w:rPr>
          <w:rFonts w:cs="Simplified Arabic" w:hint="cs"/>
          <w:rtl/>
          <w:lang w:bidi="ar-IQ"/>
        </w:rPr>
        <w:t>م</w:t>
      </w:r>
      <w:r w:rsidRPr="005F51A6">
        <w:rPr>
          <w:rFonts w:cs="Simplified Arabic"/>
          <w:rtl/>
          <w:lang w:bidi="ar-IQ"/>
        </w:rPr>
        <w:t xml:space="preserve"> لديه التعليم الابتدائي </w:t>
      </w:r>
      <w:r w:rsidRPr="005F51A6">
        <w:rPr>
          <w:rFonts w:cs="Simplified Arabic" w:hint="cs"/>
          <w:rtl/>
          <w:lang w:bidi="ar-IQ"/>
        </w:rPr>
        <w:t xml:space="preserve">، </w:t>
      </w:r>
      <w:r w:rsidRPr="005F51A6">
        <w:rPr>
          <w:rFonts w:cs="Simplified Arabic"/>
          <w:rtl/>
          <w:lang w:bidi="ar-IQ"/>
        </w:rPr>
        <w:t xml:space="preserve">وغالبيتهم من أصول ريفية ولم يتعلموا اللغة الأسبانية بشكل جيد </w:t>
      </w:r>
      <w:r w:rsidRPr="005F51A6">
        <w:rPr>
          <w:rFonts w:cs="Simplified Arabic" w:hint="cs"/>
          <w:rtl/>
          <w:lang w:bidi="ar-IQ"/>
        </w:rPr>
        <w:t>مما دفعهم</w:t>
      </w:r>
      <w:r w:rsidRPr="005F51A6">
        <w:rPr>
          <w:rFonts w:cs="Simplified Arabic"/>
          <w:rtl/>
          <w:lang w:bidi="ar-IQ"/>
        </w:rPr>
        <w:t xml:space="preserve"> </w:t>
      </w:r>
      <w:r w:rsidRPr="005F51A6">
        <w:rPr>
          <w:rFonts w:cs="Simplified Arabic" w:hint="cs"/>
          <w:rtl/>
          <w:lang w:bidi="ar-IQ"/>
        </w:rPr>
        <w:t>للتجمع مع بعضهم</w:t>
      </w:r>
      <w:r w:rsidRPr="005F51A6">
        <w:rPr>
          <w:rFonts w:cs="Simplified Arabic"/>
          <w:rtl/>
          <w:lang w:bidi="ar-IQ"/>
        </w:rPr>
        <w:t xml:space="preserve"> في مدن صغير</w:t>
      </w:r>
      <w:r w:rsidRPr="005F51A6">
        <w:rPr>
          <w:rFonts w:cs="Simplified Arabic" w:hint="cs"/>
          <w:rtl/>
          <w:lang w:bidi="ar-IQ"/>
        </w:rPr>
        <w:t>ة</w:t>
      </w:r>
      <w:r w:rsidRPr="005F51A6">
        <w:rPr>
          <w:rFonts w:cs="Simplified Arabic"/>
          <w:rtl/>
          <w:lang w:bidi="ar-IQ"/>
        </w:rPr>
        <w:t xml:space="preserve"> لم يندمجوا في </w:t>
      </w:r>
      <w:r w:rsidRPr="005F51A6">
        <w:rPr>
          <w:rFonts w:cs="Simplified Arabic" w:hint="cs"/>
          <w:rtl/>
          <w:lang w:bidi="ar-IQ"/>
        </w:rPr>
        <w:t>مجتمعاتها</w:t>
      </w:r>
      <w:r w:rsidRPr="005F51A6">
        <w:rPr>
          <w:rFonts w:cs="Simplified Arabic"/>
          <w:rtl/>
          <w:lang w:bidi="ar-IQ"/>
        </w:rPr>
        <w:t xml:space="preserve"> </w:t>
      </w:r>
      <w:r w:rsidRPr="005F51A6">
        <w:rPr>
          <w:rFonts w:cs="Simplified Arabic" w:hint="cs"/>
          <w:rtl/>
          <w:lang w:bidi="ar-IQ"/>
        </w:rPr>
        <w:t xml:space="preserve">، </w:t>
      </w:r>
      <w:r w:rsidRPr="005F51A6">
        <w:rPr>
          <w:rFonts w:cs="Simplified Arabic"/>
          <w:rtl/>
          <w:lang w:bidi="ar-IQ"/>
        </w:rPr>
        <w:t xml:space="preserve">وإذا </w:t>
      </w:r>
      <w:r w:rsidRPr="005F51A6">
        <w:rPr>
          <w:rFonts w:cs="Simplified Arabic" w:hint="cs"/>
          <w:rtl/>
          <w:lang w:bidi="ar-IQ"/>
        </w:rPr>
        <w:t xml:space="preserve">ما تزاوجوا ففي إطار </w:t>
      </w:r>
      <w:r w:rsidRPr="005F51A6">
        <w:rPr>
          <w:rFonts w:cs="Simplified Arabic"/>
          <w:rtl/>
          <w:lang w:bidi="ar-IQ"/>
        </w:rPr>
        <w:t>مجموع</w:t>
      </w:r>
      <w:r w:rsidRPr="005F51A6">
        <w:rPr>
          <w:rFonts w:cs="Simplified Arabic" w:hint="cs"/>
          <w:rtl/>
          <w:lang w:bidi="ar-IQ"/>
        </w:rPr>
        <w:t>تهم</w:t>
      </w:r>
      <w:r w:rsidRPr="005F51A6">
        <w:rPr>
          <w:rFonts w:cs="Simplified Arabic"/>
          <w:rtl/>
          <w:lang w:bidi="ar-IQ"/>
        </w:rPr>
        <w:t xml:space="preserve"> الدينية نفسها، وكان اكبر استعداد للزواج خارج الجالية  لدى الموارنة لتأثرهم </w:t>
      </w:r>
      <w:r w:rsidRPr="005F51A6">
        <w:rPr>
          <w:rFonts w:cs="Simplified Arabic" w:hint="cs"/>
          <w:rtl/>
          <w:lang w:bidi="ar-IQ"/>
        </w:rPr>
        <w:t>أ</w:t>
      </w:r>
      <w:r w:rsidRPr="005F51A6">
        <w:rPr>
          <w:rFonts w:cs="Simplified Arabic"/>
          <w:rtl/>
          <w:lang w:bidi="ar-IQ"/>
        </w:rPr>
        <w:t xml:space="preserve">كثر من غيرهم بالثقافة الغربية </w:t>
      </w:r>
      <w:r w:rsidRPr="005F51A6">
        <w:rPr>
          <w:rFonts w:cs="Simplified Arabic" w:hint="cs"/>
          <w:rtl/>
          <w:lang w:bidi="ar-IQ"/>
        </w:rPr>
        <w:t xml:space="preserve">في </w:t>
      </w:r>
      <w:r w:rsidRPr="005F51A6">
        <w:rPr>
          <w:rFonts w:cs="Simplified Arabic"/>
          <w:rtl/>
          <w:lang w:bidi="ar-IQ"/>
        </w:rPr>
        <w:t>مقابل المسلم</w:t>
      </w:r>
      <w:r w:rsidRPr="005F51A6">
        <w:rPr>
          <w:rFonts w:cs="Simplified Arabic" w:hint="cs"/>
          <w:rtl/>
          <w:lang w:bidi="ar-IQ"/>
        </w:rPr>
        <w:t>ين الذين اعتقدوا أ</w:t>
      </w:r>
      <w:r w:rsidRPr="005F51A6">
        <w:rPr>
          <w:rFonts w:cs="Simplified Arabic"/>
          <w:rtl/>
          <w:lang w:bidi="ar-IQ"/>
        </w:rPr>
        <w:t xml:space="preserve">ن هذا الاختلاط يشكل خطرا على هويتهم الدينية </w:t>
      </w:r>
      <w:r w:rsidRPr="005F51A6">
        <w:rPr>
          <w:rFonts w:cs="Simplified Arabic" w:hint="cs"/>
          <w:rtl/>
          <w:lang w:bidi="ar-IQ"/>
        </w:rPr>
        <w:t xml:space="preserve">مما كان يدفعهم في </w:t>
      </w:r>
      <w:r w:rsidRPr="005F51A6">
        <w:rPr>
          <w:rFonts w:cs="Simplified Arabic"/>
          <w:rtl/>
          <w:lang w:bidi="ar-IQ"/>
        </w:rPr>
        <w:t>حال تعذر عثور</w:t>
      </w:r>
      <w:r w:rsidRPr="005F51A6">
        <w:rPr>
          <w:rFonts w:cs="Simplified Arabic" w:hint="cs"/>
          <w:rtl/>
          <w:lang w:bidi="ar-IQ"/>
        </w:rPr>
        <w:t>هم</w:t>
      </w:r>
      <w:r w:rsidRPr="005F51A6">
        <w:rPr>
          <w:rFonts w:cs="Simplified Arabic"/>
          <w:rtl/>
          <w:lang w:bidi="ar-IQ"/>
        </w:rPr>
        <w:t xml:space="preserve"> على زوجة</w:t>
      </w:r>
      <w:r w:rsidRPr="005F51A6">
        <w:rPr>
          <w:rFonts w:cs="Simplified Arabic" w:hint="cs"/>
          <w:rtl/>
          <w:lang w:bidi="ar-IQ"/>
        </w:rPr>
        <w:t xml:space="preserve"> في المهجر للعودة إ</w:t>
      </w:r>
      <w:r w:rsidRPr="005F51A6">
        <w:rPr>
          <w:rFonts w:cs="Simplified Arabic"/>
          <w:rtl/>
          <w:lang w:bidi="ar-IQ"/>
        </w:rPr>
        <w:t xml:space="preserve">لى الوطن </w:t>
      </w:r>
      <w:r w:rsidRPr="005F51A6">
        <w:rPr>
          <w:rFonts w:cs="Simplified Arabic" w:hint="cs"/>
          <w:rtl/>
          <w:lang w:bidi="ar-IQ"/>
        </w:rPr>
        <w:t>لجلبها من هناك</w:t>
      </w:r>
      <w:r>
        <w:rPr>
          <w:rStyle w:val="FootnoteReference"/>
          <w:rFonts w:cs="Simplified Arabic"/>
          <w:rtl/>
          <w:lang w:bidi="ar-IQ"/>
        </w:rPr>
        <w:footnoteReference w:id="199"/>
      </w:r>
      <w:r w:rsidRPr="005F51A6">
        <w:rPr>
          <w:rFonts w:cs="Simplified Arabic"/>
          <w:rtl/>
          <w:lang w:bidi="ar-IQ"/>
        </w:rPr>
        <w:t>.</w:t>
      </w:r>
    </w:p>
    <w:p w:rsidR="00944122" w:rsidRDefault="00944122" w:rsidP="00944122">
      <w:pPr>
        <w:ind w:left="998" w:hanging="998"/>
        <w:jc w:val="lowKashida"/>
        <w:rPr>
          <w:rFonts w:cs="Simplified Arabic" w:hint="cs"/>
          <w:rtl/>
          <w:lang w:bidi="ar-IQ"/>
        </w:rPr>
      </w:pPr>
      <w:r w:rsidRPr="005F51A6">
        <w:rPr>
          <w:rFonts w:cs="Simplified Arabic"/>
          <w:b/>
          <w:bCs/>
          <w:rtl/>
          <w:lang w:bidi="ar-IQ"/>
        </w:rPr>
        <w:t>الجيل الثاني:</w:t>
      </w:r>
      <w:r w:rsidRPr="005F51A6">
        <w:rPr>
          <w:rFonts w:cs="Simplified Arabic" w:hint="cs"/>
          <w:rtl/>
          <w:lang w:bidi="ar-IQ"/>
        </w:rPr>
        <w:t xml:space="preserve"> وهم المهاجرون الذين</w:t>
      </w:r>
      <w:r w:rsidRPr="005F51A6">
        <w:rPr>
          <w:rFonts w:cs="Simplified Arabic"/>
          <w:rtl/>
          <w:lang w:bidi="ar-IQ"/>
        </w:rPr>
        <w:t xml:space="preserve"> وصلوا قبل الحرب العالمية </w:t>
      </w:r>
      <w:r w:rsidRPr="005F51A6">
        <w:rPr>
          <w:rFonts w:cs="Simplified Arabic" w:hint="cs"/>
          <w:rtl/>
          <w:lang w:bidi="ar-IQ"/>
        </w:rPr>
        <w:t>الأولى</w:t>
      </w:r>
      <w:r w:rsidRPr="005F51A6">
        <w:rPr>
          <w:rFonts w:cs="Simplified Arabic"/>
          <w:rtl/>
          <w:lang w:bidi="ar-IQ"/>
        </w:rPr>
        <w:t xml:space="preserve"> </w:t>
      </w:r>
      <w:r w:rsidRPr="005F51A6">
        <w:rPr>
          <w:rFonts w:cs="Simplified Arabic" w:hint="cs"/>
          <w:rtl/>
          <w:lang w:bidi="ar-IQ"/>
        </w:rPr>
        <w:t>و</w:t>
      </w:r>
      <w:r w:rsidRPr="005F51A6">
        <w:rPr>
          <w:rFonts w:cs="Simplified Arabic"/>
          <w:rtl/>
          <w:lang w:bidi="ar-IQ"/>
        </w:rPr>
        <w:t xml:space="preserve">ينتمون بشكل عام </w:t>
      </w:r>
      <w:r w:rsidRPr="005F51A6">
        <w:rPr>
          <w:rFonts w:cs="Simplified Arabic" w:hint="cs"/>
          <w:rtl/>
          <w:lang w:bidi="ar-IQ"/>
        </w:rPr>
        <w:t>إلى</w:t>
      </w:r>
      <w:r w:rsidRPr="005F51A6">
        <w:rPr>
          <w:rFonts w:cs="Simplified Arabic"/>
          <w:rtl/>
          <w:lang w:bidi="ar-IQ"/>
        </w:rPr>
        <w:t xml:space="preserve"> المدن ومستواهم الثقافي عادة فوق </w:t>
      </w:r>
      <w:r w:rsidRPr="005F51A6">
        <w:rPr>
          <w:rFonts w:cs="Simplified Arabic" w:hint="cs"/>
          <w:rtl/>
          <w:lang w:bidi="ar-IQ"/>
        </w:rPr>
        <w:t xml:space="preserve">المتوسط والذين تمكنوا </w:t>
      </w:r>
      <w:r w:rsidRPr="005F51A6">
        <w:rPr>
          <w:rFonts w:cs="Simplified Arabic"/>
          <w:rtl/>
          <w:lang w:bidi="ar-IQ"/>
        </w:rPr>
        <w:t xml:space="preserve">قبل الحرب العالمية الثانية من جمع ثروات مهمة سواء من تجارة التصدير والاستيراد </w:t>
      </w:r>
      <w:r w:rsidRPr="005F51A6">
        <w:rPr>
          <w:rFonts w:cs="Simplified Arabic" w:hint="cs"/>
          <w:rtl/>
          <w:lang w:bidi="ar-IQ"/>
        </w:rPr>
        <w:t>أو</w:t>
      </w:r>
      <w:r w:rsidRPr="005F51A6">
        <w:rPr>
          <w:rFonts w:cs="Simplified Arabic"/>
          <w:rtl/>
          <w:lang w:bidi="ar-IQ"/>
        </w:rPr>
        <w:t xml:space="preserve"> من صناعة النسيج</w:t>
      </w:r>
      <w:r w:rsidRPr="005F51A6">
        <w:rPr>
          <w:rFonts w:cs="Simplified Arabic" w:hint="cs"/>
          <w:rtl/>
          <w:lang w:bidi="ar-IQ"/>
        </w:rPr>
        <w:t xml:space="preserve">. وقد مال هؤلاء إلى </w:t>
      </w:r>
      <w:r w:rsidRPr="005F51A6">
        <w:rPr>
          <w:rFonts w:cs="Simplified Arabic"/>
          <w:rtl/>
          <w:lang w:bidi="ar-IQ"/>
        </w:rPr>
        <w:t>التقليل من علاقته</w:t>
      </w:r>
      <w:r w:rsidRPr="005F51A6">
        <w:rPr>
          <w:rFonts w:cs="Simplified Arabic" w:hint="cs"/>
          <w:rtl/>
          <w:lang w:bidi="ar-IQ"/>
        </w:rPr>
        <w:t>م</w:t>
      </w:r>
      <w:r w:rsidRPr="005F51A6">
        <w:rPr>
          <w:rFonts w:cs="Simplified Arabic"/>
          <w:rtl/>
          <w:lang w:bidi="ar-IQ"/>
        </w:rPr>
        <w:t xml:space="preserve"> مع مواطنيه</w:t>
      </w:r>
      <w:r w:rsidRPr="005F51A6">
        <w:rPr>
          <w:rFonts w:cs="Simplified Arabic" w:hint="cs"/>
          <w:rtl/>
          <w:lang w:bidi="ar-IQ"/>
        </w:rPr>
        <w:t>م</w:t>
      </w:r>
      <w:r w:rsidRPr="005F51A6">
        <w:rPr>
          <w:rFonts w:cs="Simplified Arabic"/>
          <w:rtl/>
          <w:lang w:bidi="ar-IQ"/>
        </w:rPr>
        <w:t xml:space="preserve"> المنتمين أساسا</w:t>
      </w:r>
      <w:r w:rsidRPr="005F51A6">
        <w:rPr>
          <w:rFonts w:cs="Simplified Arabic" w:hint="cs"/>
          <w:rtl/>
          <w:lang w:bidi="ar-IQ"/>
        </w:rPr>
        <w:t xml:space="preserve"> إلى</w:t>
      </w:r>
      <w:r w:rsidRPr="005F51A6">
        <w:rPr>
          <w:rFonts w:cs="Simplified Arabic"/>
          <w:rtl/>
          <w:lang w:bidi="ar-IQ"/>
        </w:rPr>
        <w:t xml:space="preserve"> المجموعة </w:t>
      </w:r>
      <w:r w:rsidRPr="005F51A6">
        <w:rPr>
          <w:rFonts w:cs="Simplified Arabic" w:hint="cs"/>
          <w:rtl/>
          <w:lang w:bidi="ar-IQ"/>
        </w:rPr>
        <w:t>الأولى</w:t>
      </w:r>
      <w:r w:rsidRPr="005F51A6">
        <w:rPr>
          <w:rFonts w:cs="Simplified Arabic"/>
          <w:rtl/>
          <w:lang w:bidi="ar-IQ"/>
        </w:rPr>
        <w:t xml:space="preserve"> </w:t>
      </w:r>
      <w:r w:rsidRPr="005F51A6">
        <w:rPr>
          <w:rFonts w:cs="Simplified Arabic" w:hint="cs"/>
          <w:rtl/>
          <w:lang w:bidi="ar-IQ"/>
        </w:rPr>
        <w:t xml:space="preserve">بفعل رغبتهم في </w:t>
      </w:r>
      <w:r w:rsidRPr="005F51A6">
        <w:rPr>
          <w:rFonts w:cs="Simplified Arabic"/>
          <w:rtl/>
          <w:lang w:bidi="ar-IQ"/>
        </w:rPr>
        <w:t xml:space="preserve">الاندماج </w:t>
      </w:r>
      <w:r w:rsidRPr="005F51A6">
        <w:rPr>
          <w:rFonts w:cs="Simplified Arabic" w:hint="cs"/>
          <w:rtl/>
          <w:lang w:bidi="ar-IQ"/>
        </w:rPr>
        <w:t xml:space="preserve">في </w:t>
      </w:r>
      <w:r w:rsidRPr="005F51A6">
        <w:rPr>
          <w:rFonts w:cs="Simplified Arabic"/>
          <w:rtl/>
          <w:lang w:bidi="ar-IQ"/>
        </w:rPr>
        <w:t xml:space="preserve">المجتمع </w:t>
      </w:r>
      <w:r w:rsidRPr="005F51A6">
        <w:rPr>
          <w:rFonts w:cs="Simplified Arabic" w:hint="cs"/>
          <w:rtl/>
          <w:lang w:bidi="ar-IQ"/>
        </w:rPr>
        <w:t>مما يعكسه</w:t>
      </w:r>
      <w:r w:rsidRPr="005F51A6">
        <w:rPr>
          <w:rFonts w:cs="Simplified Arabic"/>
          <w:rtl/>
          <w:lang w:bidi="ar-IQ"/>
        </w:rPr>
        <w:t xml:space="preserve"> عدم تمكن</w:t>
      </w:r>
      <w:r w:rsidRPr="005F51A6">
        <w:rPr>
          <w:rFonts w:cs="Simplified Arabic" w:hint="cs"/>
          <w:rtl/>
          <w:lang w:bidi="ar-IQ"/>
        </w:rPr>
        <w:t>هم</w:t>
      </w:r>
      <w:r w:rsidRPr="005F51A6">
        <w:rPr>
          <w:rFonts w:cs="Simplified Arabic"/>
          <w:rtl/>
          <w:lang w:bidi="ar-IQ"/>
        </w:rPr>
        <w:t xml:space="preserve"> من اللغة العربية </w:t>
      </w:r>
      <w:r w:rsidRPr="005F51A6">
        <w:rPr>
          <w:rFonts w:cs="Simplified Arabic" w:hint="cs"/>
          <w:rtl/>
          <w:lang w:bidi="ar-IQ"/>
        </w:rPr>
        <w:t xml:space="preserve">، </w:t>
      </w:r>
      <w:r w:rsidRPr="005F51A6">
        <w:rPr>
          <w:rFonts w:cs="Simplified Arabic"/>
          <w:rtl/>
          <w:lang w:bidi="ar-IQ"/>
        </w:rPr>
        <w:t>وحمل</w:t>
      </w:r>
      <w:r w:rsidRPr="005F51A6">
        <w:rPr>
          <w:rFonts w:cs="Simplified Arabic" w:hint="cs"/>
          <w:rtl/>
          <w:lang w:bidi="ar-IQ"/>
        </w:rPr>
        <w:t xml:space="preserve">هم </w:t>
      </w:r>
      <w:r w:rsidRPr="005F51A6">
        <w:rPr>
          <w:rFonts w:cs="Simplified Arabic"/>
          <w:rtl/>
          <w:lang w:bidi="ar-IQ"/>
        </w:rPr>
        <w:t xml:space="preserve">أسماء أسبانية </w:t>
      </w:r>
      <w:r w:rsidRPr="005F51A6">
        <w:rPr>
          <w:rFonts w:cs="Simplified Arabic" w:hint="cs"/>
          <w:rtl/>
          <w:lang w:bidi="ar-IQ"/>
        </w:rPr>
        <w:t>و</w:t>
      </w:r>
      <w:r w:rsidRPr="005F51A6">
        <w:rPr>
          <w:rFonts w:cs="Simplified Arabic"/>
          <w:rtl/>
          <w:lang w:bidi="ar-IQ"/>
        </w:rPr>
        <w:t>إحساس</w:t>
      </w:r>
      <w:r w:rsidRPr="005F51A6">
        <w:rPr>
          <w:rFonts w:cs="Simplified Arabic" w:hint="cs"/>
          <w:rtl/>
          <w:lang w:bidi="ar-IQ"/>
        </w:rPr>
        <w:t>هم</w:t>
      </w:r>
      <w:r w:rsidRPr="005F51A6">
        <w:rPr>
          <w:rFonts w:cs="Simplified Arabic"/>
          <w:rtl/>
          <w:lang w:bidi="ar-IQ"/>
        </w:rPr>
        <w:t xml:space="preserve"> بالانتماء </w:t>
      </w:r>
      <w:r w:rsidRPr="005F51A6">
        <w:rPr>
          <w:rFonts w:cs="Simplified Arabic" w:hint="cs"/>
          <w:rtl/>
          <w:lang w:bidi="ar-IQ"/>
        </w:rPr>
        <w:t>إلى</w:t>
      </w:r>
      <w:r w:rsidRPr="005F51A6">
        <w:rPr>
          <w:rFonts w:cs="Simplified Arabic"/>
          <w:rtl/>
          <w:lang w:bidi="ar-IQ"/>
        </w:rPr>
        <w:t xml:space="preserve"> البلدان التي ولدوا فيها </w:t>
      </w:r>
      <w:r w:rsidRPr="005F51A6">
        <w:rPr>
          <w:rFonts w:cs="Simplified Arabic" w:hint="cs"/>
          <w:rtl/>
          <w:lang w:bidi="ar-IQ"/>
        </w:rPr>
        <w:t>إلى</w:t>
      </w:r>
      <w:r w:rsidRPr="005F51A6">
        <w:rPr>
          <w:rFonts w:cs="Simplified Arabic"/>
          <w:rtl/>
          <w:lang w:bidi="ar-IQ"/>
        </w:rPr>
        <w:t xml:space="preserve"> جانب</w:t>
      </w:r>
      <w:r w:rsidRPr="005F51A6">
        <w:rPr>
          <w:rFonts w:cs="Simplified Arabic" w:hint="cs"/>
          <w:rtl/>
          <w:lang w:bidi="ar-IQ"/>
        </w:rPr>
        <w:t xml:space="preserve"> </w:t>
      </w:r>
      <w:r w:rsidRPr="005F51A6">
        <w:rPr>
          <w:rFonts w:cs="Simplified Arabic"/>
          <w:rtl/>
          <w:lang w:bidi="ar-IQ"/>
        </w:rPr>
        <w:t xml:space="preserve">تخرج العديد منهم من المدارس والجامعات والنجاح الذي حققوه في الحياة الاقتصادية والسياسية والمهنية </w:t>
      </w:r>
      <w:r w:rsidRPr="005F51A6">
        <w:rPr>
          <w:rFonts w:cs="Simplified Arabic" w:hint="cs"/>
          <w:rtl/>
          <w:lang w:bidi="ar-IQ"/>
        </w:rPr>
        <w:t xml:space="preserve">مما </w:t>
      </w:r>
      <w:r w:rsidRPr="005F51A6">
        <w:rPr>
          <w:rFonts w:cs="Simplified Arabic"/>
          <w:rtl/>
          <w:lang w:bidi="ar-IQ"/>
        </w:rPr>
        <w:t xml:space="preserve">كان وراء السرعة التي تبلور بها مسلسل اندماجهم </w:t>
      </w:r>
      <w:r w:rsidRPr="005F51A6">
        <w:rPr>
          <w:rFonts w:cs="Simplified Arabic" w:hint="cs"/>
          <w:rtl/>
          <w:lang w:bidi="ar-IQ"/>
        </w:rPr>
        <w:t>، ولكن دون أ</w:t>
      </w:r>
      <w:r w:rsidRPr="005F51A6">
        <w:rPr>
          <w:rFonts w:cs="Simplified Arabic"/>
          <w:rtl/>
          <w:lang w:bidi="ar-IQ"/>
        </w:rPr>
        <w:t xml:space="preserve">ن يعني </w:t>
      </w:r>
      <w:r w:rsidRPr="005F51A6">
        <w:rPr>
          <w:rFonts w:cs="Simplified Arabic" w:hint="cs"/>
          <w:rtl/>
          <w:lang w:bidi="ar-IQ"/>
        </w:rPr>
        <w:t xml:space="preserve">ذلك </w:t>
      </w:r>
      <w:r w:rsidRPr="005F51A6">
        <w:rPr>
          <w:rFonts w:cs="Simplified Arabic"/>
          <w:rtl/>
          <w:lang w:bidi="ar-IQ"/>
        </w:rPr>
        <w:t>القطيعة ال</w:t>
      </w:r>
      <w:r w:rsidRPr="005F51A6">
        <w:rPr>
          <w:rFonts w:cs="Simplified Arabic" w:hint="cs"/>
          <w:rtl/>
          <w:lang w:bidi="ar-IQ"/>
        </w:rPr>
        <w:t>كامل</w:t>
      </w:r>
      <w:r w:rsidRPr="005F51A6">
        <w:rPr>
          <w:rFonts w:cs="Simplified Arabic"/>
          <w:rtl/>
          <w:lang w:bidi="ar-IQ"/>
        </w:rPr>
        <w:t>ة مع ثقاف</w:t>
      </w:r>
      <w:r w:rsidRPr="005F51A6">
        <w:rPr>
          <w:rFonts w:cs="Simplified Arabic" w:hint="cs"/>
          <w:rtl/>
          <w:lang w:bidi="ar-IQ"/>
        </w:rPr>
        <w:t>تهم</w:t>
      </w:r>
      <w:r w:rsidRPr="005F51A6">
        <w:rPr>
          <w:rFonts w:cs="Simplified Arabic"/>
          <w:rtl/>
          <w:lang w:bidi="ar-IQ"/>
        </w:rPr>
        <w:t xml:space="preserve"> الأصلية بدليل إنشائهم نوادي وجمعيات يحاولون من خلالها الحفاظ على بعض </w:t>
      </w:r>
      <w:r w:rsidRPr="005F51A6">
        <w:rPr>
          <w:rFonts w:cs="Simplified Arabic" w:hint="cs"/>
          <w:rtl/>
          <w:lang w:bidi="ar-IQ"/>
        </w:rPr>
        <w:t>موروثا</w:t>
      </w:r>
      <w:r w:rsidRPr="005F51A6">
        <w:rPr>
          <w:rFonts w:cs="Simplified Arabic"/>
          <w:rtl/>
          <w:lang w:bidi="ar-IQ"/>
        </w:rPr>
        <w:t xml:space="preserve">تهم الثقافية كالموسيقى </w:t>
      </w:r>
      <w:r w:rsidRPr="005F51A6">
        <w:rPr>
          <w:rFonts w:cs="Simplified Arabic" w:hint="cs"/>
          <w:rtl/>
          <w:lang w:bidi="ar-IQ"/>
        </w:rPr>
        <w:t xml:space="preserve">والغناء </w:t>
      </w:r>
      <w:r>
        <w:rPr>
          <w:rFonts w:cs="Simplified Arabic"/>
          <w:rtl/>
          <w:lang w:bidi="ar-IQ"/>
        </w:rPr>
        <w:t>والرقص الشعبي</w:t>
      </w:r>
      <w:r>
        <w:rPr>
          <w:rStyle w:val="FootnoteReference"/>
          <w:rFonts w:cs="Simplified Arabic"/>
          <w:rtl/>
          <w:lang w:bidi="ar-IQ"/>
        </w:rPr>
        <w:footnoteReference w:id="200"/>
      </w:r>
      <w:r w:rsidRPr="005F51A6">
        <w:rPr>
          <w:rFonts w:cs="Simplified Arabic"/>
          <w:rtl/>
          <w:lang w:bidi="ar-IQ"/>
        </w:rPr>
        <w:t>.</w:t>
      </w:r>
    </w:p>
    <w:p w:rsidR="00944122" w:rsidRPr="005F51A6" w:rsidRDefault="00944122" w:rsidP="00944122">
      <w:pPr>
        <w:ind w:left="998" w:hanging="998"/>
        <w:jc w:val="lowKashida"/>
        <w:rPr>
          <w:rFonts w:cs="Simplified Arabic"/>
          <w:rtl/>
          <w:lang w:bidi="ar-IQ"/>
        </w:rPr>
      </w:pPr>
      <w:r w:rsidRPr="005F51A6">
        <w:rPr>
          <w:rFonts w:cs="Simplified Arabic"/>
          <w:b/>
          <w:bCs/>
          <w:rtl/>
          <w:lang w:bidi="ar-IQ"/>
        </w:rPr>
        <w:t>الجيل الثالث:</w:t>
      </w:r>
      <w:r w:rsidRPr="005F51A6">
        <w:rPr>
          <w:rFonts w:cs="Simplified Arabic"/>
          <w:rtl/>
          <w:lang w:bidi="ar-IQ"/>
        </w:rPr>
        <w:t xml:space="preserve"> </w:t>
      </w:r>
      <w:r w:rsidRPr="005F51A6">
        <w:rPr>
          <w:rFonts w:cs="Simplified Arabic" w:hint="cs"/>
          <w:rtl/>
          <w:lang w:bidi="ar-IQ"/>
        </w:rPr>
        <w:t>و</w:t>
      </w:r>
      <w:r w:rsidRPr="005F51A6">
        <w:rPr>
          <w:rFonts w:cs="Simplified Arabic"/>
          <w:rtl/>
          <w:lang w:bidi="ar-IQ"/>
        </w:rPr>
        <w:t xml:space="preserve">هم من المنحدرين </w:t>
      </w:r>
      <w:r w:rsidRPr="005F51A6">
        <w:rPr>
          <w:rFonts w:cs="Simplified Arabic" w:hint="cs"/>
          <w:rtl/>
          <w:lang w:bidi="ar-IQ"/>
        </w:rPr>
        <w:t xml:space="preserve">من الجيلين الأول والثاني وهم </w:t>
      </w:r>
      <w:r w:rsidRPr="005F51A6">
        <w:rPr>
          <w:rFonts w:cs="Simplified Arabic"/>
          <w:rtl/>
          <w:lang w:bidi="ar-IQ"/>
        </w:rPr>
        <w:t>الذين لا يتكلمون العربية ويحملون أسماء أسبانية ويدرسون في الجامعات وتزاوجوا مع أبناء المجتمع وهم حاضرون في مختلف المجالات المهنية فمنهم الأطباء والمهندسون والمحامون وأساتذة الجامعات والتجار ورجال الصناعة وغيرهم</w:t>
      </w:r>
      <w:r w:rsidRPr="005F51A6">
        <w:rPr>
          <w:rFonts w:cs="Simplified Arabic" w:hint="cs"/>
          <w:rtl/>
          <w:lang w:bidi="ar-IQ"/>
        </w:rPr>
        <w:t>.</w:t>
      </w:r>
      <w:r w:rsidRPr="005F51A6">
        <w:rPr>
          <w:rFonts w:cs="Simplified Arabic"/>
          <w:rtl/>
          <w:lang w:bidi="ar-IQ"/>
        </w:rPr>
        <w:t xml:space="preserve"> ويمكن الحديث في هذا الجيل عن حالة الانصهار والذوبــان (</w:t>
      </w:r>
      <w:r w:rsidRPr="005F51A6">
        <w:rPr>
          <w:rFonts w:cs="Simplified Arabic"/>
          <w:lang w:bidi="ar-IQ"/>
        </w:rPr>
        <w:t>integracion</w:t>
      </w:r>
      <w:r w:rsidRPr="005F51A6">
        <w:rPr>
          <w:rFonts w:cs="Simplified Arabic"/>
          <w:rtl/>
          <w:lang w:bidi="ar-IQ"/>
        </w:rPr>
        <w:t>) في المجتمع الذي يعيش فيه</w:t>
      </w:r>
      <w:r w:rsidRPr="005F51A6">
        <w:rPr>
          <w:rFonts w:cs="Simplified Arabic" w:hint="cs"/>
          <w:rtl/>
          <w:lang w:bidi="ar-IQ"/>
        </w:rPr>
        <w:t xml:space="preserve"> م</w:t>
      </w:r>
      <w:r w:rsidRPr="005F51A6">
        <w:rPr>
          <w:rFonts w:cs="Simplified Arabic"/>
          <w:rtl/>
          <w:lang w:bidi="ar-IQ"/>
        </w:rPr>
        <w:t xml:space="preserve">ما يجعلنا نعتبر </w:t>
      </w:r>
      <w:r w:rsidRPr="005F51A6">
        <w:rPr>
          <w:rFonts w:cs="Simplified Arabic" w:hint="cs"/>
          <w:rtl/>
          <w:lang w:bidi="ar-IQ"/>
        </w:rPr>
        <w:t>أن</w:t>
      </w:r>
      <w:r w:rsidRPr="005F51A6">
        <w:rPr>
          <w:rFonts w:cs="Simplified Arabic"/>
          <w:rtl/>
          <w:lang w:bidi="ar-IQ"/>
        </w:rPr>
        <w:t xml:space="preserve"> الهوية العربية في دول أمريكا اللاتينية لهذا الجيل هي بشكل عام في طريق التلاشي </w:t>
      </w:r>
      <w:r w:rsidRPr="005F51A6">
        <w:rPr>
          <w:rFonts w:cs="Simplified Arabic" w:hint="cs"/>
          <w:rtl/>
          <w:lang w:bidi="ar-IQ"/>
        </w:rPr>
        <w:t>ولا تتجاوز حدود</w:t>
      </w:r>
      <w:r w:rsidRPr="005F51A6">
        <w:rPr>
          <w:rFonts w:cs="Simplified Arabic"/>
          <w:rtl/>
          <w:lang w:bidi="ar-IQ"/>
        </w:rPr>
        <w:t xml:space="preserve"> </w:t>
      </w:r>
      <w:r w:rsidRPr="005F51A6">
        <w:rPr>
          <w:rFonts w:cs="Simplified Arabic" w:hint="cs"/>
          <w:rtl/>
          <w:lang w:bidi="ar-IQ"/>
        </w:rPr>
        <w:t>ال</w:t>
      </w:r>
      <w:r w:rsidRPr="005F51A6">
        <w:rPr>
          <w:rFonts w:cs="Simplified Arabic"/>
          <w:rtl/>
          <w:lang w:bidi="ar-IQ"/>
        </w:rPr>
        <w:t xml:space="preserve">إحساس </w:t>
      </w:r>
      <w:r w:rsidRPr="005F51A6">
        <w:rPr>
          <w:rFonts w:cs="Simplified Arabic" w:hint="cs"/>
          <w:rtl/>
          <w:lang w:bidi="ar-IQ"/>
        </w:rPr>
        <w:t>الذي</w:t>
      </w:r>
      <w:r w:rsidRPr="005F51A6">
        <w:rPr>
          <w:rFonts w:cs="Simplified Arabic"/>
          <w:rtl/>
          <w:lang w:bidi="ar-IQ"/>
        </w:rPr>
        <w:t xml:space="preserve"> </w:t>
      </w:r>
      <w:r w:rsidRPr="005F51A6">
        <w:rPr>
          <w:rFonts w:cs="Simplified Arabic" w:hint="cs"/>
          <w:rtl/>
          <w:lang w:bidi="ar-IQ"/>
        </w:rPr>
        <w:t>ي</w:t>
      </w:r>
      <w:r w:rsidRPr="005F51A6">
        <w:rPr>
          <w:rFonts w:cs="Simplified Arabic"/>
          <w:rtl/>
          <w:lang w:bidi="ar-IQ"/>
        </w:rPr>
        <w:t xml:space="preserve">صفه احد المهاجرين العرب في الأرجنتين </w:t>
      </w:r>
      <w:r w:rsidRPr="005F51A6">
        <w:rPr>
          <w:rFonts w:cs="Simplified Arabic" w:hint="cs"/>
          <w:rtl/>
          <w:lang w:bidi="ar-IQ"/>
        </w:rPr>
        <w:t>بقوله</w:t>
      </w:r>
      <w:r w:rsidRPr="005F51A6">
        <w:rPr>
          <w:rFonts w:cs="Simplified Arabic"/>
          <w:rtl/>
          <w:lang w:bidi="ar-IQ"/>
        </w:rPr>
        <w:t>:(</w:t>
      </w:r>
      <w:r w:rsidRPr="005F51A6">
        <w:rPr>
          <w:rFonts w:cs="Simplified Arabic" w:hint="cs"/>
          <w:rtl/>
          <w:lang w:bidi="ar-IQ"/>
        </w:rPr>
        <w:t>أنا</w:t>
      </w:r>
      <w:r w:rsidRPr="005F51A6">
        <w:rPr>
          <w:rFonts w:cs="Simplified Arabic"/>
          <w:rtl/>
          <w:lang w:bidi="ar-IQ"/>
        </w:rPr>
        <w:t xml:space="preserve"> أظن </w:t>
      </w:r>
      <w:r w:rsidRPr="005F51A6">
        <w:rPr>
          <w:rFonts w:cs="Simplified Arabic" w:hint="cs"/>
          <w:rtl/>
          <w:lang w:bidi="ar-IQ"/>
        </w:rPr>
        <w:t>أن</w:t>
      </w:r>
      <w:r w:rsidRPr="005F51A6">
        <w:rPr>
          <w:rFonts w:cs="Simplified Arabic"/>
          <w:rtl/>
          <w:lang w:bidi="ar-IQ"/>
        </w:rPr>
        <w:t xml:space="preserve"> العروبة هي إحساس وليست جنسية)، ويضيف </w:t>
      </w:r>
      <w:r w:rsidRPr="005F51A6">
        <w:rPr>
          <w:rFonts w:cs="Simplified Arabic" w:hint="cs"/>
          <w:rtl/>
          <w:lang w:bidi="ar-IQ"/>
        </w:rPr>
        <w:t>آخر</w:t>
      </w:r>
      <w:r w:rsidRPr="005F51A6">
        <w:rPr>
          <w:rFonts w:cs="Simplified Arabic"/>
          <w:rtl/>
          <w:lang w:bidi="ar-IQ"/>
        </w:rPr>
        <w:t xml:space="preserve"> معلقا ع</w:t>
      </w:r>
      <w:r w:rsidRPr="005F51A6">
        <w:rPr>
          <w:rFonts w:cs="Simplified Arabic" w:hint="cs"/>
          <w:rtl/>
          <w:lang w:bidi="ar-IQ"/>
        </w:rPr>
        <w:t>لى</w:t>
      </w:r>
      <w:r w:rsidRPr="005F51A6">
        <w:rPr>
          <w:rFonts w:cs="Simplified Arabic"/>
          <w:rtl/>
          <w:lang w:bidi="ar-IQ"/>
        </w:rPr>
        <w:t xml:space="preserve"> العلاقة بين الاندماج والثقافة العربية بالقول: (اعتقد </w:t>
      </w:r>
      <w:r w:rsidRPr="005F51A6">
        <w:rPr>
          <w:rFonts w:cs="Simplified Arabic" w:hint="cs"/>
          <w:rtl/>
          <w:lang w:bidi="ar-IQ"/>
        </w:rPr>
        <w:t>أن</w:t>
      </w:r>
      <w:r w:rsidRPr="005F51A6">
        <w:rPr>
          <w:rFonts w:cs="Simplified Arabic"/>
          <w:rtl/>
          <w:lang w:bidi="ar-IQ"/>
        </w:rPr>
        <w:t xml:space="preserve"> هذا الاندماج تم بأسرع مما يتوقعه </w:t>
      </w:r>
      <w:r w:rsidRPr="005F51A6">
        <w:rPr>
          <w:rFonts w:cs="Simplified Arabic" w:hint="cs"/>
          <w:rtl/>
          <w:lang w:bidi="ar-IQ"/>
        </w:rPr>
        <w:t>إنسان</w:t>
      </w:r>
      <w:r w:rsidRPr="005F51A6">
        <w:rPr>
          <w:rFonts w:cs="Simplified Arabic"/>
          <w:rtl/>
          <w:lang w:bidi="ar-IQ"/>
        </w:rPr>
        <w:t xml:space="preserve"> وكان على حساب هويتهم الأصلية التي يمكن القول بان </w:t>
      </w:r>
      <w:r w:rsidRPr="005F51A6">
        <w:rPr>
          <w:rFonts w:cs="Simplified Arabic" w:hint="cs"/>
          <w:rtl/>
          <w:lang w:bidi="ar-IQ"/>
        </w:rPr>
        <w:t>الآباء</w:t>
      </w:r>
      <w:r w:rsidRPr="005F51A6">
        <w:rPr>
          <w:rFonts w:cs="Simplified Arabic"/>
          <w:rtl/>
          <w:lang w:bidi="ar-IQ"/>
        </w:rPr>
        <w:t xml:space="preserve"> لم يستطيعوا نقلها </w:t>
      </w:r>
      <w:r w:rsidRPr="005F51A6">
        <w:rPr>
          <w:rFonts w:cs="Simplified Arabic" w:hint="cs"/>
          <w:rtl/>
          <w:lang w:bidi="ar-IQ"/>
        </w:rPr>
        <w:t>إلى</w:t>
      </w:r>
      <w:r w:rsidRPr="005F51A6">
        <w:rPr>
          <w:rFonts w:cs="Simplified Arabic"/>
          <w:rtl/>
          <w:lang w:bidi="ar-IQ"/>
        </w:rPr>
        <w:t xml:space="preserve"> </w:t>
      </w:r>
      <w:r w:rsidRPr="005F51A6">
        <w:rPr>
          <w:rFonts w:cs="Simplified Arabic" w:hint="cs"/>
          <w:rtl/>
          <w:lang w:bidi="ar-IQ"/>
        </w:rPr>
        <w:t>الأبناء.</w:t>
      </w:r>
      <w:r w:rsidRPr="005F51A6">
        <w:rPr>
          <w:rFonts w:cs="Simplified Arabic"/>
          <w:rtl/>
          <w:lang w:bidi="ar-IQ"/>
        </w:rPr>
        <w:t xml:space="preserve">  وهكذا </w:t>
      </w:r>
      <w:r w:rsidRPr="005F51A6">
        <w:rPr>
          <w:rFonts w:cs="Simplified Arabic" w:hint="cs"/>
          <w:rtl/>
          <w:lang w:bidi="ar-IQ"/>
        </w:rPr>
        <w:t>إذا</w:t>
      </w:r>
      <w:r w:rsidRPr="005F51A6">
        <w:rPr>
          <w:rFonts w:cs="Simplified Arabic"/>
          <w:rtl/>
          <w:lang w:bidi="ar-IQ"/>
        </w:rPr>
        <w:t xml:space="preserve"> قمت بدراسة </w:t>
      </w:r>
      <w:r w:rsidRPr="005F51A6">
        <w:rPr>
          <w:rFonts w:cs="Simplified Arabic" w:hint="cs"/>
          <w:rtl/>
          <w:lang w:bidi="ar-IQ"/>
        </w:rPr>
        <w:t>إحصائية</w:t>
      </w:r>
      <w:r w:rsidRPr="005F51A6">
        <w:rPr>
          <w:rFonts w:cs="Simplified Arabic"/>
          <w:rtl/>
          <w:lang w:bidi="ar-IQ"/>
        </w:rPr>
        <w:t xml:space="preserve"> حول عدد المنحدرين من </w:t>
      </w:r>
      <w:r w:rsidRPr="005F51A6">
        <w:rPr>
          <w:rFonts w:cs="Simplified Arabic" w:hint="cs"/>
          <w:rtl/>
          <w:lang w:bidi="ar-IQ"/>
        </w:rPr>
        <w:t>أصل</w:t>
      </w:r>
      <w:r w:rsidRPr="005F51A6">
        <w:rPr>
          <w:rFonts w:cs="Simplified Arabic"/>
          <w:rtl/>
          <w:lang w:bidi="ar-IQ"/>
        </w:rPr>
        <w:t xml:space="preserve"> عربي الذين يمكنهم الكتابة </w:t>
      </w:r>
      <w:r w:rsidRPr="005F51A6">
        <w:rPr>
          <w:rFonts w:cs="Simplified Arabic" w:hint="cs"/>
          <w:rtl/>
          <w:lang w:bidi="ar-IQ"/>
        </w:rPr>
        <w:t>والقراءة</w:t>
      </w:r>
      <w:r w:rsidRPr="005F51A6">
        <w:rPr>
          <w:rFonts w:cs="Simplified Arabic"/>
          <w:rtl/>
          <w:lang w:bidi="ar-IQ"/>
        </w:rPr>
        <w:t xml:space="preserve"> باللغة العربية فسنجد </w:t>
      </w:r>
      <w:r w:rsidRPr="005F51A6">
        <w:rPr>
          <w:rFonts w:cs="Simplified Arabic" w:hint="cs"/>
          <w:rtl/>
          <w:lang w:bidi="ar-IQ"/>
        </w:rPr>
        <w:t>أن</w:t>
      </w:r>
      <w:r w:rsidRPr="005F51A6">
        <w:rPr>
          <w:rFonts w:cs="Simplified Arabic"/>
          <w:rtl/>
          <w:lang w:bidi="ar-IQ"/>
        </w:rPr>
        <w:t xml:space="preserve"> النسبة ضعيفة جدا، </w:t>
      </w:r>
      <w:r w:rsidRPr="005F51A6">
        <w:rPr>
          <w:rFonts w:cs="Simplified Arabic" w:hint="cs"/>
          <w:rtl/>
          <w:lang w:bidi="ar-IQ"/>
        </w:rPr>
        <w:t>وإذا</w:t>
      </w:r>
      <w:r w:rsidRPr="005F51A6">
        <w:rPr>
          <w:rFonts w:cs="Simplified Arabic"/>
          <w:rtl/>
          <w:lang w:bidi="ar-IQ"/>
        </w:rPr>
        <w:t xml:space="preserve"> استثنينا بعض المظاهر الجانبية التي تعبر عن الهوية العربية مثل الطبخ وعادة زيارة الآباء، فانه ليس هناك </w:t>
      </w:r>
      <w:r w:rsidRPr="005F51A6">
        <w:rPr>
          <w:rFonts w:cs="Simplified Arabic" w:hint="cs"/>
          <w:rtl/>
          <w:lang w:bidi="ar-IQ"/>
        </w:rPr>
        <w:t>إي</w:t>
      </w:r>
      <w:r w:rsidRPr="005F51A6">
        <w:rPr>
          <w:rFonts w:cs="Simplified Arabic"/>
          <w:rtl/>
          <w:lang w:bidi="ar-IQ"/>
        </w:rPr>
        <w:t xml:space="preserve"> ارتباط فعلي للمنحدرين من </w:t>
      </w:r>
      <w:r w:rsidRPr="005F51A6">
        <w:rPr>
          <w:rFonts w:cs="Simplified Arabic" w:hint="cs"/>
          <w:rtl/>
          <w:lang w:bidi="ar-IQ"/>
        </w:rPr>
        <w:t>أصل</w:t>
      </w:r>
      <w:r>
        <w:rPr>
          <w:rFonts w:cs="Simplified Arabic"/>
          <w:rtl/>
          <w:lang w:bidi="ar-IQ"/>
        </w:rPr>
        <w:t xml:space="preserve"> عربي بالثقافة العربية</w:t>
      </w:r>
      <w:r>
        <w:rPr>
          <w:rStyle w:val="FootnoteReference"/>
          <w:rFonts w:cs="Simplified Arabic"/>
          <w:rtl/>
          <w:lang w:bidi="ar-IQ"/>
        </w:rPr>
        <w:footnoteReference w:id="201"/>
      </w:r>
      <w:r w:rsidRPr="005F51A6">
        <w:rPr>
          <w:rFonts w:cs="Simplified Arabic" w:hint="cs"/>
          <w:rtl/>
          <w:lang w:bidi="ar-IQ"/>
        </w:rPr>
        <w:t>.</w:t>
      </w:r>
      <w:r w:rsidRPr="005F51A6">
        <w:rPr>
          <w:rFonts w:cs="Simplified Arabic"/>
          <w:rtl/>
          <w:lang w:bidi="ar-IQ"/>
        </w:rPr>
        <w:t xml:space="preserve"> </w:t>
      </w:r>
    </w:p>
    <w:p w:rsidR="00944122" w:rsidRPr="005F51A6" w:rsidRDefault="00944122" w:rsidP="00944122">
      <w:pPr>
        <w:ind w:firstLine="818"/>
        <w:jc w:val="lowKashida"/>
        <w:rPr>
          <w:rFonts w:cs="Simplified Arabic"/>
          <w:rtl/>
          <w:lang w:bidi="ar-IQ"/>
        </w:rPr>
      </w:pPr>
      <w:r w:rsidRPr="005F51A6">
        <w:rPr>
          <w:rFonts w:cs="Simplified Arabic" w:hint="cs"/>
          <w:rtl/>
          <w:lang w:bidi="ar-IQ"/>
        </w:rPr>
        <w:t>و</w:t>
      </w:r>
      <w:r w:rsidRPr="005F51A6">
        <w:rPr>
          <w:rFonts w:cs="Simplified Arabic"/>
          <w:rtl/>
          <w:lang w:bidi="ar-IQ"/>
        </w:rPr>
        <w:t>نسجل هنا استثناء يط</w:t>
      </w:r>
      <w:r w:rsidRPr="005F51A6">
        <w:rPr>
          <w:rFonts w:cs="Simplified Arabic" w:hint="cs"/>
          <w:rtl/>
          <w:lang w:bidi="ar-IQ"/>
        </w:rPr>
        <w:t>ا</w:t>
      </w:r>
      <w:r w:rsidRPr="005F51A6">
        <w:rPr>
          <w:rFonts w:cs="Simplified Arabic"/>
          <w:rtl/>
          <w:lang w:bidi="ar-IQ"/>
        </w:rPr>
        <w:t>ل المتدينين من المسلمين الذين بقوا متمسكين بهويتهم العربية ويلاحظ بين الشباب منهم نوع من الاهتمام بالثقافة العربية ورغبة في التعرف بها داخل المجتمع</w:t>
      </w:r>
      <w:r w:rsidRPr="005F51A6">
        <w:rPr>
          <w:rFonts w:cs="Simplified Arabic" w:hint="cs"/>
          <w:rtl/>
          <w:lang w:bidi="ar-IQ"/>
        </w:rPr>
        <w:t>.</w:t>
      </w:r>
      <w:r w:rsidRPr="005F51A6">
        <w:rPr>
          <w:rFonts w:cs="Simplified Arabic"/>
          <w:rtl/>
          <w:lang w:bidi="ar-IQ"/>
        </w:rPr>
        <w:t xml:space="preserve"> </w:t>
      </w:r>
      <w:r w:rsidRPr="005F51A6">
        <w:rPr>
          <w:rFonts w:cs="Simplified Arabic" w:hint="cs"/>
          <w:rtl/>
          <w:lang w:bidi="ar-IQ"/>
        </w:rPr>
        <w:t>أن</w:t>
      </w:r>
      <w:r w:rsidRPr="005F51A6">
        <w:rPr>
          <w:rFonts w:cs="Simplified Arabic"/>
          <w:rtl/>
          <w:lang w:bidi="ar-IQ"/>
        </w:rPr>
        <w:t xml:space="preserve"> مسلسل الحضور في ديناميكية مجتمعات دول أمريكا اللاتينية</w:t>
      </w:r>
      <w:r w:rsidRPr="005F51A6">
        <w:rPr>
          <w:rFonts w:cs="Simplified Arabic" w:hint="cs"/>
          <w:rtl/>
          <w:lang w:bidi="ar-IQ"/>
        </w:rPr>
        <w:t xml:space="preserve"> </w:t>
      </w:r>
      <w:r w:rsidRPr="005F51A6">
        <w:rPr>
          <w:rFonts w:cs="Simplified Arabic"/>
          <w:rtl/>
          <w:lang w:bidi="ar-IQ"/>
        </w:rPr>
        <w:lastRenderedPageBreak/>
        <w:t>عرف تطور</w:t>
      </w:r>
      <w:r w:rsidRPr="005F51A6">
        <w:rPr>
          <w:rFonts w:cs="Simplified Arabic" w:hint="cs"/>
          <w:rtl/>
          <w:lang w:bidi="ar-IQ"/>
        </w:rPr>
        <w:t>ا</w:t>
      </w:r>
      <w:r w:rsidRPr="005F51A6">
        <w:rPr>
          <w:rFonts w:cs="Simplified Arabic"/>
          <w:rtl/>
          <w:lang w:bidi="ar-IQ"/>
        </w:rPr>
        <w:t xml:space="preserve"> مع الأجيال بحيث يمكن الحديث عن حالة التهميش مع الجيل الأول وعن الاندماج مع الجيل الثاني وعن الانصهار والذوبان مع الجيل الثالث </w:t>
      </w:r>
      <w:r w:rsidRPr="005F51A6">
        <w:rPr>
          <w:rFonts w:cs="Simplified Arabic" w:hint="cs"/>
          <w:rtl/>
          <w:lang w:bidi="ar-IQ"/>
        </w:rPr>
        <w:t>م</w:t>
      </w:r>
      <w:r w:rsidRPr="005F51A6">
        <w:rPr>
          <w:rFonts w:cs="Simplified Arabic"/>
          <w:rtl/>
          <w:lang w:bidi="ar-IQ"/>
        </w:rPr>
        <w:t xml:space="preserve">ما يعني </w:t>
      </w:r>
      <w:r w:rsidRPr="005F51A6">
        <w:rPr>
          <w:rFonts w:cs="Simplified Arabic" w:hint="cs"/>
          <w:rtl/>
          <w:lang w:bidi="ar-IQ"/>
        </w:rPr>
        <w:t>أن</w:t>
      </w:r>
      <w:r w:rsidRPr="005F51A6">
        <w:rPr>
          <w:rFonts w:cs="Simplified Arabic"/>
          <w:rtl/>
          <w:lang w:bidi="ar-IQ"/>
        </w:rPr>
        <w:t xml:space="preserve"> الهوية العربية أصبحت مهددة بالاندثار مع الجيل الأخير.</w:t>
      </w:r>
      <w:r w:rsidRPr="005F51A6">
        <w:rPr>
          <w:rFonts w:cs="Simplified Arabic" w:hint="cs"/>
          <w:rtl/>
          <w:lang w:bidi="ar-IQ"/>
        </w:rPr>
        <w:t xml:space="preserve"> و</w:t>
      </w:r>
      <w:r w:rsidRPr="005F51A6">
        <w:rPr>
          <w:rFonts w:cs="Simplified Arabic"/>
          <w:rtl/>
          <w:lang w:bidi="ar-IQ"/>
        </w:rPr>
        <w:t xml:space="preserve">حسب النظرية (السوسيولوجية) </w:t>
      </w:r>
      <w:r w:rsidRPr="005F51A6">
        <w:rPr>
          <w:rFonts w:cs="Simplified Arabic" w:hint="cs"/>
          <w:rtl/>
          <w:lang w:bidi="ar-IQ"/>
        </w:rPr>
        <w:t>فا</w:t>
      </w:r>
      <w:r w:rsidRPr="005F51A6">
        <w:rPr>
          <w:rFonts w:cs="Simplified Arabic"/>
          <w:rtl/>
          <w:lang w:bidi="ar-IQ"/>
        </w:rPr>
        <w:t>ن الذي يأتي من بلد يعيش حالة أزمة وعدم استقرار</w:t>
      </w:r>
      <w:r w:rsidRPr="005F51A6">
        <w:rPr>
          <w:rFonts w:cs="Simplified Arabic" w:hint="cs"/>
          <w:rtl/>
          <w:lang w:bidi="ar-IQ"/>
        </w:rPr>
        <w:t xml:space="preserve"> </w:t>
      </w:r>
      <w:r w:rsidRPr="005F51A6">
        <w:rPr>
          <w:rFonts w:cs="Simplified Arabic"/>
          <w:rtl/>
          <w:lang w:bidi="ar-IQ"/>
        </w:rPr>
        <w:t xml:space="preserve">يندمج بسرعة في المجتمع المضيف عكس الذي يأتي من بلد مزدهر ... كما </w:t>
      </w:r>
      <w:r w:rsidRPr="005F51A6">
        <w:rPr>
          <w:rFonts w:cs="Simplified Arabic" w:hint="cs"/>
          <w:rtl/>
          <w:lang w:bidi="ar-IQ"/>
        </w:rPr>
        <w:t>أن</w:t>
      </w:r>
      <w:r w:rsidRPr="005F51A6">
        <w:rPr>
          <w:rFonts w:cs="Simplified Arabic"/>
          <w:rtl/>
          <w:lang w:bidi="ar-IQ"/>
        </w:rPr>
        <w:t xml:space="preserve"> الاندماج بالنسبة للعربي تم بطريقة سهلة لان هناك تشابها كبير</w:t>
      </w:r>
      <w:r w:rsidRPr="005F51A6">
        <w:rPr>
          <w:rFonts w:cs="Simplified Arabic" w:hint="cs"/>
          <w:rtl/>
          <w:lang w:bidi="ar-IQ"/>
        </w:rPr>
        <w:t>ا</w:t>
      </w:r>
      <w:r w:rsidRPr="005F51A6">
        <w:rPr>
          <w:rFonts w:cs="Simplified Arabic"/>
          <w:rtl/>
          <w:lang w:bidi="ar-IQ"/>
        </w:rPr>
        <w:t xml:space="preserve"> في الطباع بين العربي والأمريكي اللاتيني بشكل عام: فكلاهما عاطفي ثم </w:t>
      </w:r>
      <w:r w:rsidRPr="005F51A6">
        <w:rPr>
          <w:rFonts w:cs="Simplified Arabic" w:hint="cs"/>
          <w:rtl/>
          <w:lang w:bidi="ar-IQ"/>
        </w:rPr>
        <w:t>أن</w:t>
      </w:r>
      <w:r w:rsidRPr="005F51A6">
        <w:rPr>
          <w:rFonts w:cs="Simplified Arabic"/>
          <w:rtl/>
          <w:lang w:bidi="ar-IQ"/>
        </w:rPr>
        <w:t xml:space="preserve"> الأمريكي اللاتيني، خصوصا المنتمين للمناطق الداخلية يشبه كثيرا العربي في كون كلاهما مقامر كبير، كما </w:t>
      </w:r>
      <w:r w:rsidRPr="005F51A6">
        <w:rPr>
          <w:rFonts w:cs="Simplified Arabic" w:hint="cs"/>
          <w:rtl/>
          <w:lang w:bidi="ar-IQ"/>
        </w:rPr>
        <w:t>أن</w:t>
      </w:r>
      <w:r>
        <w:rPr>
          <w:rFonts w:cs="Simplified Arabic"/>
          <w:rtl/>
          <w:lang w:bidi="ar-IQ"/>
        </w:rPr>
        <w:t xml:space="preserve"> لهما معا تعلق كبير بالمرأة</w:t>
      </w:r>
      <w:r>
        <w:rPr>
          <w:rStyle w:val="FootnoteReference"/>
          <w:rFonts w:cs="Simplified Arabic"/>
          <w:rtl/>
          <w:lang w:bidi="ar-IQ"/>
        </w:rPr>
        <w:footnoteReference w:id="202"/>
      </w:r>
      <w:r w:rsidRPr="005F51A6">
        <w:rPr>
          <w:rFonts w:cs="Simplified Arabic"/>
          <w:rtl/>
          <w:lang w:bidi="ar-IQ"/>
        </w:rPr>
        <w:t xml:space="preserve">. المهم في الأمر وباختصار، </w:t>
      </w:r>
      <w:r w:rsidRPr="005F51A6">
        <w:rPr>
          <w:rFonts w:cs="Simplified Arabic" w:hint="cs"/>
          <w:rtl/>
          <w:lang w:bidi="ar-IQ"/>
        </w:rPr>
        <w:t>إن</w:t>
      </w:r>
      <w:r w:rsidRPr="005F51A6">
        <w:rPr>
          <w:rFonts w:cs="Simplified Arabic"/>
          <w:rtl/>
          <w:lang w:bidi="ar-IQ"/>
        </w:rPr>
        <w:t xml:space="preserve"> ك</w:t>
      </w:r>
      <w:r w:rsidRPr="005F51A6">
        <w:rPr>
          <w:rFonts w:cs="Simplified Arabic" w:hint="cs"/>
          <w:rtl/>
          <w:lang w:bidi="ar-IQ"/>
        </w:rPr>
        <w:t>لا</w:t>
      </w:r>
      <w:r w:rsidRPr="005F51A6">
        <w:rPr>
          <w:rFonts w:cs="Simplified Arabic"/>
          <w:rtl/>
          <w:lang w:bidi="ar-IQ"/>
        </w:rPr>
        <w:t xml:space="preserve"> المسلمين والمسيحيين اندمجوا بشكل تام في مجتمعاتهم المضيفة وهو اندماج ساهم فيه دخول الأبناء مختلف مراحل التعليم من ابتدائي </w:t>
      </w:r>
      <w:r w:rsidRPr="005F51A6">
        <w:rPr>
          <w:rFonts w:cs="Simplified Arabic" w:hint="cs"/>
          <w:rtl/>
          <w:lang w:bidi="ar-IQ"/>
        </w:rPr>
        <w:t>وإعدادي</w:t>
      </w:r>
      <w:r w:rsidRPr="005F51A6">
        <w:rPr>
          <w:rFonts w:cs="Simplified Arabic"/>
          <w:rtl/>
          <w:lang w:bidi="ar-IQ"/>
        </w:rPr>
        <w:t xml:space="preserve"> وثانوي وجامعي</w:t>
      </w:r>
      <w:r w:rsidRPr="005F51A6">
        <w:rPr>
          <w:rFonts w:cs="Simplified Arabic" w:hint="cs"/>
          <w:rtl/>
          <w:lang w:bidi="ar-IQ"/>
        </w:rPr>
        <w:t>.</w:t>
      </w:r>
      <w:r w:rsidRPr="005F51A6">
        <w:rPr>
          <w:rFonts w:cs="Simplified Arabic"/>
          <w:rtl/>
          <w:lang w:bidi="ar-IQ"/>
        </w:rPr>
        <w:t xml:space="preserve"> وقد نجحت الجاليات العربية بفضل ديناميكيتها وروح المبادرة والمواظبة عندها بشق طريقها في هذه المجتمعات </w:t>
      </w:r>
      <w:r w:rsidRPr="005F51A6">
        <w:rPr>
          <w:rFonts w:cs="Simplified Arabic" w:hint="cs"/>
          <w:rtl/>
          <w:lang w:bidi="ar-IQ"/>
        </w:rPr>
        <w:t>ح</w:t>
      </w:r>
      <w:r w:rsidRPr="005F51A6">
        <w:rPr>
          <w:rFonts w:cs="Simplified Arabic"/>
          <w:rtl/>
          <w:lang w:bidi="ar-IQ"/>
        </w:rPr>
        <w:t xml:space="preserve">تي </w:t>
      </w:r>
      <w:r w:rsidRPr="005F51A6">
        <w:rPr>
          <w:rFonts w:cs="Simplified Arabic" w:hint="cs"/>
          <w:rtl/>
          <w:lang w:bidi="ar-IQ"/>
        </w:rPr>
        <w:t>أصبح</w:t>
      </w:r>
      <w:r w:rsidRPr="005F51A6">
        <w:rPr>
          <w:rFonts w:cs="Simplified Arabic"/>
          <w:rtl/>
          <w:lang w:bidi="ar-IQ"/>
        </w:rPr>
        <w:t xml:space="preserve"> لها حضور متميز في شتى مجالات الحياة اليومية من أدب وسياسة وفن ورياضة ونشاط مهني</w:t>
      </w:r>
      <w:r w:rsidRPr="005F51A6">
        <w:rPr>
          <w:rFonts w:cs="Simplified Arabic" w:hint="cs"/>
          <w:rtl/>
          <w:lang w:bidi="ar-IQ"/>
        </w:rPr>
        <w:t xml:space="preserve">. وبهذه المناسبة أود أن أشير أن اغلب رؤساء أمريكا اللاتينية صرحوا واقروا بصدق المغترب العربي ، وهنا نذكر على سبيل المثال الجنرال بيرون رئيس الأرجنتين عندما كان مدعوا من قبل الجالية العربية في بيونس ايرس عام 1959 قال: ببالغ السعادة والإعجاب اعترف كحاكم لهذه البلاد بفضل المغتربين العرب ، وجدهم الدائم بإعمالهم ، أحلامهم هي أحلامنا .. حياتهم حياتنا .. أمالهم آمالنا.. إخلاص العربي ووفاؤه لنا وللوطن لا حد لها ، لهذه الأسباب أيها السادة هذه الأرض لم تكن ولن تكن أبدا أجنبية للعربي الذي يشرفنا ويشرف وطنه أيضا بمشاركتنا حياتنا .. أهلا وسهلا بكم وبكل العرب الذين يحبون صحبتنا، طيلة حياتي عرفت وخبرت دائما أن العربي في هذا البلد لم يكن قط ذلك الفرد الشاكر </w:t>
      </w:r>
      <w:r>
        <w:rPr>
          <w:rFonts w:cs="Simplified Arabic" w:hint="cs"/>
          <w:rtl/>
          <w:lang w:bidi="ar-IQ"/>
        </w:rPr>
        <w:t>فحسب، بل الإنسان المعطاء فيها</w:t>
      </w:r>
      <w:r>
        <w:rPr>
          <w:rStyle w:val="FootnoteReference"/>
          <w:rFonts w:cs="Simplified Arabic"/>
          <w:rtl/>
          <w:lang w:bidi="ar-IQ"/>
        </w:rPr>
        <w:footnoteReference w:id="203"/>
      </w:r>
      <w:r w:rsidRPr="005F51A6">
        <w:rPr>
          <w:rFonts w:cs="Simplified Arabic" w:hint="cs"/>
          <w:rtl/>
          <w:lang w:bidi="ar-IQ"/>
        </w:rPr>
        <w:t xml:space="preserve">. </w:t>
      </w:r>
    </w:p>
    <w:p w:rsidR="00944122" w:rsidRPr="005F51A6" w:rsidRDefault="00944122" w:rsidP="00944122">
      <w:pPr>
        <w:jc w:val="lowKashida"/>
        <w:rPr>
          <w:rFonts w:cs="Simplified Arabic"/>
          <w:b/>
          <w:bCs/>
          <w:rtl/>
          <w:lang w:bidi="ar-IQ"/>
        </w:rPr>
      </w:pPr>
      <w:r w:rsidRPr="005F51A6">
        <w:rPr>
          <w:rFonts w:cs="Simplified Arabic" w:hint="cs"/>
          <w:b/>
          <w:bCs/>
          <w:rtl/>
          <w:lang w:bidi="ar-IQ"/>
        </w:rPr>
        <w:t xml:space="preserve">المبحث الثاني: </w:t>
      </w:r>
      <w:r w:rsidRPr="005F51A6">
        <w:rPr>
          <w:rFonts w:cs="Simplified Arabic"/>
          <w:b/>
          <w:bCs/>
          <w:rtl/>
          <w:lang w:bidi="ar-IQ"/>
        </w:rPr>
        <w:t>الجالية العربية و</w:t>
      </w:r>
      <w:r w:rsidRPr="005F51A6">
        <w:rPr>
          <w:rFonts w:cs="Simplified Arabic" w:hint="cs"/>
          <w:b/>
          <w:bCs/>
          <w:rtl/>
          <w:lang w:bidi="ar-IQ"/>
        </w:rPr>
        <w:t>ال</w:t>
      </w:r>
      <w:r w:rsidRPr="005F51A6">
        <w:rPr>
          <w:rFonts w:cs="Simplified Arabic"/>
          <w:b/>
          <w:bCs/>
          <w:rtl/>
          <w:lang w:bidi="ar-IQ"/>
        </w:rPr>
        <w:t xml:space="preserve">قضايا </w:t>
      </w:r>
      <w:r w:rsidRPr="005F51A6">
        <w:rPr>
          <w:rFonts w:cs="Simplified Arabic" w:hint="cs"/>
          <w:b/>
          <w:bCs/>
          <w:rtl/>
          <w:lang w:bidi="ar-IQ"/>
        </w:rPr>
        <w:t xml:space="preserve">القومية </w:t>
      </w:r>
    </w:p>
    <w:p w:rsidR="00944122" w:rsidRPr="005F51A6" w:rsidRDefault="00944122" w:rsidP="00944122">
      <w:pPr>
        <w:ind w:firstLine="818"/>
        <w:jc w:val="lowKashida"/>
        <w:rPr>
          <w:rFonts w:cs="Simplified Arabic"/>
          <w:rtl/>
          <w:lang w:bidi="ar-IQ"/>
        </w:rPr>
      </w:pPr>
      <w:r w:rsidRPr="005F51A6">
        <w:rPr>
          <w:rFonts w:cs="Simplified Arabic"/>
          <w:rtl/>
          <w:lang w:bidi="ar-IQ"/>
        </w:rPr>
        <w:t xml:space="preserve">في البداية لابد من </w:t>
      </w:r>
      <w:r w:rsidRPr="005F51A6">
        <w:rPr>
          <w:rFonts w:cs="Simplified Arabic" w:hint="cs"/>
          <w:rtl/>
          <w:lang w:bidi="ar-IQ"/>
        </w:rPr>
        <w:t>القول إن</w:t>
      </w:r>
      <w:r w:rsidRPr="005F51A6">
        <w:rPr>
          <w:rFonts w:cs="Simplified Arabic"/>
          <w:rtl/>
          <w:lang w:bidi="ar-IQ"/>
        </w:rPr>
        <w:t xml:space="preserve"> المعلومات الإحصائية والدراسات المتوفرة عن هذه الجالي</w:t>
      </w:r>
      <w:r w:rsidRPr="005F51A6">
        <w:rPr>
          <w:rFonts w:cs="Simplified Arabic" w:hint="cs"/>
          <w:rtl/>
          <w:lang w:bidi="ar-IQ"/>
        </w:rPr>
        <w:t>ة</w:t>
      </w:r>
      <w:r w:rsidRPr="005F51A6">
        <w:rPr>
          <w:rFonts w:cs="Simplified Arabic"/>
          <w:rtl/>
          <w:lang w:bidi="ar-IQ"/>
        </w:rPr>
        <w:t xml:space="preserve"> شديدة التفاوت، فالمعلومات والدراسات المختصة بالجالي</w:t>
      </w:r>
      <w:r w:rsidRPr="005F51A6">
        <w:rPr>
          <w:rFonts w:cs="Simplified Arabic" w:hint="cs"/>
          <w:rtl/>
          <w:lang w:bidi="ar-IQ"/>
        </w:rPr>
        <w:t>ة</w:t>
      </w:r>
      <w:r w:rsidRPr="005F51A6">
        <w:rPr>
          <w:rFonts w:cs="Simplified Arabic"/>
          <w:rtl/>
          <w:lang w:bidi="ar-IQ"/>
        </w:rPr>
        <w:t xml:space="preserve"> اللبنانية شبه مقبولة، والمعلومات والدراسات المتوفرة عن الجالي</w:t>
      </w:r>
      <w:r w:rsidRPr="005F51A6">
        <w:rPr>
          <w:rFonts w:cs="Simplified Arabic" w:hint="cs"/>
          <w:rtl/>
          <w:lang w:bidi="ar-IQ"/>
        </w:rPr>
        <w:t>ة</w:t>
      </w:r>
      <w:r w:rsidRPr="005F51A6">
        <w:rPr>
          <w:rFonts w:cs="Simplified Arabic"/>
          <w:rtl/>
          <w:lang w:bidi="ar-IQ"/>
        </w:rPr>
        <w:t xml:space="preserve"> السورية اقل غنى، </w:t>
      </w:r>
      <w:r w:rsidRPr="005F51A6">
        <w:rPr>
          <w:rFonts w:cs="Simplified Arabic" w:hint="cs"/>
          <w:rtl/>
          <w:lang w:bidi="ar-IQ"/>
        </w:rPr>
        <w:t>أما</w:t>
      </w:r>
      <w:r w:rsidRPr="005F51A6">
        <w:rPr>
          <w:rFonts w:cs="Simplified Arabic"/>
          <w:rtl/>
          <w:lang w:bidi="ar-IQ"/>
        </w:rPr>
        <w:t xml:space="preserve"> الدراسات والمعلومات المتوفرة عن الجالي</w:t>
      </w:r>
      <w:r w:rsidRPr="005F51A6">
        <w:rPr>
          <w:rFonts w:cs="Simplified Arabic" w:hint="cs"/>
          <w:rtl/>
          <w:lang w:bidi="ar-IQ"/>
        </w:rPr>
        <w:t>ة</w:t>
      </w:r>
      <w:r w:rsidRPr="005F51A6">
        <w:rPr>
          <w:rFonts w:cs="Simplified Arabic"/>
          <w:rtl/>
          <w:lang w:bidi="ar-IQ"/>
        </w:rPr>
        <w:t xml:space="preserve"> الفلسطينية فكانت الأضعف رغم الاهتمام بها في العقود الأخيرة. وعلى العموم فان الأرقام المتداولة حول أعداد الجاليات </w:t>
      </w:r>
      <w:r w:rsidRPr="005F51A6">
        <w:rPr>
          <w:rFonts w:cs="Simplified Arabic" w:hint="cs"/>
          <w:rtl/>
          <w:lang w:bidi="ar-IQ"/>
        </w:rPr>
        <w:t>العربية في أمريكا اللاتينية  (</w:t>
      </w:r>
      <w:r w:rsidRPr="005F51A6">
        <w:rPr>
          <w:rFonts w:cs="Simplified Arabic"/>
          <w:rtl/>
          <w:lang w:bidi="ar-IQ"/>
        </w:rPr>
        <w:t>تنقصها غالبا الدقة والجدية</w:t>
      </w:r>
      <w:r w:rsidRPr="005F51A6">
        <w:rPr>
          <w:rFonts w:cs="Simplified Arabic" w:hint="cs"/>
          <w:rtl/>
          <w:lang w:bidi="ar-IQ"/>
        </w:rPr>
        <w:t xml:space="preserve"> ، لاسيما أن نسبة من المتحدرين انصهروا في المجتمعات التي ولدوا بها ويحملون جنسية بلدانها ، بشكل يتعذر معه ضبط أعدادهم </w:t>
      </w:r>
      <w:r w:rsidRPr="005F51A6">
        <w:rPr>
          <w:rFonts w:cs="Simplified Arabic"/>
          <w:rtl/>
          <w:lang w:bidi="ar-IQ"/>
        </w:rPr>
        <w:t xml:space="preserve"> </w:t>
      </w:r>
      <w:r w:rsidRPr="005F51A6">
        <w:rPr>
          <w:rFonts w:cs="Simplified Arabic" w:hint="cs"/>
          <w:rtl/>
          <w:lang w:bidi="ar-IQ"/>
        </w:rPr>
        <w:t xml:space="preserve">) ،ومهما يكن من أمر ،  يتراوح </w:t>
      </w:r>
      <w:r w:rsidRPr="005F51A6">
        <w:rPr>
          <w:rFonts w:cs="Simplified Arabic"/>
          <w:rtl/>
          <w:lang w:bidi="ar-IQ"/>
        </w:rPr>
        <w:t>عدد أبنا</w:t>
      </w:r>
      <w:r w:rsidRPr="005F51A6">
        <w:rPr>
          <w:rFonts w:cs="Simplified Arabic" w:hint="cs"/>
          <w:rtl/>
          <w:lang w:bidi="ar-IQ"/>
        </w:rPr>
        <w:t xml:space="preserve">ء الجالية </w:t>
      </w:r>
      <w:r w:rsidRPr="005F51A6">
        <w:rPr>
          <w:rFonts w:cs="Simplified Arabic"/>
          <w:rtl/>
          <w:lang w:bidi="ar-IQ"/>
        </w:rPr>
        <w:t xml:space="preserve"> ما بين </w:t>
      </w:r>
      <w:r w:rsidRPr="005F51A6">
        <w:rPr>
          <w:rFonts w:cs="Simplified Arabic"/>
          <w:lang w:bidi="ar-IQ"/>
        </w:rPr>
        <w:t>)</w:t>
      </w:r>
      <w:r w:rsidRPr="005F51A6">
        <w:rPr>
          <w:rFonts w:cs="Simplified Arabic"/>
          <w:rtl/>
          <w:lang w:bidi="ar-IQ"/>
        </w:rPr>
        <w:t xml:space="preserve">10 – 15 </w:t>
      </w:r>
      <w:r w:rsidRPr="005F51A6">
        <w:rPr>
          <w:rFonts w:cs="Simplified Arabic"/>
          <w:lang w:bidi="ar-IQ"/>
        </w:rPr>
        <w:t xml:space="preserve"> (</w:t>
      </w:r>
      <w:r w:rsidRPr="005F51A6">
        <w:rPr>
          <w:rFonts w:cs="Simplified Arabic"/>
          <w:rtl/>
          <w:lang w:bidi="ar-IQ"/>
        </w:rPr>
        <w:t>مليون نسمة</w:t>
      </w:r>
      <w:r w:rsidRPr="005F51A6">
        <w:rPr>
          <w:rFonts w:cs="Simplified Arabic" w:hint="cs"/>
          <w:rtl/>
          <w:lang w:bidi="ar-IQ"/>
        </w:rPr>
        <w:t xml:space="preserve"> </w:t>
      </w:r>
      <w:r w:rsidRPr="005F51A6">
        <w:rPr>
          <w:rFonts w:cs="Simplified Arabic"/>
          <w:rtl/>
          <w:lang w:bidi="ar-IQ"/>
        </w:rPr>
        <w:t>أغلبي</w:t>
      </w:r>
      <w:r w:rsidRPr="005F51A6">
        <w:rPr>
          <w:rFonts w:cs="Simplified Arabic" w:hint="cs"/>
          <w:rtl/>
          <w:lang w:bidi="ar-IQ"/>
        </w:rPr>
        <w:t>تهم</w:t>
      </w:r>
      <w:r w:rsidRPr="005F51A6">
        <w:rPr>
          <w:rFonts w:cs="Simplified Arabic"/>
          <w:rtl/>
          <w:lang w:bidi="ar-IQ"/>
        </w:rPr>
        <w:t xml:space="preserve"> </w:t>
      </w:r>
      <w:r w:rsidRPr="005F51A6">
        <w:rPr>
          <w:rFonts w:cs="Simplified Arabic" w:hint="cs"/>
          <w:rtl/>
          <w:lang w:bidi="ar-IQ"/>
        </w:rPr>
        <w:t>وأكثرهم</w:t>
      </w:r>
      <w:r w:rsidRPr="005F51A6">
        <w:rPr>
          <w:rFonts w:cs="Simplified Arabic"/>
          <w:rtl/>
          <w:lang w:bidi="ar-IQ"/>
        </w:rPr>
        <w:t xml:space="preserve"> عددا وثروة من </w:t>
      </w:r>
      <w:r w:rsidRPr="005F51A6">
        <w:rPr>
          <w:rFonts w:cs="Simplified Arabic" w:hint="cs"/>
          <w:rtl/>
          <w:lang w:bidi="ar-IQ"/>
        </w:rPr>
        <w:t>أصل</w:t>
      </w:r>
      <w:r w:rsidRPr="005F51A6">
        <w:rPr>
          <w:rFonts w:cs="Simplified Arabic"/>
          <w:rtl/>
          <w:lang w:bidi="ar-IQ"/>
        </w:rPr>
        <w:t xml:space="preserve"> لبناني </w:t>
      </w:r>
      <w:r w:rsidRPr="005F51A6">
        <w:rPr>
          <w:rFonts w:cs="Simplified Arabic" w:hint="cs"/>
          <w:rtl/>
          <w:lang w:bidi="ar-IQ"/>
        </w:rPr>
        <w:t>ت</w:t>
      </w:r>
      <w:r w:rsidRPr="005F51A6">
        <w:rPr>
          <w:rFonts w:cs="Simplified Arabic"/>
          <w:rtl/>
          <w:lang w:bidi="ar-IQ"/>
        </w:rPr>
        <w:t xml:space="preserve">ليهم الجالية السورية والفلسطينية </w:t>
      </w:r>
      <w:r w:rsidRPr="005F51A6">
        <w:rPr>
          <w:rFonts w:cs="Simplified Arabic" w:hint="cs"/>
          <w:rtl/>
          <w:lang w:bidi="ar-IQ"/>
        </w:rPr>
        <w:t xml:space="preserve">، </w:t>
      </w:r>
      <w:r w:rsidRPr="005F51A6">
        <w:rPr>
          <w:rFonts w:cs="Simplified Arabic"/>
          <w:rtl/>
          <w:lang w:bidi="ar-IQ"/>
        </w:rPr>
        <w:t>وهناك قلة من الجالية م</w:t>
      </w:r>
      <w:r>
        <w:rPr>
          <w:rFonts w:cs="Simplified Arabic"/>
          <w:rtl/>
          <w:lang w:bidi="ar-IQ"/>
        </w:rPr>
        <w:t>ن أصول مغربية ومصرية وعراقية</w:t>
      </w:r>
      <w:r>
        <w:rPr>
          <w:rStyle w:val="FootnoteReference"/>
          <w:rFonts w:cs="Simplified Arabic"/>
          <w:rtl/>
          <w:lang w:bidi="ar-IQ"/>
        </w:rPr>
        <w:footnoteReference w:id="204"/>
      </w:r>
      <w:r w:rsidRPr="005F51A6">
        <w:rPr>
          <w:rFonts w:cs="Simplified Arabic"/>
          <w:rtl/>
          <w:lang w:bidi="ar-IQ"/>
        </w:rPr>
        <w:t>.</w:t>
      </w:r>
      <w:r w:rsidRPr="005F51A6">
        <w:rPr>
          <w:rFonts w:cs="Simplified Arabic" w:hint="cs"/>
          <w:rtl/>
          <w:lang w:bidi="ar-IQ"/>
        </w:rPr>
        <w:t xml:space="preserve"> في الوقت الذي تذكر صحيفة (الأهرام القاهرية ، حسب مراسيلها ) إن عدد الجالية العربية في أمريكا اللاتينية  هو</w:t>
      </w:r>
      <w:r w:rsidRPr="005F51A6">
        <w:rPr>
          <w:rFonts w:cs="Simplified Arabic"/>
          <w:lang w:bidi="ar-IQ"/>
        </w:rPr>
        <w:t>)</w:t>
      </w:r>
      <w:r w:rsidRPr="005F51A6">
        <w:rPr>
          <w:rFonts w:cs="Simplified Arabic" w:hint="cs"/>
          <w:rtl/>
          <w:lang w:bidi="ar-IQ"/>
        </w:rPr>
        <w:t xml:space="preserve"> 16</w:t>
      </w:r>
      <w:r w:rsidRPr="005F51A6">
        <w:rPr>
          <w:rFonts w:cs="Simplified Arabic"/>
          <w:lang w:bidi="ar-IQ"/>
        </w:rPr>
        <w:t>(</w:t>
      </w:r>
      <w:r w:rsidRPr="005F51A6">
        <w:rPr>
          <w:rFonts w:cs="Simplified Arabic" w:hint="cs"/>
          <w:rtl/>
          <w:lang w:bidi="ar-IQ"/>
        </w:rPr>
        <w:t xml:space="preserve"> مليون نسمة عام 2005  ، اذ يوجد اكبر تجمع من أصل لبناني خارج لبنان في البرازيل</w:t>
      </w:r>
      <w:r w:rsidRPr="005F51A6">
        <w:rPr>
          <w:rFonts w:cs="Simplified Arabic"/>
          <w:lang w:bidi="ar-IQ"/>
        </w:rPr>
        <w:t>)</w:t>
      </w:r>
      <w:r w:rsidRPr="005F51A6">
        <w:rPr>
          <w:rFonts w:cs="Simplified Arabic" w:hint="cs"/>
          <w:rtl/>
          <w:lang w:bidi="ar-IQ"/>
        </w:rPr>
        <w:t xml:space="preserve"> 8) ملايين نسمة ، وجالية سورية في البرازيل والأرجنتين عددها</w:t>
      </w:r>
      <w:r w:rsidRPr="005F51A6">
        <w:rPr>
          <w:rFonts w:cs="Simplified Arabic"/>
          <w:lang w:bidi="ar-IQ"/>
        </w:rPr>
        <w:t>)</w:t>
      </w:r>
      <w:r w:rsidRPr="005F51A6">
        <w:rPr>
          <w:rFonts w:cs="Simplified Arabic" w:hint="cs"/>
          <w:rtl/>
          <w:lang w:bidi="ar-IQ"/>
        </w:rPr>
        <w:t xml:space="preserve">4 </w:t>
      </w:r>
      <w:r w:rsidRPr="005F51A6">
        <w:rPr>
          <w:rFonts w:cs="Simplified Arabic"/>
          <w:lang w:bidi="ar-IQ"/>
        </w:rPr>
        <w:t>(</w:t>
      </w:r>
      <w:r>
        <w:rPr>
          <w:rFonts w:cs="Simplified Arabic" w:hint="cs"/>
          <w:rtl/>
          <w:lang w:bidi="ar-IQ"/>
        </w:rPr>
        <w:t xml:space="preserve"> </w:t>
      </w:r>
      <w:r w:rsidRPr="005F51A6">
        <w:rPr>
          <w:rFonts w:cs="Simplified Arabic" w:hint="cs"/>
          <w:rtl/>
          <w:lang w:bidi="ar-IQ"/>
        </w:rPr>
        <w:t>ملايين ، وعدد الفلسطينيين في تشيلي 500( إلف نسمة )، وتضم البرازيل التجمع الأكبر من المواطنين من أصول عربية نحو (12) مليونا ، ثمانية منهم من أصول لبنانية وأربعة ملايين من أصول سورية وبضعة ألاف من أصول فلسطينية ، وجالية مصرية تضم نحو (500) فرد ، يعملون في مجالات عدة . وتبلغ نسبة عدد الأعضاء من اصو</w:t>
      </w:r>
      <w:r w:rsidRPr="005F51A6">
        <w:rPr>
          <w:rFonts w:cs="Simplified Arabic" w:hint="eastAsia"/>
          <w:rtl/>
          <w:lang w:bidi="ar-IQ"/>
        </w:rPr>
        <w:t>ل</w:t>
      </w:r>
      <w:r w:rsidRPr="005F51A6">
        <w:rPr>
          <w:rFonts w:cs="Simplified Arabic" w:hint="cs"/>
          <w:rtl/>
          <w:lang w:bidi="ar-IQ"/>
        </w:rPr>
        <w:t xml:space="preserve"> عربية في مجلس الشيوخ البرازيلي 81 عضوا ، نحو 15%، وفي مجلس النواب 513 عضوا ، </w:t>
      </w:r>
      <w:r w:rsidRPr="005F51A6">
        <w:rPr>
          <w:rFonts w:cs="Simplified Arabic" w:hint="cs"/>
          <w:rtl/>
          <w:lang w:bidi="ar-IQ"/>
        </w:rPr>
        <w:lastRenderedPageBreak/>
        <w:t>نحو 20% وتملك الجالية العربية في ساوباولو قناة تلفزيونية ووكالة إنباء ، ويشغل المصريون مواقع مرموقة كأساتذة جامعيون ومن أبرزهم ، الدكتور عادل العشماوي ، والدكتور محمد نصر أستاذ اللغة العربية بالجامعة الفيدرالية وهو مؤسس هذا القسم منذ 40 عاما ، وقام بإصدار أول ترجمة للقران الكريم باللغة البرتغالية</w:t>
      </w:r>
      <w:r>
        <w:rPr>
          <w:rStyle w:val="FootnoteReference"/>
          <w:rFonts w:cs="Simplified Arabic"/>
          <w:rtl/>
          <w:lang w:bidi="ar-IQ"/>
        </w:rPr>
        <w:footnoteReference w:id="205"/>
      </w:r>
      <w:r w:rsidRPr="005F51A6">
        <w:rPr>
          <w:rFonts w:cs="Simplified Arabic" w:hint="cs"/>
          <w:rtl/>
          <w:lang w:bidi="ar-IQ"/>
        </w:rPr>
        <w:t>.</w:t>
      </w:r>
      <w:r w:rsidRPr="005F51A6">
        <w:rPr>
          <w:rFonts w:cs="Simplified Arabic"/>
          <w:lang w:bidi="ar-IQ"/>
        </w:rPr>
        <w:t xml:space="preserve"> </w:t>
      </w:r>
      <w:r w:rsidRPr="005F51A6">
        <w:rPr>
          <w:rFonts w:cs="Simplified Arabic" w:hint="cs"/>
          <w:rtl/>
          <w:lang w:bidi="ar-IQ"/>
        </w:rPr>
        <w:t>وتعد الأرجنتين ثاني دولة في أمريكا اللاتينية تضم مواطنين من أصول عربية ويبلغ عددهم 2,1 مليون نسمة من بين 38 مليونا إجمالي عدد السكان . وتأتي فنزويلا في المرتبة الثالثة حيث يبلغ عدد ذوي الأصول العربية نحو مليون نسمة ، لكنها تأتي في المرتبة الأولى من حيث عدد الموطنين المسلمين الذين يبلغ عددهم نحو 400 إلف نسمة . وتأتي شيلي في المرتبة الرابعة اذ يبلغ عددهم نحو 600 إلف نسمة ، 500 إلف منهم من أصول فلسطينية اكبر تجمع فلسطيني خارج فلسطين ، الأمر الذي شاع في المجتمع أن شيلي ثاني دولة فلسطينية ! ويحظى الشيليون من أصل فلسطيني بنفو</w:t>
      </w:r>
      <w:r>
        <w:rPr>
          <w:rFonts w:cs="Simplified Arabic" w:hint="cs"/>
          <w:rtl/>
          <w:lang w:bidi="ar-IQ"/>
        </w:rPr>
        <w:t>ذ اقتصادي كبير واحترام المجتمع</w:t>
      </w:r>
      <w:r>
        <w:rPr>
          <w:rStyle w:val="FootnoteReference"/>
          <w:rFonts w:cs="Simplified Arabic"/>
          <w:rtl/>
          <w:lang w:bidi="ar-IQ"/>
        </w:rPr>
        <w:footnoteReference w:id="206"/>
      </w:r>
      <w:r w:rsidRPr="005F51A6">
        <w:rPr>
          <w:rFonts w:cs="Simplified Arabic" w:hint="cs"/>
          <w:rtl/>
          <w:lang w:bidi="ar-IQ"/>
        </w:rPr>
        <w:t xml:space="preserve">. </w:t>
      </w:r>
    </w:p>
    <w:p w:rsidR="00944122" w:rsidRPr="005F51A6" w:rsidRDefault="00944122" w:rsidP="00944122">
      <w:pPr>
        <w:ind w:right="-142" w:firstLine="818"/>
        <w:jc w:val="lowKashida"/>
        <w:rPr>
          <w:rFonts w:cs="Simplified Arabic"/>
          <w:lang w:bidi="ar-IQ"/>
        </w:rPr>
      </w:pPr>
      <w:r w:rsidRPr="005F51A6">
        <w:rPr>
          <w:rFonts w:cs="Simplified Arabic" w:hint="cs"/>
          <w:rtl/>
          <w:lang w:bidi="ar-IQ"/>
        </w:rPr>
        <w:t xml:space="preserve">الواقع </w:t>
      </w:r>
      <w:r w:rsidRPr="005F51A6">
        <w:rPr>
          <w:rFonts w:cs="Simplified Arabic"/>
          <w:rtl/>
          <w:lang w:bidi="ar-IQ"/>
        </w:rPr>
        <w:t xml:space="preserve">يمكن </w:t>
      </w:r>
      <w:r w:rsidRPr="005F51A6">
        <w:rPr>
          <w:rFonts w:cs="Simplified Arabic" w:hint="cs"/>
          <w:rtl/>
          <w:lang w:bidi="ar-IQ"/>
        </w:rPr>
        <w:t>أن</w:t>
      </w:r>
      <w:r w:rsidRPr="005F51A6">
        <w:rPr>
          <w:rFonts w:cs="Simplified Arabic"/>
          <w:rtl/>
          <w:lang w:bidi="ar-IQ"/>
        </w:rPr>
        <w:t xml:space="preserve"> نفهم مواقف هذه الجاليات من القضايا </w:t>
      </w:r>
      <w:r w:rsidRPr="005F51A6">
        <w:rPr>
          <w:rFonts w:cs="Simplified Arabic" w:hint="cs"/>
          <w:rtl/>
          <w:lang w:bidi="ar-IQ"/>
        </w:rPr>
        <w:t>القومية وفقا لأصولها وأجيالها، ف</w:t>
      </w:r>
      <w:r w:rsidRPr="005F51A6">
        <w:rPr>
          <w:rFonts w:cs="Simplified Arabic"/>
          <w:rtl/>
          <w:lang w:bidi="ar-IQ"/>
        </w:rPr>
        <w:t xml:space="preserve">النخبة المثقفة التي هاجرت </w:t>
      </w:r>
      <w:r w:rsidRPr="005F51A6">
        <w:rPr>
          <w:rFonts w:cs="Simplified Arabic" w:hint="cs"/>
          <w:rtl/>
          <w:lang w:bidi="ar-IQ"/>
        </w:rPr>
        <w:t>إلى</w:t>
      </w:r>
      <w:r w:rsidRPr="005F51A6">
        <w:rPr>
          <w:rFonts w:cs="Simplified Arabic"/>
          <w:rtl/>
          <w:lang w:bidi="ar-IQ"/>
        </w:rPr>
        <w:t xml:space="preserve"> بلدان أمريكا اللاتينية منذ نهاية القرن 19</w:t>
      </w:r>
      <w:r w:rsidRPr="005F51A6">
        <w:rPr>
          <w:rFonts w:cs="Simplified Arabic" w:hint="cs"/>
          <w:rtl/>
          <w:lang w:bidi="ar-IQ"/>
        </w:rPr>
        <w:t xml:space="preserve"> كانت م</w:t>
      </w:r>
      <w:r w:rsidRPr="005F51A6">
        <w:rPr>
          <w:rFonts w:cs="Simplified Arabic"/>
          <w:rtl/>
          <w:lang w:bidi="ar-IQ"/>
        </w:rPr>
        <w:t>تأثر</w:t>
      </w:r>
      <w:r w:rsidRPr="005F51A6">
        <w:rPr>
          <w:rFonts w:cs="Simplified Arabic" w:hint="cs"/>
          <w:rtl/>
          <w:lang w:bidi="ar-IQ"/>
        </w:rPr>
        <w:t>ة</w:t>
      </w:r>
      <w:r w:rsidRPr="005F51A6">
        <w:rPr>
          <w:rFonts w:cs="Simplified Arabic"/>
          <w:rtl/>
          <w:lang w:bidi="ar-IQ"/>
        </w:rPr>
        <w:t xml:space="preserve"> بالأفكار القومية التي ظهرت في أوربا خلال القرن 18 و19 </w:t>
      </w:r>
      <w:r w:rsidRPr="005F51A6">
        <w:rPr>
          <w:rFonts w:cs="Simplified Arabic" w:hint="cs"/>
          <w:rtl/>
          <w:lang w:bidi="ar-IQ"/>
        </w:rPr>
        <w:t xml:space="preserve">فضلا عن </w:t>
      </w:r>
      <w:r w:rsidRPr="005F51A6">
        <w:rPr>
          <w:rFonts w:cs="Simplified Arabic"/>
          <w:rtl/>
          <w:lang w:bidi="ar-IQ"/>
        </w:rPr>
        <w:t>تأثرها بال</w:t>
      </w:r>
      <w:r w:rsidRPr="005F51A6">
        <w:rPr>
          <w:rFonts w:cs="Simplified Arabic" w:hint="cs"/>
          <w:rtl/>
          <w:lang w:bidi="ar-IQ"/>
        </w:rPr>
        <w:t>حركات</w:t>
      </w:r>
      <w:r w:rsidRPr="005F51A6">
        <w:rPr>
          <w:rFonts w:cs="Simplified Arabic"/>
          <w:rtl/>
          <w:lang w:bidi="ar-IQ"/>
        </w:rPr>
        <w:t xml:space="preserve"> التحررية السائدة خلال الثلث الأول من القرن التاسع عشر </w:t>
      </w:r>
      <w:r w:rsidRPr="005F51A6">
        <w:rPr>
          <w:rFonts w:cs="Simplified Arabic" w:hint="cs"/>
          <w:rtl/>
          <w:lang w:bidi="ar-IQ"/>
        </w:rPr>
        <w:t xml:space="preserve">، </w:t>
      </w:r>
      <w:r w:rsidRPr="005F51A6">
        <w:rPr>
          <w:rFonts w:cs="Simplified Arabic"/>
          <w:rtl/>
          <w:lang w:bidi="ar-IQ"/>
        </w:rPr>
        <w:t xml:space="preserve">وقد وجد المثقفون العرب في تطلعات القوميين الايبو-امريكين التي انتهت بانفصال بلدان أمريكا اللاتينية عن الإمبراطورية الأسبانية الكثير من </w:t>
      </w:r>
      <w:r w:rsidRPr="005F51A6">
        <w:rPr>
          <w:rFonts w:cs="Simplified Arabic" w:hint="cs"/>
          <w:rtl/>
          <w:lang w:bidi="ar-IQ"/>
        </w:rPr>
        <w:t>أوجه</w:t>
      </w:r>
      <w:r w:rsidRPr="005F51A6">
        <w:rPr>
          <w:rFonts w:cs="Simplified Arabic"/>
          <w:rtl/>
          <w:lang w:bidi="ar-IQ"/>
        </w:rPr>
        <w:t xml:space="preserve"> الشبه بتطلعات القوميين العرب الذين كانوا يحلمون بالتخلص من حكم الإمبراطورية العثمانية.</w:t>
      </w:r>
      <w:r w:rsidRPr="005F51A6">
        <w:rPr>
          <w:rFonts w:cs="Simplified Arabic" w:hint="cs"/>
          <w:rtl/>
          <w:lang w:bidi="ar-IQ"/>
        </w:rPr>
        <w:t xml:space="preserve"> وقد انعكس </w:t>
      </w:r>
      <w:r w:rsidRPr="005F51A6">
        <w:rPr>
          <w:rFonts w:cs="Simplified Arabic"/>
          <w:rtl/>
          <w:lang w:bidi="ar-IQ"/>
        </w:rPr>
        <w:t xml:space="preserve">دخول تركيا الحرب العالمية الأولى </w:t>
      </w:r>
      <w:r w:rsidRPr="005F51A6">
        <w:rPr>
          <w:rFonts w:cs="Simplified Arabic" w:hint="cs"/>
          <w:rtl/>
          <w:lang w:bidi="ar-IQ"/>
        </w:rPr>
        <w:t>و</w:t>
      </w:r>
      <w:r w:rsidRPr="005F51A6">
        <w:rPr>
          <w:rFonts w:cs="Simplified Arabic"/>
          <w:rtl/>
          <w:lang w:bidi="ar-IQ"/>
        </w:rPr>
        <w:t xml:space="preserve">الأحداث والتطورات التي </w:t>
      </w:r>
      <w:r w:rsidRPr="005F51A6">
        <w:rPr>
          <w:rFonts w:cs="Simplified Arabic" w:hint="cs"/>
          <w:rtl/>
          <w:lang w:bidi="ar-IQ"/>
        </w:rPr>
        <w:t>شهدتها أقاليمها</w:t>
      </w:r>
      <w:r w:rsidRPr="005F51A6">
        <w:rPr>
          <w:rFonts w:cs="Simplified Arabic"/>
          <w:rtl/>
          <w:lang w:bidi="ar-IQ"/>
        </w:rPr>
        <w:t xml:space="preserve"> على الجالية العربية في أمريكا اللاتينية </w:t>
      </w:r>
      <w:r w:rsidRPr="005F51A6">
        <w:rPr>
          <w:rFonts w:cs="Simplified Arabic" w:hint="cs"/>
          <w:rtl/>
          <w:lang w:bidi="ar-IQ"/>
        </w:rPr>
        <w:t>، و</w:t>
      </w:r>
      <w:r w:rsidRPr="005F51A6">
        <w:rPr>
          <w:rFonts w:cs="Simplified Arabic"/>
          <w:rtl/>
          <w:lang w:bidi="ar-IQ"/>
        </w:rPr>
        <w:t xml:space="preserve">من هذه الأحداث مطالبة القوميين العرب </w:t>
      </w:r>
      <w:r w:rsidRPr="005F51A6">
        <w:rPr>
          <w:rFonts w:cs="Simplified Arabic" w:hint="cs"/>
          <w:rtl/>
          <w:lang w:bidi="ar-IQ"/>
        </w:rPr>
        <w:t>من</w:t>
      </w:r>
      <w:r w:rsidRPr="005F51A6">
        <w:rPr>
          <w:rFonts w:cs="Simplified Arabic"/>
          <w:rtl/>
          <w:lang w:bidi="ar-IQ"/>
        </w:rPr>
        <w:t xml:space="preserve"> </w:t>
      </w:r>
      <w:r w:rsidRPr="005F51A6">
        <w:rPr>
          <w:rFonts w:cs="Simplified Arabic" w:hint="cs"/>
          <w:rtl/>
          <w:lang w:bidi="ar-IQ"/>
        </w:rPr>
        <w:t>ال</w:t>
      </w:r>
      <w:r w:rsidRPr="005F51A6">
        <w:rPr>
          <w:rFonts w:cs="Simplified Arabic"/>
          <w:rtl/>
          <w:lang w:bidi="ar-IQ"/>
        </w:rPr>
        <w:t xml:space="preserve">مسلمين </w:t>
      </w:r>
      <w:r w:rsidRPr="005F51A6">
        <w:rPr>
          <w:rFonts w:cs="Simplified Arabic" w:hint="cs"/>
          <w:rtl/>
          <w:lang w:bidi="ar-IQ"/>
        </w:rPr>
        <w:t>والمسيحيي</w:t>
      </w:r>
      <w:r w:rsidRPr="005F51A6">
        <w:rPr>
          <w:rFonts w:cs="Simplified Arabic" w:hint="eastAsia"/>
          <w:rtl/>
          <w:lang w:bidi="ar-IQ"/>
        </w:rPr>
        <w:t>ن</w:t>
      </w:r>
      <w:r w:rsidRPr="005F51A6">
        <w:rPr>
          <w:rFonts w:cs="Simplified Arabic" w:hint="cs"/>
          <w:rtl/>
          <w:lang w:bidi="ar-IQ"/>
        </w:rPr>
        <w:t xml:space="preserve"> </w:t>
      </w:r>
      <w:r w:rsidRPr="005F51A6">
        <w:rPr>
          <w:rFonts w:cs="Simplified Arabic"/>
          <w:rtl/>
          <w:lang w:bidi="ar-IQ"/>
        </w:rPr>
        <w:t xml:space="preserve">بإنشاء خلافة عربية محل الخلافة العثمانية بعد </w:t>
      </w:r>
      <w:r w:rsidRPr="005F51A6">
        <w:rPr>
          <w:rFonts w:cs="Simplified Arabic" w:hint="cs"/>
          <w:rtl/>
          <w:lang w:bidi="ar-IQ"/>
        </w:rPr>
        <w:t>أن</w:t>
      </w:r>
      <w:r w:rsidRPr="005F51A6">
        <w:rPr>
          <w:rFonts w:cs="Simplified Arabic"/>
          <w:rtl/>
          <w:lang w:bidi="ar-IQ"/>
        </w:rPr>
        <w:t xml:space="preserve"> ظهر على مسرح الأحداث الشريف حسين بن علي أحد </w:t>
      </w:r>
      <w:r w:rsidRPr="005F51A6">
        <w:rPr>
          <w:rFonts w:cs="Simplified Arabic" w:hint="cs"/>
          <w:rtl/>
          <w:lang w:bidi="ar-IQ"/>
        </w:rPr>
        <w:t>أمراء</w:t>
      </w:r>
      <w:r w:rsidRPr="005F51A6">
        <w:rPr>
          <w:rFonts w:cs="Simplified Arabic"/>
          <w:rtl/>
          <w:lang w:bidi="ar-IQ"/>
        </w:rPr>
        <w:t xml:space="preserve"> الحجاز. </w:t>
      </w:r>
      <w:r w:rsidRPr="005F51A6">
        <w:rPr>
          <w:rFonts w:cs="Simplified Arabic" w:hint="cs"/>
          <w:rtl/>
          <w:lang w:bidi="ar-IQ"/>
        </w:rPr>
        <w:t>و</w:t>
      </w:r>
      <w:r w:rsidRPr="005F51A6">
        <w:rPr>
          <w:rFonts w:cs="Simplified Arabic"/>
          <w:rtl/>
          <w:lang w:bidi="ar-IQ"/>
        </w:rPr>
        <w:t xml:space="preserve">بعد نهاية الحرب العالمية الأولى اتضح للقومين العرب </w:t>
      </w:r>
      <w:r w:rsidRPr="005F51A6">
        <w:rPr>
          <w:rFonts w:cs="Simplified Arabic" w:hint="cs"/>
          <w:rtl/>
          <w:lang w:bidi="ar-IQ"/>
        </w:rPr>
        <w:t>أن</w:t>
      </w:r>
      <w:r w:rsidRPr="005F51A6">
        <w:rPr>
          <w:rFonts w:cs="Simplified Arabic"/>
          <w:rtl/>
          <w:lang w:bidi="ar-IQ"/>
        </w:rPr>
        <w:t xml:space="preserve"> وعود انكلتر</w:t>
      </w:r>
      <w:r w:rsidRPr="005F51A6">
        <w:rPr>
          <w:rFonts w:cs="Simplified Arabic" w:hint="cs"/>
          <w:rtl/>
          <w:lang w:bidi="ar-IQ"/>
        </w:rPr>
        <w:t>ا</w:t>
      </w:r>
      <w:r w:rsidRPr="005F51A6">
        <w:rPr>
          <w:rFonts w:cs="Simplified Arabic"/>
          <w:rtl/>
          <w:lang w:bidi="ar-IQ"/>
        </w:rPr>
        <w:t xml:space="preserve"> للشريف حسين فارغة من </w:t>
      </w:r>
      <w:r w:rsidRPr="005F51A6">
        <w:rPr>
          <w:rFonts w:cs="Simplified Arabic" w:hint="cs"/>
          <w:rtl/>
          <w:lang w:bidi="ar-IQ"/>
        </w:rPr>
        <w:t>أي</w:t>
      </w:r>
      <w:r w:rsidRPr="005F51A6">
        <w:rPr>
          <w:rFonts w:cs="Simplified Arabic"/>
          <w:rtl/>
          <w:lang w:bidi="ar-IQ"/>
        </w:rPr>
        <w:t xml:space="preserve"> محتوى لاسيما وأنها تزامنت مع توقيع اتفاقية (سايكس</w:t>
      </w:r>
      <w:r w:rsidRPr="005F51A6">
        <w:rPr>
          <w:rFonts w:cs="Simplified Arabic" w:hint="cs"/>
          <w:rtl/>
          <w:lang w:bidi="ar-IQ"/>
        </w:rPr>
        <w:t>-</w:t>
      </w:r>
      <w:r w:rsidRPr="005F51A6">
        <w:rPr>
          <w:rFonts w:cs="Simplified Arabic"/>
          <w:rtl/>
          <w:lang w:bidi="ar-IQ"/>
        </w:rPr>
        <w:t xml:space="preserve">بيكو) </w:t>
      </w:r>
      <w:r w:rsidRPr="005F51A6">
        <w:rPr>
          <w:rFonts w:cs="Simplified Arabic" w:hint="cs"/>
          <w:rtl/>
          <w:lang w:bidi="ar-IQ"/>
        </w:rPr>
        <w:t>و</w:t>
      </w:r>
      <w:r w:rsidRPr="005F51A6">
        <w:rPr>
          <w:rFonts w:cs="Simplified Arabic"/>
          <w:rtl/>
          <w:lang w:bidi="ar-IQ"/>
        </w:rPr>
        <w:t xml:space="preserve">وعد (بلفور) بتأسيس وطن قومي لليهود في فلسطين، </w:t>
      </w:r>
      <w:r w:rsidRPr="005F51A6">
        <w:rPr>
          <w:rFonts w:cs="Simplified Arabic" w:hint="cs"/>
          <w:rtl/>
          <w:lang w:bidi="ar-IQ"/>
        </w:rPr>
        <w:t xml:space="preserve">إضافة إلى </w:t>
      </w:r>
      <w:r w:rsidRPr="005F51A6">
        <w:rPr>
          <w:rFonts w:cs="Simplified Arabic"/>
          <w:rtl/>
          <w:lang w:bidi="ar-IQ"/>
        </w:rPr>
        <w:t>فرض الانتداب الفرنسي على كل من سوريا ولبنان</w:t>
      </w:r>
      <w:r w:rsidRPr="005F51A6">
        <w:rPr>
          <w:rFonts w:cs="Simplified Arabic" w:hint="cs"/>
          <w:rtl/>
          <w:lang w:bidi="ar-IQ"/>
        </w:rPr>
        <w:t xml:space="preserve">. وقد </w:t>
      </w:r>
      <w:r w:rsidRPr="005F51A6">
        <w:rPr>
          <w:rFonts w:cs="Simplified Arabic"/>
          <w:rtl/>
          <w:lang w:bidi="ar-IQ"/>
        </w:rPr>
        <w:t xml:space="preserve">حفز </w:t>
      </w:r>
      <w:r w:rsidRPr="005F51A6">
        <w:rPr>
          <w:rFonts w:cs="Simplified Arabic" w:hint="cs"/>
          <w:rtl/>
          <w:lang w:bidi="ar-IQ"/>
        </w:rPr>
        <w:t xml:space="preserve">ذلك </w:t>
      </w:r>
      <w:r w:rsidRPr="005F51A6">
        <w:rPr>
          <w:rFonts w:cs="Simplified Arabic"/>
          <w:rtl/>
          <w:lang w:bidi="ar-IQ"/>
        </w:rPr>
        <w:t>أحد القادة القوميين وهو الدكتو</w:t>
      </w:r>
      <w:r>
        <w:rPr>
          <w:rFonts w:cs="Simplified Arabic"/>
          <w:rtl/>
          <w:lang w:bidi="ar-IQ"/>
        </w:rPr>
        <w:t>ر (خليل سعادة)</w:t>
      </w:r>
      <w:r>
        <w:rPr>
          <w:rStyle w:val="FootnoteReference"/>
          <w:rFonts w:cs="Simplified Arabic"/>
          <w:rtl/>
          <w:lang w:bidi="ar-IQ"/>
        </w:rPr>
        <w:footnoteReference w:customMarkFollows="1" w:id="207"/>
        <w:t>(*)</w:t>
      </w:r>
      <w:r w:rsidRPr="005F51A6">
        <w:rPr>
          <w:rFonts w:cs="Simplified Arabic"/>
          <w:rtl/>
          <w:lang w:bidi="ar-IQ"/>
        </w:rPr>
        <w:t xml:space="preserve"> رئيس الجامعة السورية آنذاك للدعوة لعقد المؤتمر العربي الأول في (</w:t>
      </w:r>
      <w:r w:rsidRPr="005F51A6">
        <w:rPr>
          <w:rFonts w:cs="Simplified Arabic" w:hint="cs"/>
          <w:rtl/>
          <w:lang w:bidi="ar-IQ"/>
        </w:rPr>
        <w:t>بيونس</w:t>
      </w:r>
      <w:r w:rsidRPr="005F51A6">
        <w:rPr>
          <w:rFonts w:cs="Simplified Arabic"/>
          <w:rtl/>
          <w:lang w:bidi="ar-IQ"/>
        </w:rPr>
        <w:t xml:space="preserve"> </w:t>
      </w:r>
      <w:r w:rsidRPr="005F51A6">
        <w:rPr>
          <w:rFonts w:cs="Simplified Arabic" w:hint="cs"/>
          <w:rtl/>
          <w:lang w:bidi="ar-IQ"/>
        </w:rPr>
        <w:t>آ</w:t>
      </w:r>
      <w:r w:rsidRPr="005F51A6">
        <w:rPr>
          <w:rFonts w:cs="Simplified Arabic"/>
          <w:rtl/>
          <w:lang w:bidi="ar-IQ"/>
        </w:rPr>
        <w:t>يريس) في الأرجنتين عام 1919</w:t>
      </w:r>
      <w:r w:rsidRPr="005F51A6">
        <w:rPr>
          <w:rFonts w:cs="Simplified Arabic" w:hint="cs"/>
          <w:rtl/>
          <w:lang w:bidi="ar-IQ"/>
        </w:rPr>
        <w:t>، و</w:t>
      </w:r>
      <w:r w:rsidRPr="005F51A6">
        <w:rPr>
          <w:rFonts w:cs="Simplified Arabic"/>
          <w:rtl/>
          <w:lang w:bidi="ar-IQ"/>
        </w:rPr>
        <w:t xml:space="preserve">لبى الدعوة العديد من القوميين العرب الموجودين في مختلف أقطار أمريكا اللاتينية </w:t>
      </w:r>
      <w:r w:rsidRPr="005F51A6">
        <w:rPr>
          <w:rFonts w:cs="Simplified Arabic" w:hint="cs"/>
          <w:rtl/>
          <w:lang w:bidi="ar-IQ"/>
        </w:rPr>
        <w:t>، وأصدروا</w:t>
      </w:r>
      <w:r w:rsidRPr="005F51A6">
        <w:rPr>
          <w:rFonts w:cs="Simplified Arabic"/>
          <w:rtl/>
          <w:lang w:bidi="ar-IQ"/>
        </w:rPr>
        <w:t xml:space="preserve"> بيان</w:t>
      </w:r>
      <w:r w:rsidRPr="005F51A6">
        <w:rPr>
          <w:rFonts w:cs="Simplified Arabic" w:hint="cs"/>
          <w:rtl/>
          <w:lang w:bidi="ar-IQ"/>
        </w:rPr>
        <w:t>ا</w:t>
      </w:r>
      <w:r w:rsidRPr="005F51A6">
        <w:rPr>
          <w:rFonts w:cs="Simplified Arabic"/>
          <w:rtl/>
          <w:lang w:bidi="ar-IQ"/>
        </w:rPr>
        <w:t xml:space="preserve"> يشجب الانتداب الفرنسي على سوريا ولبنان</w:t>
      </w:r>
      <w:r w:rsidRPr="005F51A6">
        <w:rPr>
          <w:rFonts w:cs="Simplified Arabic" w:hint="cs"/>
          <w:rtl/>
          <w:lang w:bidi="ar-IQ"/>
        </w:rPr>
        <w:t xml:space="preserve"> ،  وقد لعب الد</w:t>
      </w:r>
      <w:r>
        <w:rPr>
          <w:rFonts w:cs="Simplified Arabic" w:hint="cs"/>
          <w:rtl/>
          <w:lang w:bidi="ar-IQ"/>
        </w:rPr>
        <w:t>كتور (جورج صويا) من خلال حزبه (</w:t>
      </w:r>
      <w:r w:rsidRPr="005F51A6">
        <w:rPr>
          <w:rFonts w:cs="Simplified Arabic" w:hint="cs"/>
          <w:rtl/>
          <w:lang w:bidi="ar-IQ"/>
        </w:rPr>
        <w:t>الحزب القومي العربي) ، وكذلك من صحيفة " يقظة العرب " دورا بارزا في فضح الأطماع الاستعمارية الفرنسية في المنطقة حين قال ( نحن ضد الحكومة الفرنسية الامبريالي</w:t>
      </w:r>
      <w:r w:rsidRPr="005F51A6">
        <w:rPr>
          <w:rFonts w:cs="Simplified Arabic" w:hint="eastAsia"/>
          <w:rtl/>
          <w:lang w:bidi="ar-IQ"/>
        </w:rPr>
        <w:t>ة</w:t>
      </w:r>
      <w:r w:rsidRPr="005F51A6">
        <w:rPr>
          <w:rFonts w:cs="Simplified Arabic" w:hint="cs"/>
          <w:rtl/>
          <w:lang w:bidi="ar-IQ"/>
        </w:rPr>
        <w:t xml:space="preserve"> الجشعة المتنكرة في غطاء جمهوري والتي تريد أن تلتهمنا وتقضي على قوميتنا وتلعب بمشاعرنا ، أننا ضد كل دولة تستهزئ بإرادة الأمة العربية وتهاجم أراضيها ...أننا عرب في بلد عربي ونطالب</w:t>
      </w:r>
      <w:r>
        <w:rPr>
          <w:rFonts w:cs="Simplified Arabic" w:hint="cs"/>
          <w:rtl/>
          <w:lang w:bidi="ar-IQ"/>
        </w:rPr>
        <w:t xml:space="preserve"> بان نحكم بلادنا بأنفسنا</w:t>
      </w:r>
      <w:r>
        <w:rPr>
          <w:rStyle w:val="FootnoteReference"/>
          <w:rFonts w:cs="Simplified Arabic"/>
          <w:rtl/>
          <w:lang w:bidi="ar-IQ"/>
        </w:rPr>
        <w:footnoteReference w:id="208"/>
      </w:r>
      <w:r w:rsidRPr="005F51A6">
        <w:rPr>
          <w:rFonts w:cs="Simplified Arabic" w:hint="cs"/>
          <w:rtl/>
          <w:lang w:bidi="ar-IQ"/>
        </w:rPr>
        <w:t>.</w:t>
      </w:r>
      <w:r w:rsidRPr="005F51A6">
        <w:rPr>
          <w:rFonts w:cs="Simplified Arabic"/>
          <w:rtl/>
          <w:lang w:bidi="ar-IQ"/>
        </w:rPr>
        <w:t xml:space="preserve"> واثر اندلاع الحرب العالمية الثانية تعهدت فرنسا </w:t>
      </w:r>
      <w:r w:rsidRPr="005F51A6">
        <w:rPr>
          <w:rFonts w:cs="Simplified Arabic" w:hint="cs"/>
          <w:rtl/>
          <w:lang w:bidi="ar-IQ"/>
        </w:rPr>
        <w:t>ب</w:t>
      </w:r>
      <w:r w:rsidRPr="005F51A6">
        <w:rPr>
          <w:rFonts w:cs="Simplified Arabic"/>
          <w:rtl/>
          <w:lang w:bidi="ar-IQ"/>
        </w:rPr>
        <w:t xml:space="preserve">منح الاستقلال لسوريا ولبنان بعد انتهاء الحرب، وعبرت الجالية العربية عن ارتياحها لوعود الحلفاء التي تمنت </w:t>
      </w:r>
      <w:r w:rsidRPr="005F51A6">
        <w:rPr>
          <w:rFonts w:cs="Simplified Arabic" w:hint="cs"/>
          <w:rtl/>
          <w:lang w:bidi="ar-IQ"/>
        </w:rPr>
        <w:t>أن</w:t>
      </w:r>
      <w:r w:rsidRPr="005F51A6">
        <w:rPr>
          <w:rFonts w:cs="Simplified Arabic"/>
          <w:rtl/>
          <w:lang w:bidi="ar-IQ"/>
        </w:rPr>
        <w:t xml:space="preserve"> يلتزموا بها. </w:t>
      </w:r>
      <w:r w:rsidRPr="005F51A6">
        <w:rPr>
          <w:rFonts w:cs="Simplified Arabic" w:hint="cs"/>
          <w:rtl/>
          <w:lang w:bidi="ar-IQ"/>
        </w:rPr>
        <w:t>و</w:t>
      </w:r>
      <w:r w:rsidRPr="005F51A6">
        <w:rPr>
          <w:rFonts w:cs="Simplified Arabic"/>
          <w:rtl/>
          <w:lang w:bidi="ar-IQ"/>
        </w:rPr>
        <w:t xml:space="preserve">في عام 1941 وباقتراح من الأمير (شكيب ارسلان) المقيم في جنيف عقد في العاصمة الأرجنتينية المؤتمر العربي الثاني </w:t>
      </w:r>
      <w:r w:rsidRPr="005F51A6">
        <w:rPr>
          <w:rFonts w:cs="Simplified Arabic"/>
          <w:rtl/>
          <w:lang w:bidi="ar-IQ"/>
        </w:rPr>
        <w:lastRenderedPageBreak/>
        <w:t>للجاليات العربية بأمريكا اللاتينية الذي شارك فيه ممثلو</w:t>
      </w:r>
      <w:r w:rsidRPr="005F51A6">
        <w:rPr>
          <w:rFonts w:cs="Simplified Arabic" w:hint="cs"/>
          <w:rtl/>
          <w:lang w:bidi="ar-IQ"/>
        </w:rPr>
        <w:t>ن</w:t>
      </w:r>
      <w:r w:rsidRPr="005F51A6">
        <w:rPr>
          <w:rFonts w:cs="Simplified Arabic"/>
          <w:rtl/>
          <w:lang w:bidi="ar-IQ"/>
        </w:rPr>
        <w:t xml:space="preserve"> عن الجالية العربية في الولايات المتحدة الأمريكية </w:t>
      </w:r>
      <w:r w:rsidRPr="005F51A6">
        <w:rPr>
          <w:rFonts w:cs="Simplified Arabic" w:hint="cs"/>
          <w:rtl/>
          <w:lang w:bidi="ar-IQ"/>
        </w:rPr>
        <w:t>ولأورغواي</w:t>
      </w:r>
      <w:r w:rsidRPr="005F51A6">
        <w:rPr>
          <w:rFonts w:cs="Simplified Arabic"/>
          <w:rtl/>
          <w:lang w:bidi="ar-IQ"/>
        </w:rPr>
        <w:t xml:space="preserve"> وتشيلي وبوليفيا وفنزويلا وكولومبيا والمكسيك والبرازيل والأرجنتين، وخرج المؤتمر بالقرارات </w:t>
      </w:r>
      <w:r w:rsidRPr="005F51A6">
        <w:rPr>
          <w:rFonts w:cs="Simplified Arabic" w:hint="cs"/>
          <w:rtl/>
          <w:lang w:bidi="ar-IQ"/>
        </w:rPr>
        <w:t>الآتية</w:t>
      </w:r>
      <w:r w:rsidRPr="005F51A6">
        <w:rPr>
          <w:rFonts w:cs="Simplified Arabic"/>
          <w:rtl/>
          <w:lang w:bidi="ar-IQ"/>
        </w:rPr>
        <w:t xml:space="preserve">: </w:t>
      </w:r>
    </w:p>
    <w:p w:rsidR="00944122" w:rsidRPr="005F51A6" w:rsidRDefault="00944122" w:rsidP="00944122">
      <w:pPr>
        <w:numPr>
          <w:ilvl w:val="0"/>
          <w:numId w:val="18"/>
        </w:numPr>
        <w:spacing w:after="0" w:line="240" w:lineRule="auto"/>
        <w:ind w:right="720"/>
        <w:jc w:val="lowKashida"/>
        <w:rPr>
          <w:rFonts w:cs="Simplified Arabic"/>
          <w:rtl/>
          <w:lang w:bidi="ar-IQ"/>
        </w:rPr>
      </w:pPr>
      <w:r w:rsidRPr="005F51A6">
        <w:rPr>
          <w:rFonts w:cs="Simplified Arabic"/>
          <w:rtl/>
          <w:lang w:bidi="ar-IQ"/>
        </w:rPr>
        <w:t>تقديم الدعم التام واللامشروط لسوريا ولبنان وفلسطين.</w:t>
      </w:r>
    </w:p>
    <w:p w:rsidR="00944122" w:rsidRPr="005F51A6" w:rsidRDefault="00944122" w:rsidP="00944122">
      <w:pPr>
        <w:numPr>
          <w:ilvl w:val="0"/>
          <w:numId w:val="18"/>
        </w:numPr>
        <w:spacing w:after="0" w:line="240" w:lineRule="auto"/>
        <w:ind w:right="720"/>
        <w:jc w:val="lowKashida"/>
        <w:rPr>
          <w:rFonts w:cs="Simplified Arabic"/>
          <w:rtl/>
          <w:lang w:bidi="ar-IQ"/>
        </w:rPr>
      </w:pPr>
      <w:r w:rsidRPr="005F51A6">
        <w:rPr>
          <w:rFonts w:cs="Simplified Arabic"/>
          <w:rtl/>
          <w:lang w:bidi="ar-IQ"/>
        </w:rPr>
        <w:t xml:space="preserve">رفض الانتداب الفرنسي </w:t>
      </w:r>
      <w:r w:rsidRPr="005F51A6">
        <w:rPr>
          <w:rFonts w:cs="Simplified Arabic" w:hint="cs"/>
          <w:rtl/>
          <w:lang w:bidi="ar-IQ"/>
        </w:rPr>
        <w:t>والبريطاني.</w:t>
      </w:r>
    </w:p>
    <w:p w:rsidR="00944122" w:rsidRPr="005F51A6" w:rsidRDefault="00944122" w:rsidP="00944122">
      <w:pPr>
        <w:numPr>
          <w:ilvl w:val="0"/>
          <w:numId w:val="18"/>
        </w:numPr>
        <w:spacing w:after="0" w:line="240" w:lineRule="auto"/>
        <w:ind w:right="720"/>
        <w:jc w:val="lowKashida"/>
        <w:rPr>
          <w:rFonts w:cs="Simplified Arabic"/>
          <w:lang w:bidi="ar-IQ"/>
        </w:rPr>
      </w:pPr>
      <w:r w:rsidRPr="005F51A6">
        <w:rPr>
          <w:rFonts w:cs="Simplified Arabic"/>
          <w:rtl/>
          <w:lang w:bidi="ar-IQ"/>
        </w:rPr>
        <w:t>السعي لتكثيف التعاون بين الجاليات العربية  في الأقطار الأمريكية اللاتينية من اجل القضاء على الخلافات الإقليمية والطائفية.</w:t>
      </w:r>
    </w:p>
    <w:p w:rsidR="00944122" w:rsidRPr="005F51A6" w:rsidRDefault="00944122" w:rsidP="00944122">
      <w:pPr>
        <w:ind w:right="720" w:firstLine="818"/>
        <w:jc w:val="lowKashida"/>
        <w:rPr>
          <w:rFonts w:cs="Simplified Arabic" w:hint="cs"/>
          <w:rtl/>
          <w:lang w:bidi="ar-IQ"/>
        </w:rPr>
      </w:pPr>
      <w:r w:rsidRPr="005F51A6">
        <w:rPr>
          <w:rFonts w:cs="Simplified Arabic" w:hint="cs"/>
          <w:rtl/>
          <w:lang w:bidi="ar-IQ"/>
        </w:rPr>
        <w:t>وبعد استقلال لبنان عام 1943 وسوريا عام 1945 ، أحيت الجالية العربية في الأرجنتين احتفالات كبرى بالمناسبة ، وعبر أفرادها على غرار ما تم في بلدان أخرى في أمريكا اللاتينية عن دعمهم اللامشروط لحكومتي بلديهم ، ونجح بعض أصحاب النفوذ منهم بإقناع حكومات بلدان هجرتهم ، مثل الأرجنتين والبرازيل والاراغواي ، بالاعتراف باستقلال سوريا ولبنان ، وإقامة علاقات دبلوماسية معها ، وعليه ربطت لبنان علاقات دبلوماسية مع البرازيل عام 1945 ، وبالمكسيك عام 1946 ، وبكولومبي</w:t>
      </w:r>
      <w:r w:rsidRPr="005F51A6">
        <w:rPr>
          <w:rFonts w:cs="Simplified Arabic" w:hint="eastAsia"/>
          <w:rtl/>
          <w:lang w:bidi="ar-IQ"/>
        </w:rPr>
        <w:t>ا</w:t>
      </w:r>
      <w:r w:rsidRPr="005F51A6">
        <w:rPr>
          <w:rFonts w:cs="Simplified Arabic" w:hint="cs"/>
          <w:rtl/>
          <w:lang w:bidi="ar-IQ"/>
        </w:rPr>
        <w:t xml:space="preserve"> عام 1948 ، وقامت سوريا بالأمر نفسه مع البرازيل ع</w:t>
      </w:r>
      <w:r>
        <w:rPr>
          <w:rFonts w:cs="Simplified Arabic" w:hint="cs"/>
          <w:rtl/>
          <w:lang w:bidi="ar-IQ"/>
        </w:rPr>
        <w:t>ام 1946 ،ومع الأرجنتين عام 1950</w:t>
      </w:r>
      <w:r w:rsidRPr="005F51A6">
        <w:rPr>
          <w:rFonts w:cs="Simplified Arabic" w:hint="cs"/>
          <w:rtl/>
          <w:lang w:bidi="ar-IQ"/>
        </w:rPr>
        <w:t>، ومع تشيلي عام 1953 . ولم يقتصر الأمر على ذلك فحسب ، بل قامت الجاليتان  اللبنانية والسورية بجمع التبرعات من مواطنيها لشراء مقرين لسفارتي بلديهما ، وقدمتهما كهديتين للحكومتين السورية واللبنانية . من جهتها قامت الحكومتان بتعين قناصل فخريين من المهاجرين في مختلف مدن أمريكا اللاتينية، حيث توجد جالية عربية مهمة عدديا. ولم يقتصر  دعم الجالية لبدأنهم المستوى السياسي فقط بل شمل أيضا الجانب الاقتصادي ، إذ ساهموا في أعادة بناء أوطانهم من خلال تشيد المدارس والمستشفيات وغيرها من المنشئات في المدن والقرى التي ينتمون إليها ، وكذلك من خلال الحوالات المالية التي كانوا يبعثون بها ، والتي شكلت موردا مهما لتفعيل الاقتصاد ، وهذا ما يؤكده تقرير لوزارة المالية اللبنانية ، إذ بلغ مجموع ما أرسله اللبنانيون في المهجر إلى عائلتهم خلال الشهور الأربعة الأولى من سنة 1955 إلى ما يعادل ، 48,345,000 دولار و 9,750,000 جنيه إسترليني ، وهو ما شكل 72%من مدا خي</w:t>
      </w:r>
      <w:r w:rsidRPr="005F51A6">
        <w:rPr>
          <w:rFonts w:cs="Simplified Arabic" w:hint="eastAsia"/>
          <w:rtl/>
          <w:lang w:bidi="ar-IQ"/>
        </w:rPr>
        <w:t>ل</w:t>
      </w:r>
      <w:r w:rsidRPr="005F51A6">
        <w:rPr>
          <w:rFonts w:cs="Simplified Arabic" w:hint="cs"/>
          <w:rtl/>
          <w:lang w:bidi="ar-IQ"/>
        </w:rPr>
        <w:t xml:space="preserve"> لبنان</w:t>
      </w:r>
      <w:r>
        <w:rPr>
          <w:rFonts w:cs="Simplified Arabic" w:hint="cs"/>
          <w:rtl/>
          <w:lang w:bidi="ar-IQ"/>
        </w:rPr>
        <w:t xml:space="preserve"> خلال تلك الفترة المذكورة</w:t>
      </w:r>
      <w:r>
        <w:rPr>
          <w:rStyle w:val="FootnoteReference"/>
          <w:rFonts w:cs="Simplified Arabic"/>
          <w:rtl/>
          <w:lang w:bidi="ar-IQ"/>
        </w:rPr>
        <w:footnoteReference w:id="209"/>
      </w:r>
      <w:r>
        <w:rPr>
          <w:rFonts w:cs="Simplified Arabic" w:hint="cs"/>
          <w:rtl/>
          <w:lang w:bidi="ar-IQ"/>
        </w:rPr>
        <w:t>.</w:t>
      </w:r>
    </w:p>
    <w:p w:rsidR="00944122" w:rsidRPr="005F51A6" w:rsidRDefault="00944122" w:rsidP="00944122">
      <w:pPr>
        <w:ind w:right="720" w:firstLine="818"/>
        <w:jc w:val="lowKashida"/>
        <w:rPr>
          <w:rFonts w:cs="Simplified Arabic"/>
          <w:rtl/>
          <w:lang w:bidi="ar-IQ"/>
        </w:rPr>
      </w:pPr>
      <w:r w:rsidRPr="005F51A6">
        <w:rPr>
          <w:rFonts w:cs="Simplified Arabic"/>
          <w:rtl/>
          <w:lang w:bidi="ar-IQ"/>
        </w:rPr>
        <w:t xml:space="preserve">وبعد انتصار مصر </w:t>
      </w:r>
      <w:r w:rsidRPr="005F51A6">
        <w:rPr>
          <w:rFonts w:cs="Simplified Arabic" w:hint="cs"/>
          <w:rtl/>
          <w:lang w:bidi="ar-IQ"/>
        </w:rPr>
        <w:t xml:space="preserve">على </w:t>
      </w:r>
      <w:r w:rsidRPr="005F51A6">
        <w:rPr>
          <w:rFonts w:cs="Simplified Arabic"/>
          <w:rtl/>
          <w:lang w:bidi="ar-IQ"/>
        </w:rPr>
        <w:t>العدوان الثلاثي عام 1956،  قام وفد من المغتربين من دول أمريكا اللاتينية بمقابلة الرئيس جمال عبد الناصر، وقال السيد (يوسف عساف) عن مغتربي أمريكا الجنوبية مخاطبا الرئيس</w:t>
      </w:r>
      <w:r>
        <w:rPr>
          <w:rFonts w:cs="Simplified Arabic" w:hint="cs"/>
          <w:rtl/>
          <w:lang w:bidi="ar-IQ"/>
        </w:rPr>
        <w:t xml:space="preserve"> </w:t>
      </w:r>
      <w:r w:rsidRPr="005F51A6">
        <w:rPr>
          <w:rFonts w:cs="Simplified Arabic"/>
          <w:rtl/>
          <w:lang w:bidi="ar-IQ"/>
        </w:rPr>
        <w:t xml:space="preserve">(ناصر) بالقول </w:t>
      </w:r>
      <w:r w:rsidRPr="005F51A6">
        <w:rPr>
          <w:rFonts w:cs="Simplified Arabic" w:hint="cs"/>
          <w:rtl/>
          <w:lang w:bidi="ar-IQ"/>
        </w:rPr>
        <w:t xml:space="preserve">: </w:t>
      </w:r>
      <w:r w:rsidRPr="005F51A6">
        <w:rPr>
          <w:rFonts w:cs="Simplified Arabic"/>
          <w:rtl/>
          <w:lang w:bidi="ar-IQ"/>
        </w:rPr>
        <w:t>(باسم وفود مغتربي أمريكا الجنوبية أحييكم واحيي في شخصكم النهضة المباركة التي شهدن</w:t>
      </w:r>
      <w:r w:rsidRPr="005F51A6">
        <w:rPr>
          <w:rFonts w:cs="Simplified Arabic" w:hint="cs"/>
          <w:rtl/>
          <w:lang w:bidi="ar-IQ"/>
        </w:rPr>
        <w:t>ا</w:t>
      </w:r>
      <w:r w:rsidRPr="005F51A6">
        <w:rPr>
          <w:rFonts w:cs="Simplified Arabic"/>
          <w:rtl/>
          <w:lang w:bidi="ar-IQ"/>
        </w:rPr>
        <w:t>ها في كل مكان، لقد خلقت روحا جديدة متحررة تعرف معنى العزة والكرامة بفضل ما تسبغونه عليها من روحكم العظيمة، لقد كانت وقفتنا بالمحلة الكبرى وقفة اعتزاز بالنهضة الصناعية كما كانت وقفة عز وفخر يوم تأميم القناة ويوم بور سعيد المجيدة</w:t>
      </w:r>
      <w:r w:rsidRPr="005F51A6">
        <w:rPr>
          <w:rFonts w:cs="Simplified Arabic" w:hint="cs"/>
          <w:rtl/>
          <w:lang w:bidi="ar-IQ"/>
        </w:rPr>
        <w:t>...</w:t>
      </w:r>
      <w:r>
        <w:rPr>
          <w:rFonts w:cs="Simplified Arabic"/>
          <w:rtl/>
          <w:lang w:bidi="ar-IQ"/>
        </w:rPr>
        <w:t>)</w:t>
      </w:r>
      <w:r>
        <w:rPr>
          <w:rStyle w:val="FootnoteReference"/>
          <w:rFonts w:cs="Simplified Arabic"/>
          <w:rtl/>
          <w:lang w:bidi="ar-IQ"/>
        </w:rPr>
        <w:footnoteReference w:id="210"/>
      </w:r>
      <w:r w:rsidRPr="005F51A6">
        <w:rPr>
          <w:rFonts w:cs="Simplified Arabic"/>
          <w:rtl/>
          <w:lang w:bidi="ar-IQ"/>
        </w:rPr>
        <w:t>.</w:t>
      </w:r>
      <w:r w:rsidRPr="005F51A6">
        <w:rPr>
          <w:rFonts w:cs="Simplified Arabic" w:hint="cs"/>
          <w:rtl/>
          <w:lang w:bidi="ar-IQ"/>
        </w:rPr>
        <w:t xml:space="preserve"> وبدعم من الجالية العربية اتخ</w:t>
      </w:r>
      <w:r w:rsidRPr="005F51A6">
        <w:rPr>
          <w:rFonts w:cs="Simplified Arabic" w:hint="eastAsia"/>
          <w:rtl/>
          <w:lang w:bidi="ar-IQ"/>
        </w:rPr>
        <w:t>ذ</w:t>
      </w:r>
      <w:r w:rsidRPr="005F51A6">
        <w:rPr>
          <w:rFonts w:cs="Simplified Arabic"/>
          <w:rtl/>
          <w:lang w:bidi="ar-IQ"/>
        </w:rPr>
        <w:t xml:space="preserve"> برلمان (سان باولو) في البرازيل قرارا استنكر فيه العدوان الثلاثي على مصر جاء فيه </w:t>
      </w:r>
      <w:r w:rsidRPr="005F51A6">
        <w:rPr>
          <w:rFonts w:cs="Simplified Arabic" w:hint="cs"/>
          <w:rtl/>
          <w:lang w:bidi="ar-IQ"/>
        </w:rPr>
        <w:t xml:space="preserve">: </w:t>
      </w:r>
      <w:r w:rsidRPr="005F51A6">
        <w:rPr>
          <w:rFonts w:cs="Simplified Arabic"/>
          <w:rtl/>
          <w:lang w:bidi="ar-IQ"/>
        </w:rPr>
        <w:t>(</w:t>
      </w:r>
      <w:r w:rsidRPr="005F51A6">
        <w:rPr>
          <w:rFonts w:cs="Simplified Arabic" w:hint="cs"/>
          <w:rtl/>
          <w:lang w:bidi="ar-IQ"/>
        </w:rPr>
        <w:t>إن</w:t>
      </w:r>
      <w:r w:rsidRPr="005F51A6">
        <w:rPr>
          <w:rFonts w:cs="Simplified Arabic"/>
          <w:rtl/>
          <w:lang w:bidi="ar-IQ"/>
        </w:rPr>
        <w:t xml:space="preserve"> مجلس نواب مدينة سان باولو يعلن احتجاجه الشديد ضد غزو الأراضي المصرية من قبل القوات المسلحة الغاشمة المتوحشة لخدمة الدول الاستعمارية، وان هذا الغزو الذي وقع والذي يمثل </w:t>
      </w:r>
      <w:r w:rsidRPr="005F51A6">
        <w:rPr>
          <w:rFonts w:cs="Simplified Arabic" w:hint="cs"/>
          <w:rtl/>
          <w:lang w:bidi="ar-IQ"/>
        </w:rPr>
        <w:t>أفظع</w:t>
      </w:r>
      <w:r w:rsidRPr="005F51A6">
        <w:rPr>
          <w:rFonts w:cs="Simplified Arabic"/>
          <w:rtl/>
          <w:lang w:bidi="ar-IQ"/>
        </w:rPr>
        <w:t xml:space="preserve"> اعتداء على مبادئ تقرير المصير وحرية الشعوب ومبادئ ميثاق الأمم المتحدة </w:t>
      </w:r>
      <w:r w:rsidRPr="005F51A6">
        <w:rPr>
          <w:rFonts w:cs="Simplified Arabic" w:hint="cs"/>
          <w:rtl/>
          <w:lang w:bidi="ar-IQ"/>
        </w:rPr>
        <w:t xml:space="preserve">، </w:t>
      </w:r>
      <w:r w:rsidRPr="005F51A6">
        <w:rPr>
          <w:rFonts w:cs="Simplified Arabic"/>
          <w:rtl/>
          <w:lang w:bidi="ar-IQ"/>
        </w:rPr>
        <w:t>وه</w:t>
      </w:r>
      <w:r w:rsidRPr="005F51A6">
        <w:rPr>
          <w:rFonts w:cs="Simplified Arabic" w:hint="cs"/>
          <w:rtl/>
          <w:lang w:bidi="ar-IQ"/>
        </w:rPr>
        <w:t>و</w:t>
      </w:r>
      <w:r w:rsidRPr="005F51A6">
        <w:rPr>
          <w:rFonts w:cs="Simplified Arabic"/>
          <w:rtl/>
          <w:lang w:bidi="ar-IQ"/>
        </w:rPr>
        <w:t xml:space="preserve"> لا يستحق </w:t>
      </w:r>
      <w:r w:rsidRPr="005F51A6">
        <w:rPr>
          <w:rFonts w:cs="Simplified Arabic" w:hint="cs"/>
          <w:rtl/>
          <w:lang w:bidi="ar-IQ"/>
        </w:rPr>
        <w:t>إ</w:t>
      </w:r>
      <w:r w:rsidRPr="005F51A6">
        <w:rPr>
          <w:rFonts w:cs="Simplified Arabic"/>
          <w:rtl/>
          <w:lang w:bidi="ar-IQ"/>
        </w:rPr>
        <w:t>لا رده باحتقار وهو يتنافى مع الكرامة الإنسانية واعتداء ص</w:t>
      </w:r>
      <w:r>
        <w:rPr>
          <w:rFonts w:cs="Simplified Arabic"/>
          <w:rtl/>
          <w:lang w:bidi="ar-IQ"/>
        </w:rPr>
        <w:t xml:space="preserve">ارخ </w:t>
      </w:r>
      <w:r>
        <w:rPr>
          <w:rFonts w:cs="Simplified Arabic"/>
          <w:rtl/>
          <w:lang w:bidi="ar-IQ"/>
        </w:rPr>
        <w:lastRenderedPageBreak/>
        <w:t>على حرية وسلامة الشعوب....)</w:t>
      </w:r>
      <w:r>
        <w:rPr>
          <w:rStyle w:val="FootnoteReference"/>
          <w:rFonts w:cs="Simplified Arabic"/>
          <w:rtl/>
          <w:lang w:bidi="ar-IQ"/>
        </w:rPr>
        <w:footnoteReference w:id="211"/>
      </w:r>
      <w:r w:rsidRPr="005F51A6">
        <w:rPr>
          <w:rFonts w:cs="Simplified Arabic"/>
          <w:rtl/>
          <w:lang w:bidi="ar-IQ"/>
        </w:rPr>
        <w:t xml:space="preserve">. وبعد إعلان الوحدة المصرية – السورية عام 1958، </w:t>
      </w:r>
      <w:r w:rsidRPr="005F51A6">
        <w:rPr>
          <w:rFonts w:cs="Simplified Arabic" w:hint="cs"/>
          <w:rtl/>
          <w:lang w:bidi="ar-IQ"/>
        </w:rPr>
        <w:t>أصبح</w:t>
      </w:r>
      <w:r w:rsidRPr="005F51A6">
        <w:rPr>
          <w:rFonts w:cs="Simplified Arabic"/>
          <w:rtl/>
          <w:lang w:bidi="ar-IQ"/>
        </w:rPr>
        <w:t xml:space="preserve"> عبد الناصر بمثابة رمز قومي لعرب أمريكا اللاتينية </w:t>
      </w:r>
      <w:r w:rsidRPr="005F51A6">
        <w:rPr>
          <w:rFonts w:cs="Simplified Arabic" w:hint="cs"/>
          <w:rtl/>
          <w:lang w:bidi="ar-IQ"/>
        </w:rPr>
        <w:t>باعتباره</w:t>
      </w:r>
      <w:r w:rsidRPr="005F51A6">
        <w:rPr>
          <w:rFonts w:cs="Simplified Arabic"/>
          <w:rtl/>
          <w:lang w:bidi="ar-IQ"/>
        </w:rPr>
        <w:t xml:space="preserve">  أول من نقل الفكرة القومية من </w:t>
      </w:r>
      <w:r w:rsidRPr="005F51A6">
        <w:rPr>
          <w:rFonts w:cs="Simplified Arabic" w:hint="cs"/>
          <w:rtl/>
          <w:lang w:bidi="ar-IQ"/>
        </w:rPr>
        <w:t>ال</w:t>
      </w:r>
      <w:r w:rsidRPr="005F51A6">
        <w:rPr>
          <w:rFonts w:cs="Simplified Arabic"/>
          <w:rtl/>
          <w:lang w:bidi="ar-IQ"/>
        </w:rPr>
        <w:t>مستو</w:t>
      </w:r>
      <w:r w:rsidRPr="005F51A6">
        <w:rPr>
          <w:rFonts w:cs="Simplified Arabic" w:hint="cs"/>
          <w:rtl/>
          <w:lang w:bidi="ar-IQ"/>
        </w:rPr>
        <w:t>ى</w:t>
      </w:r>
      <w:r w:rsidRPr="005F51A6">
        <w:rPr>
          <w:rFonts w:cs="Simplified Arabic"/>
          <w:rtl/>
          <w:lang w:bidi="ar-IQ"/>
        </w:rPr>
        <w:t xml:space="preserve"> النظري </w:t>
      </w:r>
      <w:r w:rsidRPr="005F51A6">
        <w:rPr>
          <w:rFonts w:cs="Simplified Arabic" w:hint="cs"/>
          <w:rtl/>
          <w:lang w:bidi="ar-IQ"/>
        </w:rPr>
        <w:t>إلى</w:t>
      </w:r>
      <w:r w:rsidRPr="005F51A6">
        <w:rPr>
          <w:rFonts w:cs="Simplified Arabic"/>
          <w:rtl/>
          <w:lang w:bidi="ar-IQ"/>
        </w:rPr>
        <w:t xml:space="preserve"> المستوى التطبيقي، وقد علقت صور عبد الناصر في منازل المهاجرين ونواديهم</w:t>
      </w:r>
      <w:r w:rsidRPr="005F51A6">
        <w:rPr>
          <w:rFonts w:cs="Simplified Arabic" w:hint="cs"/>
          <w:rtl/>
          <w:lang w:bidi="ar-IQ"/>
        </w:rPr>
        <w:t>،</w:t>
      </w:r>
      <w:r w:rsidRPr="005F51A6">
        <w:rPr>
          <w:rFonts w:cs="Simplified Arabic"/>
          <w:rtl/>
          <w:lang w:bidi="ar-IQ"/>
        </w:rPr>
        <w:t xml:space="preserve"> وانتشر اسم</w:t>
      </w:r>
      <w:r w:rsidRPr="005F51A6">
        <w:rPr>
          <w:rFonts w:cs="Simplified Arabic" w:hint="cs"/>
          <w:rtl/>
          <w:lang w:bidi="ar-IQ"/>
        </w:rPr>
        <w:t>ا</w:t>
      </w:r>
      <w:r w:rsidRPr="005F51A6">
        <w:rPr>
          <w:rFonts w:cs="Simplified Arabic"/>
          <w:rtl/>
          <w:lang w:bidi="ar-IQ"/>
        </w:rPr>
        <w:t xml:space="preserve"> جمال وناصر بين المنحدرين من </w:t>
      </w:r>
      <w:r w:rsidRPr="005F51A6">
        <w:rPr>
          <w:rFonts w:cs="Simplified Arabic" w:hint="cs"/>
          <w:rtl/>
          <w:lang w:bidi="ar-IQ"/>
        </w:rPr>
        <w:t>أصل</w:t>
      </w:r>
      <w:r w:rsidRPr="005F51A6">
        <w:rPr>
          <w:rFonts w:cs="Simplified Arabic"/>
          <w:rtl/>
          <w:lang w:bidi="ar-IQ"/>
        </w:rPr>
        <w:t xml:space="preserve"> عربي </w:t>
      </w:r>
      <w:r w:rsidRPr="005F51A6">
        <w:rPr>
          <w:rFonts w:cs="Simplified Arabic" w:hint="cs"/>
          <w:rtl/>
          <w:lang w:bidi="ar-IQ"/>
        </w:rPr>
        <w:t>ممن</w:t>
      </w:r>
      <w:r w:rsidRPr="005F51A6">
        <w:rPr>
          <w:rFonts w:cs="Simplified Arabic"/>
          <w:rtl/>
          <w:lang w:bidi="ar-IQ"/>
        </w:rPr>
        <w:t xml:space="preserve"> ولدوا خلال هذه الفترة وبعدها</w:t>
      </w:r>
      <w:r w:rsidRPr="005F51A6">
        <w:rPr>
          <w:rFonts w:cs="Simplified Arabic" w:hint="cs"/>
          <w:rtl/>
          <w:lang w:bidi="ar-IQ"/>
        </w:rPr>
        <w:t>. وكانت هناك علاقة صداقة وطيدة بين عبد الناصر وبيرون ، حتى عندما نفي الأخير إلى مدريد ، يقول خورخي انطونيو " احد المقربين من الجنرال بيرون، وهو أرجنتيني من أصل سوري (كانت لبيرون علاقة وطيدة مع زعماء عدد من البلدان العربية عندما كان مقيما في منفاه في مدريد ، خصوصا مع عبد الناصر الذي كانت تربطه به علاقات صداقة ، وقد ذهب مرات متعددة إلى مصر لأعراض مقترحات بيرون على عبد الناصر أو أعود بمقترحات م</w:t>
      </w:r>
      <w:r>
        <w:rPr>
          <w:rFonts w:cs="Simplified Arabic" w:hint="cs"/>
          <w:rtl/>
          <w:lang w:bidi="ar-IQ"/>
        </w:rPr>
        <w:t>ن عبد الناصر إلى بيرون)</w:t>
      </w:r>
      <w:r>
        <w:rPr>
          <w:rStyle w:val="FootnoteReference"/>
          <w:rFonts w:cs="Simplified Arabic"/>
          <w:rtl/>
          <w:lang w:bidi="ar-IQ"/>
        </w:rPr>
        <w:footnoteReference w:id="212"/>
      </w:r>
      <w:r w:rsidRPr="005F51A6">
        <w:rPr>
          <w:rFonts w:cs="Simplified Arabic" w:hint="cs"/>
          <w:rtl/>
          <w:lang w:bidi="ar-IQ"/>
        </w:rPr>
        <w:t xml:space="preserve">. </w:t>
      </w:r>
      <w:r w:rsidRPr="005F51A6">
        <w:rPr>
          <w:rFonts w:cs="Simplified Arabic"/>
          <w:lang w:bidi="ar-IQ"/>
        </w:rPr>
        <w:t xml:space="preserve"> </w:t>
      </w:r>
      <w:r w:rsidRPr="005F51A6">
        <w:rPr>
          <w:rFonts w:cs="Simplified Arabic" w:hint="cs"/>
          <w:rtl/>
          <w:lang w:bidi="ar-IQ"/>
        </w:rPr>
        <w:t xml:space="preserve">  </w:t>
      </w:r>
    </w:p>
    <w:p w:rsidR="00944122" w:rsidRPr="005F51A6" w:rsidRDefault="00944122" w:rsidP="00944122">
      <w:pPr>
        <w:ind w:right="720"/>
        <w:jc w:val="lowKashida"/>
        <w:rPr>
          <w:rFonts w:cs="Simplified Arabic"/>
          <w:rtl/>
          <w:lang w:bidi="ar-IQ"/>
        </w:rPr>
      </w:pPr>
      <w:r w:rsidRPr="005F51A6">
        <w:rPr>
          <w:rFonts w:cs="Simplified Arabic" w:hint="cs"/>
          <w:rtl/>
          <w:lang w:bidi="ar-IQ"/>
        </w:rPr>
        <w:t>ولابد من ذكر أ</w:t>
      </w:r>
      <w:r w:rsidRPr="005F51A6">
        <w:rPr>
          <w:rFonts w:cs="Simplified Arabic"/>
          <w:rtl/>
          <w:lang w:bidi="ar-IQ"/>
        </w:rPr>
        <w:t xml:space="preserve">ن من أهم سمات الجالية العربية </w:t>
      </w:r>
      <w:r w:rsidRPr="005F51A6">
        <w:rPr>
          <w:rFonts w:cs="Simplified Arabic" w:hint="cs"/>
          <w:rtl/>
          <w:lang w:bidi="ar-IQ"/>
        </w:rPr>
        <w:t>في أمريكا اللاتينية أن</w:t>
      </w:r>
      <w:r w:rsidRPr="005F51A6">
        <w:rPr>
          <w:rFonts w:cs="Simplified Arabic"/>
          <w:rtl/>
          <w:lang w:bidi="ar-IQ"/>
        </w:rPr>
        <w:t xml:space="preserve"> قياداتها السياسية والمالية والاقتصادية عصامية </w:t>
      </w:r>
      <w:r w:rsidRPr="005F51A6">
        <w:rPr>
          <w:rFonts w:cs="Simplified Arabic" w:hint="cs"/>
          <w:rtl/>
          <w:lang w:bidi="ar-IQ"/>
        </w:rPr>
        <w:t xml:space="preserve">، </w:t>
      </w:r>
      <w:r w:rsidRPr="005F51A6">
        <w:rPr>
          <w:rFonts w:cs="Simplified Arabic"/>
          <w:rtl/>
          <w:lang w:bidi="ar-IQ"/>
        </w:rPr>
        <w:t xml:space="preserve">وهي في أغلبيتها لا تريد ربط نفسها عضويا بمشاكل الشرق الأوسط وصراعاته </w:t>
      </w:r>
      <w:r w:rsidRPr="005F51A6">
        <w:rPr>
          <w:rFonts w:cs="Simplified Arabic" w:hint="cs"/>
          <w:rtl/>
          <w:lang w:bidi="ar-IQ"/>
        </w:rPr>
        <w:t xml:space="preserve">، </w:t>
      </w:r>
      <w:r w:rsidRPr="005F51A6">
        <w:rPr>
          <w:rFonts w:cs="Simplified Arabic"/>
          <w:rtl/>
          <w:lang w:bidi="ar-IQ"/>
        </w:rPr>
        <w:t>وتكتفي  بالت</w:t>
      </w:r>
      <w:r w:rsidRPr="005F51A6">
        <w:rPr>
          <w:rFonts w:cs="Simplified Arabic" w:hint="cs"/>
          <w:rtl/>
          <w:lang w:bidi="ar-IQ"/>
        </w:rPr>
        <w:t>أي</w:t>
      </w:r>
      <w:r w:rsidRPr="005F51A6">
        <w:rPr>
          <w:rFonts w:cs="Simplified Arabic"/>
          <w:rtl/>
          <w:lang w:bidi="ar-IQ"/>
        </w:rPr>
        <w:t xml:space="preserve">يد والتعاطف حفاظا على مصالحها وانتمائها للدول الموجودة فيها واهتمامها بالمشاركة في الحياة العامة اقتصاديا وسياسيا واجتماعيا دون شبهة ولاء لغيرها </w:t>
      </w:r>
      <w:r w:rsidRPr="005F51A6">
        <w:rPr>
          <w:rFonts w:cs="Simplified Arabic" w:hint="cs"/>
          <w:rtl/>
          <w:lang w:bidi="ar-IQ"/>
        </w:rPr>
        <w:t xml:space="preserve">، </w:t>
      </w:r>
      <w:r w:rsidRPr="005F51A6">
        <w:rPr>
          <w:rFonts w:cs="Simplified Arabic"/>
          <w:rtl/>
          <w:lang w:bidi="ar-IQ"/>
        </w:rPr>
        <w:t xml:space="preserve">لاسيما وان الجزء الأكبر من هذه الجاليات قد هاجر في ظل ظروف معيشية قاسية سواء أثناء الحكم العثماني </w:t>
      </w:r>
      <w:r w:rsidRPr="005F51A6">
        <w:rPr>
          <w:rFonts w:cs="Simplified Arabic" w:hint="cs"/>
          <w:rtl/>
          <w:lang w:bidi="ar-IQ"/>
        </w:rPr>
        <w:t>أو</w:t>
      </w:r>
      <w:r w:rsidRPr="005F51A6">
        <w:rPr>
          <w:rFonts w:cs="Simplified Arabic"/>
          <w:rtl/>
          <w:lang w:bidi="ar-IQ"/>
        </w:rPr>
        <w:t xml:space="preserve"> الاحتلال الفرنسي </w:t>
      </w:r>
      <w:r w:rsidRPr="005F51A6">
        <w:rPr>
          <w:rFonts w:cs="Simplified Arabic" w:hint="cs"/>
          <w:rtl/>
          <w:lang w:bidi="ar-IQ"/>
        </w:rPr>
        <w:t>أو</w:t>
      </w:r>
      <w:r w:rsidRPr="005F51A6">
        <w:rPr>
          <w:rFonts w:cs="Simplified Arabic"/>
          <w:rtl/>
          <w:lang w:bidi="ar-IQ"/>
        </w:rPr>
        <w:t xml:space="preserve"> إنشاء دولة إسرائيل</w:t>
      </w:r>
      <w:r w:rsidRPr="005F51A6">
        <w:rPr>
          <w:rFonts w:cs="Simplified Arabic" w:hint="cs"/>
          <w:rtl/>
          <w:lang w:bidi="ar-IQ"/>
        </w:rPr>
        <w:t>.</w:t>
      </w:r>
      <w:r w:rsidRPr="005F51A6">
        <w:rPr>
          <w:rFonts w:cs="Simplified Arabic"/>
          <w:rtl/>
          <w:lang w:bidi="ar-IQ"/>
        </w:rPr>
        <w:t xml:space="preserve"> ومن ثم فان هجرة الأغلبية العظمى منهم كانت بلا عودة، كما أن كبار </w:t>
      </w:r>
      <w:r w:rsidRPr="005F51A6">
        <w:rPr>
          <w:rFonts w:cs="Simplified Arabic" w:hint="cs"/>
          <w:rtl/>
          <w:lang w:bidi="ar-IQ"/>
        </w:rPr>
        <w:t>المسئولين</w:t>
      </w:r>
      <w:r w:rsidRPr="005F51A6">
        <w:rPr>
          <w:rFonts w:cs="Simplified Arabic"/>
          <w:rtl/>
          <w:lang w:bidi="ar-IQ"/>
        </w:rPr>
        <w:t xml:space="preserve"> السياسيين في هذه الدول من أصول عربية ونجحوا في الوصول </w:t>
      </w:r>
      <w:r w:rsidRPr="005F51A6">
        <w:rPr>
          <w:rFonts w:cs="Simplified Arabic" w:hint="cs"/>
          <w:rtl/>
          <w:lang w:bidi="ar-IQ"/>
        </w:rPr>
        <w:t>إلى</w:t>
      </w:r>
      <w:r w:rsidRPr="005F51A6">
        <w:rPr>
          <w:rFonts w:cs="Simplified Arabic"/>
          <w:rtl/>
          <w:lang w:bidi="ar-IQ"/>
        </w:rPr>
        <w:t xml:space="preserve"> الصفوف الأولى للحياة السياسية </w:t>
      </w:r>
      <w:r w:rsidRPr="005F51A6">
        <w:rPr>
          <w:rFonts w:cs="Simplified Arabic" w:hint="cs"/>
          <w:rtl/>
          <w:lang w:bidi="ar-IQ"/>
        </w:rPr>
        <w:t>، ولا باس من ذكر رؤساء الجمهوريات على الأقل ممن هم من أصل عربي كما حدث في المكسي</w:t>
      </w:r>
      <w:r>
        <w:rPr>
          <w:rFonts w:cs="Simplified Arabic" w:hint="cs"/>
          <w:rtl/>
          <w:lang w:bidi="ar-IQ"/>
        </w:rPr>
        <w:t>ك عام 1930 برئاسة اليأس انكايسي</w:t>
      </w:r>
      <w:r w:rsidRPr="005F51A6">
        <w:rPr>
          <w:rFonts w:cs="Simplified Arabic" w:hint="cs"/>
          <w:rtl/>
          <w:lang w:bidi="ar-IQ"/>
        </w:rPr>
        <w:t>، وفي كولومبي</w:t>
      </w:r>
      <w:r w:rsidRPr="005F51A6">
        <w:rPr>
          <w:rFonts w:cs="Simplified Arabic" w:hint="eastAsia"/>
          <w:rtl/>
          <w:lang w:bidi="ar-IQ"/>
        </w:rPr>
        <w:t>ا</w:t>
      </w:r>
      <w:r w:rsidRPr="005F51A6">
        <w:rPr>
          <w:rFonts w:cs="Simplified Arabic" w:hint="cs"/>
          <w:rtl/>
          <w:lang w:bidi="ar-IQ"/>
        </w:rPr>
        <w:t xml:space="preserve"> عام 1978 حين ترأسها خوليو سمير طربية ، وأيضا هناك من كان قاب قوسين أو ادني من استلام رئاسة البرازيل قبل سنوات وهو السيد معلوف ، وفي الإكوادور انتخب أبو كرم وجميل معوض، وفي فنز</w:t>
      </w:r>
      <w:r>
        <w:rPr>
          <w:rFonts w:cs="Simplified Arabic" w:hint="cs"/>
          <w:rtl/>
          <w:lang w:bidi="ar-IQ"/>
        </w:rPr>
        <w:t>ويلا كارلوس منعم وغيرهم</w:t>
      </w:r>
      <w:r>
        <w:rPr>
          <w:rStyle w:val="FootnoteReference"/>
          <w:rFonts w:cs="Simplified Arabic"/>
          <w:rtl/>
          <w:lang w:bidi="ar-IQ"/>
        </w:rPr>
        <w:footnoteReference w:id="213"/>
      </w:r>
      <w:r w:rsidRPr="005F51A6">
        <w:rPr>
          <w:rFonts w:cs="Simplified Arabic" w:hint="cs"/>
          <w:rtl/>
          <w:lang w:bidi="ar-IQ"/>
        </w:rPr>
        <w:t>.</w:t>
      </w:r>
    </w:p>
    <w:p w:rsidR="00944122" w:rsidRPr="005F51A6" w:rsidRDefault="00944122" w:rsidP="00944122">
      <w:pPr>
        <w:pStyle w:val="ListParagraph"/>
        <w:numPr>
          <w:ilvl w:val="0"/>
          <w:numId w:val="20"/>
        </w:numPr>
        <w:bidi/>
        <w:spacing w:after="0" w:line="240" w:lineRule="auto"/>
        <w:ind w:left="428" w:right="720"/>
        <w:jc w:val="lowKashida"/>
        <w:rPr>
          <w:rFonts w:cs="Simplified Arabic"/>
          <w:rtl/>
          <w:lang w:bidi="ar-IQ"/>
        </w:rPr>
      </w:pPr>
      <w:r w:rsidRPr="005F51A6">
        <w:rPr>
          <w:rFonts w:cs="Simplified Arabic" w:hint="cs"/>
          <w:b/>
          <w:bCs/>
          <w:rtl/>
          <w:lang w:bidi="ar-IQ"/>
        </w:rPr>
        <w:t xml:space="preserve">2 - عرب المهجر والصراع العربي </w:t>
      </w:r>
      <w:r w:rsidRPr="005F51A6">
        <w:rPr>
          <w:rFonts w:cs="Simplified Arabic"/>
          <w:b/>
          <w:bCs/>
          <w:rtl/>
          <w:lang w:bidi="ar-IQ"/>
        </w:rPr>
        <w:t>–</w:t>
      </w:r>
      <w:r w:rsidRPr="005F51A6">
        <w:rPr>
          <w:rFonts w:cs="Simplified Arabic" w:hint="cs"/>
          <w:b/>
          <w:bCs/>
          <w:rtl/>
          <w:lang w:bidi="ar-IQ"/>
        </w:rPr>
        <w:t xml:space="preserve"> الإسرائيلي</w:t>
      </w:r>
    </w:p>
    <w:p w:rsidR="00944122" w:rsidRDefault="00944122" w:rsidP="00944122">
      <w:pPr>
        <w:ind w:firstLine="608"/>
        <w:jc w:val="lowKashida"/>
        <w:rPr>
          <w:rFonts w:cs="Simplified Arabic" w:hint="cs"/>
          <w:rtl/>
          <w:lang w:bidi="ar-IQ"/>
        </w:rPr>
      </w:pPr>
      <w:r w:rsidRPr="005F51A6">
        <w:rPr>
          <w:rFonts w:cs="Simplified Arabic"/>
          <w:rtl/>
          <w:lang w:bidi="ar-IQ"/>
        </w:rPr>
        <w:t>كانت العلاق</w:t>
      </w:r>
      <w:r w:rsidRPr="005F51A6">
        <w:rPr>
          <w:rFonts w:cs="Simplified Arabic" w:hint="cs"/>
          <w:rtl/>
          <w:lang w:bidi="ar-IQ"/>
        </w:rPr>
        <w:t>ة</w:t>
      </w:r>
      <w:r w:rsidRPr="005F51A6">
        <w:rPr>
          <w:rFonts w:cs="Simplified Arabic"/>
          <w:rtl/>
          <w:lang w:bidi="ar-IQ"/>
        </w:rPr>
        <w:t xml:space="preserve"> التي تربط بين المهاجرين سواء من السورين او اللبنانيين من مسلمين </w:t>
      </w:r>
      <w:r w:rsidRPr="005F51A6">
        <w:rPr>
          <w:rFonts w:cs="Simplified Arabic" w:hint="cs"/>
          <w:rtl/>
          <w:lang w:bidi="ar-IQ"/>
        </w:rPr>
        <w:t>ومسيحيي</w:t>
      </w:r>
      <w:r w:rsidRPr="005F51A6">
        <w:rPr>
          <w:rFonts w:cs="Simplified Arabic" w:hint="eastAsia"/>
          <w:rtl/>
          <w:lang w:bidi="ar-IQ"/>
        </w:rPr>
        <w:t>ن</w:t>
      </w:r>
      <w:r w:rsidRPr="005F51A6">
        <w:rPr>
          <w:rFonts w:cs="Simplified Arabic"/>
          <w:rtl/>
          <w:lang w:bidi="ar-IQ"/>
        </w:rPr>
        <w:t xml:space="preserve"> ومواطنيهم من اليهود المقيمين في دول أمريكا اللاتينية قبل الحرب العالمية الثانية وقيام دولة إسرائيل </w:t>
      </w:r>
      <w:r w:rsidRPr="005F51A6">
        <w:rPr>
          <w:rFonts w:cs="Simplified Arabic" w:hint="cs"/>
          <w:rtl/>
          <w:lang w:bidi="ar-IQ"/>
        </w:rPr>
        <w:t xml:space="preserve">علاقة </w:t>
      </w:r>
      <w:r w:rsidRPr="005F51A6">
        <w:rPr>
          <w:rFonts w:cs="Simplified Arabic"/>
          <w:rtl/>
          <w:lang w:bidi="ar-IQ"/>
        </w:rPr>
        <w:t>ودية</w:t>
      </w:r>
      <w:r w:rsidRPr="005F51A6">
        <w:rPr>
          <w:rFonts w:cs="Simplified Arabic" w:hint="cs"/>
          <w:rtl/>
          <w:lang w:bidi="ar-IQ"/>
        </w:rPr>
        <w:t>، لكنها</w:t>
      </w:r>
      <w:r w:rsidRPr="005F51A6">
        <w:rPr>
          <w:rFonts w:cs="Simplified Arabic"/>
          <w:rtl/>
          <w:lang w:bidi="ar-IQ"/>
        </w:rPr>
        <w:t xml:space="preserve"> توترت بعد ظهور دولة إسرائيل  </w:t>
      </w:r>
      <w:r w:rsidRPr="005F51A6">
        <w:rPr>
          <w:rFonts w:cs="Simplified Arabic" w:hint="cs"/>
          <w:rtl/>
          <w:lang w:bidi="ar-IQ"/>
        </w:rPr>
        <w:t xml:space="preserve">إذ </w:t>
      </w:r>
      <w:r w:rsidRPr="005F51A6">
        <w:rPr>
          <w:rFonts w:cs="Simplified Arabic"/>
          <w:rtl/>
          <w:lang w:bidi="ar-IQ"/>
        </w:rPr>
        <w:t xml:space="preserve">عبر اليهود عن دعمهم اللامشروط </w:t>
      </w:r>
      <w:r w:rsidRPr="005F51A6">
        <w:rPr>
          <w:rFonts w:cs="Simplified Arabic" w:hint="cs"/>
          <w:rtl/>
          <w:lang w:bidi="ar-IQ"/>
        </w:rPr>
        <w:t>لإقامة</w:t>
      </w:r>
      <w:r w:rsidRPr="005F51A6">
        <w:rPr>
          <w:rFonts w:cs="Simplified Arabic"/>
          <w:rtl/>
          <w:lang w:bidi="ar-IQ"/>
        </w:rPr>
        <w:t xml:space="preserve"> دولة إسرائيل في فلسطين</w:t>
      </w:r>
      <w:r w:rsidRPr="005F51A6">
        <w:rPr>
          <w:rFonts w:cs="Simplified Arabic" w:hint="cs"/>
          <w:rtl/>
          <w:lang w:bidi="ar-IQ"/>
        </w:rPr>
        <w:t xml:space="preserve"> ، </w:t>
      </w:r>
      <w:r w:rsidRPr="005F51A6">
        <w:rPr>
          <w:rFonts w:cs="Simplified Arabic"/>
          <w:rtl/>
          <w:lang w:bidi="ar-IQ"/>
        </w:rPr>
        <w:t xml:space="preserve"> في حين تناسى المسلمون والمسيحيون خلافاتهم الطائفية واعتبروا </w:t>
      </w:r>
      <w:r w:rsidRPr="005F51A6">
        <w:rPr>
          <w:rFonts w:cs="Simplified Arabic" w:hint="cs"/>
          <w:rtl/>
          <w:lang w:bidi="ar-IQ"/>
        </w:rPr>
        <w:t>أن</w:t>
      </w:r>
      <w:r w:rsidRPr="005F51A6">
        <w:rPr>
          <w:rFonts w:cs="Simplified Arabic"/>
          <w:rtl/>
          <w:lang w:bidi="ar-IQ"/>
        </w:rPr>
        <w:t xml:space="preserve"> الخطر الحقيقي هو ما تمثله دولة إسرائيل.</w:t>
      </w:r>
      <w:r w:rsidRPr="005F51A6">
        <w:rPr>
          <w:rFonts w:cs="Simplified Arabic" w:hint="cs"/>
          <w:rtl/>
          <w:lang w:bidi="ar-IQ"/>
        </w:rPr>
        <w:t xml:space="preserve"> وقد ظهر ذلك جليا في عام 1947 ، عندما عرضت القضية الفلسطينية على هيئة الأمم المتحدة، تحولت الأرجنتين إلى مسرح للصراع بين الجاليتين العربية واليهودية ، لذا أنشاء </w:t>
      </w:r>
      <w:r>
        <w:rPr>
          <w:rFonts w:cs="Simplified Arabic" w:hint="cs"/>
          <w:rtl/>
          <w:lang w:bidi="ar-IQ"/>
        </w:rPr>
        <w:t>العرب ( لجنة الدفاع عن فلسطين)</w:t>
      </w:r>
      <w:r w:rsidRPr="005F51A6">
        <w:rPr>
          <w:rFonts w:cs="Simplified Arabic" w:hint="cs"/>
          <w:rtl/>
          <w:lang w:bidi="ar-IQ"/>
        </w:rPr>
        <w:t>، وحل وفد من جامعة الدول العربية بهدف شرح موضوع القضية الفلسطينية للجال</w:t>
      </w:r>
      <w:r>
        <w:rPr>
          <w:rFonts w:cs="Simplified Arabic" w:hint="cs"/>
          <w:rtl/>
          <w:lang w:bidi="ar-IQ"/>
        </w:rPr>
        <w:t>ية العربية والحكومة الأرجنتينية</w:t>
      </w:r>
      <w:r w:rsidRPr="005F51A6">
        <w:rPr>
          <w:rFonts w:cs="Simplified Arabic" w:hint="cs"/>
          <w:rtl/>
          <w:lang w:bidi="ar-IQ"/>
        </w:rPr>
        <w:t>، وكان يضم كلا من أكرم زعيتر ونصري معلوف وتوفيق اليازجي ، الذين زاروا كذلك</w:t>
      </w:r>
      <w:r>
        <w:rPr>
          <w:rFonts w:cs="Simplified Arabic" w:hint="cs"/>
          <w:rtl/>
          <w:lang w:bidi="ar-IQ"/>
        </w:rPr>
        <w:t xml:space="preserve"> عددا من بلدان أمريكا اللاتينية</w:t>
      </w:r>
      <w:r w:rsidRPr="005F51A6">
        <w:rPr>
          <w:rFonts w:cs="Simplified Arabic" w:hint="cs"/>
          <w:rtl/>
          <w:lang w:bidi="ar-IQ"/>
        </w:rPr>
        <w:t xml:space="preserve">، وقد دامت مهمتهم حوالي سنة ، </w:t>
      </w:r>
      <w:r w:rsidRPr="005F51A6">
        <w:rPr>
          <w:rFonts w:cs="Simplified Arabic" w:hint="cs"/>
          <w:rtl/>
          <w:lang w:bidi="ar-IQ"/>
        </w:rPr>
        <w:lastRenderedPageBreak/>
        <w:t xml:space="preserve">وأسفرت هذه الزيارة عن أنشاء لجنة ثانية لمؤازرة القضية الفلسطينية هي </w:t>
      </w:r>
      <w:r>
        <w:rPr>
          <w:rFonts w:cs="Simplified Arabic" w:hint="cs"/>
          <w:rtl/>
          <w:lang w:bidi="ar-IQ"/>
        </w:rPr>
        <w:t>( اللجنة العربية لمساعدة فلسطين)، التي حددت نشاطها بما يلي:</w:t>
      </w:r>
    </w:p>
    <w:p w:rsidR="00944122" w:rsidRDefault="00944122" w:rsidP="00944122">
      <w:pPr>
        <w:numPr>
          <w:ilvl w:val="1"/>
          <w:numId w:val="20"/>
        </w:numPr>
        <w:tabs>
          <w:tab w:val="clear" w:pos="1803"/>
          <w:tab w:val="num" w:pos="818"/>
        </w:tabs>
        <w:spacing w:after="0" w:line="240" w:lineRule="auto"/>
        <w:ind w:left="818" w:hanging="360"/>
        <w:jc w:val="lowKashida"/>
        <w:rPr>
          <w:rFonts w:cs="Simplified Arabic" w:hint="cs"/>
          <w:lang w:bidi="ar-IQ"/>
        </w:rPr>
      </w:pPr>
      <w:r w:rsidRPr="005F51A6">
        <w:rPr>
          <w:rFonts w:cs="Simplified Arabic" w:hint="cs"/>
          <w:rtl/>
          <w:lang w:bidi="ar-IQ"/>
        </w:rPr>
        <w:t>تعريف الرأي العام والحكومة الار</w:t>
      </w:r>
      <w:r>
        <w:rPr>
          <w:rFonts w:cs="Simplified Arabic" w:hint="cs"/>
          <w:rtl/>
          <w:lang w:bidi="ar-IQ"/>
        </w:rPr>
        <w:t>حنتينية بالقضية الفلسطينية.</w:t>
      </w:r>
    </w:p>
    <w:p w:rsidR="00944122" w:rsidRDefault="00944122" w:rsidP="00944122">
      <w:pPr>
        <w:numPr>
          <w:ilvl w:val="1"/>
          <w:numId w:val="20"/>
        </w:numPr>
        <w:tabs>
          <w:tab w:val="clear" w:pos="1803"/>
          <w:tab w:val="num" w:pos="818"/>
        </w:tabs>
        <w:spacing w:after="0" w:line="240" w:lineRule="auto"/>
        <w:ind w:left="818" w:hanging="360"/>
        <w:jc w:val="lowKashida"/>
        <w:rPr>
          <w:rFonts w:cs="Simplified Arabic" w:hint="cs"/>
          <w:lang w:bidi="ar-IQ"/>
        </w:rPr>
      </w:pPr>
      <w:r w:rsidRPr="005F51A6">
        <w:rPr>
          <w:rFonts w:cs="Simplified Arabic" w:hint="cs"/>
          <w:rtl/>
          <w:lang w:bidi="ar-IQ"/>
        </w:rPr>
        <w:t>العمل على خلق تلاحم بين المهاج</w:t>
      </w:r>
      <w:r>
        <w:rPr>
          <w:rFonts w:cs="Simplified Arabic" w:hint="cs"/>
          <w:rtl/>
          <w:lang w:bidi="ar-IQ"/>
        </w:rPr>
        <w:t>رين لمواجهة العدو المشترك .</w:t>
      </w:r>
    </w:p>
    <w:p w:rsidR="00944122" w:rsidRDefault="00944122" w:rsidP="00944122">
      <w:pPr>
        <w:numPr>
          <w:ilvl w:val="1"/>
          <w:numId w:val="20"/>
        </w:numPr>
        <w:tabs>
          <w:tab w:val="clear" w:pos="1803"/>
          <w:tab w:val="num" w:pos="818"/>
        </w:tabs>
        <w:spacing w:after="0" w:line="240" w:lineRule="auto"/>
        <w:ind w:left="818" w:hanging="360"/>
        <w:jc w:val="lowKashida"/>
        <w:rPr>
          <w:rFonts w:cs="Simplified Arabic" w:hint="cs"/>
          <w:lang w:bidi="ar-IQ"/>
        </w:rPr>
      </w:pPr>
      <w:r w:rsidRPr="005F51A6">
        <w:rPr>
          <w:rFonts w:cs="Simplified Arabic" w:hint="cs"/>
          <w:rtl/>
          <w:lang w:bidi="ar-IQ"/>
        </w:rPr>
        <w:t>جمع ا</w:t>
      </w:r>
      <w:r>
        <w:rPr>
          <w:rFonts w:cs="Simplified Arabic" w:hint="cs"/>
          <w:rtl/>
          <w:lang w:bidi="ar-IQ"/>
        </w:rPr>
        <w:t>لتبرعات للقضية الفلسطينية</w:t>
      </w:r>
      <w:r>
        <w:rPr>
          <w:rStyle w:val="FootnoteReference"/>
          <w:rFonts w:cs="Simplified Arabic"/>
          <w:rtl/>
          <w:lang w:bidi="ar-IQ"/>
        </w:rPr>
        <w:footnoteReference w:id="214"/>
      </w:r>
      <w:r w:rsidRPr="005F51A6">
        <w:rPr>
          <w:rFonts w:cs="Simplified Arabic" w:hint="cs"/>
          <w:rtl/>
          <w:lang w:bidi="ar-IQ"/>
        </w:rPr>
        <w:t xml:space="preserve">. </w:t>
      </w:r>
    </w:p>
    <w:p w:rsidR="00944122" w:rsidRPr="005F51A6" w:rsidRDefault="00944122" w:rsidP="00944122">
      <w:pPr>
        <w:ind w:firstLine="818"/>
        <w:jc w:val="lowKashida"/>
        <w:rPr>
          <w:rFonts w:cs="Simplified Arabic"/>
          <w:rtl/>
          <w:lang w:bidi="ar-IQ"/>
        </w:rPr>
      </w:pPr>
      <w:r w:rsidRPr="005F51A6">
        <w:rPr>
          <w:rFonts w:cs="Simplified Arabic" w:hint="cs"/>
          <w:rtl/>
          <w:lang w:bidi="ar-IQ"/>
        </w:rPr>
        <w:t xml:space="preserve">من جانبه كان التيار القومي العربي ، ومن خلال مجلة الوحدة العربية الصادرة في بوينس ايرس المطالبة من الجالية العربية بشجب الصهيونية ومن يساندها ، وفي الطرف الأخر كثف يهود الأرجنتين حملاتهم المؤيدة لإسرائيل ، وكان من تداعيات ذلك حدوث مواجهات كبيرة بين الجالية العربية ، </w:t>
      </w:r>
      <w:r w:rsidRPr="005F51A6">
        <w:rPr>
          <w:rFonts w:cs="Simplified Arabic"/>
          <w:rtl/>
          <w:lang w:bidi="ar-IQ"/>
        </w:rPr>
        <w:t xml:space="preserve">والجالية اليهودية </w:t>
      </w:r>
      <w:r w:rsidRPr="005F51A6">
        <w:rPr>
          <w:rFonts w:cs="Simplified Arabic" w:hint="cs"/>
          <w:rtl/>
          <w:lang w:bidi="ar-IQ"/>
        </w:rPr>
        <w:t xml:space="preserve">مما </w:t>
      </w:r>
      <w:r w:rsidRPr="005F51A6">
        <w:rPr>
          <w:rFonts w:cs="Simplified Arabic"/>
          <w:rtl/>
          <w:lang w:bidi="ar-IQ"/>
        </w:rPr>
        <w:t xml:space="preserve">أدى </w:t>
      </w:r>
      <w:r w:rsidRPr="005F51A6">
        <w:rPr>
          <w:rFonts w:cs="Simplified Arabic" w:hint="cs"/>
          <w:rtl/>
          <w:lang w:bidi="ar-IQ"/>
        </w:rPr>
        <w:t>إلى</w:t>
      </w:r>
      <w:r w:rsidRPr="005F51A6">
        <w:rPr>
          <w:rFonts w:cs="Simplified Arabic"/>
          <w:rtl/>
          <w:lang w:bidi="ar-IQ"/>
        </w:rPr>
        <w:t xml:space="preserve"> حدوث مواجهات بين الطرفين </w:t>
      </w:r>
      <w:r w:rsidRPr="005F51A6">
        <w:rPr>
          <w:rFonts w:cs="Simplified Arabic" w:hint="cs"/>
          <w:rtl/>
          <w:lang w:bidi="ar-IQ"/>
        </w:rPr>
        <w:t xml:space="preserve">، </w:t>
      </w:r>
      <w:r w:rsidRPr="005F51A6">
        <w:rPr>
          <w:rFonts w:cs="Simplified Arabic"/>
          <w:rtl/>
          <w:lang w:bidi="ar-IQ"/>
        </w:rPr>
        <w:t xml:space="preserve">وقد سجل الجنرال ( خوان دومينكو بيرون) الذي كان يتولى السلطة </w:t>
      </w:r>
      <w:r w:rsidRPr="005F51A6">
        <w:rPr>
          <w:rFonts w:cs="Simplified Arabic" w:hint="cs"/>
          <w:rtl/>
          <w:lang w:bidi="ar-IQ"/>
        </w:rPr>
        <w:t>آنذاك</w:t>
      </w:r>
      <w:r w:rsidRPr="005F51A6">
        <w:rPr>
          <w:rFonts w:cs="Simplified Arabic"/>
          <w:rtl/>
          <w:lang w:bidi="ar-IQ"/>
        </w:rPr>
        <w:t xml:space="preserve"> في مذكراته: كيف استدعى زعماء الجاليتين </w:t>
      </w:r>
      <w:r w:rsidRPr="005F51A6">
        <w:rPr>
          <w:rFonts w:cs="Simplified Arabic" w:hint="cs"/>
          <w:rtl/>
          <w:lang w:bidi="ar-IQ"/>
        </w:rPr>
        <w:t>وأمرهم</w:t>
      </w:r>
      <w:r w:rsidRPr="005F51A6">
        <w:rPr>
          <w:rFonts w:cs="Simplified Arabic"/>
          <w:rtl/>
          <w:lang w:bidi="ar-IQ"/>
        </w:rPr>
        <w:t xml:space="preserve"> بضرورة العمل على إيقاف هذه المواجهات وخاطبهم قائلا </w:t>
      </w:r>
      <w:r w:rsidRPr="005F51A6">
        <w:rPr>
          <w:rFonts w:cs="Simplified Arabic" w:hint="cs"/>
          <w:rtl/>
          <w:lang w:bidi="ar-IQ"/>
        </w:rPr>
        <w:t xml:space="preserve">: </w:t>
      </w:r>
      <w:r w:rsidRPr="005F51A6">
        <w:rPr>
          <w:rFonts w:cs="Simplified Arabic"/>
          <w:rtl/>
          <w:lang w:bidi="ar-IQ"/>
        </w:rPr>
        <w:t xml:space="preserve">(عليكم </w:t>
      </w:r>
      <w:r w:rsidRPr="005F51A6">
        <w:rPr>
          <w:rFonts w:cs="Simplified Arabic" w:hint="cs"/>
          <w:rtl/>
          <w:lang w:bidi="ar-IQ"/>
        </w:rPr>
        <w:t>أن</w:t>
      </w:r>
      <w:r w:rsidRPr="005F51A6">
        <w:rPr>
          <w:rFonts w:cs="Simplified Arabic"/>
          <w:rtl/>
          <w:lang w:bidi="ar-IQ"/>
        </w:rPr>
        <w:t xml:space="preserve"> تحلوا مشاكلكم من دون </w:t>
      </w:r>
      <w:r w:rsidRPr="005F51A6">
        <w:rPr>
          <w:rFonts w:cs="Simplified Arabic" w:hint="cs"/>
          <w:rtl/>
          <w:lang w:bidi="ar-IQ"/>
        </w:rPr>
        <w:t>أن</w:t>
      </w:r>
      <w:r w:rsidRPr="005F51A6">
        <w:rPr>
          <w:rFonts w:cs="Simplified Arabic"/>
          <w:rtl/>
          <w:lang w:bidi="ar-IQ"/>
        </w:rPr>
        <w:t xml:space="preserve"> يدفع بقية الأرجنتينيين الثمن، لم يمنعكم أحد من دخول هذا البلد الذي تتمتعون به بكامل الحرية، لكن حلوا مشاكلكم من دون </w:t>
      </w:r>
      <w:r w:rsidRPr="005F51A6">
        <w:rPr>
          <w:rFonts w:cs="Simplified Arabic" w:hint="cs"/>
          <w:rtl/>
          <w:lang w:bidi="ar-IQ"/>
        </w:rPr>
        <w:t>أن</w:t>
      </w:r>
      <w:r w:rsidRPr="005F51A6">
        <w:rPr>
          <w:rFonts w:cs="Simplified Arabic"/>
          <w:rtl/>
          <w:lang w:bidi="ar-IQ"/>
        </w:rPr>
        <w:t xml:space="preserve"> تثيروا انتباه الأرجنتيني</w:t>
      </w:r>
      <w:r>
        <w:rPr>
          <w:rFonts w:cs="Simplified Arabic"/>
          <w:rtl/>
          <w:lang w:bidi="ar-IQ"/>
        </w:rPr>
        <w:t>ين إلى الخلافات الموجودة بينكم)</w:t>
      </w:r>
      <w:r>
        <w:rPr>
          <w:rStyle w:val="FootnoteReference"/>
          <w:rFonts w:cs="Simplified Arabic"/>
          <w:rtl/>
          <w:lang w:bidi="ar-IQ"/>
        </w:rPr>
        <w:footnoteReference w:id="215"/>
      </w:r>
      <w:r w:rsidRPr="005F51A6">
        <w:rPr>
          <w:rFonts w:cs="Simplified Arabic" w:hint="cs"/>
          <w:rtl/>
          <w:lang w:bidi="ar-IQ"/>
        </w:rPr>
        <w:t>. إن الاندماج الذي حققه المتحدرون من أصل عربي من الجيل الثاني والثالث  في المجتمع الأرجنتيني ، جعلهم يكسبون عطف رجل الشارع والقادة السياسيي</w:t>
      </w:r>
      <w:r w:rsidRPr="005F51A6">
        <w:rPr>
          <w:rFonts w:cs="Simplified Arabic" w:hint="eastAsia"/>
          <w:rtl/>
          <w:lang w:bidi="ar-IQ"/>
        </w:rPr>
        <w:t>ن</w:t>
      </w:r>
      <w:r w:rsidRPr="005F51A6">
        <w:rPr>
          <w:rFonts w:cs="Simplified Arabic" w:hint="cs"/>
          <w:rtl/>
          <w:lang w:bidi="ar-IQ"/>
        </w:rPr>
        <w:t xml:space="preserve"> ، بخلاف اليهود الذين على الرغم من مرور ما يزيد على قرن من هجرتهم إلى هذا البلد ، لم يندمجوا ، واض</w:t>
      </w:r>
      <w:r>
        <w:rPr>
          <w:rFonts w:cs="Simplified Arabic" w:hint="cs"/>
          <w:rtl/>
          <w:lang w:bidi="ar-IQ"/>
        </w:rPr>
        <w:t>عين أصلهم اليهودي فوق كل اعتبار</w:t>
      </w:r>
      <w:r w:rsidRPr="005F51A6">
        <w:rPr>
          <w:rFonts w:cs="Simplified Arabic" w:hint="cs"/>
          <w:rtl/>
          <w:lang w:bidi="ar-IQ"/>
        </w:rPr>
        <w:t>. عن هذه الوضعية يقول الجنرال بيرون ( لقد كانت تجمعني بالجالية العربية صداقة متينة ، أنها جالية بيرونية بالقلب ، إما الجالية اليهودية فهي بيرو ني</w:t>
      </w:r>
      <w:r w:rsidRPr="005F51A6">
        <w:rPr>
          <w:rFonts w:cs="Simplified Arabic" w:hint="eastAsia"/>
          <w:rtl/>
          <w:lang w:bidi="ar-IQ"/>
        </w:rPr>
        <w:t>ة</w:t>
      </w:r>
      <w:r w:rsidRPr="005F51A6">
        <w:rPr>
          <w:rFonts w:cs="Simplified Arabic" w:hint="cs"/>
          <w:rtl/>
          <w:lang w:bidi="ar-IQ"/>
        </w:rPr>
        <w:t xml:space="preserve"> من اجل المصلحة فقط ... في رأي أن العرب يتفوقون على اليهود بقدرتهم الكبيرة على الاندماج ، حيث سرعان ما يصبحون أبناء البلد الذي يحلون فيه ، بينما اليهود يبقون دائما غرباء لا يندمجون ، ولعل ذلك راجع </w:t>
      </w:r>
      <w:r>
        <w:rPr>
          <w:rFonts w:cs="Simplified Arabic" w:hint="cs"/>
          <w:rtl/>
          <w:lang w:bidi="ar-IQ"/>
        </w:rPr>
        <w:t>إلى أسباب عرقية او دينية</w:t>
      </w:r>
      <w:r>
        <w:rPr>
          <w:rStyle w:val="FootnoteReference"/>
          <w:rFonts w:cs="Simplified Arabic"/>
          <w:rtl/>
          <w:lang w:bidi="ar-IQ"/>
        </w:rPr>
        <w:footnoteReference w:id="216"/>
      </w:r>
      <w:r w:rsidRPr="005F51A6">
        <w:rPr>
          <w:rFonts w:cs="Simplified Arabic" w:hint="cs"/>
          <w:rtl/>
          <w:lang w:bidi="ar-IQ"/>
        </w:rPr>
        <w:t xml:space="preserve">. المهم إذا كان بعض البيرونيين العرب يعتبرون إن تعاطفهم مع القضية الفلسطينية نابع في الأساس من أصلهم العربي ، فان هناك فئة داخل الحزب نفسه ترى أن هذا التعاطف هو بحكم أيمانهم بعدالة القضية الفلسطينية ، في هذا الإطار </w:t>
      </w:r>
      <w:r w:rsidRPr="005F51A6">
        <w:rPr>
          <w:rFonts w:cs="Simplified Arabic"/>
          <w:rtl/>
          <w:lang w:bidi="ar-IQ"/>
        </w:rPr>
        <w:t xml:space="preserve">يقول رئيس الأرجنتين السابق (كارلوس منعم) (بعض خصومي وبعض الأوساط يعيبون علي عروبتي لكني فخور بها، غير </w:t>
      </w:r>
      <w:r w:rsidRPr="005F51A6">
        <w:rPr>
          <w:rFonts w:cs="Simplified Arabic" w:hint="cs"/>
          <w:rtl/>
          <w:lang w:bidi="ar-IQ"/>
        </w:rPr>
        <w:t>أني</w:t>
      </w:r>
      <w:r w:rsidRPr="005F51A6">
        <w:rPr>
          <w:rFonts w:cs="Simplified Arabic"/>
          <w:rtl/>
          <w:lang w:bidi="ar-IQ"/>
        </w:rPr>
        <w:t xml:space="preserve"> لا انظر </w:t>
      </w:r>
      <w:r w:rsidRPr="005F51A6">
        <w:rPr>
          <w:rFonts w:cs="Simplified Arabic" w:hint="cs"/>
          <w:rtl/>
          <w:lang w:bidi="ar-IQ"/>
        </w:rPr>
        <w:t>إلى</w:t>
      </w:r>
      <w:r w:rsidRPr="005F51A6">
        <w:rPr>
          <w:rFonts w:cs="Simplified Arabic"/>
          <w:rtl/>
          <w:lang w:bidi="ar-IQ"/>
        </w:rPr>
        <w:t xml:space="preserve"> مشكلات الشرق الأوسط بوصفي عربيا بل من كوني </w:t>
      </w:r>
      <w:r w:rsidRPr="005F51A6">
        <w:rPr>
          <w:rFonts w:cs="Simplified Arabic" w:hint="cs"/>
          <w:rtl/>
          <w:lang w:bidi="ar-IQ"/>
        </w:rPr>
        <w:t>إ</w:t>
      </w:r>
      <w:r w:rsidRPr="005F51A6">
        <w:rPr>
          <w:rFonts w:cs="Simplified Arabic"/>
          <w:rtl/>
          <w:lang w:bidi="ar-IQ"/>
        </w:rPr>
        <w:t>نسانا مأخوذ</w:t>
      </w:r>
      <w:r w:rsidRPr="005F51A6">
        <w:rPr>
          <w:rFonts w:cs="Simplified Arabic" w:hint="cs"/>
          <w:rtl/>
          <w:lang w:bidi="ar-IQ"/>
        </w:rPr>
        <w:t>ا</w:t>
      </w:r>
      <w:r w:rsidRPr="005F51A6">
        <w:rPr>
          <w:rFonts w:cs="Simplified Arabic"/>
          <w:rtl/>
          <w:lang w:bidi="ar-IQ"/>
        </w:rPr>
        <w:t xml:space="preserve"> بالعدالة وحب السلام، واني أتساءل كيف يمكن إرساء السلام في الشرق الأوسط </w:t>
      </w:r>
      <w:r w:rsidRPr="005F51A6">
        <w:rPr>
          <w:rFonts w:cs="Simplified Arabic" w:hint="cs"/>
          <w:rtl/>
          <w:lang w:bidi="ar-IQ"/>
        </w:rPr>
        <w:t>إذا</w:t>
      </w:r>
      <w:r w:rsidRPr="005F51A6">
        <w:rPr>
          <w:rFonts w:cs="Simplified Arabic"/>
          <w:rtl/>
          <w:lang w:bidi="ar-IQ"/>
        </w:rPr>
        <w:t xml:space="preserve"> استمر الظلم الواقع على الشعب الفلسطيني وحرمانه من حقوقه والاعتداء على كرامته</w:t>
      </w:r>
      <w:r w:rsidRPr="005F51A6">
        <w:rPr>
          <w:rFonts w:cs="Simplified Arabic" w:hint="cs"/>
          <w:rtl/>
          <w:lang w:bidi="ar-IQ"/>
        </w:rPr>
        <w:t>). ويضيف ( اكمير ) فضلا عن ذلك فإن هناك</w:t>
      </w:r>
      <w:r w:rsidRPr="005F51A6">
        <w:rPr>
          <w:rFonts w:cs="Simplified Arabic"/>
          <w:rtl/>
          <w:lang w:bidi="ar-IQ"/>
        </w:rPr>
        <w:t xml:space="preserve"> ظاهرة أخرى لا</w:t>
      </w:r>
      <w:r w:rsidRPr="005F51A6">
        <w:rPr>
          <w:rFonts w:cs="Simplified Arabic" w:hint="cs"/>
          <w:rtl/>
          <w:lang w:bidi="ar-IQ"/>
        </w:rPr>
        <w:t xml:space="preserve"> </w:t>
      </w:r>
      <w:r w:rsidRPr="005F51A6">
        <w:rPr>
          <w:rFonts w:cs="Simplified Arabic"/>
          <w:rtl/>
          <w:lang w:bidi="ar-IQ"/>
        </w:rPr>
        <w:t xml:space="preserve">يمكن القفز </w:t>
      </w:r>
      <w:r w:rsidRPr="005F51A6">
        <w:rPr>
          <w:rFonts w:cs="Simplified Arabic" w:hint="cs"/>
          <w:rtl/>
          <w:lang w:bidi="ar-IQ"/>
        </w:rPr>
        <w:t>فوقها ، وهي  أ</w:t>
      </w:r>
      <w:r w:rsidRPr="005F51A6">
        <w:rPr>
          <w:rFonts w:cs="Simplified Arabic"/>
          <w:rtl/>
          <w:lang w:bidi="ar-IQ"/>
        </w:rPr>
        <w:t xml:space="preserve">ن عددا من الساسة المنحدرين من </w:t>
      </w:r>
      <w:r w:rsidRPr="005F51A6">
        <w:rPr>
          <w:rFonts w:cs="Simplified Arabic" w:hint="cs"/>
          <w:rtl/>
          <w:lang w:bidi="ar-IQ"/>
        </w:rPr>
        <w:t>أصل</w:t>
      </w:r>
      <w:r w:rsidRPr="005F51A6">
        <w:rPr>
          <w:rFonts w:cs="Simplified Arabic"/>
          <w:rtl/>
          <w:lang w:bidi="ar-IQ"/>
        </w:rPr>
        <w:t xml:space="preserve"> عربي لا يعبرون عن رأيهم بوضوح بشان الصراع العربي – الإسرائيلي، </w:t>
      </w:r>
      <w:r w:rsidRPr="005F51A6">
        <w:rPr>
          <w:rFonts w:cs="Simplified Arabic" w:hint="cs"/>
          <w:rtl/>
          <w:lang w:bidi="ar-IQ"/>
        </w:rPr>
        <w:t>ويستشهد ب</w:t>
      </w:r>
      <w:r w:rsidRPr="005F51A6">
        <w:rPr>
          <w:rFonts w:cs="Simplified Arabic"/>
          <w:rtl/>
          <w:lang w:bidi="ar-IQ"/>
        </w:rPr>
        <w:t>قول (سليم امادوا</w:t>
      </w:r>
      <w:r w:rsidRPr="005F51A6">
        <w:rPr>
          <w:rFonts w:cs="Simplified Arabic" w:hint="cs"/>
          <w:rtl/>
          <w:lang w:bidi="ar-IQ"/>
        </w:rPr>
        <w:t>)</w:t>
      </w:r>
      <w:r w:rsidRPr="005F51A6">
        <w:rPr>
          <w:rFonts w:cs="Simplified Arabic"/>
          <w:rtl/>
          <w:lang w:bidi="ar-IQ"/>
        </w:rPr>
        <w:t xml:space="preserve">  أحد قيادي الحزب الراديكالي الأرجنتيني في ه</w:t>
      </w:r>
      <w:r w:rsidRPr="005F51A6">
        <w:rPr>
          <w:rFonts w:cs="Simplified Arabic" w:hint="cs"/>
          <w:rtl/>
          <w:lang w:bidi="ar-IQ"/>
        </w:rPr>
        <w:t xml:space="preserve">ذا الخصوص ، أنا </w:t>
      </w:r>
      <w:r w:rsidRPr="005F51A6">
        <w:rPr>
          <w:rFonts w:cs="Simplified Arabic"/>
          <w:rtl/>
          <w:lang w:bidi="ar-IQ"/>
        </w:rPr>
        <w:t xml:space="preserve">عربي لكني لست سوريا، يعني </w:t>
      </w:r>
      <w:r w:rsidRPr="005F51A6">
        <w:rPr>
          <w:rFonts w:cs="Simplified Arabic" w:hint="cs"/>
          <w:rtl/>
          <w:lang w:bidi="ar-IQ"/>
        </w:rPr>
        <w:t>أن</w:t>
      </w:r>
      <w:r w:rsidRPr="005F51A6">
        <w:rPr>
          <w:rFonts w:cs="Simplified Arabic"/>
          <w:rtl/>
          <w:lang w:bidi="ar-IQ"/>
        </w:rPr>
        <w:t xml:space="preserve"> جنسيتي ليست سورية </w:t>
      </w:r>
      <w:r w:rsidRPr="005F51A6">
        <w:rPr>
          <w:rFonts w:cs="Simplified Arabic" w:hint="cs"/>
          <w:rtl/>
          <w:lang w:bidi="ar-IQ"/>
        </w:rPr>
        <w:t>وإنما</w:t>
      </w:r>
      <w:r w:rsidRPr="005F51A6">
        <w:rPr>
          <w:rFonts w:cs="Simplified Arabic"/>
          <w:rtl/>
          <w:lang w:bidi="ar-IQ"/>
        </w:rPr>
        <w:t xml:space="preserve"> أرجنتينية، </w:t>
      </w:r>
      <w:r w:rsidRPr="005F51A6">
        <w:rPr>
          <w:rFonts w:cs="Simplified Arabic" w:hint="cs"/>
          <w:rtl/>
          <w:lang w:bidi="ar-IQ"/>
        </w:rPr>
        <w:t>إن</w:t>
      </w:r>
      <w:r w:rsidRPr="005F51A6">
        <w:rPr>
          <w:rFonts w:cs="Simplified Arabic"/>
          <w:rtl/>
          <w:lang w:bidi="ar-IQ"/>
        </w:rPr>
        <w:t xml:space="preserve"> جذوري العربية خلقت لدي نوعا من المحبة والاحترام </w:t>
      </w:r>
      <w:r w:rsidRPr="005F51A6">
        <w:rPr>
          <w:rFonts w:cs="Simplified Arabic" w:hint="cs"/>
          <w:rtl/>
          <w:lang w:bidi="ar-IQ"/>
        </w:rPr>
        <w:t>لأصل</w:t>
      </w:r>
      <w:r w:rsidRPr="005F51A6">
        <w:rPr>
          <w:rFonts w:cs="Simplified Arabic"/>
          <w:rtl/>
          <w:lang w:bidi="ar-IQ"/>
        </w:rPr>
        <w:t xml:space="preserve"> لا</w:t>
      </w:r>
      <w:r w:rsidRPr="005F51A6">
        <w:rPr>
          <w:rFonts w:cs="Simplified Arabic" w:hint="cs"/>
          <w:rtl/>
          <w:lang w:bidi="ar-IQ"/>
        </w:rPr>
        <w:t xml:space="preserve"> </w:t>
      </w:r>
      <w:r w:rsidRPr="005F51A6">
        <w:rPr>
          <w:rFonts w:cs="Simplified Arabic"/>
          <w:rtl/>
          <w:lang w:bidi="ar-IQ"/>
        </w:rPr>
        <w:t>يمكن نكرانه، لكن ذلك لا</w:t>
      </w:r>
      <w:r w:rsidRPr="005F51A6">
        <w:rPr>
          <w:rFonts w:cs="Simplified Arabic" w:hint="cs"/>
          <w:rtl/>
          <w:lang w:bidi="ar-IQ"/>
        </w:rPr>
        <w:t xml:space="preserve"> </w:t>
      </w:r>
      <w:r w:rsidRPr="005F51A6">
        <w:rPr>
          <w:rFonts w:cs="Simplified Arabic"/>
          <w:rtl/>
          <w:lang w:bidi="ar-IQ"/>
        </w:rPr>
        <w:t>يعني أنني اعبر</w:t>
      </w:r>
      <w:r w:rsidRPr="005F51A6">
        <w:rPr>
          <w:rFonts w:cs="Simplified Arabic" w:hint="cs"/>
          <w:rtl/>
          <w:lang w:bidi="ar-IQ"/>
        </w:rPr>
        <w:t xml:space="preserve"> </w:t>
      </w:r>
      <w:r w:rsidRPr="005F51A6">
        <w:rPr>
          <w:rFonts w:cs="Simplified Arabic"/>
          <w:rtl/>
          <w:lang w:bidi="ar-IQ"/>
        </w:rPr>
        <w:t xml:space="preserve">عن دعم لقضايا سياسية </w:t>
      </w:r>
      <w:r w:rsidRPr="005F51A6">
        <w:rPr>
          <w:rFonts w:cs="Simplified Arabic"/>
          <w:rtl/>
          <w:lang w:bidi="ar-IQ"/>
        </w:rPr>
        <w:lastRenderedPageBreak/>
        <w:t xml:space="preserve">لبلاد لا انتمي </w:t>
      </w:r>
      <w:r w:rsidRPr="005F51A6">
        <w:rPr>
          <w:rFonts w:cs="Simplified Arabic" w:hint="cs"/>
          <w:rtl/>
          <w:lang w:bidi="ar-IQ"/>
        </w:rPr>
        <w:t>إ</w:t>
      </w:r>
      <w:r w:rsidRPr="005F51A6">
        <w:rPr>
          <w:rFonts w:cs="Simplified Arabic"/>
          <w:rtl/>
          <w:lang w:bidi="ar-IQ"/>
        </w:rPr>
        <w:t>ليها،</w:t>
      </w:r>
      <w:r w:rsidRPr="005F51A6">
        <w:rPr>
          <w:rFonts w:cs="Simplified Arabic" w:hint="cs"/>
          <w:rtl/>
          <w:lang w:bidi="ar-IQ"/>
        </w:rPr>
        <w:t xml:space="preserve"> </w:t>
      </w:r>
      <w:r w:rsidRPr="005F51A6">
        <w:rPr>
          <w:rFonts w:cs="Simplified Arabic"/>
          <w:rtl/>
          <w:lang w:bidi="ar-IQ"/>
        </w:rPr>
        <w:t xml:space="preserve"> </w:t>
      </w:r>
      <w:r w:rsidRPr="005F51A6">
        <w:rPr>
          <w:rFonts w:cs="Simplified Arabic" w:hint="cs"/>
          <w:rtl/>
          <w:lang w:bidi="ar-IQ"/>
        </w:rPr>
        <w:t>إ</w:t>
      </w:r>
      <w:r w:rsidRPr="005F51A6">
        <w:rPr>
          <w:rFonts w:cs="Simplified Arabic"/>
          <w:rtl/>
          <w:lang w:bidi="ar-IQ"/>
        </w:rPr>
        <w:t xml:space="preserve">ن المشكل العربي – الإسرائيلي </w:t>
      </w:r>
      <w:r w:rsidRPr="005F51A6">
        <w:rPr>
          <w:rFonts w:cs="Simplified Arabic" w:hint="cs"/>
          <w:rtl/>
          <w:lang w:bidi="ar-IQ"/>
        </w:rPr>
        <w:t>أو</w:t>
      </w:r>
      <w:r w:rsidRPr="005F51A6">
        <w:rPr>
          <w:rFonts w:cs="Simplified Arabic"/>
          <w:rtl/>
          <w:lang w:bidi="ar-IQ"/>
        </w:rPr>
        <w:t xml:space="preserve"> مشاكل سوريا السياسية، هي قضايا</w:t>
      </w:r>
      <w:r w:rsidRPr="005F51A6">
        <w:rPr>
          <w:rFonts w:cs="Simplified Arabic" w:hint="cs"/>
          <w:rtl/>
          <w:lang w:bidi="ar-IQ"/>
        </w:rPr>
        <w:t xml:space="preserve"> </w:t>
      </w:r>
      <w:r w:rsidRPr="005F51A6">
        <w:rPr>
          <w:rFonts w:cs="Simplified Arabic"/>
          <w:rtl/>
          <w:lang w:bidi="ar-IQ"/>
        </w:rPr>
        <w:t xml:space="preserve">تهم والدي </w:t>
      </w:r>
      <w:r w:rsidRPr="005F51A6">
        <w:rPr>
          <w:rFonts w:cs="Simplified Arabic" w:hint="cs"/>
          <w:rtl/>
          <w:lang w:bidi="ar-IQ"/>
        </w:rPr>
        <w:t>أو</w:t>
      </w:r>
      <w:r w:rsidRPr="005F51A6">
        <w:rPr>
          <w:rFonts w:cs="Simplified Arabic"/>
          <w:rtl/>
          <w:lang w:bidi="ar-IQ"/>
        </w:rPr>
        <w:t xml:space="preserve"> عمي الذي يعيش هناك، أما قضيتي فهي حرب ألمالوين </w:t>
      </w:r>
      <w:r w:rsidRPr="005F51A6">
        <w:rPr>
          <w:rFonts w:cs="Simplified Arabic" w:hint="cs"/>
          <w:rtl/>
          <w:lang w:bidi="ar-IQ"/>
        </w:rPr>
        <w:t>أو</w:t>
      </w:r>
      <w:r>
        <w:rPr>
          <w:rFonts w:cs="Simplified Arabic"/>
          <w:rtl/>
          <w:lang w:bidi="ar-IQ"/>
        </w:rPr>
        <w:t xml:space="preserve"> مشاكل الحدود مع تشيلي</w:t>
      </w:r>
      <w:r>
        <w:rPr>
          <w:rStyle w:val="FootnoteReference"/>
          <w:rFonts w:cs="Simplified Arabic"/>
          <w:rtl/>
          <w:lang w:bidi="ar-IQ"/>
        </w:rPr>
        <w:footnoteReference w:id="217"/>
      </w:r>
      <w:r w:rsidRPr="005F51A6">
        <w:rPr>
          <w:rFonts w:cs="Simplified Arabic"/>
          <w:rtl/>
          <w:lang w:bidi="ar-IQ"/>
        </w:rPr>
        <w:t>.</w:t>
      </w:r>
      <w:r w:rsidRPr="005F51A6">
        <w:rPr>
          <w:rFonts w:cs="Simplified Arabic" w:hint="cs"/>
          <w:rtl/>
          <w:lang w:bidi="ar-IQ"/>
        </w:rPr>
        <w:t xml:space="preserve"> </w:t>
      </w:r>
    </w:p>
    <w:p w:rsidR="00944122" w:rsidRPr="005F51A6" w:rsidRDefault="00944122" w:rsidP="00944122">
      <w:pPr>
        <w:ind w:firstLine="720"/>
        <w:jc w:val="lowKashida"/>
        <w:rPr>
          <w:rFonts w:cs="Simplified Arabic"/>
          <w:rtl/>
          <w:lang w:bidi="ar-IQ"/>
        </w:rPr>
      </w:pPr>
      <w:r>
        <w:rPr>
          <w:rFonts w:cs="Simplified Arabic" w:hint="cs"/>
          <w:rtl/>
          <w:lang w:bidi="ar-IQ"/>
        </w:rPr>
        <w:t>من جانب أخر</w:t>
      </w:r>
      <w:r w:rsidRPr="005F51A6">
        <w:rPr>
          <w:rFonts w:cs="Simplified Arabic" w:hint="cs"/>
          <w:rtl/>
          <w:lang w:bidi="ar-IQ"/>
        </w:rPr>
        <w:t>، أسس المهاجرون الفلسطينيون في هندوراس جمعيات غايتها لم شملهم والحفاظ على عاداتهم والدفاع عن قضيتهم ، وكان للكنيسة الأرثوذكسية في هندوراس دائما مساهمة فعالة في الدفاع عن حقوق الشعب الفلسطيني ، وقد تجلى ذلك في مظاهر متعددة ، مثل جمع التبرعات لمساعدة اللاجئين الفلسطينيين ، وأحياء القديسا</w:t>
      </w:r>
      <w:r w:rsidRPr="005F51A6">
        <w:rPr>
          <w:rFonts w:cs="Simplified Arabic" w:hint="eastAsia"/>
          <w:rtl/>
          <w:lang w:bidi="ar-IQ"/>
        </w:rPr>
        <w:t>ت</w:t>
      </w:r>
      <w:r w:rsidRPr="005F51A6">
        <w:rPr>
          <w:rFonts w:cs="Simplified Arabic" w:hint="cs"/>
          <w:rtl/>
          <w:lang w:bidi="ar-IQ"/>
        </w:rPr>
        <w:t xml:space="preserve"> الدينية لفائدة مناضلي الانتفاضة ، ونشر مقالات في الصحف تد</w:t>
      </w:r>
      <w:r>
        <w:rPr>
          <w:rFonts w:cs="Simplified Arabic" w:hint="cs"/>
          <w:rtl/>
          <w:lang w:bidi="ar-IQ"/>
        </w:rPr>
        <w:t>افع عن القضية الفلسطينية</w:t>
      </w:r>
      <w:r>
        <w:rPr>
          <w:rStyle w:val="FootnoteReference"/>
          <w:rFonts w:cs="Simplified Arabic"/>
          <w:rtl/>
          <w:lang w:bidi="ar-IQ"/>
        </w:rPr>
        <w:footnoteReference w:id="218"/>
      </w:r>
      <w:r w:rsidRPr="005F51A6">
        <w:rPr>
          <w:rFonts w:cs="Simplified Arabic" w:hint="cs"/>
          <w:rtl/>
          <w:lang w:bidi="ar-IQ"/>
        </w:rPr>
        <w:t>. وفي نيكاراغوا أصبح بعض المتحدرين من أصول فلسطينية في هذا البلد من العناصر الفاعلة في التنظيم الثوري السنديني منهم سليم وألبرتو شبلي ، والشاعرة سعاد ماركوس فرج ، وقد نجح هذا التنظيم في الإطاحة بنظام سوموزوا وتولى الحكم في البلاد عام 1979 ، وبعد الاستقلال فتح السندينيون سفارة لمنظمة التحرير الفلسطينية في ماناغوا تعتبرالاولى من نوعها والوحيدة إلى ألان في أمريكا الوسطى ، وتبين هذه الخطوة مدى اهتمام نيكاراغوا وتفهمها حقوق الشعب الفلسطيني ، بخلاف بلدان أخرى في المنطقة ، مثل كوستاريكا والسلفادور اللتين نقلتا في بداية الثمانينيات القرن الماضي سفارتيهما في إسرائيل من تل أبيب إلى القدس ، على الرغم من أن ذلك يتعارض ومواثيق الأمم المتحدة التي توصي بإضفا</w:t>
      </w:r>
      <w:r>
        <w:rPr>
          <w:rFonts w:cs="Simplified Arabic" w:hint="cs"/>
          <w:rtl/>
          <w:lang w:bidi="ar-IQ"/>
        </w:rPr>
        <w:t>ء الطابع الدولي على هذه المدينة</w:t>
      </w:r>
      <w:r>
        <w:rPr>
          <w:rStyle w:val="FootnoteReference"/>
          <w:rFonts w:cs="Simplified Arabic"/>
          <w:rtl/>
          <w:lang w:bidi="ar-IQ"/>
        </w:rPr>
        <w:footnoteReference w:id="219"/>
      </w:r>
      <w:r w:rsidRPr="005F51A6">
        <w:rPr>
          <w:rFonts w:cs="Simplified Arabic" w:hint="cs"/>
          <w:rtl/>
          <w:lang w:bidi="ar-IQ"/>
        </w:rPr>
        <w:t xml:space="preserve">. المهم يسجل في الوقت الحاضر اكبر اهتمام بالقضية الفلسطينية في البلدان التي توجد فيها جاليات فلسطينية مهمة من حيث العدد والنفوذ السياسي والاقتصادي ، مثل تشيلي والبيرو ونيكاراغوا ولهندوراس  والإكوادور وفنزويلا وبوليفيا والبرازيل ...الخ   ، وهي بلدان تشهد تعاونا مكثفا بين شبابها من ذوي الأصول الفلسطينية ، خدمة لقضية وطن الآباء والأجداد . إن اهتمام الجالية العربية بالصراع العربي </w:t>
      </w:r>
      <w:r w:rsidRPr="005F51A6">
        <w:rPr>
          <w:rFonts w:cs="Simplified Arabic"/>
          <w:rtl/>
          <w:lang w:bidi="ar-IQ"/>
        </w:rPr>
        <w:t>–</w:t>
      </w:r>
      <w:r w:rsidRPr="005F51A6">
        <w:rPr>
          <w:rFonts w:cs="Simplified Arabic" w:hint="cs"/>
          <w:rtl/>
          <w:lang w:bidi="ar-IQ"/>
        </w:rPr>
        <w:t xml:space="preserve"> الصهيوني سوف يتجدد بحكم تطوراته مثل حربي عامي 1967 و1973 واتفاق السلام عام 1993 وخصوصا الانفجار المدوي الذي شهدته السفارة الإسرائيلية في بيونس ايرس سنة 1992 ، وانتفاضة الأقصى ، والعدوان على غزة ، وموقف اليسار اللاتيني الداعم للقضية الفلسطينية</w:t>
      </w:r>
      <w:r>
        <w:rPr>
          <w:rStyle w:val="FootnoteReference"/>
          <w:rFonts w:cs="Simplified Arabic"/>
          <w:rtl/>
          <w:lang w:bidi="ar-IQ"/>
        </w:rPr>
        <w:footnoteReference w:customMarkFollows="1" w:id="220"/>
        <w:t>(*)</w:t>
      </w:r>
      <w:r w:rsidRPr="005F51A6">
        <w:rPr>
          <w:rFonts w:cs="Simplified Arabic" w:hint="cs"/>
          <w:rtl/>
          <w:lang w:bidi="ar-IQ"/>
        </w:rPr>
        <w:t>.</w:t>
      </w:r>
    </w:p>
    <w:p w:rsidR="00944122" w:rsidRPr="005F51A6" w:rsidRDefault="00944122" w:rsidP="00944122">
      <w:pPr>
        <w:jc w:val="lowKashida"/>
        <w:rPr>
          <w:rFonts w:cs="Simplified Arabic"/>
          <w:b/>
          <w:bCs/>
          <w:rtl/>
          <w:lang w:bidi="ar-IQ"/>
        </w:rPr>
      </w:pPr>
      <w:r w:rsidRPr="005F51A6">
        <w:rPr>
          <w:rFonts w:cs="Simplified Arabic" w:hint="cs"/>
          <w:rtl/>
          <w:lang w:bidi="ar-IQ"/>
        </w:rPr>
        <w:t xml:space="preserve">   </w:t>
      </w:r>
      <w:r w:rsidRPr="005F51A6">
        <w:rPr>
          <w:rFonts w:cs="Simplified Arabic" w:hint="cs"/>
          <w:b/>
          <w:bCs/>
          <w:rtl/>
          <w:lang w:bidi="ar-IQ"/>
        </w:rPr>
        <w:t xml:space="preserve">2 </w:t>
      </w:r>
      <w:r w:rsidRPr="005F51A6">
        <w:rPr>
          <w:rFonts w:cs="Simplified Arabic"/>
          <w:b/>
          <w:bCs/>
          <w:rtl/>
          <w:lang w:bidi="ar-IQ"/>
        </w:rPr>
        <w:t>–</w:t>
      </w:r>
      <w:r w:rsidRPr="005F51A6">
        <w:rPr>
          <w:rFonts w:cs="Simplified Arabic" w:hint="cs"/>
          <w:b/>
          <w:bCs/>
          <w:rtl/>
          <w:lang w:bidi="ar-IQ"/>
        </w:rPr>
        <w:t xml:space="preserve"> 2 - أهم الاتحادات والمنظمات العربية والإسلامية في أمريكا اللاتينية</w:t>
      </w:r>
    </w:p>
    <w:p w:rsidR="00944122" w:rsidRPr="005F51A6" w:rsidRDefault="00944122" w:rsidP="00944122">
      <w:pPr>
        <w:jc w:val="lowKashida"/>
        <w:rPr>
          <w:rFonts w:cs="Simplified Arabic"/>
          <w:b/>
          <w:bCs/>
          <w:rtl/>
          <w:lang w:bidi="ar-IQ"/>
        </w:rPr>
      </w:pPr>
      <w:r w:rsidRPr="005F51A6">
        <w:rPr>
          <w:rFonts w:cs="Simplified Arabic" w:hint="cs"/>
          <w:b/>
          <w:bCs/>
          <w:rtl/>
          <w:lang w:bidi="ar-IQ"/>
        </w:rPr>
        <w:t xml:space="preserve">1 </w:t>
      </w:r>
      <w:r w:rsidRPr="005F51A6">
        <w:rPr>
          <w:rFonts w:cs="Simplified Arabic"/>
          <w:b/>
          <w:bCs/>
          <w:rtl/>
          <w:lang w:bidi="ar-IQ"/>
        </w:rPr>
        <w:t>–</w:t>
      </w:r>
      <w:r w:rsidRPr="005F51A6">
        <w:rPr>
          <w:rFonts w:cs="Simplified Arabic" w:hint="cs"/>
          <w:b/>
          <w:bCs/>
          <w:rtl/>
          <w:lang w:bidi="ar-IQ"/>
        </w:rPr>
        <w:t xml:space="preserve"> فيأرب:  </w:t>
      </w:r>
    </w:p>
    <w:p w:rsidR="00944122" w:rsidRPr="005F51A6" w:rsidRDefault="00944122" w:rsidP="00944122">
      <w:pPr>
        <w:jc w:val="lowKashida"/>
        <w:rPr>
          <w:rFonts w:cs="Simplified Arabic"/>
          <w:rtl/>
          <w:lang w:bidi="ar-IQ"/>
        </w:rPr>
      </w:pPr>
      <w:r w:rsidRPr="005F51A6">
        <w:rPr>
          <w:rFonts w:cs="Simplified Arabic" w:hint="cs"/>
          <w:rtl/>
          <w:lang w:bidi="ar-IQ"/>
        </w:rPr>
        <w:t>إن أهم الهيئات التي تضم الجاليات العربية في أمريكا اللاتينية، هي الاتحاد العام لاتحاد الجاليات العربية في أمريكا اللاتينية والكاريبي، أو يطلق عليها فدرالية المؤسسات العربية. و</w:t>
      </w:r>
      <w:r w:rsidRPr="005F51A6">
        <w:rPr>
          <w:rFonts w:cs="Simplified Arabic"/>
          <w:rtl/>
          <w:lang w:bidi="ar-IQ"/>
        </w:rPr>
        <w:t xml:space="preserve">تعتبر هذا الفدرالية والتي يختزل اسمها في ( فيارب </w:t>
      </w:r>
      <w:r w:rsidRPr="005F51A6">
        <w:rPr>
          <w:rFonts w:cs="Simplified Arabic"/>
          <w:lang w:bidi="ar-IQ"/>
        </w:rPr>
        <w:t>FEIRAB</w:t>
      </w:r>
      <w:r w:rsidRPr="005F51A6">
        <w:rPr>
          <w:rFonts w:cs="Simplified Arabic"/>
          <w:rtl/>
          <w:lang w:bidi="ar-IQ"/>
        </w:rPr>
        <w:t>) شاهدا على نجاح العمل الجمعي  للجالية العربية في الأرجنتين ، وكان تأسيسها ثمرة لقاءات متكررة بين المهاجرين العرب المقيمين في مختلف بلدان ما</w:t>
      </w:r>
      <w:r w:rsidRPr="005F51A6">
        <w:rPr>
          <w:rFonts w:cs="Simplified Arabic" w:hint="cs"/>
          <w:rtl/>
          <w:lang w:bidi="ar-IQ"/>
        </w:rPr>
        <w:t xml:space="preserve"> </w:t>
      </w:r>
      <w:r w:rsidRPr="005F51A6">
        <w:rPr>
          <w:rFonts w:cs="Simplified Arabic"/>
          <w:rtl/>
          <w:lang w:bidi="ar-IQ"/>
        </w:rPr>
        <w:t xml:space="preserve">وراء البحار،  ولعل النجاح الذي حققه المؤتمر الرابع للمؤسسات العربية في أمريكا اللاتينية التي نظمتها في كاراكاس عام 1979 ( فدرالية الجمعيات الأمريكية – العربية ) والذي شارك فيه 530 من مجموع 600 جمعية عربية توجد في أمريكا اللاتينية </w:t>
      </w:r>
      <w:r w:rsidRPr="005F51A6">
        <w:rPr>
          <w:rFonts w:cs="Simplified Arabic"/>
          <w:rtl/>
          <w:lang w:bidi="ar-IQ"/>
        </w:rPr>
        <w:lastRenderedPageBreak/>
        <w:t>وجميعها تعمل من اجل خدمة القضايا العربية وأساسا القضية الفلسطينية . وتعمل (فيارب ) من خلال فروع</w:t>
      </w:r>
      <w:r w:rsidRPr="005F51A6">
        <w:rPr>
          <w:rFonts w:cs="Simplified Arabic" w:hint="cs"/>
          <w:rtl/>
          <w:lang w:bidi="ar-IQ"/>
        </w:rPr>
        <w:t>ه</w:t>
      </w:r>
      <w:r w:rsidRPr="005F51A6">
        <w:rPr>
          <w:rFonts w:cs="Simplified Arabic"/>
          <w:rtl/>
          <w:lang w:bidi="ar-IQ"/>
        </w:rPr>
        <w:t>ا في مختلف بلدان القارة على توثيق  التعاون بين البلدان التي توجد فيها  وبين البلدان العربية ، ومن بين المهام التي تضط</w:t>
      </w:r>
      <w:r>
        <w:rPr>
          <w:rFonts w:cs="Simplified Arabic"/>
          <w:rtl/>
          <w:lang w:bidi="ar-IQ"/>
        </w:rPr>
        <w:t>لع بها هذه الفروع نذكر</w:t>
      </w:r>
      <w:r>
        <w:rPr>
          <w:rStyle w:val="FootnoteReference"/>
          <w:rFonts w:cs="Simplified Arabic"/>
          <w:rtl/>
          <w:lang w:bidi="ar-IQ"/>
        </w:rPr>
        <w:footnoteReference w:id="221"/>
      </w:r>
      <w:r w:rsidRPr="005F51A6">
        <w:rPr>
          <w:rFonts w:cs="Simplified Arabic"/>
          <w:rtl/>
          <w:lang w:bidi="ar-IQ"/>
        </w:rPr>
        <w:t xml:space="preserve">: </w:t>
      </w:r>
    </w:p>
    <w:p w:rsidR="00944122" w:rsidRPr="005F51A6" w:rsidRDefault="00944122" w:rsidP="00944122">
      <w:pPr>
        <w:numPr>
          <w:ilvl w:val="0"/>
          <w:numId w:val="21"/>
        </w:numPr>
        <w:tabs>
          <w:tab w:val="clear" w:pos="1440"/>
          <w:tab w:val="num" w:pos="608"/>
        </w:tabs>
        <w:spacing w:after="0" w:line="240" w:lineRule="auto"/>
        <w:ind w:left="608" w:hanging="360"/>
        <w:jc w:val="lowKashida"/>
        <w:rPr>
          <w:rFonts w:cs="Simplified Arabic"/>
          <w:rtl/>
          <w:lang w:bidi="ar-IQ"/>
        </w:rPr>
      </w:pPr>
      <w:r w:rsidRPr="005F51A6">
        <w:rPr>
          <w:rFonts w:cs="Simplified Arabic"/>
          <w:rtl/>
          <w:lang w:bidi="ar-IQ"/>
        </w:rPr>
        <w:t xml:space="preserve">التعريف بثقافة الشعوب العربية والأمريكية  اللاتينية  ، وإبراز </w:t>
      </w:r>
      <w:r w:rsidRPr="005F51A6">
        <w:rPr>
          <w:rFonts w:cs="Simplified Arabic" w:hint="cs"/>
          <w:rtl/>
          <w:lang w:bidi="ar-IQ"/>
        </w:rPr>
        <w:t xml:space="preserve">   </w:t>
      </w:r>
      <w:r w:rsidRPr="005F51A6">
        <w:rPr>
          <w:rFonts w:cs="Simplified Arabic"/>
          <w:rtl/>
          <w:lang w:bidi="ar-IQ"/>
        </w:rPr>
        <w:t>التأثير التاريخي للحضارة العربية في الثقافة الأمريكية اللاتينية عبر شبه الجزيرة الأيبيرية.</w:t>
      </w:r>
    </w:p>
    <w:p w:rsidR="00944122" w:rsidRPr="005F51A6" w:rsidRDefault="00944122" w:rsidP="00944122">
      <w:pPr>
        <w:numPr>
          <w:ilvl w:val="0"/>
          <w:numId w:val="21"/>
        </w:numPr>
        <w:tabs>
          <w:tab w:val="clear" w:pos="1440"/>
          <w:tab w:val="num" w:pos="608"/>
        </w:tabs>
        <w:spacing w:after="0" w:line="240" w:lineRule="auto"/>
        <w:ind w:left="608" w:hanging="360"/>
        <w:jc w:val="lowKashida"/>
        <w:rPr>
          <w:rFonts w:cs="Simplified Arabic"/>
          <w:rtl/>
          <w:lang w:bidi="ar-IQ"/>
        </w:rPr>
      </w:pPr>
      <w:r w:rsidRPr="005F51A6">
        <w:rPr>
          <w:rFonts w:cs="Simplified Arabic"/>
          <w:rtl/>
          <w:lang w:bidi="ar-IQ"/>
        </w:rPr>
        <w:t>تشجيع التعاون الثقافي والاقتصادي بين البلدان العربية والأمريكية اللاتينية .</w:t>
      </w:r>
    </w:p>
    <w:p w:rsidR="00944122" w:rsidRPr="005F51A6" w:rsidRDefault="00944122" w:rsidP="00944122">
      <w:pPr>
        <w:numPr>
          <w:ilvl w:val="0"/>
          <w:numId w:val="21"/>
        </w:numPr>
        <w:tabs>
          <w:tab w:val="clear" w:pos="1440"/>
          <w:tab w:val="num" w:pos="608"/>
        </w:tabs>
        <w:spacing w:after="0" w:line="240" w:lineRule="auto"/>
        <w:ind w:left="608" w:hanging="360"/>
        <w:jc w:val="lowKashida"/>
        <w:rPr>
          <w:rFonts w:cs="Simplified Arabic"/>
          <w:rtl/>
          <w:lang w:bidi="ar-IQ"/>
        </w:rPr>
      </w:pPr>
      <w:r w:rsidRPr="005F51A6">
        <w:rPr>
          <w:rFonts w:cs="Simplified Arabic"/>
          <w:rtl/>
          <w:lang w:bidi="ar-IQ"/>
        </w:rPr>
        <w:t xml:space="preserve">دعم تبادل الخبرات بين طرفي الحوار من خلال برامج ثقافية وعلمية ورياضية </w:t>
      </w:r>
      <w:r w:rsidRPr="005F51A6">
        <w:rPr>
          <w:rFonts w:cs="Simplified Arabic" w:hint="cs"/>
          <w:rtl/>
          <w:lang w:bidi="ar-IQ"/>
        </w:rPr>
        <w:t>وسياحية.</w:t>
      </w:r>
    </w:p>
    <w:p w:rsidR="00944122" w:rsidRPr="005F51A6" w:rsidRDefault="00944122" w:rsidP="00944122">
      <w:pPr>
        <w:numPr>
          <w:ilvl w:val="0"/>
          <w:numId w:val="21"/>
        </w:numPr>
        <w:tabs>
          <w:tab w:val="clear" w:pos="1440"/>
          <w:tab w:val="num" w:pos="608"/>
        </w:tabs>
        <w:spacing w:after="0" w:line="240" w:lineRule="auto"/>
        <w:ind w:left="608" w:hanging="360"/>
        <w:jc w:val="lowKashida"/>
        <w:rPr>
          <w:rFonts w:cs="Simplified Arabic"/>
          <w:rtl/>
          <w:lang w:bidi="ar-IQ"/>
        </w:rPr>
      </w:pPr>
      <w:r w:rsidRPr="005F51A6">
        <w:rPr>
          <w:rFonts w:cs="Simplified Arabic"/>
          <w:rtl/>
          <w:lang w:bidi="ar-IQ"/>
        </w:rPr>
        <w:t xml:space="preserve">تسخير كل </w:t>
      </w:r>
      <w:r w:rsidRPr="005F51A6">
        <w:rPr>
          <w:rFonts w:cs="Simplified Arabic" w:hint="cs"/>
          <w:rtl/>
          <w:lang w:bidi="ar-IQ"/>
        </w:rPr>
        <w:t>وسائل الأعلام</w:t>
      </w:r>
      <w:r w:rsidRPr="005F51A6">
        <w:rPr>
          <w:rFonts w:cs="Simplified Arabic"/>
          <w:rtl/>
          <w:lang w:bidi="ar-IQ"/>
        </w:rPr>
        <w:t xml:space="preserve"> والاتصال الممكنة للدفاع عن القضايا التاريخية العادلة للبلدان العربية والأمريكية اللاتينية </w:t>
      </w:r>
      <w:r w:rsidRPr="005F51A6">
        <w:rPr>
          <w:rFonts w:cs="Simplified Arabic" w:hint="cs"/>
          <w:rtl/>
          <w:lang w:bidi="ar-IQ"/>
        </w:rPr>
        <w:t>ولشعوبها.</w:t>
      </w:r>
    </w:p>
    <w:p w:rsidR="00944122" w:rsidRPr="005F51A6" w:rsidRDefault="00944122" w:rsidP="00944122">
      <w:pPr>
        <w:numPr>
          <w:ilvl w:val="0"/>
          <w:numId w:val="21"/>
        </w:numPr>
        <w:tabs>
          <w:tab w:val="clear" w:pos="1440"/>
          <w:tab w:val="num" w:pos="608"/>
        </w:tabs>
        <w:spacing w:after="0" w:line="240" w:lineRule="auto"/>
        <w:ind w:left="608" w:hanging="360"/>
        <w:jc w:val="lowKashida"/>
        <w:rPr>
          <w:rFonts w:cs="Simplified Arabic"/>
          <w:rtl/>
          <w:lang w:bidi="ar-IQ"/>
        </w:rPr>
      </w:pPr>
      <w:r w:rsidRPr="005F51A6">
        <w:rPr>
          <w:rFonts w:cs="Simplified Arabic"/>
          <w:rtl/>
          <w:lang w:bidi="ar-IQ"/>
        </w:rPr>
        <w:t xml:space="preserve">تشجيع تبادل البعثات الطلابية وتقديم منح خاصة للطلبة والعمل من اجل توقيع مشاريع بين بلدان المنطقتين في المجال الثقافي والعلمي والمهني والفني </w:t>
      </w:r>
      <w:r w:rsidRPr="005F51A6">
        <w:rPr>
          <w:rFonts w:cs="Simplified Arabic" w:hint="cs"/>
          <w:rtl/>
          <w:lang w:bidi="ar-IQ"/>
        </w:rPr>
        <w:t>والرياضي.</w:t>
      </w:r>
      <w:r w:rsidRPr="005F51A6">
        <w:rPr>
          <w:rFonts w:cs="Simplified Arabic"/>
          <w:rtl/>
          <w:lang w:bidi="ar-IQ"/>
        </w:rPr>
        <w:t xml:space="preserve"> </w:t>
      </w:r>
    </w:p>
    <w:p w:rsidR="00944122" w:rsidRDefault="00944122" w:rsidP="00944122">
      <w:pPr>
        <w:ind w:firstLine="818"/>
        <w:jc w:val="lowKashida"/>
        <w:rPr>
          <w:rFonts w:cs="Simplified Arabic" w:hint="cs"/>
          <w:rtl/>
          <w:lang w:bidi="ar-IQ"/>
        </w:rPr>
      </w:pPr>
      <w:r w:rsidRPr="005F51A6">
        <w:rPr>
          <w:rFonts w:cs="Simplified Arabic"/>
          <w:rtl/>
          <w:lang w:bidi="ar-IQ"/>
        </w:rPr>
        <w:t>وتجدر  الإشارة هنا إلى أن</w:t>
      </w:r>
      <w:r w:rsidRPr="005F51A6">
        <w:rPr>
          <w:rFonts w:cs="Simplified Arabic" w:hint="cs"/>
          <w:rtl/>
          <w:lang w:bidi="ar-IQ"/>
        </w:rPr>
        <w:t xml:space="preserve"> اتحاد </w:t>
      </w:r>
      <w:r w:rsidRPr="005F51A6">
        <w:rPr>
          <w:rFonts w:cs="Simplified Arabic"/>
          <w:rtl/>
          <w:lang w:bidi="ar-IQ"/>
        </w:rPr>
        <w:t xml:space="preserve"> فدرالية المؤسسات العربية (فيا راب) فرع الأرجنتين تضطلع بدور مهم كناطق باسم الجالية </w:t>
      </w:r>
      <w:r>
        <w:rPr>
          <w:rFonts w:cs="Simplified Arabic"/>
          <w:rtl/>
          <w:lang w:bidi="ar-IQ"/>
        </w:rPr>
        <w:t>بخصوص النزاع العربي–الإسرائيلي</w:t>
      </w:r>
      <w:r w:rsidRPr="005F51A6">
        <w:rPr>
          <w:rFonts w:cs="Simplified Arabic"/>
          <w:rtl/>
          <w:lang w:bidi="ar-IQ"/>
        </w:rPr>
        <w:t>، إذ أصدرت عدة بيانات تعبر</w:t>
      </w:r>
      <w:r>
        <w:rPr>
          <w:rFonts w:cs="Simplified Arabic"/>
          <w:rtl/>
          <w:lang w:bidi="ar-IQ"/>
        </w:rPr>
        <w:t xml:space="preserve"> عن دعم الجالية للشعب الفلسطيني</w:t>
      </w:r>
      <w:r w:rsidRPr="005F51A6">
        <w:rPr>
          <w:rFonts w:cs="Simplified Arabic"/>
          <w:rtl/>
          <w:lang w:bidi="ar-IQ"/>
        </w:rPr>
        <w:t>، وتناشد المنظمات الدولية للعمل من اجل جلاء القوات الاسرائلية من الأرضي الفلسطينية الم</w:t>
      </w:r>
      <w:r>
        <w:rPr>
          <w:rFonts w:cs="Simplified Arabic"/>
          <w:rtl/>
          <w:lang w:bidi="ar-IQ"/>
        </w:rPr>
        <w:t>حتلة ، بما في ذلك القدس الشرقية</w:t>
      </w:r>
      <w:r w:rsidRPr="005F51A6">
        <w:rPr>
          <w:rFonts w:cs="Simplified Arabic"/>
          <w:rtl/>
          <w:lang w:bidi="ar-IQ"/>
        </w:rPr>
        <w:t>، وكذا من الأراضي السورية واللبنانية. وتحصر الفدرا</w:t>
      </w:r>
      <w:r>
        <w:rPr>
          <w:rFonts w:cs="Simplified Arabic"/>
          <w:rtl/>
          <w:lang w:bidi="ar-IQ"/>
        </w:rPr>
        <w:t>لية خطابها في المطالبة بتحقيق (</w:t>
      </w:r>
      <w:r w:rsidRPr="005F51A6">
        <w:rPr>
          <w:rFonts w:cs="Simplified Arabic"/>
          <w:rtl/>
          <w:lang w:bidi="ar-IQ"/>
        </w:rPr>
        <w:t xml:space="preserve">السلم والعدالة والكرامة لكل شعوب ودول </w:t>
      </w:r>
      <w:r w:rsidRPr="005F51A6">
        <w:rPr>
          <w:rFonts w:cs="Simplified Arabic" w:hint="cs"/>
          <w:rtl/>
          <w:lang w:bidi="ar-IQ"/>
        </w:rPr>
        <w:t>المنطقة،</w:t>
      </w:r>
      <w:r w:rsidRPr="005F51A6">
        <w:rPr>
          <w:rFonts w:cs="Simplified Arabic"/>
          <w:rtl/>
          <w:lang w:bidi="ar-IQ"/>
        </w:rPr>
        <w:t xml:space="preserve"> وفي أقامة دولة فلسطينية حرة مستقلة ذات سيادة عاصمتها القدس </w:t>
      </w:r>
      <w:r w:rsidRPr="005F51A6">
        <w:rPr>
          <w:rFonts w:cs="Simplified Arabic" w:hint="cs"/>
          <w:rtl/>
          <w:lang w:bidi="ar-IQ"/>
        </w:rPr>
        <w:t>الشرقية).</w:t>
      </w:r>
    </w:p>
    <w:p w:rsidR="00944122" w:rsidRPr="005F51A6" w:rsidRDefault="00944122" w:rsidP="00944122">
      <w:pPr>
        <w:ind w:firstLine="818"/>
        <w:jc w:val="lowKashida"/>
        <w:rPr>
          <w:rFonts w:cs="Simplified Arabic"/>
          <w:rtl/>
          <w:lang w:bidi="ar-IQ"/>
        </w:rPr>
      </w:pPr>
      <w:r w:rsidRPr="005F51A6">
        <w:rPr>
          <w:rFonts w:cs="Simplified Arabic" w:hint="cs"/>
          <w:rtl/>
          <w:lang w:bidi="ar-IQ"/>
        </w:rPr>
        <w:t>و</w:t>
      </w:r>
      <w:r w:rsidRPr="005F51A6">
        <w:rPr>
          <w:rFonts w:cs="Simplified Arabic"/>
          <w:rtl/>
          <w:lang w:bidi="ar-IQ"/>
        </w:rPr>
        <w:t>قد حدث انقسام بين الفلسطينيين واللبنانيين</w:t>
      </w:r>
      <w:r w:rsidRPr="005F51A6">
        <w:rPr>
          <w:rFonts w:cs="Simplified Arabic" w:hint="cs"/>
          <w:rtl/>
          <w:lang w:bidi="ar-IQ"/>
        </w:rPr>
        <w:t xml:space="preserve"> أبان</w:t>
      </w:r>
      <w:r w:rsidRPr="005F51A6">
        <w:rPr>
          <w:rFonts w:cs="Simplified Arabic"/>
          <w:rtl/>
          <w:lang w:bidi="ar-IQ"/>
        </w:rPr>
        <w:t xml:space="preserve"> الحرب </w:t>
      </w:r>
      <w:r w:rsidRPr="005F51A6">
        <w:rPr>
          <w:rFonts w:cs="Simplified Arabic" w:hint="cs"/>
          <w:rtl/>
          <w:lang w:bidi="ar-IQ"/>
        </w:rPr>
        <w:t>الأهلية</w:t>
      </w:r>
      <w:r w:rsidRPr="005F51A6">
        <w:rPr>
          <w:rFonts w:cs="Simplified Arabic"/>
          <w:rtl/>
          <w:lang w:bidi="ar-IQ"/>
        </w:rPr>
        <w:t xml:space="preserve"> في لبنان </w:t>
      </w:r>
      <w:r w:rsidRPr="005F51A6">
        <w:rPr>
          <w:rFonts w:cs="Simplified Arabic" w:hint="cs"/>
          <w:rtl/>
          <w:lang w:bidi="ar-IQ"/>
        </w:rPr>
        <w:t xml:space="preserve">عام 1975 </w:t>
      </w:r>
      <w:r w:rsidRPr="005F51A6">
        <w:rPr>
          <w:rFonts w:cs="Simplified Arabic"/>
          <w:rtl/>
          <w:lang w:bidi="ar-IQ"/>
        </w:rPr>
        <w:t xml:space="preserve">مما اثر سلبا على أنشطة </w:t>
      </w:r>
      <w:r w:rsidRPr="005F51A6">
        <w:rPr>
          <w:rFonts w:cs="Simplified Arabic" w:hint="cs"/>
          <w:rtl/>
          <w:lang w:bidi="ar-IQ"/>
        </w:rPr>
        <w:t>(</w:t>
      </w:r>
      <w:r w:rsidRPr="005F51A6">
        <w:rPr>
          <w:rFonts w:cs="Simplified Arabic"/>
          <w:rtl/>
          <w:lang w:bidi="ar-IQ"/>
        </w:rPr>
        <w:t>الاتحاد</w:t>
      </w:r>
      <w:r w:rsidRPr="005F51A6">
        <w:rPr>
          <w:rFonts w:cs="Simplified Arabic" w:hint="cs"/>
          <w:rtl/>
          <w:lang w:bidi="ar-IQ"/>
        </w:rPr>
        <w:t>)</w:t>
      </w:r>
      <w:r w:rsidRPr="005F51A6">
        <w:rPr>
          <w:rFonts w:cs="Simplified Arabic"/>
          <w:rtl/>
          <w:lang w:bidi="ar-IQ"/>
        </w:rPr>
        <w:t xml:space="preserve"> وفاعليته، كما اتخذ الاتحاد نفس الموقف السوري والفلسطيني من مبادرة السلام المصرية واتفاقية السلام بين مصر وإسرائيل، لكنه تغير بعد قبول منظمة التحرير الفلسطينية في مؤتمرها في الجزائر </w:t>
      </w:r>
      <w:r w:rsidRPr="005F51A6">
        <w:rPr>
          <w:rFonts w:cs="Simplified Arabic" w:hint="cs"/>
          <w:rtl/>
          <w:lang w:bidi="ar-IQ"/>
        </w:rPr>
        <w:t>ب</w:t>
      </w:r>
      <w:r w:rsidRPr="005F51A6">
        <w:rPr>
          <w:rFonts w:cs="Simplified Arabic"/>
          <w:rtl/>
          <w:lang w:bidi="ar-IQ"/>
        </w:rPr>
        <w:t xml:space="preserve">قراري مجلس الأمن 242و338 عام 1987 ثم مؤتمر مدريد للسلام في </w:t>
      </w:r>
      <w:r>
        <w:rPr>
          <w:rFonts w:cs="Simplified Arabic"/>
          <w:rtl/>
          <w:lang w:bidi="ar-IQ"/>
        </w:rPr>
        <w:t>الشرق الأوسط في أكتوبر عام 1991</w:t>
      </w:r>
      <w:r>
        <w:rPr>
          <w:rStyle w:val="FootnoteReference"/>
          <w:rFonts w:cs="Simplified Arabic"/>
          <w:rtl/>
          <w:lang w:bidi="ar-IQ"/>
        </w:rPr>
        <w:footnoteReference w:id="222"/>
      </w:r>
      <w:r w:rsidRPr="005F51A6">
        <w:rPr>
          <w:rFonts w:cs="Simplified Arabic"/>
          <w:rtl/>
          <w:lang w:bidi="ar-IQ"/>
        </w:rPr>
        <w:t>.</w:t>
      </w:r>
      <w:r w:rsidRPr="005F51A6">
        <w:rPr>
          <w:rFonts w:cs="Simplified Arabic" w:hint="cs"/>
          <w:rtl/>
          <w:lang w:bidi="ar-IQ"/>
        </w:rPr>
        <w:t xml:space="preserve"> وقد دفع</w:t>
      </w:r>
      <w:r w:rsidRPr="005F51A6">
        <w:rPr>
          <w:rFonts w:cs="Simplified Arabic"/>
          <w:rtl/>
          <w:lang w:bidi="ar-IQ"/>
        </w:rPr>
        <w:t xml:space="preserve"> هذا التذبذب في المواقف بعض الكتاب </w:t>
      </w:r>
      <w:r w:rsidRPr="005F51A6">
        <w:rPr>
          <w:rFonts w:cs="Simplified Arabic" w:hint="cs"/>
          <w:rtl/>
          <w:lang w:bidi="ar-IQ"/>
        </w:rPr>
        <w:t>إلى</w:t>
      </w:r>
      <w:r w:rsidRPr="005F51A6">
        <w:rPr>
          <w:rFonts w:cs="Simplified Arabic"/>
          <w:rtl/>
          <w:lang w:bidi="ar-IQ"/>
        </w:rPr>
        <w:t xml:space="preserve"> </w:t>
      </w:r>
      <w:r w:rsidRPr="005F51A6">
        <w:rPr>
          <w:rFonts w:cs="Simplified Arabic" w:hint="cs"/>
          <w:rtl/>
          <w:lang w:bidi="ar-IQ"/>
        </w:rPr>
        <w:t>القول</w:t>
      </w:r>
      <w:r w:rsidRPr="005F51A6">
        <w:rPr>
          <w:rFonts w:cs="Simplified Arabic"/>
          <w:rtl/>
          <w:lang w:bidi="ar-IQ"/>
        </w:rPr>
        <w:t xml:space="preserve"> بان من الأصح تسمي</w:t>
      </w:r>
      <w:r w:rsidRPr="005F51A6">
        <w:rPr>
          <w:rFonts w:cs="Simplified Arabic" w:hint="cs"/>
          <w:rtl/>
          <w:lang w:bidi="ar-IQ"/>
        </w:rPr>
        <w:t xml:space="preserve">ة الجالية العربية هناك </w:t>
      </w:r>
      <w:r w:rsidRPr="005F51A6">
        <w:rPr>
          <w:rFonts w:cs="Simplified Arabic"/>
          <w:rtl/>
          <w:lang w:bidi="ar-IQ"/>
        </w:rPr>
        <w:t xml:space="preserve">بالجاليات العربية </w:t>
      </w:r>
      <w:r w:rsidRPr="005F51A6">
        <w:rPr>
          <w:rFonts w:cs="Simplified Arabic" w:hint="cs"/>
          <w:rtl/>
          <w:lang w:bidi="ar-IQ"/>
        </w:rPr>
        <w:t xml:space="preserve">، </w:t>
      </w:r>
      <w:r w:rsidRPr="005F51A6">
        <w:rPr>
          <w:rFonts w:cs="Simplified Arabic"/>
          <w:rtl/>
          <w:lang w:bidi="ar-IQ"/>
        </w:rPr>
        <w:t xml:space="preserve">لأنها تنقل الصراع في الوطن العربي </w:t>
      </w:r>
      <w:r w:rsidRPr="005F51A6">
        <w:rPr>
          <w:rFonts w:cs="Simplified Arabic" w:hint="cs"/>
          <w:rtl/>
          <w:lang w:bidi="ar-IQ"/>
        </w:rPr>
        <w:t>إلى</w:t>
      </w:r>
      <w:r w:rsidRPr="005F51A6">
        <w:rPr>
          <w:rFonts w:cs="Simplified Arabic"/>
          <w:rtl/>
          <w:lang w:bidi="ar-IQ"/>
        </w:rPr>
        <w:t xml:space="preserve"> الجاليات في </w:t>
      </w:r>
      <w:r w:rsidRPr="005F51A6">
        <w:rPr>
          <w:rFonts w:cs="Simplified Arabic" w:hint="cs"/>
          <w:rtl/>
          <w:lang w:bidi="ar-IQ"/>
        </w:rPr>
        <w:t>أمريكا</w:t>
      </w:r>
      <w:r w:rsidRPr="005F51A6">
        <w:rPr>
          <w:rFonts w:cs="Simplified Arabic"/>
          <w:rtl/>
          <w:lang w:bidi="ar-IQ"/>
        </w:rPr>
        <w:t xml:space="preserve"> اللاتينية، ويصل الأمر </w:t>
      </w:r>
      <w:r w:rsidRPr="005F51A6">
        <w:rPr>
          <w:rFonts w:cs="Simplified Arabic" w:hint="cs"/>
          <w:rtl/>
          <w:lang w:bidi="ar-IQ"/>
        </w:rPr>
        <w:t xml:space="preserve">إلى حد </w:t>
      </w:r>
      <w:r w:rsidRPr="005F51A6">
        <w:rPr>
          <w:rFonts w:cs="Simplified Arabic"/>
          <w:rtl/>
          <w:lang w:bidi="ar-IQ"/>
        </w:rPr>
        <w:t xml:space="preserve">ظهور خلاف حتى بين أبناء الجالية الواحدة من قطر عربي واحد، فالصراع بين الجماعات المختلفة في لبنان انتقل </w:t>
      </w:r>
      <w:r w:rsidRPr="005F51A6">
        <w:rPr>
          <w:rFonts w:cs="Simplified Arabic" w:hint="cs"/>
          <w:rtl/>
          <w:lang w:bidi="ar-IQ"/>
        </w:rPr>
        <w:t>إلى</w:t>
      </w:r>
      <w:r w:rsidRPr="005F51A6">
        <w:rPr>
          <w:rFonts w:cs="Simplified Arabic"/>
          <w:rtl/>
          <w:lang w:bidi="ar-IQ"/>
        </w:rPr>
        <w:t xml:space="preserve"> الجالية اللبنانية في البرازيل على سبيل المثال، ولو كانت هناك إستراتيجية عربية موحدة للعمل مع الجالية لكان ب</w:t>
      </w:r>
      <w:r w:rsidRPr="005F51A6">
        <w:rPr>
          <w:rFonts w:cs="Simplified Arabic" w:hint="cs"/>
          <w:rtl/>
          <w:lang w:bidi="ar-IQ"/>
        </w:rPr>
        <w:t>مقدورها</w:t>
      </w:r>
      <w:r w:rsidRPr="005F51A6">
        <w:rPr>
          <w:rFonts w:cs="Simplified Arabic"/>
          <w:rtl/>
          <w:lang w:bidi="ar-IQ"/>
        </w:rPr>
        <w:t xml:space="preserve"> </w:t>
      </w:r>
      <w:r w:rsidRPr="005F51A6">
        <w:rPr>
          <w:rFonts w:cs="Simplified Arabic" w:hint="cs"/>
          <w:rtl/>
          <w:lang w:bidi="ar-IQ"/>
        </w:rPr>
        <w:t>أ</w:t>
      </w:r>
      <w:r w:rsidRPr="005F51A6">
        <w:rPr>
          <w:rFonts w:cs="Simplified Arabic"/>
          <w:rtl/>
          <w:lang w:bidi="ar-IQ"/>
        </w:rPr>
        <w:t>ن تؤثر في صنع القرار السياسي البرازيلي</w:t>
      </w:r>
      <w:r>
        <w:rPr>
          <w:rStyle w:val="FootnoteReference"/>
          <w:rFonts w:cs="Simplified Arabic"/>
          <w:rtl/>
          <w:lang w:bidi="ar-IQ"/>
        </w:rPr>
        <w:footnoteReference w:id="223"/>
      </w:r>
      <w:r w:rsidRPr="005F51A6">
        <w:rPr>
          <w:rFonts w:cs="Simplified Arabic"/>
          <w:rtl/>
          <w:lang w:bidi="ar-IQ"/>
        </w:rPr>
        <w:t>.</w:t>
      </w:r>
      <w:r w:rsidRPr="005F51A6">
        <w:rPr>
          <w:rFonts w:cs="Simplified Arabic" w:hint="cs"/>
          <w:rtl/>
          <w:lang w:bidi="ar-IQ"/>
        </w:rPr>
        <w:t xml:space="preserve"> </w:t>
      </w:r>
      <w:r w:rsidRPr="005F51A6">
        <w:rPr>
          <w:rFonts w:cs="Simplified Arabic"/>
          <w:rtl/>
          <w:lang w:bidi="ar-IQ"/>
        </w:rPr>
        <w:t xml:space="preserve"> </w:t>
      </w:r>
      <w:r w:rsidRPr="005F51A6">
        <w:rPr>
          <w:rFonts w:cs="Simplified Arabic" w:hint="cs"/>
          <w:rtl/>
          <w:lang w:bidi="ar-IQ"/>
        </w:rPr>
        <w:t xml:space="preserve">المهم أن اتحاد </w:t>
      </w:r>
      <w:r>
        <w:rPr>
          <w:rFonts w:cs="Simplified Arabic"/>
          <w:rtl/>
          <w:lang w:bidi="ar-IQ"/>
        </w:rPr>
        <w:t>(الفياراب)</w:t>
      </w:r>
      <w:r w:rsidRPr="005F51A6">
        <w:rPr>
          <w:rFonts w:cs="Simplified Arabic"/>
          <w:rtl/>
          <w:lang w:bidi="ar-IQ"/>
        </w:rPr>
        <w:t>، ونت</w:t>
      </w:r>
      <w:r>
        <w:rPr>
          <w:rFonts w:cs="Simplified Arabic"/>
          <w:rtl/>
          <w:lang w:bidi="ar-IQ"/>
        </w:rPr>
        <w:t>يجة للصراع بين الحكومات العربية</w:t>
      </w:r>
      <w:r w:rsidRPr="005F51A6">
        <w:rPr>
          <w:rFonts w:cs="Simplified Arabic"/>
          <w:rtl/>
          <w:lang w:bidi="ar-IQ"/>
        </w:rPr>
        <w:t xml:space="preserve">، </w:t>
      </w:r>
      <w:r w:rsidRPr="005F51A6">
        <w:rPr>
          <w:rFonts w:cs="Simplified Arabic" w:hint="cs"/>
          <w:rtl/>
          <w:lang w:bidi="ar-IQ"/>
        </w:rPr>
        <w:t>فهو الأخر شهد</w:t>
      </w:r>
      <w:r w:rsidRPr="005F51A6">
        <w:rPr>
          <w:rFonts w:cs="Simplified Arabic"/>
          <w:rtl/>
          <w:lang w:bidi="ar-IQ"/>
        </w:rPr>
        <w:t xml:space="preserve"> خلافات وانقسامات ومشكل</w:t>
      </w:r>
      <w:r w:rsidRPr="005F51A6">
        <w:rPr>
          <w:rFonts w:cs="Simplified Arabic" w:hint="cs"/>
          <w:rtl/>
          <w:lang w:bidi="ar-IQ"/>
        </w:rPr>
        <w:t>ات</w:t>
      </w:r>
      <w:r>
        <w:rPr>
          <w:rFonts w:cs="Simplified Arabic"/>
          <w:rtl/>
          <w:lang w:bidi="ar-IQ"/>
        </w:rPr>
        <w:t xml:space="preserve"> بين السوريين والفلسطينيين</w:t>
      </w:r>
      <w:r w:rsidRPr="005F51A6">
        <w:rPr>
          <w:rFonts w:cs="Simplified Arabic" w:hint="cs"/>
          <w:rtl/>
          <w:lang w:bidi="ar-IQ"/>
        </w:rPr>
        <w:t xml:space="preserve">، </w:t>
      </w:r>
      <w:r w:rsidRPr="005F51A6">
        <w:rPr>
          <w:rFonts w:cs="Simplified Arabic"/>
          <w:rtl/>
          <w:lang w:bidi="ar-IQ"/>
        </w:rPr>
        <w:t xml:space="preserve">بشأن رئاسته وكل </w:t>
      </w:r>
      <w:r w:rsidRPr="005F51A6">
        <w:rPr>
          <w:rFonts w:cs="Simplified Arabic" w:hint="cs"/>
          <w:rtl/>
          <w:lang w:bidi="ar-IQ"/>
        </w:rPr>
        <w:t xml:space="preserve">طرف </w:t>
      </w:r>
      <w:r w:rsidRPr="005F51A6">
        <w:rPr>
          <w:rFonts w:cs="Simplified Arabic"/>
          <w:rtl/>
          <w:lang w:bidi="ar-IQ"/>
        </w:rPr>
        <w:t>يتكلم بما يرى وفق</w:t>
      </w:r>
      <w:r w:rsidRPr="005F51A6">
        <w:rPr>
          <w:rFonts w:cs="Simplified Arabic" w:hint="cs"/>
          <w:rtl/>
          <w:lang w:bidi="ar-IQ"/>
        </w:rPr>
        <w:t>ا</w:t>
      </w:r>
      <w:r w:rsidRPr="005F51A6">
        <w:rPr>
          <w:rFonts w:cs="Simplified Arabic"/>
          <w:rtl/>
          <w:lang w:bidi="ar-IQ"/>
        </w:rPr>
        <w:t xml:space="preserve"> </w:t>
      </w:r>
      <w:r w:rsidRPr="005F51A6">
        <w:rPr>
          <w:rFonts w:cs="Simplified Arabic" w:hint="cs"/>
          <w:rtl/>
          <w:lang w:bidi="ar-IQ"/>
        </w:rPr>
        <w:t>ل</w:t>
      </w:r>
      <w:r w:rsidRPr="005F51A6">
        <w:rPr>
          <w:rFonts w:cs="Simplified Arabic"/>
          <w:rtl/>
          <w:lang w:bidi="ar-IQ"/>
        </w:rPr>
        <w:t>سياسة حكومة بلاده الأصلية، لذ</w:t>
      </w:r>
      <w:r w:rsidRPr="005F51A6">
        <w:rPr>
          <w:rFonts w:cs="Simplified Arabic" w:hint="cs"/>
          <w:rtl/>
          <w:lang w:bidi="ar-IQ"/>
        </w:rPr>
        <w:t xml:space="preserve">لك فقد انخفضت </w:t>
      </w:r>
      <w:r w:rsidRPr="005F51A6">
        <w:rPr>
          <w:rFonts w:cs="Simplified Arabic"/>
          <w:rtl/>
          <w:lang w:bidi="ar-IQ"/>
        </w:rPr>
        <w:t>فاعلي</w:t>
      </w:r>
      <w:r w:rsidRPr="005F51A6">
        <w:rPr>
          <w:rFonts w:cs="Simplified Arabic" w:hint="cs"/>
          <w:rtl/>
          <w:lang w:bidi="ar-IQ"/>
        </w:rPr>
        <w:t>ة هذا الاتحاد</w:t>
      </w:r>
      <w:r w:rsidRPr="005F51A6">
        <w:rPr>
          <w:rFonts w:cs="Simplified Arabic"/>
          <w:rtl/>
          <w:lang w:bidi="ar-IQ"/>
        </w:rPr>
        <w:t xml:space="preserve"> ولم يعد له </w:t>
      </w:r>
      <w:r w:rsidRPr="005F51A6">
        <w:rPr>
          <w:rFonts w:cs="Simplified Arabic" w:hint="cs"/>
          <w:rtl/>
          <w:lang w:bidi="ar-IQ"/>
        </w:rPr>
        <w:t>أي</w:t>
      </w:r>
      <w:r w:rsidRPr="005F51A6">
        <w:rPr>
          <w:rFonts w:cs="Simplified Arabic"/>
          <w:rtl/>
          <w:lang w:bidi="ar-IQ"/>
        </w:rPr>
        <w:t xml:space="preserve"> نشاط سياسي موحد لمصلحة الجالية</w:t>
      </w:r>
      <w:r w:rsidRPr="005F51A6">
        <w:rPr>
          <w:rFonts w:cs="Simplified Arabic" w:hint="cs"/>
          <w:rtl/>
          <w:lang w:bidi="ar-IQ"/>
        </w:rPr>
        <w:t>، ولكن الاتحاد بدا يستعيد عافيته لاحقا .</w:t>
      </w:r>
    </w:p>
    <w:p w:rsidR="00944122" w:rsidRPr="005F51A6" w:rsidRDefault="00944122" w:rsidP="00944122">
      <w:pPr>
        <w:jc w:val="lowKashida"/>
        <w:rPr>
          <w:rFonts w:cs="Simplified Arabic"/>
          <w:rtl/>
          <w:lang w:bidi="ar-IQ"/>
        </w:rPr>
      </w:pPr>
      <w:r w:rsidRPr="005F51A6">
        <w:rPr>
          <w:rFonts w:cs="Simplified Arabic" w:hint="cs"/>
          <w:b/>
          <w:bCs/>
          <w:rtl/>
          <w:lang w:bidi="ar-IQ"/>
        </w:rPr>
        <w:t xml:space="preserve">2 </w:t>
      </w:r>
      <w:r w:rsidRPr="005F51A6">
        <w:rPr>
          <w:rFonts w:cs="Simplified Arabic"/>
          <w:b/>
          <w:bCs/>
          <w:rtl/>
          <w:lang w:bidi="ar-IQ"/>
        </w:rPr>
        <w:t>–</w:t>
      </w:r>
      <w:r w:rsidRPr="005F51A6">
        <w:rPr>
          <w:rFonts w:cs="Simplified Arabic" w:hint="cs"/>
          <w:rtl/>
          <w:lang w:bidi="ar-IQ"/>
        </w:rPr>
        <w:t xml:space="preserve"> المنظمة الإسلامية بأمريكا اللاتينية : وتأسست في 25 يوليو 1997 ، اذ انبثقت من اجتماع رؤساء جمعيات ومراكز عربية وإسلامية في 19 دولة لاتينية بهدف تنسيق العمل الجماعي وتمثيل المؤسسات إمام الحكو</w:t>
      </w:r>
      <w:r>
        <w:rPr>
          <w:rFonts w:cs="Simplified Arabic" w:hint="cs"/>
          <w:rtl/>
          <w:lang w:bidi="ar-IQ"/>
        </w:rPr>
        <w:t>مات</w:t>
      </w:r>
      <w:r w:rsidRPr="005F51A6">
        <w:rPr>
          <w:rFonts w:cs="Simplified Arabic" w:hint="cs"/>
          <w:rtl/>
          <w:lang w:bidi="ar-IQ"/>
        </w:rPr>
        <w:t xml:space="preserve">، واختيرت العاصمة الأرجنتينية بيونس </w:t>
      </w:r>
      <w:r w:rsidRPr="005F51A6">
        <w:rPr>
          <w:rFonts w:cs="Simplified Arabic" w:hint="cs"/>
          <w:rtl/>
          <w:lang w:bidi="ar-IQ"/>
        </w:rPr>
        <w:lastRenderedPageBreak/>
        <w:t>ايرس مقرا للأمانة العامة للمنظمة ، وينتخب أمين عام لها كل ثلاث سنوات ، وتقوم المنظمة بالعديد من الأنشطة من بينها ترجمة وإصدار كتب عربية وإسلامية باللغة الاسبانية وشرائط ف</w:t>
      </w:r>
      <w:r>
        <w:rPr>
          <w:rFonts w:cs="Simplified Arabic" w:hint="cs"/>
          <w:rtl/>
          <w:lang w:bidi="ar-IQ"/>
        </w:rPr>
        <w:t>يديو للتعريف بالثقافة العربية</w:t>
      </w:r>
      <w:r>
        <w:rPr>
          <w:rStyle w:val="FootnoteReference"/>
          <w:rFonts w:cs="Simplified Arabic"/>
          <w:rtl/>
          <w:lang w:bidi="ar-IQ"/>
        </w:rPr>
        <w:footnoteReference w:id="224"/>
      </w:r>
      <w:r w:rsidRPr="005F51A6">
        <w:rPr>
          <w:rFonts w:cs="Simplified Arabic" w:hint="cs"/>
          <w:rtl/>
          <w:lang w:bidi="ar-IQ"/>
        </w:rPr>
        <w:t>.</w:t>
      </w:r>
    </w:p>
    <w:p w:rsidR="00944122" w:rsidRPr="005F51A6" w:rsidRDefault="00944122" w:rsidP="00944122">
      <w:pPr>
        <w:jc w:val="lowKashida"/>
        <w:rPr>
          <w:rFonts w:cs="Simplified Arabic"/>
          <w:rtl/>
          <w:lang w:bidi="ar-IQ"/>
        </w:rPr>
      </w:pPr>
      <w:r w:rsidRPr="005F51A6">
        <w:rPr>
          <w:rFonts w:cs="Simplified Arabic" w:hint="cs"/>
          <w:b/>
          <w:bCs/>
          <w:rtl/>
          <w:lang w:bidi="ar-IQ"/>
        </w:rPr>
        <w:t>3</w:t>
      </w:r>
      <w:r w:rsidRPr="005F51A6">
        <w:rPr>
          <w:rFonts w:cs="Simplified Arabic" w:hint="cs"/>
          <w:rtl/>
          <w:lang w:bidi="ar-IQ"/>
        </w:rPr>
        <w:t xml:space="preserve"> </w:t>
      </w:r>
      <w:r w:rsidRPr="005F51A6">
        <w:rPr>
          <w:rFonts w:cs="Simplified Arabic"/>
          <w:rtl/>
          <w:lang w:bidi="ar-IQ"/>
        </w:rPr>
        <w:t>–</w:t>
      </w:r>
      <w:r w:rsidRPr="005F51A6">
        <w:rPr>
          <w:rFonts w:cs="Simplified Arabic" w:hint="cs"/>
          <w:rtl/>
          <w:lang w:bidi="ar-IQ"/>
        </w:rPr>
        <w:t xml:space="preserve"> اتحا</w:t>
      </w:r>
      <w:r>
        <w:rPr>
          <w:rFonts w:cs="Simplified Arabic" w:hint="cs"/>
          <w:rtl/>
          <w:lang w:bidi="ar-IQ"/>
        </w:rPr>
        <w:t>د المؤسسات الإسلامية بالبرازيل</w:t>
      </w:r>
      <w:r>
        <w:rPr>
          <w:rStyle w:val="FootnoteReference"/>
          <w:rFonts w:cs="Simplified Arabic"/>
          <w:rtl/>
          <w:lang w:bidi="ar-IQ"/>
        </w:rPr>
        <w:footnoteReference w:customMarkFollows="1" w:id="225"/>
        <w:t>(*)</w:t>
      </w:r>
      <w:r w:rsidRPr="005F51A6">
        <w:rPr>
          <w:rFonts w:cs="Simplified Arabic" w:hint="cs"/>
          <w:rtl/>
          <w:lang w:bidi="ar-IQ"/>
        </w:rPr>
        <w:t xml:space="preserve">: تأسس في 19 أغسطس 1980 عندما دعت الحاجة إلى ضرورة تجمع الجالية الإسلامية وتوحيدهم ، وبدأت أنشطة الاتحاد بوضع اللوائح الخاصة بأسلوب الذبح الحلال مع بداية توجه البلدان العربية والإسلامية نحو استيراد اللحوم من البرازيل وتوسعت نشاطات الاتحاد حيث انشأ </w:t>
      </w:r>
      <w:r>
        <w:rPr>
          <w:rFonts w:cs="Simplified Arabic" w:hint="cs"/>
          <w:rtl/>
          <w:lang w:bidi="ar-IQ"/>
        </w:rPr>
        <w:t>المركز الإسلامي بولاية ساوباولو</w:t>
      </w:r>
      <w:r w:rsidRPr="005F51A6">
        <w:rPr>
          <w:rFonts w:cs="Simplified Arabic" w:hint="cs"/>
          <w:rtl/>
          <w:lang w:bidi="ar-IQ"/>
        </w:rPr>
        <w:t xml:space="preserve">، والتي يعيش فيها نحو عشرة ملايين من أصل عربي ومدرسة عربية من الحضانة وحتى المرحلة الثانوية وتدرس المناهج البرازيلية إلى جانب اللغة العربية والدين الاسمي ، كما يعمل الاتحاد حاليا برئاسة حسين ألزغبي على إنشاء أول جامعة عربية بأمريكا اللاتينية في الولاية ، وينفذ الاتحاد ثلاثة برامج وضعها تتضمن : الدعم المالي للمؤسسات والمراكز والمدارس الإسلامية والعمل على التقارب بين أبناء الجاليات العربية وتعريف غير المسلمين بالدين الإسلامي من خلال وسائل الإعلام إلى جانب برامج التامين الصحي والإسكان والغذاء للعاملين بالاتحاد ومؤسساته . ويقيم الاتحاد علاقات تعاون مع كل من وزارة الأوقاف المصرية ورابطة العالم الإسلامية بالسعودية، حيث يرسلان إلى هناك </w:t>
      </w:r>
      <w:r>
        <w:rPr>
          <w:rFonts w:cs="Simplified Arabic" w:hint="cs"/>
          <w:rtl/>
          <w:lang w:bidi="ar-IQ"/>
        </w:rPr>
        <w:t>الدعاة للعمل بالمركز الإسلامي</w:t>
      </w:r>
      <w:r>
        <w:rPr>
          <w:rStyle w:val="FootnoteReference"/>
          <w:rFonts w:cs="Simplified Arabic"/>
          <w:rtl/>
          <w:lang w:bidi="ar-IQ"/>
        </w:rPr>
        <w:footnoteReference w:id="226"/>
      </w:r>
      <w:r w:rsidRPr="005F51A6">
        <w:rPr>
          <w:rFonts w:cs="Simplified Arabic" w:hint="cs"/>
          <w:rtl/>
          <w:lang w:bidi="ar-IQ"/>
        </w:rPr>
        <w:t xml:space="preserve">. </w:t>
      </w:r>
    </w:p>
    <w:p w:rsidR="00944122" w:rsidRPr="005F51A6" w:rsidRDefault="00944122" w:rsidP="00944122">
      <w:pPr>
        <w:jc w:val="lowKashida"/>
        <w:rPr>
          <w:rFonts w:cs="Simplified Arabic"/>
          <w:rtl/>
          <w:lang w:bidi="ar-IQ"/>
        </w:rPr>
      </w:pPr>
      <w:r w:rsidRPr="005F51A6">
        <w:rPr>
          <w:rFonts w:cs="Simplified Arabic" w:hint="cs"/>
          <w:rtl/>
          <w:lang w:bidi="ar-IQ"/>
        </w:rPr>
        <w:t xml:space="preserve">4 </w:t>
      </w:r>
      <w:r w:rsidRPr="005F51A6">
        <w:rPr>
          <w:rFonts w:cs="Simplified Arabic"/>
          <w:rtl/>
          <w:lang w:bidi="ar-IQ"/>
        </w:rPr>
        <w:t>–</w:t>
      </w:r>
      <w:r w:rsidRPr="005F51A6">
        <w:rPr>
          <w:rFonts w:cs="Simplified Arabic" w:hint="cs"/>
          <w:rtl/>
          <w:lang w:bidi="ar-IQ"/>
        </w:rPr>
        <w:t xml:space="preserve"> المركز الإسلامية : وتنتشر هذه المراكز في اغلب عواصم دول أمريكا اللاتينية ومن أهمها المركز الإسلامي بساو باولو، والمركز الإسلامي في كاراكاس والمركز الإسلامي في سنتياجو. </w:t>
      </w:r>
    </w:p>
    <w:p w:rsidR="00944122" w:rsidRPr="005F51A6" w:rsidRDefault="00944122" w:rsidP="00944122">
      <w:pPr>
        <w:jc w:val="lowKashida"/>
        <w:rPr>
          <w:rFonts w:cs="Simplified Arabic"/>
          <w:rtl/>
          <w:lang w:bidi="ar-IQ"/>
        </w:rPr>
      </w:pPr>
      <w:r w:rsidRPr="005F51A6">
        <w:rPr>
          <w:rFonts w:cs="Simplified Arabic" w:hint="cs"/>
          <w:rtl/>
          <w:lang w:bidi="ar-IQ"/>
        </w:rPr>
        <w:t xml:space="preserve"> </w:t>
      </w:r>
      <w:r w:rsidRPr="005F51A6">
        <w:rPr>
          <w:rFonts w:cs="Simplified Arabic"/>
          <w:rtl/>
          <w:lang w:bidi="ar-IQ"/>
        </w:rPr>
        <w:t xml:space="preserve"> وهناك </w:t>
      </w:r>
      <w:r w:rsidRPr="005F51A6">
        <w:rPr>
          <w:rFonts w:cs="Simplified Arabic" w:hint="cs"/>
          <w:rtl/>
          <w:lang w:bidi="ar-IQ"/>
        </w:rPr>
        <w:t xml:space="preserve">أيضا </w:t>
      </w:r>
      <w:r w:rsidRPr="005F51A6">
        <w:rPr>
          <w:rFonts w:cs="Simplified Arabic"/>
          <w:rtl/>
          <w:lang w:bidi="ar-IQ"/>
        </w:rPr>
        <w:t>اتحاد الجمعيات اللبنانية وله ناد يطلق عليه (نادي جبل لبنان)</w:t>
      </w:r>
      <w:r w:rsidRPr="005F51A6">
        <w:rPr>
          <w:rFonts w:cs="Simplified Arabic" w:hint="cs"/>
          <w:rtl/>
          <w:lang w:bidi="ar-IQ"/>
        </w:rPr>
        <w:t>،</w:t>
      </w:r>
      <w:r w:rsidRPr="005F51A6">
        <w:rPr>
          <w:rFonts w:cs="Simplified Arabic"/>
          <w:rtl/>
          <w:lang w:bidi="ar-IQ"/>
        </w:rPr>
        <w:t xml:space="preserve"> وهناك اتحاد المؤسسات الفلسطينية للكاريبي وأمريكا اللاتينية (كوبلاك) يج</w:t>
      </w:r>
      <w:r w:rsidRPr="005F51A6">
        <w:rPr>
          <w:rFonts w:cs="Simplified Arabic" w:hint="cs"/>
          <w:rtl/>
          <w:lang w:bidi="ar-IQ"/>
        </w:rPr>
        <w:t>م</w:t>
      </w:r>
      <w:r w:rsidRPr="005F51A6">
        <w:rPr>
          <w:rFonts w:cs="Simplified Arabic"/>
          <w:rtl/>
          <w:lang w:bidi="ar-IQ"/>
        </w:rPr>
        <w:t>ع الفلسطينيين فقط وله فروع في دول أمريكا اللاتينية، وللسوريين نواد خاصة بهم وتحمل أسماء مدن سورية.</w:t>
      </w:r>
    </w:p>
    <w:p w:rsidR="00944122" w:rsidRPr="005F51A6" w:rsidRDefault="00944122" w:rsidP="00944122">
      <w:pPr>
        <w:jc w:val="lowKashida"/>
        <w:rPr>
          <w:rFonts w:cs="Simplified Arabic"/>
          <w:rtl/>
          <w:lang w:bidi="ar-IQ"/>
        </w:rPr>
      </w:pPr>
      <w:r w:rsidRPr="005F51A6">
        <w:rPr>
          <w:rFonts w:cs="Simplified Arabic" w:hint="cs"/>
          <w:rtl/>
          <w:lang w:bidi="ar-IQ"/>
        </w:rPr>
        <w:t xml:space="preserve">ولا يفوتنا أن نذكر </w:t>
      </w:r>
      <w:r w:rsidRPr="005F51A6">
        <w:rPr>
          <w:rFonts w:cs="Simplified Arabic"/>
          <w:rtl/>
          <w:lang w:bidi="ar-IQ"/>
        </w:rPr>
        <w:t xml:space="preserve">أن الغزو العراقي للكويت سنة 1990  واتخاذ بعض المهاجرين العرب موقفا مؤيدا </w:t>
      </w:r>
      <w:r w:rsidRPr="005F51A6">
        <w:rPr>
          <w:rFonts w:cs="Simplified Arabic" w:hint="cs"/>
          <w:rtl/>
          <w:lang w:bidi="ar-IQ"/>
        </w:rPr>
        <w:t xml:space="preserve">للرئيس العراقي </w:t>
      </w:r>
      <w:r w:rsidRPr="005F51A6">
        <w:rPr>
          <w:rFonts w:cs="Simplified Arabic"/>
          <w:rtl/>
          <w:lang w:bidi="ar-IQ"/>
        </w:rPr>
        <w:t xml:space="preserve">صدام حسين ، مس بصورة العرب، بخاصة مع الحملة المعادية للعروبة التي شنتها بعض الصحف الأمريكية اللاتينية التي تدور في فلك الولايات المتحدة وحلفائها، والتي  أعادت إلى الأذهان  ذلك الرفض الذي تعاملت به مجتمعات أمريكا اللاتينية في الماضي مع المهاجر العربي . وتتحدث (ليلي برطيط) في دراستها حول حرب الخليج الأولى في صحافة أمريكا اللاتينية ، عن الخطاب التي تبنته تلك الصحافة على النحو التالي ( أن الصور التي تبناها الخطاب المدروس عن العروبة ليس بتلك التي تفترض احترام رأي الأخر وعاداته وتقاليده ، والسبب هو أن هذا الخطاب لم يكتف بالتعامل مع الحدث الذي يريد أن  يتناوله ، وإنما تجاوزه إلى خلفية متراكمة لدى </w:t>
      </w:r>
      <w:r w:rsidRPr="005F51A6">
        <w:rPr>
          <w:rFonts w:cs="Simplified Arabic"/>
          <w:rtl/>
          <w:lang w:bidi="ar-IQ"/>
        </w:rPr>
        <w:lastRenderedPageBreak/>
        <w:t>صاحب الخط</w:t>
      </w:r>
      <w:r w:rsidRPr="005F51A6">
        <w:rPr>
          <w:rFonts w:cs="Simplified Arabic" w:hint="cs"/>
          <w:rtl/>
          <w:lang w:bidi="ar-IQ"/>
        </w:rPr>
        <w:t>ا</w:t>
      </w:r>
      <w:r>
        <w:rPr>
          <w:rFonts w:cs="Simplified Arabic"/>
          <w:rtl/>
          <w:lang w:bidi="ar-IQ"/>
        </w:rPr>
        <w:t>ب)</w:t>
      </w:r>
      <w:r>
        <w:rPr>
          <w:rStyle w:val="FootnoteReference"/>
          <w:rFonts w:cs="Simplified Arabic"/>
          <w:rtl/>
          <w:lang w:bidi="ar-IQ"/>
        </w:rPr>
        <w:footnoteReference w:id="227"/>
      </w:r>
      <w:r w:rsidRPr="005F51A6">
        <w:rPr>
          <w:rFonts w:cs="Simplified Arabic"/>
          <w:rtl/>
          <w:lang w:bidi="ar-IQ"/>
        </w:rPr>
        <w:t>.</w:t>
      </w:r>
      <w:r w:rsidRPr="005F51A6">
        <w:rPr>
          <w:rFonts w:cs="Simplified Arabic" w:hint="cs"/>
          <w:rtl/>
          <w:lang w:bidi="ar-IQ"/>
        </w:rPr>
        <w:t xml:space="preserve"> </w:t>
      </w:r>
      <w:r w:rsidRPr="005F51A6">
        <w:rPr>
          <w:rFonts w:cs="Simplified Arabic"/>
          <w:rtl/>
          <w:lang w:bidi="ar-IQ"/>
        </w:rPr>
        <w:t>وقد شهد النصف الأول من التسعينات حدثين آخرين أثرا سلبا في صورة العرب بأمريكا  اللاتينية  هما</w:t>
      </w:r>
      <w:r w:rsidRPr="005F51A6">
        <w:rPr>
          <w:rFonts w:cs="Simplified Arabic" w:hint="cs"/>
          <w:rtl/>
          <w:lang w:bidi="ar-IQ"/>
        </w:rPr>
        <w:t xml:space="preserve"> :</w:t>
      </w:r>
      <w:r w:rsidRPr="005F51A6">
        <w:rPr>
          <w:rFonts w:cs="Simplified Arabic"/>
          <w:rtl/>
          <w:lang w:bidi="ar-IQ"/>
        </w:rPr>
        <w:t xml:space="preserve"> تفجير السفارة </w:t>
      </w:r>
      <w:r w:rsidRPr="005F51A6">
        <w:rPr>
          <w:rFonts w:cs="Simplified Arabic" w:hint="cs"/>
          <w:rtl/>
          <w:lang w:bidi="ar-IQ"/>
        </w:rPr>
        <w:t>الإسرائيلية</w:t>
      </w:r>
      <w:r w:rsidRPr="005F51A6">
        <w:rPr>
          <w:rFonts w:cs="Simplified Arabic"/>
          <w:rtl/>
          <w:lang w:bidi="ar-IQ"/>
        </w:rPr>
        <w:t xml:space="preserve"> في بيونس ايريس سنة 1992 ، وتفجير مقر جمعية التعاضد الاسرائ</w:t>
      </w:r>
      <w:r w:rsidRPr="005F51A6">
        <w:rPr>
          <w:rFonts w:cs="Simplified Arabic" w:hint="cs"/>
          <w:rtl/>
          <w:lang w:bidi="ar-IQ"/>
        </w:rPr>
        <w:t>ي</w:t>
      </w:r>
      <w:r w:rsidRPr="005F51A6">
        <w:rPr>
          <w:rFonts w:cs="Simplified Arabic"/>
          <w:rtl/>
          <w:lang w:bidi="ar-IQ"/>
        </w:rPr>
        <w:t>لية في المدينة نفسها سنة 1994 ، والذين خلفا عشرات القتلى ، في وقت أشارت فيه أصابع الاتهام إلى تنظيمات إسلامية  متطرفة</w:t>
      </w:r>
      <w:r>
        <w:rPr>
          <w:rFonts w:cs="Simplified Arabic"/>
          <w:rtl/>
          <w:lang w:bidi="ar-IQ"/>
        </w:rPr>
        <w:t>،</w:t>
      </w:r>
      <w:r w:rsidRPr="005F51A6">
        <w:rPr>
          <w:rFonts w:cs="Simplified Arabic"/>
          <w:rtl/>
          <w:lang w:bidi="ar-IQ"/>
        </w:rPr>
        <w:t xml:space="preserve"> ومن انعكاسات التفجيرين حدث نوع من التوتر بين الع</w:t>
      </w:r>
      <w:r>
        <w:rPr>
          <w:rFonts w:cs="Simplified Arabic"/>
          <w:rtl/>
          <w:lang w:bidi="ar-IQ"/>
        </w:rPr>
        <w:t>رب واليهود في أمريكا اللاتينية</w:t>
      </w:r>
      <w:r>
        <w:rPr>
          <w:rStyle w:val="FootnoteReference"/>
          <w:rFonts w:cs="Simplified Arabic"/>
          <w:rtl/>
          <w:lang w:bidi="ar-IQ"/>
        </w:rPr>
        <w:footnoteReference w:id="228"/>
      </w:r>
      <w:r w:rsidRPr="005F51A6">
        <w:rPr>
          <w:rFonts w:cs="Simplified Arabic"/>
          <w:rtl/>
          <w:lang w:bidi="ar-IQ"/>
        </w:rPr>
        <w:t xml:space="preserve">. </w:t>
      </w:r>
    </w:p>
    <w:p w:rsidR="00944122" w:rsidRPr="005F51A6" w:rsidRDefault="00944122" w:rsidP="00944122">
      <w:pPr>
        <w:jc w:val="lowKashida"/>
        <w:rPr>
          <w:rFonts w:cs="Simplified Arabic"/>
          <w:rtl/>
          <w:lang w:bidi="ar-IQ"/>
        </w:rPr>
      </w:pPr>
      <w:r w:rsidRPr="005F51A6">
        <w:rPr>
          <w:rFonts w:cs="Simplified Arabic"/>
          <w:rtl/>
          <w:lang w:bidi="ar-IQ"/>
        </w:rPr>
        <w:t>غير أن انعكاسات حرب الخليج</w:t>
      </w:r>
      <w:r w:rsidRPr="005F51A6">
        <w:rPr>
          <w:rFonts w:cs="Simplified Arabic" w:hint="cs"/>
          <w:rtl/>
          <w:lang w:bidi="ar-IQ"/>
        </w:rPr>
        <w:t xml:space="preserve"> </w:t>
      </w:r>
      <w:r w:rsidRPr="005F51A6">
        <w:rPr>
          <w:rFonts w:cs="Simplified Arabic"/>
          <w:rtl/>
          <w:lang w:bidi="ar-IQ"/>
        </w:rPr>
        <w:t>الأولى وتفجيري بيونس ايريس اثر على صورة العرب في أمريكا اللاتينية ،  تبقى محدودة أذا ما قورنت بانع</w:t>
      </w:r>
      <w:r>
        <w:rPr>
          <w:rFonts w:cs="Simplified Arabic"/>
          <w:rtl/>
          <w:lang w:bidi="ar-IQ"/>
        </w:rPr>
        <w:t>كاسات تفجيرات 11 أيلول – سبتمبر</w:t>
      </w:r>
      <w:r w:rsidRPr="005F51A6">
        <w:rPr>
          <w:rFonts w:cs="Simplified Arabic"/>
          <w:rtl/>
          <w:lang w:bidi="ar-IQ"/>
        </w:rPr>
        <w:t>، بخاصة على عرب البراز</w:t>
      </w:r>
      <w:r>
        <w:rPr>
          <w:rFonts w:cs="Simplified Arabic"/>
          <w:rtl/>
          <w:lang w:bidi="ar-IQ"/>
        </w:rPr>
        <w:t>يل والبراغواي والأرجنتين  وبنما</w:t>
      </w:r>
      <w:r w:rsidRPr="005F51A6">
        <w:rPr>
          <w:rFonts w:cs="Simplified Arabic" w:hint="cs"/>
          <w:rtl/>
          <w:lang w:bidi="ar-IQ"/>
        </w:rPr>
        <w:t xml:space="preserve">، </w:t>
      </w:r>
      <w:r w:rsidRPr="005F51A6">
        <w:rPr>
          <w:rFonts w:cs="Simplified Arabic"/>
          <w:rtl/>
          <w:lang w:bidi="ar-IQ"/>
        </w:rPr>
        <w:t>وهي البلدان التي شهدت خلال العقود الأخيرة هجرة أعداد مهمة من العرب المسلمين ، من فل</w:t>
      </w:r>
      <w:r>
        <w:rPr>
          <w:rFonts w:cs="Simplified Arabic"/>
          <w:rtl/>
          <w:lang w:bidi="ar-IQ"/>
        </w:rPr>
        <w:t xml:space="preserve">سطين وسوريا ولبنان </w:t>
      </w:r>
      <w:r w:rsidRPr="005F51A6">
        <w:rPr>
          <w:rFonts w:cs="Simplified Arabic"/>
          <w:rtl/>
          <w:lang w:bidi="ar-IQ"/>
        </w:rPr>
        <w:t xml:space="preserve">. وقد مارست الولايات المتحدة ضغوطا على  الحكومات اللاتينية التي ذكرناها قبل قليل ، لتشديد المراقبة على عرب  ما يسمى بمنطقة الحدود الثلاثية </w:t>
      </w:r>
      <w:r w:rsidRPr="005F51A6">
        <w:rPr>
          <w:rFonts w:cs="Simplified Arabic" w:hint="cs"/>
          <w:rtl/>
          <w:lang w:bidi="ar-IQ"/>
        </w:rPr>
        <w:t>(</w:t>
      </w:r>
      <w:r w:rsidRPr="005F51A6">
        <w:rPr>
          <w:rFonts w:cs="Simplified Arabic"/>
          <w:rtl/>
          <w:lang w:bidi="ar-IQ"/>
        </w:rPr>
        <w:t>الأرجنتين والبرازيل والبراغواي) وكذا على  عرب المنطقة الحرة في بنما ، يحركها إضافة إلى الهاجس الأمني رغبتها في مراقبة اقتصاديات المنطقتين التي يسيطر عليها العرب بشكل كبير.</w:t>
      </w:r>
      <w:r w:rsidRPr="005F51A6">
        <w:rPr>
          <w:rFonts w:cs="Simplified Arabic" w:hint="cs"/>
          <w:rtl/>
          <w:lang w:bidi="ar-IQ"/>
        </w:rPr>
        <w:t xml:space="preserve"> </w:t>
      </w:r>
      <w:r w:rsidRPr="005F51A6">
        <w:rPr>
          <w:rFonts w:cs="Simplified Arabic"/>
          <w:rtl/>
          <w:lang w:bidi="ar-IQ"/>
        </w:rPr>
        <w:t xml:space="preserve">غير أن تشويه صورة العرب </w:t>
      </w:r>
      <w:r w:rsidRPr="005F51A6">
        <w:rPr>
          <w:rFonts w:cs="Simplified Arabic" w:hint="cs"/>
          <w:rtl/>
          <w:lang w:bidi="ar-IQ"/>
        </w:rPr>
        <w:t xml:space="preserve">بعد </w:t>
      </w:r>
      <w:r w:rsidRPr="005F51A6">
        <w:rPr>
          <w:rFonts w:cs="Simplified Arabic"/>
          <w:rtl/>
          <w:lang w:bidi="ar-IQ"/>
        </w:rPr>
        <w:t>تفجيرات 11 أيلول سبتمبر ، لم يكن بالثقل نفسه على المهاجرين  والمنحدرين ، لان هذه الفئة الأخيرة وبحكم اندماجها في المجتمعات التي ولدت فيها كان وقع أحداث التفجيرات عليها اقل . كما انه لم يكن</w:t>
      </w:r>
      <w:r>
        <w:rPr>
          <w:rFonts w:cs="Simplified Arabic"/>
          <w:rtl/>
          <w:lang w:bidi="ar-IQ"/>
        </w:rPr>
        <w:t xml:space="preserve"> بالثقل نفسه في كل بلدان القارة</w:t>
      </w:r>
      <w:r w:rsidRPr="005F51A6">
        <w:rPr>
          <w:rFonts w:cs="Simplified Arabic"/>
          <w:rtl/>
          <w:lang w:bidi="ar-IQ"/>
        </w:rPr>
        <w:t>، فقد كان الواقع أقوى في بلد</w:t>
      </w:r>
      <w:r>
        <w:rPr>
          <w:rFonts w:cs="Simplified Arabic"/>
          <w:rtl/>
          <w:lang w:bidi="ar-IQ"/>
        </w:rPr>
        <w:t>ان حيث نفوذ اللوبي اليهودي كبير</w:t>
      </w:r>
      <w:r w:rsidRPr="005F51A6">
        <w:rPr>
          <w:rFonts w:cs="Simplified Arabic"/>
          <w:rtl/>
          <w:lang w:bidi="ar-IQ"/>
        </w:rPr>
        <w:t>، وحيث المصالح الأمريكية المتجذرة مثل الأكوادور وكوستاريكا وشيلي والأرجنتين والبرازيل ، منه في بلدان آذ يوجد عداء ورفض تاريخيان لليهود مثل المكسيك ، وخصوصا في بلدان تناصب الولايات المتحدة العداء لأسباب تاريخية و</w:t>
      </w:r>
      <w:r>
        <w:rPr>
          <w:rFonts w:cs="Simplified Arabic"/>
          <w:rtl/>
          <w:lang w:bidi="ar-IQ"/>
        </w:rPr>
        <w:t>أيديولوجية ، مثل كوبا وفنزويلا</w:t>
      </w:r>
      <w:r>
        <w:rPr>
          <w:rStyle w:val="FootnoteReference"/>
          <w:rFonts w:cs="Simplified Arabic"/>
          <w:rtl/>
          <w:lang w:bidi="ar-IQ"/>
        </w:rPr>
        <w:footnoteReference w:id="229"/>
      </w:r>
      <w:r w:rsidRPr="005F51A6">
        <w:rPr>
          <w:rFonts w:cs="Simplified Arabic" w:hint="cs"/>
          <w:rtl/>
          <w:lang w:bidi="ar-IQ"/>
        </w:rPr>
        <w:t xml:space="preserve">. </w:t>
      </w:r>
      <w:r w:rsidRPr="005F51A6">
        <w:rPr>
          <w:rFonts w:cs="Simplified Arabic"/>
          <w:rtl/>
          <w:lang w:bidi="ar-IQ"/>
        </w:rPr>
        <w:t xml:space="preserve">وقد شهدت صورة العرب في مجتمعات أمريكا اللاتينية </w:t>
      </w:r>
      <w:r w:rsidRPr="005F51A6">
        <w:rPr>
          <w:rFonts w:cs="Simplified Arabic" w:hint="cs"/>
          <w:rtl/>
          <w:lang w:bidi="ar-IQ"/>
        </w:rPr>
        <w:t xml:space="preserve">الكثير من </w:t>
      </w:r>
      <w:r w:rsidRPr="005F51A6">
        <w:rPr>
          <w:rFonts w:cs="Simplified Arabic"/>
          <w:rtl/>
          <w:lang w:bidi="ar-IQ"/>
        </w:rPr>
        <w:t>التحسن</w:t>
      </w:r>
      <w:r w:rsidRPr="005F51A6">
        <w:rPr>
          <w:rFonts w:cs="Simplified Arabic" w:hint="cs"/>
          <w:rtl/>
          <w:lang w:bidi="ar-IQ"/>
        </w:rPr>
        <w:t>،</w:t>
      </w:r>
      <w:r w:rsidRPr="005F51A6">
        <w:rPr>
          <w:rFonts w:cs="Simplified Arabic"/>
          <w:rtl/>
          <w:lang w:bidi="ar-IQ"/>
        </w:rPr>
        <w:t xml:space="preserve"> بعد الغزو الأمريكي للعراق سنة 2003 ، إذ خرجت تظاهرات حاشدة في عدد من عواصم القارة منددة بالغزو ، الذي فسر كانتقام  غير منطقي للولايات المتحدة من العرب والمسلمين عقب تفجيرات 11 أيلول – سبتمبر .</w:t>
      </w:r>
      <w:r w:rsidRPr="005F51A6">
        <w:rPr>
          <w:rFonts w:cs="Simplified Arabic" w:hint="cs"/>
          <w:rtl/>
          <w:lang w:bidi="ar-IQ"/>
        </w:rPr>
        <w:t xml:space="preserve"> </w:t>
      </w:r>
      <w:r w:rsidRPr="005F51A6">
        <w:rPr>
          <w:rFonts w:cs="Simplified Arabic"/>
          <w:rtl/>
          <w:lang w:bidi="ar-IQ"/>
        </w:rPr>
        <w:t>ومن الأمور الأخرى التي ساعدت على تحسين صورة العرب في أمريكا اللاتينية الدور الذي تضطل</w:t>
      </w:r>
      <w:r>
        <w:rPr>
          <w:rFonts w:cs="Simplified Arabic"/>
          <w:rtl/>
          <w:lang w:bidi="ar-IQ"/>
        </w:rPr>
        <w:t>ع به بعض فعاليات المجتمع المدني</w:t>
      </w:r>
      <w:r w:rsidRPr="005F51A6">
        <w:rPr>
          <w:rFonts w:cs="Simplified Arabic" w:hint="cs"/>
          <w:rtl/>
          <w:lang w:bidi="ar-IQ"/>
        </w:rPr>
        <w:t xml:space="preserve">، </w:t>
      </w:r>
      <w:r w:rsidRPr="005F51A6">
        <w:rPr>
          <w:rFonts w:cs="Simplified Arabic"/>
          <w:rtl/>
          <w:lang w:bidi="ar-IQ"/>
        </w:rPr>
        <w:t>وبعض</w:t>
      </w:r>
      <w:r w:rsidRPr="005F51A6">
        <w:rPr>
          <w:rFonts w:cs="Simplified Arabic" w:hint="cs"/>
          <w:rtl/>
          <w:lang w:bidi="ar-IQ"/>
        </w:rPr>
        <w:t xml:space="preserve"> </w:t>
      </w:r>
      <w:r w:rsidRPr="005F51A6">
        <w:rPr>
          <w:rFonts w:cs="Simplified Arabic"/>
          <w:rtl/>
          <w:lang w:bidi="ar-IQ"/>
        </w:rPr>
        <w:t xml:space="preserve"> التيارات السياسية التي أصبحت تعرف باسم (الماركسيين الجدد )  والتي  سجلت حضورها في السنوات الأخيرة ، ووصلت إلى السلطة عن طريق الانتخابات مثل فنزويلا والبرازيل والأرجنتين والمكسيك وتشيلي ..... الخ.</w:t>
      </w:r>
      <w:r w:rsidRPr="005F51A6">
        <w:rPr>
          <w:rFonts w:cs="Simplified Arabic" w:hint="cs"/>
          <w:rtl/>
          <w:lang w:bidi="ar-IQ"/>
        </w:rPr>
        <w:t xml:space="preserve"> </w:t>
      </w:r>
    </w:p>
    <w:p w:rsidR="00944122" w:rsidRPr="005F51A6" w:rsidRDefault="00944122" w:rsidP="00944122">
      <w:pPr>
        <w:jc w:val="lowKashida"/>
        <w:rPr>
          <w:rFonts w:cs="Simplified Arabic"/>
          <w:b/>
          <w:bCs/>
          <w:rtl/>
          <w:lang w:bidi="ar-IQ"/>
        </w:rPr>
      </w:pPr>
      <w:r w:rsidRPr="005F51A6">
        <w:rPr>
          <w:rFonts w:cs="Simplified Arabic" w:hint="cs"/>
          <w:b/>
          <w:bCs/>
          <w:rtl/>
          <w:lang w:bidi="ar-IQ"/>
        </w:rPr>
        <w:t xml:space="preserve">3 </w:t>
      </w:r>
      <w:r w:rsidRPr="005F51A6">
        <w:rPr>
          <w:rFonts w:cs="Simplified Arabic"/>
          <w:b/>
          <w:bCs/>
          <w:rtl/>
          <w:lang w:bidi="ar-IQ"/>
        </w:rPr>
        <w:t>–</w:t>
      </w:r>
      <w:r w:rsidRPr="005F51A6">
        <w:rPr>
          <w:rFonts w:cs="Simplified Arabic" w:hint="cs"/>
          <w:b/>
          <w:bCs/>
          <w:rtl/>
          <w:lang w:bidi="ar-IQ"/>
        </w:rPr>
        <w:t xml:space="preserve"> 2 - : الجالية العربية، مشاكل وصعوبات </w:t>
      </w:r>
    </w:p>
    <w:p w:rsidR="00944122" w:rsidRPr="005F51A6" w:rsidRDefault="00944122" w:rsidP="00944122">
      <w:pPr>
        <w:jc w:val="lowKashida"/>
        <w:rPr>
          <w:rFonts w:cs="Simplified Arabic"/>
          <w:rtl/>
          <w:lang w:bidi="ar-IQ"/>
        </w:rPr>
      </w:pPr>
      <w:r w:rsidRPr="005F51A6">
        <w:rPr>
          <w:rFonts w:cs="Simplified Arabic" w:hint="cs"/>
          <w:rtl/>
          <w:lang w:bidi="ar-IQ"/>
        </w:rPr>
        <w:t>تاريخيا وحتى يومنا هذا يبدو  أن</w:t>
      </w:r>
      <w:r w:rsidRPr="005F51A6">
        <w:rPr>
          <w:rFonts w:cs="Simplified Arabic"/>
          <w:rtl/>
          <w:lang w:bidi="ar-IQ"/>
        </w:rPr>
        <w:t xml:space="preserve"> الجالية العربية في </w:t>
      </w:r>
      <w:r w:rsidRPr="005F51A6">
        <w:rPr>
          <w:rFonts w:cs="Simplified Arabic" w:hint="cs"/>
          <w:rtl/>
          <w:lang w:bidi="ar-IQ"/>
        </w:rPr>
        <w:t>أمريكا</w:t>
      </w:r>
      <w:r w:rsidRPr="005F51A6">
        <w:rPr>
          <w:rFonts w:cs="Simplified Arabic"/>
          <w:rtl/>
          <w:lang w:bidi="ar-IQ"/>
        </w:rPr>
        <w:t xml:space="preserve"> اللاتينية لم </w:t>
      </w:r>
      <w:r w:rsidRPr="005F51A6">
        <w:rPr>
          <w:rFonts w:cs="Simplified Arabic" w:hint="cs"/>
          <w:rtl/>
          <w:lang w:bidi="ar-IQ"/>
        </w:rPr>
        <w:t xml:space="preserve">تستطع أن </w:t>
      </w:r>
      <w:r w:rsidRPr="005F51A6">
        <w:rPr>
          <w:rFonts w:cs="Simplified Arabic"/>
          <w:rtl/>
          <w:lang w:bidi="ar-IQ"/>
        </w:rPr>
        <w:t xml:space="preserve">تشكيل لوبي عربي </w:t>
      </w:r>
      <w:r w:rsidRPr="005F51A6">
        <w:rPr>
          <w:rFonts w:cs="Simplified Arabic" w:hint="cs"/>
          <w:rtl/>
          <w:lang w:bidi="ar-IQ"/>
        </w:rPr>
        <w:t>(كما هو اللوبي اليهودي) ، لأ</w:t>
      </w:r>
      <w:r w:rsidRPr="005F51A6">
        <w:rPr>
          <w:rFonts w:cs="Simplified Arabic"/>
          <w:rtl/>
          <w:lang w:bidi="ar-IQ"/>
        </w:rPr>
        <w:t>نهم لم يكونوا م</w:t>
      </w:r>
      <w:r w:rsidRPr="005F51A6">
        <w:rPr>
          <w:rFonts w:cs="Simplified Arabic" w:hint="cs"/>
          <w:rtl/>
          <w:lang w:bidi="ar-IQ"/>
        </w:rPr>
        <w:t xml:space="preserve">ن أصل </w:t>
      </w:r>
      <w:r w:rsidRPr="005F51A6">
        <w:rPr>
          <w:rFonts w:cs="Simplified Arabic"/>
          <w:rtl/>
          <w:lang w:bidi="ar-IQ"/>
        </w:rPr>
        <w:t xml:space="preserve">بلد واحد </w:t>
      </w:r>
      <w:r w:rsidRPr="005F51A6">
        <w:rPr>
          <w:rFonts w:cs="Simplified Arabic" w:hint="cs"/>
          <w:rtl/>
          <w:lang w:bidi="ar-IQ"/>
        </w:rPr>
        <w:t xml:space="preserve">، </w:t>
      </w:r>
      <w:r w:rsidRPr="005F51A6">
        <w:rPr>
          <w:rFonts w:cs="Simplified Arabic"/>
          <w:rtl/>
          <w:lang w:bidi="ar-IQ"/>
        </w:rPr>
        <w:t>و</w:t>
      </w:r>
      <w:r w:rsidRPr="005F51A6">
        <w:rPr>
          <w:rFonts w:cs="Simplified Arabic" w:hint="cs"/>
          <w:rtl/>
          <w:lang w:bidi="ar-IQ"/>
        </w:rPr>
        <w:t xml:space="preserve">كانت </w:t>
      </w:r>
      <w:r w:rsidRPr="005F51A6">
        <w:rPr>
          <w:rFonts w:cs="Simplified Arabic"/>
          <w:rtl/>
          <w:lang w:bidi="ar-IQ"/>
        </w:rPr>
        <w:t xml:space="preserve"> بينه</w:t>
      </w:r>
      <w:r w:rsidRPr="005F51A6">
        <w:rPr>
          <w:rFonts w:cs="Simplified Arabic" w:hint="cs"/>
          <w:rtl/>
          <w:lang w:bidi="ar-IQ"/>
        </w:rPr>
        <w:t>م</w:t>
      </w:r>
      <w:r w:rsidRPr="005F51A6">
        <w:rPr>
          <w:rFonts w:cs="Simplified Arabic"/>
          <w:rtl/>
          <w:lang w:bidi="ar-IQ"/>
        </w:rPr>
        <w:t xml:space="preserve"> خلافات، فالعربي المسلم لا ينظر بارتياح </w:t>
      </w:r>
      <w:r w:rsidRPr="005F51A6">
        <w:rPr>
          <w:rFonts w:cs="Simplified Arabic" w:hint="cs"/>
          <w:rtl/>
          <w:lang w:bidi="ar-IQ"/>
        </w:rPr>
        <w:t>إلى</w:t>
      </w:r>
      <w:r w:rsidRPr="005F51A6">
        <w:rPr>
          <w:rFonts w:cs="Simplified Arabic"/>
          <w:rtl/>
          <w:lang w:bidi="ar-IQ"/>
        </w:rPr>
        <w:t xml:space="preserve"> اللبناني المسيحي، والأخير لا ينظر بعين </w:t>
      </w:r>
      <w:r w:rsidRPr="005F51A6">
        <w:rPr>
          <w:rFonts w:cs="Simplified Arabic" w:hint="cs"/>
          <w:rtl/>
          <w:lang w:bidi="ar-IQ"/>
        </w:rPr>
        <w:t>الرضا</w:t>
      </w:r>
      <w:r w:rsidRPr="005F51A6">
        <w:rPr>
          <w:rFonts w:cs="Simplified Arabic"/>
          <w:rtl/>
          <w:lang w:bidi="ar-IQ"/>
        </w:rPr>
        <w:t xml:space="preserve"> </w:t>
      </w:r>
      <w:r w:rsidRPr="005F51A6">
        <w:rPr>
          <w:rFonts w:cs="Simplified Arabic" w:hint="cs"/>
          <w:rtl/>
          <w:lang w:bidi="ar-IQ"/>
        </w:rPr>
        <w:t>إلى</w:t>
      </w:r>
      <w:r w:rsidRPr="005F51A6">
        <w:rPr>
          <w:rFonts w:cs="Simplified Arabic"/>
          <w:rtl/>
          <w:lang w:bidi="ar-IQ"/>
        </w:rPr>
        <w:t xml:space="preserve"> المسلم، فعندما أثير موضوع التسمية وقيل </w:t>
      </w:r>
      <w:r w:rsidRPr="005F51A6">
        <w:rPr>
          <w:rFonts w:cs="Simplified Arabic" w:hint="cs"/>
          <w:rtl/>
          <w:lang w:bidi="ar-IQ"/>
        </w:rPr>
        <w:t>إن</w:t>
      </w:r>
      <w:r w:rsidRPr="005F51A6">
        <w:rPr>
          <w:rFonts w:cs="Simplified Arabic"/>
          <w:rtl/>
          <w:lang w:bidi="ar-IQ"/>
        </w:rPr>
        <w:t xml:space="preserve"> الجالية هنا يجب </w:t>
      </w:r>
      <w:r w:rsidRPr="005F51A6">
        <w:rPr>
          <w:rFonts w:cs="Simplified Arabic" w:hint="cs"/>
          <w:rtl/>
          <w:lang w:bidi="ar-IQ"/>
        </w:rPr>
        <w:t>أن</w:t>
      </w:r>
      <w:r w:rsidRPr="005F51A6">
        <w:rPr>
          <w:rFonts w:cs="Simplified Arabic"/>
          <w:rtl/>
          <w:lang w:bidi="ar-IQ"/>
        </w:rPr>
        <w:t xml:space="preserve"> </w:t>
      </w:r>
      <w:r w:rsidRPr="005F51A6">
        <w:rPr>
          <w:rFonts w:cs="Simplified Arabic" w:hint="cs"/>
          <w:rtl/>
          <w:lang w:bidi="ar-IQ"/>
        </w:rPr>
        <w:t>ي</w:t>
      </w:r>
      <w:r w:rsidRPr="005F51A6">
        <w:rPr>
          <w:rFonts w:cs="Simplified Arabic"/>
          <w:rtl/>
          <w:lang w:bidi="ar-IQ"/>
        </w:rPr>
        <w:t xml:space="preserve">طلق عليها اسم الجالية العربية، قال البعض </w:t>
      </w:r>
      <w:r w:rsidRPr="005F51A6">
        <w:rPr>
          <w:rFonts w:cs="Simplified Arabic" w:hint="cs"/>
          <w:rtl/>
          <w:lang w:bidi="ar-IQ"/>
        </w:rPr>
        <w:t>أنا</w:t>
      </w:r>
      <w:r w:rsidRPr="005F51A6">
        <w:rPr>
          <w:rFonts w:cs="Simplified Arabic"/>
          <w:rtl/>
          <w:lang w:bidi="ar-IQ"/>
        </w:rPr>
        <w:t xml:space="preserve"> لست عربيا </w:t>
      </w:r>
      <w:r w:rsidRPr="005F51A6">
        <w:rPr>
          <w:rFonts w:cs="Simplified Arabic" w:hint="cs"/>
          <w:rtl/>
          <w:lang w:bidi="ar-IQ"/>
        </w:rPr>
        <w:t>أ</w:t>
      </w:r>
      <w:r w:rsidRPr="005F51A6">
        <w:rPr>
          <w:rFonts w:cs="Simplified Arabic"/>
          <w:rtl/>
          <w:lang w:bidi="ar-IQ"/>
        </w:rPr>
        <w:t xml:space="preserve">نا سوري </w:t>
      </w:r>
      <w:r w:rsidRPr="005F51A6">
        <w:rPr>
          <w:rFonts w:cs="Simplified Arabic" w:hint="cs"/>
          <w:rtl/>
          <w:lang w:bidi="ar-IQ"/>
        </w:rPr>
        <w:t>أ</w:t>
      </w:r>
      <w:r w:rsidRPr="005F51A6">
        <w:rPr>
          <w:rFonts w:cs="Simplified Arabic"/>
          <w:rtl/>
          <w:lang w:bidi="ar-IQ"/>
        </w:rPr>
        <w:t xml:space="preserve">و لبناني </w:t>
      </w:r>
      <w:r w:rsidRPr="005F51A6">
        <w:rPr>
          <w:rFonts w:cs="Simplified Arabic" w:hint="cs"/>
          <w:rtl/>
          <w:lang w:bidi="ar-IQ"/>
        </w:rPr>
        <w:t>أو</w:t>
      </w:r>
      <w:r w:rsidRPr="005F51A6">
        <w:rPr>
          <w:rFonts w:cs="Simplified Arabic"/>
          <w:rtl/>
          <w:lang w:bidi="ar-IQ"/>
        </w:rPr>
        <w:t xml:space="preserve"> فلسطيني، و</w:t>
      </w:r>
      <w:r w:rsidRPr="005F51A6">
        <w:rPr>
          <w:rFonts w:cs="Simplified Arabic" w:hint="cs"/>
          <w:rtl/>
          <w:lang w:bidi="ar-IQ"/>
        </w:rPr>
        <w:t>كان ال</w:t>
      </w:r>
      <w:r w:rsidRPr="005F51A6">
        <w:rPr>
          <w:rFonts w:cs="Simplified Arabic"/>
          <w:rtl/>
          <w:lang w:bidi="ar-IQ"/>
        </w:rPr>
        <w:t xml:space="preserve">سبب </w:t>
      </w:r>
      <w:r w:rsidRPr="005F51A6">
        <w:rPr>
          <w:rFonts w:cs="Simplified Arabic" w:hint="cs"/>
          <w:rtl/>
          <w:lang w:bidi="ar-IQ"/>
        </w:rPr>
        <w:t xml:space="preserve">في </w:t>
      </w:r>
      <w:r w:rsidRPr="005F51A6">
        <w:rPr>
          <w:rFonts w:cs="Simplified Arabic"/>
          <w:rtl/>
          <w:lang w:bidi="ar-IQ"/>
        </w:rPr>
        <w:t>ذلك الخلافات العربية – العربية التي تترك صداها هنا</w:t>
      </w:r>
      <w:r w:rsidRPr="005F51A6">
        <w:rPr>
          <w:rFonts w:cs="Simplified Arabic" w:hint="cs"/>
          <w:rtl/>
          <w:lang w:bidi="ar-IQ"/>
        </w:rPr>
        <w:t xml:space="preserve"> وهناك </w:t>
      </w:r>
      <w:r w:rsidRPr="005F51A6">
        <w:rPr>
          <w:rFonts w:cs="Simplified Arabic"/>
          <w:rtl/>
          <w:lang w:bidi="ar-IQ"/>
        </w:rPr>
        <w:t xml:space="preserve"> </w:t>
      </w:r>
      <w:r w:rsidRPr="005F51A6">
        <w:rPr>
          <w:rFonts w:cs="Simplified Arabic" w:hint="cs"/>
          <w:rtl/>
          <w:lang w:bidi="ar-IQ"/>
        </w:rPr>
        <w:t>، ف</w:t>
      </w:r>
      <w:r w:rsidRPr="005F51A6">
        <w:rPr>
          <w:rFonts w:cs="Simplified Arabic"/>
          <w:rtl/>
          <w:lang w:bidi="ar-IQ"/>
        </w:rPr>
        <w:t xml:space="preserve">في عهد عبد الناصر </w:t>
      </w:r>
      <w:r w:rsidRPr="005F51A6">
        <w:rPr>
          <w:rFonts w:cs="Simplified Arabic" w:hint="cs"/>
          <w:rtl/>
          <w:lang w:bidi="ar-IQ"/>
        </w:rPr>
        <w:t xml:space="preserve">كانت هناك </w:t>
      </w:r>
      <w:r w:rsidRPr="005F51A6">
        <w:rPr>
          <w:rFonts w:cs="Simplified Arabic"/>
          <w:rtl/>
          <w:lang w:bidi="ar-IQ"/>
        </w:rPr>
        <w:t>فعلا فئة ناصرية وفئة ضد عبد الناصر.</w:t>
      </w:r>
      <w:r w:rsidRPr="005F51A6">
        <w:rPr>
          <w:rFonts w:cs="Simplified Arabic" w:hint="cs"/>
          <w:rtl/>
          <w:lang w:bidi="ar-IQ"/>
        </w:rPr>
        <w:t xml:space="preserve"> </w:t>
      </w:r>
      <w:r w:rsidRPr="005F51A6">
        <w:rPr>
          <w:rFonts w:cs="Simplified Arabic"/>
          <w:rtl/>
          <w:lang w:bidi="ar-IQ"/>
        </w:rPr>
        <w:t>وعن إمكانية الاستفادة من الجالية العربية في أمريكا اللاتينية يقول (د.</w:t>
      </w:r>
      <w:r w:rsidRPr="005F51A6">
        <w:rPr>
          <w:rFonts w:cs="Simplified Arabic" w:hint="cs"/>
          <w:rtl/>
          <w:lang w:bidi="ar-IQ"/>
        </w:rPr>
        <w:t xml:space="preserve"> </w:t>
      </w:r>
      <w:r>
        <w:rPr>
          <w:rFonts w:cs="Simplified Arabic"/>
          <w:rtl/>
          <w:lang w:bidi="ar-IQ"/>
        </w:rPr>
        <w:t>بطرس بطرس غال</w:t>
      </w:r>
      <w:r w:rsidRPr="005F51A6">
        <w:rPr>
          <w:rFonts w:cs="Simplified Arabic"/>
          <w:rtl/>
          <w:lang w:bidi="ar-IQ"/>
        </w:rPr>
        <w:t xml:space="preserve">ي) </w:t>
      </w:r>
      <w:r>
        <w:rPr>
          <w:rFonts w:cs="Simplified Arabic" w:hint="cs"/>
          <w:rtl/>
          <w:lang w:bidi="ar-IQ"/>
        </w:rPr>
        <w:t>في ثمانينيات القرن الماضي</w:t>
      </w:r>
      <w:r w:rsidRPr="005F51A6">
        <w:rPr>
          <w:rFonts w:cs="Simplified Arabic" w:hint="cs"/>
          <w:rtl/>
          <w:lang w:bidi="ar-IQ"/>
        </w:rPr>
        <w:t xml:space="preserve">، </w:t>
      </w:r>
      <w:r w:rsidRPr="005F51A6">
        <w:rPr>
          <w:rFonts w:cs="Simplified Arabic"/>
          <w:rtl/>
          <w:lang w:bidi="ar-IQ"/>
        </w:rPr>
        <w:t xml:space="preserve">توجد </w:t>
      </w:r>
      <w:r w:rsidRPr="005F51A6">
        <w:rPr>
          <w:rFonts w:cs="Simplified Arabic" w:hint="cs"/>
          <w:rtl/>
          <w:lang w:bidi="ar-IQ"/>
        </w:rPr>
        <w:t xml:space="preserve">هناك </w:t>
      </w:r>
      <w:r w:rsidRPr="005F51A6">
        <w:rPr>
          <w:rFonts w:cs="Simplified Arabic"/>
          <w:rtl/>
          <w:lang w:bidi="ar-IQ"/>
        </w:rPr>
        <w:t xml:space="preserve">ثلاث صعوبات: الصعوبة الأولى </w:t>
      </w:r>
      <w:r w:rsidRPr="005F51A6">
        <w:rPr>
          <w:rFonts w:cs="Simplified Arabic" w:hint="cs"/>
          <w:rtl/>
          <w:lang w:bidi="ar-IQ"/>
        </w:rPr>
        <w:t>أن</w:t>
      </w:r>
      <w:r w:rsidRPr="005F51A6">
        <w:rPr>
          <w:rFonts w:cs="Simplified Arabic"/>
          <w:rtl/>
          <w:lang w:bidi="ar-IQ"/>
        </w:rPr>
        <w:t xml:space="preserve"> العالم العربي منقسم فكيف يخاطب تلك الجاليات. الصعوبة الثانية </w:t>
      </w:r>
      <w:r w:rsidRPr="005F51A6">
        <w:rPr>
          <w:rFonts w:cs="Simplified Arabic" w:hint="cs"/>
          <w:rtl/>
          <w:lang w:bidi="ar-IQ"/>
        </w:rPr>
        <w:t>أ</w:t>
      </w:r>
      <w:r w:rsidRPr="005F51A6">
        <w:rPr>
          <w:rFonts w:cs="Simplified Arabic"/>
          <w:rtl/>
          <w:lang w:bidi="ar-IQ"/>
        </w:rPr>
        <w:t xml:space="preserve">ن هذه الجاليات هاجرت </w:t>
      </w:r>
      <w:r w:rsidRPr="005F51A6">
        <w:rPr>
          <w:rFonts w:cs="Simplified Arabic" w:hint="cs"/>
          <w:rtl/>
          <w:lang w:bidi="ar-IQ"/>
        </w:rPr>
        <w:t>إلى</w:t>
      </w:r>
      <w:r w:rsidRPr="005F51A6">
        <w:rPr>
          <w:rFonts w:cs="Simplified Arabic"/>
          <w:rtl/>
          <w:lang w:bidi="ar-IQ"/>
        </w:rPr>
        <w:t xml:space="preserve"> أمريكا اللاتينية </w:t>
      </w:r>
      <w:r w:rsidRPr="005F51A6">
        <w:rPr>
          <w:rFonts w:cs="Simplified Arabic" w:hint="cs"/>
          <w:rtl/>
          <w:lang w:bidi="ar-IQ"/>
        </w:rPr>
        <w:t xml:space="preserve">عندما </w:t>
      </w:r>
      <w:r w:rsidRPr="005F51A6">
        <w:rPr>
          <w:rFonts w:cs="Simplified Arabic"/>
          <w:rtl/>
          <w:lang w:bidi="ar-IQ"/>
        </w:rPr>
        <w:t xml:space="preserve">كانت الدول العربية خاضعة </w:t>
      </w:r>
      <w:r w:rsidRPr="005F51A6">
        <w:rPr>
          <w:rFonts w:cs="Simplified Arabic"/>
          <w:rtl/>
          <w:lang w:bidi="ar-IQ"/>
        </w:rPr>
        <w:lastRenderedPageBreak/>
        <w:t>للاستعمار بما في ذلك الاستعمار العثماني</w:t>
      </w:r>
      <w:r w:rsidRPr="005F51A6">
        <w:rPr>
          <w:rFonts w:cs="Simplified Arabic" w:hint="cs"/>
          <w:rtl/>
          <w:lang w:bidi="ar-IQ"/>
        </w:rPr>
        <w:t xml:space="preserve">، وقد </w:t>
      </w:r>
      <w:r w:rsidRPr="005F51A6">
        <w:rPr>
          <w:rFonts w:cs="Simplified Arabic"/>
          <w:rtl/>
          <w:lang w:bidi="ar-IQ"/>
        </w:rPr>
        <w:t>تعاقبت فيها ثلاثة أجيال ولم نعرف كيف نستفيد منها</w:t>
      </w:r>
      <w:r w:rsidRPr="005F51A6">
        <w:rPr>
          <w:rFonts w:cs="Simplified Arabic" w:hint="cs"/>
          <w:rtl/>
          <w:lang w:bidi="ar-IQ"/>
        </w:rPr>
        <w:t xml:space="preserve"> منذ ال</w:t>
      </w:r>
      <w:r w:rsidRPr="005F51A6">
        <w:rPr>
          <w:rFonts w:cs="Simplified Arabic"/>
          <w:rtl/>
          <w:lang w:bidi="ar-IQ"/>
        </w:rPr>
        <w:t xml:space="preserve">بداية. الصعوبة الثالثة أننا لم نحاول أبدا </w:t>
      </w:r>
      <w:r w:rsidRPr="005F51A6">
        <w:rPr>
          <w:rFonts w:cs="Simplified Arabic" w:hint="cs"/>
          <w:rtl/>
          <w:lang w:bidi="ar-IQ"/>
        </w:rPr>
        <w:t>أن</w:t>
      </w:r>
      <w:r w:rsidRPr="005F51A6">
        <w:rPr>
          <w:rFonts w:cs="Simplified Arabic"/>
          <w:rtl/>
          <w:lang w:bidi="ar-IQ"/>
        </w:rPr>
        <w:t xml:space="preserve"> نهتم بهذه الجاليات وهو </w:t>
      </w:r>
      <w:r w:rsidRPr="005F51A6">
        <w:rPr>
          <w:rFonts w:cs="Simplified Arabic" w:hint="cs"/>
          <w:rtl/>
          <w:lang w:bidi="ar-IQ"/>
        </w:rPr>
        <w:t>أمر</w:t>
      </w:r>
      <w:r w:rsidRPr="005F51A6">
        <w:rPr>
          <w:rFonts w:cs="Simplified Arabic"/>
          <w:rtl/>
          <w:lang w:bidi="ar-IQ"/>
        </w:rPr>
        <w:t xml:space="preserve"> يحتاج </w:t>
      </w:r>
      <w:r w:rsidRPr="005F51A6">
        <w:rPr>
          <w:rFonts w:cs="Simplified Arabic" w:hint="cs"/>
          <w:rtl/>
          <w:lang w:bidi="ar-IQ"/>
        </w:rPr>
        <w:t>إلى</w:t>
      </w:r>
      <w:r w:rsidRPr="005F51A6">
        <w:rPr>
          <w:rFonts w:cs="Simplified Arabic"/>
          <w:rtl/>
          <w:lang w:bidi="ar-IQ"/>
        </w:rPr>
        <w:t xml:space="preserve">  إمكانيات مالية قوية ولكن هناك استعداد لدى هذه الجاليات لتقديم العون لنا وهناك نوع من الارتباط العاطفي بين هذه الجاليات، لكن لم نعمل شيئا حتى </w:t>
      </w:r>
      <w:r w:rsidRPr="005F51A6">
        <w:rPr>
          <w:rFonts w:cs="Simplified Arabic" w:hint="cs"/>
          <w:rtl/>
          <w:lang w:bidi="ar-IQ"/>
        </w:rPr>
        <w:t>ا</w:t>
      </w:r>
      <w:r w:rsidRPr="005F51A6">
        <w:rPr>
          <w:rFonts w:cs="Simplified Arabic"/>
          <w:rtl/>
          <w:lang w:bidi="ar-IQ"/>
        </w:rPr>
        <w:t>ل</w:t>
      </w:r>
      <w:r w:rsidRPr="005F51A6">
        <w:rPr>
          <w:rFonts w:cs="Simplified Arabic" w:hint="cs"/>
          <w:rtl/>
          <w:lang w:bidi="ar-IQ"/>
        </w:rPr>
        <w:t>آ</w:t>
      </w:r>
      <w:r w:rsidRPr="005F51A6">
        <w:rPr>
          <w:rFonts w:cs="Simplified Arabic"/>
          <w:rtl/>
          <w:lang w:bidi="ar-IQ"/>
        </w:rPr>
        <w:t xml:space="preserve">ن ولا يوجد لدينا حتى </w:t>
      </w:r>
      <w:r w:rsidRPr="005F51A6">
        <w:rPr>
          <w:rFonts w:cs="Simplified Arabic" w:hint="cs"/>
          <w:rtl/>
          <w:lang w:bidi="ar-IQ"/>
        </w:rPr>
        <w:t>ا</w:t>
      </w:r>
      <w:r w:rsidRPr="005F51A6">
        <w:rPr>
          <w:rFonts w:cs="Simplified Arabic"/>
          <w:rtl/>
          <w:lang w:bidi="ar-IQ"/>
        </w:rPr>
        <w:t>ل</w:t>
      </w:r>
      <w:r w:rsidRPr="005F51A6">
        <w:rPr>
          <w:rFonts w:cs="Simplified Arabic" w:hint="cs"/>
          <w:rtl/>
          <w:lang w:bidi="ar-IQ"/>
        </w:rPr>
        <w:t>آ</w:t>
      </w:r>
      <w:r w:rsidRPr="005F51A6">
        <w:rPr>
          <w:rFonts w:cs="Simplified Arabic"/>
          <w:rtl/>
          <w:lang w:bidi="ar-IQ"/>
        </w:rPr>
        <w:t xml:space="preserve">ن الأجهزة التي بمقتضاها نستطيع </w:t>
      </w:r>
      <w:r w:rsidRPr="005F51A6">
        <w:rPr>
          <w:rFonts w:cs="Simplified Arabic" w:hint="cs"/>
          <w:rtl/>
          <w:lang w:bidi="ar-IQ"/>
        </w:rPr>
        <w:t>أن</w:t>
      </w:r>
      <w:r w:rsidRPr="005F51A6">
        <w:rPr>
          <w:rFonts w:cs="Simplified Arabic"/>
          <w:rtl/>
          <w:lang w:bidi="ar-IQ"/>
        </w:rPr>
        <w:t xml:space="preserve"> نتصل مع هذه الجاليات</w:t>
      </w:r>
      <w:r w:rsidRPr="005F51A6">
        <w:rPr>
          <w:rFonts w:cs="Simplified Arabic" w:hint="cs"/>
          <w:rtl/>
          <w:lang w:bidi="ar-IQ"/>
        </w:rPr>
        <w:t>...</w:t>
      </w:r>
      <w:r w:rsidRPr="005F51A6">
        <w:rPr>
          <w:rFonts w:cs="Simplified Arabic"/>
          <w:rtl/>
          <w:lang w:bidi="ar-IQ"/>
        </w:rPr>
        <w:t xml:space="preserve">ويضيف، لا يوجد عندنا الوعي ولا توجد </w:t>
      </w:r>
      <w:r w:rsidRPr="005F51A6">
        <w:rPr>
          <w:rFonts w:cs="Simplified Arabic" w:hint="cs"/>
          <w:rtl/>
          <w:lang w:bidi="ar-IQ"/>
        </w:rPr>
        <w:t>الإرادة</w:t>
      </w:r>
      <w:r w:rsidRPr="005F51A6">
        <w:rPr>
          <w:rFonts w:cs="Simplified Arabic"/>
          <w:rtl/>
          <w:lang w:bidi="ar-IQ"/>
        </w:rPr>
        <w:t xml:space="preserve"> السياسية لان لدينا مشاكل داخلية كافية، </w:t>
      </w:r>
      <w:r w:rsidRPr="005F51A6">
        <w:rPr>
          <w:rFonts w:cs="Simplified Arabic" w:hint="cs"/>
          <w:rtl/>
          <w:lang w:bidi="ar-IQ"/>
        </w:rPr>
        <w:t>وإذا</w:t>
      </w:r>
      <w:r w:rsidRPr="005F51A6">
        <w:rPr>
          <w:rFonts w:cs="Simplified Arabic"/>
          <w:rtl/>
          <w:lang w:bidi="ar-IQ"/>
        </w:rPr>
        <w:t xml:space="preserve"> أجرينا إحصاء بالنسبة لأمريكا اللاتينية سوف نجد الجاليات العربية في أمريكا اللاتينية تفوق </w:t>
      </w:r>
      <w:r w:rsidRPr="005F51A6">
        <w:rPr>
          <w:rFonts w:cs="Simplified Arabic" w:hint="cs"/>
          <w:rtl/>
          <w:lang w:bidi="ar-IQ"/>
        </w:rPr>
        <w:t>أكثر</w:t>
      </w:r>
      <w:r w:rsidRPr="005F51A6">
        <w:rPr>
          <w:rFonts w:cs="Simplified Arabic"/>
          <w:rtl/>
          <w:lang w:bidi="ar-IQ"/>
        </w:rPr>
        <w:t xml:space="preserve"> من عشر مرات الجا</w:t>
      </w:r>
      <w:r>
        <w:rPr>
          <w:rFonts w:cs="Simplified Arabic"/>
          <w:rtl/>
          <w:lang w:bidi="ar-IQ"/>
        </w:rPr>
        <w:t>ليات اليهودية ولها مناصب ممتازة</w:t>
      </w:r>
      <w:r>
        <w:rPr>
          <w:rStyle w:val="FootnoteReference"/>
          <w:rFonts w:cs="Simplified Arabic"/>
          <w:rtl/>
          <w:lang w:bidi="ar-IQ"/>
        </w:rPr>
        <w:footnoteReference w:id="230"/>
      </w:r>
      <w:r w:rsidRPr="005F51A6">
        <w:rPr>
          <w:rFonts w:cs="Simplified Arabic" w:hint="cs"/>
          <w:rtl/>
          <w:lang w:bidi="ar-IQ"/>
        </w:rPr>
        <w:t xml:space="preserve">. ومع هذا هناك اليوم العديد من المشكلات يحددها (محمد يوسف هاجر) - وهو الأمين العام للمنظمة الإسلامية في أمريكا اللاتينية مقرها بيونس ايرس في العاصمة الأرجنتينية </w:t>
      </w:r>
      <w:r w:rsidRPr="005F51A6">
        <w:rPr>
          <w:rFonts w:cs="Simplified Arabic"/>
          <w:rtl/>
          <w:lang w:bidi="ar-IQ"/>
        </w:rPr>
        <w:t>–</w:t>
      </w:r>
      <w:r w:rsidRPr="005F51A6">
        <w:rPr>
          <w:rFonts w:cs="Simplified Arabic" w:hint="cs"/>
          <w:rtl/>
          <w:lang w:bidi="ar-IQ"/>
        </w:rPr>
        <w:t xml:space="preserve"> هي عدم توفر وسائل تعليم اللغة العربية بالشكل المطلوب والموارد المالية اللازمة لذلك ، وعدم إلمام موفدي إلهيات الإسلامية بلغة أهل أمريكا اللاتينية ( الاسبانية والبرتغالية ) ، وعدم وجود مدارس عربية كافية ، وعدم توفر المطبوعات الثقافية والدينية والمعلوماتية عن العالم العربي ، إلى جانب حالة الانعزالية التي تفرضها بعض التجمعات العربية على نفسها وعدم التواصل مع الآخرين ، ويطالب عرب أمريكا اللاتينية الحكومات العربية بضرورة إنشاء قنوات اتصال مع حكومات أوطانهم الجديدة ، وتقديم دعم مالي للجامعة العربية لتمكينها من إعادة فتح مكاتبها في المكسيك والبرازيل والأرجنتين وغيرها ، والتي أغلقت أبوابها بسبب الأزمة المالية التي ت</w:t>
      </w:r>
      <w:r>
        <w:rPr>
          <w:rFonts w:cs="Simplified Arabic" w:hint="cs"/>
          <w:rtl/>
          <w:lang w:bidi="ar-IQ"/>
        </w:rPr>
        <w:t>مر بها الجامعة العربية</w:t>
      </w:r>
      <w:r>
        <w:rPr>
          <w:rStyle w:val="FootnoteReference"/>
          <w:rFonts w:cs="Simplified Arabic"/>
          <w:rtl/>
          <w:lang w:bidi="ar-IQ"/>
        </w:rPr>
        <w:footnoteReference w:id="231"/>
      </w:r>
      <w:r w:rsidRPr="005F51A6">
        <w:rPr>
          <w:rFonts w:cs="Simplified Arabic" w:hint="cs"/>
          <w:rtl/>
          <w:lang w:bidi="ar-IQ"/>
        </w:rPr>
        <w:t xml:space="preserve">. من جانب أخر ، ترفض الجاليات العربية اتهام بعض الحكومات لها بعدم لعب دور ملموس في تطوير العلاقات العربية اللاتينية أو التأثير في الموقف الرسمي للحكومات اللاتينية أو الرأي العام تجاه القضايا العربية ، ويفند (محمد حسين ألزغبي ) </w:t>
      </w:r>
      <w:r w:rsidRPr="005F51A6">
        <w:rPr>
          <w:rFonts w:cs="Simplified Arabic"/>
          <w:rtl/>
          <w:lang w:bidi="ar-IQ"/>
        </w:rPr>
        <w:t>–</w:t>
      </w:r>
      <w:r w:rsidRPr="005F51A6">
        <w:rPr>
          <w:rFonts w:cs="Simplified Arabic" w:hint="cs"/>
          <w:rtl/>
          <w:lang w:bidi="ar-IQ"/>
        </w:rPr>
        <w:t xml:space="preserve"> رئيس اتحاد المؤسسات الإسلامية بالبرازيل </w:t>
      </w:r>
      <w:r w:rsidRPr="005F51A6">
        <w:rPr>
          <w:rFonts w:cs="Simplified Arabic"/>
          <w:rtl/>
          <w:lang w:bidi="ar-IQ"/>
        </w:rPr>
        <w:t>–</w:t>
      </w:r>
      <w:r w:rsidRPr="005F51A6">
        <w:rPr>
          <w:rFonts w:cs="Simplified Arabic" w:hint="cs"/>
          <w:rtl/>
          <w:lang w:bidi="ar-IQ"/>
        </w:rPr>
        <w:t xml:space="preserve"> هذه الاتهامات قائلا : إن مهمة تطوير العلاقات هي مهمة الحكومات وليس المواطنين ، كما إن الموطنين من أصل عربي يلعبون دورا مهما بالفعل ، إذ أسسوا اتحاد ي غرفتي التجارة والصناعة داعيا الحكومات العربية إلى الاهتمام بالعلاقات وتنشيطها ، زد على ذلك ، إن دول أمريكا اللاتينية تتخذ مواقف لصالح القضية الفلسطينية والعراق منذ زمن طويل برغم ضغوط من قوى كبرى ولصالح قضايا ربما تخلى عنها أصحابها !!مشيرا إلى أن التظاهرات المؤيدة للشعب الفلسطيني وضد احتلال العراق لم </w:t>
      </w:r>
      <w:r>
        <w:rPr>
          <w:rFonts w:cs="Simplified Arabic" w:hint="cs"/>
          <w:rtl/>
          <w:lang w:bidi="ar-IQ"/>
        </w:rPr>
        <w:t>تشهدها عاصمة عربية واحدة</w:t>
      </w:r>
      <w:r>
        <w:rPr>
          <w:rStyle w:val="FootnoteReference"/>
          <w:rFonts w:cs="Simplified Arabic"/>
          <w:rtl/>
          <w:lang w:bidi="ar-IQ"/>
        </w:rPr>
        <w:footnoteReference w:id="232"/>
      </w:r>
      <w:r w:rsidRPr="005F51A6">
        <w:rPr>
          <w:rFonts w:cs="Simplified Arabic" w:hint="cs"/>
          <w:rtl/>
          <w:lang w:bidi="ar-IQ"/>
        </w:rPr>
        <w:t xml:space="preserve">. </w:t>
      </w:r>
    </w:p>
    <w:p w:rsidR="00944122" w:rsidRPr="005F51A6" w:rsidRDefault="00944122" w:rsidP="00944122">
      <w:pPr>
        <w:jc w:val="lowKashida"/>
        <w:rPr>
          <w:rFonts w:cs="Simplified Arabic"/>
          <w:b/>
          <w:bCs/>
          <w:rtl/>
          <w:lang w:bidi="ar-IQ"/>
        </w:rPr>
      </w:pPr>
      <w:r w:rsidRPr="005F51A6">
        <w:rPr>
          <w:rFonts w:cs="Simplified Arabic" w:hint="cs"/>
          <w:b/>
          <w:bCs/>
          <w:rtl/>
          <w:lang w:bidi="ar-IQ"/>
        </w:rPr>
        <w:t xml:space="preserve">4 </w:t>
      </w:r>
      <w:r w:rsidRPr="005F51A6">
        <w:rPr>
          <w:rFonts w:cs="Simplified Arabic"/>
          <w:b/>
          <w:bCs/>
          <w:rtl/>
          <w:lang w:bidi="ar-IQ"/>
        </w:rPr>
        <w:t>–</w:t>
      </w:r>
      <w:r w:rsidRPr="005F51A6">
        <w:rPr>
          <w:rFonts w:cs="Simplified Arabic" w:hint="cs"/>
          <w:b/>
          <w:bCs/>
          <w:rtl/>
          <w:lang w:bidi="ar-IQ"/>
        </w:rPr>
        <w:t xml:space="preserve"> 2 - : خصوصيات ومميزات ومساهمات الجالية العربية </w:t>
      </w:r>
    </w:p>
    <w:p w:rsidR="00944122" w:rsidRPr="005F51A6" w:rsidRDefault="00944122" w:rsidP="00944122">
      <w:pPr>
        <w:jc w:val="lowKashida"/>
        <w:rPr>
          <w:rFonts w:cs="Simplified Arabic"/>
          <w:rtl/>
          <w:lang w:bidi="ar-IQ"/>
        </w:rPr>
      </w:pPr>
      <w:r w:rsidRPr="005F51A6">
        <w:rPr>
          <w:rFonts w:cs="Simplified Arabic" w:hint="cs"/>
          <w:rtl/>
          <w:lang w:bidi="ar-IQ"/>
        </w:rPr>
        <w:t>إن من ابرز خصوصيات الجالية العربية في أمري</w:t>
      </w:r>
      <w:r>
        <w:rPr>
          <w:rFonts w:cs="Simplified Arabic" w:hint="cs"/>
          <w:rtl/>
          <w:lang w:bidi="ar-IQ"/>
        </w:rPr>
        <w:t>كا اللاتينية تتمثل بما يلي</w:t>
      </w:r>
      <w:r>
        <w:rPr>
          <w:rStyle w:val="FootnoteReference"/>
          <w:rFonts w:cs="Simplified Arabic"/>
          <w:rtl/>
          <w:lang w:bidi="ar-IQ"/>
        </w:rPr>
        <w:footnoteReference w:id="233"/>
      </w:r>
      <w:r w:rsidRPr="005F51A6">
        <w:rPr>
          <w:rFonts w:cs="Simplified Arabic" w:hint="cs"/>
          <w:rtl/>
          <w:lang w:bidi="ar-IQ"/>
        </w:rPr>
        <w:t>:</w:t>
      </w:r>
    </w:p>
    <w:p w:rsidR="00944122" w:rsidRPr="005F51A6" w:rsidRDefault="00944122" w:rsidP="00944122">
      <w:pPr>
        <w:numPr>
          <w:ilvl w:val="0"/>
          <w:numId w:val="19"/>
        </w:numPr>
        <w:spacing w:after="0" w:line="240" w:lineRule="auto"/>
        <w:jc w:val="lowKashida"/>
        <w:rPr>
          <w:rFonts w:cs="Simplified Arabic"/>
          <w:rtl/>
          <w:lang w:bidi="ar-IQ"/>
        </w:rPr>
      </w:pPr>
      <w:r w:rsidRPr="005F51A6">
        <w:rPr>
          <w:rFonts w:cs="Simplified Arabic" w:hint="cs"/>
          <w:rtl/>
          <w:lang w:bidi="ar-IQ"/>
        </w:rPr>
        <w:t xml:space="preserve">الثقل العددي ، والذي يتمثل ببلدين استقطبا إعداد كبيرة جدا من المهاجرين هما البرازيل والأرجنتين ، وبلدين بقيت الهجرة العربية إليهما متوسطة الأهمية هما التشيلي والمكسيك ، وبلدين لم يعرفا هجرة عربية إلا بشكل محدود هما البيرو والبراغواي . </w:t>
      </w:r>
    </w:p>
    <w:p w:rsidR="00944122" w:rsidRPr="005F51A6" w:rsidRDefault="00944122" w:rsidP="00944122">
      <w:pPr>
        <w:numPr>
          <w:ilvl w:val="0"/>
          <w:numId w:val="19"/>
        </w:numPr>
        <w:spacing w:after="0" w:line="240" w:lineRule="auto"/>
        <w:jc w:val="lowKashida"/>
        <w:rPr>
          <w:rFonts w:cs="Simplified Arabic"/>
          <w:rtl/>
          <w:lang w:bidi="ar-IQ"/>
        </w:rPr>
      </w:pPr>
      <w:r w:rsidRPr="005F51A6">
        <w:rPr>
          <w:rFonts w:cs="Simplified Arabic" w:hint="cs"/>
          <w:rtl/>
          <w:lang w:bidi="ar-IQ"/>
        </w:rPr>
        <w:t>الانتماء الجغرافي ، هناك ثلاثة بلدان من أمريكا اللاتينية ، كان اغلب المهاجرين إليها من السوريين واللبنانيين ، هي البرازيل والأرجنتين والبارغواي ، وبين بلدين اثنين اغلب المهاجرين إليهما من الفلسطينيين ، هما التشيلي والبيرو ، وبين بلد واحد اغلب المهاجرين اليه من اللبنانيين ، هو المكسيك .</w:t>
      </w:r>
    </w:p>
    <w:p w:rsidR="00944122" w:rsidRPr="005F51A6" w:rsidRDefault="00944122" w:rsidP="00944122">
      <w:pPr>
        <w:numPr>
          <w:ilvl w:val="0"/>
          <w:numId w:val="19"/>
        </w:numPr>
        <w:spacing w:after="0" w:line="240" w:lineRule="auto"/>
        <w:jc w:val="lowKashida"/>
        <w:rPr>
          <w:rFonts w:cs="Simplified Arabic"/>
          <w:lang w:bidi="ar-IQ"/>
        </w:rPr>
      </w:pPr>
      <w:r w:rsidRPr="005F51A6">
        <w:rPr>
          <w:rFonts w:cs="Simplified Arabic" w:hint="cs"/>
          <w:rtl/>
          <w:lang w:bidi="ar-IQ"/>
        </w:rPr>
        <w:lastRenderedPageBreak/>
        <w:t>التطور (الكرنولوجي) ، يلاحظ من بين ثلاثة بلدان لم تتجدد فيها الهجرة منذ منتصف القرن العشرين ألا بشكل محدود ، هي البيرو والتشيل</w:t>
      </w:r>
      <w:r w:rsidRPr="005F51A6">
        <w:rPr>
          <w:rFonts w:cs="Simplified Arabic" w:hint="eastAsia"/>
          <w:rtl/>
          <w:lang w:bidi="ar-IQ"/>
        </w:rPr>
        <w:t>ي</w:t>
      </w:r>
      <w:r w:rsidRPr="005F51A6">
        <w:rPr>
          <w:rFonts w:cs="Simplified Arabic" w:hint="cs"/>
          <w:rtl/>
          <w:lang w:bidi="ar-IQ"/>
        </w:rPr>
        <w:t xml:space="preserve"> والمكسيك ، وبين ثلاثة أخرى وصل إليها خلال الأربعين سنة الأخيرة إعداد مهمة ن المهاجرين هي الباراغواي ، والبرازيل والأرجنتين .</w:t>
      </w:r>
    </w:p>
    <w:p w:rsidR="00944122" w:rsidRPr="005F51A6" w:rsidRDefault="00944122" w:rsidP="00944122">
      <w:pPr>
        <w:numPr>
          <w:ilvl w:val="0"/>
          <w:numId w:val="19"/>
        </w:numPr>
        <w:spacing w:after="0" w:line="240" w:lineRule="auto"/>
        <w:jc w:val="lowKashida"/>
        <w:rPr>
          <w:rFonts w:cs="Simplified Arabic"/>
          <w:lang w:bidi="ar-IQ"/>
        </w:rPr>
      </w:pPr>
      <w:r w:rsidRPr="005F51A6">
        <w:rPr>
          <w:rFonts w:cs="Simplified Arabic" w:hint="cs"/>
          <w:rtl/>
          <w:lang w:bidi="ar-IQ"/>
        </w:rPr>
        <w:t xml:space="preserve">إن من أهم </w:t>
      </w:r>
      <w:r w:rsidRPr="005F51A6">
        <w:rPr>
          <w:rFonts w:cs="Simplified Arabic"/>
          <w:rtl/>
          <w:lang w:bidi="ar-IQ"/>
        </w:rPr>
        <w:t xml:space="preserve">دول </w:t>
      </w:r>
      <w:r w:rsidRPr="005F51A6">
        <w:rPr>
          <w:rFonts w:cs="Simplified Arabic" w:hint="cs"/>
          <w:rtl/>
          <w:lang w:bidi="ar-IQ"/>
        </w:rPr>
        <w:t>أمريكا</w:t>
      </w:r>
      <w:r w:rsidRPr="005F51A6">
        <w:rPr>
          <w:rFonts w:cs="Simplified Arabic"/>
          <w:rtl/>
          <w:lang w:bidi="ar-IQ"/>
        </w:rPr>
        <w:t xml:space="preserve"> اللاتينية التي تشهد حالة التطور الاقتصادي والتنمية هما البرازيل والمكسيك  ، ويعتبران من بين البلدان العشرة </w:t>
      </w:r>
      <w:r w:rsidRPr="005F51A6">
        <w:rPr>
          <w:rFonts w:cs="Simplified Arabic" w:hint="cs"/>
          <w:rtl/>
          <w:lang w:bidi="ar-IQ"/>
        </w:rPr>
        <w:t>الأولى</w:t>
      </w:r>
      <w:r w:rsidRPr="005F51A6">
        <w:rPr>
          <w:rFonts w:cs="Simplified Arabic"/>
          <w:rtl/>
          <w:lang w:bidi="ar-IQ"/>
        </w:rPr>
        <w:t xml:space="preserve"> في العالم من حيث عدد السكان ، وبلدين عرفا </w:t>
      </w:r>
      <w:r w:rsidRPr="005F51A6">
        <w:rPr>
          <w:rFonts w:cs="Simplified Arabic" w:hint="cs"/>
          <w:rtl/>
          <w:lang w:bidi="ar-IQ"/>
        </w:rPr>
        <w:t>إقلاعا</w:t>
      </w:r>
      <w:r w:rsidRPr="005F51A6">
        <w:rPr>
          <w:rFonts w:cs="Simplified Arabic"/>
          <w:rtl/>
          <w:lang w:bidi="ar-IQ"/>
        </w:rPr>
        <w:t xml:space="preserve"> اقتصاديا مهما خلال السنوات </w:t>
      </w:r>
      <w:r w:rsidRPr="005F51A6">
        <w:rPr>
          <w:rFonts w:cs="Simplified Arabic" w:hint="cs"/>
          <w:rtl/>
          <w:lang w:bidi="ar-IQ"/>
        </w:rPr>
        <w:t>الأخيرة</w:t>
      </w:r>
      <w:r w:rsidRPr="005F51A6">
        <w:rPr>
          <w:rFonts w:cs="Simplified Arabic"/>
          <w:rtl/>
          <w:lang w:bidi="ar-IQ"/>
        </w:rPr>
        <w:t xml:space="preserve"> هما </w:t>
      </w:r>
      <w:r w:rsidRPr="005F51A6">
        <w:rPr>
          <w:rFonts w:cs="Simplified Arabic" w:hint="cs"/>
          <w:rtl/>
          <w:lang w:bidi="ar-IQ"/>
        </w:rPr>
        <w:t>الأرجنتين</w:t>
      </w:r>
      <w:r w:rsidRPr="005F51A6">
        <w:rPr>
          <w:rFonts w:cs="Simplified Arabic"/>
          <w:rtl/>
          <w:lang w:bidi="ar-IQ"/>
        </w:rPr>
        <w:t xml:space="preserve"> والتشيلي ، وبلدين يعتبران من البلدان الفقيرة داخل القارة ، ويعانيان من مشاكل سياسية واقتصادية واجتماعية ، هما البيرو والبارغواي . </w:t>
      </w:r>
    </w:p>
    <w:p w:rsidR="00944122" w:rsidRPr="005F51A6" w:rsidRDefault="00944122" w:rsidP="00944122">
      <w:pPr>
        <w:jc w:val="lowKashida"/>
        <w:rPr>
          <w:rFonts w:cs="Simplified Arabic"/>
          <w:rtl/>
          <w:lang w:bidi="ar-IQ"/>
        </w:rPr>
      </w:pPr>
      <w:r w:rsidRPr="005F51A6">
        <w:rPr>
          <w:rFonts w:cs="Simplified Arabic" w:hint="cs"/>
          <w:rtl/>
          <w:lang w:bidi="ar-IQ"/>
        </w:rPr>
        <w:t xml:space="preserve">ومن أهم مميزاتها هي: </w:t>
      </w:r>
    </w:p>
    <w:p w:rsidR="00944122" w:rsidRPr="005F51A6" w:rsidRDefault="00944122" w:rsidP="00944122">
      <w:pPr>
        <w:ind w:left="288" w:right="288"/>
        <w:jc w:val="lowKashida"/>
        <w:rPr>
          <w:rFonts w:cs="Simplified Arabic"/>
          <w:rtl/>
          <w:lang w:bidi="ar-IQ"/>
        </w:rPr>
      </w:pPr>
      <w:r w:rsidRPr="005F51A6">
        <w:rPr>
          <w:rFonts w:cs="Simplified Arabic" w:hint="cs"/>
          <w:b/>
          <w:bCs/>
          <w:rtl/>
          <w:lang w:bidi="ar-IQ"/>
        </w:rPr>
        <w:t>أولا:</w:t>
      </w:r>
      <w:r w:rsidRPr="005F51A6">
        <w:rPr>
          <w:rFonts w:cs="Simplified Arabic" w:hint="cs"/>
          <w:rtl/>
          <w:lang w:bidi="ar-IQ"/>
        </w:rPr>
        <w:t xml:space="preserve"> إن هذه</w:t>
      </w:r>
      <w:r w:rsidRPr="005F51A6">
        <w:rPr>
          <w:rFonts w:cs="Simplified Arabic"/>
          <w:rtl/>
          <w:lang w:bidi="ar-IQ"/>
        </w:rPr>
        <w:t xml:space="preserve"> الهجرات قدم</w:t>
      </w:r>
      <w:r w:rsidRPr="005F51A6">
        <w:rPr>
          <w:rFonts w:cs="Simplified Arabic" w:hint="cs"/>
          <w:rtl/>
          <w:lang w:bidi="ar-IQ"/>
        </w:rPr>
        <w:t>ت في معظمها</w:t>
      </w:r>
      <w:r w:rsidRPr="005F51A6">
        <w:rPr>
          <w:rFonts w:cs="Simplified Arabic"/>
          <w:rtl/>
          <w:lang w:bidi="ar-IQ"/>
        </w:rPr>
        <w:t xml:space="preserve"> من المشرق العربي وبالتحديد من لبنان وسوريا وفلسطين.</w:t>
      </w:r>
    </w:p>
    <w:p w:rsidR="00944122" w:rsidRPr="005F51A6" w:rsidRDefault="00944122" w:rsidP="00944122">
      <w:pPr>
        <w:ind w:left="288" w:right="288"/>
        <w:jc w:val="lowKashida"/>
        <w:rPr>
          <w:rFonts w:cs="Simplified Arabic"/>
          <w:rtl/>
          <w:lang w:bidi="ar-IQ"/>
        </w:rPr>
      </w:pPr>
      <w:r w:rsidRPr="005F51A6">
        <w:rPr>
          <w:rFonts w:cs="Simplified Arabic"/>
          <w:b/>
          <w:bCs/>
          <w:rtl/>
          <w:lang w:bidi="ar-IQ"/>
        </w:rPr>
        <w:t>ثانيا</w:t>
      </w:r>
      <w:r w:rsidRPr="005F51A6">
        <w:rPr>
          <w:rFonts w:cs="Simplified Arabic" w:hint="cs"/>
          <w:b/>
          <w:bCs/>
          <w:rtl/>
          <w:lang w:bidi="ar-IQ"/>
        </w:rPr>
        <w:t>:</w:t>
      </w:r>
      <w:r w:rsidRPr="005F51A6">
        <w:rPr>
          <w:rFonts w:cs="Simplified Arabic" w:hint="cs"/>
          <w:rtl/>
          <w:lang w:bidi="ar-IQ"/>
        </w:rPr>
        <w:t xml:space="preserve"> إن هذه الهجرات </w:t>
      </w:r>
      <w:r w:rsidRPr="005F51A6">
        <w:rPr>
          <w:rFonts w:cs="Simplified Arabic"/>
          <w:rtl/>
          <w:lang w:bidi="ar-IQ"/>
        </w:rPr>
        <w:t xml:space="preserve">نهائية وذات طابع اندماجي بالمجتمع الأمريكي اللاتيني رغم احتفاظ </w:t>
      </w:r>
      <w:r w:rsidRPr="005F51A6">
        <w:rPr>
          <w:rFonts w:cs="Simplified Arabic" w:hint="cs"/>
          <w:rtl/>
          <w:lang w:bidi="ar-IQ"/>
        </w:rPr>
        <w:t>أفرادها</w:t>
      </w:r>
      <w:r w:rsidRPr="005F51A6">
        <w:rPr>
          <w:rFonts w:cs="Simplified Arabic"/>
          <w:rtl/>
          <w:lang w:bidi="ar-IQ"/>
        </w:rPr>
        <w:t xml:space="preserve"> بالكثير من خصائصهم الثقافية والاجتماعية. </w:t>
      </w:r>
    </w:p>
    <w:p w:rsidR="00944122" w:rsidRPr="005F51A6" w:rsidRDefault="00944122" w:rsidP="00944122">
      <w:pPr>
        <w:ind w:left="288" w:right="288"/>
        <w:jc w:val="lowKashida"/>
        <w:rPr>
          <w:rFonts w:cs="Simplified Arabic"/>
          <w:rtl/>
          <w:lang w:bidi="ar-IQ"/>
        </w:rPr>
      </w:pPr>
      <w:r w:rsidRPr="005F51A6">
        <w:rPr>
          <w:rFonts w:cs="Simplified Arabic"/>
          <w:b/>
          <w:bCs/>
          <w:rtl/>
          <w:lang w:bidi="ar-IQ"/>
        </w:rPr>
        <w:t>ثالثا</w:t>
      </w:r>
      <w:r w:rsidRPr="005F51A6">
        <w:rPr>
          <w:rFonts w:cs="Simplified Arabic" w:hint="cs"/>
          <w:b/>
          <w:bCs/>
          <w:rtl/>
          <w:lang w:bidi="ar-IQ"/>
        </w:rPr>
        <w:t>:</w:t>
      </w:r>
      <w:r w:rsidRPr="005F51A6">
        <w:rPr>
          <w:rFonts w:cs="Simplified Arabic" w:hint="cs"/>
          <w:rtl/>
          <w:lang w:bidi="ar-IQ"/>
        </w:rPr>
        <w:t xml:space="preserve"> إن هذه الهجرات اندمجت </w:t>
      </w:r>
      <w:r w:rsidRPr="005F51A6">
        <w:rPr>
          <w:rFonts w:cs="Simplified Arabic"/>
          <w:rtl/>
          <w:lang w:bidi="ar-IQ"/>
        </w:rPr>
        <w:t>غالبا اندماج</w:t>
      </w:r>
      <w:r w:rsidRPr="005F51A6">
        <w:rPr>
          <w:rFonts w:cs="Simplified Arabic" w:hint="cs"/>
          <w:rtl/>
          <w:lang w:bidi="ar-IQ"/>
        </w:rPr>
        <w:t>ا</w:t>
      </w:r>
      <w:r w:rsidRPr="005F51A6">
        <w:rPr>
          <w:rFonts w:cs="Simplified Arabic"/>
          <w:rtl/>
          <w:lang w:bidi="ar-IQ"/>
        </w:rPr>
        <w:t xml:space="preserve"> ناجح</w:t>
      </w:r>
      <w:r w:rsidRPr="005F51A6">
        <w:rPr>
          <w:rFonts w:cs="Simplified Arabic" w:hint="cs"/>
          <w:rtl/>
          <w:lang w:bidi="ar-IQ"/>
        </w:rPr>
        <w:t>ا</w:t>
      </w:r>
      <w:r w:rsidRPr="005F51A6">
        <w:rPr>
          <w:rFonts w:cs="Simplified Arabic"/>
          <w:rtl/>
          <w:lang w:bidi="ar-IQ"/>
        </w:rPr>
        <w:t xml:space="preserve"> </w:t>
      </w:r>
      <w:r w:rsidRPr="005F51A6">
        <w:rPr>
          <w:rFonts w:cs="Simplified Arabic" w:hint="cs"/>
          <w:rtl/>
          <w:lang w:bidi="ar-IQ"/>
        </w:rPr>
        <w:t>في مجتمعاتها الجديدة</w:t>
      </w:r>
      <w:r w:rsidRPr="005F51A6">
        <w:rPr>
          <w:rFonts w:cs="Simplified Arabic"/>
          <w:rtl/>
          <w:lang w:bidi="ar-IQ"/>
        </w:rPr>
        <w:t xml:space="preserve">، </w:t>
      </w:r>
      <w:r w:rsidRPr="005F51A6">
        <w:rPr>
          <w:rFonts w:cs="Simplified Arabic" w:hint="cs"/>
          <w:rtl/>
          <w:lang w:bidi="ar-IQ"/>
        </w:rPr>
        <w:t xml:space="preserve">وأنها </w:t>
      </w:r>
      <w:r w:rsidRPr="005F51A6">
        <w:rPr>
          <w:rFonts w:cs="Simplified Arabic"/>
          <w:rtl/>
          <w:lang w:bidi="ar-IQ"/>
        </w:rPr>
        <w:t>ساهمت وتساهم في تكوين النخب الاقتصادية والسياسية والثقافية في العديد من بلدان أمريكا اللاتينية.</w:t>
      </w:r>
    </w:p>
    <w:p w:rsidR="00944122" w:rsidRPr="005F51A6" w:rsidRDefault="00944122" w:rsidP="00944122">
      <w:pPr>
        <w:ind w:left="288" w:right="288"/>
        <w:jc w:val="lowKashida"/>
        <w:rPr>
          <w:rFonts w:cs="Simplified Arabic"/>
          <w:rtl/>
          <w:lang w:bidi="ar-IQ"/>
        </w:rPr>
      </w:pPr>
      <w:r w:rsidRPr="005F51A6">
        <w:rPr>
          <w:rFonts w:cs="Simplified Arabic" w:hint="cs"/>
          <w:b/>
          <w:bCs/>
          <w:rtl/>
          <w:lang w:bidi="ar-IQ"/>
        </w:rPr>
        <w:t>رابعا</w:t>
      </w:r>
      <w:r w:rsidRPr="005F51A6">
        <w:rPr>
          <w:rFonts w:cs="Simplified Arabic" w:hint="cs"/>
          <w:rtl/>
          <w:lang w:bidi="ar-IQ"/>
        </w:rPr>
        <w:t>: إن هذه الهجرات كانت</w:t>
      </w:r>
      <w:r w:rsidRPr="005F51A6">
        <w:rPr>
          <w:rFonts w:cs="Simplified Arabic"/>
          <w:rtl/>
          <w:lang w:bidi="ar-IQ"/>
        </w:rPr>
        <w:t xml:space="preserve"> بالدرجة الأساس </w:t>
      </w:r>
      <w:r w:rsidRPr="005F51A6">
        <w:rPr>
          <w:rFonts w:cs="Simplified Arabic" w:hint="cs"/>
          <w:rtl/>
          <w:lang w:bidi="ar-IQ"/>
        </w:rPr>
        <w:t xml:space="preserve">بدافع </w:t>
      </w:r>
      <w:r w:rsidRPr="005F51A6">
        <w:rPr>
          <w:rFonts w:cs="Simplified Arabic"/>
          <w:rtl/>
          <w:lang w:bidi="ar-IQ"/>
        </w:rPr>
        <w:t xml:space="preserve">تحسين </w:t>
      </w:r>
      <w:r w:rsidRPr="005F51A6">
        <w:rPr>
          <w:rFonts w:cs="Simplified Arabic" w:hint="cs"/>
          <w:rtl/>
          <w:lang w:bidi="ar-IQ"/>
        </w:rPr>
        <w:t>ال</w:t>
      </w:r>
      <w:r w:rsidRPr="005F51A6">
        <w:rPr>
          <w:rFonts w:cs="Simplified Arabic"/>
          <w:rtl/>
          <w:lang w:bidi="ar-IQ"/>
        </w:rPr>
        <w:t xml:space="preserve">أوضاع الاقتصادية وإيجاد مكان </w:t>
      </w:r>
      <w:r w:rsidRPr="005F51A6">
        <w:rPr>
          <w:rFonts w:cs="Simplified Arabic" w:hint="cs"/>
          <w:rtl/>
          <w:lang w:bidi="ar-IQ"/>
        </w:rPr>
        <w:t>تكمن فيه ممارسة النشاطات الاجتماعية والدينية والسياسية</w:t>
      </w:r>
      <w:r w:rsidRPr="005F51A6">
        <w:rPr>
          <w:rFonts w:cs="Simplified Arabic"/>
          <w:rtl/>
          <w:lang w:bidi="ar-IQ"/>
        </w:rPr>
        <w:t xml:space="preserve"> بحرية، وان معظم</w:t>
      </w:r>
      <w:r w:rsidRPr="005F51A6">
        <w:rPr>
          <w:rFonts w:cs="Simplified Arabic" w:hint="cs"/>
          <w:rtl/>
          <w:lang w:bidi="ar-IQ"/>
        </w:rPr>
        <w:t xml:space="preserve"> المهاجرين</w:t>
      </w:r>
      <w:r w:rsidRPr="005F51A6">
        <w:rPr>
          <w:rFonts w:cs="Simplified Arabic"/>
          <w:rtl/>
          <w:lang w:bidi="ar-IQ"/>
        </w:rPr>
        <w:t xml:space="preserve"> زاول</w:t>
      </w:r>
      <w:r w:rsidRPr="005F51A6">
        <w:rPr>
          <w:rFonts w:cs="Simplified Arabic" w:hint="cs"/>
          <w:rtl/>
          <w:lang w:bidi="ar-IQ"/>
        </w:rPr>
        <w:t>وا</w:t>
      </w:r>
      <w:r w:rsidRPr="005F51A6">
        <w:rPr>
          <w:rFonts w:cs="Simplified Arabic"/>
          <w:rtl/>
          <w:lang w:bidi="ar-IQ"/>
        </w:rPr>
        <w:t xml:space="preserve"> في البداية التجارة المتجولة قبل الاستقرار في محال تجارية في المدن.</w:t>
      </w:r>
    </w:p>
    <w:p w:rsidR="00944122" w:rsidRPr="005F51A6" w:rsidRDefault="00944122" w:rsidP="00944122">
      <w:pPr>
        <w:ind w:right="288"/>
        <w:jc w:val="lowKashida"/>
        <w:rPr>
          <w:rFonts w:cs="Simplified Arabic"/>
          <w:rtl/>
          <w:lang w:bidi="ar-IQ"/>
        </w:rPr>
      </w:pPr>
      <w:r w:rsidRPr="005F51A6">
        <w:rPr>
          <w:rFonts w:cs="Simplified Arabic" w:hint="cs"/>
          <w:rtl/>
          <w:lang w:bidi="ar-IQ"/>
        </w:rPr>
        <w:t xml:space="preserve">إما أهم </w:t>
      </w:r>
      <w:r w:rsidRPr="005F51A6">
        <w:rPr>
          <w:rFonts w:cs="Simplified Arabic" w:hint="cs"/>
          <w:b/>
          <w:bCs/>
          <w:rtl/>
          <w:lang w:bidi="ar-IQ"/>
        </w:rPr>
        <w:t>مساهمات الجالية العربية في أمريكا اللاتينية فتتمثل بالنقاط الاتية</w:t>
      </w:r>
      <w:r>
        <w:rPr>
          <w:rStyle w:val="FootnoteReference"/>
          <w:rFonts w:cs="Simplified Arabic"/>
          <w:b/>
          <w:bCs/>
          <w:rtl/>
          <w:lang w:bidi="ar-IQ"/>
        </w:rPr>
        <w:footnoteReference w:id="234"/>
      </w:r>
      <w:r w:rsidRPr="005F51A6">
        <w:rPr>
          <w:rFonts w:cs="Simplified Arabic" w:hint="cs"/>
          <w:rtl/>
          <w:lang w:bidi="ar-IQ"/>
        </w:rPr>
        <w:t xml:space="preserve">: </w:t>
      </w:r>
    </w:p>
    <w:p w:rsidR="00944122" w:rsidRPr="005F51A6" w:rsidRDefault="00944122" w:rsidP="00944122">
      <w:pPr>
        <w:ind w:right="288"/>
        <w:jc w:val="lowKashida"/>
        <w:rPr>
          <w:rFonts w:cs="Simplified Arabic"/>
          <w:rtl/>
          <w:lang w:bidi="ar-IQ"/>
        </w:rPr>
      </w:pPr>
      <w:r w:rsidRPr="005F51A6">
        <w:rPr>
          <w:rFonts w:cs="Simplified Arabic" w:hint="cs"/>
          <w:rtl/>
          <w:lang w:bidi="ar-IQ"/>
        </w:rPr>
        <w:t xml:space="preserve">1 </w:t>
      </w:r>
      <w:r w:rsidRPr="005F51A6">
        <w:rPr>
          <w:rFonts w:cs="Simplified Arabic"/>
          <w:rtl/>
          <w:lang w:bidi="ar-IQ"/>
        </w:rPr>
        <w:t>–</w:t>
      </w:r>
      <w:r w:rsidRPr="005F51A6">
        <w:rPr>
          <w:rFonts w:cs="Simplified Arabic" w:hint="cs"/>
          <w:rtl/>
          <w:lang w:bidi="ar-IQ"/>
        </w:rPr>
        <w:t xml:space="preserve"> أذا كان الحكم هو </w:t>
      </w:r>
      <w:r w:rsidRPr="005F51A6">
        <w:rPr>
          <w:rFonts w:cs="Simplified Arabic" w:hint="cs"/>
          <w:b/>
          <w:bCs/>
          <w:rtl/>
          <w:lang w:bidi="ar-IQ"/>
        </w:rPr>
        <w:t>عدد السكان</w:t>
      </w:r>
      <w:r w:rsidRPr="005F51A6">
        <w:rPr>
          <w:rFonts w:cs="Simplified Arabic" w:hint="cs"/>
          <w:rtl/>
          <w:lang w:bidi="ar-IQ"/>
        </w:rPr>
        <w:t xml:space="preserve"> ومناطق تواجدهم، فان الجالية العربية هي أفضل مجموعة مهاجرة من حيث السكان داخل أمريكا اللاتينية، ومع هذا لم يتمركزوا في الأماكن الساحلية فقط مثل مجموعات مهاجرة أخرى.</w:t>
      </w:r>
    </w:p>
    <w:p w:rsidR="00944122" w:rsidRPr="005F51A6" w:rsidRDefault="00944122" w:rsidP="00944122">
      <w:pPr>
        <w:ind w:right="288"/>
        <w:jc w:val="lowKashida"/>
        <w:rPr>
          <w:rFonts w:cs="Simplified Arabic"/>
          <w:rtl/>
          <w:lang w:bidi="ar-IQ"/>
        </w:rPr>
      </w:pPr>
      <w:r w:rsidRPr="005F51A6">
        <w:rPr>
          <w:rFonts w:cs="Simplified Arabic" w:hint="cs"/>
          <w:rtl/>
          <w:lang w:bidi="ar-IQ"/>
        </w:rPr>
        <w:t xml:space="preserve">2 </w:t>
      </w:r>
      <w:r w:rsidRPr="005F51A6">
        <w:rPr>
          <w:rFonts w:cs="Simplified Arabic"/>
          <w:rtl/>
          <w:lang w:bidi="ar-IQ"/>
        </w:rPr>
        <w:t>–</w:t>
      </w:r>
      <w:r w:rsidRPr="005F51A6">
        <w:rPr>
          <w:rFonts w:cs="Simplified Arabic" w:hint="cs"/>
          <w:rtl/>
          <w:lang w:bidi="ar-IQ"/>
        </w:rPr>
        <w:t xml:space="preserve"> أذا كان الحكم هو</w:t>
      </w:r>
      <w:r w:rsidRPr="005F51A6">
        <w:rPr>
          <w:rFonts w:cs="Simplified Arabic" w:hint="cs"/>
          <w:b/>
          <w:bCs/>
          <w:rtl/>
          <w:lang w:bidi="ar-IQ"/>
        </w:rPr>
        <w:t xml:space="preserve"> الاقتصاد</w:t>
      </w:r>
      <w:r w:rsidRPr="005F51A6">
        <w:rPr>
          <w:rFonts w:cs="Simplified Arabic" w:hint="cs"/>
          <w:rtl/>
          <w:lang w:bidi="ar-IQ"/>
        </w:rPr>
        <w:t xml:space="preserve"> ، فان تأثير الجالية العربية جاء من خلال قيامهم بإعادة توزيع الثروة ، إضافة إلى أنهم ساهموا في تعديل أساسي في المعاملات الاقتصادية وذلك بإدخالهم طريقة البيع بالتقسيط ونظام القروض ، وان الباعة الجوالة ( باعة المفرق ) هم الذين فتحوا الطرق التجارية إلى الأماكن النائية في القارة في بداية الهجرة ،  وبعد ذلك فتحوا العديد من المصانع والمعامل والغرف التجارية وشركات التامين، والعديد من البنوك  ،  و يرجع تاريخ أنشاء أول بنك عربي في أمريكا اللاتينية إلى عام 1925 في بيونس ايرس ، وحمل اسم " البنك السوري </w:t>
      </w:r>
      <w:r w:rsidRPr="005F51A6">
        <w:rPr>
          <w:rFonts w:cs="Simplified Arabic"/>
          <w:rtl/>
          <w:lang w:bidi="ar-IQ"/>
        </w:rPr>
        <w:t>–</w:t>
      </w:r>
      <w:r w:rsidRPr="005F51A6">
        <w:rPr>
          <w:rFonts w:cs="Simplified Arabic" w:hint="cs"/>
          <w:rtl/>
          <w:lang w:bidi="ar-IQ"/>
        </w:rPr>
        <w:t xml:space="preserve"> اللبناني للنهر الفضي " ، وفي سنة 1931 أسست عائلة مراد في المكسيك " بنك مراد " ، وفي سنة 1937 أسس العرب في تشيلي " بنك القروض والاستثمارات " ، وفي سنة 1943 أسسوا بنك "كروزير دوسول " في ساو بولو في البرازيل ،  وفي سنة 1953 أسس بنك أخر اسمه " ميركانتيل دي ديسكونتوس " في المدينة </w:t>
      </w:r>
      <w:r w:rsidRPr="005F51A6">
        <w:rPr>
          <w:rFonts w:cs="Simplified Arabic" w:hint="cs"/>
          <w:rtl/>
          <w:lang w:bidi="ar-IQ"/>
        </w:rPr>
        <w:lastRenderedPageBreak/>
        <w:t xml:space="preserve">نفسها ، وفي الوقت الراهن ساهم بعض المتحدرين من أصل عربي في تأسيس بنوك أخرى خلال العقود الأخيرة ، غير أن هذه البنوك مندمجة بشكل كامل في النسيج الاقتصادي للبلدان التي توجد فيها. </w:t>
      </w:r>
    </w:p>
    <w:p w:rsidR="00944122" w:rsidRPr="005F51A6" w:rsidRDefault="00944122" w:rsidP="00944122">
      <w:pPr>
        <w:ind w:right="288"/>
        <w:jc w:val="lowKashida"/>
        <w:rPr>
          <w:rFonts w:cs="Simplified Arabic"/>
          <w:rtl/>
          <w:lang w:bidi="ar-IQ"/>
        </w:rPr>
      </w:pPr>
      <w:r w:rsidRPr="005F51A6">
        <w:rPr>
          <w:rFonts w:cs="Simplified Arabic" w:hint="cs"/>
          <w:rtl/>
          <w:lang w:bidi="ar-IQ"/>
        </w:rPr>
        <w:t xml:space="preserve">3 </w:t>
      </w:r>
      <w:r w:rsidRPr="005F51A6">
        <w:rPr>
          <w:rFonts w:cs="Simplified Arabic"/>
          <w:rtl/>
          <w:lang w:bidi="ar-IQ"/>
        </w:rPr>
        <w:t>–</w:t>
      </w:r>
      <w:r w:rsidRPr="005F51A6">
        <w:rPr>
          <w:rFonts w:cs="Simplified Arabic" w:hint="cs"/>
          <w:rtl/>
          <w:lang w:bidi="ar-IQ"/>
        </w:rPr>
        <w:t xml:space="preserve"> أذا كان الحكم </w:t>
      </w:r>
      <w:r w:rsidRPr="005F51A6">
        <w:rPr>
          <w:rFonts w:cs="Simplified Arabic" w:hint="cs"/>
          <w:b/>
          <w:bCs/>
          <w:rtl/>
          <w:lang w:bidi="ar-IQ"/>
        </w:rPr>
        <w:t xml:space="preserve">اجتماعيا </w:t>
      </w:r>
      <w:r w:rsidRPr="005F51A6">
        <w:rPr>
          <w:rFonts w:cs="Simplified Arabic" w:hint="cs"/>
          <w:rtl/>
          <w:lang w:bidi="ar-IQ"/>
        </w:rPr>
        <w:t xml:space="preserve">، فأنهم اوجدوا شبكة تضامن اجتماعي وديني نظرا لقيامهم بتوسيع التنوع الديني في أمريكا اللاتينية بهويات جديدة لم يعرفها التاريخ من قبل . في الجانب الاجتماعي نجد أن الجالية العربية أسست العديد من النوادي الاجتماعية في اغلب الدول اللاتينية التي تتواجد فيها ، وفي وقتنا الراهن ، أسس النادي الثقافي الهندوراسي </w:t>
      </w:r>
      <w:r w:rsidRPr="005F51A6">
        <w:rPr>
          <w:rFonts w:cs="Simplified Arabic"/>
          <w:rtl/>
          <w:lang w:bidi="ar-IQ"/>
        </w:rPr>
        <w:t>–</w:t>
      </w:r>
      <w:r w:rsidRPr="005F51A6">
        <w:rPr>
          <w:rFonts w:cs="Simplified Arabic" w:hint="cs"/>
          <w:rtl/>
          <w:lang w:bidi="ar-IQ"/>
        </w:rPr>
        <w:t xml:space="preserve"> العربي في سان بيدرو " الهندوراس " ونادي الاتحاد العربي في " هافانا " ، ونادي الأرز في بيونس ايرس .</w:t>
      </w:r>
      <w:r w:rsidRPr="005F51A6">
        <w:rPr>
          <w:rFonts w:cs="Simplified Arabic"/>
          <w:lang w:bidi="ar-IQ"/>
        </w:rPr>
        <w:t xml:space="preserve"> </w:t>
      </w:r>
      <w:r w:rsidRPr="005F51A6">
        <w:rPr>
          <w:rFonts w:cs="Simplified Arabic" w:hint="cs"/>
          <w:rtl/>
          <w:lang w:bidi="ar-IQ"/>
        </w:rPr>
        <w:t xml:space="preserve"> وفي الجانب الديني وضحنا ذلك عندما تكلمنا عن المؤسسات والمركز الدينية في القارة .</w:t>
      </w:r>
    </w:p>
    <w:p w:rsidR="00944122" w:rsidRPr="005F51A6" w:rsidRDefault="00944122" w:rsidP="00944122">
      <w:pPr>
        <w:ind w:right="288"/>
        <w:jc w:val="lowKashida"/>
        <w:rPr>
          <w:rFonts w:cs="Simplified Arabic"/>
          <w:rtl/>
          <w:lang w:bidi="ar-IQ"/>
        </w:rPr>
      </w:pPr>
      <w:r w:rsidRPr="005F51A6">
        <w:rPr>
          <w:rFonts w:cs="Simplified Arabic" w:hint="cs"/>
          <w:rtl/>
          <w:lang w:bidi="ar-IQ"/>
        </w:rPr>
        <w:t xml:space="preserve">4 </w:t>
      </w:r>
      <w:r w:rsidRPr="005F51A6">
        <w:rPr>
          <w:rFonts w:cs="Simplified Arabic"/>
          <w:rtl/>
          <w:lang w:bidi="ar-IQ"/>
        </w:rPr>
        <w:t>–</w:t>
      </w:r>
      <w:r w:rsidRPr="005F51A6">
        <w:rPr>
          <w:rFonts w:cs="Simplified Arabic" w:hint="cs"/>
          <w:rtl/>
          <w:lang w:bidi="ar-IQ"/>
        </w:rPr>
        <w:t xml:space="preserve"> أذا كان الحكم هو</w:t>
      </w:r>
      <w:r w:rsidRPr="005F51A6">
        <w:rPr>
          <w:rFonts w:cs="Simplified Arabic" w:hint="cs"/>
          <w:b/>
          <w:bCs/>
          <w:rtl/>
          <w:lang w:bidi="ar-IQ"/>
        </w:rPr>
        <w:t xml:space="preserve"> ثقافي</w:t>
      </w:r>
      <w:r w:rsidRPr="005F51A6">
        <w:rPr>
          <w:rFonts w:cs="Simplified Arabic" w:hint="cs"/>
          <w:rtl/>
          <w:lang w:bidi="ar-IQ"/>
        </w:rPr>
        <w:t xml:space="preserve"> ، فأنهم قاموا بزيادة التنوع اللغوي والثقافي ، آذ أسس  نخبة من المهاجرين الذين شكلوا حركة تجديدية تتضمن أدب المهجر ، والذي يعتبر انعكاس للعمل الأدبي الذي حققه جبران خليل جبران في الولايات المتحدة ، إيليا أبي ماضي ، صيدح ، معلوف ، زيتون ، المغربي ، ألخوري ، نعيمة ، قنصل ،  وغيرهم الكثير الكثير . أضف إلى ذلك  تأسيسهم النوادي الأدبية منها :1 - الرابطة القلمية   2 -  العصبة الأندلسية 3 </w:t>
      </w:r>
      <w:r w:rsidRPr="005F51A6">
        <w:rPr>
          <w:rFonts w:cs="Simplified Arabic"/>
          <w:rtl/>
          <w:lang w:bidi="ar-IQ"/>
        </w:rPr>
        <w:t>–</w:t>
      </w:r>
      <w:r w:rsidRPr="005F51A6">
        <w:rPr>
          <w:rFonts w:cs="Simplified Arabic" w:hint="cs"/>
          <w:rtl/>
          <w:lang w:bidi="ar-IQ"/>
        </w:rPr>
        <w:t xml:space="preserve"> المركز الثقافي للثقافة في ساو باول</w:t>
      </w:r>
      <w:r w:rsidRPr="005F51A6">
        <w:rPr>
          <w:rFonts w:cs="Simplified Arabic" w:hint="eastAsia"/>
          <w:rtl/>
          <w:lang w:bidi="ar-IQ"/>
        </w:rPr>
        <w:t>و</w:t>
      </w:r>
      <w:r w:rsidRPr="005F51A6">
        <w:rPr>
          <w:rFonts w:cs="Simplified Arabic" w:hint="cs"/>
          <w:rtl/>
          <w:lang w:bidi="ar-IQ"/>
        </w:rPr>
        <w:t xml:space="preserve"> 4 </w:t>
      </w:r>
      <w:r w:rsidRPr="005F51A6">
        <w:rPr>
          <w:rFonts w:cs="Simplified Arabic"/>
          <w:rtl/>
          <w:lang w:bidi="ar-IQ"/>
        </w:rPr>
        <w:t>–</w:t>
      </w:r>
      <w:r w:rsidRPr="005F51A6">
        <w:rPr>
          <w:rFonts w:cs="Simplified Arabic" w:hint="cs"/>
          <w:rtl/>
          <w:lang w:bidi="ar-IQ"/>
        </w:rPr>
        <w:t xml:space="preserve"> عصبة الأدب العربي في البرازيل 5 </w:t>
      </w:r>
      <w:r w:rsidRPr="005F51A6">
        <w:rPr>
          <w:rFonts w:cs="Simplified Arabic"/>
          <w:rtl/>
          <w:lang w:bidi="ar-IQ"/>
        </w:rPr>
        <w:t>–</w:t>
      </w:r>
      <w:r w:rsidRPr="005F51A6">
        <w:rPr>
          <w:rFonts w:cs="Simplified Arabic" w:hint="cs"/>
          <w:rtl/>
          <w:lang w:bidi="ar-IQ"/>
        </w:rPr>
        <w:t xml:space="preserve"> ندوة الأدب العربي في بيونس ايرس .</w:t>
      </w:r>
    </w:p>
    <w:p w:rsidR="00944122" w:rsidRPr="005F51A6" w:rsidRDefault="00944122" w:rsidP="00944122">
      <w:pPr>
        <w:ind w:right="288"/>
        <w:jc w:val="lowKashida"/>
        <w:rPr>
          <w:rFonts w:cs="Simplified Arabic"/>
          <w:rtl/>
          <w:lang w:bidi="ar-IQ"/>
        </w:rPr>
      </w:pPr>
      <w:r w:rsidRPr="005F51A6">
        <w:rPr>
          <w:rFonts w:cs="Simplified Arabic" w:hint="cs"/>
          <w:rtl/>
          <w:lang w:bidi="ar-IQ"/>
        </w:rPr>
        <w:t xml:space="preserve">5 </w:t>
      </w:r>
      <w:r w:rsidRPr="005F51A6">
        <w:rPr>
          <w:rFonts w:cs="Simplified Arabic"/>
          <w:rtl/>
          <w:lang w:bidi="ar-IQ"/>
        </w:rPr>
        <w:t>–</w:t>
      </w:r>
      <w:r w:rsidRPr="005F51A6">
        <w:rPr>
          <w:rFonts w:cs="Simplified Arabic" w:hint="cs"/>
          <w:rtl/>
          <w:lang w:bidi="ar-IQ"/>
        </w:rPr>
        <w:t xml:space="preserve"> أذا كان الحكم </w:t>
      </w:r>
      <w:r w:rsidRPr="005F51A6">
        <w:rPr>
          <w:rFonts w:cs="Simplified Arabic" w:hint="cs"/>
          <w:b/>
          <w:bCs/>
          <w:rtl/>
          <w:lang w:bidi="ar-IQ"/>
        </w:rPr>
        <w:t>السلطة السياسية</w:t>
      </w:r>
      <w:r w:rsidRPr="005F51A6">
        <w:rPr>
          <w:rFonts w:cs="Simplified Arabic" w:hint="cs"/>
          <w:rtl/>
          <w:lang w:bidi="ar-IQ"/>
        </w:rPr>
        <w:t xml:space="preserve"> ، فقد كانت الثروة طريقا للسلطة بين أعضاء الجالية العربية ، إذ أن نجاحهم في التجارة سمح لهم جمع ثروات كبيرة ، وبالتالي القفز إلى عالم الصناعة وال</w:t>
      </w:r>
      <w:r>
        <w:rPr>
          <w:rFonts w:cs="Simplified Arabic" w:hint="cs"/>
          <w:rtl/>
          <w:lang w:bidi="ar-IQ"/>
        </w:rPr>
        <w:t>بنوك</w:t>
      </w:r>
      <w:r w:rsidRPr="005F51A6">
        <w:rPr>
          <w:rFonts w:cs="Simplified Arabic" w:hint="cs"/>
          <w:rtl/>
          <w:lang w:bidi="ar-IQ"/>
        </w:rPr>
        <w:t>، وعن طريق وضعهم الاقتصادي المميز تمكنوا من الوصول إ</w:t>
      </w:r>
      <w:r>
        <w:rPr>
          <w:rFonts w:cs="Simplified Arabic" w:hint="cs"/>
          <w:rtl/>
          <w:lang w:bidi="ar-IQ"/>
        </w:rPr>
        <w:t>لى أركان الجيش والسلطة السياسية</w:t>
      </w:r>
      <w:r w:rsidRPr="005F51A6">
        <w:rPr>
          <w:rFonts w:cs="Simplified Arabic" w:hint="cs"/>
          <w:rtl/>
          <w:lang w:bidi="ar-IQ"/>
        </w:rPr>
        <w:t>، يقول (اكمي</w:t>
      </w:r>
      <w:r>
        <w:rPr>
          <w:rFonts w:cs="Simplified Arabic" w:hint="cs"/>
          <w:rtl/>
          <w:lang w:bidi="ar-IQ"/>
        </w:rPr>
        <w:t>ر) مثل حالة أل يافت في البرازيل</w:t>
      </w:r>
      <w:r w:rsidRPr="005F51A6">
        <w:rPr>
          <w:rFonts w:cs="Simplified Arabic" w:hint="cs"/>
          <w:rtl/>
          <w:lang w:bidi="ar-IQ"/>
        </w:rPr>
        <w:t>، والتي كانت ت</w:t>
      </w:r>
      <w:r>
        <w:rPr>
          <w:rFonts w:cs="Simplified Arabic" w:hint="cs"/>
          <w:rtl/>
          <w:lang w:bidi="ar-IQ"/>
        </w:rPr>
        <w:t>متلك في أربعينيات القرن العشرين</w:t>
      </w:r>
      <w:r w:rsidRPr="005F51A6">
        <w:rPr>
          <w:rFonts w:cs="Simplified Arabic" w:hint="cs"/>
          <w:rtl/>
          <w:lang w:bidi="ar-IQ"/>
        </w:rPr>
        <w:t xml:space="preserve">، واحدة من اكبر ثروات البرازيل، وقد تولى ريكاردو يافت خلال العقد المذكور أهم منصبين سياسيين في الدولة لهما علاقة بالاقتصاد ، هما رئيس بنك البرازيل ثم وزير المالية . ومشوار الدكتور كارلوس سعد اللبناني الأصل الذي تولى منصب رئيس البنك المركزي في تشيلي ، وجورج انطونيو </w:t>
      </w:r>
      <w:r w:rsidRPr="005F51A6">
        <w:rPr>
          <w:rFonts w:cs="Simplified Arabic"/>
          <w:rtl/>
          <w:lang w:bidi="ar-IQ"/>
        </w:rPr>
        <w:t>–</w:t>
      </w:r>
      <w:r w:rsidRPr="005F51A6">
        <w:rPr>
          <w:rFonts w:cs="Simplified Arabic" w:hint="cs"/>
          <w:rtl/>
          <w:lang w:bidi="ar-IQ"/>
        </w:rPr>
        <w:t xml:space="preserve"> المستشار الاقتصادي لبيرون في الأرجنتين ، وكذلك الرئيسين السابقي</w:t>
      </w:r>
      <w:r w:rsidRPr="005F51A6">
        <w:rPr>
          <w:rFonts w:cs="Simplified Arabic" w:hint="eastAsia"/>
          <w:rtl/>
          <w:lang w:bidi="ar-IQ"/>
        </w:rPr>
        <w:t>ن</w:t>
      </w:r>
      <w:r w:rsidRPr="005F51A6">
        <w:rPr>
          <w:rFonts w:cs="Simplified Arabic" w:hint="cs"/>
          <w:rtl/>
          <w:lang w:bidi="ar-IQ"/>
        </w:rPr>
        <w:t xml:space="preserve"> ، خوليوثيسار في كولومبي</w:t>
      </w:r>
      <w:r w:rsidRPr="005F51A6">
        <w:rPr>
          <w:rFonts w:cs="Simplified Arabic" w:hint="eastAsia"/>
          <w:rtl/>
          <w:lang w:bidi="ar-IQ"/>
        </w:rPr>
        <w:t>ا</w:t>
      </w:r>
      <w:r w:rsidRPr="005F51A6">
        <w:rPr>
          <w:rFonts w:cs="Simplified Arabic" w:hint="cs"/>
          <w:rtl/>
          <w:lang w:bidi="ar-IQ"/>
        </w:rPr>
        <w:t xml:space="preserve"> أو عبد الله بوكرم في الإكوادور ، وألبرتو ضاحك عام 1995 وهو متحدر من أصل عربي وكان يشغل منصب نائب الرئيس في الأكوادور ، وجميل معوض عمدة العاصمة كيتو الذي فاز في الانتخابات الرئاسية عام 1998 . ولا ننسى الحضور القوي للمرأة العربية في الحياة السياسية هناك ، مثل اليزا ابو كرم ، التي شغلت منصب عمدة ولاية غواياكيل " ثاني أهم ولاية في الإكوادور "إضافة إلى وجود وزيرتين في الحكومة الحالية في هذا البلد هما أيفون عبد الباقي وزيرة التجارة الخارجية ، وغلاديس الخوري وزيرة السياحة . وفي تشيلي هناك سليمة حاتم التي حتى سنة 2005 ، لديها منصب رئيسة برلمان كولومبي</w:t>
      </w:r>
      <w:r w:rsidRPr="005F51A6">
        <w:rPr>
          <w:rFonts w:cs="Simplified Arabic" w:hint="eastAsia"/>
          <w:rtl/>
          <w:lang w:bidi="ar-IQ"/>
        </w:rPr>
        <w:t>ا</w:t>
      </w:r>
      <w:r w:rsidRPr="005F51A6">
        <w:rPr>
          <w:rFonts w:cs="Simplified Arabic" w:hint="cs"/>
          <w:rtl/>
          <w:lang w:bidi="ar-IQ"/>
        </w:rPr>
        <w:t xml:space="preserve"> ، وهي أول امرأة عربية تشغل هذا المنصب " بما في ذلك داخل الوطن العربي ، وجميع الذين ذكرناهم يعتبرون مثلا للاندماج العربي في أمريكا اللاتينية، ول</w:t>
      </w:r>
      <w:r w:rsidRPr="005F51A6">
        <w:rPr>
          <w:rFonts w:cs="Simplified Arabic" w:hint="eastAsia"/>
          <w:rtl/>
          <w:lang w:bidi="ar-IQ"/>
        </w:rPr>
        <w:t>ا</w:t>
      </w:r>
      <w:r w:rsidRPr="005F51A6">
        <w:rPr>
          <w:rFonts w:cs="Simplified Arabic" w:hint="cs"/>
          <w:rtl/>
          <w:lang w:bidi="ar-IQ"/>
        </w:rPr>
        <w:t xml:space="preserve"> ننسى بان العرب من الجيل الثالث والرابع ألان يعتبرون أنفسهم مواطنين أمريكيين لاتينيين من الدرجة الأولى.</w:t>
      </w:r>
      <w:r w:rsidRPr="005F51A6">
        <w:rPr>
          <w:rFonts w:cs="Simplified Arabic"/>
          <w:lang w:bidi="ar-IQ"/>
        </w:rPr>
        <w:t xml:space="preserve"> </w:t>
      </w:r>
    </w:p>
    <w:p w:rsidR="00944122" w:rsidRPr="005F51A6" w:rsidRDefault="00944122" w:rsidP="00944122">
      <w:pPr>
        <w:ind w:right="288"/>
        <w:jc w:val="lowKashida"/>
        <w:rPr>
          <w:rFonts w:cs="Simplified Arabic"/>
          <w:rtl/>
          <w:lang w:bidi="ar-IQ"/>
        </w:rPr>
      </w:pPr>
      <w:r w:rsidRPr="005F51A6">
        <w:rPr>
          <w:rFonts w:cs="Simplified Arabic" w:hint="cs"/>
          <w:rtl/>
          <w:lang w:bidi="ar-IQ"/>
        </w:rPr>
        <w:t xml:space="preserve">من جانب أخر ، إذا كان الحكم هو </w:t>
      </w:r>
      <w:r w:rsidRPr="005F51A6">
        <w:rPr>
          <w:rFonts w:cs="Simplified Arabic" w:hint="cs"/>
          <w:b/>
          <w:bCs/>
          <w:rtl/>
          <w:lang w:bidi="ar-IQ"/>
        </w:rPr>
        <w:t>الأفكار اليسارية</w:t>
      </w:r>
      <w:r w:rsidRPr="005F51A6">
        <w:rPr>
          <w:rFonts w:cs="Simplified Arabic" w:hint="cs"/>
          <w:rtl/>
          <w:lang w:bidi="ar-IQ"/>
        </w:rPr>
        <w:t xml:space="preserve"> والأحزاب الاشتراكية الماركسية (يقول عبد الواجد اكمير ) . نجد في الأرجنتين فرناندو ندرة ، الذي كان أمينا عاما للفدرالية الجامعية الأرجنتينية ، وبعدها التحق بالحزب الشيوعي . وفي بوليفيا نجد خوان لاشين الذي أسس الكونفدرالية العمالية البوليفية ، ثم أصبح وزير المناجم والبترول بعد نجاح الثورة . وفي كوبا نسجل الفريدو جبور معلوف الذي ساهم في نجاح الثورة الكوبية التي قادها فيديل كاسترو عام 1959 ، ليصبح بعد ذلك وزير العدل . </w:t>
      </w:r>
      <w:r w:rsidRPr="005F51A6">
        <w:rPr>
          <w:rFonts w:cs="Simplified Arabic" w:hint="cs"/>
          <w:rtl/>
          <w:lang w:bidi="ar-IQ"/>
        </w:rPr>
        <w:lastRenderedPageBreak/>
        <w:t>وفي الإكوادور يبرز لنا بيدرو سعد الذي أصبح الأمين العام للحزب الشيوعي الإكوادوري للفترة من 1952 حتى 1980 ، وبعده جاء ابنه ليتمم مسار والده ، وتولى عدة مناصب منها مستشار رئيس الجمهورية ، ووزير المواصلات ، وسفير الإكوادور في روسيا . وفي فنزويلا نسجل خوزخي ظاهر والذي تولى عدة مناصب وهو مؤسس "الحركة اليسارية الثورية " وفي سنة 1973 عينه حزبه مرشحا للانتخابات الرئاسية ، بعد ذلك بزغ نجم ابنه دوكلاس ظاهر داخل الحزب الذي أسسه والده ، ليصبح نائبا في البرلمان الفنزويلي . وفي نيكاراغو</w:t>
      </w:r>
      <w:r w:rsidRPr="005F51A6">
        <w:rPr>
          <w:rFonts w:cs="Simplified Arabic" w:hint="eastAsia"/>
          <w:rtl/>
          <w:lang w:bidi="ar-IQ"/>
        </w:rPr>
        <w:t>ا</w:t>
      </w:r>
      <w:r w:rsidRPr="005F51A6">
        <w:rPr>
          <w:rFonts w:cs="Simplified Arabic" w:hint="cs"/>
          <w:rtl/>
          <w:lang w:bidi="ar-IQ"/>
        </w:rPr>
        <w:t xml:space="preserve"> كان لليساريين المتحدرين من أصل عربي  ، دورا فاعلا ومهما في نجاح الثورة التي قادها دانييل اورتيغا عام 1979 ، نذكر منهم إضافة إلى موسى حسن احد قادة اللجنة الثورية ، أربعة وزراء هم : كارلوس زوق الذي تولى وزارة الدفاع ، وسعاد فرج حقيبة الداخلية ، وشقيقها يعقوب وزارة الصحة ، وجيمس زبلخ وزيرا للاقتصاد .   </w:t>
      </w:r>
    </w:p>
    <w:p w:rsidR="00944122" w:rsidRPr="005F51A6" w:rsidRDefault="00944122" w:rsidP="00944122">
      <w:pPr>
        <w:ind w:right="288"/>
        <w:jc w:val="lowKashida"/>
        <w:rPr>
          <w:rFonts w:cs="Simplified Arabic"/>
          <w:rtl/>
          <w:lang w:bidi="ar-IQ"/>
        </w:rPr>
      </w:pPr>
      <w:r w:rsidRPr="005F51A6">
        <w:rPr>
          <w:rFonts w:cs="Simplified Arabic" w:hint="cs"/>
          <w:rtl/>
          <w:lang w:bidi="ar-IQ"/>
        </w:rPr>
        <w:t xml:space="preserve">6 </w:t>
      </w:r>
      <w:r w:rsidRPr="005F51A6">
        <w:rPr>
          <w:rFonts w:cs="Simplified Arabic"/>
          <w:rtl/>
          <w:lang w:bidi="ar-IQ"/>
        </w:rPr>
        <w:t>–</w:t>
      </w:r>
      <w:r w:rsidRPr="005F51A6">
        <w:rPr>
          <w:rFonts w:cs="Simplified Arabic" w:hint="cs"/>
          <w:rtl/>
          <w:lang w:bidi="ar-IQ"/>
        </w:rPr>
        <w:t xml:space="preserve"> أذا كان الحكم تأثير </w:t>
      </w:r>
      <w:r w:rsidRPr="005F51A6">
        <w:rPr>
          <w:rFonts w:cs="Simplified Arabic" w:hint="cs"/>
          <w:b/>
          <w:bCs/>
          <w:rtl/>
          <w:lang w:bidi="ar-IQ"/>
        </w:rPr>
        <w:t>إحداث 11 سبتمبر</w:t>
      </w:r>
      <w:r w:rsidRPr="005F51A6">
        <w:rPr>
          <w:rFonts w:cs="Simplified Arabic" w:hint="cs"/>
          <w:rtl/>
          <w:lang w:bidi="ar-IQ"/>
        </w:rPr>
        <w:t xml:space="preserve"> على الجاليات العربية في العالم، فان تأثيرها كان قليل جدا على الجالية العربية في أمريكا اللاتينية. ناهيك عن إن العديد منهم اكتشفوا حتى من غير المسلمين  لهويتهم  بما حفز بعض العرب بمن فيهم المتحدرون  أحساسا ووعيا بهوية مختلفة عن الآخر الذي سلم بما يروج عنهم . </w:t>
      </w:r>
    </w:p>
    <w:p w:rsidR="00944122" w:rsidRPr="005F51A6" w:rsidRDefault="00944122" w:rsidP="00944122">
      <w:pPr>
        <w:tabs>
          <w:tab w:val="left" w:pos="7586"/>
        </w:tabs>
        <w:jc w:val="lowKashida"/>
        <w:rPr>
          <w:rFonts w:cs="Simplified Arabic"/>
          <w:b/>
          <w:bCs/>
          <w:color w:val="000000"/>
          <w:rtl/>
        </w:rPr>
      </w:pPr>
      <w:r w:rsidRPr="005F51A6">
        <w:rPr>
          <w:rFonts w:cs="Simplified Arabic" w:hint="cs"/>
          <w:b/>
          <w:bCs/>
          <w:color w:val="000000"/>
          <w:rtl/>
        </w:rPr>
        <w:t xml:space="preserve">المبحث الثالث : الإسلام حضور يتجدد </w:t>
      </w:r>
      <w:r w:rsidRPr="005F51A6">
        <w:rPr>
          <w:rFonts w:cs="Simplified Arabic" w:hint="cs"/>
          <w:b/>
          <w:color w:val="000000"/>
          <w:rtl/>
        </w:rPr>
        <w:t>في</w:t>
      </w:r>
      <w:r w:rsidRPr="005F51A6">
        <w:rPr>
          <w:rFonts w:cs="Simplified Arabic" w:hint="cs"/>
          <w:b/>
          <w:bCs/>
          <w:color w:val="000000"/>
          <w:rtl/>
        </w:rPr>
        <w:t xml:space="preserve"> القارة اللاتينية</w:t>
      </w:r>
    </w:p>
    <w:p w:rsidR="00944122" w:rsidRPr="005F51A6" w:rsidRDefault="00944122" w:rsidP="00944122">
      <w:pPr>
        <w:tabs>
          <w:tab w:val="left" w:pos="7586"/>
        </w:tabs>
        <w:ind w:firstLine="706"/>
        <w:jc w:val="lowKashida"/>
        <w:rPr>
          <w:rFonts w:cs="Simplified Arabic"/>
          <w:color w:val="000000"/>
          <w:rtl/>
        </w:rPr>
      </w:pPr>
      <w:r w:rsidRPr="005F51A6">
        <w:rPr>
          <w:rFonts w:cs="Simplified Arabic" w:hint="cs"/>
          <w:color w:val="000000"/>
          <w:rtl/>
        </w:rPr>
        <w:t xml:space="preserve">يعد الوجود العربي بشكل عام والإسلامي بوجه خاص في أمريكا اللاتينية من الموضوعات الثرية والمثيرة للجدل ، خاصة فيما يتعلق ببداية الوجود الإسلامي في القارة ، الأمر الذي قد يتطلب الحديث عنه دراسات مستفيضة ، إلا إننا سنتناول الخطوط العريضة في محاولة لنقل صورة واضحة لتاريخ المسلمين في القارة اللاتينية ، ونبدأ بتقرير نشرته إذاعة "بي بي سي" في صفحتها الاسبانية على شبكة الانترنت تحت عنوان " المسلمون والعرب في أمريكا اللاتينية" جاء فيه " يقدر عدد المسلمين في أمريكا اللاتينية بستة ملايين ، وهو ما سجلته المنظمة الإسلامية في أمريكا اللاتينية ، التي أوضحت إن مليونا ونصف المليون منهم يعيشون في البرازيل و700الف في الأرجنتين ، حيث يتسم هذان البلدان بأكبر </w:t>
      </w:r>
      <w:r>
        <w:rPr>
          <w:rFonts w:cs="Simplified Arabic" w:hint="cs"/>
          <w:color w:val="000000"/>
          <w:rtl/>
        </w:rPr>
        <w:t>وجود أسلامي في القارة</w:t>
      </w:r>
      <w:r>
        <w:rPr>
          <w:rStyle w:val="FootnoteReference"/>
          <w:rFonts w:cs="Simplified Arabic"/>
          <w:color w:val="000000"/>
          <w:rtl/>
        </w:rPr>
        <w:footnoteReference w:id="235"/>
      </w:r>
      <w:r w:rsidRPr="005F51A6">
        <w:rPr>
          <w:rFonts w:cs="Simplified Arabic" w:hint="cs"/>
          <w:color w:val="000000"/>
          <w:rtl/>
        </w:rPr>
        <w:t xml:space="preserve">، أما عدد المسلمين في تشيلي ، فيقول الدكتور سامي المشطاوي </w:t>
      </w:r>
      <w:r w:rsidRPr="005F51A6">
        <w:rPr>
          <w:rFonts w:cs="Simplified Arabic"/>
          <w:color w:val="000000"/>
          <w:rtl/>
        </w:rPr>
        <w:t>–</w:t>
      </w:r>
      <w:r w:rsidRPr="005F51A6">
        <w:rPr>
          <w:rFonts w:cs="Simplified Arabic" w:hint="cs"/>
          <w:color w:val="000000"/>
          <w:rtl/>
        </w:rPr>
        <w:t xml:space="preserve"> مدير العلوم الإسلامية في سنتياغو </w:t>
      </w:r>
      <w:r w:rsidRPr="005F51A6">
        <w:rPr>
          <w:rFonts w:cs="Simplified Arabic"/>
          <w:color w:val="000000"/>
          <w:rtl/>
        </w:rPr>
        <w:t>–</w:t>
      </w:r>
      <w:r w:rsidRPr="005F51A6">
        <w:rPr>
          <w:rFonts w:cs="Simplified Arabic" w:hint="cs"/>
          <w:color w:val="000000"/>
          <w:rtl/>
        </w:rPr>
        <w:t xml:space="preserve"> أن عدد المسلمين في هذا البلد فيقدر بنحو 50الف مسلم ، بيد أن معظم هؤلاء لا ي</w:t>
      </w:r>
      <w:r>
        <w:rPr>
          <w:rFonts w:cs="Simplified Arabic" w:hint="cs"/>
          <w:color w:val="000000"/>
          <w:rtl/>
        </w:rPr>
        <w:t>عرف من الإسلام ألا الاسم</w:t>
      </w:r>
      <w:r>
        <w:rPr>
          <w:rStyle w:val="FootnoteReference"/>
          <w:rFonts w:cs="Simplified Arabic"/>
          <w:color w:val="000000"/>
          <w:rtl/>
        </w:rPr>
        <w:footnoteReference w:id="236"/>
      </w:r>
      <w:r w:rsidRPr="005F51A6">
        <w:rPr>
          <w:rFonts w:cs="Simplified Arabic" w:hint="cs"/>
          <w:color w:val="000000"/>
          <w:rtl/>
        </w:rPr>
        <w:t xml:space="preserve">. على أية حال ، </w:t>
      </w:r>
      <w:r w:rsidRPr="005F51A6">
        <w:rPr>
          <w:rFonts w:cs="Simplified Arabic" w:hint="cs"/>
          <w:rtl/>
          <w:lang w:bidi="ar-IQ"/>
        </w:rPr>
        <w:t xml:space="preserve">تاريخيا شهدت </w:t>
      </w:r>
      <w:r w:rsidRPr="005F51A6">
        <w:rPr>
          <w:rFonts w:cs="Simplified Arabic"/>
          <w:rtl/>
          <w:lang w:bidi="ar-IQ"/>
        </w:rPr>
        <w:t>القارة اللاتينية تواجدا إسلاميا مهمًّا عبر ثلاث موجات للهجرة:</w:t>
      </w:r>
    </w:p>
    <w:p w:rsidR="00944122" w:rsidRPr="005F51A6" w:rsidRDefault="00944122" w:rsidP="00944122">
      <w:pPr>
        <w:ind w:right="288"/>
        <w:jc w:val="lowKashida"/>
        <w:rPr>
          <w:rFonts w:cs="Simplified Arabic"/>
          <w:rtl/>
          <w:lang w:bidi="ar-IQ"/>
        </w:rPr>
      </w:pPr>
      <w:r w:rsidRPr="005F51A6">
        <w:rPr>
          <w:rFonts w:cs="Simplified Arabic" w:hint="cs"/>
          <w:b/>
          <w:bCs/>
          <w:rtl/>
          <w:lang w:bidi="ar-IQ"/>
        </w:rPr>
        <w:t>الموجة الأولى</w:t>
      </w:r>
      <w:r w:rsidRPr="005F51A6">
        <w:rPr>
          <w:rFonts w:cs="Simplified Arabic" w:hint="cs"/>
          <w:rtl/>
          <w:lang w:bidi="ar-IQ"/>
        </w:rPr>
        <w:t xml:space="preserve"> :</w:t>
      </w:r>
      <w:r w:rsidRPr="005F51A6">
        <w:rPr>
          <w:rFonts w:cs="Simplified Arabic"/>
          <w:rtl/>
          <w:lang w:bidi="ar-IQ"/>
        </w:rPr>
        <w:t xml:space="preserve"> </w:t>
      </w:r>
      <w:r w:rsidRPr="005F51A6">
        <w:rPr>
          <w:rFonts w:cs="Simplified Arabic" w:hint="cs"/>
          <w:rtl/>
          <w:lang w:bidi="ar-IQ"/>
        </w:rPr>
        <w:t xml:space="preserve">والتي </w:t>
      </w:r>
      <w:r w:rsidRPr="005F51A6">
        <w:rPr>
          <w:rFonts w:cs="Simplified Arabic"/>
          <w:rtl/>
          <w:lang w:bidi="ar-IQ"/>
        </w:rPr>
        <w:t>تعود إلى نهايات القرن الخامس عشر مع وصول أعداد من المسلمين ضمن أوائل المكتشفين للقارة قادمين من أسبانيا والبرتغال، وتؤكد بعض الأدبيات التاريخية والإثنوغرافية الحديثة "أن التاريخ الرسمي لم يتحدث عن ذلك؛ لأن الأمر كان يتعلق بـ مسلمين سريين مارسوا عقيدتهم في الخفاء وهي ممارسة أخذت هذا المنحى أولا في أسبانيا بعد سقوط غرناطة، ثم في العالم الجديد" ،</w:t>
      </w:r>
      <w:r w:rsidRPr="005F51A6">
        <w:rPr>
          <w:rFonts w:cs="Simplified Arabic"/>
          <w:lang w:bidi="ar-IQ"/>
        </w:rPr>
        <w:t xml:space="preserve">  </w:t>
      </w:r>
      <w:r w:rsidRPr="005F51A6">
        <w:rPr>
          <w:rFonts w:cs="Simplified Arabic" w:hint="cs"/>
          <w:rtl/>
          <w:lang w:bidi="ar-IQ"/>
        </w:rPr>
        <w:t xml:space="preserve"> وهذا ما نسجله مثلا عن الباحث المغربي الراحل علي الكتاني الذي يرى أن الحضور العربي الإسلامي في البرازيل يعود إلى سنة 1500 ، ويضيف  في هذا السياق " عندما قام البرتغاليون بغزو البرازيل ، من</w:t>
      </w:r>
      <w:r>
        <w:rPr>
          <w:rFonts w:cs="Simplified Arabic" w:hint="cs"/>
          <w:rtl/>
          <w:lang w:bidi="ar-IQ"/>
        </w:rPr>
        <w:t>عوا المسلمين من الهجرة إلى هناك</w:t>
      </w:r>
      <w:r w:rsidRPr="005F51A6">
        <w:rPr>
          <w:rFonts w:cs="Simplified Arabic" w:hint="cs"/>
          <w:rtl/>
          <w:lang w:bidi="ar-IQ"/>
        </w:rPr>
        <w:t xml:space="preserve">، غير إن هذا المنع لم يحل دون وصول </w:t>
      </w:r>
      <w:r>
        <w:rPr>
          <w:rFonts w:cs="Simplified Arabic" w:hint="cs"/>
          <w:rtl/>
          <w:lang w:bidi="ar-IQ"/>
        </w:rPr>
        <w:t>العديد من الذين كانوا من الكثرة</w:t>
      </w:r>
      <w:r w:rsidRPr="005F51A6">
        <w:rPr>
          <w:rFonts w:cs="Simplified Arabic" w:hint="cs"/>
          <w:rtl/>
          <w:lang w:bidi="ar-IQ"/>
        </w:rPr>
        <w:t>، بحيث أشه</w:t>
      </w:r>
      <w:r>
        <w:rPr>
          <w:rFonts w:cs="Simplified Arabic" w:hint="cs"/>
          <w:rtl/>
          <w:lang w:bidi="ar-IQ"/>
        </w:rPr>
        <w:t>روا في القرن السادس عشر إسلامهم</w:t>
      </w:r>
      <w:r w:rsidRPr="005F51A6">
        <w:rPr>
          <w:rFonts w:cs="Simplified Arabic" w:hint="cs"/>
          <w:rtl/>
          <w:lang w:bidi="ar-IQ"/>
        </w:rPr>
        <w:t>. كما نسجل ذلك عند (كليد احمد ونترز) وهو مسلم كندي يهتم بدراسة</w:t>
      </w:r>
      <w:r>
        <w:rPr>
          <w:rFonts w:cs="Simplified Arabic" w:hint="cs"/>
          <w:rtl/>
          <w:lang w:bidi="ar-IQ"/>
        </w:rPr>
        <w:t xml:space="preserve"> الحضور الإسلامي في الأمريكيتين</w:t>
      </w:r>
      <w:r w:rsidRPr="005F51A6">
        <w:rPr>
          <w:rFonts w:cs="Simplified Arabic" w:hint="cs"/>
          <w:rtl/>
          <w:lang w:bidi="ar-IQ"/>
        </w:rPr>
        <w:t>، وقد وضع كرون</w:t>
      </w:r>
      <w:r>
        <w:rPr>
          <w:rFonts w:cs="Simplified Arabic" w:hint="cs"/>
          <w:rtl/>
          <w:lang w:bidi="ar-IQ"/>
        </w:rPr>
        <w:t>ولوجية للإسلام الزنجي في أمريكا</w:t>
      </w:r>
      <w:r w:rsidRPr="005F51A6">
        <w:rPr>
          <w:rFonts w:cs="Simplified Arabic" w:hint="cs"/>
          <w:rtl/>
          <w:lang w:bidi="ar-IQ"/>
        </w:rPr>
        <w:t>، تحدث فيها عن وصول مسلمين زنوج من غرناطة إلى أمريكا عام 1492 برفقة كولومب</w:t>
      </w:r>
      <w:r w:rsidRPr="005F51A6">
        <w:rPr>
          <w:rFonts w:cs="Simplified Arabic" w:hint="eastAsia"/>
          <w:rtl/>
          <w:lang w:bidi="ar-IQ"/>
        </w:rPr>
        <w:t>س</w:t>
      </w:r>
      <w:r w:rsidRPr="005F51A6">
        <w:rPr>
          <w:rFonts w:cs="Simplified Arabic" w:hint="cs"/>
          <w:rtl/>
          <w:lang w:bidi="ar-IQ"/>
        </w:rPr>
        <w:t xml:space="preserve"> ، و</w:t>
      </w:r>
      <w:r>
        <w:rPr>
          <w:rFonts w:cs="Simplified Arabic" w:hint="cs"/>
          <w:rtl/>
          <w:lang w:bidi="ar-IQ"/>
        </w:rPr>
        <w:t xml:space="preserve">كان </w:t>
      </w:r>
      <w:r>
        <w:rPr>
          <w:rFonts w:cs="Simplified Arabic" w:hint="cs"/>
          <w:rtl/>
          <w:lang w:bidi="ar-IQ"/>
        </w:rPr>
        <w:lastRenderedPageBreak/>
        <w:t>بعضهم من الأغنياء</w:t>
      </w:r>
      <w:r>
        <w:rPr>
          <w:rStyle w:val="FootnoteReference"/>
          <w:rFonts w:cs="Simplified Arabic"/>
          <w:rtl/>
          <w:lang w:bidi="ar-IQ"/>
        </w:rPr>
        <w:footnoteReference w:id="237"/>
      </w:r>
      <w:r>
        <w:rPr>
          <w:rFonts w:cs="Simplified Arabic" w:hint="cs"/>
          <w:rtl/>
          <w:lang w:bidi="ar-IQ"/>
        </w:rPr>
        <w:t>.</w:t>
      </w:r>
      <w:r w:rsidRPr="005F51A6">
        <w:rPr>
          <w:rFonts w:cs="Simplified Arabic"/>
          <w:rtl/>
          <w:lang w:bidi="ar-IQ"/>
        </w:rPr>
        <w:t xml:space="preserve"> وتمضي المصادر مؤكدة أن أمريكا اللاتينية عرفت "انبعاثا للإسلام" لفترة قصيرة قبل أن يتم التضييق عليه من طرف السلطات الأسبانية والبرتغالية التي عقدت محاكم للتفتيش فوق الأراضي اللاتينية، ونفذت أحكاما قاسية بحق موريسكيين مسلمين تمثلت في إعدام أو إحراق أو استبعاد الآلاف منهم</w:t>
      </w:r>
      <w:r w:rsidRPr="005F51A6">
        <w:rPr>
          <w:rFonts w:cs="Simplified Arabic" w:hint="cs"/>
          <w:rtl/>
          <w:lang w:bidi="ar-IQ"/>
        </w:rPr>
        <w:t xml:space="preserve"> </w:t>
      </w:r>
      <w:r w:rsidRPr="005F51A6">
        <w:rPr>
          <w:rFonts w:cs="Simplified Arabic"/>
          <w:rtl/>
          <w:lang w:bidi="ar-IQ"/>
        </w:rPr>
        <w:t xml:space="preserve">. </w:t>
      </w:r>
      <w:r>
        <w:rPr>
          <w:rFonts w:cs="Simplified Arabic" w:hint="cs"/>
          <w:rtl/>
          <w:lang w:bidi="ar-IQ"/>
        </w:rPr>
        <w:t>والموريسكي</w:t>
      </w:r>
      <w:r>
        <w:rPr>
          <w:rStyle w:val="FootnoteReference"/>
          <w:rFonts w:cs="Simplified Arabic"/>
          <w:rtl/>
          <w:lang w:bidi="ar-IQ"/>
        </w:rPr>
        <w:footnoteReference w:customMarkFollows="1" w:id="238"/>
        <w:t>(*)</w:t>
      </w:r>
      <w:r w:rsidRPr="005F51A6">
        <w:rPr>
          <w:rFonts w:cs="Simplified Arabic" w:hint="cs"/>
          <w:rtl/>
          <w:lang w:bidi="ar-IQ"/>
        </w:rPr>
        <w:t xml:space="preserve"> هو المسلم الذي بقى في غرناطة ولم يغادرها بعد استلام المسيحيي</w:t>
      </w:r>
      <w:r w:rsidRPr="005F51A6">
        <w:rPr>
          <w:rFonts w:cs="Simplified Arabic" w:hint="eastAsia"/>
          <w:rtl/>
          <w:lang w:bidi="ar-IQ"/>
        </w:rPr>
        <w:t>ن</w:t>
      </w:r>
      <w:r w:rsidRPr="005F51A6">
        <w:rPr>
          <w:rFonts w:cs="Simplified Arabic" w:hint="cs"/>
          <w:rtl/>
          <w:lang w:bidi="ar-IQ"/>
        </w:rPr>
        <w:t xml:space="preserve"> عليها ، وعندما أجبرته السلطات الرسمية على التعمد </w:t>
      </w:r>
      <w:r>
        <w:rPr>
          <w:rFonts w:cs="Simplified Arabic" w:hint="cs"/>
          <w:rtl/>
          <w:lang w:bidi="ar-IQ"/>
        </w:rPr>
        <w:t>لم يكن مسيحيا إلا في الظاهر فقط</w:t>
      </w:r>
      <w:r w:rsidRPr="005F51A6">
        <w:rPr>
          <w:rFonts w:cs="Simplified Arabic" w:hint="cs"/>
          <w:rtl/>
          <w:lang w:bidi="ar-IQ"/>
        </w:rPr>
        <w:t>، و</w:t>
      </w:r>
      <w:r>
        <w:rPr>
          <w:rFonts w:cs="Simplified Arabic" w:hint="cs"/>
          <w:rtl/>
          <w:lang w:bidi="ar-IQ"/>
        </w:rPr>
        <w:t>ظل يؤدي شعار الإسلام سرا</w:t>
      </w:r>
      <w:r>
        <w:rPr>
          <w:rStyle w:val="FootnoteReference"/>
          <w:rFonts w:cs="Simplified Arabic"/>
          <w:rtl/>
          <w:lang w:bidi="ar-IQ"/>
        </w:rPr>
        <w:footnoteReference w:id="239"/>
      </w:r>
      <w:r w:rsidRPr="005F51A6">
        <w:rPr>
          <w:rFonts w:cs="Simplified Arabic" w:hint="cs"/>
          <w:rtl/>
          <w:lang w:bidi="ar-IQ"/>
        </w:rPr>
        <w:t>. يقول (ميغيل دي لونا) وهو موريسكي وكان طبيب في غرناطة ال</w:t>
      </w:r>
      <w:r>
        <w:rPr>
          <w:rFonts w:cs="Simplified Arabic" w:hint="cs"/>
          <w:rtl/>
          <w:lang w:bidi="ar-IQ"/>
        </w:rPr>
        <w:t>متوفي 1618، كان عدد الجالية (المدجنة</w:t>
      </w:r>
      <w:r w:rsidRPr="005F51A6">
        <w:rPr>
          <w:rFonts w:cs="Simplified Arabic" w:hint="cs"/>
          <w:rtl/>
          <w:lang w:bidi="ar-IQ"/>
        </w:rPr>
        <w:t>) الموريسكية في قشتالة ، قد انخفض إلى ما يتراوح بين  17 ألفا و20 ألف شخص في السنوات ا</w:t>
      </w:r>
      <w:r>
        <w:rPr>
          <w:rFonts w:cs="Simplified Arabic" w:hint="cs"/>
          <w:rtl/>
          <w:lang w:bidi="ar-IQ"/>
        </w:rPr>
        <w:t>لتي سبقت مباشرة عام 1502</w:t>
      </w:r>
      <w:r>
        <w:rPr>
          <w:rStyle w:val="FootnoteReference"/>
          <w:rFonts w:cs="Simplified Arabic"/>
          <w:rtl/>
          <w:lang w:bidi="ar-IQ"/>
        </w:rPr>
        <w:footnoteReference w:id="240"/>
      </w:r>
      <w:r>
        <w:rPr>
          <w:rFonts w:cs="Simplified Arabic" w:hint="cs"/>
          <w:rtl/>
          <w:lang w:bidi="ar-IQ"/>
        </w:rPr>
        <w:t>.</w:t>
      </w:r>
      <w:r w:rsidRPr="005F51A6">
        <w:rPr>
          <w:rFonts w:cs="Simplified Arabic" w:hint="cs"/>
          <w:rtl/>
          <w:lang w:bidi="ar-IQ"/>
        </w:rPr>
        <w:t xml:space="preserve"> وعن محاربة المو</w:t>
      </w:r>
      <w:r>
        <w:rPr>
          <w:rFonts w:cs="Simplified Arabic" w:hint="cs"/>
          <w:rtl/>
          <w:lang w:bidi="ar-IQ"/>
        </w:rPr>
        <w:t>ريسكين يقول الموريسكي (ابن داود)، (</w:t>
      </w:r>
      <w:r w:rsidRPr="005F51A6">
        <w:rPr>
          <w:rFonts w:cs="Simplified Arabic" w:hint="cs"/>
          <w:rtl/>
          <w:lang w:bidi="ar-IQ"/>
        </w:rPr>
        <w:t xml:space="preserve">الذي يعتبر صاحب النظرية السياسية لثورة 1568) في رسالته الاعتراضية </w:t>
      </w:r>
      <w:r>
        <w:rPr>
          <w:rFonts w:cs="Simplified Arabic" w:hint="cs"/>
          <w:rtl/>
          <w:lang w:bidi="ar-IQ"/>
        </w:rPr>
        <w:t>التي بعث بها  إلى (سلطان الشرق) قائلا فيها</w:t>
      </w:r>
      <w:r w:rsidRPr="005F51A6">
        <w:rPr>
          <w:rFonts w:cs="Simplified Arabic" w:hint="cs"/>
          <w:rtl/>
          <w:lang w:bidi="ar-IQ"/>
        </w:rPr>
        <w:t>: لابد أن تعلموا يا سادة أن المسيحيي</w:t>
      </w:r>
      <w:r w:rsidRPr="005F51A6">
        <w:rPr>
          <w:rFonts w:cs="Simplified Arabic" w:hint="eastAsia"/>
          <w:rtl/>
          <w:lang w:bidi="ar-IQ"/>
        </w:rPr>
        <w:t>ن</w:t>
      </w:r>
      <w:r w:rsidRPr="005F51A6">
        <w:rPr>
          <w:rFonts w:cs="Simplified Arabic" w:hint="cs"/>
          <w:rtl/>
          <w:lang w:bidi="ar-IQ"/>
        </w:rPr>
        <w:t xml:space="preserve"> قد أمرونا بترك اللغة العربية ، ومن يفق</w:t>
      </w:r>
      <w:r>
        <w:rPr>
          <w:rFonts w:cs="Simplified Arabic" w:hint="cs"/>
          <w:rtl/>
          <w:lang w:bidi="ar-IQ"/>
        </w:rPr>
        <w:t>د لغته العربية يفقد دينه</w:t>
      </w:r>
      <w:r>
        <w:rPr>
          <w:rStyle w:val="FootnoteReference"/>
          <w:rFonts w:cs="Simplified Arabic"/>
          <w:rtl/>
          <w:lang w:bidi="ar-IQ"/>
        </w:rPr>
        <w:footnoteReference w:id="241"/>
      </w:r>
      <w:r w:rsidRPr="005F51A6">
        <w:rPr>
          <w:rFonts w:cs="Simplified Arabic" w:hint="cs"/>
          <w:rtl/>
          <w:lang w:bidi="ar-IQ"/>
        </w:rPr>
        <w:t>. الواقع لم تتحد الدراسات نقطة انطلاق من حقيقة أن مئات الآلاف من الأسبان الموريسكيين الذين اجبروا على ترك وطنهم ب</w:t>
      </w:r>
      <w:r>
        <w:rPr>
          <w:rFonts w:cs="Simplified Arabic" w:hint="cs"/>
          <w:rtl/>
          <w:lang w:bidi="ar-IQ"/>
        </w:rPr>
        <w:t>القوة، على ترك بيوتهم وأراضيهم</w:t>
      </w:r>
      <w:r w:rsidRPr="005F51A6">
        <w:rPr>
          <w:rFonts w:cs="Simplified Arabic" w:hint="cs"/>
          <w:rtl/>
          <w:lang w:bidi="ar-IQ"/>
        </w:rPr>
        <w:t>، رجال ونساء اجبروا على ركوب السفن والرحيل إلى أراضي غريبة لم تكن تنتظرهم فيها الج</w:t>
      </w:r>
      <w:r>
        <w:rPr>
          <w:rFonts w:cs="Simplified Arabic" w:hint="cs"/>
          <w:rtl/>
          <w:lang w:bidi="ar-IQ"/>
        </w:rPr>
        <w:t>نة التي امن بها الرسول محمد (ص</w:t>
      </w:r>
      <w:r w:rsidRPr="005F51A6">
        <w:rPr>
          <w:rFonts w:cs="Simplified Arabic" w:hint="cs"/>
          <w:rtl/>
          <w:lang w:bidi="ar-IQ"/>
        </w:rPr>
        <w:t>) بل كان في ان</w:t>
      </w:r>
      <w:r>
        <w:rPr>
          <w:rFonts w:cs="Simplified Arabic" w:hint="cs"/>
          <w:rtl/>
          <w:lang w:bidi="ar-IQ"/>
        </w:rPr>
        <w:t>تظارهم المعاناة والفضائع والموت</w:t>
      </w:r>
      <w:r w:rsidRPr="005F51A6">
        <w:rPr>
          <w:rFonts w:cs="Simplified Arabic" w:hint="cs"/>
          <w:rtl/>
          <w:lang w:bidi="ar-IQ"/>
        </w:rPr>
        <w:t>، أنهم جزء من اسبانيا لهم حقوق</w:t>
      </w:r>
      <w:r>
        <w:rPr>
          <w:rFonts w:cs="Simplified Arabic" w:hint="cs"/>
          <w:rtl/>
          <w:lang w:bidi="ar-IQ"/>
        </w:rPr>
        <w:t xml:space="preserve"> مثل غيرهم من الأسبان</w:t>
      </w:r>
      <w:r w:rsidRPr="005F51A6">
        <w:rPr>
          <w:rFonts w:cs="Simplified Arabic" w:hint="cs"/>
          <w:rtl/>
          <w:lang w:bidi="ar-IQ"/>
        </w:rPr>
        <w:t>، ولكن حكم عليهم ب</w:t>
      </w:r>
      <w:r>
        <w:rPr>
          <w:rFonts w:cs="Simplified Arabic" w:hint="cs"/>
          <w:rtl/>
          <w:lang w:bidi="ar-IQ"/>
        </w:rPr>
        <w:t>الفناء مثل الملح في الماء</w:t>
      </w:r>
      <w:r>
        <w:rPr>
          <w:rStyle w:val="FootnoteReference"/>
          <w:rFonts w:cs="Simplified Arabic"/>
          <w:rtl/>
          <w:lang w:bidi="ar-IQ"/>
        </w:rPr>
        <w:footnoteReference w:id="242"/>
      </w:r>
      <w:r w:rsidRPr="005F51A6">
        <w:rPr>
          <w:rFonts w:cs="Simplified Arabic" w:hint="cs"/>
          <w:rtl/>
          <w:lang w:bidi="ar-IQ"/>
        </w:rPr>
        <w:t>.</w:t>
      </w:r>
    </w:p>
    <w:p w:rsidR="00944122" w:rsidRPr="005F51A6" w:rsidRDefault="00944122" w:rsidP="00944122">
      <w:pPr>
        <w:ind w:right="288"/>
        <w:jc w:val="lowKashida"/>
        <w:rPr>
          <w:rFonts w:cs="Simplified Arabic"/>
          <w:rtl/>
          <w:lang w:bidi="ar-IQ"/>
        </w:rPr>
      </w:pPr>
      <w:r w:rsidRPr="005F51A6">
        <w:rPr>
          <w:rFonts w:cs="Simplified Arabic" w:hint="cs"/>
          <w:b/>
          <w:bCs/>
          <w:rtl/>
          <w:lang w:bidi="ar-IQ"/>
        </w:rPr>
        <w:t>الموجة الثانية</w:t>
      </w:r>
      <w:r w:rsidRPr="005F51A6">
        <w:rPr>
          <w:rFonts w:cs="Simplified Arabic" w:hint="cs"/>
          <w:rtl/>
          <w:lang w:bidi="ar-IQ"/>
        </w:rPr>
        <w:t xml:space="preserve">: </w:t>
      </w:r>
      <w:r w:rsidRPr="005F51A6">
        <w:rPr>
          <w:rFonts w:cs="Simplified Arabic"/>
          <w:rtl/>
          <w:lang w:bidi="ar-IQ"/>
        </w:rPr>
        <w:t xml:space="preserve">على حين تعود الموجة الثانية إلى القرن التاسع عشر مع قدوم أفواج من الرقيق الأفارقة المسلمين في إطار السيطرة الكولونيالية على القارة، </w:t>
      </w:r>
      <w:r w:rsidRPr="005F51A6">
        <w:rPr>
          <w:rFonts w:cs="Simplified Arabic" w:hint="cs"/>
          <w:rtl/>
          <w:lang w:bidi="ar-IQ"/>
        </w:rPr>
        <w:t xml:space="preserve">وتشير احدي الإحصائيات أن عدد الأفارقة الذين نقلوا من أفريقيا " الكثير منهم </w:t>
      </w:r>
      <w:r>
        <w:rPr>
          <w:rFonts w:cs="Simplified Arabic" w:hint="cs"/>
          <w:rtl/>
          <w:lang w:bidi="ar-IQ"/>
        </w:rPr>
        <w:t>من المسلمين</w:t>
      </w:r>
      <w:r w:rsidRPr="005F51A6">
        <w:rPr>
          <w:rFonts w:cs="Simplified Arabic" w:hint="cs"/>
          <w:rtl/>
          <w:lang w:bidi="ar-IQ"/>
        </w:rPr>
        <w:t xml:space="preserve">" كرقيق تجاوز (20) مليون نسمة خلال فترة </w:t>
      </w:r>
      <w:r>
        <w:rPr>
          <w:rFonts w:cs="Simplified Arabic" w:hint="cs"/>
          <w:rtl/>
          <w:lang w:bidi="ar-IQ"/>
        </w:rPr>
        <w:t>ممارسة هذه التجارة القذرة</w:t>
      </w:r>
      <w:r>
        <w:rPr>
          <w:rStyle w:val="FootnoteReference"/>
          <w:rFonts w:cs="Simplified Arabic"/>
          <w:rtl/>
          <w:lang w:bidi="ar-IQ"/>
        </w:rPr>
        <w:footnoteReference w:id="243"/>
      </w:r>
      <w:r w:rsidRPr="005F51A6">
        <w:rPr>
          <w:rFonts w:cs="Simplified Arabic" w:hint="cs"/>
          <w:rtl/>
          <w:lang w:bidi="ar-IQ"/>
        </w:rPr>
        <w:t xml:space="preserve"> وكان من بين </w:t>
      </w:r>
      <w:r w:rsidRPr="005F51A6">
        <w:rPr>
          <w:rFonts w:cs="Simplified Arabic"/>
          <w:rtl/>
          <w:lang w:bidi="ar-IQ"/>
        </w:rPr>
        <w:t xml:space="preserve">تلك المجموعات ذات مستوى ثقافي لا بأس به؛ إذ كانت على دراية بمبادئ القراءة والكتابة؛ فتمايزت بذلك عن بقية الزنوج الأفارقة، وقد قاد الزنوج المسلمون أهم الثورات الزنجية ضد نظام الرق في القارة، وتربط بعض الدراسات بين </w:t>
      </w:r>
      <w:r w:rsidRPr="005F51A6">
        <w:rPr>
          <w:rFonts w:cs="Simplified Arabic" w:hint="cs"/>
          <w:rtl/>
          <w:lang w:bidi="ar-IQ"/>
        </w:rPr>
        <w:t>"</w:t>
      </w:r>
      <w:r w:rsidRPr="005F51A6">
        <w:rPr>
          <w:rFonts w:cs="Simplified Arabic"/>
          <w:rtl/>
          <w:lang w:bidi="ar-IQ"/>
        </w:rPr>
        <w:t>الإسلام والثورة</w:t>
      </w:r>
      <w:r>
        <w:rPr>
          <w:rFonts w:cs="Simplified Arabic" w:hint="cs"/>
          <w:rtl/>
          <w:lang w:bidi="ar-IQ"/>
        </w:rPr>
        <w:t>"</w:t>
      </w:r>
      <w:r>
        <w:rPr>
          <w:rStyle w:val="FootnoteReference"/>
          <w:rFonts w:cs="Simplified Arabic"/>
          <w:rtl/>
          <w:lang w:bidi="ar-IQ"/>
        </w:rPr>
        <w:footnoteReference w:customMarkFollows="1" w:id="244"/>
        <w:t>(*)</w:t>
      </w:r>
      <w:r w:rsidRPr="005F51A6">
        <w:rPr>
          <w:rFonts w:cs="Simplified Arabic"/>
          <w:rtl/>
          <w:lang w:bidi="ar-IQ"/>
        </w:rPr>
        <w:t>؛ فالإسلام، حسب الدراسات، "ديانة تبعث على عزة النفس، وتقاوم كل محاولات التبشير"، والزنوج المسلمون "أناس متشامخون لهم عزة نفس"</w:t>
      </w:r>
      <w:r>
        <w:rPr>
          <w:rStyle w:val="FootnoteReference"/>
          <w:rFonts w:cs="Simplified Arabic"/>
          <w:rtl/>
          <w:lang w:bidi="ar-IQ"/>
        </w:rPr>
        <w:footnoteReference w:id="245"/>
      </w:r>
      <w:r>
        <w:rPr>
          <w:rFonts w:cs="Simplified Arabic" w:hint="cs"/>
          <w:rtl/>
          <w:lang w:bidi="ar-IQ"/>
        </w:rPr>
        <w:t>.</w:t>
      </w:r>
    </w:p>
    <w:p w:rsidR="00944122" w:rsidRPr="005F51A6" w:rsidRDefault="00944122" w:rsidP="00944122">
      <w:pPr>
        <w:ind w:right="288"/>
        <w:jc w:val="lowKashida"/>
        <w:rPr>
          <w:rFonts w:cs="Simplified Arabic"/>
          <w:rtl/>
          <w:lang w:bidi="ar-IQ"/>
        </w:rPr>
      </w:pPr>
      <w:r w:rsidRPr="005F51A6">
        <w:rPr>
          <w:rFonts w:cs="Simplified Arabic"/>
          <w:b/>
          <w:bCs/>
          <w:rtl/>
          <w:lang w:bidi="ar-IQ"/>
        </w:rPr>
        <w:t>الموجة الثالثة</w:t>
      </w:r>
      <w:r w:rsidRPr="005F51A6">
        <w:rPr>
          <w:rFonts w:cs="Simplified Arabic" w:hint="cs"/>
          <w:rtl/>
          <w:lang w:bidi="ar-IQ"/>
        </w:rPr>
        <w:t>:</w:t>
      </w:r>
      <w:r>
        <w:rPr>
          <w:rFonts w:cs="Simplified Arabic" w:hint="cs"/>
          <w:rtl/>
          <w:lang w:bidi="ar-IQ"/>
        </w:rPr>
        <w:t xml:space="preserve"> </w:t>
      </w:r>
      <w:r w:rsidRPr="005F51A6">
        <w:rPr>
          <w:rFonts w:cs="Simplified Arabic"/>
          <w:rtl/>
          <w:lang w:bidi="ar-IQ"/>
        </w:rPr>
        <w:t>و</w:t>
      </w:r>
      <w:r w:rsidRPr="005F51A6">
        <w:rPr>
          <w:rFonts w:cs="Simplified Arabic" w:hint="cs"/>
          <w:rtl/>
          <w:lang w:bidi="ar-IQ"/>
        </w:rPr>
        <w:t xml:space="preserve">هي </w:t>
      </w:r>
      <w:r w:rsidRPr="005F51A6">
        <w:rPr>
          <w:rFonts w:cs="Simplified Arabic"/>
          <w:rtl/>
          <w:lang w:bidi="ar-IQ"/>
        </w:rPr>
        <w:t xml:space="preserve">الأخيرة فقد انطلقت في أعقاب حرب فلسطين 1948 التي وقفت وراء تجدد الهجرة العربية إلى أمريكا اللاتينية، واستمرت هذه الموجة حتى الثمانينيات، وقد شكل الفلسطينيون واللبنانيون السواد الأعظم من المهاجرين، حيث استقروا في منطقة الحدود الثلاثية التي تتقاطع عندها حدود البرازيل </w:t>
      </w:r>
      <w:r w:rsidRPr="005F51A6">
        <w:rPr>
          <w:rFonts w:cs="Simplified Arabic" w:hint="cs"/>
          <w:rtl/>
          <w:lang w:bidi="ar-IQ"/>
        </w:rPr>
        <w:t>والبار اغو</w:t>
      </w:r>
      <w:r w:rsidRPr="005F51A6">
        <w:rPr>
          <w:rFonts w:cs="Simplified Arabic" w:hint="eastAsia"/>
          <w:rtl/>
          <w:lang w:bidi="ar-IQ"/>
        </w:rPr>
        <w:t>ي</w:t>
      </w:r>
      <w:r w:rsidRPr="005F51A6">
        <w:rPr>
          <w:rFonts w:cs="Simplified Arabic"/>
          <w:rtl/>
          <w:lang w:bidi="ar-IQ"/>
        </w:rPr>
        <w:t xml:space="preserve"> والأرجنتين،</w:t>
      </w:r>
      <w:r w:rsidRPr="005F51A6">
        <w:rPr>
          <w:rFonts w:cs="Simplified Arabic" w:hint="cs"/>
          <w:rtl/>
          <w:lang w:bidi="ar-IQ"/>
        </w:rPr>
        <w:t>وفي هذه المنط</w:t>
      </w:r>
      <w:r>
        <w:rPr>
          <w:rFonts w:cs="Simplified Arabic" w:hint="cs"/>
          <w:rtl/>
          <w:lang w:bidi="ar-IQ"/>
        </w:rPr>
        <w:t xml:space="preserve">قة حاليا يعيش حوالي 25 </w:t>
      </w:r>
      <w:r>
        <w:rPr>
          <w:rFonts w:cs="Simplified Arabic" w:hint="cs"/>
          <w:rtl/>
          <w:lang w:bidi="ar-IQ"/>
        </w:rPr>
        <w:lastRenderedPageBreak/>
        <w:t>ألف عربي</w:t>
      </w:r>
      <w:r w:rsidRPr="005F51A6">
        <w:rPr>
          <w:rFonts w:cs="Simplified Arabic"/>
          <w:rtl/>
          <w:lang w:bidi="ar-IQ"/>
        </w:rPr>
        <w:t>–</w:t>
      </w:r>
      <w:r>
        <w:rPr>
          <w:rFonts w:cs="Simplified Arabic" w:hint="cs"/>
          <w:rtl/>
          <w:lang w:bidi="ar-IQ"/>
        </w:rPr>
        <w:t>مسلمين ونصارى</w:t>
      </w:r>
      <w:r w:rsidRPr="005F51A6">
        <w:rPr>
          <w:rFonts w:cs="Simplified Arabic"/>
          <w:rtl/>
          <w:lang w:bidi="ar-IQ"/>
        </w:rPr>
        <w:t>–</w:t>
      </w:r>
      <w:r w:rsidRPr="005F51A6">
        <w:rPr>
          <w:rFonts w:cs="Simplified Arabic" w:hint="cs"/>
          <w:rtl/>
          <w:lang w:bidi="ar-IQ"/>
        </w:rPr>
        <w:t>وتشكل هذه الجالية نسبيا أهمية في أمريكا ال</w:t>
      </w:r>
      <w:r>
        <w:rPr>
          <w:rFonts w:cs="Simplified Arabic" w:hint="cs"/>
          <w:rtl/>
          <w:lang w:bidi="ar-IQ"/>
        </w:rPr>
        <w:t>لاتينية سواء لعددها أو لتركيزها</w:t>
      </w:r>
      <w:r w:rsidRPr="005F51A6">
        <w:rPr>
          <w:rFonts w:cs="Simplified Arabic" w:hint="cs"/>
          <w:rtl/>
          <w:lang w:bidi="ar-IQ"/>
        </w:rPr>
        <w:t>، وبدأت قمة الهجرة للحدود الثلاثية في عقد السبعينات ببناء سد ايتايبو للكهربا</w:t>
      </w:r>
      <w:r>
        <w:rPr>
          <w:rFonts w:cs="Simplified Arabic" w:hint="cs"/>
          <w:rtl/>
          <w:lang w:bidi="ar-IQ"/>
        </w:rPr>
        <w:t>ء المائية</w:t>
      </w:r>
      <w:r w:rsidRPr="005F51A6">
        <w:rPr>
          <w:rFonts w:cs="Simplified Arabic" w:hint="cs"/>
          <w:rtl/>
          <w:lang w:bidi="ar-IQ"/>
        </w:rPr>
        <w:t>، الأمر الذي شجع على زيادة أعمار المنطقة</w:t>
      </w:r>
      <w:r>
        <w:rPr>
          <w:rFonts w:cs="Simplified Arabic" w:hint="cs"/>
          <w:rtl/>
          <w:lang w:bidi="ar-IQ"/>
        </w:rPr>
        <w:t xml:space="preserve"> وظهور المصانع وقطاع الخدمات به</w:t>
      </w:r>
      <w:r w:rsidRPr="005F51A6">
        <w:rPr>
          <w:rFonts w:cs="Simplified Arabic" w:hint="cs"/>
          <w:rtl/>
          <w:lang w:bidi="ar-IQ"/>
        </w:rPr>
        <w:t>، ويتولى مواطنون عرب نسبة كبير</w:t>
      </w:r>
      <w:r w:rsidRPr="005F51A6">
        <w:rPr>
          <w:rFonts w:cs="Simplified Arabic" w:hint="eastAsia"/>
          <w:rtl/>
          <w:lang w:bidi="ar-IQ"/>
        </w:rPr>
        <w:t>ة</w:t>
      </w:r>
      <w:r w:rsidRPr="005F51A6">
        <w:rPr>
          <w:rFonts w:cs="Simplified Arabic" w:hint="cs"/>
          <w:rtl/>
          <w:lang w:bidi="ar-IQ"/>
        </w:rPr>
        <w:t xml:space="preserve"> من ال</w:t>
      </w:r>
      <w:r>
        <w:rPr>
          <w:rFonts w:cs="Simplified Arabic" w:hint="cs"/>
          <w:rtl/>
          <w:lang w:bidi="ar-IQ"/>
        </w:rPr>
        <w:t>تجارة في المدينتين الحدوديتين "فوزدوايغواسو" في البرازيل و"</w:t>
      </w:r>
      <w:r w:rsidRPr="005F51A6">
        <w:rPr>
          <w:rFonts w:cs="Simplified Arabic" w:hint="cs"/>
          <w:rtl/>
          <w:lang w:bidi="ar-IQ"/>
        </w:rPr>
        <w:t>مدينة الشرق " في باراغوا</w:t>
      </w:r>
      <w:r w:rsidRPr="005F51A6">
        <w:rPr>
          <w:rFonts w:cs="Simplified Arabic" w:hint="eastAsia"/>
          <w:rtl/>
          <w:lang w:bidi="ar-IQ"/>
        </w:rPr>
        <w:t>ي</w:t>
      </w:r>
      <w:r>
        <w:rPr>
          <w:rStyle w:val="FootnoteReference"/>
          <w:rFonts w:cs="Simplified Arabic"/>
          <w:rtl/>
          <w:lang w:bidi="ar-IQ"/>
        </w:rPr>
        <w:footnoteReference w:id="246"/>
      </w:r>
      <w:r>
        <w:rPr>
          <w:rFonts w:cs="Simplified Arabic" w:hint="cs"/>
          <w:rtl/>
          <w:lang w:bidi="ar-IQ"/>
        </w:rPr>
        <w:t>.</w:t>
      </w:r>
      <w:r w:rsidRPr="005F51A6">
        <w:rPr>
          <w:rFonts w:cs="Simplified Arabic"/>
          <w:rtl/>
          <w:lang w:bidi="ar-IQ"/>
        </w:rPr>
        <w:t xml:space="preserve"> </w:t>
      </w:r>
      <w:r w:rsidRPr="005F51A6">
        <w:rPr>
          <w:rFonts w:cs="Simplified Arabic" w:hint="cs"/>
          <w:rtl/>
          <w:lang w:bidi="ar-IQ"/>
        </w:rPr>
        <w:t xml:space="preserve">المهم </w:t>
      </w:r>
      <w:r w:rsidRPr="005F51A6">
        <w:rPr>
          <w:rFonts w:cs="Simplified Arabic"/>
          <w:rtl/>
          <w:lang w:bidi="ar-IQ"/>
        </w:rPr>
        <w:t>تتسم هذه الهجرة بعدة خصوصيات، وهي، أولاً: غلبة الطابع الإسلامي عليها لكون جل المهاجرين من المسلمين فضلا عن أنها تعرف حضورا شيعيا لا بأس به. ثانيا ممارسة أفرادها للنشاط التجاري، وإن كنا نلحظ أن المهاجرين الجدد لم يمارسوا التجارة المتجولة كأرباب الهجرة القديمة. ثالثا انشغال معظم المهاجرين بالقضايا السياسية لأوطانهم؛ فالاهتمام بالقضايا العربية حاضر بقوة بين هؤلاء. رابعا الإصرار على استخدام اللغة العربية كلغة للتواصل داخل المجال الخاص وفي الفضاء العام</w:t>
      </w:r>
      <w:r>
        <w:rPr>
          <w:rStyle w:val="FootnoteReference"/>
          <w:rFonts w:cs="Simplified Arabic"/>
          <w:rtl/>
          <w:lang w:bidi="ar-IQ"/>
        </w:rPr>
        <w:footnoteReference w:id="247"/>
      </w:r>
      <w:r w:rsidRPr="005F51A6">
        <w:rPr>
          <w:rFonts w:cs="Simplified Arabic"/>
          <w:rtl/>
          <w:lang w:bidi="ar-IQ"/>
        </w:rPr>
        <w:t xml:space="preserve">. والذي يسترعي الانتباه أنه بينما أثيرت مشكلة الاندماج فإن مشكل الهوية لم يطرح معها تباعا لكون المهاجرين يبدون تمسكا بهويتهم التي يتماهى فيها الإسلام بالعروبة على نحو يتعذر فيه الفصل بينهما. ويلح "خطاب الهوية الإسلامي العروبي" الذي يتبناه هؤلاء على أن الهوية العربية تمت صياغتها وبلورتها مع ظهور الإسلام. </w:t>
      </w:r>
      <w:r w:rsidRPr="005F51A6">
        <w:rPr>
          <w:rFonts w:cs="Simplified Arabic" w:hint="cs"/>
          <w:rtl/>
          <w:lang w:bidi="ar-IQ"/>
        </w:rPr>
        <w:t xml:space="preserve">وقد </w:t>
      </w:r>
      <w:r w:rsidRPr="005F51A6">
        <w:rPr>
          <w:rFonts w:cs="Simplified Arabic"/>
          <w:rtl/>
          <w:lang w:bidi="ar-IQ"/>
        </w:rPr>
        <w:t>أضحى حضور المهاجرين العرب في منطقة الحدود الثلاثية موضع جدل بفعل بعض التداعيات السياسية الإقليمية والدولية؛ فقد كان لتفجيري الأرجنتين عامي 1992، 1994 وقع سلبي على أبناء الجالية في منطقة الحدود الثلاثية الذين تعرضوا لموجة من التضييقات والملاحقات والتوقيفات الجماعية بتهمة التورط في التفجيرات، إلا أن التأثيرات السلبية لهذه التفجيرات يظل محدودًا مقارنة بتداعيات الحادي عشر من سبتمبر؛ إذ مارست الولايات المتحدة ضغوطا قوية على كل من بنما -</w:t>
      </w:r>
      <w:r w:rsidRPr="005F51A6">
        <w:rPr>
          <w:rFonts w:cs="Simplified Arabic" w:hint="cs"/>
          <w:rtl/>
          <w:lang w:bidi="ar-IQ"/>
        </w:rPr>
        <w:t xml:space="preserve"> </w:t>
      </w:r>
      <w:r w:rsidRPr="005F51A6">
        <w:rPr>
          <w:rFonts w:cs="Simplified Arabic"/>
          <w:rtl/>
          <w:lang w:bidi="ar-IQ"/>
        </w:rPr>
        <w:t>التي شهدت موجة من الهجرة العربية مؤخرا- وعلى حكومات منطقة الحدود الثلاثية من أجل التضييق على النشاطات الإسلامية بالمنطقة، وحفلت المنطقة بعدد من أجهزة الاستخبارات الدولية وعلى رأسها جهاز المخابرات الأمريكي، والمخابرات الإسرائيلية، والألمانية، علاوة على أجهزة المخابرات المحلية حتى أضحت المنطقة مكتظة بالجواسيس، حسب تعبير سيلفيا مونتنيغرو.</w:t>
      </w:r>
      <w:r w:rsidRPr="005F51A6">
        <w:rPr>
          <w:rFonts w:cs="Simplified Arabic" w:hint="cs"/>
          <w:rtl/>
          <w:lang w:bidi="ar-IQ"/>
        </w:rPr>
        <w:t xml:space="preserve"> </w:t>
      </w:r>
      <w:r w:rsidRPr="005F51A6">
        <w:rPr>
          <w:rFonts w:cs="Simplified Arabic"/>
          <w:rtl/>
          <w:lang w:bidi="ar-IQ"/>
        </w:rPr>
        <w:t xml:space="preserve">غير أن تضرر العرب من تفجيرات الحادي عشر من سبتمبر لم يكن بالثقل ذاته في كافة بلدان القارة؛ فقد كان الوقع أقوى وتعرض العرب للتنكيل في البلدان ذات العلاقة الإستراتيجية مع الولايات المتحدة مثل كوستاريكا والأرجنتين والباراغوي، منه في بلدان أخرى مثل كوبا وفنزويلا والبرازيل التي استطاعت توفير نوع من الحماية لمواطنيها ضد الضغوط والملاحقات الدولية، </w:t>
      </w:r>
      <w:r w:rsidRPr="005F51A6">
        <w:rPr>
          <w:rFonts w:cs="Simplified Arabic" w:hint="cs"/>
          <w:rtl/>
          <w:lang w:bidi="ar-IQ"/>
        </w:rPr>
        <w:t>و</w:t>
      </w:r>
      <w:r w:rsidRPr="005F51A6">
        <w:rPr>
          <w:rFonts w:cs="Simplified Arabic"/>
          <w:rtl/>
          <w:lang w:bidi="ar-IQ"/>
        </w:rPr>
        <w:t xml:space="preserve">أن البرازيل تعرضت لضغوط قوية من جانب الولايات المتحدة للإقرار بوجود خلايا إرهابية إسلامية ينبغي ملاحقتها والتضييق عليها </w:t>
      </w:r>
      <w:r w:rsidRPr="005F51A6">
        <w:rPr>
          <w:rFonts w:cs="Simplified Arabic" w:hint="cs"/>
          <w:rtl/>
          <w:lang w:bidi="ar-IQ"/>
        </w:rPr>
        <w:t xml:space="preserve">، </w:t>
      </w:r>
      <w:r w:rsidRPr="005F51A6">
        <w:rPr>
          <w:rFonts w:cs="Simplified Arabic"/>
          <w:rtl/>
          <w:lang w:bidi="ar-IQ"/>
        </w:rPr>
        <w:t>وهو ما نفته السلطات البرازيلية التي جاء على لسان وزير دفاعها قوله: إن "هذه المنطقة متعددة الأعراق تضم جالية عربية.. وأعدادًا مهمة من المسلمين وكل هؤلاء يعيشون في سلم وأمان وفي انسجام تام مع محيطهم؛ لذا فإن القيام بأي خطوة متسرعة أو اتخاذ أي قرار من دون أي أساس ضدهم يعتبر عملا عنصريا. والبرازيل.. تدين هذه التصرفات وهذه الأحكام الجاهزة ضد الجالية العربية"</w:t>
      </w:r>
      <w:r>
        <w:rPr>
          <w:rStyle w:val="FootnoteReference"/>
          <w:rFonts w:cs="Simplified Arabic"/>
          <w:rtl/>
          <w:lang w:bidi="ar-IQ"/>
        </w:rPr>
        <w:footnoteReference w:id="248"/>
      </w:r>
      <w:r w:rsidRPr="005F51A6">
        <w:rPr>
          <w:rFonts w:cs="Simplified Arabic"/>
          <w:rtl/>
          <w:lang w:bidi="ar-IQ"/>
        </w:rPr>
        <w:t>.</w:t>
      </w:r>
    </w:p>
    <w:p w:rsidR="00944122" w:rsidRPr="005F51A6" w:rsidRDefault="00944122" w:rsidP="00944122">
      <w:pPr>
        <w:ind w:right="288" w:firstLine="818"/>
        <w:jc w:val="lowKashida"/>
        <w:rPr>
          <w:rFonts w:cs="Simplified Arabic"/>
          <w:rtl/>
          <w:lang w:bidi="ar-IQ"/>
        </w:rPr>
      </w:pPr>
      <w:r w:rsidRPr="005F51A6">
        <w:rPr>
          <w:rFonts w:cs="Simplified Arabic"/>
          <w:rtl/>
          <w:lang w:bidi="ar-IQ"/>
        </w:rPr>
        <w:t xml:space="preserve">وختاما، على الرغم من قتامة الواقع الاندماجي العربي الحالي؛ فإن الحماية التي توفرها بعض الأنظمة اللاتينية للجالية العربية تدفعنا إلى الاستنتاج بأن المستقبل ربما يحمل فرصا أفضل لتحقيق الاندماج في ظل وصول اليسار الجديد إلى الحكم في عدد من بلدان القارة، ومع تنامي موجة العداء للهيمنة الأمريكية بين الرأي العام اللاتيني. ويظل الحفاظ على الهوية رهنا بتمسك المهاجرين بجذورهم الثقافية، وكذلك في قيام الوطن بدوره في التواصل مع أبنائه في المهجر، وهو الدور الذي ينبغي </w:t>
      </w:r>
      <w:r w:rsidRPr="005F51A6">
        <w:rPr>
          <w:rFonts w:cs="Simplified Arabic"/>
          <w:rtl/>
          <w:lang w:bidi="ar-IQ"/>
        </w:rPr>
        <w:lastRenderedPageBreak/>
        <w:t xml:space="preserve">أن تضطلع به الملحقيات والمكاتب الثقافية العربية بالخارج بما يكفل بناء جسور للتواصل مع المهاجرين تسمح بالإبقاء على الأواصر التي تربطهم بأوطانهم الأصلية. </w:t>
      </w:r>
    </w:p>
    <w:p w:rsidR="00944122" w:rsidRDefault="00944122" w:rsidP="00944122">
      <w:pPr>
        <w:ind w:right="288"/>
        <w:jc w:val="lowKashida"/>
        <w:rPr>
          <w:rFonts w:cs="Simplified Arabic" w:hint="cs"/>
          <w:rtl/>
          <w:lang w:bidi="ar-IQ"/>
        </w:rPr>
      </w:pPr>
      <w:r w:rsidRPr="005F51A6">
        <w:rPr>
          <w:rFonts w:cs="Simplified Arabic" w:hint="cs"/>
          <w:b/>
          <w:bCs/>
          <w:rtl/>
          <w:lang w:bidi="ar-IQ"/>
        </w:rPr>
        <w:t>الصعوبات التي تواجه الجالية المسلمة</w:t>
      </w:r>
      <w:r>
        <w:rPr>
          <w:rFonts w:cs="Simplified Arabic" w:hint="cs"/>
          <w:rtl/>
          <w:lang w:bidi="ar-IQ"/>
        </w:rPr>
        <w:t>:</w:t>
      </w:r>
      <w:r w:rsidRPr="005F51A6">
        <w:rPr>
          <w:rFonts w:cs="Simplified Arabic" w:hint="cs"/>
          <w:rtl/>
          <w:lang w:bidi="ar-IQ"/>
        </w:rPr>
        <w:t xml:space="preserve"> تواجه الجالية ال</w:t>
      </w:r>
      <w:r>
        <w:rPr>
          <w:rFonts w:cs="Simplified Arabic" w:hint="cs"/>
          <w:rtl/>
          <w:lang w:bidi="ar-IQ"/>
        </w:rPr>
        <w:t>إسلامية العديد من الصعوبات منها</w:t>
      </w:r>
      <w:r>
        <w:rPr>
          <w:rStyle w:val="FootnoteReference"/>
          <w:rFonts w:cs="Simplified Arabic"/>
          <w:rtl/>
          <w:lang w:bidi="ar-IQ"/>
        </w:rPr>
        <w:footnoteReference w:id="249"/>
      </w:r>
      <w:r>
        <w:rPr>
          <w:rFonts w:cs="Simplified Arabic" w:hint="cs"/>
          <w:rtl/>
          <w:lang w:bidi="ar-IQ"/>
        </w:rPr>
        <w:t>:</w:t>
      </w:r>
    </w:p>
    <w:p w:rsidR="00944122" w:rsidRDefault="00944122" w:rsidP="00944122">
      <w:pPr>
        <w:numPr>
          <w:ilvl w:val="0"/>
          <w:numId w:val="22"/>
        </w:numPr>
        <w:tabs>
          <w:tab w:val="clear" w:pos="1437"/>
          <w:tab w:val="num" w:pos="818"/>
        </w:tabs>
        <w:spacing w:after="0" w:line="240" w:lineRule="auto"/>
        <w:ind w:left="818" w:right="288"/>
        <w:jc w:val="lowKashida"/>
        <w:rPr>
          <w:rFonts w:cs="Simplified Arabic" w:hint="cs"/>
          <w:lang w:bidi="ar-IQ"/>
        </w:rPr>
      </w:pPr>
      <w:r w:rsidRPr="005F51A6">
        <w:rPr>
          <w:rFonts w:cs="Simplified Arabic" w:hint="cs"/>
          <w:rtl/>
          <w:lang w:bidi="ar-IQ"/>
        </w:rPr>
        <w:t>الافتقار للدراية الكاف</w:t>
      </w:r>
      <w:r>
        <w:rPr>
          <w:rFonts w:cs="Simplified Arabic" w:hint="cs"/>
          <w:rtl/>
          <w:lang w:bidi="ar-IQ"/>
        </w:rPr>
        <w:t>ية بالدين والثقافة الإسلامية.</w:t>
      </w:r>
    </w:p>
    <w:p w:rsidR="00944122" w:rsidRDefault="00944122" w:rsidP="00944122">
      <w:pPr>
        <w:numPr>
          <w:ilvl w:val="0"/>
          <w:numId w:val="22"/>
        </w:numPr>
        <w:tabs>
          <w:tab w:val="clear" w:pos="1437"/>
          <w:tab w:val="num" w:pos="818"/>
        </w:tabs>
        <w:spacing w:after="0" w:line="240" w:lineRule="auto"/>
        <w:ind w:left="818" w:right="288"/>
        <w:jc w:val="lowKashida"/>
        <w:rPr>
          <w:rFonts w:cs="Simplified Arabic" w:hint="cs"/>
          <w:lang w:bidi="ar-IQ"/>
        </w:rPr>
      </w:pPr>
      <w:r w:rsidRPr="005F51A6">
        <w:rPr>
          <w:rFonts w:cs="Simplified Arabic" w:hint="cs"/>
          <w:rtl/>
          <w:lang w:bidi="ar-IQ"/>
        </w:rPr>
        <w:t xml:space="preserve">التقصير في ممارسة التعاليم الإسلامية من قبل البعض، ويرجع ذلك إلى عدم فهم المسلمين أنفسهم للإسلام، ومحاولتهم أحيانا أن يبدو مثل سكان المجتمعات التي يعيشون بها </w:t>
      </w:r>
      <w:r>
        <w:rPr>
          <w:rFonts w:cs="Simplified Arabic" w:hint="cs"/>
          <w:rtl/>
          <w:lang w:bidi="ar-IQ"/>
        </w:rPr>
        <w:t>لينتهي بهم الحال بتقليد عاداتهم.</w:t>
      </w:r>
    </w:p>
    <w:p w:rsidR="00944122" w:rsidRDefault="00944122" w:rsidP="00944122">
      <w:pPr>
        <w:numPr>
          <w:ilvl w:val="0"/>
          <w:numId w:val="22"/>
        </w:numPr>
        <w:tabs>
          <w:tab w:val="clear" w:pos="1437"/>
          <w:tab w:val="num" w:pos="818"/>
        </w:tabs>
        <w:spacing w:after="0" w:line="240" w:lineRule="auto"/>
        <w:ind w:left="818" w:right="288"/>
        <w:jc w:val="lowKashida"/>
        <w:rPr>
          <w:rFonts w:cs="Simplified Arabic" w:hint="cs"/>
          <w:lang w:bidi="ar-IQ"/>
        </w:rPr>
      </w:pPr>
      <w:r w:rsidRPr="005F51A6">
        <w:rPr>
          <w:rFonts w:cs="Simplified Arabic" w:hint="cs"/>
          <w:rtl/>
          <w:lang w:bidi="ar-IQ"/>
        </w:rPr>
        <w:t>فقد الاهتمام بتعليم اللغة ال</w:t>
      </w:r>
      <w:r>
        <w:rPr>
          <w:rFonts w:cs="Simplified Arabic" w:hint="cs"/>
          <w:rtl/>
          <w:lang w:bidi="ar-IQ"/>
        </w:rPr>
        <w:t>عربية.</w:t>
      </w:r>
    </w:p>
    <w:p w:rsidR="00944122" w:rsidRDefault="00944122" w:rsidP="00944122">
      <w:pPr>
        <w:numPr>
          <w:ilvl w:val="0"/>
          <w:numId w:val="22"/>
        </w:numPr>
        <w:tabs>
          <w:tab w:val="clear" w:pos="1437"/>
          <w:tab w:val="num" w:pos="818"/>
        </w:tabs>
        <w:spacing w:after="0" w:line="240" w:lineRule="auto"/>
        <w:ind w:left="818" w:right="288"/>
        <w:jc w:val="lowKashida"/>
        <w:rPr>
          <w:rFonts w:cs="Simplified Arabic" w:hint="cs"/>
          <w:lang w:bidi="ar-IQ"/>
        </w:rPr>
      </w:pPr>
      <w:r>
        <w:rPr>
          <w:rFonts w:cs="Simplified Arabic" w:hint="cs"/>
          <w:rtl/>
          <w:lang w:bidi="ar-IQ"/>
        </w:rPr>
        <w:t>الافتقار لموارد اقتصادية.</w:t>
      </w:r>
    </w:p>
    <w:p w:rsidR="00944122" w:rsidRDefault="00944122" w:rsidP="00944122">
      <w:pPr>
        <w:numPr>
          <w:ilvl w:val="0"/>
          <w:numId w:val="22"/>
        </w:numPr>
        <w:tabs>
          <w:tab w:val="clear" w:pos="1437"/>
          <w:tab w:val="num" w:pos="818"/>
        </w:tabs>
        <w:spacing w:after="0" w:line="240" w:lineRule="auto"/>
        <w:ind w:left="818" w:right="288"/>
        <w:jc w:val="lowKashida"/>
        <w:rPr>
          <w:rFonts w:cs="Simplified Arabic" w:hint="cs"/>
          <w:lang w:bidi="ar-IQ"/>
        </w:rPr>
      </w:pPr>
      <w:r w:rsidRPr="005F51A6">
        <w:rPr>
          <w:rFonts w:cs="Simplified Arabic" w:hint="cs"/>
          <w:rtl/>
          <w:lang w:bidi="ar-IQ"/>
        </w:rPr>
        <w:t>الافتقار لمرشدين دينيين يعلمون اللغة الاسبانية وعادات ا</w:t>
      </w:r>
      <w:r>
        <w:rPr>
          <w:rFonts w:cs="Simplified Arabic" w:hint="cs"/>
          <w:rtl/>
          <w:lang w:bidi="ar-IQ"/>
        </w:rPr>
        <w:t>لدول التي ينشرون الدعوة بها.</w:t>
      </w:r>
    </w:p>
    <w:p w:rsidR="00944122" w:rsidRDefault="00944122" w:rsidP="00944122">
      <w:pPr>
        <w:numPr>
          <w:ilvl w:val="0"/>
          <w:numId w:val="22"/>
        </w:numPr>
        <w:tabs>
          <w:tab w:val="clear" w:pos="1437"/>
          <w:tab w:val="num" w:pos="818"/>
        </w:tabs>
        <w:spacing w:after="0" w:line="240" w:lineRule="auto"/>
        <w:ind w:left="818" w:right="288"/>
        <w:jc w:val="lowKashida"/>
        <w:rPr>
          <w:rFonts w:cs="Simplified Arabic" w:hint="cs"/>
          <w:lang w:bidi="ar-IQ"/>
        </w:rPr>
      </w:pPr>
      <w:r w:rsidRPr="005F51A6">
        <w:rPr>
          <w:rFonts w:cs="Simplified Arabic" w:hint="cs"/>
          <w:rtl/>
          <w:lang w:bidi="ar-IQ"/>
        </w:rPr>
        <w:t xml:space="preserve">عدم </w:t>
      </w:r>
      <w:r>
        <w:rPr>
          <w:rFonts w:cs="Simplified Arabic" w:hint="cs"/>
          <w:rtl/>
          <w:lang w:bidi="ar-IQ"/>
        </w:rPr>
        <w:t>توفر مساعدة للأطفال والشباب.</w:t>
      </w:r>
    </w:p>
    <w:p w:rsidR="00944122" w:rsidRDefault="00944122" w:rsidP="00944122">
      <w:pPr>
        <w:numPr>
          <w:ilvl w:val="0"/>
          <w:numId w:val="22"/>
        </w:numPr>
        <w:tabs>
          <w:tab w:val="clear" w:pos="1437"/>
          <w:tab w:val="num" w:pos="818"/>
        </w:tabs>
        <w:spacing w:after="0" w:line="240" w:lineRule="auto"/>
        <w:ind w:left="818" w:right="288"/>
        <w:jc w:val="lowKashida"/>
        <w:rPr>
          <w:rFonts w:cs="Simplified Arabic" w:hint="cs"/>
          <w:lang w:bidi="ar-IQ"/>
        </w:rPr>
      </w:pPr>
      <w:r w:rsidRPr="005F51A6">
        <w:rPr>
          <w:rFonts w:cs="Simplified Arabic" w:hint="cs"/>
          <w:rtl/>
          <w:lang w:bidi="ar-IQ"/>
        </w:rPr>
        <w:t xml:space="preserve">عدم وجود لجنة لإدارة </w:t>
      </w:r>
      <w:r>
        <w:rPr>
          <w:rFonts w:cs="Simplified Arabic" w:hint="cs"/>
          <w:rtl/>
          <w:lang w:bidi="ar-IQ"/>
        </w:rPr>
        <w:t>المصالح الإسلامية "الوقف".</w:t>
      </w:r>
    </w:p>
    <w:p w:rsidR="00944122" w:rsidRDefault="00944122" w:rsidP="00944122">
      <w:pPr>
        <w:numPr>
          <w:ilvl w:val="0"/>
          <w:numId w:val="22"/>
        </w:numPr>
        <w:tabs>
          <w:tab w:val="clear" w:pos="1437"/>
          <w:tab w:val="num" w:pos="818"/>
        </w:tabs>
        <w:spacing w:after="0" w:line="240" w:lineRule="auto"/>
        <w:ind w:left="818" w:right="288"/>
        <w:jc w:val="lowKashida"/>
        <w:rPr>
          <w:rFonts w:cs="Simplified Arabic" w:hint="cs"/>
          <w:lang w:bidi="ar-IQ"/>
        </w:rPr>
      </w:pPr>
      <w:r w:rsidRPr="005F51A6">
        <w:rPr>
          <w:rFonts w:cs="Simplified Arabic" w:hint="cs"/>
          <w:rtl/>
          <w:lang w:bidi="ar-IQ"/>
        </w:rPr>
        <w:t>عدم توفر مؤسسات دراسية أسلامية وع</w:t>
      </w:r>
      <w:r>
        <w:rPr>
          <w:rFonts w:cs="Simplified Arabic" w:hint="cs"/>
          <w:rtl/>
          <w:lang w:bidi="ar-IQ"/>
        </w:rPr>
        <w:t>ربية للمستوى الثانوي.</w:t>
      </w:r>
    </w:p>
    <w:p w:rsidR="00944122" w:rsidRDefault="00944122" w:rsidP="00944122">
      <w:pPr>
        <w:numPr>
          <w:ilvl w:val="0"/>
          <w:numId w:val="22"/>
        </w:numPr>
        <w:tabs>
          <w:tab w:val="clear" w:pos="1437"/>
          <w:tab w:val="num" w:pos="818"/>
        </w:tabs>
        <w:spacing w:after="0" w:line="240" w:lineRule="auto"/>
        <w:ind w:left="818" w:right="288"/>
        <w:jc w:val="lowKashida"/>
        <w:rPr>
          <w:rFonts w:cs="Simplified Arabic" w:hint="cs"/>
          <w:lang w:bidi="ar-IQ"/>
        </w:rPr>
      </w:pPr>
      <w:r w:rsidRPr="005F51A6">
        <w:rPr>
          <w:rFonts w:cs="Simplified Arabic" w:hint="cs"/>
          <w:rtl/>
          <w:lang w:bidi="ar-IQ"/>
        </w:rPr>
        <w:t xml:space="preserve">عدم توفر مادة </w:t>
      </w:r>
      <w:r>
        <w:rPr>
          <w:rFonts w:cs="Simplified Arabic" w:hint="cs"/>
          <w:rtl/>
          <w:lang w:bidi="ar-IQ"/>
        </w:rPr>
        <w:t>أسلامية باللغة الاسبانية.</w:t>
      </w:r>
    </w:p>
    <w:p w:rsidR="00944122" w:rsidRDefault="00944122" w:rsidP="00944122">
      <w:pPr>
        <w:numPr>
          <w:ilvl w:val="0"/>
          <w:numId w:val="22"/>
        </w:numPr>
        <w:tabs>
          <w:tab w:val="clear" w:pos="1437"/>
          <w:tab w:val="num" w:pos="818"/>
        </w:tabs>
        <w:spacing w:after="0" w:line="240" w:lineRule="auto"/>
        <w:ind w:left="818" w:right="288"/>
        <w:jc w:val="lowKashida"/>
        <w:rPr>
          <w:rFonts w:cs="Simplified Arabic" w:hint="cs"/>
          <w:lang w:bidi="ar-IQ"/>
        </w:rPr>
      </w:pPr>
      <w:r w:rsidRPr="005F51A6">
        <w:rPr>
          <w:rFonts w:cs="Simplified Arabic" w:hint="cs"/>
          <w:rtl/>
          <w:lang w:bidi="ar-IQ"/>
        </w:rPr>
        <w:t>الافتقار لوجود تنسيق ب</w:t>
      </w:r>
      <w:r>
        <w:rPr>
          <w:rFonts w:cs="Simplified Arabic" w:hint="cs"/>
          <w:rtl/>
          <w:lang w:bidi="ar-IQ"/>
        </w:rPr>
        <w:t>ين أنشطة الهيئات الإسلامية.</w:t>
      </w:r>
    </w:p>
    <w:p w:rsidR="00944122" w:rsidRDefault="00944122" w:rsidP="00944122">
      <w:pPr>
        <w:numPr>
          <w:ilvl w:val="0"/>
          <w:numId w:val="22"/>
        </w:numPr>
        <w:tabs>
          <w:tab w:val="clear" w:pos="1437"/>
          <w:tab w:val="num" w:pos="818"/>
        </w:tabs>
        <w:spacing w:after="0" w:line="240" w:lineRule="auto"/>
        <w:ind w:left="818" w:right="288"/>
        <w:jc w:val="lowKashida"/>
        <w:rPr>
          <w:rFonts w:cs="Simplified Arabic" w:hint="cs"/>
          <w:lang w:bidi="ar-IQ"/>
        </w:rPr>
      </w:pPr>
      <w:r w:rsidRPr="005F51A6">
        <w:rPr>
          <w:rFonts w:cs="Simplified Arabic" w:hint="cs"/>
          <w:rtl/>
          <w:lang w:bidi="ar-IQ"/>
        </w:rPr>
        <w:t>عدم التواصل بين المسلمين على كل المستويات: الفردية والأ</w:t>
      </w:r>
      <w:r>
        <w:rPr>
          <w:rFonts w:cs="Simplified Arabic" w:hint="cs"/>
          <w:rtl/>
          <w:lang w:bidi="ar-IQ"/>
        </w:rPr>
        <w:t>سرية وبين الهيئات والمنظمات.</w:t>
      </w:r>
    </w:p>
    <w:p w:rsidR="00944122" w:rsidRDefault="00944122" w:rsidP="00944122">
      <w:pPr>
        <w:numPr>
          <w:ilvl w:val="0"/>
          <w:numId w:val="22"/>
        </w:numPr>
        <w:tabs>
          <w:tab w:val="clear" w:pos="1437"/>
          <w:tab w:val="num" w:pos="818"/>
        </w:tabs>
        <w:spacing w:after="0" w:line="240" w:lineRule="auto"/>
        <w:ind w:left="818" w:right="288"/>
        <w:jc w:val="lowKashida"/>
        <w:rPr>
          <w:rFonts w:cs="Simplified Arabic" w:hint="cs"/>
          <w:lang w:bidi="ar-IQ"/>
        </w:rPr>
      </w:pPr>
      <w:r w:rsidRPr="005F51A6">
        <w:rPr>
          <w:rFonts w:cs="Simplified Arabic" w:hint="cs"/>
          <w:rtl/>
          <w:lang w:bidi="ar-IQ"/>
        </w:rPr>
        <w:t>عدم ع</w:t>
      </w:r>
      <w:r>
        <w:rPr>
          <w:rFonts w:cs="Simplified Arabic" w:hint="cs"/>
          <w:rtl/>
          <w:lang w:bidi="ar-IQ"/>
        </w:rPr>
        <w:t>قد مؤتمرات واجتماعات دينية.</w:t>
      </w:r>
    </w:p>
    <w:p w:rsidR="00944122" w:rsidRDefault="00944122" w:rsidP="00944122">
      <w:pPr>
        <w:numPr>
          <w:ilvl w:val="0"/>
          <w:numId w:val="22"/>
        </w:numPr>
        <w:tabs>
          <w:tab w:val="clear" w:pos="1437"/>
          <w:tab w:val="num" w:pos="818"/>
        </w:tabs>
        <w:spacing w:after="0" w:line="240" w:lineRule="auto"/>
        <w:ind w:left="818" w:right="288"/>
        <w:jc w:val="lowKashida"/>
        <w:rPr>
          <w:rFonts w:cs="Simplified Arabic" w:hint="cs"/>
          <w:lang w:bidi="ar-IQ"/>
        </w:rPr>
      </w:pPr>
      <w:r w:rsidRPr="005F51A6">
        <w:rPr>
          <w:rFonts w:cs="Simplified Arabic" w:hint="cs"/>
          <w:rtl/>
          <w:lang w:bidi="ar-IQ"/>
        </w:rPr>
        <w:t>الافتقار لوجود مجموعة معدة تتولى مسئ</w:t>
      </w:r>
      <w:r>
        <w:rPr>
          <w:rFonts w:cs="Simplified Arabic" w:hint="cs"/>
          <w:rtl/>
          <w:lang w:bidi="ar-IQ"/>
        </w:rPr>
        <w:t>ولية الرد على وسائل الإعلام.</w:t>
      </w:r>
    </w:p>
    <w:p w:rsidR="00944122" w:rsidRPr="005F51A6" w:rsidRDefault="00944122" w:rsidP="00944122">
      <w:pPr>
        <w:numPr>
          <w:ilvl w:val="0"/>
          <w:numId w:val="22"/>
        </w:numPr>
        <w:tabs>
          <w:tab w:val="clear" w:pos="1437"/>
          <w:tab w:val="num" w:pos="818"/>
        </w:tabs>
        <w:spacing w:after="0" w:line="240" w:lineRule="auto"/>
        <w:ind w:left="818" w:right="288"/>
        <w:jc w:val="lowKashida"/>
        <w:rPr>
          <w:rFonts w:cs="Simplified Arabic"/>
          <w:rtl/>
          <w:lang w:bidi="ar-IQ"/>
        </w:rPr>
      </w:pPr>
      <w:r w:rsidRPr="005F51A6">
        <w:rPr>
          <w:rFonts w:cs="Simplified Arabic" w:hint="cs"/>
          <w:rtl/>
          <w:lang w:bidi="ar-IQ"/>
        </w:rPr>
        <w:t xml:space="preserve">نقل بعض وسائل الأعلام المحلية </w:t>
      </w:r>
      <w:r>
        <w:rPr>
          <w:rFonts w:cs="Simplified Arabic" w:hint="cs"/>
          <w:rtl/>
          <w:lang w:bidi="ar-IQ"/>
        </w:rPr>
        <w:t>صورة خاطئة عن الإسلام والمسلمين</w:t>
      </w:r>
      <w:r w:rsidRPr="005F51A6">
        <w:rPr>
          <w:rFonts w:cs="Simplified Arabic" w:hint="cs"/>
          <w:rtl/>
          <w:lang w:bidi="ar-IQ"/>
        </w:rPr>
        <w:t>، وتعمل المنظمة الإسلامية لأمريكا اللاتينية على وضع خطة عمل مشتركة ودقيقة للتصدي لهذه الصعوبات وتطبيقها من خلال الهيئات الإس</w:t>
      </w:r>
      <w:r>
        <w:rPr>
          <w:rFonts w:cs="Simplified Arabic" w:hint="cs"/>
          <w:rtl/>
          <w:lang w:bidi="ar-IQ"/>
        </w:rPr>
        <w:t>لامية في دول أمريكا اللاتينية</w:t>
      </w:r>
      <w:r w:rsidRPr="005F51A6">
        <w:rPr>
          <w:rFonts w:cs="Simplified Arabic" w:hint="cs"/>
          <w:rtl/>
          <w:lang w:bidi="ar-IQ"/>
        </w:rPr>
        <w:t xml:space="preserve">. </w:t>
      </w:r>
    </w:p>
    <w:p w:rsidR="00944122" w:rsidRDefault="00944122" w:rsidP="00944122">
      <w:pPr>
        <w:ind w:right="288"/>
        <w:jc w:val="lowKashida"/>
        <w:rPr>
          <w:rFonts w:cs="Simplified Arabic" w:hint="cs"/>
          <w:b/>
          <w:bCs/>
          <w:rtl/>
          <w:lang w:bidi="ar-IQ"/>
        </w:rPr>
      </w:pPr>
    </w:p>
    <w:p w:rsidR="00944122" w:rsidRDefault="00944122" w:rsidP="00944122">
      <w:pPr>
        <w:ind w:right="288"/>
        <w:jc w:val="lowKashida"/>
        <w:rPr>
          <w:rFonts w:cs="Simplified Arabic" w:hint="cs"/>
          <w:b/>
          <w:bCs/>
          <w:rtl/>
          <w:lang w:bidi="ar-IQ"/>
        </w:rPr>
      </w:pPr>
    </w:p>
    <w:p w:rsidR="00944122" w:rsidRDefault="00944122" w:rsidP="00944122">
      <w:pPr>
        <w:ind w:right="288"/>
        <w:jc w:val="lowKashida"/>
        <w:rPr>
          <w:rFonts w:cs="Simplified Arabic" w:hint="cs"/>
          <w:b/>
          <w:bCs/>
          <w:rtl/>
          <w:lang w:bidi="ar-IQ"/>
        </w:rPr>
      </w:pPr>
    </w:p>
    <w:p w:rsidR="00944122" w:rsidRDefault="00944122" w:rsidP="00944122">
      <w:pPr>
        <w:ind w:right="288"/>
        <w:jc w:val="lowKashida"/>
        <w:rPr>
          <w:rFonts w:cs="Simplified Arabic" w:hint="cs"/>
          <w:b/>
          <w:bCs/>
          <w:rtl/>
          <w:lang w:bidi="ar-IQ"/>
        </w:rPr>
      </w:pPr>
    </w:p>
    <w:p w:rsidR="00944122" w:rsidRDefault="00944122" w:rsidP="00944122">
      <w:pPr>
        <w:ind w:right="288"/>
        <w:jc w:val="lowKashida"/>
        <w:rPr>
          <w:rFonts w:cs="Simplified Arabic" w:hint="cs"/>
          <w:b/>
          <w:bCs/>
          <w:rtl/>
          <w:lang w:bidi="ar-IQ"/>
        </w:rPr>
      </w:pPr>
    </w:p>
    <w:p w:rsidR="00944122" w:rsidRDefault="00944122" w:rsidP="00944122">
      <w:pPr>
        <w:ind w:right="288"/>
        <w:jc w:val="lowKashida"/>
        <w:rPr>
          <w:rFonts w:cs="Simplified Arabic" w:hint="cs"/>
          <w:b/>
          <w:bCs/>
          <w:rtl/>
          <w:lang w:bidi="ar-IQ"/>
        </w:rPr>
      </w:pPr>
    </w:p>
    <w:p w:rsidR="00944122" w:rsidRDefault="00944122" w:rsidP="00944122">
      <w:pPr>
        <w:ind w:right="288"/>
        <w:jc w:val="lowKashida"/>
        <w:rPr>
          <w:rFonts w:cs="Simplified Arabic" w:hint="cs"/>
          <w:b/>
          <w:bCs/>
          <w:rtl/>
          <w:lang w:bidi="ar-IQ"/>
        </w:rPr>
      </w:pPr>
    </w:p>
    <w:p w:rsidR="00944122" w:rsidRDefault="00944122" w:rsidP="00944122">
      <w:pPr>
        <w:ind w:right="288"/>
        <w:jc w:val="lowKashida"/>
        <w:rPr>
          <w:rFonts w:cs="Simplified Arabic" w:hint="cs"/>
          <w:b/>
          <w:bCs/>
          <w:rtl/>
          <w:lang w:bidi="ar-IQ"/>
        </w:rPr>
      </w:pPr>
    </w:p>
    <w:p w:rsidR="00944122" w:rsidRDefault="00944122" w:rsidP="00944122">
      <w:pPr>
        <w:ind w:right="288"/>
        <w:jc w:val="lowKashida"/>
        <w:rPr>
          <w:rFonts w:cs="Simplified Arabic" w:hint="cs"/>
          <w:b/>
          <w:bCs/>
          <w:rtl/>
          <w:lang w:bidi="ar-IQ"/>
        </w:rPr>
      </w:pPr>
    </w:p>
    <w:p w:rsidR="00944122" w:rsidRDefault="00944122" w:rsidP="00944122">
      <w:pPr>
        <w:ind w:right="288"/>
        <w:jc w:val="lowKashida"/>
        <w:rPr>
          <w:rFonts w:cs="Simplified Arabic" w:hint="cs"/>
          <w:b/>
          <w:bCs/>
          <w:rtl/>
          <w:lang w:bidi="ar-IQ"/>
        </w:rPr>
      </w:pPr>
    </w:p>
    <w:p w:rsidR="00944122" w:rsidRDefault="00944122" w:rsidP="00944122">
      <w:pPr>
        <w:ind w:right="288"/>
        <w:jc w:val="lowKashida"/>
        <w:rPr>
          <w:rFonts w:cs="Simplified Arabic" w:hint="cs"/>
          <w:b/>
          <w:bCs/>
          <w:rtl/>
          <w:lang w:bidi="ar-IQ"/>
        </w:rPr>
      </w:pPr>
    </w:p>
    <w:p w:rsidR="00944122" w:rsidRDefault="00944122" w:rsidP="00944122">
      <w:pPr>
        <w:ind w:right="288"/>
        <w:jc w:val="lowKashida"/>
        <w:rPr>
          <w:rFonts w:cs="Simplified Arabic" w:hint="cs"/>
          <w:b/>
          <w:bCs/>
          <w:rtl/>
          <w:lang w:bidi="ar-IQ"/>
        </w:rPr>
      </w:pPr>
    </w:p>
    <w:p w:rsidR="00944122" w:rsidRDefault="00944122" w:rsidP="00944122">
      <w:pPr>
        <w:ind w:right="288"/>
        <w:jc w:val="lowKashida"/>
        <w:rPr>
          <w:rFonts w:cs="Simplified Arabic" w:hint="cs"/>
          <w:b/>
          <w:bCs/>
          <w:rtl/>
          <w:lang w:bidi="ar-IQ"/>
        </w:rPr>
      </w:pPr>
    </w:p>
    <w:p w:rsidR="00944122" w:rsidRDefault="00944122" w:rsidP="00944122">
      <w:pPr>
        <w:ind w:right="288"/>
        <w:jc w:val="lowKashida"/>
        <w:rPr>
          <w:rFonts w:cs="Simplified Arabic" w:hint="cs"/>
          <w:b/>
          <w:bCs/>
          <w:rtl/>
          <w:lang w:bidi="ar-IQ"/>
        </w:rPr>
      </w:pPr>
    </w:p>
    <w:p w:rsidR="00944122" w:rsidRDefault="00944122" w:rsidP="00944122">
      <w:pPr>
        <w:ind w:right="288"/>
        <w:jc w:val="lowKashida"/>
        <w:rPr>
          <w:rFonts w:cs="Simplified Arabic" w:hint="cs"/>
          <w:b/>
          <w:bCs/>
          <w:rtl/>
          <w:lang w:bidi="ar-IQ"/>
        </w:rPr>
      </w:pPr>
    </w:p>
    <w:p w:rsidR="00944122" w:rsidRDefault="00944122" w:rsidP="00944122">
      <w:pPr>
        <w:ind w:right="288"/>
        <w:jc w:val="lowKashida"/>
        <w:rPr>
          <w:rFonts w:cs="Simplified Arabic" w:hint="cs"/>
          <w:b/>
          <w:bCs/>
          <w:rtl/>
          <w:lang w:bidi="ar-IQ"/>
        </w:rPr>
      </w:pPr>
    </w:p>
    <w:p w:rsidR="00944122" w:rsidRDefault="00944122" w:rsidP="00944122">
      <w:pPr>
        <w:ind w:right="288"/>
        <w:jc w:val="lowKashida"/>
        <w:rPr>
          <w:rFonts w:cs="Simplified Arabic" w:hint="cs"/>
          <w:b/>
          <w:bCs/>
          <w:rtl/>
          <w:lang w:bidi="ar-IQ"/>
        </w:rPr>
      </w:pPr>
    </w:p>
    <w:p w:rsidR="00944122" w:rsidRDefault="00944122" w:rsidP="00944122">
      <w:pPr>
        <w:ind w:right="288"/>
        <w:jc w:val="lowKashida"/>
        <w:rPr>
          <w:rFonts w:cs="Simplified Arabic" w:hint="cs"/>
          <w:b/>
          <w:bCs/>
          <w:rtl/>
          <w:lang w:bidi="ar-IQ"/>
        </w:rPr>
      </w:pPr>
    </w:p>
    <w:p w:rsidR="00944122" w:rsidRDefault="00944122" w:rsidP="00944122">
      <w:pPr>
        <w:ind w:right="288"/>
        <w:jc w:val="lowKashida"/>
        <w:rPr>
          <w:rFonts w:cs="Simplified Arabic" w:hint="cs"/>
          <w:b/>
          <w:bCs/>
          <w:rtl/>
          <w:lang w:bidi="ar-IQ"/>
        </w:rPr>
      </w:pPr>
    </w:p>
    <w:p w:rsidR="00944122" w:rsidRDefault="00944122" w:rsidP="00944122">
      <w:pPr>
        <w:ind w:right="288"/>
        <w:jc w:val="lowKashida"/>
        <w:rPr>
          <w:rFonts w:cs="Simplified Arabic" w:hint="cs"/>
          <w:b/>
          <w:bCs/>
          <w:rtl/>
          <w:lang w:bidi="ar-IQ"/>
        </w:rPr>
      </w:pPr>
    </w:p>
    <w:p w:rsidR="00944122" w:rsidRDefault="00944122" w:rsidP="00944122">
      <w:pPr>
        <w:ind w:right="288"/>
        <w:jc w:val="lowKashida"/>
        <w:rPr>
          <w:rFonts w:cs="Simplified Arabic" w:hint="cs"/>
          <w:b/>
          <w:bCs/>
          <w:rtl/>
          <w:lang w:bidi="ar-IQ"/>
        </w:rPr>
      </w:pPr>
    </w:p>
    <w:p w:rsidR="00944122" w:rsidRDefault="00944122" w:rsidP="00944122">
      <w:pPr>
        <w:ind w:right="288"/>
        <w:jc w:val="lowKashida"/>
        <w:rPr>
          <w:rFonts w:cs="Simplified Arabic" w:hint="cs"/>
          <w:b/>
          <w:bCs/>
          <w:rtl/>
          <w:lang w:bidi="ar-IQ"/>
        </w:rPr>
      </w:pPr>
    </w:p>
    <w:p w:rsidR="00944122" w:rsidRDefault="00944122" w:rsidP="00944122">
      <w:pPr>
        <w:ind w:right="288"/>
        <w:jc w:val="lowKashida"/>
        <w:rPr>
          <w:rFonts w:cs="Simplified Arabic" w:hint="cs"/>
          <w:b/>
          <w:bCs/>
          <w:rtl/>
          <w:lang w:bidi="ar-IQ"/>
        </w:rPr>
      </w:pPr>
    </w:p>
    <w:p w:rsidR="00944122" w:rsidRDefault="00944122" w:rsidP="00944122">
      <w:pPr>
        <w:ind w:right="288"/>
        <w:jc w:val="lowKashida"/>
        <w:rPr>
          <w:rFonts w:cs="Simplified Arabic" w:hint="cs"/>
          <w:b/>
          <w:bCs/>
          <w:rtl/>
          <w:lang w:bidi="ar-IQ"/>
        </w:rPr>
      </w:pPr>
    </w:p>
    <w:p w:rsidR="00944122" w:rsidRPr="001A06B6" w:rsidRDefault="00944122" w:rsidP="00944122">
      <w:pPr>
        <w:ind w:right="288"/>
        <w:jc w:val="lowKashida"/>
        <w:rPr>
          <w:rFonts w:cs="Simplified Arabic"/>
          <w:b/>
          <w:bCs/>
          <w:color w:val="000000"/>
          <w:rtl/>
        </w:rPr>
      </w:pPr>
      <w:r w:rsidRPr="001A06B6">
        <w:rPr>
          <w:rFonts w:cs="Simplified Arabic" w:hint="cs"/>
          <w:b/>
          <w:bCs/>
          <w:rtl/>
          <w:lang w:bidi="ar-IQ"/>
        </w:rPr>
        <w:t>الخاتمة</w:t>
      </w:r>
    </w:p>
    <w:p w:rsidR="00944122" w:rsidRPr="005F51A6" w:rsidRDefault="00944122" w:rsidP="00944122">
      <w:pPr>
        <w:ind w:firstLine="818"/>
        <w:jc w:val="lowKashida"/>
        <w:rPr>
          <w:rFonts w:cs="Simplified Arabic"/>
          <w:rtl/>
          <w:lang w:bidi="ar-IQ"/>
        </w:rPr>
      </w:pPr>
      <w:r w:rsidRPr="005F51A6">
        <w:rPr>
          <w:rFonts w:cs="Simplified Arabic" w:hint="cs"/>
          <w:rtl/>
          <w:lang w:bidi="ar-IQ"/>
        </w:rPr>
        <w:t xml:space="preserve">وفي ضوء كل ما ذكر يمكن القول ، إن المهاجرين العرب </w:t>
      </w:r>
      <w:r w:rsidRPr="005F51A6">
        <w:rPr>
          <w:rFonts w:cs="Simplified Arabic"/>
          <w:rtl/>
          <w:lang w:bidi="ar-IQ"/>
        </w:rPr>
        <w:t xml:space="preserve">الأوائل </w:t>
      </w:r>
      <w:r w:rsidRPr="005F51A6">
        <w:rPr>
          <w:rFonts w:cs="Simplified Arabic" w:hint="cs"/>
          <w:rtl/>
          <w:lang w:bidi="ar-IQ"/>
        </w:rPr>
        <w:t>إلى</w:t>
      </w:r>
      <w:r w:rsidRPr="005F51A6">
        <w:rPr>
          <w:rFonts w:cs="Simplified Arabic"/>
          <w:rtl/>
          <w:lang w:bidi="ar-IQ"/>
        </w:rPr>
        <w:t xml:space="preserve"> أمريكا اللاتينية </w:t>
      </w:r>
      <w:r w:rsidRPr="005F51A6">
        <w:rPr>
          <w:rFonts w:cs="Simplified Arabic" w:hint="cs"/>
          <w:rtl/>
          <w:lang w:bidi="ar-IQ"/>
        </w:rPr>
        <w:t xml:space="preserve">استطاعوا </w:t>
      </w:r>
      <w:r w:rsidRPr="005F51A6">
        <w:rPr>
          <w:rFonts w:cs="Simplified Arabic"/>
          <w:rtl/>
          <w:lang w:bidi="ar-IQ"/>
        </w:rPr>
        <w:t xml:space="preserve">وبفضل ما حققوه من نجاح اقتصادي </w:t>
      </w:r>
      <w:r w:rsidRPr="005F51A6">
        <w:rPr>
          <w:rFonts w:cs="Simplified Arabic" w:hint="cs"/>
          <w:rtl/>
          <w:lang w:bidi="ar-IQ"/>
        </w:rPr>
        <w:t>من</w:t>
      </w:r>
      <w:r w:rsidRPr="005F51A6">
        <w:rPr>
          <w:rFonts w:cs="Simplified Arabic"/>
          <w:rtl/>
          <w:lang w:bidi="ar-IQ"/>
        </w:rPr>
        <w:t xml:space="preserve"> تسلق درجات السلم الاجتماعي بشكل سريع، ودفع بهم هذا النجاح الاقتصادي </w:t>
      </w:r>
      <w:r w:rsidRPr="005F51A6">
        <w:rPr>
          <w:rFonts w:cs="Simplified Arabic" w:hint="cs"/>
          <w:rtl/>
          <w:lang w:bidi="ar-IQ"/>
        </w:rPr>
        <w:t>إلى</w:t>
      </w:r>
      <w:r w:rsidRPr="005F51A6">
        <w:rPr>
          <w:rFonts w:cs="Simplified Arabic"/>
          <w:rtl/>
          <w:lang w:bidi="ar-IQ"/>
        </w:rPr>
        <w:t xml:space="preserve"> إرسال حوالات مالية </w:t>
      </w:r>
      <w:r w:rsidRPr="005F51A6">
        <w:rPr>
          <w:rFonts w:cs="Simplified Arabic" w:hint="cs"/>
          <w:rtl/>
          <w:lang w:bidi="ar-IQ"/>
        </w:rPr>
        <w:t>إلى</w:t>
      </w:r>
      <w:r w:rsidRPr="005F51A6">
        <w:rPr>
          <w:rFonts w:cs="Simplified Arabic"/>
          <w:rtl/>
          <w:lang w:bidi="ar-IQ"/>
        </w:rPr>
        <w:t xml:space="preserve"> </w:t>
      </w:r>
      <w:r w:rsidRPr="005F51A6">
        <w:rPr>
          <w:rFonts w:cs="Simplified Arabic" w:hint="cs"/>
          <w:rtl/>
          <w:lang w:bidi="ar-IQ"/>
        </w:rPr>
        <w:t>أ</w:t>
      </w:r>
      <w:r w:rsidRPr="005F51A6">
        <w:rPr>
          <w:rFonts w:cs="Simplified Arabic"/>
          <w:rtl/>
          <w:lang w:bidi="ar-IQ"/>
        </w:rPr>
        <w:t>وط</w:t>
      </w:r>
      <w:r w:rsidRPr="005F51A6">
        <w:rPr>
          <w:rFonts w:cs="Simplified Arabic" w:hint="cs"/>
          <w:rtl/>
          <w:lang w:bidi="ar-IQ"/>
        </w:rPr>
        <w:t>ا</w:t>
      </w:r>
      <w:r w:rsidRPr="005F51A6">
        <w:rPr>
          <w:rFonts w:cs="Simplified Arabic"/>
          <w:rtl/>
          <w:lang w:bidi="ar-IQ"/>
        </w:rPr>
        <w:t>نهم الأصلي</w:t>
      </w:r>
      <w:r w:rsidRPr="005F51A6">
        <w:rPr>
          <w:rFonts w:cs="Simplified Arabic" w:hint="cs"/>
          <w:rtl/>
          <w:lang w:bidi="ar-IQ"/>
        </w:rPr>
        <w:t>ة</w:t>
      </w:r>
      <w:r w:rsidRPr="005F51A6">
        <w:rPr>
          <w:rFonts w:cs="Simplified Arabic"/>
          <w:rtl/>
          <w:lang w:bidi="ar-IQ"/>
        </w:rPr>
        <w:t xml:space="preserve"> </w:t>
      </w:r>
      <w:r w:rsidRPr="005F51A6">
        <w:rPr>
          <w:rFonts w:cs="Simplified Arabic" w:hint="cs"/>
          <w:rtl/>
          <w:lang w:bidi="ar-IQ"/>
        </w:rPr>
        <w:t>أ</w:t>
      </w:r>
      <w:r w:rsidRPr="005F51A6">
        <w:rPr>
          <w:rFonts w:cs="Simplified Arabic"/>
          <w:rtl/>
          <w:lang w:bidi="ar-IQ"/>
        </w:rPr>
        <w:t>ما ل</w:t>
      </w:r>
      <w:r w:rsidRPr="005F51A6">
        <w:rPr>
          <w:rFonts w:cs="Simplified Arabic" w:hint="cs"/>
          <w:rtl/>
          <w:lang w:bidi="ar-IQ"/>
        </w:rPr>
        <w:t>مساعدة</w:t>
      </w:r>
      <w:r w:rsidRPr="005F51A6">
        <w:rPr>
          <w:rFonts w:cs="Simplified Arabic"/>
          <w:rtl/>
          <w:lang w:bidi="ar-IQ"/>
        </w:rPr>
        <w:t xml:space="preserve"> الأقارب والأصدقاء </w:t>
      </w:r>
      <w:r w:rsidRPr="005F51A6">
        <w:rPr>
          <w:rFonts w:cs="Simplified Arabic" w:hint="cs"/>
          <w:rtl/>
          <w:lang w:bidi="ar-IQ"/>
        </w:rPr>
        <w:t>أ</w:t>
      </w:r>
      <w:r w:rsidRPr="005F51A6">
        <w:rPr>
          <w:rFonts w:cs="Simplified Arabic"/>
          <w:rtl/>
          <w:lang w:bidi="ar-IQ"/>
        </w:rPr>
        <w:t>و للإسهام في تحسين الظروف الاقتصادية لبلدانهم</w:t>
      </w:r>
      <w:r w:rsidRPr="005F51A6">
        <w:rPr>
          <w:rFonts w:cs="Simplified Arabic" w:hint="cs"/>
          <w:rtl/>
          <w:lang w:bidi="ar-IQ"/>
        </w:rPr>
        <w:t>. أ</w:t>
      </w:r>
      <w:r w:rsidRPr="005F51A6">
        <w:rPr>
          <w:rFonts w:cs="Simplified Arabic"/>
          <w:rtl/>
          <w:lang w:bidi="ar-IQ"/>
        </w:rPr>
        <w:t xml:space="preserve">ما أبناء الجيل الثاني </w:t>
      </w:r>
      <w:r w:rsidRPr="005F51A6">
        <w:rPr>
          <w:rFonts w:cs="Simplified Arabic" w:hint="cs"/>
          <w:rtl/>
          <w:lang w:bidi="ar-IQ"/>
        </w:rPr>
        <w:t>فقد</w:t>
      </w:r>
      <w:r w:rsidRPr="005F51A6">
        <w:rPr>
          <w:rFonts w:cs="Simplified Arabic"/>
          <w:rtl/>
          <w:lang w:bidi="ar-IQ"/>
        </w:rPr>
        <w:t xml:space="preserve"> اندمجوا بشكل تام في مجتمعات البلدان التي ولدوا فيها</w:t>
      </w:r>
      <w:r w:rsidRPr="005F51A6">
        <w:rPr>
          <w:rFonts w:cs="Simplified Arabic" w:hint="cs"/>
          <w:rtl/>
          <w:lang w:bidi="ar-IQ"/>
        </w:rPr>
        <w:t xml:space="preserve"> </w:t>
      </w:r>
      <w:r w:rsidRPr="005F51A6">
        <w:rPr>
          <w:rFonts w:cs="Simplified Arabic"/>
          <w:rtl/>
          <w:lang w:bidi="ar-IQ"/>
        </w:rPr>
        <w:t>ومن مظاهر اندماجهم عدم تمكن</w:t>
      </w:r>
      <w:r w:rsidRPr="005F51A6">
        <w:rPr>
          <w:rFonts w:cs="Simplified Arabic" w:hint="cs"/>
          <w:rtl/>
          <w:lang w:bidi="ar-IQ"/>
        </w:rPr>
        <w:t>هم</w:t>
      </w:r>
      <w:r w:rsidRPr="005F51A6">
        <w:rPr>
          <w:rFonts w:cs="Simplified Arabic"/>
          <w:rtl/>
          <w:lang w:bidi="ar-IQ"/>
        </w:rPr>
        <w:t xml:space="preserve"> من اللغة العربية</w:t>
      </w:r>
      <w:r w:rsidRPr="005F51A6">
        <w:rPr>
          <w:rFonts w:cs="Simplified Arabic" w:hint="cs"/>
          <w:rtl/>
          <w:lang w:bidi="ar-IQ"/>
        </w:rPr>
        <w:t xml:space="preserve"> </w:t>
      </w:r>
      <w:r w:rsidRPr="005F51A6">
        <w:rPr>
          <w:rFonts w:cs="Simplified Arabic"/>
          <w:rtl/>
          <w:lang w:bidi="ar-IQ"/>
        </w:rPr>
        <w:t>وحمل</w:t>
      </w:r>
      <w:r w:rsidRPr="005F51A6">
        <w:rPr>
          <w:rFonts w:cs="Simplified Arabic" w:hint="cs"/>
          <w:rtl/>
          <w:lang w:bidi="ar-IQ"/>
        </w:rPr>
        <w:t>هم</w:t>
      </w:r>
      <w:r w:rsidRPr="005F51A6">
        <w:rPr>
          <w:rFonts w:cs="Simplified Arabic"/>
          <w:rtl/>
          <w:lang w:bidi="ar-IQ"/>
        </w:rPr>
        <w:t xml:space="preserve"> أسماء أسبانية </w:t>
      </w:r>
      <w:r w:rsidRPr="005F51A6">
        <w:rPr>
          <w:rFonts w:cs="Simplified Arabic" w:hint="cs"/>
          <w:rtl/>
          <w:lang w:bidi="ar-IQ"/>
        </w:rPr>
        <w:t>و</w:t>
      </w:r>
      <w:r w:rsidRPr="005F51A6">
        <w:rPr>
          <w:rFonts w:cs="Simplified Arabic"/>
          <w:rtl/>
          <w:lang w:bidi="ar-IQ"/>
        </w:rPr>
        <w:t>إحساس</w:t>
      </w:r>
      <w:r w:rsidRPr="005F51A6">
        <w:rPr>
          <w:rFonts w:cs="Simplified Arabic" w:hint="cs"/>
          <w:rtl/>
          <w:lang w:bidi="ar-IQ"/>
        </w:rPr>
        <w:t>هم</w:t>
      </w:r>
      <w:r w:rsidRPr="005F51A6">
        <w:rPr>
          <w:rFonts w:cs="Simplified Arabic"/>
          <w:rtl/>
          <w:lang w:bidi="ar-IQ"/>
        </w:rPr>
        <w:t xml:space="preserve"> بالانتماء </w:t>
      </w:r>
      <w:r w:rsidRPr="005F51A6">
        <w:rPr>
          <w:rFonts w:cs="Simplified Arabic" w:hint="cs"/>
          <w:rtl/>
          <w:lang w:bidi="ar-IQ"/>
        </w:rPr>
        <w:t>إلى</w:t>
      </w:r>
      <w:r w:rsidRPr="005F51A6">
        <w:rPr>
          <w:rFonts w:cs="Simplified Arabic"/>
          <w:rtl/>
          <w:lang w:bidi="ar-IQ"/>
        </w:rPr>
        <w:t xml:space="preserve"> البلدان التي ولدوا فيها </w:t>
      </w:r>
      <w:r w:rsidRPr="005F51A6">
        <w:rPr>
          <w:rFonts w:cs="Simplified Arabic" w:hint="cs"/>
          <w:rtl/>
          <w:lang w:bidi="ar-IQ"/>
        </w:rPr>
        <w:t>وأ</w:t>
      </w:r>
      <w:r w:rsidRPr="005F51A6">
        <w:rPr>
          <w:rFonts w:cs="Simplified Arabic"/>
          <w:rtl/>
          <w:lang w:bidi="ar-IQ"/>
        </w:rPr>
        <w:t>ن تخرج</w:t>
      </w:r>
      <w:r w:rsidRPr="005F51A6">
        <w:rPr>
          <w:rFonts w:cs="Simplified Arabic" w:hint="cs"/>
          <w:rtl/>
          <w:lang w:bidi="ar-IQ"/>
        </w:rPr>
        <w:t>هم</w:t>
      </w:r>
      <w:r w:rsidRPr="005F51A6">
        <w:rPr>
          <w:rFonts w:cs="Simplified Arabic"/>
          <w:rtl/>
          <w:lang w:bidi="ar-IQ"/>
        </w:rPr>
        <w:t xml:space="preserve"> من المدارس والجامعات والنجاح الذي حققوه في الحياة الاقتصادية والسياسية والمهنية كان وراء سرعة اندماجهم في المجتمع الذي يعيشون فيه </w:t>
      </w:r>
      <w:r w:rsidRPr="005F51A6">
        <w:rPr>
          <w:rFonts w:cs="Simplified Arabic" w:hint="cs"/>
          <w:rtl/>
          <w:lang w:bidi="ar-IQ"/>
        </w:rPr>
        <w:t xml:space="preserve">دون أن </w:t>
      </w:r>
      <w:r w:rsidRPr="005F51A6">
        <w:rPr>
          <w:rFonts w:cs="Simplified Arabic"/>
          <w:rtl/>
          <w:lang w:bidi="ar-IQ"/>
        </w:rPr>
        <w:t xml:space="preserve">يعني </w:t>
      </w:r>
      <w:r w:rsidRPr="005F51A6">
        <w:rPr>
          <w:rFonts w:cs="Simplified Arabic" w:hint="cs"/>
          <w:rtl/>
          <w:lang w:bidi="ar-IQ"/>
        </w:rPr>
        <w:t xml:space="preserve">ذلك </w:t>
      </w:r>
      <w:r w:rsidRPr="005F51A6">
        <w:rPr>
          <w:rFonts w:cs="Simplified Arabic"/>
          <w:rtl/>
          <w:lang w:bidi="ar-IQ"/>
        </w:rPr>
        <w:t>قطيعتهم التامة مع بلدانهم الأصلية.</w:t>
      </w:r>
      <w:r w:rsidRPr="005F51A6">
        <w:rPr>
          <w:rFonts w:cs="Simplified Arabic" w:hint="cs"/>
          <w:rtl/>
          <w:lang w:bidi="ar-IQ"/>
        </w:rPr>
        <w:t xml:space="preserve"> أ</w:t>
      </w:r>
      <w:r w:rsidRPr="005F51A6">
        <w:rPr>
          <w:rFonts w:cs="Simplified Arabic"/>
          <w:rtl/>
          <w:lang w:bidi="ar-IQ"/>
        </w:rPr>
        <w:t xml:space="preserve">ما فيما يتعلق بأبناء الجيل الثالث فيوجد </w:t>
      </w:r>
      <w:r w:rsidRPr="005F51A6">
        <w:rPr>
          <w:rFonts w:cs="Simplified Arabic" w:hint="cs"/>
          <w:rtl/>
          <w:lang w:bidi="ar-IQ"/>
        </w:rPr>
        <w:t xml:space="preserve">لديهم </w:t>
      </w:r>
      <w:r>
        <w:rPr>
          <w:rFonts w:cs="Simplified Arabic"/>
          <w:rtl/>
          <w:lang w:bidi="ar-IQ"/>
        </w:rPr>
        <w:t>نوع</w:t>
      </w:r>
      <w:r w:rsidRPr="005F51A6">
        <w:rPr>
          <w:rFonts w:cs="Simplified Arabic"/>
          <w:rtl/>
          <w:lang w:bidi="ar-IQ"/>
        </w:rPr>
        <w:t xml:space="preserve"> من الاهتمام الخاص بالثقافة العربية</w:t>
      </w:r>
      <w:r w:rsidRPr="005F51A6">
        <w:rPr>
          <w:rFonts w:cs="Simplified Arabic" w:hint="cs"/>
          <w:rtl/>
          <w:lang w:bidi="ar-IQ"/>
        </w:rPr>
        <w:t xml:space="preserve"> وال</w:t>
      </w:r>
      <w:r w:rsidRPr="005F51A6">
        <w:rPr>
          <w:rFonts w:cs="Simplified Arabic"/>
          <w:rtl/>
          <w:lang w:bidi="ar-IQ"/>
        </w:rPr>
        <w:t xml:space="preserve">رغبة في التعرف بها داخل المجتمع بهدف </w:t>
      </w:r>
      <w:r w:rsidRPr="005F51A6">
        <w:rPr>
          <w:rFonts w:cs="Simplified Arabic"/>
          <w:rtl/>
          <w:lang w:bidi="ar-IQ"/>
        </w:rPr>
        <w:lastRenderedPageBreak/>
        <w:t>تحقيق تقارب اكبر بين السكان الأصليين من جهة والمهاجرين العرب المنحدرين منهم من جهة أخرى.</w:t>
      </w:r>
      <w:r w:rsidRPr="005F51A6">
        <w:rPr>
          <w:rFonts w:cs="Simplified Arabic" w:hint="cs"/>
          <w:rtl/>
          <w:lang w:bidi="ar-IQ"/>
        </w:rPr>
        <w:t xml:space="preserve"> </w:t>
      </w:r>
      <w:r w:rsidRPr="005F51A6">
        <w:rPr>
          <w:rFonts w:cs="Simplified Arabic"/>
          <w:rtl/>
          <w:lang w:bidi="ar-IQ"/>
        </w:rPr>
        <w:t>و</w:t>
      </w:r>
      <w:r w:rsidRPr="005F51A6">
        <w:rPr>
          <w:rFonts w:cs="Simplified Arabic" w:hint="cs"/>
          <w:rtl/>
          <w:lang w:bidi="ar-IQ"/>
        </w:rPr>
        <w:t>المؤكد أن</w:t>
      </w:r>
      <w:r w:rsidRPr="005F51A6">
        <w:rPr>
          <w:rFonts w:cs="Simplified Arabic"/>
          <w:rtl/>
          <w:lang w:bidi="ar-IQ"/>
        </w:rPr>
        <w:t xml:space="preserve"> هذه الجالية لن تعود </w:t>
      </w:r>
      <w:r w:rsidRPr="005F51A6">
        <w:rPr>
          <w:rFonts w:cs="Simplified Arabic" w:hint="cs"/>
          <w:rtl/>
          <w:lang w:bidi="ar-IQ"/>
        </w:rPr>
        <w:t>إلى</w:t>
      </w:r>
      <w:r w:rsidRPr="005F51A6">
        <w:rPr>
          <w:rFonts w:cs="Simplified Arabic"/>
          <w:rtl/>
          <w:lang w:bidi="ar-IQ"/>
        </w:rPr>
        <w:t xml:space="preserve"> بلدانه</w:t>
      </w:r>
      <w:r w:rsidRPr="005F51A6">
        <w:rPr>
          <w:rFonts w:cs="Simplified Arabic" w:hint="cs"/>
          <w:rtl/>
          <w:lang w:bidi="ar-IQ"/>
        </w:rPr>
        <w:t>ا</w:t>
      </w:r>
      <w:r w:rsidRPr="005F51A6">
        <w:rPr>
          <w:rFonts w:cs="Simplified Arabic"/>
          <w:rtl/>
          <w:lang w:bidi="ar-IQ"/>
        </w:rPr>
        <w:t xml:space="preserve"> الأصلية مهما حدث في المنطقة العربية من أحداث تدعو </w:t>
      </w:r>
      <w:r w:rsidRPr="005F51A6">
        <w:rPr>
          <w:rFonts w:cs="Simplified Arabic" w:hint="cs"/>
          <w:rtl/>
          <w:lang w:bidi="ar-IQ"/>
        </w:rPr>
        <w:t>إلى</w:t>
      </w:r>
      <w:r w:rsidRPr="005F51A6">
        <w:rPr>
          <w:rFonts w:cs="Simplified Arabic"/>
          <w:rtl/>
          <w:lang w:bidi="ar-IQ"/>
        </w:rPr>
        <w:t xml:space="preserve"> التفاؤل مثل </w:t>
      </w:r>
      <w:r w:rsidRPr="005F51A6">
        <w:rPr>
          <w:rFonts w:cs="Simplified Arabic" w:hint="cs"/>
          <w:rtl/>
          <w:lang w:bidi="ar-IQ"/>
        </w:rPr>
        <w:t>ال</w:t>
      </w:r>
      <w:r w:rsidRPr="005F51A6">
        <w:rPr>
          <w:rFonts w:cs="Simplified Arabic"/>
          <w:rtl/>
          <w:lang w:bidi="ar-IQ"/>
        </w:rPr>
        <w:t xml:space="preserve">تعايش </w:t>
      </w:r>
      <w:r w:rsidRPr="005F51A6">
        <w:rPr>
          <w:rFonts w:cs="Simplified Arabic" w:hint="cs"/>
          <w:rtl/>
          <w:lang w:bidi="ar-IQ"/>
        </w:rPr>
        <w:t>ال</w:t>
      </w:r>
      <w:r w:rsidRPr="005F51A6">
        <w:rPr>
          <w:rFonts w:cs="Simplified Arabic"/>
          <w:rtl/>
          <w:lang w:bidi="ar-IQ"/>
        </w:rPr>
        <w:t>اجتماعي بين مختلف الطوائف في لبنان و</w:t>
      </w:r>
      <w:r w:rsidRPr="005F51A6">
        <w:rPr>
          <w:rFonts w:cs="Simplified Arabic" w:hint="cs"/>
          <w:rtl/>
          <w:lang w:bidi="ar-IQ"/>
        </w:rPr>
        <w:t>ال</w:t>
      </w:r>
      <w:r w:rsidRPr="005F51A6">
        <w:rPr>
          <w:rFonts w:cs="Simplified Arabic"/>
          <w:rtl/>
          <w:lang w:bidi="ar-IQ"/>
        </w:rPr>
        <w:t xml:space="preserve">سلام </w:t>
      </w:r>
      <w:r w:rsidRPr="005F51A6">
        <w:rPr>
          <w:rFonts w:cs="Simplified Arabic" w:hint="cs"/>
          <w:rtl/>
          <w:lang w:bidi="ar-IQ"/>
        </w:rPr>
        <w:t>ال</w:t>
      </w:r>
      <w:r w:rsidRPr="005F51A6">
        <w:rPr>
          <w:rFonts w:cs="Simplified Arabic"/>
          <w:rtl/>
          <w:lang w:bidi="ar-IQ"/>
        </w:rPr>
        <w:t xml:space="preserve">دائم بين </w:t>
      </w:r>
      <w:r w:rsidRPr="005F51A6">
        <w:rPr>
          <w:rFonts w:cs="Simplified Arabic" w:hint="cs"/>
          <w:rtl/>
          <w:lang w:bidi="ar-IQ"/>
        </w:rPr>
        <w:t>الإسرائيليين</w:t>
      </w:r>
      <w:r>
        <w:rPr>
          <w:rFonts w:cs="Simplified Arabic"/>
          <w:rtl/>
          <w:lang w:bidi="ar-IQ"/>
        </w:rPr>
        <w:t xml:space="preserve"> والفلسطينيين</w:t>
      </w:r>
      <w:r>
        <w:rPr>
          <w:rFonts w:cs="Simplified Arabic" w:hint="cs"/>
          <w:rtl/>
          <w:lang w:bidi="ar-IQ"/>
        </w:rPr>
        <w:t>،</w:t>
      </w:r>
      <w:r w:rsidRPr="005F51A6">
        <w:rPr>
          <w:rFonts w:cs="Simplified Arabic" w:hint="cs"/>
          <w:rtl/>
          <w:lang w:bidi="ar-IQ"/>
        </w:rPr>
        <w:t xml:space="preserve"> </w:t>
      </w:r>
      <w:r w:rsidRPr="005F51A6">
        <w:rPr>
          <w:rFonts w:cs="Simplified Arabic"/>
          <w:rtl/>
          <w:lang w:bidi="ar-IQ"/>
        </w:rPr>
        <w:t>و</w:t>
      </w:r>
      <w:r w:rsidRPr="005F51A6">
        <w:rPr>
          <w:rFonts w:cs="Simplified Arabic" w:hint="cs"/>
          <w:rtl/>
          <w:lang w:bidi="ar-IQ"/>
        </w:rPr>
        <w:t>ال</w:t>
      </w:r>
      <w:r w:rsidRPr="005F51A6">
        <w:rPr>
          <w:rFonts w:cs="Simplified Arabic"/>
          <w:rtl/>
          <w:lang w:bidi="ar-IQ"/>
        </w:rPr>
        <w:t xml:space="preserve">نمو </w:t>
      </w:r>
      <w:r w:rsidRPr="005F51A6">
        <w:rPr>
          <w:rFonts w:cs="Simplified Arabic" w:hint="cs"/>
          <w:rtl/>
          <w:lang w:bidi="ar-IQ"/>
        </w:rPr>
        <w:t>ال</w:t>
      </w:r>
      <w:r w:rsidRPr="005F51A6">
        <w:rPr>
          <w:rFonts w:cs="Simplified Arabic"/>
          <w:rtl/>
          <w:lang w:bidi="ar-IQ"/>
        </w:rPr>
        <w:t>اقتصادي و</w:t>
      </w:r>
      <w:r w:rsidRPr="005F51A6">
        <w:rPr>
          <w:rFonts w:cs="Simplified Arabic" w:hint="cs"/>
          <w:rtl/>
          <w:lang w:bidi="ar-IQ"/>
        </w:rPr>
        <w:t>ال</w:t>
      </w:r>
      <w:r w:rsidRPr="005F51A6">
        <w:rPr>
          <w:rFonts w:cs="Simplified Arabic"/>
          <w:rtl/>
          <w:lang w:bidi="ar-IQ"/>
        </w:rPr>
        <w:t xml:space="preserve">تطور </w:t>
      </w:r>
      <w:r w:rsidRPr="005F51A6">
        <w:rPr>
          <w:rFonts w:cs="Simplified Arabic" w:hint="cs"/>
          <w:rtl/>
          <w:lang w:bidi="ar-IQ"/>
        </w:rPr>
        <w:t>ال</w:t>
      </w:r>
      <w:r>
        <w:rPr>
          <w:rFonts w:cs="Simplified Arabic"/>
          <w:rtl/>
          <w:lang w:bidi="ar-IQ"/>
        </w:rPr>
        <w:t>صناعي في منطقة الخليج البترولية</w:t>
      </w:r>
      <w:r w:rsidRPr="005F51A6">
        <w:rPr>
          <w:rFonts w:cs="Simplified Arabic" w:hint="cs"/>
          <w:rtl/>
          <w:lang w:bidi="ar-IQ"/>
        </w:rPr>
        <w:t>، وال</w:t>
      </w:r>
      <w:r w:rsidRPr="005F51A6">
        <w:rPr>
          <w:rFonts w:cs="Simplified Arabic"/>
          <w:rtl/>
          <w:lang w:bidi="ar-IQ"/>
        </w:rPr>
        <w:t xml:space="preserve">استقرار </w:t>
      </w:r>
      <w:r w:rsidRPr="005F51A6">
        <w:rPr>
          <w:rFonts w:cs="Simplified Arabic" w:hint="cs"/>
          <w:rtl/>
          <w:lang w:bidi="ar-IQ"/>
        </w:rPr>
        <w:t>ال</w:t>
      </w:r>
      <w:r w:rsidRPr="005F51A6">
        <w:rPr>
          <w:rFonts w:cs="Simplified Arabic"/>
          <w:rtl/>
          <w:lang w:bidi="ar-IQ"/>
        </w:rPr>
        <w:t>سياسي في سوريا (وجميعها لم تحدث حتى يومنا هذا).</w:t>
      </w:r>
      <w:r w:rsidRPr="005F51A6">
        <w:rPr>
          <w:rFonts w:cs="Simplified Arabic" w:hint="cs"/>
          <w:rtl/>
          <w:lang w:bidi="ar-IQ"/>
        </w:rPr>
        <w:t xml:space="preserve"> و</w:t>
      </w:r>
      <w:r w:rsidRPr="005F51A6">
        <w:rPr>
          <w:rFonts w:cs="Simplified Arabic"/>
          <w:rtl/>
          <w:lang w:bidi="ar-IQ"/>
        </w:rPr>
        <w:t xml:space="preserve">يمكن </w:t>
      </w:r>
      <w:r w:rsidRPr="005F51A6">
        <w:rPr>
          <w:rFonts w:cs="Simplified Arabic" w:hint="cs"/>
          <w:rtl/>
          <w:lang w:bidi="ar-IQ"/>
        </w:rPr>
        <w:t>أن</w:t>
      </w:r>
      <w:r w:rsidRPr="005F51A6">
        <w:rPr>
          <w:rFonts w:cs="Simplified Arabic"/>
          <w:rtl/>
          <w:lang w:bidi="ar-IQ"/>
        </w:rPr>
        <w:t xml:space="preserve"> نلخص </w:t>
      </w:r>
      <w:r w:rsidRPr="005F51A6">
        <w:rPr>
          <w:rFonts w:cs="Simplified Arabic" w:hint="cs"/>
          <w:rtl/>
          <w:lang w:bidi="ar-IQ"/>
        </w:rPr>
        <w:t xml:space="preserve">طبيعة </w:t>
      </w:r>
      <w:r w:rsidRPr="005F51A6">
        <w:rPr>
          <w:rFonts w:cs="Simplified Arabic"/>
          <w:rtl/>
          <w:lang w:bidi="ar-IQ"/>
        </w:rPr>
        <w:t xml:space="preserve">الهجرة العربية </w:t>
      </w:r>
      <w:r w:rsidRPr="005F51A6">
        <w:rPr>
          <w:rFonts w:cs="Simplified Arabic" w:hint="cs"/>
          <w:rtl/>
          <w:lang w:bidi="ar-IQ"/>
        </w:rPr>
        <w:t>والإسلامية إلى</w:t>
      </w:r>
      <w:r w:rsidRPr="005F51A6">
        <w:rPr>
          <w:rFonts w:cs="Simplified Arabic"/>
          <w:rtl/>
          <w:lang w:bidi="ar-IQ"/>
        </w:rPr>
        <w:t xml:space="preserve"> بلدان أمريكا اللاتينية بنص ورد في رواية كولومبية تحمل عنوان</w:t>
      </w:r>
      <w:r w:rsidRPr="005F51A6">
        <w:rPr>
          <w:rFonts w:cs="Simplified Arabic" w:hint="cs"/>
          <w:rtl/>
          <w:lang w:bidi="ar-IQ"/>
        </w:rPr>
        <w:t>:</w:t>
      </w:r>
      <w:r w:rsidRPr="005F51A6">
        <w:rPr>
          <w:rFonts w:cs="Simplified Arabic"/>
          <w:rtl/>
          <w:lang w:bidi="ar-IQ"/>
        </w:rPr>
        <w:t xml:space="preserve"> </w:t>
      </w:r>
      <w:r w:rsidRPr="005F51A6">
        <w:rPr>
          <w:rFonts w:cs="Simplified Arabic"/>
          <w:b/>
          <w:bCs/>
          <w:rtl/>
          <w:lang w:bidi="ar-IQ"/>
        </w:rPr>
        <w:t>(</w:t>
      </w:r>
      <w:r w:rsidRPr="005F51A6">
        <w:rPr>
          <w:rFonts w:cs="Simplified Arabic"/>
          <w:rtl/>
          <w:lang w:bidi="ar-IQ"/>
        </w:rPr>
        <w:t xml:space="preserve">خطوات </w:t>
      </w:r>
      <w:r w:rsidRPr="005F51A6">
        <w:rPr>
          <w:rFonts w:cs="Simplified Arabic" w:hint="cs"/>
          <w:rtl/>
          <w:lang w:bidi="ar-IQ"/>
        </w:rPr>
        <w:t>وآثار</w:t>
      </w:r>
      <w:r w:rsidRPr="005F51A6">
        <w:rPr>
          <w:rFonts w:cs="Simplified Arabic"/>
          <w:rtl/>
          <w:lang w:bidi="ar-IQ"/>
        </w:rPr>
        <w:t>)</w:t>
      </w:r>
      <w:r w:rsidRPr="005F51A6">
        <w:rPr>
          <w:rFonts w:cs="Simplified Arabic" w:hint="cs"/>
          <w:rtl/>
          <w:lang w:bidi="ar-IQ"/>
        </w:rPr>
        <w:t xml:space="preserve"> تتحدث</w:t>
      </w:r>
      <w:r w:rsidRPr="005F51A6">
        <w:rPr>
          <w:rFonts w:cs="Simplified Arabic"/>
          <w:rtl/>
          <w:lang w:bidi="ar-IQ"/>
        </w:rPr>
        <w:t xml:space="preserve"> عن أخوين عربيين مهاجرين ينتميان </w:t>
      </w:r>
      <w:r w:rsidRPr="005F51A6">
        <w:rPr>
          <w:rFonts w:cs="Simplified Arabic" w:hint="cs"/>
          <w:rtl/>
          <w:lang w:bidi="ar-IQ"/>
        </w:rPr>
        <w:t>إلى</w:t>
      </w:r>
      <w:r w:rsidRPr="005F51A6">
        <w:rPr>
          <w:rFonts w:cs="Simplified Arabic"/>
          <w:rtl/>
          <w:lang w:bidi="ar-IQ"/>
        </w:rPr>
        <w:t xml:space="preserve"> عائلة واحدة حيث </w:t>
      </w:r>
      <w:r w:rsidRPr="005F51A6">
        <w:rPr>
          <w:rFonts w:cs="Simplified Arabic" w:hint="cs"/>
          <w:rtl/>
          <w:lang w:bidi="ar-IQ"/>
        </w:rPr>
        <w:t>ن</w:t>
      </w:r>
      <w:r w:rsidRPr="005F51A6">
        <w:rPr>
          <w:rFonts w:cs="Simplified Arabic"/>
          <w:rtl/>
          <w:lang w:bidi="ar-IQ"/>
        </w:rPr>
        <w:t xml:space="preserve">قرأ </w:t>
      </w:r>
      <w:r w:rsidRPr="005F51A6">
        <w:rPr>
          <w:rFonts w:cs="Simplified Arabic" w:hint="cs"/>
          <w:rtl/>
          <w:lang w:bidi="ar-IQ"/>
        </w:rPr>
        <w:t>فيها "</w:t>
      </w:r>
      <w:r w:rsidRPr="005F51A6">
        <w:rPr>
          <w:rFonts w:cs="Simplified Arabic"/>
          <w:rtl/>
          <w:lang w:bidi="ar-IQ"/>
        </w:rPr>
        <w:t xml:space="preserve">خطوة هنا </w:t>
      </w:r>
      <w:r w:rsidRPr="005F51A6">
        <w:rPr>
          <w:rFonts w:cs="Simplified Arabic" w:hint="cs"/>
          <w:rtl/>
          <w:lang w:bidi="ar-IQ"/>
        </w:rPr>
        <w:t xml:space="preserve">، </w:t>
      </w:r>
      <w:r>
        <w:rPr>
          <w:rFonts w:cs="Simplified Arabic"/>
          <w:rtl/>
          <w:lang w:bidi="ar-IQ"/>
        </w:rPr>
        <w:t>وخطوة هناك، اثر هنا</w:t>
      </w:r>
      <w:r w:rsidRPr="005F51A6">
        <w:rPr>
          <w:rFonts w:cs="Simplified Arabic" w:hint="cs"/>
          <w:rtl/>
          <w:lang w:bidi="ar-IQ"/>
        </w:rPr>
        <w:t xml:space="preserve">، </w:t>
      </w:r>
      <w:r w:rsidRPr="005F51A6">
        <w:rPr>
          <w:rFonts w:cs="Simplified Arabic"/>
          <w:rtl/>
          <w:lang w:bidi="ar-IQ"/>
        </w:rPr>
        <w:t>واثر هناك، لقد تركوا جميعهم خطواتهم وآثارهم في البلدان التي حلوا بها</w:t>
      </w:r>
      <w:r w:rsidRPr="005F51A6">
        <w:rPr>
          <w:rFonts w:cs="Simplified Arabic" w:hint="cs"/>
          <w:rtl/>
          <w:lang w:bidi="ar-IQ"/>
        </w:rPr>
        <w:t>"</w:t>
      </w:r>
      <w:r w:rsidRPr="005F51A6">
        <w:rPr>
          <w:rFonts w:cs="Simplified Arabic"/>
          <w:rtl/>
          <w:lang w:bidi="ar-IQ"/>
        </w:rPr>
        <w:t>.</w:t>
      </w: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tabs>
          <w:tab w:val="decimal" w:pos="1214"/>
        </w:tabs>
        <w:ind w:hanging="226"/>
        <w:jc w:val="lowKashida"/>
        <w:rPr>
          <w:rFonts w:cs="Simplified Arabic" w:hint="cs"/>
          <w:b/>
          <w:bCs/>
          <w:rtl/>
          <w:lang w:bidi="ar-IQ"/>
        </w:rPr>
      </w:pPr>
    </w:p>
    <w:p w:rsidR="00944122" w:rsidRDefault="00944122" w:rsidP="00944122">
      <w:pPr>
        <w:tabs>
          <w:tab w:val="decimal" w:pos="1214"/>
        </w:tabs>
        <w:ind w:hanging="226"/>
        <w:jc w:val="lowKashida"/>
        <w:rPr>
          <w:rFonts w:cs="Simplified Arabic" w:hint="cs"/>
          <w:b/>
          <w:bCs/>
          <w:rtl/>
          <w:lang w:bidi="ar-IQ"/>
        </w:rPr>
      </w:pPr>
    </w:p>
    <w:p w:rsidR="00944122" w:rsidRDefault="00944122" w:rsidP="00944122">
      <w:pPr>
        <w:tabs>
          <w:tab w:val="decimal" w:pos="1214"/>
        </w:tabs>
        <w:ind w:hanging="226"/>
        <w:jc w:val="lowKashida"/>
        <w:rPr>
          <w:rFonts w:cs="Simplified Arabic" w:hint="cs"/>
          <w:b/>
          <w:bCs/>
          <w:rtl/>
          <w:lang w:bidi="ar-IQ"/>
        </w:rPr>
      </w:pPr>
    </w:p>
    <w:p w:rsidR="00944122" w:rsidRDefault="00944122" w:rsidP="00944122">
      <w:pPr>
        <w:tabs>
          <w:tab w:val="decimal" w:pos="1214"/>
        </w:tabs>
        <w:ind w:hanging="226"/>
        <w:jc w:val="lowKashida"/>
        <w:rPr>
          <w:rFonts w:cs="Simplified Arabic" w:hint="cs"/>
          <w:b/>
          <w:bCs/>
          <w:rtl/>
          <w:lang w:bidi="ar-IQ"/>
        </w:rPr>
      </w:pPr>
    </w:p>
    <w:p w:rsidR="00944122" w:rsidRDefault="00944122" w:rsidP="00944122">
      <w:pPr>
        <w:tabs>
          <w:tab w:val="decimal" w:pos="1214"/>
        </w:tabs>
        <w:ind w:hanging="226"/>
        <w:jc w:val="lowKashida"/>
        <w:rPr>
          <w:rFonts w:cs="Simplified Arabic" w:hint="cs"/>
          <w:b/>
          <w:bCs/>
          <w:rtl/>
          <w:lang w:bidi="ar-IQ"/>
        </w:rPr>
      </w:pPr>
    </w:p>
    <w:p w:rsidR="00944122" w:rsidRDefault="00944122" w:rsidP="00944122">
      <w:pPr>
        <w:tabs>
          <w:tab w:val="decimal" w:pos="1214"/>
        </w:tabs>
        <w:ind w:hanging="226"/>
        <w:jc w:val="lowKashida"/>
        <w:rPr>
          <w:rFonts w:cs="Simplified Arabic" w:hint="cs"/>
          <w:b/>
          <w:bCs/>
          <w:rtl/>
          <w:lang w:bidi="ar-IQ"/>
        </w:rPr>
      </w:pPr>
    </w:p>
    <w:p w:rsidR="00944122" w:rsidRPr="004E4B85" w:rsidRDefault="00944122" w:rsidP="00944122">
      <w:pPr>
        <w:tabs>
          <w:tab w:val="decimal" w:pos="1214"/>
        </w:tabs>
        <w:ind w:hanging="226"/>
        <w:jc w:val="lowKashida"/>
        <w:rPr>
          <w:rFonts w:cs="Simplified Arabic" w:hint="cs"/>
          <w:b/>
          <w:bCs/>
          <w:rtl/>
          <w:lang w:bidi="ar-IQ"/>
        </w:rPr>
      </w:pPr>
      <w:r w:rsidRPr="004E4B85">
        <w:rPr>
          <w:rFonts w:cs="Simplified Arabic" w:hint="cs"/>
          <w:b/>
          <w:bCs/>
          <w:rtl/>
          <w:lang w:bidi="ar-IQ"/>
        </w:rPr>
        <w:t xml:space="preserve">المقدمة </w:t>
      </w:r>
    </w:p>
    <w:p w:rsidR="00944122" w:rsidRPr="004E4B85" w:rsidRDefault="00944122" w:rsidP="00944122">
      <w:pPr>
        <w:numPr>
          <w:ilvl w:val="0"/>
          <w:numId w:val="23"/>
        </w:numPr>
        <w:tabs>
          <w:tab w:val="clear" w:pos="1080"/>
          <w:tab w:val="num" w:pos="-46"/>
          <w:tab w:val="decimal" w:pos="314"/>
          <w:tab w:val="right" w:pos="4094"/>
        </w:tabs>
        <w:spacing w:after="0" w:line="240" w:lineRule="auto"/>
        <w:ind w:left="134" w:hanging="180"/>
        <w:jc w:val="lowKashida"/>
        <w:rPr>
          <w:rFonts w:cs="Simplified Arabic" w:hint="cs"/>
          <w:lang w:bidi="ar-IQ"/>
        </w:rPr>
      </w:pPr>
      <w:r w:rsidRPr="004E4B85">
        <w:rPr>
          <w:rFonts w:cs="Simplified Arabic" w:hint="cs"/>
          <w:rtl/>
          <w:lang w:bidi="ar-IQ"/>
        </w:rPr>
        <w:t xml:space="preserve"> هنالك علاقة وطيدة ما بين الحرب والإستراتيجية والإستراتيجية العسكرية فالحرب تعني صراع ارادتين من اجل بلوغ الأهداف التي تتبناها السياسة العليا للدولة أو ما يطلق عليها الإستراتيجية العليا والشاملة فالحرب وسيلة لبلوغ الهدف والإستراتيجية العليا هي التي تضع الخطوط العريضة للوصول إلى الأهداف اذن فلإستراتجية حيث تقع الإستراتيجية الشاملة العليا في القمة وتخضع مباشرة للسلطة السياسية ومهمتها هي التعريف بكيفية والية إدارة الحرب الشاملة ووضع الغايات لكل من السوق السياسي والسوق العسكري والسوق الاقتصادي والثقافي والتكنولوجي والتي بدورها تؤلف المكونات الأساسية للسوق العام وتامين درجة عالية من التنسيق بينهما جميعا ، وبغير السوق العام كما ذكرنا انفاً من اختصاص القيادة السياسية العليا أو رؤساء الدول والحكومات وبمعاونة رؤساء الاركان والمستشارين ومجلس الدفاع الاعلى أو مايطلق في بعض الدول مجلس الأمن القومي ويكون السوق العام أما السوق مباشرة أو غير مباشرة .</w:t>
      </w:r>
    </w:p>
    <w:p w:rsidR="00944122" w:rsidRDefault="00944122" w:rsidP="00944122">
      <w:pPr>
        <w:numPr>
          <w:ilvl w:val="0"/>
          <w:numId w:val="23"/>
        </w:numPr>
        <w:tabs>
          <w:tab w:val="clear" w:pos="1080"/>
          <w:tab w:val="num" w:pos="134"/>
          <w:tab w:val="decimal" w:pos="314"/>
        </w:tabs>
        <w:spacing w:after="0" w:line="240" w:lineRule="auto"/>
        <w:ind w:left="134" w:hanging="180"/>
        <w:jc w:val="lowKashida"/>
        <w:rPr>
          <w:rFonts w:cs="Simplified Arabic" w:hint="cs"/>
          <w:lang w:bidi="ar-IQ"/>
        </w:rPr>
      </w:pPr>
      <w:r w:rsidRPr="004E4B85">
        <w:rPr>
          <w:rFonts w:cs="Simplified Arabic" w:hint="cs"/>
          <w:rtl/>
          <w:lang w:bidi="ar-IQ"/>
        </w:rPr>
        <w:lastRenderedPageBreak/>
        <w:t>لقد عرف ليدل هارت الإستراتيجية بأنها(السياسة التي تقود سير الحرب )</w:t>
      </w:r>
      <w:r w:rsidRPr="004E4B85">
        <w:rPr>
          <w:rStyle w:val="FootnoteReference"/>
          <w:rFonts w:cs="Simplified Arabic"/>
          <w:rtl/>
          <w:lang w:bidi="ar-IQ"/>
        </w:rPr>
        <w:footnoteReference w:id="250"/>
      </w:r>
      <w:r w:rsidRPr="004E4B85">
        <w:rPr>
          <w:rFonts w:cs="Simplified Arabic" w:hint="cs"/>
          <w:rtl/>
          <w:lang w:bidi="ar-IQ"/>
        </w:rPr>
        <w:t xml:space="preserve">، كما عرفها كلاوزفنز ( استخدام الاشتباك كوسيلة للوصول إلى هدف الحرب ) حيث أن هذا التعريف يخلط ما بين مسؤوليات السلطة العليا للدولة وبين عمل القادة العسكريين ، مع أن الإستراتيجية العليا أو السوق العام هو عمل من أعمال الدولة فالدولة هي التي ترسم الإستراتيجية أو السوق العام في مختلف ميادين الحياة ، ويرى الجنرال يوفر بان الإستراتيجية ليست كلاً لايتجزأ ويرى انها ليست جامدة لكنها ( اسلوب في التفكير ) يسمح بدراسة الاحداث </w:t>
      </w:r>
    </w:p>
    <w:p w:rsidR="00944122" w:rsidRDefault="00944122" w:rsidP="00944122">
      <w:pPr>
        <w:tabs>
          <w:tab w:val="decimal" w:pos="314"/>
        </w:tabs>
        <w:ind w:left="-46"/>
        <w:jc w:val="lowKashida"/>
        <w:rPr>
          <w:rFonts w:cs="Simplified Arabic" w:hint="cs"/>
          <w:rtl/>
          <w:lang w:bidi="ar-IQ"/>
        </w:rPr>
      </w:pPr>
      <w:r>
        <w:rPr>
          <w:rFonts w:cs="Simplified Arabic" w:hint="cs"/>
          <w:b/>
          <w:bCs/>
          <w:noProof/>
          <w:rtl/>
        </w:rPr>
        <w:pict>
          <v:group id="_x0000_s1084" style="position:absolute;left:0;text-align:left;margin-left:35.95pt;margin-top:9pt;width:456.05pt;height:99pt;z-index:251683840" coordorigin="1391,1304" coordsize="9121,1980">
            <v:shape id="_x0000_s1085" type="#_x0000_t202" style="position:absolute;left:1931;top:1304;width:8581;height:1800" stroked="f">
              <v:textbox style="mso-next-textbox:#_x0000_s1085">
                <w:txbxContent>
                  <w:p w:rsidR="00944122" w:rsidRPr="00FE3AD0" w:rsidRDefault="00944122" w:rsidP="00944122">
                    <w:pPr>
                      <w:jc w:val="center"/>
                      <w:rPr>
                        <w:rFonts w:cs="Bader" w:hint="cs"/>
                        <w:sz w:val="14"/>
                        <w:szCs w:val="14"/>
                        <w:rtl/>
                        <w:lang w:bidi="ar-IQ"/>
                      </w:rPr>
                    </w:pPr>
                    <w:r>
                      <w:rPr>
                        <w:rFonts w:cs="AL-Mateen" w:hint="cs"/>
                        <w:sz w:val="42"/>
                        <w:szCs w:val="42"/>
                        <w:rtl/>
                        <w:lang w:bidi="ar-IQ"/>
                      </w:rPr>
                      <w:t>الاستراتيجية والاستراتيجية العسكرية-مقاربة نظرية</w:t>
                    </w:r>
                  </w:p>
                  <w:p w:rsidR="00944122" w:rsidRPr="00C72105" w:rsidRDefault="00944122" w:rsidP="00944122">
                    <w:pPr>
                      <w:rPr>
                        <w:sz w:val="18"/>
                        <w:szCs w:val="18"/>
                        <w:lang w:bidi="ar-IQ"/>
                      </w:rPr>
                    </w:pPr>
                  </w:p>
                </w:txbxContent>
              </v:textbox>
            </v:shape>
            <v:shape id="_x0000_s1086" type="#_x0000_t202" style="position:absolute;left:1391;top:2204;width:4500;height:983" filled="f" stroked="f">
              <v:textbox style="mso-next-textbox:#_x0000_s1086">
                <w:txbxContent>
                  <w:p w:rsidR="00944122" w:rsidRPr="00FE3AD0" w:rsidRDefault="00944122" w:rsidP="00944122">
                    <w:pPr>
                      <w:jc w:val="center"/>
                      <w:rPr>
                        <w:rFonts w:cs="AL-Mateen" w:hint="cs"/>
                        <w:sz w:val="26"/>
                        <w:szCs w:val="26"/>
                        <w:rtl/>
                      </w:rPr>
                    </w:pPr>
                    <w:r w:rsidRPr="00FE3AD0">
                      <w:rPr>
                        <w:rFonts w:cs="AL-Mateen" w:hint="cs"/>
                        <w:sz w:val="26"/>
                        <w:szCs w:val="26"/>
                        <w:rtl/>
                      </w:rPr>
                      <w:t xml:space="preserve">   </w:t>
                    </w:r>
                    <w:r>
                      <w:rPr>
                        <w:rFonts w:cs="AL-Mateen" w:hint="cs"/>
                        <w:sz w:val="26"/>
                        <w:szCs w:val="26"/>
                        <w:rtl/>
                      </w:rPr>
                      <w:t>العميد  الطيار الركن</w:t>
                    </w:r>
                  </w:p>
                  <w:p w:rsidR="00944122" w:rsidRPr="00FE3AD0" w:rsidRDefault="00944122" w:rsidP="00944122">
                    <w:pPr>
                      <w:jc w:val="center"/>
                      <w:rPr>
                        <w:rFonts w:cs="AL-Mateen" w:hint="cs"/>
                        <w:sz w:val="26"/>
                        <w:szCs w:val="26"/>
                        <w:rtl/>
                      </w:rPr>
                    </w:pPr>
                    <w:r>
                      <w:rPr>
                        <w:rFonts w:cs="AL-Mateen" w:hint="cs"/>
                        <w:sz w:val="26"/>
                        <w:szCs w:val="26"/>
                        <w:rtl/>
                      </w:rPr>
                      <w:t>عباس محمد الفتلاوي</w:t>
                    </w:r>
                  </w:p>
                </w:txbxContent>
              </v:textbox>
            </v:shape>
            <v:line id="_x0000_s1087" style="position:absolute" from="1391,3284" to="5891,3284" strokeweight="4.5pt">
              <v:stroke linestyle="thinThick"/>
            </v:line>
          </v:group>
        </w:pict>
      </w:r>
    </w:p>
    <w:p w:rsidR="00944122" w:rsidRDefault="00944122" w:rsidP="00944122">
      <w:pPr>
        <w:tabs>
          <w:tab w:val="decimal" w:pos="314"/>
        </w:tabs>
        <w:ind w:left="-46"/>
        <w:jc w:val="lowKashida"/>
        <w:rPr>
          <w:rFonts w:cs="Simplified Arabic" w:hint="cs"/>
          <w:rtl/>
          <w:lang w:bidi="ar-IQ"/>
        </w:rPr>
      </w:pPr>
    </w:p>
    <w:p w:rsidR="00944122" w:rsidRDefault="00944122" w:rsidP="00944122">
      <w:pPr>
        <w:tabs>
          <w:tab w:val="decimal" w:pos="314"/>
        </w:tabs>
        <w:ind w:left="-46"/>
        <w:jc w:val="lowKashida"/>
        <w:rPr>
          <w:rFonts w:cs="Simplified Arabic" w:hint="cs"/>
          <w:rtl/>
          <w:lang w:bidi="ar-IQ"/>
        </w:rPr>
      </w:pPr>
    </w:p>
    <w:p w:rsidR="00944122" w:rsidRDefault="00944122" w:rsidP="00944122">
      <w:pPr>
        <w:tabs>
          <w:tab w:val="decimal" w:pos="314"/>
        </w:tabs>
        <w:ind w:left="-46"/>
        <w:jc w:val="lowKashida"/>
        <w:rPr>
          <w:rFonts w:cs="Simplified Arabic" w:hint="cs"/>
          <w:rtl/>
          <w:lang w:bidi="ar-IQ"/>
        </w:rPr>
      </w:pPr>
    </w:p>
    <w:p w:rsidR="00944122" w:rsidRDefault="00944122" w:rsidP="00944122">
      <w:pPr>
        <w:tabs>
          <w:tab w:val="decimal" w:pos="314"/>
        </w:tabs>
        <w:ind w:left="-46"/>
        <w:jc w:val="lowKashida"/>
        <w:rPr>
          <w:rFonts w:cs="Simplified Arabic" w:hint="cs"/>
          <w:rtl/>
          <w:lang w:bidi="ar-IQ"/>
        </w:rPr>
      </w:pPr>
    </w:p>
    <w:p w:rsidR="00944122" w:rsidRDefault="00944122" w:rsidP="00944122">
      <w:pPr>
        <w:tabs>
          <w:tab w:val="decimal" w:pos="314"/>
        </w:tabs>
        <w:ind w:left="-46"/>
        <w:jc w:val="lowKashida"/>
        <w:rPr>
          <w:rFonts w:cs="Simplified Arabic" w:hint="cs"/>
          <w:rtl/>
          <w:lang w:bidi="ar-IQ"/>
        </w:rPr>
      </w:pPr>
    </w:p>
    <w:p w:rsidR="00944122" w:rsidRDefault="00944122" w:rsidP="00944122">
      <w:pPr>
        <w:tabs>
          <w:tab w:val="decimal" w:pos="314"/>
        </w:tabs>
        <w:ind w:left="-46"/>
        <w:jc w:val="lowKashida"/>
        <w:rPr>
          <w:rFonts w:cs="Simplified Arabic" w:hint="cs"/>
          <w:rtl/>
          <w:lang w:bidi="ar-IQ"/>
        </w:rPr>
      </w:pPr>
    </w:p>
    <w:p w:rsidR="00944122" w:rsidRPr="004E4B85" w:rsidRDefault="00944122" w:rsidP="00944122">
      <w:pPr>
        <w:tabs>
          <w:tab w:val="decimal" w:pos="314"/>
        </w:tabs>
        <w:ind w:left="-46"/>
        <w:jc w:val="lowKashida"/>
        <w:rPr>
          <w:rFonts w:cs="Simplified Arabic" w:hint="cs"/>
          <w:lang w:bidi="ar-IQ"/>
        </w:rPr>
      </w:pPr>
      <w:r w:rsidRPr="004E4B85">
        <w:rPr>
          <w:rFonts w:cs="Simplified Arabic" w:hint="cs"/>
          <w:rtl/>
          <w:lang w:bidi="ar-IQ"/>
        </w:rPr>
        <w:t>وتصنيفها حسب اهميتها واختيار الوسائل الفعالة الملائمة لها وهي الإستراتيجية ترتبط ارتباطاً وثيقاً بوضع تلك الدولة ومواردها المادية والمعنوية نسبة إلى قوة وامكانيات الخصم أو الدولة المعادية .</w:t>
      </w:r>
    </w:p>
    <w:p w:rsidR="00944122" w:rsidRPr="004E4B85" w:rsidRDefault="00944122" w:rsidP="00944122">
      <w:pPr>
        <w:numPr>
          <w:ilvl w:val="0"/>
          <w:numId w:val="23"/>
        </w:numPr>
        <w:tabs>
          <w:tab w:val="decimal" w:pos="314"/>
        </w:tabs>
        <w:spacing w:after="0" w:line="240" w:lineRule="auto"/>
        <w:ind w:left="134" w:hanging="180"/>
        <w:jc w:val="lowKashida"/>
        <w:rPr>
          <w:rFonts w:cs="Simplified Arabic" w:hint="cs"/>
          <w:rtl/>
        </w:rPr>
      </w:pPr>
      <w:r w:rsidRPr="004E4B85">
        <w:rPr>
          <w:rFonts w:cs="Simplified Arabic" w:hint="cs"/>
          <w:rtl/>
          <w:lang w:bidi="ar-IQ"/>
        </w:rPr>
        <w:t>الإستراتيجية أو السوق العام لايمكن فصلها عن مركباتها الاساسية فهي إستراتيجية شاملة تتداخل في المواقف السياسية إلى حد كبير أي انها لديها توقع كامل للاحداث ومجرياتها على ضوء الافتراضات والمعطيات المختلفة مع السلوك الواجب اتخاذه ازاء كل احتمال ويدخل هنالك الحل العسكري كاحد الاحتمالات التي قد تضطر الدولة لسلوكها من خلال قيادة العمليات العسكرية وبصورة متوازية السلوك الدبلوماسي مع الدول الأخرى صديقة أو معادية ، فالإستراتيجية والدبلوماسية تابعان للسياسة حيث ينبغي أن تتطابق الحرب تطابقاً تاماً مع النوايا السياسية وعلى السياسية أن تتلائم ايضاً مع الوسائط الحربية الجاهزة  فالإستراتيجية العسكرية مسؤولة على وضع الخطط لتنفيذ هذا الواجب وهي تعني ( فن توزيع واستخدام مختلف هذا الهدف فان كل التحضيرات التي تسبق هذا العمل وتهيئ له وتتنفذه التعبئة العملياتية .  اذن فان العلاقة مابين الإستراتيجية العليا الشاملة والتي من خلالها تصاغ الإستراتيجية العسكرية والتي تعتبر العلاقة بينهما علاقة متداخلة ومترابطة ، أي أن الإستراتيجية العليا تمثل الاب الراعي للابناء</w:t>
      </w:r>
      <w:r w:rsidRPr="004E4B85">
        <w:rPr>
          <w:rStyle w:val="FootnoteReference"/>
          <w:rFonts w:cs="Simplified Arabic"/>
          <w:rtl/>
          <w:lang w:bidi="ar-IQ"/>
        </w:rPr>
        <w:footnoteReference w:id="251"/>
      </w:r>
      <w:r w:rsidRPr="004E4B85">
        <w:rPr>
          <w:rFonts w:cs="Simplified Arabic" w:hint="cs"/>
          <w:rtl/>
          <w:lang w:bidi="ar-IQ"/>
        </w:rPr>
        <w:t>.</w:t>
      </w:r>
    </w:p>
    <w:p w:rsidR="00944122" w:rsidRPr="004E4B85" w:rsidRDefault="00944122" w:rsidP="00944122">
      <w:pPr>
        <w:tabs>
          <w:tab w:val="decimal" w:pos="1214"/>
        </w:tabs>
        <w:ind w:left="134" w:hanging="180"/>
        <w:jc w:val="lowKashida"/>
        <w:rPr>
          <w:rFonts w:cs="Simplified Arabic" w:hint="cs"/>
          <w:rtl/>
          <w:lang w:bidi="ar-IQ"/>
        </w:rPr>
      </w:pPr>
      <w:r w:rsidRPr="004E4B85">
        <w:rPr>
          <w:rFonts w:cs="Simplified Arabic" w:hint="cs"/>
          <w:rtl/>
          <w:lang w:bidi="ar-IQ"/>
        </w:rPr>
        <w:t>4 .  فالإستراتيجية العليا تقوم بوضع الخطط الإستراتيجية والتي هي عبارة عن مجموعة من الاعمال المنسقة للازمة لتحقيق الأهداف والمهمات وتحتوي هذه الخطط على اساليب التنفيذ والتوصيات والاسبقيات وتحديد لموارد المادية والبشرية والمسؤوليات ومدى التنفيذ اما الإستراتيجية العسكرية فهي تعني كافة الفعاليات العملياتية والتعبوية ونجاحها يعني نجاح تطبيق الإستراتيجية الشاملة ومن مستوى أدى الاانه في الوقت نفسه فان من ميزات الإستراتيجية العسكرية بأنها محدد بفترة الحرب والإستراتيجية العليا تنظر إلى ما وراء الحرب وهو السلم الذي يعقبه والتنسيق والتنيسق ما بين مختلف وسائط الحرب وتنظيم استخدامها .</w:t>
      </w:r>
    </w:p>
    <w:p w:rsidR="00944122" w:rsidRDefault="00944122" w:rsidP="00944122">
      <w:pPr>
        <w:tabs>
          <w:tab w:val="decimal" w:pos="1214"/>
        </w:tabs>
        <w:ind w:left="134" w:hanging="180"/>
        <w:jc w:val="lowKashida"/>
        <w:rPr>
          <w:rFonts w:cs="Simplified Arabic" w:hint="cs"/>
          <w:b/>
          <w:bCs/>
          <w:rtl/>
          <w:lang w:bidi="ar-IQ"/>
        </w:rPr>
      </w:pPr>
    </w:p>
    <w:p w:rsidR="00944122" w:rsidRPr="004E4B85" w:rsidRDefault="00944122" w:rsidP="00944122">
      <w:pPr>
        <w:tabs>
          <w:tab w:val="decimal" w:pos="1214"/>
        </w:tabs>
        <w:ind w:left="134" w:hanging="180"/>
        <w:jc w:val="lowKashida"/>
        <w:rPr>
          <w:rFonts w:cs="Simplified Arabic" w:hint="cs"/>
          <w:b/>
          <w:bCs/>
          <w:rtl/>
          <w:lang w:bidi="ar-IQ"/>
        </w:rPr>
      </w:pPr>
      <w:r w:rsidRPr="004E4B85">
        <w:rPr>
          <w:rFonts w:cs="Simplified Arabic" w:hint="cs"/>
          <w:b/>
          <w:bCs/>
          <w:rtl/>
          <w:lang w:bidi="ar-IQ"/>
        </w:rPr>
        <w:t xml:space="preserve">تعريف الأستراتيجية العسكرية </w:t>
      </w:r>
    </w:p>
    <w:p w:rsidR="00944122" w:rsidRPr="004E4B85" w:rsidRDefault="00944122" w:rsidP="00944122">
      <w:pPr>
        <w:tabs>
          <w:tab w:val="decimal" w:pos="1214"/>
        </w:tabs>
        <w:ind w:left="134" w:hanging="180"/>
        <w:jc w:val="lowKashida"/>
        <w:rPr>
          <w:rFonts w:cs="Simplified Arabic" w:hint="cs"/>
          <w:rtl/>
        </w:rPr>
      </w:pPr>
      <w:r w:rsidRPr="004E4B85">
        <w:rPr>
          <w:rFonts w:cs="Simplified Arabic" w:hint="cs"/>
          <w:rtl/>
          <w:lang w:bidi="ar-IQ"/>
        </w:rPr>
        <w:t>5</w:t>
      </w:r>
      <w:r w:rsidRPr="004E4B85">
        <w:rPr>
          <w:rFonts w:cs="Simplified Arabic" w:hint="cs"/>
          <w:b/>
          <w:bCs/>
          <w:rtl/>
          <w:lang w:bidi="ar-IQ"/>
        </w:rPr>
        <w:t xml:space="preserve"> .</w:t>
      </w:r>
      <w:r w:rsidRPr="004E4B85">
        <w:rPr>
          <w:rFonts w:cs="Simplified Arabic" w:hint="cs"/>
          <w:rtl/>
        </w:rPr>
        <w:t xml:space="preserve"> </w:t>
      </w:r>
      <w:r w:rsidRPr="004E4B85">
        <w:rPr>
          <w:rFonts w:cs="Simplified Arabic" w:hint="cs"/>
          <w:b/>
          <w:bCs/>
          <w:rtl/>
        </w:rPr>
        <w:t>العقيدة العسكرية</w:t>
      </w:r>
      <w:r w:rsidRPr="004E4B85">
        <w:rPr>
          <w:rFonts w:cs="Simplified Arabic" w:hint="cs"/>
          <w:rtl/>
        </w:rPr>
        <w:t xml:space="preserve"> .  وتعرف</w:t>
      </w:r>
      <w:r w:rsidRPr="004E4B85">
        <w:rPr>
          <w:rFonts w:cs="Simplified Arabic" w:hint="cs"/>
        </w:rPr>
        <w:t xml:space="preserve"> </w:t>
      </w:r>
      <w:r w:rsidRPr="004E4B85">
        <w:rPr>
          <w:rFonts w:cs="Simplified Arabic" w:hint="cs"/>
          <w:rtl/>
        </w:rPr>
        <w:t>العقيدة العسكرية هي (كافة الأفكار والمفاهيم</w:t>
      </w:r>
      <w:r w:rsidRPr="004E4B85">
        <w:rPr>
          <w:rFonts w:cs="Simplified Arabic" w:hint="cs"/>
        </w:rPr>
        <w:t xml:space="preserve"> </w:t>
      </w:r>
      <w:r w:rsidRPr="004E4B85">
        <w:rPr>
          <w:rFonts w:cs="Simplified Arabic" w:hint="cs"/>
          <w:rtl/>
        </w:rPr>
        <w:t>والآراء والتعاليم، التي تستخدمها القوات المسلحة</w:t>
      </w:r>
      <w:r w:rsidRPr="004E4B85">
        <w:rPr>
          <w:rFonts w:cs="Simplified Arabic" w:hint="cs"/>
        </w:rPr>
        <w:t xml:space="preserve"> </w:t>
      </w:r>
      <w:r w:rsidRPr="004E4B85">
        <w:rPr>
          <w:rFonts w:cs="Simplified Arabic" w:hint="cs"/>
          <w:rtl/>
        </w:rPr>
        <w:t>سلما وحربا) وتعتبر ظل العقيدة السياسية، وان</w:t>
      </w:r>
      <w:r w:rsidRPr="004E4B85">
        <w:rPr>
          <w:rFonts w:cs="Simplified Arabic" w:hint="cs"/>
        </w:rPr>
        <w:t xml:space="preserve"> </w:t>
      </w:r>
      <w:r w:rsidRPr="004E4B85">
        <w:rPr>
          <w:rFonts w:cs="Simplified Arabic" w:hint="cs"/>
          <w:rtl/>
        </w:rPr>
        <w:t>الإستراتيجية العسكرية تبدأ من حيث تنتهي العقيدة</w:t>
      </w:r>
      <w:r w:rsidRPr="004E4B85">
        <w:rPr>
          <w:rFonts w:cs="Simplified Arabic" w:hint="cs"/>
        </w:rPr>
        <w:t xml:space="preserve"> </w:t>
      </w:r>
      <w:r w:rsidRPr="004E4B85">
        <w:rPr>
          <w:rFonts w:cs="Simplified Arabic" w:hint="cs"/>
          <w:rtl/>
        </w:rPr>
        <w:t>العسكرية</w:t>
      </w:r>
    </w:p>
    <w:p w:rsidR="00944122" w:rsidRPr="004E4B85" w:rsidRDefault="00944122" w:rsidP="00944122">
      <w:pPr>
        <w:tabs>
          <w:tab w:val="decimal" w:pos="1214"/>
        </w:tabs>
        <w:ind w:left="134" w:hanging="180"/>
        <w:jc w:val="lowKashida"/>
        <w:rPr>
          <w:rFonts w:cs="Simplified Arabic" w:hint="cs"/>
          <w:rtl/>
        </w:rPr>
      </w:pPr>
      <w:r w:rsidRPr="004E4B85">
        <w:rPr>
          <w:rFonts w:cs="Simplified Arabic" w:hint="cs"/>
          <w:rtl/>
        </w:rPr>
        <w:t>6</w:t>
      </w:r>
      <w:r w:rsidRPr="004E4B85">
        <w:rPr>
          <w:rFonts w:cs="Simplified Arabic" w:hint="cs"/>
          <w:b/>
          <w:bCs/>
          <w:rtl/>
        </w:rPr>
        <w:t xml:space="preserve"> . الأستراتيجية العسكرية   .  </w:t>
      </w:r>
      <w:r w:rsidRPr="004E4B85">
        <w:rPr>
          <w:rFonts w:cs="Simplified Arabic" w:hint="cs"/>
          <w:rtl/>
        </w:rPr>
        <w:t>تعرف المدرسة الغربية</w:t>
      </w:r>
      <w:r w:rsidRPr="004E4B85">
        <w:rPr>
          <w:rFonts w:cs="Simplified Arabic" w:hint="cs"/>
        </w:rPr>
        <w:t xml:space="preserve"> </w:t>
      </w:r>
      <w:r w:rsidRPr="004E4B85">
        <w:rPr>
          <w:rFonts w:cs="Simplified Arabic" w:hint="cs"/>
          <w:rtl/>
        </w:rPr>
        <w:t>الإستراتيجية العسكرية هي (فن استخدام القوة</w:t>
      </w:r>
      <w:r w:rsidRPr="004E4B85">
        <w:rPr>
          <w:rFonts w:cs="Simplified Arabic" w:hint="cs"/>
        </w:rPr>
        <w:t xml:space="preserve"> </w:t>
      </w:r>
      <w:r w:rsidRPr="004E4B85">
        <w:rPr>
          <w:rFonts w:cs="Simplified Arabic" w:hint="cs"/>
          <w:rtl/>
        </w:rPr>
        <w:t>للوصول إلى أهداف سياسية، وإنها فن حوار القوى</w:t>
      </w:r>
      <w:r w:rsidRPr="004E4B85">
        <w:rPr>
          <w:rFonts w:cs="Simplified Arabic" w:hint="cs"/>
        </w:rPr>
        <w:t xml:space="preserve"> </w:t>
      </w:r>
      <w:r w:rsidRPr="004E4B85">
        <w:rPr>
          <w:rFonts w:cs="Simplified Arabic" w:hint="cs"/>
          <w:rtl/>
        </w:rPr>
        <w:t>وحوار الإرادات التي تستخدم القوة لحل خلافاتها</w:t>
      </w:r>
      <w:r w:rsidRPr="004E4B85">
        <w:rPr>
          <w:rFonts w:cs="Simplified Arabic"/>
        </w:rPr>
        <w:t>)</w:t>
      </w:r>
      <w:r w:rsidRPr="004E4B85">
        <w:rPr>
          <w:rFonts w:cs="Simplified Arabic" w:hint="cs"/>
          <w:rtl/>
        </w:rPr>
        <w:t>،</w:t>
      </w:r>
      <w:r w:rsidRPr="004E4B85">
        <w:rPr>
          <w:rFonts w:cs="Simplified Arabic" w:hint="cs"/>
        </w:rPr>
        <w:t xml:space="preserve"> </w:t>
      </w:r>
      <w:r w:rsidRPr="004E4B85">
        <w:rPr>
          <w:rFonts w:cs="Simplified Arabic" w:hint="cs"/>
          <w:rtl/>
        </w:rPr>
        <w:t>أي أن الإستراتيجية تضع مُخططات الحرب، وتحدد</w:t>
      </w:r>
      <w:r w:rsidRPr="004E4B85">
        <w:rPr>
          <w:rFonts w:cs="Simplified Arabic" w:hint="cs"/>
        </w:rPr>
        <w:t xml:space="preserve"> </w:t>
      </w:r>
      <w:r w:rsidRPr="004E4B85">
        <w:rPr>
          <w:rFonts w:cs="Simplified Arabic" w:hint="cs"/>
          <w:rtl/>
        </w:rPr>
        <w:t>التطور المتوقع لمختلف المعارك، وفي تعريف أخر لها</w:t>
      </w:r>
      <w:r w:rsidRPr="004E4B85">
        <w:rPr>
          <w:rFonts w:cs="Simplified Arabic" w:hint="cs"/>
        </w:rPr>
        <w:t xml:space="preserve"> </w:t>
      </w:r>
      <w:r w:rsidRPr="004E4B85">
        <w:rPr>
          <w:rFonts w:cs="Simplified Arabic" w:hint="cs"/>
          <w:rtl/>
        </w:rPr>
        <w:t>هي (علم وفن توزيع واستخدام مختلف الوسائل</w:t>
      </w:r>
      <w:r w:rsidRPr="004E4B85">
        <w:rPr>
          <w:rFonts w:cs="Simplified Arabic" w:hint="cs"/>
        </w:rPr>
        <w:t xml:space="preserve"> </w:t>
      </w:r>
      <w:r w:rsidRPr="004E4B85">
        <w:rPr>
          <w:rFonts w:cs="Simplified Arabic" w:hint="cs"/>
          <w:rtl/>
        </w:rPr>
        <w:t>العسكرية لتحقيق أهداف حددتها السياسة وذلك</w:t>
      </w:r>
      <w:r w:rsidRPr="004E4B85">
        <w:rPr>
          <w:rFonts w:cs="Simplified Arabic" w:hint="cs"/>
        </w:rPr>
        <w:t xml:space="preserve"> </w:t>
      </w:r>
      <w:r w:rsidRPr="004E4B85">
        <w:rPr>
          <w:rFonts w:cs="Simplified Arabic" w:hint="cs"/>
          <w:rtl/>
        </w:rPr>
        <w:t>باستخدام القوة أو التهديد بها)</w:t>
      </w:r>
      <w:r w:rsidRPr="004E4B85">
        <w:rPr>
          <w:rStyle w:val="FootnoteReference"/>
          <w:rFonts w:cs="Simplified Arabic"/>
          <w:rtl/>
        </w:rPr>
        <w:footnoteReference w:id="252"/>
      </w:r>
      <w:r w:rsidRPr="004E4B85">
        <w:rPr>
          <w:rFonts w:cs="Simplified Arabic" w:hint="cs"/>
          <w:rtl/>
        </w:rPr>
        <w:t>.</w:t>
      </w:r>
    </w:p>
    <w:p w:rsidR="00944122" w:rsidRDefault="00944122" w:rsidP="00944122">
      <w:pPr>
        <w:tabs>
          <w:tab w:val="decimal" w:pos="1214"/>
        </w:tabs>
        <w:ind w:left="134" w:hanging="180"/>
        <w:jc w:val="lowKashida"/>
        <w:rPr>
          <w:rFonts w:ascii="Arial" w:hAnsi="Arial" w:cs="Simplified Arabic"/>
        </w:rPr>
      </w:pPr>
      <w:r w:rsidRPr="004E4B85">
        <w:rPr>
          <w:rFonts w:cs="Simplified Arabic" w:hint="cs"/>
          <w:rtl/>
        </w:rPr>
        <w:t xml:space="preserve">      تعد الإستراتيجية العسكرية من</w:t>
      </w:r>
      <w:r w:rsidRPr="004E4B85">
        <w:rPr>
          <w:rFonts w:cs="Simplified Arabic" w:hint="cs"/>
        </w:rPr>
        <w:t xml:space="preserve"> </w:t>
      </w:r>
      <w:r w:rsidRPr="004E4B85">
        <w:rPr>
          <w:rFonts w:cs="Simplified Arabic" w:hint="cs"/>
          <w:rtl/>
        </w:rPr>
        <w:t>يث محتواها أعلى مجال من مجالات النشاط العسكري</w:t>
      </w:r>
      <w:r w:rsidRPr="004E4B85">
        <w:rPr>
          <w:rFonts w:cs="Simplified Arabic"/>
        </w:rPr>
        <w:t xml:space="preserve"> </w:t>
      </w:r>
      <w:r w:rsidRPr="004E4B85">
        <w:rPr>
          <w:rFonts w:cs="Simplified Arabic" w:hint="cs"/>
          <w:rtl/>
        </w:rPr>
        <w:t>وهي تعبر عن مزاوجة العلم</w:t>
      </w:r>
      <w:r w:rsidRPr="004E4B85">
        <w:rPr>
          <w:rFonts w:cs="Simplified Arabic" w:hint="cs"/>
        </w:rPr>
        <w:t xml:space="preserve"> </w:t>
      </w:r>
      <w:r w:rsidRPr="004E4B85">
        <w:rPr>
          <w:rFonts w:cs="Simplified Arabic" w:hint="cs"/>
          <w:rtl/>
        </w:rPr>
        <w:t>النظري والخبرة العملية في أعداد القوات المسلحة</w:t>
      </w:r>
      <w:r w:rsidRPr="004E4B85">
        <w:rPr>
          <w:rFonts w:cs="Simplified Arabic" w:hint="cs"/>
        </w:rPr>
        <w:t xml:space="preserve"> </w:t>
      </w:r>
      <w:r w:rsidRPr="004E4B85">
        <w:rPr>
          <w:rFonts w:cs="Simplified Arabic" w:hint="cs"/>
          <w:rtl/>
        </w:rPr>
        <w:t>للدولة، واستخدامها الأمثل في الحرب، وكذلك نشاط</w:t>
      </w:r>
      <w:r w:rsidRPr="004E4B85">
        <w:rPr>
          <w:rFonts w:cs="Simplified Arabic" w:hint="cs"/>
        </w:rPr>
        <w:t xml:space="preserve"> </w:t>
      </w:r>
      <w:r w:rsidRPr="004E4B85">
        <w:rPr>
          <w:rFonts w:cs="Simplified Arabic" w:hint="cs"/>
          <w:rtl/>
        </w:rPr>
        <w:t>القيادة العسكرية العليا عند تنفيذ المهمات</w:t>
      </w:r>
      <w:r w:rsidRPr="004E4B85">
        <w:rPr>
          <w:rFonts w:cs="Simplified Arabic" w:hint="cs"/>
        </w:rPr>
        <w:t xml:space="preserve"> </w:t>
      </w:r>
      <w:r w:rsidRPr="004E4B85">
        <w:rPr>
          <w:rFonts w:cs="Simplified Arabic" w:hint="cs"/>
          <w:rtl/>
        </w:rPr>
        <w:t>الإستراتيجية</w:t>
      </w:r>
      <w:r w:rsidRPr="004E4B85">
        <w:rPr>
          <w:rFonts w:cs="Simplified Arabic"/>
        </w:rPr>
        <w:t xml:space="preserve"> </w:t>
      </w:r>
      <w:r w:rsidRPr="004E4B85">
        <w:rPr>
          <w:rFonts w:cs="Simplified Arabic" w:hint="cs"/>
          <w:rtl/>
        </w:rPr>
        <w:t>في الصراع</w:t>
      </w:r>
      <w:r w:rsidRPr="004E4B85">
        <w:rPr>
          <w:rFonts w:cs="Simplified Arabic" w:hint="cs"/>
        </w:rPr>
        <w:t xml:space="preserve"> </w:t>
      </w:r>
      <w:r w:rsidRPr="004E4B85">
        <w:rPr>
          <w:rFonts w:cs="Simplified Arabic" w:hint="cs"/>
          <w:rtl/>
        </w:rPr>
        <w:t>المسلح بغية تحقيق النصر، ويقسم فن الحرب الحديث</w:t>
      </w:r>
      <w:r w:rsidRPr="004E4B85">
        <w:rPr>
          <w:rFonts w:cs="Simplified Arabic" w:hint="cs"/>
        </w:rPr>
        <w:t xml:space="preserve"> </w:t>
      </w:r>
      <w:r w:rsidRPr="004E4B85">
        <w:rPr>
          <w:rFonts w:cs="Simplified Arabic" w:hint="cs"/>
          <w:rtl/>
        </w:rPr>
        <w:t>إلى ثلاثة أقسام رئيسية هي: الفن الاستراتيجي،</w:t>
      </w:r>
      <w:r w:rsidRPr="004E4B85">
        <w:rPr>
          <w:rFonts w:cs="Simplified Arabic" w:hint="cs"/>
        </w:rPr>
        <w:t xml:space="preserve"> </w:t>
      </w:r>
      <w:r w:rsidRPr="004E4B85">
        <w:rPr>
          <w:rFonts w:cs="Simplified Arabic" w:hint="cs"/>
          <w:rtl/>
        </w:rPr>
        <w:t>الفن ألعملياتي، فن التكتيك (أو ما يطلق عليه</w:t>
      </w:r>
      <w:r w:rsidRPr="004E4B85">
        <w:rPr>
          <w:rFonts w:cs="Simplified Arabic" w:hint="cs"/>
        </w:rPr>
        <w:t xml:space="preserve"> </w:t>
      </w:r>
      <w:r w:rsidRPr="004E4B85">
        <w:rPr>
          <w:rFonts w:cs="Simplified Arabic" w:hint="cs"/>
          <w:rtl/>
        </w:rPr>
        <w:t xml:space="preserve">اصطلاح "تعبئة). </w:t>
      </w:r>
      <w:r w:rsidRPr="004E4B85">
        <w:rPr>
          <w:rFonts w:ascii="Arial" w:hAnsi="Arial" w:cs="Simplified Arabic"/>
        </w:rPr>
        <w:br/>
      </w:r>
      <w:r w:rsidRPr="004E4B85">
        <w:rPr>
          <w:rFonts w:ascii="Arial" w:hAnsi="Arial" w:cs="Simplified Arabic" w:hint="cs"/>
          <w:rtl/>
        </w:rPr>
        <w:t xml:space="preserve">     </w:t>
      </w:r>
      <w:r w:rsidRPr="004E4B85">
        <w:rPr>
          <w:rFonts w:ascii="Arial" w:hAnsi="Arial" w:cs="Simplified Arabic"/>
          <w:rtl/>
        </w:rPr>
        <w:t>الاستراتيجية هي "علم ٌ</w:t>
      </w:r>
      <w:r w:rsidRPr="004E4B85">
        <w:rPr>
          <w:rFonts w:ascii="Arial" w:hAnsi="Arial" w:cs="Simplified Arabic"/>
        </w:rPr>
        <w:t xml:space="preserve"> </w:t>
      </w:r>
      <w:r w:rsidRPr="004E4B85">
        <w:rPr>
          <w:rFonts w:ascii="Arial" w:hAnsi="Arial" w:cs="Simplified Arabic"/>
          <w:rtl/>
        </w:rPr>
        <w:t>وفن ينصرفان إلى الخطط والوسائل التي تعالج الوضع الكلي للصراع الذي تستخدم فيه</w:t>
      </w:r>
      <w:r w:rsidRPr="004E4B85">
        <w:rPr>
          <w:rFonts w:ascii="Arial" w:hAnsi="Arial" w:cs="Simplified Arabic"/>
        </w:rPr>
        <w:t xml:space="preserve"> </w:t>
      </w:r>
      <w:r w:rsidRPr="004E4B85">
        <w:rPr>
          <w:rFonts w:ascii="Arial" w:hAnsi="Arial" w:cs="Simplified Arabic"/>
          <w:rtl/>
        </w:rPr>
        <w:t>القوة بشكل مباشر أو غير مباشر من أجل تحقيق هدف السياسة الذي يتعذر تنفيذه من غير</w:t>
      </w:r>
      <w:r w:rsidRPr="004E4B85">
        <w:rPr>
          <w:rFonts w:ascii="Arial" w:hAnsi="Arial" w:cs="Simplified Arabic"/>
        </w:rPr>
        <w:t xml:space="preserve"> </w:t>
      </w:r>
      <w:r w:rsidRPr="004E4B85">
        <w:rPr>
          <w:rFonts w:ascii="Arial" w:hAnsi="Arial" w:cs="Simplified Arabic"/>
          <w:rtl/>
        </w:rPr>
        <w:t>ذلك السبيل". إن الاستراتيجية متعددة الأنواع فمنها</w:t>
      </w:r>
      <w:r w:rsidRPr="004E4B85">
        <w:rPr>
          <w:rFonts w:ascii="Arial" w:hAnsi="Arial" w:cs="Simplified Arabic" w:hint="cs"/>
          <w:rtl/>
        </w:rPr>
        <w:t xml:space="preserve"> الأستراتيجية</w:t>
      </w:r>
      <w:r w:rsidRPr="004E4B85">
        <w:rPr>
          <w:rFonts w:ascii="Arial" w:hAnsi="Arial" w:cs="Simplified Arabic"/>
          <w:rtl/>
        </w:rPr>
        <w:t xml:space="preserve"> </w:t>
      </w:r>
      <w:r w:rsidRPr="004E4B85">
        <w:rPr>
          <w:rFonts w:ascii="Arial" w:hAnsi="Arial" w:cs="Simplified Arabic" w:hint="cs"/>
          <w:rtl/>
        </w:rPr>
        <w:t xml:space="preserve">  </w:t>
      </w:r>
      <w:r w:rsidRPr="004E4B85">
        <w:rPr>
          <w:rFonts w:ascii="Arial" w:hAnsi="Arial" w:cs="Simplified Arabic"/>
          <w:rtl/>
        </w:rPr>
        <w:t>العليا والمباشرة وغيرالمباشرة</w:t>
      </w:r>
      <w:r w:rsidRPr="004E4B85">
        <w:rPr>
          <w:rFonts w:ascii="Arial" w:hAnsi="Arial" w:cs="Simplified Arabic"/>
        </w:rPr>
        <w:t xml:space="preserve"> </w:t>
      </w:r>
      <w:r>
        <w:rPr>
          <w:rFonts w:ascii="Arial" w:hAnsi="Arial" w:cs="Simplified Arabic"/>
          <w:rtl/>
        </w:rPr>
        <w:t>والإدارية</w:t>
      </w:r>
      <w:r w:rsidRPr="004E4B85">
        <w:rPr>
          <w:rFonts w:ascii="Arial" w:hAnsi="Arial" w:cs="Simplified Arabic"/>
          <w:rtl/>
        </w:rPr>
        <w:t>، وغير ذلك من الأنواع</w:t>
      </w:r>
      <w:r w:rsidRPr="004E4B85">
        <w:rPr>
          <w:rFonts w:ascii="Arial" w:hAnsi="Arial" w:cs="Simplified Arabic"/>
        </w:rPr>
        <w:br/>
      </w:r>
      <w:r w:rsidRPr="004E4B85">
        <w:rPr>
          <w:rFonts w:ascii="Arial" w:hAnsi="Arial" w:cs="Simplified Arabic" w:hint="cs"/>
          <w:rtl/>
        </w:rPr>
        <w:t xml:space="preserve">     </w:t>
      </w:r>
      <w:r w:rsidRPr="004E4B85">
        <w:rPr>
          <w:rFonts w:ascii="Arial" w:hAnsi="Arial" w:cs="Simplified Arabic"/>
          <w:rtl/>
        </w:rPr>
        <w:t>إن الاستراتيجية غير المباشرة هي</w:t>
      </w:r>
      <w:r w:rsidRPr="004E4B85">
        <w:rPr>
          <w:rFonts w:ascii="Arial" w:hAnsi="Arial" w:cs="Simplified Arabic"/>
        </w:rPr>
        <w:t xml:space="preserve"> </w:t>
      </w:r>
      <w:r w:rsidRPr="004E4B85">
        <w:rPr>
          <w:rFonts w:ascii="Arial" w:hAnsi="Arial" w:cs="Simplified Arabic"/>
          <w:rtl/>
        </w:rPr>
        <w:t>تحاشي الدخول في مواجهات ومجابهات مباشرة مع الأعداء وذلك انتظاراً لظروف تكون أكثر</w:t>
      </w:r>
      <w:r w:rsidRPr="004E4B85">
        <w:rPr>
          <w:rFonts w:ascii="Arial" w:hAnsi="Arial" w:cs="Simplified Arabic"/>
        </w:rPr>
        <w:t xml:space="preserve"> </w:t>
      </w:r>
      <w:r w:rsidRPr="004E4B85">
        <w:rPr>
          <w:rFonts w:ascii="Arial" w:hAnsi="Arial" w:cs="Simplified Arabic"/>
          <w:rtl/>
        </w:rPr>
        <w:t>ملاءمة بحيث يمكن التفوق على العدو تفوقاً كاملاً وبدرجة يمكن معها تدمير العدو</w:t>
      </w:r>
      <w:r w:rsidRPr="004E4B85">
        <w:rPr>
          <w:rFonts w:ascii="Arial" w:hAnsi="Arial" w:cs="Simplified Arabic"/>
        </w:rPr>
        <w:t xml:space="preserve"> </w:t>
      </w:r>
      <w:r w:rsidRPr="004E4B85">
        <w:rPr>
          <w:rFonts w:ascii="Arial" w:hAnsi="Arial" w:cs="Simplified Arabic"/>
          <w:rtl/>
        </w:rPr>
        <w:t>تدميراً كاملاً والقضاء عليه، فلذلك يعتمد أسلوب هذه الاستراتيجية على توريط الخصم</w:t>
      </w:r>
      <w:r w:rsidRPr="004E4B85">
        <w:rPr>
          <w:rFonts w:ascii="Arial" w:hAnsi="Arial" w:cs="Simplified Arabic"/>
        </w:rPr>
        <w:t xml:space="preserve"> </w:t>
      </w:r>
      <w:r w:rsidRPr="004E4B85">
        <w:rPr>
          <w:rFonts w:ascii="Arial" w:hAnsi="Arial" w:cs="Simplified Arabic"/>
          <w:rtl/>
        </w:rPr>
        <w:t>في معارك جانبية تستنزف موارده وترهق معنوياته وتنال من صلابته وتماسكه، فكل ذلك</w:t>
      </w:r>
      <w:r w:rsidRPr="004E4B85">
        <w:rPr>
          <w:rFonts w:ascii="Arial" w:hAnsi="Arial" w:cs="Simplified Arabic"/>
        </w:rPr>
        <w:t xml:space="preserve"> </w:t>
      </w:r>
      <w:r w:rsidRPr="004E4B85">
        <w:rPr>
          <w:rFonts w:ascii="Arial" w:hAnsi="Arial" w:cs="Simplified Arabic"/>
          <w:rtl/>
        </w:rPr>
        <w:t>يضعف من إمكانات الخصم العسكرية</w:t>
      </w:r>
      <w:r w:rsidRPr="004E4B85">
        <w:rPr>
          <w:rFonts w:ascii="Arial" w:hAnsi="Arial" w:cs="Simplified Arabic"/>
        </w:rPr>
        <w:t xml:space="preserve"> </w:t>
      </w:r>
      <w:r w:rsidRPr="004E4B85">
        <w:rPr>
          <w:rFonts w:ascii="Arial" w:hAnsi="Arial" w:cs="Simplified Arabic"/>
          <w:rtl/>
        </w:rPr>
        <w:t>وقدراته في معارك المواجهة الرئيسية</w:t>
      </w:r>
      <w:r w:rsidRPr="004E4B85">
        <w:rPr>
          <w:rFonts w:ascii="Arial" w:hAnsi="Arial" w:cs="Simplified Arabic" w:hint="cs"/>
          <w:rtl/>
        </w:rPr>
        <w:t xml:space="preserve">. </w:t>
      </w:r>
      <w:r w:rsidRPr="004E4B85">
        <w:rPr>
          <w:rFonts w:ascii="Arial" w:hAnsi="Arial" w:cs="Simplified Arabic"/>
          <w:rtl/>
        </w:rPr>
        <w:t>منذ قديم الزمان ونحن نسمع ونرى حتى وقتنا الحاضر</w:t>
      </w:r>
      <w:r w:rsidRPr="004E4B85">
        <w:rPr>
          <w:rFonts w:ascii="Arial" w:hAnsi="Arial" w:cs="Simplified Arabic"/>
        </w:rPr>
        <w:t xml:space="preserve"> </w:t>
      </w:r>
      <w:r w:rsidRPr="004E4B85">
        <w:rPr>
          <w:rFonts w:ascii="Arial" w:hAnsi="Arial" w:cs="Simplified Arabic"/>
          <w:rtl/>
        </w:rPr>
        <w:t>نموذجان للحرب هما النموذج المباشر والنموذج غير المباشر ويسمى هذان النموذجان في</w:t>
      </w:r>
      <w:r w:rsidRPr="004E4B85">
        <w:rPr>
          <w:rFonts w:ascii="Arial" w:hAnsi="Arial" w:cs="Simplified Arabic"/>
        </w:rPr>
        <w:t xml:space="preserve"> </w:t>
      </w:r>
      <w:r w:rsidRPr="004E4B85">
        <w:rPr>
          <w:rFonts w:ascii="Arial" w:hAnsi="Arial" w:cs="Simplified Arabic"/>
          <w:rtl/>
        </w:rPr>
        <w:t>لغة التكتيك العسكري الاستراتيجية المباشرة والاستراتيجية غير المباشرة</w:t>
      </w:r>
      <w:r>
        <w:rPr>
          <w:rFonts w:ascii="Arial" w:hAnsi="Arial" w:cs="Simplified Arabic"/>
        </w:rPr>
        <w:t>.</w:t>
      </w:r>
    </w:p>
    <w:p w:rsidR="00944122" w:rsidRPr="00416EB5" w:rsidRDefault="00944122" w:rsidP="00944122">
      <w:pPr>
        <w:tabs>
          <w:tab w:val="decimal" w:pos="1214"/>
        </w:tabs>
        <w:ind w:left="134" w:hanging="180"/>
        <w:jc w:val="lowKashida"/>
        <w:rPr>
          <w:rFonts w:ascii="Arial" w:hAnsi="Arial" w:cs="Simplified Arabic" w:hint="cs"/>
          <w:rtl/>
        </w:rPr>
      </w:pPr>
      <w:r w:rsidRPr="004E4B85">
        <w:rPr>
          <w:rFonts w:ascii="Arial" w:hAnsi="Arial" w:cs="Simplified Arabic" w:hint="cs"/>
          <w:rtl/>
        </w:rPr>
        <w:t xml:space="preserve"> أ . </w:t>
      </w:r>
      <w:r w:rsidRPr="004E4B85">
        <w:rPr>
          <w:rFonts w:ascii="Arial" w:hAnsi="Arial" w:cs="Simplified Arabic"/>
          <w:b/>
          <w:bCs/>
          <w:rtl/>
        </w:rPr>
        <w:t>الاستراتيجية المباشرة</w:t>
      </w:r>
      <w:r w:rsidRPr="004E4B85">
        <w:rPr>
          <w:rFonts w:ascii="Arial" w:hAnsi="Arial" w:cs="Simplified Arabic"/>
          <w:rtl/>
        </w:rPr>
        <w:t xml:space="preserve"> </w:t>
      </w:r>
      <w:r w:rsidRPr="004E4B85">
        <w:rPr>
          <w:rFonts w:ascii="Arial" w:hAnsi="Arial" w:cs="Simplified Arabic" w:hint="cs"/>
          <w:rtl/>
        </w:rPr>
        <w:t>.</w:t>
      </w:r>
      <w:r w:rsidRPr="004E4B85">
        <w:rPr>
          <w:rFonts w:cs="Simplified Arabic" w:hint="cs"/>
          <w:rtl/>
          <w:lang w:bidi="ar-IQ"/>
        </w:rPr>
        <w:t xml:space="preserve"> والتي تبحث في تحقيق الأهداف للدولة بالطرق السريعة أو</w:t>
      </w:r>
      <w:r w:rsidRPr="004E4B85">
        <w:rPr>
          <w:rFonts w:cs="Simplified Arabic"/>
          <w:lang w:bidi="ar-IQ"/>
        </w:rPr>
        <w:t xml:space="preserve"> </w:t>
      </w:r>
      <w:r w:rsidRPr="004E4B85">
        <w:rPr>
          <w:rFonts w:cs="Simplified Arabic" w:hint="cs"/>
          <w:rtl/>
          <w:lang w:bidi="ar-IQ"/>
        </w:rPr>
        <w:t>الوسائل الاكثر قوة ، فحيث تعتبر القوة العسكرية الإدارة الرئيسية لتحقيق الأهداف</w:t>
      </w:r>
      <w:r w:rsidRPr="004E4B85">
        <w:rPr>
          <w:rFonts w:cs="Simplified Arabic"/>
          <w:lang w:bidi="ar-IQ"/>
        </w:rPr>
        <w:t xml:space="preserve"> </w:t>
      </w:r>
      <w:r w:rsidRPr="004E4B85">
        <w:rPr>
          <w:rFonts w:cs="Simplified Arabic" w:hint="cs"/>
          <w:rtl/>
          <w:lang w:bidi="ar-IQ"/>
        </w:rPr>
        <w:t>وبدعم من العناصر الأخرى السياسية والاقتصادية والثقافة والتكنولوجيا والتي تشكل</w:t>
      </w:r>
      <w:r w:rsidRPr="004E4B85">
        <w:rPr>
          <w:rFonts w:cs="Simplified Arabic"/>
          <w:lang w:bidi="ar-IQ"/>
        </w:rPr>
        <w:t xml:space="preserve"> </w:t>
      </w:r>
      <w:r w:rsidRPr="004E4B85">
        <w:rPr>
          <w:rFonts w:cs="Simplified Arabic" w:hint="cs"/>
          <w:rtl/>
          <w:lang w:bidi="ar-IQ"/>
        </w:rPr>
        <w:t>اجزاء اخرى مكملة للقوة والعسكرية وهي تظهر في ثلاث صور فرعية .</w:t>
      </w:r>
    </w:p>
    <w:p w:rsidR="00944122" w:rsidRPr="004E4B85" w:rsidRDefault="00944122" w:rsidP="00944122">
      <w:pPr>
        <w:tabs>
          <w:tab w:val="right" w:pos="108"/>
          <w:tab w:val="decimal" w:pos="494"/>
        </w:tabs>
        <w:ind w:left="854" w:hanging="540"/>
        <w:jc w:val="lowKashida"/>
        <w:rPr>
          <w:rFonts w:cs="Simplified Arabic" w:hint="cs"/>
          <w:rtl/>
          <w:lang w:bidi="ar-IQ"/>
        </w:rPr>
      </w:pPr>
      <w:r w:rsidRPr="004E4B85">
        <w:rPr>
          <w:rFonts w:cs="Simplified Arabic" w:hint="cs"/>
          <w:rtl/>
          <w:lang w:bidi="ar-IQ"/>
        </w:rPr>
        <w:t>اولا . إستراتيجية مباشرة تستهدف الحصول على النصر نتيجة الاشتباك مع قوات العدو لتحقيق النصر .</w:t>
      </w:r>
    </w:p>
    <w:p w:rsidR="00944122" w:rsidRPr="004E4B85" w:rsidRDefault="00944122" w:rsidP="00944122">
      <w:pPr>
        <w:tabs>
          <w:tab w:val="right" w:pos="108"/>
          <w:tab w:val="decimal" w:pos="288"/>
        </w:tabs>
        <w:ind w:left="494" w:hanging="1306"/>
        <w:jc w:val="lowKashida"/>
        <w:rPr>
          <w:rFonts w:cs="Simplified Arabic"/>
          <w:lang w:bidi="ar-IQ"/>
        </w:rPr>
      </w:pPr>
      <w:r w:rsidRPr="004E4B85">
        <w:rPr>
          <w:rFonts w:cs="Simplified Arabic" w:hint="cs"/>
          <w:rtl/>
          <w:lang w:bidi="ar-IQ"/>
        </w:rPr>
        <w:t xml:space="preserve">       </w:t>
      </w:r>
      <w:r w:rsidRPr="004E4B85">
        <w:rPr>
          <w:rFonts w:cs="Simplified Arabic"/>
          <w:lang w:bidi="ar-IQ"/>
        </w:rPr>
        <w:t xml:space="preserve">     </w:t>
      </w:r>
      <w:r w:rsidRPr="004E4B85">
        <w:rPr>
          <w:rFonts w:cs="Simplified Arabic" w:hint="cs"/>
          <w:rtl/>
          <w:lang w:bidi="ar-IQ"/>
        </w:rPr>
        <w:t>ثانيا .إستراتيجية مباشرة تستهدف الحصول النصر ليس عن طريق الاشتباك المباشر</w:t>
      </w:r>
      <w:r w:rsidRPr="004E4B85">
        <w:rPr>
          <w:rFonts w:cs="Simplified Arabic"/>
          <w:lang w:bidi="ar-IQ"/>
        </w:rPr>
        <w:t xml:space="preserve"> </w:t>
      </w:r>
      <w:r w:rsidRPr="004E4B85">
        <w:rPr>
          <w:rFonts w:cs="Simplified Arabic" w:hint="cs"/>
          <w:rtl/>
          <w:lang w:bidi="ar-IQ"/>
        </w:rPr>
        <w:t>ولكن باستخدام المناورة السوقية أو التعبوية والتي تخل بتوازن العدو وازعاجه</w:t>
      </w:r>
      <w:r w:rsidRPr="004E4B85">
        <w:rPr>
          <w:rFonts w:cs="Simplified Arabic"/>
          <w:lang w:bidi="ar-IQ"/>
        </w:rPr>
        <w:t xml:space="preserve">  </w:t>
      </w:r>
      <w:r>
        <w:rPr>
          <w:rFonts w:cs="Simplified Arabic" w:hint="cs"/>
          <w:rtl/>
          <w:lang w:bidi="ar-IQ"/>
        </w:rPr>
        <w:t>ومباغته</w:t>
      </w:r>
      <w:r w:rsidRPr="004E4B85">
        <w:rPr>
          <w:rFonts w:cs="Simplified Arabic"/>
          <w:lang w:bidi="ar-IQ"/>
        </w:rPr>
        <w:t>.</w:t>
      </w:r>
    </w:p>
    <w:p w:rsidR="00944122" w:rsidRPr="004E4B85" w:rsidRDefault="00944122" w:rsidP="00944122">
      <w:pPr>
        <w:ind w:left="134" w:hanging="134"/>
        <w:jc w:val="lowKashida"/>
        <w:rPr>
          <w:rFonts w:ascii="Arial" w:hAnsi="Arial" w:cs="Simplified Arabic" w:hint="cs"/>
          <w:rtl/>
        </w:rPr>
      </w:pPr>
      <w:r w:rsidRPr="004E4B85">
        <w:rPr>
          <w:rFonts w:cs="Simplified Arabic"/>
          <w:lang w:bidi="ar-IQ"/>
        </w:rPr>
        <w:lastRenderedPageBreak/>
        <w:t xml:space="preserve">    </w:t>
      </w:r>
      <w:r w:rsidRPr="004E4B85">
        <w:rPr>
          <w:rFonts w:cs="Simplified Arabic" w:hint="cs"/>
          <w:rtl/>
          <w:lang w:bidi="ar-IQ"/>
        </w:rPr>
        <w:t>ثالثا</w:t>
      </w:r>
      <w:r w:rsidRPr="004E4B85">
        <w:rPr>
          <w:rFonts w:cs="Simplified Arabic"/>
          <w:lang w:bidi="ar-IQ"/>
        </w:rPr>
        <w:t xml:space="preserve">. </w:t>
      </w:r>
      <w:r w:rsidRPr="004E4B85">
        <w:rPr>
          <w:rFonts w:cs="Simplified Arabic" w:hint="cs"/>
          <w:rtl/>
          <w:lang w:bidi="ar-IQ"/>
        </w:rPr>
        <w:t xml:space="preserve"> إستراتيجية مباشرة تبحث في تحقيق الهدف عن طريق التهديد باستخدام القوة</w:t>
      </w:r>
      <w:r w:rsidRPr="004E4B85">
        <w:rPr>
          <w:rFonts w:cs="Simplified Arabic"/>
          <w:lang w:bidi="ar-IQ"/>
        </w:rPr>
        <w:t xml:space="preserve"> </w:t>
      </w:r>
      <w:r w:rsidRPr="004E4B85">
        <w:rPr>
          <w:rFonts w:cs="Simplified Arabic" w:hint="cs"/>
          <w:rtl/>
          <w:lang w:bidi="ar-IQ"/>
        </w:rPr>
        <w:t>النووية</w:t>
      </w:r>
      <w:r w:rsidRPr="004E4B85">
        <w:rPr>
          <w:rFonts w:cs="Simplified Arabic"/>
          <w:lang w:bidi="ar-IQ"/>
        </w:rPr>
        <w:t>.</w:t>
      </w:r>
      <w:r w:rsidRPr="004E4B85">
        <w:rPr>
          <w:rFonts w:ascii="Arial" w:hAnsi="Arial" w:cs="Simplified Arabic" w:hint="cs"/>
          <w:rtl/>
        </w:rPr>
        <w:t xml:space="preserve"> تعني في الفهوم العسكري</w:t>
      </w:r>
      <w:r w:rsidRPr="004E4B85">
        <w:rPr>
          <w:rFonts w:ascii="Arial" w:hAnsi="Arial" w:cs="Simplified Arabic"/>
          <w:rtl/>
        </w:rPr>
        <w:t xml:space="preserve"> </w:t>
      </w:r>
      <w:r w:rsidRPr="004E4B85">
        <w:rPr>
          <w:rFonts w:ascii="Arial" w:hAnsi="Arial" w:cs="Simplified Arabic" w:hint="cs"/>
          <w:rtl/>
        </w:rPr>
        <w:t>هي</w:t>
      </w:r>
      <w:r w:rsidRPr="004E4B85">
        <w:rPr>
          <w:rFonts w:ascii="Arial" w:hAnsi="Arial" w:cs="Simplified Arabic"/>
          <w:rtl/>
        </w:rPr>
        <w:t xml:space="preserve"> أخذ الثور من قرنيه</w:t>
      </w:r>
      <w:r w:rsidRPr="004E4B85">
        <w:rPr>
          <w:rStyle w:val="FootnoteReference"/>
          <w:rFonts w:ascii="Arial" w:hAnsi="Arial" w:cs="Simplified Arabic"/>
          <w:rtl/>
        </w:rPr>
        <w:footnoteReference w:id="253"/>
      </w:r>
      <w:r w:rsidRPr="004E4B85">
        <w:rPr>
          <w:rFonts w:ascii="Arial" w:hAnsi="Arial" w:cs="Simplified Arabic" w:hint="cs"/>
          <w:rtl/>
        </w:rPr>
        <w:t>،</w:t>
      </w:r>
      <w:r w:rsidRPr="004E4B85">
        <w:rPr>
          <w:rFonts w:ascii="Arial" w:hAnsi="Arial" w:cs="Simplified Arabic"/>
          <w:rtl/>
        </w:rPr>
        <w:t xml:space="preserve"> أي الاشتباك</w:t>
      </w:r>
      <w:r w:rsidRPr="004E4B85">
        <w:rPr>
          <w:rFonts w:ascii="Arial" w:hAnsi="Arial" w:cs="Simplified Arabic"/>
        </w:rPr>
        <w:t xml:space="preserve"> </w:t>
      </w:r>
      <w:r w:rsidRPr="004E4B85">
        <w:rPr>
          <w:rFonts w:ascii="Arial" w:hAnsi="Arial" w:cs="Simplified Arabic"/>
          <w:rtl/>
        </w:rPr>
        <w:t xml:space="preserve">المباشر وتتصف هذه الاستراتيجية بالقيام بهجوم </w:t>
      </w:r>
      <w:r w:rsidRPr="004E4B85">
        <w:rPr>
          <w:rFonts w:ascii="Arial" w:hAnsi="Arial" w:cs="Simplified Arabic" w:hint="cs"/>
          <w:rtl/>
        </w:rPr>
        <w:t>لشل حرحة الخصم وافشال خططه العسكرية العملياتية والتعبوية وافشال خططه الهجومية وترتيباته الدفاعية وطريقة تفكيره بستخدام كافة انواع</w:t>
      </w:r>
      <w:r>
        <w:rPr>
          <w:rFonts w:ascii="Arial" w:hAnsi="Arial" w:cs="Simplified Arabic" w:hint="cs"/>
          <w:rtl/>
        </w:rPr>
        <w:t xml:space="preserve"> القوات البرية والجوية والبحرية</w:t>
      </w:r>
      <w:r w:rsidRPr="004E4B85">
        <w:rPr>
          <w:rFonts w:ascii="Arial" w:hAnsi="Arial" w:cs="Simplified Arabic" w:hint="cs"/>
          <w:rtl/>
        </w:rPr>
        <w:t>، وخير من يقوم بتنفيذ هذه الأستراتيجية هي القوات الجوي</w:t>
      </w:r>
      <w:r>
        <w:rPr>
          <w:rFonts w:ascii="Arial" w:hAnsi="Arial" w:cs="Simplified Arabic" w:hint="cs"/>
          <w:rtl/>
        </w:rPr>
        <w:t>ة السوقية والقوات الصاروخية ارض/ارض  وقوات العمليات الخاصة</w:t>
      </w:r>
      <w:r w:rsidRPr="004E4B85">
        <w:rPr>
          <w:rFonts w:ascii="Arial" w:hAnsi="Arial" w:cs="Simplified Arabic" w:hint="cs"/>
          <w:rtl/>
        </w:rPr>
        <w:t>، منلال ضرب اهداف العدو السوقية كوسائل الأصالات المختلف التي تشمل منظومات ومراكز القيادة والسيطرة والقواعد الجوية والأهداف السوقية الحيويه المختلفة ، تعقبها عمليات تجريد شامله تقوم بها القوة الحوية التعبوية ، ذلك من خلال ضرب الناطق الأدارية خلف ومراكز التموين المختلفة للقطعات ومحطات الوقود ، وتدمير الجسوروالنقاط الحرجة كالأنفاق التي تعرقل حركة القطارات والأليات التي تستخدم لأسناد القعطات ، اي ان الغاية من هذه العمليات هي لشل حركة العدو وعزل قطعاته الدفاعية ام الهجومية ، تصحبها تنفيذ الهجوم المباشر البري الدعوم بالطائرات السمتية .</w:t>
      </w:r>
    </w:p>
    <w:p w:rsidR="00944122" w:rsidRPr="004E4B85" w:rsidRDefault="00944122" w:rsidP="00944122">
      <w:pPr>
        <w:jc w:val="lowKashida"/>
        <w:rPr>
          <w:rFonts w:ascii="Arial" w:hAnsi="Arial" w:cs="Simplified Arabic" w:hint="cs"/>
          <w:rtl/>
        </w:rPr>
      </w:pPr>
      <w:r w:rsidRPr="004E4B85">
        <w:rPr>
          <w:rFonts w:ascii="Arial" w:hAnsi="Arial" w:cs="Simplified Arabic" w:hint="cs"/>
          <w:rtl/>
        </w:rPr>
        <w:t xml:space="preserve">ب . </w:t>
      </w:r>
      <w:r w:rsidRPr="004E4B85">
        <w:rPr>
          <w:rFonts w:ascii="Arial" w:hAnsi="Arial" w:cs="Simplified Arabic"/>
          <w:b/>
          <w:bCs/>
          <w:rtl/>
        </w:rPr>
        <w:t>الاستراتيجية غير</w:t>
      </w:r>
      <w:r w:rsidRPr="004E4B85">
        <w:rPr>
          <w:rFonts w:ascii="Arial" w:hAnsi="Arial" w:cs="Simplified Arabic"/>
          <w:b/>
          <w:bCs/>
        </w:rPr>
        <w:t xml:space="preserve"> </w:t>
      </w:r>
      <w:r w:rsidRPr="004E4B85">
        <w:rPr>
          <w:rFonts w:ascii="Arial" w:hAnsi="Arial" w:cs="Simplified Arabic"/>
          <w:b/>
          <w:bCs/>
          <w:rtl/>
        </w:rPr>
        <w:t>المباشرة</w:t>
      </w:r>
      <w:r w:rsidRPr="004E4B85">
        <w:rPr>
          <w:rFonts w:ascii="Arial" w:hAnsi="Arial" w:cs="Simplified Arabic"/>
          <w:rtl/>
        </w:rPr>
        <w:t xml:space="preserve"> </w:t>
      </w:r>
      <w:r w:rsidRPr="004E4B85">
        <w:rPr>
          <w:rFonts w:ascii="Arial" w:hAnsi="Arial" w:cs="Simplified Arabic" w:hint="cs"/>
          <w:rtl/>
        </w:rPr>
        <w:t xml:space="preserve">  . </w:t>
      </w:r>
      <w:r w:rsidRPr="004E4B85">
        <w:rPr>
          <w:rFonts w:cs="Simplified Arabic" w:hint="cs"/>
          <w:rtl/>
          <w:lang w:bidi="ar-IQ"/>
        </w:rPr>
        <w:t>وهي إستراتيجية بالغة التعقيد ورهيبة الفعالية معتمدة على المخادعة السوقية والتعبوية وتكمن اهميتها بحرية العمل ،وخاصة باستخدام الاسلحة النووية  ، وهي تبحث عن تحقيق الأهداف الوطنية والقومية بوسائل تكاد تكون غيرمتوقعة بالدرجة الأولى ، وباتباع هذه الأستراتيجية والتي من خلالها سيتم انهاك قوة العدو بالدرجة الثانية ، وتظهر هذه الإستراتيجية بخمسة وجوه فرعية منها (استخدام الاساليب الدبلوماسية والسياسية والاقتصادية اللجوء إلى حرب العصابات طويلة الأمد كما في الجزائر وفيتنام وفتح جبهات ثانوية داخل اراضي واقاليم العدو اثارة الفتن والنعرات الطائفية والعرقية داخل الاقاليم ، والاستيلاء على هدف جزئي بسرعة كبيرة باستخدام المباغتة السوقية وبتفوق القوات</w:t>
      </w:r>
      <w:r w:rsidRPr="004E4B85">
        <w:rPr>
          <w:rFonts w:ascii="Arial" w:hAnsi="Arial" w:cs="Simplified Arabic" w:hint="cs"/>
          <w:rtl/>
        </w:rPr>
        <w:t xml:space="preserve"> .</w:t>
      </w:r>
    </w:p>
    <w:p w:rsidR="00944122" w:rsidRPr="004E4B85" w:rsidRDefault="00944122" w:rsidP="00944122">
      <w:pPr>
        <w:jc w:val="lowKashida"/>
        <w:rPr>
          <w:rFonts w:ascii="Arial" w:hAnsi="Arial" w:cs="Simplified Arabic" w:hint="cs"/>
          <w:rtl/>
        </w:rPr>
      </w:pPr>
      <w:r w:rsidRPr="004E4B85">
        <w:rPr>
          <w:rFonts w:ascii="Arial" w:hAnsi="Arial" w:cs="Simplified Arabic" w:hint="cs"/>
          <w:rtl/>
        </w:rPr>
        <w:t xml:space="preserve">   ف</w:t>
      </w:r>
      <w:r w:rsidRPr="004E4B85">
        <w:rPr>
          <w:rFonts w:ascii="Arial" w:hAnsi="Arial" w:cs="Simplified Arabic"/>
          <w:rtl/>
        </w:rPr>
        <w:t>في النموذج الحربي تتصف</w:t>
      </w:r>
      <w:r w:rsidRPr="004E4B85">
        <w:rPr>
          <w:rFonts w:ascii="Arial" w:hAnsi="Arial" w:cs="Simplified Arabic" w:hint="cs"/>
          <w:rtl/>
        </w:rPr>
        <w:t xml:space="preserve"> صذه الأستراتيجية</w:t>
      </w:r>
      <w:r w:rsidRPr="004E4B85">
        <w:rPr>
          <w:rFonts w:ascii="Arial" w:hAnsi="Arial" w:cs="Simplified Arabic"/>
          <w:rtl/>
        </w:rPr>
        <w:t xml:space="preserve"> بالصبر والطموح </w:t>
      </w:r>
      <w:r w:rsidRPr="004E4B85">
        <w:rPr>
          <w:rFonts w:ascii="Arial" w:hAnsi="Arial" w:cs="Simplified Arabic" w:hint="cs"/>
          <w:rtl/>
        </w:rPr>
        <w:t>اللتان يشكلان</w:t>
      </w:r>
      <w:r w:rsidRPr="004E4B85">
        <w:rPr>
          <w:rFonts w:ascii="Arial" w:hAnsi="Arial" w:cs="Simplified Arabic"/>
          <w:rtl/>
        </w:rPr>
        <w:t xml:space="preserve"> دوران أساسيان في</w:t>
      </w:r>
      <w:r w:rsidRPr="004E4B85">
        <w:rPr>
          <w:rFonts w:ascii="Arial" w:hAnsi="Arial" w:cs="Simplified Arabic"/>
        </w:rPr>
        <w:t xml:space="preserve"> </w:t>
      </w:r>
      <w:r w:rsidRPr="004E4B85">
        <w:rPr>
          <w:rFonts w:ascii="Arial" w:hAnsi="Arial" w:cs="Simplified Arabic"/>
          <w:rtl/>
        </w:rPr>
        <w:t>هذه الاستراتيجية</w:t>
      </w:r>
      <w:r w:rsidRPr="004E4B85">
        <w:rPr>
          <w:rFonts w:ascii="Arial" w:hAnsi="Arial" w:cs="Simplified Arabic" w:hint="cs"/>
          <w:rtl/>
        </w:rPr>
        <w:t xml:space="preserve"> ،</w:t>
      </w:r>
      <w:r w:rsidRPr="004E4B85">
        <w:rPr>
          <w:rFonts w:ascii="Arial" w:hAnsi="Arial" w:cs="Simplified Arabic"/>
          <w:rtl/>
        </w:rPr>
        <w:t xml:space="preserve"> وتتضمن هذه الاستراتيجية إخلال توازن وزعزعة وإزعاج الخصم وتفتيته</w:t>
      </w:r>
      <w:r w:rsidRPr="004E4B85">
        <w:rPr>
          <w:rFonts w:ascii="Arial" w:hAnsi="Arial" w:cs="Simplified Arabic"/>
        </w:rPr>
        <w:t xml:space="preserve"> </w:t>
      </w:r>
      <w:r w:rsidRPr="004E4B85">
        <w:rPr>
          <w:rFonts w:ascii="Arial" w:hAnsi="Arial" w:cs="Simplified Arabic"/>
          <w:rtl/>
        </w:rPr>
        <w:t xml:space="preserve">مادياً ومعنوياً </w:t>
      </w:r>
      <w:r w:rsidRPr="004E4B85">
        <w:rPr>
          <w:rFonts w:ascii="Arial" w:hAnsi="Arial" w:cs="Simplified Arabic" w:hint="cs"/>
          <w:rtl/>
        </w:rPr>
        <w:t>، ب</w:t>
      </w:r>
      <w:r w:rsidRPr="004E4B85">
        <w:rPr>
          <w:rFonts w:ascii="Arial" w:hAnsi="Arial" w:cs="Simplified Arabic"/>
          <w:rtl/>
        </w:rPr>
        <w:t>الاقتراب من الخصم من اتجاهات لا يتوقعها قبل الإجهاز عليه</w:t>
      </w:r>
      <w:r w:rsidRPr="004E4B85">
        <w:rPr>
          <w:rFonts w:ascii="Arial" w:hAnsi="Arial" w:cs="Simplified Arabic"/>
        </w:rPr>
        <w:t xml:space="preserve"> </w:t>
      </w:r>
      <w:r w:rsidRPr="004E4B85">
        <w:rPr>
          <w:rFonts w:ascii="Arial" w:hAnsi="Arial" w:cs="Simplified Arabic"/>
          <w:rtl/>
        </w:rPr>
        <w:t>إجهازاً تاماً</w:t>
      </w:r>
      <w:r w:rsidRPr="004E4B85">
        <w:rPr>
          <w:rFonts w:ascii="Arial" w:hAnsi="Arial" w:cs="Simplified Arabic" w:hint="cs"/>
          <w:rtl/>
        </w:rPr>
        <w:t xml:space="preserve"> . </w:t>
      </w:r>
    </w:p>
    <w:p w:rsidR="00944122" w:rsidRPr="004E4B85" w:rsidRDefault="00944122" w:rsidP="00944122">
      <w:pPr>
        <w:jc w:val="lowKashida"/>
        <w:rPr>
          <w:rFonts w:ascii="Arial" w:hAnsi="Arial" w:cs="Simplified Arabic" w:hint="cs"/>
          <w:rtl/>
        </w:rPr>
      </w:pPr>
      <w:r w:rsidRPr="004E4B85">
        <w:rPr>
          <w:rFonts w:ascii="Arial" w:hAnsi="Arial" w:cs="Simplified Arabic" w:hint="cs"/>
          <w:rtl/>
        </w:rPr>
        <w:t xml:space="preserve">      </w:t>
      </w:r>
      <w:r w:rsidRPr="004E4B85">
        <w:rPr>
          <w:rFonts w:ascii="Arial" w:hAnsi="Arial" w:cs="Simplified Arabic"/>
          <w:rtl/>
        </w:rPr>
        <w:t>ولفهم</w:t>
      </w:r>
      <w:r w:rsidRPr="004E4B85">
        <w:rPr>
          <w:rFonts w:ascii="Arial" w:hAnsi="Arial" w:cs="Simplified Arabic" w:hint="cs"/>
          <w:rtl/>
        </w:rPr>
        <w:t xml:space="preserve"> هذه</w:t>
      </w:r>
      <w:r w:rsidRPr="004E4B85">
        <w:rPr>
          <w:rFonts w:ascii="Arial" w:hAnsi="Arial" w:cs="Simplified Arabic"/>
          <w:rtl/>
        </w:rPr>
        <w:t xml:space="preserve"> الاستراتيجية يجب علينا </w:t>
      </w:r>
      <w:r w:rsidRPr="004E4B85">
        <w:rPr>
          <w:rFonts w:ascii="Arial" w:hAnsi="Arial" w:cs="Simplified Arabic" w:hint="cs"/>
          <w:rtl/>
        </w:rPr>
        <w:t>ان نضع بنظر الأعتبار</w:t>
      </w:r>
      <w:r w:rsidRPr="004E4B85">
        <w:rPr>
          <w:rFonts w:ascii="Arial" w:hAnsi="Arial" w:cs="Simplified Arabic"/>
          <w:rtl/>
        </w:rPr>
        <w:t xml:space="preserve"> أن هذه</w:t>
      </w:r>
      <w:r w:rsidRPr="004E4B85">
        <w:rPr>
          <w:rFonts w:ascii="Arial" w:hAnsi="Arial" w:cs="Simplified Arabic"/>
        </w:rPr>
        <w:t xml:space="preserve"> </w:t>
      </w:r>
      <w:r w:rsidRPr="004E4B85">
        <w:rPr>
          <w:rFonts w:ascii="Arial" w:hAnsi="Arial" w:cs="Simplified Arabic"/>
          <w:rtl/>
        </w:rPr>
        <w:t>الاستراتيجية غير خالية من القتال</w:t>
      </w:r>
      <w:r w:rsidRPr="004E4B85">
        <w:rPr>
          <w:rFonts w:ascii="Arial" w:hAnsi="Arial" w:cs="Simplified Arabic" w:hint="cs"/>
          <w:rtl/>
        </w:rPr>
        <w:t xml:space="preserve"> او المفاجآة لو ان العدو قد قد تمكن من عرفة</w:t>
      </w:r>
      <w:r>
        <w:rPr>
          <w:rFonts w:ascii="Arial" w:hAnsi="Arial" w:cs="Simplified Arabic" w:hint="cs"/>
          <w:rtl/>
        </w:rPr>
        <w:t xml:space="preserve"> نوايا تلك الدولة التيقد تسلكها</w:t>
      </w:r>
      <w:r w:rsidRPr="004E4B85">
        <w:rPr>
          <w:rFonts w:ascii="Arial" w:hAnsi="Arial" w:cs="Simplified Arabic"/>
          <w:rtl/>
        </w:rPr>
        <w:t>،</w:t>
      </w:r>
      <w:r>
        <w:rPr>
          <w:rFonts w:ascii="Arial" w:hAnsi="Arial" w:cs="Simplified Arabic" w:hint="cs"/>
          <w:rtl/>
        </w:rPr>
        <w:t xml:space="preserve"> </w:t>
      </w:r>
      <w:r w:rsidRPr="004E4B85">
        <w:rPr>
          <w:rFonts w:ascii="Arial" w:hAnsi="Arial" w:cs="Simplified Arabic" w:hint="cs"/>
          <w:rtl/>
        </w:rPr>
        <w:t>كما حدث للأنزال الأمريك</w:t>
      </w:r>
      <w:r>
        <w:rPr>
          <w:rFonts w:ascii="Arial" w:hAnsi="Arial" w:cs="Simplified Arabic" w:hint="cs"/>
          <w:rtl/>
        </w:rPr>
        <w:t>ي في ايران من اجل انقاذ الرهائن</w:t>
      </w:r>
      <w:r w:rsidRPr="004E4B85">
        <w:rPr>
          <w:rFonts w:ascii="Arial" w:hAnsi="Arial" w:cs="Simplified Arabic" w:hint="cs"/>
          <w:rtl/>
        </w:rPr>
        <w:t xml:space="preserve">. فهي </w:t>
      </w:r>
      <w:r w:rsidRPr="004E4B85">
        <w:rPr>
          <w:rFonts w:ascii="Arial" w:hAnsi="Arial" w:cs="Simplified Arabic"/>
          <w:rtl/>
        </w:rPr>
        <w:t xml:space="preserve"> </w:t>
      </w:r>
      <w:r w:rsidRPr="004E4B85">
        <w:rPr>
          <w:rFonts w:ascii="Arial" w:hAnsi="Arial" w:cs="Simplified Arabic" w:hint="cs"/>
          <w:rtl/>
        </w:rPr>
        <w:t>تمثل حالة المزج</w:t>
      </w:r>
      <w:r w:rsidRPr="004E4B85">
        <w:rPr>
          <w:rFonts w:ascii="Arial" w:hAnsi="Arial" w:cs="Simplified Arabic"/>
          <w:rtl/>
        </w:rPr>
        <w:t xml:space="preserve"> في القتال بين مجموعة من </w:t>
      </w:r>
      <w:r w:rsidRPr="004E4B85">
        <w:rPr>
          <w:rFonts w:ascii="Arial" w:hAnsi="Arial" w:cs="Simplified Arabic" w:hint="cs"/>
          <w:rtl/>
        </w:rPr>
        <w:t>الناورات المختلفة البرية او الجوية اوعمليات الأنزال الجوي</w:t>
      </w:r>
      <w:r w:rsidRPr="004E4B85">
        <w:rPr>
          <w:rFonts w:ascii="Arial" w:hAnsi="Arial" w:cs="Simplified Arabic"/>
        </w:rPr>
        <w:t xml:space="preserve"> </w:t>
      </w:r>
      <w:r w:rsidRPr="004E4B85">
        <w:rPr>
          <w:rFonts w:ascii="Arial" w:hAnsi="Arial" w:cs="Simplified Arabic" w:hint="cs"/>
          <w:rtl/>
        </w:rPr>
        <w:t xml:space="preserve"> في اماكن او اهداف غير متوقعة بالنسبة للعدو لغرض زعزعة خططه وتوقعاته لمحور الهجوم الرئيسي . وتشمل هذه تنفيذ </w:t>
      </w:r>
      <w:r w:rsidRPr="004E4B85">
        <w:rPr>
          <w:rFonts w:ascii="Arial" w:hAnsi="Arial" w:cs="Simplified Arabic"/>
          <w:rtl/>
        </w:rPr>
        <w:t xml:space="preserve">العمليات ضد </w:t>
      </w:r>
      <w:r w:rsidRPr="004E4B85">
        <w:rPr>
          <w:rFonts w:ascii="Arial" w:hAnsi="Arial" w:cs="Simplified Arabic" w:hint="cs"/>
          <w:rtl/>
        </w:rPr>
        <w:t>ال</w:t>
      </w:r>
      <w:r w:rsidRPr="004E4B85">
        <w:rPr>
          <w:rFonts w:ascii="Arial" w:hAnsi="Arial" w:cs="Simplified Arabic"/>
          <w:rtl/>
        </w:rPr>
        <w:t>مواصلات و</w:t>
      </w:r>
      <w:r w:rsidRPr="004E4B85">
        <w:rPr>
          <w:rFonts w:ascii="Arial" w:hAnsi="Arial" w:cs="Simplified Arabic" w:hint="cs"/>
          <w:rtl/>
        </w:rPr>
        <w:t>ال</w:t>
      </w:r>
      <w:r w:rsidRPr="004E4B85">
        <w:rPr>
          <w:rFonts w:ascii="Arial" w:hAnsi="Arial" w:cs="Simplified Arabic"/>
          <w:rtl/>
        </w:rPr>
        <w:t>ش</w:t>
      </w:r>
      <w:r w:rsidRPr="004E4B85">
        <w:rPr>
          <w:rFonts w:ascii="Arial" w:hAnsi="Arial" w:cs="Simplified Arabic" w:hint="cs"/>
          <w:rtl/>
        </w:rPr>
        <w:t>ؤو</w:t>
      </w:r>
      <w:r w:rsidRPr="004E4B85">
        <w:rPr>
          <w:rFonts w:ascii="Arial" w:hAnsi="Arial" w:cs="Simplified Arabic"/>
          <w:rtl/>
        </w:rPr>
        <w:t>ن الإدارية</w:t>
      </w:r>
      <w:r w:rsidRPr="004E4B85">
        <w:rPr>
          <w:rFonts w:ascii="Arial" w:hAnsi="Arial" w:cs="Simplified Arabic" w:hint="cs"/>
          <w:rtl/>
        </w:rPr>
        <w:t xml:space="preserve"> للعدو</w:t>
      </w:r>
      <w:r w:rsidRPr="004E4B85">
        <w:rPr>
          <w:rFonts w:ascii="Arial" w:hAnsi="Arial" w:cs="Simplified Arabic"/>
          <w:rtl/>
        </w:rPr>
        <w:t xml:space="preserve"> وغيرها من </w:t>
      </w:r>
      <w:r w:rsidRPr="004E4B85">
        <w:rPr>
          <w:rFonts w:ascii="Arial" w:hAnsi="Arial" w:cs="Simplified Arabic" w:hint="cs"/>
          <w:rtl/>
        </w:rPr>
        <w:t>الأهداف الستراتيجية</w:t>
      </w:r>
      <w:r w:rsidRPr="004E4B85">
        <w:rPr>
          <w:rFonts w:ascii="Arial" w:hAnsi="Arial" w:cs="Simplified Arabic"/>
          <w:rtl/>
        </w:rPr>
        <w:t xml:space="preserve"> الأخرى</w:t>
      </w:r>
      <w:r w:rsidRPr="004E4B85">
        <w:rPr>
          <w:rFonts w:ascii="Arial" w:hAnsi="Arial" w:cs="Simplified Arabic" w:hint="cs"/>
          <w:rtl/>
        </w:rPr>
        <w:t xml:space="preserve">، </w:t>
      </w:r>
      <w:r w:rsidRPr="004E4B85">
        <w:rPr>
          <w:rFonts w:ascii="Arial" w:hAnsi="Arial" w:cs="Simplified Arabic"/>
        </w:rPr>
        <w:t xml:space="preserve"> </w:t>
      </w:r>
      <w:r w:rsidRPr="004E4B85">
        <w:rPr>
          <w:rFonts w:ascii="Arial" w:hAnsi="Arial" w:cs="Simplified Arabic"/>
          <w:rtl/>
        </w:rPr>
        <w:t xml:space="preserve">فالهدف من هذه الاستراتيجية هو تفكيك العدو وتفتيته قبل الإجهاز عليه </w:t>
      </w:r>
      <w:r w:rsidRPr="004E4B85">
        <w:rPr>
          <w:rFonts w:ascii="Arial" w:hAnsi="Arial" w:cs="Simplified Arabic" w:hint="cs"/>
          <w:rtl/>
        </w:rPr>
        <w:t>واجباره على تغيير خططه العسكرية او القيام بعمليات انسحاب غير منظم . و</w:t>
      </w:r>
      <w:r w:rsidRPr="004E4B85">
        <w:rPr>
          <w:rFonts w:ascii="Arial" w:hAnsi="Arial" w:cs="Simplified Arabic"/>
          <w:rtl/>
        </w:rPr>
        <w:t>يدخل في عداد هذه الاستراتيجية نظرية التقرب غير المباشر</w:t>
      </w:r>
      <w:r w:rsidRPr="004E4B85">
        <w:rPr>
          <w:rStyle w:val="FootnoteReference"/>
          <w:rFonts w:ascii="Arial" w:hAnsi="Arial" w:cs="Simplified Arabic"/>
          <w:rtl/>
        </w:rPr>
        <w:footnoteReference w:id="254"/>
      </w:r>
      <w:r w:rsidRPr="004E4B85">
        <w:rPr>
          <w:rFonts w:ascii="Arial" w:hAnsi="Arial" w:cs="Simplified Arabic" w:hint="cs"/>
          <w:rtl/>
        </w:rPr>
        <w:t>.</w:t>
      </w:r>
    </w:p>
    <w:p w:rsidR="00944122" w:rsidRPr="004E4B85" w:rsidRDefault="00944122" w:rsidP="00944122">
      <w:pPr>
        <w:jc w:val="lowKashida"/>
        <w:rPr>
          <w:rFonts w:ascii="Arial" w:hAnsi="Arial" w:cs="Simplified Arabic" w:hint="cs"/>
          <w:rtl/>
        </w:rPr>
      </w:pPr>
      <w:r w:rsidRPr="004E4B85">
        <w:rPr>
          <w:rFonts w:ascii="Arial" w:hAnsi="Arial" w:cs="Simplified Arabic" w:hint="cs"/>
          <w:b/>
          <w:bCs/>
          <w:rtl/>
        </w:rPr>
        <w:t xml:space="preserve">      </w:t>
      </w:r>
      <w:r w:rsidRPr="004E4B85">
        <w:rPr>
          <w:rFonts w:ascii="Arial" w:hAnsi="Arial" w:cs="Simplified Arabic"/>
          <w:b/>
          <w:bCs/>
        </w:rPr>
        <w:t xml:space="preserve"> </w:t>
      </w:r>
      <w:r w:rsidRPr="004E4B85">
        <w:rPr>
          <w:rFonts w:ascii="Arial" w:hAnsi="Arial" w:cs="Simplified Arabic"/>
          <w:b/>
          <w:bCs/>
          <w:rtl/>
        </w:rPr>
        <w:t>فالتقرب</w:t>
      </w:r>
      <w:r w:rsidRPr="004E4B85">
        <w:rPr>
          <w:rFonts w:ascii="Arial" w:hAnsi="Arial" w:cs="Simplified Arabic"/>
          <w:rtl/>
        </w:rPr>
        <w:t xml:space="preserve"> غير المباشر هو التقدم نحو العدو من اتجاهات غير متوقعة</w:t>
      </w:r>
      <w:r w:rsidRPr="004E4B85">
        <w:rPr>
          <w:rFonts w:ascii="Arial" w:hAnsi="Arial" w:cs="Simplified Arabic" w:hint="cs"/>
          <w:rtl/>
        </w:rPr>
        <w:t xml:space="preserve"> ،</w:t>
      </w:r>
      <w:r w:rsidRPr="004E4B85">
        <w:rPr>
          <w:rFonts w:ascii="Arial" w:hAnsi="Arial" w:cs="Simplified Arabic"/>
          <w:rtl/>
        </w:rPr>
        <w:t xml:space="preserve"> و</w:t>
      </w:r>
      <w:r w:rsidRPr="004E4B85">
        <w:rPr>
          <w:rFonts w:ascii="Arial" w:hAnsi="Arial" w:cs="Simplified Arabic" w:hint="cs"/>
          <w:rtl/>
        </w:rPr>
        <w:t>ب</w:t>
      </w:r>
      <w:r w:rsidRPr="004E4B85">
        <w:rPr>
          <w:rFonts w:ascii="Arial" w:hAnsi="Arial" w:cs="Simplified Arabic"/>
          <w:rtl/>
        </w:rPr>
        <w:t>تغيير</w:t>
      </w:r>
      <w:r w:rsidRPr="004E4B85">
        <w:rPr>
          <w:rFonts w:ascii="Arial" w:hAnsi="Arial" w:cs="Simplified Arabic" w:hint="cs"/>
          <w:rtl/>
        </w:rPr>
        <w:t xml:space="preserve">اخر </w:t>
      </w:r>
      <w:r w:rsidRPr="004E4B85">
        <w:rPr>
          <w:rFonts w:ascii="Arial" w:hAnsi="Arial" w:cs="Simplified Arabic"/>
          <w:rtl/>
        </w:rPr>
        <w:t>تلك</w:t>
      </w:r>
      <w:r w:rsidRPr="004E4B85">
        <w:rPr>
          <w:rFonts w:ascii="Arial" w:hAnsi="Arial" w:cs="Simplified Arabic"/>
        </w:rPr>
        <w:t xml:space="preserve"> </w:t>
      </w:r>
      <w:r w:rsidRPr="004E4B85">
        <w:rPr>
          <w:rFonts w:ascii="Arial" w:hAnsi="Arial" w:cs="Simplified Arabic"/>
          <w:rtl/>
        </w:rPr>
        <w:t xml:space="preserve">الاتجاهات </w:t>
      </w:r>
      <w:r w:rsidRPr="004E4B85">
        <w:rPr>
          <w:rFonts w:ascii="Arial" w:hAnsi="Arial" w:cs="Simplified Arabic" w:hint="cs"/>
          <w:rtl/>
        </w:rPr>
        <w:t xml:space="preserve">التي قد </w:t>
      </w:r>
      <w:r w:rsidRPr="004E4B85">
        <w:rPr>
          <w:rFonts w:ascii="Arial" w:hAnsi="Arial" w:cs="Simplified Arabic"/>
          <w:rtl/>
        </w:rPr>
        <w:t>نصرف تفكير العدو عن أهدافنا الحقيقية</w:t>
      </w:r>
      <w:r w:rsidRPr="004E4B85">
        <w:rPr>
          <w:rFonts w:ascii="Arial" w:hAnsi="Arial" w:cs="Simplified Arabic" w:hint="cs"/>
          <w:rtl/>
        </w:rPr>
        <w:t xml:space="preserve">. وهذا ماأتبعته الولايات المتحدة الأمريكية في هجومها البري على العراق من خلال سلوك طريق الصحراء وتفادي المدن وقيامها بعمليات انزال في مناطق متعددة من العراق وخاصة في المناطق الغربية بأتباع تعبئة التخي للمدن العراقية وتثبيت قواتها من اجل اشغالها عن المحور الرئيسي للهجوم .  </w:t>
      </w:r>
    </w:p>
    <w:p w:rsidR="00944122" w:rsidRPr="004E4B85" w:rsidRDefault="00944122" w:rsidP="00944122">
      <w:pPr>
        <w:tabs>
          <w:tab w:val="right" w:pos="134"/>
        </w:tabs>
        <w:jc w:val="lowKashida"/>
        <w:rPr>
          <w:rFonts w:ascii="Arial" w:hAnsi="Arial" w:cs="Simplified Arabic" w:hint="cs"/>
          <w:rtl/>
        </w:rPr>
      </w:pPr>
      <w:r w:rsidRPr="004E4B85">
        <w:rPr>
          <w:rFonts w:ascii="Arial" w:hAnsi="Arial" w:cs="Simplified Arabic" w:hint="cs"/>
          <w:b/>
          <w:bCs/>
          <w:rtl/>
        </w:rPr>
        <w:lastRenderedPageBreak/>
        <w:t xml:space="preserve">     </w:t>
      </w:r>
      <w:r w:rsidRPr="004E4B85">
        <w:rPr>
          <w:rFonts w:ascii="Arial" w:hAnsi="Arial" w:cs="Simplified Arabic"/>
          <w:b/>
          <w:bCs/>
        </w:rPr>
        <w:t xml:space="preserve"> </w:t>
      </w:r>
      <w:r w:rsidRPr="004E4B85">
        <w:rPr>
          <w:rFonts w:ascii="Arial" w:hAnsi="Arial" w:cs="Simplified Arabic"/>
          <w:b/>
          <w:bCs/>
          <w:rtl/>
        </w:rPr>
        <w:t>إن مناورة</w:t>
      </w:r>
      <w:r w:rsidRPr="004E4B85">
        <w:rPr>
          <w:rFonts w:ascii="Arial" w:hAnsi="Arial" w:cs="Simplified Arabic"/>
          <w:rtl/>
        </w:rPr>
        <w:t xml:space="preserve"> التقرب غير المباشرة وسيلة تفرض نفسها على أحد الطرفين</w:t>
      </w:r>
      <w:r w:rsidRPr="004E4B85">
        <w:rPr>
          <w:rFonts w:ascii="Arial" w:hAnsi="Arial" w:cs="Simplified Arabic"/>
        </w:rPr>
        <w:t xml:space="preserve"> </w:t>
      </w:r>
      <w:r w:rsidRPr="004E4B85">
        <w:rPr>
          <w:rFonts w:ascii="Arial" w:hAnsi="Arial" w:cs="Simplified Arabic"/>
          <w:rtl/>
        </w:rPr>
        <w:t>المتنازعين إذا كان أحد الطرفين لا يثق بنفسه أنه على قدر كاف من القوة بحيث يستطيع</w:t>
      </w:r>
      <w:r w:rsidRPr="004E4B85">
        <w:rPr>
          <w:rFonts w:ascii="Arial" w:hAnsi="Arial" w:cs="Simplified Arabic"/>
        </w:rPr>
        <w:t xml:space="preserve"> </w:t>
      </w:r>
      <w:r w:rsidRPr="004E4B85">
        <w:rPr>
          <w:rFonts w:ascii="Arial" w:hAnsi="Arial" w:cs="Simplified Arabic"/>
          <w:rtl/>
        </w:rPr>
        <w:t>النصر على خصمه في أرض الطرف الثاني، ونتيجة لذلك لا يستطيع أي طرف الدخول في حرب</w:t>
      </w:r>
      <w:r w:rsidRPr="004E4B85">
        <w:rPr>
          <w:rFonts w:ascii="Arial" w:hAnsi="Arial" w:cs="Simplified Arabic"/>
        </w:rPr>
        <w:t xml:space="preserve"> </w:t>
      </w:r>
      <w:r w:rsidRPr="004E4B85">
        <w:rPr>
          <w:rFonts w:ascii="Arial" w:hAnsi="Arial" w:cs="Simplified Arabic"/>
          <w:rtl/>
        </w:rPr>
        <w:t>مباشرة إلا عن طريق مناورة التقرب غير المباشر حتى لو أحس أحد الطرفين أنه أقوى من</w:t>
      </w:r>
      <w:r w:rsidRPr="004E4B85">
        <w:rPr>
          <w:rFonts w:ascii="Arial" w:hAnsi="Arial" w:cs="Simplified Arabic"/>
        </w:rPr>
        <w:t xml:space="preserve"> </w:t>
      </w:r>
      <w:r w:rsidRPr="004E4B85">
        <w:rPr>
          <w:rFonts w:ascii="Arial" w:hAnsi="Arial" w:cs="Simplified Arabic"/>
          <w:rtl/>
        </w:rPr>
        <w:t xml:space="preserve">خصمه </w:t>
      </w:r>
      <w:r w:rsidRPr="004E4B85">
        <w:rPr>
          <w:rFonts w:ascii="Arial" w:hAnsi="Arial" w:cs="Simplified Arabic" w:hint="cs"/>
          <w:rtl/>
        </w:rPr>
        <w:t xml:space="preserve"> ، </w:t>
      </w:r>
      <w:r w:rsidRPr="004E4B85">
        <w:rPr>
          <w:rFonts w:ascii="Arial" w:hAnsi="Arial" w:cs="Simplified Arabic"/>
          <w:rtl/>
        </w:rPr>
        <w:t>فإن</w:t>
      </w:r>
      <w:r w:rsidRPr="004E4B85">
        <w:rPr>
          <w:rFonts w:ascii="Arial" w:hAnsi="Arial" w:cs="Simplified Arabic" w:hint="cs"/>
          <w:rtl/>
        </w:rPr>
        <w:t xml:space="preserve"> اتباع استراتيجية</w:t>
      </w:r>
      <w:r w:rsidRPr="004E4B85">
        <w:rPr>
          <w:rFonts w:ascii="Arial" w:hAnsi="Arial" w:cs="Simplified Arabic"/>
          <w:rtl/>
        </w:rPr>
        <w:t xml:space="preserve"> التدخل المباشر</w:t>
      </w:r>
      <w:r w:rsidRPr="004E4B85">
        <w:rPr>
          <w:rFonts w:ascii="Arial" w:hAnsi="Arial" w:cs="Simplified Arabic" w:hint="cs"/>
          <w:rtl/>
        </w:rPr>
        <w:t xml:space="preserve"> قد </w:t>
      </w:r>
      <w:r w:rsidRPr="004E4B85">
        <w:rPr>
          <w:rFonts w:ascii="Arial" w:hAnsi="Arial" w:cs="Simplified Arabic"/>
          <w:rtl/>
        </w:rPr>
        <w:t xml:space="preserve"> يكلف هذا الطرف </w:t>
      </w:r>
      <w:r w:rsidRPr="004E4B85">
        <w:rPr>
          <w:rFonts w:ascii="Arial" w:hAnsi="Arial" w:cs="Simplified Arabic" w:hint="cs"/>
          <w:rtl/>
        </w:rPr>
        <w:t>خسائر كبيرة في الأرواح والمعدات العسكرية المختلفة ، فان</w:t>
      </w:r>
      <w:r w:rsidRPr="004E4B85">
        <w:rPr>
          <w:rFonts w:ascii="Arial" w:hAnsi="Arial" w:cs="Simplified Arabic"/>
        </w:rPr>
        <w:t xml:space="preserve"> </w:t>
      </w:r>
      <w:r w:rsidRPr="004E4B85">
        <w:rPr>
          <w:rFonts w:ascii="Arial" w:hAnsi="Arial" w:cs="Simplified Arabic"/>
          <w:rtl/>
        </w:rPr>
        <w:t xml:space="preserve">الفكرة الرئيسة </w:t>
      </w:r>
      <w:r w:rsidRPr="004E4B85">
        <w:rPr>
          <w:rFonts w:ascii="Arial" w:hAnsi="Arial" w:cs="Simplified Arabic" w:hint="cs"/>
          <w:rtl/>
        </w:rPr>
        <w:t>ل</w:t>
      </w:r>
      <w:r w:rsidRPr="004E4B85">
        <w:rPr>
          <w:rFonts w:ascii="Arial" w:hAnsi="Arial" w:cs="Simplified Arabic"/>
          <w:rtl/>
        </w:rPr>
        <w:t>مناورة التقرب غير المباشر هي قلب ميزان القوى المتجابهة قبل</w:t>
      </w:r>
      <w:r w:rsidRPr="004E4B85">
        <w:rPr>
          <w:rFonts w:ascii="Arial" w:hAnsi="Arial" w:cs="Simplified Arabic"/>
        </w:rPr>
        <w:t xml:space="preserve"> </w:t>
      </w:r>
      <w:r w:rsidRPr="004E4B85">
        <w:rPr>
          <w:rFonts w:ascii="Arial" w:hAnsi="Arial" w:cs="Simplified Arabic"/>
          <w:rtl/>
        </w:rPr>
        <w:t>اختبار المعركة بمناورة التقرب غير المباشر لا بالقتال</w:t>
      </w:r>
      <w:r w:rsidRPr="004E4B85">
        <w:rPr>
          <w:rFonts w:ascii="Arial" w:hAnsi="Arial" w:cs="Simplified Arabic" w:hint="cs"/>
          <w:rtl/>
        </w:rPr>
        <w:t>،</w:t>
      </w:r>
      <w:r w:rsidRPr="004E4B85">
        <w:rPr>
          <w:rFonts w:ascii="Arial" w:hAnsi="Arial" w:cs="Simplified Arabic"/>
          <w:rtl/>
        </w:rPr>
        <w:t xml:space="preserve"> فيجب علينا أن لا نجابه</w:t>
      </w:r>
      <w:r w:rsidRPr="004E4B85">
        <w:rPr>
          <w:rFonts w:ascii="Arial" w:hAnsi="Arial" w:cs="Simplified Arabic"/>
        </w:rPr>
        <w:t xml:space="preserve"> </w:t>
      </w:r>
      <w:r w:rsidRPr="004E4B85">
        <w:rPr>
          <w:rFonts w:ascii="Arial" w:hAnsi="Arial" w:cs="Simplified Arabic"/>
          <w:rtl/>
        </w:rPr>
        <w:t xml:space="preserve">العدو من البداية مجابهة مباشرة بل نستعين </w:t>
      </w:r>
      <w:r w:rsidRPr="004E4B85">
        <w:rPr>
          <w:rFonts w:ascii="Arial" w:hAnsi="Arial" w:cs="Simplified Arabic" w:hint="cs"/>
          <w:rtl/>
        </w:rPr>
        <w:t>بمناورة</w:t>
      </w:r>
      <w:r w:rsidRPr="004E4B85">
        <w:rPr>
          <w:rFonts w:ascii="Arial" w:hAnsi="Arial" w:cs="Simplified Arabic"/>
          <w:rtl/>
        </w:rPr>
        <w:t xml:space="preserve"> دقيقة </w:t>
      </w:r>
      <w:r w:rsidRPr="004E4B85">
        <w:rPr>
          <w:rFonts w:ascii="Arial" w:hAnsi="Arial" w:cs="Simplified Arabic" w:hint="cs"/>
          <w:rtl/>
        </w:rPr>
        <w:t>وناجحة</w:t>
      </w:r>
      <w:r w:rsidRPr="004E4B85">
        <w:rPr>
          <w:rFonts w:ascii="Arial" w:hAnsi="Arial" w:cs="Simplified Arabic"/>
          <w:rtl/>
        </w:rPr>
        <w:t xml:space="preserve"> نهدف من وراء هذه</w:t>
      </w:r>
      <w:r w:rsidRPr="004E4B85">
        <w:rPr>
          <w:rFonts w:ascii="Arial" w:hAnsi="Arial" w:cs="Simplified Arabic"/>
        </w:rPr>
        <w:t xml:space="preserve"> </w:t>
      </w:r>
      <w:r w:rsidRPr="004E4B85">
        <w:rPr>
          <w:rFonts w:ascii="Arial" w:hAnsi="Arial" w:cs="Simplified Arabic" w:hint="cs"/>
          <w:rtl/>
        </w:rPr>
        <w:t>المناورة</w:t>
      </w:r>
      <w:r w:rsidRPr="004E4B85">
        <w:rPr>
          <w:rFonts w:ascii="Arial" w:hAnsi="Arial" w:cs="Simplified Arabic"/>
          <w:rtl/>
        </w:rPr>
        <w:t xml:space="preserve"> إلى التعويض الموجود في </w:t>
      </w:r>
      <w:r w:rsidRPr="004E4B85">
        <w:rPr>
          <w:rFonts w:ascii="Arial" w:hAnsi="Arial" w:cs="Simplified Arabic" w:hint="cs"/>
          <w:rtl/>
        </w:rPr>
        <w:t>عدد القوات المتيسرة لدينا</w:t>
      </w:r>
      <w:r w:rsidRPr="004E4B85">
        <w:rPr>
          <w:rFonts w:ascii="Arial" w:hAnsi="Arial" w:cs="Simplified Arabic"/>
          <w:rtl/>
        </w:rPr>
        <w:t xml:space="preserve"> بالنسبة لقوات العدو. لقد وجدت مناورة التقرب</w:t>
      </w:r>
      <w:r w:rsidRPr="004E4B85">
        <w:rPr>
          <w:rFonts w:ascii="Arial" w:hAnsi="Arial" w:cs="Simplified Arabic"/>
        </w:rPr>
        <w:t xml:space="preserve"> </w:t>
      </w:r>
      <w:r w:rsidRPr="004E4B85">
        <w:rPr>
          <w:rFonts w:ascii="Arial" w:hAnsi="Arial" w:cs="Simplified Arabic"/>
          <w:rtl/>
        </w:rPr>
        <w:t>غير المباشرة ذات الطابع الجغرافي تطبيقاً في الاستراتيجية الشاملة لمختلف النزاعات</w:t>
      </w:r>
      <w:r w:rsidRPr="004E4B85">
        <w:rPr>
          <w:rFonts w:ascii="Arial" w:hAnsi="Arial" w:cs="Simplified Arabic"/>
        </w:rPr>
        <w:t xml:space="preserve"> </w:t>
      </w:r>
      <w:r w:rsidRPr="004E4B85">
        <w:rPr>
          <w:rFonts w:ascii="Arial" w:hAnsi="Arial" w:cs="Simplified Arabic"/>
          <w:rtl/>
        </w:rPr>
        <w:t>التي يريد فيها أحد الخصمين الوصول لنتائج عسكرية ليست عن طريق القوة المباشرة</w:t>
      </w:r>
      <w:r w:rsidRPr="004E4B85">
        <w:rPr>
          <w:rFonts w:ascii="Arial" w:hAnsi="Arial" w:cs="Simplified Arabic"/>
        </w:rPr>
        <w:t xml:space="preserve"> </w:t>
      </w:r>
      <w:r w:rsidRPr="004E4B85">
        <w:rPr>
          <w:rFonts w:ascii="Arial" w:hAnsi="Arial" w:cs="Simplified Arabic"/>
          <w:rtl/>
        </w:rPr>
        <w:t>ويرجع ذلك إلى نتيجة خوف أو ضعف أو استخدام القوة النووية عند أحد الطرفين</w:t>
      </w:r>
      <w:r w:rsidRPr="004E4B85">
        <w:rPr>
          <w:rFonts w:ascii="Arial" w:hAnsi="Arial" w:cs="Simplified Arabic" w:hint="cs"/>
          <w:rtl/>
        </w:rPr>
        <w:t>،</w:t>
      </w:r>
      <w:r w:rsidRPr="004E4B85">
        <w:rPr>
          <w:rFonts w:ascii="Arial" w:hAnsi="Arial" w:cs="Simplified Arabic"/>
        </w:rPr>
        <w:t xml:space="preserve"> </w:t>
      </w:r>
      <w:r w:rsidRPr="004E4B85">
        <w:rPr>
          <w:rFonts w:ascii="Arial" w:hAnsi="Arial" w:cs="Simplified Arabic"/>
          <w:rtl/>
        </w:rPr>
        <w:t>ولذلك لا بُد من تسمية مناورة التقرب غير المباشرة بالاستراتيجي</w:t>
      </w:r>
      <w:r w:rsidRPr="004E4B85">
        <w:rPr>
          <w:rFonts w:ascii="Arial" w:hAnsi="Arial" w:cs="Simplified Arabic" w:hint="cs"/>
          <w:rtl/>
        </w:rPr>
        <w:t>ة</w:t>
      </w:r>
      <w:r w:rsidRPr="004E4B85">
        <w:rPr>
          <w:rFonts w:ascii="Arial" w:hAnsi="Arial" w:cs="Simplified Arabic"/>
          <w:rtl/>
        </w:rPr>
        <w:t xml:space="preserve"> غير</w:t>
      </w:r>
      <w:r w:rsidRPr="004E4B85">
        <w:rPr>
          <w:rFonts w:ascii="Arial" w:hAnsi="Arial" w:cs="Simplified Arabic"/>
        </w:rPr>
        <w:t xml:space="preserve"> </w:t>
      </w:r>
      <w:r w:rsidRPr="004E4B85">
        <w:rPr>
          <w:rFonts w:ascii="Arial" w:hAnsi="Arial" w:cs="Simplified Arabic"/>
          <w:rtl/>
        </w:rPr>
        <w:t>المباشرة</w:t>
      </w:r>
      <w:r w:rsidRPr="004E4B85">
        <w:rPr>
          <w:rStyle w:val="FootnoteReference"/>
          <w:rFonts w:ascii="Arial" w:hAnsi="Arial" w:cs="Simplified Arabic"/>
          <w:rtl/>
        </w:rPr>
        <w:footnoteReference w:id="255"/>
      </w:r>
      <w:r w:rsidRPr="004E4B85">
        <w:rPr>
          <w:rFonts w:ascii="Arial" w:hAnsi="Arial" w:cs="Simplified Arabic"/>
        </w:rPr>
        <w:t>.</w:t>
      </w:r>
      <w:r w:rsidRPr="004E4B85">
        <w:rPr>
          <w:rFonts w:ascii="Arial" w:hAnsi="Arial" w:cs="Simplified Arabic"/>
        </w:rPr>
        <w:br/>
      </w:r>
      <w:r w:rsidRPr="004E4B85">
        <w:rPr>
          <w:rFonts w:ascii="Arial" w:hAnsi="Arial" w:cs="Simplified Arabic" w:hint="cs"/>
          <w:b/>
          <w:bCs/>
          <w:rtl/>
        </w:rPr>
        <w:t>اولا</w:t>
      </w:r>
      <w:r w:rsidRPr="004E4B85">
        <w:rPr>
          <w:rFonts w:ascii="Arial" w:hAnsi="Arial" w:cs="Simplified Arabic" w:hint="cs"/>
          <w:rtl/>
        </w:rPr>
        <w:t xml:space="preserve"> .</w:t>
      </w:r>
      <w:r w:rsidRPr="004E4B85">
        <w:rPr>
          <w:rFonts w:ascii="Arial" w:hAnsi="Arial" w:cs="Simplified Arabic"/>
          <w:b/>
          <w:bCs/>
          <w:rtl/>
        </w:rPr>
        <w:t>أهمية الاستراتيجية غير المباشرة</w:t>
      </w:r>
      <w:r w:rsidRPr="004E4B85">
        <w:rPr>
          <w:rFonts w:ascii="Arial" w:hAnsi="Arial" w:cs="Simplified Arabic" w:hint="cs"/>
          <w:b/>
          <w:bCs/>
          <w:rtl/>
        </w:rPr>
        <w:t xml:space="preserve">  .  </w:t>
      </w:r>
      <w:r w:rsidRPr="004E4B85">
        <w:rPr>
          <w:rFonts w:ascii="Arial" w:hAnsi="Arial" w:cs="Simplified Arabic"/>
          <w:rtl/>
        </w:rPr>
        <w:t>إن الاستراتيجية غير المباشرة في</w:t>
      </w:r>
      <w:r w:rsidRPr="004E4B85">
        <w:rPr>
          <w:rFonts w:ascii="Arial" w:hAnsi="Arial" w:cs="Simplified Arabic"/>
        </w:rPr>
        <w:t xml:space="preserve"> </w:t>
      </w:r>
      <w:r w:rsidRPr="004E4B85">
        <w:rPr>
          <w:rFonts w:ascii="Arial" w:hAnsi="Arial" w:cs="Simplified Arabic"/>
          <w:rtl/>
        </w:rPr>
        <w:t>عصرنا</w:t>
      </w:r>
      <w:r w:rsidRPr="004E4B85">
        <w:rPr>
          <w:rFonts w:ascii="Arial" w:hAnsi="Arial" w:cs="Simplified Arabic"/>
        </w:rPr>
        <w:t xml:space="preserve">  </w:t>
      </w:r>
      <w:r w:rsidRPr="004E4B85">
        <w:rPr>
          <w:rFonts w:ascii="Arial" w:hAnsi="Arial" w:cs="Simplified Arabic"/>
          <w:rtl/>
        </w:rPr>
        <w:t>الحاضر أصبحت مهمة واتسع عملها بسبب وجود السلاح الذري وتصفية الاستعمار</w:t>
      </w:r>
      <w:r w:rsidRPr="004E4B85">
        <w:rPr>
          <w:rFonts w:ascii="Arial" w:hAnsi="Arial" w:cs="Simplified Arabic"/>
        </w:rPr>
        <w:t xml:space="preserve"> </w:t>
      </w:r>
      <w:r w:rsidRPr="004E4B85">
        <w:rPr>
          <w:rFonts w:ascii="Arial" w:hAnsi="Arial" w:cs="Simplified Arabic"/>
          <w:rtl/>
        </w:rPr>
        <w:t xml:space="preserve">ولذلك هي استراتيجية بالغة التعقيد رهيبة الفاعلية تتصف </w:t>
      </w:r>
      <w:r w:rsidRPr="004E4B85">
        <w:rPr>
          <w:rFonts w:ascii="Arial" w:hAnsi="Arial" w:cs="Simplified Arabic" w:hint="cs"/>
          <w:rtl/>
        </w:rPr>
        <w:t>باتباع مناورة المخادعة السوقية</w:t>
      </w:r>
      <w:r w:rsidRPr="004E4B85">
        <w:rPr>
          <w:rFonts w:ascii="Arial" w:hAnsi="Arial" w:cs="Simplified Arabic"/>
        </w:rPr>
        <w:t xml:space="preserve">  </w:t>
      </w:r>
      <w:r w:rsidRPr="004E4B85">
        <w:rPr>
          <w:rFonts w:ascii="Arial" w:hAnsi="Arial" w:cs="Simplified Arabic"/>
          <w:rtl/>
        </w:rPr>
        <w:t>إن</w:t>
      </w:r>
      <w:r w:rsidRPr="004E4B85">
        <w:rPr>
          <w:rFonts w:ascii="Arial" w:hAnsi="Arial" w:cs="Simplified Arabic"/>
        </w:rPr>
        <w:t xml:space="preserve"> </w:t>
      </w:r>
      <w:r w:rsidRPr="004E4B85">
        <w:rPr>
          <w:rFonts w:ascii="Arial" w:hAnsi="Arial" w:cs="Simplified Arabic"/>
          <w:rtl/>
        </w:rPr>
        <w:t>الشيوعيين هم أول من طبق هذه الاستراتيجية وذلك على النطاق الدولي، أنهم أكثر</w:t>
      </w:r>
      <w:r w:rsidRPr="004E4B85">
        <w:rPr>
          <w:rFonts w:ascii="Arial" w:hAnsi="Arial" w:cs="Simplified Arabic"/>
        </w:rPr>
        <w:t xml:space="preserve"> </w:t>
      </w:r>
      <w:r w:rsidRPr="004E4B85">
        <w:rPr>
          <w:rFonts w:ascii="Arial" w:hAnsi="Arial" w:cs="Simplified Arabic"/>
          <w:rtl/>
        </w:rPr>
        <w:t>لناس</w:t>
      </w:r>
      <w:r w:rsidRPr="004E4B85">
        <w:rPr>
          <w:rFonts w:ascii="Arial" w:hAnsi="Arial" w:cs="Simplified Arabic"/>
        </w:rPr>
        <w:t xml:space="preserve"> </w:t>
      </w:r>
      <w:r w:rsidRPr="004E4B85">
        <w:rPr>
          <w:rFonts w:ascii="Arial" w:hAnsi="Arial" w:cs="Simplified Arabic"/>
          <w:rtl/>
        </w:rPr>
        <w:t xml:space="preserve">تطبيقاً لهذه الاستراتيجية في ظروف الصراعات الدولية التي </w:t>
      </w:r>
      <w:r w:rsidRPr="004E4B85">
        <w:rPr>
          <w:rFonts w:ascii="Arial" w:hAnsi="Arial" w:cs="Simplified Arabic" w:hint="cs"/>
          <w:rtl/>
        </w:rPr>
        <w:t>خاضوها</w:t>
      </w:r>
      <w:r w:rsidRPr="004E4B85">
        <w:rPr>
          <w:rFonts w:ascii="Arial" w:hAnsi="Arial" w:cs="Simplified Arabic"/>
          <w:rtl/>
        </w:rPr>
        <w:t xml:space="preserve"> ضد </w:t>
      </w:r>
      <w:r w:rsidRPr="004E4B85">
        <w:rPr>
          <w:rFonts w:ascii="Arial" w:hAnsi="Arial" w:cs="Simplified Arabic"/>
        </w:rPr>
        <w:t xml:space="preserve">  </w:t>
      </w:r>
      <w:r w:rsidRPr="004E4B85">
        <w:rPr>
          <w:rFonts w:ascii="Arial" w:hAnsi="Arial" w:cs="Simplified Arabic"/>
          <w:rtl/>
        </w:rPr>
        <w:t>خصومهم</w:t>
      </w:r>
      <w:r w:rsidRPr="004E4B85">
        <w:rPr>
          <w:rFonts w:ascii="Arial" w:hAnsi="Arial" w:cs="Simplified Arabic" w:hint="cs"/>
          <w:rtl/>
        </w:rPr>
        <w:t>.</w:t>
      </w:r>
      <w:r w:rsidRPr="004E4B85">
        <w:rPr>
          <w:rFonts w:ascii="Arial" w:hAnsi="Arial" w:cs="Simplified Arabic"/>
        </w:rPr>
        <w:t xml:space="preserve"> </w:t>
      </w:r>
    </w:p>
    <w:p w:rsidR="00944122" w:rsidRDefault="00944122" w:rsidP="00944122">
      <w:pPr>
        <w:jc w:val="lowKashida"/>
        <w:rPr>
          <w:rFonts w:ascii="Arial" w:hAnsi="Arial" w:cs="Simplified Arabic" w:hint="cs"/>
          <w:b/>
          <w:bCs/>
          <w:rtl/>
        </w:rPr>
      </w:pPr>
    </w:p>
    <w:p w:rsidR="00944122" w:rsidRPr="004E4B85" w:rsidRDefault="00944122" w:rsidP="00944122">
      <w:pPr>
        <w:jc w:val="lowKashida"/>
        <w:rPr>
          <w:rFonts w:ascii="Arial" w:hAnsi="Arial" w:cs="Simplified Arabic"/>
        </w:rPr>
      </w:pPr>
      <w:r w:rsidRPr="004E4B85">
        <w:rPr>
          <w:rFonts w:ascii="Arial" w:hAnsi="Arial" w:cs="Simplified Arabic" w:hint="cs"/>
          <w:b/>
          <w:bCs/>
          <w:rtl/>
        </w:rPr>
        <w:t>ثانيا</w:t>
      </w:r>
      <w:r w:rsidRPr="004E4B85">
        <w:rPr>
          <w:rFonts w:ascii="Arial" w:hAnsi="Arial" w:cs="Simplified Arabic" w:hint="cs"/>
          <w:rtl/>
        </w:rPr>
        <w:t xml:space="preserve">  .</w:t>
      </w:r>
      <w:r w:rsidRPr="004E4B85">
        <w:rPr>
          <w:rFonts w:ascii="Arial" w:hAnsi="Arial" w:cs="Simplified Arabic"/>
          <w:b/>
          <w:bCs/>
          <w:rtl/>
        </w:rPr>
        <w:t xml:space="preserve">دور </w:t>
      </w:r>
      <w:r w:rsidRPr="004E4B85">
        <w:rPr>
          <w:rFonts w:ascii="Arial" w:hAnsi="Arial" w:cs="Simplified Arabic" w:hint="cs"/>
          <w:b/>
          <w:bCs/>
          <w:rtl/>
        </w:rPr>
        <w:t>الحالة المعنوية</w:t>
      </w:r>
      <w:r w:rsidRPr="004E4B85">
        <w:rPr>
          <w:rFonts w:ascii="Arial" w:hAnsi="Arial" w:cs="Simplified Arabic"/>
          <w:b/>
          <w:bCs/>
          <w:rtl/>
        </w:rPr>
        <w:t xml:space="preserve"> الاستراتيجية غير</w:t>
      </w:r>
      <w:r w:rsidRPr="004E4B85">
        <w:rPr>
          <w:rFonts w:ascii="Arial" w:hAnsi="Arial" w:cs="Simplified Arabic"/>
          <w:b/>
          <w:bCs/>
        </w:rPr>
        <w:t xml:space="preserve"> </w:t>
      </w:r>
      <w:r w:rsidRPr="004E4B85">
        <w:rPr>
          <w:rFonts w:ascii="Arial" w:hAnsi="Arial" w:cs="Simplified Arabic"/>
          <w:b/>
          <w:bCs/>
          <w:rtl/>
        </w:rPr>
        <w:t>المباشرة</w:t>
      </w:r>
      <w:r w:rsidRPr="004E4B85">
        <w:rPr>
          <w:rFonts w:ascii="Arial" w:hAnsi="Arial" w:cs="Simplified Arabic" w:hint="cs"/>
          <w:b/>
          <w:bCs/>
          <w:rtl/>
        </w:rPr>
        <w:t xml:space="preserve">  . </w:t>
      </w:r>
      <w:r w:rsidRPr="004E4B85">
        <w:rPr>
          <w:rFonts w:ascii="Arial" w:hAnsi="Arial" w:cs="Simplified Arabic" w:hint="cs"/>
          <w:rtl/>
        </w:rPr>
        <w:t xml:space="preserve"> </w:t>
      </w:r>
      <w:r w:rsidRPr="004E4B85">
        <w:rPr>
          <w:rFonts w:ascii="Arial" w:hAnsi="Arial" w:cs="Simplified Arabic"/>
          <w:rtl/>
        </w:rPr>
        <w:t>إن للقيم المعنوية أساساً وأهمية</w:t>
      </w:r>
      <w:r w:rsidRPr="004E4B85">
        <w:rPr>
          <w:rFonts w:ascii="Arial" w:hAnsi="Arial" w:cs="Simplified Arabic"/>
        </w:rPr>
        <w:t xml:space="preserve">  </w:t>
      </w:r>
      <w:r w:rsidRPr="004E4B85">
        <w:rPr>
          <w:rFonts w:ascii="Arial" w:hAnsi="Arial" w:cs="Simplified Arabic"/>
          <w:rtl/>
        </w:rPr>
        <w:t>كبيرة</w:t>
      </w:r>
      <w:r w:rsidRPr="004E4B85">
        <w:rPr>
          <w:rFonts w:ascii="Arial" w:hAnsi="Arial" w:cs="Simplified Arabic"/>
        </w:rPr>
        <w:t xml:space="preserve"> </w:t>
      </w:r>
      <w:r w:rsidRPr="004E4B85">
        <w:rPr>
          <w:rFonts w:ascii="Arial" w:hAnsi="Arial" w:cs="Simplified Arabic"/>
          <w:rtl/>
        </w:rPr>
        <w:t xml:space="preserve">في كل </w:t>
      </w:r>
      <w:r w:rsidRPr="004E4B85">
        <w:rPr>
          <w:rFonts w:ascii="Arial" w:hAnsi="Arial" w:cs="Simplified Arabic" w:hint="cs"/>
          <w:rtl/>
        </w:rPr>
        <w:t>ال</w:t>
      </w:r>
      <w:r w:rsidRPr="004E4B85">
        <w:rPr>
          <w:rFonts w:ascii="Arial" w:hAnsi="Arial" w:cs="Simplified Arabic"/>
          <w:rtl/>
        </w:rPr>
        <w:t>صراع</w:t>
      </w:r>
      <w:r w:rsidRPr="004E4B85">
        <w:rPr>
          <w:rFonts w:ascii="Arial" w:hAnsi="Arial" w:cs="Simplified Arabic" w:hint="cs"/>
          <w:rtl/>
        </w:rPr>
        <w:t>ات العسكرية ،</w:t>
      </w:r>
      <w:r w:rsidRPr="004E4B85">
        <w:rPr>
          <w:rFonts w:ascii="Arial" w:hAnsi="Arial" w:cs="Simplified Arabic"/>
          <w:rtl/>
        </w:rPr>
        <w:t xml:space="preserve"> فالقيم المعنوية تدخل في كل لحظة فتستطيع</w:t>
      </w:r>
      <w:r w:rsidRPr="004E4B85">
        <w:rPr>
          <w:rFonts w:ascii="Arial" w:hAnsi="Arial" w:cs="Simplified Arabic"/>
        </w:rPr>
        <w:t xml:space="preserve"> </w:t>
      </w:r>
      <w:r w:rsidRPr="004E4B85">
        <w:rPr>
          <w:rFonts w:ascii="Arial" w:hAnsi="Arial" w:cs="Simplified Arabic"/>
          <w:rtl/>
        </w:rPr>
        <w:t>الهزيمة تحطيمها والنصر رفعها</w:t>
      </w:r>
      <w:r w:rsidRPr="004E4B85">
        <w:rPr>
          <w:rFonts w:ascii="Arial" w:hAnsi="Arial" w:cs="Simplified Arabic"/>
        </w:rPr>
        <w:t xml:space="preserve"> </w:t>
      </w:r>
      <w:r w:rsidRPr="004E4B85">
        <w:rPr>
          <w:rFonts w:ascii="Arial" w:hAnsi="Arial" w:cs="Simplified Arabic"/>
          <w:rtl/>
        </w:rPr>
        <w:t>وزيادة حيويتها. يقول (كلاوزفيتز): وتلعب القوى</w:t>
      </w:r>
      <w:r w:rsidRPr="004E4B85">
        <w:rPr>
          <w:rFonts w:ascii="Arial" w:hAnsi="Arial" w:cs="Simplified Arabic"/>
        </w:rPr>
        <w:t xml:space="preserve"> </w:t>
      </w:r>
      <w:r w:rsidRPr="004E4B85">
        <w:rPr>
          <w:rFonts w:ascii="Arial" w:hAnsi="Arial" w:cs="Simplified Arabic"/>
          <w:rtl/>
        </w:rPr>
        <w:t>المعنوية في مناورات الاستنزاف</w:t>
      </w:r>
      <w:r w:rsidRPr="004E4B85">
        <w:rPr>
          <w:rFonts w:ascii="Arial" w:hAnsi="Arial" w:cs="Simplified Arabic"/>
        </w:rPr>
        <w:t xml:space="preserve"> </w:t>
      </w:r>
      <w:r w:rsidRPr="004E4B85">
        <w:rPr>
          <w:rFonts w:ascii="Arial" w:hAnsi="Arial" w:cs="Simplified Arabic"/>
          <w:rtl/>
        </w:rPr>
        <w:t xml:space="preserve">والإجهاد دوراً أساسياً </w:t>
      </w:r>
      <w:r w:rsidRPr="004E4B85">
        <w:rPr>
          <w:rFonts w:ascii="Arial" w:hAnsi="Arial" w:cs="Simplified Arabic" w:hint="cs"/>
          <w:rtl/>
        </w:rPr>
        <w:t>في تعزيز حالة</w:t>
      </w:r>
      <w:r w:rsidRPr="004E4B85">
        <w:rPr>
          <w:rFonts w:ascii="Arial" w:hAnsi="Arial" w:cs="Simplified Arabic"/>
          <w:rtl/>
        </w:rPr>
        <w:t xml:space="preserve"> المعنويا</w:t>
      </w:r>
      <w:r w:rsidRPr="004E4B85">
        <w:rPr>
          <w:rFonts w:ascii="Arial" w:hAnsi="Arial" w:cs="Simplified Arabic" w:hint="cs"/>
          <w:rtl/>
        </w:rPr>
        <w:t>ت</w:t>
      </w:r>
      <w:r w:rsidRPr="004E4B85">
        <w:rPr>
          <w:rFonts w:ascii="Arial" w:hAnsi="Arial" w:cs="Simplified Arabic"/>
        </w:rPr>
        <w:t xml:space="preserve"> </w:t>
      </w:r>
      <w:r w:rsidRPr="004E4B85">
        <w:rPr>
          <w:rFonts w:ascii="Arial" w:hAnsi="Arial" w:cs="Simplified Arabic"/>
          <w:rtl/>
        </w:rPr>
        <w:t>ورعايتها</w:t>
      </w:r>
      <w:r w:rsidRPr="004E4B85">
        <w:rPr>
          <w:rFonts w:ascii="Arial" w:hAnsi="Arial" w:cs="Simplified Arabic" w:hint="cs"/>
          <w:rtl/>
        </w:rPr>
        <w:t xml:space="preserve"> ، وهي</w:t>
      </w:r>
      <w:r w:rsidRPr="004E4B85">
        <w:rPr>
          <w:rFonts w:ascii="Arial" w:hAnsi="Arial" w:cs="Simplified Arabic"/>
          <w:rtl/>
        </w:rPr>
        <w:t xml:space="preserve"> من</w:t>
      </w:r>
      <w:r w:rsidRPr="004E4B85">
        <w:rPr>
          <w:rFonts w:ascii="Arial" w:hAnsi="Arial" w:cs="Simplified Arabic" w:hint="cs"/>
          <w:rtl/>
        </w:rPr>
        <w:t xml:space="preserve"> ضمن</w:t>
      </w:r>
      <w:r w:rsidRPr="004E4B85">
        <w:rPr>
          <w:rFonts w:ascii="Arial" w:hAnsi="Arial" w:cs="Simplified Arabic"/>
          <w:rtl/>
        </w:rPr>
        <w:t xml:space="preserve"> المهمات السياسية القومية</w:t>
      </w:r>
      <w:r w:rsidRPr="004E4B85">
        <w:rPr>
          <w:rFonts w:ascii="Arial" w:hAnsi="Arial" w:cs="Simplified Arabic"/>
        </w:rPr>
        <w:t xml:space="preserve"> </w:t>
      </w:r>
      <w:r w:rsidRPr="004E4B85">
        <w:rPr>
          <w:rFonts w:ascii="Arial" w:hAnsi="Arial" w:cs="Simplified Arabic"/>
          <w:rtl/>
        </w:rPr>
        <w:t xml:space="preserve">العليا </w:t>
      </w:r>
      <w:r w:rsidRPr="004E4B85">
        <w:rPr>
          <w:rFonts w:ascii="Arial" w:hAnsi="Arial" w:cs="Simplified Arabic" w:hint="cs"/>
          <w:rtl/>
        </w:rPr>
        <w:t>للدولة</w:t>
      </w:r>
      <w:r w:rsidRPr="004E4B85">
        <w:rPr>
          <w:rFonts w:ascii="Arial" w:hAnsi="Arial" w:cs="Simplified Arabic"/>
          <w:rtl/>
        </w:rPr>
        <w:t xml:space="preserve">، </w:t>
      </w:r>
      <w:r w:rsidRPr="004E4B85">
        <w:rPr>
          <w:rFonts w:ascii="Arial" w:hAnsi="Arial" w:cs="Simplified Arabic" w:hint="cs"/>
          <w:rtl/>
        </w:rPr>
        <w:t>و</w:t>
      </w:r>
      <w:r w:rsidRPr="004E4B85">
        <w:rPr>
          <w:rFonts w:ascii="Arial" w:hAnsi="Arial" w:cs="Simplified Arabic"/>
          <w:rtl/>
        </w:rPr>
        <w:t xml:space="preserve">يمكن </w:t>
      </w:r>
      <w:r w:rsidRPr="004E4B85">
        <w:rPr>
          <w:rFonts w:ascii="Arial" w:hAnsi="Arial" w:cs="Simplified Arabic" w:hint="cs"/>
          <w:rtl/>
        </w:rPr>
        <w:t>للعوامل</w:t>
      </w:r>
      <w:r w:rsidRPr="004E4B85">
        <w:rPr>
          <w:rFonts w:ascii="Arial" w:hAnsi="Arial" w:cs="Simplified Arabic"/>
          <w:rtl/>
        </w:rPr>
        <w:t xml:space="preserve"> المعنوية</w:t>
      </w:r>
      <w:r w:rsidRPr="004E4B85">
        <w:rPr>
          <w:rFonts w:ascii="Arial" w:hAnsi="Arial" w:cs="Simplified Arabic" w:hint="cs"/>
          <w:rtl/>
        </w:rPr>
        <w:t xml:space="preserve"> وكما هي</w:t>
      </w:r>
      <w:r w:rsidRPr="004E4B85">
        <w:rPr>
          <w:rFonts w:ascii="Arial" w:hAnsi="Arial" w:cs="Simplified Arabic"/>
          <w:rtl/>
        </w:rPr>
        <w:t xml:space="preserve"> </w:t>
      </w:r>
      <w:r w:rsidRPr="004E4B85">
        <w:rPr>
          <w:rFonts w:ascii="Arial" w:hAnsi="Arial" w:cs="Simplified Arabic" w:hint="cs"/>
          <w:rtl/>
        </w:rPr>
        <w:t>بالنسبة للعوامل المادية</w:t>
      </w:r>
      <w:r w:rsidRPr="004E4B85">
        <w:rPr>
          <w:rFonts w:ascii="Arial" w:hAnsi="Arial" w:cs="Simplified Arabic"/>
          <w:rtl/>
        </w:rPr>
        <w:t xml:space="preserve"> أن تضمحل وتذوب مع الزمن</w:t>
      </w:r>
      <w:r w:rsidRPr="004E4B85">
        <w:rPr>
          <w:rFonts w:ascii="Arial" w:hAnsi="Arial" w:cs="Simplified Arabic"/>
        </w:rPr>
        <w:t xml:space="preserve"> </w:t>
      </w:r>
      <w:r w:rsidRPr="004E4B85">
        <w:rPr>
          <w:rFonts w:ascii="Arial" w:hAnsi="Arial" w:cs="Simplified Arabic"/>
          <w:rtl/>
        </w:rPr>
        <w:t xml:space="preserve">بسبب خطأ </w:t>
      </w:r>
      <w:r w:rsidRPr="004E4B85">
        <w:rPr>
          <w:rFonts w:ascii="Arial" w:hAnsi="Arial" w:cs="Simplified Arabic" w:hint="cs"/>
          <w:rtl/>
        </w:rPr>
        <w:t xml:space="preserve">قد </w:t>
      </w:r>
      <w:r w:rsidRPr="004E4B85">
        <w:rPr>
          <w:rFonts w:ascii="Arial" w:hAnsi="Arial" w:cs="Simplified Arabic"/>
          <w:rtl/>
        </w:rPr>
        <w:t>ترتكبه الحكومة أو القيادة بحق المواطنين</w:t>
      </w:r>
      <w:r w:rsidRPr="004E4B85">
        <w:rPr>
          <w:rFonts w:ascii="Arial" w:hAnsi="Arial" w:cs="Simplified Arabic" w:hint="cs"/>
          <w:rtl/>
        </w:rPr>
        <w:t xml:space="preserve"> ،</w:t>
      </w:r>
      <w:r w:rsidRPr="004E4B85">
        <w:rPr>
          <w:rFonts w:ascii="Arial" w:hAnsi="Arial" w:cs="Simplified Arabic"/>
          <w:rtl/>
        </w:rPr>
        <w:t xml:space="preserve"> وترتبط المعنويات إلى حد كبير</w:t>
      </w:r>
      <w:r w:rsidRPr="004E4B85">
        <w:rPr>
          <w:rFonts w:ascii="Arial" w:hAnsi="Arial" w:cs="Simplified Arabic" w:hint="cs"/>
          <w:rtl/>
        </w:rPr>
        <w:t>بالجهود</w:t>
      </w:r>
      <w:r w:rsidRPr="004E4B85">
        <w:rPr>
          <w:rFonts w:ascii="Arial" w:hAnsi="Arial" w:cs="Simplified Arabic"/>
          <w:rtl/>
        </w:rPr>
        <w:t xml:space="preserve"> الذي تبذله</w:t>
      </w:r>
      <w:r w:rsidRPr="004E4B85">
        <w:rPr>
          <w:rFonts w:ascii="Arial" w:hAnsi="Arial" w:cs="Simplified Arabic" w:hint="cs"/>
          <w:rtl/>
        </w:rPr>
        <w:t>ا</w:t>
      </w:r>
      <w:r w:rsidRPr="004E4B85">
        <w:rPr>
          <w:rFonts w:ascii="Arial" w:hAnsi="Arial" w:cs="Simplified Arabic"/>
          <w:rtl/>
        </w:rPr>
        <w:t xml:space="preserve"> الدولة في المجال الداخلي لبناء المجتمع </w:t>
      </w:r>
      <w:r w:rsidRPr="004E4B85">
        <w:rPr>
          <w:rFonts w:ascii="Arial" w:hAnsi="Arial" w:cs="Simplified Arabic" w:hint="cs"/>
          <w:rtl/>
        </w:rPr>
        <w:t xml:space="preserve">من خلال اهتمامها بالمواطن  واعتباره غاية وهدف استراتيجي </w:t>
      </w:r>
      <w:r w:rsidRPr="004E4B85">
        <w:rPr>
          <w:rFonts w:ascii="Arial" w:hAnsi="Arial" w:cs="Simplified Arabic"/>
          <w:rtl/>
        </w:rPr>
        <w:t>. وفي مجال تنمية الفضائل مثل الرجولة والشهامة</w:t>
      </w:r>
      <w:r w:rsidRPr="004E4B85">
        <w:rPr>
          <w:rFonts w:ascii="Arial" w:hAnsi="Arial" w:cs="Simplified Arabic" w:hint="cs"/>
          <w:rtl/>
        </w:rPr>
        <w:t xml:space="preserve"> وحب الوطن والشعور بالمواطنة</w:t>
      </w:r>
      <w:r w:rsidRPr="004E4B85">
        <w:rPr>
          <w:rFonts w:ascii="Arial" w:hAnsi="Arial" w:cs="Simplified Arabic"/>
          <w:rtl/>
        </w:rPr>
        <w:t xml:space="preserve"> لدى أبناء الأمة</w:t>
      </w:r>
      <w:r w:rsidRPr="004E4B85">
        <w:rPr>
          <w:rFonts w:ascii="Arial" w:hAnsi="Arial" w:cs="Simplified Arabic"/>
        </w:rPr>
        <w:t>.</w:t>
      </w:r>
    </w:p>
    <w:p w:rsidR="00944122" w:rsidRDefault="00944122" w:rsidP="00944122">
      <w:pPr>
        <w:jc w:val="lowKashida"/>
        <w:rPr>
          <w:rFonts w:ascii="Arial" w:hAnsi="Arial" w:cs="Simplified Arabic" w:hint="cs"/>
          <w:b/>
          <w:bCs/>
          <w:rtl/>
        </w:rPr>
      </w:pPr>
    </w:p>
    <w:p w:rsidR="00944122" w:rsidRPr="004E4B85" w:rsidRDefault="00944122" w:rsidP="00944122">
      <w:pPr>
        <w:jc w:val="lowKashida"/>
        <w:rPr>
          <w:rFonts w:ascii="Arial" w:hAnsi="Arial" w:cs="Simplified Arabic" w:hint="cs"/>
          <w:rtl/>
        </w:rPr>
      </w:pPr>
      <w:r w:rsidRPr="004E4B85">
        <w:rPr>
          <w:rFonts w:ascii="Arial" w:hAnsi="Arial" w:cs="Simplified Arabic" w:hint="cs"/>
          <w:b/>
          <w:bCs/>
          <w:rtl/>
        </w:rPr>
        <w:t xml:space="preserve">ثالثا . </w:t>
      </w:r>
      <w:r w:rsidRPr="004E4B85">
        <w:rPr>
          <w:rFonts w:ascii="Arial" w:hAnsi="Arial" w:cs="Simplified Arabic"/>
          <w:b/>
          <w:bCs/>
          <w:rtl/>
        </w:rPr>
        <w:t>مميزات الاستراتيجية غير المباشرة</w:t>
      </w:r>
      <w:r w:rsidRPr="004E4B85">
        <w:rPr>
          <w:rFonts w:ascii="Arial" w:hAnsi="Arial" w:cs="Simplified Arabic" w:hint="cs"/>
          <w:rtl/>
        </w:rPr>
        <w:t xml:space="preserve">  . </w:t>
      </w:r>
    </w:p>
    <w:p w:rsidR="00944122" w:rsidRPr="004E4B85" w:rsidRDefault="00944122" w:rsidP="00944122">
      <w:pPr>
        <w:ind w:left="494" w:hanging="494"/>
        <w:jc w:val="lowKashida"/>
        <w:rPr>
          <w:rFonts w:ascii="Arial" w:hAnsi="Arial" w:cs="Simplified Arabic" w:hint="cs"/>
          <w:rtl/>
        </w:rPr>
      </w:pPr>
      <w:r w:rsidRPr="004E4B85">
        <w:rPr>
          <w:rFonts w:ascii="Arial" w:hAnsi="Arial" w:cs="Simplified Arabic" w:hint="cs"/>
          <w:b/>
          <w:bCs/>
          <w:rtl/>
        </w:rPr>
        <w:t xml:space="preserve">(1) </w:t>
      </w:r>
      <w:r w:rsidRPr="004E4B85">
        <w:rPr>
          <w:rFonts w:ascii="Arial" w:hAnsi="Arial" w:cs="Simplified Arabic"/>
          <w:rtl/>
        </w:rPr>
        <w:t xml:space="preserve">تقوم على انتظار </w:t>
      </w:r>
      <w:r w:rsidRPr="004E4B85">
        <w:rPr>
          <w:rFonts w:ascii="Arial" w:hAnsi="Arial" w:cs="Simplified Arabic" w:hint="cs"/>
          <w:rtl/>
        </w:rPr>
        <w:t>نتائج</w:t>
      </w:r>
      <w:r w:rsidRPr="004E4B85">
        <w:rPr>
          <w:rFonts w:ascii="Arial" w:hAnsi="Arial" w:cs="Simplified Arabic"/>
        </w:rPr>
        <w:t xml:space="preserve"> </w:t>
      </w:r>
      <w:r w:rsidRPr="004E4B85">
        <w:rPr>
          <w:rFonts w:ascii="Arial" w:hAnsi="Arial" w:cs="Simplified Arabic"/>
          <w:rtl/>
        </w:rPr>
        <w:t>الحسم بوسائط غير عسكرية</w:t>
      </w:r>
      <w:r w:rsidRPr="004E4B85">
        <w:rPr>
          <w:rFonts w:ascii="Arial" w:hAnsi="Arial" w:cs="Simplified Arabic" w:hint="cs"/>
          <w:rtl/>
        </w:rPr>
        <w:t xml:space="preserve"> ،</w:t>
      </w:r>
      <w:r w:rsidRPr="004E4B85">
        <w:rPr>
          <w:rFonts w:ascii="Arial" w:hAnsi="Arial" w:cs="Simplified Arabic"/>
          <w:rtl/>
        </w:rPr>
        <w:t xml:space="preserve"> ولا يكمن الفرق الأساسي في الاستراتيجية غير المباشرة وبين</w:t>
      </w:r>
      <w:r w:rsidRPr="004E4B85">
        <w:rPr>
          <w:rFonts w:ascii="Arial" w:hAnsi="Arial" w:cs="Simplified Arabic"/>
        </w:rPr>
        <w:t xml:space="preserve"> </w:t>
      </w:r>
      <w:r w:rsidRPr="004E4B85">
        <w:rPr>
          <w:rFonts w:ascii="Arial" w:hAnsi="Arial" w:cs="Simplified Arabic"/>
          <w:rtl/>
        </w:rPr>
        <w:t>التقرب غير المباشر في الطابع الجغرافي فحسب</w:t>
      </w:r>
      <w:r w:rsidRPr="004E4B85">
        <w:rPr>
          <w:rFonts w:ascii="Arial" w:hAnsi="Arial" w:cs="Simplified Arabic" w:hint="cs"/>
          <w:rtl/>
        </w:rPr>
        <w:t xml:space="preserve"> ،</w:t>
      </w:r>
      <w:r w:rsidRPr="004E4B85">
        <w:rPr>
          <w:rFonts w:ascii="Arial" w:hAnsi="Arial" w:cs="Simplified Arabic"/>
          <w:rtl/>
        </w:rPr>
        <w:t xml:space="preserve"> بل التقرب غير المباشر هدفه إحراز</w:t>
      </w:r>
      <w:r w:rsidRPr="004E4B85">
        <w:rPr>
          <w:rFonts w:ascii="Arial" w:hAnsi="Arial" w:cs="Simplified Arabic"/>
        </w:rPr>
        <w:t xml:space="preserve"> </w:t>
      </w:r>
      <w:r w:rsidRPr="004E4B85">
        <w:rPr>
          <w:rFonts w:ascii="Arial" w:hAnsi="Arial" w:cs="Simplified Arabic"/>
          <w:rtl/>
        </w:rPr>
        <w:t xml:space="preserve">النصر العسكري وتحضيراته غير </w:t>
      </w:r>
      <w:r w:rsidRPr="004E4B85">
        <w:rPr>
          <w:rFonts w:ascii="Arial" w:hAnsi="Arial" w:cs="Simplified Arabic" w:hint="cs"/>
          <w:rtl/>
        </w:rPr>
        <w:t>ال</w:t>
      </w:r>
      <w:r w:rsidRPr="004E4B85">
        <w:rPr>
          <w:rFonts w:ascii="Arial" w:hAnsi="Arial" w:cs="Simplified Arabic"/>
          <w:rtl/>
        </w:rPr>
        <w:t>مباشرة</w:t>
      </w:r>
      <w:r w:rsidRPr="004E4B85">
        <w:rPr>
          <w:rFonts w:ascii="Arial" w:hAnsi="Arial" w:cs="Simplified Arabic" w:hint="cs"/>
          <w:rtl/>
        </w:rPr>
        <w:t xml:space="preserve"> ،</w:t>
      </w:r>
      <w:r w:rsidRPr="004E4B85">
        <w:rPr>
          <w:rFonts w:ascii="Arial" w:hAnsi="Arial" w:cs="Simplified Arabic"/>
          <w:rtl/>
        </w:rPr>
        <w:t xml:space="preserve"> لكن الاستراتيجية غير المباشرة لا تسعى لإحراز</w:t>
      </w:r>
      <w:r w:rsidRPr="004E4B85">
        <w:rPr>
          <w:rFonts w:ascii="Arial" w:hAnsi="Arial" w:cs="Simplified Arabic"/>
        </w:rPr>
        <w:t xml:space="preserve"> </w:t>
      </w:r>
      <w:r w:rsidRPr="004E4B85">
        <w:rPr>
          <w:rFonts w:ascii="Arial" w:hAnsi="Arial" w:cs="Simplified Arabic"/>
          <w:rtl/>
        </w:rPr>
        <w:t xml:space="preserve">النصر العسكري </w:t>
      </w:r>
      <w:r w:rsidRPr="004E4B85">
        <w:rPr>
          <w:rFonts w:ascii="Arial" w:hAnsi="Arial" w:cs="Simplified Arabic" w:hint="cs"/>
          <w:rtl/>
        </w:rPr>
        <w:t>بأستخدام الألة العسكرية فحسب</w:t>
      </w:r>
      <w:r w:rsidRPr="004E4B85">
        <w:rPr>
          <w:rFonts w:ascii="Arial" w:hAnsi="Arial" w:cs="Simplified Arabic"/>
          <w:rtl/>
        </w:rPr>
        <w:t xml:space="preserve"> بل</w:t>
      </w:r>
      <w:r w:rsidRPr="004E4B85">
        <w:rPr>
          <w:rFonts w:ascii="Arial" w:hAnsi="Arial" w:cs="Simplified Arabic" w:hint="cs"/>
          <w:rtl/>
        </w:rPr>
        <w:t xml:space="preserve"> </w:t>
      </w:r>
      <w:r w:rsidRPr="004E4B85">
        <w:rPr>
          <w:rFonts w:ascii="Arial" w:hAnsi="Arial" w:cs="Simplified Arabic"/>
          <w:rtl/>
        </w:rPr>
        <w:t xml:space="preserve">بطرق عديدة غير </w:t>
      </w:r>
      <w:r w:rsidRPr="004E4B85">
        <w:rPr>
          <w:rFonts w:ascii="Arial" w:hAnsi="Arial" w:cs="Simplified Arabic" w:hint="cs"/>
          <w:rtl/>
        </w:rPr>
        <w:t>القوة العسكرية ، لكن في الوقت نفسه فان القوة العسكرية تكون عامل اساسي في التأثير لأجل حسم الصراعات وتعتبر عامل مساعد وداعم للعامل السياسي .</w:t>
      </w:r>
    </w:p>
    <w:p w:rsidR="00944122" w:rsidRPr="004E4B85" w:rsidRDefault="00944122" w:rsidP="00944122">
      <w:pPr>
        <w:ind w:left="494" w:hanging="494"/>
        <w:jc w:val="lowKashida"/>
        <w:rPr>
          <w:rFonts w:ascii="Arial" w:hAnsi="Arial" w:cs="Simplified Arabic" w:hint="cs"/>
        </w:rPr>
      </w:pPr>
      <w:r w:rsidRPr="004E4B85">
        <w:rPr>
          <w:rFonts w:ascii="Arial" w:hAnsi="Arial" w:cs="Simplified Arabic" w:hint="cs"/>
          <w:b/>
          <w:bCs/>
          <w:rtl/>
        </w:rPr>
        <w:lastRenderedPageBreak/>
        <w:t>(2)</w:t>
      </w:r>
      <w:r w:rsidRPr="004E4B85">
        <w:rPr>
          <w:rFonts w:ascii="Arial" w:hAnsi="Arial" w:cs="Simplified Arabic" w:hint="cs"/>
          <w:rtl/>
        </w:rPr>
        <w:t xml:space="preserve"> </w:t>
      </w:r>
      <w:r w:rsidRPr="004E4B85">
        <w:rPr>
          <w:rFonts w:ascii="Arial" w:hAnsi="Arial" w:cs="Simplified Arabic"/>
          <w:rtl/>
        </w:rPr>
        <w:t>تكمن</w:t>
      </w:r>
      <w:r w:rsidRPr="004E4B85">
        <w:rPr>
          <w:rFonts w:ascii="Arial" w:hAnsi="Arial" w:cs="Simplified Arabic" w:hint="cs"/>
          <w:rtl/>
        </w:rPr>
        <w:t xml:space="preserve"> مميزات هذه الأستراتيجية</w:t>
      </w:r>
      <w:r w:rsidRPr="004E4B85">
        <w:rPr>
          <w:rFonts w:ascii="Arial" w:hAnsi="Arial" w:cs="Simplified Arabic"/>
          <w:rtl/>
        </w:rPr>
        <w:t xml:space="preserve"> في</w:t>
      </w:r>
      <w:r w:rsidRPr="004E4B85">
        <w:rPr>
          <w:rFonts w:ascii="Arial" w:hAnsi="Arial" w:cs="Simplified Arabic" w:hint="cs"/>
          <w:rtl/>
        </w:rPr>
        <w:t xml:space="preserve"> ذات</w:t>
      </w:r>
      <w:r w:rsidRPr="004E4B85">
        <w:rPr>
          <w:rFonts w:ascii="Arial" w:hAnsi="Arial" w:cs="Simplified Arabic"/>
          <w:rtl/>
        </w:rPr>
        <w:t xml:space="preserve"> الطابع الخاص</w:t>
      </w:r>
      <w:r w:rsidRPr="004E4B85">
        <w:rPr>
          <w:rFonts w:ascii="Arial" w:hAnsi="Arial" w:cs="Simplified Arabic"/>
        </w:rPr>
        <w:t xml:space="preserve"> </w:t>
      </w:r>
      <w:r w:rsidRPr="004E4B85">
        <w:rPr>
          <w:rFonts w:ascii="Arial" w:hAnsi="Arial" w:cs="Simplified Arabic"/>
          <w:rtl/>
        </w:rPr>
        <w:t xml:space="preserve">الذي تتخذه فيها حرية العمل. وقد كانت هذه الميزة </w:t>
      </w:r>
      <w:r w:rsidRPr="004E4B85">
        <w:rPr>
          <w:rFonts w:ascii="Arial" w:hAnsi="Arial" w:cs="Simplified Arabic" w:hint="cs"/>
          <w:rtl/>
        </w:rPr>
        <w:t>شائعة الأستخدام</w:t>
      </w:r>
      <w:r w:rsidRPr="004E4B85">
        <w:rPr>
          <w:rFonts w:ascii="Arial" w:hAnsi="Arial" w:cs="Simplified Arabic"/>
          <w:rtl/>
        </w:rPr>
        <w:t xml:space="preserve"> قبل ظهور السلاح الذري</w:t>
      </w:r>
      <w:r w:rsidRPr="004E4B85">
        <w:rPr>
          <w:rFonts w:ascii="Arial" w:hAnsi="Arial" w:cs="Simplified Arabic"/>
        </w:rPr>
        <w:t xml:space="preserve"> </w:t>
      </w:r>
      <w:r w:rsidRPr="004E4B85">
        <w:rPr>
          <w:rFonts w:ascii="Arial" w:hAnsi="Arial" w:cs="Simplified Arabic" w:hint="cs"/>
          <w:rtl/>
        </w:rPr>
        <w:t xml:space="preserve"> ، </w:t>
      </w:r>
      <w:r w:rsidRPr="004E4B85">
        <w:rPr>
          <w:rFonts w:ascii="Arial" w:hAnsi="Arial" w:cs="Simplified Arabic"/>
          <w:rtl/>
        </w:rPr>
        <w:t>فلا يمكن أن يجري أي صراع إلا داخل هامش حرية من العمل محدد بصورة جيدة بسبب</w:t>
      </w:r>
      <w:r w:rsidRPr="004E4B85">
        <w:rPr>
          <w:rFonts w:ascii="Arial" w:hAnsi="Arial" w:cs="Simplified Arabic"/>
        </w:rPr>
        <w:t xml:space="preserve"> </w:t>
      </w:r>
      <w:r w:rsidRPr="004E4B85">
        <w:rPr>
          <w:rFonts w:ascii="Arial" w:hAnsi="Arial" w:cs="Simplified Arabic"/>
          <w:rtl/>
        </w:rPr>
        <w:t>الانعكاسات التي قد يسببها تطوره على الوضع الدولي</w:t>
      </w:r>
      <w:r w:rsidRPr="004E4B85">
        <w:rPr>
          <w:rFonts w:ascii="Arial" w:hAnsi="Arial" w:cs="Simplified Arabic" w:hint="cs"/>
          <w:rtl/>
        </w:rPr>
        <w:t>،</w:t>
      </w:r>
      <w:r w:rsidRPr="004E4B85">
        <w:rPr>
          <w:rFonts w:ascii="Arial" w:hAnsi="Arial" w:cs="Simplified Arabic"/>
          <w:rtl/>
        </w:rPr>
        <w:t xml:space="preserve"> فكلما ضاقت حرية العمل كلما</w:t>
      </w:r>
      <w:r w:rsidRPr="004E4B85">
        <w:rPr>
          <w:rFonts w:ascii="Arial" w:hAnsi="Arial" w:cs="Simplified Arabic"/>
        </w:rPr>
        <w:t xml:space="preserve"> </w:t>
      </w:r>
      <w:r w:rsidRPr="004E4B85">
        <w:rPr>
          <w:rFonts w:ascii="Arial" w:hAnsi="Arial" w:cs="Simplified Arabic"/>
          <w:rtl/>
        </w:rPr>
        <w:t>أصبحت مهمة</w:t>
      </w:r>
      <w:r w:rsidRPr="004E4B85">
        <w:rPr>
          <w:rFonts w:ascii="Arial" w:hAnsi="Arial" w:cs="Simplified Arabic" w:hint="cs"/>
          <w:rtl/>
        </w:rPr>
        <w:t xml:space="preserve"> ،</w:t>
      </w:r>
      <w:r w:rsidRPr="004E4B85">
        <w:rPr>
          <w:rFonts w:ascii="Arial" w:hAnsi="Arial" w:cs="Simplified Arabic"/>
          <w:rtl/>
        </w:rPr>
        <w:t xml:space="preserve"> لأن حرية العمل هي التي تسمح لوحدها بمجابهة الوضع القائم الذي يدعى</w:t>
      </w:r>
      <w:r w:rsidRPr="004E4B85">
        <w:rPr>
          <w:rFonts w:ascii="Arial" w:hAnsi="Arial" w:cs="Simplified Arabic"/>
        </w:rPr>
        <w:t xml:space="preserve"> </w:t>
      </w:r>
      <w:r w:rsidRPr="004E4B85">
        <w:rPr>
          <w:rFonts w:ascii="Arial" w:hAnsi="Arial" w:cs="Simplified Arabic"/>
          <w:rtl/>
        </w:rPr>
        <w:t xml:space="preserve">الردع </w:t>
      </w:r>
      <w:r w:rsidRPr="004E4B85">
        <w:rPr>
          <w:rFonts w:ascii="Arial" w:hAnsi="Arial" w:cs="Simplified Arabic" w:hint="cs"/>
          <w:rtl/>
        </w:rPr>
        <w:t>النووي</w:t>
      </w:r>
      <w:r w:rsidRPr="004E4B85">
        <w:rPr>
          <w:rFonts w:ascii="Arial" w:hAnsi="Arial" w:cs="Simplified Arabic"/>
          <w:rtl/>
        </w:rPr>
        <w:t xml:space="preserve"> محافظته عليه. وكذلك كلما ازدادت حرية العمل تماسكاً من أبناء الدولة</w:t>
      </w:r>
      <w:r w:rsidRPr="004E4B85">
        <w:rPr>
          <w:rFonts w:ascii="Arial" w:hAnsi="Arial" w:cs="Simplified Arabic" w:hint="cs"/>
          <w:rtl/>
        </w:rPr>
        <w:t>المستخدمة لها اصبح</w:t>
      </w:r>
      <w:r w:rsidRPr="004E4B85">
        <w:rPr>
          <w:rFonts w:ascii="Arial" w:hAnsi="Arial" w:cs="Simplified Arabic"/>
          <w:rtl/>
        </w:rPr>
        <w:t xml:space="preserve">ت وسائل استثمارها دقيقة وملتوية. ففي عصرنا هذا العصر </w:t>
      </w:r>
      <w:r w:rsidRPr="004E4B85">
        <w:rPr>
          <w:rFonts w:ascii="Arial" w:hAnsi="Arial" w:cs="Simplified Arabic" w:hint="cs"/>
          <w:rtl/>
        </w:rPr>
        <w:t>النووي</w:t>
      </w:r>
      <w:r w:rsidRPr="004E4B85">
        <w:rPr>
          <w:rFonts w:ascii="Arial" w:hAnsi="Arial" w:cs="Simplified Arabic"/>
          <w:rtl/>
        </w:rPr>
        <w:t xml:space="preserve"> تبدو لنا</w:t>
      </w:r>
      <w:r w:rsidRPr="004E4B85">
        <w:rPr>
          <w:rFonts w:ascii="Arial" w:hAnsi="Arial" w:cs="Simplified Arabic"/>
        </w:rPr>
        <w:t xml:space="preserve"> </w:t>
      </w:r>
      <w:r w:rsidRPr="004E4B85">
        <w:rPr>
          <w:rFonts w:ascii="Arial" w:hAnsi="Arial" w:cs="Simplified Arabic"/>
          <w:b/>
          <w:bCs/>
          <w:rtl/>
        </w:rPr>
        <w:t>الاستراتيجية غير المباشرة</w:t>
      </w:r>
      <w:r w:rsidRPr="004E4B85">
        <w:rPr>
          <w:rFonts w:ascii="Arial" w:hAnsi="Arial" w:cs="Simplified Arabic" w:hint="cs"/>
          <w:b/>
          <w:bCs/>
          <w:rtl/>
        </w:rPr>
        <w:t>(</w:t>
      </w:r>
      <w:r w:rsidRPr="004E4B85">
        <w:rPr>
          <w:rFonts w:ascii="Arial" w:hAnsi="Arial" w:cs="Simplified Arabic"/>
          <w:rtl/>
        </w:rPr>
        <w:t xml:space="preserve"> </w:t>
      </w:r>
      <w:r w:rsidRPr="004E4B85">
        <w:rPr>
          <w:rFonts w:ascii="Arial" w:hAnsi="Arial" w:cs="Simplified Arabic"/>
          <w:b/>
          <w:bCs/>
          <w:rtl/>
        </w:rPr>
        <w:t>على أنها فن معرفة أفضل استخدام لهامش حرية العمل الضيق</w:t>
      </w:r>
      <w:r w:rsidRPr="004E4B85">
        <w:rPr>
          <w:rFonts w:ascii="Arial" w:hAnsi="Arial" w:cs="Simplified Arabic"/>
          <w:b/>
          <w:bCs/>
        </w:rPr>
        <w:t xml:space="preserve"> </w:t>
      </w:r>
      <w:r w:rsidRPr="004E4B85">
        <w:rPr>
          <w:rFonts w:ascii="Arial" w:hAnsi="Arial" w:cs="Simplified Arabic"/>
          <w:b/>
          <w:bCs/>
          <w:rtl/>
        </w:rPr>
        <w:t xml:space="preserve">الذي أفلت من الردع بالأسلحة </w:t>
      </w:r>
      <w:r w:rsidRPr="004E4B85">
        <w:rPr>
          <w:rFonts w:ascii="Arial" w:hAnsi="Arial" w:cs="Simplified Arabic" w:hint="cs"/>
          <w:b/>
          <w:bCs/>
          <w:rtl/>
        </w:rPr>
        <w:t>النووية</w:t>
      </w:r>
      <w:r w:rsidRPr="004E4B85">
        <w:rPr>
          <w:rFonts w:ascii="Arial" w:hAnsi="Arial" w:cs="Simplified Arabic"/>
          <w:b/>
          <w:bCs/>
          <w:rtl/>
        </w:rPr>
        <w:t xml:space="preserve"> والحصول بواسطته على نجاحات حاسمة رغم التحديد</w:t>
      </w:r>
      <w:r w:rsidRPr="004E4B85">
        <w:rPr>
          <w:rFonts w:ascii="Arial" w:hAnsi="Arial" w:cs="Simplified Arabic"/>
          <w:b/>
          <w:bCs/>
        </w:rPr>
        <w:t xml:space="preserve"> </w:t>
      </w:r>
      <w:r w:rsidRPr="004E4B85">
        <w:rPr>
          <w:rFonts w:ascii="Arial" w:hAnsi="Arial" w:cs="Simplified Arabic"/>
          <w:b/>
          <w:bCs/>
          <w:rtl/>
        </w:rPr>
        <w:t>والتحديد القاسي أحياناً للوسائط العسكرية التي يمكن استخدامها فيه</w:t>
      </w:r>
      <w:r w:rsidRPr="004E4B85">
        <w:rPr>
          <w:rFonts w:ascii="Arial" w:hAnsi="Arial" w:cs="Simplified Arabic" w:hint="cs"/>
          <w:b/>
          <w:bCs/>
          <w:rtl/>
        </w:rPr>
        <w:t xml:space="preserve">  </w:t>
      </w:r>
    </w:p>
    <w:p w:rsidR="00944122" w:rsidRPr="004E4B85" w:rsidRDefault="00944122" w:rsidP="00944122">
      <w:pPr>
        <w:ind w:left="-46"/>
        <w:jc w:val="lowKashida"/>
        <w:rPr>
          <w:rFonts w:cs="Simplified Arabic" w:hint="cs"/>
          <w:b/>
          <w:bCs/>
          <w:lang w:bidi="ar-IQ"/>
        </w:rPr>
      </w:pPr>
      <w:r w:rsidRPr="004E4B85">
        <w:rPr>
          <w:rFonts w:cs="Simplified Arabic" w:hint="cs"/>
          <w:b/>
          <w:bCs/>
          <w:rtl/>
          <w:lang w:bidi="ar-IQ"/>
        </w:rPr>
        <w:t>7 . العلاقة بين الإستراتيجية الشاملة والإستراتيجية العسكرية:</w:t>
      </w:r>
    </w:p>
    <w:p w:rsidR="00944122" w:rsidRPr="004E4B85" w:rsidRDefault="00944122" w:rsidP="00944122">
      <w:pPr>
        <w:tabs>
          <w:tab w:val="decimal" w:pos="1214"/>
        </w:tabs>
        <w:ind w:left="314" w:hanging="180"/>
        <w:jc w:val="lowKashida"/>
        <w:rPr>
          <w:rFonts w:cs="Simplified Arabic" w:hint="cs"/>
          <w:rtl/>
          <w:lang w:bidi="ar-IQ"/>
        </w:rPr>
      </w:pPr>
      <w:r w:rsidRPr="004E4B85">
        <w:rPr>
          <w:rFonts w:cs="Simplified Arabic" w:hint="cs"/>
          <w:rtl/>
          <w:lang w:bidi="ar-IQ"/>
        </w:rPr>
        <w:t>أ . تكون المهمة الاساسية للاستراتيجية العامة هي تكييف وتطويع مختلف الوسائل ضمن حدود اتجاهات السياسة العامة للدولة من اجل تحقيق الأهداف المطلوبة وتنسيق نواحي سياسة الدولة الخارجية والداخلية والعسكرية .</w:t>
      </w:r>
    </w:p>
    <w:p w:rsidR="00944122" w:rsidRPr="004E4B85" w:rsidRDefault="00944122" w:rsidP="00944122">
      <w:pPr>
        <w:tabs>
          <w:tab w:val="decimal" w:pos="1214"/>
        </w:tabs>
        <w:ind w:left="314" w:hanging="180"/>
        <w:jc w:val="lowKashida"/>
        <w:rPr>
          <w:rFonts w:cs="Simplified Arabic" w:hint="cs"/>
          <w:lang w:bidi="ar-IQ"/>
        </w:rPr>
      </w:pPr>
      <w:r w:rsidRPr="004E4B85">
        <w:rPr>
          <w:rFonts w:cs="Simplified Arabic" w:hint="cs"/>
          <w:rtl/>
          <w:lang w:bidi="ar-IQ"/>
        </w:rPr>
        <w:t>ب . أما بالنسبة للاستراتيجية العسكرية فهي تهتم بتفاصيل اساليب تحقيق بعض الأهداف من خلال استخدام القوة وهي مسؤولة عن وضع الخطط العسكرية الاختصاصية وهي ليست مثل الخطط الإستراتيجية العامة .</w:t>
      </w:r>
    </w:p>
    <w:p w:rsidR="00944122" w:rsidRPr="004E4B85" w:rsidRDefault="00944122" w:rsidP="00944122">
      <w:pPr>
        <w:tabs>
          <w:tab w:val="decimal" w:pos="494"/>
        </w:tabs>
        <w:ind w:left="-46" w:hanging="766"/>
        <w:jc w:val="lowKashida"/>
        <w:rPr>
          <w:rFonts w:cs="Simplified Arabic" w:hint="cs"/>
          <w:b/>
          <w:bCs/>
          <w:lang w:bidi="ar-IQ"/>
        </w:rPr>
      </w:pPr>
      <w:r w:rsidRPr="004E4B85">
        <w:rPr>
          <w:rFonts w:cs="Simplified Arabic" w:hint="cs"/>
          <w:b/>
          <w:bCs/>
          <w:rtl/>
          <w:lang w:bidi="ar-IQ"/>
        </w:rPr>
        <w:t xml:space="preserve">      </w:t>
      </w:r>
      <w:r w:rsidRPr="004E4B85">
        <w:rPr>
          <w:rFonts w:cs="Simplified Arabic" w:hint="cs"/>
          <w:rtl/>
          <w:lang w:bidi="ar-IQ"/>
        </w:rPr>
        <w:t>8</w:t>
      </w:r>
      <w:r w:rsidRPr="004E4B85">
        <w:rPr>
          <w:rFonts w:cs="Simplified Arabic" w:hint="cs"/>
          <w:b/>
          <w:bCs/>
          <w:rtl/>
          <w:lang w:bidi="ar-IQ"/>
        </w:rPr>
        <w:t xml:space="preserve"> </w:t>
      </w:r>
      <w:r w:rsidRPr="004E4B85">
        <w:rPr>
          <w:rFonts w:cs="Simplified Arabic"/>
          <w:b/>
          <w:bCs/>
          <w:lang w:bidi="ar-IQ"/>
        </w:rPr>
        <w:t xml:space="preserve">   .  </w:t>
      </w:r>
      <w:r w:rsidRPr="004E4B85">
        <w:rPr>
          <w:rFonts w:cs="Simplified Arabic" w:hint="cs"/>
          <w:b/>
          <w:bCs/>
          <w:rtl/>
          <w:lang w:bidi="ar-IQ"/>
        </w:rPr>
        <w:t>فالإستراتيجية العسكرية تتمثل بحقيقتين اساسيتين هما :</w:t>
      </w:r>
    </w:p>
    <w:p w:rsidR="00944122" w:rsidRPr="004E4B85" w:rsidRDefault="00944122" w:rsidP="00944122">
      <w:pPr>
        <w:tabs>
          <w:tab w:val="decimal" w:pos="1214"/>
        </w:tabs>
        <w:ind w:left="314"/>
        <w:jc w:val="lowKashida"/>
        <w:rPr>
          <w:rFonts w:cs="Simplified Arabic" w:hint="cs"/>
          <w:rtl/>
          <w:lang w:bidi="ar-IQ"/>
        </w:rPr>
      </w:pPr>
      <w:r w:rsidRPr="004E4B85">
        <w:rPr>
          <w:rFonts w:cs="Simplified Arabic" w:hint="cs"/>
          <w:b/>
          <w:bCs/>
          <w:rtl/>
          <w:lang w:bidi="ar-IQ"/>
        </w:rPr>
        <w:t xml:space="preserve">أ .الأستمرارية </w:t>
      </w:r>
      <w:r w:rsidRPr="004E4B85">
        <w:rPr>
          <w:rFonts w:cs="Simplified Arabic" w:hint="cs"/>
          <w:rtl/>
          <w:lang w:bidi="ar-IQ"/>
        </w:rPr>
        <w:t>. حيث تتميز باستمرار فعالياتها في اعداد وتنظيم القوات المسلحة وتكييف خططها وهي تتدخل باستمرار في حسابات الإستراتيجية الشاملة وفي تصورها للاهداف القومية .</w:t>
      </w:r>
    </w:p>
    <w:p w:rsidR="00944122" w:rsidRDefault="00944122" w:rsidP="00944122">
      <w:pPr>
        <w:tabs>
          <w:tab w:val="decimal" w:pos="314"/>
        </w:tabs>
        <w:ind w:left="674" w:hanging="360"/>
        <w:jc w:val="lowKashida"/>
        <w:rPr>
          <w:rFonts w:cs="Simplified Arabic" w:hint="cs"/>
          <w:rtl/>
          <w:lang w:bidi="ar-IQ"/>
        </w:rPr>
      </w:pPr>
      <w:r w:rsidRPr="004E4B85">
        <w:rPr>
          <w:rFonts w:cs="Simplified Arabic" w:hint="cs"/>
          <w:b/>
          <w:bCs/>
          <w:rtl/>
          <w:lang w:bidi="ar-IQ"/>
        </w:rPr>
        <w:t>ب . القدرة .</w:t>
      </w:r>
      <w:r w:rsidRPr="004E4B85">
        <w:rPr>
          <w:rFonts w:cs="Simplified Arabic" w:hint="cs"/>
          <w:rtl/>
          <w:lang w:bidi="ar-IQ"/>
        </w:rPr>
        <w:t xml:space="preserve"> على تحقيق الأهداف والمهمات الوطنية والقومية وهي تعتمد بصورة دائمية </w:t>
      </w:r>
      <w:r w:rsidRPr="004E4B85">
        <w:rPr>
          <w:rFonts w:cs="Simplified Arabic"/>
          <w:lang w:bidi="ar-IQ"/>
        </w:rPr>
        <w:t xml:space="preserve">  </w:t>
      </w:r>
      <w:r w:rsidRPr="004E4B85">
        <w:rPr>
          <w:rFonts w:cs="Simplified Arabic" w:hint="cs"/>
          <w:rtl/>
          <w:lang w:bidi="ar-IQ"/>
        </w:rPr>
        <w:t>على الخطط الإستراتيجية العامة المنبثقة من أهداف القيادة السياسية وطموحاتها .</w:t>
      </w:r>
    </w:p>
    <w:p w:rsidR="00944122" w:rsidRPr="004E4B85" w:rsidRDefault="00944122" w:rsidP="00944122">
      <w:pPr>
        <w:tabs>
          <w:tab w:val="decimal" w:pos="314"/>
        </w:tabs>
        <w:ind w:left="674" w:hanging="360"/>
        <w:jc w:val="lowKashida"/>
        <w:rPr>
          <w:rFonts w:cs="Simplified Arabic" w:hint="cs"/>
          <w:rtl/>
          <w:lang w:bidi="ar-IQ"/>
        </w:rPr>
      </w:pPr>
    </w:p>
    <w:p w:rsidR="00944122" w:rsidRPr="004E4B85" w:rsidRDefault="00944122" w:rsidP="00944122">
      <w:pPr>
        <w:ind w:left="900" w:hanging="946"/>
        <w:jc w:val="lowKashida"/>
        <w:rPr>
          <w:rFonts w:cs="Simplified Arabic" w:hint="cs"/>
          <w:b/>
          <w:bCs/>
          <w:lang w:bidi="ar-IQ"/>
        </w:rPr>
      </w:pPr>
      <w:r w:rsidRPr="004E4B85">
        <w:rPr>
          <w:rFonts w:cs="Simplified Arabic" w:hint="cs"/>
          <w:rtl/>
          <w:lang w:bidi="ar-IQ"/>
        </w:rPr>
        <w:t>9</w:t>
      </w:r>
      <w:r w:rsidRPr="004E4B85">
        <w:rPr>
          <w:rFonts w:cs="Simplified Arabic" w:hint="cs"/>
          <w:b/>
          <w:bCs/>
          <w:rtl/>
          <w:lang w:bidi="ar-IQ"/>
        </w:rPr>
        <w:t>. عناصر الإستراتيجية العسكرية . تتحدد بعنصرين هما :</w:t>
      </w:r>
    </w:p>
    <w:p w:rsidR="00944122" w:rsidRPr="004E4B85" w:rsidRDefault="00944122" w:rsidP="00944122">
      <w:pPr>
        <w:tabs>
          <w:tab w:val="decimal" w:pos="1214"/>
        </w:tabs>
        <w:ind w:left="494" w:hanging="206"/>
        <w:jc w:val="lowKashida"/>
        <w:rPr>
          <w:rFonts w:cs="Simplified Arabic" w:hint="cs"/>
          <w:rtl/>
          <w:lang w:bidi="ar-IQ"/>
        </w:rPr>
      </w:pPr>
      <w:r w:rsidRPr="004E4B85">
        <w:rPr>
          <w:rFonts w:cs="Simplified Arabic" w:hint="cs"/>
          <w:b/>
          <w:bCs/>
          <w:rtl/>
          <w:lang w:bidi="ar-IQ"/>
        </w:rPr>
        <w:t>أ .استمرارية الموارد</w:t>
      </w:r>
      <w:r w:rsidRPr="004E4B85">
        <w:rPr>
          <w:rFonts w:cs="Simplified Arabic" w:hint="cs"/>
          <w:rtl/>
          <w:lang w:bidi="ar-IQ"/>
        </w:rPr>
        <w:t xml:space="preserve"> . وهي تحقيق واقرار الموارد البشرية والموارد المادية اللازمة من القوات المسلحة من ناحيتين الكم والنوع اضافة للعامل النفسي الذي لا يقل تاثيره عن تاثير الموارد الأخرى.</w:t>
      </w:r>
    </w:p>
    <w:p w:rsidR="00944122" w:rsidRPr="004E4B85" w:rsidRDefault="00944122" w:rsidP="00944122">
      <w:pPr>
        <w:ind w:left="494" w:hanging="206"/>
        <w:jc w:val="lowKashida"/>
        <w:rPr>
          <w:rFonts w:cs="Simplified Arabic" w:hint="cs"/>
          <w:lang w:bidi="ar-IQ"/>
        </w:rPr>
      </w:pPr>
      <w:r w:rsidRPr="004E4B85">
        <w:rPr>
          <w:rFonts w:cs="Simplified Arabic" w:hint="cs"/>
          <w:b/>
          <w:bCs/>
          <w:rtl/>
          <w:lang w:bidi="ar-IQ"/>
        </w:rPr>
        <w:t>ب .إستراتيجية العمليات ( العمليات التعبوية ).</w:t>
      </w:r>
      <w:r w:rsidRPr="004E4B85">
        <w:rPr>
          <w:rFonts w:cs="Simplified Arabic" w:hint="cs"/>
          <w:rtl/>
          <w:lang w:bidi="ar-IQ"/>
        </w:rPr>
        <w:t xml:space="preserve"> وهي باستخدام القوات المسلحة باعمال ذات طابع عملياتي وتعبوي لغرض احداث التاثيرات المطلوبة فان الاعمال تحتسب من خلال الموقف الخاص لتلك القوات على ضوء الأهداف المطلوب تحقيقها وطبيعة مقاومة العدو</w:t>
      </w:r>
      <w:r w:rsidRPr="004E4B85">
        <w:rPr>
          <w:rStyle w:val="FootnoteReference"/>
          <w:rFonts w:cs="Simplified Arabic"/>
          <w:rtl/>
          <w:lang w:bidi="ar-IQ"/>
        </w:rPr>
        <w:footnoteReference w:id="256"/>
      </w:r>
      <w:r w:rsidRPr="004E4B85">
        <w:rPr>
          <w:rFonts w:cs="Simplified Arabic" w:hint="cs"/>
          <w:rtl/>
          <w:lang w:bidi="ar-IQ"/>
        </w:rPr>
        <w:t>.</w:t>
      </w:r>
    </w:p>
    <w:p w:rsidR="00944122" w:rsidRPr="004E4B85" w:rsidRDefault="00944122" w:rsidP="00944122">
      <w:pPr>
        <w:tabs>
          <w:tab w:val="decimal" w:pos="288"/>
          <w:tab w:val="decimal" w:pos="314"/>
        </w:tabs>
        <w:ind w:left="674" w:hanging="540"/>
        <w:jc w:val="lowKashida"/>
        <w:rPr>
          <w:rFonts w:cs="Simplified Arabic" w:hint="cs"/>
          <w:lang w:bidi="ar-IQ"/>
        </w:rPr>
      </w:pPr>
      <w:r w:rsidRPr="004E4B85">
        <w:rPr>
          <w:rFonts w:cs="Simplified Arabic" w:hint="cs"/>
          <w:b/>
          <w:bCs/>
          <w:rtl/>
          <w:lang w:bidi="ar-IQ"/>
        </w:rPr>
        <w:lastRenderedPageBreak/>
        <w:t>10.غراض الإستراتيجية</w:t>
      </w:r>
      <w:r w:rsidRPr="004E4B85">
        <w:rPr>
          <w:rFonts w:cs="Simplified Arabic" w:hint="cs"/>
          <w:rtl/>
          <w:lang w:bidi="ar-IQ"/>
        </w:rPr>
        <w:t xml:space="preserve"> . وهي تختلف من دولة إلى اخرى ومن حلف إلى اخر وذلك انعكاساً لاهداف الإستراتيجية العامة سواء كانت إستراتيجية تعرضية أو إستراتيجية دفاعية أو إستراتيجية ردع صاروخي او نووي ، ومن اهم الأهداف الثابتة للاستراتيجية العسكرية هي .</w:t>
      </w:r>
    </w:p>
    <w:p w:rsidR="00944122" w:rsidRPr="004E4B85" w:rsidRDefault="00944122" w:rsidP="00944122">
      <w:pPr>
        <w:tabs>
          <w:tab w:val="decimal" w:pos="314"/>
        </w:tabs>
        <w:ind w:left="854" w:hanging="180"/>
        <w:jc w:val="lowKashida"/>
        <w:rPr>
          <w:rFonts w:cs="Simplified Arabic" w:hint="cs"/>
          <w:rtl/>
          <w:lang w:bidi="ar-IQ"/>
        </w:rPr>
      </w:pPr>
      <w:r w:rsidRPr="004E4B85">
        <w:rPr>
          <w:rFonts w:cs="Simplified Arabic" w:hint="cs"/>
          <w:b/>
          <w:bCs/>
          <w:rtl/>
          <w:lang w:bidi="ar-IQ"/>
        </w:rPr>
        <w:t>أ . منع الحرب</w:t>
      </w:r>
      <w:r w:rsidRPr="004E4B85">
        <w:rPr>
          <w:rFonts w:cs="Simplified Arabic" w:hint="cs"/>
          <w:rtl/>
          <w:lang w:bidi="ar-IQ"/>
        </w:rPr>
        <w:t xml:space="preserve"> . ويتحقق هذا الغرض من خلال امتلاكها قوة رادعة سواءاً كانت تقليدية أذا كان العدو لايمتلك الاسلحة النووية أو كانت قوة نووية .</w:t>
      </w:r>
    </w:p>
    <w:p w:rsidR="00944122" w:rsidRPr="004E4B85" w:rsidRDefault="00944122" w:rsidP="00944122">
      <w:pPr>
        <w:tabs>
          <w:tab w:val="decimal" w:pos="494"/>
        </w:tabs>
        <w:ind w:left="854" w:hanging="180"/>
        <w:jc w:val="lowKashida"/>
        <w:rPr>
          <w:rFonts w:cs="Simplified Arabic" w:hint="cs"/>
          <w:lang w:bidi="ar-IQ"/>
        </w:rPr>
      </w:pPr>
      <w:r w:rsidRPr="004E4B85">
        <w:rPr>
          <w:rFonts w:cs="Simplified Arabic" w:hint="cs"/>
          <w:b/>
          <w:bCs/>
          <w:rtl/>
          <w:lang w:bidi="ar-IQ"/>
        </w:rPr>
        <w:t>ب . دعم واسناد السياسة العليا للدولة</w:t>
      </w:r>
      <w:r w:rsidRPr="004E4B85">
        <w:rPr>
          <w:rFonts w:cs="Simplified Arabic" w:hint="cs"/>
          <w:rtl/>
          <w:lang w:bidi="ar-IQ"/>
        </w:rPr>
        <w:t xml:space="preserve"> . وذلك من خلال تبني فكرة الإستراتيجية الغير مباشرة ومع تهياة القوات المسلحة وجعلها على اهبة الاستعداد للتدخل عند الحاجة .</w:t>
      </w:r>
    </w:p>
    <w:p w:rsidR="00944122" w:rsidRPr="004E4B85" w:rsidRDefault="00944122" w:rsidP="00944122">
      <w:pPr>
        <w:tabs>
          <w:tab w:val="decimal" w:pos="494"/>
        </w:tabs>
        <w:ind w:left="674"/>
        <w:jc w:val="lowKashida"/>
        <w:rPr>
          <w:rFonts w:cs="Simplified Arabic" w:hint="cs"/>
          <w:lang w:bidi="ar-IQ"/>
        </w:rPr>
      </w:pPr>
      <w:r w:rsidRPr="004E4B85">
        <w:rPr>
          <w:rFonts w:cs="Simplified Arabic" w:hint="cs"/>
          <w:rtl/>
          <w:lang w:bidi="ar-IQ"/>
        </w:rPr>
        <w:t xml:space="preserve">جـ . </w:t>
      </w:r>
      <w:r w:rsidRPr="004E4B85">
        <w:rPr>
          <w:rFonts w:cs="Simplified Arabic" w:hint="cs"/>
          <w:b/>
          <w:bCs/>
          <w:rtl/>
          <w:lang w:bidi="ar-IQ"/>
        </w:rPr>
        <w:t>ربح المعركة</w:t>
      </w:r>
      <w:r w:rsidRPr="004E4B85">
        <w:rPr>
          <w:rFonts w:cs="Simplified Arabic" w:hint="cs"/>
          <w:rtl/>
          <w:lang w:bidi="ar-IQ"/>
        </w:rPr>
        <w:t xml:space="preserve"> . عن طريق تحقيق النصر العسكري وفرض الارادة على العدو  وتدمير قواه النفسية والمادية وهذا ينطبق على الحرب المحدودة وقد لايتطبق على استخدام النصر في ظروف الحرب النووية </w:t>
      </w:r>
    </w:p>
    <w:p w:rsidR="00944122" w:rsidRDefault="00944122" w:rsidP="00944122">
      <w:pPr>
        <w:tabs>
          <w:tab w:val="decimal" w:pos="1214"/>
        </w:tabs>
        <w:ind w:left="134" w:hanging="180"/>
        <w:jc w:val="lowKashida"/>
        <w:rPr>
          <w:rFonts w:cs="Simplified Arabic" w:hint="cs"/>
          <w:b/>
          <w:bCs/>
          <w:rtl/>
          <w:lang w:bidi="ar-IQ"/>
        </w:rPr>
      </w:pPr>
      <w:r w:rsidRPr="004E4B85">
        <w:rPr>
          <w:rFonts w:cs="Simplified Arabic" w:hint="cs"/>
          <w:b/>
          <w:bCs/>
          <w:rtl/>
          <w:lang w:bidi="ar-IQ"/>
        </w:rPr>
        <w:t xml:space="preserve">    </w:t>
      </w:r>
    </w:p>
    <w:p w:rsidR="00944122" w:rsidRDefault="00944122" w:rsidP="00944122">
      <w:pPr>
        <w:tabs>
          <w:tab w:val="decimal" w:pos="1214"/>
        </w:tabs>
        <w:ind w:left="134" w:hanging="180"/>
        <w:jc w:val="lowKashida"/>
        <w:rPr>
          <w:rFonts w:cs="Simplified Arabic" w:hint="cs"/>
          <w:b/>
          <w:bCs/>
          <w:rtl/>
          <w:lang w:bidi="ar-IQ"/>
        </w:rPr>
      </w:pPr>
    </w:p>
    <w:p w:rsidR="00944122" w:rsidRDefault="00944122" w:rsidP="00944122">
      <w:pPr>
        <w:tabs>
          <w:tab w:val="decimal" w:pos="1214"/>
        </w:tabs>
        <w:ind w:left="134" w:hanging="180"/>
        <w:jc w:val="lowKashida"/>
        <w:rPr>
          <w:rFonts w:cs="Simplified Arabic" w:hint="cs"/>
          <w:b/>
          <w:bCs/>
          <w:rtl/>
          <w:lang w:bidi="ar-IQ"/>
        </w:rPr>
      </w:pPr>
    </w:p>
    <w:p w:rsidR="00944122" w:rsidRDefault="00944122" w:rsidP="00944122">
      <w:pPr>
        <w:tabs>
          <w:tab w:val="decimal" w:pos="1214"/>
        </w:tabs>
        <w:ind w:left="134" w:hanging="180"/>
        <w:jc w:val="lowKashida"/>
        <w:rPr>
          <w:rFonts w:cs="Simplified Arabic" w:hint="cs"/>
          <w:b/>
          <w:bCs/>
          <w:rtl/>
          <w:lang w:bidi="ar-IQ"/>
        </w:rPr>
      </w:pPr>
    </w:p>
    <w:p w:rsidR="00944122" w:rsidRDefault="00944122" w:rsidP="00944122">
      <w:pPr>
        <w:tabs>
          <w:tab w:val="decimal" w:pos="1214"/>
        </w:tabs>
        <w:ind w:left="134" w:hanging="180"/>
        <w:jc w:val="lowKashida"/>
        <w:rPr>
          <w:rFonts w:cs="Simplified Arabic" w:hint="cs"/>
          <w:b/>
          <w:bCs/>
          <w:rtl/>
          <w:lang w:bidi="ar-IQ"/>
        </w:rPr>
      </w:pPr>
    </w:p>
    <w:p w:rsidR="00944122" w:rsidRDefault="00944122" w:rsidP="00944122">
      <w:pPr>
        <w:tabs>
          <w:tab w:val="decimal" w:pos="1214"/>
        </w:tabs>
        <w:ind w:left="134" w:hanging="180"/>
        <w:jc w:val="lowKashida"/>
        <w:rPr>
          <w:rFonts w:cs="Simplified Arabic" w:hint="cs"/>
          <w:b/>
          <w:bCs/>
          <w:rtl/>
          <w:lang w:bidi="ar-IQ"/>
        </w:rPr>
      </w:pPr>
    </w:p>
    <w:p w:rsidR="00944122" w:rsidRPr="004E4B85" w:rsidRDefault="00944122" w:rsidP="00944122">
      <w:pPr>
        <w:tabs>
          <w:tab w:val="decimal" w:pos="1214"/>
        </w:tabs>
        <w:ind w:left="134" w:hanging="180"/>
        <w:jc w:val="lowKashida"/>
        <w:rPr>
          <w:rFonts w:cs="Simplified Arabic"/>
          <w:b/>
          <w:bCs/>
          <w:lang w:bidi="ar-IQ"/>
        </w:rPr>
      </w:pPr>
      <w:r w:rsidRPr="004E4B85">
        <w:rPr>
          <w:rFonts w:cs="Simplified Arabic" w:hint="cs"/>
          <w:b/>
          <w:bCs/>
          <w:rtl/>
          <w:lang w:bidi="ar-IQ"/>
        </w:rPr>
        <w:t>مستويات الإستراتيجية</w:t>
      </w:r>
    </w:p>
    <w:p w:rsidR="00944122" w:rsidRPr="004E4B85" w:rsidRDefault="00944122" w:rsidP="00944122">
      <w:pPr>
        <w:ind w:left="-226"/>
        <w:jc w:val="lowKashida"/>
        <w:rPr>
          <w:rFonts w:cs="Simplified Arabic" w:hint="cs"/>
          <w:lang w:bidi="ar-IQ"/>
        </w:rPr>
      </w:pPr>
      <w:r w:rsidRPr="004E4B85">
        <w:rPr>
          <w:rFonts w:cs="Simplified Arabic" w:hint="cs"/>
          <w:b/>
          <w:bCs/>
          <w:rtl/>
          <w:lang w:bidi="ar-IQ"/>
        </w:rPr>
        <w:t xml:space="preserve">  11.  تكون الإستراتيجية من ثلاثة مستويات</w:t>
      </w:r>
      <w:r w:rsidRPr="004E4B85">
        <w:rPr>
          <w:rFonts w:cs="Simplified Arabic" w:hint="cs"/>
          <w:rtl/>
          <w:lang w:bidi="ar-IQ"/>
        </w:rPr>
        <w:t xml:space="preserve"> :</w:t>
      </w:r>
    </w:p>
    <w:p w:rsidR="00944122" w:rsidRPr="004E4B85" w:rsidRDefault="00944122" w:rsidP="00944122">
      <w:pPr>
        <w:numPr>
          <w:ilvl w:val="0"/>
          <w:numId w:val="24"/>
        </w:numPr>
        <w:tabs>
          <w:tab w:val="clear" w:pos="1440"/>
          <w:tab w:val="num" w:pos="314"/>
          <w:tab w:val="decimal" w:pos="674"/>
        </w:tabs>
        <w:spacing w:after="0" w:line="240" w:lineRule="auto"/>
        <w:ind w:left="134" w:firstLine="180"/>
        <w:jc w:val="lowKashida"/>
        <w:rPr>
          <w:rFonts w:cs="Simplified Arabic" w:hint="cs"/>
          <w:rtl/>
          <w:lang w:bidi="ar-IQ"/>
        </w:rPr>
      </w:pPr>
      <w:r w:rsidRPr="004E4B85">
        <w:rPr>
          <w:rFonts w:cs="Simplified Arabic" w:hint="cs"/>
          <w:b/>
          <w:bCs/>
          <w:rtl/>
          <w:lang w:bidi="ar-IQ"/>
        </w:rPr>
        <w:t>المستوى الوطني الشامل</w:t>
      </w:r>
      <w:r w:rsidRPr="004E4B85">
        <w:rPr>
          <w:rFonts w:cs="Simplified Arabic" w:hint="cs"/>
          <w:rtl/>
          <w:lang w:bidi="ar-IQ"/>
        </w:rPr>
        <w:t xml:space="preserve"> . وهي الستراتيجية العليا أو الشاملة أو الكبرى .</w:t>
      </w:r>
    </w:p>
    <w:p w:rsidR="00944122" w:rsidRPr="004E4B85" w:rsidRDefault="00944122" w:rsidP="00944122">
      <w:pPr>
        <w:numPr>
          <w:ilvl w:val="0"/>
          <w:numId w:val="24"/>
        </w:numPr>
        <w:tabs>
          <w:tab w:val="clear" w:pos="1440"/>
          <w:tab w:val="num" w:pos="314"/>
          <w:tab w:val="decimal" w:pos="494"/>
        </w:tabs>
        <w:spacing w:after="0" w:line="240" w:lineRule="auto"/>
        <w:ind w:left="134" w:firstLine="180"/>
        <w:jc w:val="lowKashida"/>
        <w:rPr>
          <w:rFonts w:cs="Simplified Arabic" w:hint="cs"/>
          <w:lang w:bidi="ar-IQ"/>
        </w:rPr>
      </w:pPr>
      <w:r w:rsidRPr="004E4B85">
        <w:rPr>
          <w:rFonts w:cs="Simplified Arabic" w:hint="cs"/>
          <w:b/>
          <w:bCs/>
          <w:rtl/>
          <w:lang w:bidi="ar-IQ"/>
        </w:rPr>
        <w:t>المستوى التخصصي</w:t>
      </w:r>
      <w:r w:rsidRPr="004E4B85">
        <w:rPr>
          <w:rFonts w:cs="Simplified Arabic" w:hint="cs"/>
          <w:rtl/>
          <w:lang w:bidi="ar-IQ"/>
        </w:rPr>
        <w:t xml:space="preserve"> . كالاستراتيجية السياسية ، الإستراتيجية العسكرية .</w:t>
      </w:r>
    </w:p>
    <w:p w:rsidR="00944122" w:rsidRPr="004E4B85" w:rsidRDefault="00944122" w:rsidP="00944122">
      <w:pPr>
        <w:numPr>
          <w:ilvl w:val="0"/>
          <w:numId w:val="24"/>
        </w:numPr>
        <w:tabs>
          <w:tab w:val="clear" w:pos="1440"/>
          <w:tab w:val="num" w:pos="314"/>
          <w:tab w:val="decimal" w:pos="494"/>
        </w:tabs>
        <w:spacing w:after="0" w:line="240" w:lineRule="auto"/>
        <w:ind w:left="134" w:firstLine="180"/>
        <w:jc w:val="lowKashida"/>
        <w:rPr>
          <w:rFonts w:cs="Simplified Arabic" w:hint="cs"/>
          <w:lang w:bidi="ar-IQ"/>
        </w:rPr>
      </w:pPr>
      <w:r w:rsidRPr="004E4B85">
        <w:rPr>
          <w:rFonts w:cs="Simplified Arabic" w:hint="cs"/>
          <w:b/>
          <w:bCs/>
          <w:rtl/>
          <w:lang w:bidi="ar-IQ"/>
        </w:rPr>
        <w:t>المستوى الفرعي</w:t>
      </w:r>
      <w:r w:rsidRPr="004E4B85">
        <w:rPr>
          <w:rFonts w:cs="Simplified Arabic" w:hint="cs"/>
          <w:rtl/>
          <w:lang w:bidi="ar-IQ"/>
        </w:rPr>
        <w:t xml:space="preserve"> . تهتم بنوع في مجال معين كالتصنيع أو التجارة وغيرها.</w:t>
      </w:r>
    </w:p>
    <w:p w:rsidR="00944122" w:rsidRPr="004E4B85" w:rsidRDefault="00944122" w:rsidP="00944122">
      <w:pPr>
        <w:tabs>
          <w:tab w:val="decimal" w:pos="1214"/>
        </w:tabs>
        <w:ind w:left="134" w:hanging="180"/>
        <w:jc w:val="lowKashida"/>
        <w:rPr>
          <w:rFonts w:cs="Simplified Arabic" w:hint="cs"/>
          <w:b/>
          <w:bCs/>
          <w:rtl/>
          <w:lang w:bidi="ar-IQ"/>
        </w:rPr>
      </w:pPr>
      <w:r w:rsidRPr="004E4B85">
        <w:rPr>
          <w:rFonts w:cs="Simplified Arabic" w:hint="cs"/>
          <w:b/>
          <w:bCs/>
          <w:rtl/>
          <w:lang w:bidi="ar-IQ"/>
        </w:rPr>
        <w:t xml:space="preserve">مشاكل الإستراتيجية </w:t>
      </w:r>
      <w:r w:rsidRPr="004E4B85">
        <w:rPr>
          <w:rFonts w:cs="Simplified Arabic"/>
          <w:b/>
          <w:bCs/>
          <w:rtl/>
          <w:lang w:bidi="ar-IQ"/>
        </w:rPr>
        <w:t>–</w:t>
      </w:r>
      <w:r w:rsidRPr="004E4B85">
        <w:rPr>
          <w:rFonts w:cs="Simplified Arabic" w:hint="cs"/>
          <w:b/>
          <w:bCs/>
          <w:rtl/>
          <w:lang w:bidi="ar-IQ"/>
        </w:rPr>
        <w:t xml:space="preserve"> العسكرية </w:t>
      </w:r>
    </w:p>
    <w:p w:rsidR="00944122" w:rsidRPr="004E4B85" w:rsidRDefault="00944122" w:rsidP="00944122">
      <w:pPr>
        <w:tabs>
          <w:tab w:val="decimal" w:pos="1214"/>
        </w:tabs>
        <w:ind w:left="314" w:hanging="360"/>
        <w:jc w:val="lowKashida"/>
        <w:rPr>
          <w:rFonts w:cs="Simplified Arabic" w:hint="cs"/>
          <w:rtl/>
          <w:lang w:bidi="ar-IQ"/>
        </w:rPr>
      </w:pPr>
      <w:r w:rsidRPr="004E4B85">
        <w:rPr>
          <w:rFonts w:cs="Simplified Arabic" w:hint="cs"/>
          <w:rtl/>
          <w:lang w:bidi="ar-IQ"/>
        </w:rPr>
        <w:t>12.عندما نتحدث عن مستوى الإستراتيجية العسكرية يجب أن نضع في اعتبارنا ايضا حل   جميع مشاكل هذه الإستراتيجية  التي تتألف من ناحيتين:</w:t>
      </w:r>
    </w:p>
    <w:p w:rsidR="00944122" w:rsidRPr="004E4B85" w:rsidRDefault="00944122" w:rsidP="00944122">
      <w:pPr>
        <w:numPr>
          <w:ilvl w:val="0"/>
          <w:numId w:val="25"/>
        </w:numPr>
        <w:tabs>
          <w:tab w:val="clear" w:pos="1620"/>
          <w:tab w:val="num" w:pos="314"/>
          <w:tab w:val="decimal" w:pos="494"/>
        </w:tabs>
        <w:spacing w:after="0" w:line="240" w:lineRule="auto"/>
        <w:ind w:left="494" w:hanging="180"/>
        <w:jc w:val="lowKashida"/>
        <w:rPr>
          <w:rFonts w:cs="Simplified Arabic" w:hint="cs"/>
          <w:rtl/>
          <w:lang w:bidi="ar-IQ"/>
        </w:rPr>
      </w:pPr>
      <w:r w:rsidRPr="004E4B85">
        <w:rPr>
          <w:rFonts w:cs="Simplified Arabic" w:hint="cs"/>
          <w:b/>
          <w:bCs/>
          <w:rtl/>
          <w:lang w:bidi="ar-IQ"/>
        </w:rPr>
        <w:t>الجانب النظري</w:t>
      </w:r>
      <w:r w:rsidRPr="004E4B85">
        <w:rPr>
          <w:rFonts w:cs="Simplified Arabic" w:hint="cs"/>
          <w:rtl/>
          <w:lang w:bidi="ar-IQ"/>
        </w:rPr>
        <w:t>. تهتم هذه الإستراتيجية باعتبارها مادية علمية تبحث العلاقات الشاملة والارتباط المتبادل كظاهرة الحرب، وعلى ضوء ذلك يتم صياغة الإستراتيجية العسكرية وتشمل (قوانيين الإستراتيجية، مبادئها، القواعد، المتطلبات المتعلقة بشتى امور ونواحي الصراع).</w:t>
      </w:r>
    </w:p>
    <w:p w:rsidR="00944122" w:rsidRPr="004E4B85" w:rsidRDefault="00944122" w:rsidP="00944122">
      <w:pPr>
        <w:numPr>
          <w:ilvl w:val="0"/>
          <w:numId w:val="25"/>
        </w:numPr>
        <w:tabs>
          <w:tab w:val="right" w:pos="314"/>
          <w:tab w:val="decimal" w:pos="674"/>
        </w:tabs>
        <w:spacing w:after="0" w:line="240" w:lineRule="auto"/>
        <w:ind w:left="494" w:hanging="180"/>
        <w:jc w:val="lowKashida"/>
        <w:rPr>
          <w:rFonts w:cs="Simplified Arabic" w:hint="cs"/>
          <w:lang w:bidi="ar-IQ"/>
        </w:rPr>
      </w:pPr>
      <w:r w:rsidRPr="004E4B85">
        <w:rPr>
          <w:rFonts w:cs="Simplified Arabic" w:hint="cs"/>
          <w:b/>
          <w:bCs/>
          <w:rtl/>
          <w:lang w:bidi="ar-IQ"/>
        </w:rPr>
        <w:lastRenderedPageBreak/>
        <w:t>الجانب العملي</w:t>
      </w:r>
      <w:r w:rsidRPr="004E4B85">
        <w:rPr>
          <w:rFonts w:cs="Simplified Arabic" w:hint="cs"/>
          <w:rtl/>
          <w:lang w:bidi="ar-IQ"/>
        </w:rPr>
        <w:t>. يهتم هذا الجانب العملي من الإستراتيجية العسكرية في مجال اخر من نشاط القيادة السياسية والقيادة العليا والاركان العليا وهو (فن اعداد البلاد والقوات المسلحة للحرب، أي اعداد الدولة عسكريا للحرب وخوض الصراع المسلح في ظروف زمنية راهنة).</w:t>
      </w:r>
    </w:p>
    <w:p w:rsidR="00944122" w:rsidRPr="004E4B85" w:rsidRDefault="00944122" w:rsidP="00944122">
      <w:pPr>
        <w:tabs>
          <w:tab w:val="right" w:pos="494"/>
        </w:tabs>
        <w:ind w:left="-226"/>
        <w:jc w:val="lowKashida"/>
        <w:rPr>
          <w:rFonts w:cs="Simplified Arabic"/>
          <w:b/>
          <w:bCs/>
        </w:rPr>
      </w:pPr>
      <w:r w:rsidRPr="004E4B85">
        <w:rPr>
          <w:rFonts w:cs="Simplified Arabic" w:hint="cs"/>
          <w:b/>
          <w:bCs/>
          <w:rtl/>
        </w:rPr>
        <w:t>الإستراتيجية</w:t>
      </w:r>
      <w:r w:rsidRPr="004E4B85">
        <w:rPr>
          <w:rFonts w:cs="Simplified Arabic"/>
          <w:b/>
          <w:bCs/>
          <w:rtl/>
        </w:rPr>
        <w:t xml:space="preserve"> العسكرية ومكان</w:t>
      </w:r>
      <w:r w:rsidRPr="004E4B85">
        <w:rPr>
          <w:rFonts w:cs="Simplified Arabic" w:hint="cs"/>
          <w:b/>
          <w:bCs/>
          <w:rtl/>
        </w:rPr>
        <w:t>ت</w:t>
      </w:r>
      <w:r w:rsidRPr="004E4B85">
        <w:rPr>
          <w:rFonts w:cs="Simplified Arabic"/>
          <w:b/>
          <w:bCs/>
          <w:rtl/>
        </w:rPr>
        <w:t>ها في علم وفن الحرب</w:t>
      </w:r>
    </w:p>
    <w:p w:rsidR="00944122" w:rsidRPr="004E4B85" w:rsidRDefault="00944122" w:rsidP="00944122">
      <w:pPr>
        <w:tabs>
          <w:tab w:val="right" w:pos="494"/>
        </w:tabs>
        <w:ind w:left="-226"/>
        <w:jc w:val="lowKashida"/>
        <w:rPr>
          <w:rFonts w:cs="Simplified Arabic" w:hint="cs"/>
          <w:b/>
          <w:bCs/>
          <w:rtl/>
        </w:rPr>
      </w:pPr>
      <w:r w:rsidRPr="004E4B85">
        <w:rPr>
          <w:rFonts w:cs="Simplified Arabic" w:hint="cs"/>
          <w:b/>
          <w:bCs/>
          <w:rtl/>
        </w:rPr>
        <w:t xml:space="preserve">13. </w:t>
      </w:r>
      <w:r w:rsidRPr="004E4B85">
        <w:rPr>
          <w:rFonts w:cs="Simplified Arabic"/>
          <w:rtl/>
        </w:rPr>
        <w:t xml:space="preserve">إن </w:t>
      </w:r>
      <w:r w:rsidRPr="004E4B85">
        <w:rPr>
          <w:rFonts w:cs="Simplified Arabic" w:hint="cs"/>
          <w:rtl/>
        </w:rPr>
        <w:t>الإستراتيجية</w:t>
      </w:r>
      <w:r w:rsidRPr="004E4B85">
        <w:rPr>
          <w:rFonts w:cs="Simplified Arabic"/>
          <w:rtl/>
        </w:rPr>
        <w:t xml:space="preserve"> العسكرية</w:t>
      </w:r>
      <w:r w:rsidRPr="004E4B85">
        <w:rPr>
          <w:rFonts w:cs="Simplified Arabic"/>
        </w:rPr>
        <w:t xml:space="preserve"> </w:t>
      </w:r>
      <w:r w:rsidRPr="004E4B85">
        <w:rPr>
          <w:rFonts w:cs="Simplified Arabic"/>
          <w:rtl/>
        </w:rPr>
        <w:t>، في المفهوم الحديث، هي</w:t>
      </w:r>
      <w:r w:rsidRPr="004E4B85">
        <w:rPr>
          <w:rFonts w:cs="Simplified Arabic" w:hint="cs"/>
          <w:rtl/>
        </w:rPr>
        <w:t xml:space="preserve"> </w:t>
      </w:r>
      <w:r w:rsidRPr="004E4B85">
        <w:rPr>
          <w:rFonts w:cs="Simplified Arabic"/>
          <w:rtl/>
        </w:rPr>
        <w:t>نظريات وتطبيقات الإعداد للحرب وخوضها</w:t>
      </w:r>
      <w:r w:rsidRPr="004E4B85">
        <w:rPr>
          <w:rFonts w:cs="Simplified Arabic"/>
        </w:rPr>
        <w:t xml:space="preserve"> </w:t>
      </w:r>
      <w:r w:rsidRPr="004E4B85">
        <w:rPr>
          <w:rFonts w:cs="Simplified Arabic"/>
          <w:rtl/>
        </w:rPr>
        <w:t>بمجملها، وبعض مراحلها وحملاتها،وعمليات الجبهات (مجموعات الجيوش) ومجموعة</w:t>
      </w:r>
      <w:r w:rsidRPr="004E4B85">
        <w:rPr>
          <w:rFonts w:cs="Simplified Arabic"/>
        </w:rPr>
        <w:t xml:space="preserve"> </w:t>
      </w:r>
      <w:r w:rsidRPr="004E4B85">
        <w:rPr>
          <w:rFonts w:cs="Simplified Arabic"/>
          <w:rtl/>
        </w:rPr>
        <w:t xml:space="preserve">الجبهات، المنفذة </w:t>
      </w:r>
      <w:r w:rsidRPr="004E4B85">
        <w:rPr>
          <w:rFonts w:cs="Simplified Arabic" w:hint="cs"/>
          <w:rtl/>
        </w:rPr>
        <w:t>بالجهود المشترك</w:t>
      </w:r>
      <w:r w:rsidRPr="004E4B85">
        <w:rPr>
          <w:rFonts w:cs="Simplified Arabic" w:hint="eastAsia"/>
          <w:rtl/>
        </w:rPr>
        <w:t>ة</w:t>
      </w:r>
      <w:r w:rsidRPr="004E4B85">
        <w:rPr>
          <w:rFonts w:cs="Simplified Arabic"/>
          <w:rtl/>
        </w:rPr>
        <w:t xml:space="preserve"> لجميع أنواع القوات المسلحة بغية تحقيق</w:t>
      </w:r>
      <w:r w:rsidRPr="004E4B85">
        <w:rPr>
          <w:rFonts w:cs="Simplified Arabic"/>
        </w:rPr>
        <w:t xml:space="preserve"> </w:t>
      </w:r>
      <w:r w:rsidRPr="004E4B85">
        <w:rPr>
          <w:rFonts w:cs="Simplified Arabic"/>
          <w:rtl/>
        </w:rPr>
        <w:t xml:space="preserve">الغايات السياسية </w:t>
      </w:r>
      <w:r w:rsidRPr="004E4B85">
        <w:rPr>
          <w:rFonts w:cs="Simplified Arabic" w:hint="cs"/>
          <w:rtl/>
        </w:rPr>
        <w:t>للحرب أ</w:t>
      </w:r>
      <w:r w:rsidRPr="004E4B85">
        <w:rPr>
          <w:rFonts w:cs="Simplified Arabic" w:hint="eastAsia"/>
          <w:rtl/>
        </w:rPr>
        <w:t>و</w:t>
      </w:r>
      <w:r w:rsidRPr="004E4B85">
        <w:rPr>
          <w:rFonts w:cs="Simplified Arabic"/>
          <w:rtl/>
        </w:rPr>
        <w:t xml:space="preserve"> غايات </w:t>
      </w:r>
      <w:r w:rsidRPr="004E4B85">
        <w:rPr>
          <w:rFonts w:cs="Simplified Arabic" w:hint="cs"/>
          <w:rtl/>
        </w:rPr>
        <w:t>إستراتيجية</w:t>
      </w:r>
      <w:r w:rsidRPr="004E4B85">
        <w:rPr>
          <w:rFonts w:cs="Simplified Arabic"/>
          <w:rtl/>
        </w:rPr>
        <w:t xml:space="preserve"> أضخم منها، بحيث أصبح لا يفهم من</w:t>
      </w:r>
      <w:r w:rsidRPr="004E4B85">
        <w:rPr>
          <w:rFonts w:cs="Simplified Arabic"/>
        </w:rPr>
        <w:t xml:space="preserve"> </w:t>
      </w:r>
      <w:r w:rsidRPr="004E4B85">
        <w:rPr>
          <w:rFonts w:cs="Simplified Arabic" w:hint="cs"/>
          <w:rtl/>
        </w:rPr>
        <w:t>الإستراتيجية العسكري</w:t>
      </w:r>
      <w:r w:rsidRPr="004E4B85">
        <w:rPr>
          <w:rFonts w:cs="Simplified Arabic" w:hint="eastAsia"/>
          <w:rtl/>
        </w:rPr>
        <w:t>ة</w:t>
      </w:r>
      <w:r w:rsidRPr="004E4B85">
        <w:rPr>
          <w:rFonts w:cs="Simplified Arabic"/>
          <w:rtl/>
        </w:rPr>
        <w:t xml:space="preserve"> كنظرية ذات منهج متكامل متناسق في الوقت الحاضر التطبيق</w:t>
      </w:r>
      <w:r w:rsidRPr="004E4B85">
        <w:rPr>
          <w:rFonts w:cs="Simplified Arabic"/>
        </w:rPr>
        <w:t xml:space="preserve"> </w:t>
      </w:r>
      <w:r w:rsidRPr="004E4B85">
        <w:rPr>
          <w:rFonts w:cs="Simplified Arabic" w:hint="cs"/>
          <w:rtl/>
        </w:rPr>
        <w:t>العملي فحس</w:t>
      </w:r>
      <w:r w:rsidRPr="004E4B85">
        <w:rPr>
          <w:rFonts w:cs="Simplified Arabic" w:hint="eastAsia"/>
          <w:rtl/>
        </w:rPr>
        <w:t>ب</w:t>
      </w:r>
      <w:r w:rsidRPr="004E4B85">
        <w:rPr>
          <w:rFonts w:cs="Simplified Arabic"/>
          <w:rtl/>
        </w:rPr>
        <w:t>، وإنما يفهم منها أيضاً نظرية الإعداد للحرب</w:t>
      </w:r>
      <w:r w:rsidRPr="004E4B85">
        <w:rPr>
          <w:rFonts w:cs="Simplified Arabic"/>
        </w:rPr>
        <w:t xml:space="preserve"> </w:t>
      </w:r>
      <w:r w:rsidRPr="004E4B85">
        <w:rPr>
          <w:rFonts w:cs="Simplified Arabic"/>
          <w:rtl/>
        </w:rPr>
        <w:t>وخوضها</w:t>
      </w:r>
      <w:r w:rsidRPr="004E4B85">
        <w:rPr>
          <w:rFonts w:cs="Simplified Arabic"/>
        </w:rPr>
        <w:t>.</w:t>
      </w:r>
      <w:r w:rsidRPr="004E4B85">
        <w:rPr>
          <w:rFonts w:cs="Simplified Arabic"/>
          <w:rtl/>
        </w:rPr>
        <w:t xml:space="preserve">يُفهم من محتوى مضمون </w:t>
      </w:r>
      <w:r w:rsidRPr="004E4B85">
        <w:rPr>
          <w:rFonts w:cs="Simplified Arabic" w:hint="cs"/>
          <w:rtl/>
        </w:rPr>
        <w:t>الإستراتيجية</w:t>
      </w:r>
      <w:r w:rsidRPr="004E4B85">
        <w:rPr>
          <w:rFonts w:cs="Simplified Arabic"/>
          <w:rtl/>
        </w:rPr>
        <w:t xml:space="preserve"> العسكرية، مجموعة من المشاكل</w:t>
      </w:r>
      <w:r w:rsidRPr="004E4B85">
        <w:rPr>
          <w:rFonts w:cs="Simplified Arabic"/>
        </w:rPr>
        <w:t xml:space="preserve"> </w:t>
      </w:r>
      <w:r w:rsidRPr="004E4B85">
        <w:rPr>
          <w:rFonts w:cs="Simplified Arabic"/>
          <w:rtl/>
        </w:rPr>
        <w:t>التي</w:t>
      </w:r>
      <w:r w:rsidRPr="004E4B85">
        <w:rPr>
          <w:rFonts w:cs="Simplified Arabic" w:hint="cs"/>
          <w:rtl/>
        </w:rPr>
        <w:t xml:space="preserve"> </w:t>
      </w:r>
      <w:r w:rsidRPr="004E4B85">
        <w:rPr>
          <w:rFonts w:cs="Simplified Arabic"/>
          <w:rtl/>
        </w:rPr>
        <w:t xml:space="preserve">تعترض </w:t>
      </w:r>
      <w:r w:rsidRPr="004E4B85">
        <w:rPr>
          <w:rFonts w:cs="Simplified Arabic" w:hint="cs"/>
          <w:rtl/>
        </w:rPr>
        <w:t>الإستراتيجية</w:t>
      </w:r>
      <w:r w:rsidRPr="004E4B85">
        <w:rPr>
          <w:rFonts w:cs="Simplified Arabic"/>
          <w:rtl/>
        </w:rPr>
        <w:t xml:space="preserve"> العسكرية ذاتها. وإن محتوى هذا المضمون الذي نتحدث</w:t>
      </w:r>
      <w:r w:rsidRPr="004E4B85">
        <w:rPr>
          <w:rFonts w:cs="Simplified Arabic"/>
        </w:rPr>
        <w:t xml:space="preserve"> </w:t>
      </w:r>
      <w:r w:rsidRPr="004E4B85">
        <w:rPr>
          <w:rFonts w:cs="Simplified Arabic"/>
          <w:rtl/>
        </w:rPr>
        <w:t>عنه</w:t>
      </w:r>
      <w:r w:rsidRPr="004E4B85">
        <w:rPr>
          <w:rFonts w:cs="Simplified Arabic" w:hint="cs"/>
          <w:rtl/>
        </w:rPr>
        <w:t xml:space="preserve"> </w:t>
      </w:r>
      <w:r w:rsidRPr="004E4B85">
        <w:rPr>
          <w:rFonts w:cs="Simplified Arabic"/>
          <w:rtl/>
        </w:rPr>
        <w:t xml:space="preserve">يتعلق بالمهمات والمشاكل التي تحلها </w:t>
      </w:r>
      <w:r w:rsidRPr="004E4B85">
        <w:rPr>
          <w:rFonts w:cs="Simplified Arabic" w:hint="cs"/>
          <w:rtl/>
        </w:rPr>
        <w:t>الإستراتيجية</w:t>
      </w:r>
      <w:r w:rsidRPr="004E4B85">
        <w:rPr>
          <w:rFonts w:cs="Simplified Arabic"/>
          <w:rtl/>
        </w:rPr>
        <w:t xml:space="preserve"> العسكرية،</w:t>
      </w:r>
      <w:r w:rsidRPr="004E4B85">
        <w:rPr>
          <w:rFonts w:cs="Simplified Arabic"/>
        </w:rPr>
        <w:t xml:space="preserve"> </w:t>
      </w:r>
      <w:r w:rsidRPr="004E4B85">
        <w:rPr>
          <w:rFonts w:cs="Simplified Arabic"/>
          <w:rtl/>
        </w:rPr>
        <w:t>وبالقوى</w:t>
      </w:r>
      <w:r w:rsidRPr="004E4B85">
        <w:rPr>
          <w:rFonts w:cs="Simplified Arabic" w:hint="cs"/>
          <w:rtl/>
        </w:rPr>
        <w:t xml:space="preserve"> </w:t>
      </w:r>
      <w:r w:rsidRPr="004E4B85">
        <w:rPr>
          <w:rFonts w:cs="Simplified Arabic"/>
          <w:rtl/>
        </w:rPr>
        <w:t>والوسائط التي تضعها السياسة (أي الدولة) تحت تصرفها من أجل تحقيق</w:t>
      </w:r>
      <w:r w:rsidRPr="004E4B85">
        <w:rPr>
          <w:rFonts w:cs="Simplified Arabic"/>
        </w:rPr>
        <w:t xml:space="preserve"> </w:t>
      </w:r>
      <w:r w:rsidRPr="004E4B85">
        <w:rPr>
          <w:rFonts w:cs="Simplified Arabic"/>
          <w:rtl/>
        </w:rPr>
        <w:t>غايات</w:t>
      </w:r>
      <w:r w:rsidRPr="004E4B85">
        <w:rPr>
          <w:rFonts w:cs="Simplified Arabic" w:hint="cs"/>
          <w:rtl/>
        </w:rPr>
        <w:t xml:space="preserve"> </w:t>
      </w:r>
      <w:r w:rsidRPr="004E4B85">
        <w:rPr>
          <w:rFonts w:cs="Simplified Arabic"/>
          <w:rtl/>
        </w:rPr>
        <w:t>وأهداف سياسية معين</w:t>
      </w:r>
      <w:r w:rsidRPr="004E4B85">
        <w:rPr>
          <w:rFonts w:cs="Simplified Arabic" w:hint="cs"/>
          <w:rtl/>
        </w:rPr>
        <w:t>ة</w:t>
      </w:r>
      <w:r w:rsidRPr="004E4B85">
        <w:rPr>
          <w:rStyle w:val="FootnoteReference"/>
          <w:rFonts w:cs="Simplified Arabic"/>
          <w:rtl/>
        </w:rPr>
        <w:footnoteReference w:id="257"/>
      </w:r>
      <w:r w:rsidRPr="004E4B85">
        <w:rPr>
          <w:rFonts w:cs="Simplified Arabic"/>
          <w:rtl/>
        </w:rPr>
        <w:t xml:space="preserve">. وينتمي إلى المشاكل </w:t>
      </w:r>
      <w:r w:rsidRPr="004E4B85">
        <w:rPr>
          <w:rFonts w:cs="Simplified Arabic"/>
          <w:b/>
          <w:bCs/>
          <w:rtl/>
        </w:rPr>
        <w:t>والمهمات التي تشكل</w:t>
      </w:r>
      <w:r w:rsidRPr="004E4B85">
        <w:rPr>
          <w:rFonts w:cs="Simplified Arabic"/>
          <w:b/>
          <w:bCs/>
        </w:rPr>
        <w:t xml:space="preserve"> </w:t>
      </w:r>
      <w:r w:rsidRPr="004E4B85">
        <w:rPr>
          <w:rFonts w:cs="Simplified Arabic"/>
          <w:b/>
          <w:bCs/>
          <w:rtl/>
        </w:rPr>
        <w:t>بمجموعها</w:t>
      </w:r>
      <w:r w:rsidRPr="004E4B85">
        <w:rPr>
          <w:rFonts w:cs="Simplified Arabic" w:hint="cs"/>
          <w:b/>
          <w:bCs/>
          <w:rtl/>
        </w:rPr>
        <w:t xml:space="preserve"> </w:t>
      </w:r>
      <w:r w:rsidRPr="004E4B85">
        <w:rPr>
          <w:rFonts w:cs="Simplified Arabic"/>
          <w:b/>
          <w:bCs/>
          <w:rtl/>
        </w:rPr>
        <w:t xml:space="preserve">محتوى </w:t>
      </w:r>
      <w:r w:rsidRPr="004E4B85">
        <w:rPr>
          <w:rFonts w:cs="Simplified Arabic" w:hint="cs"/>
          <w:b/>
          <w:bCs/>
          <w:rtl/>
        </w:rPr>
        <w:t>الإستراتيجية</w:t>
      </w:r>
      <w:r w:rsidRPr="004E4B85">
        <w:rPr>
          <w:rFonts w:cs="Simplified Arabic"/>
          <w:b/>
          <w:bCs/>
          <w:rtl/>
        </w:rPr>
        <w:t xml:space="preserve"> العسكرية في الوقت الحاضر ما يلي</w:t>
      </w:r>
      <w:r w:rsidRPr="004E4B85">
        <w:rPr>
          <w:rFonts w:cs="Simplified Arabic"/>
        </w:rPr>
        <w:t>:</w:t>
      </w:r>
      <w:r w:rsidRPr="004E4B85">
        <w:rPr>
          <w:rFonts w:cs="Simplified Arabic"/>
        </w:rPr>
        <w:br/>
      </w:r>
      <w:r w:rsidRPr="004E4B85">
        <w:rPr>
          <w:rFonts w:cs="Simplified Arabic" w:hint="cs"/>
          <w:b/>
          <w:bCs/>
          <w:rtl/>
        </w:rPr>
        <w:t xml:space="preserve">  أ .</w:t>
      </w:r>
      <w:r w:rsidRPr="004E4B85">
        <w:rPr>
          <w:rFonts w:cs="Simplified Arabic"/>
          <w:b/>
          <w:bCs/>
        </w:rPr>
        <w:t xml:space="preserve"> </w:t>
      </w:r>
      <w:r w:rsidRPr="004E4B85">
        <w:rPr>
          <w:rFonts w:cs="Simplified Arabic"/>
          <w:b/>
          <w:bCs/>
          <w:rtl/>
        </w:rPr>
        <w:t>قانونية</w:t>
      </w:r>
      <w:r w:rsidRPr="004E4B85">
        <w:rPr>
          <w:rFonts w:cs="Simplified Arabic"/>
          <w:b/>
          <w:bCs/>
        </w:rPr>
        <w:t xml:space="preserve"> </w:t>
      </w:r>
      <w:r w:rsidRPr="004E4B85">
        <w:rPr>
          <w:rFonts w:cs="Simplified Arabic"/>
          <w:b/>
          <w:bCs/>
          <w:rtl/>
        </w:rPr>
        <w:t xml:space="preserve">الصراع المسلح، </w:t>
      </w:r>
      <w:r w:rsidRPr="004E4B85">
        <w:rPr>
          <w:rFonts w:cs="Simplified Arabic" w:hint="cs"/>
          <w:b/>
          <w:bCs/>
          <w:rtl/>
        </w:rPr>
        <w:t>الإستراتيجية</w:t>
      </w:r>
      <w:r w:rsidRPr="004E4B85">
        <w:rPr>
          <w:rFonts w:cs="Simplified Arabic"/>
          <w:b/>
          <w:bCs/>
          <w:rtl/>
        </w:rPr>
        <w:t xml:space="preserve"> المتبعة، وحساباتها، واستخدامها</w:t>
      </w:r>
      <w:r w:rsidRPr="004E4B85">
        <w:rPr>
          <w:rFonts w:cs="Simplified Arabic" w:hint="cs"/>
          <w:b/>
          <w:bCs/>
          <w:rtl/>
        </w:rPr>
        <w:t xml:space="preserve"> </w:t>
      </w:r>
      <w:r w:rsidRPr="004E4B85">
        <w:rPr>
          <w:rFonts w:cs="Simplified Arabic"/>
          <w:b/>
          <w:bCs/>
          <w:rtl/>
        </w:rPr>
        <w:t>في النشاط العملي</w:t>
      </w:r>
      <w:r w:rsidRPr="004E4B85">
        <w:rPr>
          <w:rFonts w:cs="Simplified Arabic"/>
          <w:b/>
          <w:bCs/>
        </w:rPr>
        <w:t xml:space="preserve"> </w:t>
      </w:r>
      <w:r w:rsidRPr="004E4B85">
        <w:rPr>
          <w:rFonts w:cs="Simplified Arabic"/>
          <w:b/>
          <w:bCs/>
          <w:rtl/>
        </w:rPr>
        <w:t>للقيادة السياسية والعسكرية</w:t>
      </w:r>
      <w:r w:rsidRPr="004E4B85">
        <w:rPr>
          <w:rFonts w:cs="Simplified Arabic" w:hint="cs"/>
          <w:b/>
          <w:bCs/>
          <w:rtl/>
        </w:rPr>
        <w:t xml:space="preserve">  </w:t>
      </w:r>
    </w:p>
    <w:p w:rsidR="00944122" w:rsidRPr="004E4B85" w:rsidRDefault="00944122" w:rsidP="00944122">
      <w:pPr>
        <w:jc w:val="lowKashida"/>
        <w:rPr>
          <w:rFonts w:cs="Simplified Arabic" w:hint="cs"/>
          <w:b/>
          <w:bCs/>
          <w:rtl/>
        </w:rPr>
      </w:pPr>
      <w:r w:rsidRPr="004E4B85">
        <w:rPr>
          <w:rFonts w:cs="Simplified Arabic" w:hint="cs"/>
          <w:b/>
          <w:bCs/>
          <w:rtl/>
        </w:rPr>
        <w:t xml:space="preserve"> ب .  و</w:t>
      </w:r>
      <w:r w:rsidRPr="004E4B85">
        <w:rPr>
          <w:rFonts w:cs="Simplified Arabic"/>
          <w:b/>
          <w:bCs/>
          <w:rtl/>
        </w:rPr>
        <w:t>شروط الحرب المقبلة</w:t>
      </w:r>
      <w:r w:rsidRPr="004E4B85">
        <w:rPr>
          <w:rFonts w:cs="Simplified Arabic" w:hint="cs"/>
          <w:b/>
          <w:bCs/>
          <w:rtl/>
        </w:rPr>
        <w:t xml:space="preserve"> </w:t>
      </w:r>
      <w:r w:rsidRPr="004E4B85">
        <w:rPr>
          <w:rFonts w:cs="Simplified Arabic"/>
          <w:b/>
          <w:bCs/>
          <w:rtl/>
        </w:rPr>
        <w:t xml:space="preserve">وطبيعتها </w:t>
      </w:r>
      <w:r w:rsidRPr="004E4B85">
        <w:rPr>
          <w:rFonts w:cs="Simplified Arabic" w:hint="cs"/>
          <w:b/>
          <w:bCs/>
          <w:rtl/>
        </w:rPr>
        <w:t>و</w:t>
      </w:r>
      <w:r w:rsidRPr="004E4B85">
        <w:rPr>
          <w:rFonts w:cs="Simplified Arabic"/>
          <w:b/>
          <w:bCs/>
          <w:rtl/>
        </w:rPr>
        <w:t>إعداد البلاد والقوات</w:t>
      </w:r>
      <w:r w:rsidRPr="004E4B85">
        <w:rPr>
          <w:rFonts w:cs="Simplified Arabic"/>
          <w:b/>
          <w:bCs/>
        </w:rPr>
        <w:t xml:space="preserve"> </w:t>
      </w:r>
      <w:r w:rsidRPr="004E4B85">
        <w:rPr>
          <w:rFonts w:cs="Simplified Arabic"/>
          <w:b/>
          <w:bCs/>
          <w:rtl/>
        </w:rPr>
        <w:t>المسلحة للحرب</w:t>
      </w:r>
      <w:r w:rsidRPr="004E4B85">
        <w:rPr>
          <w:rFonts w:cs="Simplified Arabic" w:hint="cs"/>
          <w:b/>
          <w:bCs/>
          <w:rtl/>
        </w:rPr>
        <w:t>.</w:t>
      </w:r>
    </w:p>
    <w:p w:rsidR="00944122" w:rsidRPr="004E4B85" w:rsidRDefault="00944122" w:rsidP="00944122">
      <w:pPr>
        <w:jc w:val="lowKashida"/>
        <w:rPr>
          <w:rFonts w:cs="Simplified Arabic" w:hint="cs"/>
          <w:b/>
          <w:bCs/>
          <w:rtl/>
        </w:rPr>
      </w:pPr>
      <w:r w:rsidRPr="004E4B85">
        <w:rPr>
          <w:rFonts w:cs="Simplified Arabic" w:hint="cs"/>
          <w:b/>
          <w:bCs/>
          <w:rtl/>
        </w:rPr>
        <w:t xml:space="preserve"> ج .</w:t>
      </w:r>
      <w:r w:rsidRPr="004E4B85">
        <w:rPr>
          <w:rFonts w:cs="Simplified Arabic"/>
          <w:b/>
          <w:bCs/>
          <w:rtl/>
        </w:rPr>
        <w:t xml:space="preserve"> أنواع القوات المسلحة</w:t>
      </w:r>
      <w:r w:rsidRPr="004E4B85">
        <w:rPr>
          <w:rFonts w:cs="Simplified Arabic" w:hint="cs"/>
          <w:b/>
          <w:bCs/>
          <w:rtl/>
        </w:rPr>
        <w:t xml:space="preserve"> </w:t>
      </w:r>
      <w:r w:rsidRPr="004E4B85">
        <w:rPr>
          <w:rFonts w:cs="Simplified Arabic"/>
          <w:b/>
          <w:bCs/>
          <w:rtl/>
        </w:rPr>
        <w:t>واستخدامها الاستراتيجي</w:t>
      </w:r>
      <w:r w:rsidRPr="004E4B85">
        <w:rPr>
          <w:rFonts w:cs="Simplified Arabic" w:hint="cs"/>
          <w:b/>
          <w:bCs/>
          <w:rtl/>
        </w:rPr>
        <w:t>.</w:t>
      </w:r>
    </w:p>
    <w:p w:rsidR="00944122" w:rsidRPr="004E4B85" w:rsidRDefault="00944122" w:rsidP="00944122">
      <w:pPr>
        <w:jc w:val="lowKashida"/>
        <w:rPr>
          <w:rFonts w:cs="Simplified Arabic" w:hint="cs"/>
          <w:b/>
          <w:bCs/>
          <w:rtl/>
        </w:rPr>
      </w:pPr>
      <w:r w:rsidRPr="004E4B85">
        <w:rPr>
          <w:rFonts w:cs="Simplified Arabic" w:hint="cs"/>
          <w:b/>
          <w:bCs/>
          <w:rtl/>
        </w:rPr>
        <w:t xml:space="preserve"> د . </w:t>
      </w:r>
      <w:r w:rsidRPr="004E4B85">
        <w:rPr>
          <w:rFonts w:cs="Simplified Arabic"/>
          <w:b/>
          <w:bCs/>
          <w:rtl/>
        </w:rPr>
        <w:t xml:space="preserve"> أساليب خوض الصراع</w:t>
      </w:r>
      <w:r w:rsidRPr="004E4B85">
        <w:rPr>
          <w:rFonts w:cs="Simplified Arabic"/>
          <w:b/>
          <w:bCs/>
        </w:rPr>
        <w:t xml:space="preserve"> </w:t>
      </w:r>
      <w:r w:rsidRPr="004E4B85">
        <w:rPr>
          <w:rFonts w:cs="Simplified Arabic"/>
          <w:b/>
          <w:bCs/>
          <w:rtl/>
        </w:rPr>
        <w:t>المسلح</w:t>
      </w:r>
      <w:r w:rsidRPr="004E4B85">
        <w:rPr>
          <w:rFonts w:cs="Simplified Arabic" w:hint="cs"/>
          <w:b/>
          <w:bCs/>
          <w:rtl/>
        </w:rPr>
        <w:t>. هـ .</w:t>
      </w:r>
      <w:r w:rsidRPr="004E4B85">
        <w:rPr>
          <w:rFonts w:cs="Simplified Arabic"/>
          <w:b/>
          <w:bCs/>
          <w:rtl/>
        </w:rPr>
        <w:t>التأمين المادي والفني</w:t>
      </w:r>
      <w:r w:rsidRPr="004E4B85">
        <w:rPr>
          <w:rFonts w:cs="Simplified Arabic" w:hint="cs"/>
          <w:b/>
          <w:bCs/>
          <w:rtl/>
        </w:rPr>
        <w:t xml:space="preserve"> </w:t>
      </w:r>
      <w:r w:rsidRPr="004E4B85">
        <w:rPr>
          <w:rFonts w:cs="Simplified Arabic"/>
          <w:b/>
          <w:bCs/>
          <w:rtl/>
        </w:rPr>
        <w:t>للصراع المسلح</w:t>
      </w:r>
      <w:r w:rsidRPr="004E4B85">
        <w:rPr>
          <w:rFonts w:cs="Simplified Arabic" w:hint="cs"/>
          <w:b/>
          <w:bCs/>
          <w:rtl/>
        </w:rPr>
        <w:t xml:space="preserve">. </w:t>
      </w:r>
    </w:p>
    <w:p w:rsidR="00944122" w:rsidRPr="004E4B85" w:rsidRDefault="00944122" w:rsidP="00944122">
      <w:pPr>
        <w:jc w:val="lowKashida"/>
        <w:rPr>
          <w:rFonts w:cs="Simplified Arabic" w:hint="cs"/>
          <w:b/>
          <w:bCs/>
          <w:rtl/>
        </w:rPr>
      </w:pPr>
      <w:r w:rsidRPr="004E4B85">
        <w:rPr>
          <w:rFonts w:cs="Simplified Arabic" w:hint="cs"/>
          <w:b/>
          <w:bCs/>
          <w:rtl/>
        </w:rPr>
        <w:t xml:space="preserve">و . </w:t>
      </w:r>
      <w:r w:rsidRPr="004E4B85">
        <w:rPr>
          <w:rFonts w:cs="Simplified Arabic"/>
          <w:b/>
          <w:bCs/>
          <w:rtl/>
        </w:rPr>
        <w:t xml:space="preserve"> طر</w:t>
      </w:r>
      <w:r w:rsidRPr="004E4B85">
        <w:rPr>
          <w:rFonts w:cs="Simplified Arabic" w:hint="cs"/>
          <w:b/>
          <w:bCs/>
          <w:rtl/>
        </w:rPr>
        <w:t>ق</w:t>
      </w:r>
      <w:r w:rsidRPr="004E4B85">
        <w:rPr>
          <w:rFonts w:cs="Simplified Arabic"/>
          <w:b/>
          <w:bCs/>
          <w:rtl/>
        </w:rPr>
        <w:t xml:space="preserve"> قيادة القوات المسلحة في</w:t>
      </w:r>
      <w:r w:rsidRPr="004E4B85">
        <w:rPr>
          <w:rFonts w:cs="Simplified Arabic"/>
          <w:b/>
          <w:bCs/>
        </w:rPr>
        <w:t xml:space="preserve"> </w:t>
      </w:r>
      <w:r w:rsidRPr="004E4B85">
        <w:rPr>
          <w:rFonts w:cs="Simplified Arabic"/>
          <w:b/>
          <w:bCs/>
          <w:rtl/>
        </w:rPr>
        <w:t>الحرب</w:t>
      </w:r>
      <w:r w:rsidRPr="004E4B85">
        <w:rPr>
          <w:rFonts w:cs="Simplified Arabic" w:hint="cs"/>
          <w:b/>
          <w:bCs/>
          <w:rtl/>
        </w:rPr>
        <w:t>.</w:t>
      </w:r>
    </w:p>
    <w:p w:rsidR="00944122" w:rsidRPr="004E4B85" w:rsidRDefault="00944122" w:rsidP="00944122">
      <w:pPr>
        <w:jc w:val="lowKashida"/>
        <w:rPr>
          <w:rFonts w:cs="Simplified Arabic" w:hint="cs"/>
          <w:b/>
          <w:bCs/>
          <w:rtl/>
        </w:rPr>
      </w:pPr>
      <w:r w:rsidRPr="004E4B85">
        <w:rPr>
          <w:rFonts w:cs="Simplified Arabic" w:hint="cs"/>
          <w:b/>
          <w:bCs/>
          <w:rtl/>
        </w:rPr>
        <w:t xml:space="preserve"> ز .</w:t>
      </w:r>
      <w:r w:rsidRPr="004E4B85">
        <w:rPr>
          <w:rFonts w:cs="Simplified Arabic"/>
          <w:b/>
          <w:bCs/>
          <w:rtl/>
        </w:rPr>
        <w:t xml:space="preserve"> وجهات النظرالاستراتيجية للأعداء المحتملين</w:t>
      </w:r>
      <w:r w:rsidRPr="004E4B85">
        <w:rPr>
          <w:rFonts w:cs="Simplified Arabic" w:hint="cs"/>
          <w:b/>
          <w:bCs/>
          <w:rtl/>
        </w:rPr>
        <w:t xml:space="preserve">. </w:t>
      </w:r>
    </w:p>
    <w:p w:rsidR="00944122" w:rsidRPr="004E4B85" w:rsidRDefault="00944122" w:rsidP="00944122">
      <w:pPr>
        <w:jc w:val="lowKashida"/>
        <w:rPr>
          <w:rFonts w:cs="Simplified Arabic" w:hint="cs"/>
          <w:rtl/>
        </w:rPr>
      </w:pPr>
      <w:r w:rsidRPr="004E4B85">
        <w:rPr>
          <w:rFonts w:cs="Simplified Arabic" w:hint="cs"/>
          <w:b/>
          <w:bCs/>
          <w:rtl/>
        </w:rPr>
        <w:t>ح .</w:t>
      </w:r>
      <w:r w:rsidRPr="004E4B85">
        <w:rPr>
          <w:rFonts w:cs="Simplified Arabic"/>
          <w:b/>
          <w:bCs/>
          <w:rtl/>
        </w:rPr>
        <w:t xml:space="preserve"> مبادئ الدفاع المدني</w:t>
      </w:r>
      <w:r w:rsidRPr="004E4B85">
        <w:rPr>
          <w:rFonts w:cs="Simplified Arabic" w:hint="cs"/>
          <w:rtl/>
        </w:rPr>
        <w:t>.</w:t>
      </w:r>
      <w:r w:rsidRPr="004E4B85">
        <w:rPr>
          <w:rFonts w:cs="Simplified Arabic"/>
          <w:rtl/>
        </w:rPr>
        <w:t xml:space="preserve"> </w:t>
      </w:r>
    </w:p>
    <w:p w:rsidR="00944122" w:rsidRPr="004E4B85" w:rsidRDefault="00944122" w:rsidP="00944122">
      <w:pPr>
        <w:jc w:val="lowKashida"/>
        <w:rPr>
          <w:rFonts w:cs="Simplified Arabic" w:hint="cs"/>
          <w:rtl/>
        </w:rPr>
      </w:pPr>
      <w:r w:rsidRPr="004E4B85">
        <w:rPr>
          <w:rFonts w:cs="Simplified Arabic"/>
          <w:b/>
          <w:bCs/>
          <w:rtl/>
        </w:rPr>
        <w:t>حيث</w:t>
      </w:r>
      <w:r w:rsidRPr="004E4B85">
        <w:rPr>
          <w:rFonts w:cs="Simplified Arabic"/>
          <w:b/>
          <w:bCs/>
        </w:rPr>
        <w:t xml:space="preserve"> </w:t>
      </w:r>
      <w:r w:rsidRPr="004E4B85">
        <w:rPr>
          <w:rFonts w:cs="Simplified Arabic"/>
          <w:b/>
          <w:bCs/>
          <w:rtl/>
        </w:rPr>
        <w:t xml:space="preserve">لا </w:t>
      </w:r>
      <w:r w:rsidRPr="004E4B85">
        <w:rPr>
          <w:rFonts w:cs="Simplified Arabic" w:hint="cs"/>
          <w:b/>
          <w:bCs/>
          <w:rtl/>
        </w:rPr>
        <w:t>يعتبر محتو</w:t>
      </w:r>
      <w:r w:rsidRPr="004E4B85">
        <w:rPr>
          <w:rFonts w:cs="Simplified Arabic" w:hint="eastAsia"/>
          <w:b/>
          <w:bCs/>
          <w:rtl/>
        </w:rPr>
        <w:t>ى</w:t>
      </w:r>
      <w:r w:rsidRPr="004E4B85">
        <w:rPr>
          <w:rFonts w:cs="Simplified Arabic"/>
          <w:b/>
          <w:bCs/>
          <w:rtl/>
        </w:rPr>
        <w:t xml:space="preserve"> </w:t>
      </w:r>
      <w:r w:rsidRPr="004E4B85">
        <w:rPr>
          <w:rFonts w:cs="Simplified Arabic" w:hint="cs"/>
          <w:b/>
          <w:bCs/>
          <w:rtl/>
        </w:rPr>
        <w:t>الإستراتيجية</w:t>
      </w:r>
      <w:r w:rsidRPr="004E4B85">
        <w:rPr>
          <w:rFonts w:cs="Simplified Arabic"/>
          <w:b/>
          <w:bCs/>
          <w:rtl/>
        </w:rPr>
        <w:t xml:space="preserve"> العسكرية ثابتاً كمفهومها نفسه بل يتبدل بحسب</w:t>
      </w:r>
      <w:r w:rsidRPr="004E4B85">
        <w:rPr>
          <w:rFonts w:cs="Simplified Arabic"/>
          <w:b/>
          <w:bCs/>
        </w:rPr>
        <w:t xml:space="preserve"> </w:t>
      </w:r>
      <w:r w:rsidRPr="004E4B85">
        <w:rPr>
          <w:rFonts w:cs="Simplified Arabic" w:hint="cs"/>
          <w:b/>
          <w:bCs/>
          <w:rtl/>
        </w:rPr>
        <w:t>التصورات المتبنا</w:t>
      </w:r>
      <w:r w:rsidRPr="004E4B85">
        <w:rPr>
          <w:rFonts w:cs="Simplified Arabic" w:hint="eastAsia"/>
          <w:b/>
          <w:bCs/>
          <w:rtl/>
        </w:rPr>
        <w:t>ة</w:t>
      </w:r>
      <w:r w:rsidRPr="004E4B85">
        <w:rPr>
          <w:rFonts w:cs="Simplified Arabic"/>
          <w:b/>
          <w:bCs/>
          <w:rtl/>
        </w:rPr>
        <w:t xml:space="preserve">، بالنسبة للوقت الراهن عن ماهية </w:t>
      </w:r>
      <w:r w:rsidRPr="004E4B85">
        <w:rPr>
          <w:rFonts w:cs="Simplified Arabic" w:hint="cs"/>
          <w:b/>
          <w:bCs/>
          <w:rtl/>
        </w:rPr>
        <w:t>الإستراتيجية</w:t>
      </w:r>
      <w:r w:rsidRPr="004E4B85">
        <w:rPr>
          <w:rFonts w:cs="Simplified Arabic"/>
          <w:b/>
          <w:bCs/>
          <w:rtl/>
        </w:rPr>
        <w:t>، والمهمات</w:t>
      </w:r>
      <w:r w:rsidRPr="004E4B85">
        <w:rPr>
          <w:rFonts w:cs="Simplified Arabic"/>
          <w:b/>
          <w:bCs/>
        </w:rPr>
        <w:t xml:space="preserve"> </w:t>
      </w:r>
      <w:r w:rsidRPr="004E4B85">
        <w:rPr>
          <w:rFonts w:cs="Simplified Arabic" w:hint="cs"/>
          <w:b/>
          <w:bCs/>
          <w:rtl/>
        </w:rPr>
        <w:t>التي تضعه</w:t>
      </w:r>
      <w:r w:rsidRPr="004E4B85">
        <w:rPr>
          <w:rFonts w:cs="Simplified Arabic" w:hint="eastAsia"/>
          <w:b/>
          <w:bCs/>
          <w:rtl/>
        </w:rPr>
        <w:t>ا</w:t>
      </w:r>
      <w:r w:rsidRPr="004E4B85">
        <w:rPr>
          <w:rFonts w:cs="Simplified Arabic"/>
          <w:b/>
          <w:bCs/>
          <w:rtl/>
        </w:rPr>
        <w:t xml:space="preserve"> سياسة الدولة، وإمكاناتها المادية والروحية أمام</w:t>
      </w:r>
      <w:r w:rsidRPr="004E4B85">
        <w:rPr>
          <w:rFonts w:cs="Simplified Arabic"/>
          <w:b/>
          <w:bCs/>
        </w:rPr>
        <w:t xml:space="preserve"> </w:t>
      </w:r>
      <w:r w:rsidRPr="004E4B85">
        <w:rPr>
          <w:rFonts w:cs="Simplified Arabic" w:hint="cs"/>
          <w:b/>
          <w:bCs/>
          <w:rtl/>
        </w:rPr>
        <w:t>الإستراتيجية</w:t>
      </w:r>
      <w:r w:rsidRPr="004E4B85">
        <w:rPr>
          <w:rFonts w:cs="Simplified Arabic"/>
          <w:b/>
          <w:bCs/>
        </w:rPr>
        <w:t>.</w:t>
      </w:r>
      <w:r w:rsidRPr="004E4B85">
        <w:rPr>
          <w:rFonts w:cs="Simplified Arabic" w:hint="cs"/>
          <w:rtl/>
        </w:rPr>
        <w:t xml:space="preserve"> </w:t>
      </w:r>
    </w:p>
    <w:p w:rsidR="00944122" w:rsidRDefault="00944122" w:rsidP="00944122">
      <w:pPr>
        <w:jc w:val="lowKashida"/>
        <w:rPr>
          <w:rFonts w:cs="Simplified Arabic"/>
        </w:rPr>
      </w:pPr>
      <w:r w:rsidRPr="004E4B85">
        <w:rPr>
          <w:rFonts w:cs="Simplified Arabic" w:hint="cs"/>
          <w:b/>
          <w:bCs/>
          <w:rtl/>
        </w:rPr>
        <w:t xml:space="preserve">     </w:t>
      </w:r>
      <w:r w:rsidRPr="00416EB5">
        <w:rPr>
          <w:rFonts w:cs="Simplified Arabic"/>
          <w:rtl/>
        </w:rPr>
        <w:t xml:space="preserve">تعتمد </w:t>
      </w:r>
      <w:r w:rsidRPr="00416EB5">
        <w:rPr>
          <w:rFonts w:cs="Simplified Arabic" w:hint="cs"/>
          <w:rtl/>
        </w:rPr>
        <w:t>الإستراتيجية</w:t>
      </w:r>
      <w:r w:rsidRPr="00416EB5">
        <w:rPr>
          <w:rFonts w:cs="Simplified Arabic"/>
          <w:rtl/>
        </w:rPr>
        <w:t xml:space="preserve"> العسكرية في حل هذه المشاكل وانجاز تلك</w:t>
      </w:r>
      <w:r w:rsidRPr="00416EB5">
        <w:rPr>
          <w:rFonts w:cs="Simplified Arabic"/>
        </w:rPr>
        <w:t xml:space="preserve"> </w:t>
      </w:r>
      <w:r w:rsidRPr="00416EB5">
        <w:rPr>
          <w:rFonts w:cs="Simplified Arabic"/>
          <w:rtl/>
        </w:rPr>
        <w:t xml:space="preserve">المهمات </w:t>
      </w:r>
      <w:r w:rsidRPr="00416EB5">
        <w:rPr>
          <w:rFonts w:cs="Simplified Arabic" w:hint="cs"/>
          <w:rtl/>
        </w:rPr>
        <w:t xml:space="preserve">الأنفة </w:t>
      </w:r>
      <w:r w:rsidRPr="00416EB5">
        <w:rPr>
          <w:rFonts w:cs="Simplified Arabic"/>
          <w:rtl/>
        </w:rPr>
        <w:t>الذكر، على معرفة قوانين الحرب المعتبرة تاريخياً والمقررة</w:t>
      </w:r>
      <w:r w:rsidRPr="00416EB5">
        <w:rPr>
          <w:rFonts w:cs="Simplified Arabic"/>
        </w:rPr>
        <w:t xml:space="preserve"> </w:t>
      </w:r>
      <w:r w:rsidRPr="00416EB5">
        <w:rPr>
          <w:rFonts w:cs="Simplified Arabic"/>
          <w:rtl/>
        </w:rPr>
        <w:t>علمياً</w:t>
      </w:r>
      <w:r w:rsidRPr="00416EB5">
        <w:rPr>
          <w:rFonts w:cs="Simplified Arabic" w:hint="cs"/>
          <w:rtl/>
        </w:rPr>
        <w:t xml:space="preserve"> </w:t>
      </w:r>
      <w:r w:rsidRPr="00416EB5">
        <w:rPr>
          <w:rFonts w:cs="Simplified Arabic"/>
          <w:rtl/>
        </w:rPr>
        <w:t>وموضوعياً والتي تقرر بأن العلاقة بين سير الحرب ونهايتها</w:t>
      </w:r>
      <w:r w:rsidRPr="00416EB5">
        <w:rPr>
          <w:rFonts w:cs="Simplified Arabic"/>
        </w:rPr>
        <w:t xml:space="preserve"> </w:t>
      </w:r>
      <w:r w:rsidRPr="00416EB5">
        <w:rPr>
          <w:rFonts w:cs="Simplified Arabic"/>
          <w:rtl/>
        </w:rPr>
        <w:t>والعوامل</w:t>
      </w:r>
      <w:r w:rsidRPr="00416EB5">
        <w:rPr>
          <w:rFonts w:cs="Simplified Arabic" w:hint="cs"/>
          <w:rtl/>
        </w:rPr>
        <w:t xml:space="preserve"> </w:t>
      </w:r>
      <w:r w:rsidRPr="00416EB5">
        <w:rPr>
          <w:rFonts w:cs="Simplified Arabic"/>
          <w:rtl/>
        </w:rPr>
        <w:t>المادية الفنية (اللوجستية)، المعنوية السياسية (الروحية)، ذا</w:t>
      </w:r>
      <w:r w:rsidRPr="00416EB5">
        <w:rPr>
          <w:rFonts w:cs="Simplified Arabic"/>
        </w:rPr>
        <w:t xml:space="preserve"> </w:t>
      </w:r>
      <w:r w:rsidRPr="00416EB5">
        <w:rPr>
          <w:rFonts w:cs="Simplified Arabic"/>
          <w:rtl/>
        </w:rPr>
        <w:t>مفعول</w:t>
      </w:r>
      <w:r w:rsidRPr="00416EB5">
        <w:rPr>
          <w:rFonts w:cs="Simplified Arabic" w:hint="cs"/>
          <w:rtl/>
        </w:rPr>
        <w:t xml:space="preserve"> </w:t>
      </w:r>
      <w:r w:rsidRPr="00416EB5">
        <w:rPr>
          <w:rFonts w:cs="Simplified Arabic"/>
          <w:rtl/>
        </w:rPr>
        <w:t>متساوي الدرجة في أية حرب، وبالنسبة لأي جانب من الطرفين</w:t>
      </w:r>
      <w:r w:rsidRPr="00416EB5">
        <w:rPr>
          <w:rFonts w:cs="Simplified Arabic"/>
        </w:rPr>
        <w:t xml:space="preserve"> </w:t>
      </w:r>
      <w:r w:rsidRPr="00416EB5">
        <w:rPr>
          <w:rFonts w:cs="Simplified Arabic"/>
          <w:rtl/>
        </w:rPr>
        <w:t>المتحاربين</w:t>
      </w:r>
      <w:r w:rsidRPr="00416EB5">
        <w:rPr>
          <w:rFonts w:cs="Simplified Arabic"/>
        </w:rPr>
        <w:t>.</w:t>
      </w:r>
      <w:r w:rsidRPr="00416EB5">
        <w:rPr>
          <w:rFonts w:cs="Simplified Arabic"/>
          <w:rtl/>
        </w:rPr>
        <w:t>ولهذا السبب يتوجب على القيادة السياسية والعسكرية العليا للبلاد</w:t>
      </w:r>
      <w:r w:rsidRPr="00416EB5">
        <w:rPr>
          <w:rFonts w:cs="Simplified Arabic"/>
        </w:rPr>
        <w:t xml:space="preserve"> </w:t>
      </w:r>
      <w:r w:rsidRPr="00416EB5">
        <w:rPr>
          <w:rFonts w:cs="Simplified Arabic"/>
          <w:rtl/>
        </w:rPr>
        <w:t>أو</w:t>
      </w:r>
      <w:r w:rsidRPr="00416EB5">
        <w:rPr>
          <w:rFonts w:cs="Simplified Arabic" w:hint="cs"/>
          <w:rtl/>
        </w:rPr>
        <w:t xml:space="preserve"> </w:t>
      </w:r>
      <w:r w:rsidRPr="00416EB5">
        <w:rPr>
          <w:rFonts w:cs="Simplified Arabic"/>
          <w:rtl/>
        </w:rPr>
        <w:t>لدولة ما، عند إعدادها البلاد للحرب أن تدخل في اعتبارها أن الحرب</w:t>
      </w:r>
      <w:r w:rsidRPr="00416EB5">
        <w:rPr>
          <w:rFonts w:cs="Simplified Arabic"/>
        </w:rPr>
        <w:t xml:space="preserve"> </w:t>
      </w:r>
      <w:r w:rsidRPr="00416EB5">
        <w:rPr>
          <w:rFonts w:cs="Simplified Arabic"/>
          <w:rtl/>
        </w:rPr>
        <w:t>عبارة</w:t>
      </w:r>
      <w:r w:rsidRPr="00416EB5">
        <w:rPr>
          <w:rFonts w:cs="Simplified Arabic" w:hint="cs"/>
          <w:rtl/>
        </w:rPr>
        <w:t xml:space="preserve"> </w:t>
      </w:r>
      <w:r w:rsidRPr="00416EB5">
        <w:rPr>
          <w:rFonts w:cs="Simplified Arabic"/>
          <w:rtl/>
        </w:rPr>
        <w:t>عن امتحان شامل للقوى المادية والمعنوية والروحية لكل أمة</w:t>
      </w:r>
      <w:r>
        <w:rPr>
          <w:rFonts w:cs="Simplified Arabic"/>
        </w:rPr>
        <w:t>.</w:t>
      </w:r>
    </w:p>
    <w:p w:rsidR="00944122" w:rsidRPr="00416EB5" w:rsidRDefault="00944122" w:rsidP="00944122">
      <w:pPr>
        <w:jc w:val="lowKashida"/>
        <w:rPr>
          <w:rFonts w:cs="Simplified Arabic" w:hint="cs"/>
          <w:rtl/>
        </w:rPr>
      </w:pPr>
      <w:r w:rsidRPr="00416EB5">
        <w:rPr>
          <w:rFonts w:cs="Simplified Arabic" w:hint="cs"/>
          <w:rtl/>
        </w:rPr>
        <w:lastRenderedPageBreak/>
        <w:t xml:space="preserve"> 14 . </w:t>
      </w:r>
      <w:r w:rsidRPr="00416EB5">
        <w:rPr>
          <w:rFonts w:cs="Simplified Arabic"/>
          <w:rtl/>
        </w:rPr>
        <w:t>وعندما</w:t>
      </w:r>
      <w:r w:rsidRPr="00416EB5">
        <w:rPr>
          <w:rFonts w:cs="Simplified Arabic"/>
        </w:rPr>
        <w:t xml:space="preserve"> </w:t>
      </w:r>
      <w:r w:rsidRPr="00416EB5">
        <w:rPr>
          <w:rFonts w:cs="Simplified Arabic"/>
          <w:rtl/>
        </w:rPr>
        <w:t xml:space="preserve">نتحدث عن محتوى </w:t>
      </w:r>
      <w:r w:rsidRPr="00416EB5">
        <w:rPr>
          <w:rFonts w:cs="Simplified Arabic" w:hint="cs"/>
          <w:rtl/>
        </w:rPr>
        <w:t>الإستراتيجية</w:t>
      </w:r>
      <w:r w:rsidRPr="00416EB5">
        <w:rPr>
          <w:rFonts w:cs="Simplified Arabic"/>
          <w:rtl/>
        </w:rPr>
        <w:t xml:space="preserve"> العسكرية يجب أن نضع في </w:t>
      </w:r>
      <w:r w:rsidRPr="00416EB5">
        <w:rPr>
          <w:rFonts w:cs="Simplified Arabic" w:hint="cs"/>
          <w:rtl/>
        </w:rPr>
        <w:t>اعتبارنا أيضا</w:t>
      </w:r>
      <w:r w:rsidRPr="00416EB5">
        <w:rPr>
          <w:rFonts w:cs="Simplified Arabic"/>
          <w:rtl/>
        </w:rPr>
        <w:t xml:space="preserve"> أن حل جميع</w:t>
      </w:r>
      <w:r w:rsidRPr="00416EB5">
        <w:rPr>
          <w:rFonts w:cs="Simplified Arabic"/>
        </w:rPr>
        <w:t xml:space="preserve"> </w:t>
      </w:r>
      <w:r w:rsidRPr="00416EB5">
        <w:rPr>
          <w:rFonts w:cs="Simplified Arabic"/>
          <w:rtl/>
        </w:rPr>
        <w:t xml:space="preserve">مشاكل </w:t>
      </w:r>
      <w:r w:rsidRPr="00416EB5">
        <w:rPr>
          <w:rFonts w:cs="Simplified Arabic" w:hint="cs"/>
          <w:rtl/>
        </w:rPr>
        <w:t>الإستراتيجية</w:t>
      </w:r>
      <w:r w:rsidRPr="00416EB5">
        <w:rPr>
          <w:rFonts w:cs="Simplified Arabic"/>
          <w:rtl/>
        </w:rPr>
        <w:t xml:space="preserve"> العسكرية له ناحيتان: ناحية نظرية،وناحية عملية. وعلى الرغم</w:t>
      </w:r>
      <w:r w:rsidRPr="00416EB5">
        <w:rPr>
          <w:rFonts w:cs="Simplified Arabic"/>
        </w:rPr>
        <w:t xml:space="preserve"> </w:t>
      </w:r>
      <w:r w:rsidRPr="00416EB5">
        <w:rPr>
          <w:rFonts w:cs="Simplified Arabic"/>
          <w:rtl/>
        </w:rPr>
        <w:t>من أن هاتين الناحيتين على ارتباط جدلي متبادل</w:t>
      </w:r>
      <w:r w:rsidRPr="00416EB5">
        <w:rPr>
          <w:rFonts w:cs="Simplified Arabic" w:hint="cs"/>
          <w:rtl/>
        </w:rPr>
        <w:t xml:space="preserve"> </w:t>
      </w:r>
      <w:r w:rsidRPr="00416EB5">
        <w:rPr>
          <w:rFonts w:cs="Simplified Arabic"/>
          <w:rtl/>
        </w:rPr>
        <w:t>فيما بينهما إلا أن هناك فرقاً</w:t>
      </w:r>
      <w:r w:rsidRPr="00416EB5">
        <w:rPr>
          <w:rFonts w:cs="Simplified Arabic"/>
        </w:rPr>
        <w:t xml:space="preserve"> </w:t>
      </w:r>
      <w:r w:rsidRPr="00416EB5">
        <w:rPr>
          <w:rFonts w:cs="Simplified Arabic"/>
          <w:rtl/>
        </w:rPr>
        <w:t>بينهما سنراه لاحقاً</w:t>
      </w:r>
      <w:r w:rsidRPr="00416EB5">
        <w:rPr>
          <w:rFonts w:cs="Simplified Arabic"/>
        </w:rPr>
        <w:t>.</w:t>
      </w:r>
    </w:p>
    <w:p w:rsidR="00944122" w:rsidRPr="004E4B85" w:rsidRDefault="00944122" w:rsidP="00944122">
      <w:pPr>
        <w:jc w:val="lowKashida"/>
        <w:rPr>
          <w:rFonts w:cs="Simplified Arabic"/>
        </w:rPr>
      </w:pPr>
      <w:r w:rsidRPr="00416EB5">
        <w:rPr>
          <w:rFonts w:cs="Simplified Arabic" w:hint="cs"/>
          <w:rtl/>
        </w:rPr>
        <w:t xml:space="preserve"> أ . </w:t>
      </w:r>
      <w:r w:rsidRPr="00416EB5">
        <w:rPr>
          <w:rFonts w:cs="Simplified Arabic"/>
          <w:rtl/>
        </w:rPr>
        <w:t xml:space="preserve">الجانب النظري </w:t>
      </w:r>
      <w:r w:rsidRPr="00416EB5">
        <w:rPr>
          <w:rFonts w:cs="Simplified Arabic" w:hint="cs"/>
          <w:rtl/>
        </w:rPr>
        <w:t>للإستراتيجية</w:t>
      </w:r>
      <w:r w:rsidRPr="00416EB5">
        <w:rPr>
          <w:rFonts w:cs="Simplified Arabic"/>
          <w:rtl/>
        </w:rPr>
        <w:t xml:space="preserve"> العسكرية</w:t>
      </w:r>
      <w:r w:rsidRPr="00416EB5">
        <w:rPr>
          <w:rFonts w:cs="Simplified Arabic" w:hint="cs"/>
          <w:rtl/>
        </w:rPr>
        <w:t xml:space="preserve"> .  </w:t>
      </w:r>
      <w:r w:rsidRPr="00416EB5">
        <w:rPr>
          <w:rFonts w:cs="Simplified Arabic"/>
          <w:rtl/>
        </w:rPr>
        <w:t>تهتم نظريات</w:t>
      </w:r>
      <w:r w:rsidRPr="004E4B85">
        <w:rPr>
          <w:rFonts w:cs="Simplified Arabic"/>
        </w:rPr>
        <w:t xml:space="preserve"> </w:t>
      </w:r>
      <w:r w:rsidRPr="004E4B85">
        <w:rPr>
          <w:rFonts w:cs="Simplified Arabic"/>
          <w:rtl/>
        </w:rPr>
        <w:t xml:space="preserve">الاستراتيجيات العسكرية باعتبارها مادية علمية ببحث </w:t>
      </w:r>
      <w:r w:rsidRPr="004E4B85">
        <w:rPr>
          <w:rFonts w:cs="Simplified Arabic" w:hint="cs"/>
          <w:rtl/>
        </w:rPr>
        <w:t>العلاقات الشامل</w:t>
      </w:r>
      <w:r w:rsidRPr="004E4B85">
        <w:rPr>
          <w:rFonts w:cs="Simplified Arabic" w:hint="eastAsia"/>
          <w:rtl/>
        </w:rPr>
        <w:t>ة</w:t>
      </w:r>
      <w:r w:rsidRPr="004E4B85">
        <w:rPr>
          <w:rFonts w:cs="Simplified Arabic"/>
          <w:rtl/>
        </w:rPr>
        <w:t xml:space="preserve"> والارتباط</w:t>
      </w:r>
      <w:r w:rsidRPr="004E4B85">
        <w:rPr>
          <w:rFonts w:cs="Simplified Arabic"/>
        </w:rPr>
        <w:t xml:space="preserve"> </w:t>
      </w:r>
      <w:r w:rsidRPr="004E4B85">
        <w:rPr>
          <w:rFonts w:cs="Simplified Arabic"/>
          <w:rtl/>
        </w:rPr>
        <w:t>المتبادل لظاهرة الحرب، وعلى ضوء نتائج هذه البحوث تص</w:t>
      </w:r>
      <w:r w:rsidRPr="004E4B85">
        <w:rPr>
          <w:rFonts w:cs="Simplified Arabic" w:hint="cs"/>
          <w:rtl/>
        </w:rPr>
        <w:t xml:space="preserve">اغ </w:t>
      </w:r>
      <w:r w:rsidRPr="004E4B85">
        <w:rPr>
          <w:rFonts w:cs="Simplified Arabic"/>
          <w:rtl/>
        </w:rPr>
        <w:t xml:space="preserve">النظريات </w:t>
      </w:r>
      <w:r w:rsidRPr="004E4B85">
        <w:rPr>
          <w:rFonts w:cs="Simplified Arabic" w:hint="cs"/>
          <w:rtl/>
        </w:rPr>
        <w:t>الإستراتيجية</w:t>
      </w:r>
      <w:r w:rsidRPr="004E4B85">
        <w:rPr>
          <w:rFonts w:cs="Simplified Arabic"/>
        </w:rPr>
        <w:t xml:space="preserve"> </w:t>
      </w:r>
      <w:r w:rsidRPr="004E4B85">
        <w:rPr>
          <w:rFonts w:cs="Simplified Arabic"/>
          <w:rtl/>
        </w:rPr>
        <w:t>العسكرية:</w:t>
      </w:r>
      <w:r w:rsidRPr="004E4B85">
        <w:rPr>
          <w:rFonts w:cs="Simplified Arabic" w:hint="cs"/>
          <w:rtl/>
        </w:rPr>
        <w:t>(</w:t>
      </w:r>
      <w:r w:rsidRPr="004E4B85">
        <w:rPr>
          <w:rFonts w:cs="Simplified Arabic"/>
          <w:rtl/>
        </w:rPr>
        <w:t xml:space="preserve"> </w:t>
      </w:r>
      <w:r w:rsidRPr="004E4B85">
        <w:rPr>
          <w:rFonts w:cs="Simplified Arabic"/>
          <w:b/>
          <w:bCs/>
          <w:rtl/>
        </w:rPr>
        <w:t xml:space="preserve">قوانين </w:t>
      </w:r>
      <w:r w:rsidRPr="004E4B85">
        <w:rPr>
          <w:rFonts w:cs="Simplified Arabic" w:hint="cs"/>
          <w:b/>
          <w:bCs/>
          <w:rtl/>
        </w:rPr>
        <w:t>الإستراتيجية</w:t>
      </w:r>
      <w:r w:rsidRPr="004E4B85">
        <w:rPr>
          <w:rFonts w:cs="Simplified Arabic"/>
          <w:b/>
          <w:bCs/>
          <w:rtl/>
        </w:rPr>
        <w:t xml:space="preserve"> ومبادئها، والقواعد</w:t>
      </w:r>
      <w:r w:rsidRPr="004E4B85">
        <w:rPr>
          <w:rFonts w:cs="Simplified Arabic" w:hint="cs"/>
          <w:b/>
          <w:bCs/>
          <w:rtl/>
        </w:rPr>
        <w:t xml:space="preserve"> </w:t>
      </w:r>
      <w:r w:rsidRPr="004E4B85">
        <w:rPr>
          <w:rFonts w:cs="Simplified Arabic"/>
          <w:b/>
          <w:bCs/>
          <w:rtl/>
        </w:rPr>
        <w:t>والمتطلبات والنصائح المتعلقة</w:t>
      </w:r>
      <w:r w:rsidRPr="004E4B85">
        <w:rPr>
          <w:rFonts w:cs="Simplified Arabic"/>
          <w:b/>
          <w:bCs/>
        </w:rPr>
        <w:t xml:space="preserve"> </w:t>
      </w:r>
      <w:r w:rsidRPr="004E4B85">
        <w:rPr>
          <w:rFonts w:cs="Simplified Arabic"/>
          <w:b/>
          <w:bCs/>
          <w:rtl/>
        </w:rPr>
        <w:t>بشتى أمور ونواحي الصراع المسلح</w:t>
      </w:r>
      <w:r w:rsidRPr="004E4B85">
        <w:rPr>
          <w:rFonts w:cs="Simplified Arabic" w:hint="cs"/>
          <w:rtl/>
        </w:rPr>
        <w:t>)</w:t>
      </w:r>
      <w:r w:rsidRPr="004E4B85">
        <w:rPr>
          <w:rFonts w:cs="Simplified Arabic"/>
          <w:rtl/>
        </w:rPr>
        <w:t xml:space="preserve">. وإن </w:t>
      </w:r>
      <w:r w:rsidRPr="004E4B85">
        <w:rPr>
          <w:rFonts w:cs="Simplified Arabic" w:hint="cs"/>
          <w:rtl/>
        </w:rPr>
        <w:t>معرفة القواني</w:t>
      </w:r>
      <w:r w:rsidRPr="004E4B85">
        <w:rPr>
          <w:rFonts w:cs="Simplified Arabic" w:hint="eastAsia"/>
          <w:rtl/>
        </w:rPr>
        <w:t>ن</w:t>
      </w:r>
      <w:r w:rsidRPr="004E4B85">
        <w:rPr>
          <w:rFonts w:cs="Simplified Arabic"/>
          <w:rtl/>
        </w:rPr>
        <w:t xml:space="preserve"> العامة للصراع المسلح تساعد</w:t>
      </w:r>
      <w:r w:rsidRPr="004E4B85">
        <w:rPr>
          <w:rFonts w:cs="Simplified Arabic"/>
        </w:rPr>
        <w:t xml:space="preserve"> </w:t>
      </w:r>
      <w:r w:rsidRPr="004E4B85">
        <w:rPr>
          <w:rFonts w:cs="Simplified Arabic"/>
          <w:rtl/>
        </w:rPr>
        <w:t>القيادة السياسية والعسكرية على توقع</w:t>
      </w:r>
      <w:r w:rsidRPr="004E4B85">
        <w:rPr>
          <w:rFonts w:cs="Simplified Arabic" w:hint="cs"/>
          <w:rtl/>
        </w:rPr>
        <w:t xml:space="preserve"> </w:t>
      </w:r>
      <w:r w:rsidRPr="004E4B85">
        <w:rPr>
          <w:rFonts w:cs="Simplified Arabic"/>
          <w:rtl/>
        </w:rPr>
        <w:t>طابع الحرب المقبلة، واستخدام هذه القوانين</w:t>
      </w:r>
      <w:r w:rsidRPr="004E4B85">
        <w:rPr>
          <w:rFonts w:cs="Simplified Arabic"/>
        </w:rPr>
        <w:t xml:space="preserve"> </w:t>
      </w:r>
      <w:r w:rsidRPr="004E4B85">
        <w:rPr>
          <w:rFonts w:cs="Simplified Arabic"/>
          <w:rtl/>
        </w:rPr>
        <w:t>بنجاح عند قيادة الحرب، وتوجيه</w:t>
      </w:r>
      <w:r w:rsidRPr="004E4B85">
        <w:rPr>
          <w:rFonts w:cs="Simplified Arabic" w:hint="cs"/>
          <w:rtl/>
        </w:rPr>
        <w:t xml:space="preserve"> </w:t>
      </w:r>
      <w:r w:rsidRPr="004E4B85">
        <w:rPr>
          <w:rFonts w:cs="Simplified Arabic"/>
          <w:rtl/>
        </w:rPr>
        <w:t>نشاط القوات المسلحة بشكل مدركٍ وواعٍ</w:t>
      </w:r>
      <w:r w:rsidRPr="004E4B85">
        <w:rPr>
          <w:rFonts w:cs="Simplified Arabic"/>
        </w:rPr>
        <w:t>.</w:t>
      </w:r>
      <w:r w:rsidRPr="004E4B85">
        <w:rPr>
          <w:rFonts w:cs="Simplified Arabic"/>
          <w:rtl/>
        </w:rPr>
        <w:t>تشمل</w:t>
      </w:r>
      <w:r w:rsidRPr="004E4B85">
        <w:rPr>
          <w:rFonts w:cs="Simplified Arabic"/>
        </w:rPr>
        <w:t xml:space="preserve"> </w:t>
      </w:r>
      <w:r w:rsidRPr="004E4B85">
        <w:rPr>
          <w:rFonts w:cs="Simplified Arabic"/>
          <w:rtl/>
        </w:rPr>
        <w:t xml:space="preserve">نظريات </w:t>
      </w:r>
      <w:r w:rsidRPr="004E4B85">
        <w:rPr>
          <w:rFonts w:cs="Simplified Arabic" w:hint="cs"/>
          <w:rtl/>
        </w:rPr>
        <w:t>الإستراتيجية</w:t>
      </w:r>
      <w:r w:rsidRPr="004E4B85">
        <w:rPr>
          <w:rFonts w:cs="Simplified Arabic"/>
          <w:rtl/>
        </w:rPr>
        <w:t xml:space="preserve"> العسكرية دراسة طابع الحرب المقبلة، وعلى ضوء</w:t>
      </w:r>
      <w:r w:rsidRPr="004E4B85">
        <w:rPr>
          <w:rFonts w:cs="Simplified Arabic" w:hint="cs"/>
          <w:rtl/>
        </w:rPr>
        <w:t xml:space="preserve"> </w:t>
      </w:r>
      <w:r w:rsidRPr="004E4B85">
        <w:rPr>
          <w:rFonts w:cs="Simplified Arabic"/>
          <w:rtl/>
        </w:rPr>
        <w:t>الاستنتاجات</w:t>
      </w:r>
      <w:r w:rsidRPr="004E4B85">
        <w:rPr>
          <w:rFonts w:cs="Simplified Arabic"/>
        </w:rPr>
        <w:t xml:space="preserve"> </w:t>
      </w:r>
      <w:r w:rsidRPr="004E4B85">
        <w:rPr>
          <w:rFonts w:cs="Simplified Arabic"/>
          <w:rtl/>
        </w:rPr>
        <w:t xml:space="preserve">التي تضعها هذه النظريات، وانطلاقاً من الشروط </w:t>
      </w:r>
      <w:r w:rsidRPr="004E4B85">
        <w:rPr>
          <w:rFonts w:cs="Simplified Arabic" w:hint="cs"/>
          <w:rtl/>
        </w:rPr>
        <w:t>الراهنة الفعلي</w:t>
      </w:r>
      <w:r w:rsidRPr="004E4B85">
        <w:rPr>
          <w:rFonts w:cs="Simplified Arabic" w:hint="eastAsia"/>
          <w:rtl/>
        </w:rPr>
        <w:t>ة</w:t>
      </w:r>
      <w:r w:rsidRPr="004E4B85">
        <w:rPr>
          <w:rFonts w:cs="Simplified Arabic"/>
          <w:rtl/>
        </w:rPr>
        <w:t xml:space="preserve"> للموقف السياسي</w:t>
      </w:r>
      <w:r w:rsidRPr="004E4B85">
        <w:rPr>
          <w:rFonts w:cs="Simplified Arabic"/>
        </w:rPr>
        <w:t xml:space="preserve"> </w:t>
      </w:r>
      <w:r w:rsidRPr="004E4B85">
        <w:rPr>
          <w:rFonts w:cs="Simplified Arabic"/>
          <w:rtl/>
        </w:rPr>
        <w:t>والاستراتيجي، ومع اعتبار الإمكانات الفعلية</w:t>
      </w:r>
      <w:r w:rsidRPr="004E4B85">
        <w:rPr>
          <w:rFonts w:cs="Simplified Arabic"/>
        </w:rPr>
        <w:t>(</w:t>
      </w:r>
      <w:r w:rsidRPr="004E4B85">
        <w:rPr>
          <w:rFonts w:cs="Simplified Arabic"/>
          <w:rtl/>
        </w:rPr>
        <w:t xml:space="preserve">الحقيقية)، </w:t>
      </w:r>
      <w:r w:rsidRPr="004E4B85">
        <w:rPr>
          <w:rFonts w:cs="Simplified Arabic"/>
          <w:b/>
          <w:bCs/>
          <w:rtl/>
        </w:rPr>
        <w:t>تقوم القيادة السياسة</w:t>
      </w:r>
      <w:r w:rsidRPr="004E4B85">
        <w:rPr>
          <w:rFonts w:cs="Simplified Arabic"/>
          <w:b/>
          <w:bCs/>
        </w:rPr>
        <w:t xml:space="preserve"> </w:t>
      </w:r>
      <w:r w:rsidRPr="004E4B85">
        <w:rPr>
          <w:rFonts w:cs="Simplified Arabic"/>
          <w:b/>
          <w:bCs/>
          <w:rtl/>
        </w:rPr>
        <w:t>العسكرية، والقيادة العسكرية العليا</w:t>
      </w:r>
      <w:r w:rsidRPr="004E4B85">
        <w:rPr>
          <w:rFonts w:cs="Simplified Arabic" w:hint="cs"/>
          <w:b/>
          <w:bCs/>
          <w:rtl/>
        </w:rPr>
        <w:t xml:space="preserve"> وهيئةوالأركان</w:t>
      </w:r>
      <w:r w:rsidRPr="004E4B85">
        <w:rPr>
          <w:rFonts w:cs="Simplified Arabic"/>
          <w:b/>
          <w:bCs/>
          <w:rtl/>
        </w:rPr>
        <w:t xml:space="preserve"> العليا</w:t>
      </w:r>
      <w:r w:rsidRPr="004E4B85">
        <w:rPr>
          <w:rFonts w:cs="Simplified Arabic"/>
          <w:rtl/>
        </w:rPr>
        <w:t xml:space="preserve"> بالتخطيط العملي لإعداد</w:t>
      </w:r>
      <w:r w:rsidRPr="004E4B85">
        <w:rPr>
          <w:rFonts w:cs="Simplified Arabic"/>
        </w:rPr>
        <w:t xml:space="preserve"> </w:t>
      </w:r>
      <w:r w:rsidRPr="004E4B85">
        <w:rPr>
          <w:rFonts w:cs="Simplified Arabic"/>
          <w:rtl/>
        </w:rPr>
        <w:t>البلاد للحرب وتوجيه القوات</w:t>
      </w:r>
      <w:r w:rsidRPr="004E4B85">
        <w:rPr>
          <w:rFonts w:cs="Simplified Arabic" w:hint="cs"/>
          <w:rtl/>
        </w:rPr>
        <w:t xml:space="preserve"> </w:t>
      </w:r>
      <w:r w:rsidRPr="004E4B85">
        <w:rPr>
          <w:rFonts w:cs="Simplified Arabic"/>
          <w:rtl/>
        </w:rPr>
        <w:t>المسلحة والسكان للحرب</w:t>
      </w:r>
      <w:r w:rsidRPr="004E4B85">
        <w:rPr>
          <w:rFonts w:cs="Simplified Arabic" w:hint="cs"/>
          <w:rtl/>
        </w:rPr>
        <w:t>،</w:t>
      </w:r>
      <w:r w:rsidRPr="004E4B85">
        <w:rPr>
          <w:rFonts w:cs="Simplified Arabic"/>
          <w:rtl/>
        </w:rPr>
        <w:t xml:space="preserve"> وبناء على هذه الاستنتاجات</w:t>
      </w:r>
      <w:r w:rsidRPr="004E4B85">
        <w:rPr>
          <w:rFonts w:cs="Simplified Arabic"/>
        </w:rPr>
        <w:t xml:space="preserve"> </w:t>
      </w:r>
      <w:r w:rsidRPr="004E4B85">
        <w:rPr>
          <w:rFonts w:cs="Simplified Arabic"/>
          <w:rtl/>
        </w:rPr>
        <w:t xml:space="preserve">عن الحرب </w:t>
      </w:r>
      <w:r w:rsidRPr="004E4B85">
        <w:rPr>
          <w:rFonts w:cs="Simplified Arabic" w:hint="cs"/>
          <w:rtl/>
        </w:rPr>
        <w:t>المقبلة والخبر</w:t>
      </w:r>
      <w:r w:rsidRPr="004E4B85">
        <w:rPr>
          <w:rFonts w:cs="Simplified Arabic" w:hint="eastAsia"/>
          <w:rtl/>
        </w:rPr>
        <w:t>ة</w:t>
      </w:r>
      <w:r w:rsidRPr="004E4B85">
        <w:rPr>
          <w:rFonts w:cs="Simplified Arabic"/>
          <w:rtl/>
        </w:rPr>
        <w:t xml:space="preserve"> التاريخية أيضاً تحدد مكان ودور جميع أنواع القوات</w:t>
      </w:r>
      <w:r w:rsidRPr="004E4B85">
        <w:rPr>
          <w:rFonts w:cs="Simplified Arabic"/>
        </w:rPr>
        <w:t xml:space="preserve"> </w:t>
      </w:r>
      <w:r w:rsidRPr="004E4B85">
        <w:rPr>
          <w:rFonts w:cs="Simplified Arabic"/>
          <w:rtl/>
        </w:rPr>
        <w:t>المسلحة</w:t>
      </w:r>
      <w:r w:rsidRPr="004E4B85">
        <w:rPr>
          <w:rFonts w:cs="Simplified Arabic"/>
        </w:rPr>
        <w:t xml:space="preserve"> </w:t>
      </w:r>
      <w:r w:rsidRPr="004E4B85">
        <w:rPr>
          <w:rFonts w:cs="Simplified Arabic"/>
          <w:rtl/>
        </w:rPr>
        <w:t>، وأسس استخدامها الاستراتيجي في الحرب القادمة. والأساليب</w:t>
      </w:r>
      <w:r w:rsidRPr="004E4B85">
        <w:rPr>
          <w:rFonts w:cs="Simplified Arabic"/>
        </w:rPr>
        <w:t xml:space="preserve"> </w:t>
      </w:r>
      <w:r w:rsidRPr="004E4B85">
        <w:rPr>
          <w:rFonts w:cs="Simplified Arabic"/>
          <w:rtl/>
        </w:rPr>
        <w:t>المتوقعة</w:t>
      </w:r>
      <w:r w:rsidRPr="004E4B85">
        <w:rPr>
          <w:rFonts w:cs="Simplified Arabic" w:hint="cs"/>
          <w:rtl/>
        </w:rPr>
        <w:t xml:space="preserve"> </w:t>
      </w:r>
      <w:r w:rsidRPr="004E4B85">
        <w:rPr>
          <w:rFonts w:cs="Simplified Arabic"/>
          <w:rtl/>
        </w:rPr>
        <w:t>لخوض مثل هذه الحرب، وأسس قيادة القوات المسلحة عموماً</w:t>
      </w:r>
      <w:r w:rsidRPr="004E4B85">
        <w:rPr>
          <w:rFonts w:cs="Simplified Arabic"/>
        </w:rPr>
        <w:t>.</w:t>
      </w:r>
    </w:p>
    <w:p w:rsidR="00944122" w:rsidRPr="004E4B85" w:rsidRDefault="00944122" w:rsidP="00944122">
      <w:pPr>
        <w:jc w:val="lowKashida"/>
        <w:rPr>
          <w:rFonts w:cs="Simplified Arabic" w:hint="cs"/>
          <w:b/>
          <w:bCs/>
          <w:rtl/>
        </w:rPr>
      </w:pPr>
      <w:r w:rsidRPr="004E4B85">
        <w:rPr>
          <w:rFonts w:cs="Simplified Arabic"/>
          <w:b/>
          <w:bCs/>
          <w:rtl/>
        </w:rPr>
        <w:t>في ضوء</w:t>
      </w:r>
      <w:r w:rsidRPr="004E4B85">
        <w:rPr>
          <w:rFonts w:cs="Simplified Arabic"/>
          <w:b/>
          <w:bCs/>
        </w:rPr>
        <w:t xml:space="preserve"> </w:t>
      </w:r>
      <w:r w:rsidRPr="004E4B85">
        <w:rPr>
          <w:rFonts w:cs="Simplified Arabic"/>
          <w:b/>
          <w:bCs/>
          <w:rtl/>
        </w:rPr>
        <w:t>معطيات النظريات</w:t>
      </w:r>
      <w:r w:rsidRPr="004E4B85">
        <w:rPr>
          <w:rFonts w:cs="Simplified Arabic" w:hint="cs"/>
          <w:b/>
          <w:bCs/>
          <w:rtl/>
        </w:rPr>
        <w:t xml:space="preserve"> او المعطيات</w:t>
      </w:r>
      <w:r w:rsidRPr="004E4B85">
        <w:rPr>
          <w:rFonts w:cs="Simplified Arabic"/>
          <w:b/>
          <w:bCs/>
          <w:rtl/>
        </w:rPr>
        <w:t xml:space="preserve"> الحربية</w:t>
      </w:r>
      <w:r w:rsidRPr="004E4B85">
        <w:rPr>
          <w:rFonts w:cs="Simplified Arabic"/>
        </w:rPr>
        <w:t xml:space="preserve"> </w:t>
      </w:r>
      <w:r w:rsidRPr="004E4B85">
        <w:rPr>
          <w:rFonts w:cs="Simplified Arabic"/>
          <w:rtl/>
        </w:rPr>
        <w:t xml:space="preserve">تقوم القيادة </w:t>
      </w:r>
      <w:r w:rsidRPr="004E4B85">
        <w:rPr>
          <w:rFonts w:cs="Simplified Arabic" w:hint="cs"/>
          <w:rtl/>
        </w:rPr>
        <w:t>العسكرية السياسي</w:t>
      </w:r>
      <w:r w:rsidRPr="004E4B85">
        <w:rPr>
          <w:rFonts w:cs="Simplified Arabic" w:hint="eastAsia"/>
          <w:rtl/>
        </w:rPr>
        <w:t>ة</w:t>
      </w:r>
      <w:r w:rsidRPr="004E4B85">
        <w:rPr>
          <w:rFonts w:cs="Simplified Arabic"/>
          <w:rtl/>
        </w:rPr>
        <w:t>،</w:t>
      </w:r>
      <w:r w:rsidRPr="004E4B85">
        <w:rPr>
          <w:rFonts w:cs="Simplified Arabic"/>
        </w:rPr>
        <w:t xml:space="preserve"> </w:t>
      </w:r>
      <w:r w:rsidRPr="004E4B85">
        <w:rPr>
          <w:rFonts w:cs="Simplified Arabic"/>
          <w:rtl/>
        </w:rPr>
        <w:t xml:space="preserve">والقيادة </w:t>
      </w:r>
      <w:r w:rsidRPr="004E4B85">
        <w:rPr>
          <w:rFonts w:cs="Simplified Arabic" w:hint="cs"/>
          <w:rtl/>
        </w:rPr>
        <w:t>الإستراتيجية</w:t>
      </w:r>
      <w:r w:rsidRPr="004E4B85">
        <w:rPr>
          <w:rFonts w:cs="Simplified Arabic"/>
          <w:rtl/>
        </w:rPr>
        <w:t xml:space="preserve"> في البلاد ببناء أنواع القوات المسلحة</w:t>
      </w:r>
      <w:r w:rsidRPr="004E4B85">
        <w:rPr>
          <w:rFonts w:cs="Simplified Arabic" w:hint="cs"/>
          <w:rtl/>
        </w:rPr>
        <w:t xml:space="preserve"> </w:t>
      </w:r>
      <w:r w:rsidRPr="004E4B85">
        <w:rPr>
          <w:rFonts w:cs="Simplified Arabic"/>
          <w:rtl/>
        </w:rPr>
        <w:t>عملياً، ووضع</w:t>
      </w:r>
      <w:r w:rsidRPr="004E4B85">
        <w:rPr>
          <w:rFonts w:cs="Simplified Arabic"/>
        </w:rPr>
        <w:t xml:space="preserve"> </w:t>
      </w:r>
      <w:r w:rsidRPr="004E4B85">
        <w:rPr>
          <w:rFonts w:cs="Simplified Arabic"/>
          <w:rtl/>
        </w:rPr>
        <w:t>الأنظمة والمراجع التي تلقي ضوءاً على أساليب الصراع المسلح،ودور أنواع القوات</w:t>
      </w:r>
      <w:r w:rsidRPr="004E4B85">
        <w:rPr>
          <w:rFonts w:cs="Simplified Arabic"/>
        </w:rPr>
        <w:t xml:space="preserve"> </w:t>
      </w:r>
      <w:r w:rsidRPr="004E4B85">
        <w:rPr>
          <w:rFonts w:cs="Simplified Arabic"/>
          <w:rtl/>
        </w:rPr>
        <w:t>المسلحة وصنوف القوات في الصراع المسلح، وتحقق القيادة</w:t>
      </w:r>
      <w:r w:rsidRPr="004E4B85">
        <w:rPr>
          <w:rFonts w:cs="Simplified Arabic" w:hint="cs"/>
          <w:rtl/>
        </w:rPr>
        <w:t xml:space="preserve"> </w:t>
      </w:r>
      <w:r w:rsidRPr="004E4B85">
        <w:rPr>
          <w:rFonts w:cs="Simplified Arabic"/>
          <w:rtl/>
        </w:rPr>
        <w:t>الفعلية للقوات المسلحة</w:t>
      </w:r>
      <w:r w:rsidRPr="004E4B85">
        <w:rPr>
          <w:rFonts w:cs="Simplified Arabic"/>
        </w:rPr>
        <w:t xml:space="preserve"> </w:t>
      </w:r>
      <w:r w:rsidRPr="004E4B85">
        <w:rPr>
          <w:rFonts w:cs="Simplified Arabic"/>
          <w:rtl/>
        </w:rPr>
        <w:t>في أثناء الحرب</w:t>
      </w:r>
      <w:r w:rsidRPr="004E4B85">
        <w:rPr>
          <w:rFonts w:cs="Simplified Arabic"/>
        </w:rPr>
        <w:t>.</w:t>
      </w:r>
      <w:r w:rsidRPr="004E4B85">
        <w:rPr>
          <w:rFonts w:cs="Simplified Arabic"/>
        </w:rPr>
        <w:br/>
      </w:r>
      <w:r w:rsidRPr="004E4B85">
        <w:rPr>
          <w:rFonts w:cs="Simplified Arabic"/>
          <w:b/>
          <w:bCs/>
          <w:rtl/>
        </w:rPr>
        <w:t xml:space="preserve">ب الجانب العملي (التطبيقي) </w:t>
      </w:r>
      <w:r w:rsidRPr="004E4B85">
        <w:rPr>
          <w:rFonts w:cs="Simplified Arabic" w:hint="cs"/>
          <w:b/>
          <w:bCs/>
          <w:rtl/>
        </w:rPr>
        <w:t>للإستراتيجية</w:t>
      </w:r>
      <w:r w:rsidRPr="004E4B85">
        <w:rPr>
          <w:rFonts w:cs="Simplified Arabic"/>
          <w:b/>
          <w:bCs/>
          <w:rtl/>
        </w:rPr>
        <w:t xml:space="preserve"> العسكرية</w:t>
      </w:r>
      <w:r w:rsidRPr="004E4B85">
        <w:rPr>
          <w:rFonts w:cs="Simplified Arabic" w:hint="cs"/>
          <w:b/>
          <w:bCs/>
          <w:rtl/>
        </w:rPr>
        <w:t xml:space="preserve"> </w:t>
      </w:r>
      <w:r w:rsidRPr="004E4B85">
        <w:rPr>
          <w:rFonts w:cs="Simplified Arabic"/>
          <w:rtl/>
        </w:rPr>
        <w:t xml:space="preserve"> </w:t>
      </w:r>
      <w:r w:rsidRPr="004E4B85">
        <w:rPr>
          <w:rFonts w:cs="Simplified Arabic" w:hint="cs"/>
          <w:rtl/>
        </w:rPr>
        <w:t xml:space="preserve"> . ان </w:t>
      </w:r>
      <w:r w:rsidRPr="004E4B85">
        <w:rPr>
          <w:rFonts w:cs="Simplified Arabic"/>
          <w:rtl/>
        </w:rPr>
        <w:t>هذا</w:t>
      </w:r>
      <w:r w:rsidRPr="004E4B85">
        <w:rPr>
          <w:rFonts w:cs="Simplified Arabic"/>
        </w:rPr>
        <w:t xml:space="preserve"> </w:t>
      </w:r>
      <w:r w:rsidRPr="004E4B85">
        <w:rPr>
          <w:rFonts w:cs="Simplified Arabic"/>
          <w:rtl/>
        </w:rPr>
        <w:t xml:space="preserve">الجانب العملي من </w:t>
      </w:r>
      <w:r w:rsidRPr="004E4B85">
        <w:rPr>
          <w:rFonts w:cs="Simplified Arabic" w:hint="cs"/>
          <w:rtl/>
        </w:rPr>
        <w:t>الاستراتيجية</w:t>
      </w:r>
      <w:r w:rsidRPr="004E4B85">
        <w:rPr>
          <w:rFonts w:cs="Simplified Arabic"/>
          <w:rtl/>
        </w:rPr>
        <w:t xml:space="preserve"> العسكرية في مجال آخر من نشاط</w:t>
      </w:r>
      <w:r w:rsidRPr="004E4B85">
        <w:rPr>
          <w:rFonts w:cs="Simplified Arabic" w:hint="cs"/>
          <w:rtl/>
        </w:rPr>
        <w:t xml:space="preserve"> </w:t>
      </w:r>
      <w:r w:rsidRPr="004E4B85">
        <w:rPr>
          <w:rFonts w:cs="Simplified Arabic"/>
          <w:rtl/>
        </w:rPr>
        <w:t>القيادة لسياسية،</w:t>
      </w:r>
      <w:r w:rsidRPr="004E4B85">
        <w:rPr>
          <w:rFonts w:cs="Simplified Arabic"/>
        </w:rPr>
        <w:t xml:space="preserve"> </w:t>
      </w:r>
      <w:r w:rsidRPr="004E4B85">
        <w:rPr>
          <w:rFonts w:cs="Simplified Arabic"/>
          <w:rtl/>
        </w:rPr>
        <w:t xml:space="preserve">والقيادة العليا </w:t>
      </w:r>
      <w:r w:rsidRPr="004E4B85">
        <w:rPr>
          <w:rFonts w:cs="Simplified Arabic" w:hint="cs"/>
          <w:rtl/>
        </w:rPr>
        <w:t>والأركان</w:t>
      </w:r>
      <w:r w:rsidRPr="004E4B85">
        <w:rPr>
          <w:rFonts w:cs="Simplified Arabic"/>
          <w:rtl/>
        </w:rPr>
        <w:t xml:space="preserve"> العليا </w:t>
      </w:r>
      <w:r w:rsidRPr="004E4B85">
        <w:rPr>
          <w:rFonts w:cs="Simplified Arabic"/>
          <w:b/>
          <w:bCs/>
          <w:rtl/>
        </w:rPr>
        <w:t>وهو</w:t>
      </w:r>
      <w:r>
        <w:rPr>
          <w:rFonts w:cs="Simplified Arabic" w:hint="cs"/>
          <w:b/>
          <w:bCs/>
          <w:rtl/>
        </w:rPr>
        <w:t xml:space="preserve"> </w:t>
      </w:r>
      <w:r w:rsidRPr="004E4B85">
        <w:rPr>
          <w:rFonts w:cs="Simplified Arabic" w:hint="cs"/>
          <w:b/>
          <w:bCs/>
          <w:rtl/>
        </w:rPr>
        <w:t>(</w:t>
      </w:r>
      <w:r w:rsidRPr="004E4B85">
        <w:rPr>
          <w:rFonts w:cs="Simplified Arabic"/>
          <w:b/>
          <w:bCs/>
          <w:rtl/>
        </w:rPr>
        <w:t>فن إعداد</w:t>
      </w:r>
      <w:r w:rsidRPr="004E4B85">
        <w:rPr>
          <w:rFonts w:cs="Simplified Arabic" w:hint="cs"/>
          <w:b/>
          <w:bCs/>
          <w:rtl/>
        </w:rPr>
        <w:t xml:space="preserve"> </w:t>
      </w:r>
      <w:r w:rsidRPr="004E4B85">
        <w:rPr>
          <w:rFonts w:cs="Simplified Arabic"/>
          <w:b/>
          <w:bCs/>
          <w:rtl/>
        </w:rPr>
        <w:t>البلاد والقوات المسلحة للحرب</w:t>
      </w:r>
      <w:r w:rsidRPr="004E4B85">
        <w:rPr>
          <w:rFonts w:cs="Simplified Arabic" w:hint="cs"/>
          <w:b/>
          <w:bCs/>
          <w:rtl/>
        </w:rPr>
        <w:t>،</w:t>
      </w:r>
      <w:r w:rsidRPr="004E4B85">
        <w:rPr>
          <w:rFonts w:cs="Simplified Arabic"/>
          <w:b/>
          <w:bCs/>
          <w:rtl/>
        </w:rPr>
        <w:t>أي إعداد الدولة عسكرياً للحرب</w:t>
      </w:r>
      <w:r w:rsidRPr="004E4B85">
        <w:rPr>
          <w:rFonts w:cs="Simplified Arabic" w:hint="cs"/>
          <w:b/>
          <w:bCs/>
          <w:rtl/>
        </w:rPr>
        <w:t xml:space="preserve"> </w:t>
      </w:r>
      <w:r w:rsidRPr="004E4B85">
        <w:rPr>
          <w:rFonts w:cs="Simplified Arabic"/>
          <w:b/>
          <w:bCs/>
          <w:rtl/>
        </w:rPr>
        <w:t>وخوض</w:t>
      </w:r>
      <w:r w:rsidRPr="004E4B85">
        <w:rPr>
          <w:rFonts w:cs="Simplified Arabic" w:hint="cs"/>
          <w:b/>
          <w:bCs/>
          <w:rtl/>
        </w:rPr>
        <w:t xml:space="preserve"> </w:t>
      </w:r>
      <w:r w:rsidRPr="004E4B85">
        <w:rPr>
          <w:rFonts w:cs="Simplified Arabic"/>
          <w:b/>
          <w:bCs/>
          <w:rtl/>
        </w:rPr>
        <w:t>الصراع المسلح في شروط زمنية راهنة.</w:t>
      </w:r>
    </w:p>
    <w:p w:rsidR="00944122" w:rsidRDefault="00944122" w:rsidP="00944122">
      <w:pPr>
        <w:jc w:val="lowKashida"/>
        <w:rPr>
          <w:rFonts w:cs="Simplified Arabic" w:hint="cs"/>
          <w:b/>
          <w:bCs/>
          <w:rtl/>
        </w:rPr>
      </w:pPr>
    </w:p>
    <w:p w:rsidR="00944122" w:rsidRPr="004E4B85" w:rsidRDefault="00944122" w:rsidP="00944122">
      <w:pPr>
        <w:jc w:val="lowKashida"/>
        <w:rPr>
          <w:rFonts w:cs="Simplified Arabic" w:hint="cs"/>
          <w:b/>
          <w:bCs/>
          <w:rtl/>
        </w:rPr>
      </w:pPr>
      <w:r w:rsidRPr="004E4B85">
        <w:rPr>
          <w:rFonts w:cs="Simplified Arabic" w:hint="cs"/>
          <w:b/>
          <w:bCs/>
          <w:rtl/>
        </w:rPr>
        <w:t>تطبيقات الأستراتيجية العسكرية</w:t>
      </w:r>
    </w:p>
    <w:p w:rsidR="00944122" w:rsidRPr="004E4B85" w:rsidRDefault="00944122" w:rsidP="00944122">
      <w:pPr>
        <w:ind w:left="314" w:hanging="314"/>
        <w:jc w:val="lowKashida"/>
        <w:rPr>
          <w:rFonts w:cs="Simplified Arabic" w:hint="cs"/>
          <w:rtl/>
        </w:rPr>
      </w:pPr>
      <w:r w:rsidRPr="004E4B85">
        <w:rPr>
          <w:rFonts w:cs="Simplified Arabic" w:hint="cs"/>
          <w:b/>
          <w:bCs/>
          <w:rtl/>
        </w:rPr>
        <w:t xml:space="preserve">15 .   </w:t>
      </w:r>
      <w:r w:rsidRPr="004E4B85">
        <w:rPr>
          <w:rFonts w:cs="Simplified Arabic"/>
          <w:b/>
          <w:bCs/>
          <w:rtl/>
        </w:rPr>
        <w:t xml:space="preserve"> وننوه</w:t>
      </w:r>
      <w:r w:rsidRPr="004E4B85">
        <w:rPr>
          <w:rFonts w:cs="Simplified Arabic"/>
          <w:b/>
          <w:bCs/>
        </w:rPr>
        <w:t xml:space="preserve"> </w:t>
      </w:r>
      <w:r w:rsidRPr="004E4B85">
        <w:rPr>
          <w:rFonts w:cs="Simplified Arabic"/>
          <w:b/>
          <w:bCs/>
          <w:rtl/>
        </w:rPr>
        <w:t xml:space="preserve">هنا أن تطبيقات </w:t>
      </w:r>
      <w:r w:rsidRPr="004E4B85">
        <w:rPr>
          <w:rFonts w:cs="Simplified Arabic" w:hint="cs"/>
          <w:b/>
          <w:bCs/>
          <w:rtl/>
        </w:rPr>
        <w:t xml:space="preserve">الإستراتيجية </w:t>
      </w:r>
      <w:r w:rsidRPr="004E4B85">
        <w:rPr>
          <w:rFonts w:cs="Simplified Arabic"/>
          <w:rtl/>
        </w:rPr>
        <w:t>العسكرية على الرغم من أنها تدخل في حساباتها جميع</w:t>
      </w:r>
      <w:r w:rsidRPr="004E4B85">
        <w:rPr>
          <w:rFonts w:cs="Simplified Arabic"/>
        </w:rPr>
        <w:t xml:space="preserve"> </w:t>
      </w:r>
      <w:r w:rsidRPr="004E4B85">
        <w:rPr>
          <w:rFonts w:cs="Simplified Arabic"/>
          <w:rtl/>
        </w:rPr>
        <w:t>الاستنتاجات النظرية</w:t>
      </w:r>
      <w:r w:rsidRPr="004E4B85">
        <w:rPr>
          <w:rFonts w:cs="Simplified Arabic" w:hint="cs"/>
          <w:rtl/>
        </w:rPr>
        <w:t xml:space="preserve"> </w:t>
      </w:r>
      <w:r w:rsidRPr="004E4B85">
        <w:rPr>
          <w:rFonts w:cs="Simplified Arabic"/>
          <w:rtl/>
        </w:rPr>
        <w:t xml:space="preserve">إلا أنها قد لا تستخدمها جميعاً أو دائماً لأنها على </w:t>
      </w:r>
      <w:r w:rsidRPr="004E4B85">
        <w:rPr>
          <w:rFonts w:cs="Simplified Arabic" w:hint="cs"/>
          <w:rtl/>
        </w:rPr>
        <w:t>ع</w:t>
      </w:r>
      <w:r w:rsidRPr="004E4B85">
        <w:rPr>
          <w:rFonts w:cs="Simplified Arabic"/>
          <w:rtl/>
        </w:rPr>
        <w:t>لاقة</w:t>
      </w:r>
      <w:r w:rsidRPr="004E4B85">
        <w:rPr>
          <w:rFonts w:cs="Simplified Arabic" w:hint="cs"/>
          <w:rtl/>
        </w:rPr>
        <w:t xml:space="preserve"> </w:t>
      </w:r>
      <w:r w:rsidRPr="004E4B85">
        <w:rPr>
          <w:rFonts w:cs="Simplified Arabic"/>
          <w:rtl/>
        </w:rPr>
        <w:t>مباشرة</w:t>
      </w:r>
      <w:r w:rsidRPr="004E4B85">
        <w:rPr>
          <w:rFonts w:cs="Simplified Arabic" w:hint="cs"/>
          <w:rtl/>
        </w:rPr>
        <w:t xml:space="preserve"> </w:t>
      </w:r>
      <w:r w:rsidRPr="004E4B85">
        <w:rPr>
          <w:rFonts w:cs="Simplified Arabic"/>
          <w:rtl/>
        </w:rPr>
        <w:t>وواقعية بالحرب الراهنة، وبقوات مسلحة معينة ووسائط صراع مسلح</w:t>
      </w:r>
      <w:r w:rsidRPr="004E4B85">
        <w:rPr>
          <w:rFonts w:cs="Simplified Arabic"/>
        </w:rPr>
        <w:t xml:space="preserve"> </w:t>
      </w:r>
      <w:r w:rsidRPr="004E4B85">
        <w:rPr>
          <w:rFonts w:cs="Simplified Arabic"/>
          <w:rtl/>
        </w:rPr>
        <w:t xml:space="preserve">محدد،وعلى علاقة أيضاً بالقادة </w:t>
      </w:r>
      <w:r w:rsidRPr="004E4B85">
        <w:rPr>
          <w:rFonts w:cs="Simplified Arabic" w:hint="cs"/>
          <w:rtl/>
        </w:rPr>
        <w:t xml:space="preserve">والمسؤولين </w:t>
      </w:r>
      <w:r w:rsidRPr="004E4B85">
        <w:rPr>
          <w:rFonts w:cs="Simplified Arabic"/>
          <w:rtl/>
        </w:rPr>
        <w:t>العاملين في مجال السياسة</w:t>
      </w:r>
      <w:r w:rsidRPr="004E4B85">
        <w:rPr>
          <w:rFonts w:cs="Simplified Arabic"/>
        </w:rPr>
        <w:t xml:space="preserve"> </w:t>
      </w:r>
      <w:r w:rsidRPr="004E4B85">
        <w:rPr>
          <w:rFonts w:cs="Simplified Arabic"/>
          <w:rtl/>
        </w:rPr>
        <w:t xml:space="preserve">والحرب،فلهؤلاء خصائص وقدرات ومعارف </w:t>
      </w:r>
      <w:r w:rsidRPr="004E4B85">
        <w:rPr>
          <w:rFonts w:cs="Simplified Arabic" w:hint="cs"/>
          <w:rtl/>
        </w:rPr>
        <w:t>إستراتيجية</w:t>
      </w:r>
      <w:r w:rsidRPr="004E4B85">
        <w:rPr>
          <w:rFonts w:cs="Simplified Arabic"/>
          <w:rtl/>
        </w:rPr>
        <w:t xml:space="preserve"> مفيدة وخبرات عملية</w:t>
      </w:r>
      <w:r w:rsidRPr="004E4B85">
        <w:rPr>
          <w:rFonts w:cs="Simplified Arabic"/>
        </w:rPr>
        <w:t xml:space="preserve"> </w:t>
      </w:r>
      <w:r w:rsidRPr="004E4B85">
        <w:rPr>
          <w:rFonts w:cs="Simplified Arabic" w:hint="cs"/>
          <w:rtl/>
        </w:rPr>
        <w:t xml:space="preserve">إستراتيجية </w:t>
      </w:r>
      <w:r w:rsidRPr="004E4B85">
        <w:rPr>
          <w:rFonts w:cs="Simplified Arabic"/>
          <w:rtl/>
        </w:rPr>
        <w:t xml:space="preserve">مختلفة، وهنا يتجلى ماهية </w:t>
      </w:r>
      <w:r w:rsidRPr="004E4B85">
        <w:rPr>
          <w:rFonts w:cs="Simplified Arabic" w:hint="cs"/>
          <w:rtl/>
        </w:rPr>
        <w:t>الإستراتيجية</w:t>
      </w:r>
      <w:r w:rsidRPr="004E4B85">
        <w:rPr>
          <w:rFonts w:cs="Simplified Arabic"/>
          <w:rtl/>
        </w:rPr>
        <w:t xml:space="preserve"> العسكرية</w:t>
      </w:r>
      <w:r w:rsidRPr="004E4B85">
        <w:rPr>
          <w:rFonts w:cs="Simplified Arabic" w:hint="cs"/>
          <w:rtl/>
        </w:rPr>
        <w:t xml:space="preserve"> </w:t>
      </w:r>
      <w:r w:rsidRPr="004E4B85">
        <w:rPr>
          <w:rFonts w:cs="Simplified Arabic"/>
        </w:rPr>
        <w:t>.</w:t>
      </w:r>
      <w:r w:rsidRPr="004E4B85">
        <w:rPr>
          <w:rFonts w:cs="Simplified Arabic" w:hint="cs"/>
          <w:rtl/>
        </w:rPr>
        <w:t xml:space="preserve"> ا</w:t>
      </w:r>
      <w:r w:rsidRPr="004E4B85">
        <w:rPr>
          <w:rFonts w:cs="Simplified Arabic"/>
          <w:rtl/>
        </w:rPr>
        <w:t>ذ</w:t>
      </w:r>
      <w:r w:rsidRPr="004E4B85">
        <w:rPr>
          <w:rFonts w:cs="Simplified Arabic" w:hint="cs"/>
          <w:rtl/>
        </w:rPr>
        <w:t xml:space="preserve"> </w:t>
      </w:r>
      <w:r w:rsidRPr="004E4B85">
        <w:rPr>
          <w:rFonts w:cs="Simplified Arabic"/>
          <w:rtl/>
        </w:rPr>
        <w:t>إن الطبيعة</w:t>
      </w:r>
      <w:r w:rsidRPr="004E4B85">
        <w:rPr>
          <w:rFonts w:cs="Simplified Arabic"/>
        </w:rPr>
        <w:t xml:space="preserve"> </w:t>
      </w:r>
      <w:r w:rsidRPr="004E4B85">
        <w:rPr>
          <w:rFonts w:cs="Simplified Arabic"/>
          <w:rtl/>
        </w:rPr>
        <w:t xml:space="preserve">المزدوجة </w:t>
      </w:r>
      <w:r w:rsidRPr="004E4B85">
        <w:rPr>
          <w:rFonts w:cs="Simplified Arabic" w:hint="cs"/>
          <w:rtl/>
        </w:rPr>
        <w:t>للإستراتيجية</w:t>
      </w:r>
      <w:r w:rsidRPr="004E4B85">
        <w:rPr>
          <w:rFonts w:cs="Simplified Arabic"/>
          <w:rtl/>
        </w:rPr>
        <w:t xml:space="preserve"> العسكرية النظرية والعملية تحدد </w:t>
      </w:r>
      <w:r w:rsidRPr="004E4B85">
        <w:rPr>
          <w:rFonts w:cs="Simplified Arabic" w:hint="cs"/>
          <w:rtl/>
        </w:rPr>
        <w:t>بيئتها للعل</w:t>
      </w:r>
      <w:r w:rsidRPr="004E4B85">
        <w:rPr>
          <w:rFonts w:cs="Simplified Arabic" w:hint="eastAsia"/>
          <w:rtl/>
        </w:rPr>
        <w:t>م</w:t>
      </w:r>
      <w:r w:rsidRPr="004E4B85">
        <w:rPr>
          <w:rFonts w:cs="Simplified Arabic"/>
          <w:rtl/>
        </w:rPr>
        <w:t xml:space="preserve"> العسكري،</w:t>
      </w:r>
      <w:r w:rsidRPr="004E4B85">
        <w:rPr>
          <w:rFonts w:cs="Simplified Arabic"/>
        </w:rPr>
        <w:t xml:space="preserve"> </w:t>
      </w:r>
      <w:r w:rsidRPr="004E4B85">
        <w:rPr>
          <w:rFonts w:cs="Simplified Arabic"/>
          <w:rtl/>
        </w:rPr>
        <w:t xml:space="preserve">وفن الحرب، حيث أن الأسس العلمية لنظريات </w:t>
      </w:r>
      <w:r w:rsidRPr="004E4B85">
        <w:rPr>
          <w:rFonts w:cs="Simplified Arabic" w:hint="cs"/>
          <w:rtl/>
        </w:rPr>
        <w:t>الإستراتيجية</w:t>
      </w:r>
      <w:r w:rsidRPr="004E4B85">
        <w:rPr>
          <w:rFonts w:cs="Simplified Arabic"/>
        </w:rPr>
        <w:t xml:space="preserve"> </w:t>
      </w:r>
      <w:r w:rsidRPr="004E4B85">
        <w:rPr>
          <w:rFonts w:cs="Simplified Arabic"/>
          <w:rtl/>
        </w:rPr>
        <w:t>العسكرية في كشف قوانين</w:t>
      </w:r>
      <w:r w:rsidRPr="004E4B85">
        <w:rPr>
          <w:rFonts w:cs="Simplified Arabic"/>
        </w:rPr>
        <w:t xml:space="preserve"> </w:t>
      </w:r>
      <w:r w:rsidRPr="004E4B85">
        <w:rPr>
          <w:rFonts w:cs="Simplified Arabic"/>
          <w:rtl/>
        </w:rPr>
        <w:t xml:space="preserve">الصراع المسلح تجعل منها أي (من </w:t>
      </w:r>
      <w:r w:rsidRPr="004E4B85">
        <w:rPr>
          <w:rFonts w:cs="Simplified Arabic" w:hint="cs"/>
          <w:rtl/>
        </w:rPr>
        <w:t xml:space="preserve">الإستراتيجية </w:t>
      </w:r>
      <w:r w:rsidRPr="004E4B85">
        <w:rPr>
          <w:rFonts w:cs="Simplified Arabic"/>
          <w:rtl/>
        </w:rPr>
        <w:t>العسكرية) جزءاً أساسياً من العلم</w:t>
      </w:r>
      <w:r w:rsidRPr="004E4B85">
        <w:rPr>
          <w:rFonts w:cs="Simplified Arabic"/>
        </w:rPr>
        <w:t xml:space="preserve"> </w:t>
      </w:r>
      <w:r w:rsidRPr="004E4B85">
        <w:rPr>
          <w:rFonts w:cs="Simplified Arabic"/>
          <w:rtl/>
        </w:rPr>
        <w:t>العسكريكما أن</w:t>
      </w:r>
      <w:r w:rsidRPr="004E4B85">
        <w:rPr>
          <w:rFonts w:cs="Simplified Arabic" w:hint="cs"/>
          <w:rtl/>
        </w:rPr>
        <w:t xml:space="preserve"> </w:t>
      </w:r>
      <w:r w:rsidRPr="004E4B85">
        <w:rPr>
          <w:rFonts w:cs="Simplified Arabic"/>
          <w:rtl/>
        </w:rPr>
        <w:t xml:space="preserve">الحلول العملية للمشاكل </w:t>
      </w:r>
      <w:r w:rsidRPr="004E4B85">
        <w:rPr>
          <w:rFonts w:cs="Simplified Arabic" w:hint="cs"/>
          <w:rtl/>
        </w:rPr>
        <w:t>الإستراتيجية</w:t>
      </w:r>
      <w:r w:rsidRPr="004E4B85">
        <w:rPr>
          <w:rFonts w:cs="Simplified Arabic"/>
          <w:rtl/>
        </w:rPr>
        <w:t xml:space="preserve"> هي مجال</w:t>
      </w:r>
      <w:r w:rsidRPr="004E4B85">
        <w:rPr>
          <w:rFonts w:cs="Simplified Arabic"/>
        </w:rPr>
        <w:t xml:space="preserve"> </w:t>
      </w:r>
      <w:r w:rsidRPr="004E4B85">
        <w:rPr>
          <w:rFonts w:cs="Simplified Arabic"/>
          <w:rtl/>
        </w:rPr>
        <w:t>من مجالات فن الحرب</w:t>
      </w:r>
      <w:r w:rsidRPr="004E4B85">
        <w:rPr>
          <w:rFonts w:cs="Simplified Arabic" w:hint="cs"/>
          <w:rtl/>
        </w:rPr>
        <w:t xml:space="preserve"> </w:t>
      </w:r>
      <w:r w:rsidRPr="004E4B85">
        <w:rPr>
          <w:rFonts w:cs="Simplified Arabic"/>
        </w:rPr>
        <w:t xml:space="preserve"> </w:t>
      </w:r>
      <w:r w:rsidRPr="004E4B85">
        <w:rPr>
          <w:rFonts w:cs="Simplified Arabic"/>
          <w:rtl/>
        </w:rPr>
        <w:t xml:space="preserve">لذا تحتل </w:t>
      </w:r>
      <w:r w:rsidRPr="004E4B85">
        <w:rPr>
          <w:rFonts w:cs="Simplified Arabic" w:hint="cs"/>
          <w:rtl/>
        </w:rPr>
        <w:t>الإستراتيجية</w:t>
      </w:r>
      <w:r w:rsidRPr="004E4B85">
        <w:rPr>
          <w:rFonts w:cs="Simplified Arabic"/>
          <w:rtl/>
        </w:rPr>
        <w:t xml:space="preserve"> العسكرية مكان الصدارة في</w:t>
      </w:r>
      <w:r w:rsidRPr="004E4B85">
        <w:rPr>
          <w:rFonts w:cs="Simplified Arabic"/>
        </w:rPr>
        <w:t xml:space="preserve"> </w:t>
      </w:r>
      <w:r w:rsidRPr="004E4B85">
        <w:rPr>
          <w:rFonts w:cs="Simplified Arabic"/>
          <w:rtl/>
        </w:rPr>
        <w:t>كل من العلم العسكري</w:t>
      </w:r>
      <w:r w:rsidRPr="004E4B85">
        <w:rPr>
          <w:rFonts w:cs="Simplified Arabic" w:hint="cs"/>
          <w:rtl/>
        </w:rPr>
        <w:t xml:space="preserve"> </w:t>
      </w:r>
      <w:r w:rsidRPr="004E4B85">
        <w:rPr>
          <w:rFonts w:cs="Simplified Arabic"/>
          <w:rtl/>
        </w:rPr>
        <w:t>وفن الحرب بآن واحد، فهي التي تحدد مهام الصراع المسلح</w:t>
      </w:r>
      <w:r w:rsidRPr="004E4B85">
        <w:rPr>
          <w:rFonts w:cs="Simplified Arabic"/>
        </w:rPr>
        <w:t xml:space="preserve"> </w:t>
      </w:r>
      <w:r w:rsidRPr="004E4B85">
        <w:rPr>
          <w:rFonts w:cs="Simplified Arabic"/>
          <w:rtl/>
        </w:rPr>
        <w:t>ووسائطه الحربية</w:t>
      </w:r>
      <w:r w:rsidRPr="004E4B85">
        <w:rPr>
          <w:rFonts w:cs="Simplified Arabic" w:hint="cs"/>
          <w:rtl/>
        </w:rPr>
        <w:t xml:space="preserve"> </w:t>
      </w:r>
      <w:r w:rsidRPr="004E4B85">
        <w:rPr>
          <w:rFonts w:cs="Simplified Arabic"/>
          <w:rtl/>
        </w:rPr>
        <w:t>لفن العمليات</w:t>
      </w:r>
      <w:r w:rsidRPr="004E4B85">
        <w:rPr>
          <w:rFonts w:cs="Simplified Arabic"/>
        </w:rPr>
        <w:t xml:space="preserve">  </w:t>
      </w:r>
      <w:r w:rsidRPr="004E4B85">
        <w:rPr>
          <w:rFonts w:cs="Simplified Arabic"/>
          <w:rtl/>
        </w:rPr>
        <w:t>وهذا الأخير أي فن العمليات</w:t>
      </w:r>
      <w:r w:rsidRPr="004E4B85">
        <w:rPr>
          <w:rFonts w:cs="Simplified Arabic"/>
        </w:rPr>
        <w:t xml:space="preserve"> </w:t>
      </w:r>
      <w:r w:rsidRPr="004E4B85">
        <w:rPr>
          <w:rFonts w:cs="Simplified Arabic"/>
          <w:rtl/>
        </w:rPr>
        <w:t>يُحدد بدوره</w:t>
      </w:r>
      <w:r w:rsidRPr="004E4B85">
        <w:rPr>
          <w:rFonts w:cs="Simplified Arabic" w:hint="cs"/>
          <w:rtl/>
        </w:rPr>
        <w:t xml:space="preserve"> </w:t>
      </w:r>
      <w:r w:rsidRPr="004E4B85">
        <w:rPr>
          <w:rFonts w:cs="Simplified Arabic"/>
          <w:rtl/>
        </w:rPr>
        <w:t xml:space="preserve">مهام </w:t>
      </w:r>
      <w:r w:rsidRPr="004E4B85">
        <w:rPr>
          <w:rFonts w:cs="Simplified Arabic" w:hint="cs"/>
          <w:rtl/>
        </w:rPr>
        <w:t>التعبئة</w:t>
      </w:r>
      <w:r w:rsidRPr="004E4B85">
        <w:rPr>
          <w:rFonts w:cs="Simplified Arabic"/>
        </w:rPr>
        <w:t xml:space="preserve">  </w:t>
      </w:r>
      <w:r w:rsidRPr="004E4B85">
        <w:rPr>
          <w:rFonts w:cs="Simplified Arabic"/>
          <w:rtl/>
        </w:rPr>
        <w:t>ووسائطه القتالية</w:t>
      </w:r>
      <w:r w:rsidRPr="004E4B85">
        <w:rPr>
          <w:rFonts w:cs="Simplified Arabic" w:hint="cs"/>
          <w:rtl/>
        </w:rPr>
        <w:t>.</w:t>
      </w:r>
    </w:p>
    <w:p w:rsidR="00944122" w:rsidRPr="004E4B85" w:rsidRDefault="00944122" w:rsidP="00944122">
      <w:pPr>
        <w:ind w:left="494" w:hanging="494"/>
        <w:jc w:val="lowKashida"/>
        <w:rPr>
          <w:rFonts w:cs="Simplified Arabic" w:hint="cs"/>
          <w:rtl/>
        </w:rPr>
      </w:pPr>
      <w:r w:rsidRPr="004E4B85">
        <w:rPr>
          <w:rFonts w:cs="Simplified Arabic" w:hint="cs"/>
          <w:rtl/>
        </w:rPr>
        <w:lastRenderedPageBreak/>
        <w:t xml:space="preserve">     </w:t>
      </w:r>
      <w:r w:rsidRPr="004E4B85">
        <w:rPr>
          <w:rFonts w:cs="Simplified Arabic"/>
          <w:rtl/>
        </w:rPr>
        <w:t xml:space="preserve"> </w:t>
      </w:r>
      <w:r w:rsidRPr="004E4B85">
        <w:rPr>
          <w:rFonts w:cs="Simplified Arabic" w:hint="cs"/>
          <w:rtl/>
        </w:rPr>
        <w:t>ف</w:t>
      </w:r>
      <w:r w:rsidRPr="004E4B85">
        <w:rPr>
          <w:rFonts w:cs="Simplified Arabic"/>
          <w:rtl/>
        </w:rPr>
        <w:t>التكتيك كما</w:t>
      </w:r>
      <w:r w:rsidRPr="004E4B85">
        <w:rPr>
          <w:rFonts w:cs="Simplified Arabic"/>
        </w:rPr>
        <w:t xml:space="preserve"> </w:t>
      </w:r>
      <w:r w:rsidRPr="004E4B85">
        <w:rPr>
          <w:rFonts w:cs="Simplified Arabic"/>
          <w:rtl/>
        </w:rPr>
        <w:t>نعرف</w:t>
      </w:r>
      <w:r w:rsidRPr="004E4B85">
        <w:rPr>
          <w:rFonts w:cs="Simplified Arabic" w:hint="cs"/>
          <w:rtl/>
        </w:rPr>
        <w:t xml:space="preserve"> </w:t>
      </w:r>
      <w:r w:rsidRPr="004E4B85">
        <w:rPr>
          <w:rFonts w:cs="Simplified Arabic"/>
          <w:rtl/>
        </w:rPr>
        <w:t>يهتم بنظريات تحضير المعركة وتطبيقاته معاً</w:t>
      </w:r>
      <w:r w:rsidRPr="004E4B85">
        <w:rPr>
          <w:rFonts w:cs="Simplified Arabic"/>
        </w:rPr>
        <w:t>.</w:t>
      </w:r>
      <w:r w:rsidRPr="004E4B85">
        <w:rPr>
          <w:rFonts w:cs="Simplified Arabic"/>
          <w:rtl/>
        </w:rPr>
        <w:t xml:space="preserve">نستدل مما سبق آنفاً </w:t>
      </w:r>
      <w:r w:rsidRPr="004E4B85">
        <w:rPr>
          <w:rFonts w:cs="Simplified Arabic"/>
          <w:b/>
          <w:bCs/>
          <w:rtl/>
        </w:rPr>
        <w:t>أن</w:t>
      </w:r>
      <w:r w:rsidRPr="004E4B85">
        <w:rPr>
          <w:rFonts w:cs="Simplified Arabic"/>
          <w:b/>
          <w:bCs/>
        </w:rPr>
        <w:t xml:space="preserve"> </w:t>
      </w:r>
      <w:r w:rsidRPr="004E4B85">
        <w:rPr>
          <w:rFonts w:cs="Simplified Arabic"/>
          <w:b/>
          <w:bCs/>
          <w:rtl/>
        </w:rPr>
        <w:t xml:space="preserve">نظريات </w:t>
      </w:r>
      <w:r w:rsidRPr="004E4B85">
        <w:rPr>
          <w:rFonts w:cs="Simplified Arabic" w:hint="cs"/>
          <w:b/>
          <w:bCs/>
          <w:rtl/>
        </w:rPr>
        <w:t>الإستراتيجية</w:t>
      </w:r>
      <w:r w:rsidRPr="004E4B85">
        <w:rPr>
          <w:rFonts w:cs="Simplified Arabic"/>
          <w:b/>
          <w:bCs/>
          <w:rtl/>
        </w:rPr>
        <w:t xml:space="preserve"> العسكرية عبارة عن الجزء</w:t>
      </w:r>
      <w:r w:rsidRPr="004E4B85">
        <w:rPr>
          <w:rFonts w:cs="Simplified Arabic" w:hint="cs"/>
          <w:b/>
          <w:bCs/>
          <w:rtl/>
        </w:rPr>
        <w:t xml:space="preserve"> </w:t>
      </w:r>
      <w:r w:rsidRPr="004E4B85">
        <w:rPr>
          <w:rFonts w:cs="Simplified Arabic"/>
          <w:b/>
          <w:bCs/>
          <w:rtl/>
        </w:rPr>
        <w:t>الرئيسي من العلم العسكري</w:t>
      </w:r>
      <w:r w:rsidRPr="004E4B85">
        <w:rPr>
          <w:rFonts w:cs="Simplified Arabic"/>
          <w:rtl/>
        </w:rPr>
        <w:t xml:space="preserve"> (علم</w:t>
      </w:r>
      <w:r w:rsidRPr="004E4B85">
        <w:rPr>
          <w:rFonts w:cs="Simplified Arabic"/>
        </w:rPr>
        <w:t xml:space="preserve"> </w:t>
      </w:r>
      <w:r w:rsidRPr="004E4B85">
        <w:rPr>
          <w:rFonts w:cs="Simplified Arabic"/>
          <w:rtl/>
        </w:rPr>
        <w:t xml:space="preserve">الحرب)، </w:t>
      </w:r>
      <w:r w:rsidRPr="004E4B85">
        <w:rPr>
          <w:rFonts w:cs="Simplified Arabic"/>
          <w:b/>
          <w:bCs/>
          <w:rtl/>
        </w:rPr>
        <w:t xml:space="preserve">وهي تبحث في القوانين </w:t>
      </w:r>
      <w:r w:rsidRPr="004E4B85">
        <w:rPr>
          <w:rFonts w:cs="Simplified Arabic" w:hint="cs"/>
          <w:b/>
          <w:bCs/>
          <w:rtl/>
        </w:rPr>
        <w:t>المميزة للصرا</w:t>
      </w:r>
      <w:r w:rsidRPr="004E4B85">
        <w:rPr>
          <w:rFonts w:cs="Simplified Arabic" w:hint="eastAsia"/>
          <w:b/>
          <w:bCs/>
          <w:rtl/>
        </w:rPr>
        <w:t>ع</w:t>
      </w:r>
      <w:r w:rsidRPr="004E4B85">
        <w:rPr>
          <w:rFonts w:cs="Simplified Arabic"/>
          <w:b/>
          <w:bCs/>
          <w:rtl/>
        </w:rPr>
        <w:t xml:space="preserve"> المسلح الحديث</w:t>
      </w:r>
      <w:r w:rsidRPr="004E4B85">
        <w:rPr>
          <w:rFonts w:cs="Simplified Arabic"/>
          <w:rtl/>
        </w:rPr>
        <w:t xml:space="preserve">، </w:t>
      </w:r>
      <w:r w:rsidRPr="004E4B85">
        <w:rPr>
          <w:rFonts w:cs="Simplified Arabic"/>
          <w:b/>
          <w:bCs/>
          <w:rtl/>
        </w:rPr>
        <w:t>أما التنفيذ العملي</w:t>
      </w:r>
      <w:r w:rsidRPr="004E4B85">
        <w:rPr>
          <w:rFonts w:cs="Simplified Arabic"/>
          <w:b/>
          <w:bCs/>
        </w:rPr>
        <w:t xml:space="preserve"> </w:t>
      </w:r>
      <w:r w:rsidRPr="004E4B85">
        <w:rPr>
          <w:rFonts w:cs="Simplified Arabic"/>
          <w:b/>
          <w:bCs/>
          <w:rtl/>
        </w:rPr>
        <w:t xml:space="preserve">للمهام </w:t>
      </w:r>
      <w:r w:rsidRPr="004E4B85">
        <w:rPr>
          <w:rFonts w:cs="Simplified Arabic" w:hint="cs"/>
          <w:b/>
          <w:bCs/>
          <w:rtl/>
        </w:rPr>
        <w:t>الإستراتيجية</w:t>
      </w:r>
      <w:r w:rsidRPr="004E4B85">
        <w:rPr>
          <w:rFonts w:cs="Simplified Arabic"/>
          <w:b/>
          <w:bCs/>
          <w:rtl/>
        </w:rPr>
        <w:t xml:space="preserve"> في ضوء</w:t>
      </w:r>
      <w:r w:rsidRPr="004E4B85">
        <w:rPr>
          <w:rFonts w:cs="Simplified Arabic" w:hint="cs"/>
          <w:b/>
          <w:bCs/>
          <w:rtl/>
        </w:rPr>
        <w:t xml:space="preserve"> </w:t>
      </w:r>
      <w:r w:rsidRPr="004E4B85">
        <w:rPr>
          <w:rFonts w:cs="Simplified Arabic"/>
          <w:b/>
          <w:bCs/>
          <w:rtl/>
        </w:rPr>
        <w:t xml:space="preserve">قواعد نظريات </w:t>
      </w:r>
      <w:r w:rsidRPr="004E4B85">
        <w:rPr>
          <w:rFonts w:cs="Simplified Arabic" w:hint="cs"/>
          <w:b/>
          <w:bCs/>
          <w:rtl/>
        </w:rPr>
        <w:t>الإستراتيجية</w:t>
      </w:r>
      <w:r w:rsidRPr="004E4B85">
        <w:rPr>
          <w:rFonts w:cs="Simplified Arabic"/>
          <w:b/>
          <w:bCs/>
          <w:rtl/>
        </w:rPr>
        <w:t xml:space="preserve"> العسكرية ونصائحها فينتمي</w:t>
      </w:r>
      <w:r w:rsidRPr="004E4B85">
        <w:rPr>
          <w:rFonts w:cs="Simplified Arabic"/>
          <w:b/>
          <w:bCs/>
        </w:rPr>
        <w:t xml:space="preserve"> </w:t>
      </w:r>
      <w:r w:rsidRPr="004E4B85">
        <w:rPr>
          <w:rFonts w:cs="Simplified Arabic"/>
          <w:b/>
          <w:bCs/>
          <w:rtl/>
        </w:rPr>
        <w:t>إلى فن الحرب،</w:t>
      </w:r>
      <w:r w:rsidRPr="004E4B85">
        <w:rPr>
          <w:rFonts w:cs="Simplified Arabic"/>
          <w:rtl/>
        </w:rPr>
        <w:t xml:space="preserve"> ولهذا</w:t>
      </w:r>
      <w:r w:rsidRPr="004E4B85">
        <w:rPr>
          <w:rFonts w:cs="Simplified Arabic" w:hint="cs"/>
          <w:rtl/>
        </w:rPr>
        <w:t xml:space="preserve"> </w:t>
      </w:r>
      <w:r w:rsidRPr="004E4B85">
        <w:rPr>
          <w:rFonts w:cs="Simplified Arabic"/>
          <w:rtl/>
        </w:rPr>
        <w:t xml:space="preserve">تعتبر </w:t>
      </w:r>
      <w:r w:rsidRPr="004E4B85">
        <w:rPr>
          <w:rFonts w:cs="Simplified Arabic" w:hint="cs"/>
          <w:rtl/>
        </w:rPr>
        <w:t>الإستراتيجية</w:t>
      </w:r>
      <w:r w:rsidRPr="004E4B85">
        <w:rPr>
          <w:rFonts w:cs="Simplified Arabic"/>
          <w:rtl/>
        </w:rPr>
        <w:t xml:space="preserve"> العسكرية أيضاً أحد الأقسام الأساسية</w:t>
      </w:r>
      <w:r w:rsidRPr="004E4B85">
        <w:rPr>
          <w:rFonts w:cs="Simplified Arabic"/>
        </w:rPr>
        <w:t xml:space="preserve"> </w:t>
      </w:r>
      <w:r w:rsidRPr="004E4B85">
        <w:rPr>
          <w:rFonts w:cs="Simplified Arabic"/>
          <w:rtl/>
        </w:rPr>
        <w:t>لفن الحرب. وعلى</w:t>
      </w:r>
      <w:r w:rsidRPr="004E4B85">
        <w:rPr>
          <w:rFonts w:cs="Simplified Arabic" w:hint="cs"/>
          <w:rtl/>
        </w:rPr>
        <w:t xml:space="preserve"> </w:t>
      </w:r>
      <w:r w:rsidRPr="004E4B85">
        <w:rPr>
          <w:rFonts w:cs="Simplified Arabic"/>
          <w:rtl/>
        </w:rPr>
        <w:t>هذا يقسم فن الحرب الحديث إلى ثلاثة أقسام رئيسية هي:</w:t>
      </w:r>
    </w:p>
    <w:p w:rsidR="00944122" w:rsidRPr="004E4B85" w:rsidRDefault="00944122" w:rsidP="00944122">
      <w:pPr>
        <w:ind w:left="494" w:hanging="494"/>
        <w:jc w:val="lowKashida"/>
        <w:rPr>
          <w:rFonts w:cs="Simplified Arabic" w:hint="cs"/>
          <w:rtl/>
        </w:rPr>
      </w:pPr>
      <w:r w:rsidRPr="004E4B85">
        <w:rPr>
          <w:rFonts w:cs="Simplified Arabic" w:hint="cs"/>
          <w:rtl/>
        </w:rPr>
        <w:t xml:space="preserve">    </w:t>
      </w:r>
      <w:r w:rsidRPr="004E4B85">
        <w:rPr>
          <w:rFonts w:cs="Simplified Arabic"/>
          <w:b/>
          <w:bCs/>
          <w:rtl/>
        </w:rPr>
        <w:t>الفن</w:t>
      </w:r>
      <w:r w:rsidRPr="004E4B85">
        <w:rPr>
          <w:rFonts w:cs="Simplified Arabic"/>
          <w:b/>
          <w:bCs/>
        </w:rPr>
        <w:t xml:space="preserve"> </w:t>
      </w:r>
      <w:r w:rsidRPr="004E4B85">
        <w:rPr>
          <w:rFonts w:cs="Simplified Arabic"/>
          <w:b/>
          <w:bCs/>
          <w:rtl/>
        </w:rPr>
        <w:t xml:space="preserve">الاستراتيجي،الفن </w:t>
      </w:r>
      <w:r w:rsidRPr="004E4B85">
        <w:rPr>
          <w:rFonts w:cs="Simplified Arabic" w:hint="cs"/>
          <w:b/>
          <w:bCs/>
          <w:rtl/>
        </w:rPr>
        <w:t>ألعملياتي</w:t>
      </w:r>
      <w:r w:rsidRPr="004E4B85">
        <w:rPr>
          <w:rFonts w:cs="Simplified Arabic"/>
          <w:b/>
          <w:bCs/>
          <w:rtl/>
        </w:rPr>
        <w:t xml:space="preserve">، فن </w:t>
      </w:r>
      <w:r w:rsidRPr="004E4B85">
        <w:rPr>
          <w:rFonts w:cs="Simplified Arabic" w:hint="cs"/>
          <w:b/>
          <w:bCs/>
          <w:rtl/>
        </w:rPr>
        <w:t>التعبئة ،</w:t>
      </w:r>
      <w:r w:rsidRPr="004E4B85">
        <w:rPr>
          <w:rFonts w:cs="Simplified Arabic"/>
          <w:rtl/>
        </w:rPr>
        <w:t xml:space="preserve"> وكل قسم من أقسام فن الحرب يرتبط بالقسم الأعلى مستوى منه بصورة عضوية</w:t>
      </w:r>
      <w:r w:rsidRPr="004E4B85">
        <w:rPr>
          <w:rFonts w:cs="Simplified Arabic"/>
        </w:rPr>
        <w:t xml:space="preserve"> </w:t>
      </w:r>
      <w:r w:rsidRPr="004E4B85">
        <w:rPr>
          <w:rFonts w:cs="Simplified Arabic"/>
          <w:rtl/>
        </w:rPr>
        <w:t>ويؤثر في مساره</w:t>
      </w:r>
      <w:r w:rsidRPr="004E4B85">
        <w:rPr>
          <w:rFonts w:cs="Simplified Arabic" w:hint="cs"/>
          <w:rtl/>
        </w:rPr>
        <w:t>.</w:t>
      </w:r>
    </w:p>
    <w:p w:rsidR="00944122" w:rsidRPr="004E4B85" w:rsidRDefault="00944122" w:rsidP="00944122">
      <w:pPr>
        <w:ind w:left="494" w:hanging="494"/>
        <w:jc w:val="lowKashida"/>
        <w:rPr>
          <w:rFonts w:cs="Simplified Arabic" w:hint="cs"/>
          <w:rtl/>
        </w:rPr>
      </w:pPr>
      <w:r w:rsidRPr="004E4B85">
        <w:rPr>
          <w:rFonts w:cs="Simplified Arabic" w:hint="cs"/>
          <w:rtl/>
        </w:rPr>
        <w:t>16 .</w:t>
      </w:r>
      <w:r w:rsidRPr="004E4B85">
        <w:rPr>
          <w:rFonts w:cs="Simplified Arabic" w:hint="cs"/>
          <w:b/>
          <w:bCs/>
          <w:rtl/>
        </w:rPr>
        <w:t>الأسلحة النووية والصاروخية</w:t>
      </w:r>
      <w:r w:rsidRPr="004E4B85">
        <w:rPr>
          <w:rFonts w:cs="Simplified Arabic" w:hint="cs"/>
          <w:rtl/>
        </w:rPr>
        <w:t xml:space="preserve">   . </w:t>
      </w:r>
      <w:r w:rsidRPr="004E4B85">
        <w:rPr>
          <w:rFonts w:cs="Simplified Arabic" w:hint="cs"/>
          <w:b/>
          <w:bCs/>
          <w:rtl/>
        </w:rPr>
        <w:t xml:space="preserve">ومن </w:t>
      </w:r>
      <w:r w:rsidRPr="004E4B85">
        <w:rPr>
          <w:rFonts w:cs="Simplified Arabic"/>
          <w:b/>
          <w:bCs/>
          <w:rtl/>
        </w:rPr>
        <w:t>هنا لا بد من التنويه أن ظهور الأسلحة الصاروخية والنووية</w:t>
      </w:r>
      <w:r w:rsidRPr="004E4B85">
        <w:rPr>
          <w:rFonts w:cs="Simplified Arabic"/>
          <w:rtl/>
        </w:rPr>
        <w:t xml:space="preserve"> أدى</w:t>
      </w:r>
      <w:r w:rsidRPr="004E4B85">
        <w:rPr>
          <w:rFonts w:cs="Simplified Arabic"/>
        </w:rPr>
        <w:t xml:space="preserve"> </w:t>
      </w:r>
      <w:r w:rsidRPr="004E4B85">
        <w:rPr>
          <w:rFonts w:cs="Simplified Arabic"/>
          <w:rtl/>
        </w:rPr>
        <w:t>إلى حدوث</w:t>
      </w:r>
      <w:r w:rsidRPr="004E4B85">
        <w:rPr>
          <w:rFonts w:cs="Simplified Arabic" w:hint="cs"/>
          <w:rtl/>
        </w:rPr>
        <w:t xml:space="preserve"> </w:t>
      </w:r>
      <w:r w:rsidRPr="004E4B85">
        <w:rPr>
          <w:rFonts w:cs="Simplified Arabic"/>
          <w:rtl/>
        </w:rPr>
        <w:t>تغيير جذري على التصورات السابقة عن طبيعة الحرب، لأن الحرب</w:t>
      </w:r>
      <w:r w:rsidRPr="004E4B85">
        <w:rPr>
          <w:rFonts w:cs="Simplified Arabic"/>
        </w:rPr>
        <w:t xml:space="preserve"> </w:t>
      </w:r>
      <w:r w:rsidRPr="004E4B85">
        <w:rPr>
          <w:rFonts w:cs="Simplified Arabic" w:hint="cs"/>
          <w:rtl/>
        </w:rPr>
        <w:t>الصاروخية النووي</w:t>
      </w:r>
      <w:r w:rsidRPr="004E4B85">
        <w:rPr>
          <w:rFonts w:cs="Simplified Arabic" w:hint="eastAsia"/>
          <w:rtl/>
        </w:rPr>
        <w:t>ة</w:t>
      </w:r>
      <w:r w:rsidRPr="004E4B85">
        <w:rPr>
          <w:rFonts w:cs="Simplified Arabic"/>
          <w:rtl/>
        </w:rPr>
        <w:t xml:space="preserve"> الحديثة استناداً إلى قدرتها التدميرية </w:t>
      </w:r>
      <w:r w:rsidRPr="004E4B85">
        <w:rPr>
          <w:rFonts w:cs="Simplified Arabic" w:hint="cs"/>
          <w:rtl/>
        </w:rPr>
        <w:t>،</w:t>
      </w:r>
      <w:r w:rsidRPr="004E4B85">
        <w:rPr>
          <w:rFonts w:cs="Simplified Arabic"/>
          <w:rtl/>
        </w:rPr>
        <w:t>التخريبية</w:t>
      </w:r>
      <w:r w:rsidRPr="004E4B85">
        <w:rPr>
          <w:rFonts w:cs="Simplified Arabic"/>
        </w:rPr>
        <w:t xml:space="preserve"> </w:t>
      </w:r>
      <w:r w:rsidRPr="004E4B85">
        <w:rPr>
          <w:rFonts w:cs="Simplified Arabic"/>
          <w:rtl/>
        </w:rPr>
        <w:t>الفائقة</w:t>
      </w:r>
      <w:r w:rsidRPr="004E4B85">
        <w:rPr>
          <w:rFonts w:cs="Simplified Arabic" w:hint="cs"/>
          <w:rtl/>
        </w:rPr>
        <w:t xml:space="preserve"> </w:t>
      </w:r>
      <w:r w:rsidRPr="004E4B85">
        <w:rPr>
          <w:rFonts w:cs="Simplified Arabic"/>
          <w:rtl/>
        </w:rPr>
        <w:t xml:space="preserve">ومجالاتها الواسعة </w:t>
      </w:r>
      <w:r w:rsidRPr="004E4B85">
        <w:rPr>
          <w:rFonts w:cs="Simplified Arabic" w:hint="cs"/>
          <w:rtl/>
        </w:rPr>
        <w:t>وحركتيها</w:t>
      </w:r>
      <w:r w:rsidRPr="004E4B85">
        <w:rPr>
          <w:rFonts w:cs="Simplified Arabic"/>
          <w:rtl/>
        </w:rPr>
        <w:t xml:space="preserve"> المميزة، لا يمكن أن تقارن مطلقاً مع أية</w:t>
      </w:r>
      <w:r w:rsidRPr="004E4B85">
        <w:rPr>
          <w:rFonts w:cs="Simplified Arabic"/>
        </w:rPr>
        <w:t xml:space="preserve"> </w:t>
      </w:r>
      <w:r w:rsidRPr="004E4B85">
        <w:rPr>
          <w:rFonts w:cs="Simplified Arabic"/>
          <w:rtl/>
        </w:rPr>
        <w:t>حرب</w:t>
      </w:r>
      <w:r w:rsidRPr="004E4B85">
        <w:rPr>
          <w:rFonts w:cs="Simplified Arabic" w:hint="cs"/>
          <w:rtl/>
        </w:rPr>
        <w:t xml:space="preserve"> </w:t>
      </w:r>
      <w:r w:rsidRPr="004E4B85">
        <w:rPr>
          <w:rFonts w:cs="Simplified Arabic"/>
          <w:rtl/>
        </w:rPr>
        <w:t>سابقة. فقد ازدادت رقعة الحرب الحديثة اتساعاً. كما أن المدى في</w:t>
      </w:r>
      <w:r w:rsidRPr="004E4B85">
        <w:rPr>
          <w:rFonts w:cs="Simplified Arabic"/>
        </w:rPr>
        <w:t xml:space="preserve"> </w:t>
      </w:r>
      <w:r w:rsidRPr="004E4B85">
        <w:rPr>
          <w:rFonts w:cs="Simplified Arabic"/>
          <w:rtl/>
        </w:rPr>
        <w:t>وسائط</w:t>
      </w:r>
      <w:r w:rsidRPr="004E4B85">
        <w:rPr>
          <w:rFonts w:cs="Simplified Arabic" w:hint="cs"/>
          <w:rtl/>
        </w:rPr>
        <w:t xml:space="preserve"> </w:t>
      </w:r>
      <w:r w:rsidRPr="004E4B85">
        <w:rPr>
          <w:rFonts w:cs="Simplified Arabic"/>
          <w:rtl/>
        </w:rPr>
        <w:t>إيصال القذائف النووية غير المحدود تقريباً، يعطي الحرب المعاصرة</w:t>
      </w:r>
      <w:r w:rsidRPr="004E4B85">
        <w:rPr>
          <w:rFonts w:cs="Simplified Arabic"/>
        </w:rPr>
        <w:t xml:space="preserve"> </w:t>
      </w:r>
      <w:r w:rsidRPr="004E4B85">
        <w:rPr>
          <w:rFonts w:cs="Simplified Arabic" w:hint="cs"/>
          <w:rtl/>
        </w:rPr>
        <w:t>اتساعا غير</w:t>
      </w:r>
      <w:r w:rsidRPr="004E4B85">
        <w:rPr>
          <w:rFonts w:cs="Simplified Arabic"/>
          <w:rtl/>
        </w:rPr>
        <w:t xml:space="preserve"> محدود أيضاً بحيث يلغي جميع الحدود</w:t>
      </w:r>
      <w:r w:rsidRPr="004E4B85">
        <w:rPr>
          <w:rFonts w:cs="Simplified Arabic"/>
        </w:rPr>
        <w:t xml:space="preserve"> </w:t>
      </w:r>
      <w:r w:rsidRPr="004E4B85">
        <w:rPr>
          <w:rFonts w:cs="Simplified Arabic"/>
          <w:rtl/>
        </w:rPr>
        <w:t>بين جبهات</w:t>
      </w:r>
      <w:r w:rsidRPr="004E4B85">
        <w:rPr>
          <w:rFonts w:cs="Simplified Arabic" w:hint="cs"/>
          <w:rtl/>
        </w:rPr>
        <w:t xml:space="preserve"> </w:t>
      </w:r>
      <w:r w:rsidRPr="004E4B85">
        <w:rPr>
          <w:rFonts w:cs="Simplified Arabic"/>
          <w:rtl/>
        </w:rPr>
        <w:t xml:space="preserve">القتال والمؤخرات </w:t>
      </w:r>
      <w:r w:rsidRPr="004E4B85">
        <w:rPr>
          <w:rFonts w:cs="Simplified Arabic" w:hint="cs"/>
          <w:rtl/>
        </w:rPr>
        <w:t>او</w:t>
      </w:r>
      <w:r w:rsidRPr="004E4B85">
        <w:rPr>
          <w:rFonts w:cs="Simplified Arabic"/>
          <w:rtl/>
        </w:rPr>
        <w:t>(المناطق الإدارية) ويبدل مفهوم مسرح الأعمال</w:t>
      </w:r>
      <w:r w:rsidRPr="004E4B85">
        <w:rPr>
          <w:rFonts w:cs="Simplified Arabic"/>
        </w:rPr>
        <w:t xml:space="preserve"> </w:t>
      </w:r>
      <w:r w:rsidRPr="004E4B85">
        <w:rPr>
          <w:rFonts w:cs="Simplified Arabic"/>
          <w:rtl/>
        </w:rPr>
        <w:t>الحربية</w:t>
      </w:r>
      <w:r w:rsidRPr="004E4B85">
        <w:rPr>
          <w:rFonts w:cs="Simplified Arabic" w:hint="cs"/>
          <w:rtl/>
        </w:rPr>
        <w:t xml:space="preserve"> .</w:t>
      </w:r>
    </w:p>
    <w:p w:rsidR="00944122" w:rsidRPr="004E4B85" w:rsidRDefault="00944122" w:rsidP="00944122">
      <w:pPr>
        <w:ind w:left="314" w:hanging="314"/>
        <w:jc w:val="lowKashida"/>
        <w:rPr>
          <w:rFonts w:cs="Simplified Arabic" w:hint="cs"/>
          <w:b/>
          <w:bCs/>
          <w:rtl/>
        </w:rPr>
      </w:pPr>
      <w:r w:rsidRPr="004E4B85">
        <w:rPr>
          <w:rFonts w:cs="Simplified Arabic" w:hint="cs"/>
          <w:rtl/>
        </w:rPr>
        <w:t xml:space="preserve">   </w:t>
      </w:r>
      <w:r w:rsidRPr="004E4B85">
        <w:rPr>
          <w:rFonts w:cs="Simplified Arabic"/>
        </w:rPr>
        <w:t>.</w:t>
      </w:r>
      <w:r w:rsidRPr="004E4B85">
        <w:rPr>
          <w:rFonts w:cs="Simplified Arabic"/>
          <w:rtl/>
        </w:rPr>
        <w:t xml:space="preserve">إن </w:t>
      </w:r>
      <w:r w:rsidRPr="004E4B85">
        <w:rPr>
          <w:rFonts w:cs="Simplified Arabic" w:hint="cs"/>
          <w:rtl/>
        </w:rPr>
        <w:t>الإستراتيجية</w:t>
      </w:r>
      <w:r w:rsidRPr="004E4B85">
        <w:rPr>
          <w:rFonts w:cs="Simplified Arabic"/>
          <w:rtl/>
        </w:rPr>
        <w:t xml:space="preserve"> العسكرية في شروط الحرب العالمية الحديثة</w:t>
      </w:r>
      <w:r w:rsidRPr="004E4B85">
        <w:rPr>
          <w:rFonts w:cs="Simplified Arabic"/>
        </w:rPr>
        <w:t xml:space="preserve">  </w:t>
      </w:r>
      <w:r w:rsidRPr="004E4B85">
        <w:rPr>
          <w:rFonts w:cs="Simplified Arabic"/>
          <w:rtl/>
        </w:rPr>
        <w:t xml:space="preserve">هي </w:t>
      </w:r>
      <w:r w:rsidRPr="004E4B85">
        <w:rPr>
          <w:rFonts w:cs="Simplified Arabic" w:hint="cs"/>
          <w:rtl/>
        </w:rPr>
        <w:t>إستراتيجية</w:t>
      </w:r>
      <w:r w:rsidRPr="004E4B85">
        <w:rPr>
          <w:rFonts w:cs="Simplified Arabic"/>
          <w:rtl/>
        </w:rPr>
        <w:t xml:space="preserve"> الضربات</w:t>
      </w:r>
      <w:r w:rsidRPr="004E4B85">
        <w:rPr>
          <w:rFonts w:cs="Simplified Arabic"/>
        </w:rPr>
        <w:t xml:space="preserve">) </w:t>
      </w:r>
      <w:r w:rsidRPr="004E4B85">
        <w:rPr>
          <w:rFonts w:cs="Simplified Arabic"/>
          <w:rtl/>
        </w:rPr>
        <w:t>الصاروخية</w:t>
      </w:r>
      <w:r w:rsidRPr="004E4B85">
        <w:rPr>
          <w:rFonts w:cs="Simplified Arabic"/>
        </w:rPr>
        <w:t xml:space="preserve"> </w:t>
      </w:r>
      <w:r w:rsidRPr="004E4B85">
        <w:rPr>
          <w:rFonts w:cs="Simplified Arabic"/>
          <w:rtl/>
        </w:rPr>
        <w:t>النووية</w:t>
      </w:r>
      <w:r w:rsidRPr="004E4B85">
        <w:rPr>
          <w:rFonts w:cs="Simplified Arabic" w:hint="cs"/>
          <w:rtl/>
        </w:rPr>
        <w:t xml:space="preserve"> </w:t>
      </w:r>
      <w:r w:rsidRPr="004E4B85">
        <w:rPr>
          <w:rFonts w:cs="Simplified Arabic"/>
          <w:rtl/>
        </w:rPr>
        <w:t>العميقة المشتركة مع إعمال جميع أنواع القوات المسلحة بغية التأثير</w:t>
      </w:r>
      <w:r w:rsidRPr="004E4B85">
        <w:rPr>
          <w:rFonts w:cs="Simplified Arabic"/>
        </w:rPr>
        <w:t xml:space="preserve"> </w:t>
      </w:r>
      <w:r w:rsidRPr="004E4B85">
        <w:rPr>
          <w:rFonts w:cs="Simplified Arabic"/>
          <w:rtl/>
        </w:rPr>
        <w:t>على</w:t>
      </w:r>
      <w:r w:rsidRPr="004E4B85">
        <w:rPr>
          <w:rFonts w:cs="Simplified Arabic" w:hint="cs"/>
          <w:rtl/>
        </w:rPr>
        <w:t xml:space="preserve"> </w:t>
      </w:r>
      <w:r w:rsidRPr="004E4B85">
        <w:rPr>
          <w:rFonts w:cs="Simplified Arabic"/>
          <w:rtl/>
        </w:rPr>
        <w:t>العدو بآن واحد</w:t>
      </w:r>
      <w:r w:rsidRPr="004E4B85">
        <w:rPr>
          <w:rFonts w:cs="Simplified Arabic" w:hint="cs"/>
          <w:rtl/>
        </w:rPr>
        <w:t xml:space="preserve">، </w:t>
      </w:r>
      <w:r w:rsidRPr="004E4B85">
        <w:rPr>
          <w:rFonts w:cs="Simplified Arabic"/>
          <w:rtl/>
        </w:rPr>
        <w:t>وعلى قدراته الاقتصادية وقواته المسلحة وتدميرها في كامل عمق أراضيه</w:t>
      </w:r>
      <w:r w:rsidRPr="004E4B85">
        <w:rPr>
          <w:rFonts w:cs="Simplified Arabic"/>
        </w:rPr>
        <w:t xml:space="preserve"> </w:t>
      </w:r>
      <w:r w:rsidRPr="004E4B85">
        <w:rPr>
          <w:rFonts w:cs="Simplified Arabic"/>
          <w:rtl/>
        </w:rPr>
        <w:t>من</w:t>
      </w:r>
      <w:r w:rsidRPr="004E4B85">
        <w:rPr>
          <w:rFonts w:cs="Simplified Arabic" w:hint="cs"/>
          <w:rtl/>
        </w:rPr>
        <w:t xml:space="preserve"> </w:t>
      </w:r>
      <w:r w:rsidRPr="004E4B85">
        <w:rPr>
          <w:rFonts w:cs="Simplified Arabic"/>
          <w:rtl/>
        </w:rPr>
        <w:t>أجل تحقيق غايات</w:t>
      </w:r>
      <w:r w:rsidRPr="004E4B85">
        <w:rPr>
          <w:rFonts w:cs="Simplified Arabic" w:hint="cs"/>
          <w:rtl/>
        </w:rPr>
        <w:t xml:space="preserve"> او</w:t>
      </w:r>
      <w:r w:rsidRPr="004E4B85">
        <w:rPr>
          <w:rFonts w:cs="Simplified Arabic"/>
          <w:rtl/>
        </w:rPr>
        <w:t xml:space="preserve"> أهداف الحرب</w:t>
      </w:r>
      <w:r w:rsidRPr="004E4B85">
        <w:rPr>
          <w:rFonts w:cs="Simplified Arabic"/>
        </w:rPr>
        <w:t xml:space="preserve"> </w:t>
      </w:r>
      <w:r w:rsidRPr="004E4B85">
        <w:rPr>
          <w:rFonts w:cs="Simplified Arabic"/>
          <w:rtl/>
        </w:rPr>
        <w:t xml:space="preserve">في </w:t>
      </w:r>
      <w:r w:rsidRPr="004E4B85">
        <w:rPr>
          <w:rFonts w:cs="Simplified Arabic" w:hint="cs"/>
          <w:rtl/>
        </w:rPr>
        <w:t>فترة</w:t>
      </w:r>
      <w:r w:rsidRPr="004E4B85">
        <w:rPr>
          <w:rFonts w:cs="Simplified Arabic"/>
          <w:rtl/>
        </w:rPr>
        <w:t xml:space="preserve"> قصيرة. ومن كل</w:t>
      </w:r>
      <w:r w:rsidRPr="004E4B85">
        <w:rPr>
          <w:rFonts w:cs="Simplified Arabic"/>
        </w:rPr>
        <w:t xml:space="preserve"> </w:t>
      </w:r>
      <w:r w:rsidRPr="004E4B85">
        <w:rPr>
          <w:rFonts w:cs="Simplified Arabic"/>
          <w:rtl/>
        </w:rPr>
        <w:t>ما</w:t>
      </w:r>
      <w:r w:rsidRPr="004E4B85">
        <w:rPr>
          <w:rFonts w:cs="Simplified Arabic" w:hint="cs"/>
          <w:rtl/>
        </w:rPr>
        <w:t xml:space="preserve"> </w:t>
      </w:r>
      <w:r w:rsidRPr="004E4B85">
        <w:rPr>
          <w:rFonts w:cs="Simplified Arabic"/>
          <w:rtl/>
        </w:rPr>
        <w:t xml:space="preserve">ذكر آنفاً </w:t>
      </w:r>
      <w:r w:rsidRPr="004E4B85">
        <w:rPr>
          <w:rFonts w:cs="Simplified Arabic"/>
          <w:b/>
          <w:bCs/>
          <w:rtl/>
        </w:rPr>
        <w:t xml:space="preserve">يمكن القول أن </w:t>
      </w:r>
      <w:r w:rsidRPr="004E4B85">
        <w:rPr>
          <w:rFonts w:cs="Simplified Arabic" w:hint="cs"/>
          <w:b/>
          <w:bCs/>
          <w:rtl/>
        </w:rPr>
        <w:t>الإستراتيجية</w:t>
      </w:r>
      <w:r w:rsidRPr="004E4B85">
        <w:rPr>
          <w:rFonts w:cs="Simplified Arabic"/>
          <w:b/>
          <w:bCs/>
          <w:rtl/>
        </w:rPr>
        <w:t xml:space="preserve"> العسكرية من حيث محتواها هي</w:t>
      </w:r>
      <w:r w:rsidRPr="004E4B85">
        <w:rPr>
          <w:rFonts w:cs="Simplified Arabic"/>
          <w:b/>
          <w:bCs/>
        </w:rPr>
        <w:t xml:space="preserve"> </w:t>
      </w:r>
      <w:r w:rsidRPr="004E4B85">
        <w:rPr>
          <w:rFonts w:cs="Simplified Arabic"/>
          <w:b/>
          <w:bCs/>
          <w:rtl/>
        </w:rPr>
        <w:t>أعلى</w:t>
      </w:r>
      <w:r w:rsidRPr="004E4B85">
        <w:rPr>
          <w:rFonts w:cs="Simplified Arabic" w:hint="cs"/>
          <w:b/>
          <w:bCs/>
          <w:rtl/>
        </w:rPr>
        <w:t xml:space="preserve"> </w:t>
      </w:r>
      <w:r w:rsidRPr="004E4B85">
        <w:rPr>
          <w:rFonts w:cs="Simplified Arabic"/>
          <w:b/>
          <w:bCs/>
          <w:rtl/>
        </w:rPr>
        <w:t>مجال من مجالات النشاط العسكري</w:t>
      </w:r>
      <w:r w:rsidRPr="004E4B85">
        <w:rPr>
          <w:rFonts w:cs="Simplified Arabic"/>
          <w:b/>
          <w:bCs/>
        </w:rPr>
        <w:t xml:space="preserve">. </w:t>
      </w:r>
      <w:r w:rsidRPr="004E4B85">
        <w:rPr>
          <w:rFonts w:cs="Simplified Arabic"/>
          <w:b/>
          <w:bCs/>
          <w:rtl/>
        </w:rPr>
        <w:t>وهي تعبير</w:t>
      </w:r>
      <w:r w:rsidRPr="004E4B85">
        <w:rPr>
          <w:rFonts w:cs="Simplified Arabic"/>
          <w:b/>
          <w:bCs/>
        </w:rPr>
        <w:t xml:space="preserve"> </w:t>
      </w:r>
      <w:r w:rsidRPr="004E4B85">
        <w:rPr>
          <w:rFonts w:cs="Simplified Arabic"/>
          <w:b/>
          <w:bCs/>
          <w:rtl/>
        </w:rPr>
        <w:t>الجهاز</w:t>
      </w:r>
      <w:r w:rsidRPr="004E4B85">
        <w:rPr>
          <w:rFonts w:cs="Simplified Arabic" w:hint="cs"/>
          <w:b/>
          <w:bCs/>
          <w:rtl/>
        </w:rPr>
        <w:t xml:space="preserve"> </w:t>
      </w:r>
      <w:r w:rsidRPr="004E4B85">
        <w:rPr>
          <w:rFonts w:cs="Simplified Arabic"/>
          <w:b/>
          <w:bCs/>
          <w:rtl/>
        </w:rPr>
        <w:t>العلمي لوجهتي النظر (النظرية والعملية) في بناء القوات المسلحة</w:t>
      </w:r>
      <w:r w:rsidRPr="004E4B85">
        <w:rPr>
          <w:rFonts w:cs="Simplified Arabic"/>
          <w:b/>
          <w:bCs/>
        </w:rPr>
        <w:t xml:space="preserve"> </w:t>
      </w:r>
      <w:r w:rsidRPr="004E4B85">
        <w:rPr>
          <w:rFonts w:cs="Simplified Arabic"/>
          <w:b/>
          <w:bCs/>
          <w:rtl/>
        </w:rPr>
        <w:t>للدولة،واستخدامها الاستراتيجي في الحرب، وكذلك في مجال نشاط القيادة</w:t>
      </w:r>
      <w:r w:rsidRPr="004E4B85">
        <w:rPr>
          <w:rFonts w:cs="Simplified Arabic"/>
          <w:b/>
          <w:bCs/>
        </w:rPr>
        <w:t xml:space="preserve"> </w:t>
      </w:r>
      <w:r w:rsidRPr="004E4B85">
        <w:rPr>
          <w:rFonts w:cs="Simplified Arabic"/>
          <w:b/>
          <w:bCs/>
          <w:rtl/>
        </w:rPr>
        <w:t>العسكرية</w:t>
      </w:r>
      <w:r w:rsidRPr="004E4B85">
        <w:rPr>
          <w:rFonts w:cs="Simplified Arabic" w:hint="cs"/>
          <w:b/>
          <w:bCs/>
          <w:rtl/>
        </w:rPr>
        <w:t xml:space="preserve"> </w:t>
      </w:r>
      <w:r w:rsidRPr="004E4B85">
        <w:rPr>
          <w:rFonts w:cs="Simplified Arabic"/>
          <w:b/>
          <w:bCs/>
          <w:rtl/>
        </w:rPr>
        <w:t xml:space="preserve">العليا عند تنفيذ المهمات </w:t>
      </w:r>
      <w:r w:rsidRPr="004E4B85">
        <w:rPr>
          <w:rFonts w:cs="Simplified Arabic" w:hint="cs"/>
          <w:b/>
          <w:bCs/>
          <w:rtl/>
        </w:rPr>
        <w:t>الإستراتيجية</w:t>
      </w:r>
      <w:r w:rsidRPr="004E4B85">
        <w:rPr>
          <w:rFonts w:cs="Simplified Arabic"/>
          <w:b/>
          <w:bCs/>
        </w:rPr>
        <w:t xml:space="preserve"> </w:t>
      </w:r>
      <w:r w:rsidRPr="004E4B85">
        <w:rPr>
          <w:rFonts w:cs="Simplified Arabic"/>
          <w:b/>
          <w:bCs/>
          <w:rtl/>
        </w:rPr>
        <w:t>في</w:t>
      </w:r>
      <w:r w:rsidRPr="004E4B85">
        <w:rPr>
          <w:rFonts w:cs="Simplified Arabic"/>
          <w:b/>
          <w:bCs/>
        </w:rPr>
        <w:t xml:space="preserve"> </w:t>
      </w:r>
      <w:r w:rsidRPr="004E4B85">
        <w:rPr>
          <w:rFonts w:cs="Simplified Arabic"/>
          <w:b/>
          <w:bCs/>
          <w:rtl/>
        </w:rPr>
        <w:t>الصراع</w:t>
      </w:r>
      <w:r w:rsidRPr="004E4B85">
        <w:rPr>
          <w:rFonts w:cs="Simplified Arabic" w:hint="cs"/>
          <w:b/>
          <w:bCs/>
          <w:rtl/>
        </w:rPr>
        <w:t xml:space="preserve"> </w:t>
      </w:r>
      <w:r w:rsidRPr="004E4B85">
        <w:rPr>
          <w:rFonts w:cs="Simplified Arabic"/>
          <w:b/>
          <w:bCs/>
          <w:rtl/>
        </w:rPr>
        <w:t>المسلح الحديث من أجل النصر على العدو</w:t>
      </w:r>
      <w:r w:rsidRPr="004E4B85">
        <w:rPr>
          <w:rFonts w:cs="Simplified Arabic"/>
          <w:b/>
          <w:bCs/>
        </w:rPr>
        <w:t>.</w:t>
      </w:r>
    </w:p>
    <w:p w:rsidR="00944122" w:rsidRDefault="00944122" w:rsidP="00944122">
      <w:pPr>
        <w:tabs>
          <w:tab w:val="decimal" w:pos="1214"/>
        </w:tabs>
        <w:ind w:left="134" w:hanging="180"/>
        <w:jc w:val="lowKashida"/>
        <w:rPr>
          <w:rFonts w:cs="Simplified Arabic" w:hint="cs"/>
          <w:b/>
          <w:bCs/>
          <w:rtl/>
          <w:lang w:bidi="ar-IQ"/>
        </w:rPr>
      </w:pPr>
    </w:p>
    <w:p w:rsidR="00944122" w:rsidRPr="004E4B85" w:rsidRDefault="00944122" w:rsidP="00944122">
      <w:pPr>
        <w:tabs>
          <w:tab w:val="decimal" w:pos="1214"/>
        </w:tabs>
        <w:ind w:left="134" w:hanging="180"/>
        <w:jc w:val="lowKashida"/>
        <w:rPr>
          <w:rFonts w:cs="Simplified Arabic" w:hint="cs"/>
          <w:b/>
          <w:bCs/>
          <w:lang w:bidi="ar-IQ"/>
        </w:rPr>
      </w:pPr>
      <w:r w:rsidRPr="004E4B85">
        <w:rPr>
          <w:rFonts w:cs="Simplified Arabic" w:hint="cs"/>
          <w:b/>
          <w:bCs/>
          <w:rtl/>
          <w:lang w:bidi="ar-IQ"/>
        </w:rPr>
        <w:t xml:space="preserve">تطبيقات الإستراتيجية العسكرية </w:t>
      </w:r>
    </w:p>
    <w:p w:rsidR="00944122" w:rsidRPr="004E4B85" w:rsidRDefault="00944122" w:rsidP="00944122">
      <w:pPr>
        <w:tabs>
          <w:tab w:val="decimal" w:pos="314"/>
        </w:tabs>
        <w:ind w:left="314" w:hanging="360"/>
        <w:jc w:val="lowKashida"/>
        <w:rPr>
          <w:rFonts w:cs="Simplified Arabic" w:hint="cs"/>
          <w:lang w:bidi="ar-IQ"/>
        </w:rPr>
      </w:pPr>
      <w:r w:rsidRPr="004E4B85">
        <w:rPr>
          <w:rFonts w:cs="Simplified Arabic" w:hint="cs"/>
          <w:rtl/>
          <w:lang w:bidi="ar-IQ"/>
        </w:rPr>
        <w:t>17 . كما نعلم أن تطبيقات الإستراتيجية العسكرية وعلى الرغم من انها تدخل في حساباتها جميع الاستنتاجات النظرية، الا انها لا تستخدمها جميعا أو دائما لانها على علاقة مباشرة وواقعية بالحرب الراهنة وبقوات مسلحة حقيقية ووسائط صراع مسلح محدد، وعلى علاقة وطيدة بالقادة والمسؤولين العاملين في مجال السياسة والحرب والاستفادة من خبراتهم، وكذلك كشف الاسس العلمية لنظريات الإستراتيجية العسكرية والتي بدورها تساعد في كشف قوانين الصراع المسلح والتي تجعل من الإستراتيجية العسكرية جزءا اساسيا من العلم العسكري، لذلك تحتل هذه الإستراتيجية مكان الضرورة في كل من العلم العسكري وفن الحرب.</w:t>
      </w:r>
    </w:p>
    <w:p w:rsidR="00944122" w:rsidRPr="004E4B85" w:rsidRDefault="00944122" w:rsidP="00944122">
      <w:pPr>
        <w:tabs>
          <w:tab w:val="decimal" w:pos="134"/>
        </w:tabs>
        <w:ind w:left="494" w:hanging="494"/>
        <w:jc w:val="lowKashida"/>
        <w:rPr>
          <w:rFonts w:cs="Simplified Arabic" w:hint="cs"/>
          <w:rtl/>
          <w:lang w:bidi="ar-IQ"/>
        </w:rPr>
      </w:pPr>
      <w:r w:rsidRPr="004E4B85">
        <w:rPr>
          <w:rFonts w:cs="Simplified Arabic" w:hint="cs"/>
          <w:rtl/>
          <w:lang w:bidi="ar-IQ"/>
        </w:rPr>
        <w:t xml:space="preserve">18. ومن تفرعات الستراتيجية العسكرية هنالك التعبئة أو التكتيك ، اذ تهتم بنظريات التحضير للمعركة وتطبيقاته ، وان نظريات الإستراتيجية العسكرية تعبر عن الجزء الرئيسي من العلم العسكري ( علم الحرب ) ، وهي تبحث في القوانيين المميزة للصراع المسلح ، أما التنفيذ العملي للمهام الإستراتيجية وفي ضوء قواعد نظريات الإستراتيجية العسكرية ونصائحها فيستمر إلى فن </w:t>
      </w:r>
      <w:r w:rsidRPr="004E4B85">
        <w:rPr>
          <w:rFonts w:cs="Simplified Arabic" w:hint="cs"/>
          <w:rtl/>
          <w:lang w:bidi="ar-IQ"/>
        </w:rPr>
        <w:lastRenderedPageBreak/>
        <w:t>الحرب، لذلك تعتبر الإستراتيجية احد الاقسام الرئيسية لفن الحرب ، وهذا القسم هو الفن الاستراتيجي والفن العملياتي العمل التعبوي ، وكل قسم من اقسام فن الحرب يرتبط بالقسم الاعلى منه بصورة عفوية ويؤثر في مساره سلبا وايجابا.</w:t>
      </w:r>
    </w:p>
    <w:p w:rsidR="00944122" w:rsidRDefault="00944122" w:rsidP="00944122">
      <w:pPr>
        <w:pStyle w:val="NormalWeb"/>
        <w:tabs>
          <w:tab w:val="right" w:pos="-406"/>
        </w:tabs>
        <w:bidi/>
        <w:spacing w:before="0" w:beforeAutospacing="0" w:after="0" w:afterAutospacing="0"/>
        <w:ind w:left="314" w:hanging="66"/>
        <w:jc w:val="lowKashida"/>
        <w:rPr>
          <w:rStyle w:val="Strong"/>
          <w:rFonts w:cs="Simplified Arabic" w:hint="cs"/>
          <w:rtl/>
        </w:rPr>
      </w:pPr>
    </w:p>
    <w:p w:rsidR="00944122" w:rsidRPr="004E4B85" w:rsidRDefault="00944122" w:rsidP="00944122">
      <w:pPr>
        <w:pStyle w:val="NormalWeb"/>
        <w:tabs>
          <w:tab w:val="right" w:pos="-406"/>
        </w:tabs>
        <w:bidi/>
        <w:spacing w:before="0" w:beforeAutospacing="0" w:after="0" w:afterAutospacing="0"/>
        <w:ind w:left="314" w:hanging="66"/>
        <w:jc w:val="lowKashida"/>
        <w:rPr>
          <w:rFonts w:cs="Simplified Arabic"/>
        </w:rPr>
      </w:pPr>
      <w:r w:rsidRPr="004E4B85">
        <w:rPr>
          <w:rStyle w:val="Strong"/>
          <w:rFonts w:cs="Simplified Arabic" w:hint="cs"/>
          <w:rtl/>
        </w:rPr>
        <w:t>الأستراتيجية العسكرية وسياسة الردع</w:t>
      </w:r>
      <w:r w:rsidRPr="004E4B85">
        <w:rPr>
          <w:rStyle w:val="Strong"/>
          <w:rFonts w:cs="Simplified Arabic" w:hint="cs"/>
        </w:rPr>
        <w:t xml:space="preserve"> </w:t>
      </w:r>
      <w:r w:rsidRPr="004E4B85">
        <w:rPr>
          <w:rStyle w:val="Strong"/>
          <w:rFonts w:cs="Simplified Arabic" w:hint="cs"/>
          <w:rtl/>
        </w:rPr>
        <w:t>الأمريكي</w:t>
      </w:r>
    </w:p>
    <w:p w:rsidR="00944122" w:rsidRPr="004E4B85" w:rsidRDefault="00944122" w:rsidP="00944122">
      <w:pPr>
        <w:pStyle w:val="NormalWeb"/>
        <w:tabs>
          <w:tab w:val="right" w:pos="-406"/>
        </w:tabs>
        <w:bidi/>
        <w:spacing w:before="0" w:beforeAutospacing="0" w:after="0" w:afterAutospacing="0"/>
        <w:jc w:val="lowKashida"/>
        <w:rPr>
          <w:rFonts w:cs="Simplified Arabic"/>
        </w:rPr>
      </w:pPr>
      <w:r w:rsidRPr="004E4B85">
        <w:rPr>
          <w:rFonts w:cs="Simplified Arabic" w:hint="cs"/>
          <w:b/>
          <w:bCs/>
          <w:rtl/>
        </w:rPr>
        <w:t>19</w:t>
      </w:r>
      <w:r w:rsidRPr="004E4B85">
        <w:rPr>
          <w:rFonts w:cs="Simplified Arabic" w:hint="cs"/>
          <w:rtl/>
        </w:rPr>
        <w:t xml:space="preserve"> . حددت الولايات المتحدة الأمريكية تقريرها</w:t>
      </w:r>
      <w:r w:rsidRPr="004E4B85">
        <w:rPr>
          <w:rFonts w:cs="Simplified Arabic" w:hint="cs"/>
        </w:rPr>
        <w:t xml:space="preserve"> </w:t>
      </w:r>
      <w:r w:rsidRPr="004E4B85">
        <w:rPr>
          <w:rFonts w:cs="Simplified Arabic" w:hint="cs"/>
          <w:rtl/>
        </w:rPr>
        <w:t>لأطار العمل الإستراتيجي لوزارة الدفاع عن كيفية</w:t>
      </w:r>
      <w:r w:rsidRPr="004E4B85">
        <w:rPr>
          <w:rFonts w:cs="Simplified Arabic" w:hint="cs"/>
        </w:rPr>
        <w:t xml:space="preserve"> </w:t>
      </w:r>
      <w:r w:rsidRPr="004E4B85">
        <w:rPr>
          <w:rFonts w:cs="Simplified Arabic" w:hint="cs"/>
          <w:rtl/>
        </w:rPr>
        <w:t>استخدام الموارد لتحقيق النصر في الحرب ورسم</w:t>
      </w:r>
      <w:r w:rsidRPr="004E4B85">
        <w:rPr>
          <w:rFonts w:cs="Simplified Arabic" w:hint="cs"/>
        </w:rPr>
        <w:t xml:space="preserve"> </w:t>
      </w:r>
      <w:r w:rsidRPr="004E4B85">
        <w:rPr>
          <w:rFonts w:cs="Simplified Arabic" w:hint="cs"/>
          <w:rtl/>
        </w:rPr>
        <w:t>الخطوط العريضة في التعامل مع التهديدات الآنية</w:t>
      </w:r>
      <w:r w:rsidRPr="004E4B85">
        <w:rPr>
          <w:rFonts w:cs="Simplified Arabic" w:hint="cs"/>
        </w:rPr>
        <w:t xml:space="preserve"> </w:t>
      </w:r>
      <w:r w:rsidRPr="004E4B85">
        <w:rPr>
          <w:rFonts w:cs="Simplified Arabic" w:hint="cs"/>
          <w:rtl/>
        </w:rPr>
        <w:t>والوسيطة ،وتطوير القدرات العسكرية المختلفة</w:t>
      </w:r>
      <w:r w:rsidRPr="004E4B85">
        <w:rPr>
          <w:rFonts w:cs="Simplified Arabic" w:hint="cs"/>
        </w:rPr>
        <w:t xml:space="preserve"> </w:t>
      </w:r>
      <w:r w:rsidRPr="004E4B85">
        <w:rPr>
          <w:rFonts w:cs="Simplified Arabic" w:hint="cs"/>
          <w:rtl/>
        </w:rPr>
        <w:t>للحروب القادمة، كما وحدد التقرير قائمة الأهداف</w:t>
      </w:r>
      <w:r w:rsidRPr="004E4B85">
        <w:rPr>
          <w:rFonts w:cs="Simplified Arabic" w:hint="cs"/>
        </w:rPr>
        <w:t xml:space="preserve"> </w:t>
      </w:r>
      <w:r>
        <w:rPr>
          <w:rFonts w:cs="Simplified Arabic" w:hint="cs"/>
          <w:rtl/>
        </w:rPr>
        <w:t>الإستراتيجية، و</w:t>
      </w:r>
      <w:r w:rsidRPr="004E4B85">
        <w:rPr>
          <w:rFonts w:cs="Simplified Arabic" w:hint="cs"/>
          <w:rtl/>
        </w:rPr>
        <w:t>شكل المخاطر والتهديدات المحتملة</w:t>
      </w:r>
      <w:r w:rsidRPr="004E4B85">
        <w:rPr>
          <w:rFonts w:cs="Simplified Arabic" w:hint="cs"/>
        </w:rPr>
        <w:t xml:space="preserve"> </w:t>
      </w:r>
      <w:r w:rsidRPr="004E4B85">
        <w:rPr>
          <w:rFonts w:cs="Simplified Arabic" w:hint="cs"/>
          <w:rtl/>
        </w:rPr>
        <w:t>في الفترة المحددة ، وكذلك إدامة زخم الإنفاق</w:t>
      </w:r>
      <w:r w:rsidRPr="004E4B85">
        <w:rPr>
          <w:rFonts w:cs="Simplified Arabic" w:hint="cs"/>
        </w:rPr>
        <w:t xml:space="preserve"> </w:t>
      </w:r>
      <w:r w:rsidRPr="004E4B85">
        <w:rPr>
          <w:rFonts w:cs="Simplified Arabic" w:hint="cs"/>
          <w:rtl/>
        </w:rPr>
        <w:t>العسكري، وقد أعلنت الموازنة الدفاعية الأمريكية</w:t>
      </w:r>
      <w:r w:rsidRPr="004E4B85">
        <w:rPr>
          <w:rFonts w:cs="Simplified Arabic" w:hint="cs"/>
        </w:rPr>
        <w:t xml:space="preserve"> </w:t>
      </w:r>
      <w:r w:rsidRPr="004E4B85">
        <w:rPr>
          <w:rFonts w:cs="Simplified Arabic" w:hint="cs"/>
          <w:rtl/>
        </w:rPr>
        <w:t>لعام 2011 والتي قدرت بـ 708.8 مليارات دولار لهذه</w:t>
      </w:r>
      <w:r w:rsidRPr="004E4B85">
        <w:rPr>
          <w:rFonts w:cs="Simplified Arabic" w:hint="cs"/>
        </w:rPr>
        <w:t xml:space="preserve"> </w:t>
      </w:r>
      <w:r w:rsidRPr="004E4B85">
        <w:rPr>
          <w:rFonts w:cs="Simplified Arabic" w:hint="cs"/>
          <w:rtl/>
        </w:rPr>
        <w:t>السنة وبزيادة مقدارها 44 مليار دولار عن العام</w:t>
      </w:r>
      <w:r w:rsidRPr="004E4B85">
        <w:rPr>
          <w:rFonts w:cs="Simplified Arabic" w:hint="cs"/>
        </w:rPr>
        <w:t xml:space="preserve"> </w:t>
      </w:r>
      <w:r w:rsidRPr="004E4B85">
        <w:rPr>
          <w:rFonts w:cs="Simplified Arabic" w:hint="cs"/>
          <w:rtl/>
        </w:rPr>
        <w:t>الماضي ، و تضمنت ميزانية حربي العراق وأفغانستان</w:t>
      </w:r>
      <w:r w:rsidRPr="004E4B85">
        <w:rPr>
          <w:rFonts w:cs="Simplified Arabic" w:hint="cs"/>
        </w:rPr>
        <w:t xml:space="preserve"> </w:t>
      </w:r>
      <w:r w:rsidRPr="004E4B85">
        <w:rPr>
          <w:rFonts w:cs="Simplified Arabic" w:hint="cs"/>
          <w:rtl/>
        </w:rPr>
        <w:t>التي تبلغ قرابة 320 مليار دولار لعامي2010 - 2011</w:t>
      </w:r>
      <w:r w:rsidRPr="004E4B85">
        <w:rPr>
          <w:rFonts w:cs="Simplified Arabic" w:hint="cs"/>
        </w:rPr>
        <w:t xml:space="preserve"> </w:t>
      </w:r>
      <w:r w:rsidRPr="004E4B85">
        <w:rPr>
          <w:rFonts w:cs="Simplified Arabic" w:hint="cs"/>
          <w:rtl/>
        </w:rPr>
        <w:t>، مما يؤكد استمرار العمل بسياسة المهارشة الإستراتيجية</w:t>
      </w:r>
      <w:r w:rsidRPr="004E4B85">
        <w:rPr>
          <w:rFonts w:cs="Simplified Arabic" w:hint="cs"/>
        </w:rPr>
        <w:t xml:space="preserve"> </w:t>
      </w:r>
      <w:r w:rsidRPr="004E4B85">
        <w:rPr>
          <w:rFonts w:cs="Simplified Arabic" w:hint="cs"/>
          <w:rtl/>
        </w:rPr>
        <w:t>بالوجود المباشر وتخفيف الأنفاق عبر القضم بالقدرة</w:t>
      </w:r>
      <w:r w:rsidRPr="004E4B85">
        <w:rPr>
          <w:rFonts w:cs="Simplified Arabic" w:hint="cs"/>
        </w:rPr>
        <w:t xml:space="preserve"> </w:t>
      </w:r>
      <w:r w:rsidRPr="004E4B85">
        <w:rPr>
          <w:rFonts w:cs="Simplified Arabic" w:hint="cs"/>
          <w:rtl/>
        </w:rPr>
        <w:t>المكتسبة اي إلأستراتيجية المركبة، وكذلك استخدام</w:t>
      </w:r>
      <w:r w:rsidRPr="004E4B85">
        <w:rPr>
          <w:rFonts w:cs="Simplified Arabic" w:hint="cs"/>
        </w:rPr>
        <w:t xml:space="preserve"> </w:t>
      </w:r>
      <w:r w:rsidRPr="004E4B85">
        <w:rPr>
          <w:rFonts w:cs="Simplified Arabic" w:hint="cs"/>
          <w:rtl/>
        </w:rPr>
        <w:t>العمليات العسكرية الخاصة الأقل كلفة وذلك</w:t>
      </w:r>
      <w:r w:rsidRPr="004E4B85">
        <w:rPr>
          <w:rFonts w:cs="Simplified Arabic" w:hint="cs"/>
        </w:rPr>
        <w:t xml:space="preserve"> </w:t>
      </w:r>
      <w:r w:rsidRPr="004E4B85">
        <w:rPr>
          <w:rFonts w:cs="Simplified Arabic" w:hint="cs"/>
          <w:rtl/>
        </w:rPr>
        <w:t>باستخدام الطائرات بدون طيار، وخصخصة المعلومات،</w:t>
      </w:r>
      <w:r w:rsidRPr="004E4B85">
        <w:rPr>
          <w:rFonts w:cs="Simplified Arabic" w:hint="cs"/>
        </w:rPr>
        <w:t xml:space="preserve"> </w:t>
      </w:r>
      <w:r w:rsidRPr="004E4B85">
        <w:rPr>
          <w:rFonts w:cs="Simplified Arabic" w:hint="cs"/>
          <w:rtl/>
        </w:rPr>
        <w:t>وتنفيذ العلميات الخاصة النوعية</w:t>
      </w:r>
      <w:r w:rsidRPr="004E4B85">
        <w:rPr>
          <w:rStyle w:val="FootnoteReference"/>
          <w:rFonts w:cs="Simplified Arabic"/>
          <w:rtl/>
        </w:rPr>
        <w:footnoteReference w:id="258"/>
      </w:r>
      <w:r w:rsidRPr="004E4B85">
        <w:rPr>
          <w:rFonts w:cs="Simplified Arabic" w:hint="cs"/>
          <w:rtl/>
        </w:rPr>
        <w:t>.</w:t>
      </w:r>
      <w:r w:rsidRPr="004E4B85">
        <w:rPr>
          <w:rFonts w:cs="Simplified Arabic"/>
        </w:rPr>
        <w:t xml:space="preserve"> </w:t>
      </w:r>
    </w:p>
    <w:p w:rsidR="00944122" w:rsidRDefault="00944122" w:rsidP="00944122">
      <w:pPr>
        <w:pStyle w:val="NormalWeb"/>
        <w:tabs>
          <w:tab w:val="right" w:pos="68"/>
        </w:tabs>
        <w:bidi/>
        <w:spacing w:before="0" w:beforeAutospacing="0" w:after="0" w:afterAutospacing="0"/>
        <w:ind w:left="68" w:hanging="66"/>
        <w:jc w:val="lowKashida"/>
        <w:rPr>
          <w:rFonts w:cs="Simplified Arabic"/>
        </w:rPr>
      </w:pPr>
      <w:r w:rsidRPr="004E4B85">
        <w:rPr>
          <w:rFonts w:cs="Simplified Arabic" w:hint="cs"/>
          <w:rtl/>
        </w:rPr>
        <w:t>وتؤكد</w:t>
      </w:r>
      <w:r w:rsidRPr="004E4B85">
        <w:rPr>
          <w:rFonts w:cs="Simplified Arabic" w:hint="cs"/>
        </w:rPr>
        <w:t xml:space="preserve"> </w:t>
      </w:r>
      <w:r w:rsidRPr="004E4B85">
        <w:rPr>
          <w:rFonts w:cs="Simplified Arabic" w:hint="cs"/>
          <w:rtl/>
        </w:rPr>
        <w:t>الإستراتيجية بان النزعة العسكرية الأمريكية</w:t>
      </w:r>
      <w:r w:rsidRPr="004E4B85">
        <w:rPr>
          <w:rFonts w:cs="Simplified Arabic"/>
        </w:rPr>
        <w:t xml:space="preserve">  </w:t>
      </w:r>
      <w:r w:rsidRPr="004E4B85">
        <w:rPr>
          <w:rFonts w:cs="Simplified Arabic" w:hint="cs"/>
          <w:rtl/>
        </w:rPr>
        <w:t>لا تزال قائمة ، وباستخدام</w:t>
      </w:r>
      <w:r w:rsidRPr="004E4B85">
        <w:rPr>
          <w:rFonts w:cs="Simplified Arabic"/>
        </w:rPr>
        <w:t xml:space="preserve">  </w:t>
      </w:r>
      <w:r w:rsidRPr="004E4B85">
        <w:rPr>
          <w:rFonts w:cs="Simplified Arabic" w:hint="cs"/>
          <w:rtl/>
        </w:rPr>
        <w:t>مطرقة</w:t>
      </w:r>
      <w:r w:rsidRPr="004E4B85">
        <w:rPr>
          <w:rFonts w:cs="Simplified Arabic"/>
        </w:rPr>
        <w:t xml:space="preserve">  </w:t>
      </w:r>
      <w:r w:rsidRPr="004E4B85">
        <w:rPr>
          <w:rFonts w:cs="Simplified Arabic" w:hint="cs"/>
          <w:rtl/>
        </w:rPr>
        <w:t>الإرهاب النووي الأمريكية بدلا من نزع أسلحة</w:t>
      </w:r>
      <w:r w:rsidRPr="004E4B85">
        <w:rPr>
          <w:rFonts w:cs="Simplified Arabic" w:hint="cs"/>
        </w:rPr>
        <w:t xml:space="preserve"> </w:t>
      </w:r>
      <w:r w:rsidRPr="004E4B85">
        <w:rPr>
          <w:rFonts w:cs="Simplified Arabic" w:hint="cs"/>
          <w:rtl/>
        </w:rPr>
        <w:t>الدمار الشامل ،وذلك يوسع قائمة الإرهاب وفق</w:t>
      </w:r>
      <w:r w:rsidRPr="004E4B85">
        <w:rPr>
          <w:rFonts w:cs="Simplified Arabic" w:hint="cs"/>
        </w:rPr>
        <w:t xml:space="preserve"> </w:t>
      </w:r>
      <w:r w:rsidRPr="004E4B85">
        <w:rPr>
          <w:rFonts w:cs="Simplified Arabic" w:hint="cs"/>
          <w:rtl/>
        </w:rPr>
        <w:t>المنظور الأمريكية، ونجد أن الإستراتيجية تعتمد</w:t>
      </w:r>
      <w:r w:rsidRPr="004E4B85">
        <w:rPr>
          <w:rFonts w:cs="Simplified Arabic" w:hint="cs"/>
        </w:rPr>
        <w:t xml:space="preserve"> </w:t>
      </w:r>
      <w:r w:rsidRPr="004E4B85">
        <w:rPr>
          <w:rFonts w:cs="Simplified Arabic" w:hint="cs"/>
          <w:rtl/>
        </w:rPr>
        <w:t>التوازن البراغماتي الواقعي، والمتمثل بتقليل</w:t>
      </w:r>
      <w:r w:rsidRPr="004E4B85">
        <w:rPr>
          <w:rFonts w:cs="Simplified Arabic" w:hint="cs"/>
        </w:rPr>
        <w:t xml:space="preserve"> </w:t>
      </w:r>
      <w:r w:rsidRPr="004E4B85">
        <w:rPr>
          <w:rFonts w:cs="Simplified Arabic" w:hint="cs"/>
          <w:rtl/>
        </w:rPr>
        <w:t>الإنفاق الحربي الامريكي ، ولكنه</w:t>
      </w:r>
      <w:r w:rsidRPr="004E4B85">
        <w:rPr>
          <w:rFonts w:cs="Simplified Arabic"/>
        </w:rPr>
        <w:t xml:space="preserve">  </w:t>
      </w:r>
      <w:r w:rsidRPr="004E4B85">
        <w:rPr>
          <w:rFonts w:cs="Simplified Arabic" w:hint="cs"/>
          <w:rtl/>
        </w:rPr>
        <w:t>لم يعالج</w:t>
      </w:r>
      <w:r w:rsidRPr="004E4B85">
        <w:rPr>
          <w:rFonts w:cs="Simplified Arabic" w:hint="cs"/>
        </w:rPr>
        <w:t xml:space="preserve"> </w:t>
      </w:r>
      <w:r w:rsidRPr="004E4B85">
        <w:rPr>
          <w:rFonts w:cs="Simplified Arabic" w:hint="cs"/>
          <w:rtl/>
        </w:rPr>
        <w:t>ترهل الانفتاح العسكري الاستراتيجي في القواعد</w:t>
      </w:r>
      <w:r w:rsidRPr="004E4B85">
        <w:rPr>
          <w:rFonts w:cs="Simplified Arabic" w:hint="cs"/>
        </w:rPr>
        <w:t xml:space="preserve"> </w:t>
      </w:r>
      <w:r w:rsidRPr="004E4B85">
        <w:rPr>
          <w:rFonts w:cs="Simplified Arabic" w:hint="cs"/>
          <w:rtl/>
        </w:rPr>
        <w:t>البرية والبحرية ونشر الأساطيل في البحار وتكاليف</w:t>
      </w:r>
      <w:r w:rsidRPr="004E4B85">
        <w:rPr>
          <w:rFonts w:cs="Simplified Arabic" w:hint="cs"/>
        </w:rPr>
        <w:t xml:space="preserve"> </w:t>
      </w:r>
      <w:r w:rsidRPr="004E4B85">
        <w:rPr>
          <w:rFonts w:cs="Simplified Arabic" w:hint="cs"/>
          <w:rtl/>
        </w:rPr>
        <w:t>إدامتها عملياتيا ولوجستيا، وكذلك تراجع القدرة</w:t>
      </w:r>
      <w:r w:rsidRPr="004E4B85">
        <w:rPr>
          <w:rFonts w:cs="Simplified Arabic" w:hint="cs"/>
        </w:rPr>
        <w:t xml:space="preserve"> </w:t>
      </w:r>
      <w:r w:rsidRPr="004E4B85">
        <w:rPr>
          <w:rFonts w:cs="Simplified Arabic" w:hint="cs"/>
          <w:rtl/>
        </w:rPr>
        <w:t>العسكرية وأنهاك القوات المسلحة ، ناهيك عن تعزيز</w:t>
      </w:r>
      <w:r w:rsidRPr="004E4B85">
        <w:rPr>
          <w:rFonts w:cs="Simplified Arabic" w:hint="cs"/>
        </w:rPr>
        <w:t xml:space="preserve"> </w:t>
      </w:r>
      <w:r w:rsidRPr="004E4B85">
        <w:rPr>
          <w:rFonts w:cs="Simplified Arabic" w:hint="cs"/>
          <w:rtl/>
        </w:rPr>
        <w:t>الاحتياط الاستراتيجي، والإنفاق الإضافي للانفتاح</w:t>
      </w:r>
      <w:r w:rsidRPr="004E4B85">
        <w:rPr>
          <w:rFonts w:cs="Simplified Arabic" w:hint="cs"/>
        </w:rPr>
        <w:t xml:space="preserve"> </w:t>
      </w:r>
      <w:r w:rsidRPr="004E4B85">
        <w:rPr>
          <w:rFonts w:cs="Simplified Arabic" w:hint="cs"/>
          <w:rtl/>
        </w:rPr>
        <w:t>ألمخابراتي ألشبحي في أسيا وأوربا والباكستان</w:t>
      </w:r>
      <w:r w:rsidRPr="004E4B85">
        <w:rPr>
          <w:rFonts w:cs="Simplified Arabic" w:hint="cs"/>
        </w:rPr>
        <w:t xml:space="preserve"> </w:t>
      </w:r>
      <w:r w:rsidRPr="004E4B85">
        <w:rPr>
          <w:rFonts w:cs="Simplified Arabic" w:hint="cs"/>
          <w:rtl/>
        </w:rPr>
        <w:t>والسودان واليمن والصومال ولبنان</w:t>
      </w:r>
      <w:r w:rsidRPr="004E4B85">
        <w:rPr>
          <w:rFonts w:cs="Simplified Arabic"/>
        </w:rPr>
        <w:t xml:space="preserve"> </w:t>
      </w:r>
      <w:r w:rsidRPr="004E4B85">
        <w:rPr>
          <w:rFonts w:cs="Simplified Arabic" w:hint="cs"/>
          <w:rtl/>
        </w:rPr>
        <w:t>وافغانستان والعراق والخليج العربي...</w:t>
      </w:r>
      <w:r w:rsidRPr="004E4B85">
        <w:rPr>
          <w:rFonts w:cs="Simplified Arabic"/>
        </w:rPr>
        <w:t>.</w:t>
      </w:r>
      <w:r w:rsidRPr="004E4B85">
        <w:rPr>
          <w:rFonts w:cs="Simplified Arabic" w:hint="cs"/>
          <w:rtl/>
        </w:rPr>
        <w:t>الخ</w:t>
      </w:r>
      <w:r w:rsidRPr="004E4B85">
        <w:rPr>
          <w:rFonts w:cs="Simplified Arabic"/>
        </w:rPr>
        <w:t>.</w:t>
      </w:r>
      <w:r w:rsidRPr="004E4B85">
        <w:rPr>
          <w:rFonts w:cs="Simplified Arabic" w:hint="cs"/>
          <w:rtl/>
        </w:rPr>
        <w:t>وفق تطبيقات الإستراتيجية الأمريكية</w:t>
      </w:r>
      <w:r w:rsidRPr="004E4B85">
        <w:rPr>
          <w:rFonts w:cs="Simplified Arabic" w:hint="cs"/>
        </w:rPr>
        <w:t xml:space="preserve"> </w:t>
      </w:r>
      <w:r w:rsidRPr="004E4B85">
        <w:rPr>
          <w:rFonts w:cs="Simplified Arabic" w:hint="cs"/>
          <w:rtl/>
        </w:rPr>
        <w:t>الوسيطة من اجل استعادة قدرتها الصلبة، لكنه من الملاحظ ان هنالك</w:t>
      </w:r>
      <w:r w:rsidRPr="004E4B85">
        <w:rPr>
          <w:rFonts w:cs="Simplified Arabic" w:hint="cs"/>
        </w:rPr>
        <w:t xml:space="preserve"> </w:t>
      </w:r>
      <w:r w:rsidRPr="004E4B85">
        <w:rPr>
          <w:rFonts w:cs="Simplified Arabic" w:hint="cs"/>
          <w:rtl/>
        </w:rPr>
        <w:t>انخفاض في سقف الأهداف الإستراتيجية العسكرية، ولعل</w:t>
      </w:r>
      <w:r w:rsidRPr="004E4B85">
        <w:rPr>
          <w:rFonts w:cs="Simplified Arabic" w:hint="cs"/>
        </w:rPr>
        <w:t xml:space="preserve"> </w:t>
      </w:r>
      <w:r w:rsidRPr="004E4B85">
        <w:rPr>
          <w:rFonts w:cs="Simplified Arabic" w:hint="cs"/>
          <w:rtl/>
        </w:rPr>
        <w:t>ابرز المحاور الأساسية التي طرحت عبر</w:t>
      </w:r>
      <w:r w:rsidRPr="004E4B85">
        <w:rPr>
          <w:rFonts w:cs="Simplified Arabic" w:hint="cs"/>
        </w:rPr>
        <w:t xml:space="preserve"> </w:t>
      </w:r>
      <w:r w:rsidRPr="004E4B85">
        <w:rPr>
          <w:rFonts w:cs="Simplified Arabic" w:hint="cs"/>
          <w:rtl/>
        </w:rPr>
        <w:t>التقرير</w:t>
      </w:r>
      <w:r w:rsidRPr="004E4B85">
        <w:rPr>
          <w:rFonts w:cs="Simplified Arabic"/>
        </w:rPr>
        <w:t xml:space="preserve">  </w:t>
      </w:r>
      <w:r w:rsidRPr="004E4B85">
        <w:rPr>
          <w:rFonts w:cs="Simplified Arabic" w:hint="cs"/>
          <w:rtl/>
        </w:rPr>
        <w:t>هي:</w:t>
      </w:r>
      <w:r w:rsidRPr="004E4B85">
        <w:rPr>
          <w:rFonts w:cs="Simplified Arabic"/>
        </w:rPr>
        <w:t xml:space="preserve"> </w:t>
      </w:r>
    </w:p>
    <w:p w:rsidR="00944122" w:rsidRPr="004E4B85" w:rsidRDefault="00944122" w:rsidP="00944122">
      <w:pPr>
        <w:pStyle w:val="NormalWeb"/>
        <w:tabs>
          <w:tab w:val="right" w:pos="68"/>
        </w:tabs>
        <w:bidi/>
        <w:spacing w:before="0" w:beforeAutospacing="0" w:after="0" w:afterAutospacing="0"/>
        <w:ind w:left="68" w:hanging="66"/>
        <w:jc w:val="lowKashida"/>
        <w:rPr>
          <w:rFonts w:cs="Simplified Arabic"/>
          <w:b/>
          <w:bCs/>
        </w:rPr>
      </w:pPr>
      <w:r w:rsidRPr="004E4B85">
        <w:rPr>
          <w:rStyle w:val="Strong"/>
          <w:rFonts w:cs="Simplified Arabic" w:hint="cs"/>
          <w:rtl/>
        </w:rPr>
        <w:t>أ .</w:t>
      </w:r>
      <w:r w:rsidRPr="004E4B85">
        <w:rPr>
          <w:rFonts w:cs="Simplified Arabic"/>
        </w:rPr>
        <w:t xml:space="preserve"> </w:t>
      </w:r>
      <w:r w:rsidRPr="004E4B85">
        <w:rPr>
          <w:rFonts w:cs="Simplified Arabic" w:hint="cs"/>
          <w:b/>
          <w:bCs/>
          <w:rtl/>
        </w:rPr>
        <w:t>إدامة تحقيق الأهداف والغايات الإستراتيجية</w:t>
      </w:r>
      <w:r w:rsidRPr="004E4B85">
        <w:rPr>
          <w:rFonts w:cs="Simplified Arabic" w:hint="cs"/>
          <w:b/>
          <w:bCs/>
        </w:rPr>
        <w:t xml:space="preserve"> </w:t>
      </w:r>
      <w:r w:rsidRPr="004E4B85">
        <w:rPr>
          <w:rFonts w:cs="Simplified Arabic" w:hint="cs"/>
          <w:b/>
          <w:bCs/>
          <w:rtl/>
        </w:rPr>
        <w:t>المنصوص عليها في الإستراتيجية العليا/ الشاملة</w:t>
      </w:r>
      <w:r w:rsidRPr="004E4B85">
        <w:rPr>
          <w:rFonts w:cs="Simplified Arabic" w:hint="cs"/>
          <w:b/>
          <w:bCs/>
        </w:rPr>
        <w:t xml:space="preserve"> </w:t>
      </w:r>
      <w:r w:rsidRPr="004E4B85">
        <w:rPr>
          <w:rFonts w:cs="Simplified Arabic" w:hint="cs"/>
          <w:b/>
          <w:bCs/>
          <w:rtl/>
        </w:rPr>
        <w:t>للولايات المتحدة الأمريكية ، والمحددة في</w:t>
      </w:r>
      <w:r w:rsidRPr="004E4B85">
        <w:rPr>
          <w:rFonts w:cs="Simplified Arabic" w:hint="cs"/>
          <w:b/>
          <w:bCs/>
        </w:rPr>
        <w:t xml:space="preserve"> </w:t>
      </w:r>
      <w:r w:rsidRPr="004E4B85">
        <w:rPr>
          <w:rFonts w:cs="Simplified Arabic" w:hint="cs"/>
          <w:b/>
          <w:bCs/>
          <w:rtl/>
        </w:rPr>
        <w:t>الإستراتيجية العسكرية</w:t>
      </w:r>
      <w:r w:rsidRPr="004E4B85">
        <w:rPr>
          <w:rFonts w:cs="Simplified Arabic"/>
          <w:b/>
          <w:bCs/>
        </w:rPr>
        <w:t xml:space="preserve"> .  </w:t>
      </w:r>
    </w:p>
    <w:p w:rsidR="00944122" w:rsidRPr="004E4B85" w:rsidRDefault="00944122" w:rsidP="00944122">
      <w:pPr>
        <w:pStyle w:val="NormalWeb"/>
        <w:tabs>
          <w:tab w:val="right" w:pos="68"/>
        </w:tabs>
        <w:bidi/>
        <w:spacing w:before="0" w:beforeAutospacing="0" w:after="0" w:afterAutospacing="0"/>
        <w:ind w:left="68" w:hanging="66"/>
        <w:jc w:val="lowKashida"/>
        <w:rPr>
          <w:rFonts w:cs="Simplified Arabic"/>
          <w:b/>
          <w:bCs/>
        </w:rPr>
      </w:pPr>
      <w:r w:rsidRPr="004E4B85">
        <w:rPr>
          <w:rStyle w:val="Strong"/>
          <w:rFonts w:cs="Simplified Arabic" w:hint="cs"/>
          <w:b w:val="0"/>
          <w:bCs w:val="0"/>
          <w:rtl/>
        </w:rPr>
        <w:t>ب .</w:t>
      </w:r>
      <w:r w:rsidRPr="004E4B85">
        <w:rPr>
          <w:rFonts w:cs="Simplified Arabic" w:hint="cs"/>
          <w:b/>
          <w:bCs/>
          <w:rtl/>
        </w:rPr>
        <w:t>أعادة تقييم البيئة الاستراتيجة ، وتحديد قائمة</w:t>
      </w:r>
      <w:r w:rsidRPr="004E4B85">
        <w:rPr>
          <w:rFonts w:cs="Simplified Arabic" w:hint="cs"/>
          <w:b/>
          <w:bCs/>
        </w:rPr>
        <w:t xml:space="preserve"> </w:t>
      </w:r>
      <w:r w:rsidRPr="004E4B85">
        <w:rPr>
          <w:rFonts w:cs="Simplified Arabic" w:hint="cs"/>
          <w:b/>
          <w:bCs/>
          <w:rtl/>
        </w:rPr>
        <w:t>التهديدات الرئيسية والتحديات الآنية والمحتملة</w:t>
      </w:r>
      <w:r w:rsidRPr="004E4B85">
        <w:rPr>
          <w:rFonts w:cs="Simplified Arabic" w:hint="cs"/>
          <w:b/>
          <w:bCs/>
        </w:rPr>
        <w:t xml:space="preserve"> </w:t>
      </w:r>
      <w:r w:rsidRPr="004E4B85">
        <w:rPr>
          <w:rFonts w:cs="Simplified Arabic" w:hint="cs"/>
          <w:b/>
          <w:bCs/>
          <w:rtl/>
        </w:rPr>
        <w:t>التي يواجهها الجيش الأمريكي ضمن تلك الفترة</w:t>
      </w:r>
      <w:r w:rsidRPr="004E4B85">
        <w:rPr>
          <w:rFonts w:cs="Simplified Arabic" w:hint="cs"/>
          <w:b/>
          <w:bCs/>
        </w:rPr>
        <w:t xml:space="preserve"> </w:t>
      </w:r>
      <w:r w:rsidRPr="004E4B85">
        <w:rPr>
          <w:rFonts w:cs="Simplified Arabic" w:hint="cs"/>
          <w:b/>
          <w:bCs/>
          <w:rtl/>
        </w:rPr>
        <w:t>الزمنية</w:t>
      </w:r>
      <w:r w:rsidRPr="004E4B85">
        <w:rPr>
          <w:rFonts w:cs="Simplified Arabic"/>
          <w:b/>
          <w:bCs/>
        </w:rPr>
        <w:t xml:space="preserve">. </w:t>
      </w:r>
    </w:p>
    <w:p w:rsidR="00944122" w:rsidRPr="004E4B85" w:rsidRDefault="00944122" w:rsidP="00944122">
      <w:pPr>
        <w:pStyle w:val="NormalWeb"/>
        <w:tabs>
          <w:tab w:val="right" w:pos="68"/>
        </w:tabs>
        <w:bidi/>
        <w:spacing w:before="0" w:beforeAutospacing="0" w:after="0" w:afterAutospacing="0"/>
        <w:ind w:left="68" w:hanging="66"/>
        <w:jc w:val="lowKashida"/>
        <w:rPr>
          <w:rFonts w:cs="Simplified Arabic" w:hint="cs"/>
          <w:b/>
          <w:bCs/>
          <w:rtl/>
        </w:rPr>
      </w:pPr>
      <w:r w:rsidRPr="004E4B85">
        <w:rPr>
          <w:rStyle w:val="Strong"/>
          <w:rFonts w:cs="Simplified Arabic" w:hint="cs"/>
          <w:b w:val="0"/>
          <w:bCs w:val="0"/>
          <w:rtl/>
        </w:rPr>
        <w:t>ج .</w:t>
      </w:r>
      <w:r w:rsidRPr="004E4B85">
        <w:rPr>
          <w:rFonts w:cs="Simplified Arabic" w:hint="cs"/>
          <w:b/>
          <w:bCs/>
          <w:rtl/>
        </w:rPr>
        <w:t>إعادة تأهيل</w:t>
      </w:r>
      <w:r w:rsidRPr="004E4B85">
        <w:rPr>
          <w:rFonts w:cs="Simplified Arabic" w:hint="cs"/>
          <w:b/>
          <w:bCs/>
        </w:rPr>
        <w:t xml:space="preserve"> </w:t>
      </w:r>
      <w:r w:rsidRPr="004E4B85">
        <w:rPr>
          <w:rFonts w:cs="Simplified Arabic" w:hint="cs"/>
          <w:b/>
          <w:bCs/>
          <w:rtl/>
        </w:rPr>
        <w:t>القوات المسلحة الأمريكية، ورفع مستوى جاهزيتها ،</w:t>
      </w:r>
      <w:r w:rsidRPr="004E4B85">
        <w:rPr>
          <w:rFonts w:cs="Simplified Arabic" w:hint="cs"/>
          <w:b/>
          <w:bCs/>
        </w:rPr>
        <w:t xml:space="preserve"> </w:t>
      </w:r>
      <w:r w:rsidRPr="004E4B85">
        <w:rPr>
          <w:rFonts w:cs="Simplified Arabic" w:hint="cs"/>
          <w:b/>
          <w:bCs/>
          <w:rtl/>
        </w:rPr>
        <w:t>وتحقيق التوازن بين مختلف القدرات العسكرية لتحقيق</w:t>
      </w:r>
      <w:r w:rsidRPr="004E4B85">
        <w:rPr>
          <w:rFonts w:cs="Simplified Arabic" w:hint="cs"/>
          <w:b/>
          <w:bCs/>
        </w:rPr>
        <w:t xml:space="preserve"> </w:t>
      </w:r>
      <w:r w:rsidRPr="004E4B85">
        <w:rPr>
          <w:rFonts w:cs="Simplified Arabic" w:hint="cs"/>
          <w:b/>
          <w:bCs/>
          <w:rtl/>
        </w:rPr>
        <w:t>ما يسمى النصر في الحروب الحالية</w:t>
      </w:r>
      <w:r w:rsidRPr="004E4B85">
        <w:rPr>
          <w:rFonts w:cs="Simplified Arabic"/>
          <w:b/>
          <w:bCs/>
        </w:rPr>
        <w:t>.</w:t>
      </w:r>
      <w:r w:rsidRPr="004E4B85">
        <w:rPr>
          <w:rFonts w:cs="Simplified Arabic" w:hint="cs"/>
          <w:b/>
          <w:bCs/>
          <w:rtl/>
        </w:rPr>
        <w:t>.</w:t>
      </w:r>
    </w:p>
    <w:p w:rsidR="00944122" w:rsidRPr="004E4B85" w:rsidRDefault="00944122" w:rsidP="00944122">
      <w:pPr>
        <w:pStyle w:val="NormalWeb"/>
        <w:tabs>
          <w:tab w:val="right" w:pos="68"/>
        </w:tabs>
        <w:bidi/>
        <w:spacing w:before="0" w:beforeAutospacing="0" w:after="0" w:afterAutospacing="0"/>
        <w:ind w:left="68" w:hanging="66"/>
        <w:jc w:val="lowKashida"/>
        <w:rPr>
          <w:rFonts w:cs="Simplified Arabic"/>
          <w:b/>
          <w:bCs/>
        </w:rPr>
      </w:pPr>
      <w:r w:rsidRPr="004E4B85">
        <w:rPr>
          <w:rStyle w:val="Strong"/>
          <w:rFonts w:cs="Simplified Arabic" w:hint="cs"/>
          <w:b w:val="0"/>
          <w:bCs w:val="0"/>
          <w:rtl/>
        </w:rPr>
        <w:t>د</w:t>
      </w:r>
      <w:r w:rsidRPr="004E4B85">
        <w:rPr>
          <w:rStyle w:val="Strong"/>
          <w:rFonts w:cs="Simplified Arabic"/>
          <w:b w:val="0"/>
          <w:bCs w:val="0"/>
        </w:rPr>
        <w:t>.</w:t>
      </w:r>
      <w:r w:rsidRPr="004E4B85">
        <w:rPr>
          <w:rFonts w:cs="Simplified Arabic"/>
          <w:b/>
          <w:bCs/>
        </w:rPr>
        <w:t xml:space="preserve"> </w:t>
      </w:r>
      <w:r w:rsidRPr="004E4B85">
        <w:rPr>
          <w:rFonts w:cs="Simplified Arabic" w:hint="cs"/>
          <w:b/>
          <w:bCs/>
          <w:rtl/>
        </w:rPr>
        <w:t>الاستمرار في مشاريع</w:t>
      </w:r>
      <w:r w:rsidRPr="004E4B85">
        <w:rPr>
          <w:rFonts w:cs="Simplified Arabic" w:hint="cs"/>
          <w:b/>
          <w:bCs/>
        </w:rPr>
        <w:t xml:space="preserve"> </w:t>
      </w:r>
      <w:r w:rsidRPr="004E4B85">
        <w:rPr>
          <w:rFonts w:cs="Simplified Arabic" w:hint="cs"/>
          <w:b/>
          <w:bCs/>
          <w:rtl/>
        </w:rPr>
        <w:t>التسليح الحالية وتطوير القدرات الفضائية بغية</w:t>
      </w:r>
      <w:r w:rsidRPr="004E4B85">
        <w:rPr>
          <w:rFonts w:cs="Simplified Arabic" w:hint="cs"/>
          <w:b/>
          <w:bCs/>
        </w:rPr>
        <w:t xml:space="preserve"> </w:t>
      </w:r>
      <w:r w:rsidRPr="004E4B85">
        <w:rPr>
          <w:rFonts w:cs="Simplified Arabic" w:hint="cs"/>
          <w:b/>
          <w:bCs/>
          <w:rtl/>
        </w:rPr>
        <w:t>التعامل مع الحروب المتوقعة ضمن لوحة الحرب</w:t>
      </w:r>
      <w:r w:rsidRPr="004E4B85">
        <w:rPr>
          <w:rFonts w:cs="Simplified Arabic" w:hint="cs"/>
          <w:b/>
          <w:bCs/>
        </w:rPr>
        <w:t xml:space="preserve"> </w:t>
      </w:r>
      <w:r w:rsidRPr="004E4B85">
        <w:rPr>
          <w:rFonts w:cs="Simplified Arabic" w:hint="cs"/>
          <w:b/>
          <w:bCs/>
          <w:rtl/>
        </w:rPr>
        <w:t>الأمريكية</w:t>
      </w:r>
      <w:r w:rsidRPr="004E4B85">
        <w:rPr>
          <w:rFonts w:cs="Simplified Arabic"/>
          <w:b/>
          <w:bCs/>
        </w:rPr>
        <w:t xml:space="preserve">. </w:t>
      </w:r>
    </w:p>
    <w:p w:rsidR="00944122" w:rsidRPr="004E4B85" w:rsidRDefault="00944122" w:rsidP="00944122">
      <w:pPr>
        <w:pStyle w:val="NormalWeb"/>
        <w:tabs>
          <w:tab w:val="right" w:pos="68"/>
        </w:tabs>
        <w:bidi/>
        <w:spacing w:before="0" w:beforeAutospacing="0" w:after="0" w:afterAutospacing="0"/>
        <w:ind w:left="68" w:hanging="66"/>
        <w:jc w:val="lowKashida"/>
        <w:rPr>
          <w:rFonts w:cs="Simplified Arabic"/>
          <w:b/>
          <w:bCs/>
        </w:rPr>
      </w:pPr>
      <w:r w:rsidRPr="004E4B85">
        <w:rPr>
          <w:rStyle w:val="Strong"/>
          <w:rFonts w:cs="Simplified Arabic" w:hint="cs"/>
          <w:b w:val="0"/>
          <w:bCs w:val="0"/>
          <w:rtl/>
        </w:rPr>
        <w:t xml:space="preserve">هـ . </w:t>
      </w:r>
      <w:r w:rsidRPr="004E4B85">
        <w:rPr>
          <w:rFonts w:cs="Simplified Arabic" w:hint="cs"/>
          <w:b/>
          <w:bCs/>
          <w:rtl/>
        </w:rPr>
        <w:t>استمرار</w:t>
      </w:r>
      <w:r w:rsidRPr="004E4B85">
        <w:rPr>
          <w:rFonts w:cs="Simplified Arabic" w:hint="cs"/>
          <w:b/>
          <w:bCs/>
        </w:rPr>
        <w:t xml:space="preserve"> </w:t>
      </w:r>
      <w:r w:rsidRPr="004E4B85">
        <w:rPr>
          <w:rFonts w:cs="Simplified Arabic" w:hint="cs"/>
          <w:b/>
          <w:bCs/>
          <w:rtl/>
        </w:rPr>
        <w:t>العمليات والأنفاق العسكري على حربي العراق</w:t>
      </w:r>
      <w:r w:rsidRPr="004E4B85">
        <w:rPr>
          <w:rFonts w:cs="Simplified Arabic" w:hint="cs"/>
          <w:b/>
          <w:bCs/>
        </w:rPr>
        <w:t xml:space="preserve"> </w:t>
      </w:r>
      <w:r w:rsidRPr="004E4B85">
        <w:rPr>
          <w:rFonts w:cs="Simplified Arabic" w:hint="cs"/>
          <w:b/>
          <w:bCs/>
          <w:rtl/>
        </w:rPr>
        <w:t>وأفغانستان</w:t>
      </w:r>
      <w:r w:rsidRPr="004E4B85">
        <w:rPr>
          <w:rFonts w:cs="Simplified Arabic"/>
          <w:b/>
          <w:bCs/>
        </w:rPr>
        <w:t xml:space="preserve">. </w:t>
      </w:r>
    </w:p>
    <w:p w:rsidR="00944122" w:rsidRPr="004E4B85" w:rsidRDefault="00944122" w:rsidP="00944122">
      <w:pPr>
        <w:pStyle w:val="NormalWeb"/>
        <w:tabs>
          <w:tab w:val="right" w:pos="68"/>
        </w:tabs>
        <w:bidi/>
        <w:spacing w:before="0" w:beforeAutospacing="0" w:after="0" w:afterAutospacing="0"/>
        <w:ind w:left="68" w:hanging="66"/>
        <w:jc w:val="lowKashida"/>
        <w:rPr>
          <w:rFonts w:cs="Simplified Arabic"/>
          <w:b/>
          <w:bCs/>
        </w:rPr>
      </w:pPr>
      <w:r w:rsidRPr="004E4B85">
        <w:rPr>
          <w:rStyle w:val="Strong"/>
          <w:rFonts w:cs="Simplified Arabic" w:hint="cs"/>
          <w:b w:val="0"/>
          <w:bCs w:val="0"/>
          <w:rtl/>
        </w:rPr>
        <w:t xml:space="preserve">و . </w:t>
      </w:r>
      <w:r w:rsidRPr="004E4B85">
        <w:rPr>
          <w:rFonts w:cs="Simplified Arabic" w:hint="cs"/>
          <w:b/>
          <w:bCs/>
          <w:rtl/>
        </w:rPr>
        <w:t>عسكرة</w:t>
      </w:r>
      <w:r w:rsidRPr="004E4B85">
        <w:rPr>
          <w:rFonts w:cs="Simplified Arabic" w:hint="cs"/>
          <w:b/>
          <w:bCs/>
        </w:rPr>
        <w:t xml:space="preserve"> </w:t>
      </w:r>
      <w:r w:rsidRPr="004E4B85">
        <w:rPr>
          <w:rFonts w:cs="Simplified Arabic" w:hint="cs"/>
          <w:b/>
          <w:bCs/>
          <w:rtl/>
        </w:rPr>
        <w:t>السياسية الخارجية بالاعتماد على التحالفات</w:t>
      </w:r>
      <w:r w:rsidRPr="004E4B85">
        <w:rPr>
          <w:rFonts w:cs="Simplified Arabic" w:hint="cs"/>
          <w:b/>
          <w:bCs/>
        </w:rPr>
        <w:t xml:space="preserve"> </w:t>
      </w:r>
      <w:r w:rsidRPr="004E4B85">
        <w:rPr>
          <w:rFonts w:cs="Simplified Arabic" w:hint="cs"/>
          <w:b/>
          <w:bCs/>
          <w:rtl/>
        </w:rPr>
        <w:t>القديمة والشراكات الجديدة</w:t>
      </w:r>
      <w:r w:rsidRPr="004E4B85">
        <w:rPr>
          <w:rFonts w:cs="Simplified Arabic"/>
          <w:b/>
          <w:bCs/>
        </w:rPr>
        <w:t xml:space="preserve">. </w:t>
      </w:r>
    </w:p>
    <w:p w:rsidR="00944122" w:rsidRPr="004E4B85" w:rsidRDefault="00944122" w:rsidP="00944122">
      <w:pPr>
        <w:pStyle w:val="NormalWeb"/>
        <w:tabs>
          <w:tab w:val="right" w:pos="-406"/>
        </w:tabs>
        <w:bidi/>
        <w:spacing w:before="0" w:beforeAutospacing="0" w:after="0" w:afterAutospacing="0"/>
        <w:ind w:left="-406" w:hanging="66"/>
        <w:jc w:val="lowKashida"/>
        <w:rPr>
          <w:rFonts w:cs="Simplified Arabic" w:hint="cs"/>
          <w:rtl/>
        </w:rPr>
      </w:pPr>
      <w:r w:rsidRPr="004E4B85">
        <w:rPr>
          <w:rStyle w:val="Strong"/>
          <w:rFonts w:cs="Simplified Arabic" w:hint="cs"/>
          <w:b w:val="0"/>
          <w:bCs w:val="0"/>
          <w:rtl/>
        </w:rPr>
        <w:t xml:space="preserve">ز . </w:t>
      </w:r>
      <w:r w:rsidRPr="004E4B85">
        <w:rPr>
          <w:rFonts w:cs="Simplified Arabic" w:hint="cs"/>
          <w:b/>
          <w:bCs/>
          <w:rtl/>
        </w:rPr>
        <w:t>تقيم العدو القادم</w:t>
      </w:r>
      <w:r w:rsidRPr="004E4B85">
        <w:rPr>
          <w:rFonts w:cs="Simplified Arabic" w:hint="cs"/>
          <w:b/>
          <w:bCs/>
        </w:rPr>
        <w:t xml:space="preserve"> </w:t>
      </w:r>
      <w:r w:rsidRPr="004E4B85">
        <w:rPr>
          <w:rFonts w:cs="Simplified Arabic" w:hint="cs"/>
          <w:b/>
          <w:bCs/>
          <w:rtl/>
        </w:rPr>
        <w:t>بمزدوجي الدول والفاعلين الغير</w:t>
      </w:r>
      <w:r w:rsidRPr="004E4B85">
        <w:rPr>
          <w:rFonts w:cs="Simplified Arabic" w:hint="cs"/>
          <w:b/>
          <w:bCs/>
        </w:rPr>
        <w:t xml:space="preserve"> </w:t>
      </w:r>
      <w:r w:rsidRPr="004E4B85">
        <w:rPr>
          <w:rFonts w:cs="Simplified Arabic" w:hint="cs"/>
          <w:b/>
          <w:bCs/>
          <w:rtl/>
        </w:rPr>
        <w:t>حكوميين</w:t>
      </w:r>
      <w:r w:rsidRPr="004E4B85">
        <w:rPr>
          <w:rFonts w:cs="Simplified Arabic"/>
          <w:b/>
          <w:bCs/>
        </w:rPr>
        <w:t>. </w:t>
      </w:r>
    </w:p>
    <w:p w:rsidR="00944122" w:rsidRDefault="00944122" w:rsidP="00944122">
      <w:pPr>
        <w:pStyle w:val="NormalWeb"/>
        <w:tabs>
          <w:tab w:val="right" w:pos="-406"/>
        </w:tabs>
        <w:bidi/>
        <w:spacing w:before="0" w:beforeAutospacing="0" w:after="0" w:afterAutospacing="0"/>
        <w:ind w:left="314" w:hanging="66"/>
        <w:jc w:val="lowKashida"/>
        <w:rPr>
          <w:rFonts w:cs="Simplified Arabic"/>
        </w:rPr>
      </w:pPr>
      <w:r w:rsidRPr="004E4B85">
        <w:rPr>
          <w:rFonts w:cs="Simplified Arabic" w:hint="cs"/>
          <w:rtl/>
        </w:rPr>
        <w:lastRenderedPageBreak/>
        <w:t xml:space="preserve"> 20 .   تضع الإستراتيجية</w:t>
      </w:r>
      <w:r w:rsidRPr="004E4B85">
        <w:rPr>
          <w:rFonts w:cs="Simplified Arabic" w:hint="cs"/>
        </w:rPr>
        <w:t xml:space="preserve"> </w:t>
      </w:r>
      <w:r w:rsidRPr="004E4B85">
        <w:rPr>
          <w:rFonts w:cs="Simplified Arabic" w:hint="cs"/>
          <w:rtl/>
        </w:rPr>
        <w:t>العسكرية الأمريكية تهديد المصالح الأمريكية عبر</w:t>
      </w:r>
      <w:r w:rsidRPr="004E4B85">
        <w:rPr>
          <w:rFonts w:cs="Simplified Arabic" w:hint="cs"/>
        </w:rPr>
        <w:t xml:space="preserve"> </w:t>
      </w:r>
      <w:r w:rsidRPr="004E4B85">
        <w:rPr>
          <w:rFonts w:cs="Simplified Arabic" w:hint="cs"/>
          <w:rtl/>
        </w:rPr>
        <w:t>العالم في</w:t>
      </w:r>
      <w:r w:rsidRPr="004E4B85">
        <w:rPr>
          <w:rFonts w:cs="Simplified Arabic"/>
        </w:rPr>
        <w:t xml:space="preserve">  </w:t>
      </w:r>
      <w:r w:rsidRPr="004E4B85">
        <w:rPr>
          <w:rFonts w:cs="Simplified Arabic" w:hint="cs"/>
          <w:rtl/>
        </w:rPr>
        <w:t>مقدمة أولوياتها الإستراتيجية،</w:t>
      </w:r>
      <w:r w:rsidRPr="004E4B85">
        <w:rPr>
          <w:rFonts w:cs="Simplified Arabic" w:hint="cs"/>
        </w:rPr>
        <w:t xml:space="preserve"> </w:t>
      </w:r>
      <w:r w:rsidRPr="004E4B85">
        <w:rPr>
          <w:rFonts w:cs="Simplified Arabic" w:hint="cs"/>
          <w:rtl/>
        </w:rPr>
        <w:t>وقد شددت على فلسفة الردع الامريكي ، وإمكانية خوض</w:t>
      </w:r>
      <w:r w:rsidRPr="004E4B85">
        <w:rPr>
          <w:rFonts w:cs="Simplified Arabic" w:hint="cs"/>
        </w:rPr>
        <w:t xml:space="preserve"> </w:t>
      </w:r>
      <w:r w:rsidRPr="004E4B85">
        <w:rPr>
          <w:rFonts w:cs="Simplified Arabic" w:hint="cs"/>
          <w:rtl/>
        </w:rPr>
        <w:t>حروب كبرى</w:t>
      </w:r>
      <w:r w:rsidRPr="004E4B85">
        <w:rPr>
          <w:rFonts w:cs="Simplified Arabic"/>
        </w:rPr>
        <w:t xml:space="preserve">  </w:t>
      </w:r>
      <w:r w:rsidRPr="004E4B85">
        <w:rPr>
          <w:rFonts w:cs="Simplified Arabic" w:hint="cs"/>
          <w:rtl/>
        </w:rPr>
        <w:t>ومحدودة في بيئة مجافية، إضافة</w:t>
      </w:r>
      <w:r w:rsidRPr="004E4B85">
        <w:rPr>
          <w:rFonts w:cs="Simplified Arabic" w:hint="cs"/>
        </w:rPr>
        <w:t xml:space="preserve"> </w:t>
      </w:r>
      <w:r w:rsidRPr="004E4B85">
        <w:rPr>
          <w:rFonts w:cs="Simplified Arabic" w:hint="cs"/>
          <w:rtl/>
        </w:rPr>
        <w:t>الى التعامل مع التحديات التي تفرضها الدول الأخرى</w:t>
      </w:r>
      <w:r w:rsidRPr="004E4B85">
        <w:rPr>
          <w:rFonts w:cs="Simplified Arabic" w:hint="cs"/>
        </w:rPr>
        <w:t xml:space="preserve"> </w:t>
      </w:r>
      <w:r w:rsidRPr="004E4B85">
        <w:rPr>
          <w:rFonts w:cs="Simplified Arabic" w:hint="cs"/>
          <w:rtl/>
        </w:rPr>
        <w:t>أو اللاعبين غير الحكوميين ، ولمعالجتها يتطلب</w:t>
      </w:r>
      <w:r w:rsidRPr="004E4B85">
        <w:rPr>
          <w:rFonts w:cs="Simplified Arabic" w:hint="cs"/>
        </w:rPr>
        <w:t xml:space="preserve"> </w:t>
      </w:r>
      <w:r w:rsidRPr="004E4B85">
        <w:rPr>
          <w:rFonts w:cs="Simplified Arabic" w:hint="cs"/>
          <w:rtl/>
        </w:rPr>
        <w:t>تعزيز قوة الردع الأمريكية عبر القدرات البرية</w:t>
      </w:r>
      <w:r w:rsidRPr="004E4B85">
        <w:rPr>
          <w:rFonts w:cs="Simplified Arabic" w:hint="cs"/>
        </w:rPr>
        <w:t xml:space="preserve"> </w:t>
      </w:r>
      <w:r w:rsidRPr="004E4B85">
        <w:rPr>
          <w:rFonts w:cs="Simplified Arabic" w:hint="cs"/>
          <w:rtl/>
        </w:rPr>
        <w:t>والجوية والبحرية والمعززة بالقدرات الفضائية</w:t>
      </w:r>
      <w:r w:rsidRPr="004E4B85">
        <w:rPr>
          <w:rFonts w:cs="Simplified Arabic" w:hint="cs"/>
        </w:rPr>
        <w:t xml:space="preserve"> </w:t>
      </w:r>
      <w:r w:rsidRPr="004E4B85">
        <w:rPr>
          <w:rFonts w:cs="Simplified Arabic" w:hint="cs"/>
          <w:rtl/>
        </w:rPr>
        <w:t>والصاروخية والأسلحة نووية، مع تسخير شبكة القواعد</w:t>
      </w:r>
      <w:r w:rsidRPr="004E4B85">
        <w:rPr>
          <w:rFonts w:cs="Simplified Arabic" w:hint="cs"/>
        </w:rPr>
        <w:t xml:space="preserve"> </w:t>
      </w:r>
      <w:r w:rsidRPr="004E4B85">
        <w:rPr>
          <w:rFonts w:cs="Simplified Arabic" w:hint="cs"/>
          <w:rtl/>
        </w:rPr>
        <w:t>والتسهيلات العسكرية المنتشرة في العالم حسب نوع</w:t>
      </w:r>
      <w:r w:rsidRPr="004E4B85">
        <w:rPr>
          <w:rFonts w:cs="Simplified Arabic" w:hint="cs"/>
        </w:rPr>
        <w:t xml:space="preserve"> </w:t>
      </w:r>
      <w:r w:rsidRPr="004E4B85">
        <w:rPr>
          <w:rFonts w:cs="Simplified Arabic" w:hint="cs"/>
          <w:rtl/>
        </w:rPr>
        <w:t>وطبيعة التهديد، أما على المستويين المتوسط</w:t>
      </w:r>
      <w:r w:rsidRPr="004E4B85">
        <w:rPr>
          <w:rFonts w:cs="Simplified Arabic" w:hint="cs"/>
        </w:rPr>
        <w:t xml:space="preserve"> </w:t>
      </w:r>
      <w:r w:rsidRPr="004E4B85">
        <w:rPr>
          <w:rFonts w:cs="Simplified Arabic" w:hint="cs"/>
          <w:rtl/>
        </w:rPr>
        <w:t>والبعيد، فإن على القوات المسلحة الأمريكية</w:t>
      </w:r>
      <w:r w:rsidRPr="004E4B85">
        <w:rPr>
          <w:rFonts w:cs="Simplified Arabic" w:hint="cs"/>
        </w:rPr>
        <w:t xml:space="preserve"> </w:t>
      </w:r>
      <w:r w:rsidRPr="004E4B85">
        <w:rPr>
          <w:rFonts w:cs="Simplified Arabic" w:hint="cs"/>
          <w:rtl/>
        </w:rPr>
        <w:t>التخطيط وتهيئة شروط النصر العسكري في عدد واسع من</w:t>
      </w:r>
      <w:r w:rsidRPr="004E4B85">
        <w:rPr>
          <w:rFonts w:cs="Simplified Arabic" w:hint="cs"/>
        </w:rPr>
        <w:t xml:space="preserve"> </w:t>
      </w:r>
      <w:r w:rsidRPr="004E4B85">
        <w:rPr>
          <w:rFonts w:cs="Simplified Arabic" w:hint="cs"/>
          <w:rtl/>
        </w:rPr>
        <w:t>العمليات التي قد تتم في مسارح متعددة وأوقات</w:t>
      </w:r>
      <w:r w:rsidRPr="004E4B85">
        <w:rPr>
          <w:rFonts w:cs="Simplified Arabic" w:hint="cs"/>
        </w:rPr>
        <w:t xml:space="preserve"> </w:t>
      </w:r>
      <w:r w:rsidRPr="004E4B85">
        <w:rPr>
          <w:rFonts w:cs="Simplified Arabic" w:hint="cs"/>
          <w:rtl/>
        </w:rPr>
        <w:t>متزامنة في الخارج،وتعزيز قدرة القوات على الفوز</w:t>
      </w:r>
      <w:r w:rsidRPr="004E4B85">
        <w:rPr>
          <w:rFonts w:cs="Simplified Arabic" w:hint="cs"/>
        </w:rPr>
        <w:t xml:space="preserve"> </w:t>
      </w:r>
      <w:r w:rsidRPr="004E4B85">
        <w:rPr>
          <w:rFonts w:cs="Simplified Arabic" w:hint="cs"/>
          <w:rtl/>
        </w:rPr>
        <w:t>في نفس الوقت على دولتين قويتين في ان واحد</w:t>
      </w:r>
      <w:r w:rsidRPr="004E4B85">
        <w:rPr>
          <w:rFonts w:cs="Simplified Arabic"/>
        </w:rPr>
        <w:t xml:space="preserve">. </w:t>
      </w:r>
    </w:p>
    <w:p w:rsidR="00944122" w:rsidRPr="004E4B85" w:rsidRDefault="00944122" w:rsidP="00944122">
      <w:pPr>
        <w:pStyle w:val="NormalWeb"/>
        <w:tabs>
          <w:tab w:val="right" w:pos="-406"/>
        </w:tabs>
        <w:bidi/>
        <w:spacing w:before="0" w:beforeAutospacing="0" w:after="0" w:afterAutospacing="0"/>
        <w:ind w:left="314" w:hanging="66"/>
        <w:jc w:val="lowKashida"/>
        <w:rPr>
          <w:rFonts w:cs="Simplified Arabic"/>
          <w:rtl/>
        </w:rPr>
      </w:pPr>
      <w:r w:rsidRPr="004E4B85">
        <w:rPr>
          <w:rFonts w:cs="Simplified Arabic" w:hint="cs"/>
          <w:rtl/>
        </w:rPr>
        <w:t xml:space="preserve">      لذلك فقد اعتمدت</w:t>
      </w:r>
      <w:r w:rsidRPr="004E4B85">
        <w:rPr>
          <w:rFonts w:cs="Simplified Arabic" w:hint="cs"/>
        </w:rPr>
        <w:t xml:space="preserve"> </w:t>
      </w:r>
      <w:r w:rsidRPr="004E4B85">
        <w:rPr>
          <w:rFonts w:cs="Simplified Arabic" w:hint="cs"/>
          <w:rtl/>
        </w:rPr>
        <w:t>فلسفة الردع</w:t>
      </w:r>
      <w:r w:rsidRPr="004E4B85">
        <w:rPr>
          <w:rFonts w:cs="Simplified Arabic"/>
        </w:rPr>
        <w:t xml:space="preserve">  </w:t>
      </w:r>
      <w:r w:rsidRPr="004E4B85">
        <w:rPr>
          <w:rFonts w:cs="Simplified Arabic" w:hint="cs"/>
          <w:rtl/>
        </w:rPr>
        <w:t>الامريكي بالدرجة الأولى على</w:t>
      </w:r>
      <w:r w:rsidRPr="004E4B85">
        <w:rPr>
          <w:rFonts w:cs="Simplified Arabic" w:hint="cs"/>
        </w:rPr>
        <w:t xml:space="preserve"> </w:t>
      </w:r>
      <w:r w:rsidRPr="004E4B85">
        <w:rPr>
          <w:rFonts w:cs="Simplified Arabic" w:hint="cs"/>
          <w:rtl/>
        </w:rPr>
        <w:t>حماية الداخل الأمريكي من حدوث تهديدات</w:t>
      </w:r>
      <w:r w:rsidRPr="004E4B85">
        <w:rPr>
          <w:rFonts w:cs="Simplified Arabic" w:hint="cs"/>
        </w:rPr>
        <w:t xml:space="preserve"> </w:t>
      </w:r>
      <w:r w:rsidRPr="004E4B85">
        <w:rPr>
          <w:rFonts w:cs="Simplified Arabic" w:hint="cs"/>
          <w:rtl/>
        </w:rPr>
        <w:t>إرهابية</w:t>
      </w:r>
      <w:r w:rsidRPr="004E4B85">
        <w:rPr>
          <w:rFonts w:cs="Simplified Arabic"/>
        </w:rPr>
        <w:t> </w:t>
      </w:r>
      <w:r w:rsidRPr="004E4B85">
        <w:rPr>
          <w:rFonts w:cs="Simplified Arabic" w:hint="cs"/>
          <w:rtl/>
        </w:rPr>
        <w:t>ويعد هذا من صلب مهام وزارة الدفاع</w:t>
      </w:r>
      <w:r w:rsidRPr="004E4B85">
        <w:rPr>
          <w:rFonts w:cs="Simplified Arabic" w:hint="cs"/>
        </w:rPr>
        <w:t xml:space="preserve"> </w:t>
      </w:r>
      <w:r w:rsidRPr="004E4B85">
        <w:rPr>
          <w:rFonts w:cs="Simplified Arabic" w:hint="cs"/>
          <w:rtl/>
        </w:rPr>
        <w:t>، وإذا فشل الردع في القيام بمهمته كما يقول</w:t>
      </w:r>
      <w:r w:rsidRPr="004E4B85">
        <w:rPr>
          <w:rFonts w:cs="Simplified Arabic" w:hint="cs"/>
        </w:rPr>
        <w:t xml:space="preserve"> </w:t>
      </w:r>
      <w:r w:rsidRPr="004E4B85">
        <w:rPr>
          <w:rFonts w:cs="Simplified Arabic" w:hint="cs"/>
          <w:rtl/>
        </w:rPr>
        <w:t>التقرير، وقام خصوم الولايات المتّحدة بتحدّي</w:t>
      </w:r>
      <w:r w:rsidRPr="004E4B85">
        <w:rPr>
          <w:rFonts w:cs="Simplified Arabic" w:hint="cs"/>
        </w:rPr>
        <w:t xml:space="preserve"> </w:t>
      </w:r>
      <w:r w:rsidRPr="004E4B85">
        <w:rPr>
          <w:rFonts w:cs="Simplified Arabic" w:hint="cs"/>
          <w:rtl/>
        </w:rPr>
        <w:t>مصالحها سواء كان ذلك بالتهديد باستعمال القوة أو</w:t>
      </w:r>
      <w:r w:rsidRPr="004E4B85">
        <w:rPr>
          <w:rFonts w:cs="Simplified Arabic" w:hint="cs"/>
        </w:rPr>
        <w:t xml:space="preserve"> </w:t>
      </w:r>
      <w:r w:rsidRPr="004E4B85">
        <w:rPr>
          <w:rFonts w:cs="Simplified Arabic" w:hint="cs"/>
          <w:rtl/>
        </w:rPr>
        <w:t>باستعمالها فعلا، فإن على الولايات المتحدة أن</w:t>
      </w:r>
      <w:r w:rsidRPr="004E4B85">
        <w:rPr>
          <w:rFonts w:cs="Simplified Arabic" w:hint="cs"/>
        </w:rPr>
        <w:t xml:space="preserve"> </w:t>
      </w:r>
      <w:r w:rsidRPr="004E4B85">
        <w:rPr>
          <w:rFonts w:cs="Simplified Arabic" w:hint="cs"/>
          <w:rtl/>
        </w:rPr>
        <w:t>تكون مستعدة للرد بقوة على ذلك، وعلى الرغم من</w:t>
      </w:r>
      <w:r w:rsidRPr="004E4B85">
        <w:rPr>
          <w:rFonts w:cs="Simplified Arabic" w:hint="cs"/>
        </w:rPr>
        <w:t xml:space="preserve"> </w:t>
      </w:r>
      <w:r w:rsidRPr="004E4B85">
        <w:rPr>
          <w:rFonts w:cs="Simplified Arabic" w:hint="cs"/>
          <w:rtl/>
        </w:rPr>
        <w:t>أنّه قد لا تكون هناك ضرورة لاستخدام القوة</w:t>
      </w:r>
      <w:r w:rsidRPr="004E4B85">
        <w:rPr>
          <w:rFonts w:cs="Simplified Arabic" w:hint="cs"/>
        </w:rPr>
        <w:t xml:space="preserve"> </w:t>
      </w:r>
      <w:r w:rsidRPr="004E4B85">
        <w:rPr>
          <w:rFonts w:cs="Simplified Arabic" w:hint="cs"/>
          <w:rtl/>
        </w:rPr>
        <w:t>العسكرية في جميع الحالات، فإن مهمة وزارة الدفاع</w:t>
      </w:r>
      <w:r w:rsidRPr="004E4B85">
        <w:rPr>
          <w:rFonts w:cs="Simplified Arabic" w:hint="cs"/>
        </w:rPr>
        <w:t xml:space="preserve"> </w:t>
      </w:r>
      <w:r w:rsidRPr="004E4B85">
        <w:rPr>
          <w:rFonts w:cs="Simplified Arabic" w:hint="cs"/>
          <w:rtl/>
        </w:rPr>
        <w:t>تتمثل في أن تكون مستعدة لمواجهة هذه المخاطر من</w:t>
      </w:r>
      <w:r w:rsidRPr="004E4B85">
        <w:rPr>
          <w:rFonts w:cs="Simplified Arabic" w:hint="cs"/>
        </w:rPr>
        <w:t xml:space="preserve"> </w:t>
      </w:r>
      <w:r w:rsidRPr="004E4B85">
        <w:rPr>
          <w:rFonts w:cs="Simplified Arabic" w:hint="cs"/>
          <w:rtl/>
        </w:rPr>
        <w:t>خلال توفير مختلف الخيارات الممكنة للرئيس في</w:t>
      </w:r>
      <w:r w:rsidRPr="004E4B85">
        <w:rPr>
          <w:rFonts w:cs="Simplified Arabic" w:hint="cs"/>
        </w:rPr>
        <w:t xml:space="preserve"> </w:t>
      </w:r>
      <w:r w:rsidRPr="004E4B85">
        <w:rPr>
          <w:rFonts w:cs="Simplified Arabic" w:hint="cs"/>
          <w:rtl/>
        </w:rPr>
        <w:t>مواجهة جميع الاحتمالات التي قد تتضمن الرد على</w:t>
      </w:r>
      <w:r w:rsidRPr="004E4B85">
        <w:rPr>
          <w:rFonts w:cs="Simplified Arabic" w:hint="cs"/>
        </w:rPr>
        <w:t xml:space="preserve"> </w:t>
      </w:r>
      <w:r w:rsidRPr="004E4B85">
        <w:rPr>
          <w:rFonts w:cs="Simplified Arabic" w:hint="cs"/>
          <w:rtl/>
        </w:rPr>
        <w:t>هجوم ما، أو على كارثة طبيعية ما تضرب الولايات المتحدة الأمريكية أو</w:t>
      </w:r>
      <w:r w:rsidRPr="004E4B85">
        <w:rPr>
          <w:rFonts w:cs="Simplified Arabic" w:hint="cs"/>
        </w:rPr>
        <w:t xml:space="preserve"> </w:t>
      </w:r>
      <w:r w:rsidRPr="004E4B85">
        <w:rPr>
          <w:rFonts w:cs="Simplified Arabic" w:hint="cs"/>
          <w:rtl/>
        </w:rPr>
        <w:t>على اعتداء من قبل دولة خصم، أو على مساعدة ودعم</w:t>
      </w:r>
      <w:r w:rsidRPr="004E4B85">
        <w:rPr>
          <w:rFonts w:cs="Simplified Arabic" w:hint="cs"/>
        </w:rPr>
        <w:t xml:space="preserve"> </w:t>
      </w:r>
      <w:r w:rsidRPr="004E4B85">
        <w:rPr>
          <w:rFonts w:cs="Simplified Arabic" w:hint="cs"/>
          <w:rtl/>
        </w:rPr>
        <w:t>لدولة هشّة وتأمين الاستقرار فيها</w:t>
      </w:r>
      <w:r w:rsidRPr="004E4B85">
        <w:rPr>
          <w:rFonts w:cs="Simplified Arabic"/>
        </w:rPr>
        <w:t xml:space="preserve">. </w:t>
      </w:r>
    </w:p>
    <w:p w:rsidR="00944122" w:rsidRDefault="00944122" w:rsidP="00944122">
      <w:pPr>
        <w:pStyle w:val="NormalWeb"/>
        <w:tabs>
          <w:tab w:val="right" w:pos="-406"/>
        </w:tabs>
        <w:bidi/>
        <w:spacing w:before="0" w:beforeAutospacing="0" w:after="0" w:afterAutospacing="0"/>
        <w:jc w:val="lowKashida"/>
        <w:rPr>
          <w:rStyle w:val="Strong"/>
          <w:rFonts w:cs="Simplified Arabic" w:hint="cs"/>
          <w:rtl/>
        </w:rPr>
      </w:pPr>
    </w:p>
    <w:p w:rsidR="00944122" w:rsidRPr="004E4B85" w:rsidRDefault="00944122" w:rsidP="00944122">
      <w:pPr>
        <w:pStyle w:val="NormalWeb"/>
        <w:tabs>
          <w:tab w:val="right" w:pos="-406"/>
        </w:tabs>
        <w:bidi/>
        <w:spacing w:before="0" w:beforeAutospacing="0" w:after="0" w:afterAutospacing="0"/>
        <w:jc w:val="lowKashida"/>
        <w:rPr>
          <w:rFonts w:cs="Simplified Arabic"/>
        </w:rPr>
      </w:pPr>
      <w:r w:rsidRPr="004E4B85">
        <w:rPr>
          <w:rStyle w:val="Strong"/>
          <w:rFonts w:cs="Simplified Arabic" w:hint="cs"/>
          <w:rtl/>
        </w:rPr>
        <w:t>التحديات التي تواجه</w:t>
      </w:r>
      <w:r w:rsidRPr="004E4B85">
        <w:rPr>
          <w:rStyle w:val="Strong"/>
          <w:rFonts w:cs="Simplified Arabic" w:hint="cs"/>
        </w:rPr>
        <w:t xml:space="preserve"> </w:t>
      </w:r>
      <w:r w:rsidRPr="004E4B85">
        <w:rPr>
          <w:rStyle w:val="Strong"/>
          <w:rFonts w:cs="Simplified Arabic" w:hint="cs"/>
          <w:rtl/>
        </w:rPr>
        <w:t>الإستراتيجية</w:t>
      </w:r>
      <w:r w:rsidRPr="004E4B85">
        <w:rPr>
          <w:rFonts w:cs="Simplified Arabic"/>
        </w:rPr>
        <w:t xml:space="preserve"> </w:t>
      </w:r>
      <w:r w:rsidRPr="004E4B85">
        <w:rPr>
          <w:rFonts w:cs="Simplified Arabic" w:hint="cs"/>
          <w:b/>
          <w:bCs/>
          <w:rtl/>
        </w:rPr>
        <w:t>الأمريكية</w:t>
      </w:r>
    </w:p>
    <w:p w:rsidR="00944122" w:rsidRPr="004E4B85" w:rsidRDefault="00944122" w:rsidP="00944122">
      <w:pPr>
        <w:pStyle w:val="NormalWeb"/>
        <w:tabs>
          <w:tab w:val="right" w:pos="68"/>
        </w:tabs>
        <w:bidi/>
        <w:spacing w:before="0" w:beforeAutospacing="0" w:after="0" w:afterAutospacing="0"/>
        <w:ind w:left="68"/>
        <w:jc w:val="lowKashida"/>
        <w:rPr>
          <w:rFonts w:cs="Simplified Arabic" w:hint="cs"/>
          <w:rtl/>
        </w:rPr>
      </w:pPr>
      <w:r w:rsidRPr="004E4B85">
        <w:rPr>
          <w:rFonts w:cs="Simplified Arabic" w:hint="cs"/>
          <w:rtl/>
        </w:rPr>
        <w:t xml:space="preserve"> 21 .   تضع الإستراتيجية</w:t>
      </w:r>
      <w:r w:rsidRPr="004E4B85">
        <w:rPr>
          <w:rFonts w:cs="Simplified Arabic" w:hint="cs"/>
        </w:rPr>
        <w:t xml:space="preserve"> </w:t>
      </w:r>
      <w:r w:rsidRPr="004E4B85">
        <w:rPr>
          <w:rFonts w:cs="Simplified Arabic" w:hint="cs"/>
          <w:rtl/>
        </w:rPr>
        <w:t>العسكرية الأمريكية تهديد المصالح الأمريكية عبر</w:t>
      </w:r>
      <w:r w:rsidRPr="004E4B85">
        <w:rPr>
          <w:rFonts w:cs="Simplified Arabic" w:hint="cs"/>
        </w:rPr>
        <w:t xml:space="preserve"> </w:t>
      </w:r>
      <w:r w:rsidRPr="004E4B85">
        <w:rPr>
          <w:rFonts w:cs="Simplified Arabic" w:hint="cs"/>
          <w:rtl/>
        </w:rPr>
        <w:t>العالم في</w:t>
      </w:r>
      <w:r w:rsidRPr="004E4B85">
        <w:rPr>
          <w:rFonts w:cs="Simplified Arabic"/>
        </w:rPr>
        <w:t xml:space="preserve">  </w:t>
      </w:r>
      <w:r w:rsidRPr="004E4B85">
        <w:rPr>
          <w:rFonts w:cs="Simplified Arabic" w:hint="cs"/>
          <w:rtl/>
        </w:rPr>
        <w:t>مقدمة أولوياتها الإستراتيجية،</w:t>
      </w:r>
      <w:r w:rsidRPr="004E4B85">
        <w:rPr>
          <w:rFonts w:cs="Simplified Arabic" w:hint="cs"/>
        </w:rPr>
        <w:t xml:space="preserve"> </w:t>
      </w:r>
      <w:r w:rsidRPr="004E4B85">
        <w:rPr>
          <w:rFonts w:cs="Simplified Arabic" w:hint="cs"/>
          <w:rtl/>
        </w:rPr>
        <w:t>وقد شددت على فلسفة الردع الامريكي ، وإمكانية خوض</w:t>
      </w:r>
      <w:r w:rsidRPr="004E4B85">
        <w:rPr>
          <w:rFonts w:cs="Simplified Arabic" w:hint="cs"/>
        </w:rPr>
        <w:t xml:space="preserve"> </w:t>
      </w:r>
      <w:r w:rsidRPr="004E4B85">
        <w:rPr>
          <w:rFonts w:cs="Simplified Arabic" w:hint="cs"/>
          <w:rtl/>
        </w:rPr>
        <w:t>حروب كبرى</w:t>
      </w:r>
      <w:r w:rsidRPr="004E4B85">
        <w:rPr>
          <w:rFonts w:cs="Simplified Arabic"/>
        </w:rPr>
        <w:t xml:space="preserve">  </w:t>
      </w:r>
      <w:r w:rsidRPr="004E4B85">
        <w:rPr>
          <w:rFonts w:cs="Simplified Arabic" w:hint="cs"/>
          <w:rtl/>
        </w:rPr>
        <w:t>ومحدودة في بيئة مجافية، إضافة</w:t>
      </w:r>
      <w:r w:rsidRPr="004E4B85">
        <w:rPr>
          <w:rFonts w:cs="Simplified Arabic" w:hint="cs"/>
        </w:rPr>
        <w:t xml:space="preserve"> </w:t>
      </w:r>
      <w:r w:rsidRPr="004E4B85">
        <w:rPr>
          <w:rFonts w:cs="Simplified Arabic" w:hint="cs"/>
          <w:rtl/>
        </w:rPr>
        <w:t>الى التعامل مع التحديات التي تفرضها الدول الأخرى</w:t>
      </w:r>
      <w:r w:rsidRPr="004E4B85">
        <w:rPr>
          <w:rFonts w:cs="Simplified Arabic" w:hint="cs"/>
        </w:rPr>
        <w:t xml:space="preserve"> </w:t>
      </w:r>
      <w:r w:rsidRPr="004E4B85">
        <w:rPr>
          <w:rFonts w:cs="Simplified Arabic" w:hint="cs"/>
          <w:rtl/>
        </w:rPr>
        <w:t>أو اللاعبين غير الحكوميين ، ولمعالجتها يتطلب</w:t>
      </w:r>
      <w:r w:rsidRPr="004E4B85">
        <w:rPr>
          <w:rFonts w:cs="Simplified Arabic" w:hint="cs"/>
        </w:rPr>
        <w:t xml:space="preserve"> </w:t>
      </w:r>
      <w:r w:rsidRPr="004E4B85">
        <w:rPr>
          <w:rFonts w:cs="Simplified Arabic" w:hint="cs"/>
          <w:rtl/>
        </w:rPr>
        <w:t>تعزيز قوة الردع الأمريكية عبر القدرات البرية</w:t>
      </w:r>
      <w:r w:rsidRPr="004E4B85">
        <w:rPr>
          <w:rFonts w:cs="Simplified Arabic" w:hint="cs"/>
        </w:rPr>
        <w:t xml:space="preserve"> </w:t>
      </w:r>
      <w:r w:rsidRPr="004E4B85">
        <w:rPr>
          <w:rFonts w:cs="Simplified Arabic" w:hint="cs"/>
          <w:rtl/>
        </w:rPr>
        <w:t>والجوية والبحرية والمعززة بالقدرات الفضائية</w:t>
      </w:r>
      <w:r w:rsidRPr="004E4B85">
        <w:rPr>
          <w:rFonts w:cs="Simplified Arabic" w:hint="cs"/>
        </w:rPr>
        <w:t xml:space="preserve"> </w:t>
      </w:r>
      <w:r w:rsidRPr="004E4B85">
        <w:rPr>
          <w:rFonts w:cs="Simplified Arabic" w:hint="cs"/>
          <w:rtl/>
        </w:rPr>
        <w:t>والصاروخية والأسلحة نووية، فهذه القدرة مهمة لحماية مصالح</w:t>
      </w:r>
      <w:r w:rsidRPr="004E4B85">
        <w:rPr>
          <w:rFonts w:cs="Simplified Arabic" w:hint="cs"/>
        </w:rPr>
        <w:t xml:space="preserve"> </w:t>
      </w:r>
      <w:r w:rsidRPr="004E4B85">
        <w:rPr>
          <w:rFonts w:cs="Simplified Arabic" w:hint="cs"/>
          <w:rtl/>
        </w:rPr>
        <w:t>الولايات المتحدة ، وكذلك في ضمان الأمن</w:t>
      </w:r>
      <w:r w:rsidRPr="004E4B85">
        <w:rPr>
          <w:rFonts w:cs="Simplified Arabic" w:hint="cs"/>
        </w:rPr>
        <w:t xml:space="preserve"> </w:t>
      </w:r>
      <w:r w:rsidRPr="004E4B85">
        <w:rPr>
          <w:rFonts w:cs="Simplified Arabic" w:hint="cs"/>
          <w:rtl/>
        </w:rPr>
        <w:t>والاستقرار في مناطق حساسة على الصعيد العالمي،</w:t>
      </w:r>
      <w:r w:rsidRPr="004E4B85">
        <w:rPr>
          <w:rFonts w:cs="Simplified Arabic" w:hint="cs"/>
        </w:rPr>
        <w:t xml:space="preserve"> </w:t>
      </w:r>
      <w:r w:rsidRPr="004E4B85">
        <w:rPr>
          <w:rFonts w:cs="Simplified Arabic" w:hint="cs"/>
          <w:rtl/>
        </w:rPr>
        <w:t>ويشير بذلك الى كوريا وإيران بتحديهما للمعايير</w:t>
      </w:r>
      <w:r w:rsidRPr="004E4B85">
        <w:rPr>
          <w:rFonts w:cs="Simplified Arabic" w:hint="cs"/>
        </w:rPr>
        <w:t xml:space="preserve"> </w:t>
      </w:r>
      <w:r w:rsidRPr="004E4B85">
        <w:rPr>
          <w:rFonts w:cs="Simplified Arabic" w:hint="cs"/>
          <w:rtl/>
        </w:rPr>
        <w:t>الدولية عبر اختبار أنظمة صواريخ بالستيّة جديدة</w:t>
      </w:r>
      <w:r w:rsidRPr="004E4B85">
        <w:rPr>
          <w:rFonts w:cs="Simplified Arabic" w:hint="cs"/>
        </w:rPr>
        <w:t xml:space="preserve"> </w:t>
      </w:r>
      <w:r w:rsidRPr="004E4B85">
        <w:rPr>
          <w:rFonts w:cs="Simplified Arabic" w:hint="cs"/>
          <w:rtl/>
        </w:rPr>
        <w:t>بالغة الدقة، وتتمتع بمدى أطول من صواريخ "سكود</w:t>
      </w:r>
      <w:r w:rsidRPr="004E4B85">
        <w:rPr>
          <w:rFonts w:cs="Simplified Arabic"/>
        </w:rPr>
        <w:t xml:space="preserve">" </w:t>
      </w:r>
      <w:r w:rsidRPr="004E4B85">
        <w:rPr>
          <w:rFonts w:cs="Simplified Arabic" w:hint="cs"/>
          <w:rtl/>
        </w:rPr>
        <w:t>العراقية التي تم استعمالها في العام 1991، وباتت</w:t>
      </w:r>
      <w:r w:rsidRPr="004E4B85">
        <w:rPr>
          <w:rFonts w:cs="Simplified Arabic" w:hint="cs"/>
        </w:rPr>
        <w:t xml:space="preserve"> </w:t>
      </w:r>
      <w:r w:rsidRPr="004E4B85">
        <w:rPr>
          <w:rFonts w:cs="Simplified Arabic" w:hint="cs"/>
          <w:rtl/>
        </w:rPr>
        <w:t>قدرات هذين البلدين التي هي في نمو مطرد، تهدد</w:t>
      </w:r>
      <w:r w:rsidRPr="004E4B85">
        <w:rPr>
          <w:rFonts w:cs="Simplified Arabic" w:hint="cs"/>
        </w:rPr>
        <w:t xml:space="preserve"> </w:t>
      </w:r>
      <w:r w:rsidRPr="004E4B85">
        <w:rPr>
          <w:rFonts w:cs="Simplified Arabic" w:hint="cs"/>
          <w:rtl/>
        </w:rPr>
        <w:t>الانتشار الأمريكي في مناطق مختلفة، بصورة لم يعهد</w:t>
      </w:r>
      <w:r w:rsidRPr="004E4B85">
        <w:rPr>
          <w:rFonts w:cs="Simplified Arabic" w:hint="cs"/>
        </w:rPr>
        <w:t xml:space="preserve"> </w:t>
      </w:r>
      <w:r w:rsidRPr="004E4B85">
        <w:rPr>
          <w:rFonts w:cs="Simplified Arabic" w:hint="cs"/>
          <w:rtl/>
        </w:rPr>
        <w:t>لها مثيل منذ الحرب العالمية الثانية</w:t>
      </w:r>
      <w:r w:rsidRPr="004E4B85">
        <w:rPr>
          <w:rFonts w:cs="Simplified Arabic"/>
        </w:rPr>
        <w:t xml:space="preserve">. </w:t>
      </w:r>
      <w:r w:rsidRPr="004E4B85">
        <w:rPr>
          <w:rFonts w:cs="Simplified Arabic" w:hint="cs"/>
          <w:rtl/>
        </w:rPr>
        <w:t xml:space="preserve"> حيث ان الولايات المتحدة الأمريكية تضع في نظر الأعتبار ما يحدث في العالم من ثورة صناعية وبكافة الأتجاهات والصناعة العسكرية</w:t>
      </w:r>
      <w:r>
        <w:rPr>
          <w:rFonts w:cs="Simplified Arabic" w:hint="cs"/>
          <w:rtl/>
        </w:rPr>
        <w:t xml:space="preserve"> خاصة</w:t>
      </w:r>
      <w:r w:rsidRPr="004E4B85">
        <w:rPr>
          <w:rFonts w:cs="Simplified Arabic" w:hint="cs"/>
          <w:rtl/>
        </w:rPr>
        <w:t>، مما تشك هذه الدول تحدي لمصالحها وسياساتها الخ</w:t>
      </w:r>
      <w:r>
        <w:rPr>
          <w:rFonts w:cs="Simplified Arabic" w:hint="cs"/>
          <w:rtl/>
        </w:rPr>
        <w:t>ارجية / ومن اهم هذه التحديات هي</w:t>
      </w:r>
      <w:r w:rsidRPr="004E4B85">
        <w:rPr>
          <w:rFonts w:cs="Simplified Arabic" w:hint="cs"/>
          <w:rtl/>
        </w:rPr>
        <w:t>:</w:t>
      </w:r>
    </w:p>
    <w:p w:rsidR="00944122" w:rsidRPr="004E4B85" w:rsidRDefault="00944122" w:rsidP="00944122">
      <w:pPr>
        <w:pStyle w:val="NormalWeb"/>
        <w:tabs>
          <w:tab w:val="right" w:pos="68"/>
        </w:tabs>
        <w:bidi/>
        <w:spacing w:before="0" w:beforeAutospacing="0" w:after="0" w:afterAutospacing="0"/>
        <w:ind w:left="68"/>
        <w:jc w:val="lowKashida"/>
        <w:rPr>
          <w:rFonts w:cs="Simplified Arabic"/>
          <w:rtl/>
        </w:rPr>
      </w:pPr>
      <w:r w:rsidRPr="004E4B85">
        <w:rPr>
          <w:rStyle w:val="Strong"/>
          <w:rFonts w:cs="Simplified Arabic" w:hint="cs"/>
          <w:rtl/>
        </w:rPr>
        <w:t xml:space="preserve">أ . </w:t>
      </w:r>
      <w:r w:rsidRPr="004E4B85">
        <w:rPr>
          <w:rFonts w:cs="Simplified Arabic" w:hint="cs"/>
          <w:rtl/>
        </w:rPr>
        <w:t>تعمل الصين</w:t>
      </w:r>
      <w:r w:rsidRPr="004E4B85">
        <w:rPr>
          <w:rFonts w:cs="Simplified Arabic" w:hint="cs"/>
        </w:rPr>
        <w:t xml:space="preserve"> </w:t>
      </w:r>
      <w:r w:rsidRPr="004E4B85">
        <w:rPr>
          <w:rFonts w:cs="Simplified Arabic" w:hint="cs"/>
          <w:rtl/>
        </w:rPr>
        <w:t>في إطار خطة لتحديث قواتها المسلحة وتطوير عدد</w:t>
      </w:r>
      <w:r w:rsidRPr="004E4B85">
        <w:rPr>
          <w:rFonts w:cs="Simplified Arabic" w:hint="cs"/>
        </w:rPr>
        <w:t xml:space="preserve"> </w:t>
      </w:r>
      <w:r w:rsidRPr="004E4B85">
        <w:rPr>
          <w:rFonts w:cs="Simplified Arabic" w:hint="cs"/>
          <w:rtl/>
        </w:rPr>
        <w:t>كبير من الصواريخ المتطورة المتوسطة والبعيدة المدى،</w:t>
      </w:r>
      <w:r w:rsidRPr="004E4B85">
        <w:rPr>
          <w:rFonts w:cs="Simplified Arabic" w:hint="cs"/>
        </w:rPr>
        <w:t xml:space="preserve"> </w:t>
      </w:r>
      <w:r w:rsidRPr="004E4B85">
        <w:rPr>
          <w:rFonts w:cs="Simplified Arabic" w:hint="cs"/>
          <w:rtl/>
        </w:rPr>
        <w:t>مثل صواريخ "كروز"، فضلا عن صنع غواصات هجومية</w:t>
      </w:r>
      <w:r w:rsidRPr="004E4B85">
        <w:rPr>
          <w:rFonts w:cs="Simplified Arabic" w:hint="cs"/>
        </w:rPr>
        <w:t xml:space="preserve"> </w:t>
      </w:r>
      <w:r w:rsidRPr="004E4B85">
        <w:rPr>
          <w:rFonts w:cs="Simplified Arabic" w:hint="cs"/>
          <w:rtl/>
        </w:rPr>
        <w:t>جديدة مزودة بأسلحة متطورة، وأنظمة صاروخية دفاعية</w:t>
      </w:r>
      <w:r w:rsidRPr="004E4B85">
        <w:rPr>
          <w:rFonts w:cs="Simplified Arabic" w:hint="cs"/>
        </w:rPr>
        <w:t xml:space="preserve"> </w:t>
      </w:r>
      <w:r w:rsidRPr="004E4B85">
        <w:rPr>
          <w:rFonts w:cs="Simplified Arabic" w:hint="cs"/>
          <w:rtl/>
        </w:rPr>
        <w:t>طويلة المدى إضافة إلى قدراتها في مجال الحرب</w:t>
      </w:r>
      <w:r w:rsidRPr="004E4B85">
        <w:rPr>
          <w:rFonts w:cs="Simplified Arabic" w:hint="cs"/>
        </w:rPr>
        <w:t xml:space="preserve"> </w:t>
      </w:r>
      <w:r w:rsidRPr="004E4B85">
        <w:rPr>
          <w:rFonts w:cs="Simplified Arabic" w:hint="cs"/>
          <w:rtl/>
        </w:rPr>
        <w:t>الالكترونية وشبكات الكمبيوتر، وكذلك المقاتلات</w:t>
      </w:r>
      <w:r w:rsidRPr="004E4B85">
        <w:rPr>
          <w:rFonts w:cs="Simplified Arabic" w:hint="cs"/>
        </w:rPr>
        <w:t xml:space="preserve"> </w:t>
      </w:r>
      <w:r w:rsidRPr="004E4B85">
        <w:rPr>
          <w:rFonts w:cs="Simplified Arabic" w:hint="cs"/>
          <w:rtl/>
        </w:rPr>
        <w:t>الحديثة، وأنظمة المواجهة الفضائية، وهذا يثير</w:t>
      </w:r>
      <w:r w:rsidRPr="004E4B85">
        <w:rPr>
          <w:rFonts w:cs="Simplified Arabic" w:hint="cs"/>
        </w:rPr>
        <w:t xml:space="preserve"> </w:t>
      </w:r>
      <w:r w:rsidRPr="004E4B85">
        <w:rPr>
          <w:rFonts w:cs="Simplified Arabic" w:hint="cs"/>
          <w:rtl/>
        </w:rPr>
        <w:t>الشكوك حيال نواياها المرتبطة بهذه التحديثات في</w:t>
      </w:r>
      <w:r w:rsidRPr="004E4B85">
        <w:rPr>
          <w:rFonts w:cs="Simplified Arabic" w:hint="cs"/>
        </w:rPr>
        <w:t xml:space="preserve"> </w:t>
      </w:r>
      <w:r w:rsidRPr="004E4B85">
        <w:rPr>
          <w:rFonts w:cs="Simplified Arabic" w:hint="cs"/>
          <w:rtl/>
        </w:rPr>
        <w:t>ظل انعدام الشفافية أو مشاطرة المعلومات أو</w:t>
      </w:r>
      <w:r w:rsidRPr="004E4B85">
        <w:rPr>
          <w:rFonts w:cs="Simplified Arabic" w:hint="cs"/>
        </w:rPr>
        <w:t xml:space="preserve"> </w:t>
      </w:r>
      <w:r w:rsidRPr="004E4B85">
        <w:rPr>
          <w:rFonts w:cs="Simplified Arabic" w:hint="cs"/>
          <w:rtl/>
        </w:rPr>
        <w:t>الإفصاح عنها</w:t>
      </w:r>
      <w:r w:rsidRPr="004E4B85">
        <w:rPr>
          <w:rFonts w:cs="Simplified Arabic"/>
        </w:rPr>
        <w:t xml:space="preserve">. </w:t>
      </w:r>
    </w:p>
    <w:p w:rsidR="00944122" w:rsidRPr="004E4B85" w:rsidRDefault="00944122" w:rsidP="00944122">
      <w:pPr>
        <w:pStyle w:val="NormalWeb"/>
        <w:tabs>
          <w:tab w:val="right" w:pos="68"/>
        </w:tabs>
        <w:bidi/>
        <w:spacing w:before="0" w:beforeAutospacing="0" w:after="0" w:afterAutospacing="0"/>
        <w:ind w:left="68"/>
        <w:jc w:val="lowKashida"/>
        <w:rPr>
          <w:rFonts w:cs="Simplified Arabic"/>
          <w:rtl/>
        </w:rPr>
      </w:pPr>
      <w:r w:rsidRPr="004E4B85">
        <w:rPr>
          <w:rStyle w:val="Strong"/>
          <w:rFonts w:cs="Simplified Arabic" w:hint="cs"/>
          <w:rtl/>
        </w:rPr>
        <w:lastRenderedPageBreak/>
        <w:t xml:space="preserve">ب . </w:t>
      </w:r>
      <w:r w:rsidRPr="004E4B85">
        <w:rPr>
          <w:rFonts w:cs="Simplified Arabic" w:hint="cs"/>
          <w:rtl/>
        </w:rPr>
        <w:t>حصول او امتلاك العديد</w:t>
      </w:r>
      <w:r w:rsidRPr="004E4B85">
        <w:rPr>
          <w:rFonts w:cs="Simplified Arabic" w:hint="cs"/>
        </w:rPr>
        <w:t xml:space="preserve"> </w:t>
      </w:r>
      <w:r w:rsidRPr="004E4B85">
        <w:rPr>
          <w:rFonts w:cs="Simplified Arabic" w:hint="cs"/>
          <w:rtl/>
        </w:rPr>
        <w:t>من الدول خلال السنوات الأخيرة على عدد من الصواريخ</w:t>
      </w:r>
      <w:r w:rsidRPr="004E4B85">
        <w:rPr>
          <w:rFonts w:cs="Simplified Arabic" w:hint="cs"/>
        </w:rPr>
        <w:t xml:space="preserve"> </w:t>
      </w:r>
      <w:r w:rsidRPr="004E4B85">
        <w:rPr>
          <w:rFonts w:cs="Simplified Arabic" w:hint="cs"/>
          <w:rtl/>
        </w:rPr>
        <w:t>كروز المتطورة والصواريخ المضادة المضادة للسفن، وغواصات صامتة،</w:t>
      </w:r>
      <w:r w:rsidRPr="004E4B85">
        <w:rPr>
          <w:rFonts w:cs="Simplified Arabic" w:hint="cs"/>
        </w:rPr>
        <w:t xml:space="preserve"> </w:t>
      </w:r>
      <w:r w:rsidRPr="004E4B85">
        <w:rPr>
          <w:rFonts w:cs="Simplified Arabic" w:hint="cs"/>
          <w:rtl/>
        </w:rPr>
        <w:t>وألغام متطورة إضافة إلى مجموعة من الأنظمة التي</w:t>
      </w:r>
      <w:r w:rsidRPr="004E4B85">
        <w:rPr>
          <w:rFonts w:cs="Simplified Arabic" w:hint="cs"/>
        </w:rPr>
        <w:t xml:space="preserve"> </w:t>
      </w:r>
      <w:r w:rsidRPr="004E4B85">
        <w:rPr>
          <w:rFonts w:cs="Simplified Arabic" w:hint="cs"/>
          <w:rtl/>
        </w:rPr>
        <w:t xml:space="preserve"> باتت تشكل تهديدا للعمليات البحرية ويعد هذا تحديا</w:t>
      </w:r>
      <w:r w:rsidRPr="004E4B85">
        <w:rPr>
          <w:rFonts w:cs="Simplified Arabic"/>
        </w:rPr>
        <w:t>.</w:t>
      </w:r>
      <w:r w:rsidRPr="004E4B85">
        <w:rPr>
          <w:rFonts w:cs="Simplified Arabic" w:hint="cs"/>
          <w:rtl/>
        </w:rPr>
        <w:t>لمصالح الولايات المتحدة الأمريكية</w:t>
      </w:r>
      <w:r w:rsidRPr="004E4B85">
        <w:rPr>
          <w:rFonts w:cs="Simplified Arabic"/>
        </w:rPr>
        <w:t xml:space="preserve"> </w:t>
      </w:r>
    </w:p>
    <w:p w:rsidR="00944122" w:rsidRPr="004E4B85" w:rsidRDefault="00944122" w:rsidP="00944122">
      <w:pPr>
        <w:pStyle w:val="NormalWeb"/>
        <w:tabs>
          <w:tab w:val="right" w:pos="68"/>
        </w:tabs>
        <w:bidi/>
        <w:spacing w:before="0" w:beforeAutospacing="0" w:after="0" w:afterAutospacing="0"/>
        <w:ind w:left="68"/>
        <w:jc w:val="lowKashida"/>
        <w:rPr>
          <w:rFonts w:cs="Simplified Arabic"/>
          <w:rtl/>
        </w:rPr>
      </w:pPr>
      <w:r w:rsidRPr="004E4B85">
        <w:rPr>
          <w:rStyle w:val="Strong"/>
          <w:rFonts w:cs="Simplified Arabic" w:hint="cs"/>
          <w:rtl/>
        </w:rPr>
        <w:t xml:space="preserve">ج . </w:t>
      </w:r>
      <w:r w:rsidRPr="004E4B85">
        <w:rPr>
          <w:rFonts w:cs="Simplified Arabic" w:hint="cs"/>
          <w:rtl/>
        </w:rPr>
        <w:t>ستواجه</w:t>
      </w:r>
      <w:r w:rsidRPr="004E4B85">
        <w:rPr>
          <w:rFonts w:cs="Simplified Arabic" w:hint="cs"/>
        </w:rPr>
        <w:t xml:space="preserve"> </w:t>
      </w:r>
      <w:r w:rsidRPr="004E4B85">
        <w:rPr>
          <w:rFonts w:cs="Simplified Arabic" w:hint="cs"/>
          <w:rtl/>
        </w:rPr>
        <w:t>القوات الجوية الأمريكية تحديات جسيمة في النزاعات</w:t>
      </w:r>
      <w:r w:rsidRPr="004E4B85">
        <w:rPr>
          <w:rFonts w:cs="Simplified Arabic" w:hint="cs"/>
        </w:rPr>
        <w:t xml:space="preserve"> </w:t>
      </w:r>
      <w:r w:rsidRPr="004E4B85">
        <w:rPr>
          <w:rFonts w:cs="Simplified Arabic" w:hint="cs"/>
          <w:rtl/>
        </w:rPr>
        <w:t>المستقبلية من قبل الأنظمة الدفاعية المتكاملة</w:t>
      </w:r>
      <w:r w:rsidRPr="004E4B85">
        <w:rPr>
          <w:rFonts w:cs="Simplified Arabic" w:hint="cs"/>
        </w:rPr>
        <w:t xml:space="preserve"> </w:t>
      </w:r>
      <w:r w:rsidRPr="004E4B85">
        <w:rPr>
          <w:rFonts w:cs="Simplified Arabic" w:hint="cs"/>
          <w:rtl/>
        </w:rPr>
        <w:t>الأكثر تطورا وفتكا والتي تمتلكها بعض الدول</w:t>
      </w:r>
      <w:r w:rsidRPr="004E4B85">
        <w:rPr>
          <w:rFonts w:cs="Simplified Arabic" w:hint="cs"/>
        </w:rPr>
        <w:t xml:space="preserve"> </w:t>
      </w:r>
      <w:r w:rsidRPr="004E4B85">
        <w:rPr>
          <w:rFonts w:cs="Simplified Arabic" w:hint="cs"/>
          <w:rtl/>
        </w:rPr>
        <w:t>المعادية، فالأنظمة المتطورة لصواريخ أرض/جو والتي</w:t>
      </w:r>
      <w:r w:rsidRPr="004E4B85">
        <w:rPr>
          <w:rFonts w:cs="Simplified Arabic" w:hint="cs"/>
        </w:rPr>
        <w:t xml:space="preserve"> </w:t>
      </w:r>
      <w:r w:rsidRPr="004E4B85">
        <w:rPr>
          <w:rFonts w:cs="Simplified Arabic" w:hint="cs"/>
          <w:rtl/>
        </w:rPr>
        <w:t>تساعد روسيا على انتشارها ستفرض تحديا متعاظما</w:t>
      </w:r>
      <w:r w:rsidRPr="004E4B85">
        <w:rPr>
          <w:rFonts w:cs="Simplified Arabic" w:hint="cs"/>
        </w:rPr>
        <w:t xml:space="preserve"> </w:t>
      </w:r>
      <w:r w:rsidRPr="004E4B85">
        <w:rPr>
          <w:rFonts w:cs="Simplified Arabic" w:hint="cs"/>
          <w:rtl/>
        </w:rPr>
        <w:t>للعمليات العسكرية الأمريكية على مستوى العالم،</w:t>
      </w:r>
      <w:r w:rsidRPr="004E4B85">
        <w:rPr>
          <w:rFonts w:cs="Simplified Arabic" w:hint="cs"/>
        </w:rPr>
        <w:t xml:space="preserve"> </w:t>
      </w:r>
      <w:r w:rsidRPr="004E4B85">
        <w:rPr>
          <w:rFonts w:cs="Simplified Arabic" w:hint="cs"/>
          <w:rtl/>
        </w:rPr>
        <w:t>خاصّة وأن العديد من الدول تمتلك القدرة على تعطيل</w:t>
      </w:r>
      <w:r w:rsidRPr="004E4B85">
        <w:rPr>
          <w:rFonts w:cs="Simplified Arabic" w:hint="cs"/>
        </w:rPr>
        <w:t xml:space="preserve"> </w:t>
      </w:r>
      <w:r w:rsidRPr="004E4B85">
        <w:rPr>
          <w:rFonts w:cs="Simplified Arabic" w:hint="cs"/>
          <w:rtl/>
        </w:rPr>
        <w:t>أو تدمير الأقمار الصناعية التي تستخدم للاتصالات</w:t>
      </w:r>
      <w:r w:rsidRPr="004E4B85">
        <w:rPr>
          <w:rFonts w:cs="Simplified Arabic" w:hint="cs"/>
        </w:rPr>
        <w:t xml:space="preserve"> </w:t>
      </w:r>
      <w:r w:rsidRPr="004E4B85">
        <w:rPr>
          <w:rFonts w:cs="Simplified Arabic" w:hint="cs"/>
          <w:rtl/>
        </w:rPr>
        <w:t>أو المراقبة أو الأعمال العسكرية</w:t>
      </w:r>
      <w:r w:rsidRPr="004E4B85">
        <w:rPr>
          <w:rFonts w:cs="Simplified Arabic"/>
        </w:rPr>
        <w:t xml:space="preserve">. </w:t>
      </w:r>
    </w:p>
    <w:p w:rsidR="00944122" w:rsidRPr="004E4B85" w:rsidRDefault="00944122" w:rsidP="00944122">
      <w:pPr>
        <w:pStyle w:val="NormalWeb"/>
        <w:tabs>
          <w:tab w:val="right" w:pos="-406"/>
        </w:tabs>
        <w:bidi/>
        <w:spacing w:before="0" w:beforeAutospacing="0" w:after="0" w:afterAutospacing="0"/>
        <w:jc w:val="lowKashida"/>
        <w:rPr>
          <w:rFonts w:cs="Simplified Arabic"/>
          <w:rtl/>
        </w:rPr>
      </w:pPr>
      <w:r w:rsidRPr="004E4B85">
        <w:rPr>
          <w:rStyle w:val="Strong"/>
          <w:rFonts w:cs="Simplified Arabic" w:hint="cs"/>
          <w:rtl/>
        </w:rPr>
        <w:t xml:space="preserve">د . </w:t>
      </w:r>
      <w:r w:rsidRPr="004E4B85">
        <w:rPr>
          <w:rFonts w:cs="Simplified Arabic"/>
        </w:rPr>
        <w:t xml:space="preserve"> </w:t>
      </w:r>
      <w:r w:rsidRPr="004E4B85">
        <w:rPr>
          <w:rFonts w:cs="Simplified Arabic" w:hint="cs"/>
          <w:rtl/>
        </w:rPr>
        <w:t>التحدي العسكري للفاعلين الغير الحكوميين ، والذين باتوا اليوم يمتلكون طائرات من دون طيار،</w:t>
      </w:r>
      <w:r w:rsidRPr="004E4B85">
        <w:rPr>
          <w:rFonts w:cs="Simplified Arabic" w:hint="cs"/>
        </w:rPr>
        <w:t xml:space="preserve"> </w:t>
      </w:r>
      <w:r w:rsidRPr="004E4B85">
        <w:rPr>
          <w:rFonts w:cs="Simplified Arabic" w:hint="cs"/>
          <w:rtl/>
        </w:rPr>
        <w:t>وأنظمة صواريخ جوية دفاعية محمولة على الكتف من</w:t>
      </w:r>
      <w:r w:rsidRPr="004E4B85">
        <w:rPr>
          <w:rFonts w:cs="Simplified Arabic" w:hint="cs"/>
        </w:rPr>
        <w:t xml:space="preserve"> </w:t>
      </w:r>
      <w:r w:rsidRPr="004E4B85">
        <w:rPr>
          <w:rFonts w:cs="Simplified Arabic" w:hint="cs"/>
          <w:rtl/>
        </w:rPr>
        <w:t>إيران، ومن الممكن أن يؤدي انتشار ولو ترسانة</w:t>
      </w:r>
      <w:r w:rsidRPr="004E4B85">
        <w:rPr>
          <w:rFonts w:cs="Simplified Arabic" w:hint="cs"/>
        </w:rPr>
        <w:t xml:space="preserve"> </w:t>
      </w:r>
      <w:r w:rsidRPr="004E4B85">
        <w:rPr>
          <w:rFonts w:cs="Simplified Arabic" w:hint="cs"/>
          <w:rtl/>
        </w:rPr>
        <w:t>صغيرة من الأسلحة النووية من قبل الخصوم ووضعها في</w:t>
      </w:r>
      <w:r w:rsidRPr="004E4B85">
        <w:rPr>
          <w:rFonts w:cs="Simplified Arabic" w:hint="cs"/>
        </w:rPr>
        <w:t xml:space="preserve"> </w:t>
      </w:r>
      <w:r w:rsidRPr="004E4B85">
        <w:rPr>
          <w:rFonts w:cs="Simplified Arabic" w:hint="cs"/>
          <w:rtl/>
        </w:rPr>
        <w:t>يد مثل هذه الجماعات إلى اهتزاز التوازنات</w:t>
      </w:r>
      <w:r w:rsidRPr="004E4B85">
        <w:rPr>
          <w:rFonts w:cs="Simplified Arabic" w:hint="cs"/>
        </w:rPr>
        <w:t xml:space="preserve"> </w:t>
      </w:r>
      <w:r w:rsidRPr="004E4B85">
        <w:rPr>
          <w:rFonts w:cs="Simplified Arabic" w:hint="cs"/>
          <w:rtl/>
        </w:rPr>
        <w:t>الأمنية، بالمناطق الرئيسية في العالم، وهو ما</w:t>
      </w:r>
      <w:r w:rsidRPr="004E4B85">
        <w:rPr>
          <w:rFonts w:cs="Simplified Arabic" w:hint="cs"/>
        </w:rPr>
        <w:t xml:space="preserve"> </w:t>
      </w:r>
      <w:r w:rsidRPr="004E4B85">
        <w:rPr>
          <w:rFonts w:cs="Simplified Arabic" w:hint="cs"/>
          <w:rtl/>
        </w:rPr>
        <w:t>سيقوض الأمن العالمي بشكل خطير</w:t>
      </w:r>
      <w:r w:rsidRPr="004E4B85">
        <w:rPr>
          <w:rFonts w:cs="Simplified Arabic"/>
        </w:rPr>
        <w:t xml:space="preserve">. </w:t>
      </w:r>
    </w:p>
    <w:p w:rsidR="00944122" w:rsidRPr="004E4B85" w:rsidRDefault="00944122" w:rsidP="00944122">
      <w:pPr>
        <w:pStyle w:val="NormalWeb"/>
        <w:tabs>
          <w:tab w:val="right" w:pos="-406"/>
        </w:tabs>
        <w:bidi/>
        <w:spacing w:before="0" w:beforeAutospacing="0" w:after="0" w:afterAutospacing="0"/>
        <w:jc w:val="lowKashida"/>
        <w:rPr>
          <w:rFonts w:cs="Simplified Arabic"/>
          <w:rtl/>
        </w:rPr>
      </w:pPr>
      <w:r w:rsidRPr="004E4B85">
        <w:rPr>
          <w:rStyle w:val="Strong"/>
          <w:rFonts w:cs="Simplified Arabic" w:hint="cs"/>
          <w:rtl/>
        </w:rPr>
        <w:t xml:space="preserve">هـ . </w:t>
      </w:r>
      <w:r w:rsidRPr="004E4B85">
        <w:rPr>
          <w:rFonts w:cs="Simplified Arabic" w:hint="cs"/>
          <w:rtl/>
        </w:rPr>
        <w:t>يعد انتشار</w:t>
      </w:r>
      <w:r w:rsidRPr="004E4B85">
        <w:rPr>
          <w:rFonts w:cs="Simplified Arabic" w:hint="cs"/>
        </w:rPr>
        <w:t xml:space="preserve"> </w:t>
      </w:r>
      <w:r w:rsidRPr="004E4B85">
        <w:rPr>
          <w:rFonts w:cs="Simplified Arabic" w:hint="cs"/>
          <w:rtl/>
        </w:rPr>
        <w:t>القدرات النووية والكيميائية والبيولوجية</w:t>
      </w:r>
      <w:r w:rsidRPr="004E4B85">
        <w:rPr>
          <w:rFonts w:cs="Simplified Arabic" w:hint="cs"/>
        </w:rPr>
        <w:t xml:space="preserve"> </w:t>
      </w:r>
      <w:r w:rsidRPr="004E4B85">
        <w:rPr>
          <w:rFonts w:cs="Simplified Arabic" w:hint="cs"/>
          <w:rtl/>
        </w:rPr>
        <w:t>والراديولوجية سواء بين الدول أو الفاعلين غير</w:t>
      </w:r>
      <w:r w:rsidRPr="004E4B85">
        <w:rPr>
          <w:rFonts w:cs="Simplified Arabic" w:hint="cs"/>
        </w:rPr>
        <w:t xml:space="preserve"> </w:t>
      </w:r>
      <w:r w:rsidRPr="004E4B85">
        <w:rPr>
          <w:rFonts w:cs="Simplified Arabic" w:hint="cs"/>
          <w:rtl/>
        </w:rPr>
        <w:t>الحكوميين، يشكل خطرا على قدرة الولايات المتحدة</w:t>
      </w:r>
      <w:r w:rsidRPr="004E4B85">
        <w:rPr>
          <w:rFonts w:cs="Simplified Arabic" w:hint="cs"/>
        </w:rPr>
        <w:t xml:space="preserve"> </w:t>
      </w:r>
      <w:r w:rsidRPr="004E4B85">
        <w:rPr>
          <w:rFonts w:cs="Simplified Arabic" w:hint="cs"/>
          <w:rtl/>
        </w:rPr>
        <w:t>في الدفاع عن نفسها وعن مصالح حلفائها، مثلما يحد</w:t>
      </w:r>
      <w:r w:rsidRPr="004E4B85">
        <w:rPr>
          <w:rFonts w:cs="Simplified Arabic" w:hint="cs"/>
        </w:rPr>
        <w:t xml:space="preserve"> </w:t>
      </w:r>
      <w:r w:rsidRPr="004E4B85">
        <w:rPr>
          <w:rFonts w:cs="Simplified Arabic" w:hint="cs"/>
          <w:rtl/>
        </w:rPr>
        <w:t>من قدرتها على تحقيق الأمن والسلام وضمان</w:t>
      </w:r>
      <w:r w:rsidRPr="004E4B85">
        <w:rPr>
          <w:rFonts w:cs="Simplified Arabic" w:hint="cs"/>
        </w:rPr>
        <w:t xml:space="preserve"> </w:t>
      </w:r>
      <w:r w:rsidRPr="004E4B85">
        <w:rPr>
          <w:rFonts w:cs="Simplified Arabic" w:hint="cs"/>
          <w:rtl/>
        </w:rPr>
        <w:t>الاستقرار الإقليمي وحماية المواطنين، كما أن</w:t>
      </w:r>
      <w:r w:rsidRPr="004E4B85">
        <w:rPr>
          <w:rFonts w:cs="Simplified Arabic" w:hint="cs"/>
        </w:rPr>
        <w:t xml:space="preserve"> </w:t>
      </w:r>
      <w:r w:rsidRPr="004E4B85">
        <w:rPr>
          <w:rFonts w:cs="Simplified Arabic" w:hint="cs"/>
          <w:rtl/>
        </w:rPr>
        <w:t>استعمال القدرات النووية أو البيولوجية سيكون له</w:t>
      </w:r>
      <w:r w:rsidRPr="004E4B85">
        <w:rPr>
          <w:rFonts w:cs="Simplified Arabic" w:hint="cs"/>
        </w:rPr>
        <w:t xml:space="preserve"> </w:t>
      </w:r>
      <w:r w:rsidRPr="004E4B85">
        <w:rPr>
          <w:rFonts w:cs="Simplified Arabic" w:hint="cs"/>
          <w:rtl/>
        </w:rPr>
        <w:t>تداعيات عالمية شديدة الخطورة، سواء على مصالح</w:t>
      </w:r>
      <w:r w:rsidRPr="004E4B85">
        <w:rPr>
          <w:rFonts w:cs="Simplified Arabic" w:hint="cs"/>
        </w:rPr>
        <w:t xml:space="preserve"> </w:t>
      </w:r>
      <w:r w:rsidRPr="004E4B85">
        <w:rPr>
          <w:rFonts w:cs="Simplified Arabic" w:hint="cs"/>
          <w:rtl/>
        </w:rPr>
        <w:t>الولايات المتحدة الأمريكية أو على صعيد الأمن</w:t>
      </w:r>
      <w:r w:rsidRPr="004E4B85">
        <w:rPr>
          <w:rFonts w:cs="Simplified Arabic" w:hint="cs"/>
        </w:rPr>
        <w:t xml:space="preserve"> </w:t>
      </w:r>
      <w:r w:rsidRPr="004E4B85">
        <w:rPr>
          <w:rFonts w:cs="Simplified Arabic" w:hint="cs"/>
          <w:rtl/>
        </w:rPr>
        <w:t>العالمي، وعليه فإن منع انتشار واستخدام هذه</w:t>
      </w:r>
      <w:r w:rsidRPr="004E4B85">
        <w:rPr>
          <w:rFonts w:cs="Simplified Arabic" w:hint="cs"/>
        </w:rPr>
        <w:t xml:space="preserve"> </w:t>
      </w:r>
      <w:r w:rsidRPr="004E4B85">
        <w:rPr>
          <w:rFonts w:cs="Simplified Arabic" w:hint="cs"/>
          <w:rtl/>
        </w:rPr>
        <w:t>الأسلحة يشكل أولوية قومية لا يمكن التهاون فيها،</w:t>
      </w:r>
      <w:r w:rsidRPr="004E4B85">
        <w:rPr>
          <w:rFonts w:cs="Simplified Arabic" w:hint="cs"/>
        </w:rPr>
        <w:t xml:space="preserve"> </w:t>
      </w:r>
      <w:r w:rsidRPr="004E4B85">
        <w:rPr>
          <w:rFonts w:cs="Simplified Arabic" w:hint="cs"/>
          <w:rtl/>
        </w:rPr>
        <w:t>وهو ما يتطلب القيام بعملية احتواء جغرافي للمناطق</w:t>
      </w:r>
      <w:r w:rsidRPr="004E4B85">
        <w:rPr>
          <w:rFonts w:cs="Simplified Arabic" w:hint="cs"/>
        </w:rPr>
        <w:t xml:space="preserve"> </w:t>
      </w:r>
      <w:r w:rsidRPr="004E4B85">
        <w:rPr>
          <w:rFonts w:cs="Simplified Arabic" w:hint="cs"/>
          <w:rtl/>
        </w:rPr>
        <w:t>ذات الاهتمام لضمان عدم وقوع هذه الأسلحة والمواد</w:t>
      </w:r>
      <w:r w:rsidRPr="004E4B85">
        <w:rPr>
          <w:rFonts w:cs="Simplified Arabic" w:hint="cs"/>
        </w:rPr>
        <w:t xml:space="preserve"> </w:t>
      </w:r>
      <w:r w:rsidRPr="004E4B85">
        <w:rPr>
          <w:rFonts w:cs="Simplified Arabic" w:hint="cs"/>
          <w:rtl/>
        </w:rPr>
        <w:t>المرتبطة بها في أيدي أعداء الولايات المتحدة</w:t>
      </w:r>
      <w:r w:rsidRPr="004E4B85">
        <w:rPr>
          <w:rFonts w:cs="Simplified Arabic"/>
        </w:rPr>
        <w:t xml:space="preserve">. </w:t>
      </w:r>
    </w:p>
    <w:p w:rsidR="00944122" w:rsidRPr="004E4B85" w:rsidRDefault="00944122" w:rsidP="00944122">
      <w:pPr>
        <w:pStyle w:val="NormalWeb"/>
        <w:tabs>
          <w:tab w:val="right" w:pos="68"/>
        </w:tabs>
        <w:bidi/>
        <w:spacing w:before="0" w:beforeAutospacing="0" w:after="0" w:afterAutospacing="0"/>
        <w:ind w:left="68"/>
        <w:jc w:val="lowKashida"/>
        <w:rPr>
          <w:rFonts w:cs="Simplified Arabic" w:hint="cs"/>
          <w:rtl/>
          <w:lang w:bidi="ar-IQ"/>
        </w:rPr>
      </w:pPr>
      <w:r w:rsidRPr="004E4B85">
        <w:rPr>
          <w:rStyle w:val="Strong"/>
          <w:rFonts w:cs="Simplified Arabic" w:hint="cs"/>
          <w:rtl/>
        </w:rPr>
        <w:t xml:space="preserve">و . </w:t>
      </w:r>
      <w:r w:rsidRPr="004E4B85">
        <w:rPr>
          <w:rFonts w:cs="Simplified Arabic" w:hint="cs"/>
          <w:rtl/>
        </w:rPr>
        <w:t>أصبح مجال</w:t>
      </w:r>
      <w:r w:rsidRPr="004E4B85">
        <w:rPr>
          <w:rFonts w:cs="Simplified Arabic" w:hint="cs"/>
        </w:rPr>
        <w:t xml:space="preserve"> </w:t>
      </w:r>
      <w:r w:rsidRPr="004E4B85">
        <w:rPr>
          <w:rFonts w:cs="Simplified Arabic" w:hint="cs"/>
          <w:rtl/>
        </w:rPr>
        <w:t>الإنترنت وتأمينها بالنسبة لوزارة الدفاع يوازي</w:t>
      </w:r>
      <w:r w:rsidRPr="004E4B85">
        <w:rPr>
          <w:rFonts w:cs="Simplified Arabic" w:hint="cs"/>
        </w:rPr>
        <w:t xml:space="preserve"> </w:t>
      </w:r>
      <w:r w:rsidRPr="004E4B85">
        <w:rPr>
          <w:rFonts w:cs="Simplified Arabic" w:hint="cs"/>
          <w:rtl/>
        </w:rPr>
        <w:t>أهمية مجال الفضاء والبر والبحر والجو، وأن القوات</w:t>
      </w:r>
      <w:r w:rsidRPr="004E4B85">
        <w:rPr>
          <w:rFonts w:cs="Simplified Arabic" w:hint="cs"/>
        </w:rPr>
        <w:t xml:space="preserve"> </w:t>
      </w:r>
      <w:r w:rsidRPr="004E4B85">
        <w:rPr>
          <w:rFonts w:cs="Simplified Arabic" w:hint="cs"/>
          <w:rtl/>
        </w:rPr>
        <w:t>المسلحة والاستخبارات وتكنولوجيا الأسلحة في</w:t>
      </w:r>
      <w:r w:rsidRPr="004E4B85">
        <w:rPr>
          <w:rFonts w:cs="Simplified Arabic" w:hint="cs"/>
        </w:rPr>
        <w:t xml:space="preserve"> </w:t>
      </w:r>
      <w:r w:rsidRPr="004E4B85">
        <w:rPr>
          <w:rFonts w:cs="Simplified Arabic" w:hint="cs"/>
          <w:rtl/>
        </w:rPr>
        <w:t>الولايات المتّحدة باتت تعتمد على شبكات الاتصال</w:t>
      </w:r>
      <w:r w:rsidRPr="004E4B85">
        <w:rPr>
          <w:rFonts w:cs="Simplified Arabic" w:hint="cs"/>
        </w:rPr>
        <w:t xml:space="preserve"> </w:t>
      </w:r>
      <w:r w:rsidRPr="004E4B85">
        <w:rPr>
          <w:rFonts w:cs="Simplified Arabic" w:hint="cs"/>
          <w:rtl/>
        </w:rPr>
        <w:t>وعلى فضاء الاتصال الإلكتروني (الإنترنت). وليس</w:t>
      </w:r>
      <w:r w:rsidRPr="004E4B85">
        <w:rPr>
          <w:rFonts w:cs="Simplified Arabic" w:hint="cs"/>
        </w:rPr>
        <w:t xml:space="preserve"> </w:t>
      </w:r>
      <w:r w:rsidRPr="004E4B85">
        <w:rPr>
          <w:rFonts w:cs="Simplified Arabic" w:hint="cs"/>
          <w:rtl/>
        </w:rPr>
        <w:t>باستطاعة الجيوش الحديثة في القرن الـ21 القيام</w:t>
      </w:r>
      <w:r w:rsidRPr="004E4B85">
        <w:rPr>
          <w:rFonts w:cs="Simplified Arabic" w:hint="cs"/>
        </w:rPr>
        <w:t xml:space="preserve"> </w:t>
      </w:r>
      <w:r w:rsidRPr="004E4B85">
        <w:rPr>
          <w:rFonts w:cs="Simplified Arabic" w:hint="cs"/>
          <w:rtl/>
        </w:rPr>
        <w:t>بعمليات فعالة ودقيقة من دون الاعتماد على</w:t>
      </w:r>
      <w:r w:rsidRPr="004E4B85">
        <w:rPr>
          <w:rFonts w:cs="Simplified Arabic" w:hint="cs"/>
        </w:rPr>
        <w:t xml:space="preserve"> </w:t>
      </w:r>
      <w:r w:rsidRPr="004E4B85">
        <w:rPr>
          <w:rFonts w:cs="Simplified Arabic" w:hint="cs"/>
          <w:rtl/>
        </w:rPr>
        <w:t>المعلومات الدقيقة وشبكات الاتصالات، والولوج</w:t>
      </w:r>
      <w:r w:rsidRPr="004E4B85">
        <w:rPr>
          <w:rFonts w:cs="Simplified Arabic" w:hint="cs"/>
        </w:rPr>
        <w:t xml:space="preserve"> </w:t>
      </w:r>
      <w:r w:rsidRPr="004E4B85">
        <w:rPr>
          <w:rFonts w:cs="Simplified Arabic" w:hint="cs"/>
          <w:rtl/>
        </w:rPr>
        <w:t>الأكيد إلى شبكة المعلومات وفضاء الاتصال</w:t>
      </w:r>
      <w:r w:rsidRPr="004E4B85">
        <w:rPr>
          <w:rFonts w:cs="Simplified Arabic" w:hint="cs"/>
        </w:rPr>
        <w:t xml:space="preserve"> </w:t>
      </w:r>
      <w:r w:rsidRPr="004E4B85">
        <w:rPr>
          <w:rFonts w:cs="Simplified Arabic" w:hint="cs"/>
          <w:rtl/>
        </w:rPr>
        <w:t>الإلكتروني (الإنترنت) ويتطلب هذا الأمر قيام</w:t>
      </w:r>
      <w:r w:rsidRPr="004E4B85">
        <w:rPr>
          <w:rFonts w:cs="Simplified Arabic" w:hint="cs"/>
        </w:rPr>
        <w:t xml:space="preserve"> </w:t>
      </w:r>
      <w:r w:rsidRPr="004E4B85">
        <w:rPr>
          <w:rFonts w:cs="Simplified Arabic" w:hint="cs"/>
          <w:rtl/>
        </w:rPr>
        <w:t>وزارة الدفاع بتأمين شبكات التواصل الإلكتروني</w:t>
      </w:r>
      <w:r w:rsidRPr="004E4B85">
        <w:rPr>
          <w:rFonts w:cs="Simplified Arabic" w:hint="cs"/>
        </w:rPr>
        <w:t xml:space="preserve"> </w:t>
      </w:r>
      <w:r w:rsidRPr="004E4B85">
        <w:rPr>
          <w:rFonts w:cs="Simplified Arabic" w:hint="cs"/>
          <w:rtl/>
        </w:rPr>
        <w:t>بشكل فعّال، وهو أمر معقد خصوصا إذا علمنا أنّ</w:t>
      </w:r>
      <w:r w:rsidRPr="004E4B85">
        <w:rPr>
          <w:rFonts w:cs="Simplified Arabic" w:hint="cs"/>
        </w:rPr>
        <w:t xml:space="preserve"> </w:t>
      </w:r>
      <w:r w:rsidRPr="004E4B85">
        <w:rPr>
          <w:rFonts w:cs="Simplified Arabic" w:hint="cs"/>
          <w:rtl/>
        </w:rPr>
        <w:t>وزارة الدفاع تدير أكثر من 15 ألف شبكة كمبيوتر</w:t>
      </w:r>
      <w:r w:rsidRPr="004E4B85">
        <w:rPr>
          <w:rFonts w:cs="Simplified Arabic" w:hint="cs"/>
        </w:rPr>
        <w:t xml:space="preserve"> </w:t>
      </w:r>
      <w:r w:rsidRPr="004E4B85">
        <w:rPr>
          <w:rFonts w:cs="Simplified Arabic" w:hint="cs"/>
          <w:rtl/>
        </w:rPr>
        <w:t>موزعة على ار بعة آلاف منشأة عسكرية أمريكية حول</w:t>
      </w:r>
      <w:r w:rsidRPr="004E4B85">
        <w:rPr>
          <w:rFonts w:cs="Simplified Arabic" w:hint="cs"/>
        </w:rPr>
        <w:t xml:space="preserve"> </w:t>
      </w:r>
      <w:r w:rsidRPr="004E4B85">
        <w:rPr>
          <w:rFonts w:cs="Simplified Arabic" w:hint="cs"/>
          <w:rtl/>
        </w:rPr>
        <w:t>العالم، وهناك حوالي سبعة ملايين كمبيوتر وأداة اتصال</w:t>
      </w:r>
      <w:r w:rsidRPr="004E4B85">
        <w:rPr>
          <w:rFonts w:cs="Simplified Arabic" w:hint="cs"/>
        </w:rPr>
        <w:t xml:space="preserve"> </w:t>
      </w:r>
      <w:r w:rsidRPr="004E4B85">
        <w:rPr>
          <w:rFonts w:cs="Simplified Arabic" w:hint="cs"/>
          <w:rtl/>
        </w:rPr>
        <w:t>تابعة لوزارة الدفاع تعمل يوميا في 88 بلد ، وكما</w:t>
      </w:r>
      <w:r w:rsidRPr="004E4B85">
        <w:rPr>
          <w:rFonts w:cs="Simplified Arabic" w:hint="cs"/>
        </w:rPr>
        <w:t xml:space="preserve"> </w:t>
      </w:r>
      <w:r w:rsidRPr="004E4B85">
        <w:rPr>
          <w:rFonts w:cs="Simplified Arabic" w:hint="cs"/>
          <w:rtl/>
        </w:rPr>
        <w:t>أنّ الهجمات في مجال الفضاء الإنترنتي وسرعتها</w:t>
      </w:r>
      <w:r w:rsidRPr="004E4B85">
        <w:rPr>
          <w:rFonts w:cs="Simplified Arabic" w:hint="cs"/>
        </w:rPr>
        <w:t xml:space="preserve"> </w:t>
      </w:r>
      <w:r w:rsidRPr="004E4B85">
        <w:rPr>
          <w:rFonts w:cs="Simplified Arabic" w:hint="cs"/>
          <w:rtl/>
        </w:rPr>
        <w:t>يميل لصالح كفّة الهجوم وليس الدفاع، وهذه الميزة</w:t>
      </w:r>
      <w:r w:rsidRPr="004E4B85">
        <w:rPr>
          <w:rFonts w:cs="Simplified Arabic" w:hint="cs"/>
        </w:rPr>
        <w:t xml:space="preserve"> </w:t>
      </w:r>
      <w:r w:rsidRPr="004E4B85">
        <w:rPr>
          <w:rFonts w:cs="Simplified Arabic" w:hint="cs"/>
          <w:rtl/>
        </w:rPr>
        <w:t>للمهاجمين آخذة في الازدياد مع توفر أدوات القرصنة</w:t>
      </w:r>
      <w:r w:rsidRPr="004E4B85">
        <w:rPr>
          <w:rFonts w:cs="Simplified Arabic" w:hint="cs"/>
        </w:rPr>
        <w:t xml:space="preserve"> </w:t>
      </w:r>
      <w:r w:rsidRPr="004E4B85">
        <w:rPr>
          <w:rFonts w:cs="Simplified Arabic" w:hint="cs"/>
          <w:rtl/>
        </w:rPr>
        <w:t>بشكل أرخص وأكثر تطورا ، وأسهل للتوظيف والاستخدام</w:t>
      </w:r>
      <w:r w:rsidRPr="004E4B85">
        <w:rPr>
          <w:rFonts w:cs="Simplified Arabic" w:hint="cs"/>
        </w:rPr>
        <w:t xml:space="preserve"> </w:t>
      </w:r>
      <w:r w:rsidRPr="004E4B85">
        <w:rPr>
          <w:rFonts w:cs="Simplified Arabic" w:hint="cs"/>
          <w:rtl/>
        </w:rPr>
        <w:t>من قبل المنافسين مما كان عليه الأمر سابقا</w:t>
      </w:r>
      <w:r w:rsidRPr="004E4B85">
        <w:rPr>
          <w:rStyle w:val="FootnoteReference"/>
          <w:rFonts w:cs="Simplified Arabic"/>
          <w:rtl/>
        </w:rPr>
        <w:footnoteReference w:id="259"/>
      </w:r>
      <w:r w:rsidRPr="004E4B85">
        <w:rPr>
          <w:rFonts w:cs="Simplified Arabic" w:hint="cs"/>
          <w:rtl/>
        </w:rPr>
        <w:t>.</w:t>
      </w:r>
    </w:p>
    <w:p w:rsidR="00944122" w:rsidRDefault="00944122" w:rsidP="00944122">
      <w:pPr>
        <w:tabs>
          <w:tab w:val="decimal" w:pos="1214"/>
        </w:tabs>
        <w:ind w:left="134" w:hanging="66"/>
        <w:jc w:val="lowKashida"/>
        <w:rPr>
          <w:rFonts w:cs="Simplified Arabic" w:hint="cs"/>
          <w:b/>
          <w:bCs/>
          <w:rtl/>
          <w:lang w:bidi="ar-IQ"/>
        </w:rPr>
      </w:pPr>
    </w:p>
    <w:p w:rsidR="00944122" w:rsidRPr="004E4B85" w:rsidRDefault="00944122" w:rsidP="00944122">
      <w:pPr>
        <w:tabs>
          <w:tab w:val="decimal" w:pos="1214"/>
        </w:tabs>
        <w:ind w:left="134" w:hanging="66"/>
        <w:jc w:val="lowKashida"/>
        <w:rPr>
          <w:rFonts w:cs="Simplified Arabic" w:hint="cs"/>
          <w:b/>
          <w:bCs/>
          <w:rtl/>
          <w:lang w:bidi="ar-IQ"/>
        </w:rPr>
      </w:pPr>
      <w:r w:rsidRPr="004E4B85">
        <w:rPr>
          <w:rFonts w:cs="Simplified Arabic" w:hint="cs"/>
          <w:b/>
          <w:bCs/>
          <w:rtl/>
          <w:lang w:bidi="ar-IQ"/>
        </w:rPr>
        <w:t xml:space="preserve">الاسلحة النووية والصاروخية </w:t>
      </w:r>
    </w:p>
    <w:p w:rsidR="00944122" w:rsidRPr="004E4B85" w:rsidRDefault="00944122" w:rsidP="00944122">
      <w:pPr>
        <w:tabs>
          <w:tab w:val="decimal" w:pos="1214"/>
        </w:tabs>
        <w:ind w:left="134" w:hanging="66"/>
        <w:jc w:val="lowKashida"/>
        <w:rPr>
          <w:rFonts w:cs="Simplified Arabic" w:hint="cs"/>
          <w:rtl/>
          <w:lang w:bidi="ar-IQ"/>
        </w:rPr>
      </w:pPr>
      <w:r w:rsidRPr="004E4B85">
        <w:rPr>
          <w:rFonts w:cs="Simplified Arabic" w:hint="cs"/>
          <w:rtl/>
          <w:lang w:bidi="ar-IQ"/>
        </w:rPr>
        <w:t xml:space="preserve">22 . لقد اثر ظهورها واستخدامها إلى حدوث تغيير جذري على التصورات السابقة عن طبيعة الحرب والأستراتيجيات التقليدية للحب المشتركة التقليدية، فالحرب النووية لايمكن مقارنتها استناداً الى طبيعة وحجم الدمار ومساحة التاثير وطبيعة الأطلاق والتوجيه ودقة </w:t>
      </w:r>
      <w:r w:rsidRPr="004E4B85">
        <w:rPr>
          <w:rFonts w:cs="Simplified Arabic" w:hint="cs"/>
          <w:rtl/>
          <w:lang w:bidi="ar-IQ"/>
        </w:rPr>
        <w:lastRenderedPageBreak/>
        <w:t xml:space="preserve">الاصابة وماتحمله من دمار شامل غير محدود والذي بدوره يلغي جميع الحدود بين جبهات القتال والمناطق الادارية للقطعات ويتبدل مفهوم مسرح الاعمال الحربية . </w:t>
      </w:r>
    </w:p>
    <w:p w:rsidR="00944122" w:rsidRPr="004E4B85" w:rsidRDefault="00944122" w:rsidP="00944122">
      <w:pPr>
        <w:tabs>
          <w:tab w:val="decimal" w:pos="1214"/>
        </w:tabs>
        <w:ind w:left="134" w:hanging="66"/>
        <w:jc w:val="lowKashida"/>
        <w:rPr>
          <w:rFonts w:cs="Simplified Arabic"/>
          <w:rtl/>
          <w:lang w:bidi="ar-IQ"/>
        </w:rPr>
      </w:pPr>
      <w:r w:rsidRPr="004E4B85">
        <w:rPr>
          <w:rFonts w:cs="Simplified Arabic" w:hint="cs"/>
          <w:rtl/>
          <w:lang w:bidi="ar-IQ"/>
        </w:rPr>
        <w:t xml:space="preserve">      والإستراتيجية العسكرية في شروط الحرب الكونية هي إستراتيجية الضربات الصاروخية النووية العميقة المشتركة مع جميع أعمال القوات المسلحة بغية التاثير على العدو وقدراته في أن واحد من اجل تحقيق غايات أو أهداف الحرب عليه يمكن القول أن الإستراتيجية العسكرية من حيث محتواها هي اعلى الكمجالات النشاط العسكري وهي تعبر عن وجهتي النظر النظرية والعملية في بناء القوات المسلحة للدولة واستخدامها الاستراتيجي في  الحرب وكذلك مجال نشاط القيادة العليا عند تنفيذ المهمات الإستراتيجية في الصراع المسلح الحديث من اجل تحقيق النصر .</w:t>
      </w:r>
    </w:p>
    <w:p w:rsidR="00944122" w:rsidRDefault="00944122" w:rsidP="00944122">
      <w:pPr>
        <w:tabs>
          <w:tab w:val="decimal" w:pos="314"/>
        </w:tabs>
        <w:ind w:left="-46" w:hanging="66"/>
        <w:jc w:val="lowKashida"/>
        <w:rPr>
          <w:rFonts w:cs="Simplified Arabic" w:hint="cs"/>
          <w:b/>
          <w:bCs/>
          <w:rtl/>
          <w:lang w:bidi="ar-IQ"/>
        </w:rPr>
      </w:pPr>
    </w:p>
    <w:p w:rsidR="00944122" w:rsidRPr="004E4B85" w:rsidRDefault="00944122" w:rsidP="00944122">
      <w:pPr>
        <w:tabs>
          <w:tab w:val="decimal" w:pos="314"/>
        </w:tabs>
        <w:ind w:left="-46" w:hanging="66"/>
        <w:jc w:val="lowKashida"/>
        <w:rPr>
          <w:rFonts w:cs="Simplified Arabic"/>
          <w:b/>
          <w:bCs/>
          <w:rtl/>
          <w:lang w:bidi="ar-IQ"/>
        </w:rPr>
      </w:pPr>
      <w:r w:rsidRPr="004E4B85">
        <w:rPr>
          <w:rFonts w:cs="Simplified Arabic" w:hint="cs"/>
          <w:b/>
          <w:bCs/>
          <w:rtl/>
          <w:lang w:bidi="ar-IQ"/>
        </w:rPr>
        <w:t xml:space="preserve">الخلاصة </w:t>
      </w:r>
    </w:p>
    <w:p w:rsidR="00944122" w:rsidRPr="004E4B85" w:rsidRDefault="00944122" w:rsidP="00944122">
      <w:pPr>
        <w:ind w:hanging="66"/>
        <w:jc w:val="lowKashida"/>
        <w:rPr>
          <w:rFonts w:cs="Simplified Arabic" w:hint="cs"/>
          <w:rtl/>
        </w:rPr>
      </w:pPr>
      <w:r w:rsidRPr="004E4B85">
        <w:rPr>
          <w:rFonts w:cs="Simplified Arabic" w:hint="cs"/>
          <w:rtl/>
          <w:lang w:bidi="ar-IQ"/>
        </w:rPr>
        <w:t>23 .</w:t>
      </w:r>
      <w:r w:rsidRPr="004E4B85">
        <w:rPr>
          <w:rFonts w:cs="Simplified Arabic" w:hint="cs"/>
          <w:rtl/>
        </w:rPr>
        <w:t xml:space="preserve"> تعرف المدرسة الغربية</w:t>
      </w:r>
      <w:r w:rsidRPr="004E4B85">
        <w:rPr>
          <w:rFonts w:cs="Simplified Arabic" w:hint="cs"/>
        </w:rPr>
        <w:t xml:space="preserve"> </w:t>
      </w:r>
      <w:r w:rsidRPr="004E4B85">
        <w:rPr>
          <w:rFonts w:cs="Simplified Arabic" w:hint="cs"/>
          <w:rtl/>
        </w:rPr>
        <w:t>الإستراتيجية العسكرية هي (فن استخدام القوة</w:t>
      </w:r>
      <w:r w:rsidRPr="004E4B85">
        <w:rPr>
          <w:rFonts w:cs="Simplified Arabic" w:hint="cs"/>
        </w:rPr>
        <w:t xml:space="preserve"> </w:t>
      </w:r>
      <w:r w:rsidRPr="004E4B85">
        <w:rPr>
          <w:rFonts w:cs="Simplified Arabic" w:hint="cs"/>
          <w:rtl/>
        </w:rPr>
        <w:t>للوصول إلى أهداف سياسية، وإنها فن حوار القوى</w:t>
      </w:r>
      <w:r w:rsidRPr="004E4B85">
        <w:rPr>
          <w:rFonts w:cs="Simplified Arabic" w:hint="cs"/>
        </w:rPr>
        <w:t xml:space="preserve"> </w:t>
      </w:r>
      <w:r w:rsidRPr="004E4B85">
        <w:rPr>
          <w:rFonts w:cs="Simplified Arabic" w:hint="cs"/>
          <w:rtl/>
        </w:rPr>
        <w:t>وحوار الإرادات التي تستخدم القوة لحل خلافاتها</w:t>
      </w:r>
      <w:r w:rsidRPr="004E4B85">
        <w:rPr>
          <w:rFonts w:cs="Simplified Arabic"/>
        </w:rPr>
        <w:t>)</w:t>
      </w:r>
      <w:r w:rsidRPr="004E4B85">
        <w:rPr>
          <w:rFonts w:cs="Simplified Arabic" w:hint="cs"/>
          <w:rtl/>
        </w:rPr>
        <w:t>،</w:t>
      </w:r>
      <w:r w:rsidRPr="004E4B85">
        <w:rPr>
          <w:rFonts w:cs="Simplified Arabic" w:hint="cs"/>
        </w:rPr>
        <w:t xml:space="preserve"> </w:t>
      </w:r>
      <w:r w:rsidRPr="004E4B85">
        <w:rPr>
          <w:rFonts w:cs="Simplified Arabic" w:hint="cs"/>
          <w:rtl/>
        </w:rPr>
        <w:t>أي أن الإستراتيجية تضع مُخططات الحرب، وتحدد</w:t>
      </w:r>
      <w:r w:rsidRPr="004E4B85">
        <w:rPr>
          <w:rFonts w:cs="Simplified Arabic" w:hint="cs"/>
        </w:rPr>
        <w:t xml:space="preserve"> </w:t>
      </w:r>
      <w:r w:rsidRPr="004E4B85">
        <w:rPr>
          <w:rFonts w:cs="Simplified Arabic" w:hint="cs"/>
          <w:rtl/>
        </w:rPr>
        <w:t>التطور المتوقع لمختلف المعارك، وفي تعريف أخر لها</w:t>
      </w:r>
      <w:r w:rsidRPr="004E4B85">
        <w:rPr>
          <w:rFonts w:cs="Simplified Arabic" w:hint="cs"/>
        </w:rPr>
        <w:t xml:space="preserve"> </w:t>
      </w:r>
      <w:r w:rsidRPr="004E4B85">
        <w:rPr>
          <w:rFonts w:cs="Simplified Arabic" w:hint="cs"/>
          <w:rtl/>
        </w:rPr>
        <w:t>هي (علم وفن توزيع واستخدام مختلف الوسائل</w:t>
      </w:r>
      <w:r w:rsidRPr="004E4B85">
        <w:rPr>
          <w:rFonts w:cs="Simplified Arabic" w:hint="cs"/>
        </w:rPr>
        <w:t xml:space="preserve"> </w:t>
      </w:r>
      <w:r w:rsidRPr="004E4B85">
        <w:rPr>
          <w:rFonts w:cs="Simplified Arabic" w:hint="cs"/>
          <w:rtl/>
        </w:rPr>
        <w:t>العسكرية لتحقيق أهداف حددتها السياسة وذلك</w:t>
      </w:r>
      <w:r w:rsidRPr="004E4B85">
        <w:rPr>
          <w:rFonts w:cs="Simplified Arabic" w:hint="cs"/>
        </w:rPr>
        <w:t xml:space="preserve"> </w:t>
      </w:r>
      <w:r w:rsidRPr="004E4B85">
        <w:rPr>
          <w:rFonts w:cs="Simplified Arabic" w:hint="cs"/>
          <w:rtl/>
        </w:rPr>
        <w:t xml:space="preserve">باستخدام القوة أو التهديد بها) . </w:t>
      </w:r>
    </w:p>
    <w:p w:rsidR="00944122" w:rsidRPr="004E4B85" w:rsidRDefault="00944122" w:rsidP="00944122">
      <w:pPr>
        <w:jc w:val="lowKashida"/>
        <w:rPr>
          <w:rFonts w:ascii="Arial" w:hAnsi="Arial" w:cs="Simplified Arabic" w:hint="cs"/>
          <w:rtl/>
        </w:rPr>
      </w:pPr>
      <w:r w:rsidRPr="004E4B85">
        <w:rPr>
          <w:rFonts w:cs="Simplified Arabic" w:hint="cs"/>
          <w:rtl/>
        </w:rPr>
        <w:t xml:space="preserve">24 .  والأستراتيجية نوعان ، الأستراتيجية المباشرة </w:t>
      </w:r>
      <w:r>
        <w:rPr>
          <w:rFonts w:cs="Simplified Arabic" w:hint="cs"/>
          <w:rtl/>
          <w:lang w:bidi="ar-IQ"/>
        </w:rPr>
        <w:t>والتي (</w:t>
      </w:r>
      <w:r w:rsidRPr="004E4B85">
        <w:rPr>
          <w:rFonts w:cs="Simplified Arabic" w:hint="cs"/>
          <w:rtl/>
          <w:lang w:bidi="ar-IQ"/>
        </w:rPr>
        <w:t>تبحث في تحقيق الأهداف للدولة بالطرق السريعة أو الوسائل الاكثر قوة ، فحيث تعتبر القوة العسكرية الإدارة الرئيسية لتحقيق الأهداف وبدعم من العناصر الأخرى السياسية والاقتصادية والثقافة والتكنولوجيا والتي تشكل اجزاء اخرى مكملة للقوة والعسكرية وهي تظهر في ثلاث صور فرعية تبحث كلها للوصول الى تحقيق النصر ) . وهي إستراتيجية بالغة التعقيد ورهيبة الفعالية معتمدة على المخادعة السوقية والتعبوية وتكمن اهميتها بحرية العمل ،وخاصة باستخدام الاسلحة النووية  ، وهي تبحث عن تحقيق الأهداف الوطنية والقومية بوسائل تكاد تكون غيرمتوقعة بالدرجة الأولى ، وباتباع هذه الأستراتيجية والتي من خلالها سيتم انهاك قوة العدو بالدرجة الثانية ، وتظهر هذه الإستراتيجية بخمسة وجوه فرعية منها (استخدام الاساليب الدبلوماسية والسياسية والاقتصادية اللجوء إلى حرب العصابات طويلة الأمد كما في الجزائر وفيتنام وفتح جبهات ثانوية داخل اراضي واقاليم العدو اثارة الفتن والنعرات الطائفية والعرقية داخل الاقاليم ، والاستيلاء على هدف جزئي بسرعة كبيرة باستخدام المباغتة السوقية وبتفوق القوات</w:t>
      </w:r>
      <w:r w:rsidRPr="004E4B85">
        <w:rPr>
          <w:rFonts w:ascii="Arial" w:hAnsi="Arial" w:cs="Simplified Arabic" w:hint="cs"/>
          <w:rtl/>
        </w:rPr>
        <w:t xml:space="preserve"> .</w:t>
      </w:r>
    </w:p>
    <w:p w:rsidR="00944122" w:rsidRPr="004E4B85" w:rsidRDefault="00944122" w:rsidP="00944122">
      <w:pPr>
        <w:ind w:left="494" w:hanging="540"/>
        <w:jc w:val="lowKashida"/>
        <w:rPr>
          <w:rFonts w:cs="Simplified Arabic" w:hint="cs"/>
          <w:b/>
          <w:bCs/>
          <w:lang w:bidi="ar-IQ"/>
        </w:rPr>
      </w:pPr>
      <w:r w:rsidRPr="004E4B85">
        <w:rPr>
          <w:rFonts w:cs="Simplified Arabic" w:hint="cs"/>
          <w:rtl/>
          <w:lang w:bidi="ar-IQ"/>
        </w:rPr>
        <w:t xml:space="preserve">25 . هنالك علاقة وطيدة مابين الأستراتيجية الشاملة للدولة والأستراتيجية العسكرية ، فالمهمة الأساسية لللأستراتيجية الشاملة هي هي تكييف وتطويع كافة الوسائل بضمنها الموارد المختلف من اجل دعم وانجاح الأستراتيجية العسكرية ، والتي هي تهتم بتفاصيل اساليب تحقيق الأهداف المختلفة من خلال استخدام القوة . والأستراتيجية العسكرية تتمثل بحقيقتين اساسيتين هما الأستمرارية بفعالياتهاوتنظيمها وتكييف خططها من جانب ، والقدرة على تحقيق الأهداف والمهمات الوطنية والقومية من خلال اعتمادها على الخطط الأسترتراتيجية وامعتمدة على عناصرها الساسية وهما استمرارية الموارد واستراتيجية العمليات . </w:t>
      </w:r>
    </w:p>
    <w:p w:rsidR="00944122" w:rsidRPr="004E4B85" w:rsidRDefault="00944122" w:rsidP="00944122">
      <w:pPr>
        <w:tabs>
          <w:tab w:val="decimal" w:pos="1214"/>
        </w:tabs>
        <w:ind w:left="314" w:hanging="180"/>
        <w:jc w:val="lowKashida"/>
        <w:rPr>
          <w:rFonts w:cs="Simplified Arabic" w:hint="cs"/>
          <w:lang w:bidi="ar-IQ"/>
        </w:rPr>
      </w:pPr>
      <w:r w:rsidRPr="004E4B85">
        <w:rPr>
          <w:rFonts w:cs="Simplified Arabic" w:hint="cs"/>
          <w:rtl/>
          <w:lang w:bidi="ar-IQ"/>
        </w:rPr>
        <w:t xml:space="preserve">        ف</w:t>
      </w:r>
      <w:r w:rsidRPr="004E4B85">
        <w:rPr>
          <w:rFonts w:cs="Simplified Arabic" w:hint="cs"/>
          <w:rtl/>
        </w:rPr>
        <w:t>الإستراتيجية</w:t>
      </w:r>
      <w:r w:rsidRPr="004E4B85">
        <w:rPr>
          <w:rFonts w:cs="Simplified Arabic"/>
          <w:rtl/>
        </w:rPr>
        <w:t xml:space="preserve"> العسكرية في المفهوم الحديث، هي</w:t>
      </w:r>
      <w:r w:rsidRPr="004E4B85">
        <w:rPr>
          <w:rFonts w:cs="Simplified Arabic" w:hint="cs"/>
          <w:rtl/>
        </w:rPr>
        <w:t xml:space="preserve"> </w:t>
      </w:r>
      <w:r w:rsidRPr="004E4B85">
        <w:rPr>
          <w:rFonts w:cs="Simplified Arabic"/>
          <w:rtl/>
        </w:rPr>
        <w:t>نظريات وتطبيقات الإعداد للحرب وخوضها</w:t>
      </w:r>
      <w:r>
        <w:rPr>
          <w:rFonts w:cs="Simplified Arabic"/>
        </w:rPr>
        <w:t xml:space="preserve"> </w:t>
      </w:r>
      <w:r w:rsidRPr="004E4B85">
        <w:rPr>
          <w:rFonts w:cs="Simplified Arabic"/>
          <w:rtl/>
        </w:rPr>
        <w:t>بمجملها، وبعض مراحلها وحملاتها،وعمليات الجبهات (مجموعات الجيوش) ومجموعة</w:t>
      </w:r>
      <w:r w:rsidRPr="004E4B85">
        <w:rPr>
          <w:rFonts w:cs="Simplified Arabic"/>
        </w:rPr>
        <w:t xml:space="preserve"> </w:t>
      </w:r>
      <w:r w:rsidRPr="004E4B85">
        <w:rPr>
          <w:rFonts w:cs="Simplified Arabic"/>
          <w:rtl/>
        </w:rPr>
        <w:t xml:space="preserve">الجبهات، المنفذة </w:t>
      </w:r>
      <w:r w:rsidRPr="004E4B85">
        <w:rPr>
          <w:rFonts w:cs="Simplified Arabic" w:hint="cs"/>
          <w:rtl/>
        </w:rPr>
        <w:t>بالجهود المشترك</w:t>
      </w:r>
      <w:r w:rsidRPr="004E4B85">
        <w:rPr>
          <w:rFonts w:cs="Simplified Arabic" w:hint="eastAsia"/>
          <w:rtl/>
        </w:rPr>
        <w:t>ة</w:t>
      </w:r>
      <w:r w:rsidRPr="004E4B85">
        <w:rPr>
          <w:rFonts w:cs="Simplified Arabic"/>
          <w:rtl/>
        </w:rPr>
        <w:t xml:space="preserve"> لجميع أنواع القوات المسلحة </w:t>
      </w:r>
      <w:r w:rsidRPr="004E4B85">
        <w:rPr>
          <w:rFonts w:cs="Simplified Arabic"/>
          <w:rtl/>
        </w:rPr>
        <w:lastRenderedPageBreak/>
        <w:t>بغية تحقيق</w:t>
      </w:r>
      <w:r w:rsidRPr="004E4B85">
        <w:rPr>
          <w:rFonts w:cs="Simplified Arabic"/>
        </w:rPr>
        <w:t xml:space="preserve"> </w:t>
      </w:r>
      <w:r w:rsidRPr="004E4B85">
        <w:rPr>
          <w:rFonts w:cs="Simplified Arabic"/>
          <w:rtl/>
        </w:rPr>
        <w:t xml:space="preserve">الغايات السياسية </w:t>
      </w:r>
      <w:r w:rsidRPr="004E4B85">
        <w:rPr>
          <w:rFonts w:cs="Simplified Arabic" w:hint="cs"/>
          <w:rtl/>
        </w:rPr>
        <w:t>للحرب أ</w:t>
      </w:r>
      <w:r w:rsidRPr="004E4B85">
        <w:rPr>
          <w:rFonts w:cs="Simplified Arabic" w:hint="eastAsia"/>
          <w:rtl/>
        </w:rPr>
        <w:t>و</w:t>
      </w:r>
      <w:r w:rsidRPr="004E4B85">
        <w:rPr>
          <w:rFonts w:cs="Simplified Arabic"/>
          <w:rtl/>
        </w:rPr>
        <w:t xml:space="preserve"> غايات </w:t>
      </w:r>
      <w:r w:rsidRPr="004E4B85">
        <w:rPr>
          <w:rFonts w:cs="Simplified Arabic" w:hint="cs"/>
          <w:rtl/>
        </w:rPr>
        <w:t>إستراتيجية</w:t>
      </w:r>
      <w:r w:rsidRPr="004E4B85">
        <w:rPr>
          <w:rFonts w:cs="Simplified Arabic"/>
          <w:rtl/>
        </w:rPr>
        <w:t xml:space="preserve"> أضخم منها</w:t>
      </w:r>
      <w:r w:rsidRPr="004E4B85">
        <w:rPr>
          <w:rFonts w:cs="Simplified Arabic" w:hint="cs"/>
          <w:rtl/>
        </w:rPr>
        <w:t>.</w:t>
      </w:r>
      <w:r w:rsidRPr="004E4B85">
        <w:rPr>
          <w:rFonts w:cs="Simplified Arabic"/>
          <w:b/>
          <w:bCs/>
          <w:rtl/>
        </w:rPr>
        <w:t xml:space="preserve"> </w:t>
      </w:r>
      <w:r w:rsidRPr="004E4B85">
        <w:rPr>
          <w:rFonts w:cs="Simplified Arabic"/>
          <w:rtl/>
        </w:rPr>
        <w:t>حيث</w:t>
      </w:r>
      <w:r w:rsidRPr="004E4B85">
        <w:rPr>
          <w:rFonts w:cs="Simplified Arabic"/>
        </w:rPr>
        <w:t xml:space="preserve"> </w:t>
      </w:r>
      <w:r w:rsidRPr="004E4B85">
        <w:rPr>
          <w:rFonts w:cs="Simplified Arabic"/>
          <w:rtl/>
        </w:rPr>
        <w:t xml:space="preserve">لا </w:t>
      </w:r>
      <w:r w:rsidRPr="004E4B85">
        <w:rPr>
          <w:rFonts w:cs="Simplified Arabic" w:hint="cs"/>
          <w:rtl/>
        </w:rPr>
        <w:t>يعتبر محتو</w:t>
      </w:r>
      <w:r w:rsidRPr="004E4B85">
        <w:rPr>
          <w:rFonts w:cs="Simplified Arabic" w:hint="eastAsia"/>
          <w:rtl/>
        </w:rPr>
        <w:t>ى</w:t>
      </w:r>
      <w:r w:rsidRPr="004E4B85">
        <w:rPr>
          <w:rFonts w:cs="Simplified Arabic"/>
          <w:rtl/>
        </w:rPr>
        <w:t xml:space="preserve"> </w:t>
      </w:r>
      <w:r w:rsidRPr="004E4B85">
        <w:rPr>
          <w:rFonts w:cs="Simplified Arabic" w:hint="cs"/>
          <w:rtl/>
        </w:rPr>
        <w:t>الإستراتيجية</w:t>
      </w:r>
      <w:r w:rsidRPr="004E4B85">
        <w:rPr>
          <w:rFonts w:cs="Simplified Arabic"/>
          <w:rtl/>
        </w:rPr>
        <w:t xml:space="preserve"> العسكرية ثابتاً كمفهومها نفسه بل يتبدل بحسب</w:t>
      </w:r>
      <w:r w:rsidRPr="004E4B85">
        <w:rPr>
          <w:rFonts w:cs="Simplified Arabic"/>
        </w:rPr>
        <w:t xml:space="preserve"> </w:t>
      </w:r>
      <w:r w:rsidRPr="004E4B85">
        <w:rPr>
          <w:rFonts w:cs="Simplified Arabic" w:hint="cs"/>
          <w:rtl/>
        </w:rPr>
        <w:t>التصورات المتبنا</w:t>
      </w:r>
      <w:r w:rsidRPr="004E4B85">
        <w:rPr>
          <w:rFonts w:cs="Simplified Arabic" w:hint="eastAsia"/>
          <w:rtl/>
        </w:rPr>
        <w:t>ة</w:t>
      </w:r>
      <w:r w:rsidRPr="004E4B85">
        <w:rPr>
          <w:rFonts w:cs="Simplified Arabic"/>
          <w:rtl/>
        </w:rPr>
        <w:t xml:space="preserve">، بالنسبة للوقت الراهن عن ماهية </w:t>
      </w:r>
      <w:r w:rsidRPr="004E4B85">
        <w:rPr>
          <w:rFonts w:cs="Simplified Arabic" w:hint="cs"/>
          <w:rtl/>
        </w:rPr>
        <w:t>الإستراتيجية</w:t>
      </w:r>
      <w:r w:rsidRPr="004E4B85">
        <w:rPr>
          <w:rFonts w:cs="Simplified Arabic"/>
          <w:rtl/>
        </w:rPr>
        <w:t>، والمهمات</w:t>
      </w:r>
      <w:r w:rsidRPr="004E4B85">
        <w:rPr>
          <w:rFonts w:cs="Simplified Arabic"/>
        </w:rPr>
        <w:t xml:space="preserve"> </w:t>
      </w:r>
      <w:r w:rsidRPr="004E4B85">
        <w:rPr>
          <w:rFonts w:cs="Simplified Arabic" w:hint="cs"/>
          <w:rtl/>
        </w:rPr>
        <w:t>التي تضعه</w:t>
      </w:r>
      <w:r w:rsidRPr="004E4B85">
        <w:rPr>
          <w:rFonts w:cs="Simplified Arabic" w:hint="eastAsia"/>
          <w:rtl/>
        </w:rPr>
        <w:t>ا</w:t>
      </w:r>
      <w:r w:rsidRPr="004E4B85">
        <w:rPr>
          <w:rFonts w:cs="Simplified Arabic"/>
          <w:rtl/>
        </w:rPr>
        <w:t xml:space="preserve"> سياسة الدولة، وإمكاناتها المادية والروحية أمام</w:t>
      </w:r>
      <w:r w:rsidRPr="004E4B85">
        <w:rPr>
          <w:rFonts w:cs="Simplified Arabic"/>
        </w:rPr>
        <w:t xml:space="preserve"> </w:t>
      </w:r>
      <w:r w:rsidRPr="004E4B85">
        <w:rPr>
          <w:rFonts w:cs="Simplified Arabic" w:hint="cs"/>
          <w:rtl/>
        </w:rPr>
        <w:t>الإستراتيجية</w:t>
      </w:r>
      <w:r w:rsidRPr="004E4B85">
        <w:rPr>
          <w:rFonts w:cs="Simplified Arabic"/>
        </w:rPr>
        <w:t>.</w:t>
      </w:r>
    </w:p>
    <w:p w:rsidR="00944122" w:rsidRPr="004E4B85" w:rsidRDefault="00944122" w:rsidP="00944122">
      <w:pPr>
        <w:tabs>
          <w:tab w:val="decimal" w:pos="314"/>
        </w:tabs>
        <w:ind w:left="314" w:hanging="360"/>
        <w:jc w:val="lowKashida"/>
        <w:rPr>
          <w:rFonts w:cs="Simplified Arabic"/>
          <w:rtl/>
          <w:lang w:bidi="ar-IQ"/>
        </w:rPr>
      </w:pPr>
      <w:r w:rsidRPr="004E4B85">
        <w:rPr>
          <w:rFonts w:cs="Simplified Arabic" w:hint="cs"/>
          <w:rtl/>
          <w:lang w:bidi="ar-IQ"/>
        </w:rPr>
        <w:t xml:space="preserve">26 . </w:t>
      </w:r>
      <w:r w:rsidRPr="004E4B85">
        <w:rPr>
          <w:rFonts w:cs="Simplified Arabic" w:hint="cs"/>
          <w:rtl/>
        </w:rPr>
        <w:t>حددت الولايات المتحدة الأمريكية تقريرها</w:t>
      </w:r>
      <w:r w:rsidRPr="004E4B85">
        <w:rPr>
          <w:rFonts w:cs="Simplified Arabic" w:hint="cs"/>
        </w:rPr>
        <w:t xml:space="preserve"> </w:t>
      </w:r>
      <w:r w:rsidRPr="004E4B85">
        <w:rPr>
          <w:rFonts w:cs="Simplified Arabic" w:hint="cs"/>
          <w:rtl/>
        </w:rPr>
        <w:t>لأطار العمل الإستراتيجي لوزارة الدفاع عن كيفية</w:t>
      </w:r>
      <w:r w:rsidRPr="004E4B85">
        <w:rPr>
          <w:rFonts w:cs="Simplified Arabic" w:hint="cs"/>
        </w:rPr>
        <w:t xml:space="preserve"> </w:t>
      </w:r>
      <w:r w:rsidRPr="004E4B85">
        <w:rPr>
          <w:rFonts w:cs="Simplified Arabic" w:hint="cs"/>
          <w:rtl/>
        </w:rPr>
        <w:t>استخدام الموارد لتحقيق النصر في الحرب ورسم</w:t>
      </w:r>
      <w:r w:rsidRPr="004E4B85">
        <w:rPr>
          <w:rFonts w:cs="Simplified Arabic" w:hint="cs"/>
        </w:rPr>
        <w:t xml:space="preserve"> </w:t>
      </w:r>
      <w:r w:rsidRPr="004E4B85">
        <w:rPr>
          <w:rFonts w:cs="Simplified Arabic" w:hint="cs"/>
          <w:rtl/>
        </w:rPr>
        <w:t>الخطوط العريضة في التعامل مع التهديدات الآنية</w:t>
      </w:r>
      <w:r w:rsidRPr="004E4B85">
        <w:rPr>
          <w:rFonts w:cs="Simplified Arabic" w:hint="cs"/>
        </w:rPr>
        <w:t xml:space="preserve"> </w:t>
      </w:r>
      <w:r w:rsidRPr="004E4B85">
        <w:rPr>
          <w:rFonts w:cs="Simplified Arabic" w:hint="cs"/>
          <w:rtl/>
        </w:rPr>
        <w:t>والوسيطة ،وتطوير القدرات العسكرية المختلفة</w:t>
      </w:r>
      <w:r w:rsidRPr="004E4B85">
        <w:rPr>
          <w:rFonts w:cs="Simplified Arabic" w:hint="cs"/>
        </w:rPr>
        <w:t xml:space="preserve"> </w:t>
      </w:r>
      <w:r w:rsidRPr="004E4B85">
        <w:rPr>
          <w:rFonts w:cs="Simplified Arabic" w:hint="cs"/>
          <w:rtl/>
        </w:rPr>
        <w:t>للحروب القادمة، كما وحدد التقرير قائمة الأهداف</w:t>
      </w:r>
      <w:r w:rsidRPr="004E4B85">
        <w:rPr>
          <w:rFonts w:cs="Simplified Arabic" w:hint="cs"/>
        </w:rPr>
        <w:t xml:space="preserve"> </w:t>
      </w:r>
      <w:r w:rsidRPr="004E4B85">
        <w:rPr>
          <w:rFonts w:cs="Simplified Arabic" w:hint="cs"/>
          <w:rtl/>
        </w:rPr>
        <w:t>الإستراتيجية، و شكل المخاطر والتهديدات المحتملة</w:t>
      </w:r>
      <w:r w:rsidRPr="004E4B85">
        <w:rPr>
          <w:rFonts w:cs="Simplified Arabic" w:hint="cs"/>
        </w:rPr>
        <w:t xml:space="preserve"> </w:t>
      </w:r>
      <w:r w:rsidRPr="004E4B85">
        <w:rPr>
          <w:rFonts w:cs="Simplified Arabic" w:hint="cs"/>
          <w:rtl/>
        </w:rPr>
        <w:t>في الفترة المحددة ، وكذلك إدامة زخم الإنفاق</w:t>
      </w:r>
      <w:r w:rsidRPr="004E4B85">
        <w:rPr>
          <w:rFonts w:cs="Simplified Arabic" w:hint="cs"/>
        </w:rPr>
        <w:t xml:space="preserve"> </w:t>
      </w:r>
      <w:r w:rsidRPr="004E4B85">
        <w:rPr>
          <w:rFonts w:cs="Simplified Arabic" w:hint="cs"/>
          <w:rtl/>
        </w:rPr>
        <w:t>العسكري، وقد أعلنت الموازنة الدفاعية الأمريكية</w:t>
      </w:r>
      <w:r w:rsidRPr="004E4B85">
        <w:rPr>
          <w:rFonts w:cs="Simplified Arabic" w:hint="cs"/>
        </w:rPr>
        <w:t xml:space="preserve"> </w:t>
      </w:r>
      <w:r w:rsidRPr="004E4B85">
        <w:rPr>
          <w:rFonts w:cs="Simplified Arabic" w:hint="cs"/>
          <w:rtl/>
        </w:rPr>
        <w:t>لعام 2011 والتي قدرت بـ 708.8 مليارات دولار لهذه</w:t>
      </w:r>
      <w:r w:rsidRPr="004E4B85">
        <w:rPr>
          <w:rFonts w:cs="Simplified Arabic" w:hint="cs"/>
        </w:rPr>
        <w:t xml:space="preserve"> </w:t>
      </w:r>
      <w:r w:rsidRPr="004E4B85">
        <w:rPr>
          <w:rFonts w:cs="Simplified Arabic" w:hint="cs"/>
          <w:rtl/>
        </w:rPr>
        <w:t>السنة وبزيادة مقدارها 44 مليار دولار عن العام</w:t>
      </w:r>
      <w:r w:rsidRPr="004E4B85">
        <w:rPr>
          <w:rFonts w:cs="Simplified Arabic" w:hint="cs"/>
        </w:rPr>
        <w:t xml:space="preserve"> </w:t>
      </w:r>
      <w:r w:rsidRPr="004E4B85">
        <w:rPr>
          <w:rFonts w:cs="Simplified Arabic" w:hint="cs"/>
          <w:rtl/>
        </w:rPr>
        <w:t>الماضي . وتؤكد</w:t>
      </w:r>
      <w:r w:rsidRPr="004E4B85">
        <w:rPr>
          <w:rFonts w:cs="Simplified Arabic" w:hint="cs"/>
        </w:rPr>
        <w:t xml:space="preserve"> </w:t>
      </w:r>
      <w:r w:rsidRPr="004E4B85">
        <w:rPr>
          <w:rFonts w:cs="Simplified Arabic" w:hint="cs"/>
          <w:rtl/>
        </w:rPr>
        <w:t>الإستراتيجية بان النزعة العسكرية الأمريكية</w:t>
      </w:r>
      <w:r w:rsidRPr="004E4B85">
        <w:rPr>
          <w:rFonts w:cs="Simplified Arabic"/>
        </w:rPr>
        <w:t xml:space="preserve">  </w:t>
      </w:r>
      <w:r w:rsidRPr="004E4B85">
        <w:rPr>
          <w:rFonts w:cs="Simplified Arabic" w:hint="cs"/>
          <w:rtl/>
        </w:rPr>
        <w:t>لا تزال قائمة ، وباستخدام</w:t>
      </w:r>
      <w:r w:rsidRPr="004E4B85">
        <w:rPr>
          <w:rFonts w:cs="Simplified Arabic"/>
        </w:rPr>
        <w:t xml:space="preserve">  </w:t>
      </w:r>
      <w:r w:rsidRPr="004E4B85">
        <w:rPr>
          <w:rFonts w:cs="Simplified Arabic" w:hint="cs"/>
          <w:rtl/>
        </w:rPr>
        <w:t>مطرقة</w:t>
      </w:r>
      <w:r w:rsidRPr="004E4B85">
        <w:rPr>
          <w:rFonts w:cs="Simplified Arabic"/>
        </w:rPr>
        <w:t xml:space="preserve">  </w:t>
      </w:r>
      <w:r w:rsidRPr="004E4B85">
        <w:rPr>
          <w:rFonts w:cs="Simplified Arabic" w:hint="cs"/>
          <w:rtl/>
        </w:rPr>
        <w:t>الإرهاب النووي الأمريكية بدلا من نزع أسلحة</w:t>
      </w:r>
      <w:r w:rsidRPr="004E4B85">
        <w:rPr>
          <w:rFonts w:cs="Simplified Arabic" w:hint="cs"/>
        </w:rPr>
        <w:t xml:space="preserve"> </w:t>
      </w:r>
      <w:r w:rsidRPr="004E4B85">
        <w:rPr>
          <w:rFonts w:cs="Simplified Arabic" w:hint="cs"/>
          <w:rtl/>
        </w:rPr>
        <w:t>الدمار الشامل ،وذلك يوسع قائمة الإرهاب وفق</w:t>
      </w:r>
      <w:r w:rsidRPr="004E4B85">
        <w:rPr>
          <w:rFonts w:cs="Simplified Arabic" w:hint="cs"/>
        </w:rPr>
        <w:t xml:space="preserve"> </w:t>
      </w:r>
      <w:r w:rsidRPr="004E4B85">
        <w:rPr>
          <w:rFonts w:cs="Simplified Arabic" w:hint="cs"/>
          <w:rtl/>
        </w:rPr>
        <w:t>المنظور الأمريكية</w:t>
      </w:r>
      <w:r w:rsidRPr="004E4B85">
        <w:rPr>
          <w:rFonts w:cs="Simplified Arabic" w:hint="cs"/>
          <w:rtl/>
          <w:lang w:bidi="ar-IQ"/>
        </w:rPr>
        <w:t xml:space="preserve"> .</w:t>
      </w:r>
      <w:r w:rsidRPr="004E4B85">
        <w:rPr>
          <w:rFonts w:cs="Simplified Arabic" w:hint="cs"/>
          <w:rtl/>
        </w:rPr>
        <w:t xml:space="preserve"> تضع الإستراتيجية</w:t>
      </w:r>
      <w:r w:rsidRPr="004E4B85">
        <w:rPr>
          <w:rFonts w:cs="Simplified Arabic" w:hint="cs"/>
        </w:rPr>
        <w:t xml:space="preserve"> </w:t>
      </w:r>
      <w:r w:rsidRPr="004E4B85">
        <w:rPr>
          <w:rFonts w:cs="Simplified Arabic" w:hint="cs"/>
          <w:rtl/>
        </w:rPr>
        <w:t>العسكرية الأمريكية تهديد المصالح الأمريكية عبر</w:t>
      </w:r>
      <w:r w:rsidRPr="004E4B85">
        <w:rPr>
          <w:rFonts w:cs="Simplified Arabic" w:hint="cs"/>
        </w:rPr>
        <w:t xml:space="preserve"> </w:t>
      </w:r>
      <w:r w:rsidRPr="004E4B85">
        <w:rPr>
          <w:rFonts w:cs="Simplified Arabic" w:hint="cs"/>
          <w:rtl/>
        </w:rPr>
        <w:t>العالم في</w:t>
      </w:r>
      <w:r w:rsidRPr="004E4B85">
        <w:rPr>
          <w:rFonts w:cs="Simplified Arabic"/>
        </w:rPr>
        <w:t xml:space="preserve">  </w:t>
      </w:r>
      <w:r w:rsidRPr="004E4B85">
        <w:rPr>
          <w:rFonts w:cs="Simplified Arabic" w:hint="cs"/>
          <w:rtl/>
        </w:rPr>
        <w:t>مقدمة أولوياتها الإستراتيجية،</w:t>
      </w:r>
      <w:r w:rsidRPr="004E4B85">
        <w:rPr>
          <w:rFonts w:cs="Simplified Arabic" w:hint="cs"/>
        </w:rPr>
        <w:t xml:space="preserve"> </w:t>
      </w:r>
      <w:r w:rsidRPr="004E4B85">
        <w:rPr>
          <w:rFonts w:cs="Simplified Arabic" w:hint="cs"/>
          <w:rtl/>
        </w:rPr>
        <w:t>وقد شددت على فلسفة الردع الامريكي ، وإمكانية خوض</w:t>
      </w:r>
      <w:r w:rsidRPr="004E4B85">
        <w:rPr>
          <w:rFonts w:cs="Simplified Arabic" w:hint="cs"/>
        </w:rPr>
        <w:t xml:space="preserve"> </w:t>
      </w:r>
      <w:r w:rsidRPr="004E4B85">
        <w:rPr>
          <w:rFonts w:cs="Simplified Arabic" w:hint="cs"/>
          <w:rtl/>
        </w:rPr>
        <w:t>حروب كبرى</w:t>
      </w:r>
      <w:r w:rsidRPr="004E4B85">
        <w:rPr>
          <w:rFonts w:cs="Simplified Arabic"/>
        </w:rPr>
        <w:t xml:space="preserve">  </w:t>
      </w:r>
      <w:r w:rsidRPr="004E4B85">
        <w:rPr>
          <w:rFonts w:cs="Simplified Arabic" w:hint="cs"/>
          <w:rtl/>
        </w:rPr>
        <w:t>ومحدودة في بيئة مجافية، إضافة</w:t>
      </w:r>
      <w:r w:rsidRPr="004E4B85">
        <w:rPr>
          <w:rFonts w:cs="Simplified Arabic" w:hint="cs"/>
        </w:rPr>
        <w:t xml:space="preserve"> </w:t>
      </w:r>
      <w:r w:rsidRPr="004E4B85">
        <w:rPr>
          <w:rFonts w:cs="Simplified Arabic" w:hint="cs"/>
          <w:rtl/>
        </w:rPr>
        <w:t>الى التعامل مع التحديات التي تفرضها الدول الأخرى</w:t>
      </w:r>
      <w:r w:rsidRPr="004E4B85">
        <w:rPr>
          <w:rFonts w:cs="Simplified Arabic" w:hint="cs"/>
        </w:rPr>
        <w:t xml:space="preserve"> </w:t>
      </w:r>
      <w:r w:rsidRPr="004E4B85">
        <w:rPr>
          <w:rFonts w:cs="Simplified Arabic" w:hint="cs"/>
          <w:rtl/>
        </w:rPr>
        <w:t>أو اللاعبين غير الحكوميين ، ولمعالجتها يتطلب</w:t>
      </w:r>
      <w:r w:rsidRPr="004E4B85">
        <w:rPr>
          <w:rFonts w:cs="Simplified Arabic" w:hint="cs"/>
        </w:rPr>
        <w:t xml:space="preserve"> </w:t>
      </w:r>
      <w:r w:rsidRPr="004E4B85">
        <w:rPr>
          <w:rFonts w:cs="Simplified Arabic" w:hint="cs"/>
          <w:rtl/>
        </w:rPr>
        <w:t>تعزيز قوة الردع الأمريكية عبر القدرات البرية</w:t>
      </w:r>
      <w:r w:rsidRPr="004E4B85">
        <w:rPr>
          <w:rFonts w:cs="Simplified Arabic" w:hint="cs"/>
        </w:rPr>
        <w:t xml:space="preserve"> </w:t>
      </w:r>
      <w:r w:rsidRPr="004E4B85">
        <w:rPr>
          <w:rFonts w:cs="Simplified Arabic" w:hint="cs"/>
          <w:rtl/>
        </w:rPr>
        <w:t>والجوية والبحرية والمعززة بالقدرات الفضائية</w:t>
      </w:r>
      <w:r w:rsidRPr="004E4B85">
        <w:rPr>
          <w:rFonts w:cs="Simplified Arabic" w:hint="cs"/>
        </w:rPr>
        <w:t xml:space="preserve"> </w:t>
      </w:r>
      <w:r w:rsidRPr="004E4B85">
        <w:rPr>
          <w:rFonts w:cs="Simplified Arabic" w:hint="cs"/>
          <w:rtl/>
        </w:rPr>
        <w:t>والصاروخية والأسلحة النووية .</w:t>
      </w:r>
    </w:p>
    <w:p w:rsidR="00944122" w:rsidRPr="004E4B85" w:rsidRDefault="00944122" w:rsidP="00944122">
      <w:pPr>
        <w:pStyle w:val="NormalWeb"/>
        <w:tabs>
          <w:tab w:val="right" w:pos="-406"/>
        </w:tabs>
        <w:bidi/>
        <w:spacing w:before="0" w:beforeAutospacing="0" w:after="0" w:afterAutospacing="0"/>
        <w:jc w:val="lowKashida"/>
        <w:rPr>
          <w:rFonts w:cs="Simplified Arabic" w:hint="cs"/>
          <w:rtl/>
        </w:rPr>
      </w:pPr>
      <w:r w:rsidRPr="004E4B85">
        <w:rPr>
          <w:rFonts w:cs="Simplified Arabic" w:hint="cs"/>
          <w:rtl/>
          <w:lang w:bidi="ar-IQ"/>
        </w:rPr>
        <w:t xml:space="preserve">27 . </w:t>
      </w:r>
      <w:r w:rsidRPr="004E4B85">
        <w:rPr>
          <w:rFonts w:cs="Simplified Arabic" w:hint="cs"/>
          <w:rtl/>
        </w:rPr>
        <w:t>تضع الإستراتيجية</w:t>
      </w:r>
      <w:r w:rsidRPr="004E4B85">
        <w:rPr>
          <w:rFonts w:cs="Simplified Arabic" w:hint="cs"/>
        </w:rPr>
        <w:t xml:space="preserve"> </w:t>
      </w:r>
      <w:r w:rsidRPr="004E4B85">
        <w:rPr>
          <w:rFonts w:cs="Simplified Arabic" w:hint="cs"/>
          <w:rtl/>
        </w:rPr>
        <w:t>العسكرية الأمريكية تهديد المصالح الأمريكية عبر</w:t>
      </w:r>
      <w:r w:rsidRPr="004E4B85">
        <w:rPr>
          <w:rFonts w:cs="Simplified Arabic" w:hint="cs"/>
        </w:rPr>
        <w:t xml:space="preserve"> </w:t>
      </w:r>
      <w:r w:rsidRPr="004E4B85">
        <w:rPr>
          <w:rFonts w:cs="Simplified Arabic" w:hint="cs"/>
          <w:rtl/>
        </w:rPr>
        <w:t>العالم في</w:t>
      </w:r>
      <w:r w:rsidRPr="004E4B85">
        <w:rPr>
          <w:rFonts w:cs="Simplified Arabic"/>
        </w:rPr>
        <w:t xml:space="preserve">  </w:t>
      </w:r>
      <w:r w:rsidRPr="004E4B85">
        <w:rPr>
          <w:rFonts w:cs="Simplified Arabic" w:hint="cs"/>
          <w:rtl/>
        </w:rPr>
        <w:t>مقدمة أولوياتها الإستراتيجية،</w:t>
      </w:r>
      <w:r w:rsidRPr="004E4B85">
        <w:rPr>
          <w:rFonts w:cs="Simplified Arabic" w:hint="cs"/>
        </w:rPr>
        <w:t xml:space="preserve"> </w:t>
      </w:r>
      <w:r w:rsidRPr="004E4B85">
        <w:rPr>
          <w:rFonts w:cs="Simplified Arabic" w:hint="cs"/>
          <w:rtl/>
        </w:rPr>
        <w:t>وقد شددت على فلسفة الردع الامريكي ، وإمكانية خوض</w:t>
      </w:r>
      <w:r w:rsidRPr="004E4B85">
        <w:rPr>
          <w:rFonts w:cs="Simplified Arabic" w:hint="cs"/>
        </w:rPr>
        <w:t xml:space="preserve"> </w:t>
      </w:r>
      <w:r w:rsidRPr="004E4B85">
        <w:rPr>
          <w:rFonts w:cs="Simplified Arabic" w:hint="cs"/>
          <w:rtl/>
        </w:rPr>
        <w:t>حروب كبرى</w:t>
      </w:r>
      <w:r w:rsidRPr="004E4B85">
        <w:rPr>
          <w:rFonts w:cs="Simplified Arabic"/>
        </w:rPr>
        <w:t xml:space="preserve">  </w:t>
      </w:r>
      <w:r w:rsidRPr="004E4B85">
        <w:rPr>
          <w:rFonts w:cs="Simplified Arabic" w:hint="cs"/>
          <w:rtl/>
        </w:rPr>
        <w:t>ومحدودة في بيئة مجافية، إضافة</w:t>
      </w:r>
      <w:r w:rsidRPr="004E4B85">
        <w:rPr>
          <w:rFonts w:cs="Simplified Arabic" w:hint="cs"/>
        </w:rPr>
        <w:t xml:space="preserve"> </w:t>
      </w:r>
      <w:r w:rsidRPr="004E4B85">
        <w:rPr>
          <w:rFonts w:cs="Simplified Arabic" w:hint="cs"/>
          <w:rtl/>
        </w:rPr>
        <w:t>الى التعامل مع التحديات التي تفرضها الدول الأخرى</w:t>
      </w:r>
      <w:r w:rsidRPr="004E4B85">
        <w:rPr>
          <w:rFonts w:cs="Simplified Arabic" w:hint="cs"/>
        </w:rPr>
        <w:t xml:space="preserve"> </w:t>
      </w:r>
      <w:r>
        <w:rPr>
          <w:rFonts w:cs="Simplified Arabic" w:hint="cs"/>
          <w:rtl/>
        </w:rPr>
        <w:t>أو اللاعبين غير الحكوميين</w:t>
      </w:r>
      <w:r w:rsidRPr="004E4B85">
        <w:rPr>
          <w:rFonts w:cs="Simplified Arabic" w:hint="cs"/>
          <w:rtl/>
        </w:rPr>
        <w:t>، ولمعالجتها يتطلب</w:t>
      </w:r>
      <w:r w:rsidRPr="004E4B85">
        <w:rPr>
          <w:rFonts w:cs="Simplified Arabic" w:hint="cs"/>
        </w:rPr>
        <w:t xml:space="preserve"> </w:t>
      </w:r>
      <w:r w:rsidRPr="004E4B85">
        <w:rPr>
          <w:rFonts w:cs="Simplified Arabic" w:hint="cs"/>
          <w:rtl/>
        </w:rPr>
        <w:t>تعزيز قوة الردع الأمريكية عبر القدرات البرية</w:t>
      </w:r>
      <w:r w:rsidRPr="004E4B85">
        <w:rPr>
          <w:rFonts w:cs="Simplified Arabic" w:hint="cs"/>
        </w:rPr>
        <w:t xml:space="preserve"> </w:t>
      </w:r>
      <w:r w:rsidRPr="004E4B85">
        <w:rPr>
          <w:rFonts w:cs="Simplified Arabic" w:hint="cs"/>
          <w:rtl/>
        </w:rPr>
        <w:t>والجوية والبحرية والمعززة بالقدرات الفضائية</w:t>
      </w:r>
      <w:r w:rsidRPr="004E4B85">
        <w:rPr>
          <w:rFonts w:cs="Simplified Arabic" w:hint="cs"/>
        </w:rPr>
        <w:t xml:space="preserve"> </w:t>
      </w:r>
      <w:r>
        <w:rPr>
          <w:rFonts w:cs="Simplified Arabic" w:hint="cs"/>
          <w:rtl/>
        </w:rPr>
        <w:t>والصاروخية والأسلحة نووية</w:t>
      </w:r>
      <w:r w:rsidRPr="004E4B85">
        <w:rPr>
          <w:rFonts w:cs="Simplified Arabic" w:hint="cs"/>
          <w:rtl/>
        </w:rPr>
        <w:t>. وحددتالأولويات التي قد تواجه الولايات المتحدة الأمريكية ومصالحها في العالم .</w:t>
      </w:r>
      <w:r>
        <w:rPr>
          <w:rFonts w:cs="Simplified Arabic" w:hint="cs"/>
          <w:rtl/>
        </w:rPr>
        <w:t xml:space="preserve"> </w:t>
      </w:r>
      <w:r w:rsidRPr="004E4B85">
        <w:rPr>
          <w:rFonts w:cs="Simplified Arabic" w:hint="cs"/>
          <w:rtl/>
        </w:rPr>
        <w:t>كالتطور الهائل في تطوير وصناعة الصوارخ العابرة للقارات التي تنتجها الصين</w:t>
      </w:r>
      <w:r>
        <w:rPr>
          <w:rFonts w:cs="Simplified Arabic" w:hint="cs"/>
          <w:rtl/>
        </w:rPr>
        <w:t>، ووكذلك ايران وكوريا الشمالية</w:t>
      </w:r>
      <w:r w:rsidRPr="004E4B85">
        <w:rPr>
          <w:rFonts w:cs="Simplified Arabic" w:hint="cs"/>
          <w:rtl/>
        </w:rPr>
        <w:t>، كذلك شخصت المخاطر الناتجة من الأنترنيت على وزارة الدفاع ،</w:t>
      </w:r>
      <w:r>
        <w:rPr>
          <w:rFonts w:cs="Simplified Arabic" w:hint="cs"/>
          <w:rtl/>
        </w:rPr>
        <w:t xml:space="preserve"> </w:t>
      </w:r>
      <w:r w:rsidRPr="004E4B85">
        <w:rPr>
          <w:rFonts w:cs="Simplified Arabic" w:hint="cs"/>
          <w:rtl/>
        </w:rPr>
        <w:t>والتي قارنتها بما يوازي اهمية مجال الفضاءوالبر والجو والبحر، من خلال انتشار هذا الكم الهائل من شبكات الأنترنيت وهو أمر معقد خصوصا إذا علمنا أنّ</w:t>
      </w:r>
      <w:r w:rsidRPr="004E4B85">
        <w:rPr>
          <w:rFonts w:cs="Simplified Arabic" w:hint="cs"/>
        </w:rPr>
        <w:t xml:space="preserve"> </w:t>
      </w:r>
      <w:r w:rsidRPr="004E4B85">
        <w:rPr>
          <w:rFonts w:cs="Simplified Arabic" w:hint="cs"/>
          <w:rtl/>
        </w:rPr>
        <w:t>وزارة الدفاع تدير أكثر من 15 ألف شبكة كمبيوتر</w:t>
      </w:r>
      <w:r w:rsidRPr="004E4B85">
        <w:rPr>
          <w:rFonts w:cs="Simplified Arabic" w:hint="cs"/>
        </w:rPr>
        <w:t xml:space="preserve"> </w:t>
      </w:r>
      <w:r w:rsidRPr="004E4B85">
        <w:rPr>
          <w:rFonts w:cs="Simplified Arabic" w:hint="cs"/>
          <w:rtl/>
        </w:rPr>
        <w:t>موزعة على ار بعة آلاف منشأة عسكرية أمريكية حول</w:t>
      </w:r>
      <w:r w:rsidRPr="004E4B85">
        <w:rPr>
          <w:rFonts w:cs="Simplified Arabic" w:hint="cs"/>
        </w:rPr>
        <w:t xml:space="preserve"> </w:t>
      </w:r>
      <w:r w:rsidRPr="004E4B85">
        <w:rPr>
          <w:rFonts w:cs="Simplified Arabic" w:hint="cs"/>
          <w:rtl/>
        </w:rPr>
        <w:t>العالم، وهناك حوالي سبعة ملايين كمبيوتر وأداة اتصال</w:t>
      </w:r>
      <w:r w:rsidRPr="004E4B85">
        <w:rPr>
          <w:rFonts w:cs="Simplified Arabic" w:hint="cs"/>
        </w:rPr>
        <w:t xml:space="preserve"> </w:t>
      </w:r>
      <w:r w:rsidRPr="004E4B85">
        <w:rPr>
          <w:rFonts w:cs="Simplified Arabic" w:hint="cs"/>
          <w:rtl/>
        </w:rPr>
        <w:t>تابعة لوز</w:t>
      </w:r>
      <w:r>
        <w:rPr>
          <w:rFonts w:cs="Simplified Arabic" w:hint="cs"/>
          <w:rtl/>
        </w:rPr>
        <w:t>ارة الدفاع تعمل يوميا في 88 بلد</w:t>
      </w:r>
      <w:r w:rsidRPr="004E4B85">
        <w:rPr>
          <w:rFonts w:cs="Simplified Arabic" w:hint="cs"/>
          <w:rtl/>
        </w:rPr>
        <w:t>، وكما</w:t>
      </w:r>
      <w:r w:rsidRPr="004E4B85">
        <w:rPr>
          <w:rFonts w:cs="Simplified Arabic" w:hint="cs"/>
        </w:rPr>
        <w:t xml:space="preserve"> </w:t>
      </w:r>
      <w:r w:rsidRPr="004E4B85">
        <w:rPr>
          <w:rFonts w:cs="Simplified Arabic" w:hint="cs"/>
          <w:rtl/>
        </w:rPr>
        <w:t>أنّ الهجمات في مجال الفضاء الإنترنتيت وسرعتها</w:t>
      </w:r>
      <w:r w:rsidRPr="004E4B85">
        <w:rPr>
          <w:rFonts w:cs="Simplified Arabic" w:hint="cs"/>
        </w:rPr>
        <w:t xml:space="preserve"> </w:t>
      </w:r>
      <w:r w:rsidRPr="004E4B85">
        <w:rPr>
          <w:rFonts w:cs="Simplified Arabic" w:hint="cs"/>
          <w:rtl/>
        </w:rPr>
        <w:t>يميل لصالح كفّة الهجوم وليس الدفاع، وهذه الميزة</w:t>
      </w:r>
      <w:r w:rsidRPr="004E4B85">
        <w:rPr>
          <w:rFonts w:cs="Simplified Arabic" w:hint="cs"/>
        </w:rPr>
        <w:t xml:space="preserve"> </w:t>
      </w:r>
      <w:r w:rsidRPr="004E4B85">
        <w:rPr>
          <w:rFonts w:cs="Simplified Arabic" w:hint="cs"/>
          <w:rtl/>
        </w:rPr>
        <w:t>للمهاجمين آخذة في الازدياد مع توفر أدوات القرصنة</w:t>
      </w:r>
      <w:r w:rsidRPr="004E4B85">
        <w:rPr>
          <w:rFonts w:cs="Simplified Arabic" w:hint="cs"/>
        </w:rPr>
        <w:t xml:space="preserve"> </w:t>
      </w:r>
      <w:r>
        <w:rPr>
          <w:rFonts w:cs="Simplified Arabic" w:hint="cs"/>
          <w:rtl/>
        </w:rPr>
        <w:t>بشكل أرخص وأكثر تطورا</w:t>
      </w:r>
      <w:r w:rsidRPr="004E4B85">
        <w:rPr>
          <w:rFonts w:cs="Simplified Arabic" w:hint="cs"/>
          <w:rtl/>
        </w:rPr>
        <w:t>، وأسهل للتوظيف والاستخدام</w:t>
      </w:r>
      <w:r w:rsidRPr="004E4B85">
        <w:rPr>
          <w:rFonts w:cs="Simplified Arabic" w:hint="cs"/>
        </w:rPr>
        <w:t xml:space="preserve"> </w:t>
      </w:r>
      <w:r w:rsidRPr="004E4B85">
        <w:rPr>
          <w:rFonts w:cs="Simplified Arabic" w:hint="cs"/>
          <w:rtl/>
        </w:rPr>
        <w:t>من قبل المنافسين مما كان عليه الأمر سابقا</w:t>
      </w:r>
      <w:r w:rsidRPr="004E4B85">
        <w:rPr>
          <w:rFonts w:cs="Simplified Arabic"/>
        </w:rPr>
        <w:t xml:space="preserve">. </w:t>
      </w:r>
    </w:p>
    <w:p w:rsidR="00944122" w:rsidRDefault="00944122" w:rsidP="00944122">
      <w:pPr>
        <w:rPr>
          <w:rFonts w:hint="cs"/>
          <w:rtl/>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jc w:val="lowKashida"/>
        <w:rPr>
          <w:rFonts w:cs="Simplified Arabic" w:hint="cs"/>
          <w:b/>
          <w:bCs/>
          <w:rtl/>
        </w:rPr>
      </w:pPr>
    </w:p>
    <w:p w:rsidR="00944122" w:rsidRDefault="00944122" w:rsidP="00944122">
      <w:pPr>
        <w:jc w:val="lowKashida"/>
        <w:rPr>
          <w:rFonts w:cs="Simplified Arabic" w:hint="cs"/>
          <w:b/>
          <w:bCs/>
          <w:rtl/>
        </w:rPr>
      </w:pPr>
    </w:p>
    <w:p w:rsidR="00944122" w:rsidRDefault="00944122" w:rsidP="00944122">
      <w:pPr>
        <w:jc w:val="lowKashida"/>
        <w:rPr>
          <w:rFonts w:cs="Simplified Arabic" w:hint="cs"/>
          <w:b/>
          <w:bCs/>
          <w:rtl/>
        </w:rPr>
      </w:pPr>
    </w:p>
    <w:p w:rsidR="00944122" w:rsidRDefault="00944122" w:rsidP="00944122">
      <w:pPr>
        <w:jc w:val="lowKashida"/>
        <w:rPr>
          <w:rFonts w:cs="Simplified Arabic" w:hint="cs"/>
          <w:b/>
          <w:bCs/>
          <w:rtl/>
        </w:rPr>
      </w:pPr>
    </w:p>
    <w:p w:rsidR="00944122" w:rsidRDefault="00944122" w:rsidP="00944122">
      <w:pPr>
        <w:jc w:val="lowKashida"/>
        <w:rPr>
          <w:rFonts w:cs="Simplified Arabic" w:hint="cs"/>
          <w:b/>
          <w:bCs/>
          <w:rtl/>
        </w:rPr>
      </w:pPr>
    </w:p>
    <w:p w:rsidR="00944122" w:rsidRDefault="00944122" w:rsidP="00944122">
      <w:pPr>
        <w:jc w:val="lowKashida"/>
        <w:rPr>
          <w:rFonts w:cs="Simplified Arabic" w:hint="cs"/>
          <w:b/>
          <w:bCs/>
          <w:rtl/>
        </w:rPr>
      </w:pPr>
    </w:p>
    <w:p w:rsidR="00944122" w:rsidRPr="00E37814" w:rsidRDefault="00944122" w:rsidP="00944122">
      <w:pPr>
        <w:jc w:val="lowKashida"/>
        <w:rPr>
          <w:rFonts w:cs="Simplified Arabic" w:hint="cs"/>
          <w:b/>
          <w:bCs/>
          <w:rtl/>
        </w:rPr>
      </w:pPr>
      <w:r w:rsidRPr="00E37814">
        <w:rPr>
          <w:rFonts w:cs="Simplified Arabic" w:hint="cs"/>
          <w:b/>
          <w:bCs/>
          <w:rtl/>
        </w:rPr>
        <w:t>مقدمة</w:t>
      </w:r>
    </w:p>
    <w:p w:rsidR="00944122" w:rsidRPr="00E37814" w:rsidRDefault="00944122" w:rsidP="00944122">
      <w:pPr>
        <w:jc w:val="lowKashida"/>
        <w:rPr>
          <w:rFonts w:cs="Simplified Arabic" w:hint="cs"/>
          <w:rtl/>
        </w:rPr>
      </w:pPr>
      <w:r w:rsidRPr="00E37814">
        <w:rPr>
          <w:rFonts w:cs="Simplified Arabic" w:hint="cs"/>
          <w:rtl/>
        </w:rPr>
        <w:tab/>
        <w:t>ان منظمة الامم المتحدة ، هي اداة من ادوات تنظيم التعاون الدولي ، فهي لم تحل محل الدول ، ولم تنشأ للقضاء على سيادتها ، ولم تكن بديلاً عن وسائل تعامل الدول التقليدية ، وانما كانت وسيلة اخرى اوجدتها الدول لتشبع حاجاتها وتحل مشاكلها ، لذا كان من الطبيعي ان تتأثر بأي تطور يطرأ على النظام الدولي بعد صدور الميثاق عام 1945.</w:t>
      </w:r>
    </w:p>
    <w:p w:rsidR="00944122" w:rsidRPr="00E37814" w:rsidRDefault="00944122" w:rsidP="00944122">
      <w:pPr>
        <w:jc w:val="lowKashida"/>
        <w:rPr>
          <w:rFonts w:cs="Simplified Arabic" w:hint="cs"/>
          <w:rtl/>
        </w:rPr>
      </w:pPr>
      <w:r w:rsidRPr="00E37814">
        <w:rPr>
          <w:rFonts w:cs="Simplified Arabic" w:hint="cs"/>
          <w:rtl/>
        </w:rPr>
        <w:tab/>
        <w:t>ولاسيما في اهم متغيرين : الاول يتعلق بالحرب الباردة والصراع بين القوتين العظميين الولايات المتحدة الامريكية والاتحاد السوفيتي السابق وان ادوات الاستقطاب لكلا الطرفين لم تكن بمنأى عن المنظمة الدولية او بعيدة عنها. واما المتغير الثاني فهو زوال الاتحاد السوفيتي ودول اوربا الشرقية وانفراد الولايات المتحدة الامريكية بوصفها قطباً منفرداً لقيادة التنظيم الدولي مع وجود معارضين لها وحلفاء حذرين منها.</w:t>
      </w:r>
    </w:p>
    <w:p w:rsidR="00944122" w:rsidRPr="00E37814" w:rsidRDefault="00944122" w:rsidP="00944122">
      <w:pPr>
        <w:jc w:val="lowKashida"/>
        <w:rPr>
          <w:rFonts w:cs="Simplified Arabic" w:hint="cs"/>
          <w:rtl/>
        </w:rPr>
      </w:pPr>
      <w:r w:rsidRPr="00E37814">
        <w:rPr>
          <w:rFonts w:cs="Simplified Arabic" w:hint="cs"/>
          <w:rtl/>
        </w:rPr>
        <w:tab/>
        <w:t>ولم تتمكن الامم المتحدة بآلياتها كافة ومؤسساتها من ان تحد من جذوة الصراع او تخفف منه ، بل على العكس تأثرت به واصبحت احدى ساحات الصراع وهذا الانعكاس او التأثر بذلك النظام الدولي لم يكن تأثيراً ايجابياً ، بل ادى الى مخرجات سلبية كانت قد ظهرت في اداء المنظمة الدولية ونشاطها ، وما كان يرجوه المجتمع الدولي هو ان تضطلع هيئة الامم المتحدة بمهام كانت فشلت عصبة الامم في ان تنجح في تحقيقها.</w:t>
      </w:r>
    </w:p>
    <w:p w:rsidR="00944122" w:rsidRDefault="00944122" w:rsidP="00944122">
      <w:pPr>
        <w:jc w:val="lowKashida"/>
        <w:rPr>
          <w:rFonts w:cs="Simplified Arabic" w:hint="cs"/>
          <w:rtl/>
        </w:rPr>
      </w:pPr>
      <w:r>
        <w:rPr>
          <w:rFonts w:cs="Simplified Arabic" w:hint="cs"/>
          <w:noProof/>
          <w:rtl/>
        </w:rPr>
        <w:pict>
          <v:line id="_x0000_s1093" style="position:absolute;left:0;text-align:left;flip:x;z-index:251686912" from="-2.85pt,119.9pt" to="231.15pt,119.9pt"/>
        </w:pict>
      </w:r>
      <w:r>
        <w:rPr>
          <w:rFonts w:cs="Simplified Arabic" w:hint="cs"/>
          <w:noProof/>
          <w:rtl/>
        </w:rPr>
        <w:pict>
          <v:shape id="_x0000_s1092" type="#_x0000_t202" style="position:absolute;left:0;text-align:left;margin-left:-2.85pt;margin-top:119.9pt;width:234pt;height:27pt;z-index:251685888" stroked="f">
            <v:textbox>
              <w:txbxContent>
                <w:p w:rsidR="00944122" w:rsidRDefault="00944122" w:rsidP="00944122">
                  <w:r>
                    <w:rPr>
                      <w:rFonts w:cs="Simplified Arabic" w:hint="cs"/>
                      <w:b/>
                      <w:bCs/>
                      <w:sz w:val="18"/>
                      <w:szCs w:val="18"/>
                      <w:vertAlign w:val="superscript"/>
                      <w:rtl/>
                    </w:rPr>
                    <w:t xml:space="preserve">(*) </w:t>
                  </w:r>
                  <w:r w:rsidRPr="00CB46C8">
                    <w:rPr>
                      <w:rFonts w:cs="Simplified Arabic" w:hint="cs"/>
                      <w:b/>
                      <w:bCs/>
                      <w:sz w:val="18"/>
                      <w:szCs w:val="18"/>
                      <w:rtl/>
                    </w:rPr>
                    <w:t>عضو الهيئة التدريسية في قسم التاريخ / كلية التربية للبنات</w:t>
                  </w:r>
                </w:p>
              </w:txbxContent>
            </v:textbox>
          </v:shape>
        </w:pict>
      </w:r>
      <w:r w:rsidRPr="00E37814">
        <w:rPr>
          <w:rFonts w:cs="Simplified Arabic" w:hint="cs"/>
          <w:rtl/>
        </w:rPr>
        <w:tab/>
        <w:t>وكانت اولى بوادر الحرب الباردة داخل اروقة الامم المتحدة هي ازمة ايران عام 1946 ، عندما تقدمت بشكوى الى مجلس الامن بسبب تدخل الاتحاد السوفيتي (السابق) في الاقاليم الشمالية لايران لمساندة الاذربيجانيين وكذلك تقدم الاتحاد السوفيتي السابق شكوى ضد بريطانيا لمساعدتها الحكومة ال</w:t>
      </w:r>
      <w:r>
        <w:rPr>
          <w:rFonts w:cs="Simplified Arabic" w:hint="cs"/>
          <w:rtl/>
        </w:rPr>
        <w:t>يونانية ضد المعارضة الشيوعية</w:t>
      </w:r>
      <w:r w:rsidRPr="00E37814">
        <w:rPr>
          <w:rFonts w:cs="Simplified Arabic" w:hint="cs"/>
          <w:rtl/>
        </w:rPr>
        <w:t xml:space="preserve">، ونتج عن ذلك </w:t>
      </w:r>
    </w:p>
    <w:p w:rsidR="00944122" w:rsidRDefault="00944122" w:rsidP="00944122">
      <w:pPr>
        <w:jc w:val="lowKashida"/>
        <w:rPr>
          <w:rFonts w:cs="Simplified Arabic" w:hint="cs"/>
          <w:rtl/>
        </w:rPr>
      </w:pPr>
      <w:r>
        <w:rPr>
          <w:rFonts w:hint="cs"/>
          <w:noProof/>
          <w:rtl/>
        </w:rPr>
        <w:pict>
          <v:group id="_x0000_s1088" style="position:absolute;left:0;text-align:left;margin-left:38.95pt;margin-top:9pt;width:456.05pt;height:99pt;z-index:251684864" coordorigin="1391,1304" coordsize="9121,1980">
            <v:shape id="_x0000_s1089" type="#_x0000_t202" style="position:absolute;left:1931;top:1304;width:8581;height:1800" stroked="f">
              <v:textbox style="mso-next-textbox:#_x0000_s1089">
                <w:txbxContent>
                  <w:p w:rsidR="00944122" w:rsidRPr="00FE3AD0" w:rsidRDefault="00944122" w:rsidP="00944122">
                    <w:pPr>
                      <w:jc w:val="center"/>
                      <w:rPr>
                        <w:rFonts w:cs="Bader" w:hint="cs"/>
                        <w:sz w:val="14"/>
                        <w:szCs w:val="14"/>
                        <w:rtl/>
                        <w:lang w:bidi="ar-IQ"/>
                      </w:rPr>
                    </w:pPr>
                    <w:r>
                      <w:rPr>
                        <w:rFonts w:cs="AL-Mateen" w:hint="cs"/>
                        <w:sz w:val="42"/>
                        <w:szCs w:val="42"/>
                        <w:rtl/>
                        <w:lang w:bidi="ar-IQ"/>
                      </w:rPr>
                      <w:t>اشكاليات منظمة الامم المتحدة وكيفية اصلاحها</w:t>
                    </w:r>
                  </w:p>
                  <w:p w:rsidR="00944122" w:rsidRPr="00C72105" w:rsidRDefault="00944122" w:rsidP="00944122">
                    <w:pPr>
                      <w:rPr>
                        <w:sz w:val="18"/>
                        <w:szCs w:val="18"/>
                        <w:lang w:bidi="ar-IQ"/>
                      </w:rPr>
                    </w:pPr>
                  </w:p>
                </w:txbxContent>
              </v:textbox>
            </v:shape>
            <v:shape id="_x0000_s1090" type="#_x0000_t202" style="position:absolute;left:1391;top:2204;width:4500;height:983" filled="f" stroked="f">
              <v:textbox style="mso-next-textbox:#_x0000_s1090">
                <w:txbxContent>
                  <w:p w:rsidR="00944122" w:rsidRPr="00FE3AD0" w:rsidRDefault="00944122" w:rsidP="00944122">
                    <w:pPr>
                      <w:jc w:val="center"/>
                      <w:rPr>
                        <w:rFonts w:cs="AL-Mateen" w:hint="cs"/>
                        <w:sz w:val="26"/>
                        <w:szCs w:val="26"/>
                        <w:rtl/>
                      </w:rPr>
                    </w:pPr>
                    <w:r w:rsidRPr="00FE3AD0">
                      <w:rPr>
                        <w:rFonts w:cs="AL-Mateen" w:hint="cs"/>
                        <w:sz w:val="26"/>
                        <w:szCs w:val="26"/>
                        <w:rtl/>
                      </w:rPr>
                      <w:t xml:space="preserve">   </w:t>
                    </w:r>
                    <w:r>
                      <w:rPr>
                        <w:rFonts w:cs="AL-Mateen" w:hint="cs"/>
                        <w:sz w:val="26"/>
                        <w:szCs w:val="26"/>
                        <w:rtl/>
                      </w:rPr>
                      <w:t>الاستاذ المساعد الدكتورة</w:t>
                    </w:r>
                  </w:p>
                  <w:p w:rsidR="00944122" w:rsidRPr="00CB46C8" w:rsidRDefault="00944122" w:rsidP="00944122">
                    <w:pPr>
                      <w:jc w:val="center"/>
                      <w:rPr>
                        <w:rFonts w:cs="AL-Mateen" w:hint="cs"/>
                        <w:sz w:val="26"/>
                        <w:szCs w:val="26"/>
                        <w:vertAlign w:val="superscript"/>
                        <w:rtl/>
                      </w:rPr>
                    </w:pPr>
                    <w:r>
                      <w:rPr>
                        <w:rFonts w:cs="AL-Mateen" w:hint="cs"/>
                        <w:sz w:val="26"/>
                        <w:szCs w:val="26"/>
                        <w:rtl/>
                      </w:rPr>
                      <w:t>اسراء شريف الكعود</w:t>
                    </w:r>
                    <w:r>
                      <w:rPr>
                        <w:rFonts w:cs="AL-Mateen" w:hint="cs"/>
                        <w:sz w:val="26"/>
                        <w:szCs w:val="26"/>
                        <w:vertAlign w:val="superscript"/>
                        <w:rtl/>
                      </w:rPr>
                      <w:t>(*)</w:t>
                    </w:r>
                  </w:p>
                </w:txbxContent>
              </v:textbox>
            </v:shape>
            <v:line id="_x0000_s1091" style="position:absolute" from="1391,3284" to="5891,3284" strokeweight="4.5pt">
              <v:stroke linestyle="thinThick"/>
            </v:line>
          </v:group>
        </w:pict>
      </w:r>
    </w:p>
    <w:p w:rsidR="00944122" w:rsidRDefault="00944122" w:rsidP="00944122">
      <w:pPr>
        <w:jc w:val="lowKashida"/>
        <w:rPr>
          <w:rFonts w:cs="Simplified Arabic" w:hint="cs"/>
          <w:rtl/>
        </w:rPr>
      </w:pPr>
    </w:p>
    <w:p w:rsidR="00944122" w:rsidRDefault="00944122" w:rsidP="00944122">
      <w:pPr>
        <w:jc w:val="lowKashida"/>
        <w:rPr>
          <w:rFonts w:cs="Simplified Arabic" w:hint="cs"/>
          <w:rtl/>
        </w:rPr>
      </w:pPr>
    </w:p>
    <w:p w:rsidR="00944122" w:rsidRDefault="00944122" w:rsidP="00944122">
      <w:pPr>
        <w:jc w:val="lowKashida"/>
        <w:rPr>
          <w:rFonts w:cs="Simplified Arabic" w:hint="cs"/>
          <w:rtl/>
        </w:rPr>
      </w:pPr>
    </w:p>
    <w:p w:rsidR="00944122" w:rsidRDefault="00944122" w:rsidP="00944122">
      <w:pPr>
        <w:jc w:val="lowKashida"/>
        <w:rPr>
          <w:rFonts w:cs="Simplified Arabic" w:hint="cs"/>
          <w:rtl/>
        </w:rPr>
      </w:pPr>
    </w:p>
    <w:p w:rsidR="00944122" w:rsidRDefault="00944122" w:rsidP="00944122">
      <w:pPr>
        <w:jc w:val="lowKashida"/>
        <w:rPr>
          <w:rFonts w:cs="Simplified Arabic" w:hint="cs"/>
          <w:rtl/>
        </w:rPr>
      </w:pPr>
    </w:p>
    <w:p w:rsidR="00944122" w:rsidRDefault="00944122" w:rsidP="00944122">
      <w:pPr>
        <w:jc w:val="lowKashida"/>
        <w:rPr>
          <w:rFonts w:cs="Simplified Arabic" w:hint="cs"/>
          <w:rtl/>
        </w:rPr>
      </w:pPr>
    </w:p>
    <w:p w:rsidR="00944122" w:rsidRPr="00E37814" w:rsidRDefault="00944122" w:rsidP="00944122">
      <w:pPr>
        <w:jc w:val="lowKashida"/>
        <w:rPr>
          <w:rFonts w:cs="Simplified Arabic" w:hint="cs"/>
          <w:rtl/>
        </w:rPr>
      </w:pPr>
      <w:r w:rsidRPr="00E37814">
        <w:rPr>
          <w:rFonts w:cs="Simplified Arabic" w:hint="cs"/>
          <w:rtl/>
        </w:rPr>
        <w:t xml:space="preserve">مواجهات كلامية بين المندوب السوفيتي ووزير خارجية بريطانيا . وبوجه عام يمكن القول ان المنظمة الدولية ماهي الا مجموعة من المؤسسات تمارس نشاطاً بحسب اختصاص كل جهة وما اسند اليها من اختصاص ، وطبقاً للميثاق المنظم لشؤونها ، لذا ارتأت </w:t>
      </w:r>
      <w:r w:rsidRPr="00E37814">
        <w:rPr>
          <w:rFonts w:cs="Simplified Arabic" w:hint="cs"/>
          <w:rtl/>
        </w:rPr>
        <w:lastRenderedPageBreak/>
        <w:t>الباحثة تخصيص هذا البحث حول اشكالات الامم المتحدة التي نتجت عن وضع الصراع الدولي اثناء الحرب الباردة وكذلك انفراد الولايات المتحدة الامريكية بمنظمة الامم المتحدة واداء وظيفتها ووفقاً للمبادىء والقواعد القانونية للميثاق والاجابة عن سؤال ماهي محطات الاصلاح والاشكالات المتعلقة باجراء هذا الاصلاح ؟ . وسنبحث في الموضوع على النحو الاتي :</w:t>
      </w:r>
    </w:p>
    <w:p w:rsidR="00944122" w:rsidRPr="00E37814" w:rsidRDefault="00944122" w:rsidP="00944122">
      <w:pPr>
        <w:numPr>
          <w:ilvl w:val="0"/>
          <w:numId w:val="26"/>
        </w:numPr>
        <w:spacing w:after="0" w:line="240" w:lineRule="auto"/>
        <w:jc w:val="lowKashida"/>
        <w:rPr>
          <w:rFonts w:cs="Simplified Arabic" w:hint="cs"/>
          <w:rtl/>
        </w:rPr>
      </w:pPr>
      <w:r w:rsidRPr="00E37814">
        <w:rPr>
          <w:rFonts w:cs="Simplified Arabic" w:hint="cs"/>
          <w:rtl/>
        </w:rPr>
        <w:t>مفهوم الاصلاح في اطار الامم المتحدة (اطار نظري).</w:t>
      </w:r>
    </w:p>
    <w:p w:rsidR="00944122" w:rsidRPr="00E37814" w:rsidRDefault="00944122" w:rsidP="00944122">
      <w:pPr>
        <w:numPr>
          <w:ilvl w:val="0"/>
          <w:numId w:val="26"/>
        </w:numPr>
        <w:spacing w:after="0" w:line="240" w:lineRule="auto"/>
        <w:jc w:val="lowKashida"/>
        <w:rPr>
          <w:rFonts w:cs="Simplified Arabic" w:hint="cs"/>
        </w:rPr>
      </w:pPr>
      <w:r w:rsidRPr="00E37814">
        <w:rPr>
          <w:rFonts w:cs="Simplified Arabic" w:hint="cs"/>
          <w:rtl/>
        </w:rPr>
        <w:t>الاشكالات التي انعكست على الهيكلية التنظيمية لمنظمة الامم المتحدة.</w:t>
      </w:r>
    </w:p>
    <w:p w:rsidR="00944122" w:rsidRPr="00E37814" w:rsidRDefault="00944122" w:rsidP="00944122">
      <w:pPr>
        <w:numPr>
          <w:ilvl w:val="0"/>
          <w:numId w:val="26"/>
        </w:numPr>
        <w:spacing w:after="0" w:line="240" w:lineRule="auto"/>
        <w:jc w:val="lowKashida"/>
        <w:rPr>
          <w:rFonts w:cs="Simplified Arabic" w:hint="cs"/>
        </w:rPr>
      </w:pPr>
      <w:r w:rsidRPr="00E37814">
        <w:rPr>
          <w:rFonts w:cs="Simplified Arabic" w:hint="cs"/>
          <w:rtl/>
        </w:rPr>
        <w:t>الاشكالات التنفيذية لمنظمة الامم المتحدة.</w:t>
      </w:r>
    </w:p>
    <w:p w:rsidR="00944122" w:rsidRPr="00E37814" w:rsidRDefault="00944122" w:rsidP="00944122">
      <w:pPr>
        <w:numPr>
          <w:ilvl w:val="0"/>
          <w:numId w:val="26"/>
        </w:numPr>
        <w:spacing w:after="0" w:line="240" w:lineRule="auto"/>
        <w:jc w:val="lowKashida"/>
        <w:rPr>
          <w:rFonts w:cs="Simplified Arabic" w:hint="cs"/>
        </w:rPr>
      </w:pPr>
      <w:r w:rsidRPr="00E37814">
        <w:rPr>
          <w:rFonts w:cs="Simplified Arabic" w:hint="cs"/>
          <w:rtl/>
        </w:rPr>
        <w:t>المشاريع المطروحة لاصلاح منظمة الامم المتحدة.</w:t>
      </w:r>
    </w:p>
    <w:p w:rsidR="00944122" w:rsidRPr="00E37814" w:rsidRDefault="00944122" w:rsidP="00944122">
      <w:pPr>
        <w:jc w:val="center"/>
        <w:rPr>
          <w:rFonts w:cs="Simplified Arabic" w:hint="cs"/>
          <w:rtl/>
        </w:rPr>
      </w:pPr>
      <w:r w:rsidRPr="00E37814">
        <w:rPr>
          <w:rFonts w:cs="Simplified Arabic" w:hint="cs"/>
          <w:rtl/>
        </w:rPr>
        <w:t>المبحث الاول</w:t>
      </w:r>
    </w:p>
    <w:p w:rsidR="00944122" w:rsidRPr="00E37814" w:rsidRDefault="00944122" w:rsidP="00944122">
      <w:pPr>
        <w:jc w:val="center"/>
        <w:rPr>
          <w:rFonts w:cs="Simplified Arabic" w:hint="cs"/>
          <w:rtl/>
        </w:rPr>
      </w:pPr>
      <w:r w:rsidRPr="00E37814">
        <w:rPr>
          <w:rFonts w:cs="Simplified Arabic" w:hint="cs"/>
          <w:rtl/>
        </w:rPr>
        <w:t>مفهوم الاصلاح في اطار منظمة الامم المتحدة</w:t>
      </w:r>
    </w:p>
    <w:p w:rsidR="00944122" w:rsidRPr="00E37814" w:rsidRDefault="00944122" w:rsidP="00944122">
      <w:pPr>
        <w:jc w:val="lowKashida"/>
        <w:rPr>
          <w:rFonts w:cs="Simplified Arabic" w:hint="cs"/>
          <w:rtl/>
        </w:rPr>
      </w:pPr>
      <w:r w:rsidRPr="00E37814">
        <w:rPr>
          <w:rFonts w:cs="Simplified Arabic" w:hint="cs"/>
          <w:rtl/>
        </w:rPr>
        <w:tab/>
        <w:t>لقد تعددت التعاريف المطروحة بشأن مفهوم الاصلاح ، لذلك سوف نحاول توضيح مفهوم الاصلاح ، فالاصلاح قد يكون جزئياً او كلياً ، الاصلاح الجزئي هو الجهود ذات الاعداد الخاص الهادف الى ادخال تغييرات اساسية في المنظمة من خلال اصلاحات اساسية على مستوى النظام في الاقل من خلال وضع معايير لتحسين واحد او اكثر من عناصرها الرئيسية</w:t>
      </w:r>
      <w:r w:rsidRPr="00E37814">
        <w:rPr>
          <w:rFonts w:cs="Simplified Arabic" w:hint="cs"/>
          <w:vertAlign w:val="superscript"/>
          <w:rtl/>
        </w:rPr>
        <w:t>(</w:t>
      </w:r>
      <w:r w:rsidRPr="00E37814">
        <w:rPr>
          <w:rStyle w:val="FootnoteReference"/>
          <w:rFonts w:cs="Simplified Arabic"/>
          <w:rtl/>
        </w:rPr>
        <w:footnoteReference w:id="260"/>
      </w:r>
      <w:r w:rsidRPr="00E37814">
        <w:rPr>
          <w:rFonts w:cs="Simplified Arabic" w:hint="cs"/>
          <w:vertAlign w:val="superscript"/>
          <w:rtl/>
        </w:rPr>
        <w:t>)</w:t>
      </w:r>
      <w:r w:rsidRPr="00E37814">
        <w:rPr>
          <w:rFonts w:cs="Simplified Arabic" w:hint="cs"/>
          <w:rtl/>
        </w:rPr>
        <w:t>.</w:t>
      </w:r>
    </w:p>
    <w:p w:rsidR="00944122" w:rsidRPr="00E37814" w:rsidRDefault="00944122" w:rsidP="00944122">
      <w:pPr>
        <w:jc w:val="lowKashida"/>
        <w:rPr>
          <w:rFonts w:cs="Simplified Arabic" w:hint="cs"/>
          <w:rtl/>
        </w:rPr>
      </w:pPr>
      <w:r w:rsidRPr="00E37814">
        <w:rPr>
          <w:rFonts w:cs="Simplified Arabic" w:hint="cs"/>
          <w:rtl/>
        </w:rPr>
        <w:tab/>
        <w:t>أي انه يعني تشخيص الامراض والعلل من جانب معين تشخيصاً علمياً ودقيقاً ومن ثم تحديد نوعية الدواء الذي يحقق القضاء على هذه العلل او تلك الامراض.</w:t>
      </w:r>
    </w:p>
    <w:p w:rsidR="00944122" w:rsidRPr="00E37814" w:rsidRDefault="00944122" w:rsidP="00944122">
      <w:pPr>
        <w:jc w:val="lowKashida"/>
        <w:rPr>
          <w:rFonts w:cs="Simplified Arabic" w:hint="cs"/>
          <w:rtl/>
        </w:rPr>
      </w:pPr>
      <w:r w:rsidRPr="00E37814">
        <w:rPr>
          <w:rFonts w:cs="Simplified Arabic" w:hint="cs"/>
          <w:rtl/>
        </w:rPr>
        <w:tab/>
        <w:t>اما مفهوم الاصلاح الكلي فالمقصود به التغيرات الكلية والجذرية المخططة لنشاط المنظمة لغرض التحسين والتجديد من اداء المنظمة وتدور هذه التغيرات بصفة عامة حول الهياكل والعلاقات الاساسية للمنظمة التي تتصف بالشمولية والعمومية</w:t>
      </w:r>
      <w:r w:rsidRPr="00E37814">
        <w:rPr>
          <w:rFonts w:cs="Simplified Arabic" w:hint="cs"/>
          <w:vertAlign w:val="superscript"/>
          <w:rtl/>
        </w:rPr>
        <w:t>(</w:t>
      </w:r>
      <w:r w:rsidRPr="00E37814">
        <w:rPr>
          <w:rStyle w:val="FootnoteReference"/>
          <w:rFonts w:cs="Simplified Arabic"/>
          <w:rtl/>
        </w:rPr>
        <w:footnoteReference w:id="261"/>
      </w:r>
      <w:r w:rsidRPr="00E37814">
        <w:rPr>
          <w:rFonts w:cs="Simplified Arabic" w:hint="cs"/>
          <w:vertAlign w:val="superscript"/>
          <w:rtl/>
        </w:rPr>
        <w:t>)</w:t>
      </w:r>
      <w:r w:rsidRPr="00E37814">
        <w:rPr>
          <w:rFonts w:cs="Simplified Arabic" w:hint="cs"/>
          <w:rtl/>
        </w:rPr>
        <w:t>.</w:t>
      </w:r>
    </w:p>
    <w:p w:rsidR="00944122" w:rsidRPr="00E37814" w:rsidRDefault="00944122" w:rsidP="00944122">
      <w:pPr>
        <w:jc w:val="lowKashida"/>
        <w:rPr>
          <w:rFonts w:cs="Simplified Arabic" w:hint="cs"/>
          <w:rtl/>
        </w:rPr>
      </w:pPr>
      <w:r w:rsidRPr="00E37814">
        <w:rPr>
          <w:rFonts w:cs="Simplified Arabic" w:hint="cs"/>
          <w:rtl/>
        </w:rPr>
        <w:tab/>
        <w:t>اما مفهوم الاصلاح في اطار منظمة الامم المتحدة ، فقد استخدمت كلمة الاصلاح في النظام الاساسي لوحدة التفتيش المشتركة لتحديد مهام المفتشين .</w:t>
      </w:r>
    </w:p>
    <w:p w:rsidR="00944122" w:rsidRPr="00E37814" w:rsidRDefault="00944122" w:rsidP="00944122">
      <w:pPr>
        <w:ind w:firstLine="720"/>
        <w:jc w:val="lowKashida"/>
        <w:rPr>
          <w:rFonts w:cs="Simplified Arabic" w:hint="cs"/>
          <w:rtl/>
        </w:rPr>
      </w:pPr>
      <w:r w:rsidRPr="00E37814">
        <w:rPr>
          <w:rFonts w:cs="Simplified Arabic" w:hint="cs"/>
          <w:rtl/>
        </w:rPr>
        <w:t>فلقد سعى موريس برتراند مع مجموعة من زملائه منذ انشاء وحدة التفتيش عام 1998 من اجل تفسير مفهوم الاصلاح ، حيث توصلوا الى انه يعني ضمناً احداث تغيرات في الاساليب والممارسات والاجراءات والهياكل المصممة لتحسين اداء مختلف المنظمات وليس المقصود به اصلاحات جذرية للهيكل الفعلي للمؤسسات او المنظومات ككل</w:t>
      </w:r>
      <w:r w:rsidRPr="00E37814">
        <w:rPr>
          <w:rFonts w:cs="Simplified Arabic" w:hint="cs"/>
          <w:vertAlign w:val="superscript"/>
          <w:rtl/>
        </w:rPr>
        <w:t>(</w:t>
      </w:r>
      <w:r w:rsidRPr="00E37814">
        <w:rPr>
          <w:rStyle w:val="FootnoteReference"/>
          <w:rFonts w:cs="Simplified Arabic"/>
          <w:rtl/>
        </w:rPr>
        <w:footnoteReference w:id="262"/>
      </w:r>
      <w:r w:rsidRPr="00E37814">
        <w:rPr>
          <w:rFonts w:cs="Simplified Arabic" w:hint="cs"/>
          <w:vertAlign w:val="superscript"/>
          <w:rtl/>
        </w:rPr>
        <w:t>)</w:t>
      </w:r>
      <w:r w:rsidRPr="00E37814">
        <w:rPr>
          <w:rFonts w:cs="Simplified Arabic" w:hint="cs"/>
          <w:rtl/>
        </w:rPr>
        <w:t>.</w:t>
      </w:r>
    </w:p>
    <w:p w:rsidR="00944122" w:rsidRPr="00E37814" w:rsidRDefault="00944122" w:rsidP="00944122">
      <w:pPr>
        <w:ind w:firstLine="720"/>
        <w:jc w:val="lowKashida"/>
        <w:rPr>
          <w:rFonts w:cs="Simplified Arabic" w:hint="cs"/>
          <w:rtl/>
        </w:rPr>
      </w:pPr>
      <w:r w:rsidRPr="00E37814">
        <w:rPr>
          <w:rFonts w:cs="Simplified Arabic" w:hint="cs"/>
          <w:rtl/>
        </w:rPr>
        <w:t>وعليه فالمقصود بالاصلاح لم يكن سوى اقتراحات من اجل تحقيق اصلاح جزئي ومحدد لتحسين اداء مختلف المنظمات وليس المقصود به اصلاحات جذرية للهيكل الفعلي للمؤسسات او المنظومة ككل</w:t>
      </w:r>
      <w:r w:rsidRPr="00E37814">
        <w:rPr>
          <w:rFonts w:cs="Simplified Arabic" w:hint="cs"/>
          <w:vertAlign w:val="superscript"/>
          <w:rtl/>
        </w:rPr>
        <w:t>(</w:t>
      </w:r>
      <w:r w:rsidRPr="00E37814">
        <w:rPr>
          <w:rStyle w:val="FootnoteReference"/>
          <w:rFonts w:cs="Simplified Arabic"/>
          <w:rtl/>
        </w:rPr>
        <w:footnoteReference w:id="263"/>
      </w:r>
      <w:r w:rsidRPr="00E37814">
        <w:rPr>
          <w:rFonts w:cs="Simplified Arabic" w:hint="cs"/>
          <w:vertAlign w:val="superscript"/>
          <w:rtl/>
        </w:rPr>
        <w:t>)</w:t>
      </w:r>
      <w:r w:rsidRPr="00E37814">
        <w:rPr>
          <w:rFonts w:cs="Simplified Arabic" w:hint="cs"/>
          <w:rtl/>
        </w:rPr>
        <w:t>.</w:t>
      </w:r>
    </w:p>
    <w:p w:rsidR="00944122" w:rsidRPr="00E37814" w:rsidRDefault="00944122" w:rsidP="00944122">
      <w:pPr>
        <w:ind w:firstLine="720"/>
        <w:jc w:val="lowKashida"/>
        <w:rPr>
          <w:rFonts w:cs="Simplified Arabic" w:hint="cs"/>
          <w:rtl/>
        </w:rPr>
      </w:pPr>
      <w:r w:rsidRPr="00E37814">
        <w:rPr>
          <w:rFonts w:cs="Simplified Arabic" w:hint="cs"/>
          <w:rtl/>
        </w:rPr>
        <w:lastRenderedPageBreak/>
        <w:t>فالاصلاح اذن هو عملية تحويل او الغاء ماهو قائم من تصورات وافكار وهياكل ومؤسسات واجراءات ، وقد يتضمن اقامة مؤسسات جديدة واستحداث كل ما يتصل بها من مفاهيم ونظم ، اذ يعد الاصلاح وسيلة للانتقال على ماهو موجود اليوم الى ما يريد ان يراه المصلحون في المستقبل</w:t>
      </w:r>
      <w:r w:rsidRPr="00E37814">
        <w:rPr>
          <w:rFonts w:cs="Simplified Arabic" w:hint="cs"/>
          <w:vertAlign w:val="superscript"/>
          <w:rtl/>
        </w:rPr>
        <w:t>(</w:t>
      </w:r>
      <w:r w:rsidRPr="00E37814">
        <w:rPr>
          <w:rStyle w:val="FootnoteReference"/>
          <w:rFonts w:cs="Simplified Arabic"/>
          <w:rtl/>
        </w:rPr>
        <w:footnoteReference w:id="264"/>
      </w:r>
      <w:r w:rsidRPr="00E37814">
        <w:rPr>
          <w:rFonts w:cs="Simplified Arabic" w:hint="cs"/>
          <w:vertAlign w:val="superscript"/>
          <w:rtl/>
        </w:rPr>
        <w:t>)</w:t>
      </w:r>
      <w:r w:rsidRPr="00E37814">
        <w:rPr>
          <w:rFonts w:cs="Simplified Arabic" w:hint="cs"/>
          <w:rtl/>
        </w:rPr>
        <w:t>.</w:t>
      </w:r>
    </w:p>
    <w:p w:rsidR="00944122" w:rsidRPr="00E37814" w:rsidRDefault="00944122" w:rsidP="00944122">
      <w:pPr>
        <w:ind w:firstLine="720"/>
        <w:jc w:val="lowKashida"/>
        <w:rPr>
          <w:rFonts w:cs="Simplified Arabic" w:hint="cs"/>
          <w:rtl/>
        </w:rPr>
      </w:pPr>
      <w:r w:rsidRPr="00E37814">
        <w:rPr>
          <w:rFonts w:cs="Simplified Arabic" w:hint="cs"/>
          <w:rtl/>
        </w:rPr>
        <w:t>بعبارة اخرى ، ان مفهوم الاصلاح في اطار الامم المتحدة ، يقصد به ان المنظمة بحاجة لاعادة تشكيل ملموس وذلك لكي تؤدي ما يطلبه المجتمع الدولي منها بشكل افضل ، فالهدف الاساسي لهذا الاصلاح هو بلوغ اقصى فعالية مؤسسية للامم المتحدة</w:t>
      </w:r>
      <w:r w:rsidRPr="00E37814">
        <w:rPr>
          <w:rFonts w:cs="Simplified Arabic" w:hint="cs"/>
          <w:vertAlign w:val="superscript"/>
          <w:rtl/>
        </w:rPr>
        <w:t>(</w:t>
      </w:r>
      <w:r w:rsidRPr="00E37814">
        <w:rPr>
          <w:rStyle w:val="FootnoteReference"/>
          <w:rFonts w:cs="Simplified Arabic"/>
          <w:rtl/>
        </w:rPr>
        <w:footnoteReference w:id="265"/>
      </w:r>
      <w:r w:rsidRPr="00E37814">
        <w:rPr>
          <w:rFonts w:cs="Simplified Arabic" w:hint="cs"/>
          <w:vertAlign w:val="superscript"/>
          <w:rtl/>
        </w:rPr>
        <w:t>)</w:t>
      </w:r>
      <w:r w:rsidRPr="00E37814">
        <w:rPr>
          <w:rFonts w:cs="Simplified Arabic" w:hint="cs"/>
          <w:rtl/>
        </w:rPr>
        <w:t>.</w:t>
      </w:r>
    </w:p>
    <w:p w:rsidR="00944122" w:rsidRPr="00E37814" w:rsidRDefault="00944122" w:rsidP="00944122">
      <w:pPr>
        <w:ind w:firstLine="720"/>
        <w:jc w:val="lowKashida"/>
        <w:rPr>
          <w:rFonts w:cs="Simplified Arabic" w:hint="cs"/>
          <w:rtl/>
        </w:rPr>
      </w:pPr>
      <w:r w:rsidRPr="00E37814">
        <w:rPr>
          <w:rFonts w:cs="Simplified Arabic" w:hint="cs"/>
          <w:rtl/>
        </w:rPr>
        <w:t>والاصلاح اذن يسعى الى جعل المنظمة اقل تعقيداً واكثر تركيزاً وتكاملاً بحيث تكون قادرة على مواصلة مختلف جوانب مهمتها وذلك باسلوب يتسم بالتعزيز المتبادل وبانجح طريقة ممكنة</w:t>
      </w:r>
      <w:r w:rsidRPr="00E37814">
        <w:rPr>
          <w:rFonts w:cs="Simplified Arabic" w:hint="cs"/>
          <w:vertAlign w:val="superscript"/>
          <w:rtl/>
        </w:rPr>
        <w:t>(</w:t>
      </w:r>
      <w:r w:rsidRPr="00E37814">
        <w:rPr>
          <w:rStyle w:val="FootnoteReference"/>
          <w:rFonts w:cs="Simplified Arabic"/>
          <w:rtl/>
        </w:rPr>
        <w:footnoteReference w:id="266"/>
      </w:r>
      <w:r w:rsidRPr="00E37814">
        <w:rPr>
          <w:rFonts w:cs="Simplified Arabic" w:hint="cs"/>
          <w:vertAlign w:val="superscript"/>
          <w:rtl/>
        </w:rPr>
        <w:t>)</w:t>
      </w:r>
      <w:r w:rsidRPr="00E37814">
        <w:rPr>
          <w:rFonts w:cs="Simplified Arabic" w:hint="cs"/>
          <w:rtl/>
        </w:rPr>
        <w:t>.</w:t>
      </w:r>
    </w:p>
    <w:p w:rsidR="00944122" w:rsidRPr="00E37814" w:rsidRDefault="00944122" w:rsidP="00944122">
      <w:pPr>
        <w:ind w:firstLine="720"/>
        <w:jc w:val="lowKashida"/>
        <w:rPr>
          <w:rFonts w:cs="Simplified Arabic" w:hint="cs"/>
          <w:rtl/>
        </w:rPr>
      </w:pPr>
      <w:r w:rsidRPr="00E37814">
        <w:rPr>
          <w:rFonts w:cs="Simplified Arabic" w:hint="cs"/>
          <w:rtl/>
        </w:rPr>
        <w:t>بمعنى اخر ان الاصلاح السياسي والمؤسسي يجب ان يكون عملية مستمرة. فعملية الاصلاح لا تعد حادثة وقتية وانما هي عملية مستمرة لا تنتهي مع نهاية التقرير او المقترح المقدم للاصلاح ، فالافتراضات مستمرة لذلك فان اهمية عملية الاصلاح لا تتعلق فقط بالنسبة للاساليب المحددة التي ادت بالنتيجة الى جعل الامم المتحدة اكثر مرونة وقوة ، ولكن ايضاً التوجه الرئيس في انجاز نقل التطورات الحاصلة الى المنطمة</w:t>
      </w:r>
      <w:r w:rsidRPr="00E37814">
        <w:rPr>
          <w:rFonts w:cs="Simplified Arabic" w:hint="cs"/>
          <w:vertAlign w:val="superscript"/>
          <w:rtl/>
        </w:rPr>
        <w:t>(</w:t>
      </w:r>
      <w:r w:rsidRPr="00E37814">
        <w:rPr>
          <w:rStyle w:val="FootnoteReference"/>
          <w:rFonts w:cs="Simplified Arabic"/>
          <w:rtl/>
        </w:rPr>
        <w:footnoteReference w:id="267"/>
      </w:r>
      <w:r w:rsidRPr="00E37814">
        <w:rPr>
          <w:rFonts w:cs="Simplified Arabic" w:hint="cs"/>
          <w:vertAlign w:val="superscript"/>
          <w:rtl/>
        </w:rPr>
        <w:t>)</w:t>
      </w:r>
      <w:r w:rsidRPr="00E37814">
        <w:rPr>
          <w:rFonts w:cs="Simplified Arabic" w:hint="cs"/>
          <w:rtl/>
        </w:rPr>
        <w:t>.</w:t>
      </w:r>
    </w:p>
    <w:p w:rsidR="00944122" w:rsidRPr="00E37814" w:rsidRDefault="00944122" w:rsidP="00944122">
      <w:pPr>
        <w:ind w:firstLine="720"/>
        <w:jc w:val="lowKashida"/>
        <w:rPr>
          <w:rFonts w:cs="Simplified Arabic" w:hint="cs"/>
          <w:rtl/>
        </w:rPr>
      </w:pPr>
      <w:r w:rsidRPr="00E37814">
        <w:rPr>
          <w:rFonts w:cs="Simplified Arabic" w:hint="cs"/>
          <w:rtl/>
        </w:rPr>
        <w:t>لذلك تلقي عملية اصلاح الامم المتحدة الضوء على اصرار الامم المتحدة والعناصر المكونة لها على اعادة التفكير بالعدد الهائل من المواضيع والمسائل التي تحيط بالمنظمة</w:t>
      </w:r>
      <w:r w:rsidRPr="00E37814">
        <w:rPr>
          <w:rFonts w:cs="Simplified Arabic" w:hint="cs"/>
          <w:vertAlign w:val="superscript"/>
          <w:rtl/>
        </w:rPr>
        <w:t>(</w:t>
      </w:r>
      <w:r w:rsidRPr="00E37814">
        <w:rPr>
          <w:rStyle w:val="FootnoteReference"/>
          <w:rFonts w:cs="Simplified Arabic"/>
          <w:rtl/>
        </w:rPr>
        <w:footnoteReference w:id="268"/>
      </w:r>
      <w:r w:rsidRPr="00E37814">
        <w:rPr>
          <w:rFonts w:cs="Simplified Arabic" w:hint="cs"/>
          <w:vertAlign w:val="superscript"/>
          <w:rtl/>
        </w:rPr>
        <w:t>)</w:t>
      </w:r>
      <w:r w:rsidRPr="00E37814">
        <w:rPr>
          <w:rFonts w:cs="Simplified Arabic" w:hint="cs"/>
          <w:rtl/>
        </w:rPr>
        <w:t>.</w:t>
      </w:r>
    </w:p>
    <w:p w:rsidR="00944122" w:rsidRPr="00E37814" w:rsidRDefault="00944122" w:rsidP="00944122">
      <w:pPr>
        <w:ind w:firstLine="720"/>
        <w:jc w:val="lowKashida"/>
        <w:rPr>
          <w:rFonts w:cs="Simplified Arabic" w:hint="cs"/>
          <w:rtl/>
        </w:rPr>
      </w:pPr>
      <w:r w:rsidRPr="00E37814">
        <w:rPr>
          <w:rFonts w:cs="Simplified Arabic" w:hint="cs"/>
          <w:rtl/>
        </w:rPr>
        <w:t>فالاصلاح لا يعد غاية بحد ذاته ، بل وسيلة لتطوير اداء المنظمة وما تقدمه من خدمات للدول الاعضاء ، وهو المسؤولية المشتركة لكل من الدول الاعضاء وسكرتارية الامم المتحدة</w:t>
      </w:r>
      <w:r w:rsidRPr="00E37814">
        <w:rPr>
          <w:rFonts w:cs="Simplified Arabic" w:hint="cs"/>
          <w:vertAlign w:val="superscript"/>
          <w:rtl/>
        </w:rPr>
        <w:t>(</w:t>
      </w:r>
      <w:r w:rsidRPr="00E37814">
        <w:rPr>
          <w:rStyle w:val="FootnoteReference"/>
          <w:rFonts w:cs="Simplified Arabic"/>
          <w:rtl/>
        </w:rPr>
        <w:footnoteReference w:id="269"/>
      </w:r>
      <w:r w:rsidRPr="00E37814">
        <w:rPr>
          <w:rFonts w:cs="Simplified Arabic" w:hint="cs"/>
          <w:vertAlign w:val="superscript"/>
          <w:rtl/>
        </w:rPr>
        <w:t>)</w:t>
      </w:r>
      <w:r w:rsidRPr="00E37814">
        <w:rPr>
          <w:rFonts w:cs="Simplified Arabic" w:hint="cs"/>
          <w:rtl/>
        </w:rPr>
        <w:t>.</w:t>
      </w:r>
    </w:p>
    <w:p w:rsidR="00944122" w:rsidRPr="00E37814" w:rsidRDefault="00944122" w:rsidP="00944122">
      <w:pPr>
        <w:ind w:firstLine="720"/>
        <w:jc w:val="lowKashida"/>
        <w:rPr>
          <w:rFonts w:cs="Simplified Arabic" w:hint="cs"/>
          <w:rtl/>
        </w:rPr>
      </w:pPr>
      <w:r w:rsidRPr="00E37814">
        <w:rPr>
          <w:rFonts w:cs="Simplified Arabic" w:hint="cs"/>
          <w:rtl/>
        </w:rPr>
        <w:t>وعليه فأن ما يسمى باصلاح الامم المتحدة يعد موضوعاً سياسياً بالدرجة الاولى فهو مرتبط بالتوجه الذي تسعى اليه بعض الدول الكبرى لفرضه على المنظمة الدولية وذلك يعكس الصراع مابين الذين يريدون ان تؤدي الامم المتحدة دوراً في عملية التنمية والذين لا يريدون ذلك</w:t>
      </w:r>
      <w:r w:rsidRPr="00E37814">
        <w:rPr>
          <w:rFonts w:cs="Simplified Arabic" w:hint="cs"/>
          <w:vertAlign w:val="superscript"/>
          <w:rtl/>
        </w:rPr>
        <w:t>(</w:t>
      </w:r>
      <w:r w:rsidRPr="00E37814">
        <w:rPr>
          <w:rStyle w:val="FootnoteReference"/>
          <w:rFonts w:cs="Simplified Arabic"/>
          <w:rtl/>
        </w:rPr>
        <w:footnoteReference w:id="270"/>
      </w:r>
      <w:r w:rsidRPr="00E37814">
        <w:rPr>
          <w:rFonts w:cs="Simplified Arabic" w:hint="cs"/>
          <w:vertAlign w:val="superscript"/>
          <w:rtl/>
        </w:rPr>
        <w:t>)</w:t>
      </w:r>
      <w:r w:rsidRPr="00E37814">
        <w:rPr>
          <w:rFonts w:cs="Simplified Arabic" w:hint="cs"/>
          <w:rtl/>
        </w:rPr>
        <w:t>.</w:t>
      </w:r>
    </w:p>
    <w:p w:rsidR="00944122" w:rsidRPr="00E37814" w:rsidRDefault="00944122" w:rsidP="00944122">
      <w:pPr>
        <w:ind w:firstLine="720"/>
        <w:jc w:val="lowKashida"/>
        <w:rPr>
          <w:rFonts w:cs="Simplified Arabic" w:hint="cs"/>
          <w:rtl/>
        </w:rPr>
      </w:pPr>
      <w:r w:rsidRPr="00E37814">
        <w:rPr>
          <w:rFonts w:cs="Simplified Arabic" w:hint="cs"/>
          <w:rtl/>
        </w:rPr>
        <w:lastRenderedPageBreak/>
        <w:t>فالغرض من اصلاح الامم المتحدة ، ينبغي ان يتمثل في تمكينها من ان تستجيب لصورة فعالة لاطار البيئة الدولية الذي يتغير بشكل ملحوظ والذي ينتظر ان تعمل فيه الامم المتحدة في القرن الحادي والعشرين بطريقة شاملة ومتوازنة لكفالة اعادة تنشيط المنظمة وجعلها قادرة على البقاء وعلى موازنة التحديات الكبيرة</w:t>
      </w:r>
      <w:r w:rsidRPr="00E37814">
        <w:rPr>
          <w:rFonts w:cs="Simplified Arabic" w:hint="cs"/>
          <w:vertAlign w:val="superscript"/>
          <w:rtl/>
        </w:rPr>
        <w:t>(</w:t>
      </w:r>
      <w:r w:rsidRPr="00E37814">
        <w:rPr>
          <w:rStyle w:val="FootnoteReference"/>
          <w:rFonts w:cs="Simplified Arabic"/>
          <w:rtl/>
        </w:rPr>
        <w:footnoteReference w:id="271"/>
      </w:r>
      <w:r w:rsidRPr="00E37814">
        <w:rPr>
          <w:rFonts w:cs="Simplified Arabic" w:hint="cs"/>
          <w:vertAlign w:val="superscript"/>
          <w:rtl/>
        </w:rPr>
        <w:t>)</w:t>
      </w:r>
      <w:r w:rsidRPr="00E37814">
        <w:rPr>
          <w:rFonts w:cs="Simplified Arabic" w:hint="cs"/>
          <w:rtl/>
        </w:rPr>
        <w:t>.</w:t>
      </w:r>
    </w:p>
    <w:p w:rsidR="00944122" w:rsidRPr="00E37814" w:rsidRDefault="00944122" w:rsidP="00944122">
      <w:pPr>
        <w:ind w:firstLine="720"/>
        <w:jc w:val="lowKashida"/>
        <w:rPr>
          <w:rFonts w:cs="Simplified Arabic" w:hint="cs"/>
          <w:rtl/>
        </w:rPr>
      </w:pPr>
      <w:r w:rsidRPr="00E37814">
        <w:rPr>
          <w:rFonts w:cs="Simplified Arabic" w:hint="cs"/>
          <w:rtl/>
        </w:rPr>
        <w:t>واذا ما تم التوصل الى اتفاق بشأن التدابير الرامية الى احداث عملية الاصلاح من اجل ادارة افضل فمن الضروري ان يكون من الممكن وضع هذه التدابير في حيز التطبيق دون ابطاء مع ابقائها تحت المراقبة لضمان عدم تداخلها مع عمليات الاصلاح اللاحقة.</w:t>
      </w:r>
    </w:p>
    <w:p w:rsidR="00944122" w:rsidRPr="00E37814" w:rsidRDefault="00944122" w:rsidP="00944122">
      <w:pPr>
        <w:ind w:firstLine="720"/>
        <w:jc w:val="lowKashida"/>
        <w:rPr>
          <w:rFonts w:cs="Simplified Arabic" w:hint="cs"/>
          <w:rtl/>
        </w:rPr>
      </w:pPr>
      <w:r w:rsidRPr="00E37814">
        <w:rPr>
          <w:rFonts w:cs="Simplified Arabic" w:hint="cs"/>
          <w:rtl/>
        </w:rPr>
        <w:t>رغم تلك الايضاحات حول مفهوم الاصلاح فإن مفهوم الاصلاح لم يرد ذكره في ميثاق منظمة الامم المتحدة.</w:t>
      </w:r>
    </w:p>
    <w:p w:rsidR="00944122" w:rsidRPr="00E37814" w:rsidRDefault="00944122" w:rsidP="00944122">
      <w:pPr>
        <w:ind w:firstLine="720"/>
        <w:jc w:val="lowKashida"/>
        <w:rPr>
          <w:rFonts w:cs="Simplified Arabic" w:hint="cs"/>
          <w:rtl/>
        </w:rPr>
      </w:pPr>
      <w:r w:rsidRPr="00E37814">
        <w:rPr>
          <w:rFonts w:cs="Simplified Arabic" w:hint="cs"/>
          <w:rtl/>
        </w:rPr>
        <w:t>من ذلك يتبين ان الهدف الاساس لهذا الاصلاح هو بلوغ اقصى فعالية مؤسسة للامم المتحدة من خلال جعلها اقل تعقيداً واكثر تركيزاً وتكاملاً بحيث تكون قادرة على مواصلة مختلف جوانب مهمتها وذلك باسلوب تتسم بالتعزيز المتبادل وبانجح طريقة ممكنة.</w:t>
      </w:r>
    </w:p>
    <w:p w:rsidR="00944122" w:rsidRPr="0081077B" w:rsidRDefault="00944122" w:rsidP="00944122">
      <w:pPr>
        <w:jc w:val="center"/>
        <w:rPr>
          <w:rFonts w:cs="Simplified Arabic" w:hint="cs"/>
          <w:b/>
          <w:bCs/>
          <w:rtl/>
        </w:rPr>
      </w:pPr>
      <w:r w:rsidRPr="0081077B">
        <w:rPr>
          <w:rFonts w:cs="Simplified Arabic" w:hint="cs"/>
          <w:b/>
          <w:bCs/>
          <w:rtl/>
        </w:rPr>
        <w:t>المبحث الثاني</w:t>
      </w:r>
    </w:p>
    <w:p w:rsidR="00944122" w:rsidRPr="0081077B" w:rsidRDefault="00944122" w:rsidP="00944122">
      <w:pPr>
        <w:jc w:val="center"/>
        <w:rPr>
          <w:rFonts w:cs="Simplified Arabic" w:hint="cs"/>
          <w:b/>
          <w:bCs/>
          <w:rtl/>
        </w:rPr>
      </w:pPr>
      <w:r w:rsidRPr="0081077B">
        <w:rPr>
          <w:rFonts w:cs="Simplified Arabic" w:hint="cs"/>
          <w:b/>
          <w:bCs/>
          <w:rtl/>
        </w:rPr>
        <w:t>الاشكالات التي انعكست على الهيكلية التنظيمية لمنظمة الامم المتحدة (1945-1989)</w:t>
      </w:r>
    </w:p>
    <w:p w:rsidR="00944122" w:rsidRPr="00E37814" w:rsidRDefault="00944122" w:rsidP="00944122">
      <w:pPr>
        <w:jc w:val="lowKashida"/>
        <w:rPr>
          <w:rFonts w:cs="Simplified Arabic" w:hint="cs"/>
          <w:rtl/>
        </w:rPr>
      </w:pPr>
      <w:r w:rsidRPr="00E37814">
        <w:rPr>
          <w:rFonts w:cs="Simplified Arabic" w:hint="cs"/>
          <w:rtl/>
        </w:rPr>
        <w:tab/>
        <w:t>عند متابعة سلوك المنظمة الدولية ونشاطها ، يمكن تلمس امتداد الصراع الذي كان قائماً بين الدولتين العظميين الولايات المتحدة الامريكية والاتحاد السوفياتي السابق آنذاك على مستوى المنظمة الدولية وانعكاسه على الهيكل التنظيمي فيها على النحو الاتي :</w:t>
      </w:r>
    </w:p>
    <w:p w:rsidR="00944122" w:rsidRPr="00E37814" w:rsidRDefault="00944122" w:rsidP="00944122">
      <w:pPr>
        <w:jc w:val="lowKashida"/>
        <w:rPr>
          <w:rFonts w:cs="Simplified Arabic" w:hint="cs"/>
          <w:b/>
          <w:bCs/>
          <w:rtl/>
        </w:rPr>
      </w:pPr>
      <w:r w:rsidRPr="00E37814">
        <w:rPr>
          <w:rFonts w:cs="Simplified Arabic" w:hint="cs"/>
          <w:b/>
          <w:bCs/>
          <w:rtl/>
        </w:rPr>
        <w:t>أ- مشكلة العضوية في الامم المتحدة (</w:t>
      </w:r>
      <w:r w:rsidRPr="00E37814">
        <w:rPr>
          <w:rFonts w:cs="Simplified Arabic"/>
          <w:b/>
          <w:bCs/>
        </w:rPr>
        <w:t>Membership</w:t>
      </w:r>
      <w:r w:rsidRPr="00E37814">
        <w:rPr>
          <w:rFonts w:cs="Simplified Arabic" w:hint="cs"/>
          <w:b/>
          <w:bCs/>
          <w:rtl/>
        </w:rPr>
        <w:t>)</w:t>
      </w:r>
    </w:p>
    <w:p w:rsidR="00944122" w:rsidRPr="00E37814" w:rsidRDefault="00944122" w:rsidP="00944122">
      <w:pPr>
        <w:jc w:val="lowKashida"/>
        <w:rPr>
          <w:rFonts w:cs="Simplified Arabic" w:hint="cs"/>
          <w:rtl/>
        </w:rPr>
      </w:pPr>
      <w:r w:rsidRPr="00E37814">
        <w:rPr>
          <w:rFonts w:cs="Simplified Arabic" w:hint="cs"/>
          <w:rtl/>
        </w:rPr>
        <w:tab/>
        <w:t>لما كانت المنظمة الدولية ذات اختصاص عالمي ، كان من الطبيعي ان تتوسع العضوية فيها لاسيما ان العديد من الدول كانت قد حصلت على استقلالها عقب انتهاء الحرب العالمية الثانية</w:t>
      </w:r>
      <w:r w:rsidRPr="00E37814">
        <w:rPr>
          <w:rFonts w:cs="Simplified Arabic" w:hint="cs"/>
          <w:vertAlign w:val="superscript"/>
          <w:rtl/>
        </w:rPr>
        <w:t>(</w:t>
      </w:r>
      <w:r w:rsidRPr="00E37814">
        <w:rPr>
          <w:rStyle w:val="FootnoteReference"/>
          <w:rFonts w:cs="Simplified Arabic"/>
          <w:rtl/>
        </w:rPr>
        <w:footnoteReference w:id="272"/>
      </w:r>
      <w:r w:rsidRPr="00E37814">
        <w:rPr>
          <w:rFonts w:cs="Simplified Arabic" w:hint="cs"/>
          <w:vertAlign w:val="superscript"/>
          <w:rtl/>
        </w:rPr>
        <w:t>)</w:t>
      </w:r>
      <w:r w:rsidRPr="00E37814">
        <w:rPr>
          <w:rFonts w:cs="Simplified Arabic" w:hint="cs"/>
          <w:rtl/>
        </w:rPr>
        <w:t>. بيد ان المسألة اضحت احدى القضايا الخلافية الرئيسة بين الدول الاعضاء ، ويعود ذلك الى ان انضمام الدول الجديدة الى عضوية الامم المتحدة كان احد الاسلحة المهمة التي تسلحت بها الدول العظمى في صراعها مع بعضها البعض سواء كان ذلك داخل الامم المتحدة ام خارجها ، ولاسيما في العقد الاول من تاريخ المنظمة (1945-1955) ، لذا فقد وصفت تلك الحقبة واحدة من اكثر الحقب المظلمة في تاريخ منظمة الامم المتحدة . وتفسير ذلك يرجع الى حرص كل من الدولتين العظميين آنذاك على استمالة الدول الجديدة الراغبة في الانضمام الى عضوية الامم المتحدة والحيلولة دون وقوعها في فلك الدول للانضمام الى المنظمة الدولية وفقاً للميثاق ، بسبب اصرار كل من الدولتين على استخدام حق النقض (</w:t>
      </w:r>
      <w:r w:rsidRPr="00E37814">
        <w:rPr>
          <w:rFonts w:cs="Simplified Arabic"/>
        </w:rPr>
        <w:t>Veto</w:t>
      </w:r>
      <w:r w:rsidRPr="00E37814">
        <w:rPr>
          <w:rFonts w:cs="Simplified Arabic" w:hint="cs"/>
          <w:rtl/>
        </w:rPr>
        <w:t>) لمنع انضمام اية دولة موالية للدولة العظمى الخصم ، أي ان مسألة العضوية قد استخدمت من لدن قطبي النظام الدولي في حقبة مابعد انتهاء الحرب العالمية الثانية وحتى انتهاء الحرب الباردة (</w:t>
      </w:r>
      <w:r w:rsidRPr="00E37814">
        <w:rPr>
          <w:rFonts w:cs="Simplified Arabic"/>
        </w:rPr>
        <w:t>Cold war</w:t>
      </w:r>
      <w:r w:rsidRPr="00E37814">
        <w:rPr>
          <w:rFonts w:cs="Simplified Arabic" w:hint="cs"/>
          <w:rtl/>
        </w:rPr>
        <w:t xml:space="preserve">) باعتبارها مجالاً من مجالات الصراع </w:t>
      </w:r>
      <w:r w:rsidRPr="00E37814">
        <w:rPr>
          <w:rFonts w:cs="Simplified Arabic" w:hint="cs"/>
          <w:rtl/>
        </w:rPr>
        <w:lastRenderedPageBreak/>
        <w:t>فيما بينهما ، الامر الذي حرم المنظمة من امكان توسيع نطاق عضويتها قرابة عقد من الزمن</w:t>
      </w:r>
      <w:r w:rsidRPr="00E37814">
        <w:rPr>
          <w:rFonts w:cs="Simplified Arabic" w:hint="cs"/>
          <w:vertAlign w:val="superscript"/>
          <w:rtl/>
        </w:rPr>
        <w:t>(</w:t>
      </w:r>
      <w:r w:rsidRPr="00E37814">
        <w:rPr>
          <w:rStyle w:val="FootnoteReference"/>
          <w:rFonts w:cs="Simplified Arabic"/>
          <w:rtl/>
        </w:rPr>
        <w:footnoteReference w:id="273"/>
      </w:r>
      <w:r w:rsidRPr="00E37814">
        <w:rPr>
          <w:rFonts w:cs="Simplified Arabic" w:hint="cs"/>
          <w:vertAlign w:val="superscript"/>
          <w:rtl/>
        </w:rPr>
        <w:t>)</w:t>
      </w:r>
      <w:r w:rsidRPr="00E37814">
        <w:rPr>
          <w:rFonts w:cs="Simplified Arabic" w:hint="cs"/>
          <w:rtl/>
        </w:rPr>
        <w:t xml:space="preserve"> ، الى ان تم التوصل الى اتفاق بين الطرفين وذلك بقبول (16) دولة في ايلول عام 1955 ثم تلاها انضمام (17) دولة وفي شهر ايلول في عام 1960</w:t>
      </w:r>
      <w:r w:rsidRPr="00E37814">
        <w:rPr>
          <w:rFonts w:cs="Simplified Arabic" w:hint="cs"/>
          <w:vertAlign w:val="superscript"/>
          <w:rtl/>
        </w:rPr>
        <w:t>(</w:t>
      </w:r>
      <w:r w:rsidRPr="00E37814">
        <w:rPr>
          <w:rStyle w:val="FootnoteReference"/>
          <w:rFonts w:cs="Simplified Arabic"/>
          <w:rtl/>
        </w:rPr>
        <w:footnoteReference w:id="274"/>
      </w:r>
      <w:r w:rsidRPr="00E37814">
        <w:rPr>
          <w:rFonts w:cs="Simplified Arabic" w:hint="cs"/>
          <w:vertAlign w:val="superscript"/>
          <w:rtl/>
        </w:rPr>
        <w:t>)</w:t>
      </w:r>
      <w:r w:rsidRPr="00E37814">
        <w:rPr>
          <w:rFonts w:cs="Simplified Arabic" w:hint="cs"/>
          <w:rtl/>
        </w:rPr>
        <w:t>.</w:t>
      </w:r>
    </w:p>
    <w:p w:rsidR="00944122" w:rsidRPr="00E37814" w:rsidRDefault="00944122" w:rsidP="00944122">
      <w:pPr>
        <w:jc w:val="lowKashida"/>
        <w:rPr>
          <w:rFonts w:cs="Simplified Arabic" w:hint="cs"/>
          <w:b/>
          <w:bCs/>
          <w:rtl/>
        </w:rPr>
      </w:pPr>
      <w:r w:rsidRPr="00E37814">
        <w:rPr>
          <w:rFonts w:cs="Simplified Arabic" w:hint="cs"/>
          <w:b/>
          <w:bCs/>
          <w:rtl/>
        </w:rPr>
        <w:t>ب- عدم استكمال بناء الميثاق وآلياته :</w:t>
      </w:r>
    </w:p>
    <w:p w:rsidR="00944122" w:rsidRPr="00E37814" w:rsidRDefault="00944122" w:rsidP="00944122">
      <w:pPr>
        <w:jc w:val="lowKashida"/>
        <w:rPr>
          <w:rFonts w:cs="Simplified Arabic" w:hint="cs"/>
          <w:rtl/>
        </w:rPr>
      </w:pPr>
      <w:r w:rsidRPr="00E37814">
        <w:rPr>
          <w:rFonts w:cs="Simplified Arabic" w:hint="cs"/>
          <w:rtl/>
        </w:rPr>
        <w:tab/>
        <w:t>ان تصاعد وتائر الخلاف والصراع على النفوذ داخل المنظمة الدولية ادى الى عرقلة تنفيذ بعض مواد الميثاق التي من خلالها كان قد تم انشاء اهم اليات الامم المتحدة وهي الاداة العسكرية وذلك من خلال الاتي :</w:t>
      </w:r>
    </w:p>
    <w:p w:rsidR="00944122" w:rsidRPr="00E37814" w:rsidRDefault="00944122" w:rsidP="00944122">
      <w:pPr>
        <w:numPr>
          <w:ilvl w:val="0"/>
          <w:numId w:val="27"/>
        </w:numPr>
        <w:spacing w:after="0" w:line="240" w:lineRule="auto"/>
        <w:jc w:val="lowKashida"/>
        <w:rPr>
          <w:rFonts w:cs="Simplified Arabic" w:hint="cs"/>
          <w:rtl/>
        </w:rPr>
      </w:pPr>
      <w:r w:rsidRPr="00E37814">
        <w:rPr>
          <w:rFonts w:cs="Simplified Arabic" w:hint="cs"/>
          <w:rtl/>
        </w:rPr>
        <w:t>تجميد لجنة اركان الحرب ، وجعلها هيئة من دون وظيفة.</w:t>
      </w:r>
    </w:p>
    <w:p w:rsidR="00944122" w:rsidRPr="00E37814" w:rsidRDefault="00944122" w:rsidP="00944122">
      <w:pPr>
        <w:numPr>
          <w:ilvl w:val="0"/>
          <w:numId w:val="27"/>
        </w:numPr>
        <w:spacing w:after="0" w:line="240" w:lineRule="auto"/>
        <w:jc w:val="lowKashida"/>
        <w:rPr>
          <w:rFonts w:cs="Simplified Arabic" w:hint="cs"/>
        </w:rPr>
      </w:pPr>
      <w:r w:rsidRPr="00E37814">
        <w:rPr>
          <w:rFonts w:cs="Simplified Arabic" w:hint="cs"/>
          <w:rtl/>
        </w:rPr>
        <w:t>اهمال المادة (43) من الميثاق وعدم ادخالها في مجال التنفيذ.</w:t>
      </w:r>
    </w:p>
    <w:p w:rsidR="00944122" w:rsidRPr="00E37814" w:rsidRDefault="00944122" w:rsidP="00944122">
      <w:pPr>
        <w:jc w:val="lowKashida"/>
        <w:rPr>
          <w:rFonts w:cs="Simplified Arabic" w:hint="cs"/>
          <w:rtl/>
        </w:rPr>
      </w:pPr>
      <w:r w:rsidRPr="00E37814">
        <w:rPr>
          <w:rFonts w:cs="Simplified Arabic" w:hint="cs"/>
          <w:rtl/>
        </w:rPr>
        <w:t>كانت لجنة اركان الحرب</w:t>
      </w:r>
      <w:r>
        <w:rPr>
          <w:rFonts w:cs="Simplified Arabic" w:hint="cs"/>
          <w:rtl/>
        </w:rPr>
        <w:t xml:space="preserve"> التي نصت عليها المواد (45 ، 46</w:t>
      </w:r>
      <w:r w:rsidRPr="00E37814">
        <w:rPr>
          <w:rFonts w:cs="Simplified Arabic" w:hint="cs"/>
          <w:rtl/>
        </w:rPr>
        <w:t>، 47) من الميثاق قد بدأت عملها على نحو فعلي وكان من الطبيعي ان تصبح اولى مهامها مناقشة ووضع مشروع الاتفاقية او اتفاقيات كما وردت في المادة (43)</w:t>
      </w:r>
      <w:r w:rsidRPr="00E37814">
        <w:rPr>
          <w:rFonts w:cs="Simplified Arabic" w:hint="cs"/>
          <w:vertAlign w:val="superscript"/>
          <w:rtl/>
        </w:rPr>
        <w:t xml:space="preserve"> (</w:t>
      </w:r>
      <w:r w:rsidRPr="00E37814">
        <w:rPr>
          <w:rStyle w:val="FootnoteReference"/>
          <w:rFonts w:cs="Simplified Arabic"/>
          <w:rtl/>
        </w:rPr>
        <w:footnoteReference w:id="275"/>
      </w:r>
      <w:r w:rsidRPr="00E37814">
        <w:rPr>
          <w:rFonts w:cs="Simplified Arabic" w:hint="cs"/>
          <w:vertAlign w:val="superscript"/>
          <w:rtl/>
        </w:rPr>
        <w:t>)</w:t>
      </w:r>
      <w:r w:rsidRPr="00E37814">
        <w:rPr>
          <w:rFonts w:cs="Simplified Arabic" w:hint="cs"/>
          <w:rtl/>
        </w:rPr>
        <w:t xml:space="preserve"> ، التي يمكن بموجبها انشاء الية عسكرية دائمة وجاهزة للاستخدام ووضعها تحت تصرف مجلس الامن وهذا ما حصل فقد قام المجلس بمقتضى القرار الصادر في 16 / شباط / 1946 بتكليف لجنة اركان الحرب بدراسة الابعاد العسكرية للمادة (43) وتحديد كيفية وضع الترتيبات التي تجعلها موضع التنفيذ ، وعلى اثر هذا التكليف عقدت اللجنة سلسلة من الاجتماعات تمكنت خلالها من صياغة المبادىء الاساسية التي يجب ان تحكم عملية تشكيل قوات الامم المتحدة المسلحة وتنظيمها وفقاً لما نصت عليه المادة (43) وارسلت اللجنة تقريراً بهذه المبادىء الاساسية الى مجلس الامن في بداية عام 1947 ولكن لاشتداد حدة الصراع والخلاف بين الاطراف بسبب ظروف الصراع بين الدولتين العظميين آنذاك ، تبين للجنة انها لن تستطيع ان تعمل في ظل المناخ الدولي المختلف تماماً عن البيئة السائدة في اثناء مدة اعداد الميثاق والرؤى الدولية التي حكمتها ، وما كانوا يتوقعونه لما ستكون عليه الامور بعد انتهاء الحرب العالمية الثانية ورفع التقرير الى مجلس الامن عام 1948 ، والذي تضمن اعترافاً واضحاً وصريحاً ليس فقط بعدم قدرتها على التوصل الى اتفاق حول كيفية وضع الترتيبات المنصوص عليها في المادة (43) موضع التنفيذ ، ولكنه تضمن ايضاً عجزها عن تحديد الاعمال والمهام المستقبلية للجنة نفسها طبقاً للمواد (45 ، 46 ، 47) من الميثاق</w:t>
      </w:r>
      <w:r w:rsidRPr="00E37814">
        <w:rPr>
          <w:rFonts w:cs="Simplified Arabic" w:hint="cs"/>
          <w:vertAlign w:val="superscript"/>
          <w:rtl/>
        </w:rPr>
        <w:t>(</w:t>
      </w:r>
      <w:r w:rsidRPr="00E37814">
        <w:rPr>
          <w:rStyle w:val="FootnoteReference"/>
          <w:rFonts w:cs="Simplified Arabic"/>
          <w:rtl/>
        </w:rPr>
        <w:footnoteReference w:id="276"/>
      </w:r>
      <w:r w:rsidRPr="00E37814">
        <w:rPr>
          <w:rFonts w:cs="Simplified Arabic" w:hint="cs"/>
          <w:vertAlign w:val="superscript"/>
          <w:rtl/>
        </w:rPr>
        <w:t>)</w:t>
      </w:r>
      <w:r w:rsidRPr="00E37814">
        <w:rPr>
          <w:rFonts w:cs="Simplified Arabic" w:hint="cs"/>
          <w:rtl/>
        </w:rPr>
        <w:t>.</w:t>
      </w:r>
    </w:p>
    <w:p w:rsidR="00944122" w:rsidRPr="00E37814" w:rsidRDefault="00944122" w:rsidP="00944122">
      <w:pPr>
        <w:jc w:val="lowKashida"/>
        <w:rPr>
          <w:rFonts w:cs="Simplified Arabic" w:hint="cs"/>
          <w:rtl/>
        </w:rPr>
      </w:pPr>
      <w:r w:rsidRPr="00E37814">
        <w:rPr>
          <w:rFonts w:cs="Simplified Arabic" w:hint="cs"/>
          <w:rtl/>
        </w:rPr>
        <w:lastRenderedPageBreak/>
        <w:tab/>
        <w:t>وهكذا تجمدت اعمال اللجنة تماماً وفقدت أي عمل على الرغم من استمرار وجودها على الصعيد القانوني ووصفت اللجنة من قبل المهتمين بالشؤون الدولية بأنها (قطعة في متحف المنظمة الدولية) من الناحية العملية ، وبعد هذا الفشل استعاض مجلس الامن عن تلك اللجنة المعطلة بحلول واقعية ، فقد جرت العادة على مواجهة حالات الاخلال بالسلام او العدوان في العديد من الحالات بموجب توصيات تقبلها الدولة المعنية ، ويتم تنفيذها على ارض الواقع عن طريق قوات مؤقتة تشكل لكل حالة على انفراد من عناصر عسكرية تابعة لدول متعددة اغلبها من الدول الصغيرة او المتوسطة ، سميت هذه القوات (قوات الامم المتحدة لحفظ السلام) مثل هذه القوات مخصصة لمواجهة ازمة محددة ويرتبط وجودها باستمرار الازمة نفسها وبعد عام 1989 جرت العادة الى الركون لحالات متعددة تمثلت بتفويض الولايات المتحدة الامريكية وبعض الدول الاوربية وغيرها لكي تتولى تنفيذ بعض العمليات العسكرية في نطاق منظمة الامم المتحدة وضمن الفصل السابع من الميثاق</w:t>
      </w:r>
      <w:r w:rsidRPr="00E37814">
        <w:rPr>
          <w:rFonts w:cs="Simplified Arabic" w:hint="cs"/>
          <w:vertAlign w:val="superscript"/>
          <w:rtl/>
        </w:rPr>
        <w:t>(</w:t>
      </w:r>
      <w:r w:rsidRPr="00E37814">
        <w:rPr>
          <w:rStyle w:val="FootnoteReference"/>
          <w:rFonts w:cs="Simplified Arabic"/>
          <w:rtl/>
        </w:rPr>
        <w:footnoteReference w:id="277"/>
      </w:r>
      <w:r w:rsidRPr="00E37814">
        <w:rPr>
          <w:rFonts w:cs="Simplified Arabic" w:hint="cs"/>
          <w:vertAlign w:val="superscript"/>
          <w:rtl/>
        </w:rPr>
        <w:t>)</w:t>
      </w:r>
      <w:r w:rsidRPr="00E37814">
        <w:rPr>
          <w:rFonts w:cs="Simplified Arabic" w:hint="cs"/>
          <w:rtl/>
        </w:rPr>
        <w:t>.</w:t>
      </w:r>
    </w:p>
    <w:p w:rsidR="00944122" w:rsidRPr="00E37814" w:rsidRDefault="00944122" w:rsidP="00944122">
      <w:pPr>
        <w:ind w:left="386" w:hanging="386"/>
        <w:jc w:val="lowKashida"/>
        <w:rPr>
          <w:rFonts w:cs="Simplified Arabic" w:hint="cs"/>
          <w:b/>
          <w:bCs/>
          <w:rtl/>
        </w:rPr>
      </w:pPr>
      <w:r w:rsidRPr="00E37814">
        <w:rPr>
          <w:rFonts w:cs="Simplified Arabic" w:hint="cs"/>
          <w:b/>
          <w:bCs/>
          <w:rtl/>
        </w:rPr>
        <w:t>ج- تنازع الاختصاصات بين الجمعية العامة ومجلس الامن فيما يتعلق بحفظ السلم والامن الدوليين</w:t>
      </w:r>
    </w:p>
    <w:p w:rsidR="00944122" w:rsidRPr="00E37814" w:rsidRDefault="00944122" w:rsidP="00944122">
      <w:pPr>
        <w:jc w:val="lowKashida"/>
        <w:rPr>
          <w:rFonts w:cs="Simplified Arabic" w:hint="cs"/>
          <w:rtl/>
        </w:rPr>
      </w:pPr>
      <w:r w:rsidRPr="00E37814">
        <w:rPr>
          <w:rFonts w:cs="Simplified Arabic" w:hint="cs"/>
          <w:rtl/>
        </w:rPr>
        <w:tab/>
        <w:t>لما كان مجلس الامن والجمعية العامة هما الجهازان الرئيسان للمنظمة الدولية ، لذا كانا يعدان ساحتين للصراع بين الكتلتين الغربية والشرقية او بين القطبين الولايات المتحدة الامريكية والاتحاد السوفياتي السابق في حقبة مابعد الحرب العالمية الثانية ، اذ حاول كل طرف سوق الجهازين او احدهما لصالحه ، وان تطلب ذلك التحايل او التجاوز على الميثاق في كثير من الاحيان على الرغم من وجود مواد في الميثاق تبين طبيعة العلاقة بين الجهازين وتحددها بحدود من خلال المواد (10 ، 11 ، 12) من الميثاق التي تجيز ان تنظر الجمعية العامة في  اية مسألة تتصل بسلطاتها او سلطة احد فروع المنظمة وترفع ما تراه مناسباً من التوصيات فيما عدا المسائل التي ينظر فيها مجلس الامن ، اذ لا يحق للجمعية ان تنظر فيها ، الى جانب المادة (13) الفقرة (2) التي تعطي امكانية مناقشة أي مسألة متعلقة بحفظ السلم والامن الدوليين ، الا انها تؤكد ضرورة احالتها الى مجلس الامن ، سواء كان ذلك قبل بحث القضية او بعدها وبحسب نص المادة نفسها</w:t>
      </w:r>
      <w:r w:rsidRPr="00E37814">
        <w:rPr>
          <w:rFonts w:cs="Simplified Arabic" w:hint="cs"/>
          <w:vertAlign w:val="superscript"/>
          <w:rtl/>
        </w:rPr>
        <w:t>(*)</w:t>
      </w:r>
      <w:r w:rsidRPr="00E37814">
        <w:rPr>
          <w:rFonts w:cs="Simplified Arabic" w:hint="cs"/>
          <w:rtl/>
        </w:rPr>
        <w:t>. اما المادة (12) من الميثاق ، فانها تضع حداً فاصلاً وقاطعاً ، اذ يحظر على الجمعية العامة اصدار اية توصية بشأن أي نزاع او موقف مطروح على مجلس الامن للنظر فيه مالا يطلب اليها المجلس ذلك</w:t>
      </w:r>
      <w:r w:rsidRPr="00E37814">
        <w:rPr>
          <w:rFonts w:cs="Simplified Arabic" w:hint="cs"/>
          <w:vertAlign w:val="superscript"/>
          <w:rtl/>
        </w:rPr>
        <w:t>(</w:t>
      </w:r>
      <w:r w:rsidRPr="00E37814">
        <w:rPr>
          <w:rStyle w:val="FootnoteReference"/>
          <w:rFonts w:cs="Simplified Arabic"/>
          <w:rtl/>
        </w:rPr>
        <w:footnoteReference w:id="278"/>
      </w:r>
      <w:r w:rsidRPr="00E37814">
        <w:rPr>
          <w:rFonts w:cs="Simplified Arabic" w:hint="cs"/>
          <w:vertAlign w:val="superscript"/>
          <w:rtl/>
        </w:rPr>
        <w:t>)</w:t>
      </w:r>
      <w:r w:rsidRPr="00E37814">
        <w:rPr>
          <w:rFonts w:cs="Simplified Arabic" w:hint="cs"/>
          <w:rtl/>
        </w:rPr>
        <w:t>.</w:t>
      </w:r>
    </w:p>
    <w:p w:rsidR="00944122" w:rsidRPr="00E37814" w:rsidRDefault="00944122" w:rsidP="00944122">
      <w:pPr>
        <w:jc w:val="lowKashida"/>
        <w:rPr>
          <w:rFonts w:cs="Simplified Arabic" w:hint="cs"/>
          <w:rtl/>
        </w:rPr>
      </w:pPr>
      <w:r w:rsidRPr="00E37814">
        <w:rPr>
          <w:rFonts w:cs="Simplified Arabic" w:hint="cs"/>
          <w:rtl/>
        </w:rPr>
        <w:tab/>
        <w:t>ان اول قضية ظهرت حول تنازع الاختصاص بين الجمعية العامة ومجلس الامن الدولي كانت القضية الاسبانية عام 1946 ، وذلك بسبب عجز مجلس الامن عن اتخاذ قرار لحل القضية، الامر الذي دفع الجمعية العامة للتدخل لبحث حل هذه القضية . فضلاً عن تشكيل جمعية مصغرة من لدن الجمعية العامة في 13 / تشرين الثاني / 1974 بتوجيه من الولايات المتحدة الامريكية لتقوية دور الجمعية العامة على حساب مجلس الامن ، وذلك استناداً الى المادة (22) من الميثاق ، في حين عد الاتحاد السوفيتي (السابق) هذا الامر ، نوعاً من الالتفاف على الميثاق ، على اساس ان مجلس الامن هو الجهاز الدائم الوحيد المختص والمعني لحفظ السلم والامن الدوليين ، وانشاء جهاز يزاحم مجلس الامن هو اضعاف له</w:t>
      </w:r>
      <w:r w:rsidRPr="00E37814">
        <w:rPr>
          <w:rFonts w:cs="Simplified Arabic" w:hint="cs"/>
          <w:vertAlign w:val="superscript"/>
          <w:rtl/>
        </w:rPr>
        <w:t>(</w:t>
      </w:r>
      <w:r w:rsidRPr="00E37814">
        <w:rPr>
          <w:rStyle w:val="FootnoteReference"/>
          <w:rFonts w:cs="Simplified Arabic"/>
          <w:rtl/>
        </w:rPr>
        <w:footnoteReference w:id="279"/>
      </w:r>
      <w:r w:rsidRPr="00E37814">
        <w:rPr>
          <w:rFonts w:cs="Simplified Arabic" w:hint="cs"/>
          <w:vertAlign w:val="superscript"/>
          <w:rtl/>
        </w:rPr>
        <w:t>)</w:t>
      </w:r>
      <w:r w:rsidRPr="00E37814">
        <w:rPr>
          <w:rFonts w:cs="Simplified Arabic" w:hint="cs"/>
          <w:rtl/>
        </w:rPr>
        <w:t>.</w:t>
      </w:r>
    </w:p>
    <w:p w:rsidR="00944122" w:rsidRPr="00E37814" w:rsidRDefault="00944122" w:rsidP="00944122">
      <w:pPr>
        <w:jc w:val="lowKashida"/>
        <w:rPr>
          <w:rFonts w:cs="Simplified Arabic" w:hint="cs"/>
          <w:rtl/>
        </w:rPr>
      </w:pPr>
      <w:r w:rsidRPr="00E37814">
        <w:rPr>
          <w:rFonts w:cs="Simplified Arabic" w:hint="cs"/>
          <w:rtl/>
        </w:rPr>
        <w:tab/>
        <w:t xml:space="preserve">اما المسألة الاخرى التي اثارت تنازع الاختصاص بين الجمعية العامة ومجلس الامن فهي اصدار الجمعية العامة قرارها المرقم (377) في 3/ تشرين الثاني / 1950 والذي عرف بقرار (الاتحاد من اجل السلام) ، وهي المحاولة الثانية من الولايات المتحدة الامريكية لتوسيع سلطات </w:t>
      </w:r>
    </w:p>
    <w:p w:rsidR="00944122" w:rsidRPr="00E37814" w:rsidRDefault="00944122" w:rsidP="00944122">
      <w:pPr>
        <w:jc w:val="lowKashida"/>
        <w:rPr>
          <w:rFonts w:cs="Simplified Arabic" w:hint="cs"/>
          <w:rtl/>
        </w:rPr>
      </w:pPr>
      <w:r w:rsidRPr="00E37814">
        <w:rPr>
          <w:rFonts w:cs="Simplified Arabic" w:hint="cs"/>
          <w:rtl/>
        </w:rPr>
        <w:lastRenderedPageBreak/>
        <w:t>الجمعية العامة واختصاصاتها ، كماهو منصوص عليها في الميثاق</w:t>
      </w:r>
      <w:r w:rsidRPr="00E37814">
        <w:rPr>
          <w:rFonts w:cs="Simplified Arabic" w:hint="cs"/>
          <w:vertAlign w:val="superscript"/>
          <w:rtl/>
        </w:rPr>
        <w:t>(</w:t>
      </w:r>
      <w:r w:rsidRPr="00E37814">
        <w:rPr>
          <w:rStyle w:val="FootnoteReference"/>
          <w:rFonts w:cs="Simplified Arabic"/>
          <w:rtl/>
        </w:rPr>
        <w:footnoteReference w:id="280"/>
      </w:r>
      <w:r w:rsidRPr="00E37814">
        <w:rPr>
          <w:rFonts w:cs="Simplified Arabic" w:hint="cs"/>
          <w:vertAlign w:val="superscript"/>
          <w:rtl/>
        </w:rPr>
        <w:t>)</w:t>
      </w:r>
      <w:r w:rsidRPr="00E37814">
        <w:rPr>
          <w:rFonts w:cs="Simplified Arabic" w:hint="cs"/>
          <w:rtl/>
        </w:rPr>
        <w:t>. ولاسيما ما ذهب اليه الاتحاد السوفيتي السابق في ان اهمية النزاع وصلته بالسلم والامن الدوليين يعد اساس توزيع الاختصاصات فاذا كان النزاع على درجة من الاهمية ، ومن شأنه ان يعرض السلم والامن الدوليين للخطر ، فالنزاع ينظر فيه مجلس الامن ، اما النزاعات الاقل اهمية فتنظر فيه الجمعية العامة ، مع ضرورة تأكيد المادة (12) والمادة (34) من الميثاق اللتين تبينان صلاحيات مجلس الامن ، وكان الاتحاد السوفيتي (السابق) قد تبنى مبدأ احقية اصدار قرار تنشأ بمقتضاه قوات دولية لحفظ السلام في مجلس الامن ، وليس في الجمعية العامة ، فليس لمجلس الامن أي حق في ان يقوم بأي دور في هذا الخصوص</w:t>
      </w:r>
      <w:r w:rsidRPr="00E37814">
        <w:rPr>
          <w:rFonts w:cs="Simplified Arabic" w:hint="cs"/>
          <w:vertAlign w:val="superscript"/>
          <w:rtl/>
        </w:rPr>
        <w:t>(</w:t>
      </w:r>
      <w:r w:rsidRPr="00E37814">
        <w:rPr>
          <w:rStyle w:val="FootnoteReference"/>
          <w:rFonts w:cs="Simplified Arabic"/>
          <w:rtl/>
        </w:rPr>
        <w:footnoteReference w:id="281"/>
      </w:r>
      <w:r w:rsidRPr="00E37814">
        <w:rPr>
          <w:rFonts w:cs="Simplified Arabic" w:hint="cs"/>
          <w:vertAlign w:val="superscript"/>
          <w:rtl/>
        </w:rPr>
        <w:t>)</w:t>
      </w:r>
      <w:r w:rsidRPr="00E37814">
        <w:rPr>
          <w:rFonts w:cs="Simplified Arabic" w:hint="cs"/>
          <w:rtl/>
        </w:rPr>
        <w:t>.</w:t>
      </w:r>
    </w:p>
    <w:p w:rsidR="00944122" w:rsidRPr="00E37814" w:rsidRDefault="00944122" w:rsidP="00944122">
      <w:pPr>
        <w:jc w:val="lowKashida"/>
        <w:rPr>
          <w:rFonts w:cs="Simplified Arabic" w:hint="cs"/>
          <w:b/>
          <w:bCs/>
          <w:rtl/>
        </w:rPr>
      </w:pPr>
      <w:r w:rsidRPr="00E37814">
        <w:rPr>
          <w:rFonts w:cs="Simplified Arabic" w:hint="cs"/>
          <w:b/>
          <w:bCs/>
          <w:rtl/>
        </w:rPr>
        <w:t>د- المشكلة المالية لمنظمة الامم المتحدة</w:t>
      </w:r>
    </w:p>
    <w:p w:rsidR="00944122" w:rsidRPr="00E37814" w:rsidRDefault="00944122" w:rsidP="00944122">
      <w:pPr>
        <w:jc w:val="lowKashida"/>
        <w:rPr>
          <w:rFonts w:cs="Simplified Arabic" w:hint="cs"/>
          <w:rtl/>
        </w:rPr>
      </w:pPr>
      <w:r w:rsidRPr="00E37814">
        <w:rPr>
          <w:rFonts w:cs="Simplified Arabic" w:hint="cs"/>
          <w:rtl/>
        </w:rPr>
        <w:tab/>
        <w:t>ان اساس ظهور الازمات المالية في الامم المتحدة هو :</w:t>
      </w:r>
    </w:p>
    <w:p w:rsidR="00944122" w:rsidRPr="00E37814" w:rsidRDefault="00944122" w:rsidP="00944122">
      <w:pPr>
        <w:ind w:left="386" w:hanging="386"/>
        <w:jc w:val="lowKashida"/>
        <w:rPr>
          <w:rFonts w:cs="Simplified Arabic" w:hint="cs"/>
          <w:rtl/>
        </w:rPr>
      </w:pPr>
      <w:r w:rsidRPr="00E37814">
        <w:rPr>
          <w:rFonts w:cs="Simplified Arabic" w:hint="cs"/>
          <w:rtl/>
        </w:rPr>
        <w:t>1- عدم استعداد الدول الاعضاء لتحمل الاعباء المالية الناجمة عن تكلفة ارسال وتمويل انشطة القوات الدولية التي يتم ارسالها الى بعض مناطق التوتر في العالم وحقيقة الامر ان ذريعة ظاهرية للتدخل في مظاهرية الاختلافات الحادة في وجهات النظر بين الدول في مدى شرعية وقانونية القرارات الخاصة بمجلس الامن ، او التباين او الاختلاف في قضية ارسال القوات الى مناطق النزاع بحسب مصالح كل دولة</w:t>
      </w:r>
      <w:r w:rsidRPr="00E37814">
        <w:rPr>
          <w:rFonts w:cs="Simplified Arabic" w:hint="cs"/>
          <w:vertAlign w:val="superscript"/>
          <w:rtl/>
        </w:rPr>
        <w:t>(</w:t>
      </w:r>
      <w:r w:rsidRPr="00E37814">
        <w:rPr>
          <w:rStyle w:val="FootnoteReference"/>
          <w:rFonts w:cs="Simplified Arabic"/>
          <w:rtl/>
        </w:rPr>
        <w:footnoteReference w:id="282"/>
      </w:r>
      <w:r w:rsidRPr="00E37814">
        <w:rPr>
          <w:rFonts w:cs="Simplified Arabic" w:hint="cs"/>
          <w:vertAlign w:val="superscript"/>
          <w:rtl/>
        </w:rPr>
        <w:t>)</w:t>
      </w:r>
      <w:r w:rsidRPr="00E37814">
        <w:rPr>
          <w:rFonts w:cs="Simplified Arabic" w:hint="cs"/>
          <w:rtl/>
        </w:rPr>
        <w:t>.</w:t>
      </w:r>
    </w:p>
    <w:p w:rsidR="00944122" w:rsidRPr="00E37814" w:rsidRDefault="00944122" w:rsidP="00944122">
      <w:pPr>
        <w:ind w:left="386" w:hanging="386"/>
        <w:jc w:val="lowKashida"/>
        <w:rPr>
          <w:rFonts w:cs="Simplified Arabic" w:hint="cs"/>
          <w:rtl/>
        </w:rPr>
      </w:pPr>
      <w:r w:rsidRPr="00E37814">
        <w:rPr>
          <w:rFonts w:cs="Simplified Arabic" w:hint="cs"/>
          <w:rtl/>
        </w:rPr>
        <w:t xml:space="preserve">    فمثلاً كانت هنالك معارضة سوفيتية وفرنسية ، اذ اعلنتا صراحة رفضها تحمل الاعباء المالية ، ليس لعدم المقدرة الاقتصادية ، وانما لعدم اقناع تلك الدول بارسال تلك القوات الى تلك المناطق لاسباب ذاتية اكثر من كونها اسباباً موضوعية وفي المقابل طالبت الولايات المتحدة الامريكية بايقاع الجزاء الذي تضمنته المادة (19) من الميثاق التي تنص على الحرمان من التصويت في الجمعية العامة للاعضاء الممتنعين عن دفع اشتراكاتهم ، وهذا غير ممكن لانهما دولتان دائمتان (فرنسا والاتحاد السوفيتي) في مجلس الامن ، وان الغرض من ذلك هو التصعيد من قبل الولايات المتحدة في المنظمة الدولية</w:t>
      </w:r>
      <w:r w:rsidRPr="00E37814">
        <w:rPr>
          <w:rFonts w:cs="Simplified Arabic" w:hint="cs"/>
          <w:vertAlign w:val="superscript"/>
          <w:rtl/>
        </w:rPr>
        <w:t>(</w:t>
      </w:r>
      <w:r w:rsidRPr="00E37814">
        <w:rPr>
          <w:rStyle w:val="FootnoteReference"/>
          <w:rFonts w:cs="Simplified Arabic"/>
          <w:rtl/>
        </w:rPr>
        <w:footnoteReference w:id="283"/>
      </w:r>
      <w:r w:rsidRPr="00E37814">
        <w:rPr>
          <w:rFonts w:cs="Simplified Arabic" w:hint="cs"/>
          <w:vertAlign w:val="superscript"/>
          <w:rtl/>
        </w:rPr>
        <w:t>)</w:t>
      </w:r>
      <w:r w:rsidRPr="00E37814">
        <w:rPr>
          <w:rFonts w:cs="Simplified Arabic" w:hint="cs"/>
          <w:rtl/>
        </w:rPr>
        <w:t>.</w:t>
      </w:r>
    </w:p>
    <w:p w:rsidR="00944122" w:rsidRPr="00E37814" w:rsidRDefault="00944122" w:rsidP="00944122">
      <w:pPr>
        <w:ind w:left="386" w:hanging="386"/>
        <w:jc w:val="lowKashida"/>
        <w:rPr>
          <w:rFonts w:cs="Simplified Arabic" w:hint="cs"/>
          <w:rtl/>
        </w:rPr>
      </w:pPr>
      <w:r w:rsidRPr="00E37814">
        <w:rPr>
          <w:rFonts w:cs="Simplified Arabic" w:hint="cs"/>
          <w:rtl/>
        </w:rPr>
        <w:t>3- ان مسألة ارسال قوات لحفظ السلام وتحمل تكاليف تلك القوات تخضع للرؤية الذاتية للدول ، وليس وفق سياقات موضوعية ، وعلى مدى الحاجة لارسال تلك القوات ولما كان هناك معسكران متعارضان في الامم المتحدة ، فمن البديهي ان الرأي والقرار كان لجهة معينة على الضد من رأي الجهة الاخرى ومقرراتها ، بصرف النظر عن مدى صواب أي طرف منهما وموضوعيته.</w:t>
      </w:r>
    </w:p>
    <w:p w:rsidR="00944122" w:rsidRPr="0081077B" w:rsidRDefault="00944122" w:rsidP="00944122">
      <w:pPr>
        <w:jc w:val="center"/>
        <w:rPr>
          <w:rFonts w:cs="Simplified Arabic" w:hint="cs"/>
          <w:b/>
          <w:bCs/>
          <w:rtl/>
        </w:rPr>
      </w:pPr>
      <w:r w:rsidRPr="0081077B">
        <w:rPr>
          <w:rFonts w:cs="Simplified Arabic" w:hint="cs"/>
          <w:b/>
          <w:bCs/>
          <w:rtl/>
        </w:rPr>
        <w:t>المبحث الثالث</w:t>
      </w:r>
    </w:p>
    <w:p w:rsidR="00944122" w:rsidRPr="0081077B" w:rsidRDefault="00944122" w:rsidP="00944122">
      <w:pPr>
        <w:jc w:val="center"/>
        <w:rPr>
          <w:rFonts w:cs="Simplified Arabic" w:hint="cs"/>
          <w:b/>
          <w:bCs/>
          <w:rtl/>
        </w:rPr>
      </w:pPr>
      <w:r w:rsidRPr="0081077B">
        <w:rPr>
          <w:rFonts w:cs="Simplified Arabic" w:hint="cs"/>
          <w:b/>
          <w:bCs/>
          <w:rtl/>
        </w:rPr>
        <w:t>الاشكالات التنفيذية لمنظمة الامم المتحدة</w:t>
      </w:r>
    </w:p>
    <w:p w:rsidR="00944122" w:rsidRPr="00E37814" w:rsidRDefault="00944122" w:rsidP="00944122">
      <w:pPr>
        <w:jc w:val="lowKashida"/>
        <w:rPr>
          <w:rFonts w:cs="Simplified Arabic" w:hint="cs"/>
          <w:rtl/>
        </w:rPr>
      </w:pPr>
      <w:r w:rsidRPr="00E37814">
        <w:rPr>
          <w:rFonts w:cs="Simplified Arabic" w:hint="cs"/>
          <w:rtl/>
        </w:rPr>
        <w:tab/>
        <w:t xml:space="preserve">لا يخفى عن ذي لب ان سلوك الدول الاطراف في داخل منظمة الامم المتحدة وهيئاتها ، يعد افضل مقياس يمكن اللجوء اليه لمعرفة نمط سير التطبيق القانوني للميثاق مع مراعاة السير السياسي ومستوى الصراع والتفاهم الذي يمكن ان يسود الدول داخل </w:t>
      </w:r>
      <w:r w:rsidRPr="00E37814">
        <w:rPr>
          <w:rFonts w:cs="Simplified Arabic" w:hint="cs"/>
          <w:rtl/>
        </w:rPr>
        <w:lastRenderedPageBreak/>
        <w:t>المنظمة الدولية ولذلك كان هنالك انعكاسات بدت واضحة على افعال وردود افعال المنظمة الدولية وقراراتها ، من خلال مختلف هياكلها ومؤسساتها ، التي خرجت على ما نص عليه الميثاق في كثير من الاحيان ومن خلال الاتي :</w:t>
      </w:r>
    </w:p>
    <w:p w:rsidR="00944122" w:rsidRPr="00E37814" w:rsidRDefault="00944122" w:rsidP="00944122">
      <w:pPr>
        <w:jc w:val="lowKashida"/>
        <w:rPr>
          <w:rFonts w:cs="Simplified Arabic" w:hint="cs"/>
          <w:b/>
          <w:bCs/>
          <w:rtl/>
        </w:rPr>
      </w:pPr>
      <w:r w:rsidRPr="00E37814">
        <w:rPr>
          <w:rFonts w:cs="Simplified Arabic" w:hint="cs"/>
          <w:b/>
          <w:bCs/>
          <w:rtl/>
        </w:rPr>
        <w:t>أ- مشكلة النقض (</w:t>
      </w:r>
      <w:r w:rsidRPr="00E37814">
        <w:rPr>
          <w:rFonts w:cs="Simplified Arabic"/>
          <w:b/>
          <w:bCs/>
        </w:rPr>
        <w:t>Veto</w:t>
      </w:r>
      <w:r w:rsidRPr="00E37814">
        <w:rPr>
          <w:rFonts w:cs="Simplified Arabic" w:hint="cs"/>
          <w:b/>
          <w:bCs/>
          <w:rtl/>
        </w:rPr>
        <w:t>)</w:t>
      </w:r>
    </w:p>
    <w:p w:rsidR="00944122" w:rsidRPr="00E37814" w:rsidRDefault="00944122" w:rsidP="00944122">
      <w:pPr>
        <w:jc w:val="lowKashida"/>
        <w:rPr>
          <w:rFonts w:cs="Simplified Arabic" w:hint="cs"/>
          <w:rtl/>
        </w:rPr>
      </w:pPr>
      <w:r w:rsidRPr="00E37814">
        <w:rPr>
          <w:rFonts w:cs="Simplified Arabic" w:hint="cs"/>
          <w:rtl/>
        </w:rPr>
        <w:tab/>
        <w:t>تعد مشكلة النقض (</w:t>
      </w:r>
      <w:r w:rsidRPr="00E37814">
        <w:rPr>
          <w:rFonts w:cs="Simplified Arabic"/>
        </w:rPr>
        <w:t>Veto</w:t>
      </w:r>
      <w:r w:rsidRPr="00E37814">
        <w:rPr>
          <w:rFonts w:cs="Simplified Arabic" w:hint="cs"/>
          <w:rtl/>
        </w:rPr>
        <w:t>) من المشاكل المهمة التي تواجه مجلس الامن فقد حصل خلاف حول اختيار نظام التصويت المراد اتباعه ووضعه للاخذ به في الامم المتحدة مما ادى الى ظهور اتجاهين لمفهومين متضادين :</w:t>
      </w:r>
    </w:p>
    <w:p w:rsidR="00944122" w:rsidRPr="00E37814" w:rsidRDefault="00944122" w:rsidP="00944122">
      <w:pPr>
        <w:ind w:firstLine="720"/>
        <w:jc w:val="lowKashida"/>
        <w:rPr>
          <w:rFonts w:cs="Simplified Arabic" w:hint="cs"/>
          <w:rtl/>
        </w:rPr>
      </w:pPr>
      <w:r w:rsidRPr="00E37814">
        <w:rPr>
          <w:rFonts w:cs="Simplified Arabic" w:hint="cs"/>
          <w:b/>
          <w:bCs/>
          <w:rtl/>
        </w:rPr>
        <w:t xml:space="preserve">اولهما : </w:t>
      </w:r>
      <w:r>
        <w:rPr>
          <w:rFonts w:cs="Simplified Arabic" w:hint="cs"/>
          <w:rtl/>
        </w:rPr>
        <w:t xml:space="preserve">مفهوم نادت به الدول الكبرى </w:t>
      </w:r>
      <w:r w:rsidRPr="00E37814">
        <w:rPr>
          <w:rFonts w:cs="Simplified Arabic" w:hint="cs"/>
          <w:rtl/>
        </w:rPr>
        <w:t>التي اكدت ضرورة ايجاد امتيازات خاصة بها في التصويت تكفل لها سبب قوتها ومركزها الدولي المتميز عن باقي الدول.</w:t>
      </w:r>
    </w:p>
    <w:p w:rsidR="00944122" w:rsidRPr="00E37814" w:rsidRDefault="00944122" w:rsidP="00944122">
      <w:pPr>
        <w:ind w:firstLine="720"/>
        <w:jc w:val="lowKashida"/>
        <w:rPr>
          <w:rFonts w:cs="Simplified Arabic" w:hint="cs"/>
          <w:rtl/>
        </w:rPr>
      </w:pPr>
      <w:r w:rsidRPr="00E37814">
        <w:rPr>
          <w:rFonts w:cs="Simplified Arabic" w:hint="cs"/>
          <w:rtl/>
        </w:rPr>
        <w:t xml:space="preserve">اما </w:t>
      </w:r>
      <w:r w:rsidRPr="00E37814">
        <w:rPr>
          <w:rFonts w:cs="Simplified Arabic" w:hint="cs"/>
          <w:b/>
          <w:bCs/>
          <w:rtl/>
        </w:rPr>
        <w:t>المفهوم الثاني</w:t>
      </w:r>
      <w:r w:rsidRPr="00E37814">
        <w:rPr>
          <w:rFonts w:cs="Simplified Arabic" w:hint="cs"/>
          <w:rtl/>
        </w:rPr>
        <w:t xml:space="preserve"> فقد نادت به مجموعة الدول الصغرى وحاولت مقاومة اتجاه الدول الكبرى للاستئثار ببعض المزايا التصويتية مع ايمانها الشديد لضرورة الاخذ بالمساواة ولذا جاء ميثاق الامم المتحدة نتيجة للصراع بين هذين الاتجاهين ، متضمناً اتجاهاً يميل الى ترجيح مدلول المفهوم الاول وهو اعطاء امتيازات للدول الكبرى تمثلت في المقاعد الدائمة لمجلس الامن</w:t>
      </w:r>
      <w:r w:rsidRPr="00E37814">
        <w:rPr>
          <w:rFonts w:cs="Simplified Arabic" w:hint="cs"/>
          <w:vertAlign w:val="superscript"/>
          <w:rtl/>
        </w:rPr>
        <w:t>(</w:t>
      </w:r>
      <w:r w:rsidRPr="00E37814">
        <w:rPr>
          <w:rStyle w:val="FootnoteReference"/>
          <w:rFonts w:cs="Simplified Arabic"/>
          <w:rtl/>
        </w:rPr>
        <w:footnoteReference w:id="284"/>
      </w:r>
      <w:r w:rsidRPr="00E37814">
        <w:rPr>
          <w:rFonts w:cs="Simplified Arabic" w:hint="cs"/>
          <w:vertAlign w:val="superscript"/>
          <w:rtl/>
        </w:rPr>
        <w:t>)</w:t>
      </w:r>
      <w:r w:rsidRPr="00E37814">
        <w:rPr>
          <w:rFonts w:cs="Simplified Arabic" w:hint="cs"/>
          <w:rtl/>
        </w:rPr>
        <w:t>.</w:t>
      </w:r>
    </w:p>
    <w:p w:rsidR="00944122" w:rsidRPr="00E37814" w:rsidRDefault="00944122" w:rsidP="00944122">
      <w:pPr>
        <w:ind w:firstLine="720"/>
        <w:jc w:val="lowKashida"/>
        <w:rPr>
          <w:rFonts w:cs="Simplified Arabic" w:hint="cs"/>
          <w:rtl/>
        </w:rPr>
      </w:pPr>
      <w:r w:rsidRPr="00E37814">
        <w:rPr>
          <w:rFonts w:cs="Simplified Arabic" w:hint="cs"/>
          <w:rtl/>
        </w:rPr>
        <w:t>وعندما عرض مشروع الميثاق في سان فرانسيسكو وتحديداً المادة (27) منه حول احكام التصويت ، احتدم الخلاف انذاك وتعرضت امتيازات الدول الكبرى لهجوم من قبل سائر دول العالم وتعهدت الدول الكبرى بانها لن تستعمل حق النقض (</w:t>
      </w:r>
      <w:r w:rsidRPr="00E37814">
        <w:rPr>
          <w:rFonts w:cs="Simplified Arabic"/>
        </w:rPr>
        <w:t>Veto</w:t>
      </w:r>
      <w:r w:rsidRPr="00E37814">
        <w:rPr>
          <w:rFonts w:cs="Simplified Arabic" w:hint="cs"/>
          <w:rtl/>
        </w:rPr>
        <w:t>) الا في حدود ضيقة جداً ولهذا تمسكت الدول الكبرة بالصيغة التي تم الاتفاق عليها في مؤتمر يالطا</w:t>
      </w:r>
      <w:r w:rsidRPr="00E37814">
        <w:rPr>
          <w:rFonts w:cs="Simplified Arabic" w:hint="cs"/>
          <w:vertAlign w:val="superscript"/>
          <w:rtl/>
        </w:rPr>
        <w:t>(</w:t>
      </w:r>
      <w:r w:rsidRPr="00E37814">
        <w:rPr>
          <w:rStyle w:val="FootnoteReference"/>
          <w:rFonts w:cs="Simplified Arabic"/>
          <w:rtl/>
        </w:rPr>
        <w:footnoteReference w:id="285"/>
      </w:r>
      <w:r w:rsidRPr="00E37814">
        <w:rPr>
          <w:rFonts w:cs="Simplified Arabic" w:hint="cs"/>
          <w:vertAlign w:val="superscript"/>
          <w:rtl/>
        </w:rPr>
        <w:t>)</w:t>
      </w:r>
      <w:r w:rsidRPr="00E37814">
        <w:rPr>
          <w:rFonts w:cs="Simplified Arabic" w:hint="cs"/>
          <w:rtl/>
        </w:rPr>
        <w:t>.</w:t>
      </w:r>
    </w:p>
    <w:p w:rsidR="00944122" w:rsidRPr="00E37814" w:rsidRDefault="00944122" w:rsidP="00944122">
      <w:pPr>
        <w:ind w:firstLine="720"/>
        <w:jc w:val="lowKashida"/>
        <w:rPr>
          <w:rFonts w:cs="Simplified Arabic" w:hint="cs"/>
          <w:rtl/>
        </w:rPr>
      </w:pPr>
      <w:r w:rsidRPr="00E37814">
        <w:rPr>
          <w:rFonts w:cs="Simplified Arabic" w:hint="cs"/>
          <w:rtl/>
        </w:rPr>
        <w:t>واكدت الدول الكبرى المرة تلو الاخرى انها لن تستعمل حق النقض (</w:t>
      </w:r>
      <w:r w:rsidRPr="00E37814">
        <w:rPr>
          <w:rFonts w:cs="Simplified Arabic"/>
        </w:rPr>
        <w:t>Veto</w:t>
      </w:r>
      <w:r w:rsidRPr="00E37814">
        <w:rPr>
          <w:rFonts w:cs="Simplified Arabic" w:hint="cs"/>
          <w:rtl/>
        </w:rPr>
        <w:t>) في حدود ضيقة</w:t>
      </w:r>
      <w:r w:rsidRPr="00E37814">
        <w:rPr>
          <w:rFonts w:cs="Simplified Arabic" w:hint="cs"/>
          <w:vertAlign w:val="superscript"/>
          <w:rtl/>
        </w:rPr>
        <w:t>(</w:t>
      </w:r>
      <w:r w:rsidRPr="00E37814">
        <w:rPr>
          <w:rStyle w:val="FootnoteReference"/>
          <w:rFonts w:cs="Simplified Arabic"/>
          <w:rtl/>
        </w:rPr>
        <w:footnoteReference w:id="286"/>
      </w:r>
      <w:r w:rsidRPr="00E37814">
        <w:rPr>
          <w:rFonts w:cs="Simplified Arabic" w:hint="cs"/>
          <w:vertAlign w:val="superscript"/>
          <w:rtl/>
        </w:rPr>
        <w:t>)</w:t>
      </w:r>
      <w:r w:rsidRPr="00E37814">
        <w:rPr>
          <w:rFonts w:cs="Simplified Arabic" w:hint="cs"/>
          <w:rtl/>
        </w:rPr>
        <w:t>. وان الاحساس بمسؤوليتها تجاه الدول الصغرى سيحملها على تقرير مصالح تلك الدول ويمنعها من التعسف في استعمال هذا الحق</w:t>
      </w:r>
      <w:r w:rsidRPr="00E37814">
        <w:rPr>
          <w:rFonts w:cs="Simplified Arabic" w:hint="cs"/>
          <w:vertAlign w:val="superscript"/>
          <w:rtl/>
        </w:rPr>
        <w:t>(</w:t>
      </w:r>
      <w:r w:rsidRPr="00E37814">
        <w:rPr>
          <w:rStyle w:val="FootnoteReference"/>
          <w:rFonts w:cs="Simplified Arabic"/>
          <w:rtl/>
        </w:rPr>
        <w:footnoteReference w:id="287"/>
      </w:r>
      <w:r w:rsidRPr="00E37814">
        <w:rPr>
          <w:rFonts w:cs="Simplified Arabic" w:hint="cs"/>
          <w:vertAlign w:val="superscript"/>
          <w:rtl/>
        </w:rPr>
        <w:t>)</w:t>
      </w:r>
      <w:r w:rsidRPr="00E37814">
        <w:rPr>
          <w:rFonts w:cs="Simplified Arabic" w:hint="cs"/>
          <w:rtl/>
        </w:rPr>
        <w:t>.</w:t>
      </w:r>
    </w:p>
    <w:p w:rsidR="00944122" w:rsidRPr="00E37814" w:rsidRDefault="00944122" w:rsidP="00944122">
      <w:pPr>
        <w:ind w:firstLine="720"/>
        <w:jc w:val="lowKashida"/>
        <w:rPr>
          <w:rFonts w:cs="Simplified Arabic" w:hint="cs"/>
          <w:rtl/>
        </w:rPr>
      </w:pPr>
      <w:r w:rsidRPr="00E37814">
        <w:rPr>
          <w:rFonts w:cs="Simplified Arabic" w:hint="cs"/>
          <w:rtl/>
        </w:rPr>
        <w:t>اذن فان اصل المشكلة هو حق النقض للدول الكبرى وعلى حساب سائر الدول الاخرى وسرعان ما كانت واحدة من اهم اسباب البدء بالحرب الباردة (</w:t>
      </w:r>
      <w:r w:rsidRPr="00E37814">
        <w:rPr>
          <w:rFonts w:cs="Simplified Arabic"/>
        </w:rPr>
        <w:t>Cold war</w:t>
      </w:r>
      <w:r w:rsidRPr="00E37814">
        <w:rPr>
          <w:rFonts w:cs="Simplified Arabic" w:hint="cs"/>
          <w:rtl/>
        </w:rPr>
        <w:t>) وبدأ حق النقض بوصفه احد ادوات او صيغ ذلك الصراع الدولي أي انه يمكن القول ان الانعكاسات المباشرة للصراع بين القطبين قد وجدت داخل مجلس الامن وكان الصراع الدولي على مراحله المختلفة في مستوى حدتها قد انعكس على استخدام حق النقض باشكال مختلفة لكل اطراف الصراع بسبب مدى نفوذ اطراف الصراع وقوتها بحسب كل مرحلة.</w:t>
      </w:r>
    </w:p>
    <w:p w:rsidR="00944122" w:rsidRPr="00E37814" w:rsidRDefault="00944122" w:rsidP="00944122">
      <w:pPr>
        <w:ind w:firstLine="720"/>
        <w:jc w:val="lowKashida"/>
        <w:rPr>
          <w:rFonts w:cs="Simplified Arabic" w:hint="cs"/>
          <w:rtl/>
        </w:rPr>
      </w:pPr>
      <w:r w:rsidRPr="00E37814">
        <w:rPr>
          <w:rFonts w:cs="Simplified Arabic" w:hint="cs"/>
          <w:rtl/>
        </w:rPr>
        <w:t>ومن خلال تتبعنا لعدد حالات استخدام حق النقض (</w:t>
      </w:r>
      <w:r w:rsidRPr="00E37814">
        <w:rPr>
          <w:rFonts w:cs="Simplified Arabic"/>
        </w:rPr>
        <w:t>Veto</w:t>
      </w:r>
      <w:r w:rsidRPr="00E37814">
        <w:rPr>
          <w:rFonts w:cs="Simplified Arabic" w:hint="cs"/>
          <w:rtl/>
        </w:rPr>
        <w:t xml:space="preserve">) من الاعضاء الدائميين الخمس من (1946-1992) نرى ازدياداً في عدد مرات استخدام حق النقض لكل دولة او لاحد حلفائها وذلك يعود الى طبيعة النفوذ في تلك المرحلة ، اذ شهد ارتفاعاً لصالح الاتحاد السوفيتي (السابق) في العقد (1946-1965) ثم تراجع بعد ذلك لصالح الولايات المتحدة الامريكية في العقود (1975-1992) مع تزايد ملحوظ لكل من فرنسا وبريطانيا وبقيت الصين بعدد متواضع لاسيما بعد تسلم حكومة الصين الشعبية </w:t>
      </w:r>
      <w:r w:rsidRPr="00E37814">
        <w:rPr>
          <w:rFonts w:cs="Simplified Arabic" w:hint="cs"/>
          <w:rtl/>
        </w:rPr>
        <w:lastRenderedPageBreak/>
        <w:t>لمقعدها الشرعي لان علاقاتها باطراف الصراع الدولي كانت وطيدة وخاصة مع الاتحاد السوفيتي (السابق) ، ثم تعززت مع الولايات المتحدة الامريكية بعد عام 1971</w:t>
      </w:r>
      <w:r w:rsidRPr="00E37814">
        <w:rPr>
          <w:rFonts w:cs="Simplified Arabic" w:hint="cs"/>
          <w:vertAlign w:val="superscript"/>
          <w:rtl/>
        </w:rPr>
        <w:t>(</w:t>
      </w:r>
      <w:r w:rsidRPr="00E37814">
        <w:rPr>
          <w:rStyle w:val="FootnoteReference"/>
          <w:rFonts w:cs="Simplified Arabic"/>
          <w:rtl/>
        </w:rPr>
        <w:footnoteReference w:id="288"/>
      </w:r>
      <w:r w:rsidRPr="00E37814">
        <w:rPr>
          <w:rFonts w:cs="Simplified Arabic" w:hint="cs"/>
          <w:vertAlign w:val="superscript"/>
          <w:rtl/>
        </w:rPr>
        <w:t>)</w:t>
      </w:r>
      <w:r w:rsidRPr="00E37814">
        <w:rPr>
          <w:rFonts w:cs="Simplified Arabic" w:hint="cs"/>
          <w:rtl/>
        </w:rPr>
        <w:t>.</w:t>
      </w:r>
    </w:p>
    <w:p w:rsidR="00944122" w:rsidRPr="00E37814" w:rsidRDefault="00944122" w:rsidP="00944122">
      <w:pPr>
        <w:ind w:firstLine="720"/>
        <w:jc w:val="lowKashida"/>
        <w:rPr>
          <w:rFonts w:cs="Simplified Arabic" w:hint="cs"/>
          <w:rtl/>
        </w:rPr>
      </w:pPr>
      <w:r w:rsidRPr="00E37814">
        <w:rPr>
          <w:rFonts w:cs="Simplified Arabic" w:hint="cs"/>
          <w:rtl/>
        </w:rPr>
        <w:t>من ذلك يتبين ان الدول الكبرى لم تفي بوعودها لدول العالم على انها لن تستخدم حق النقض الا في حالات محدودة بل يمكننا القول ان هنالك افراط في استخدام حق النقض لاسيما من قبل الاتحاد السوفيتي السابق والولايات المتحدة الامريكية.</w:t>
      </w:r>
    </w:p>
    <w:p w:rsidR="00944122" w:rsidRPr="00E37814" w:rsidRDefault="00944122" w:rsidP="00944122">
      <w:pPr>
        <w:jc w:val="lowKashida"/>
        <w:rPr>
          <w:rFonts w:cs="Simplified Arabic" w:hint="cs"/>
          <w:b/>
          <w:bCs/>
          <w:rtl/>
        </w:rPr>
      </w:pPr>
      <w:r w:rsidRPr="00E37814">
        <w:rPr>
          <w:rFonts w:cs="Simplified Arabic" w:hint="cs"/>
          <w:b/>
          <w:bCs/>
          <w:rtl/>
        </w:rPr>
        <w:t>ب- فشل نظام الامن الجماعي</w:t>
      </w:r>
    </w:p>
    <w:p w:rsidR="00944122" w:rsidRPr="00E37814" w:rsidRDefault="00944122" w:rsidP="00944122">
      <w:pPr>
        <w:jc w:val="lowKashida"/>
        <w:rPr>
          <w:rFonts w:cs="Simplified Arabic" w:hint="cs"/>
          <w:rtl/>
        </w:rPr>
      </w:pPr>
      <w:r w:rsidRPr="00E37814">
        <w:rPr>
          <w:rFonts w:cs="Simplified Arabic" w:hint="cs"/>
          <w:rtl/>
        </w:rPr>
        <w:tab/>
        <w:t>لقد قام نظام الامن الجماعي على اساس ثلاثة فرضيات اساسية وهي :</w:t>
      </w:r>
    </w:p>
    <w:p w:rsidR="00944122" w:rsidRPr="00E37814" w:rsidRDefault="00944122" w:rsidP="00944122">
      <w:pPr>
        <w:numPr>
          <w:ilvl w:val="0"/>
          <w:numId w:val="28"/>
        </w:numPr>
        <w:spacing w:after="0" w:line="240" w:lineRule="auto"/>
        <w:jc w:val="lowKashida"/>
        <w:rPr>
          <w:rFonts w:cs="Simplified Arabic" w:hint="cs"/>
          <w:rtl/>
        </w:rPr>
      </w:pPr>
      <w:r w:rsidRPr="00E37814">
        <w:rPr>
          <w:rFonts w:cs="Simplified Arabic" w:hint="cs"/>
          <w:rtl/>
        </w:rPr>
        <w:t>يجب ان يكون هذا النظام قادراً في كل وقت على حشد قوة كبيرة لاستخدامها ضد أي معتدى.</w:t>
      </w:r>
    </w:p>
    <w:p w:rsidR="00944122" w:rsidRPr="00E37814" w:rsidRDefault="00944122" w:rsidP="00944122">
      <w:pPr>
        <w:numPr>
          <w:ilvl w:val="0"/>
          <w:numId w:val="28"/>
        </w:numPr>
        <w:spacing w:after="0" w:line="240" w:lineRule="auto"/>
        <w:jc w:val="lowKashida"/>
        <w:rPr>
          <w:rFonts w:cs="Simplified Arabic" w:hint="cs"/>
        </w:rPr>
      </w:pPr>
      <w:r w:rsidRPr="00E37814">
        <w:rPr>
          <w:rFonts w:cs="Simplified Arabic" w:hint="cs"/>
          <w:rtl/>
        </w:rPr>
        <w:t>على جميع الدول التي تقوم قواتها المشتركة بتنفيذ الفرضية الاولى ذات الطبيعة الامنية ان تحمل المفاهيم الامنية نفسها التي يفترض على جميع الدول ان تدافع عنها.</w:t>
      </w:r>
    </w:p>
    <w:p w:rsidR="00944122" w:rsidRPr="00E37814" w:rsidRDefault="00944122" w:rsidP="00944122">
      <w:pPr>
        <w:numPr>
          <w:ilvl w:val="0"/>
          <w:numId w:val="28"/>
        </w:numPr>
        <w:spacing w:after="0" w:line="240" w:lineRule="auto"/>
        <w:jc w:val="lowKashida"/>
        <w:rPr>
          <w:rFonts w:cs="Simplified Arabic" w:hint="cs"/>
        </w:rPr>
      </w:pPr>
      <w:r w:rsidRPr="00E37814">
        <w:rPr>
          <w:rFonts w:cs="Simplified Arabic" w:hint="cs"/>
          <w:rtl/>
        </w:rPr>
        <w:t>يجب ان يكون لدى الدول مجتمعة الرغبة في اخضاع ما قد يحصل بينها من تناقضات سياسية متضاربة مع الصالح العام على صعيد الدفاع الجماعي لجميع دول الاعضاء</w:t>
      </w:r>
      <w:r w:rsidRPr="00E37814">
        <w:rPr>
          <w:rFonts w:cs="Simplified Arabic" w:hint="cs"/>
          <w:vertAlign w:val="superscript"/>
          <w:rtl/>
        </w:rPr>
        <w:t>(</w:t>
      </w:r>
      <w:r w:rsidRPr="00E37814">
        <w:rPr>
          <w:rStyle w:val="FootnoteReference"/>
          <w:rFonts w:cs="Simplified Arabic"/>
          <w:rtl/>
        </w:rPr>
        <w:footnoteReference w:id="289"/>
      </w:r>
      <w:r w:rsidRPr="00E37814">
        <w:rPr>
          <w:rFonts w:cs="Simplified Arabic" w:hint="cs"/>
          <w:vertAlign w:val="superscript"/>
          <w:rtl/>
        </w:rPr>
        <w:t>)</w:t>
      </w:r>
      <w:r w:rsidRPr="00E37814">
        <w:rPr>
          <w:rFonts w:cs="Simplified Arabic" w:hint="cs"/>
          <w:rtl/>
        </w:rPr>
        <w:t>.</w:t>
      </w:r>
    </w:p>
    <w:p w:rsidR="00944122" w:rsidRPr="00E37814" w:rsidRDefault="00944122" w:rsidP="00944122">
      <w:pPr>
        <w:ind w:firstLine="360"/>
        <w:jc w:val="lowKashida"/>
        <w:rPr>
          <w:rFonts w:cs="Simplified Arabic" w:hint="cs"/>
          <w:rtl/>
        </w:rPr>
      </w:pPr>
      <w:r w:rsidRPr="00E37814">
        <w:rPr>
          <w:rFonts w:cs="Simplified Arabic" w:hint="cs"/>
          <w:rtl/>
        </w:rPr>
        <w:t>ولكن على الرغم من هذه المقومات الاساسية التي قام عليها نظام الامن الجماعي الا انه فشل في التطبيق ويعود سبب فشله الى ان سياسة الامن الجماعي ناقضة وذلك لانها تفتقر الى العنصر الرابع والاساس الا وهو عنصر الفعالية عند العصيان او التمرد</w:t>
      </w:r>
      <w:r w:rsidRPr="00E37814">
        <w:rPr>
          <w:rFonts w:cs="Simplified Arabic" w:hint="cs"/>
          <w:vertAlign w:val="superscript"/>
          <w:rtl/>
        </w:rPr>
        <w:t>(</w:t>
      </w:r>
      <w:r w:rsidRPr="00E37814">
        <w:rPr>
          <w:rStyle w:val="FootnoteReference"/>
          <w:rFonts w:cs="Simplified Arabic"/>
          <w:rtl/>
        </w:rPr>
        <w:footnoteReference w:id="290"/>
      </w:r>
      <w:r w:rsidRPr="00E37814">
        <w:rPr>
          <w:rFonts w:cs="Simplified Arabic" w:hint="cs"/>
          <w:vertAlign w:val="superscript"/>
          <w:rtl/>
        </w:rPr>
        <w:t>)</w:t>
      </w:r>
      <w:r w:rsidRPr="00E37814">
        <w:rPr>
          <w:rFonts w:cs="Simplified Arabic" w:hint="cs"/>
          <w:rtl/>
        </w:rPr>
        <w:t>. وهذا ما ادى الى فقدان الامن الجماعي القدرة على اداء دوره في العالم المعاصر.</w:t>
      </w:r>
    </w:p>
    <w:p w:rsidR="00944122" w:rsidRPr="00E37814" w:rsidRDefault="00944122" w:rsidP="00944122">
      <w:pPr>
        <w:jc w:val="lowKashida"/>
        <w:rPr>
          <w:rFonts w:cs="Simplified Arabic" w:hint="cs"/>
          <w:rtl/>
        </w:rPr>
      </w:pPr>
      <w:r w:rsidRPr="00E37814">
        <w:rPr>
          <w:rFonts w:cs="Simplified Arabic" w:hint="cs"/>
          <w:rtl/>
        </w:rPr>
        <w:t xml:space="preserve">     وفي غياب نظام فعال للامن الجماعي بعد ظهور نظام اخر خارج نطاق الامم المتحدة يعتمد على مناطق النفوذ فقام حلف (شمال الاطلسي) في 4/ نيسان / 1949 وحلف (وارسو) في 14 / ايار / 1955 ، ان ذلك يعني تقسيم العالم الى مناطق نفوذ وهذا ما يتعارض كلياً مع نظام الامن الجماعي الذي تشارك فيه كافة الدول الاعضاء في المجتمع الدولي ويعتبر أي عدوان يقع على أي دولة فيه هو اعتداء على المجتمع الدولي كله وعليه ان يتضامن لصد هذا العدوان وفقاً لمعايير موحدة ومتفق عليها من الجميع</w:t>
      </w:r>
      <w:r w:rsidRPr="00E37814">
        <w:rPr>
          <w:rFonts w:cs="Simplified Arabic" w:hint="cs"/>
          <w:vertAlign w:val="superscript"/>
          <w:rtl/>
        </w:rPr>
        <w:t>(</w:t>
      </w:r>
      <w:r w:rsidRPr="00E37814">
        <w:rPr>
          <w:rStyle w:val="FootnoteReference"/>
          <w:rFonts w:cs="Simplified Arabic"/>
          <w:rtl/>
        </w:rPr>
        <w:footnoteReference w:id="291"/>
      </w:r>
      <w:r w:rsidRPr="00E37814">
        <w:rPr>
          <w:rFonts w:cs="Simplified Arabic" w:hint="cs"/>
          <w:vertAlign w:val="superscript"/>
          <w:rtl/>
        </w:rPr>
        <w:t>)</w:t>
      </w:r>
      <w:r w:rsidRPr="00E37814">
        <w:rPr>
          <w:rFonts w:cs="Simplified Arabic" w:hint="cs"/>
          <w:rtl/>
        </w:rPr>
        <w:t>.</w:t>
      </w:r>
    </w:p>
    <w:p w:rsidR="00944122" w:rsidRPr="00E37814" w:rsidRDefault="00944122" w:rsidP="00944122">
      <w:pPr>
        <w:jc w:val="lowKashida"/>
        <w:rPr>
          <w:rFonts w:cs="Simplified Arabic" w:hint="cs"/>
          <w:rtl/>
        </w:rPr>
      </w:pPr>
      <w:r w:rsidRPr="00E37814">
        <w:rPr>
          <w:rFonts w:cs="Simplified Arabic" w:hint="cs"/>
          <w:rtl/>
        </w:rPr>
        <w:tab/>
        <w:t>ومع زوال احد القطبين متمثلاً بالاتحاد السوفيتي عام 1989 وفيما بعد انتهاء حلف (وارشو) لكن نظام الامن الجماعي بقى معطلاً ولم يفعل الا في قضية الغزو العراقي للكويت عام 1990 وفيما بعد حرب افغانستان واسقاط نظام طالبان عام 2001 ثم سقوط بغداد في 9 / نيسان / 2003 على يد قوات التحالف وانهاء حكم الرئيس صدام حسين واخيراً اشتراك قوات التحالف المكونة من الولايات المتحدة وبريطانيا وفرنسا ودول اخرى في ايقاف اعمال العنف في ليبيا والقيام بعمليات عسكرية في 19/اذار / 2011.</w:t>
      </w:r>
    </w:p>
    <w:p w:rsidR="00944122" w:rsidRPr="00E37814" w:rsidRDefault="00944122" w:rsidP="00944122">
      <w:pPr>
        <w:jc w:val="lowKashida"/>
        <w:rPr>
          <w:rFonts w:cs="Simplified Arabic" w:hint="cs"/>
          <w:b/>
          <w:bCs/>
          <w:rtl/>
        </w:rPr>
      </w:pPr>
      <w:r w:rsidRPr="00E37814">
        <w:rPr>
          <w:rFonts w:cs="Simplified Arabic" w:hint="cs"/>
          <w:b/>
          <w:bCs/>
          <w:rtl/>
        </w:rPr>
        <w:t>ج- تشويه الدبلوماسية البرلمانية في الامم المتحدة</w:t>
      </w:r>
    </w:p>
    <w:p w:rsidR="00944122" w:rsidRPr="00E37814" w:rsidRDefault="00944122" w:rsidP="00944122">
      <w:pPr>
        <w:jc w:val="lowKashida"/>
        <w:rPr>
          <w:rFonts w:cs="Simplified Arabic" w:hint="cs"/>
          <w:rtl/>
        </w:rPr>
      </w:pPr>
      <w:r w:rsidRPr="00E37814">
        <w:rPr>
          <w:rFonts w:cs="Simplified Arabic" w:hint="cs"/>
          <w:rtl/>
        </w:rPr>
        <w:lastRenderedPageBreak/>
        <w:tab/>
        <w:t>ان محتوى الدبلوماسية البرلمانية او غايتها في المنظمة العالمية هي تسوية المنازعات بين الدول بالطرق السلمية لمنع قيام الحرب ، ولكفالة الاستقرار في العلاقات بين الدول وضمان الامن الجماعي ووسيلتها هي المناقشة والمداولة للوصول الى قرار قريب من ارادة المجتمع الدولي والواقع انها صيغة متطورة للدبلوماسية المفتوحة ابان الحرب العالمية الثانية ، اما الحرب الباردة فكانت مضامينها تنطوي على تحقيق الاهداف المنظمة للقائمين عليها بالتهديد واستخدام اساليب القوة التي تصل الى حد التلويح باستخدام الاسلحة النووية ، وكانت واحدة من مخرجات الحرب الباردة على المنظمة الدولية ،  استخدام الدبلوماسية البرلمانية كأحدى ادوات او صيغ الصراع داخل المنظمة ، واخذ الخلاف الثاني التقليدي يصل الى ابسط اللجان ، فكل طرف يحاول ان يحرز تقدماً ومكانة ويمرر ارادته على سائر الارادات وبالذات على ارادة الخصم الاخر والواقع ان تاريخ الامم المتحدة حافل بالشواهد على ازمات دبلوماسية في انعقاد دورات الجمعية العامة التي تعقد سنوياً كل ثالث ثلاثاء من شهر ايلول ، وكذلك الحال بالنسبة للجان والوكالات التابعة للامم المتحدة ، وليس ادل على ذلك من مشهد الخلاف الذي جرى بين المندوبين الامريكي والسوفيتي ومن تحالف معهما حول غلق نوافذ التكيف في قاعة اجتماع الجمعية العامة والتي كادت تنفجر بازمة حادة لولا ان العقل والحكمة سادا عند نهاية الاجتماع</w:t>
      </w:r>
      <w:r w:rsidRPr="00E37814">
        <w:rPr>
          <w:rFonts w:cs="Simplified Arabic" w:hint="cs"/>
          <w:vertAlign w:val="superscript"/>
          <w:rtl/>
        </w:rPr>
        <w:t>(</w:t>
      </w:r>
      <w:r w:rsidRPr="00E37814">
        <w:rPr>
          <w:rStyle w:val="FootnoteReference"/>
          <w:rFonts w:cs="Simplified Arabic"/>
          <w:rtl/>
        </w:rPr>
        <w:footnoteReference w:id="292"/>
      </w:r>
      <w:r w:rsidRPr="00E37814">
        <w:rPr>
          <w:rFonts w:cs="Simplified Arabic" w:hint="cs"/>
          <w:vertAlign w:val="superscript"/>
          <w:rtl/>
        </w:rPr>
        <w:t>)</w:t>
      </w:r>
      <w:r w:rsidRPr="00E37814">
        <w:rPr>
          <w:rFonts w:cs="Simplified Arabic" w:hint="cs"/>
          <w:rtl/>
        </w:rPr>
        <w:t>.</w:t>
      </w:r>
    </w:p>
    <w:p w:rsidR="00944122" w:rsidRPr="00E37814" w:rsidRDefault="00944122" w:rsidP="00944122">
      <w:pPr>
        <w:jc w:val="lowKashida"/>
        <w:rPr>
          <w:rFonts w:cs="Simplified Arabic" w:hint="cs"/>
          <w:rtl/>
        </w:rPr>
      </w:pPr>
      <w:r w:rsidRPr="00E37814">
        <w:rPr>
          <w:rFonts w:cs="Simplified Arabic" w:hint="cs"/>
          <w:rtl/>
        </w:rPr>
        <w:tab/>
        <w:t>وهنالك مشاكل اخرى تعتري منظمة الامم المتحدة كضعف الاداء الذي يرجع الى عدة عوامل اهمها قلة اهتمام الدول الكبرى بانشطة الامم المتحدة لاسيما في المجال الاقتصادي والاجتماعي وكذلك غياب التواصل والحوار بين الاعضاء مع هيمنة الولايات المتحدة الامريكية على الساحة الدولية اذ بدأت الامم المتحدة تنفذ عقود (البيئة والاسكان والمرأة والمناخ وحقوق الانسان وغيرها) ومما ينسجم مع مصالح الدول الكبرى بزعامة الولايات المتحدة الامريكية.</w:t>
      </w:r>
    </w:p>
    <w:p w:rsidR="00944122" w:rsidRPr="0081077B" w:rsidRDefault="00944122" w:rsidP="00944122">
      <w:pPr>
        <w:jc w:val="center"/>
        <w:rPr>
          <w:rFonts w:cs="Simplified Arabic" w:hint="cs"/>
          <w:b/>
          <w:bCs/>
          <w:rtl/>
        </w:rPr>
      </w:pPr>
      <w:r w:rsidRPr="0081077B">
        <w:rPr>
          <w:rFonts w:cs="Simplified Arabic" w:hint="cs"/>
          <w:b/>
          <w:bCs/>
          <w:rtl/>
        </w:rPr>
        <w:t>المبحث الرابع</w:t>
      </w:r>
    </w:p>
    <w:p w:rsidR="00944122" w:rsidRPr="0081077B" w:rsidRDefault="00944122" w:rsidP="00944122">
      <w:pPr>
        <w:jc w:val="center"/>
        <w:rPr>
          <w:rFonts w:cs="Simplified Arabic" w:hint="cs"/>
          <w:b/>
          <w:bCs/>
          <w:rtl/>
        </w:rPr>
      </w:pPr>
      <w:r w:rsidRPr="0081077B">
        <w:rPr>
          <w:rFonts w:cs="Simplified Arabic" w:hint="cs"/>
          <w:b/>
          <w:bCs/>
          <w:rtl/>
        </w:rPr>
        <w:t>المشروعات المطروحة لاصلاح منظمة الامم المتحدة</w:t>
      </w:r>
    </w:p>
    <w:p w:rsidR="00944122" w:rsidRPr="00E37814" w:rsidRDefault="00944122" w:rsidP="00944122">
      <w:pPr>
        <w:jc w:val="lowKashida"/>
        <w:rPr>
          <w:rFonts w:cs="Simplified Arabic" w:hint="cs"/>
          <w:rtl/>
        </w:rPr>
      </w:pPr>
      <w:r w:rsidRPr="00E37814">
        <w:rPr>
          <w:rFonts w:cs="Simplified Arabic" w:hint="cs"/>
          <w:rtl/>
        </w:rPr>
        <w:t xml:space="preserve">    عرضت عدة مشاريع لاصلاح منظمة الامم المتحدة ، اقر البعض منها ورفض البعض الاخر ورغم صعوبة هذه المهمة فأن المفكرين والسياسيين الحريصين على بقاء المنظمة لكي يتلاءم مع الاوضاع الجديدة لم يتوانو عن الاستمرار في المحاولة لاصلاح المنظمة</w:t>
      </w:r>
      <w:r w:rsidRPr="00E37814">
        <w:rPr>
          <w:rFonts w:cs="Simplified Arabic" w:hint="cs"/>
          <w:vertAlign w:val="superscript"/>
          <w:rtl/>
        </w:rPr>
        <w:t>(</w:t>
      </w:r>
      <w:r w:rsidRPr="00E37814">
        <w:rPr>
          <w:rStyle w:val="FootnoteReference"/>
          <w:rFonts w:cs="Simplified Arabic"/>
          <w:rtl/>
        </w:rPr>
        <w:footnoteReference w:id="293"/>
      </w:r>
      <w:r w:rsidRPr="00E37814">
        <w:rPr>
          <w:rFonts w:cs="Simplified Arabic" w:hint="cs"/>
          <w:vertAlign w:val="superscript"/>
          <w:rtl/>
        </w:rPr>
        <w:t>)</w:t>
      </w:r>
      <w:r w:rsidRPr="00E37814">
        <w:rPr>
          <w:rFonts w:cs="Simplified Arabic" w:hint="cs"/>
          <w:rtl/>
        </w:rPr>
        <w:t>.</w:t>
      </w:r>
    </w:p>
    <w:p w:rsidR="00944122" w:rsidRPr="00E37814" w:rsidRDefault="00944122" w:rsidP="00944122">
      <w:pPr>
        <w:jc w:val="lowKashida"/>
        <w:rPr>
          <w:rFonts w:cs="Simplified Arabic" w:hint="cs"/>
          <w:rtl/>
        </w:rPr>
      </w:pPr>
      <w:r w:rsidRPr="00E37814">
        <w:rPr>
          <w:rFonts w:cs="Simplified Arabic" w:hint="cs"/>
          <w:rtl/>
        </w:rPr>
        <w:tab/>
        <w:t>وتعد محاولة (موريس برتراند) حول اصلاح الامم المتحدة ، الاعتراف بالدور التاريخي الذي اضطلعت به المنظمة واهمية الاصلاح وفائدته وبأن الهدف هو زيادة تلك الفعالية في الاطار السياسي فهو لا يقترح الاصلاح نتيجة لفشل المنظمة بل يستهدف تدعيم نجاحها</w:t>
      </w:r>
      <w:r w:rsidRPr="00E37814">
        <w:rPr>
          <w:rFonts w:cs="Simplified Arabic" w:hint="cs"/>
          <w:vertAlign w:val="superscript"/>
          <w:rtl/>
        </w:rPr>
        <w:t>(</w:t>
      </w:r>
      <w:r w:rsidRPr="00E37814">
        <w:rPr>
          <w:rStyle w:val="FootnoteReference"/>
          <w:rFonts w:cs="Simplified Arabic"/>
          <w:rtl/>
        </w:rPr>
        <w:footnoteReference w:id="294"/>
      </w:r>
      <w:r w:rsidRPr="00E37814">
        <w:rPr>
          <w:rFonts w:cs="Simplified Arabic" w:hint="cs"/>
          <w:vertAlign w:val="superscript"/>
          <w:rtl/>
        </w:rPr>
        <w:t>)</w:t>
      </w:r>
      <w:r w:rsidRPr="00E37814">
        <w:rPr>
          <w:rFonts w:cs="Simplified Arabic" w:hint="cs"/>
          <w:rtl/>
        </w:rPr>
        <w:t>.</w:t>
      </w:r>
    </w:p>
    <w:p w:rsidR="00944122" w:rsidRPr="00E37814" w:rsidRDefault="00944122" w:rsidP="00944122">
      <w:pPr>
        <w:jc w:val="lowKashida"/>
        <w:rPr>
          <w:rFonts w:cs="Simplified Arabic" w:hint="cs"/>
          <w:rtl/>
        </w:rPr>
      </w:pPr>
      <w:r w:rsidRPr="00E37814">
        <w:rPr>
          <w:rFonts w:cs="Simplified Arabic" w:hint="cs"/>
          <w:rtl/>
        </w:rPr>
        <w:tab/>
        <w:t xml:space="preserve">ومن خلال المشكلات القانونية والفعلية التي لازمت منظمة الامم المتحدة في حقبة مابعد الحرب العالمية الثانية وحتى بدء حقبة جديدة في النظام الدولي فقد تم الانتقال من مرحلة الثنائية القطبية </w:t>
      </w:r>
      <w:r w:rsidRPr="00E37814">
        <w:rPr>
          <w:rFonts w:cs="Simplified Arabic"/>
        </w:rPr>
        <w:t>bipolarity</w:t>
      </w:r>
      <w:r w:rsidRPr="00E37814">
        <w:rPr>
          <w:rFonts w:cs="Simplified Arabic" w:hint="cs"/>
          <w:rtl/>
        </w:rPr>
        <w:t xml:space="preserve"> الى الاحادية القطبية </w:t>
      </w:r>
      <w:r w:rsidRPr="00E37814">
        <w:rPr>
          <w:rFonts w:cs="Simplified Arabic"/>
        </w:rPr>
        <w:t>Unipolarity</w:t>
      </w:r>
      <w:r w:rsidRPr="00E37814">
        <w:rPr>
          <w:rFonts w:cs="Simplified Arabic" w:hint="cs"/>
          <w:rtl/>
        </w:rPr>
        <w:t xml:space="preserve"> بيد ان </w:t>
      </w:r>
      <w:r w:rsidRPr="00E37814">
        <w:rPr>
          <w:rFonts w:cs="Simplified Arabic" w:hint="cs"/>
          <w:rtl/>
        </w:rPr>
        <w:lastRenderedPageBreak/>
        <w:t>محاولات الاصلاح الجادة تعود الى عام 1956 عندما قدمت اقتراحات مثل العمالة الزائدة غير الكفوءة وانهاء البرامج التنموية التي ثبت عدم جدواها ، واعادة توزيع الموارد وترتيب الاولويات الى جانب اعادة النظر في الميثاق (قانون المنظمة) وفتح باب العضوية في مجموعة الدول الدائمة العضوية في مجلس الامن</w:t>
      </w:r>
      <w:r w:rsidRPr="00E37814">
        <w:rPr>
          <w:rFonts w:cs="Simplified Arabic" w:hint="cs"/>
          <w:vertAlign w:val="superscript"/>
          <w:rtl/>
        </w:rPr>
        <w:t>(</w:t>
      </w:r>
      <w:r w:rsidRPr="00E37814">
        <w:rPr>
          <w:rStyle w:val="FootnoteReference"/>
          <w:rFonts w:cs="Simplified Arabic"/>
          <w:rtl/>
        </w:rPr>
        <w:footnoteReference w:id="295"/>
      </w:r>
      <w:r w:rsidRPr="00E37814">
        <w:rPr>
          <w:rFonts w:cs="Simplified Arabic" w:hint="cs"/>
          <w:vertAlign w:val="superscript"/>
          <w:rtl/>
        </w:rPr>
        <w:t>)</w:t>
      </w:r>
      <w:r w:rsidRPr="00E37814">
        <w:rPr>
          <w:rFonts w:cs="Simplified Arabic" w:hint="cs"/>
          <w:rtl/>
        </w:rPr>
        <w:t>. أي ادخال اصلاحات اساسية على اسلوبها والياتها وهياكلها ولاسيما بعدما تبين عجز المنظمة عن الاضطلاع بوظائفها الرئيسية خلال السنوات الاولى للحرب الباردة ، ثم بدأت المقترحات الاصلاحية تأخذ ابعاداً جديدة بعد منتصف الثمانينات بعد قرار الرئيس الامريكي رونالد ريغان تخفيض حصة الولايات المتحدة في ميزانية الامم المتحدة ما لم تقدم المنظمة الدولية على ادخال اصلاحات جوهرية على نظامها وهياكلها الرئيسية . وتركزت المطالب الامريكية على النظامين المالي والاداري للمنظمة وبعد زوال المد الشيوعي وتفكك الاتحاد السوفيتي وتغير معالم النظام الدولي من القطبية الثنائية الى القطبية الاحادية اصبح موضوع تطوير الامم المتحدة موضوعاً ملحاً على مختلف الصعد الى درجة ظهرت بعض المطالب (المحدودة) بانشاء منظمة بديلة تتناسب مع مقتضيات النظام الدولي القائم</w:t>
      </w:r>
      <w:r w:rsidRPr="00E37814">
        <w:rPr>
          <w:rFonts w:cs="Simplified Arabic" w:hint="cs"/>
          <w:vertAlign w:val="superscript"/>
          <w:rtl/>
        </w:rPr>
        <w:t>(</w:t>
      </w:r>
      <w:r w:rsidRPr="00E37814">
        <w:rPr>
          <w:rStyle w:val="FootnoteReference"/>
          <w:rFonts w:cs="Simplified Arabic"/>
          <w:rtl/>
        </w:rPr>
        <w:footnoteReference w:id="296"/>
      </w:r>
      <w:r w:rsidRPr="00E37814">
        <w:rPr>
          <w:rFonts w:cs="Simplified Arabic" w:hint="cs"/>
          <w:vertAlign w:val="superscript"/>
          <w:rtl/>
        </w:rPr>
        <w:t>)</w:t>
      </w:r>
      <w:r w:rsidRPr="00E37814">
        <w:rPr>
          <w:rFonts w:cs="Simplified Arabic" w:hint="cs"/>
          <w:rtl/>
        </w:rPr>
        <w:t>.</w:t>
      </w:r>
    </w:p>
    <w:p w:rsidR="00944122" w:rsidRPr="00E37814" w:rsidRDefault="00944122" w:rsidP="00944122">
      <w:pPr>
        <w:jc w:val="lowKashida"/>
        <w:rPr>
          <w:rFonts w:cs="Simplified Arabic" w:hint="cs"/>
          <w:rtl/>
        </w:rPr>
      </w:pPr>
      <w:r w:rsidRPr="00E37814">
        <w:rPr>
          <w:rFonts w:cs="Simplified Arabic" w:hint="cs"/>
          <w:rtl/>
        </w:rPr>
        <w:tab/>
        <w:t>ان هنالك مقترحات طرحت يمكن ان تكون الاساس لعملية اصلاحية شاملة وهي لم تصل بعد الى رؤية متكاملة ومتفق عليها ويمكن تقسيمها على ثلاثة اقسام .</w:t>
      </w:r>
    </w:p>
    <w:p w:rsidR="00944122" w:rsidRPr="00E37814" w:rsidRDefault="00944122" w:rsidP="00944122">
      <w:pPr>
        <w:numPr>
          <w:ilvl w:val="0"/>
          <w:numId w:val="29"/>
        </w:numPr>
        <w:spacing w:after="0" w:line="240" w:lineRule="auto"/>
        <w:jc w:val="lowKashida"/>
        <w:rPr>
          <w:rFonts w:cs="Simplified Arabic" w:hint="cs"/>
          <w:rtl/>
        </w:rPr>
      </w:pPr>
      <w:r w:rsidRPr="00E37814">
        <w:rPr>
          <w:rFonts w:cs="Simplified Arabic" w:hint="cs"/>
          <w:rtl/>
        </w:rPr>
        <w:t>المقترحات التي تقدم بها الامناء العامين للامم المتحدة.</w:t>
      </w:r>
    </w:p>
    <w:p w:rsidR="00944122" w:rsidRPr="00E37814" w:rsidRDefault="00944122" w:rsidP="00944122">
      <w:pPr>
        <w:numPr>
          <w:ilvl w:val="0"/>
          <w:numId w:val="29"/>
        </w:numPr>
        <w:spacing w:after="0" w:line="240" w:lineRule="auto"/>
        <w:jc w:val="lowKashida"/>
        <w:rPr>
          <w:rFonts w:cs="Simplified Arabic" w:hint="cs"/>
        </w:rPr>
      </w:pPr>
      <w:r w:rsidRPr="00E37814">
        <w:rPr>
          <w:rFonts w:cs="Simplified Arabic" w:hint="cs"/>
          <w:rtl/>
        </w:rPr>
        <w:t>المقترحات المقدمة من اللجان المتخصصة التي شكلتها الامم المتحدة.</w:t>
      </w:r>
    </w:p>
    <w:p w:rsidR="00944122" w:rsidRPr="00E37814" w:rsidRDefault="00944122" w:rsidP="00944122">
      <w:pPr>
        <w:ind w:left="360"/>
        <w:jc w:val="lowKashida"/>
        <w:rPr>
          <w:rFonts w:cs="Simplified Arabic" w:hint="cs"/>
          <w:rtl/>
        </w:rPr>
      </w:pPr>
      <w:r w:rsidRPr="00E37814">
        <w:rPr>
          <w:rFonts w:cs="Simplified Arabic" w:hint="cs"/>
          <w:rtl/>
        </w:rPr>
        <w:t>ج- اتجاهات الدول الاعضاء في اصلاح منظمة الامم المتحدة.</w:t>
      </w:r>
    </w:p>
    <w:p w:rsidR="00944122" w:rsidRPr="00E37814" w:rsidRDefault="00944122" w:rsidP="00944122">
      <w:pPr>
        <w:jc w:val="lowKashida"/>
        <w:rPr>
          <w:rFonts w:cs="Simplified Arabic" w:hint="cs"/>
          <w:rtl/>
        </w:rPr>
      </w:pPr>
      <w:r w:rsidRPr="00E37814">
        <w:rPr>
          <w:rFonts w:cs="Simplified Arabic" w:hint="cs"/>
          <w:rtl/>
        </w:rPr>
        <w:t>فيما يتعلق بالامناء العامين للامم المتحدة الذين تولوا مسؤولية الامانة العامة في اثناء الحرب الباردة هم :</w:t>
      </w:r>
    </w:p>
    <w:p w:rsidR="00944122" w:rsidRPr="00E37814" w:rsidRDefault="00944122" w:rsidP="00944122">
      <w:pPr>
        <w:numPr>
          <w:ilvl w:val="0"/>
          <w:numId w:val="30"/>
        </w:numPr>
        <w:spacing w:after="0" w:line="240" w:lineRule="auto"/>
        <w:jc w:val="lowKashida"/>
        <w:rPr>
          <w:rFonts w:cs="Simplified Arabic" w:hint="cs"/>
          <w:rtl/>
        </w:rPr>
      </w:pPr>
      <w:r w:rsidRPr="00E37814">
        <w:rPr>
          <w:rFonts w:cs="Simplified Arabic" w:hint="cs"/>
          <w:rtl/>
        </w:rPr>
        <w:t>تريجفي لي (نرويجي 1946-1952).</w:t>
      </w:r>
    </w:p>
    <w:p w:rsidR="00944122" w:rsidRPr="00E37814" w:rsidRDefault="00944122" w:rsidP="00944122">
      <w:pPr>
        <w:numPr>
          <w:ilvl w:val="0"/>
          <w:numId w:val="30"/>
        </w:numPr>
        <w:spacing w:after="0" w:line="240" w:lineRule="auto"/>
        <w:jc w:val="lowKashida"/>
        <w:rPr>
          <w:rFonts w:cs="Simplified Arabic" w:hint="cs"/>
        </w:rPr>
      </w:pPr>
      <w:r w:rsidRPr="00E37814">
        <w:rPr>
          <w:rFonts w:cs="Simplified Arabic" w:hint="cs"/>
          <w:rtl/>
        </w:rPr>
        <w:t>داك همرشولد (سويدي 1953-1961).</w:t>
      </w:r>
    </w:p>
    <w:p w:rsidR="00944122" w:rsidRPr="00E37814" w:rsidRDefault="00944122" w:rsidP="00944122">
      <w:pPr>
        <w:numPr>
          <w:ilvl w:val="0"/>
          <w:numId w:val="30"/>
        </w:numPr>
        <w:spacing w:after="0" w:line="240" w:lineRule="auto"/>
        <w:jc w:val="lowKashida"/>
        <w:rPr>
          <w:rFonts w:cs="Simplified Arabic" w:hint="cs"/>
        </w:rPr>
      </w:pPr>
      <w:r w:rsidRPr="00E37814">
        <w:rPr>
          <w:rFonts w:cs="Simplified Arabic" w:hint="cs"/>
          <w:rtl/>
        </w:rPr>
        <w:t>يوثانت (بورمي 1961-1971).</w:t>
      </w:r>
    </w:p>
    <w:p w:rsidR="00944122" w:rsidRPr="00E37814" w:rsidRDefault="00944122" w:rsidP="00944122">
      <w:pPr>
        <w:numPr>
          <w:ilvl w:val="0"/>
          <w:numId w:val="30"/>
        </w:numPr>
        <w:spacing w:after="0" w:line="240" w:lineRule="auto"/>
        <w:jc w:val="lowKashida"/>
        <w:rPr>
          <w:rFonts w:cs="Simplified Arabic" w:hint="cs"/>
        </w:rPr>
      </w:pPr>
      <w:r w:rsidRPr="00E37814">
        <w:rPr>
          <w:rFonts w:cs="Simplified Arabic" w:hint="cs"/>
          <w:rtl/>
        </w:rPr>
        <w:t>كورت فالدهايم (نمساوي 1972-1981).</w:t>
      </w:r>
    </w:p>
    <w:p w:rsidR="00944122" w:rsidRPr="00E37814" w:rsidRDefault="00944122" w:rsidP="00944122">
      <w:pPr>
        <w:numPr>
          <w:ilvl w:val="0"/>
          <w:numId w:val="30"/>
        </w:numPr>
        <w:spacing w:after="0" w:line="240" w:lineRule="auto"/>
        <w:jc w:val="lowKashida"/>
        <w:rPr>
          <w:rFonts w:cs="Simplified Arabic" w:hint="cs"/>
        </w:rPr>
      </w:pPr>
      <w:r w:rsidRPr="00E37814">
        <w:rPr>
          <w:rFonts w:cs="Simplified Arabic" w:hint="cs"/>
          <w:rtl/>
        </w:rPr>
        <w:t>بيريز دي كولاير (بيرو 1982-1991).</w:t>
      </w:r>
    </w:p>
    <w:p w:rsidR="00944122" w:rsidRPr="00E37814" w:rsidRDefault="00944122" w:rsidP="00944122">
      <w:pPr>
        <w:jc w:val="lowKashida"/>
        <w:rPr>
          <w:rFonts w:cs="Simplified Arabic" w:hint="cs"/>
          <w:rtl/>
        </w:rPr>
      </w:pPr>
      <w:r w:rsidRPr="00E37814">
        <w:rPr>
          <w:rFonts w:cs="Simplified Arabic" w:hint="cs"/>
          <w:rtl/>
        </w:rPr>
        <w:t>ولكل واحد من هؤلاء الامناء الخمسة تجربته الخاصة واسلوبه في التعامل مع الاحداث الدولية الكبرى وكل منهم كان يدرك حقيقة فاعلية المنظمة الدولية من واقع ومدى الحاجة الى الاصلاح والتغيير ، بيد ان الظروف الدولية لم تساعد على تنفيذ ذلك ، او الاستمرار بالمطالبة بها</w:t>
      </w:r>
      <w:r w:rsidRPr="00E37814">
        <w:rPr>
          <w:rFonts w:cs="Simplified Arabic" w:hint="cs"/>
          <w:vertAlign w:val="superscript"/>
          <w:rtl/>
        </w:rPr>
        <w:t>(</w:t>
      </w:r>
      <w:r w:rsidRPr="00E37814">
        <w:rPr>
          <w:rStyle w:val="FootnoteReference"/>
          <w:rFonts w:cs="Simplified Arabic"/>
          <w:rtl/>
        </w:rPr>
        <w:footnoteReference w:id="297"/>
      </w:r>
      <w:r w:rsidRPr="00E37814">
        <w:rPr>
          <w:rFonts w:cs="Simplified Arabic" w:hint="cs"/>
          <w:vertAlign w:val="superscript"/>
          <w:rtl/>
        </w:rPr>
        <w:t>)</w:t>
      </w:r>
      <w:r w:rsidRPr="00E37814">
        <w:rPr>
          <w:rFonts w:cs="Simplified Arabic" w:hint="cs"/>
          <w:rtl/>
        </w:rPr>
        <w:t>.</w:t>
      </w:r>
    </w:p>
    <w:p w:rsidR="00944122" w:rsidRPr="00E37814" w:rsidRDefault="00944122" w:rsidP="00944122">
      <w:pPr>
        <w:jc w:val="lowKashida"/>
        <w:rPr>
          <w:rFonts w:cs="Simplified Arabic" w:hint="cs"/>
          <w:rtl/>
        </w:rPr>
      </w:pPr>
      <w:r w:rsidRPr="00E37814">
        <w:rPr>
          <w:rFonts w:cs="Simplified Arabic" w:hint="cs"/>
          <w:rtl/>
        </w:rPr>
        <w:tab/>
        <w:t>اما ما تبقى من الامناء العامين ، فكانا اكثرهم نشاطاً في تقديم مقترحات لاصلاح منظمة الامم المتحدة لكونهم تولوا منصبهم اثناء الاحادية القطبية وهم كل من :</w:t>
      </w:r>
    </w:p>
    <w:p w:rsidR="00944122" w:rsidRPr="00E37814" w:rsidRDefault="00944122" w:rsidP="00944122">
      <w:pPr>
        <w:numPr>
          <w:ilvl w:val="0"/>
          <w:numId w:val="31"/>
        </w:numPr>
        <w:spacing w:after="0" w:line="240" w:lineRule="auto"/>
        <w:jc w:val="lowKashida"/>
        <w:rPr>
          <w:rFonts w:cs="Simplified Arabic" w:hint="cs"/>
          <w:rtl/>
        </w:rPr>
      </w:pPr>
      <w:r w:rsidRPr="00E37814">
        <w:rPr>
          <w:rFonts w:cs="Simplified Arabic" w:hint="cs"/>
          <w:rtl/>
        </w:rPr>
        <w:t>بطرس بطرس غالي (مصري 1991-1996).</w:t>
      </w:r>
    </w:p>
    <w:p w:rsidR="00944122" w:rsidRPr="00E37814" w:rsidRDefault="00944122" w:rsidP="00944122">
      <w:pPr>
        <w:numPr>
          <w:ilvl w:val="0"/>
          <w:numId w:val="31"/>
        </w:numPr>
        <w:spacing w:after="0" w:line="240" w:lineRule="auto"/>
        <w:jc w:val="lowKashida"/>
        <w:rPr>
          <w:rFonts w:cs="Simplified Arabic" w:hint="cs"/>
        </w:rPr>
      </w:pPr>
      <w:r w:rsidRPr="00E37814">
        <w:rPr>
          <w:rFonts w:cs="Simplified Arabic" w:hint="cs"/>
          <w:rtl/>
        </w:rPr>
        <w:t>كوفي عنان (غاني 1996-2006).</w:t>
      </w:r>
    </w:p>
    <w:p w:rsidR="00944122" w:rsidRPr="00E37814" w:rsidRDefault="00944122" w:rsidP="00944122">
      <w:pPr>
        <w:numPr>
          <w:ilvl w:val="0"/>
          <w:numId w:val="31"/>
        </w:numPr>
        <w:spacing w:after="0" w:line="240" w:lineRule="auto"/>
        <w:jc w:val="lowKashida"/>
        <w:rPr>
          <w:rFonts w:cs="Simplified Arabic" w:hint="cs"/>
        </w:rPr>
      </w:pPr>
      <w:r w:rsidRPr="00E37814">
        <w:rPr>
          <w:rFonts w:cs="Simplified Arabic" w:hint="cs"/>
          <w:rtl/>
        </w:rPr>
        <w:lastRenderedPageBreak/>
        <w:t>بان كيمون (كوري جنوبي 2006 - لحد الان).</w:t>
      </w:r>
    </w:p>
    <w:p w:rsidR="00944122" w:rsidRPr="00E37814" w:rsidRDefault="00944122" w:rsidP="00944122">
      <w:pPr>
        <w:jc w:val="lowKashida"/>
        <w:rPr>
          <w:rFonts w:cs="Simplified Arabic" w:hint="cs"/>
          <w:rtl/>
        </w:rPr>
      </w:pPr>
      <w:r w:rsidRPr="00E37814">
        <w:rPr>
          <w:rFonts w:cs="Simplified Arabic" w:hint="cs"/>
          <w:rtl/>
        </w:rPr>
        <w:t>انحصرت معظم الرؤى الاصلاحية في الامناء العامين كونهم يتمتعون بصلاحيات تقديم التوصيات للجمعية العامة عند تقديم التقرير السنوي وفقاً للمادة (98) من ميثاق الامم المتحدة ، وفي النهاية عليهم تنفيذ ما تتفق عليه الدول الاعضاء ، وبناء على ذلك فان موضوع الاصلاح هو موضوع سياسي في المقام الاول ومرتبط بالتوجه السياسي للدول الكبرى ، ولكنه يصاغ بقواعد (قانونية) كمواد في الميثاق (القانون الاساس لمنظمة الامم المتحدة) فكان الامناء العاميين اثناء مدة الاحادية القطبية عام 1991 اكثر من قدم مشارع الاصلاح التي تركزت على الجوانب الرئيسية التالية</w:t>
      </w:r>
      <w:r w:rsidRPr="00E37814">
        <w:rPr>
          <w:rFonts w:cs="Simplified Arabic" w:hint="cs"/>
          <w:vertAlign w:val="superscript"/>
          <w:rtl/>
        </w:rPr>
        <w:t>(</w:t>
      </w:r>
      <w:r w:rsidRPr="00E37814">
        <w:rPr>
          <w:rStyle w:val="FootnoteReference"/>
          <w:rFonts w:cs="Simplified Arabic"/>
          <w:rtl/>
        </w:rPr>
        <w:footnoteReference w:id="298"/>
      </w:r>
      <w:r w:rsidRPr="00E37814">
        <w:rPr>
          <w:rFonts w:cs="Simplified Arabic" w:hint="cs"/>
          <w:vertAlign w:val="superscript"/>
          <w:rtl/>
        </w:rPr>
        <w:t>)</w:t>
      </w:r>
      <w:r w:rsidRPr="00E37814">
        <w:rPr>
          <w:rFonts w:cs="Simplified Arabic" w:hint="cs"/>
          <w:rtl/>
        </w:rPr>
        <w:t xml:space="preserve"> :</w:t>
      </w:r>
    </w:p>
    <w:p w:rsidR="00944122" w:rsidRPr="00E37814" w:rsidRDefault="00944122" w:rsidP="00944122">
      <w:pPr>
        <w:ind w:left="386" w:hanging="386"/>
        <w:jc w:val="lowKashida"/>
        <w:rPr>
          <w:rFonts w:cs="Simplified Arabic" w:hint="cs"/>
          <w:rtl/>
        </w:rPr>
      </w:pPr>
      <w:r w:rsidRPr="00E37814">
        <w:rPr>
          <w:rFonts w:cs="Simplified Arabic" w:hint="cs"/>
          <w:rtl/>
        </w:rPr>
        <w:t>أ- تأكيد القيم والمبادىء وهي احترام الحرية والمساواة ، واحترام الطبيعة وتقسيم المسؤولية.</w:t>
      </w:r>
    </w:p>
    <w:p w:rsidR="00944122" w:rsidRPr="00E37814" w:rsidRDefault="00944122" w:rsidP="00944122">
      <w:pPr>
        <w:ind w:left="386" w:hanging="386"/>
        <w:jc w:val="lowKashida"/>
        <w:rPr>
          <w:rFonts w:cs="Simplified Arabic" w:hint="cs"/>
          <w:rtl/>
        </w:rPr>
      </w:pPr>
      <w:r w:rsidRPr="00E37814">
        <w:rPr>
          <w:rFonts w:cs="Simplified Arabic" w:hint="cs"/>
          <w:rtl/>
        </w:rPr>
        <w:t>ب- السلم والامن ونزع السلاح ، وذلك من خلال احترام سيادة القانون وزيادة قاعلية الامم المتحدة في صون السلم والامن وتعزيز التعاون بين الامم المتحدة والمنظمات الاقليمية والحد من التسلح ونزع السلاح ومكافحة الجريمة العابرة للحدود الوطنية لجميع ابعادها والسعي على القضاء على اسلحة التدمير الشامل</w:t>
      </w:r>
      <w:r w:rsidRPr="00E37814">
        <w:rPr>
          <w:rFonts w:cs="Simplified Arabic" w:hint="cs"/>
          <w:vertAlign w:val="superscript"/>
          <w:rtl/>
        </w:rPr>
        <w:t>(</w:t>
      </w:r>
      <w:r w:rsidRPr="00E37814">
        <w:rPr>
          <w:rStyle w:val="FootnoteReference"/>
          <w:rFonts w:cs="Simplified Arabic"/>
          <w:rtl/>
        </w:rPr>
        <w:footnoteReference w:id="299"/>
      </w:r>
      <w:r w:rsidRPr="00E37814">
        <w:rPr>
          <w:rFonts w:cs="Simplified Arabic" w:hint="cs"/>
          <w:vertAlign w:val="superscript"/>
          <w:rtl/>
        </w:rPr>
        <w:t>)</w:t>
      </w:r>
      <w:r w:rsidRPr="00E37814">
        <w:rPr>
          <w:rFonts w:cs="Simplified Arabic" w:hint="cs"/>
          <w:rtl/>
        </w:rPr>
        <w:t>.</w:t>
      </w:r>
    </w:p>
    <w:p w:rsidR="00944122" w:rsidRPr="00E37814" w:rsidRDefault="00944122" w:rsidP="00944122">
      <w:pPr>
        <w:ind w:left="386" w:hanging="386"/>
        <w:jc w:val="lowKashida"/>
        <w:rPr>
          <w:rFonts w:cs="Simplified Arabic" w:hint="cs"/>
          <w:rtl/>
        </w:rPr>
      </w:pPr>
      <w:r w:rsidRPr="00E37814">
        <w:rPr>
          <w:rFonts w:cs="Simplified Arabic" w:hint="cs"/>
          <w:rtl/>
        </w:rPr>
        <w:t>ج- التنمية والقضاء على الفقر ، وذلك من خلال معالجة القضايا المتعلقة بأقل البلدان نمواً واعتماد برامج لتحقيق ديون البلدان الفقيرة ومنح المساعدات الانمائية وهذا ما دعا اليه الامين العام للامم المتحدة بان كيمون في 24/ايلول/2010 ضمن اعمال الدورة (65) للجمعية العامة للامم المتحدة في نيويورك اذ دعا الى حشد الجهود والطاقات لتحقيق الاحتياجات التي تفتقر لها الامم والشعوب الفقيرة للوصول الى عالم اكثر رخاءً</w:t>
      </w:r>
      <w:r w:rsidRPr="00E37814">
        <w:rPr>
          <w:rFonts w:cs="Simplified Arabic" w:hint="cs"/>
          <w:vertAlign w:val="superscript"/>
          <w:rtl/>
        </w:rPr>
        <w:t>(</w:t>
      </w:r>
      <w:r w:rsidRPr="00E37814">
        <w:rPr>
          <w:rStyle w:val="FootnoteReference"/>
          <w:rFonts w:cs="Simplified Arabic"/>
          <w:rtl/>
        </w:rPr>
        <w:footnoteReference w:id="300"/>
      </w:r>
      <w:r w:rsidRPr="00E37814">
        <w:rPr>
          <w:rFonts w:cs="Simplified Arabic" w:hint="cs"/>
          <w:vertAlign w:val="superscript"/>
          <w:rtl/>
        </w:rPr>
        <w:t>)</w:t>
      </w:r>
      <w:r w:rsidRPr="00E37814">
        <w:rPr>
          <w:rFonts w:cs="Simplified Arabic" w:hint="cs"/>
          <w:rtl/>
        </w:rPr>
        <w:t>.</w:t>
      </w:r>
    </w:p>
    <w:p w:rsidR="00944122" w:rsidRPr="00E37814" w:rsidRDefault="00944122" w:rsidP="00944122">
      <w:pPr>
        <w:ind w:left="386" w:hanging="386"/>
        <w:jc w:val="lowKashida"/>
        <w:rPr>
          <w:rFonts w:cs="Simplified Arabic" w:hint="cs"/>
          <w:rtl/>
        </w:rPr>
      </w:pPr>
      <w:r w:rsidRPr="00E37814">
        <w:rPr>
          <w:rFonts w:cs="Simplified Arabic" w:hint="cs"/>
          <w:rtl/>
        </w:rPr>
        <w:t>د- حماية البيئة الطبيعية المشتركة ، من خلال تأكيد نفاذ بروتوكول (كيوتو) في موعد لا يتجاوز الذكرى السنوية العاشرة لانعقاد مؤتمر الامم المتحدة المعني بالبيئة والتنمية وتكثيف التعاون من اجل خفض الكوارث الطبيعية واثارها وتنفيذ اتفاقية التنوع البيولوجي ومكافحة التصحر</w:t>
      </w:r>
      <w:r w:rsidRPr="00E37814">
        <w:rPr>
          <w:rFonts w:cs="Simplified Arabic" w:hint="cs"/>
          <w:vertAlign w:val="superscript"/>
          <w:rtl/>
        </w:rPr>
        <w:t>(</w:t>
      </w:r>
      <w:r w:rsidRPr="00E37814">
        <w:rPr>
          <w:rStyle w:val="FootnoteReference"/>
          <w:rFonts w:cs="Simplified Arabic"/>
          <w:rtl/>
        </w:rPr>
        <w:footnoteReference w:id="301"/>
      </w:r>
      <w:r w:rsidRPr="00E37814">
        <w:rPr>
          <w:rFonts w:cs="Simplified Arabic" w:hint="cs"/>
          <w:vertAlign w:val="superscript"/>
          <w:rtl/>
        </w:rPr>
        <w:t>)</w:t>
      </w:r>
      <w:r w:rsidRPr="00E37814">
        <w:rPr>
          <w:rFonts w:cs="Simplified Arabic" w:hint="cs"/>
          <w:rtl/>
        </w:rPr>
        <w:t>. وبدأت محاولات جادة للامين العام بان كيمون لتلافي اثارها منوهاً انه بحلول عام 2050 سيزداد العالم بنسبة 50% مما يدعو وضع تغيرات مناخية قيد المراقبة .</w:t>
      </w:r>
    </w:p>
    <w:p w:rsidR="00944122" w:rsidRPr="00E37814" w:rsidRDefault="00944122" w:rsidP="00944122">
      <w:pPr>
        <w:ind w:left="386" w:hanging="386"/>
        <w:jc w:val="lowKashida"/>
        <w:rPr>
          <w:rFonts w:cs="Simplified Arabic" w:hint="cs"/>
          <w:rtl/>
        </w:rPr>
      </w:pPr>
      <w:r w:rsidRPr="00E37814">
        <w:rPr>
          <w:rFonts w:cs="Simplified Arabic" w:hint="cs"/>
          <w:rtl/>
        </w:rPr>
        <w:t>هـ- التأكيد على حقوق الانسان والديمقراطية من خلال احترام الاعلان العالمي لحقوق الانسان عام 1948 او التقيد باحكامه ومكافحة جميع اشكال العنف ضد المرأة ومنذ استلام بان كيمون الامانة العامة للامم المتحدة جعل من اولويات المشاريع المقدمة هواصلاح المنظمة الدولية</w:t>
      </w:r>
      <w:r w:rsidRPr="00E37814">
        <w:rPr>
          <w:rFonts w:cs="Simplified Arabic" w:hint="cs"/>
          <w:vertAlign w:val="superscript"/>
          <w:rtl/>
        </w:rPr>
        <w:t>(</w:t>
      </w:r>
      <w:r w:rsidRPr="00E37814">
        <w:rPr>
          <w:rStyle w:val="FootnoteReference"/>
          <w:rFonts w:cs="Simplified Arabic"/>
          <w:rtl/>
        </w:rPr>
        <w:footnoteReference w:id="302"/>
      </w:r>
      <w:r w:rsidRPr="00E37814">
        <w:rPr>
          <w:rFonts w:cs="Simplified Arabic" w:hint="cs"/>
          <w:vertAlign w:val="superscript"/>
          <w:rtl/>
        </w:rPr>
        <w:t>)</w:t>
      </w:r>
      <w:r w:rsidRPr="00E37814">
        <w:rPr>
          <w:rFonts w:cs="Simplified Arabic" w:hint="cs"/>
          <w:rtl/>
        </w:rPr>
        <w:t>.</w:t>
      </w:r>
    </w:p>
    <w:p w:rsidR="00944122" w:rsidRPr="00E37814" w:rsidRDefault="00944122" w:rsidP="00944122">
      <w:pPr>
        <w:ind w:left="386" w:hanging="386"/>
        <w:jc w:val="lowKashida"/>
        <w:rPr>
          <w:rFonts w:cs="Simplified Arabic" w:hint="cs"/>
          <w:rtl/>
        </w:rPr>
      </w:pPr>
      <w:r w:rsidRPr="00E37814">
        <w:rPr>
          <w:rFonts w:cs="Simplified Arabic" w:hint="cs"/>
          <w:rtl/>
        </w:rPr>
        <w:t>و- اعداد قسم خدمات الشبكة العالمية بالامم المتحدة وهذا ماتم طرحه عام 2006 وشمل عدة محاور اهمها</w:t>
      </w:r>
      <w:r w:rsidRPr="00E37814">
        <w:rPr>
          <w:rFonts w:cs="Simplified Arabic" w:hint="cs"/>
          <w:vertAlign w:val="superscript"/>
          <w:rtl/>
        </w:rPr>
        <w:t>(</w:t>
      </w:r>
      <w:r w:rsidRPr="00E37814">
        <w:rPr>
          <w:rStyle w:val="FootnoteReference"/>
          <w:rFonts w:cs="Simplified Arabic"/>
          <w:rtl/>
        </w:rPr>
        <w:footnoteReference w:id="303"/>
      </w:r>
      <w:r w:rsidRPr="00E37814">
        <w:rPr>
          <w:rFonts w:cs="Simplified Arabic" w:hint="cs"/>
          <w:vertAlign w:val="superscript"/>
          <w:rtl/>
        </w:rPr>
        <w:t>)</w:t>
      </w:r>
      <w:r w:rsidRPr="00E37814">
        <w:rPr>
          <w:rFonts w:cs="Simplified Arabic" w:hint="cs"/>
          <w:rtl/>
        </w:rPr>
        <w:t xml:space="preserve"> :</w:t>
      </w:r>
    </w:p>
    <w:p w:rsidR="00944122" w:rsidRPr="00E37814" w:rsidRDefault="00944122" w:rsidP="00944122">
      <w:pPr>
        <w:ind w:left="386" w:hanging="386"/>
        <w:jc w:val="lowKashida"/>
        <w:rPr>
          <w:rFonts w:cs="Simplified Arabic" w:hint="cs"/>
          <w:rtl/>
        </w:rPr>
      </w:pPr>
      <w:r w:rsidRPr="00E37814">
        <w:rPr>
          <w:rFonts w:cs="Simplified Arabic" w:hint="cs"/>
          <w:rtl/>
        </w:rPr>
        <w:t>1- زيادة السلطة التقديرية الممنوحة للامين العام فيما يتصل بالانفاق بمقدار (20) مليون دولار في كل فترة سنتين.</w:t>
      </w:r>
    </w:p>
    <w:p w:rsidR="00944122" w:rsidRPr="00E37814" w:rsidRDefault="00944122" w:rsidP="00944122">
      <w:pPr>
        <w:ind w:left="386" w:hanging="386"/>
        <w:jc w:val="lowKashida"/>
        <w:rPr>
          <w:rFonts w:cs="Simplified Arabic" w:hint="cs"/>
          <w:rtl/>
        </w:rPr>
      </w:pPr>
      <w:r w:rsidRPr="00E37814">
        <w:rPr>
          <w:rFonts w:cs="Simplified Arabic" w:hint="cs"/>
          <w:rtl/>
        </w:rPr>
        <w:t>2- استيفاء المكتب الاخلاقي العدد الكامل من الموظفين وان يكون جاهزاً للعمل .</w:t>
      </w:r>
    </w:p>
    <w:p w:rsidR="00944122" w:rsidRPr="00E37814" w:rsidRDefault="00944122" w:rsidP="00944122">
      <w:pPr>
        <w:ind w:left="386" w:hanging="386"/>
        <w:jc w:val="lowKashida"/>
        <w:rPr>
          <w:rFonts w:cs="Simplified Arabic" w:hint="cs"/>
          <w:rtl/>
        </w:rPr>
      </w:pPr>
      <w:r w:rsidRPr="00E37814">
        <w:rPr>
          <w:rFonts w:cs="Simplified Arabic" w:hint="cs"/>
          <w:rtl/>
        </w:rPr>
        <w:lastRenderedPageBreak/>
        <w:t>3- انشاء وظيفة رئيس تكنولوجيا المعلومات للاشراف على تكامل نظم تكنولوجيا المعلومات والاتصالات على نطاق الامانة العامة.</w:t>
      </w:r>
    </w:p>
    <w:p w:rsidR="00944122" w:rsidRPr="00E37814" w:rsidRDefault="00944122" w:rsidP="00944122">
      <w:pPr>
        <w:ind w:left="386" w:hanging="386"/>
        <w:jc w:val="lowKashida"/>
        <w:rPr>
          <w:rFonts w:cs="Simplified Arabic" w:hint="cs"/>
          <w:rtl/>
        </w:rPr>
      </w:pPr>
      <w:r w:rsidRPr="00E37814">
        <w:rPr>
          <w:rFonts w:cs="Simplified Arabic" w:hint="cs"/>
          <w:rtl/>
        </w:rPr>
        <w:t>4- استخدام جيل جديد من نظم تخطيط موارد المؤسسات او ما يعادله وذلك كي يحل محل النظم القديمة.</w:t>
      </w:r>
    </w:p>
    <w:p w:rsidR="00944122" w:rsidRPr="00E37814" w:rsidRDefault="00944122" w:rsidP="00944122">
      <w:pPr>
        <w:ind w:left="386" w:hanging="386"/>
        <w:jc w:val="lowKashida"/>
        <w:rPr>
          <w:rFonts w:cs="Simplified Arabic" w:hint="cs"/>
          <w:rtl/>
        </w:rPr>
      </w:pPr>
      <w:r w:rsidRPr="00E37814">
        <w:rPr>
          <w:rFonts w:cs="Simplified Arabic" w:hint="cs"/>
          <w:rtl/>
        </w:rPr>
        <w:t>5- الاعتماد على المعايير المحاسبية الدولية للقطاع العام.</w:t>
      </w:r>
    </w:p>
    <w:p w:rsidR="00944122" w:rsidRPr="00E37814" w:rsidRDefault="00944122" w:rsidP="00944122">
      <w:pPr>
        <w:ind w:left="386" w:hanging="386"/>
        <w:jc w:val="lowKashida"/>
        <w:rPr>
          <w:rFonts w:cs="Simplified Arabic" w:hint="cs"/>
          <w:rtl/>
        </w:rPr>
      </w:pPr>
      <w:r w:rsidRPr="00E37814">
        <w:rPr>
          <w:rFonts w:cs="Simplified Arabic" w:hint="cs"/>
          <w:rtl/>
        </w:rPr>
        <w:t>6- زيادة صندوق رأس المال المتبادل الى مبلغ (150) مليون دولار.</w:t>
      </w:r>
    </w:p>
    <w:p w:rsidR="00944122" w:rsidRPr="00E37814" w:rsidRDefault="00944122" w:rsidP="00944122">
      <w:pPr>
        <w:ind w:left="386" w:hanging="386"/>
        <w:jc w:val="lowKashida"/>
        <w:rPr>
          <w:rFonts w:cs="Simplified Arabic" w:hint="cs"/>
          <w:rtl/>
        </w:rPr>
      </w:pPr>
      <w:r w:rsidRPr="00E37814">
        <w:rPr>
          <w:rFonts w:cs="Simplified Arabic" w:hint="cs"/>
          <w:rtl/>
        </w:rPr>
        <w:t>7- الاذن بالمضي في تحسين نظام المشتريات والموافقة على تخصيص 700.000 دولار من اجل تدابير التحسين الفورية.</w:t>
      </w:r>
    </w:p>
    <w:p w:rsidR="00944122" w:rsidRPr="00E37814" w:rsidRDefault="00944122" w:rsidP="00944122">
      <w:pPr>
        <w:ind w:left="386" w:hanging="386"/>
        <w:jc w:val="lowKashida"/>
        <w:rPr>
          <w:rFonts w:cs="Simplified Arabic" w:hint="cs"/>
          <w:rtl/>
        </w:rPr>
      </w:pPr>
      <w:r w:rsidRPr="00E37814">
        <w:rPr>
          <w:rFonts w:cs="Simplified Arabic" w:hint="cs"/>
          <w:rtl/>
        </w:rPr>
        <w:t>ز- التركيز على جانب الاستثمار وهذا ما تناوله تقرير المنظمة لعام (2006) المعنون ((الاستثمار في الامم المتحدة) وذلك من اجل استثمار اقوى على الصعيد العالمي والذي تم فيه التأكيد على ان المنظمة الدولية في حاجة الى استثمار كبير حتى تتمكن من تعيين موظفيها وتطويرهم واستيعابهم وكيفية اقتنائها السلع وخدمات الموارد وكيفية ادارتها لاموال دافعي الضرائب وغيرها</w:t>
      </w:r>
      <w:r w:rsidRPr="00E37814">
        <w:rPr>
          <w:rFonts w:cs="Simplified Arabic" w:hint="cs"/>
          <w:vertAlign w:val="superscript"/>
          <w:rtl/>
        </w:rPr>
        <w:t>(</w:t>
      </w:r>
      <w:r w:rsidRPr="00E37814">
        <w:rPr>
          <w:rStyle w:val="FootnoteReference"/>
          <w:rFonts w:cs="Simplified Arabic"/>
          <w:rtl/>
        </w:rPr>
        <w:footnoteReference w:id="304"/>
      </w:r>
      <w:r w:rsidRPr="00E37814">
        <w:rPr>
          <w:rFonts w:cs="Simplified Arabic" w:hint="cs"/>
          <w:vertAlign w:val="superscript"/>
          <w:rtl/>
        </w:rPr>
        <w:t>)</w:t>
      </w:r>
      <w:r w:rsidRPr="00E37814">
        <w:rPr>
          <w:rFonts w:cs="Simplified Arabic" w:hint="cs"/>
          <w:rtl/>
        </w:rPr>
        <w:t>.</w:t>
      </w:r>
    </w:p>
    <w:p w:rsidR="00944122" w:rsidRPr="00E37814" w:rsidRDefault="00944122" w:rsidP="00944122">
      <w:pPr>
        <w:ind w:left="386" w:hanging="386"/>
        <w:jc w:val="lowKashida"/>
        <w:rPr>
          <w:rFonts w:cs="Simplified Arabic" w:hint="cs"/>
          <w:rtl/>
        </w:rPr>
      </w:pPr>
      <w:r w:rsidRPr="00E37814">
        <w:rPr>
          <w:rFonts w:cs="Simplified Arabic" w:hint="cs"/>
          <w:rtl/>
        </w:rPr>
        <w:t>ح- تعيين رؤوساء المؤسسات المالية العالمية بطريقة تأخذ الموقع الجغرافي في الحسبان مما يعني تناوب مناطق مختلفة على رئاسة تلك المؤسسات والغاء الاحتكار الاقليمي لوظائف معينة</w:t>
      </w:r>
      <w:r w:rsidRPr="00E37814">
        <w:rPr>
          <w:rFonts w:cs="Simplified Arabic" w:hint="cs"/>
          <w:vertAlign w:val="superscript"/>
          <w:rtl/>
        </w:rPr>
        <w:t>(</w:t>
      </w:r>
      <w:r w:rsidRPr="00E37814">
        <w:rPr>
          <w:rStyle w:val="FootnoteReference"/>
          <w:rFonts w:cs="Simplified Arabic"/>
          <w:rtl/>
        </w:rPr>
        <w:footnoteReference w:id="305"/>
      </w:r>
      <w:r w:rsidRPr="00E37814">
        <w:rPr>
          <w:rFonts w:cs="Simplified Arabic" w:hint="cs"/>
          <w:vertAlign w:val="superscript"/>
          <w:rtl/>
        </w:rPr>
        <w:t>)</w:t>
      </w:r>
      <w:r w:rsidRPr="00E37814">
        <w:rPr>
          <w:rFonts w:cs="Simplified Arabic" w:hint="cs"/>
          <w:rtl/>
        </w:rPr>
        <w:t>.</w:t>
      </w:r>
    </w:p>
    <w:p w:rsidR="00944122" w:rsidRPr="00E37814" w:rsidRDefault="00944122" w:rsidP="00944122">
      <w:pPr>
        <w:ind w:firstLine="386"/>
        <w:jc w:val="lowKashida"/>
        <w:rPr>
          <w:rFonts w:cs="Simplified Arabic" w:hint="cs"/>
          <w:rtl/>
        </w:rPr>
      </w:pPr>
      <w:r w:rsidRPr="00E37814">
        <w:rPr>
          <w:rFonts w:cs="Simplified Arabic" w:hint="cs"/>
          <w:rtl/>
        </w:rPr>
        <w:t>من ذلك تدل الوتيرة التي يسير بها النظام الدولي المتسم بالعولمة على ان التغير اصبح من الثوابت وليست منظمة الامم المتحدة بمعزل عن هذا فقد تزايدت بشكل كبير طلبات الدول الاعضاء في الامم المتحدة وامانتها العامة ووكالاتها وصناديقها وبرامجها ويتوقع من الامم المتحدة ان تقدم نوع من الخدمات اكثر من أي وقت مضى رغم الاشكاليات التي تعاني منها ، فقد وضعت من خلال المقررات التدابير الاولى لتنفيذ التعديلات في مؤتمر القمة العالمي لعام (2005) اذ أقرت اعتمادات اضافية فورية بمبلغ 4.43 مليون دولار في اطار الميزانية العادية</w:t>
      </w:r>
      <w:r w:rsidRPr="00E37814">
        <w:rPr>
          <w:rFonts w:cs="Simplified Arabic" w:hint="cs"/>
          <w:vertAlign w:val="superscript"/>
          <w:rtl/>
        </w:rPr>
        <w:t>(</w:t>
      </w:r>
      <w:r w:rsidRPr="00E37814">
        <w:rPr>
          <w:rStyle w:val="FootnoteReference"/>
          <w:rFonts w:cs="Simplified Arabic"/>
          <w:rtl/>
        </w:rPr>
        <w:footnoteReference w:id="306"/>
      </w:r>
      <w:r w:rsidRPr="00E37814">
        <w:rPr>
          <w:rFonts w:cs="Simplified Arabic" w:hint="cs"/>
          <w:vertAlign w:val="superscript"/>
          <w:rtl/>
        </w:rPr>
        <w:t>)</w:t>
      </w:r>
      <w:r w:rsidRPr="00E37814">
        <w:rPr>
          <w:rFonts w:cs="Simplified Arabic" w:hint="cs"/>
          <w:rtl/>
        </w:rPr>
        <w:t>.</w:t>
      </w:r>
    </w:p>
    <w:p w:rsidR="00944122" w:rsidRPr="00E37814" w:rsidRDefault="00944122" w:rsidP="00944122">
      <w:pPr>
        <w:jc w:val="lowKashida"/>
        <w:rPr>
          <w:rFonts w:cs="Simplified Arabic" w:hint="cs"/>
          <w:rtl/>
        </w:rPr>
      </w:pPr>
      <w:r w:rsidRPr="00E37814">
        <w:rPr>
          <w:rFonts w:cs="Simplified Arabic" w:hint="cs"/>
          <w:rtl/>
        </w:rPr>
        <w:tab/>
        <w:t>وتوالت الدعوات لاصلاح الامم المتحدة وليس ادل على ذلك ما حصل في اعمال الدورة (65) للجمعية العامة للامم المتحدة والتي افتتحت في نيويورك في 24 / ايلول / 2010 فقد دعا امير قطر الشيخ حمد بن خليفة الثاني ورئيس طاجيكستان بانوكوفيتش ووزير خارجية سوريا وليد المعلم الذين دعوا الى تحديث جوهر الامم المتحدة وخاصة مجلس الامن ولابد من ادخال دول جديدة لتكون اكثر توازناً ومراعاة مصالح المجموعات الاقليمية الممثلة تمثيلاً ناقصاً كما دعوا الى اصلاح هيكلية الامم المتحدة</w:t>
      </w:r>
      <w:r w:rsidRPr="00E37814">
        <w:rPr>
          <w:rFonts w:cs="Simplified Arabic" w:hint="cs"/>
          <w:vertAlign w:val="superscript"/>
          <w:rtl/>
        </w:rPr>
        <w:t>(</w:t>
      </w:r>
      <w:r w:rsidRPr="00E37814">
        <w:rPr>
          <w:rStyle w:val="FootnoteReference"/>
          <w:rFonts w:cs="Simplified Arabic"/>
          <w:rtl/>
        </w:rPr>
        <w:footnoteReference w:id="307"/>
      </w:r>
      <w:r w:rsidRPr="00E37814">
        <w:rPr>
          <w:rFonts w:cs="Simplified Arabic" w:hint="cs"/>
          <w:vertAlign w:val="superscript"/>
          <w:rtl/>
        </w:rPr>
        <w:t>)</w:t>
      </w:r>
      <w:r w:rsidRPr="00E37814">
        <w:rPr>
          <w:rFonts w:cs="Simplified Arabic" w:hint="cs"/>
          <w:rtl/>
        </w:rPr>
        <w:t>.</w:t>
      </w:r>
    </w:p>
    <w:p w:rsidR="00944122" w:rsidRPr="00E37814" w:rsidRDefault="00944122" w:rsidP="00944122">
      <w:pPr>
        <w:jc w:val="lowKashida"/>
        <w:rPr>
          <w:rFonts w:cs="Simplified Arabic" w:hint="cs"/>
          <w:rtl/>
        </w:rPr>
      </w:pPr>
      <w:r w:rsidRPr="00E37814">
        <w:rPr>
          <w:rFonts w:cs="Simplified Arabic" w:hint="cs"/>
          <w:rtl/>
        </w:rPr>
        <w:tab/>
        <w:t>على الرغم من الاتفاق الدولي حول موضوع الاصلاح فأن الاشكالات التي يصطدم بها كبيرة متمثلة بهيمنة القطب الواحد وهي الولايات المتحدة الامريكية التي لها شروطها في تمرير مشاريع الاصلاح بصفتها المتحكمة بالمنظمة الدولية وكلما تعرض مشاريع الاصلاح على بساط البحث تطفو الى السطح عدة تساؤلات اهمها :</w:t>
      </w:r>
    </w:p>
    <w:p w:rsidR="00944122" w:rsidRPr="00E37814" w:rsidRDefault="00944122" w:rsidP="00944122">
      <w:pPr>
        <w:numPr>
          <w:ilvl w:val="0"/>
          <w:numId w:val="32"/>
        </w:numPr>
        <w:spacing w:after="0" w:line="240" w:lineRule="auto"/>
        <w:jc w:val="lowKashida"/>
        <w:rPr>
          <w:rFonts w:cs="Simplified Arabic" w:hint="cs"/>
          <w:rtl/>
        </w:rPr>
      </w:pPr>
      <w:r w:rsidRPr="00E37814">
        <w:rPr>
          <w:rFonts w:cs="Simplified Arabic" w:hint="cs"/>
          <w:rtl/>
        </w:rPr>
        <w:t>ماهي الاختلالات او الاشكالات التي تعاني منها الامم المتحدة؟</w:t>
      </w:r>
    </w:p>
    <w:p w:rsidR="00944122" w:rsidRPr="00E37814" w:rsidRDefault="00944122" w:rsidP="00944122">
      <w:pPr>
        <w:numPr>
          <w:ilvl w:val="0"/>
          <w:numId w:val="32"/>
        </w:numPr>
        <w:spacing w:after="0" w:line="240" w:lineRule="auto"/>
        <w:jc w:val="lowKashida"/>
        <w:rPr>
          <w:rFonts w:cs="Simplified Arabic" w:hint="cs"/>
        </w:rPr>
      </w:pPr>
      <w:r w:rsidRPr="00E37814">
        <w:rPr>
          <w:rFonts w:cs="Simplified Arabic" w:hint="cs"/>
          <w:rtl/>
        </w:rPr>
        <w:t xml:space="preserve"> ماهي المقترحات لاصلاح الامم المتحدة ؟</w:t>
      </w:r>
    </w:p>
    <w:p w:rsidR="00944122" w:rsidRPr="00E37814" w:rsidRDefault="00944122" w:rsidP="00944122">
      <w:pPr>
        <w:ind w:left="360"/>
        <w:jc w:val="lowKashida"/>
        <w:rPr>
          <w:rFonts w:cs="Simplified Arabic" w:hint="cs"/>
          <w:rtl/>
        </w:rPr>
      </w:pPr>
      <w:r w:rsidRPr="00E37814">
        <w:rPr>
          <w:rFonts w:cs="Simplified Arabic" w:hint="cs"/>
          <w:rtl/>
        </w:rPr>
        <w:t>ج- ماهو مستقبل الامم المتحدة ؟</w:t>
      </w:r>
    </w:p>
    <w:p w:rsidR="00944122" w:rsidRPr="00E37814" w:rsidRDefault="00944122" w:rsidP="00944122">
      <w:pPr>
        <w:jc w:val="lowKashida"/>
        <w:rPr>
          <w:rFonts w:cs="Simplified Arabic" w:hint="cs"/>
          <w:rtl/>
        </w:rPr>
      </w:pPr>
      <w:r w:rsidRPr="00E37814">
        <w:rPr>
          <w:rFonts w:cs="Simplified Arabic" w:hint="cs"/>
          <w:rtl/>
        </w:rPr>
        <w:lastRenderedPageBreak/>
        <w:t>سنركز على ميثاق الامم المتحدة الى جانب الاشكالات التي تعاني منها المنظمة الدولية التي يمكن تلمسها من خلال تقييم ادائها ومدى فاعليتها ودرجة استقلاليتها ، ولكنها جميعاً يتم قياسها وفقاً للميثاق الذي يتكون من ديباجة قصيرة و (111) مادة موزعة على (19) فصل ، الى جانب النظام الاساسي لمحكمة العدل الدولية والذي يتكون من (70) مادة ، ويعد جزءاً من الميثاق ، وجميعها توضح المبادىء والاهداف والمقاصد التي انشأت من اجلها الامم المتحدة ، وطبقاً لهذه المجموعة من الواجبات تقع على عاتقها يفترض ان تضطلع بها ، وبما يتفق مع الميثاق ، يمكن تقسيمها اختصاراً على النحو الاتي</w:t>
      </w:r>
      <w:r w:rsidRPr="00E37814">
        <w:rPr>
          <w:rFonts w:cs="Simplified Arabic" w:hint="cs"/>
          <w:vertAlign w:val="superscript"/>
          <w:rtl/>
        </w:rPr>
        <w:t>(</w:t>
      </w:r>
      <w:r w:rsidRPr="00E37814">
        <w:rPr>
          <w:rStyle w:val="FootnoteReference"/>
          <w:rFonts w:cs="Simplified Arabic"/>
          <w:rtl/>
        </w:rPr>
        <w:footnoteReference w:id="308"/>
      </w:r>
      <w:r w:rsidRPr="00E37814">
        <w:rPr>
          <w:rFonts w:cs="Simplified Arabic" w:hint="cs"/>
          <w:vertAlign w:val="superscript"/>
          <w:rtl/>
        </w:rPr>
        <w:t>)</w:t>
      </w:r>
      <w:r w:rsidRPr="00E37814">
        <w:rPr>
          <w:rFonts w:cs="Simplified Arabic" w:hint="cs"/>
          <w:rtl/>
        </w:rPr>
        <w:t xml:space="preserve"> :</w:t>
      </w:r>
    </w:p>
    <w:p w:rsidR="00944122" w:rsidRPr="00E37814" w:rsidRDefault="00944122" w:rsidP="00944122">
      <w:pPr>
        <w:numPr>
          <w:ilvl w:val="0"/>
          <w:numId w:val="33"/>
        </w:numPr>
        <w:spacing w:after="0" w:line="240" w:lineRule="auto"/>
        <w:jc w:val="lowKashida"/>
        <w:rPr>
          <w:rFonts w:cs="Simplified Arabic" w:hint="cs"/>
          <w:rtl/>
        </w:rPr>
      </w:pPr>
      <w:r w:rsidRPr="00E37814">
        <w:rPr>
          <w:rFonts w:cs="Simplified Arabic" w:hint="cs"/>
          <w:rtl/>
        </w:rPr>
        <w:t>الواجبات ذات الطابع القانوني والسياسي.</w:t>
      </w:r>
    </w:p>
    <w:p w:rsidR="00944122" w:rsidRPr="00E37814" w:rsidRDefault="00944122" w:rsidP="00944122">
      <w:pPr>
        <w:numPr>
          <w:ilvl w:val="0"/>
          <w:numId w:val="33"/>
        </w:numPr>
        <w:spacing w:after="0" w:line="240" w:lineRule="auto"/>
        <w:jc w:val="lowKashida"/>
        <w:rPr>
          <w:rFonts w:cs="Simplified Arabic" w:hint="cs"/>
        </w:rPr>
      </w:pPr>
      <w:r w:rsidRPr="00E37814">
        <w:rPr>
          <w:rFonts w:cs="Simplified Arabic" w:hint="cs"/>
          <w:rtl/>
        </w:rPr>
        <w:t>الواجبات المتعلقة بسيادة القانون.</w:t>
      </w:r>
    </w:p>
    <w:p w:rsidR="00944122" w:rsidRPr="00E37814" w:rsidRDefault="00944122" w:rsidP="00944122">
      <w:pPr>
        <w:ind w:left="360"/>
        <w:jc w:val="lowKashida"/>
        <w:rPr>
          <w:rFonts w:cs="Simplified Arabic" w:hint="cs"/>
          <w:rtl/>
        </w:rPr>
      </w:pPr>
      <w:r w:rsidRPr="00E37814">
        <w:rPr>
          <w:rFonts w:cs="Simplified Arabic" w:hint="cs"/>
          <w:rtl/>
        </w:rPr>
        <w:t>ج- الواجبات ذات الطابع الاقتصادي.</w:t>
      </w:r>
    </w:p>
    <w:p w:rsidR="00944122" w:rsidRPr="00E37814" w:rsidRDefault="00944122" w:rsidP="00944122">
      <w:pPr>
        <w:ind w:left="360"/>
        <w:jc w:val="lowKashida"/>
        <w:rPr>
          <w:rFonts w:cs="Simplified Arabic" w:hint="cs"/>
          <w:rtl/>
        </w:rPr>
      </w:pPr>
      <w:r w:rsidRPr="00E37814">
        <w:rPr>
          <w:rFonts w:cs="Simplified Arabic" w:hint="cs"/>
          <w:rtl/>
        </w:rPr>
        <w:t>د- الواجبات ذات الطابع الاجتماعي.</w:t>
      </w:r>
    </w:p>
    <w:p w:rsidR="00944122" w:rsidRPr="00E37814" w:rsidRDefault="00944122" w:rsidP="00944122">
      <w:pPr>
        <w:ind w:left="360"/>
        <w:jc w:val="lowKashida"/>
        <w:rPr>
          <w:rFonts w:cs="Simplified Arabic" w:hint="cs"/>
          <w:rtl/>
        </w:rPr>
      </w:pPr>
      <w:r w:rsidRPr="00E37814">
        <w:rPr>
          <w:rFonts w:cs="Simplified Arabic" w:hint="cs"/>
          <w:rtl/>
        </w:rPr>
        <w:t>هـ- الواجبات المتعلقة بالتنمية.</w:t>
      </w:r>
    </w:p>
    <w:p w:rsidR="00944122" w:rsidRPr="00E37814" w:rsidRDefault="00944122" w:rsidP="00944122">
      <w:pPr>
        <w:ind w:left="360"/>
        <w:jc w:val="lowKashida"/>
        <w:rPr>
          <w:rFonts w:cs="Simplified Arabic" w:hint="cs"/>
          <w:rtl/>
        </w:rPr>
      </w:pPr>
      <w:r w:rsidRPr="00E37814">
        <w:rPr>
          <w:rFonts w:cs="Simplified Arabic" w:hint="cs"/>
          <w:rtl/>
        </w:rPr>
        <w:t>و- الواجبات المتعلقة برعاية الطفولة.</w:t>
      </w:r>
    </w:p>
    <w:p w:rsidR="00944122" w:rsidRPr="00E37814" w:rsidRDefault="00944122" w:rsidP="00944122">
      <w:pPr>
        <w:ind w:firstLine="360"/>
        <w:jc w:val="lowKashida"/>
        <w:rPr>
          <w:rFonts w:cs="Simplified Arabic" w:hint="cs"/>
          <w:rtl/>
        </w:rPr>
      </w:pPr>
      <w:r w:rsidRPr="00E37814">
        <w:rPr>
          <w:rFonts w:cs="Simplified Arabic" w:hint="cs"/>
          <w:rtl/>
        </w:rPr>
        <w:t>يمكننا اعتبار الاشكال الحاصل على مستوى الميثاق واحداً من اهم المشكلات في  الامم المتحدة ، لان الميثاق يمثل الاطار القانوني الذي تتحرك من خلاله الامم المتحدة ، وثمة اعتبارات ثلاثة تجعل اعادة النظر في الميثاق من ضرورات الاصلاح واولوياته وباتت من المسائل الملحة وندرجها على النحو الاتي :</w:t>
      </w:r>
    </w:p>
    <w:p w:rsidR="00944122" w:rsidRPr="00E37814" w:rsidRDefault="00944122" w:rsidP="00944122">
      <w:pPr>
        <w:numPr>
          <w:ilvl w:val="0"/>
          <w:numId w:val="34"/>
        </w:numPr>
        <w:spacing w:after="0" w:line="240" w:lineRule="auto"/>
        <w:jc w:val="lowKashida"/>
        <w:rPr>
          <w:rFonts w:cs="Simplified Arabic" w:hint="cs"/>
          <w:rtl/>
        </w:rPr>
      </w:pPr>
      <w:r w:rsidRPr="00E37814">
        <w:rPr>
          <w:rFonts w:cs="Simplified Arabic" w:hint="cs"/>
          <w:rtl/>
        </w:rPr>
        <w:t>مضت مدة طويلة من الزمن على ابرام الميثاق اتاحت الفرصة من خلال الممارسة للكشف عن مواطن الضعف والقوة فيه.</w:t>
      </w:r>
    </w:p>
    <w:p w:rsidR="00944122" w:rsidRPr="00E37814" w:rsidRDefault="00944122" w:rsidP="00944122">
      <w:pPr>
        <w:numPr>
          <w:ilvl w:val="0"/>
          <w:numId w:val="34"/>
        </w:numPr>
        <w:spacing w:after="0" w:line="240" w:lineRule="auto"/>
        <w:jc w:val="lowKashida"/>
        <w:rPr>
          <w:rFonts w:cs="Simplified Arabic" w:hint="cs"/>
        </w:rPr>
      </w:pPr>
      <w:r w:rsidRPr="00E37814">
        <w:rPr>
          <w:rFonts w:cs="Simplified Arabic" w:hint="cs"/>
          <w:rtl/>
        </w:rPr>
        <w:t xml:space="preserve"> دخول العالم مرحلة جديدة من مراحل التطور متمثلة بضغط الاثار الناجمة عن معدلات التسارع الرهيب في التطبيقات العلمية والتكنولوجية ، ولاسيما في مجال الاتصالات ونقل المعلومات ، الامر الذي يتطلب تفكيراً جديداً مختلفاً حول الاسس والمنطلقات الفلسفية للتنظيم الدولي</w:t>
      </w:r>
      <w:r w:rsidRPr="00E37814">
        <w:rPr>
          <w:rFonts w:cs="Simplified Arabic" w:hint="cs"/>
          <w:vertAlign w:val="superscript"/>
          <w:rtl/>
        </w:rPr>
        <w:t>(</w:t>
      </w:r>
      <w:r w:rsidRPr="00E37814">
        <w:rPr>
          <w:rStyle w:val="FootnoteReference"/>
          <w:rFonts w:cs="Simplified Arabic"/>
          <w:rtl/>
        </w:rPr>
        <w:footnoteReference w:id="309"/>
      </w:r>
      <w:r w:rsidRPr="00E37814">
        <w:rPr>
          <w:rFonts w:cs="Simplified Arabic" w:hint="cs"/>
          <w:vertAlign w:val="superscript"/>
          <w:rtl/>
        </w:rPr>
        <w:t>)</w:t>
      </w:r>
      <w:r w:rsidRPr="00E37814">
        <w:rPr>
          <w:rFonts w:cs="Simplified Arabic" w:hint="cs"/>
          <w:rtl/>
        </w:rPr>
        <w:t>.</w:t>
      </w:r>
    </w:p>
    <w:p w:rsidR="00944122" w:rsidRPr="00E37814" w:rsidRDefault="00944122" w:rsidP="00944122">
      <w:pPr>
        <w:ind w:left="746" w:hanging="386"/>
        <w:jc w:val="lowKashida"/>
        <w:rPr>
          <w:rFonts w:cs="Simplified Arabic" w:hint="cs"/>
          <w:rtl/>
        </w:rPr>
      </w:pPr>
      <w:r w:rsidRPr="00E37814">
        <w:rPr>
          <w:rFonts w:cs="Simplified Arabic" w:hint="cs"/>
          <w:rtl/>
        </w:rPr>
        <w:t>ج- التغير في النظام السياسي الدولي ، اذ ان الميثاق جاء محصلة لتفاعلات كانت سائدة ضمن مرحلة القطبية الثنائية ، وقبلها الحرب العالمية الثانية مروراً بمرحلة الاحادية القطبية مما جعل الدولة المهيمنة موجهة لتلك المنظمة الدولية ومن ثم فقدت المنظمة استقلاليتها</w:t>
      </w:r>
      <w:r w:rsidRPr="00E37814">
        <w:rPr>
          <w:rFonts w:cs="Simplified Arabic" w:hint="cs"/>
          <w:vertAlign w:val="superscript"/>
          <w:rtl/>
        </w:rPr>
        <w:t>(</w:t>
      </w:r>
      <w:r w:rsidRPr="00E37814">
        <w:rPr>
          <w:rStyle w:val="FootnoteReference"/>
          <w:rFonts w:cs="Simplified Arabic"/>
          <w:rtl/>
        </w:rPr>
        <w:footnoteReference w:id="310"/>
      </w:r>
      <w:r w:rsidRPr="00E37814">
        <w:rPr>
          <w:rFonts w:cs="Simplified Arabic" w:hint="cs"/>
          <w:vertAlign w:val="superscript"/>
          <w:rtl/>
        </w:rPr>
        <w:t>)</w:t>
      </w:r>
      <w:r w:rsidRPr="00E37814">
        <w:rPr>
          <w:rFonts w:cs="Simplified Arabic" w:hint="cs"/>
          <w:rtl/>
        </w:rPr>
        <w:t>.</w:t>
      </w:r>
    </w:p>
    <w:p w:rsidR="00944122" w:rsidRPr="00E37814" w:rsidRDefault="00944122" w:rsidP="00944122">
      <w:pPr>
        <w:jc w:val="lowKashida"/>
        <w:rPr>
          <w:rFonts w:cs="Simplified Arabic" w:hint="cs"/>
          <w:rtl/>
        </w:rPr>
      </w:pPr>
      <w:r w:rsidRPr="00E37814">
        <w:rPr>
          <w:rFonts w:cs="Simplified Arabic" w:hint="cs"/>
          <w:rtl/>
        </w:rPr>
        <w:t xml:space="preserve">    ان تعديل الميثاق واعادة النظر فيه معرض لان تتجاوزه طبيعة المتغيرات التي تحصل في المجتمع الدولي اذ لا يمكن اعداد وثيقة قادرة على التكيف مع كل التطورات والدليل المؤكد لهذا الادعاء هو الوضع الحالي للمنظمة الدولية.</w:t>
      </w:r>
    </w:p>
    <w:p w:rsidR="00944122" w:rsidRPr="00E37814" w:rsidRDefault="00944122" w:rsidP="00944122">
      <w:pPr>
        <w:jc w:val="lowKashida"/>
        <w:rPr>
          <w:rFonts w:cs="Simplified Arabic" w:hint="cs"/>
          <w:rtl/>
        </w:rPr>
      </w:pPr>
      <w:r w:rsidRPr="00E37814">
        <w:rPr>
          <w:rFonts w:cs="Simplified Arabic" w:hint="cs"/>
          <w:rtl/>
        </w:rPr>
        <w:t xml:space="preserve">     وفي العموم يمكننا الاشارة الى المسائل التي تحتاج الى الاصلاح على مست</w:t>
      </w:r>
      <w:r>
        <w:rPr>
          <w:rFonts w:cs="Simplified Arabic" w:hint="cs"/>
          <w:rtl/>
        </w:rPr>
        <w:t>وى الميثاق وذلك على النحو الاتي</w:t>
      </w:r>
      <w:r w:rsidRPr="00E37814">
        <w:rPr>
          <w:rFonts w:cs="Simplified Arabic" w:hint="cs"/>
          <w:rtl/>
        </w:rPr>
        <w:t>:</w:t>
      </w:r>
    </w:p>
    <w:p w:rsidR="00944122" w:rsidRPr="00E37814" w:rsidRDefault="00944122" w:rsidP="00944122">
      <w:pPr>
        <w:numPr>
          <w:ilvl w:val="0"/>
          <w:numId w:val="35"/>
        </w:numPr>
        <w:spacing w:after="0" w:line="240" w:lineRule="auto"/>
        <w:jc w:val="lowKashida"/>
        <w:rPr>
          <w:rFonts w:cs="Simplified Arabic" w:hint="cs"/>
          <w:rtl/>
        </w:rPr>
      </w:pPr>
      <w:r w:rsidRPr="00E37814">
        <w:rPr>
          <w:rFonts w:cs="Simplified Arabic" w:hint="cs"/>
          <w:rtl/>
        </w:rPr>
        <w:t>عدم الدقة في صياغة الميثاق.</w:t>
      </w:r>
    </w:p>
    <w:p w:rsidR="00944122" w:rsidRPr="00E37814" w:rsidRDefault="00944122" w:rsidP="00944122">
      <w:pPr>
        <w:numPr>
          <w:ilvl w:val="0"/>
          <w:numId w:val="35"/>
        </w:numPr>
        <w:spacing w:after="0" w:line="240" w:lineRule="auto"/>
        <w:jc w:val="lowKashida"/>
        <w:rPr>
          <w:rFonts w:cs="Simplified Arabic" w:hint="cs"/>
        </w:rPr>
      </w:pPr>
      <w:r w:rsidRPr="00E37814">
        <w:rPr>
          <w:rFonts w:cs="Simplified Arabic" w:hint="cs"/>
          <w:rtl/>
        </w:rPr>
        <w:lastRenderedPageBreak/>
        <w:t>عدم تنفيذ العديد من المواد في الميثاق.</w:t>
      </w:r>
    </w:p>
    <w:p w:rsidR="00944122" w:rsidRPr="00E37814" w:rsidRDefault="00944122" w:rsidP="00944122">
      <w:pPr>
        <w:numPr>
          <w:ilvl w:val="0"/>
          <w:numId w:val="35"/>
        </w:numPr>
        <w:spacing w:after="0" w:line="240" w:lineRule="auto"/>
        <w:jc w:val="lowKashida"/>
        <w:rPr>
          <w:rFonts w:cs="Simplified Arabic" w:hint="cs"/>
        </w:rPr>
      </w:pPr>
      <w:r w:rsidRPr="00E37814">
        <w:rPr>
          <w:rFonts w:cs="Simplified Arabic" w:hint="cs"/>
          <w:rtl/>
        </w:rPr>
        <w:t>سيادة ارادة الدول الكبرى.</w:t>
      </w:r>
    </w:p>
    <w:p w:rsidR="00944122" w:rsidRPr="00E37814" w:rsidRDefault="00944122" w:rsidP="00944122">
      <w:pPr>
        <w:jc w:val="lowKashida"/>
        <w:rPr>
          <w:rFonts w:cs="Simplified Arabic" w:hint="cs"/>
          <w:rtl/>
        </w:rPr>
      </w:pPr>
      <w:r w:rsidRPr="00E37814">
        <w:rPr>
          <w:rFonts w:cs="Simplified Arabic" w:hint="cs"/>
          <w:rtl/>
        </w:rPr>
        <w:t xml:space="preserve">     فيما يتعلق بالنقطة الاولى فان مسألة التقدير وترك الامور وعدم تحديدها في الميثاق ادى الى ان تكون هنالك فسحة واسعة في التلاعب وتوجيه تلك الاهداف والمبادىء من قبل الدول الكبرى من خلال الانتقائية وتكريس مبدأ (الكيل بمكيالين) لحالات متشابهة او متقاربة من خلال تبني مبدأ الانحياز لهذه الدولة او تلك</w:t>
      </w:r>
      <w:r w:rsidRPr="00E37814">
        <w:rPr>
          <w:rFonts w:cs="Simplified Arabic" w:hint="cs"/>
          <w:vertAlign w:val="superscript"/>
          <w:rtl/>
        </w:rPr>
        <w:t>(</w:t>
      </w:r>
      <w:r w:rsidRPr="00E37814">
        <w:rPr>
          <w:rStyle w:val="FootnoteReference"/>
          <w:rFonts w:cs="Simplified Arabic"/>
          <w:rtl/>
        </w:rPr>
        <w:footnoteReference w:id="311"/>
      </w:r>
      <w:r w:rsidRPr="00E37814">
        <w:rPr>
          <w:rFonts w:cs="Simplified Arabic" w:hint="cs"/>
          <w:vertAlign w:val="superscript"/>
          <w:rtl/>
        </w:rPr>
        <w:t>)</w:t>
      </w:r>
      <w:r w:rsidRPr="00E37814">
        <w:rPr>
          <w:rFonts w:cs="Simplified Arabic" w:hint="cs"/>
          <w:rtl/>
        </w:rPr>
        <w:t>.</w:t>
      </w:r>
    </w:p>
    <w:p w:rsidR="00944122" w:rsidRPr="00E37814" w:rsidRDefault="00944122" w:rsidP="00944122">
      <w:pPr>
        <w:jc w:val="lowKashida"/>
        <w:rPr>
          <w:rFonts w:cs="Simplified Arabic" w:hint="cs"/>
          <w:rtl/>
        </w:rPr>
      </w:pPr>
      <w:r w:rsidRPr="00E37814">
        <w:rPr>
          <w:rFonts w:cs="Simplified Arabic" w:hint="cs"/>
          <w:rtl/>
        </w:rPr>
        <w:t xml:space="preserve">     ان الميثاق ينطوي على العديد من المبادىء والقواعد التي تسمح بتطبيق المعايير المزدوجة وهي على النحو الاتي</w:t>
      </w:r>
      <w:r w:rsidRPr="00E37814">
        <w:rPr>
          <w:rFonts w:cs="Simplified Arabic" w:hint="cs"/>
          <w:vertAlign w:val="superscript"/>
          <w:rtl/>
        </w:rPr>
        <w:t>(</w:t>
      </w:r>
      <w:r w:rsidRPr="00E37814">
        <w:rPr>
          <w:rStyle w:val="FootnoteReference"/>
          <w:rFonts w:cs="Simplified Arabic"/>
          <w:rtl/>
        </w:rPr>
        <w:footnoteReference w:id="312"/>
      </w:r>
      <w:r w:rsidRPr="00E37814">
        <w:rPr>
          <w:rFonts w:cs="Simplified Arabic" w:hint="cs"/>
          <w:vertAlign w:val="superscript"/>
          <w:rtl/>
        </w:rPr>
        <w:t>)</w:t>
      </w:r>
      <w:r w:rsidRPr="00E37814">
        <w:rPr>
          <w:rFonts w:cs="Simplified Arabic" w:hint="cs"/>
          <w:rtl/>
        </w:rPr>
        <w:t xml:space="preserve"> :</w:t>
      </w:r>
    </w:p>
    <w:p w:rsidR="00944122" w:rsidRPr="00E37814" w:rsidRDefault="00944122" w:rsidP="00944122">
      <w:pPr>
        <w:numPr>
          <w:ilvl w:val="0"/>
          <w:numId w:val="36"/>
        </w:numPr>
        <w:spacing w:after="0" w:line="240" w:lineRule="auto"/>
        <w:jc w:val="lowKashida"/>
        <w:rPr>
          <w:rFonts w:cs="Simplified Arabic" w:hint="cs"/>
          <w:rtl/>
        </w:rPr>
      </w:pPr>
      <w:r w:rsidRPr="00E37814">
        <w:rPr>
          <w:rFonts w:cs="Simplified Arabic" w:hint="cs"/>
          <w:rtl/>
        </w:rPr>
        <w:t>مبدأ المساواة في السيادة بين الدول.</w:t>
      </w:r>
    </w:p>
    <w:p w:rsidR="00944122" w:rsidRPr="00E37814" w:rsidRDefault="00944122" w:rsidP="00944122">
      <w:pPr>
        <w:numPr>
          <w:ilvl w:val="0"/>
          <w:numId w:val="36"/>
        </w:numPr>
        <w:spacing w:after="0" w:line="240" w:lineRule="auto"/>
        <w:jc w:val="lowKashida"/>
        <w:rPr>
          <w:rFonts w:cs="Simplified Arabic" w:hint="cs"/>
        </w:rPr>
      </w:pPr>
      <w:r w:rsidRPr="00E37814">
        <w:rPr>
          <w:rFonts w:cs="Simplified Arabic" w:hint="cs"/>
          <w:rtl/>
        </w:rPr>
        <w:t>عدم التدخل في الشؤون الداخلية للدول الاعضاء.</w:t>
      </w:r>
    </w:p>
    <w:p w:rsidR="00944122" w:rsidRPr="00E37814" w:rsidRDefault="00944122" w:rsidP="00944122">
      <w:pPr>
        <w:ind w:left="360"/>
        <w:jc w:val="lowKashida"/>
        <w:rPr>
          <w:rFonts w:cs="Simplified Arabic" w:hint="cs"/>
          <w:rtl/>
        </w:rPr>
      </w:pPr>
      <w:r w:rsidRPr="00E37814">
        <w:rPr>
          <w:rFonts w:cs="Simplified Arabic" w:hint="cs"/>
          <w:rtl/>
        </w:rPr>
        <w:t>ج- عدم استخدام القوة او التهديد باستخدامها في حل النزاعات الدولية.</w:t>
      </w:r>
    </w:p>
    <w:p w:rsidR="00944122" w:rsidRPr="00E37814" w:rsidRDefault="00944122" w:rsidP="00944122">
      <w:pPr>
        <w:ind w:left="360"/>
        <w:jc w:val="lowKashida"/>
        <w:rPr>
          <w:rFonts w:cs="Simplified Arabic" w:hint="cs"/>
          <w:rtl/>
        </w:rPr>
      </w:pPr>
      <w:r w:rsidRPr="00E37814">
        <w:rPr>
          <w:rFonts w:cs="Simplified Arabic" w:hint="cs"/>
          <w:rtl/>
        </w:rPr>
        <w:t>د- مبدأ حق الشعوب في تقرير المصير.</w:t>
      </w:r>
    </w:p>
    <w:p w:rsidR="00944122" w:rsidRPr="00E37814" w:rsidRDefault="00944122" w:rsidP="00944122">
      <w:pPr>
        <w:jc w:val="lowKashida"/>
        <w:rPr>
          <w:rFonts w:cs="Simplified Arabic" w:hint="cs"/>
          <w:rtl/>
        </w:rPr>
      </w:pPr>
      <w:r w:rsidRPr="00E37814">
        <w:rPr>
          <w:rFonts w:cs="Simplified Arabic" w:hint="cs"/>
          <w:rtl/>
        </w:rPr>
        <w:t xml:space="preserve">     اما فيما يتعلق بعدم تنفيذ العديد من مواد الميثاق ، فالحالة المثالية التي تضمنتها بعض النصوص والفقرات </w:t>
      </w:r>
      <w:r w:rsidRPr="00E37814">
        <w:rPr>
          <w:rFonts w:cs="Simplified Arabic"/>
          <w:rtl/>
        </w:rPr>
        <w:t>–</w:t>
      </w:r>
      <w:r w:rsidRPr="00E37814">
        <w:rPr>
          <w:rFonts w:cs="Simplified Arabic" w:hint="cs"/>
          <w:rtl/>
        </w:rPr>
        <w:t xml:space="preserve"> ان صح التعبير </w:t>
      </w:r>
      <w:r w:rsidRPr="00E37814">
        <w:rPr>
          <w:rFonts w:cs="Simplified Arabic"/>
          <w:rtl/>
        </w:rPr>
        <w:t>–</w:t>
      </w:r>
      <w:r w:rsidRPr="00E37814">
        <w:rPr>
          <w:rFonts w:cs="Simplified Arabic" w:hint="cs"/>
          <w:rtl/>
        </w:rPr>
        <w:t xml:space="preserve"> لم تتمكن من النفاذ الى الحيز العملي وراحت ضحية الصراع بين القوتين العظميين ولازالت في ظل الوضع الحالي الجديد ولاسيما المواد المتعلقة بالجانب العسكري او الجزائي او الالزامي للمنظمة الدولية ، ومن يتولى زمام التحكم والسيطرة والتي تمثلت في عدم دخول المادة (43) حيز التنفيذ وتجميد لجنة اركان الحرب التي باتت من دون وظيفة والمنصوص عليها في المادة (47)</w:t>
      </w:r>
      <w:r w:rsidRPr="00E37814">
        <w:rPr>
          <w:rFonts w:cs="Simplified Arabic" w:hint="cs"/>
          <w:vertAlign w:val="superscript"/>
          <w:rtl/>
        </w:rPr>
        <w:t xml:space="preserve"> (</w:t>
      </w:r>
      <w:r w:rsidRPr="00E37814">
        <w:rPr>
          <w:rStyle w:val="FootnoteReference"/>
          <w:rFonts w:cs="Simplified Arabic"/>
          <w:rtl/>
        </w:rPr>
        <w:footnoteReference w:id="313"/>
      </w:r>
      <w:r w:rsidRPr="00E37814">
        <w:rPr>
          <w:rFonts w:cs="Simplified Arabic" w:hint="cs"/>
          <w:vertAlign w:val="superscript"/>
          <w:rtl/>
        </w:rPr>
        <w:t>)</w:t>
      </w:r>
      <w:r w:rsidRPr="00E37814">
        <w:rPr>
          <w:rFonts w:cs="Simplified Arabic" w:hint="cs"/>
          <w:rtl/>
        </w:rPr>
        <w:t>.</w:t>
      </w:r>
    </w:p>
    <w:p w:rsidR="00944122" w:rsidRPr="00E37814" w:rsidRDefault="00944122" w:rsidP="00944122">
      <w:pPr>
        <w:jc w:val="lowKashida"/>
        <w:rPr>
          <w:rFonts w:cs="Simplified Arabic" w:hint="cs"/>
          <w:rtl/>
        </w:rPr>
      </w:pPr>
      <w:r w:rsidRPr="00E37814">
        <w:rPr>
          <w:rFonts w:cs="Simplified Arabic" w:hint="cs"/>
          <w:rtl/>
        </w:rPr>
        <w:t xml:space="preserve">      اما فيما يخص سيادة الدول الكبرى على المنظمة الدولية ، فقد ظهر مدى قوة الدور الذي ادته الدول الكبرى في تشكيل ذلك التنظيم الدولي ، وكان واضحاً من خلال سلسلة المؤتمرات المتعاقبة لتنسيق جهودها من خلال لجان اخذت على عاتقها مناقشة الميثاق وتحريره وصياغته ، واستعان برأي العديد من الفقهاء والمشرعين الاستشاريين واستطاعت الدول الكبرى ان تحافظ على نفوذها وان تمرر ما ارادت تمريره من خلال التحضيرات واللجان والفقهاء والمساعدين وفي الظاهر والخفاء (وراء الكواليس) فالميثاق يعترف بمركز ممتاز للدول الكبرى عن طريق حق النقض (الفيتو) والذي ظلت تعارضه الدول الصغرى بشدة</w:t>
      </w:r>
      <w:r w:rsidRPr="00E37814">
        <w:rPr>
          <w:rFonts w:cs="Simplified Arabic" w:hint="cs"/>
          <w:vertAlign w:val="superscript"/>
          <w:rtl/>
        </w:rPr>
        <w:t>(</w:t>
      </w:r>
      <w:r w:rsidRPr="00E37814">
        <w:rPr>
          <w:rStyle w:val="FootnoteReference"/>
          <w:rFonts w:cs="Simplified Arabic"/>
          <w:rtl/>
        </w:rPr>
        <w:footnoteReference w:id="314"/>
      </w:r>
      <w:r w:rsidRPr="00E37814">
        <w:rPr>
          <w:rFonts w:cs="Simplified Arabic" w:hint="cs"/>
          <w:vertAlign w:val="superscript"/>
          <w:rtl/>
        </w:rPr>
        <w:t>)</w:t>
      </w:r>
      <w:r w:rsidRPr="00E37814">
        <w:rPr>
          <w:rFonts w:cs="Simplified Arabic" w:hint="cs"/>
          <w:rtl/>
        </w:rPr>
        <w:t>.</w:t>
      </w:r>
    </w:p>
    <w:p w:rsidR="00944122" w:rsidRPr="00E37814" w:rsidRDefault="00944122" w:rsidP="00944122">
      <w:pPr>
        <w:jc w:val="lowKashida"/>
        <w:rPr>
          <w:rFonts w:cs="Simplified Arabic" w:hint="cs"/>
          <w:rtl/>
        </w:rPr>
      </w:pPr>
      <w:r w:rsidRPr="00E37814">
        <w:rPr>
          <w:rFonts w:cs="Simplified Arabic" w:hint="cs"/>
          <w:rtl/>
        </w:rPr>
        <w:t xml:space="preserve">      نجد ان الميثاق قد وضع في تناقض ظاهر ، من ناحية كون المنظمة قائمة على مبدأ المساواة في السيادة بين اعضائها الا انها من ناحية اخرى تستند الى الوزن الواقعي للدول الكبرى وبأمكاناتها العسكرية والسياسية والاقتصادية من خلال منحها حق النقض (الفيتو)</w:t>
      </w:r>
      <w:r w:rsidRPr="00E37814">
        <w:rPr>
          <w:rFonts w:cs="Simplified Arabic" w:hint="cs"/>
          <w:vertAlign w:val="superscript"/>
          <w:rtl/>
        </w:rPr>
        <w:t xml:space="preserve"> (</w:t>
      </w:r>
      <w:r w:rsidRPr="00E37814">
        <w:rPr>
          <w:rStyle w:val="FootnoteReference"/>
          <w:rFonts w:cs="Simplified Arabic"/>
          <w:rtl/>
        </w:rPr>
        <w:footnoteReference w:id="315"/>
      </w:r>
      <w:r w:rsidRPr="00E37814">
        <w:rPr>
          <w:rFonts w:cs="Simplified Arabic" w:hint="cs"/>
          <w:vertAlign w:val="superscript"/>
          <w:rtl/>
        </w:rPr>
        <w:t>)</w:t>
      </w:r>
      <w:r w:rsidRPr="00E37814">
        <w:rPr>
          <w:rFonts w:cs="Simplified Arabic" w:hint="cs"/>
          <w:rtl/>
        </w:rPr>
        <w:t>.</w:t>
      </w:r>
    </w:p>
    <w:p w:rsidR="00944122" w:rsidRPr="00E37814" w:rsidRDefault="00944122" w:rsidP="00944122">
      <w:pPr>
        <w:jc w:val="lowKashida"/>
        <w:rPr>
          <w:rFonts w:cs="Simplified Arabic" w:hint="cs"/>
          <w:rtl/>
        </w:rPr>
      </w:pPr>
      <w:r w:rsidRPr="00E37814">
        <w:rPr>
          <w:rFonts w:cs="Simplified Arabic" w:hint="cs"/>
          <w:rtl/>
        </w:rPr>
        <w:tab/>
        <w:t xml:space="preserve">يتضح مما سبق ان الاختلال القانوني الذي تعاني منه منظمة الامم المتحدة هو اساس كل الاختلالات الاخرى ، وقانون المنظمة الاساس (الميثاق) قد افضى الى ان يكون اداء المنظمة الدولية اداءاً متعثراً ، لا يتناسب وما يفترض ان تضطلع به من </w:t>
      </w:r>
      <w:r w:rsidRPr="00E37814">
        <w:rPr>
          <w:rFonts w:cs="Simplified Arabic" w:hint="cs"/>
          <w:rtl/>
        </w:rPr>
        <w:lastRenderedPageBreak/>
        <w:t>واجبات وان التقصير في ادائها كان على حساب تنامي دور قوى دولية اخرى ، اخذت على عاتقها القيام بهذه الواجبات او بمعنى اصح وادق انها استولت على وظائف الامم المتحدة بذريعة عدم القدرة والكفاءة مما ادى بالنتيجة الى تراجع مكانة منظمة الامم المتحدة وانعكس في النتيجة على تراجع مكانتها كونها الملاذ الذي تلجأ اليه الدول الفقيرة والضعيفة في اوقات الازمات والكوارث والحروب.</w:t>
      </w:r>
    </w:p>
    <w:p w:rsidR="00944122" w:rsidRPr="00E37814" w:rsidRDefault="00944122" w:rsidP="00944122">
      <w:pPr>
        <w:jc w:val="lowKashida"/>
        <w:rPr>
          <w:rFonts w:cs="Simplified Arabic" w:hint="cs"/>
          <w:rtl/>
        </w:rPr>
      </w:pPr>
      <w:r w:rsidRPr="00E37814">
        <w:rPr>
          <w:rFonts w:cs="Simplified Arabic" w:hint="cs"/>
          <w:rtl/>
        </w:rPr>
        <w:tab/>
        <w:t>واخيراً نختتم البحث بتأكيد اهمية دعوات الاصلاح التي تضمنت التصدي المبكر للاشكالات والتحديات التالية :</w:t>
      </w:r>
    </w:p>
    <w:p w:rsidR="00944122" w:rsidRPr="00E37814" w:rsidRDefault="00944122" w:rsidP="00944122">
      <w:pPr>
        <w:numPr>
          <w:ilvl w:val="0"/>
          <w:numId w:val="37"/>
        </w:numPr>
        <w:spacing w:after="0" w:line="240" w:lineRule="auto"/>
        <w:jc w:val="lowKashida"/>
        <w:rPr>
          <w:rFonts w:cs="Simplified Arabic" w:hint="cs"/>
          <w:rtl/>
        </w:rPr>
      </w:pPr>
      <w:r w:rsidRPr="00E37814">
        <w:rPr>
          <w:rFonts w:cs="Simplified Arabic" w:hint="cs"/>
          <w:rtl/>
        </w:rPr>
        <w:t>التحديات التي يطرحها عالمنا المتغير الراهن.</w:t>
      </w:r>
    </w:p>
    <w:p w:rsidR="00944122" w:rsidRPr="00E37814" w:rsidRDefault="00944122" w:rsidP="00944122">
      <w:pPr>
        <w:numPr>
          <w:ilvl w:val="0"/>
          <w:numId w:val="37"/>
        </w:numPr>
        <w:spacing w:after="0" w:line="240" w:lineRule="auto"/>
        <w:jc w:val="lowKashida"/>
        <w:rPr>
          <w:rFonts w:cs="Simplified Arabic" w:hint="cs"/>
        </w:rPr>
      </w:pPr>
      <w:r w:rsidRPr="00E37814">
        <w:rPr>
          <w:rFonts w:cs="Simplified Arabic" w:hint="cs"/>
          <w:rtl/>
        </w:rPr>
        <w:t>تحديات التنمية والامن وحقوق الانسان.</w:t>
      </w:r>
    </w:p>
    <w:p w:rsidR="00944122" w:rsidRPr="00E37814" w:rsidRDefault="00944122" w:rsidP="00944122">
      <w:pPr>
        <w:numPr>
          <w:ilvl w:val="0"/>
          <w:numId w:val="37"/>
        </w:numPr>
        <w:spacing w:after="0" w:line="240" w:lineRule="auto"/>
        <w:jc w:val="lowKashida"/>
        <w:rPr>
          <w:rFonts w:cs="Simplified Arabic" w:hint="cs"/>
        </w:rPr>
      </w:pPr>
      <w:r w:rsidRPr="00E37814">
        <w:rPr>
          <w:rFonts w:cs="Simplified Arabic" w:hint="cs"/>
          <w:rtl/>
        </w:rPr>
        <w:t>تحديات التحرر من الفاقة.</w:t>
      </w:r>
    </w:p>
    <w:p w:rsidR="00944122" w:rsidRPr="00E37814" w:rsidRDefault="00944122" w:rsidP="00944122">
      <w:pPr>
        <w:numPr>
          <w:ilvl w:val="0"/>
          <w:numId w:val="37"/>
        </w:numPr>
        <w:spacing w:after="0" w:line="240" w:lineRule="auto"/>
        <w:jc w:val="lowKashida"/>
        <w:rPr>
          <w:rFonts w:cs="Simplified Arabic" w:hint="cs"/>
        </w:rPr>
      </w:pPr>
      <w:r w:rsidRPr="00E37814">
        <w:rPr>
          <w:rFonts w:cs="Simplified Arabic" w:hint="cs"/>
          <w:rtl/>
        </w:rPr>
        <w:t>تحديات الرؤية المشتركة للامن الجماعي.</w:t>
      </w:r>
    </w:p>
    <w:p w:rsidR="00944122" w:rsidRPr="00E37814" w:rsidRDefault="00944122" w:rsidP="00944122">
      <w:pPr>
        <w:numPr>
          <w:ilvl w:val="0"/>
          <w:numId w:val="37"/>
        </w:numPr>
        <w:spacing w:after="0" w:line="240" w:lineRule="auto"/>
        <w:jc w:val="lowKashida"/>
        <w:rPr>
          <w:rFonts w:cs="Simplified Arabic" w:hint="cs"/>
        </w:rPr>
      </w:pPr>
      <w:r w:rsidRPr="00E37814">
        <w:rPr>
          <w:rFonts w:cs="Simplified Arabic" w:hint="cs"/>
          <w:rtl/>
        </w:rPr>
        <w:t>تحديات محاربة الارهاب عبر القارات.</w:t>
      </w:r>
    </w:p>
    <w:p w:rsidR="00944122" w:rsidRPr="00E37814" w:rsidRDefault="00944122" w:rsidP="00944122">
      <w:pPr>
        <w:numPr>
          <w:ilvl w:val="0"/>
          <w:numId w:val="37"/>
        </w:numPr>
        <w:spacing w:after="0" w:line="240" w:lineRule="auto"/>
        <w:jc w:val="lowKashida"/>
        <w:rPr>
          <w:rFonts w:cs="Simplified Arabic" w:hint="cs"/>
        </w:rPr>
      </w:pPr>
      <w:r w:rsidRPr="00E37814">
        <w:rPr>
          <w:rFonts w:cs="Simplified Arabic" w:hint="cs"/>
          <w:rtl/>
        </w:rPr>
        <w:t>تحديات الحد من اسلحة التدمير الشامل.</w:t>
      </w:r>
    </w:p>
    <w:p w:rsidR="00944122" w:rsidRPr="00E37814" w:rsidRDefault="00944122" w:rsidP="00944122">
      <w:pPr>
        <w:numPr>
          <w:ilvl w:val="0"/>
          <w:numId w:val="37"/>
        </w:numPr>
        <w:spacing w:after="0" w:line="240" w:lineRule="auto"/>
        <w:jc w:val="lowKashida"/>
        <w:rPr>
          <w:rFonts w:cs="Simplified Arabic" w:hint="cs"/>
        </w:rPr>
      </w:pPr>
      <w:r w:rsidRPr="00E37814">
        <w:rPr>
          <w:rFonts w:cs="Simplified Arabic" w:hint="cs"/>
          <w:rtl/>
        </w:rPr>
        <w:t>تحديات تفعيل عمليات حفظ السلام وبنائه.</w:t>
      </w:r>
    </w:p>
    <w:p w:rsidR="00944122" w:rsidRPr="00E37814" w:rsidRDefault="00944122" w:rsidP="00944122">
      <w:pPr>
        <w:numPr>
          <w:ilvl w:val="0"/>
          <w:numId w:val="37"/>
        </w:numPr>
        <w:spacing w:after="0" w:line="240" w:lineRule="auto"/>
        <w:jc w:val="lowKashida"/>
        <w:rPr>
          <w:rFonts w:cs="Simplified Arabic" w:hint="cs"/>
        </w:rPr>
      </w:pPr>
      <w:r w:rsidRPr="00E37814">
        <w:rPr>
          <w:rFonts w:cs="Simplified Arabic" w:hint="cs"/>
          <w:rtl/>
        </w:rPr>
        <w:t>تحديات استخدام القوة المفرطة من قبل الامم المتحدة من الحفاظ على الاجماع الدولي.</w:t>
      </w:r>
    </w:p>
    <w:p w:rsidR="00944122" w:rsidRPr="00E37814" w:rsidRDefault="00944122" w:rsidP="00944122">
      <w:pPr>
        <w:numPr>
          <w:ilvl w:val="0"/>
          <w:numId w:val="37"/>
        </w:numPr>
        <w:spacing w:after="0" w:line="240" w:lineRule="auto"/>
        <w:jc w:val="lowKashida"/>
        <w:rPr>
          <w:rFonts w:cs="Simplified Arabic" w:hint="cs"/>
        </w:rPr>
      </w:pPr>
      <w:r w:rsidRPr="00E37814">
        <w:rPr>
          <w:rFonts w:cs="Simplified Arabic" w:hint="cs"/>
          <w:rtl/>
        </w:rPr>
        <w:t>تحديات سيادة القانون في العلاقات بين الدول.</w:t>
      </w:r>
    </w:p>
    <w:p w:rsidR="00944122" w:rsidRPr="00E37814" w:rsidRDefault="00944122" w:rsidP="00944122">
      <w:pPr>
        <w:ind w:left="360"/>
        <w:jc w:val="lowKashida"/>
        <w:rPr>
          <w:rFonts w:cs="Simplified Arabic" w:hint="cs"/>
          <w:rtl/>
        </w:rPr>
      </w:pPr>
      <w:r w:rsidRPr="00E37814">
        <w:rPr>
          <w:rFonts w:cs="Simplified Arabic" w:hint="cs"/>
          <w:rtl/>
        </w:rPr>
        <w:t>10- تحديات  نشر الديمقراطية في العالم.</w:t>
      </w:r>
    </w:p>
    <w:p w:rsidR="00944122" w:rsidRPr="00E37814" w:rsidRDefault="00944122" w:rsidP="00944122">
      <w:pPr>
        <w:ind w:left="926" w:hanging="566"/>
        <w:jc w:val="lowKashida"/>
        <w:rPr>
          <w:rFonts w:cs="Simplified Arabic" w:hint="cs"/>
          <w:rtl/>
        </w:rPr>
      </w:pPr>
      <w:r w:rsidRPr="00E37814">
        <w:rPr>
          <w:rFonts w:cs="Simplified Arabic" w:hint="cs"/>
          <w:rtl/>
        </w:rPr>
        <w:t>11- تحديات تعزيز دور الامم المتحدة من خلال اعادة التوازن بين اجهزة الامم المتحدة ومجلس الامن اذ اضحى لمجلس الامن سلطة تفوق سلطات سائر الاجهزة</w:t>
      </w:r>
      <w:r w:rsidRPr="00E37814">
        <w:rPr>
          <w:rFonts w:cs="Simplified Arabic" w:hint="cs"/>
          <w:vertAlign w:val="superscript"/>
          <w:rtl/>
        </w:rPr>
        <w:t>(</w:t>
      </w:r>
      <w:r w:rsidRPr="00E37814">
        <w:rPr>
          <w:rStyle w:val="FootnoteReference"/>
          <w:rFonts w:cs="Simplified Arabic"/>
          <w:rtl/>
        </w:rPr>
        <w:footnoteReference w:id="316"/>
      </w:r>
      <w:r w:rsidRPr="00E37814">
        <w:rPr>
          <w:rFonts w:cs="Simplified Arabic" w:hint="cs"/>
          <w:vertAlign w:val="superscript"/>
          <w:rtl/>
        </w:rPr>
        <w:t>)</w:t>
      </w:r>
      <w:r w:rsidRPr="00E37814">
        <w:rPr>
          <w:rFonts w:cs="Simplified Arabic" w:hint="cs"/>
          <w:rtl/>
        </w:rPr>
        <w:t>.</w:t>
      </w:r>
    </w:p>
    <w:p w:rsidR="00944122" w:rsidRPr="00E37814" w:rsidRDefault="00944122" w:rsidP="00944122">
      <w:pPr>
        <w:jc w:val="lowKashida"/>
        <w:rPr>
          <w:rFonts w:cs="Simplified Arabic" w:hint="cs"/>
          <w:rtl/>
        </w:rPr>
      </w:pPr>
      <w:r w:rsidRPr="00E37814">
        <w:rPr>
          <w:rFonts w:cs="Simplified Arabic" w:hint="cs"/>
          <w:rtl/>
        </w:rPr>
        <w:t xml:space="preserve">    من كل ما تقدم من الاشكالات والتحديات ، تبقى اشكالية تحديث الميثاق (لاسيما انه لم يعدل سوى مرتين فقط ، الاولى لتوسيع عضوية مجلس الامن ، والثانية لتوسيع عضوية المجلس الاقتصادي والاجتماعي) فتحديث الميثاق وتعديله مرهون بالارادة الدولية ومشيئة الدول الموجهة للنظام الدولي القائم ، وكذلك ارادة الدول الطامحة لتأدية دور في التنظيم الدولي بجعل المنظمة الدولية قادرة على مواجهة التحديات العالمية في اللحظة التاريخية الراهنة والمستقبلية.</w:t>
      </w:r>
    </w:p>
    <w:p w:rsidR="00944122" w:rsidRDefault="00944122" w:rsidP="00944122">
      <w:pPr>
        <w:rPr>
          <w:rFonts w:cs="Simplified Arabic" w:hint="cs"/>
          <w:b/>
          <w:bCs/>
          <w:rtl/>
        </w:rPr>
      </w:pPr>
    </w:p>
    <w:p w:rsidR="00944122" w:rsidRDefault="00944122" w:rsidP="00944122">
      <w:pPr>
        <w:rPr>
          <w:rFonts w:cs="Simplified Arabic" w:hint="cs"/>
          <w:b/>
          <w:bCs/>
          <w:rtl/>
        </w:rPr>
      </w:pPr>
    </w:p>
    <w:p w:rsidR="00944122" w:rsidRDefault="00944122" w:rsidP="00944122">
      <w:pPr>
        <w:rPr>
          <w:rFonts w:cs="Simplified Arabic" w:hint="cs"/>
          <w:b/>
          <w:bCs/>
          <w:rtl/>
        </w:rPr>
      </w:pPr>
    </w:p>
    <w:p w:rsidR="00944122" w:rsidRDefault="00944122" w:rsidP="00944122">
      <w:pPr>
        <w:rPr>
          <w:rFonts w:cs="Simplified Arabic" w:hint="cs"/>
          <w:b/>
          <w:bCs/>
          <w:rtl/>
        </w:rPr>
      </w:pPr>
    </w:p>
    <w:p w:rsidR="00944122" w:rsidRDefault="00944122" w:rsidP="00944122">
      <w:pPr>
        <w:rPr>
          <w:rFonts w:cs="Simplified Arabic" w:hint="cs"/>
          <w:b/>
          <w:bCs/>
          <w:rtl/>
        </w:rPr>
      </w:pPr>
    </w:p>
    <w:p w:rsidR="00944122" w:rsidRDefault="00944122" w:rsidP="00944122">
      <w:pPr>
        <w:rPr>
          <w:rFonts w:cs="Simplified Arabic" w:hint="cs"/>
          <w:b/>
          <w:bCs/>
          <w:rtl/>
        </w:rPr>
      </w:pPr>
    </w:p>
    <w:p w:rsidR="00944122" w:rsidRDefault="00944122" w:rsidP="00944122">
      <w:pPr>
        <w:rPr>
          <w:rFonts w:cs="Simplified Arabic" w:hint="cs"/>
          <w:b/>
          <w:bCs/>
          <w:rtl/>
        </w:rPr>
      </w:pPr>
    </w:p>
    <w:p w:rsidR="00944122" w:rsidRDefault="00944122" w:rsidP="00944122">
      <w:pPr>
        <w:rPr>
          <w:rFonts w:cs="Simplified Arabic" w:hint="cs"/>
          <w:b/>
          <w:bCs/>
          <w:rtl/>
        </w:rPr>
      </w:pPr>
    </w:p>
    <w:p w:rsidR="00944122" w:rsidRPr="0081077B" w:rsidRDefault="00944122" w:rsidP="00944122">
      <w:pPr>
        <w:rPr>
          <w:rFonts w:cs="Simplified Arabic" w:hint="cs"/>
          <w:b/>
          <w:bCs/>
          <w:rtl/>
        </w:rPr>
      </w:pPr>
      <w:r w:rsidRPr="0081077B">
        <w:rPr>
          <w:rFonts w:cs="Simplified Arabic" w:hint="cs"/>
          <w:b/>
          <w:bCs/>
          <w:rtl/>
        </w:rPr>
        <w:t>الخاتمة</w:t>
      </w:r>
    </w:p>
    <w:p w:rsidR="00944122" w:rsidRPr="00E37814" w:rsidRDefault="00944122" w:rsidP="00944122">
      <w:pPr>
        <w:jc w:val="lowKashida"/>
        <w:rPr>
          <w:rFonts w:cs="Simplified Arabic" w:hint="cs"/>
          <w:rtl/>
        </w:rPr>
      </w:pPr>
      <w:r w:rsidRPr="00E37814">
        <w:rPr>
          <w:rFonts w:cs="Simplified Arabic" w:hint="cs"/>
          <w:rtl/>
        </w:rPr>
        <w:t xml:space="preserve">     تمثل منظمة الامم المتحدة الصورة الارقى لفكرة التنظيم الدولي التي يجب ان تعبر عن نظام دولي يسود المجتمع الحديث والمتطور نحو المجتمع العالمي الواحد. ولقد عبرت الامم المتحدة عن ازمة هيكلية اكثر من تعبيرها عن مصالح المجتمع الدولي لمرحلة مابعد الحرب العالمية الثانية التي افرزت نظاماً دولياً مختلفاً لذلك فقد كان التفكير بموضوع واعادة النظر في الميثاق او تعديله يعكس الكثير من واقع الحياة الدولية سواء داخل الامم المتحدة او خارجها.</w:t>
      </w:r>
    </w:p>
    <w:p w:rsidR="00944122" w:rsidRPr="00E37814" w:rsidRDefault="00944122" w:rsidP="00944122">
      <w:pPr>
        <w:jc w:val="lowKashida"/>
        <w:rPr>
          <w:rFonts w:cs="Simplified Arabic" w:hint="cs"/>
          <w:rtl/>
        </w:rPr>
      </w:pPr>
      <w:r w:rsidRPr="00E37814">
        <w:rPr>
          <w:rFonts w:cs="Simplified Arabic" w:hint="cs"/>
          <w:rtl/>
        </w:rPr>
        <w:tab/>
        <w:t>صحيح ان الكثير من التطورات قد حدثت منذ انشاء الامم المتحدة وحتى وقتنا الحاضر ، الا ان معرفة الاساس الذي قامت عليه يجعلنا ندرك ان هذه التطورات لم تحدث تغييراً جوهرياً في بنية ميثاقها ، وذلك بسبب ان الامم المتحدة لم يراد لها ان تكون منظمة فوق الدول. الا ان هذه التطورات الدولية والتي من اهمها ظهور كتلة دول العالم الثالث وهيمنتها الغالبة على شؤون الجمعية العامة وبقية الاجهزة الرئيسية للامم المتحدة ووكالاتها المتخصصة عدا (مجلس الامن) قد احدثت تغييراً نوعياً في طبيعة النشاطات والفعاليات التي تقوم بها الامم المتحدة ، ومن خلال ذلك امكن للجمعية العامة عن طريق الاعلانات التي اعتمدتها ان تكمل نواقص الميثاق او تفسر بصورة تكميلية بعض احكامه طبقاً لمتطلبات التطورات الجديدة.</w:t>
      </w:r>
    </w:p>
    <w:p w:rsidR="00944122" w:rsidRPr="00E37814" w:rsidRDefault="00944122" w:rsidP="00944122">
      <w:pPr>
        <w:jc w:val="lowKashida"/>
        <w:rPr>
          <w:rFonts w:cs="Simplified Arabic" w:hint="cs"/>
          <w:rtl/>
        </w:rPr>
      </w:pPr>
      <w:r w:rsidRPr="00E37814">
        <w:rPr>
          <w:rFonts w:cs="Simplified Arabic" w:hint="cs"/>
          <w:rtl/>
        </w:rPr>
        <w:tab/>
        <w:t>والان وبعد انقضاء اكثر من (65) سنة من عمر الامم المتحدة ، وبالنظر الى المكانة التي باتت تشغلها الامم المتحدة في العلاقات الدولية منذ عام 1945 كان لابد من وقفة لدراسة الدور الحالي للمنظمة في ظل المتغيرات الدولية الراهنة من خلال دراسة متعمقة لدورها خلال سنوات الحرب الباردة ثم انهيار الكتلة الشيوعية وعلى رأسها الاتحاد السوفيتي اذ اصبح العالم احادي القطبية واختفت احد اهم التكتلات العسكرية التي كانت جزءاً من مرحلة الحرب الباردة والمتمثل بـ (حلف وارشو) . والجدير بالذكر ان اختفاء هذا التكتل العسكري الذي كانت جزءاً من مرحلة الحرب الباردة قد حصل بسبب تفكك الاتحاد السوفيتي وترك المجال (لحلف شمال الاطلسي) ليتولى دون غيره اليات حفظ الامن والسلم الدوليين باسم المنظمة الدولية، نتيجة لذلك برزت عدة محاولات لتصحيح واصلاح اوضاع الامم المتحدة وتعديل مسارها وتعددت المقترحات المتعلقة باصلاح وتطوير الامم المتحدة.</w:t>
      </w:r>
    </w:p>
    <w:p w:rsidR="00944122" w:rsidRPr="00E37814" w:rsidRDefault="00944122" w:rsidP="00944122">
      <w:pPr>
        <w:jc w:val="lowKashida"/>
        <w:rPr>
          <w:rFonts w:cs="Simplified Arabic" w:hint="cs"/>
          <w:rtl/>
        </w:rPr>
      </w:pPr>
      <w:r w:rsidRPr="00E37814">
        <w:rPr>
          <w:rFonts w:cs="Simplified Arabic" w:hint="cs"/>
          <w:rtl/>
        </w:rPr>
        <w:tab/>
        <w:t>لقد تباينت المقترحات المتعلقة باصلاح الامم المتحدة مابين المحدودية والجزئية وبين الشمولية والكلية ، فلقد دعا بعضهم وكما بينا الى احداث تغييرات شاملة في المنظمة واعادة صياغة بعض المبادىء والاسس التي سيقوم عليها الميثاق وتحديدها ووضع هيكل جديد لاجهزة الامم المتحدة وفروعها ، يحدد لها وظائفها وطريقة صنع القرار فيها ، في حين تركزت الاصلاحات الاخرى على توسيع نطاق العضوية في مجلس الامن والدعوة الى وضع نظام وضوابط جديدة للتصويت ، وذلك لما له من اهمية ودور خاص تميزه عن باقي اجهزة الامم المتحدة ، لذا فان متطلبات المرحلة القادمة تتطلب ما يأتي :</w:t>
      </w:r>
    </w:p>
    <w:p w:rsidR="00944122" w:rsidRPr="00E37814" w:rsidRDefault="00944122" w:rsidP="00944122">
      <w:pPr>
        <w:numPr>
          <w:ilvl w:val="0"/>
          <w:numId w:val="38"/>
        </w:numPr>
        <w:spacing w:after="0" w:line="240" w:lineRule="auto"/>
        <w:jc w:val="lowKashida"/>
        <w:rPr>
          <w:rFonts w:cs="Simplified Arabic" w:hint="cs"/>
          <w:rtl/>
        </w:rPr>
      </w:pPr>
      <w:r w:rsidRPr="00E37814">
        <w:rPr>
          <w:rFonts w:cs="Simplified Arabic" w:hint="cs"/>
          <w:rtl/>
        </w:rPr>
        <w:t>القيام باصلاحات جذرية في تركيبة مؤسسات الامم المتحدة ، وذلك من خلال  اقناع المزيد من الدول الاعضاء بأهمية احداث تغييرات اساسية في هياكل وآليات عمل المنظمة الدولية ، وحتمية النظر في ميثاقها بحيث يكون معبراً عن نظام عالمي جديد تشارك في بناءه جميع دول العالم دون استثناء من اجل احلال السلم والامن في العالم وايجاد الحلول المناسبة لمشاكلها السياسية والاقتصادية وفقاً لاستراتيجية جديدة يراعى فيها حقوق وواجبات جميع الدول.</w:t>
      </w:r>
    </w:p>
    <w:p w:rsidR="00944122" w:rsidRPr="00E37814" w:rsidRDefault="00944122" w:rsidP="00944122">
      <w:pPr>
        <w:numPr>
          <w:ilvl w:val="0"/>
          <w:numId w:val="38"/>
        </w:numPr>
        <w:spacing w:after="0" w:line="240" w:lineRule="auto"/>
        <w:jc w:val="lowKashida"/>
        <w:rPr>
          <w:rFonts w:cs="Simplified Arabic" w:hint="cs"/>
        </w:rPr>
      </w:pPr>
      <w:r w:rsidRPr="00E37814">
        <w:rPr>
          <w:rFonts w:cs="Simplified Arabic" w:hint="cs"/>
          <w:rtl/>
        </w:rPr>
        <w:lastRenderedPageBreak/>
        <w:t>تتصدر الاصلاحات في مجلس الامن ، قائمة الاصلاحات في هياكل ومؤسسات المنظمة الدولية ، فقد اسس مجلس الامن وبنيت اجراءاته وتقاليد عمله في ضوء نتائج الحرب العالمية الثانية وما آلت اليه . ويمكن تقسيم الاصلاحات المقترحة لمجلس الامن الى قسمين :</w:t>
      </w:r>
    </w:p>
    <w:p w:rsidR="00944122" w:rsidRPr="00E37814" w:rsidRDefault="00944122" w:rsidP="00944122">
      <w:pPr>
        <w:numPr>
          <w:ilvl w:val="0"/>
          <w:numId w:val="39"/>
        </w:numPr>
        <w:spacing w:after="0" w:line="240" w:lineRule="auto"/>
        <w:jc w:val="lowKashida"/>
        <w:rPr>
          <w:rFonts w:cs="Simplified Arabic" w:hint="cs"/>
          <w:rtl/>
        </w:rPr>
      </w:pPr>
      <w:r w:rsidRPr="00E37814">
        <w:rPr>
          <w:rFonts w:cs="Simplified Arabic" w:hint="cs"/>
          <w:rtl/>
        </w:rPr>
        <w:t>يطالب الاقتراح الاول بتعديل هيكلي أي بمعنى توسيع قاعدة العضوية في مجلس الامن بالشكل الذي يتناسب مع الزيادة في عضوية المنظمة ، وذلك بحيث تمثل فيه دول من قارات اسيا وافريقيا وامريكا الجنوبية الى جانب القوى الدولية الكبرى الخمس وبذلك سيتضمن جميع دول العالم الرئيسية التمثيل في المجلس.</w:t>
      </w:r>
    </w:p>
    <w:p w:rsidR="00944122" w:rsidRPr="00E37814" w:rsidRDefault="00944122" w:rsidP="00944122">
      <w:pPr>
        <w:numPr>
          <w:ilvl w:val="0"/>
          <w:numId w:val="39"/>
        </w:numPr>
        <w:spacing w:after="0" w:line="240" w:lineRule="auto"/>
        <w:jc w:val="lowKashida"/>
        <w:rPr>
          <w:rFonts w:cs="Simplified Arabic" w:hint="cs"/>
        </w:rPr>
      </w:pPr>
      <w:r w:rsidRPr="00E37814">
        <w:rPr>
          <w:rFonts w:cs="Simplified Arabic" w:hint="cs"/>
          <w:rtl/>
        </w:rPr>
        <w:t xml:space="preserve"> يطالب الاقتراح الثاني بتعديل الوسائل أي بمعنى السعي من اجل خلق وسيلة دائمة متمثلة بانشاء (قوات دولية دائمية مستقلة) تكون بأمرة المنظمة الدولية لاستخدامها في عمليات حفظ السلام والامن الدوليين في أي بقعة من العالم يتطلب فيها تدخل المنظمة الدولية.</w:t>
      </w:r>
    </w:p>
    <w:p w:rsidR="00944122" w:rsidRPr="00E37814" w:rsidRDefault="00944122" w:rsidP="00944122">
      <w:pPr>
        <w:numPr>
          <w:ilvl w:val="0"/>
          <w:numId w:val="38"/>
        </w:numPr>
        <w:spacing w:after="0" w:line="240" w:lineRule="auto"/>
        <w:jc w:val="lowKashida"/>
        <w:rPr>
          <w:rFonts w:cs="Simplified Arabic" w:hint="cs"/>
          <w:rtl/>
        </w:rPr>
      </w:pPr>
      <w:r w:rsidRPr="00E37814">
        <w:rPr>
          <w:rFonts w:cs="Simplified Arabic" w:hint="cs"/>
          <w:rtl/>
        </w:rPr>
        <w:t>مشاركة جميع دول العالم كبيرها وصغيرها وبشكل ايجابي في اقامة صرح النظام العالمي الجديد المستند في بناءه على اسس عادلة والمنطلق من نظرة واقعية تتلاءم وروح العصر ومستجداته من اجل الوصول الى الحلول والوسائل السلمية كي تصبح منظمة الامم المتحدة اداة فعالة لحماية الامن والسلم الدوليين.</w:t>
      </w:r>
    </w:p>
    <w:p w:rsidR="00944122" w:rsidRPr="00E37814" w:rsidRDefault="00944122" w:rsidP="00944122">
      <w:pPr>
        <w:jc w:val="lowKashida"/>
        <w:rPr>
          <w:rFonts w:cs="Simplified Arabic" w:hint="cs"/>
          <w:rtl/>
        </w:rPr>
      </w:pPr>
      <w:r w:rsidRPr="00E37814">
        <w:rPr>
          <w:rFonts w:cs="Simplified Arabic" w:hint="cs"/>
          <w:rtl/>
        </w:rPr>
        <w:t>من كل ما تقدم تبقى حقيقة ثابتة هي ان منظمة الامم المتحدة وجدت لتبقى ولا يمكن ان يتصور هذا العالم من دون هذه الم</w:t>
      </w:r>
      <w:r>
        <w:rPr>
          <w:rFonts w:cs="Simplified Arabic" w:hint="cs"/>
          <w:rtl/>
        </w:rPr>
        <w:t>نظمة ومن الصعب تصور بديلاً عنها</w:t>
      </w:r>
      <w:r w:rsidRPr="00E37814">
        <w:rPr>
          <w:rFonts w:cs="Simplified Arabic" w:hint="cs"/>
          <w:rtl/>
        </w:rPr>
        <w:t>، خصوصاً ونحن ربما نشهد طفرة حقيقية وتنامي قوة جديدة سمحت لها الظروف الدولية الجديدة بالبروز والتي لم تكن موجودة من قبل .</w:t>
      </w:r>
    </w:p>
    <w:p w:rsidR="00944122" w:rsidRPr="00E37814" w:rsidRDefault="00944122" w:rsidP="00944122">
      <w:pPr>
        <w:jc w:val="lowKashida"/>
        <w:rPr>
          <w:rFonts w:cs="Simplified Arabic" w:hint="cs"/>
          <w:rtl/>
        </w:rPr>
      </w:pPr>
      <w:r w:rsidRPr="00E37814">
        <w:rPr>
          <w:rFonts w:cs="Simplified Arabic" w:hint="cs"/>
          <w:rtl/>
        </w:rPr>
        <w:tab/>
        <w:t>ان الاصلاح لابد منه سعياً لانقاذ منظمة الامم المت</w:t>
      </w:r>
      <w:r>
        <w:rPr>
          <w:rFonts w:cs="Simplified Arabic" w:hint="cs"/>
          <w:rtl/>
        </w:rPr>
        <w:t>حدة من الخلل الذي دب في اوصالها</w:t>
      </w:r>
      <w:r w:rsidRPr="00E37814">
        <w:rPr>
          <w:rFonts w:cs="Simplified Arabic" w:hint="cs"/>
          <w:rtl/>
        </w:rPr>
        <w:t>، وعليه فان اعادة هيكلية الامم المتحدة ومؤسساتها مهمة اساسية لخدمة الشعوب ال</w:t>
      </w:r>
      <w:r>
        <w:rPr>
          <w:rFonts w:cs="Simplified Arabic" w:hint="cs"/>
          <w:rtl/>
        </w:rPr>
        <w:t>تي انشأت من اجلها اولاً واخيراً</w:t>
      </w:r>
      <w:r w:rsidRPr="00E37814">
        <w:rPr>
          <w:rFonts w:cs="Simplified Arabic" w:hint="cs"/>
          <w:rtl/>
        </w:rPr>
        <w:t>.</w:t>
      </w: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jc w:val="lowKashida"/>
        <w:rPr>
          <w:rFonts w:cs="Simplified Arabic" w:hint="cs"/>
          <w:b/>
          <w:bCs/>
          <w:rtl/>
          <w:lang w:bidi="ar-IQ"/>
        </w:rPr>
      </w:pPr>
    </w:p>
    <w:p w:rsidR="00944122" w:rsidRDefault="00944122" w:rsidP="00944122">
      <w:pPr>
        <w:jc w:val="lowKashida"/>
        <w:rPr>
          <w:rFonts w:cs="Simplified Arabic" w:hint="cs"/>
          <w:b/>
          <w:bCs/>
          <w:rtl/>
          <w:lang w:bidi="ar-IQ"/>
        </w:rPr>
      </w:pPr>
    </w:p>
    <w:p w:rsidR="00944122" w:rsidRDefault="00944122" w:rsidP="00944122">
      <w:pPr>
        <w:jc w:val="lowKashida"/>
        <w:rPr>
          <w:rFonts w:cs="Simplified Arabic" w:hint="cs"/>
          <w:b/>
          <w:bCs/>
          <w:rtl/>
          <w:lang w:bidi="ar-IQ"/>
        </w:rPr>
      </w:pPr>
    </w:p>
    <w:p w:rsidR="00944122" w:rsidRDefault="00944122" w:rsidP="00944122">
      <w:pPr>
        <w:jc w:val="lowKashida"/>
        <w:rPr>
          <w:rFonts w:cs="Simplified Arabic" w:hint="cs"/>
          <w:b/>
          <w:bCs/>
          <w:rtl/>
          <w:lang w:bidi="ar-IQ"/>
        </w:rPr>
      </w:pPr>
    </w:p>
    <w:p w:rsidR="00944122" w:rsidRDefault="00944122" w:rsidP="00944122">
      <w:pPr>
        <w:jc w:val="lowKashida"/>
        <w:rPr>
          <w:rFonts w:cs="Simplified Arabic" w:hint="cs"/>
          <w:b/>
          <w:bCs/>
          <w:rtl/>
          <w:lang w:bidi="ar-IQ"/>
        </w:rPr>
      </w:pPr>
    </w:p>
    <w:p w:rsidR="00944122" w:rsidRDefault="00944122" w:rsidP="00944122">
      <w:pPr>
        <w:jc w:val="lowKashida"/>
        <w:rPr>
          <w:rFonts w:cs="Simplified Arabic" w:hint="cs"/>
          <w:b/>
          <w:bCs/>
          <w:rtl/>
          <w:lang w:bidi="ar-IQ"/>
        </w:rPr>
      </w:pPr>
    </w:p>
    <w:p w:rsidR="00944122" w:rsidRPr="00440523" w:rsidRDefault="00944122" w:rsidP="00944122">
      <w:pPr>
        <w:jc w:val="lowKashida"/>
        <w:rPr>
          <w:rFonts w:cs="Simplified Arabic"/>
          <w:b/>
          <w:bCs/>
          <w:lang w:bidi="ar-IQ"/>
        </w:rPr>
      </w:pPr>
      <w:r w:rsidRPr="00440523">
        <w:rPr>
          <w:rFonts w:cs="Simplified Arabic" w:hint="cs"/>
          <w:b/>
          <w:bCs/>
          <w:rtl/>
          <w:lang w:bidi="ar-IQ"/>
        </w:rPr>
        <w:t xml:space="preserve">المقدمة : </w:t>
      </w:r>
    </w:p>
    <w:p w:rsidR="00944122" w:rsidRPr="00440523" w:rsidRDefault="00944122" w:rsidP="00944122">
      <w:pPr>
        <w:jc w:val="lowKashida"/>
        <w:rPr>
          <w:rFonts w:cs="Simplified Arabic" w:hint="cs"/>
          <w:b/>
          <w:bCs/>
          <w:rtl/>
          <w:lang w:bidi="ar-IQ"/>
        </w:rPr>
      </w:pPr>
      <w:r w:rsidRPr="00440523">
        <w:rPr>
          <w:rFonts w:cs="Simplified Arabic" w:hint="cs"/>
          <w:b/>
          <w:bCs/>
          <w:rtl/>
          <w:lang w:bidi="ar-IQ"/>
        </w:rPr>
        <w:t xml:space="preserve">أهمية الموضوع : </w:t>
      </w:r>
    </w:p>
    <w:p w:rsidR="00944122" w:rsidRPr="00440523" w:rsidRDefault="00944122" w:rsidP="00944122">
      <w:pPr>
        <w:jc w:val="lowKashida"/>
        <w:rPr>
          <w:rFonts w:cs="Simplified Arabic" w:hint="cs"/>
          <w:rtl/>
          <w:lang w:bidi="ar-IQ"/>
        </w:rPr>
      </w:pPr>
      <w:r w:rsidRPr="00440523">
        <w:rPr>
          <w:rFonts w:cs="Simplified Arabic" w:hint="cs"/>
          <w:rtl/>
          <w:lang w:bidi="ar-IQ"/>
        </w:rPr>
        <w:t xml:space="preserve">تنبع أهمية الموضوع من أهمية المنطقة في إستراتيجيات القوى الكبرى المتنافسة عليها و في مقدمتهم الولايات المتحدة الاميركية ، فالمنطقة كونها مخزون هائل للطاقة سواء من حيث النفط او الغاز الطبيعي و غيرها من الموارد الاخرى شكلت ثاني أهم منطقة في العالم بعد منطقة الشرق الاوسط ،  فضلاً عن ما يميزها من موقع جيوستراتيجي مهم . </w:t>
      </w:r>
    </w:p>
    <w:p w:rsidR="00944122" w:rsidRPr="00440523" w:rsidRDefault="00944122" w:rsidP="00944122">
      <w:pPr>
        <w:jc w:val="lowKashida"/>
        <w:rPr>
          <w:rFonts w:cs="Simplified Arabic" w:hint="cs"/>
          <w:rtl/>
          <w:lang w:bidi="ar-IQ"/>
        </w:rPr>
      </w:pPr>
      <w:r w:rsidRPr="00440523">
        <w:rPr>
          <w:rFonts w:cs="Simplified Arabic" w:hint="cs"/>
          <w:rtl/>
          <w:lang w:bidi="ar-IQ"/>
        </w:rPr>
        <w:t xml:space="preserve">كما يكتسب الموضوع أهميته من خلال دراسته لفترة حددت الادراك و التعامل الاميركي ليس للمنطقة فحسب ، بل للعالم أجمع بعد احداث 11 ايلول 2001 و من ثم الحرب على ما يسمى بالارهاب في افغانستان تشرين الاول 2001 و ما تبعه من تحولات في الاستراتيجية الاميركية تجاه المنطقة لاسيما فيما يتعلق بأهميتها في تقديم الدعم اللوجستي للقوات الاميركية و حلفائها في افغانستان . </w:t>
      </w:r>
    </w:p>
    <w:p w:rsidR="00944122" w:rsidRPr="00440523" w:rsidRDefault="00944122" w:rsidP="00944122">
      <w:pPr>
        <w:jc w:val="lowKashida"/>
        <w:rPr>
          <w:rFonts w:cs="Simplified Arabic" w:hint="cs"/>
          <w:rtl/>
          <w:lang w:bidi="ar-IQ"/>
        </w:rPr>
      </w:pPr>
      <w:r w:rsidRPr="00440523">
        <w:rPr>
          <w:rFonts w:cs="Simplified Arabic" w:hint="cs"/>
          <w:rtl/>
          <w:lang w:bidi="ar-IQ"/>
        </w:rPr>
        <w:t xml:space="preserve">وشكلت الدراسة أهمية ايضاً فيما يخص رؤية الولايات المتحدة الاميركية لدورها في المنطقة خاصة في ظل وجود منافسين يسعون الى تقليص نفوذها المتزايد هناك و على رأسهم روسيا و الصين و بعض القوى الاقليمية الاخرى كأيران ، واستناداً الى ذلك عكست الدراسة طبيعة التعامل الاميركي مع تلك الاستراتيجيات المتنافسة في المنطقة و كيفية مواجهتها وفقاً لمصالحها ، فالولايات المتحدة الاميركية أمتلكت نفوذاً في المنطقة لكن هذا النفوذ لم يكن يتجسد فعلياً بوجود عسكري فعلي فيها الا بالتغيرات التي رافقت احداث 11 ايلول 2001 و الحرب على ما يسمى بالارهاب . </w:t>
      </w:r>
    </w:p>
    <w:p w:rsidR="00944122" w:rsidRDefault="00944122" w:rsidP="00944122">
      <w:pPr>
        <w:jc w:val="lowKashida"/>
        <w:rPr>
          <w:rFonts w:cs="Simplified Arabic" w:hint="cs"/>
          <w:rtl/>
          <w:lang w:bidi="ar-IQ"/>
        </w:rPr>
      </w:pPr>
      <w:r w:rsidRPr="00440523">
        <w:rPr>
          <w:rFonts w:cs="Simplified Arabic" w:hint="cs"/>
          <w:rtl/>
          <w:lang w:bidi="ar-IQ"/>
        </w:rPr>
        <w:t xml:space="preserve">و للدراسة أهميتها من خلال تحديدها لمستقبل القوى المتنافسة على المنطقة كذلك تحديد المشاهد المستقبلية المحتملة لإدوار هذه القوى . </w:t>
      </w:r>
    </w:p>
    <w:p w:rsidR="00944122" w:rsidRPr="00440523" w:rsidRDefault="00944122" w:rsidP="00944122">
      <w:pPr>
        <w:jc w:val="lowKashida"/>
        <w:rPr>
          <w:rFonts w:cs="Simplified Arabic" w:hint="cs"/>
          <w:rtl/>
          <w:lang w:bidi="ar-IQ"/>
        </w:rPr>
      </w:pPr>
      <w:r>
        <w:rPr>
          <w:rFonts w:cs="Simplified Arabic" w:hint="cs"/>
          <w:noProof/>
          <w:rtl/>
        </w:rPr>
        <w:pict>
          <v:line id="_x0000_s1099" style="position:absolute;left:0;text-align:left;flip:x;z-index:251689984" from="15.15pt,2.4pt" to="240.15pt,2.4pt"/>
        </w:pict>
      </w:r>
      <w:r>
        <w:rPr>
          <w:rFonts w:cs="Simplified Arabic" w:hint="cs"/>
          <w:noProof/>
          <w:rtl/>
        </w:rPr>
        <w:pict>
          <v:shape id="_x0000_s1098" type="#_x0000_t202" style="position:absolute;left:0;text-align:left;margin-left:15.15pt;margin-top:2.25pt;width:225pt;height:36pt;z-index:251688960" stroked="f">
            <v:textbox>
              <w:txbxContent>
                <w:p w:rsidR="00944122" w:rsidRPr="007E37EA" w:rsidRDefault="00944122" w:rsidP="00944122">
                  <w:pPr>
                    <w:jc w:val="lowKashida"/>
                    <w:rPr>
                      <w:rFonts w:cs="Simplified Arabic" w:hint="cs"/>
                      <w:b/>
                      <w:bCs/>
                      <w:sz w:val="18"/>
                      <w:szCs w:val="18"/>
                    </w:rPr>
                  </w:pPr>
                  <w:r w:rsidRPr="007E37EA">
                    <w:rPr>
                      <w:rFonts w:cs="Simplified Arabic" w:hint="cs"/>
                      <w:b/>
                      <w:bCs/>
                      <w:sz w:val="18"/>
                      <w:szCs w:val="18"/>
                      <w:vertAlign w:val="superscript"/>
                      <w:rtl/>
                    </w:rPr>
                    <w:t xml:space="preserve">(*) </w:t>
                  </w:r>
                  <w:r w:rsidRPr="007E37EA">
                    <w:rPr>
                      <w:rFonts w:cs="Simplified Arabic" w:hint="cs"/>
                      <w:b/>
                      <w:bCs/>
                      <w:sz w:val="18"/>
                      <w:szCs w:val="18"/>
                      <w:rtl/>
                    </w:rPr>
                    <w:t>كلية العلوم السياسية-جامعة النهرين.</w:t>
                  </w:r>
                </w:p>
              </w:txbxContent>
            </v:textbox>
          </v:shape>
        </w:pict>
      </w:r>
    </w:p>
    <w:p w:rsidR="00944122" w:rsidRDefault="00944122" w:rsidP="00944122">
      <w:pPr>
        <w:jc w:val="lowKashida"/>
        <w:rPr>
          <w:rFonts w:cs="Simplified Arabic" w:hint="cs"/>
          <w:b/>
          <w:bCs/>
          <w:rtl/>
          <w:lang w:bidi="ar-IQ"/>
        </w:rPr>
      </w:pPr>
      <w:r>
        <w:rPr>
          <w:rFonts w:hint="cs"/>
          <w:noProof/>
          <w:rtl/>
        </w:rPr>
        <w:pict>
          <v:group id="_x0000_s1094" style="position:absolute;left:0;text-align:left;margin-left:-.05pt;margin-top:0;width:510pt;height:108pt;z-index:251687936" coordorigin="1450,1304" coordsize="9121,2160">
            <v:shape id="_x0000_s1095" type="#_x0000_t202" style="position:absolute;left:1990;top:1304;width:8581;height:2160" stroked="f">
              <v:textbox style="mso-next-textbox:#_x0000_s1095">
                <w:txbxContent>
                  <w:p w:rsidR="00944122" w:rsidRPr="00440523" w:rsidRDefault="00944122" w:rsidP="00944122">
                    <w:pPr>
                      <w:jc w:val="center"/>
                      <w:rPr>
                        <w:rFonts w:cs="AL-Mateen"/>
                        <w:sz w:val="36"/>
                        <w:szCs w:val="36"/>
                        <w:lang w:bidi="ar-IQ"/>
                      </w:rPr>
                    </w:pPr>
                    <w:r w:rsidRPr="00440523">
                      <w:rPr>
                        <w:rFonts w:cs="AL-Mateen" w:hint="cs"/>
                        <w:sz w:val="36"/>
                        <w:szCs w:val="36"/>
                        <w:rtl/>
                        <w:lang w:bidi="ar-IQ"/>
                      </w:rPr>
                      <w:t xml:space="preserve">الولايات المتحدة الاميركية والتنافس على منطقة آسيا الوسطى </w:t>
                    </w:r>
                  </w:p>
                  <w:p w:rsidR="00944122" w:rsidRPr="00440523" w:rsidRDefault="00944122" w:rsidP="00944122">
                    <w:pPr>
                      <w:jc w:val="center"/>
                      <w:rPr>
                        <w:rFonts w:cs="AL-Mateen" w:hint="cs"/>
                        <w:sz w:val="36"/>
                        <w:szCs w:val="36"/>
                        <w:rtl/>
                        <w:lang w:bidi="ar-IQ"/>
                      </w:rPr>
                    </w:pPr>
                    <w:r w:rsidRPr="00440523">
                      <w:rPr>
                        <w:rFonts w:cs="AL-Mateen" w:hint="cs"/>
                        <w:sz w:val="36"/>
                        <w:szCs w:val="36"/>
                        <w:rtl/>
                        <w:lang w:bidi="ar-IQ"/>
                      </w:rPr>
                      <w:t>بعد احداث 11 ايلول 2001</w:t>
                    </w:r>
                  </w:p>
                  <w:p w:rsidR="00944122" w:rsidRPr="00440523" w:rsidRDefault="00944122" w:rsidP="00944122">
                    <w:pPr>
                      <w:rPr>
                        <w:szCs w:val="4"/>
                      </w:rPr>
                    </w:pPr>
                  </w:p>
                </w:txbxContent>
              </v:textbox>
            </v:shape>
            <v:shape id="_x0000_s1096" type="#_x0000_t202" style="position:absolute;left:1450;top:2024;width:4500;height:1180" filled="f" stroked="f">
              <v:textbox style="mso-next-textbox:#_x0000_s1096">
                <w:txbxContent>
                  <w:p w:rsidR="00944122" w:rsidRPr="003070FD" w:rsidRDefault="00944122" w:rsidP="00944122">
                    <w:pPr>
                      <w:jc w:val="center"/>
                      <w:rPr>
                        <w:rFonts w:cs="AL-Mateen" w:hint="cs"/>
                        <w:sz w:val="2"/>
                        <w:szCs w:val="2"/>
                        <w:rtl/>
                      </w:rPr>
                    </w:pPr>
                  </w:p>
                  <w:p w:rsidR="00944122" w:rsidRPr="003070FD" w:rsidRDefault="00944122" w:rsidP="00944122">
                    <w:pPr>
                      <w:jc w:val="center"/>
                      <w:rPr>
                        <w:rFonts w:cs="AL-Mateen" w:hint="cs"/>
                        <w:sz w:val="30"/>
                        <w:szCs w:val="30"/>
                        <w:rtl/>
                      </w:rPr>
                    </w:pPr>
                    <w:r>
                      <w:rPr>
                        <w:rFonts w:cs="AL-Mateen" w:hint="cs"/>
                        <w:sz w:val="30"/>
                        <w:szCs w:val="30"/>
                        <w:rtl/>
                      </w:rPr>
                      <w:t>المدرس الدكتورة</w:t>
                    </w:r>
                  </w:p>
                  <w:p w:rsidR="00944122" w:rsidRPr="00440523" w:rsidRDefault="00944122" w:rsidP="00944122">
                    <w:pPr>
                      <w:jc w:val="center"/>
                      <w:rPr>
                        <w:rFonts w:cs="AL-Mateen" w:hint="cs"/>
                        <w:sz w:val="30"/>
                        <w:szCs w:val="30"/>
                        <w:vertAlign w:val="superscript"/>
                        <w:rtl/>
                      </w:rPr>
                    </w:pPr>
                    <w:r>
                      <w:rPr>
                        <w:rFonts w:cs="AL-Mateen" w:hint="cs"/>
                        <w:sz w:val="30"/>
                        <w:szCs w:val="30"/>
                        <w:rtl/>
                      </w:rPr>
                      <w:t>لبنى خميس مهدي</w:t>
                    </w:r>
                    <w:r>
                      <w:rPr>
                        <w:rFonts w:cs="AL-Mateen" w:hint="cs"/>
                        <w:sz w:val="30"/>
                        <w:szCs w:val="30"/>
                        <w:vertAlign w:val="superscript"/>
                        <w:rtl/>
                      </w:rPr>
                      <w:t>(*)</w:t>
                    </w:r>
                  </w:p>
                </w:txbxContent>
              </v:textbox>
            </v:shape>
            <v:line id="_x0000_s1097" style="position:absolute" from="1450,3284" to="5950,3284" strokeweight="4.5pt">
              <v:stroke linestyle="thinThick"/>
            </v:line>
          </v:group>
        </w:pict>
      </w:r>
    </w:p>
    <w:p w:rsidR="00944122" w:rsidRDefault="00944122" w:rsidP="00944122">
      <w:pPr>
        <w:jc w:val="lowKashida"/>
        <w:rPr>
          <w:rFonts w:cs="Simplified Arabic" w:hint="cs"/>
          <w:b/>
          <w:bCs/>
          <w:rtl/>
          <w:lang w:bidi="ar-IQ"/>
        </w:rPr>
      </w:pPr>
    </w:p>
    <w:p w:rsidR="00944122" w:rsidRDefault="00944122" w:rsidP="00944122">
      <w:pPr>
        <w:jc w:val="lowKashida"/>
        <w:rPr>
          <w:rFonts w:cs="Simplified Arabic" w:hint="cs"/>
          <w:b/>
          <w:bCs/>
          <w:rtl/>
          <w:lang w:bidi="ar-IQ"/>
        </w:rPr>
      </w:pPr>
    </w:p>
    <w:p w:rsidR="00944122" w:rsidRDefault="00944122" w:rsidP="00944122">
      <w:pPr>
        <w:jc w:val="lowKashida"/>
        <w:rPr>
          <w:rFonts w:cs="Simplified Arabic" w:hint="cs"/>
          <w:b/>
          <w:bCs/>
          <w:rtl/>
          <w:lang w:bidi="ar-IQ"/>
        </w:rPr>
      </w:pPr>
    </w:p>
    <w:p w:rsidR="00944122" w:rsidRDefault="00944122" w:rsidP="00944122">
      <w:pPr>
        <w:jc w:val="lowKashida"/>
        <w:rPr>
          <w:rFonts w:cs="Simplified Arabic" w:hint="cs"/>
          <w:b/>
          <w:bCs/>
          <w:rtl/>
          <w:lang w:bidi="ar-IQ"/>
        </w:rPr>
      </w:pPr>
    </w:p>
    <w:p w:rsidR="00944122" w:rsidRDefault="00944122" w:rsidP="00944122">
      <w:pPr>
        <w:jc w:val="lowKashida"/>
        <w:rPr>
          <w:rFonts w:cs="Simplified Arabic" w:hint="cs"/>
          <w:b/>
          <w:bCs/>
          <w:rtl/>
          <w:lang w:bidi="ar-IQ"/>
        </w:rPr>
      </w:pPr>
    </w:p>
    <w:p w:rsidR="00944122" w:rsidRPr="00440523" w:rsidRDefault="00944122" w:rsidP="00944122">
      <w:pPr>
        <w:jc w:val="lowKashida"/>
        <w:rPr>
          <w:rFonts w:cs="Simplified Arabic" w:hint="cs"/>
          <w:b/>
          <w:bCs/>
          <w:rtl/>
          <w:lang w:bidi="ar-IQ"/>
        </w:rPr>
      </w:pPr>
      <w:r w:rsidRPr="00440523">
        <w:rPr>
          <w:rFonts w:cs="Simplified Arabic" w:hint="cs"/>
          <w:b/>
          <w:bCs/>
          <w:rtl/>
          <w:lang w:bidi="ar-IQ"/>
        </w:rPr>
        <w:t xml:space="preserve">إشكالية الدراسة : </w:t>
      </w:r>
    </w:p>
    <w:p w:rsidR="00944122" w:rsidRPr="00440523" w:rsidRDefault="00944122" w:rsidP="00944122">
      <w:pPr>
        <w:jc w:val="lowKashida"/>
        <w:rPr>
          <w:rFonts w:cs="Simplified Arabic" w:hint="cs"/>
          <w:rtl/>
          <w:lang w:bidi="ar-IQ"/>
        </w:rPr>
      </w:pPr>
      <w:r w:rsidRPr="00440523">
        <w:rPr>
          <w:rFonts w:cs="Simplified Arabic" w:hint="cs"/>
          <w:rtl/>
          <w:lang w:bidi="ar-IQ"/>
        </w:rPr>
        <w:t xml:space="preserve">إن اهمية المنطقة سواء من حيث الطاقة او الموقع الجيوستراتيجي فرضت واقعاً على الولايات المتحدة الاميركية تمثل في سعي الدول المتنافسة الى مد نفوذها عليها و استناداً الى مصالح و اهداف مختلفة سياسية و اقتصادية و أمنية مما شكل عائقاً للاستفراد الاميركي بالنفوذ على المنطقة . و الحقيقة انه رغم التفوق الاميركي في كثير من الجوانب داخل المنطقة و خاصة فيما يتعلق بتقبل دول المنطقة لهذا التدخل الاميركي ، الا ان الولايات المتحدة الاميركية لازالت تشعر بحالة من عدم الامان فيما يتعلق بالسيطرة على المنطقة نظراً لما للقوى المنافسة الاخرى من رغبة في استبعاد التدخل الاميركي او على الاقل الحد منه إن أمكن ، مما شكل اشكالية امام سعي الولايات المتحدة الاميركية لبسط نفوذها على المنطقة . </w:t>
      </w:r>
    </w:p>
    <w:p w:rsidR="00944122" w:rsidRPr="00440523" w:rsidRDefault="00944122" w:rsidP="00944122">
      <w:pPr>
        <w:jc w:val="lowKashida"/>
        <w:rPr>
          <w:rFonts w:cs="Simplified Arabic" w:hint="cs"/>
          <w:b/>
          <w:bCs/>
          <w:rtl/>
          <w:lang w:bidi="ar-IQ"/>
        </w:rPr>
      </w:pPr>
      <w:r w:rsidRPr="00440523">
        <w:rPr>
          <w:rFonts w:cs="Simplified Arabic" w:hint="cs"/>
          <w:b/>
          <w:bCs/>
          <w:rtl/>
          <w:lang w:bidi="ar-IQ"/>
        </w:rPr>
        <w:t xml:space="preserve">فرضية الدراسة : </w:t>
      </w:r>
    </w:p>
    <w:p w:rsidR="00944122" w:rsidRPr="00440523" w:rsidRDefault="00944122" w:rsidP="00944122">
      <w:pPr>
        <w:jc w:val="lowKashida"/>
        <w:rPr>
          <w:rFonts w:cs="Simplified Arabic" w:hint="cs"/>
          <w:rtl/>
          <w:lang w:bidi="ar-IQ"/>
        </w:rPr>
      </w:pPr>
      <w:r w:rsidRPr="00440523">
        <w:rPr>
          <w:rFonts w:cs="Simplified Arabic" w:hint="cs"/>
          <w:rtl/>
          <w:lang w:bidi="ar-IQ"/>
        </w:rPr>
        <w:t>تنطلق الدراسة من فرضية مفادها ان اهتمام الولايات المتحدة الاميركية بالمنطقة جاء نتيجة لما تمتلكه المنطقة من موارد للطاقة كذلك ما يميزها من موقع جيوستراتيجي اكسبها هذه الاهمية بالنسبة لقوى عظمى كالولايات المتحدة الاميركية ، فضلاً عن قوى كبرى منافسة على المنطقة كروسيا و الصين الساعيات للنفوذ على المنطقة سياسياً و عسكرياً و اقتصادياً و هو ما دفع بالولايات المتحدة الاميركية الى مزيد من الدور في المنطقة .</w:t>
      </w:r>
    </w:p>
    <w:p w:rsidR="00944122" w:rsidRPr="00440523" w:rsidRDefault="00944122" w:rsidP="00944122">
      <w:pPr>
        <w:jc w:val="lowKashida"/>
        <w:rPr>
          <w:rFonts w:cs="Simplified Arabic" w:hint="cs"/>
          <w:rtl/>
          <w:lang w:bidi="ar-IQ"/>
        </w:rPr>
      </w:pPr>
      <w:r w:rsidRPr="00440523">
        <w:rPr>
          <w:rFonts w:cs="Simplified Arabic" w:hint="cs"/>
          <w:rtl/>
          <w:lang w:bidi="ar-IQ"/>
        </w:rPr>
        <w:t xml:space="preserve">و لمعرفة صحة هذه الفرضية تطرح التساؤلات الآتية : </w:t>
      </w:r>
    </w:p>
    <w:p w:rsidR="00944122" w:rsidRPr="00440523" w:rsidRDefault="00944122" w:rsidP="00944122">
      <w:pPr>
        <w:jc w:val="lowKashida"/>
        <w:rPr>
          <w:rFonts w:cs="Simplified Arabic" w:hint="cs"/>
          <w:rtl/>
        </w:rPr>
      </w:pPr>
      <w:r w:rsidRPr="00440523">
        <w:rPr>
          <w:rFonts w:cs="Simplified Arabic" w:hint="cs"/>
          <w:rtl/>
          <w:lang w:bidi="ar-IQ"/>
        </w:rPr>
        <w:t xml:space="preserve">- </w:t>
      </w:r>
      <w:r w:rsidRPr="00440523">
        <w:rPr>
          <w:rFonts w:cs="Simplified Arabic" w:hint="cs"/>
          <w:rtl/>
        </w:rPr>
        <w:t xml:space="preserve">ما الذي تسعى الولايات المتحدة الاميركية الى تحقيقه في هذه المنطقة ؟ </w:t>
      </w:r>
    </w:p>
    <w:p w:rsidR="00944122" w:rsidRPr="00440523" w:rsidRDefault="00944122" w:rsidP="00944122">
      <w:pPr>
        <w:jc w:val="lowKashida"/>
        <w:rPr>
          <w:rFonts w:cs="Simplified Arabic" w:hint="cs"/>
          <w:rtl/>
        </w:rPr>
      </w:pPr>
      <w:r w:rsidRPr="00440523">
        <w:rPr>
          <w:rFonts w:cs="Simplified Arabic" w:hint="cs"/>
          <w:rtl/>
        </w:rPr>
        <w:t>- كيف ساهمت الاوضاع الدولية في زيادة الوجود الاميركي في المنطقة ؟</w:t>
      </w:r>
    </w:p>
    <w:p w:rsidR="00944122" w:rsidRPr="00440523" w:rsidRDefault="00944122" w:rsidP="00944122">
      <w:pPr>
        <w:jc w:val="lowKashida"/>
        <w:rPr>
          <w:rFonts w:cs="Simplified Arabic" w:hint="cs"/>
          <w:rtl/>
        </w:rPr>
      </w:pPr>
      <w:r w:rsidRPr="00440523">
        <w:rPr>
          <w:rFonts w:cs="Simplified Arabic" w:hint="cs"/>
          <w:rtl/>
        </w:rPr>
        <w:t xml:space="preserve">- ماهي توجهات الاستراتيجية الاميركية تجاه المنطقة بعد الحرب على افغانستان تشرين الاول 2001 ؟ </w:t>
      </w:r>
    </w:p>
    <w:p w:rsidR="00944122" w:rsidRPr="00440523" w:rsidRDefault="00944122" w:rsidP="00944122">
      <w:pPr>
        <w:jc w:val="lowKashida"/>
        <w:rPr>
          <w:rFonts w:cs="Simplified Arabic" w:hint="cs"/>
          <w:rtl/>
        </w:rPr>
      </w:pPr>
      <w:r w:rsidRPr="00440523">
        <w:rPr>
          <w:rFonts w:cs="Simplified Arabic" w:hint="cs"/>
          <w:rtl/>
        </w:rPr>
        <w:t>- ما هي المرتكزات التي ساهمت في زيادة النفوذ الاميركي داخل المنطقة ؟</w:t>
      </w:r>
    </w:p>
    <w:p w:rsidR="00944122" w:rsidRPr="00440523" w:rsidRDefault="00944122" w:rsidP="00944122">
      <w:pPr>
        <w:jc w:val="lowKashida"/>
        <w:rPr>
          <w:rFonts w:cs="Simplified Arabic" w:hint="cs"/>
          <w:rtl/>
        </w:rPr>
      </w:pPr>
      <w:r w:rsidRPr="00440523">
        <w:rPr>
          <w:rFonts w:cs="Simplified Arabic" w:hint="cs"/>
          <w:rtl/>
        </w:rPr>
        <w:t xml:space="preserve">- ما هو تأثير دور القوى المنافسة في المنطقة على المصالح الاميركية ؟ </w:t>
      </w:r>
    </w:p>
    <w:p w:rsidR="00944122" w:rsidRPr="00440523" w:rsidRDefault="00944122" w:rsidP="00944122">
      <w:pPr>
        <w:jc w:val="lowKashida"/>
        <w:rPr>
          <w:rFonts w:cs="Simplified Arabic" w:hint="cs"/>
          <w:rtl/>
        </w:rPr>
      </w:pPr>
      <w:r w:rsidRPr="00440523">
        <w:rPr>
          <w:rFonts w:cs="Simplified Arabic" w:hint="cs"/>
          <w:rtl/>
        </w:rPr>
        <w:t xml:space="preserve">- ما هي المشاهد المستقبلية لدور الولايات المتحدة الاميركية و القوى المنافسة على المنطقة ؟ </w:t>
      </w:r>
    </w:p>
    <w:p w:rsidR="00944122" w:rsidRPr="00440523" w:rsidRDefault="00944122" w:rsidP="00944122">
      <w:pPr>
        <w:jc w:val="lowKashida"/>
        <w:rPr>
          <w:rFonts w:cs="Simplified Arabic" w:hint="cs"/>
          <w:rtl/>
        </w:rPr>
      </w:pPr>
      <w:r w:rsidRPr="00440523">
        <w:rPr>
          <w:rFonts w:cs="Simplified Arabic" w:hint="cs"/>
          <w:b/>
          <w:bCs/>
          <w:rtl/>
        </w:rPr>
        <w:t xml:space="preserve">منهجية الدراسة : </w:t>
      </w:r>
    </w:p>
    <w:p w:rsidR="00944122" w:rsidRPr="00440523" w:rsidRDefault="00944122" w:rsidP="00944122">
      <w:pPr>
        <w:jc w:val="lowKashida"/>
        <w:rPr>
          <w:rFonts w:cs="Simplified Arabic" w:hint="cs"/>
          <w:rtl/>
        </w:rPr>
      </w:pPr>
      <w:r w:rsidRPr="00440523">
        <w:rPr>
          <w:rFonts w:cs="Simplified Arabic" w:hint="cs"/>
          <w:rtl/>
        </w:rPr>
        <w:lastRenderedPageBreak/>
        <w:t xml:space="preserve">تطلبت الدراسة اعتماد اكثر من منهج من مناهج البحث العلمي المتبعة في كتابة البحوث العلمية ، فتم أستخدام المنهج التاريخي لمتابعة الاحداث التي مرت بها المنطقة ابتداءاً من انهيار الاتحاد السوفيتي و نهاية الحرب الباردة ووصولاً الى احداث 11 ايلول 2001 ، هذا فضلاً عن اتباع المنهج الوصفي التحليلي في تحديد طبيعة الاستراتيجية الاميركية تجاه المنطقة بعد الحرب على افغانستان فضلاً عن استراتيجيات القوى المتنافسة فيما بينها ، كذلك اعتماد منهج الاستشراف المستقبلي لتحديد الرؤية المستقبلية للدور الاميركي و القوى المتنافسة في المنطقة . </w:t>
      </w:r>
    </w:p>
    <w:p w:rsidR="00944122" w:rsidRPr="00440523" w:rsidRDefault="00944122" w:rsidP="00944122">
      <w:pPr>
        <w:jc w:val="lowKashida"/>
        <w:rPr>
          <w:rFonts w:cs="Simplified Arabic" w:hint="cs"/>
          <w:b/>
          <w:bCs/>
          <w:rtl/>
        </w:rPr>
      </w:pPr>
      <w:r w:rsidRPr="00440523">
        <w:rPr>
          <w:rFonts w:cs="Simplified Arabic" w:hint="cs"/>
          <w:b/>
          <w:bCs/>
          <w:rtl/>
        </w:rPr>
        <w:t xml:space="preserve">هيكلية الدراسة : </w:t>
      </w:r>
    </w:p>
    <w:p w:rsidR="00944122" w:rsidRPr="00440523" w:rsidRDefault="00944122" w:rsidP="00944122">
      <w:pPr>
        <w:jc w:val="lowKashida"/>
        <w:rPr>
          <w:rFonts w:cs="Simplified Arabic" w:hint="cs"/>
          <w:b/>
          <w:bCs/>
          <w:rtl/>
        </w:rPr>
      </w:pPr>
      <w:r w:rsidRPr="00440523">
        <w:rPr>
          <w:rFonts w:cs="Simplified Arabic" w:hint="cs"/>
          <w:rtl/>
        </w:rPr>
        <w:t xml:space="preserve">تتوزع الدراسة بالاضافة الى المقدمة و الخاتمة الى اربعة محاور اساسية وكالآتي : </w:t>
      </w:r>
    </w:p>
    <w:p w:rsidR="00944122" w:rsidRPr="00440523" w:rsidRDefault="00944122" w:rsidP="00944122">
      <w:pPr>
        <w:jc w:val="lowKashida"/>
        <w:rPr>
          <w:rFonts w:cs="Simplified Arabic" w:hint="cs"/>
          <w:rtl/>
        </w:rPr>
      </w:pPr>
      <w:r w:rsidRPr="00440523">
        <w:rPr>
          <w:rFonts w:cs="Simplified Arabic" w:hint="cs"/>
          <w:b/>
          <w:bCs/>
          <w:rtl/>
        </w:rPr>
        <w:t>المحور الاول –</w:t>
      </w:r>
      <w:r w:rsidRPr="00440523">
        <w:rPr>
          <w:rFonts w:cs="Simplified Arabic" w:hint="cs"/>
          <w:rtl/>
        </w:rPr>
        <w:t xml:space="preserve"> اهمية منطقة آسيا الوسطى في الاستراتيجية الاميركية .</w:t>
      </w:r>
    </w:p>
    <w:p w:rsidR="00944122" w:rsidRPr="00440523" w:rsidRDefault="00944122" w:rsidP="00944122">
      <w:pPr>
        <w:jc w:val="lowKashida"/>
        <w:rPr>
          <w:rFonts w:cs="Simplified Arabic" w:hint="cs"/>
          <w:rtl/>
        </w:rPr>
      </w:pPr>
      <w:r w:rsidRPr="00440523">
        <w:rPr>
          <w:rFonts w:cs="Simplified Arabic" w:hint="cs"/>
          <w:b/>
          <w:bCs/>
          <w:rtl/>
        </w:rPr>
        <w:t>المحور الثاني -</w:t>
      </w:r>
      <w:r w:rsidRPr="00440523">
        <w:rPr>
          <w:rFonts w:cs="Simplified Arabic" w:hint="cs"/>
          <w:rtl/>
        </w:rPr>
        <w:t xml:space="preserve"> تحولات الاستراتيجية الاميركية بعد احداث 11 ايلول  2001 و انعكاساتها على منطقة آسيا الوسطى .</w:t>
      </w:r>
    </w:p>
    <w:p w:rsidR="00944122" w:rsidRPr="00440523" w:rsidRDefault="00944122" w:rsidP="00944122">
      <w:pPr>
        <w:jc w:val="lowKashida"/>
        <w:rPr>
          <w:rFonts w:cs="Simplified Arabic" w:hint="cs"/>
          <w:rtl/>
        </w:rPr>
      </w:pPr>
      <w:r w:rsidRPr="00440523">
        <w:rPr>
          <w:rFonts w:cs="Simplified Arabic" w:hint="cs"/>
          <w:b/>
          <w:bCs/>
          <w:rtl/>
        </w:rPr>
        <w:t>المحور الثالث -</w:t>
      </w:r>
      <w:r w:rsidRPr="00440523">
        <w:rPr>
          <w:rFonts w:cs="Simplified Arabic" w:hint="cs"/>
          <w:rtl/>
        </w:rPr>
        <w:t xml:space="preserve"> الولايات المتحدة الاميركية و التنافس على النفوذ  في منطقة آسيا الوسطى .</w:t>
      </w:r>
    </w:p>
    <w:p w:rsidR="00944122" w:rsidRPr="00440523" w:rsidRDefault="00944122" w:rsidP="00944122">
      <w:pPr>
        <w:jc w:val="lowKashida"/>
        <w:rPr>
          <w:rFonts w:cs="Simplified Arabic" w:hint="cs"/>
          <w:rtl/>
        </w:rPr>
      </w:pPr>
      <w:r w:rsidRPr="00440523">
        <w:rPr>
          <w:rFonts w:cs="Simplified Arabic" w:hint="cs"/>
          <w:b/>
          <w:bCs/>
          <w:rtl/>
        </w:rPr>
        <w:t>المحور الرابع -</w:t>
      </w:r>
      <w:r w:rsidRPr="00440523">
        <w:rPr>
          <w:rFonts w:cs="Simplified Arabic" w:hint="cs"/>
          <w:rtl/>
        </w:rPr>
        <w:t xml:space="preserve"> مستقبل الدور الاميركي في منطقة اسيا الوسطى . </w:t>
      </w:r>
    </w:p>
    <w:p w:rsidR="00944122" w:rsidRPr="00440523" w:rsidRDefault="00944122" w:rsidP="00944122">
      <w:pPr>
        <w:ind w:left="360"/>
        <w:jc w:val="lowKashida"/>
        <w:rPr>
          <w:rFonts w:cs="Simplified Arabic"/>
          <w:b/>
          <w:bCs/>
          <w:lang w:bidi="ar-IQ"/>
        </w:rPr>
      </w:pPr>
      <w:r w:rsidRPr="00440523">
        <w:rPr>
          <w:rFonts w:cs="Simplified Arabic" w:hint="cs"/>
          <w:b/>
          <w:bCs/>
          <w:rtl/>
          <w:lang w:bidi="ar-IQ"/>
        </w:rPr>
        <w:t>1- اهمية منطقة اسيا الوسطى في الاستراتيجية الاميركية :</w:t>
      </w:r>
    </w:p>
    <w:p w:rsidR="00944122" w:rsidRPr="00440523" w:rsidRDefault="00944122" w:rsidP="00944122">
      <w:pPr>
        <w:ind w:firstLine="720"/>
        <w:jc w:val="lowKashida"/>
        <w:rPr>
          <w:rFonts w:cs="Simplified Arabic"/>
          <w:lang w:bidi="ar-IQ"/>
        </w:rPr>
      </w:pPr>
      <w:r w:rsidRPr="00440523">
        <w:rPr>
          <w:rFonts w:cs="Simplified Arabic" w:hint="cs"/>
          <w:rtl/>
          <w:lang w:bidi="ar-IQ"/>
        </w:rPr>
        <w:t>واجه الامن القومي الاميركي تحديات كبيرة بعد احداث 11 ايلول 2001 ابرزها كان الارهاب و ما حمله من تهديدات من وجهة النظر الاميركية</w:t>
      </w:r>
      <w:r w:rsidRPr="00440523">
        <w:rPr>
          <w:rFonts w:cs="Simplified Arabic" w:hint="cs"/>
          <w:vertAlign w:val="superscript"/>
          <w:rtl/>
          <w:lang w:bidi="ar-IQ"/>
        </w:rPr>
        <w:t>(</w:t>
      </w:r>
      <w:r w:rsidRPr="00440523">
        <w:rPr>
          <w:rFonts w:cs="Simplified Arabic"/>
          <w:vertAlign w:val="superscript"/>
          <w:rtl/>
          <w:lang w:bidi="ar-IQ"/>
        </w:rPr>
        <w:footnoteReference w:id="317"/>
      </w:r>
      <w:r w:rsidRPr="00440523">
        <w:rPr>
          <w:rFonts w:cs="Simplified Arabic" w:hint="cs"/>
          <w:vertAlign w:val="superscript"/>
          <w:rtl/>
          <w:lang w:bidi="ar-IQ"/>
        </w:rPr>
        <w:t xml:space="preserve">) </w:t>
      </w:r>
      <w:r w:rsidRPr="00440523">
        <w:rPr>
          <w:rFonts w:cs="Simplified Arabic" w:hint="cs"/>
          <w:rtl/>
          <w:lang w:bidi="ar-IQ"/>
        </w:rPr>
        <w:t>مما اثر على الاستراتيجية الاميركية تجاه منطقة آسيا الوسطى*، المنطقة التي تمتلك طاقة توصف بالعظيمة و المهمة استراتيجياً ، وأزداد التوجه الاميركي نحو المنطقة بعد ان اخذ موقع افغانستان الاستراتيجي يُنظر اليه على انه مرتكز مهم لتوسيع النفوذ الاميركي في المنطقة او لبسط السيطرة على مقدرات المنطقة الهائلة من النفط و الغاز الطبيعي</w:t>
      </w:r>
      <w:r w:rsidRPr="00440523">
        <w:rPr>
          <w:rFonts w:cs="Simplified Arabic" w:hint="cs"/>
          <w:vertAlign w:val="superscript"/>
          <w:rtl/>
          <w:lang w:bidi="ar-IQ"/>
        </w:rPr>
        <w:t>(2</w:t>
      </w:r>
      <w:r w:rsidRPr="00440523">
        <w:rPr>
          <w:rStyle w:val="FootnoteReference"/>
          <w:color w:val="FFFFFF"/>
          <w:rtl/>
          <w:lang w:bidi="ar-IQ"/>
        </w:rPr>
        <w:footnoteReference w:id="318"/>
      </w:r>
      <w:r w:rsidRPr="00440523">
        <w:rPr>
          <w:rFonts w:cs="Simplified Arabic" w:hint="cs"/>
          <w:vertAlign w:val="superscript"/>
          <w:rtl/>
          <w:lang w:bidi="ar-IQ"/>
        </w:rPr>
        <w:t>)</w:t>
      </w:r>
      <w:r w:rsidRPr="00440523">
        <w:rPr>
          <w:rFonts w:cs="Simplified Arabic" w:hint="cs"/>
          <w:rtl/>
          <w:lang w:bidi="ar-IQ"/>
        </w:rPr>
        <w:t xml:space="preserve"> .</w:t>
      </w:r>
    </w:p>
    <w:p w:rsidR="00944122" w:rsidRPr="00440523" w:rsidRDefault="00944122" w:rsidP="00944122">
      <w:pPr>
        <w:tabs>
          <w:tab w:val="left" w:pos="566"/>
        </w:tabs>
        <w:jc w:val="lowKashida"/>
        <w:rPr>
          <w:rFonts w:cs="Simplified Arabic" w:hint="cs"/>
          <w:rtl/>
          <w:lang w:bidi="ar-IQ"/>
        </w:rPr>
      </w:pPr>
      <w:r w:rsidRPr="00440523">
        <w:rPr>
          <w:rFonts w:cs="Simplified Arabic" w:hint="cs"/>
          <w:rtl/>
          <w:lang w:bidi="ar-IQ"/>
        </w:rPr>
        <w:lastRenderedPageBreak/>
        <w:t>و تفاوت الاهتمام الاميركي بمنطقة آسيا الوسطى استناداً الى طبيعة الدور الذي تلعبه دول هذه المنطقة في الاستراتيجية الاميركية و علاقاتها مع بقية القوى الدولية و الاقليمية الاخرى كروسيا ، الصين ، الهند ، باكستان ، ايران و تركيا من جانب و ما تتمتع به المنطقة من مخزونات ضخمة من النفط و الغاز الطبيعي و الفحم و اليورانيوم من جانب اخر</w:t>
      </w:r>
      <w:r w:rsidRPr="00440523">
        <w:rPr>
          <w:rFonts w:cs="Simplified Arabic" w:hint="cs"/>
          <w:vertAlign w:val="superscript"/>
          <w:rtl/>
          <w:lang w:bidi="ar-IQ"/>
        </w:rPr>
        <w:t>(3</w:t>
      </w:r>
      <w:r w:rsidRPr="00440523">
        <w:rPr>
          <w:rStyle w:val="FootnoteReference"/>
          <w:color w:val="FFFFFF"/>
          <w:rtl/>
          <w:lang w:bidi="ar-IQ"/>
        </w:rPr>
        <w:footnoteReference w:id="319"/>
      </w:r>
      <w:r w:rsidRPr="00440523">
        <w:rPr>
          <w:rFonts w:cs="Simplified Arabic" w:hint="cs"/>
          <w:vertAlign w:val="superscript"/>
          <w:rtl/>
          <w:lang w:bidi="ar-IQ"/>
        </w:rPr>
        <w:t>)</w:t>
      </w:r>
      <w:r w:rsidRPr="00440523">
        <w:rPr>
          <w:rFonts w:cs="Simplified Arabic" w:hint="cs"/>
          <w:rtl/>
          <w:lang w:bidi="ar-IQ"/>
        </w:rPr>
        <w:t xml:space="preserve"> . </w:t>
      </w:r>
    </w:p>
    <w:p w:rsidR="00944122" w:rsidRPr="00440523" w:rsidRDefault="00944122" w:rsidP="00944122">
      <w:pPr>
        <w:jc w:val="lowKashida"/>
        <w:rPr>
          <w:rFonts w:cs="Simplified Arabic" w:hint="cs"/>
          <w:rtl/>
          <w:lang w:bidi="ar-IQ"/>
        </w:rPr>
      </w:pPr>
      <w:r w:rsidRPr="00440523">
        <w:rPr>
          <w:rFonts w:cs="Simplified Arabic" w:hint="cs"/>
          <w:rtl/>
          <w:lang w:bidi="ar-IQ"/>
        </w:rPr>
        <w:t>ان طبيعة المصالح الاميركية في منطقة آسيا الوسطى</w:t>
      </w:r>
      <w:r w:rsidRPr="00440523">
        <w:rPr>
          <w:rFonts w:cs="Simplified Arabic" w:hint="cs"/>
          <w:vertAlign w:val="superscript"/>
          <w:rtl/>
          <w:lang w:bidi="ar-IQ"/>
        </w:rPr>
        <w:t>(4</w:t>
      </w:r>
      <w:r w:rsidRPr="00440523">
        <w:rPr>
          <w:rStyle w:val="FootnoteReference"/>
          <w:color w:val="FFFFFF"/>
          <w:rtl/>
          <w:lang w:bidi="ar-IQ"/>
        </w:rPr>
        <w:footnoteReference w:id="320"/>
      </w:r>
      <w:r w:rsidRPr="00440523">
        <w:rPr>
          <w:rFonts w:cs="Simplified Arabic" w:hint="cs"/>
          <w:vertAlign w:val="superscript"/>
          <w:rtl/>
          <w:lang w:bidi="ar-IQ"/>
        </w:rPr>
        <w:t>)</w:t>
      </w:r>
      <w:r w:rsidRPr="00440523">
        <w:rPr>
          <w:rFonts w:cs="Simplified Arabic" w:hint="cs"/>
          <w:rtl/>
          <w:lang w:bidi="ar-IQ"/>
        </w:rPr>
        <w:t xml:space="preserve"> تنحصر بأهمية المنطقة من ناحية الجيوبولتيك</w:t>
      </w:r>
      <w:r w:rsidRPr="00440523">
        <w:rPr>
          <w:rFonts w:cs="Simplified Arabic" w:hint="cs"/>
          <w:vertAlign w:val="superscript"/>
          <w:rtl/>
          <w:lang w:bidi="ar-IQ"/>
        </w:rPr>
        <w:t>(5)</w:t>
      </w:r>
      <w:r w:rsidRPr="00440523">
        <w:rPr>
          <w:rFonts w:cs="Simplified Arabic" w:hint="cs"/>
          <w:rtl/>
          <w:lang w:bidi="ar-IQ"/>
        </w:rPr>
        <w:t xml:space="preserve"> . هذا بالاضافة الى الاهمية من الناحية الامنية واهميتها من حيث مصادر الطاقة النفطية التي تقدر احتياطياتها</w:t>
      </w:r>
      <w:r w:rsidRPr="00440523">
        <w:rPr>
          <w:rFonts w:cs="Simplified Arabic" w:hint="cs"/>
          <w:vertAlign w:val="superscript"/>
          <w:rtl/>
          <w:lang w:bidi="ar-IQ"/>
        </w:rPr>
        <w:t>(6)</w:t>
      </w:r>
      <w:r w:rsidRPr="00440523">
        <w:rPr>
          <w:rFonts w:cs="Simplified Arabic" w:hint="cs"/>
          <w:rtl/>
          <w:lang w:bidi="ar-IQ"/>
        </w:rPr>
        <w:t xml:space="preserve"> بـ (200 مليار برميل ) و مع طاقة انتاجية بلغت (1 مليون برميل يومياً ) في العام 2001 ووصلت في العام 2010 الى بـ ( 3.4 مليون برميل يومياً ) مع العلم ان معظم الانتاج النفطي يأتي من كازاخستان و اذربيجان و بنسبة (80%) كما تتركز اكثر من (85%) من الاستثمارات الاجنبية النفطية هناك و من المتوقع ان يصل انتاج منطقة آسيا الوسطى من النفط بحلـول عام 2015 الى (4 مليون برميل يومياً)</w:t>
      </w:r>
      <w:r w:rsidRPr="00440523">
        <w:rPr>
          <w:rFonts w:cs="Simplified Arabic" w:hint="cs"/>
          <w:vertAlign w:val="superscript"/>
          <w:rtl/>
          <w:lang w:bidi="ar-IQ"/>
        </w:rPr>
        <w:t>(7)</w:t>
      </w:r>
      <w:r w:rsidRPr="00440523">
        <w:rPr>
          <w:rFonts w:cs="Simplified Arabic" w:hint="cs"/>
          <w:rtl/>
          <w:lang w:bidi="ar-IQ"/>
        </w:rPr>
        <w:t>.</w:t>
      </w:r>
      <w:r w:rsidRPr="00440523">
        <w:rPr>
          <w:rFonts w:cs="Simplified Arabic" w:hint="cs"/>
          <w:color w:val="FFFFFF"/>
          <w:rtl/>
          <w:lang w:bidi="ar-IQ"/>
        </w:rPr>
        <w:t>(</w:t>
      </w:r>
      <w:r w:rsidRPr="00440523">
        <w:rPr>
          <w:rFonts w:cs="Simplified Arabic"/>
          <w:color w:val="FFFFFF"/>
          <w:rtl/>
          <w:lang w:bidi="ar-IQ"/>
        </w:rPr>
        <w:footnoteReference w:id="321"/>
      </w:r>
      <w:r w:rsidRPr="00440523">
        <w:rPr>
          <w:rFonts w:cs="Simplified Arabic" w:hint="cs"/>
          <w:rtl/>
          <w:lang w:bidi="ar-IQ"/>
        </w:rPr>
        <w:t>و الجداول الآتية توضح احتياطي بعض دول المنطقة من الغاز الطبيعي و النفط للعام 2005 و 2006 على التوالي :</w:t>
      </w:r>
    </w:p>
    <w:p w:rsidR="00944122" w:rsidRPr="007E37EA" w:rsidRDefault="00944122" w:rsidP="00944122">
      <w:pPr>
        <w:jc w:val="center"/>
        <w:rPr>
          <w:rFonts w:cs="Simplified Arabic" w:hint="cs"/>
          <w:b/>
          <w:bCs/>
          <w:sz w:val="20"/>
          <w:szCs w:val="20"/>
          <w:rtl/>
          <w:lang w:bidi="ar-IQ"/>
        </w:rPr>
      </w:pPr>
      <w:r w:rsidRPr="007E37EA">
        <w:rPr>
          <w:rFonts w:cs="Simplified Arabic" w:hint="cs"/>
          <w:b/>
          <w:bCs/>
          <w:sz w:val="20"/>
          <w:szCs w:val="20"/>
          <w:rtl/>
          <w:lang w:bidi="ar-IQ"/>
        </w:rPr>
        <w:t>جدول رقم (1)</w:t>
      </w:r>
    </w:p>
    <w:p w:rsidR="00944122" w:rsidRPr="007E37EA" w:rsidRDefault="00944122" w:rsidP="00944122">
      <w:pPr>
        <w:jc w:val="center"/>
        <w:rPr>
          <w:rFonts w:cs="Simplified Arabic" w:hint="cs"/>
          <w:b/>
          <w:bCs/>
          <w:sz w:val="20"/>
          <w:szCs w:val="20"/>
          <w:rtl/>
          <w:lang w:bidi="ar-IQ"/>
        </w:rPr>
      </w:pPr>
      <w:r w:rsidRPr="007E37EA">
        <w:rPr>
          <w:rFonts w:cs="Simplified Arabic" w:hint="cs"/>
          <w:b/>
          <w:bCs/>
          <w:sz w:val="20"/>
          <w:szCs w:val="20"/>
          <w:rtl/>
          <w:lang w:bidi="ar-IQ"/>
        </w:rPr>
        <w:t>احتياطي بعض دول آسيا الوسطى من النفط و الغاز الطبيعي للعام 2005</w:t>
      </w:r>
    </w:p>
    <w:tbl>
      <w:tblPr>
        <w:bidiVisual/>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tblPr>
      <w:tblGrid>
        <w:gridCol w:w="1410"/>
        <w:gridCol w:w="1855"/>
        <w:gridCol w:w="1884"/>
        <w:gridCol w:w="1910"/>
        <w:gridCol w:w="2171"/>
      </w:tblGrid>
      <w:tr w:rsidR="00944122" w:rsidRPr="002D46BA" w:rsidTr="00783404">
        <w:tc>
          <w:tcPr>
            <w:tcW w:w="1548" w:type="dxa"/>
            <w:vMerge w:val="restart"/>
            <w:tcBorders>
              <w:top w:val="double" w:sz="4" w:space="0" w:color="auto"/>
              <w:left w:val="double" w:sz="4" w:space="0" w:color="auto"/>
              <w:bottom w:val="double" w:sz="4" w:space="0" w:color="auto"/>
              <w:right w:val="double" w:sz="4" w:space="0" w:color="auto"/>
            </w:tcBorders>
            <w:shd w:val="clear" w:color="auto" w:fill="E0E0E0"/>
            <w:vAlign w:val="center"/>
          </w:tcPr>
          <w:p w:rsidR="00944122" w:rsidRPr="002D46BA" w:rsidRDefault="00944122" w:rsidP="00783404">
            <w:pPr>
              <w:jc w:val="center"/>
              <w:rPr>
                <w:rFonts w:ascii="MS Reference Specialty" w:eastAsia="MS Reference Specialty" w:hAnsi="MS Reference Specialty" w:cs="Simplified Arabic"/>
                <w:b/>
                <w:bCs/>
                <w:sz w:val="18"/>
                <w:szCs w:val="18"/>
                <w:lang w:bidi="ar-IQ"/>
              </w:rPr>
            </w:pPr>
            <w:r w:rsidRPr="002D46BA">
              <w:rPr>
                <w:rFonts w:ascii="MS Reference Specialty" w:eastAsia="MS Reference Specialty" w:hAnsi="MS Reference Specialty" w:cs="Simplified Arabic" w:hint="cs"/>
                <w:b/>
                <w:bCs/>
                <w:sz w:val="18"/>
                <w:szCs w:val="18"/>
                <w:rtl/>
                <w:lang w:bidi="ar-IQ"/>
              </w:rPr>
              <w:t>البلد</w:t>
            </w:r>
          </w:p>
        </w:tc>
        <w:tc>
          <w:tcPr>
            <w:tcW w:w="4320" w:type="dxa"/>
            <w:gridSpan w:val="2"/>
            <w:tcBorders>
              <w:top w:val="double" w:sz="4" w:space="0" w:color="auto"/>
              <w:left w:val="double" w:sz="4" w:space="0" w:color="auto"/>
              <w:bottom w:val="double" w:sz="4" w:space="0" w:color="auto"/>
              <w:right w:val="double" w:sz="4" w:space="0" w:color="auto"/>
            </w:tcBorders>
            <w:shd w:val="clear" w:color="auto" w:fill="E0E0E0"/>
          </w:tcPr>
          <w:p w:rsidR="00944122" w:rsidRPr="002D46BA" w:rsidRDefault="00944122" w:rsidP="00783404">
            <w:pPr>
              <w:jc w:val="center"/>
              <w:rPr>
                <w:rFonts w:ascii="MS Reference Specialty" w:eastAsia="MS Reference Specialty" w:hAnsi="MS Reference Specialty" w:cs="Simplified Arabic"/>
                <w:b/>
                <w:bCs/>
                <w:sz w:val="18"/>
                <w:szCs w:val="18"/>
                <w:lang w:bidi="ar-IQ"/>
              </w:rPr>
            </w:pPr>
            <w:r w:rsidRPr="002D46BA">
              <w:rPr>
                <w:rFonts w:ascii="MS Reference Specialty" w:eastAsia="MS Reference Specialty" w:hAnsi="MS Reference Specialty" w:cs="Simplified Arabic" w:hint="cs"/>
                <w:b/>
                <w:bCs/>
                <w:sz w:val="18"/>
                <w:szCs w:val="18"/>
                <w:rtl/>
                <w:lang w:bidi="ar-IQ"/>
              </w:rPr>
              <w:t xml:space="preserve">مقدار ما موجود من النفط </w:t>
            </w:r>
          </w:p>
        </w:tc>
        <w:tc>
          <w:tcPr>
            <w:tcW w:w="4680" w:type="dxa"/>
            <w:gridSpan w:val="2"/>
            <w:tcBorders>
              <w:top w:val="double" w:sz="4" w:space="0" w:color="auto"/>
              <w:left w:val="double" w:sz="4" w:space="0" w:color="auto"/>
              <w:bottom w:val="double" w:sz="4" w:space="0" w:color="auto"/>
              <w:right w:val="double" w:sz="4" w:space="0" w:color="auto"/>
            </w:tcBorders>
            <w:shd w:val="clear" w:color="auto" w:fill="E0E0E0"/>
          </w:tcPr>
          <w:p w:rsidR="00944122" w:rsidRPr="002D46BA" w:rsidRDefault="00944122" w:rsidP="00783404">
            <w:pPr>
              <w:jc w:val="center"/>
              <w:rPr>
                <w:rFonts w:ascii="MS Reference Specialty" w:eastAsia="MS Reference Specialty" w:hAnsi="MS Reference Specialty" w:cs="Simplified Arabic"/>
                <w:b/>
                <w:bCs/>
                <w:sz w:val="18"/>
                <w:szCs w:val="18"/>
                <w:lang w:bidi="ar-IQ"/>
              </w:rPr>
            </w:pPr>
            <w:r w:rsidRPr="002D46BA">
              <w:rPr>
                <w:rFonts w:ascii="MS Reference Specialty" w:eastAsia="MS Reference Specialty" w:hAnsi="MS Reference Specialty" w:cs="Simplified Arabic" w:hint="cs"/>
                <w:b/>
                <w:bCs/>
                <w:sz w:val="18"/>
                <w:szCs w:val="18"/>
                <w:rtl/>
                <w:lang w:bidi="ar-IQ"/>
              </w:rPr>
              <w:t xml:space="preserve">مقدار ما موجود من الغاز الطبيعي </w:t>
            </w:r>
          </w:p>
        </w:tc>
      </w:tr>
      <w:tr w:rsidR="00944122" w:rsidRPr="002D46BA" w:rsidTr="00783404">
        <w:tc>
          <w:tcPr>
            <w:tcW w:w="0" w:type="auto"/>
            <w:vMerge/>
            <w:tcBorders>
              <w:top w:val="double" w:sz="4" w:space="0" w:color="auto"/>
              <w:left w:val="double" w:sz="4" w:space="0" w:color="auto"/>
              <w:bottom w:val="double" w:sz="4" w:space="0" w:color="auto"/>
              <w:right w:val="double" w:sz="4" w:space="0" w:color="auto"/>
            </w:tcBorders>
            <w:vAlign w:val="center"/>
          </w:tcPr>
          <w:p w:rsidR="00944122" w:rsidRPr="002D46BA" w:rsidRDefault="00944122" w:rsidP="00783404">
            <w:pPr>
              <w:bidi w:val="0"/>
              <w:jc w:val="right"/>
              <w:rPr>
                <w:rFonts w:ascii="MS Reference Specialty" w:eastAsia="MS Reference Specialty" w:hAnsi="MS Reference Specialty" w:cs="Simplified Arabic"/>
                <w:b/>
                <w:bCs/>
                <w:sz w:val="18"/>
                <w:szCs w:val="18"/>
                <w:lang w:bidi="ar-IQ"/>
              </w:rPr>
            </w:pPr>
          </w:p>
        </w:tc>
        <w:tc>
          <w:tcPr>
            <w:tcW w:w="2157" w:type="dxa"/>
            <w:tcBorders>
              <w:top w:val="double" w:sz="4" w:space="0" w:color="auto"/>
              <w:left w:val="double" w:sz="4" w:space="0" w:color="auto"/>
              <w:bottom w:val="double" w:sz="4" w:space="0" w:color="auto"/>
              <w:right w:val="double" w:sz="4" w:space="0" w:color="auto"/>
            </w:tcBorders>
            <w:shd w:val="clear" w:color="auto" w:fill="E0E0E0"/>
          </w:tcPr>
          <w:p w:rsidR="00944122" w:rsidRPr="002D46BA" w:rsidRDefault="00944122" w:rsidP="00783404">
            <w:pPr>
              <w:jc w:val="center"/>
              <w:rPr>
                <w:rFonts w:ascii="MS Reference Specialty" w:eastAsia="MS Reference Specialty" w:hAnsi="MS Reference Specialty" w:cs="Simplified Arabic"/>
                <w:b/>
                <w:bCs/>
                <w:sz w:val="18"/>
                <w:szCs w:val="18"/>
                <w:lang w:bidi="ar-IQ"/>
              </w:rPr>
            </w:pPr>
            <w:r w:rsidRPr="002D46BA">
              <w:rPr>
                <w:rFonts w:ascii="MS Reference Specialty" w:eastAsia="MS Reference Specialty" w:hAnsi="MS Reference Specialty" w:cs="Simplified Arabic" w:hint="cs"/>
                <w:b/>
                <w:bCs/>
                <w:sz w:val="18"/>
                <w:szCs w:val="18"/>
                <w:rtl/>
                <w:lang w:bidi="ar-IQ"/>
              </w:rPr>
              <w:t>المقدار (بليون برميل)</w:t>
            </w:r>
          </w:p>
        </w:tc>
        <w:tc>
          <w:tcPr>
            <w:tcW w:w="2163" w:type="dxa"/>
            <w:tcBorders>
              <w:top w:val="double" w:sz="4" w:space="0" w:color="auto"/>
              <w:left w:val="double" w:sz="4" w:space="0" w:color="auto"/>
              <w:bottom w:val="double" w:sz="4" w:space="0" w:color="auto"/>
              <w:right w:val="double" w:sz="4" w:space="0" w:color="auto"/>
            </w:tcBorders>
            <w:shd w:val="clear" w:color="auto" w:fill="E0E0E0"/>
          </w:tcPr>
          <w:p w:rsidR="00944122" w:rsidRPr="002D46BA" w:rsidRDefault="00944122" w:rsidP="00783404">
            <w:pPr>
              <w:jc w:val="center"/>
              <w:rPr>
                <w:rFonts w:ascii="MS Reference Specialty" w:eastAsia="MS Reference Specialty" w:hAnsi="MS Reference Specialty" w:cs="Simplified Arabic"/>
                <w:b/>
                <w:bCs/>
                <w:sz w:val="18"/>
                <w:szCs w:val="18"/>
                <w:lang w:bidi="ar-IQ"/>
              </w:rPr>
            </w:pPr>
            <w:r w:rsidRPr="002D46BA">
              <w:rPr>
                <w:rFonts w:ascii="MS Reference Specialty" w:eastAsia="MS Reference Specialty" w:hAnsi="MS Reference Specialty" w:cs="Simplified Arabic" w:hint="cs"/>
                <w:b/>
                <w:bCs/>
                <w:sz w:val="18"/>
                <w:szCs w:val="18"/>
                <w:rtl/>
                <w:lang w:bidi="ar-IQ"/>
              </w:rPr>
              <w:t xml:space="preserve">مقارنة بالمجموع العالمي </w:t>
            </w:r>
          </w:p>
        </w:tc>
        <w:tc>
          <w:tcPr>
            <w:tcW w:w="2160" w:type="dxa"/>
            <w:tcBorders>
              <w:top w:val="double" w:sz="4" w:space="0" w:color="auto"/>
              <w:left w:val="double" w:sz="4" w:space="0" w:color="auto"/>
              <w:bottom w:val="double" w:sz="4" w:space="0" w:color="auto"/>
              <w:right w:val="double" w:sz="4" w:space="0" w:color="auto"/>
            </w:tcBorders>
            <w:shd w:val="clear" w:color="auto" w:fill="E0E0E0"/>
          </w:tcPr>
          <w:p w:rsidR="00944122" w:rsidRPr="002D46BA" w:rsidRDefault="00944122" w:rsidP="00783404">
            <w:pPr>
              <w:jc w:val="center"/>
              <w:rPr>
                <w:rFonts w:ascii="MS Reference Specialty" w:eastAsia="MS Reference Specialty" w:hAnsi="MS Reference Specialty" w:cs="Simplified Arabic"/>
                <w:b/>
                <w:bCs/>
                <w:sz w:val="18"/>
                <w:szCs w:val="18"/>
                <w:lang w:bidi="ar-IQ"/>
              </w:rPr>
            </w:pPr>
            <w:r w:rsidRPr="002D46BA">
              <w:rPr>
                <w:rFonts w:ascii="MS Reference Specialty" w:eastAsia="MS Reference Specialty" w:hAnsi="MS Reference Specialty" w:cs="Simplified Arabic" w:hint="cs"/>
                <w:b/>
                <w:bCs/>
                <w:sz w:val="18"/>
                <w:szCs w:val="18"/>
                <w:rtl/>
                <w:lang w:bidi="ar-IQ"/>
              </w:rPr>
              <w:t xml:space="preserve">الكمية (ترليون متر مكعب) </w:t>
            </w:r>
          </w:p>
        </w:tc>
        <w:tc>
          <w:tcPr>
            <w:tcW w:w="2520" w:type="dxa"/>
            <w:tcBorders>
              <w:top w:val="double" w:sz="4" w:space="0" w:color="auto"/>
              <w:left w:val="double" w:sz="4" w:space="0" w:color="auto"/>
              <w:bottom w:val="double" w:sz="4" w:space="0" w:color="auto"/>
              <w:right w:val="double" w:sz="4" w:space="0" w:color="auto"/>
            </w:tcBorders>
            <w:shd w:val="clear" w:color="auto" w:fill="E0E0E0"/>
          </w:tcPr>
          <w:p w:rsidR="00944122" w:rsidRPr="002D46BA" w:rsidRDefault="00944122" w:rsidP="00783404">
            <w:pPr>
              <w:jc w:val="center"/>
              <w:rPr>
                <w:rFonts w:ascii="MS Reference Specialty" w:eastAsia="MS Reference Specialty" w:hAnsi="MS Reference Specialty" w:cs="Simplified Arabic"/>
                <w:b/>
                <w:bCs/>
                <w:sz w:val="18"/>
                <w:szCs w:val="18"/>
                <w:lang w:bidi="ar-IQ"/>
              </w:rPr>
            </w:pPr>
            <w:r w:rsidRPr="002D46BA">
              <w:rPr>
                <w:rFonts w:ascii="MS Reference Specialty" w:eastAsia="MS Reference Specialty" w:hAnsi="MS Reference Specialty" w:cs="Simplified Arabic" w:hint="cs"/>
                <w:b/>
                <w:bCs/>
                <w:sz w:val="18"/>
                <w:szCs w:val="18"/>
                <w:rtl/>
                <w:lang w:bidi="ar-IQ"/>
              </w:rPr>
              <w:t>مقارنة بالمجموع العالمي</w:t>
            </w:r>
          </w:p>
        </w:tc>
      </w:tr>
      <w:tr w:rsidR="00944122" w:rsidRPr="002D46BA" w:rsidTr="00783404">
        <w:tc>
          <w:tcPr>
            <w:tcW w:w="1548" w:type="dxa"/>
            <w:tcBorders>
              <w:top w:val="double" w:sz="4" w:space="0" w:color="auto"/>
              <w:left w:val="double" w:sz="4" w:space="0" w:color="auto"/>
              <w:bottom w:val="double" w:sz="4" w:space="0" w:color="auto"/>
              <w:right w:val="double" w:sz="4" w:space="0" w:color="auto"/>
            </w:tcBorders>
            <w:shd w:val="clear" w:color="auto" w:fill="E6E6E6"/>
            <w:vAlign w:val="center"/>
          </w:tcPr>
          <w:p w:rsidR="00944122" w:rsidRPr="002D46BA" w:rsidRDefault="00944122" w:rsidP="00783404">
            <w:pPr>
              <w:jc w:val="center"/>
              <w:rPr>
                <w:rFonts w:ascii="MS Reference Specialty" w:eastAsia="MS Reference Specialty" w:hAnsi="MS Reference Specialty" w:cs="Simplified Arabic"/>
                <w:b/>
                <w:bCs/>
                <w:sz w:val="18"/>
                <w:szCs w:val="18"/>
                <w:lang w:bidi="ar-IQ"/>
              </w:rPr>
            </w:pPr>
            <w:r w:rsidRPr="002D46BA">
              <w:rPr>
                <w:rFonts w:ascii="MS Reference Specialty" w:eastAsia="MS Reference Specialty" w:hAnsi="MS Reference Specialty" w:cs="Simplified Arabic" w:hint="cs"/>
                <w:b/>
                <w:bCs/>
                <w:sz w:val="18"/>
                <w:szCs w:val="18"/>
                <w:rtl/>
                <w:lang w:bidi="ar-IQ"/>
              </w:rPr>
              <w:t xml:space="preserve">كازاخستان </w:t>
            </w:r>
          </w:p>
        </w:tc>
        <w:tc>
          <w:tcPr>
            <w:tcW w:w="2157" w:type="dxa"/>
            <w:tcBorders>
              <w:top w:val="double" w:sz="4" w:space="0" w:color="auto"/>
              <w:left w:val="double" w:sz="4" w:space="0" w:color="auto"/>
              <w:bottom w:val="double" w:sz="4" w:space="0" w:color="auto"/>
              <w:right w:val="double" w:sz="4" w:space="0" w:color="auto"/>
            </w:tcBorders>
          </w:tcPr>
          <w:p w:rsidR="00944122" w:rsidRPr="002D46BA" w:rsidRDefault="00944122" w:rsidP="00783404">
            <w:pPr>
              <w:jc w:val="center"/>
              <w:rPr>
                <w:rFonts w:ascii="MS Reference Specialty" w:eastAsia="MS Reference Specialty" w:hAnsi="MS Reference Specialty" w:cs="Simplified Arabic"/>
                <w:b/>
                <w:bCs/>
                <w:sz w:val="18"/>
                <w:szCs w:val="18"/>
                <w:lang w:bidi="ar-IQ"/>
              </w:rPr>
            </w:pPr>
            <w:r w:rsidRPr="002D46BA">
              <w:rPr>
                <w:rFonts w:ascii="MS Reference Specialty" w:eastAsia="MS Reference Specialty" w:hAnsi="MS Reference Specialty" w:cs="Simplified Arabic" w:hint="cs"/>
                <w:b/>
                <w:bCs/>
                <w:sz w:val="18"/>
                <w:szCs w:val="18"/>
                <w:rtl/>
                <w:lang w:bidi="ar-IQ"/>
              </w:rPr>
              <w:t xml:space="preserve">39.6 </w:t>
            </w:r>
          </w:p>
        </w:tc>
        <w:tc>
          <w:tcPr>
            <w:tcW w:w="2163" w:type="dxa"/>
            <w:tcBorders>
              <w:top w:val="double" w:sz="4" w:space="0" w:color="auto"/>
              <w:left w:val="double" w:sz="4" w:space="0" w:color="auto"/>
              <w:bottom w:val="double" w:sz="4" w:space="0" w:color="auto"/>
              <w:right w:val="double" w:sz="4" w:space="0" w:color="auto"/>
            </w:tcBorders>
          </w:tcPr>
          <w:p w:rsidR="00944122" w:rsidRPr="002D46BA" w:rsidRDefault="00944122" w:rsidP="00783404">
            <w:pPr>
              <w:jc w:val="center"/>
              <w:rPr>
                <w:rFonts w:ascii="MS Reference Specialty" w:eastAsia="MS Reference Specialty" w:hAnsi="MS Reference Specialty" w:cs="Simplified Arabic"/>
                <w:b/>
                <w:bCs/>
                <w:sz w:val="18"/>
                <w:szCs w:val="18"/>
                <w:lang w:bidi="ar-IQ"/>
              </w:rPr>
            </w:pPr>
            <w:r w:rsidRPr="002D46BA">
              <w:rPr>
                <w:rFonts w:ascii="MS Reference Specialty" w:eastAsia="MS Reference Specialty" w:hAnsi="MS Reference Specialty" w:cs="Simplified Arabic" w:hint="cs"/>
                <w:b/>
                <w:bCs/>
                <w:sz w:val="18"/>
                <w:szCs w:val="18"/>
                <w:rtl/>
                <w:lang w:bidi="ar-IQ"/>
              </w:rPr>
              <w:t xml:space="preserve">3,3 </w:t>
            </w:r>
          </w:p>
        </w:tc>
        <w:tc>
          <w:tcPr>
            <w:tcW w:w="2160" w:type="dxa"/>
            <w:tcBorders>
              <w:top w:val="double" w:sz="4" w:space="0" w:color="auto"/>
              <w:left w:val="double" w:sz="4" w:space="0" w:color="auto"/>
              <w:bottom w:val="double" w:sz="4" w:space="0" w:color="auto"/>
              <w:right w:val="double" w:sz="4" w:space="0" w:color="auto"/>
            </w:tcBorders>
          </w:tcPr>
          <w:p w:rsidR="00944122" w:rsidRPr="002D46BA" w:rsidRDefault="00944122" w:rsidP="00783404">
            <w:pPr>
              <w:jc w:val="center"/>
              <w:rPr>
                <w:rFonts w:ascii="MS Reference Specialty" w:eastAsia="MS Reference Specialty" w:hAnsi="MS Reference Specialty" w:cs="Simplified Arabic"/>
                <w:b/>
                <w:bCs/>
                <w:sz w:val="18"/>
                <w:szCs w:val="18"/>
                <w:lang w:bidi="ar-IQ"/>
              </w:rPr>
            </w:pPr>
            <w:r w:rsidRPr="002D46BA">
              <w:rPr>
                <w:rFonts w:ascii="MS Reference Specialty" w:eastAsia="MS Reference Specialty" w:hAnsi="MS Reference Specialty" w:cs="Simplified Arabic" w:hint="cs"/>
                <w:b/>
                <w:bCs/>
                <w:sz w:val="18"/>
                <w:szCs w:val="18"/>
                <w:rtl/>
                <w:lang w:bidi="ar-IQ"/>
              </w:rPr>
              <w:t xml:space="preserve">105,900 </w:t>
            </w:r>
          </w:p>
        </w:tc>
        <w:tc>
          <w:tcPr>
            <w:tcW w:w="2520" w:type="dxa"/>
            <w:tcBorders>
              <w:top w:val="double" w:sz="4" w:space="0" w:color="auto"/>
              <w:left w:val="double" w:sz="4" w:space="0" w:color="auto"/>
              <w:bottom w:val="double" w:sz="4" w:space="0" w:color="auto"/>
              <w:right w:val="double" w:sz="4" w:space="0" w:color="auto"/>
            </w:tcBorders>
          </w:tcPr>
          <w:p w:rsidR="00944122" w:rsidRPr="002D46BA" w:rsidRDefault="00944122" w:rsidP="00783404">
            <w:pPr>
              <w:jc w:val="center"/>
              <w:rPr>
                <w:rFonts w:ascii="MS Reference Specialty" w:eastAsia="MS Reference Specialty" w:hAnsi="MS Reference Specialty" w:cs="Simplified Arabic"/>
                <w:b/>
                <w:bCs/>
                <w:sz w:val="18"/>
                <w:szCs w:val="18"/>
                <w:lang w:bidi="ar-IQ"/>
              </w:rPr>
            </w:pPr>
            <w:r w:rsidRPr="002D46BA">
              <w:rPr>
                <w:rFonts w:ascii="MS Reference Specialty" w:eastAsia="MS Reference Specialty" w:hAnsi="MS Reference Specialty" w:cs="Simplified Arabic" w:hint="cs"/>
                <w:b/>
                <w:bCs/>
                <w:sz w:val="18"/>
                <w:szCs w:val="18"/>
                <w:rtl/>
                <w:lang w:bidi="ar-IQ"/>
              </w:rPr>
              <w:t>1,7</w:t>
            </w:r>
          </w:p>
        </w:tc>
      </w:tr>
      <w:tr w:rsidR="00944122" w:rsidRPr="002D46BA" w:rsidTr="00783404">
        <w:tc>
          <w:tcPr>
            <w:tcW w:w="1548" w:type="dxa"/>
            <w:tcBorders>
              <w:top w:val="double" w:sz="4" w:space="0" w:color="auto"/>
              <w:left w:val="double" w:sz="4" w:space="0" w:color="auto"/>
              <w:bottom w:val="double" w:sz="4" w:space="0" w:color="auto"/>
              <w:right w:val="double" w:sz="4" w:space="0" w:color="auto"/>
            </w:tcBorders>
            <w:shd w:val="clear" w:color="auto" w:fill="E6E6E6"/>
            <w:vAlign w:val="center"/>
          </w:tcPr>
          <w:p w:rsidR="00944122" w:rsidRPr="002D46BA" w:rsidRDefault="00944122" w:rsidP="00783404">
            <w:pPr>
              <w:jc w:val="center"/>
              <w:rPr>
                <w:rFonts w:ascii="MS Reference Specialty" w:eastAsia="MS Reference Specialty" w:hAnsi="MS Reference Specialty" w:cs="Simplified Arabic"/>
                <w:b/>
                <w:bCs/>
                <w:sz w:val="18"/>
                <w:szCs w:val="18"/>
                <w:lang w:bidi="ar-IQ"/>
              </w:rPr>
            </w:pPr>
            <w:r w:rsidRPr="002D46BA">
              <w:rPr>
                <w:rFonts w:ascii="MS Reference Specialty" w:eastAsia="MS Reference Specialty" w:hAnsi="MS Reference Specialty" w:cs="Simplified Arabic" w:hint="cs"/>
                <w:b/>
                <w:bCs/>
                <w:sz w:val="18"/>
                <w:szCs w:val="18"/>
                <w:rtl/>
                <w:lang w:bidi="ar-IQ"/>
              </w:rPr>
              <w:t xml:space="preserve">تركمانستان </w:t>
            </w:r>
          </w:p>
        </w:tc>
        <w:tc>
          <w:tcPr>
            <w:tcW w:w="2157" w:type="dxa"/>
            <w:tcBorders>
              <w:top w:val="double" w:sz="4" w:space="0" w:color="auto"/>
              <w:left w:val="double" w:sz="4" w:space="0" w:color="auto"/>
              <w:bottom w:val="double" w:sz="4" w:space="0" w:color="auto"/>
              <w:right w:val="double" w:sz="4" w:space="0" w:color="auto"/>
            </w:tcBorders>
          </w:tcPr>
          <w:p w:rsidR="00944122" w:rsidRPr="002D46BA" w:rsidRDefault="00944122" w:rsidP="00783404">
            <w:pPr>
              <w:jc w:val="center"/>
              <w:rPr>
                <w:rFonts w:ascii="MS Reference Specialty" w:eastAsia="MS Reference Specialty" w:hAnsi="MS Reference Specialty" w:cs="Simplified Arabic"/>
                <w:b/>
                <w:bCs/>
                <w:sz w:val="18"/>
                <w:szCs w:val="18"/>
                <w:lang w:bidi="ar-IQ"/>
              </w:rPr>
            </w:pPr>
            <w:r w:rsidRPr="002D46BA">
              <w:rPr>
                <w:rFonts w:ascii="MS Reference Specialty" w:eastAsia="MS Reference Specialty" w:hAnsi="MS Reference Specialty" w:cs="Simplified Arabic" w:hint="cs"/>
                <w:b/>
                <w:bCs/>
                <w:sz w:val="18"/>
                <w:szCs w:val="18"/>
                <w:rtl/>
                <w:lang w:bidi="ar-IQ"/>
              </w:rPr>
              <w:t>546</w:t>
            </w:r>
          </w:p>
        </w:tc>
        <w:tc>
          <w:tcPr>
            <w:tcW w:w="2163" w:type="dxa"/>
            <w:tcBorders>
              <w:top w:val="double" w:sz="4" w:space="0" w:color="auto"/>
              <w:left w:val="double" w:sz="4" w:space="0" w:color="auto"/>
              <w:bottom w:val="double" w:sz="4" w:space="0" w:color="auto"/>
              <w:right w:val="double" w:sz="4" w:space="0" w:color="auto"/>
            </w:tcBorders>
          </w:tcPr>
          <w:p w:rsidR="00944122" w:rsidRPr="002D46BA" w:rsidRDefault="00944122" w:rsidP="00783404">
            <w:pPr>
              <w:jc w:val="center"/>
              <w:rPr>
                <w:rFonts w:ascii="MS Reference Specialty" w:eastAsia="MS Reference Specialty" w:hAnsi="MS Reference Specialty" w:cs="Simplified Arabic"/>
                <w:b/>
                <w:bCs/>
                <w:sz w:val="18"/>
                <w:szCs w:val="18"/>
                <w:lang w:bidi="ar-IQ"/>
              </w:rPr>
            </w:pPr>
            <w:r w:rsidRPr="002D46BA">
              <w:rPr>
                <w:rFonts w:ascii="MS Reference Specialty" w:eastAsia="MS Reference Specialty" w:hAnsi="MS Reference Specialty" w:cs="Simplified Arabic" w:hint="cs"/>
                <w:b/>
                <w:bCs/>
                <w:sz w:val="18"/>
                <w:szCs w:val="18"/>
                <w:rtl/>
                <w:lang w:bidi="ar-IQ"/>
              </w:rPr>
              <w:t>%</w:t>
            </w:r>
          </w:p>
        </w:tc>
        <w:tc>
          <w:tcPr>
            <w:tcW w:w="2160" w:type="dxa"/>
            <w:tcBorders>
              <w:top w:val="double" w:sz="4" w:space="0" w:color="auto"/>
              <w:left w:val="double" w:sz="4" w:space="0" w:color="auto"/>
              <w:bottom w:val="double" w:sz="4" w:space="0" w:color="auto"/>
              <w:right w:val="double" w:sz="4" w:space="0" w:color="auto"/>
            </w:tcBorders>
          </w:tcPr>
          <w:p w:rsidR="00944122" w:rsidRPr="002D46BA" w:rsidRDefault="00944122" w:rsidP="00783404">
            <w:pPr>
              <w:jc w:val="center"/>
              <w:rPr>
                <w:rFonts w:ascii="MS Reference Specialty" w:eastAsia="MS Reference Specialty" w:hAnsi="MS Reference Specialty" w:cs="Simplified Arabic"/>
                <w:b/>
                <w:bCs/>
                <w:sz w:val="18"/>
                <w:szCs w:val="18"/>
                <w:lang w:bidi="ar-IQ"/>
              </w:rPr>
            </w:pPr>
            <w:r w:rsidRPr="002D46BA">
              <w:rPr>
                <w:rFonts w:ascii="MS Reference Specialty" w:eastAsia="MS Reference Specialty" w:hAnsi="MS Reference Specialty" w:cs="Simplified Arabic" w:hint="cs"/>
                <w:b/>
                <w:bCs/>
                <w:sz w:val="18"/>
                <w:szCs w:val="18"/>
                <w:rtl/>
                <w:lang w:bidi="ar-IQ"/>
              </w:rPr>
              <w:t>102,370</w:t>
            </w:r>
          </w:p>
        </w:tc>
        <w:tc>
          <w:tcPr>
            <w:tcW w:w="2520" w:type="dxa"/>
            <w:tcBorders>
              <w:top w:val="double" w:sz="4" w:space="0" w:color="auto"/>
              <w:left w:val="double" w:sz="4" w:space="0" w:color="auto"/>
              <w:bottom w:val="double" w:sz="4" w:space="0" w:color="auto"/>
              <w:right w:val="double" w:sz="4" w:space="0" w:color="auto"/>
            </w:tcBorders>
          </w:tcPr>
          <w:p w:rsidR="00944122" w:rsidRPr="002D46BA" w:rsidRDefault="00944122" w:rsidP="00783404">
            <w:pPr>
              <w:jc w:val="center"/>
              <w:rPr>
                <w:rFonts w:ascii="MS Reference Specialty" w:eastAsia="MS Reference Specialty" w:hAnsi="MS Reference Specialty" w:cs="Simplified Arabic"/>
                <w:b/>
                <w:bCs/>
                <w:sz w:val="18"/>
                <w:szCs w:val="18"/>
                <w:lang w:bidi="ar-IQ"/>
              </w:rPr>
            </w:pPr>
            <w:r w:rsidRPr="002D46BA">
              <w:rPr>
                <w:rFonts w:ascii="MS Reference Specialty" w:eastAsia="MS Reference Specialty" w:hAnsi="MS Reference Specialty" w:cs="Simplified Arabic" w:hint="cs"/>
                <w:b/>
                <w:bCs/>
                <w:sz w:val="18"/>
                <w:szCs w:val="18"/>
                <w:rtl/>
                <w:lang w:bidi="ar-IQ"/>
              </w:rPr>
              <w:t>1,6</w:t>
            </w:r>
          </w:p>
        </w:tc>
      </w:tr>
      <w:tr w:rsidR="00944122" w:rsidRPr="002D46BA" w:rsidTr="00783404">
        <w:tc>
          <w:tcPr>
            <w:tcW w:w="1548" w:type="dxa"/>
            <w:tcBorders>
              <w:top w:val="double" w:sz="4" w:space="0" w:color="auto"/>
              <w:left w:val="double" w:sz="4" w:space="0" w:color="auto"/>
              <w:bottom w:val="double" w:sz="4" w:space="0" w:color="auto"/>
              <w:right w:val="double" w:sz="4" w:space="0" w:color="auto"/>
            </w:tcBorders>
            <w:shd w:val="clear" w:color="auto" w:fill="E6E6E6"/>
            <w:vAlign w:val="center"/>
          </w:tcPr>
          <w:p w:rsidR="00944122" w:rsidRPr="002D46BA" w:rsidRDefault="00944122" w:rsidP="00783404">
            <w:pPr>
              <w:jc w:val="center"/>
              <w:rPr>
                <w:rFonts w:ascii="MS Reference Specialty" w:eastAsia="MS Reference Specialty" w:hAnsi="MS Reference Specialty" w:cs="Simplified Arabic"/>
                <w:b/>
                <w:bCs/>
                <w:sz w:val="18"/>
                <w:szCs w:val="18"/>
                <w:lang w:bidi="ar-IQ"/>
              </w:rPr>
            </w:pPr>
            <w:r w:rsidRPr="002D46BA">
              <w:rPr>
                <w:rFonts w:ascii="MS Reference Specialty" w:eastAsia="MS Reference Specialty" w:hAnsi="MS Reference Specialty" w:cs="Simplified Arabic" w:hint="cs"/>
                <w:b/>
                <w:bCs/>
                <w:sz w:val="18"/>
                <w:szCs w:val="18"/>
                <w:rtl/>
                <w:lang w:bidi="ar-IQ"/>
              </w:rPr>
              <w:t>اوزباكستان</w:t>
            </w:r>
          </w:p>
        </w:tc>
        <w:tc>
          <w:tcPr>
            <w:tcW w:w="2157" w:type="dxa"/>
            <w:tcBorders>
              <w:top w:val="double" w:sz="4" w:space="0" w:color="auto"/>
              <w:left w:val="double" w:sz="4" w:space="0" w:color="auto"/>
              <w:bottom w:val="double" w:sz="4" w:space="0" w:color="auto"/>
              <w:right w:val="double" w:sz="4" w:space="0" w:color="auto"/>
            </w:tcBorders>
          </w:tcPr>
          <w:p w:rsidR="00944122" w:rsidRPr="002D46BA" w:rsidRDefault="00944122" w:rsidP="00783404">
            <w:pPr>
              <w:jc w:val="center"/>
              <w:rPr>
                <w:rFonts w:ascii="MS Reference Specialty" w:eastAsia="MS Reference Specialty" w:hAnsi="MS Reference Specialty" w:cs="Simplified Arabic"/>
                <w:b/>
                <w:bCs/>
                <w:sz w:val="18"/>
                <w:szCs w:val="18"/>
                <w:lang w:bidi="ar-IQ"/>
              </w:rPr>
            </w:pPr>
            <w:r w:rsidRPr="002D46BA">
              <w:rPr>
                <w:rFonts w:ascii="MS Reference Specialty" w:eastAsia="MS Reference Specialty" w:hAnsi="MS Reference Specialty" w:cs="Simplified Arabic" w:hint="cs"/>
                <w:b/>
                <w:bCs/>
                <w:sz w:val="18"/>
                <w:szCs w:val="18"/>
                <w:rtl/>
                <w:lang w:bidi="ar-IQ"/>
              </w:rPr>
              <w:t>594</w:t>
            </w:r>
          </w:p>
        </w:tc>
        <w:tc>
          <w:tcPr>
            <w:tcW w:w="2163" w:type="dxa"/>
            <w:tcBorders>
              <w:top w:val="double" w:sz="4" w:space="0" w:color="auto"/>
              <w:left w:val="double" w:sz="4" w:space="0" w:color="auto"/>
              <w:bottom w:val="double" w:sz="4" w:space="0" w:color="auto"/>
              <w:right w:val="double" w:sz="4" w:space="0" w:color="auto"/>
            </w:tcBorders>
          </w:tcPr>
          <w:p w:rsidR="00944122" w:rsidRPr="002D46BA" w:rsidRDefault="00944122" w:rsidP="00783404">
            <w:pPr>
              <w:jc w:val="center"/>
              <w:rPr>
                <w:rFonts w:ascii="MS Reference Specialty" w:eastAsia="MS Reference Specialty" w:hAnsi="MS Reference Specialty" w:cs="Simplified Arabic"/>
                <w:b/>
                <w:bCs/>
                <w:sz w:val="18"/>
                <w:szCs w:val="18"/>
                <w:lang w:bidi="ar-IQ"/>
              </w:rPr>
            </w:pPr>
            <w:r w:rsidRPr="002D46BA">
              <w:rPr>
                <w:rFonts w:ascii="MS Reference Specialty" w:eastAsia="MS Reference Specialty" w:hAnsi="MS Reference Specialty" w:cs="Simplified Arabic" w:hint="cs"/>
                <w:b/>
                <w:bCs/>
                <w:sz w:val="18"/>
                <w:szCs w:val="18"/>
                <w:rtl/>
                <w:lang w:bidi="ar-IQ"/>
              </w:rPr>
              <w:t>%</w:t>
            </w:r>
          </w:p>
        </w:tc>
        <w:tc>
          <w:tcPr>
            <w:tcW w:w="2160" w:type="dxa"/>
            <w:tcBorders>
              <w:top w:val="double" w:sz="4" w:space="0" w:color="auto"/>
              <w:left w:val="double" w:sz="4" w:space="0" w:color="auto"/>
              <w:bottom w:val="double" w:sz="4" w:space="0" w:color="auto"/>
              <w:right w:val="double" w:sz="4" w:space="0" w:color="auto"/>
            </w:tcBorders>
          </w:tcPr>
          <w:p w:rsidR="00944122" w:rsidRPr="002D46BA" w:rsidRDefault="00944122" w:rsidP="00783404">
            <w:pPr>
              <w:jc w:val="center"/>
              <w:rPr>
                <w:rFonts w:ascii="MS Reference Specialty" w:eastAsia="MS Reference Specialty" w:hAnsi="MS Reference Specialty" w:cs="Simplified Arabic"/>
                <w:b/>
                <w:bCs/>
                <w:sz w:val="18"/>
                <w:szCs w:val="18"/>
                <w:lang w:bidi="ar-IQ"/>
              </w:rPr>
            </w:pPr>
            <w:r w:rsidRPr="002D46BA">
              <w:rPr>
                <w:rFonts w:ascii="MS Reference Specialty" w:eastAsia="MS Reference Specialty" w:hAnsi="MS Reference Specialty" w:cs="Simplified Arabic" w:hint="cs"/>
                <w:b/>
                <w:bCs/>
                <w:sz w:val="18"/>
                <w:szCs w:val="18"/>
                <w:rtl/>
                <w:lang w:bidi="ar-IQ"/>
              </w:rPr>
              <w:t>65,658</w:t>
            </w:r>
          </w:p>
        </w:tc>
        <w:tc>
          <w:tcPr>
            <w:tcW w:w="2520" w:type="dxa"/>
            <w:tcBorders>
              <w:top w:val="double" w:sz="4" w:space="0" w:color="auto"/>
              <w:left w:val="double" w:sz="4" w:space="0" w:color="auto"/>
              <w:bottom w:val="double" w:sz="4" w:space="0" w:color="auto"/>
              <w:right w:val="double" w:sz="4" w:space="0" w:color="auto"/>
            </w:tcBorders>
          </w:tcPr>
          <w:p w:rsidR="00944122" w:rsidRPr="002D46BA" w:rsidRDefault="00944122" w:rsidP="00783404">
            <w:pPr>
              <w:jc w:val="center"/>
              <w:rPr>
                <w:rFonts w:ascii="MS Reference Specialty" w:eastAsia="MS Reference Specialty" w:hAnsi="MS Reference Specialty" w:cs="Simplified Arabic"/>
                <w:b/>
                <w:bCs/>
                <w:sz w:val="18"/>
                <w:szCs w:val="18"/>
                <w:lang w:bidi="ar-IQ"/>
              </w:rPr>
            </w:pPr>
            <w:r w:rsidRPr="002D46BA">
              <w:rPr>
                <w:rFonts w:ascii="MS Reference Specialty" w:eastAsia="MS Reference Specialty" w:hAnsi="MS Reference Specialty" w:cs="Simplified Arabic" w:hint="cs"/>
                <w:b/>
                <w:bCs/>
                <w:sz w:val="18"/>
                <w:szCs w:val="18"/>
                <w:rtl/>
                <w:lang w:bidi="ar-IQ"/>
              </w:rPr>
              <w:t xml:space="preserve">7,0 </w:t>
            </w:r>
          </w:p>
        </w:tc>
      </w:tr>
    </w:tbl>
    <w:p w:rsidR="00944122" w:rsidRPr="007E37EA" w:rsidRDefault="00944122" w:rsidP="00944122">
      <w:pPr>
        <w:jc w:val="center"/>
        <w:rPr>
          <w:rFonts w:cs="Simplified Arabic" w:hint="cs"/>
          <w:b/>
          <w:bCs/>
          <w:sz w:val="16"/>
          <w:szCs w:val="16"/>
          <w:rtl/>
          <w:lang w:bidi="ar-IQ"/>
        </w:rPr>
      </w:pPr>
      <w:r w:rsidRPr="007E37EA">
        <w:rPr>
          <w:rFonts w:cs="Simplified Arabic" w:hint="cs"/>
          <w:b/>
          <w:bCs/>
          <w:sz w:val="16"/>
          <w:szCs w:val="16"/>
          <w:rtl/>
          <w:lang w:bidi="ar-IQ"/>
        </w:rPr>
        <w:t xml:space="preserve">المصدر نقلاً عن : </w:t>
      </w:r>
      <w:r w:rsidRPr="007E37EA">
        <w:rPr>
          <w:rFonts w:cs="Simplified Arabic"/>
          <w:b/>
          <w:bCs/>
          <w:sz w:val="16"/>
          <w:szCs w:val="16"/>
          <w:lang w:bidi="ar-IQ"/>
        </w:rPr>
        <w:t xml:space="preserve">Bahram Amirahmadian </w:t>
      </w:r>
      <w:r w:rsidRPr="007E37EA">
        <w:rPr>
          <w:rFonts w:cs="Simplified Arabic"/>
          <w:sz w:val="16"/>
          <w:szCs w:val="16"/>
        </w:rPr>
        <w:t>, Op.Cit</w:t>
      </w:r>
      <w:r w:rsidRPr="007E37EA">
        <w:rPr>
          <w:rFonts w:cs="Simplified Arabic"/>
          <w:b/>
          <w:bCs/>
          <w:sz w:val="16"/>
          <w:szCs w:val="16"/>
          <w:lang w:bidi="ar-IQ"/>
        </w:rPr>
        <w:t xml:space="preserve"> , </w:t>
      </w:r>
      <w:r w:rsidRPr="007E37EA">
        <w:rPr>
          <w:rStyle w:val="Hyperlink"/>
          <w:rFonts w:cs="Simplified Arabic"/>
          <w:sz w:val="16"/>
          <w:szCs w:val="16"/>
        </w:rPr>
        <w:t>www.Int-politics.com</w:t>
      </w:r>
    </w:p>
    <w:p w:rsidR="00944122" w:rsidRPr="007E37EA" w:rsidRDefault="00944122" w:rsidP="00944122">
      <w:pPr>
        <w:autoSpaceDE w:val="0"/>
        <w:autoSpaceDN w:val="0"/>
        <w:adjustRightInd w:val="0"/>
        <w:jc w:val="center"/>
        <w:rPr>
          <w:rFonts w:cs="Simplified Arabic" w:hint="cs"/>
          <w:b/>
          <w:bCs/>
          <w:sz w:val="20"/>
          <w:szCs w:val="20"/>
          <w:rtl/>
          <w:lang w:bidi="ar-IQ"/>
        </w:rPr>
      </w:pPr>
      <w:r w:rsidRPr="007E37EA">
        <w:rPr>
          <w:rFonts w:cs="Simplified Arabic" w:hint="cs"/>
          <w:b/>
          <w:bCs/>
          <w:sz w:val="20"/>
          <w:szCs w:val="20"/>
          <w:rtl/>
          <w:lang w:bidi="ar-IQ"/>
        </w:rPr>
        <w:t>جدول رقم (2)</w:t>
      </w:r>
    </w:p>
    <w:p w:rsidR="00944122" w:rsidRPr="007E37EA" w:rsidRDefault="00944122" w:rsidP="00944122">
      <w:pPr>
        <w:jc w:val="center"/>
        <w:rPr>
          <w:rFonts w:cs="Simplified Arabic" w:hint="cs"/>
          <w:b/>
          <w:bCs/>
          <w:sz w:val="20"/>
          <w:szCs w:val="20"/>
          <w:rtl/>
          <w:lang w:bidi="ar-IQ"/>
        </w:rPr>
      </w:pPr>
      <w:r w:rsidRPr="007E37EA">
        <w:rPr>
          <w:rFonts w:cs="Simplified Arabic" w:hint="cs"/>
          <w:b/>
          <w:bCs/>
          <w:sz w:val="20"/>
          <w:szCs w:val="20"/>
          <w:rtl/>
          <w:lang w:bidi="ar-IQ"/>
        </w:rPr>
        <w:t>احتياطي بعض دول آسيا الوسطى من النفط و الغاز الطبيعي للعام 2006</w:t>
      </w:r>
    </w:p>
    <w:tbl>
      <w:tblPr>
        <w:bidiVisual/>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tblPr>
      <w:tblGrid>
        <w:gridCol w:w="2332"/>
        <w:gridCol w:w="2303"/>
        <w:gridCol w:w="2305"/>
        <w:gridCol w:w="2290"/>
      </w:tblGrid>
      <w:tr w:rsidR="00944122" w:rsidRPr="002D46BA" w:rsidTr="00783404">
        <w:tc>
          <w:tcPr>
            <w:tcW w:w="2664" w:type="dxa"/>
            <w:tcBorders>
              <w:top w:val="double" w:sz="4" w:space="0" w:color="auto"/>
              <w:left w:val="double" w:sz="4" w:space="0" w:color="auto"/>
              <w:bottom w:val="double" w:sz="4" w:space="0" w:color="auto"/>
              <w:right w:val="double" w:sz="4" w:space="0" w:color="auto"/>
            </w:tcBorders>
            <w:shd w:val="clear" w:color="auto" w:fill="E0E0E0"/>
          </w:tcPr>
          <w:p w:rsidR="00944122" w:rsidRPr="002D46BA" w:rsidRDefault="00944122" w:rsidP="00783404">
            <w:pPr>
              <w:jc w:val="center"/>
              <w:rPr>
                <w:rFonts w:ascii="MS Reference Specialty" w:eastAsia="MS Reference Specialty" w:hAnsi="MS Reference Specialty" w:cs="Simplified Arabic"/>
                <w:b/>
                <w:bCs/>
                <w:sz w:val="16"/>
                <w:szCs w:val="16"/>
                <w:lang w:bidi="ar-IQ"/>
              </w:rPr>
            </w:pPr>
            <w:r w:rsidRPr="002D46BA">
              <w:rPr>
                <w:rFonts w:ascii="MS Reference Specialty" w:eastAsia="MS Reference Specialty" w:hAnsi="MS Reference Specialty" w:cs="Simplified Arabic" w:hint="cs"/>
                <w:b/>
                <w:bCs/>
                <w:sz w:val="16"/>
                <w:szCs w:val="16"/>
                <w:rtl/>
                <w:lang w:bidi="ar-IQ"/>
              </w:rPr>
              <w:t xml:space="preserve">البلد </w:t>
            </w:r>
          </w:p>
        </w:tc>
        <w:tc>
          <w:tcPr>
            <w:tcW w:w="2664" w:type="dxa"/>
            <w:tcBorders>
              <w:top w:val="double" w:sz="4" w:space="0" w:color="auto"/>
              <w:left w:val="double" w:sz="4" w:space="0" w:color="auto"/>
              <w:bottom w:val="double" w:sz="4" w:space="0" w:color="auto"/>
              <w:right w:val="double" w:sz="4" w:space="0" w:color="auto"/>
            </w:tcBorders>
            <w:shd w:val="clear" w:color="auto" w:fill="E0E0E0"/>
          </w:tcPr>
          <w:p w:rsidR="00944122" w:rsidRPr="002D46BA" w:rsidRDefault="00944122" w:rsidP="00783404">
            <w:pPr>
              <w:jc w:val="center"/>
              <w:rPr>
                <w:rFonts w:ascii="MS Reference Specialty" w:eastAsia="MS Reference Specialty" w:hAnsi="MS Reference Specialty" w:cs="Simplified Arabic"/>
                <w:b/>
                <w:bCs/>
                <w:sz w:val="16"/>
                <w:szCs w:val="16"/>
                <w:lang w:bidi="ar-IQ"/>
              </w:rPr>
            </w:pPr>
            <w:r w:rsidRPr="002D46BA">
              <w:rPr>
                <w:rFonts w:ascii="MS Reference Specialty" w:eastAsia="MS Reference Specialty" w:hAnsi="MS Reference Specialty" w:cs="Simplified Arabic" w:hint="cs"/>
                <w:b/>
                <w:bCs/>
                <w:sz w:val="16"/>
                <w:szCs w:val="16"/>
                <w:rtl/>
                <w:lang w:bidi="ar-IQ"/>
              </w:rPr>
              <w:t xml:space="preserve">المثبوت وجوده من الغاز الطبيعي </w:t>
            </w:r>
          </w:p>
        </w:tc>
        <w:tc>
          <w:tcPr>
            <w:tcW w:w="2664" w:type="dxa"/>
            <w:tcBorders>
              <w:top w:val="double" w:sz="4" w:space="0" w:color="auto"/>
              <w:left w:val="double" w:sz="4" w:space="0" w:color="auto"/>
              <w:bottom w:val="double" w:sz="4" w:space="0" w:color="auto"/>
              <w:right w:val="double" w:sz="4" w:space="0" w:color="auto"/>
            </w:tcBorders>
            <w:shd w:val="clear" w:color="auto" w:fill="E0E0E0"/>
          </w:tcPr>
          <w:p w:rsidR="00944122" w:rsidRPr="002D46BA" w:rsidRDefault="00944122" w:rsidP="00783404">
            <w:pPr>
              <w:jc w:val="center"/>
              <w:rPr>
                <w:rFonts w:ascii="MS Reference Specialty" w:eastAsia="MS Reference Specialty" w:hAnsi="MS Reference Specialty" w:cs="Simplified Arabic"/>
                <w:b/>
                <w:bCs/>
                <w:sz w:val="16"/>
                <w:szCs w:val="16"/>
                <w:lang w:bidi="ar-IQ"/>
              </w:rPr>
            </w:pPr>
            <w:r w:rsidRPr="002D46BA">
              <w:rPr>
                <w:rFonts w:ascii="MS Reference Specialty" w:eastAsia="MS Reference Specialty" w:hAnsi="MS Reference Specialty" w:cs="Simplified Arabic" w:hint="cs"/>
                <w:b/>
                <w:bCs/>
                <w:sz w:val="16"/>
                <w:szCs w:val="16"/>
                <w:rtl/>
                <w:lang w:bidi="ar-IQ"/>
              </w:rPr>
              <w:t xml:space="preserve">المحتمل وجوده من الغاز الطبيعي </w:t>
            </w:r>
          </w:p>
        </w:tc>
        <w:tc>
          <w:tcPr>
            <w:tcW w:w="2664" w:type="dxa"/>
            <w:tcBorders>
              <w:top w:val="double" w:sz="4" w:space="0" w:color="auto"/>
              <w:left w:val="double" w:sz="4" w:space="0" w:color="auto"/>
              <w:bottom w:val="double" w:sz="4" w:space="0" w:color="auto"/>
              <w:right w:val="double" w:sz="4" w:space="0" w:color="auto"/>
            </w:tcBorders>
            <w:shd w:val="clear" w:color="auto" w:fill="E0E0E0"/>
          </w:tcPr>
          <w:p w:rsidR="00944122" w:rsidRPr="002D46BA" w:rsidRDefault="00944122" w:rsidP="00783404">
            <w:pPr>
              <w:jc w:val="center"/>
              <w:rPr>
                <w:rFonts w:ascii="MS Reference Specialty" w:eastAsia="MS Reference Specialty" w:hAnsi="MS Reference Specialty" w:cs="Simplified Arabic"/>
                <w:b/>
                <w:bCs/>
                <w:sz w:val="16"/>
                <w:szCs w:val="16"/>
                <w:lang w:bidi="ar-IQ"/>
              </w:rPr>
            </w:pPr>
            <w:r w:rsidRPr="002D46BA">
              <w:rPr>
                <w:rFonts w:ascii="MS Reference Specialty" w:eastAsia="MS Reference Specialty" w:hAnsi="MS Reference Specialty" w:cs="Simplified Arabic" w:hint="cs"/>
                <w:b/>
                <w:bCs/>
                <w:sz w:val="16"/>
                <w:szCs w:val="16"/>
                <w:rtl/>
                <w:lang w:bidi="ar-IQ"/>
              </w:rPr>
              <w:t xml:space="preserve">المعدل </w:t>
            </w:r>
          </w:p>
        </w:tc>
      </w:tr>
      <w:tr w:rsidR="00944122" w:rsidRPr="002D46BA" w:rsidTr="00783404">
        <w:tc>
          <w:tcPr>
            <w:tcW w:w="2664" w:type="dxa"/>
            <w:tcBorders>
              <w:top w:val="double" w:sz="4" w:space="0" w:color="auto"/>
              <w:left w:val="double" w:sz="4" w:space="0" w:color="auto"/>
              <w:bottom w:val="double" w:sz="4" w:space="0" w:color="auto"/>
              <w:right w:val="double" w:sz="4" w:space="0" w:color="auto"/>
            </w:tcBorders>
            <w:shd w:val="clear" w:color="auto" w:fill="E6E6E6"/>
            <w:vAlign w:val="center"/>
          </w:tcPr>
          <w:p w:rsidR="00944122" w:rsidRPr="002D46BA" w:rsidRDefault="00944122" w:rsidP="00783404">
            <w:pPr>
              <w:jc w:val="center"/>
              <w:rPr>
                <w:rFonts w:ascii="MS Reference Specialty" w:eastAsia="MS Reference Specialty" w:hAnsi="MS Reference Specialty" w:cs="Simplified Arabic"/>
                <w:b/>
                <w:bCs/>
                <w:sz w:val="16"/>
                <w:szCs w:val="16"/>
                <w:lang w:bidi="ar-IQ"/>
              </w:rPr>
            </w:pPr>
            <w:r w:rsidRPr="002D46BA">
              <w:rPr>
                <w:rFonts w:ascii="MS Reference Specialty" w:eastAsia="MS Reference Specialty" w:hAnsi="MS Reference Specialty" w:cs="Simplified Arabic" w:hint="cs"/>
                <w:b/>
                <w:bCs/>
                <w:sz w:val="16"/>
                <w:szCs w:val="16"/>
                <w:rtl/>
                <w:lang w:bidi="ar-IQ"/>
              </w:rPr>
              <w:t xml:space="preserve">كازاخستان </w:t>
            </w:r>
          </w:p>
        </w:tc>
        <w:tc>
          <w:tcPr>
            <w:tcW w:w="2664" w:type="dxa"/>
            <w:tcBorders>
              <w:top w:val="double" w:sz="4" w:space="0" w:color="auto"/>
              <w:left w:val="double" w:sz="4" w:space="0" w:color="auto"/>
              <w:bottom w:val="double" w:sz="4" w:space="0" w:color="auto"/>
              <w:right w:val="double" w:sz="4" w:space="0" w:color="auto"/>
            </w:tcBorders>
          </w:tcPr>
          <w:p w:rsidR="00944122" w:rsidRPr="002D46BA" w:rsidRDefault="00944122" w:rsidP="00783404">
            <w:pPr>
              <w:jc w:val="center"/>
              <w:rPr>
                <w:rFonts w:ascii="MS Reference Specialty" w:eastAsia="MS Reference Specialty" w:hAnsi="MS Reference Specialty" w:cs="Simplified Arabic"/>
                <w:b/>
                <w:bCs/>
                <w:sz w:val="16"/>
                <w:szCs w:val="16"/>
                <w:lang w:bidi="ar-IQ"/>
              </w:rPr>
            </w:pPr>
            <w:r w:rsidRPr="002D46BA">
              <w:rPr>
                <w:rFonts w:ascii="MS Reference Specialty" w:eastAsia="MS Reference Specialty" w:hAnsi="MS Reference Specialty" w:cs="Simplified Arabic" w:hint="cs"/>
                <w:b/>
                <w:bCs/>
                <w:sz w:val="16"/>
                <w:szCs w:val="16"/>
                <w:rtl/>
                <w:lang w:bidi="ar-IQ"/>
              </w:rPr>
              <w:t>65</w:t>
            </w:r>
          </w:p>
        </w:tc>
        <w:tc>
          <w:tcPr>
            <w:tcW w:w="2664" w:type="dxa"/>
            <w:tcBorders>
              <w:top w:val="double" w:sz="4" w:space="0" w:color="auto"/>
              <w:left w:val="double" w:sz="4" w:space="0" w:color="auto"/>
              <w:bottom w:val="double" w:sz="4" w:space="0" w:color="auto"/>
              <w:right w:val="double" w:sz="4" w:space="0" w:color="auto"/>
            </w:tcBorders>
          </w:tcPr>
          <w:p w:rsidR="00944122" w:rsidRPr="002D46BA" w:rsidRDefault="00944122" w:rsidP="00783404">
            <w:pPr>
              <w:jc w:val="center"/>
              <w:rPr>
                <w:rFonts w:ascii="MS Reference Specialty" w:eastAsia="MS Reference Specialty" w:hAnsi="MS Reference Specialty" w:cs="Simplified Arabic"/>
                <w:b/>
                <w:bCs/>
                <w:sz w:val="16"/>
                <w:szCs w:val="16"/>
                <w:lang w:bidi="ar-IQ"/>
              </w:rPr>
            </w:pPr>
            <w:r w:rsidRPr="002D46BA">
              <w:rPr>
                <w:rFonts w:ascii="MS Reference Specialty" w:eastAsia="MS Reference Specialty" w:hAnsi="MS Reference Specialty" w:cs="Simplified Arabic" w:hint="cs"/>
                <w:b/>
                <w:bCs/>
                <w:sz w:val="16"/>
                <w:szCs w:val="16"/>
                <w:rtl/>
                <w:lang w:bidi="ar-IQ"/>
              </w:rPr>
              <w:t>88</w:t>
            </w:r>
          </w:p>
        </w:tc>
        <w:tc>
          <w:tcPr>
            <w:tcW w:w="2664" w:type="dxa"/>
            <w:tcBorders>
              <w:top w:val="double" w:sz="4" w:space="0" w:color="auto"/>
              <w:left w:val="double" w:sz="4" w:space="0" w:color="auto"/>
              <w:bottom w:val="double" w:sz="4" w:space="0" w:color="auto"/>
              <w:right w:val="double" w:sz="4" w:space="0" w:color="auto"/>
            </w:tcBorders>
          </w:tcPr>
          <w:p w:rsidR="00944122" w:rsidRPr="002D46BA" w:rsidRDefault="00944122" w:rsidP="00783404">
            <w:pPr>
              <w:jc w:val="center"/>
              <w:rPr>
                <w:rFonts w:ascii="MS Reference Specialty" w:eastAsia="MS Reference Specialty" w:hAnsi="MS Reference Specialty" w:cs="Simplified Arabic"/>
                <w:b/>
                <w:bCs/>
                <w:sz w:val="16"/>
                <w:szCs w:val="16"/>
                <w:lang w:bidi="ar-IQ"/>
              </w:rPr>
            </w:pPr>
            <w:r w:rsidRPr="002D46BA">
              <w:rPr>
                <w:rFonts w:ascii="MS Reference Specialty" w:eastAsia="MS Reference Specialty" w:hAnsi="MS Reference Specialty" w:cs="Simplified Arabic" w:hint="cs"/>
                <w:b/>
                <w:bCs/>
                <w:sz w:val="16"/>
                <w:szCs w:val="16"/>
                <w:rtl/>
                <w:lang w:bidi="ar-IQ"/>
              </w:rPr>
              <w:t>65</w:t>
            </w:r>
          </w:p>
        </w:tc>
      </w:tr>
      <w:tr w:rsidR="00944122" w:rsidRPr="002D46BA" w:rsidTr="00783404">
        <w:tc>
          <w:tcPr>
            <w:tcW w:w="2664" w:type="dxa"/>
            <w:tcBorders>
              <w:top w:val="double" w:sz="4" w:space="0" w:color="auto"/>
              <w:left w:val="double" w:sz="4" w:space="0" w:color="auto"/>
              <w:bottom w:val="double" w:sz="4" w:space="0" w:color="auto"/>
              <w:right w:val="double" w:sz="4" w:space="0" w:color="auto"/>
            </w:tcBorders>
            <w:shd w:val="clear" w:color="auto" w:fill="E6E6E6"/>
            <w:vAlign w:val="center"/>
          </w:tcPr>
          <w:p w:rsidR="00944122" w:rsidRPr="002D46BA" w:rsidRDefault="00944122" w:rsidP="00783404">
            <w:pPr>
              <w:jc w:val="center"/>
              <w:rPr>
                <w:rFonts w:ascii="MS Reference Specialty" w:eastAsia="MS Reference Specialty" w:hAnsi="MS Reference Specialty" w:cs="Simplified Arabic"/>
                <w:b/>
                <w:bCs/>
                <w:sz w:val="16"/>
                <w:szCs w:val="16"/>
                <w:lang w:bidi="ar-IQ"/>
              </w:rPr>
            </w:pPr>
            <w:r w:rsidRPr="002D46BA">
              <w:rPr>
                <w:rFonts w:ascii="MS Reference Specialty" w:eastAsia="MS Reference Specialty" w:hAnsi="MS Reference Specialty" w:cs="Simplified Arabic" w:hint="cs"/>
                <w:b/>
                <w:bCs/>
                <w:sz w:val="16"/>
                <w:szCs w:val="16"/>
                <w:rtl/>
                <w:lang w:bidi="ar-IQ"/>
              </w:rPr>
              <w:t xml:space="preserve">تركمانستان </w:t>
            </w:r>
          </w:p>
        </w:tc>
        <w:tc>
          <w:tcPr>
            <w:tcW w:w="2664" w:type="dxa"/>
            <w:tcBorders>
              <w:top w:val="double" w:sz="4" w:space="0" w:color="auto"/>
              <w:left w:val="double" w:sz="4" w:space="0" w:color="auto"/>
              <w:bottom w:val="double" w:sz="4" w:space="0" w:color="auto"/>
              <w:right w:val="double" w:sz="4" w:space="0" w:color="auto"/>
            </w:tcBorders>
          </w:tcPr>
          <w:p w:rsidR="00944122" w:rsidRPr="002D46BA" w:rsidRDefault="00944122" w:rsidP="00783404">
            <w:pPr>
              <w:jc w:val="center"/>
              <w:rPr>
                <w:rFonts w:ascii="MS Reference Specialty" w:eastAsia="MS Reference Specialty" w:hAnsi="MS Reference Specialty" w:cs="Simplified Arabic"/>
                <w:b/>
                <w:bCs/>
                <w:sz w:val="16"/>
                <w:szCs w:val="16"/>
                <w:lang w:bidi="ar-IQ"/>
              </w:rPr>
            </w:pPr>
            <w:r w:rsidRPr="002D46BA">
              <w:rPr>
                <w:rFonts w:ascii="MS Reference Specialty" w:eastAsia="MS Reference Specialty" w:hAnsi="MS Reference Specialty" w:cs="Simplified Arabic" w:hint="cs"/>
                <w:b/>
                <w:bCs/>
                <w:sz w:val="16"/>
                <w:szCs w:val="16"/>
                <w:rtl/>
                <w:lang w:bidi="ar-IQ"/>
              </w:rPr>
              <w:t>71</w:t>
            </w:r>
          </w:p>
        </w:tc>
        <w:tc>
          <w:tcPr>
            <w:tcW w:w="2664" w:type="dxa"/>
            <w:tcBorders>
              <w:top w:val="double" w:sz="4" w:space="0" w:color="auto"/>
              <w:left w:val="double" w:sz="4" w:space="0" w:color="auto"/>
              <w:bottom w:val="double" w:sz="4" w:space="0" w:color="auto"/>
              <w:right w:val="double" w:sz="4" w:space="0" w:color="auto"/>
            </w:tcBorders>
          </w:tcPr>
          <w:p w:rsidR="00944122" w:rsidRPr="002D46BA" w:rsidRDefault="00944122" w:rsidP="00783404">
            <w:pPr>
              <w:jc w:val="center"/>
              <w:rPr>
                <w:rFonts w:ascii="MS Reference Specialty" w:eastAsia="MS Reference Specialty" w:hAnsi="MS Reference Specialty" w:cs="Simplified Arabic"/>
                <w:b/>
                <w:bCs/>
                <w:sz w:val="16"/>
                <w:szCs w:val="16"/>
                <w:lang w:bidi="ar-IQ"/>
              </w:rPr>
            </w:pPr>
            <w:r w:rsidRPr="002D46BA">
              <w:rPr>
                <w:rFonts w:ascii="MS Reference Specialty" w:eastAsia="MS Reference Specialty" w:hAnsi="MS Reference Specialty" w:cs="Simplified Arabic" w:hint="cs"/>
                <w:b/>
                <w:bCs/>
                <w:sz w:val="16"/>
                <w:szCs w:val="16"/>
                <w:rtl/>
                <w:lang w:bidi="ar-IQ"/>
              </w:rPr>
              <w:t>159</w:t>
            </w:r>
          </w:p>
        </w:tc>
        <w:tc>
          <w:tcPr>
            <w:tcW w:w="2664" w:type="dxa"/>
            <w:tcBorders>
              <w:top w:val="double" w:sz="4" w:space="0" w:color="auto"/>
              <w:left w:val="double" w:sz="4" w:space="0" w:color="auto"/>
              <w:bottom w:val="double" w:sz="4" w:space="0" w:color="auto"/>
              <w:right w:val="double" w:sz="4" w:space="0" w:color="auto"/>
            </w:tcBorders>
          </w:tcPr>
          <w:p w:rsidR="00944122" w:rsidRPr="002D46BA" w:rsidRDefault="00944122" w:rsidP="00783404">
            <w:pPr>
              <w:jc w:val="center"/>
              <w:rPr>
                <w:rFonts w:ascii="MS Reference Specialty" w:eastAsia="MS Reference Specialty" w:hAnsi="MS Reference Specialty" w:cs="Simplified Arabic"/>
                <w:b/>
                <w:bCs/>
                <w:sz w:val="16"/>
                <w:szCs w:val="16"/>
                <w:lang w:bidi="ar-IQ"/>
              </w:rPr>
            </w:pPr>
            <w:r w:rsidRPr="002D46BA">
              <w:rPr>
                <w:rFonts w:ascii="MS Reference Specialty" w:eastAsia="MS Reference Specialty" w:hAnsi="MS Reference Specialty" w:cs="Simplified Arabic" w:hint="cs"/>
                <w:b/>
                <w:bCs/>
                <w:sz w:val="16"/>
                <w:szCs w:val="16"/>
                <w:rtl/>
                <w:lang w:bidi="ar-IQ"/>
              </w:rPr>
              <w:t>230</w:t>
            </w:r>
          </w:p>
        </w:tc>
      </w:tr>
      <w:tr w:rsidR="00944122" w:rsidRPr="002D46BA" w:rsidTr="00783404">
        <w:tc>
          <w:tcPr>
            <w:tcW w:w="2664" w:type="dxa"/>
            <w:tcBorders>
              <w:top w:val="double" w:sz="4" w:space="0" w:color="auto"/>
              <w:left w:val="double" w:sz="4" w:space="0" w:color="auto"/>
              <w:bottom w:val="double" w:sz="4" w:space="0" w:color="auto"/>
              <w:right w:val="double" w:sz="4" w:space="0" w:color="auto"/>
            </w:tcBorders>
            <w:shd w:val="clear" w:color="auto" w:fill="E6E6E6"/>
            <w:vAlign w:val="center"/>
          </w:tcPr>
          <w:p w:rsidR="00944122" w:rsidRPr="002D46BA" w:rsidRDefault="00944122" w:rsidP="00783404">
            <w:pPr>
              <w:jc w:val="center"/>
              <w:rPr>
                <w:rFonts w:ascii="MS Reference Specialty" w:eastAsia="MS Reference Specialty" w:hAnsi="MS Reference Specialty" w:cs="Simplified Arabic" w:hint="cs"/>
                <w:b/>
                <w:bCs/>
                <w:sz w:val="16"/>
                <w:szCs w:val="16"/>
                <w:rtl/>
                <w:lang w:bidi="ar-IQ"/>
              </w:rPr>
            </w:pPr>
            <w:r w:rsidRPr="002D46BA">
              <w:rPr>
                <w:rFonts w:ascii="MS Reference Specialty" w:eastAsia="MS Reference Specialty" w:hAnsi="MS Reference Specialty" w:cs="Simplified Arabic" w:hint="cs"/>
                <w:b/>
                <w:bCs/>
                <w:sz w:val="16"/>
                <w:szCs w:val="16"/>
                <w:rtl/>
                <w:lang w:bidi="ar-IQ"/>
              </w:rPr>
              <w:t>اوزباكستان</w:t>
            </w:r>
          </w:p>
        </w:tc>
        <w:tc>
          <w:tcPr>
            <w:tcW w:w="2664" w:type="dxa"/>
            <w:tcBorders>
              <w:top w:val="double" w:sz="4" w:space="0" w:color="auto"/>
              <w:left w:val="double" w:sz="4" w:space="0" w:color="auto"/>
              <w:bottom w:val="double" w:sz="4" w:space="0" w:color="auto"/>
              <w:right w:val="double" w:sz="4" w:space="0" w:color="auto"/>
            </w:tcBorders>
          </w:tcPr>
          <w:p w:rsidR="00944122" w:rsidRPr="002D46BA" w:rsidRDefault="00944122" w:rsidP="00783404">
            <w:pPr>
              <w:jc w:val="center"/>
              <w:rPr>
                <w:rFonts w:ascii="MS Reference Specialty" w:eastAsia="MS Reference Specialty" w:hAnsi="MS Reference Specialty" w:cs="Simplified Arabic"/>
                <w:b/>
                <w:bCs/>
                <w:sz w:val="16"/>
                <w:szCs w:val="16"/>
                <w:lang w:bidi="ar-IQ"/>
              </w:rPr>
            </w:pPr>
            <w:r w:rsidRPr="002D46BA">
              <w:rPr>
                <w:rFonts w:ascii="MS Reference Specialty" w:eastAsia="MS Reference Specialty" w:hAnsi="MS Reference Specialty" w:cs="Simplified Arabic" w:hint="cs"/>
                <w:b/>
                <w:bCs/>
                <w:sz w:val="16"/>
                <w:szCs w:val="16"/>
                <w:rtl/>
                <w:lang w:bidi="ar-IQ"/>
              </w:rPr>
              <w:t>66</w:t>
            </w:r>
          </w:p>
        </w:tc>
        <w:tc>
          <w:tcPr>
            <w:tcW w:w="2664" w:type="dxa"/>
            <w:tcBorders>
              <w:top w:val="double" w:sz="4" w:space="0" w:color="auto"/>
              <w:left w:val="double" w:sz="4" w:space="0" w:color="auto"/>
              <w:bottom w:val="double" w:sz="4" w:space="0" w:color="auto"/>
              <w:right w:val="double" w:sz="4" w:space="0" w:color="auto"/>
            </w:tcBorders>
          </w:tcPr>
          <w:p w:rsidR="00944122" w:rsidRPr="002D46BA" w:rsidRDefault="00944122" w:rsidP="00783404">
            <w:pPr>
              <w:jc w:val="center"/>
              <w:rPr>
                <w:rFonts w:ascii="MS Reference Specialty" w:eastAsia="MS Reference Specialty" w:hAnsi="MS Reference Specialty" w:cs="Simplified Arabic"/>
                <w:b/>
                <w:bCs/>
                <w:sz w:val="16"/>
                <w:szCs w:val="16"/>
                <w:lang w:bidi="ar-IQ"/>
              </w:rPr>
            </w:pPr>
            <w:r w:rsidRPr="002D46BA">
              <w:rPr>
                <w:rFonts w:ascii="MS Reference Specialty" w:eastAsia="MS Reference Specialty" w:hAnsi="MS Reference Specialty" w:cs="Simplified Arabic" w:hint="cs"/>
                <w:b/>
                <w:bCs/>
                <w:sz w:val="16"/>
                <w:szCs w:val="16"/>
                <w:rtl/>
                <w:lang w:bidi="ar-IQ"/>
              </w:rPr>
              <w:t>35</w:t>
            </w:r>
          </w:p>
        </w:tc>
        <w:tc>
          <w:tcPr>
            <w:tcW w:w="2664" w:type="dxa"/>
            <w:tcBorders>
              <w:top w:val="double" w:sz="4" w:space="0" w:color="auto"/>
              <w:left w:val="double" w:sz="4" w:space="0" w:color="auto"/>
              <w:bottom w:val="double" w:sz="4" w:space="0" w:color="auto"/>
              <w:right w:val="double" w:sz="4" w:space="0" w:color="auto"/>
            </w:tcBorders>
          </w:tcPr>
          <w:p w:rsidR="00944122" w:rsidRPr="002D46BA" w:rsidRDefault="00944122" w:rsidP="00783404">
            <w:pPr>
              <w:jc w:val="center"/>
              <w:rPr>
                <w:rFonts w:ascii="MS Reference Specialty" w:eastAsia="MS Reference Specialty" w:hAnsi="MS Reference Specialty" w:cs="Simplified Arabic"/>
                <w:b/>
                <w:bCs/>
                <w:sz w:val="16"/>
                <w:szCs w:val="16"/>
                <w:lang w:bidi="ar-IQ"/>
              </w:rPr>
            </w:pPr>
            <w:r w:rsidRPr="002D46BA">
              <w:rPr>
                <w:rFonts w:ascii="MS Reference Specialty" w:eastAsia="MS Reference Specialty" w:hAnsi="MS Reference Specialty" w:cs="Simplified Arabic" w:hint="cs"/>
                <w:b/>
                <w:bCs/>
                <w:sz w:val="16"/>
                <w:szCs w:val="16"/>
                <w:rtl/>
                <w:lang w:bidi="ar-IQ"/>
              </w:rPr>
              <w:t>101</w:t>
            </w:r>
          </w:p>
        </w:tc>
      </w:tr>
    </w:tbl>
    <w:p w:rsidR="00944122" w:rsidRPr="007E37EA" w:rsidRDefault="00944122" w:rsidP="00944122">
      <w:pPr>
        <w:jc w:val="right"/>
        <w:rPr>
          <w:rFonts w:cs="Simplified Arabic" w:hint="cs"/>
          <w:b/>
          <w:bCs/>
          <w:sz w:val="18"/>
          <w:szCs w:val="18"/>
          <w:rtl/>
          <w:lang w:bidi="ar-IQ"/>
        </w:rPr>
      </w:pPr>
      <w:r w:rsidRPr="007E37EA">
        <w:rPr>
          <w:rFonts w:cs="Simplified Arabic" w:hint="cs"/>
          <w:b/>
          <w:bCs/>
          <w:sz w:val="18"/>
          <w:szCs w:val="18"/>
          <w:rtl/>
          <w:lang w:bidi="ar-IQ"/>
        </w:rPr>
        <w:t xml:space="preserve">المصدر نقلاً عن : </w:t>
      </w:r>
      <w:r w:rsidRPr="007E37EA">
        <w:rPr>
          <w:rFonts w:cs="Simplified Arabic"/>
          <w:b/>
          <w:bCs/>
          <w:sz w:val="18"/>
          <w:szCs w:val="18"/>
          <w:lang w:bidi="ar-IQ"/>
        </w:rPr>
        <w:t xml:space="preserve">US Department of energy , Energy information Administration, "Caspian sea region :survey of key oil and Gas statistics and forecasts , july2006, at : </w:t>
      </w:r>
      <w:hyperlink r:id="rId8" w:history="1">
        <w:r w:rsidRPr="007E37EA">
          <w:rPr>
            <w:rStyle w:val="Hyperlink"/>
            <w:rFonts w:cs="Simplified Arabic"/>
            <w:b/>
            <w:bCs/>
            <w:sz w:val="18"/>
            <w:szCs w:val="18"/>
            <w:lang w:bidi="ar-IQ"/>
          </w:rPr>
          <w:t>www.eia.doe.gov/emeu/cabs/caspian /images/caspian_balance.pdf</w:t>
        </w:r>
      </w:hyperlink>
      <w:r w:rsidRPr="007E37EA">
        <w:rPr>
          <w:rFonts w:cs="Simplified Arabic"/>
          <w:b/>
          <w:bCs/>
          <w:sz w:val="18"/>
          <w:szCs w:val="18"/>
          <w:lang w:bidi="ar-IQ"/>
        </w:rPr>
        <w:t xml:space="preserve">  (November  9,2006) .    </w:t>
      </w:r>
    </w:p>
    <w:p w:rsidR="00944122" w:rsidRPr="00440523" w:rsidRDefault="00944122" w:rsidP="00944122">
      <w:pPr>
        <w:jc w:val="lowKashida"/>
        <w:rPr>
          <w:rFonts w:cs="Simplified Arabic" w:hint="cs"/>
          <w:rtl/>
          <w:lang w:bidi="ar-IQ"/>
        </w:rPr>
      </w:pPr>
      <w:r w:rsidRPr="00440523">
        <w:rPr>
          <w:rFonts w:cs="Simplified Arabic" w:hint="cs"/>
          <w:rtl/>
          <w:lang w:bidi="ar-IQ"/>
        </w:rPr>
        <w:t>وساهمت الولايات المتحدة الاميركية في تشجيع استثماراتها النفطية في المنطقة وتعزيز علاقاتها الاقتصادية مع بلدان المنطقة بأقامة خطوط الانابيب</w:t>
      </w:r>
      <w:r w:rsidRPr="00440523">
        <w:rPr>
          <w:rFonts w:cs="Simplified Arabic" w:hint="cs"/>
          <w:vertAlign w:val="superscript"/>
          <w:rtl/>
          <w:lang w:bidi="ar-IQ"/>
        </w:rPr>
        <w:t>(8)</w:t>
      </w:r>
      <w:r w:rsidRPr="00440523">
        <w:rPr>
          <w:rFonts w:cs="Simplified Arabic" w:hint="cs"/>
          <w:rtl/>
          <w:lang w:bidi="ar-IQ"/>
        </w:rPr>
        <w:t xml:space="preserve"> مستخدمة سياسة تقوم على الاستبعاد و الضم لدول الجوار ، اي استبعاد الدول غير المرغوب فيها مثل ايران و تقريب الدول الحليفة لها مثل تركيا و باكستان</w:t>
      </w:r>
      <w:r w:rsidRPr="00440523">
        <w:rPr>
          <w:rFonts w:cs="Simplified Arabic" w:hint="cs"/>
          <w:vertAlign w:val="superscript"/>
          <w:rtl/>
          <w:lang w:bidi="ar-IQ"/>
        </w:rPr>
        <w:t>(9)</w:t>
      </w:r>
      <w:r w:rsidRPr="00440523">
        <w:rPr>
          <w:rFonts w:cs="Simplified Arabic" w:hint="cs"/>
          <w:rtl/>
          <w:lang w:bidi="ar-IQ"/>
        </w:rPr>
        <w:t xml:space="preserve"> . </w:t>
      </w:r>
    </w:p>
    <w:p w:rsidR="00944122" w:rsidRPr="00440523" w:rsidRDefault="00944122" w:rsidP="00944122">
      <w:pPr>
        <w:jc w:val="lowKashida"/>
        <w:rPr>
          <w:rFonts w:cs="Simplified Arabic" w:hint="cs"/>
          <w:rtl/>
          <w:lang w:bidi="ar-IQ"/>
        </w:rPr>
      </w:pPr>
      <w:r w:rsidRPr="00440523">
        <w:rPr>
          <w:rFonts w:cs="Simplified Arabic" w:hint="cs"/>
          <w:rtl/>
          <w:lang w:bidi="ar-IQ"/>
        </w:rPr>
        <w:t>و تواجه الولايات المتحدة الاميركية في منطقة آسيا الوسطى العديد من التحديات لاسيما في الجانب الاقتصادي والمتمثل بزيادة النفوذ الروسي و الصيني في المنطقة مما يضع عقبات ليست بالهينة على الولايات المتحدة الاميركية تتطلب من وجهة نظرها آلية لمواجهتها مستقبلاً لضمان سيطرتها على المنطقة خاصة وانها تمتلك ميزة غير متوافرة للدول المنافسة الاخرى و هي ميزة منح المعونات او المساعدات الاقتصادية التي ساهمت في دعم الاصلاحات الاقتصادية لدول المنطقة وهو ما وفّر لها الارضية المناسبة للنفوذ الاميركي في المنطقة</w:t>
      </w:r>
      <w:r w:rsidRPr="00440523">
        <w:rPr>
          <w:rFonts w:cs="Simplified Arabic" w:hint="cs"/>
          <w:vertAlign w:val="superscript"/>
          <w:rtl/>
          <w:lang w:bidi="ar-IQ"/>
        </w:rPr>
        <w:t>(10)</w:t>
      </w:r>
      <w:r w:rsidRPr="00440523">
        <w:rPr>
          <w:rFonts w:cs="Simplified Arabic" w:hint="cs"/>
          <w:rtl/>
          <w:lang w:bidi="ar-IQ"/>
        </w:rPr>
        <w:t xml:space="preserve"> . </w:t>
      </w:r>
      <w:r w:rsidRPr="00440523">
        <w:rPr>
          <w:rFonts w:cs="Simplified Arabic" w:hint="cs"/>
          <w:color w:val="FFFFFF"/>
          <w:vertAlign w:val="superscript"/>
          <w:rtl/>
          <w:lang w:bidi="ar-IQ"/>
        </w:rPr>
        <w:t>(</w:t>
      </w:r>
      <w:r w:rsidRPr="00440523">
        <w:rPr>
          <w:rFonts w:cs="Simplified Arabic"/>
          <w:color w:val="FFFFFF"/>
          <w:vertAlign w:val="superscript"/>
          <w:rtl/>
          <w:lang w:bidi="ar-IQ"/>
        </w:rPr>
        <w:footnoteReference w:id="322"/>
      </w:r>
    </w:p>
    <w:p w:rsidR="00944122" w:rsidRPr="00440523" w:rsidRDefault="00944122" w:rsidP="00944122">
      <w:pPr>
        <w:jc w:val="lowKashida"/>
        <w:rPr>
          <w:rFonts w:cs="Simplified Arabic" w:hint="cs"/>
          <w:rtl/>
          <w:lang w:bidi="ar-IQ"/>
        </w:rPr>
      </w:pPr>
      <w:r w:rsidRPr="00440523">
        <w:rPr>
          <w:rFonts w:cs="Simplified Arabic" w:hint="cs"/>
          <w:rtl/>
          <w:lang w:bidi="ar-IQ"/>
        </w:rPr>
        <w:lastRenderedPageBreak/>
        <w:t xml:space="preserve">إن المصالح الاميركية شكلت احد الابعاد الاساسية للحرب على افغانستان ، فأفغانستان من وجهة النظر الاميركية مثلت عُقدة استراتيجية مهمة بالنسبة لوسط آسيا فهي على تماس حدودي مع ست دول (ايران ، الصين ، باكستان ، تركمانستان ، اوزباكستان و طاجاكستان) كما انه ليس من المصادفة ان هذا التماس الجغرافي السياسي يجعل هذا البلد (افغانستان) على تخوم مع اثنين من الاهتمامات الاميركية الاستراتيجية </w:t>
      </w:r>
      <w:r w:rsidRPr="00440523">
        <w:rPr>
          <w:rFonts w:cs="Simplified Arabic" w:hint="cs"/>
          <w:b/>
          <w:bCs/>
          <w:rtl/>
          <w:lang w:bidi="ar-IQ"/>
        </w:rPr>
        <w:t>الاول</w:t>
      </w:r>
      <w:r w:rsidRPr="00440523">
        <w:rPr>
          <w:rFonts w:cs="Simplified Arabic" w:hint="cs"/>
          <w:rtl/>
          <w:lang w:bidi="ar-IQ"/>
        </w:rPr>
        <w:t xml:space="preserve">: فتح الطريق الى آسيا الوسطى بعيداً عن السيطرة الروسية و </w:t>
      </w:r>
      <w:r w:rsidRPr="00440523">
        <w:rPr>
          <w:rFonts w:cs="Simplified Arabic" w:hint="cs"/>
          <w:b/>
          <w:bCs/>
          <w:rtl/>
          <w:lang w:bidi="ar-IQ"/>
        </w:rPr>
        <w:t>الثاني</w:t>
      </w:r>
      <w:r w:rsidRPr="00440523">
        <w:rPr>
          <w:rFonts w:cs="Simplified Arabic" w:hint="cs"/>
          <w:rtl/>
          <w:lang w:bidi="ar-IQ"/>
        </w:rPr>
        <w:t>: التحكم بالتوازنات الاقليمية في آسيا لمواجهة تنامي القوة في ثلاث دول صنفتها الدراسات المستقبلية الاميركية بالدول (الخصم) و هي : الصين ، روسيا و الهند</w:t>
      </w:r>
      <w:r w:rsidRPr="00440523">
        <w:rPr>
          <w:rFonts w:cs="Simplified Arabic" w:hint="cs"/>
          <w:vertAlign w:val="superscript"/>
          <w:rtl/>
          <w:lang w:bidi="ar-IQ"/>
        </w:rPr>
        <w:t>(11)</w:t>
      </w:r>
      <w:r w:rsidRPr="00440523">
        <w:rPr>
          <w:rFonts w:cs="Simplified Arabic" w:hint="cs"/>
          <w:rtl/>
          <w:lang w:bidi="ar-IQ"/>
        </w:rPr>
        <w:t xml:space="preserve"> . </w:t>
      </w:r>
    </w:p>
    <w:p w:rsidR="00944122" w:rsidRPr="00440523" w:rsidRDefault="00944122" w:rsidP="00944122">
      <w:pPr>
        <w:autoSpaceDE w:val="0"/>
        <w:autoSpaceDN w:val="0"/>
        <w:adjustRightInd w:val="0"/>
        <w:jc w:val="lowKashida"/>
        <w:rPr>
          <w:rFonts w:cs="Simplified Arabic" w:hint="cs"/>
          <w:rtl/>
          <w:lang w:bidi="ar-IQ"/>
        </w:rPr>
      </w:pPr>
      <w:r w:rsidRPr="00440523">
        <w:rPr>
          <w:rFonts w:cs="Simplified Arabic" w:hint="cs"/>
          <w:rtl/>
          <w:lang w:bidi="ar-IQ"/>
        </w:rPr>
        <w:t>اما فيما يتعلق بموضوع المضاعفات التي حملتها الحرب الاميركية على افغانستان ، فأن الكثير من الخبراء و المحللين الاستراتيجيين يؤيدون فرضية ان احداث 11 ايلول 2001 قد فتحت الباب على مصراعيه امام الوجود العسكري الاميركي المتزايد و غير المحدود في منطقة آسيا الوسطى ، تحت غطاء مكافحة الإرهاب في أفغانستان ، بّيد أن مدة بقاء هذه القوات تثير الكثير من الشكوك و الجدل لدى دول كروسيا والصين وإيران حول طبيعة النوايا الاميركية في المنطقة لاسيما و ان الولايات المتحدة الاميركية تمتلك مجموعة من القواعد العسكرية في منطقة آسيا الوسطى والتي يمكن تحديدها بالآتي</w:t>
      </w:r>
      <w:r w:rsidRPr="00440523">
        <w:rPr>
          <w:rFonts w:cs="Simplified Arabic" w:hint="cs"/>
          <w:vertAlign w:val="superscript"/>
          <w:rtl/>
          <w:lang w:bidi="ar-IQ"/>
        </w:rPr>
        <w:t>(12)</w:t>
      </w:r>
      <w:r w:rsidRPr="00440523">
        <w:rPr>
          <w:rFonts w:cs="Simplified Arabic" w:hint="cs"/>
          <w:rtl/>
          <w:lang w:bidi="ar-IQ"/>
        </w:rPr>
        <w:t xml:space="preserve"> : </w:t>
      </w:r>
    </w:p>
    <w:p w:rsidR="00944122" w:rsidRPr="00440523" w:rsidRDefault="00944122" w:rsidP="00944122">
      <w:pPr>
        <w:autoSpaceDE w:val="0"/>
        <w:autoSpaceDN w:val="0"/>
        <w:adjustRightInd w:val="0"/>
        <w:jc w:val="lowKashida"/>
        <w:rPr>
          <w:rFonts w:cs="Simplified Arabic" w:hint="cs"/>
          <w:rtl/>
        </w:rPr>
      </w:pPr>
      <w:r w:rsidRPr="00440523">
        <w:rPr>
          <w:rFonts w:cs="Simplified Arabic" w:hint="cs"/>
          <w:rtl/>
          <w:lang w:bidi="ar-IQ"/>
        </w:rPr>
        <w:t xml:space="preserve">- </w:t>
      </w:r>
      <w:r w:rsidRPr="00440523">
        <w:rPr>
          <w:rFonts w:cs="Simplified Arabic" w:hint="cs"/>
          <w:rtl/>
        </w:rPr>
        <w:t xml:space="preserve">مطار خان آباد اول قاعدة اميركية في منطقة آسيا الوسطى و تقع في أوزباكستان . </w:t>
      </w:r>
      <w:r w:rsidRPr="00440523">
        <w:rPr>
          <w:rFonts w:cs="Simplified Arabic"/>
          <w:color w:val="FFFFFF"/>
          <w:rtl/>
        </w:rPr>
        <w:footnoteReference w:id="323"/>
      </w:r>
      <w:r w:rsidRPr="00440523">
        <w:rPr>
          <w:rFonts w:cs="Simplified Arabic" w:hint="cs"/>
          <w:rtl/>
        </w:rPr>
        <w:t>و يبعد عن العاصمة طشقند بـ500 كم وعن الحدود الأوزبكية الأفغانية بـ200 كم فقط ، وهو أول قاعدة عسكرية أميركية في جمهوريات الاتحاد السوفياتي السابق على الإطلاق .</w:t>
      </w:r>
    </w:p>
    <w:p w:rsidR="00944122" w:rsidRPr="00440523" w:rsidRDefault="00944122" w:rsidP="00944122">
      <w:pPr>
        <w:autoSpaceDE w:val="0"/>
        <w:autoSpaceDN w:val="0"/>
        <w:adjustRightInd w:val="0"/>
        <w:jc w:val="lowKashida"/>
        <w:rPr>
          <w:rFonts w:cs="Simplified Arabic" w:hint="cs"/>
          <w:rtl/>
        </w:rPr>
      </w:pPr>
      <w:r w:rsidRPr="00440523">
        <w:rPr>
          <w:rFonts w:cs="Simplified Arabic" w:hint="cs"/>
          <w:rtl/>
        </w:rPr>
        <w:lastRenderedPageBreak/>
        <w:t>- مطار توزيل في أوزباكستان و القريب من طشقند ايضاً وهي قاعدة عسكرية أميركية مصغرة جرى فيها تنسيق بين القائد الأفغاني عبد الرشيد دوستم والأميركيين حول الدور الذي يمكن أن تقوم بـه أوزبكستان في الهجوم على افغانستان و حكومة طالبان.</w:t>
      </w:r>
    </w:p>
    <w:p w:rsidR="00944122" w:rsidRPr="00440523" w:rsidRDefault="00944122" w:rsidP="00944122">
      <w:pPr>
        <w:jc w:val="lowKashida"/>
        <w:rPr>
          <w:rFonts w:cs="Simplified Arabic" w:hint="cs"/>
          <w:rtl/>
          <w:lang w:bidi="ar-IQ"/>
        </w:rPr>
      </w:pPr>
      <w:r w:rsidRPr="00440523">
        <w:rPr>
          <w:rFonts w:cs="Simplified Arabic" w:hint="cs"/>
          <w:rtl/>
          <w:lang w:bidi="ar-IQ"/>
        </w:rPr>
        <w:t xml:space="preserve">- قاعدة كارشي الأميركية و التي أُلغي استخدامها من قبل الولايات المتحدة الاميركية عام 2005 حيث كانت قاعدة للاتحاد السوفيتي قبل تفككه .  </w:t>
      </w:r>
    </w:p>
    <w:p w:rsidR="00944122" w:rsidRPr="00440523" w:rsidRDefault="00944122" w:rsidP="00944122">
      <w:pPr>
        <w:autoSpaceDE w:val="0"/>
        <w:autoSpaceDN w:val="0"/>
        <w:adjustRightInd w:val="0"/>
        <w:jc w:val="lowKashida"/>
        <w:rPr>
          <w:rFonts w:cs="Simplified Arabic" w:hint="cs"/>
          <w:rtl/>
        </w:rPr>
      </w:pPr>
      <w:r w:rsidRPr="00440523">
        <w:rPr>
          <w:rFonts w:cs="Simplified Arabic" w:hint="cs"/>
          <w:rtl/>
        </w:rPr>
        <w:t xml:space="preserve">- مطار "مناس" الدولي الموجود في العاصمة بشكيك والذي يعد أكبر مطار في قيرغيزستان وقد اختارته الولايات المتحدة الاميركية عام 2001 لطول مدرجه البالغ 4270 متراً ويعد المدرج الأطول في البلاد . و الاهم بين القواعد الاميركية في المنطقة . حيث يمكنه استقبال طائرات الشحن الأميركية طراز سي- 5 غلاكسي . </w:t>
      </w:r>
    </w:p>
    <w:p w:rsidR="00944122" w:rsidRPr="00440523" w:rsidRDefault="00944122" w:rsidP="00944122">
      <w:pPr>
        <w:jc w:val="lowKashida"/>
        <w:rPr>
          <w:rFonts w:cs="Simplified Arabic" w:hint="cs"/>
          <w:rtl/>
          <w:lang w:bidi="ar-IQ"/>
        </w:rPr>
      </w:pPr>
      <w:r w:rsidRPr="00440523">
        <w:rPr>
          <w:rFonts w:cs="Simplified Arabic" w:hint="cs"/>
          <w:rtl/>
        </w:rPr>
        <w:t>ورغم أن الخطة الأساسية تقتضي باعتبار هذه المنشآت قواعد مؤقتة ، الا انها مثلت أساساً للوجود العسكري الأميركي الدائم في منطقة آسيا الوسطى و التي باتت بحكم قربها الجغرافي من أفغانستان منطقة لا يمكن الاستغناء عنها بالنسبة للولايات المتحدة الاميركية</w:t>
      </w:r>
      <w:r w:rsidRPr="00440523">
        <w:rPr>
          <w:rFonts w:cs="Simplified Arabic" w:hint="cs"/>
          <w:vertAlign w:val="superscript"/>
          <w:rtl/>
          <w:lang w:bidi="ar-IQ"/>
        </w:rPr>
        <w:t>(13)</w:t>
      </w:r>
      <w:r w:rsidRPr="00440523">
        <w:rPr>
          <w:rFonts w:cs="Simplified Arabic" w:hint="cs"/>
          <w:rtl/>
        </w:rPr>
        <w:t xml:space="preserve"> . حيث يأتي هذا الانتشار تلبية للاحتياجات الجيوإستراتيجية الأميركية التي بدأت تأخذ شكل البحث عن قواعد صغيرة وعملياتية بدلاً من القواعد الكبيرة والدائمة كما كـانت علـيه إبان الحرب الباردة</w:t>
      </w:r>
      <w:r w:rsidRPr="00440523">
        <w:rPr>
          <w:rFonts w:cs="Simplified Arabic" w:hint="cs"/>
          <w:vertAlign w:val="superscript"/>
          <w:rtl/>
          <w:lang w:bidi="ar-IQ"/>
        </w:rPr>
        <w:t>(14)</w:t>
      </w:r>
      <w:r w:rsidRPr="00440523">
        <w:rPr>
          <w:rFonts w:cs="Simplified Arabic" w:hint="cs"/>
          <w:rtl/>
          <w:lang w:bidi="ar-IQ"/>
        </w:rPr>
        <w:t xml:space="preserve"> </w:t>
      </w:r>
      <w:r w:rsidRPr="00440523">
        <w:rPr>
          <w:rFonts w:cs="Simplified Arabic" w:hint="cs"/>
          <w:rtl/>
        </w:rPr>
        <w:t>. فعملية ملء الفراغ في المناطق التي كانت خاضعة للهيمنة الروسية ، دفعت الولايات المتحدة الاميركية الى البحث عن تسهيلات وقواعد أخف وأكثر ملاءمة للتحديات الأمنية الجديدة، ومصممة لتتناسب والتكتيكات و التكنولوجيا العسكرية الحديثة كذلك امكانياتها لتوفير اسناد لوجستي و استناداً الى ما روج له العديد من المسؤولين الأميركيين وعلى رأسهم وزيـر الدفاع الاميركي السابق دونالد رامسفيلد الذي أوصى بضرورة بناء هذه القواعد في مناطق جغرافية إستراتيجية وحيث يكون لواشنطن أنظمة وحلفاء ، يمكن الاعتماد عليهم عند الضرورة</w:t>
      </w:r>
      <w:r w:rsidRPr="00440523">
        <w:rPr>
          <w:rFonts w:cs="Simplified Arabic" w:hint="cs"/>
          <w:vertAlign w:val="superscript"/>
          <w:rtl/>
          <w:lang w:bidi="ar-IQ"/>
        </w:rPr>
        <w:t>(15)</w:t>
      </w:r>
      <w:r w:rsidRPr="00440523">
        <w:rPr>
          <w:rFonts w:cs="Simplified Arabic" w:hint="cs"/>
          <w:color w:val="FFFFFF"/>
          <w:rtl/>
          <w:lang w:bidi="ar-IQ"/>
        </w:rPr>
        <w:t xml:space="preserve"> </w:t>
      </w:r>
      <w:r w:rsidRPr="00440523">
        <w:rPr>
          <w:rFonts w:cs="Simplified Arabic"/>
          <w:color w:val="FFFFFF"/>
          <w:rtl/>
        </w:rPr>
        <w:footnoteReference w:id="324"/>
      </w:r>
      <w:r w:rsidRPr="00440523">
        <w:rPr>
          <w:rFonts w:cs="Simplified Arabic" w:hint="cs"/>
          <w:rtl/>
        </w:rPr>
        <w:t>.</w:t>
      </w:r>
    </w:p>
    <w:p w:rsidR="00944122" w:rsidRPr="00440523" w:rsidRDefault="00944122" w:rsidP="00944122">
      <w:pPr>
        <w:autoSpaceDE w:val="0"/>
        <w:autoSpaceDN w:val="0"/>
        <w:adjustRightInd w:val="0"/>
        <w:jc w:val="lowKashida"/>
        <w:rPr>
          <w:rFonts w:cs="Simplified Arabic" w:hint="cs"/>
          <w:rtl/>
        </w:rPr>
      </w:pPr>
      <w:r w:rsidRPr="00440523">
        <w:rPr>
          <w:rFonts w:cs="Simplified Arabic" w:hint="cs"/>
          <w:rtl/>
        </w:rPr>
        <w:lastRenderedPageBreak/>
        <w:t xml:space="preserve">و من خلال ما تقدم يمُكن طرح التساؤل الاتي : ما الذي تسعى الولايات المتحدة الاميركية الى تحقيقه في هذه المنطقة ؟ </w:t>
      </w:r>
    </w:p>
    <w:p w:rsidR="00944122" w:rsidRPr="00440523" w:rsidRDefault="00944122" w:rsidP="00944122">
      <w:pPr>
        <w:autoSpaceDE w:val="0"/>
        <w:autoSpaceDN w:val="0"/>
        <w:adjustRightInd w:val="0"/>
        <w:jc w:val="lowKashida"/>
        <w:rPr>
          <w:rFonts w:cs="Simplified Arabic" w:hint="cs"/>
          <w:rtl/>
        </w:rPr>
      </w:pPr>
      <w:r w:rsidRPr="00440523">
        <w:rPr>
          <w:rFonts w:cs="Simplified Arabic" w:hint="cs"/>
          <w:rtl/>
        </w:rPr>
        <w:t>و للاجابة على هذا التساؤل لابد لنا من تتبع توجهات الولايات المتحدة الاميركية في المنطقة ، فغداة استقلال دول آسيا الوسطى بعد انهيار الاتحاد السوفيتي كثفت واشنطن من حملتها الدبلوماسية لمحاولة إقناع هذه الدول بفتح حقولها أمام استثمارات الشركات النفطية الغربية والأميركية منها على وجه الخصوص . ويمكن تفسير اهتمام واشنطن بإعادة هيكلة وتأهيل القطاع النفطي لمنطقة آسيا الوسطى وبحر قزوين لإن هذه الاحتياطيات تأتي من خارج الإطار التقليدي لمنظمة الأوبك . ولهذا السبب فهي تحظى بأهمية سياسية وأولوية اقتصادية من قبل الولايات المتحدة الاميركية التي تسعى إلى تقليص اعتمادها على النفط في منطقة الشرق الاوسط الى اقصى حد ممكن ، وذلك عبر تنويع مصادر استيرادها للطاقة ، لاسيما و ان الجزء الأكبر من نفط منطقة آسيا الوسطى مخصص للتصدير، كما إن الاحتياجات الاستهلاكية المحلية لمنطقة آسيا الوسطى قليلة ويتوقع أن تستمر على هذه الوتيرة . كما أن الافتقاد إلى رؤوس الأموال والتكنولوجيا اللازمة لعمليات البحث والتنقيب عن الموارد النفطية والغازية جعل هذا القطاع الحيوي بحاجة الى الشركات الأميركية التي مثلت مرتكز تحقق من خلاله واشنطن مصالحها الإستراتيجية في المنطقة من خلال عملية نفوذ جيوإستراتيجية مكنتها من السيطرة على هذه المصادر الهامة للطاقة ، و لتحقيق ذلك تسعى واشنطن لإخراج دول المنطقة المنتجة للطاقة من دائرة النفوذ الروسي ومحاولة احتواء التحركات الصينية و القوى المنافسة الاخرى التي تستهدف جميعها لزيادة نفوذها في المنطقة</w:t>
      </w:r>
      <w:r w:rsidRPr="00440523">
        <w:rPr>
          <w:rFonts w:cs="Simplified Arabic" w:hint="cs"/>
          <w:vertAlign w:val="superscript"/>
          <w:rtl/>
          <w:lang w:bidi="ar-IQ"/>
        </w:rPr>
        <w:t>(16)</w:t>
      </w:r>
      <w:r w:rsidRPr="00440523">
        <w:rPr>
          <w:rFonts w:cs="Simplified Arabic" w:hint="cs"/>
          <w:rtl/>
        </w:rPr>
        <w:t xml:space="preserve"> ، خاصة أن التوجهات الأميركية تندرج في إطار اعتراف واشنطن لمنافسيها في آسيا الوسطى باعتبارات وهواجس الأمن ولكنها ترفض في الوقت نفسه الاعتراف بمجالات ومناطق النفوذ للمنافسين فيها . </w:t>
      </w:r>
    </w:p>
    <w:p w:rsidR="00944122" w:rsidRPr="00440523" w:rsidRDefault="00944122" w:rsidP="00944122">
      <w:pPr>
        <w:ind w:firstLine="720"/>
        <w:jc w:val="lowKashida"/>
        <w:rPr>
          <w:rFonts w:cs="Simplified Arabic" w:hint="cs"/>
          <w:rtl/>
        </w:rPr>
      </w:pPr>
      <w:r w:rsidRPr="00440523">
        <w:rPr>
          <w:rFonts w:cs="Simplified Arabic" w:hint="cs"/>
          <w:rtl/>
        </w:rPr>
        <w:t>أن اغلب دول منطقة آسيا الوسطى استجابت بإيـجابية للتدخلات الأميـركية فيها لاعتبـارات داخلية اقتصادية وسياسية</w:t>
      </w:r>
      <w:r w:rsidRPr="00440523">
        <w:rPr>
          <w:rFonts w:cs="Simplified Arabic" w:hint="cs"/>
          <w:vertAlign w:val="superscript"/>
          <w:rtl/>
          <w:lang w:bidi="ar-IQ"/>
        </w:rPr>
        <w:t>(17)</w:t>
      </w:r>
      <w:r w:rsidRPr="00440523">
        <w:rPr>
          <w:rFonts w:cs="Simplified Arabic" w:hint="cs"/>
          <w:rtl/>
          <w:lang w:bidi="ar-IQ"/>
        </w:rPr>
        <w:t xml:space="preserve"> </w:t>
      </w:r>
      <w:r w:rsidRPr="00440523">
        <w:rPr>
          <w:rFonts w:cs="Simplified Arabic" w:hint="cs"/>
          <w:rtl/>
        </w:rPr>
        <w:t xml:space="preserve">، إلا أن السنوات الأخيرة شهدت تحفظات عدة من جانب بعض الـدول على السياسة الأميركية ، لإحتواء التدخل الأميركي في شـؤونها ، كما أن الصحوة الروسية التي بدت واضحة بعد أزمة أوسيتيا الجنـوبـية في أب 2008* ، وما اتخــذته </w:t>
      </w:r>
      <w:r w:rsidRPr="00440523">
        <w:rPr>
          <w:rFonts w:cs="Simplified Arabic" w:hint="cs"/>
          <w:color w:val="000000"/>
          <w:rtl/>
        </w:rPr>
        <w:t>روسيا من إجراءات في الفترة التي تلتها لاستعادة نفوذها في المنطقة ، شكلت العامل الأساسي في التأثير على طبيعة النفوذ الأميــركي في المنطقة لاسيما مع تنامـي المد الروسي مرة أخرى كخصم للولايات المتحدة الاميركية</w:t>
      </w:r>
      <w:r w:rsidRPr="00440523">
        <w:rPr>
          <w:rFonts w:cs="Simplified Arabic" w:hint="cs"/>
          <w:vertAlign w:val="superscript"/>
          <w:rtl/>
          <w:lang w:bidi="ar-IQ"/>
        </w:rPr>
        <w:t>(18)</w:t>
      </w:r>
      <w:r w:rsidRPr="00440523">
        <w:rPr>
          <w:rFonts w:cs="Simplified Arabic" w:hint="cs"/>
          <w:rtl/>
        </w:rPr>
        <w:t xml:space="preserve">. </w:t>
      </w:r>
    </w:p>
    <w:p w:rsidR="00944122" w:rsidRPr="00440523" w:rsidRDefault="00944122" w:rsidP="00944122">
      <w:pPr>
        <w:ind w:firstLine="720"/>
        <w:jc w:val="lowKashida"/>
        <w:rPr>
          <w:rFonts w:cs="Simplified Arabic" w:hint="cs"/>
          <w:color w:val="000000"/>
          <w:rtl/>
        </w:rPr>
      </w:pPr>
      <w:r w:rsidRPr="00440523">
        <w:rPr>
          <w:rFonts w:cs="Simplified Arabic" w:hint="cs"/>
          <w:rtl/>
        </w:rPr>
        <w:lastRenderedPageBreak/>
        <w:t xml:space="preserve">إن تــوازنات القوى الحالية في المنطقــة تــعكس إرهـاصات تفاهــم دولي لتقسيــم مناطــق النفــوذ في العالـم ، فهناك دور اميركي كبير في المنطقة و في المقابل هناك عودة للدور الروسي و ادوار اخرى لقوى منافسة ما يــؤكد ذلك هـــو ردة </w:t>
      </w:r>
      <w:r w:rsidRPr="00440523">
        <w:rPr>
          <w:rFonts w:cs="Simplified Arabic" w:hint="cs"/>
          <w:color w:val="000000"/>
          <w:rtl/>
        </w:rPr>
        <w:t>الفعــل الأميركي تجاه أحداث قيرغيـــزستان الأخيــرة التي أطاحت بحليـف لها دفعــت به إلــى السلطة عام 2005</w:t>
      </w:r>
      <w:r w:rsidRPr="00440523">
        <w:rPr>
          <w:rFonts w:cs="Simplified Arabic" w:hint="cs"/>
          <w:vertAlign w:val="superscript"/>
          <w:rtl/>
          <w:lang w:bidi="ar-IQ"/>
        </w:rPr>
        <w:t>(19)</w:t>
      </w:r>
      <w:r w:rsidRPr="00440523">
        <w:rPr>
          <w:rFonts w:cs="Simplified Arabic" w:hint="cs"/>
          <w:color w:val="FF0000"/>
          <w:rtl/>
          <w:lang w:bidi="ar-IQ"/>
        </w:rPr>
        <w:t xml:space="preserve"> </w:t>
      </w:r>
      <w:r w:rsidRPr="00440523">
        <w:rPr>
          <w:rFonts w:cs="Simplified Arabic"/>
          <w:color w:val="FFFFFF"/>
          <w:rtl/>
        </w:rPr>
        <w:footnoteReference w:id="325"/>
      </w:r>
      <w:r w:rsidRPr="00440523">
        <w:rPr>
          <w:rFonts w:cs="Simplified Arabic" w:hint="cs"/>
          <w:color w:val="FF0000"/>
          <w:rtl/>
        </w:rPr>
        <w:t xml:space="preserve"> </w:t>
      </w:r>
      <w:r w:rsidRPr="00440523">
        <w:rPr>
          <w:rFonts w:cs="Simplified Arabic" w:hint="cs"/>
          <w:rtl/>
        </w:rPr>
        <w:t>.</w:t>
      </w:r>
      <w:r w:rsidRPr="00440523">
        <w:rPr>
          <w:rFonts w:cs="Simplified Arabic" w:hint="cs"/>
          <w:color w:val="000000"/>
          <w:rtl/>
        </w:rPr>
        <w:t xml:space="preserve"> ورغم ما تقدم يمكن القول ان هناك جملة من العوامل ساهمت بتزايد الوجود الاميركي في المنطقة على حساب المنافسين الاخرين وكالآتي : </w:t>
      </w:r>
    </w:p>
    <w:p w:rsidR="00944122" w:rsidRPr="00440523" w:rsidRDefault="00944122" w:rsidP="00944122">
      <w:pPr>
        <w:jc w:val="lowKashida"/>
        <w:rPr>
          <w:rFonts w:cs="Simplified Arabic" w:hint="cs"/>
          <w:color w:val="000000"/>
          <w:rtl/>
        </w:rPr>
      </w:pPr>
      <w:r w:rsidRPr="00440523">
        <w:rPr>
          <w:rFonts w:cs="Simplified Arabic" w:hint="cs"/>
          <w:color w:val="000000"/>
          <w:rtl/>
        </w:rPr>
        <w:lastRenderedPageBreak/>
        <w:t>1- استجابة دول المنطقة على نحو إيجابي للتواجد الأميركي ليس فقط لتأكيد الانقطاع عن الماضي السوفيتي، والتخلص من أي هيمنة روسية على شؤونها ، ولكن لآمالها وتوقعاتها في أن تقدم الولايات المتحدة الاميركية المساعدات المالية والاقتصادية التي كانت تحتاجها هذه الدول .</w:t>
      </w:r>
    </w:p>
    <w:p w:rsidR="00944122" w:rsidRPr="00440523" w:rsidRDefault="00944122" w:rsidP="00944122">
      <w:pPr>
        <w:jc w:val="lowKashida"/>
        <w:rPr>
          <w:rFonts w:cs="Simplified Arabic" w:hint="cs"/>
          <w:rtl/>
        </w:rPr>
      </w:pPr>
      <w:r w:rsidRPr="00440523">
        <w:rPr>
          <w:rFonts w:cs="Simplified Arabic" w:hint="cs"/>
          <w:color w:val="000000"/>
          <w:rtl/>
        </w:rPr>
        <w:t>2- ترجمة الولايات المتحدة الاميركية هذا الاهتمام في المنطقة من خلال تعزيز إقصاء دول المنطقة عن روسيا ، ودمجها في المؤسسات الغربية . وذلك من خلال دمج دول المنطقة في المؤسسات</w:t>
      </w:r>
      <w:r w:rsidRPr="00440523">
        <w:rPr>
          <w:rFonts w:cs="Simplified Arabic" w:hint="cs"/>
          <w:rtl/>
        </w:rPr>
        <w:t xml:space="preserve"> الأمنية الغربية ، وأهمها حلف الناتو ومنظمة الأمن والتعاون الأوربي . ففي كانون الثاني1992 انضمت الجمهوريات الإسلامية السوفيتية السابقة في آسيا الوسطى إلى منظمة الأمن والتعاون الأوربي . وفي قمة حلف الناتو في تشرين الاول 1993 اقترحت الولايات المتحدة الاميركية تدشين برنامج "الشراكة من أجل السلام" لإقامة علاقات تعاونية مكثفة مع جمهوريات الاتحاد السوفيتي السابق في مجال حفظ الأمن والسلم في المنطقة ، والتعاون لمواجهة التهديدات في المنطقة . وقد بدأ البرنامج في كانون الثاني 1994، وانضمت جمهوريات آسيا الوسطى تباعاً على النحو التالي: كازاخستان (ايار 1994) ، تركمانستان (ايار 1994) ، قيرغيزستان (حزيران 1994) ، أوزبكستان (تموز 1994) ،  طاجيكستان (شباط 2002)</w:t>
      </w:r>
      <w:r w:rsidRPr="00440523">
        <w:rPr>
          <w:rFonts w:cs="Simplified Arabic" w:hint="cs"/>
          <w:vertAlign w:val="superscript"/>
          <w:rtl/>
          <w:lang w:bidi="ar-IQ"/>
        </w:rPr>
        <w:t>(20)</w:t>
      </w:r>
      <w:r w:rsidRPr="00440523">
        <w:rPr>
          <w:rFonts w:cs="Simplified Arabic"/>
          <w:color w:val="FFFFFF"/>
          <w:rtl/>
        </w:rPr>
        <w:footnoteReference w:id="326"/>
      </w:r>
      <w:r w:rsidRPr="00440523">
        <w:rPr>
          <w:rFonts w:cs="Simplified Arabic" w:hint="cs"/>
          <w:rtl/>
        </w:rPr>
        <w:t>.</w:t>
      </w:r>
    </w:p>
    <w:p w:rsidR="00944122" w:rsidRPr="00440523" w:rsidRDefault="00944122" w:rsidP="00944122">
      <w:pPr>
        <w:jc w:val="lowKashida"/>
        <w:rPr>
          <w:rFonts w:cs="Simplified Arabic" w:hint="cs"/>
          <w:rtl/>
        </w:rPr>
      </w:pPr>
      <w:r w:rsidRPr="00440523">
        <w:rPr>
          <w:rFonts w:cs="Simplified Arabic" w:hint="cs"/>
          <w:b/>
          <w:bCs/>
          <w:rtl/>
        </w:rPr>
        <w:t>3-</w:t>
      </w:r>
      <w:r w:rsidRPr="00440523">
        <w:rPr>
          <w:rFonts w:cs="Simplified Arabic" w:hint="cs"/>
          <w:rtl/>
        </w:rPr>
        <w:t xml:space="preserve"> لقد أعطتْ الحرب على الإرهابِ الولايات المتّحدة الاميركية َ، موطئ قدم رئيسي في التأثير على المنطقةِ من خلال : </w:t>
      </w:r>
      <w:r w:rsidRPr="00440523">
        <w:rPr>
          <w:rFonts w:cs="Simplified Arabic" w:hint="cs"/>
          <w:b/>
          <w:bCs/>
          <w:rtl/>
        </w:rPr>
        <w:t>أ-</w:t>
      </w:r>
      <w:r w:rsidRPr="00440523">
        <w:rPr>
          <w:rFonts w:cs="Simplified Arabic" w:hint="cs"/>
          <w:rtl/>
        </w:rPr>
        <w:t xml:space="preserve"> الوصول الى نفطَ المنطقةَ الغنيَ وإحتياطيات الغازِ . </w:t>
      </w:r>
      <w:r w:rsidRPr="00440523">
        <w:rPr>
          <w:rFonts w:cs="Simplified Arabic" w:hint="cs"/>
          <w:b/>
          <w:bCs/>
          <w:rtl/>
        </w:rPr>
        <w:t>ب-</w:t>
      </w:r>
      <w:r w:rsidRPr="00440523">
        <w:rPr>
          <w:rFonts w:cs="Simplified Arabic" w:hint="cs"/>
          <w:rtl/>
        </w:rPr>
        <w:t xml:space="preserve"> تسعى الشركاتَ ألاميركيةَ الى تُطوّيرَ مصادر الطاقةِ في المنطقة لصالحها . </w:t>
      </w:r>
      <w:r w:rsidRPr="00440523">
        <w:rPr>
          <w:rFonts w:cs="Simplified Arabic" w:hint="cs"/>
          <w:b/>
          <w:bCs/>
          <w:rtl/>
        </w:rPr>
        <w:t>جـ-</w:t>
      </w:r>
      <w:r w:rsidRPr="00440523">
        <w:rPr>
          <w:rFonts w:cs="Simplified Arabic" w:hint="cs"/>
          <w:rtl/>
        </w:rPr>
        <w:t xml:space="preserve"> الحضور القوي للولايات المتحدة الاميركية في آسِيَا الوسطى يُمْكِنُ أَنْ يُستَعملَ كقوة داعمة في زيادة تأثيرِها السياسيِ على المنطقة .</w:t>
      </w:r>
    </w:p>
    <w:p w:rsidR="00944122" w:rsidRPr="00440523" w:rsidRDefault="00944122" w:rsidP="00944122">
      <w:pPr>
        <w:jc w:val="lowKashida"/>
        <w:rPr>
          <w:rFonts w:cs="Simplified Arabic" w:hint="cs"/>
          <w:rtl/>
        </w:rPr>
      </w:pPr>
      <w:r w:rsidRPr="00440523">
        <w:rPr>
          <w:rFonts w:cs="Simplified Arabic" w:hint="cs"/>
          <w:b/>
          <w:bCs/>
          <w:rtl/>
        </w:rPr>
        <w:t>4-</w:t>
      </w:r>
      <w:r w:rsidRPr="00440523">
        <w:rPr>
          <w:rFonts w:cs="Simplified Arabic" w:hint="cs"/>
          <w:rtl/>
        </w:rPr>
        <w:t xml:space="preserve"> ان هذه القضايا مُرتَبَطة عند بَعْض مُحلّلي و خبراء الطاقةِ ، بإدّعاء ان النفط المسيطر عليه أميركياً ووجود أنبوبِ غاز مِنْ آسِيَا الوسطى ممتد من خلال باكستان والهند يُمْكِنُ أَنْ يجلب عائداتَ مالية كبيرة لدول المنطقة مما يُعطي التأثير الاعظم للولايات المتحدة الاميركية على معادلة الامن و الاستقرار في المنطقة</w:t>
      </w:r>
      <w:r w:rsidRPr="00440523">
        <w:rPr>
          <w:rFonts w:cs="Simplified Arabic" w:hint="cs"/>
          <w:vertAlign w:val="superscript"/>
          <w:rtl/>
          <w:lang w:bidi="ar-IQ"/>
        </w:rPr>
        <w:t>(21)</w:t>
      </w:r>
      <w:r w:rsidRPr="00440523">
        <w:rPr>
          <w:rFonts w:cs="Simplified Arabic" w:hint="cs"/>
          <w:rtl/>
          <w:lang w:bidi="ar-IQ"/>
        </w:rPr>
        <w:t xml:space="preserve"> </w:t>
      </w:r>
      <w:r w:rsidRPr="00440523">
        <w:rPr>
          <w:rFonts w:cs="Simplified Arabic" w:hint="cs"/>
          <w:rtl/>
        </w:rPr>
        <w:t>.</w:t>
      </w:r>
    </w:p>
    <w:p w:rsidR="00944122" w:rsidRPr="00440523" w:rsidRDefault="00944122" w:rsidP="00944122">
      <w:pPr>
        <w:jc w:val="lowKashida"/>
        <w:rPr>
          <w:rFonts w:cs="Simplified Arabic" w:hint="cs"/>
          <w:rtl/>
        </w:rPr>
      </w:pPr>
      <w:r w:rsidRPr="00440523">
        <w:rPr>
          <w:rFonts w:cs="Simplified Arabic" w:hint="cs"/>
          <w:rtl/>
        </w:rPr>
        <w:lastRenderedPageBreak/>
        <w:t xml:space="preserve"> </w:t>
      </w:r>
      <w:r w:rsidRPr="00440523">
        <w:rPr>
          <w:rFonts w:cs="Simplified Arabic" w:hint="cs"/>
          <w:b/>
          <w:bCs/>
          <w:rtl/>
        </w:rPr>
        <w:t>5-</w:t>
      </w:r>
      <w:r w:rsidRPr="00440523">
        <w:rPr>
          <w:rFonts w:cs="Simplified Arabic" w:hint="cs"/>
          <w:rtl/>
        </w:rPr>
        <w:t xml:space="preserve"> تمسك الولايات المتحدة الاميركية بتقوية نفوذها بالاعتماد على المساعدات الاقتصادية و الدعم السياسي و الاستثمار في المنطقة .  </w:t>
      </w:r>
    </w:p>
    <w:p w:rsidR="00944122" w:rsidRPr="00440523" w:rsidRDefault="00944122" w:rsidP="00944122">
      <w:pPr>
        <w:jc w:val="lowKashida"/>
        <w:rPr>
          <w:rFonts w:cs="Simplified Arabic" w:hint="cs"/>
          <w:rtl/>
          <w:lang w:bidi="ar-IQ"/>
        </w:rPr>
      </w:pPr>
      <w:r w:rsidRPr="00440523">
        <w:rPr>
          <w:rFonts w:cs="Simplified Arabic" w:hint="cs"/>
          <w:b/>
          <w:bCs/>
          <w:rtl/>
        </w:rPr>
        <w:t xml:space="preserve">2- تحولات الاستراتيجية الاميركية بعد احداث 11 ايلول  2001 و إنعكاساتها على منطقة آسيا الوسطى : </w:t>
      </w:r>
      <w:r w:rsidRPr="00440523">
        <w:rPr>
          <w:rFonts w:cs="Simplified Arabic" w:hint="cs"/>
          <w:color w:val="FFFFFF"/>
          <w:rtl/>
        </w:rPr>
        <w:t>،</w:t>
      </w:r>
      <w:r w:rsidRPr="00440523">
        <w:rPr>
          <w:rFonts w:cs="Simplified Arabic"/>
          <w:color w:val="FFFFFF"/>
          <w:rtl/>
        </w:rPr>
        <w:footnoteReference w:id="327"/>
      </w:r>
    </w:p>
    <w:p w:rsidR="00944122" w:rsidRPr="00440523" w:rsidRDefault="00944122" w:rsidP="00944122">
      <w:pPr>
        <w:ind w:firstLine="720"/>
        <w:jc w:val="lowKashida"/>
        <w:rPr>
          <w:rFonts w:cs="Simplified Arabic" w:hint="cs"/>
          <w:rtl/>
        </w:rPr>
      </w:pPr>
      <w:r w:rsidRPr="00440523">
        <w:rPr>
          <w:rFonts w:cs="Simplified Arabic" w:hint="cs"/>
          <w:rtl/>
        </w:rPr>
        <w:t xml:space="preserve">حملت احداث 11 ايلول 2001 في جعبتها تأثيرات كبيرة ليس فقط على الولايات المتحدة الاميركية و انما على العالم اجمع ، فطبيعة  التغيرات في الاستراتيجية الاميركية حملت المتتبع لطبيعة هذه الاستراتيجية بأن يجدها قد غيرت في ادوات تنفيذها لكنها لم تغير من عناصرها . بل على العكس كانت دائماً تضيف عنصراً جديداً كلما حدث متغير دولي جديد . و بصرف النظر عن طبيعة تلك الأحداث و من يقف وراءها سواء كانت من قبل جماعات (إرهابية) خارجية او من صناعة اميركية ، فأن هذه الهجمات كان لها الاثر الكبير على تحرك الاستراتيجية الاميركية تجاه العديد من مناطق العالم و من ضمنها منطقة آسيا الوسطى . </w:t>
      </w:r>
    </w:p>
    <w:p w:rsidR="00944122" w:rsidRPr="00440523" w:rsidRDefault="00944122" w:rsidP="00944122">
      <w:pPr>
        <w:jc w:val="lowKashida"/>
        <w:rPr>
          <w:rFonts w:cs="Simplified Arabic"/>
        </w:rPr>
      </w:pPr>
      <w:r w:rsidRPr="00440523">
        <w:rPr>
          <w:rFonts w:cs="Simplified Arabic"/>
          <w:rtl/>
        </w:rPr>
        <w:t>ان</w:t>
      </w:r>
      <w:r w:rsidRPr="00440523">
        <w:rPr>
          <w:rFonts w:cs="Simplified Arabic"/>
        </w:rPr>
        <w:t xml:space="preserve"> </w:t>
      </w:r>
      <w:r w:rsidRPr="00440523">
        <w:rPr>
          <w:rFonts w:cs="Simplified Arabic" w:hint="cs"/>
          <w:rtl/>
        </w:rPr>
        <w:t>احد تلك الاثار المهمة لاحداث 11 ايلول 2001 تجسد في</w:t>
      </w:r>
      <w:r w:rsidRPr="00440523">
        <w:rPr>
          <w:rFonts w:cs="Simplified Arabic"/>
          <w:rtl/>
        </w:rPr>
        <w:t xml:space="preserve"> انها</w:t>
      </w:r>
      <w:r w:rsidRPr="00440523">
        <w:rPr>
          <w:rFonts w:cs="Simplified Arabic" w:hint="cs"/>
          <w:rtl/>
        </w:rPr>
        <w:t xml:space="preserve"> </w:t>
      </w:r>
      <w:r w:rsidRPr="00440523">
        <w:rPr>
          <w:rFonts w:cs="Simplified Arabic"/>
          <w:rtl/>
        </w:rPr>
        <w:t xml:space="preserve">عجلت </w:t>
      </w:r>
      <w:r w:rsidRPr="00440523">
        <w:rPr>
          <w:rFonts w:cs="Simplified Arabic" w:hint="cs"/>
          <w:rtl/>
        </w:rPr>
        <w:t xml:space="preserve">من </w:t>
      </w:r>
      <w:r w:rsidRPr="00440523">
        <w:rPr>
          <w:rFonts w:cs="Simplified Arabic"/>
          <w:rtl/>
        </w:rPr>
        <w:t>الخطة الأم</w:t>
      </w:r>
      <w:r w:rsidRPr="00440523">
        <w:rPr>
          <w:rFonts w:cs="Simplified Arabic" w:hint="cs"/>
          <w:rtl/>
        </w:rPr>
        <w:t>ي</w:t>
      </w:r>
      <w:r w:rsidRPr="00440523">
        <w:rPr>
          <w:rFonts w:cs="Simplified Arabic"/>
          <w:rtl/>
        </w:rPr>
        <w:t>ركية</w:t>
      </w:r>
      <w:r w:rsidRPr="00440523">
        <w:rPr>
          <w:rFonts w:cs="Simplified Arabic" w:hint="cs"/>
          <w:rtl/>
        </w:rPr>
        <w:t xml:space="preserve"> </w:t>
      </w:r>
      <w:r w:rsidRPr="00440523">
        <w:rPr>
          <w:rFonts w:cs="Simplified Arabic"/>
          <w:rtl/>
        </w:rPr>
        <w:t xml:space="preserve">لبسط النفوذ على كل آسيا بعد ان كانت قد أجلتها تعقيدات العلاقات الآسيوية </w:t>
      </w:r>
      <w:r w:rsidRPr="00440523">
        <w:rPr>
          <w:rFonts w:cs="Simplified Arabic" w:hint="cs"/>
          <w:rtl/>
        </w:rPr>
        <w:t>البينية ، و اليوم</w:t>
      </w:r>
      <w:r w:rsidRPr="00440523">
        <w:rPr>
          <w:rFonts w:cs="Simplified Arabic"/>
          <w:rtl/>
        </w:rPr>
        <w:t xml:space="preserve"> تبدو</w:t>
      </w:r>
      <w:r w:rsidRPr="00440523">
        <w:rPr>
          <w:rFonts w:cs="Simplified Arabic" w:hint="cs"/>
          <w:rtl/>
        </w:rPr>
        <w:t xml:space="preserve"> الح</w:t>
      </w:r>
      <w:r w:rsidRPr="00440523">
        <w:rPr>
          <w:rFonts w:cs="Simplified Arabic"/>
          <w:rtl/>
        </w:rPr>
        <w:t xml:space="preserve">رب </w:t>
      </w:r>
      <w:r w:rsidRPr="00440523">
        <w:rPr>
          <w:rFonts w:cs="Simplified Arabic" w:hint="cs"/>
          <w:rtl/>
        </w:rPr>
        <w:t xml:space="preserve">الاميركية على </w:t>
      </w:r>
      <w:r w:rsidRPr="00440523">
        <w:rPr>
          <w:rFonts w:cs="Simplified Arabic"/>
          <w:rtl/>
        </w:rPr>
        <w:t>أفغانستان مصلحة كبيرة</w:t>
      </w:r>
      <w:r w:rsidRPr="00440523">
        <w:rPr>
          <w:rFonts w:cs="Simplified Arabic" w:hint="cs"/>
          <w:rtl/>
        </w:rPr>
        <w:t xml:space="preserve"> للاستراتيجية الاميركية</w:t>
      </w:r>
      <w:r w:rsidRPr="00440523">
        <w:rPr>
          <w:rFonts w:cs="Simplified Arabic"/>
          <w:rtl/>
        </w:rPr>
        <w:t xml:space="preserve"> التي اتخذت </w:t>
      </w:r>
      <w:r w:rsidRPr="00440523">
        <w:rPr>
          <w:rFonts w:cs="Simplified Arabic" w:hint="cs"/>
          <w:rtl/>
        </w:rPr>
        <w:t xml:space="preserve">من تلك الأحداث </w:t>
      </w:r>
      <w:r w:rsidRPr="00440523">
        <w:rPr>
          <w:rFonts w:cs="Simplified Arabic"/>
          <w:rtl/>
        </w:rPr>
        <w:t xml:space="preserve">ذريعة للتعجيل بتنفيذ </w:t>
      </w:r>
      <w:r w:rsidRPr="00440523">
        <w:rPr>
          <w:rFonts w:cs="Simplified Arabic" w:hint="cs"/>
          <w:rtl/>
        </w:rPr>
        <w:t xml:space="preserve">تلك </w:t>
      </w:r>
      <w:r w:rsidRPr="00440523">
        <w:rPr>
          <w:rFonts w:cs="Simplified Arabic"/>
          <w:rtl/>
        </w:rPr>
        <w:t>ا</w:t>
      </w:r>
      <w:r w:rsidRPr="00440523">
        <w:rPr>
          <w:rFonts w:cs="Simplified Arabic" w:hint="cs"/>
          <w:rtl/>
        </w:rPr>
        <w:t>لا</w:t>
      </w:r>
      <w:r w:rsidRPr="00440523">
        <w:rPr>
          <w:rFonts w:cs="Simplified Arabic"/>
          <w:rtl/>
        </w:rPr>
        <w:t xml:space="preserve">ستراتيجية </w:t>
      </w:r>
      <w:r w:rsidRPr="00440523">
        <w:rPr>
          <w:rFonts w:cs="Simplified Arabic" w:hint="cs"/>
          <w:rtl/>
        </w:rPr>
        <w:t>ال</w:t>
      </w:r>
      <w:r w:rsidRPr="00440523">
        <w:rPr>
          <w:rFonts w:cs="Simplified Arabic"/>
          <w:rtl/>
        </w:rPr>
        <w:t>مرسومة من</w:t>
      </w:r>
      <w:r w:rsidRPr="00440523">
        <w:rPr>
          <w:rFonts w:cs="Simplified Arabic" w:hint="cs"/>
          <w:rtl/>
        </w:rPr>
        <w:t xml:space="preserve">ذ </w:t>
      </w:r>
      <w:r w:rsidRPr="00440523">
        <w:rPr>
          <w:rFonts w:cs="Simplified Arabic"/>
          <w:rtl/>
        </w:rPr>
        <w:t>عقود</w:t>
      </w:r>
      <w:r w:rsidRPr="00440523">
        <w:rPr>
          <w:rFonts w:cs="Simplified Arabic" w:hint="cs"/>
          <w:rtl/>
        </w:rPr>
        <w:t xml:space="preserve"> </w:t>
      </w:r>
      <w:r w:rsidRPr="00440523">
        <w:rPr>
          <w:rFonts w:cs="Simplified Arabic"/>
          <w:rtl/>
        </w:rPr>
        <w:t xml:space="preserve">، </w:t>
      </w:r>
      <w:r w:rsidRPr="00440523">
        <w:rPr>
          <w:rFonts w:cs="Simplified Arabic" w:hint="cs"/>
          <w:rtl/>
        </w:rPr>
        <w:t xml:space="preserve">فهذه الحرب وصفت بأنها حرب </w:t>
      </w:r>
      <w:r w:rsidRPr="00440523">
        <w:rPr>
          <w:rFonts w:cs="Simplified Arabic"/>
          <w:rtl/>
        </w:rPr>
        <w:t xml:space="preserve">المصالح </w:t>
      </w:r>
      <w:r w:rsidRPr="00440523">
        <w:rPr>
          <w:rFonts w:cs="Simplified Arabic" w:hint="cs"/>
          <w:rtl/>
        </w:rPr>
        <w:t>بين القوى المنافسة</w:t>
      </w:r>
      <w:r w:rsidRPr="00440523">
        <w:rPr>
          <w:rFonts w:cs="Simplified Arabic" w:hint="cs"/>
          <w:vertAlign w:val="superscript"/>
          <w:rtl/>
          <w:lang w:bidi="ar-IQ"/>
        </w:rPr>
        <w:t>(22)</w:t>
      </w:r>
      <w:r w:rsidRPr="00440523">
        <w:rPr>
          <w:rFonts w:cs="Simplified Arabic"/>
          <w:color w:val="FFFFFF"/>
          <w:rtl/>
        </w:rPr>
        <w:footnoteReference w:id="328"/>
      </w:r>
      <w:r w:rsidRPr="00440523">
        <w:rPr>
          <w:rFonts w:cs="Simplified Arabic" w:hint="cs"/>
          <w:rtl/>
          <w:lang w:bidi="ar-IQ"/>
        </w:rPr>
        <w:t xml:space="preserve">.  لاسيما مع السعي </w:t>
      </w:r>
      <w:r w:rsidRPr="00440523">
        <w:rPr>
          <w:rFonts w:cs="Simplified Arabic" w:hint="cs"/>
          <w:rtl/>
        </w:rPr>
        <w:t xml:space="preserve">الاميركي للسيطرة على المنطقة و احلال النفوذ العسكري محل النفوذ السوفيتي السابق و عبر مظلة امنية و </w:t>
      </w:r>
      <w:r w:rsidRPr="00440523">
        <w:rPr>
          <w:rFonts w:cs="Simplified Arabic" w:hint="cs"/>
          <w:color w:val="000000"/>
          <w:rtl/>
        </w:rPr>
        <w:t>سياسية واسعة يشارك فيها حتى</w:t>
      </w:r>
      <w:r w:rsidRPr="00440523">
        <w:rPr>
          <w:rFonts w:cs="Simplified Arabic" w:hint="cs"/>
          <w:rtl/>
        </w:rPr>
        <w:t xml:space="preserve"> حلف الناتو سبيلاً لتحقيق استراتيجيتها التي تقوم على الآتي</w:t>
      </w:r>
      <w:r w:rsidRPr="00440523">
        <w:rPr>
          <w:rFonts w:cs="Simplified Arabic" w:hint="cs"/>
          <w:vertAlign w:val="superscript"/>
          <w:rtl/>
          <w:lang w:bidi="ar-IQ"/>
        </w:rPr>
        <w:t>(23)</w:t>
      </w:r>
      <w:r w:rsidRPr="00440523">
        <w:rPr>
          <w:rFonts w:cs="Simplified Arabic" w:hint="cs"/>
          <w:rtl/>
        </w:rPr>
        <w:t xml:space="preserve"> : </w:t>
      </w:r>
    </w:p>
    <w:p w:rsidR="00944122" w:rsidRPr="00440523" w:rsidRDefault="00944122" w:rsidP="00944122">
      <w:pPr>
        <w:numPr>
          <w:ilvl w:val="0"/>
          <w:numId w:val="42"/>
        </w:numPr>
        <w:autoSpaceDE w:val="0"/>
        <w:autoSpaceDN w:val="0"/>
        <w:adjustRightInd w:val="0"/>
        <w:spacing w:after="0" w:line="240" w:lineRule="auto"/>
        <w:jc w:val="lowKashida"/>
        <w:rPr>
          <w:rFonts w:cs="Simplified Arabic" w:hint="cs"/>
          <w:rtl/>
        </w:rPr>
      </w:pPr>
      <w:r w:rsidRPr="00440523">
        <w:rPr>
          <w:rFonts w:cs="Simplified Arabic"/>
          <w:rtl/>
        </w:rPr>
        <w:t>تعدد مصادر النفط والطاقة عموماً</w:t>
      </w:r>
      <w:r w:rsidRPr="00440523">
        <w:rPr>
          <w:rFonts w:cs="Simplified Arabic" w:hint="cs"/>
          <w:rtl/>
        </w:rPr>
        <w:t xml:space="preserve"> </w:t>
      </w:r>
      <w:r w:rsidRPr="00440523">
        <w:rPr>
          <w:rFonts w:cs="Simplified Arabic"/>
          <w:rtl/>
        </w:rPr>
        <w:t>، بمعنى عدم الاعتماد بصفة أساسية</w:t>
      </w:r>
      <w:r w:rsidRPr="00440523">
        <w:rPr>
          <w:rFonts w:cs="Simplified Arabic"/>
        </w:rPr>
        <w:t xml:space="preserve"> </w:t>
      </w:r>
      <w:r w:rsidRPr="00440523">
        <w:rPr>
          <w:rFonts w:cs="Simplified Arabic"/>
          <w:rtl/>
        </w:rPr>
        <w:t>على</w:t>
      </w:r>
      <w:r w:rsidRPr="00440523">
        <w:rPr>
          <w:rFonts w:cs="Simplified Arabic"/>
        </w:rPr>
        <w:t xml:space="preserve"> </w:t>
      </w:r>
      <w:r w:rsidRPr="00440523">
        <w:rPr>
          <w:rFonts w:cs="Simplified Arabic" w:hint="cs"/>
          <w:rtl/>
        </w:rPr>
        <w:t>نفط</w:t>
      </w:r>
      <w:r w:rsidRPr="00440523">
        <w:rPr>
          <w:rFonts w:cs="Simplified Arabic"/>
          <w:rtl/>
        </w:rPr>
        <w:t xml:space="preserve"> الخليج</w:t>
      </w:r>
      <w:r w:rsidRPr="00440523">
        <w:rPr>
          <w:rFonts w:cs="Simplified Arabic"/>
        </w:rPr>
        <w:t xml:space="preserve"> </w:t>
      </w:r>
      <w:r w:rsidRPr="00440523">
        <w:rPr>
          <w:rFonts w:cs="Simplified Arabic"/>
          <w:rtl/>
        </w:rPr>
        <w:t>الذي يشكل حوالي ثلثي الاحتياطي العالمي من النفط</w:t>
      </w:r>
      <w:r w:rsidRPr="00440523">
        <w:rPr>
          <w:rFonts w:cs="Simplified Arabic" w:hint="cs"/>
          <w:rtl/>
          <w:lang w:bidi="ar-IQ"/>
        </w:rPr>
        <w:t xml:space="preserve"> و انما الاعتماد على مصادر طاقة بديلة فالنفط في بحر قزوين </w:t>
      </w:r>
      <w:r w:rsidRPr="00440523">
        <w:rPr>
          <w:rFonts w:cs="Simplified Arabic"/>
          <w:rtl/>
        </w:rPr>
        <w:t>الذي</w:t>
      </w:r>
      <w:r w:rsidRPr="00440523">
        <w:rPr>
          <w:rFonts w:cs="Simplified Arabic"/>
        </w:rPr>
        <w:t xml:space="preserve"> </w:t>
      </w:r>
      <w:r w:rsidRPr="00440523">
        <w:rPr>
          <w:rFonts w:cs="Simplified Arabic"/>
          <w:rtl/>
        </w:rPr>
        <w:t xml:space="preserve">يقدر مخزونه بحوالي 200 مليار برميل </w:t>
      </w:r>
      <w:r w:rsidRPr="00440523">
        <w:rPr>
          <w:rFonts w:cs="Simplified Arabic" w:hint="cs"/>
          <w:rtl/>
        </w:rPr>
        <w:t xml:space="preserve">يُعد احد الدعائم </w:t>
      </w:r>
      <w:r w:rsidRPr="00440523">
        <w:rPr>
          <w:rFonts w:cs="Simplified Arabic"/>
          <w:rtl/>
        </w:rPr>
        <w:t>الأساسي</w:t>
      </w:r>
      <w:r w:rsidRPr="00440523">
        <w:rPr>
          <w:rFonts w:cs="Simplified Arabic" w:hint="cs"/>
          <w:rtl/>
        </w:rPr>
        <w:t xml:space="preserve">ة </w:t>
      </w:r>
      <w:r w:rsidRPr="00440523">
        <w:rPr>
          <w:rFonts w:cs="Simplified Arabic"/>
          <w:rtl/>
        </w:rPr>
        <w:t xml:space="preserve">لأمن </w:t>
      </w:r>
      <w:r w:rsidRPr="00440523">
        <w:rPr>
          <w:rFonts w:cs="Simplified Arabic" w:hint="cs"/>
          <w:rtl/>
        </w:rPr>
        <w:t>الطاقة الاميركي</w:t>
      </w:r>
      <w:r w:rsidRPr="00440523">
        <w:rPr>
          <w:rFonts w:cs="Simplified Arabic" w:hint="cs"/>
          <w:rtl/>
          <w:lang w:bidi="ar-IQ"/>
        </w:rPr>
        <w:t xml:space="preserve"> . </w:t>
      </w:r>
    </w:p>
    <w:p w:rsidR="00944122" w:rsidRPr="00440523" w:rsidRDefault="00944122" w:rsidP="00944122">
      <w:pPr>
        <w:numPr>
          <w:ilvl w:val="0"/>
          <w:numId w:val="42"/>
        </w:numPr>
        <w:autoSpaceDE w:val="0"/>
        <w:autoSpaceDN w:val="0"/>
        <w:adjustRightInd w:val="0"/>
        <w:spacing w:after="0" w:line="240" w:lineRule="auto"/>
        <w:jc w:val="lowKashida"/>
        <w:rPr>
          <w:rFonts w:cs="Simplified Arabic" w:hint="cs"/>
          <w:rtl/>
        </w:rPr>
      </w:pPr>
      <w:r w:rsidRPr="00440523">
        <w:rPr>
          <w:rFonts w:cs="Simplified Arabic"/>
          <w:rtl/>
        </w:rPr>
        <w:t>تعدد طرق النقل وخطوط الإمداد</w:t>
      </w:r>
      <w:r w:rsidRPr="00440523">
        <w:rPr>
          <w:rFonts w:cs="Simplified Arabic" w:hint="cs"/>
          <w:rtl/>
        </w:rPr>
        <w:t xml:space="preserve"> </w:t>
      </w:r>
      <w:r w:rsidRPr="00440523">
        <w:rPr>
          <w:rFonts w:cs="Simplified Arabic"/>
          <w:rtl/>
        </w:rPr>
        <w:t xml:space="preserve">، إذ لا يكفي تعدد مصادر </w:t>
      </w:r>
      <w:r w:rsidRPr="00440523">
        <w:rPr>
          <w:rFonts w:cs="Simplified Arabic" w:hint="cs"/>
          <w:rtl/>
        </w:rPr>
        <w:t xml:space="preserve">الطاقة </w:t>
      </w:r>
      <w:r w:rsidRPr="00440523">
        <w:rPr>
          <w:rFonts w:cs="Simplified Arabic"/>
          <w:rtl/>
        </w:rPr>
        <w:t>بل يجب تعدد المسارات</w:t>
      </w:r>
      <w:r w:rsidRPr="00440523">
        <w:rPr>
          <w:rFonts w:cs="Simplified Arabic"/>
        </w:rPr>
        <w:t xml:space="preserve"> </w:t>
      </w:r>
      <w:r w:rsidRPr="00440523">
        <w:rPr>
          <w:rFonts w:cs="Simplified Arabic"/>
          <w:rtl/>
        </w:rPr>
        <w:t xml:space="preserve">لتقليل احتمال تعرضها للمخاطر، ومن هنا كان رفض </w:t>
      </w:r>
      <w:r w:rsidRPr="00440523">
        <w:rPr>
          <w:rFonts w:cs="Simplified Arabic" w:hint="cs"/>
          <w:rtl/>
        </w:rPr>
        <w:t>الولايات المتحدة الاميركية</w:t>
      </w:r>
      <w:r w:rsidRPr="00440523">
        <w:rPr>
          <w:rFonts w:cs="Simplified Arabic"/>
          <w:rtl/>
        </w:rPr>
        <w:t xml:space="preserve"> القاطع لمرور خط بترول قزوي</w:t>
      </w:r>
      <w:r w:rsidRPr="00440523">
        <w:rPr>
          <w:rFonts w:cs="Simplified Arabic" w:hint="cs"/>
          <w:rtl/>
        </w:rPr>
        <w:t xml:space="preserve">ن </w:t>
      </w:r>
      <w:r w:rsidRPr="00440523">
        <w:rPr>
          <w:rFonts w:cs="Simplified Arabic"/>
          <w:rtl/>
        </w:rPr>
        <w:t>بإيران رغم قلة تكاليفه لأنه في النهاية سيصب في الخليج العربي ليمر بناقلاته مع</w:t>
      </w:r>
      <w:r w:rsidRPr="00440523">
        <w:rPr>
          <w:rFonts w:cs="Simplified Arabic" w:hint="cs"/>
          <w:rtl/>
        </w:rPr>
        <w:t xml:space="preserve"> نفط</w:t>
      </w:r>
      <w:r w:rsidRPr="00440523">
        <w:rPr>
          <w:rFonts w:cs="Simplified Arabic"/>
          <w:rtl/>
        </w:rPr>
        <w:t xml:space="preserve"> الخليج عبر مضيق هرمز فتزداد مخاطر تأثير أي صراعات أو تغييرات في الخليج</w:t>
      </w:r>
      <w:r w:rsidRPr="00440523">
        <w:rPr>
          <w:rFonts w:cs="Simplified Arabic"/>
        </w:rPr>
        <w:t xml:space="preserve"> </w:t>
      </w:r>
      <w:r w:rsidRPr="00440523">
        <w:rPr>
          <w:rFonts w:cs="Simplified Arabic"/>
          <w:rtl/>
        </w:rPr>
        <w:t>على</w:t>
      </w:r>
      <w:r w:rsidRPr="00440523">
        <w:rPr>
          <w:rFonts w:cs="Simplified Arabic"/>
        </w:rPr>
        <w:t xml:space="preserve"> </w:t>
      </w:r>
      <w:r w:rsidRPr="00440523">
        <w:rPr>
          <w:rFonts w:cs="Simplified Arabic"/>
          <w:rtl/>
        </w:rPr>
        <w:t>إمدادات المصدرين</w:t>
      </w:r>
      <w:r w:rsidRPr="00440523">
        <w:rPr>
          <w:rFonts w:cs="Simplified Arabic"/>
        </w:rPr>
        <w:t xml:space="preserve"> </w:t>
      </w:r>
      <w:r w:rsidRPr="00440523">
        <w:rPr>
          <w:rFonts w:cs="Simplified Arabic"/>
          <w:rtl/>
        </w:rPr>
        <w:t>معا</w:t>
      </w:r>
      <w:r w:rsidRPr="00440523">
        <w:rPr>
          <w:rFonts w:cs="Simplified Arabic" w:hint="cs"/>
          <w:rtl/>
        </w:rPr>
        <w:t xml:space="preserve">ً </w:t>
      </w:r>
      <w:r w:rsidRPr="00440523">
        <w:rPr>
          <w:rFonts w:cs="Simplified Arabic"/>
          <w:rtl/>
        </w:rPr>
        <w:t xml:space="preserve">، وللسبب ذاته رفضت </w:t>
      </w:r>
      <w:r w:rsidRPr="00440523">
        <w:rPr>
          <w:rFonts w:cs="Simplified Arabic" w:hint="cs"/>
          <w:rtl/>
        </w:rPr>
        <w:t>الولايات المتحدة الاميركية</w:t>
      </w:r>
      <w:r w:rsidRPr="00440523">
        <w:rPr>
          <w:rFonts w:cs="Simplified Arabic"/>
          <w:rtl/>
        </w:rPr>
        <w:t xml:space="preserve"> مروره بروسيا فالبحر الأسود فمضيق البوسفور</w:t>
      </w:r>
      <w:r w:rsidRPr="00440523">
        <w:rPr>
          <w:rFonts w:cs="Simplified Arabic"/>
        </w:rPr>
        <w:t xml:space="preserve"> </w:t>
      </w:r>
      <w:r w:rsidRPr="00440523">
        <w:rPr>
          <w:rFonts w:cs="Simplified Arabic" w:hint="cs"/>
          <w:rtl/>
        </w:rPr>
        <w:t>.</w:t>
      </w:r>
      <w:r w:rsidRPr="00440523">
        <w:rPr>
          <w:rFonts w:cs="Simplified Arabic" w:hint="cs"/>
          <w:color w:val="FFFFFF"/>
          <w:rtl/>
        </w:rPr>
        <w:t>،</w:t>
      </w:r>
      <w:r w:rsidRPr="00440523">
        <w:rPr>
          <w:rFonts w:cs="Simplified Arabic"/>
          <w:color w:val="FFFFFF"/>
          <w:rtl/>
        </w:rPr>
        <w:footnoteReference w:id="329"/>
      </w:r>
    </w:p>
    <w:p w:rsidR="00944122" w:rsidRPr="00440523" w:rsidRDefault="00944122" w:rsidP="00944122">
      <w:pPr>
        <w:numPr>
          <w:ilvl w:val="0"/>
          <w:numId w:val="42"/>
        </w:numPr>
        <w:autoSpaceDE w:val="0"/>
        <w:autoSpaceDN w:val="0"/>
        <w:adjustRightInd w:val="0"/>
        <w:spacing w:after="0" w:line="240" w:lineRule="auto"/>
        <w:jc w:val="lowKashida"/>
        <w:rPr>
          <w:rFonts w:cs="Simplified Arabic" w:hint="cs"/>
        </w:rPr>
      </w:pPr>
      <w:r w:rsidRPr="00440523">
        <w:rPr>
          <w:rFonts w:cs="Simplified Arabic"/>
          <w:rtl/>
        </w:rPr>
        <w:lastRenderedPageBreak/>
        <w:t>الحصول</w:t>
      </w:r>
      <w:r w:rsidRPr="00440523">
        <w:rPr>
          <w:rFonts w:cs="Simplified Arabic"/>
        </w:rPr>
        <w:t xml:space="preserve"> </w:t>
      </w:r>
      <w:r w:rsidRPr="00440523">
        <w:rPr>
          <w:rFonts w:cs="Simplified Arabic"/>
          <w:rtl/>
        </w:rPr>
        <w:t>على</w:t>
      </w:r>
      <w:r w:rsidRPr="00440523">
        <w:rPr>
          <w:rFonts w:cs="Simplified Arabic"/>
        </w:rPr>
        <w:t xml:space="preserve"> </w:t>
      </w:r>
      <w:r w:rsidRPr="00440523">
        <w:rPr>
          <w:rFonts w:cs="Simplified Arabic"/>
          <w:rtl/>
        </w:rPr>
        <w:t xml:space="preserve">النفط بأسعار مناسبة </w:t>
      </w:r>
      <w:r w:rsidRPr="00440523">
        <w:rPr>
          <w:rFonts w:cs="Simplified Arabic" w:hint="cs"/>
          <w:rtl/>
        </w:rPr>
        <w:t>(</w:t>
      </w:r>
      <w:r w:rsidRPr="00440523">
        <w:rPr>
          <w:rFonts w:cs="Simplified Arabic"/>
          <w:rtl/>
        </w:rPr>
        <w:t>رخيصة</w:t>
      </w:r>
      <w:r w:rsidRPr="00440523">
        <w:rPr>
          <w:rFonts w:cs="Simplified Arabic" w:hint="cs"/>
          <w:rtl/>
        </w:rPr>
        <w:t>)</w:t>
      </w:r>
      <w:r w:rsidRPr="00440523">
        <w:rPr>
          <w:rFonts w:cs="Simplified Arabic"/>
          <w:rtl/>
        </w:rPr>
        <w:t xml:space="preserve"> وهو ما يوفره تعدد المصادر وتعدد الطرق الآمنة</w:t>
      </w:r>
      <w:r w:rsidRPr="00440523">
        <w:rPr>
          <w:rFonts w:cs="Simplified Arabic" w:hint="cs"/>
          <w:rtl/>
        </w:rPr>
        <w:t xml:space="preserve"> </w:t>
      </w:r>
      <w:r w:rsidRPr="00440523">
        <w:rPr>
          <w:rFonts w:cs="Simplified Arabic"/>
          <w:rtl/>
        </w:rPr>
        <w:t>، وقد</w:t>
      </w:r>
      <w:r w:rsidRPr="00440523">
        <w:rPr>
          <w:rFonts w:cs="Simplified Arabic"/>
        </w:rPr>
        <w:t xml:space="preserve"> </w:t>
      </w:r>
      <w:r w:rsidRPr="00440523">
        <w:rPr>
          <w:rFonts w:cs="Simplified Arabic"/>
          <w:rtl/>
        </w:rPr>
        <w:t>كان لضخامة تقديرات</w:t>
      </w:r>
      <w:r w:rsidRPr="00440523">
        <w:rPr>
          <w:rFonts w:cs="Simplified Arabic" w:hint="cs"/>
          <w:rtl/>
        </w:rPr>
        <w:t xml:space="preserve"> نفط</w:t>
      </w:r>
      <w:r w:rsidRPr="00440523">
        <w:rPr>
          <w:rFonts w:cs="Simplified Arabic"/>
          <w:rtl/>
        </w:rPr>
        <w:t xml:space="preserve"> قزوين الأثر في دفع الدول المنتجة إلى المسارعة بزيادة</w:t>
      </w:r>
      <w:r w:rsidRPr="00440523">
        <w:rPr>
          <w:rFonts w:cs="Simplified Arabic"/>
        </w:rPr>
        <w:t xml:space="preserve"> </w:t>
      </w:r>
      <w:r w:rsidRPr="00440523">
        <w:rPr>
          <w:rFonts w:cs="Simplified Arabic"/>
          <w:rtl/>
        </w:rPr>
        <w:t>إنتاجها قبل دخول بحر قزوين حلبة الإنتاج فتنخفض الأسعار</w:t>
      </w:r>
      <w:r w:rsidRPr="00440523">
        <w:rPr>
          <w:rFonts w:cs="Simplified Arabic" w:hint="cs"/>
          <w:rtl/>
          <w:lang w:bidi="ar-IQ"/>
        </w:rPr>
        <w:t xml:space="preserve"> .</w:t>
      </w:r>
    </w:p>
    <w:p w:rsidR="00944122" w:rsidRPr="00440523" w:rsidRDefault="00944122" w:rsidP="00944122">
      <w:pPr>
        <w:numPr>
          <w:ilvl w:val="0"/>
          <w:numId w:val="42"/>
        </w:numPr>
        <w:autoSpaceDE w:val="0"/>
        <w:autoSpaceDN w:val="0"/>
        <w:adjustRightInd w:val="0"/>
        <w:spacing w:after="0" w:line="240" w:lineRule="auto"/>
        <w:jc w:val="lowKashida"/>
        <w:rPr>
          <w:rFonts w:cs="Simplified Arabic" w:hint="cs"/>
          <w:rtl/>
        </w:rPr>
      </w:pPr>
      <w:r w:rsidRPr="00440523">
        <w:rPr>
          <w:rFonts w:cs="Simplified Arabic"/>
          <w:rtl/>
        </w:rPr>
        <w:t>هدف</w:t>
      </w:r>
      <w:r w:rsidRPr="00440523">
        <w:rPr>
          <w:rFonts w:cs="Simplified Arabic"/>
        </w:rPr>
        <w:t xml:space="preserve"> </w:t>
      </w:r>
      <w:r w:rsidRPr="00440523">
        <w:rPr>
          <w:rFonts w:cs="Simplified Arabic"/>
          <w:rtl/>
        </w:rPr>
        <w:t>استراتيجي جديد أضافه الكونجرس الأم</w:t>
      </w:r>
      <w:r w:rsidRPr="00440523">
        <w:rPr>
          <w:rFonts w:cs="Simplified Arabic" w:hint="cs"/>
          <w:rtl/>
        </w:rPr>
        <w:t>ي</w:t>
      </w:r>
      <w:r w:rsidRPr="00440523">
        <w:rPr>
          <w:rFonts w:cs="Simplified Arabic"/>
          <w:rtl/>
        </w:rPr>
        <w:t>ركي مطلع عام 2000 و</w:t>
      </w:r>
      <w:r w:rsidRPr="00440523">
        <w:rPr>
          <w:rFonts w:cs="Simplified Arabic" w:hint="cs"/>
          <w:rtl/>
        </w:rPr>
        <w:t xml:space="preserve"> </w:t>
      </w:r>
      <w:r w:rsidRPr="00440523">
        <w:rPr>
          <w:rFonts w:cs="Simplified Arabic"/>
          <w:rtl/>
        </w:rPr>
        <w:t>نص</w:t>
      </w:r>
      <w:r w:rsidRPr="00440523">
        <w:rPr>
          <w:rFonts w:cs="Simplified Arabic"/>
        </w:rPr>
        <w:t xml:space="preserve"> </w:t>
      </w:r>
      <w:r w:rsidRPr="00440523">
        <w:rPr>
          <w:rFonts w:cs="Simplified Arabic"/>
          <w:rtl/>
        </w:rPr>
        <w:t>على</w:t>
      </w:r>
      <w:r w:rsidRPr="00440523">
        <w:rPr>
          <w:rFonts w:cs="Simplified Arabic"/>
        </w:rPr>
        <w:t xml:space="preserve"> </w:t>
      </w:r>
      <w:r w:rsidRPr="00440523">
        <w:rPr>
          <w:rFonts w:cs="Simplified Arabic"/>
          <w:rtl/>
        </w:rPr>
        <w:t>حرمان</w:t>
      </w:r>
      <w:r w:rsidRPr="00440523">
        <w:rPr>
          <w:rFonts w:cs="Simplified Arabic" w:hint="cs"/>
          <w:rtl/>
        </w:rPr>
        <w:t xml:space="preserve"> ما تعدهم الولايات المتحـدة الاميركية</w:t>
      </w:r>
      <w:r w:rsidRPr="00440523">
        <w:rPr>
          <w:rFonts w:cs="Simplified Arabic"/>
          <w:rtl/>
        </w:rPr>
        <w:t xml:space="preserve"> </w:t>
      </w:r>
      <w:r w:rsidRPr="00440523">
        <w:rPr>
          <w:rFonts w:cs="Simplified Arabic" w:hint="cs"/>
          <w:rtl/>
        </w:rPr>
        <w:t>( دولاً</w:t>
      </w:r>
      <w:r w:rsidRPr="00440523">
        <w:rPr>
          <w:rFonts w:cs="Simplified Arabic"/>
        </w:rPr>
        <w:t xml:space="preserve"> </w:t>
      </w:r>
      <w:r w:rsidRPr="00440523">
        <w:rPr>
          <w:rFonts w:cs="Simplified Arabic" w:hint="cs"/>
          <w:rtl/>
        </w:rPr>
        <w:t>مارقة)</w:t>
      </w:r>
      <w:r w:rsidRPr="00440523">
        <w:rPr>
          <w:rFonts w:cs="Simplified Arabic"/>
          <w:rtl/>
        </w:rPr>
        <w:t xml:space="preserve"> وعلى رأسه</w:t>
      </w:r>
      <w:r w:rsidRPr="00440523">
        <w:rPr>
          <w:rFonts w:cs="Simplified Arabic" w:hint="cs"/>
          <w:rtl/>
        </w:rPr>
        <w:t>م ا</w:t>
      </w:r>
      <w:r w:rsidRPr="00440523">
        <w:rPr>
          <w:rFonts w:cs="Simplified Arabic"/>
          <w:rtl/>
        </w:rPr>
        <w:t>يران من تطوير صناعاتها النفطية أو الاستفادة من عمليات نقل الطاقة عبر تحصيل رسوم</w:t>
      </w:r>
      <w:r w:rsidRPr="00440523">
        <w:rPr>
          <w:rFonts w:cs="Simplified Arabic"/>
        </w:rPr>
        <w:t xml:space="preserve"> </w:t>
      </w:r>
      <w:r w:rsidRPr="00440523">
        <w:rPr>
          <w:rFonts w:cs="Simplified Arabic"/>
          <w:rtl/>
        </w:rPr>
        <w:t>على</w:t>
      </w:r>
      <w:r w:rsidRPr="00440523">
        <w:rPr>
          <w:rFonts w:cs="Simplified Arabic" w:hint="cs"/>
          <w:rtl/>
        </w:rPr>
        <w:t xml:space="preserve"> ا</w:t>
      </w:r>
      <w:r w:rsidRPr="00440523">
        <w:rPr>
          <w:rFonts w:cs="Simplified Arabic"/>
          <w:rtl/>
        </w:rPr>
        <w:t>لكميات التي</w:t>
      </w:r>
      <w:r w:rsidRPr="00440523">
        <w:rPr>
          <w:rFonts w:cs="Simplified Arabic"/>
        </w:rPr>
        <w:t xml:space="preserve"> </w:t>
      </w:r>
      <w:r w:rsidRPr="00440523">
        <w:rPr>
          <w:rFonts w:cs="Simplified Arabic"/>
          <w:rtl/>
        </w:rPr>
        <w:t xml:space="preserve">تنقل عبر أراضيها </w:t>
      </w:r>
      <w:r w:rsidRPr="00440523">
        <w:rPr>
          <w:rFonts w:cs="Simplified Arabic" w:hint="cs"/>
          <w:rtl/>
        </w:rPr>
        <w:t>.</w:t>
      </w:r>
    </w:p>
    <w:p w:rsidR="00944122" w:rsidRPr="00440523" w:rsidRDefault="00944122" w:rsidP="00944122">
      <w:pPr>
        <w:autoSpaceDE w:val="0"/>
        <w:autoSpaceDN w:val="0"/>
        <w:adjustRightInd w:val="0"/>
        <w:jc w:val="lowKashida"/>
        <w:rPr>
          <w:rFonts w:cs="Simplified Arabic" w:hint="cs"/>
          <w:rtl/>
          <w:lang w:bidi="ar-IQ"/>
        </w:rPr>
      </w:pPr>
      <w:r w:rsidRPr="00440523">
        <w:rPr>
          <w:rFonts w:cs="Simplified Arabic" w:hint="cs"/>
          <w:rtl/>
        </w:rPr>
        <w:t>لقد دفعت احداث 11 ايلول 2001</w:t>
      </w:r>
      <w:r w:rsidRPr="00440523">
        <w:rPr>
          <w:rFonts w:cs="Simplified Arabic"/>
          <w:rtl/>
        </w:rPr>
        <w:t xml:space="preserve"> جهات </w:t>
      </w:r>
      <w:r w:rsidRPr="00440523">
        <w:rPr>
          <w:rFonts w:cs="Simplified Arabic" w:hint="cs"/>
          <w:rtl/>
        </w:rPr>
        <w:t>عديدة</w:t>
      </w:r>
      <w:r w:rsidRPr="00440523">
        <w:rPr>
          <w:rFonts w:cs="Simplified Arabic"/>
          <w:rtl/>
        </w:rPr>
        <w:t xml:space="preserve"> إلى القول أن الولايا</w:t>
      </w:r>
      <w:r w:rsidRPr="00440523">
        <w:rPr>
          <w:rFonts w:cs="Simplified Arabic" w:hint="cs"/>
          <w:rtl/>
        </w:rPr>
        <w:t xml:space="preserve">ت </w:t>
      </w:r>
      <w:r w:rsidRPr="00440523">
        <w:rPr>
          <w:rFonts w:cs="Simplified Arabic"/>
          <w:rtl/>
        </w:rPr>
        <w:t xml:space="preserve">المتحدة </w:t>
      </w:r>
      <w:r w:rsidRPr="00440523">
        <w:rPr>
          <w:rFonts w:cs="Simplified Arabic" w:hint="cs"/>
          <w:rtl/>
        </w:rPr>
        <w:t xml:space="preserve">الاميركية </w:t>
      </w:r>
      <w:r w:rsidRPr="00440523">
        <w:rPr>
          <w:rFonts w:cs="Simplified Arabic"/>
          <w:rtl/>
        </w:rPr>
        <w:t>قد غيرت من استراتيجيتها العالمية</w:t>
      </w:r>
      <w:r w:rsidRPr="00440523">
        <w:rPr>
          <w:rFonts w:cs="Simplified Arabic" w:hint="cs"/>
          <w:rtl/>
        </w:rPr>
        <w:t xml:space="preserve"> </w:t>
      </w:r>
      <w:r w:rsidRPr="00440523">
        <w:rPr>
          <w:rFonts w:cs="Simplified Arabic"/>
          <w:rtl/>
        </w:rPr>
        <w:t xml:space="preserve">، </w:t>
      </w:r>
      <w:r w:rsidRPr="00440523">
        <w:rPr>
          <w:rFonts w:cs="Simplified Arabic" w:hint="cs"/>
          <w:rtl/>
        </w:rPr>
        <w:t xml:space="preserve">لكن الواقع يؤكد بقاء الاستراتيجية مع إعادة </w:t>
      </w:r>
      <w:r w:rsidRPr="00440523">
        <w:rPr>
          <w:rFonts w:cs="Simplified Arabic"/>
          <w:rtl/>
        </w:rPr>
        <w:t xml:space="preserve">صياغة </w:t>
      </w:r>
      <w:r w:rsidRPr="00440523">
        <w:rPr>
          <w:rFonts w:cs="Simplified Arabic" w:hint="cs"/>
          <w:rtl/>
        </w:rPr>
        <w:t xml:space="preserve">بعض </w:t>
      </w:r>
      <w:r w:rsidRPr="00440523">
        <w:rPr>
          <w:rFonts w:cs="Simplified Arabic"/>
          <w:rtl/>
        </w:rPr>
        <w:t xml:space="preserve">العناصر </w:t>
      </w:r>
      <w:r w:rsidRPr="00440523">
        <w:rPr>
          <w:rFonts w:cs="Simplified Arabic" w:hint="cs"/>
          <w:rtl/>
        </w:rPr>
        <w:t xml:space="preserve">فيها عبر </w:t>
      </w:r>
      <w:r w:rsidRPr="00440523">
        <w:rPr>
          <w:rFonts w:cs="Simplified Arabic"/>
          <w:rtl/>
        </w:rPr>
        <w:t xml:space="preserve">ترتيب جديد </w:t>
      </w:r>
      <w:r w:rsidRPr="00440523">
        <w:rPr>
          <w:rFonts w:cs="Simplified Arabic" w:hint="cs"/>
          <w:rtl/>
        </w:rPr>
        <w:t xml:space="preserve">لاسيما و ان </w:t>
      </w:r>
      <w:r w:rsidRPr="00440523">
        <w:rPr>
          <w:rFonts w:cs="Simplified Arabic"/>
          <w:rtl/>
        </w:rPr>
        <w:t>ا</w:t>
      </w:r>
      <w:r w:rsidRPr="00440523">
        <w:rPr>
          <w:rFonts w:cs="Simplified Arabic" w:hint="cs"/>
          <w:rtl/>
        </w:rPr>
        <w:t>لا</w:t>
      </w:r>
      <w:r w:rsidRPr="00440523">
        <w:rPr>
          <w:rFonts w:cs="Simplified Arabic"/>
          <w:rtl/>
        </w:rPr>
        <w:t>ستراتيجية</w:t>
      </w:r>
      <w:r w:rsidRPr="00440523">
        <w:rPr>
          <w:rFonts w:cs="Simplified Arabic" w:hint="cs"/>
          <w:rtl/>
        </w:rPr>
        <w:t xml:space="preserve"> الاميركية</w:t>
      </w:r>
      <w:r w:rsidRPr="00440523">
        <w:rPr>
          <w:rFonts w:cs="Simplified Arabic"/>
          <w:rtl/>
        </w:rPr>
        <w:t xml:space="preserve"> تقوم</w:t>
      </w:r>
      <w:r w:rsidRPr="00440523">
        <w:rPr>
          <w:rFonts w:cs="Simplified Arabic"/>
        </w:rPr>
        <w:t xml:space="preserve"> </w:t>
      </w:r>
      <w:r w:rsidRPr="00440523">
        <w:rPr>
          <w:rFonts w:cs="Simplified Arabic"/>
          <w:rtl/>
        </w:rPr>
        <w:t>على</w:t>
      </w:r>
      <w:r w:rsidRPr="00440523">
        <w:rPr>
          <w:rFonts w:cs="Simplified Arabic"/>
        </w:rPr>
        <w:t xml:space="preserve"> </w:t>
      </w:r>
      <w:r w:rsidRPr="00440523">
        <w:rPr>
          <w:rFonts w:cs="Simplified Arabic"/>
          <w:rtl/>
        </w:rPr>
        <w:t>المبادئ الأربعة ذاتها</w:t>
      </w:r>
      <w:r w:rsidRPr="00440523">
        <w:rPr>
          <w:rFonts w:cs="Simplified Arabic" w:hint="cs"/>
          <w:vertAlign w:val="superscript"/>
          <w:rtl/>
          <w:lang w:bidi="ar-IQ"/>
        </w:rPr>
        <w:t>(24)</w:t>
      </w:r>
      <w:r w:rsidRPr="00440523">
        <w:rPr>
          <w:rFonts w:cs="Simplified Arabic" w:hint="cs"/>
          <w:rtl/>
        </w:rPr>
        <w:t xml:space="preserve">  :</w:t>
      </w:r>
    </w:p>
    <w:p w:rsidR="00944122" w:rsidRPr="00440523" w:rsidRDefault="00944122" w:rsidP="00944122">
      <w:pPr>
        <w:autoSpaceDE w:val="0"/>
        <w:autoSpaceDN w:val="0"/>
        <w:adjustRightInd w:val="0"/>
        <w:jc w:val="lowKashida"/>
        <w:rPr>
          <w:rFonts w:cs="Simplified Arabic" w:hint="cs"/>
          <w:rtl/>
          <w:lang w:bidi="ar-IQ"/>
        </w:rPr>
      </w:pPr>
      <w:r w:rsidRPr="00440523">
        <w:rPr>
          <w:rFonts w:cs="Simplified Arabic"/>
          <w:b/>
          <w:bCs/>
          <w:rtl/>
        </w:rPr>
        <w:t>أولاً:</w:t>
      </w:r>
      <w:r w:rsidRPr="00440523">
        <w:rPr>
          <w:rFonts w:cs="Simplified Arabic"/>
          <w:rtl/>
        </w:rPr>
        <w:t xml:space="preserve"> تعدد مصادر الطاق</w:t>
      </w:r>
      <w:r w:rsidRPr="00440523">
        <w:rPr>
          <w:rFonts w:cs="Simplified Arabic" w:hint="cs"/>
          <w:rtl/>
        </w:rPr>
        <w:t>ة .</w:t>
      </w:r>
    </w:p>
    <w:p w:rsidR="00944122" w:rsidRPr="00440523" w:rsidRDefault="00944122" w:rsidP="00944122">
      <w:pPr>
        <w:autoSpaceDE w:val="0"/>
        <w:autoSpaceDN w:val="0"/>
        <w:adjustRightInd w:val="0"/>
        <w:jc w:val="lowKashida"/>
        <w:rPr>
          <w:rFonts w:cs="Simplified Arabic" w:hint="cs"/>
          <w:rtl/>
          <w:lang w:bidi="ar-IQ"/>
        </w:rPr>
      </w:pPr>
      <w:r w:rsidRPr="00440523">
        <w:rPr>
          <w:rFonts w:cs="Simplified Arabic"/>
          <w:b/>
          <w:bCs/>
          <w:rtl/>
        </w:rPr>
        <w:t>ثانياً:</w:t>
      </w:r>
      <w:r w:rsidRPr="00440523">
        <w:rPr>
          <w:rFonts w:cs="Simplified Arabic"/>
          <w:rtl/>
        </w:rPr>
        <w:t xml:space="preserve"> تعدد طرق</w:t>
      </w:r>
      <w:r w:rsidRPr="00440523">
        <w:rPr>
          <w:rFonts w:cs="Simplified Arabic"/>
        </w:rPr>
        <w:t xml:space="preserve"> </w:t>
      </w:r>
      <w:r w:rsidRPr="00440523">
        <w:rPr>
          <w:rFonts w:cs="Simplified Arabic"/>
          <w:rtl/>
        </w:rPr>
        <w:t>النقل وخطوط الإمداد</w:t>
      </w:r>
      <w:r w:rsidRPr="00440523">
        <w:rPr>
          <w:rFonts w:cs="Simplified Arabic" w:hint="cs"/>
          <w:rtl/>
          <w:lang w:bidi="ar-IQ"/>
        </w:rPr>
        <w:t xml:space="preserve"> . </w:t>
      </w:r>
    </w:p>
    <w:p w:rsidR="00944122" w:rsidRPr="00440523" w:rsidRDefault="00944122" w:rsidP="00944122">
      <w:pPr>
        <w:autoSpaceDE w:val="0"/>
        <w:autoSpaceDN w:val="0"/>
        <w:adjustRightInd w:val="0"/>
        <w:jc w:val="lowKashida"/>
        <w:rPr>
          <w:rFonts w:cs="Simplified Arabic" w:hint="cs"/>
          <w:rtl/>
        </w:rPr>
      </w:pPr>
      <w:r w:rsidRPr="00440523">
        <w:rPr>
          <w:rFonts w:cs="Simplified Arabic"/>
          <w:b/>
          <w:bCs/>
          <w:rtl/>
        </w:rPr>
        <w:t>ثالثاً:</w:t>
      </w:r>
      <w:r w:rsidRPr="00440523">
        <w:rPr>
          <w:rFonts w:cs="Simplified Arabic"/>
          <w:rtl/>
        </w:rPr>
        <w:t xml:space="preserve"> الحصول</w:t>
      </w:r>
      <w:r w:rsidRPr="00440523">
        <w:rPr>
          <w:rFonts w:cs="Simplified Arabic"/>
        </w:rPr>
        <w:t xml:space="preserve"> </w:t>
      </w:r>
      <w:r w:rsidRPr="00440523">
        <w:rPr>
          <w:rFonts w:cs="Simplified Arabic"/>
          <w:rtl/>
        </w:rPr>
        <w:t>على</w:t>
      </w:r>
      <w:r w:rsidRPr="00440523">
        <w:rPr>
          <w:rFonts w:cs="Simplified Arabic"/>
        </w:rPr>
        <w:t xml:space="preserve"> </w:t>
      </w:r>
      <w:r w:rsidRPr="00440523">
        <w:rPr>
          <w:rFonts w:cs="Simplified Arabic"/>
          <w:rtl/>
        </w:rPr>
        <w:t>النفط بأسعار مناسبة</w:t>
      </w:r>
      <w:r w:rsidRPr="00440523">
        <w:rPr>
          <w:rFonts w:cs="Simplified Arabic" w:hint="cs"/>
          <w:rtl/>
        </w:rPr>
        <w:t xml:space="preserve"> و </w:t>
      </w:r>
      <w:r w:rsidRPr="00440523">
        <w:rPr>
          <w:rFonts w:cs="Simplified Arabic"/>
          <w:rtl/>
        </w:rPr>
        <w:t>رخيصة</w:t>
      </w:r>
      <w:r w:rsidRPr="00440523">
        <w:rPr>
          <w:rFonts w:cs="Simplified Arabic" w:hint="cs"/>
          <w:rtl/>
        </w:rPr>
        <w:t xml:space="preserve"> . </w:t>
      </w:r>
    </w:p>
    <w:p w:rsidR="00944122" w:rsidRPr="00440523" w:rsidRDefault="00944122" w:rsidP="00944122">
      <w:pPr>
        <w:autoSpaceDE w:val="0"/>
        <w:autoSpaceDN w:val="0"/>
        <w:adjustRightInd w:val="0"/>
        <w:jc w:val="lowKashida"/>
        <w:rPr>
          <w:rFonts w:cs="Simplified Arabic" w:hint="cs"/>
          <w:rtl/>
          <w:lang w:bidi="ar-IQ"/>
        </w:rPr>
      </w:pPr>
      <w:r w:rsidRPr="00440523">
        <w:rPr>
          <w:rFonts w:cs="Simplified Arabic"/>
          <w:b/>
          <w:bCs/>
          <w:rtl/>
        </w:rPr>
        <w:t>رابعاً:</w:t>
      </w:r>
      <w:r w:rsidRPr="00440523">
        <w:rPr>
          <w:rFonts w:cs="Simplified Arabic"/>
          <w:rtl/>
        </w:rPr>
        <w:t xml:space="preserve"> حرمان أعداء </w:t>
      </w:r>
      <w:r w:rsidRPr="00440523">
        <w:rPr>
          <w:rFonts w:cs="Simplified Arabic" w:hint="cs"/>
          <w:rtl/>
        </w:rPr>
        <w:t>الولايات المتحدة الاميركية</w:t>
      </w:r>
      <w:r w:rsidRPr="00440523">
        <w:rPr>
          <w:rFonts w:cs="Simplified Arabic"/>
          <w:rtl/>
        </w:rPr>
        <w:t xml:space="preserve"> من تكنولوجيا النفط</w:t>
      </w:r>
      <w:r w:rsidRPr="00440523">
        <w:rPr>
          <w:rFonts w:cs="Simplified Arabic" w:hint="cs"/>
          <w:rtl/>
          <w:lang w:bidi="ar-IQ"/>
        </w:rPr>
        <w:t xml:space="preserve"> . </w:t>
      </w:r>
    </w:p>
    <w:p w:rsidR="00944122" w:rsidRPr="00440523" w:rsidRDefault="00944122" w:rsidP="00944122">
      <w:pPr>
        <w:jc w:val="both"/>
        <w:rPr>
          <w:rFonts w:cs="Simplified Arabic" w:hint="cs"/>
          <w:rtl/>
          <w:lang w:bidi="ar-IQ"/>
        </w:rPr>
      </w:pPr>
      <w:r w:rsidRPr="00440523">
        <w:rPr>
          <w:rFonts w:cs="Simplified Arabic" w:hint="cs"/>
          <w:rtl/>
        </w:rPr>
        <w:t xml:space="preserve">و هنا </w:t>
      </w:r>
      <w:r w:rsidRPr="00440523">
        <w:rPr>
          <w:rFonts w:cs="Simplified Arabic"/>
          <w:color w:val="000000"/>
          <w:rtl/>
        </w:rPr>
        <w:t>يقول توماس ويلبورن</w:t>
      </w:r>
      <w:r w:rsidRPr="00440523">
        <w:rPr>
          <w:rFonts w:cs="Simplified Arabic" w:hint="cs"/>
          <w:color w:val="000000"/>
          <w:rtl/>
        </w:rPr>
        <w:t>*</w:t>
      </w:r>
      <w:r w:rsidRPr="00440523">
        <w:rPr>
          <w:rFonts w:cs="Simplified Arabic"/>
          <w:rtl/>
        </w:rPr>
        <w:t xml:space="preserve"> في دراسته عن المثلث الاستراتيجي في شمال شرق</w:t>
      </w:r>
      <w:r w:rsidRPr="00440523">
        <w:rPr>
          <w:rFonts w:cs="Simplified Arabic"/>
        </w:rPr>
        <w:t xml:space="preserve"> </w:t>
      </w:r>
      <w:r w:rsidRPr="00440523">
        <w:rPr>
          <w:rFonts w:cs="Simplified Arabic"/>
          <w:rtl/>
        </w:rPr>
        <w:t>آسيا</w:t>
      </w:r>
      <w:r w:rsidRPr="00440523">
        <w:rPr>
          <w:rFonts w:cs="Simplified Arabic" w:hint="cs"/>
          <w:rtl/>
        </w:rPr>
        <w:t xml:space="preserve"> : "</w:t>
      </w:r>
      <w:r w:rsidRPr="00440523">
        <w:rPr>
          <w:rFonts w:cs="Simplified Arabic"/>
          <w:rtl/>
        </w:rPr>
        <w:t>يتداخل الهدف</w:t>
      </w:r>
      <w:r w:rsidRPr="00440523">
        <w:rPr>
          <w:rFonts w:cs="Simplified Arabic"/>
        </w:rPr>
        <w:t xml:space="preserve"> </w:t>
      </w:r>
      <w:r w:rsidRPr="00440523">
        <w:rPr>
          <w:rFonts w:cs="Simplified Arabic"/>
          <w:rtl/>
        </w:rPr>
        <w:t>الأمني مع الأهداف الأم</w:t>
      </w:r>
      <w:r w:rsidRPr="00440523">
        <w:rPr>
          <w:rFonts w:cs="Simplified Arabic" w:hint="cs"/>
          <w:rtl/>
        </w:rPr>
        <w:t>ي</w:t>
      </w:r>
      <w:r w:rsidRPr="00440523">
        <w:rPr>
          <w:rFonts w:cs="Simplified Arabic"/>
          <w:rtl/>
        </w:rPr>
        <w:t>ركية الاقتصادية في المنطقة حيث يهيئان المناخ الذي يدعم</w:t>
      </w:r>
      <w:r w:rsidRPr="00440523">
        <w:rPr>
          <w:rFonts w:cs="Simplified Arabic"/>
        </w:rPr>
        <w:t xml:space="preserve"> </w:t>
      </w:r>
      <w:r w:rsidRPr="00440523">
        <w:rPr>
          <w:rFonts w:cs="Simplified Arabic"/>
          <w:rtl/>
        </w:rPr>
        <w:t>النشاط الاقتصادي فيها</w:t>
      </w:r>
      <w:r w:rsidRPr="00440523">
        <w:rPr>
          <w:rFonts w:cs="Simplified Arabic" w:hint="cs"/>
          <w:rtl/>
        </w:rPr>
        <w:t xml:space="preserve"> </w:t>
      </w:r>
      <w:r w:rsidRPr="00440523">
        <w:rPr>
          <w:rFonts w:cs="Simplified Arabic"/>
          <w:rtl/>
        </w:rPr>
        <w:t>، كما أن الاستقرار يتيح للمشروعات الأم</w:t>
      </w:r>
      <w:r w:rsidRPr="00440523">
        <w:rPr>
          <w:rFonts w:cs="Simplified Arabic" w:hint="cs"/>
          <w:rtl/>
        </w:rPr>
        <w:t>ي</w:t>
      </w:r>
      <w:r w:rsidRPr="00440523">
        <w:rPr>
          <w:rFonts w:cs="Simplified Arabic"/>
          <w:rtl/>
        </w:rPr>
        <w:t>ركية التي يعمل بها</w:t>
      </w:r>
      <w:r w:rsidRPr="00440523">
        <w:rPr>
          <w:rFonts w:cs="Simplified Arabic"/>
        </w:rPr>
        <w:t xml:space="preserve"> </w:t>
      </w:r>
      <w:r w:rsidRPr="00440523">
        <w:rPr>
          <w:rFonts w:cs="Simplified Arabic"/>
          <w:rtl/>
        </w:rPr>
        <w:t>أم</w:t>
      </w:r>
      <w:r w:rsidRPr="00440523">
        <w:rPr>
          <w:rFonts w:cs="Simplified Arabic" w:hint="cs"/>
          <w:rtl/>
        </w:rPr>
        <w:t>ي</w:t>
      </w:r>
      <w:r w:rsidRPr="00440523">
        <w:rPr>
          <w:rFonts w:cs="Simplified Arabic"/>
          <w:rtl/>
        </w:rPr>
        <w:t>ركيون أن تساهم في الانتعاش الاقتصادي لاسيما أن الاستقرار شرط ضروري لتأمين</w:t>
      </w:r>
      <w:r w:rsidRPr="00440523">
        <w:rPr>
          <w:rFonts w:cs="Simplified Arabic"/>
        </w:rPr>
        <w:t xml:space="preserve"> </w:t>
      </w:r>
      <w:r w:rsidRPr="00440523">
        <w:rPr>
          <w:rFonts w:cs="Simplified Arabic"/>
          <w:rtl/>
        </w:rPr>
        <w:t xml:space="preserve">ممتلكات ومصالح الولايات المتحدة </w:t>
      </w:r>
      <w:r w:rsidRPr="00440523">
        <w:rPr>
          <w:rFonts w:cs="Simplified Arabic" w:hint="cs"/>
          <w:rtl/>
        </w:rPr>
        <w:t xml:space="preserve">الاميركية </w:t>
      </w:r>
      <w:r w:rsidRPr="00440523">
        <w:rPr>
          <w:rFonts w:cs="Simplified Arabic"/>
          <w:rtl/>
        </w:rPr>
        <w:t>في شرق</w:t>
      </w:r>
      <w:r w:rsidRPr="00440523">
        <w:rPr>
          <w:rFonts w:cs="Simplified Arabic"/>
        </w:rPr>
        <w:t xml:space="preserve"> </w:t>
      </w:r>
      <w:r w:rsidRPr="00440523">
        <w:rPr>
          <w:rFonts w:cs="Simplified Arabic"/>
          <w:rtl/>
        </w:rPr>
        <w:t>آسيا</w:t>
      </w:r>
      <w:r w:rsidRPr="00440523">
        <w:rPr>
          <w:rFonts w:cs="Simplified Arabic"/>
        </w:rPr>
        <w:t xml:space="preserve"> </w:t>
      </w:r>
      <w:r w:rsidRPr="00440523">
        <w:rPr>
          <w:rFonts w:cs="Simplified Arabic"/>
          <w:rtl/>
        </w:rPr>
        <w:t>والمحيط الهادئ</w:t>
      </w:r>
      <w:r w:rsidRPr="00440523">
        <w:rPr>
          <w:rFonts w:cs="Simplified Arabic"/>
        </w:rPr>
        <w:t xml:space="preserve"> </w:t>
      </w:r>
      <w:r w:rsidRPr="00440523">
        <w:rPr>
          <w:rFonts w:cs="Simplified Arabic" w:hint="cs"/>
          <w:rtl/>
        </w:rPr>
        <w:t>و منطقة آسيا الوسطى</w:t>
      </w:r>
      <w:r w:rsidRPr="00440523">
        <w:rPr>
          <w:rFonts w:cs="Simplified Arabic"/>
        </w:rPr>
        <w:t xml:space="preserve"> </w:t>
      </w:r>
      <w:r w:rsidRPr="00440523">
        <w:rPr>
          <w:rFonts w:cs="Simplified Arabic"/>
          <w:rtl/>
        </w:rPr>
        <w:t>إلى</w:t>
      </w:r>
      <w:r w:rsidRPr="00440523">
        <w:rPr>
          <w:rFonts w:cs="Simplified Arabic"/>
        </w:rPr>
        <w:t xml:space="preserve"> </w:t>
      </w:r>
      <w:r w:rsidRPr="00440523">
        <w:rPr>
          <w:rFonts w:cs="Simplified Arabic"/>
          <w:rtl/>
        </w:rPr>
        <w:t>جانب تأمين حلفائها في المنطقة</w:t>
      </w:r>
      <w:r w:rsidRPr="00440523">
        <w:rPr>
          <w:rFonts w:cs="Simplified Arabic" w:hint="cs"/>
          <w:rtl/>
        </w:rPr>
        <w:t>"</w:t>
      </w:r>
      <w:r w:rsidRPr="00440523">
        <w:rPr>
          <w:rFonts w:cs="Simplified Arabic" w:hint="cs"/>
          <w:vertAlign w:val="superscript"/>
          <w:rtl/>
          <w:lang w:bidi="ar-IQ"/>
        </w:rPr>
        <w:t>(25)</w:t>
      </w:r>
      <w:r w:rsidRPr="00440523">
        <w:rPr>
          <w:rFonts w:cs="Simplified Arabic" w:hint="cs"/>
          <w:rtl/>
        </w:rPr>
        <w:t xml:space="preserve"> .</w:t>
      </w:r>
    </w:p>
    <w:p w:rsidR="00944122" w:rsidRPr="00440523" w:rsidRDefault="00944122" w:rsidP="00944122">
      <w:pPr>
        <w:jc w:val="both"/>
        <w:rPr>
          <w:rFonts w:cs="Simplified Arabic" w:hint="cs"/>
          <w:rtl/>
        </w:rPr>
      </w:pPr>
      <w:r w:rsidRPr="00440523">
        <w:rPr>
          <w:rFonts w:cs="Simplified Arabic" w:hint="cs"/>
          <w:rtl/>
        </w:rPr>
        <w:t>لم تتغير الاستراتيجية الاميركية تجاه منطقة آسيا الوسطى عن المراحل التي سبقت احداث 11 ايلول 2001 ، بـل على العكس فالاحداث وما تلاها من الحرب على افغانستان تشرين الاول 2001 عُدت بمثابة استكمال لمرحلة سابقة من توجهات الولايات المتحـدة الاميركية في المنطقة</w:t>
      </w:r>
      <w:r w:rsidRPr="00440523">
        <w:rPr>
          <w:rFonts w:cs="Simplified Arabic" w:hint="cs"/>
          <w:vertAlign w:val="superscript"/>
          <w:rtl/>
          <w:lang w:bidi="ar-IQ"/>
        </w:rPr>
        <w:t>( 26)</w:t>
      </w:r>
      <w:r w:rsidRPr="00440523">
        <w:rPr>
          <w:rFonts w:cs="Simplified Arabic" w:hint="cs"/>
          <w:rtl/>
        </w:rPr>
        <w:t xml:space="preserve"> .</w:t>
      </w:r>
      <w:r w:rsidRPr="00440523">
        <w:rPr>
          <w:rFonts w:cs="Simplified Arabic" w:hint="cs"/>
          <w:b/>
          <w:bCs/>
          <w:rtl/>
        </w:rPr>
        <w:t xml:space="preserve"> </w:t>
      </w:r>
      <w:r w:rsidRPr="00440523">
        <w:rPr>
          <w:rFonts w:cs="Simplified Arabic" w:hint="cs"/>
          <w:color w:val="FFFFFF"/>
          <w:rtl/>
        </w:rPr>
        <w:t>،</w:t>
      </w:r>
      <w:r w:rsidRPr="00440523">
        <w:rPr>
          <w:rFonts w:cs="Simplified Arabic"/>
          <w:color w:val="FFFFFF"/>
          <w:rtl/>
        </w:rPr>
        <w:footnoteReference w:id="330"/>
      </w:r>
      <w:r w:rsidRPr="00440523">
        <w:rPr>
          <w:rFonts w:cs="Simplified Arabic" w:hint="cs"/>
          <w:rtl/>
        </w:rPr>
        <w:t xml:space="preserve">و رغم ان الاهتمام الأميركي بآسيا الوسطى ظل محدودًا حتى تفكك الاتحاد السوفيتي السابق ، حيث تركز اهتمامها في البداية على توسيع النفوذ الأميركي في المنطقة ، إلا أن موارد الطاقة الهائلة في المنطقة شكلت جذباً للمصالح الأميركية ، وتم إنشاء العديد من مراكز البحوث و المعلومات المتخصصة في المنطقة لدراسة سياساتها ، كذلك تعزيز نشاط رجال الأعمال هناك ، وتوالت زيارات المسؤولين لهذه الدول ، مع سعي حلف شمال الأطلسي لإقامة قواعد عسكرية على </w:t>
      </w:r>
      <w:r w:rsidRPr="00440523">
        <w:rPr>
          <w:rFonts w:cs="Simplified Arabic" w:hint="cs"/>
          <w:rtl/>
        </w:rPr>
        <w:lastRenderedPageBreak/>
        <w:t>أراضي دولها كتمهيد للانضمام إليه ، كما و سعت بعض دول المنطقة كأوزبكستان وكازاخستان ، وقيرغيزيستان إلى تسويق نفسها كمرتكز إستراتيجي للوجود الأميركي في المنطقة</w:t>
      </w:r>
      <w:r w:rsidRPr="00440523">
        <w:rPr>
          <w:rFonts w:cs="Simplified Arabic" w:hint="cs"/>
          <w:vertAlign w:val="superscript"/>
          <w:rtl/>
          <w:lang w:bidi="ar-IQ"/>
        </w:rPr>
        <w:t>(27)</w:t>
      </w:r>
      <w:r w:rsidRPr="00440523">
        <w:rPr>
          <w:rFonts w:cs="Simplified Arabic" w:hint="cs"/>
          <w:rtl/>
        </w:rPr>
        <w:t xml:space="preserve"> . و أهتمت الولايات المتحدة الاميركية منذ تسعينيات القرن الماضي اهتمامًا شديدًا بالقضايا القزوينية ، إلى جانب الاهتمام بتنفيذ مشروع طريق الحرير الجديد ، الذي يمر بعدد من دول آسيا الوسطى مستهدفة في ذلك التأثير في المنطقة بالتزامن مع دور كل من روسيا ، والصين ، وكل القوى المنافسة</w:t>
      </w:r>
      <w:r w:rsidRPr="00440523">
        <w:rPr>
          <w:rFonts w:cs="Simplified Arabic" w:hint="cs"/>
          <w:vertAlign w:val="superscript"/>
          <w:rtl/>
          <w:lang w:bidi="ar-IQ"/>
        </w:rPr>
        <w:t>(28)</w:t>
      </w:r>
      <w:r w:rsidRPr="00440523">
        <w:rPr>
          <w:rFonts w:cs="Simplified Arabic" w:hint="cs"/>
          <w:rtl/>
        </w:rPr>
        <w:t xml:space="preserve"> ، أضف إلى ذلك هدف آخر وهو احتواء نفوذ إيران ودعم دور تركيا كأنموذج غربي علماني تنوي الولايات المتحدة الاميركية دعمه في تلك المنطقة لاسيما وان الولايات المتحدة الاميركية تُعد نطاق منطقة آسيا الوسطى كمنطقة غير مستقرة تعج بالصراعات ، مما يوفر الأجواء الملائمة لتهريب الأسلحة لما يُسمى الدول المارقة كـ (إيران وكوريا الشمالية)</w:t>
      </w:r>
      <w:r w:rsidRPr="00440523">
        <w:rPr>
          <w:rFonts w:cs="Simplified Arabic" w:hint="cs"/>
          <w:vertAlign w:val="superscript"/>
          <w:rtl/>
          <w:lang w:bidi="ar-IQ"/>
        </w:rPr>
        <w:t>(29)</w:t>
      </w:r>
      <w:r w:rsidRPr="00440523">
        <w:rPr>
          <w:rFonts w:cs="Simplified Arabic" w:hint="cs"/>
          <w:rtl/>
        </w:rPr>
        <w:t xml:space="preserve"> . وتشير العديد من المصادر إلى أن الولايات المتحدة الاميركية قامت بالاستثمار في معظم حقول البترول في منطقة بحر قزوين ، منذ منتصف التسعينيات من القرن الماضي ، وهي تسعى إلى مد أنابيب ناقله عبر الأراضي الأفغانية</w:t>
      </w:r>
      <w:r w:rsidRPr="00440523">
        <w:rPr>
          <w:rFonts w:cs="Simplified Arabic" w:hint="cs"/>
          <w:vertAlign w:val="superscript"/>
          <w:rtl/>
          <w:lang w:bidi="ar-IQ"/>
        </w:rPr>
        <w:t>(30)</w:t>
      </w:r>
      <w:r w:rsidRPr="00440523">
        <w:rPr>
          <w:rFonts w:cs="Simplified Arabic" w:hint="cs"/>
          <w:rtl/>
        </w:rPr>
        <w:t>.</w:t>
      </w:r>
      <w:r w:rsidRPr="00440523">
        <w:rPr>
          <w:rFonts w:cs="Simplified Arabic" w:hint="cs"/>
          <w:color w:val="FFFFFF"/>
          <w:rtl/>
        </w:rPr>
        <w:t>س،</w:t>
      </w:r>
      <w:r w:rsidRPr="00440523">
        <w:rPr>
          <w:rFonts w:cs="Simplified Arabic"/>
          <w:color w:val="FFFFFF"/>
          <w:rtl/>
        </w:rPr>
        <w:footnoteReference w:id="331"/>
      </w:r>
    </w:p>
    <w:p w:rsidR="00944122" w:rsidRPr="00440523" w:rsidRDefault="00944122" w:rsidP="00944122">
      <w:pPr>
        <w:jc w:val="lowKashida"/>
        <w:rPr>
          <w:rFonts w:cs="Simplified Arabic" w:hint="cs"/>
          <w:rtl/>
        </w:rPr>
      </w:pPr>
      <w:r w:rsidRPr="00440523">
        <w:rPr>
          <w:rFonts w:cs="Simplified Arabic" w:hint="cs"/>
          <w:rtl/>
        </w:rPr>
        <w:t>لقد مثلت منطقة آسيا الوسطى مصلحة حيوية للاستراتيجية الاميركية كان لابد فيها من منع زحف (الاسلام الاصولي المتطرف) لاسيما من افغانستان</w:t>
      </w:r>
      <w:r w:rsidRPr="00440523">
        <w:rPr>
          <w:rFonts w:cs="Simplified Arabic" w:hint="cs"/>
          <w:vertAlign w:val="superscript"/>
          <w:rtl/>
          <w:lang w:bidi="ar-IQ"/>
        </w:rPr>
        <w:t>(31)</w:t>
      </w:r>
      <w:r w:rsidRPr="00440523">
        <w:rPr>
          <w:rFonts w:cs="Simplified Arabic" w:hint="cs"/>
          <w:rtl/>
        </w:rPr>
        <w:t xml:space="preserve"> . و في المقابل ساهمت دول المنطقة في دعم التحالف الاميركي بقيادة الولايات المتحدة الاميركية بالضد من حركة طالبان</w:t>
      </w:r>
      <w:r w:rsidRPr="00440523">
        <w:rPr>
          <w:rFonts w:cs="Simplified Arabic" w:hint="cs"/>
          <w:vertAlign w:val="superscript"/>
          <w:rtl/>
          <w:lang w:bidi="ar-IQ"/>
        </w:rPr>
        <w:t>(32)</w:t>
      </w:r>
      <w:r w:rsidRPr="00440523">
        <w:rPr>
          <w:rFonts w:cs="Simplified Arabic" w:hint="cs"/>
          <w:rtl/>
        </w:rPr>
        <w:t xml:space="preserve"> ، و رغم التأييد الكبير الذي حُظيت به الولايات المتحدة الاميركية من قبل دول المنطقة بعد احداث 11 ايلول 2001 فيما يتعلق بدعم التواجد العسكري الاميركي المباشر في افغانستان والمصحوب بإقامة قواعد عسكرية اميركية في منطقة آسيا الوسطى والتي عدتها الولايات المتحدة الاميركية كفيلة لمواجهة و ردع اي منافس او تهديد في المنطقة . </w:t>
      </w:r>
    </w:p>
    <w:p w:rsidR="00944122" w:rsidRPr="00440523" w:rsidRDefault="00944122" w:rsidP="00944122">
      <w:pPr>
        <w:jc w:val="lowKashida"/>
        <w:rPr>
          <w:rFonts w:cs="Simplified Arabic" w:hint="cs"/>
          <w:rtl/>
        </w:rPr>
      </w:pPr>
      <w:r w:rsidRPr="00440523">
        <w:rPr>
          <w:rFonts w:cs="Simplified Arabic" w:hint="cs"/>
          <w:rtl/>
        </w:rPr>
        <w:lastRenderedPageBreak/>
        <w:t xml:space="preserve">لقد كشفت احداث 11 ايلول 2001 و من ثم الحرب الاميركية على افغانستان او ما اُصطلح على تسميتها من وجهة النظر الاميركية بـ (الحرب على الارهاب) مدى عمق العلاقة بين الولايات المتحدة الاميركية و دول المنطقة ، والتي تستند على مجموعة من المرتكزات اهمها الآتي : </w:t>
      </w:r>
    </w:p>
    <w:p w:rsidR="00944122" w:rsidRPr="00440523" w:rsidRDefault="00944122" w:rsidP="00944122">
      <w:pPr>
        <w:numPr>
          <w:ilvl w:val="0"/>
          <w:numId w:val="43"/>
        </w:numPr>
        <w:spacing w:after="0" w:line="240" w:lineRule="auto"/>
        <w:jc w:val="lowKashida"/>
        <w:rPr>
          <w:rFonts w:cs="Simplified Arabic" w:hint="cs"/>
          <w:rtl/>
        </w:rPr>
      </w:pPr>
      <w:r w:rsidRPr="00440523">
        <w:rPr>
          <w:rFonts w:cs="Simplified Arabic" w:hint="cs"/>
          <w:rtl/>
        </w:rPr>
        <w:t>المرتكز الامني : يتمثل بالتواجد العسكري الاميركي في المنطقة والذي سعت من خلاله الولايات المتحدة الاميركية الى تحقيق الآتي :</w:t>
      </w:r>
    </w:p>
    <w:p w:rsidR="00944122" w:rsidRPr="00440523" w:rsidRDefault="00944122" w:rsidP="00944122">
      <w:pPr>
        <w:numPr>
          <w:ilvl w:val="1"/>
          <w:numId w:val="43"/>
        </w:numPr>
        <w:spacing w:after="0" w:line="240" w:lineRule="auto"/>
        <w:jc w:val="lowKashida"/>
        <w:rPr>
          <w:rFonts w:cs="Simplified Arabic" w:hint="cs"/>
          <w:rtl/>
        </w:rPr>
      </w:pPr>
      <w:r w:rsidRPr="00440523">
        <w:rPr>
          <w:rFonts w:cs="Simplified Arabic" w:hint="cs"/>
          <w:rtl/>
        </w:rPr>
        <w:t>مواجهة ما تسميه الولايات المتحدة الاميركية الحركات الاسلامية المتشددة و الاصولية</w:t>
      </w:r>
      <w:r w:rsidRPr="00440523">
        <w:rPr>
          <w:rFonts w:cs="Simplified Arabic" w:hint="cs"/>
          <w:vertAlign w:val="superscript"/>
          <w:rtl/>
          <w:lang w:bidi="ar-IQ"/>
        </w:rPr>
        <w:t>(33)</w:t>
      </w:r>
      <w:r w:rsidRPr="00440523">
        <w:rPr>
          <w:rFonts w:cs="Simplified Arabic" w:hint="cs"/>
          <w:rtl/>
        </w:rPr>
        <w:t xml:space="preserve"> .</w:t>
      </w:r>
    </w:p>
    <w:p w:rsidR="00944122" w:rsidRPr="00440523" w:rsidRDefault="00944122" w:rsidP="00944122">
      <w:pPr>
        <w:numPr>
          <w:ilvl w:val="1"/>
          <w:numId w:val="43"/>
        </w:numPr>
        <w:spacing w:after="0" w:line="240" w:lineRule="auto"/>
        <w:jc w:val="lowKashida"/>
        <w:rPr>
          <w:rFonts w:cs="Simplified Arabic" w:hint="cs"/>
        </w:rPr>
      </w:pPr>
      <w:r w:rsidRPr="00440523">
        <w:rPr>
          <w:rFonts w:cs="Simplified Arabic" w:hint="cs"/>
          <w:rtl/>
        </w:rPr>
        <w:t>احتواء القوى المتنافسة في المنطقة كروسيا و الصين و ايران</w:t>
      </w:r>
      <w:r w:rsidRPr="00440523">
        <w:rPr>
          <w:rFonts w:cs="Simplified Arabic" w:hint="cs"/>
          <w:vertAlign w:val="superscript"/>
          <w:rtl/>
          <w:lang w:bidi="ar-IQ"/>
        </w:rPr>
        <w:t>(34)</w:t>
      </w:r>
      <w:r w:rsidRPr="00440523">
        <w:rPr>
          <w:rFonts w:cs="Simplified Arabic" w:hint="cs"/>
          <w:rtl/>
        </w:rPr>
        <w:t xml:space="preserve"> .</w:t>
      </w:r>
    </w:p>
    <w:p w:rsidR="00944122" w:rsidRPr="00440523" w:rsidRDefault="00944122" w:rsidP="00944122">
      <w:pPr>
        <w:ind w:left="1080"/>
        <w:jc w:val="lowKashida"/>
        <w:rPr>
          <w:rFonts w:cs="Simplified Arabic" w:hint="cs"/>
        </w:rPr>
      </w:pPr>
      <w:r w:rsidRPr="00440523">
        <w:rPr>
          <w:rFonts w:cs="Simplified Arabic" w:hint="cs"/>
          <w:rtl/>
        </w:rPr>
        <w:t xml:space="preserve">جـ- منع الصراعات الداخلية بين دول المنطقة حفاظاً على استقرارها الداخلي ، لاسيما ان بعض هذه  الدول فيها حركات اسلامية تتخوف الولايات المتحدة الاميركية من وجودها وتصفها بالارهاب و التطرف* .  </w:t>
      </w:r>
    </w:p>
    <w:p w:rsidR="00944122" w:rsidRPr="00440523" w:rsidRDefault="00944122" w:rsidP="00944122">
      <w:pPr>
        <w:numPr>
          <w:ilvl w:val="0"/>
          <w:numId w:val="43"/>
        </w:numPr>
        <w:spacing w:after="0" w:line="240" w:lineRule="auto"/>
        <w:jc w:val="lowKashida"/>
        <w:rPr>
          <w:rFonts w:cs="Simplified Arabic" w:hint="cs"/>
          <w:rtl/>
        </w:rPr>
      </w:pPr>
      <w:r w:rsidRPr="00440523">
        <w:rPr>
          <w:rFonts w:cs="Simplified Arabic" w:hint="cs"/>
          <w:rtl/>
        </w:rPr>
        <w:t xml:space="preserve">المرتكز الاقتصادي : و الذي يستند على الآتي : </w:t>
      </w:r>
    </w:p>
    <w:p w:rsidR="00944122" w:rsidRPr="00440523" w:rsidRDefault="00944122" w:rsidP="00944122">
      <w:pPr>
        <w:ind w:left="360"/>
        <w:jc w:val="lowKashida"/>
        <w:rPr>
          <w:rFonts w:cs="Simplified Arabic" w:hint="cs"/>
          <w:rtl/>
        </w:rPr>
      </w:pPr>
      <w:r w:rsidRPr="00440523">
        <w:rPr>
          <w:rFonts w:cs="Simplified Arabic" w:hint="cs"/>
          <w:rtl/>
        </w:rPr>
        <w:t>أ- تقديم المساعدات الاميركية لدول المنطقة لدعم واقعها الاقتصادي و بالاخص بعد احداث 11 ايلول 2001 ، و في ذلك نذكر ان ابرز المساعدات الاميركية كانت قد قُدمت الى كازاخستان التي تُعد الدولة الابرز في منطقة آسيا الوسطى ، فضلاً الى توقيع جملة من الاتفاقيات الثنائية بين الولايات المتحدة الاميركية و دول المنطقة نذكر منها الاتفاقية الطويلة الامد بين اوزباكستان و الولايات المتحدة الاميركية و التي تهدف الى ضمان الامن و الاستقرار بالاضافة الى بعدها الاقتصادي</w:t>
      </w:r>
      <w:r w:rsidRPr="00440523">
        <w:rPr>
          <w:rFonts w:cs="Simplified Arabic" w:hint="cs"/>
          <w:vertAlign w:val="superscript"/>
          <w:rtl/>
          <w:lang w:bidi="ar-IQ"/>
        </w:rPr>
        <w:t>(35)</w:t>
      </w:r>
      <w:r w:rsidRPr="00440523">
        <w:rPr>
          <w:rFonts w:cs="Simplified Arabic" w:hint="cs"/>
          <w:rtl/>
        </w:rPr>
        <w:t xml:space="preserve">. </w:t>
      </w:r>
    </w:p>
    <w:p w:rsidR="00944122" w:rsidRPr="00440523" w:rsidRDefault="00944122" w:rsidP="00944122">
      <w:pPr>
        <w:ind w:left="360"/>
        <w:jc w:val="lowKashida"/>
        <w:rPr>
          <w:rFonts w:cs="Simplified Arabic" w:hint="cs"/>
          <w:rtl/>
        </w:rPr>
      </w:pPr>
      <w:r w:rsidRPr="00440523">
        <w:rPr>
          <w:rFonts w:cs="Simplified Arabic" w:hint="cs"/>
          <w:rtl/>
        </w:rPr>
        <w:t>ب-  دعم الاستثمارات الاميركية الضخمة في المنطقة لاسيما في جوانب الطاقة و مد خطوط الانابيب من جهه</w:t>
      </w:r>
      <w:r w:rsidRPr="00440523">
        <w:rPr>
          <w:rFonts w:cs="Simplified Arabic" w:hint="cs"/>
          <w:vertAlign w:val="superscript"/>
          <w:rtl/>
          <w:lang w:bidi="ar-IQ"/>
        </w:rPr>
        <w:t>(36)</w:t>
      </w:r>
      <w:r w:rsidRPr="00440523">
        <w:rPr>
          <w:rFonts w:cs="Simplified Arabic" w:hint="cs"/>
          <w:rtl/>
        </w:rPr>
        <w:t xml:space="preserve"> ، و دعم الاصلاحات الداخلية لدول المنطقة و على كافة المستويات السياسية و الاقتصادية و الاجتماعية من جهة اخرى</w:t>
      </w:r>
      <w:r w:rsidRPr="00440523">
        <w:rPr>
          <w:rFonts w:cs="Simplified Arabic" w:hint="cs"/>
          <w:vertAlign w:val="superscript"/>
          <w:rtl/>
          <w:lang w:bidi="ar-IQ"/>
        </w:rPr>
        <w:t>(37)</w:t>
      </w:r>
      <w:r w:rsidRPr="00440523">
        <w:rPr>
          <w:rFonts w:cs="Simplified Arabic" w:hint="cs"/>
          <w:rtl/>
        </w:rPr>
        <w:t xml:space="preserve">  . و</w:t>
      </w:r>
      <w:r w:rsidRPr="00440523">
        <w:rPr>
          <w:rFonts w:cs="Simplified Arabic" w:hint="cs"/>
          <w:rtl/>
          <w:lang w:bidi="ar-IQ"/>
        </w:rPr>
        <w:t>من الجدير بالذكر ان مجال تقديم الاصلاحات داخل دول المنطقة لم يكن و منذ احداث 11 ايلول 2001 و الى الان بالمستوى المطلوب ، فهناك من يجد في حكومات هذه البلدان بأنها قامت بالكثير من الاجراءات لمنع الحريات الاساسية ، مما حدى بالبعض الى القول ان ما تنادي به الولايات المتحدة الاميركية حول تحقيق الاصلاحات في دول المنطقة ما هو الا غاية اميركية الهدف منها التقرب الى دول المنطقة و تعزيز التعاون معها و ليس بغرض اقامة الاصلاحات فعلياً</w:t>
      </w:r>
      <w:r w:rsidRPr="00440523">
        <w:rPr>
          <w:rFonts w:cs="Simplified Arabic" w:hint="cs"/>
          <w:vertAlign w:val="superscript"/>
          <w:rtl/>
          <w:lang w:bidi="ar-IQ"/>
        </w:rPr>
        <w:t>(38 )</w:t>
      </w:r>
      <w:r w:rsidRPr="00440523">
        <w:rPr>
          <w:rFonts w:cs="Simplified Arabic" w:hint="cs"/>
          <w:rtl/>
          <w:lang w:bidi="ar-IQ"/>
        </w:rPr>
        <w:t xml:space="preserve"> .</w:t>
      </w:r>
      <w:r w:rsidRPr="00440523">
        <w:rPr>
          <w:rFonts w:cs="Simplified Arabic" w:hint="cs"/>
          <w:rtl/>
        </w:rPr>
        <w:t xml:space="preserve"> أستناداً الى ذلك تتحدد اهداف الولايات المتحدة الاميركية في منطقة آسيا الوسطى بعد احداث 11 ايلول 2001 بالآتي : </w:t>
      </w:r>
      <w:r w:rsidRPr="00440523">
        <w:rPr>
          <w:rFonts w:cs="Simplified Arabic" w:hint="cs"/>
          <w:color w:val="FFFFFF"/>
          <w:rtl/>
        </w:rPr>
        <w:t>،</w:t>
      </w:r>
      <w:r w:rsidRPr="00440523">
        <w:rPr>
          <w:rFonts w:cs="Simplified Arabic"/>
          <w:color w:val="FFFFFF"/>
          <w:rtl/>
        </w:rPr>
        <w:footnoteReference w:id="332"/>
      </w:r>
    </w:p>
    <w:p w:rsidR="00944122" w:rsidRPr="00440523" w:rsidRDefault="00944122" w:rsidP="00944122">
      <w:pPr>
        <w:jc w:val="lowKashida"/>
        <w:rPr>
          <w:rFonts w:cs="Simplified Arabic" w:hint="cs"/>
          <w:rtl/>
          <w:lang w:bidi="ar-IQ"/>
        </w:rPr>
      </w:pPr>
      <w:r w:rsidRPr="00440523">
        <w:rPr>
          <w:rFonts w:cs="Simplified Arabic" w:hint="cs"/>
          <w:rtl/>
        </w:rPr>
        <w:t>1- مواجهة ما تسميه الولايات المتحدة الاميركية التطـرف الاسلامـي و محاولات امتداده لمنطقة آسيا الوسطى ذات الاهمية الاستراتيجية بالنسبة للمصالح الاميركية .</w:t>
      </w:r>
    </w:p>
    <w:p w:rsidR="00944122" w:rsidRPr="00440523" w:rsidRDefault="00944122" w:rsidP="00944122">
      <w:pPr>
        <w:jc w:val="lowKashida"/>
        <w:rPr>
          <w:rFonts w:cs="Simplified Arabic" w:hint="cs"/>
          <w:rtl/>
          <w:lang w:bidi="ar-IQ"/>
        </w:rPr>
      </w:pPr>
      <w:r w:rsidRPr="00440523">
        <w:rPr>
          <w:rFonts w:cs="Simplified Arabic" w:hint="cs"/>
          <w:rtl/>
        </w:rPr>
        <w:t>2- تحقيق الاصلاحات السياسية و الاقتصادية و الاجتماعية حتى و ان كانت من الناحية الظاهرية إسوة بالدعوات الاميركية المعلنة لتطبيق الحرية و الديمقراطية و حقوق الانسان في كافة المناطق الحيوية بالنسبة لمصالحها كما في منطقة الشرق الاوسط .</w:t>
      </w:r>
    </w:p>
    <w:p w:rsidR="00944122" w:rsidRPr="00440523" w:rsidRDefault="00944122" w:rsidP="00944122">
      <w:pPr>
        <w:jc w:val="lowKashida"/>
        <w:rPr>
          <w:rFonts w:cs="Simplified Arabic" w:hint="cs"/>
          <w:rtl/>
        </w:rPr>
      </w:pPr>
      <w:r w:rsidRPr="00440523">
        <w:rPr>
          <w:rFonts w:cs="Simplified Arabic" w:hint="cs"/>
          <w:rtl/>
        </w:rPr>
        <w:t xml:space="preserve">3- محاولة التقرب من دول المنطقة من خلال تقديم الدعم الاقتصادي و السياسي و محاولة تحقيق الاستقرار الداخلي فيها حفاظاً على  المصالح الاميركية عبر الابقاء على القواعد العسكرية الاميركية لما تمثله من تواجد يفرض الهيمنة الاميركية على المنطقة </w:t>
      </w:r>
      <w:r w:rsidRPr="00440523">
        <w:rPr>
          <w:rFonts w:cs="Simplified Arabic" w:hint="cs"/>
          <w:rtl/>
        </w:rPr>
        <w:lastRenderedPageBreak/>
        <w:t>والتقليل من نفوذ القوى المتنافسة و محاولاتها المستمرة لتقليص النفوذ الاميركي و في مقدمتها روسيا و الصين و ايران وكذلك العمل على تقريب القوى الحليفة و محاولة زيادة نفوذها في المنطقة و في مقدمتها اسرائيل و تركيا .</w:t>
      </w:r>
    </w:p>
    <w:p w:rsidR="00944122" w:rsidRPr="00440523" w:rsidRDefault="00944122" w:rsidP="00944122">
      <w:pPr>
        <w:jc w:val="lowKashida"/>
        <w:rPr>
          <w:rFonts w:cs="Simplified Arabic" w:hint="cs"/>
          <w:rtl/>
        </w:rPr>
      </w:pPr>
      <w:r w:rsidRPr="00440523">
        <w:rPr>
          <w:rFonts w:cs="Simplified Arabic" w:hint="cs"/>
          <w:rtl/>
        </w:rPr>
        <w:t xml:space="preserve">واستناداً الى ذلك يمكن ان نخلص الى الرؤية الآتية : </w:t>
      </w:r>
    </w:p>
    <w:p w:rsidR="00944122" w:rsidRPr="00440523" w:rsidRDefault="00944122" w:rsidP="00944122">
      <w:pPr>
        <w:jc w:val="lowKashida"/>
        <w:rPr>
          <w:rFonts w:cs="Simplified Arabic" w:hint="cs"/>
          <w:rtl/>
        </w:rPr>
      </w:pPr>
      <w:r w:rsidRPr="00440523">
        <w:rPr>
          <w:rFonts w:cs="Simplified Arabic" w:hint="cs"/>
          <w:rtl/>
        </w:rPr>
        <w:t>1) إن النفوذ الاميركي في المنطقة هو في حالة تزايد مستمر رغم التحديات التي تواجهه هناك .</w:t>
      </w:r>
    </w:p>
    <w:p w:rsidR="00944122" w:rsidRPr="00440523" w:rsidRDefault="00944122" w:rsidP="00944122">
      <w:pPr>
        <w:jc w:val="lowKashida"/>
        <w:rPr>
          <w:rFonts w:cs="Simplified Arabic" w:hint="cs"/>
          <w:rtl/>
          <w:lang w:bidi="ar-IQ"/>
        </w:rPr>
      </w:pPr>
      <w:r w:rsidRPr="00440523">
        <w:rPr>
          <w:rFonts w:cs="Simplified Arabic" w:hint="cs"/>
          <w:rtl/>
        </w:rPr>
        <w:t xml:space="preserve">2) ان الولايات المتحدة الاميركية في مراجعة مستمرة لإستراتيجيتها في المنطقة و استناداً الى طبيعة التهديدات و الاهداف . </w:t>
      </w:r>
    </w:p>
    <w:p w:rsidR="00944122" w:rsidRPr="00440523" w:rsidRDefault="00944122" w:rsidP="00944122">
      <w:pPr>
        <w:jc w:val="lowKashida"/>
        <w:rPr>
          <w:rFonts w:cs="Simplified Arabic" w:hint="cs"/>
          <w:rtl/>
          <w:lang w:bidi="ar-IQ"/>
        </w:rPr>
      </w:pPr>
      <w:r w:rsidRPr="00440523">
        <w:rPr>
          <w:rFonts w:cs="Simplified Arabic" w:hint="cs"/>
          <w:rtl/>
        </w:rPr>
        <w:t>3) هناك تصاعد في نفوذ و أدوار القوى المنافسة للولايات المتحدة الاميركية في المنطقة كروسيا و الصين .</w:t>
      </w:r>
    </w:p>
    <w:p w:rsidR="00944122" w:rsidRPr="0020383B" w:rsidRDefault="00944122" w:rsidP="00944122">
      <w:pPr>
        <w:jc w:val="lowKashida"/>
        <w:rPr>
          <w:rFonts w:cs="Simplified Arabic" w:hint="cs"/>
          <w:rtl/>
        </w:rPr>
      </w:pPr>
      <w:r w:rsidRPr="0020383B">
        <w:rPr>
          <w:rFonts w:cs="Simplified Arabic" w:hint="cs"/>
          <w:rtl/>
        </w:rPr>
        <w:t>4) هناك رغبة اميركية حقيقية في الابقاء على القواعد العسكرية في المنطقة لما تمثله من اهمية لها في المحافظة على أمن الطاقة و لتقديم الدعم اللوجستي لقواتها في افغانستان</w:t>
      </w:r>
      <w:r w:rsidRPr="0020383B">
        <w:rPr>
          <w:rFonts w:cs="Simplified Arabic" w:hint="cs"/>
          <w:vertAlign w:val="superscript"/>
          <w:rtl/>
          <w:lang w:bidi="ar-IQ"/>
        </w:rPr>
        <w:t>(39)</w:t>
      </w:r>
      <w:r w:rsidRPr="0020383B">
        <w:rPr>
          <w:rFonts w:cs="Simplified Arabic" w:hint="cs"/>
          <w:rtl/>
        </w:rPr>
        <w:t xml:space="preserve"> . </w:t>
      </w:r>
      <w:r w:rsidRPr="0020383B">
        <w:rPr>
          <w:rFonts w:cs="Simplified Arabic"/>
          <w:color w:val="FFFFFF"/>
          <w:rtl/>
        </w:rPr>
        <w:footnoteReference w:id="333"/>
      </w:r>
      <w:r w:rsidRPr="0020383B">
        <w:rPr>
          <w:rFonts w:cs="Simplified Arabic"/>
          <w:color w:val="FFFFFF"/>
          <w:rtl/>
        </w:rPr>
        <w:footnoteReference w:id="334"/>
      </w:r>
      <w:r w:rsidRPr="0020383B">
        <w:rPr>
          <w:rFonts w:cs="Simplified Arabic" w:hint="cs"/>
          <w:rtl/>
        </w:rPr>
        <w:t xml:space="preserve"> </w:t>
      </w:r>
    </w:p>
    <w:p w:rsidR="00944122" w:rsidRDefault="00944122" w:rsidP="00944122">
      <w:pPr>
        <w:jc w:val="lowKashida"/>
        <w:rPr>
          <w:rFonts w:cs="Simplified Arabic" w:hint="cs"/>
          <w:color w:val="FFFFFF"/>
          <w:rtl/>
        </w:rPr>
      </w:pPr>
      <w:r w:rsidRPr="00440523">
        <w:rPr>
          <w:rFonts w:cs="Simplified Arabic" w:hint="cs"/>
          <w:rtl/>
        </w:rPr>
        <w:t>5) ان الرؤية الاميركية الحالية لمنطقة آسيا الوسطى في ظل إدارة الرئيس الاميركي الحالي باراك اوباما و التي لا تختلف عن رؤى الادارات الاميركية السابقة حول المنطقة تتحدد من خلال ربط مصالح الولايات المتحدة الاميركية في المنطقة بالمحافظة على الاستقرار و الامن لفترة طويلة الاجل من خلال دعم ما يسمى مكافحة الارهاب و القضاء على المخدرات و الاتجار بها فضلاً عن تقديم الدعم والمساعدات لغرض تطوير موارد الطاقة الاخرى و تعزيز الديموقراطية و حقوق الانسان و فتح الاسواق و التجارة الحرة ، كما ان الولايات المتحدة الاميركية تسعى في فترة الرئيس الاميركي الحالي باراك اوباما الى احباط المخاطر التي يتعرض لها أمن المنطقة من قبل نقل تكنولوجيا الاسلحة غير التقليدية لاسيما الاسلحة الكيمياوية و البايولوجية و منع وصولها الى ايدي الجماعات المسلحة من وجهة النظر الاميركية</w:t>
      </w:r>
      <w:r w:rsidRPr="00440523">
        <w:rPr>
          <w:rFonts w:cs="Simplified Arabic" w:hint="cs"/>
          <w:vertAlign w:val="superscript"/>
          <w:rtl/>
          <w:lang w:bidi="ar-IQ"/>
        </w:rPr>
        <w:t>(40)</w:t>
      </w:r>
      <w:r w:rsidRPr="00440523">
        <w:rPr>
          <w:rFonts w:cs="Simplified Arabic" w:hint="cs"/>
          <w:rtl/>
        </w:rPr>
        <w:t xml:space="preserve">  . </w:t>
      </w:r>
    </w:p>
    <w:p w:rsidR="00944122" w:rsidRPr="00440523" w:rsidRDefault="00944122" w:rsidP="00944122">
      <w:pPr>
        <w:jc w:val="lowKashida"/>
        <w:rPr>
          <w:rFonts w:cs="Simplified Arabic" w:hint="cs"/>
          <w:b/>
          <w:bCs/>
          <w:rtl/>
          <w:lang w:bidi="ar-IQ"/>
        </w:rPr>
      </w:pPr>
      <w:r w:rsidRPr="00440523">
        <w:rPr>
          <w:rFonts w:cs="Simplified Arabic" w:hint="cs"/>
          <w:b/>
          <w:bCs/>
          <w:rtl/>
        </w:rPr>
        <w:t>3-</w:t>
      </w:r>
      <w:r w:rsidRPr="00440523">
        <w:rPr>
          <w:rFonts w:cs="Simplified Arabic" w:hint="cs"/>
          <w:rtl/>
        </w:rPr>
        <w:t xml:space="preserve"> </w:t>
      </w:r>
      <w:r w:rsidRPr="00440523">
        <w:rPr>
          <w:rFonts w:cs="Simplified Arabic" w:hint="cs"/>
          <w:b/>
          <w:bCs/>
          <w:rtl/>
          <w:lang w:bidi="ar-IQ"/>
        </w:rPr>
        <w:t xml:space="preserve">الولايات المتحدة الاميركية و التنافس على النفوذ  في منطقة آسيا الوسطى : </w:t>
      </w:r>
    </w:p>
    <w:p w:rsidR="00944122" w:rsidRPr="00440523" w:rsidRDefault="00944122" w:rsidP="00944122">
      <w:pPr>
        <w:jc w:val="lowKashida"/>
        <w:rPr>
          <w:rFonts w:cs="Simplified Arabic" w:hint="cs"/>
          <w:rtl/>
        </w:rPr>
      </w:pPr>
      <w:r w:rsidRPr="00440523">
        <w:rPr>
          <w:rFonts w:cs="Simplified Arabic" w:hint="cs"/>
          <w:rtl/>
        </w:rPr>
        <w:lastRenderedPageBreak/>
        <w:t xml:space="preserve">    </w:t>
      </w:r>
      <w:r w:rsidRPr="00440523">
        <w:rPr>
          <w:rFonts w:cs="Simplified Arabic"/>
          <w:color w:val="FFFFFF"/>
          <w:rtl/>
        </w:rPr>
        <w:footnoteReference w:id="335"/>
      </w:r>
      <w:r w:rsidRPr="00440523">
        <w:rPr>
          <w:rFonts w:cs="Simplified Arabic" w:hint="cs"/>
          <w:rtl/>
        </w:rPr>
        <w:t>أصبح الهدف الأول للولايات المتحدة الاميركية هو بقاءها كدولة وحيدة مسيطرة على العالم ، ولن تتكامل آليات تحقيق هذا الهدف إلا بركن أساسي يتمثل بالسيطرة على مناطق النفط في العالم . لذلك أصبحت منطقة آسيا الوسطى ساحة للتنافس ليس فقط بين الولايات المتحدة الاميركية والقوى الإقليمية والدولية بل ايضاً بين القوى الاقليمية و الدولية نفسها.</w:t>
      </w:r>
    </w:p>
    <w:p w:rsidR="00944122" w:rsidRPr="00440523" w:rsidRDefault="00944122" w:rsidP="00944122">
      <w:pPr>
        <w:jc w:val="lowKashida"/>
        <w:rPr>
          <w:rFonts w:cs="Simplified Arabic" w:hint="cs"/>
          <w:rtl/>
          <w:lang w:bidi="ar-IQ"/>
        </w:rPr>
      </w:pPr>
      <w:r w:rsidRPr="00440523">
        <w:rPr>
          <w:rFonts w:cs="Simplified Arabic"/>
          <w:rtl/>
          <w:lang w:bidi="ar-IQ"/>
        </w:rPr>
        <w:t xml:space="preserve">إن موارد الطاقة المنتشرة في </w:t>
      </w:r>
      <w:r w:rsidRPr="00440523">
        <w:rPr>
          <w:rFonts w:cs="Simplified Arabic" w:hint="cs"/>
          <w:rtl/>
          <w:lang w:bidi="ar-IQ"/>
        </w:rPr>
        <w:t>منطقة آسيا الوسطى مثلت اغراءاً لا يمكن تجاوزه للقوى المتنافسة على المنطقة و</w:t>
      </w:r>
      <w:r w:rsidRPr="00440523">
        <w:rPr>
          <w:rFonts w:cs="Simplified Arabic"/>
          <w:rtl/>
          <w:lang w:bidi="ar-IQ"/>
        </w:rPr>
        <w:t xml:space="preserve"> </w:t>
      </w:r>
      <w:r w:rsidRPr="00440523">
        <w:rPr>
          <w:rFonts w:cs="Simplified Arabic" w:hint="cs"/>
          <w:rtl/>
          <w:lang w:bidi="ar-IQ"/>
        </w:rPr>
        <w:t xml:space="preserve">سعيها لإعادة </w:t>
      </w:r>
      <w:r w:rsidRPr="00440523">
        <w:rPr>
          <w:rFonts w:cs="Simplified Arabic"/>
          <w:rtl/>
          <w:lang w:bidi="ar-IQ"/>
        </w:rPr>
        <w:t>رسم الخريطة الجيوسياسية لمنطقة أوراسيا</w:t>
      </w:r>
      <w:r w:rsidRPr="00440523">
        <w:rPr>
          <w:rFonts w:cs="Simplified Arabic" w:hint="cs"/>
          <w:rtl/>
          <w:lang w:bidi="ar-IQ"/>
        </w:rPr>
        <w:t xml:space="preserve"> </w:t>
      </w:r>
      <w:r w:rsidRPr="00440523">
        <w:rPr>
          <w:rFonts w:cs="Simplified Arabic"/>
          <w:rtl/>
          <w:lang w:bidi="ar-IQ"/>
        </w:rPr>
        <w:t xml:space="preserve">، وهو ما كان قد </w:t>
      </w:r>
      <w:r w:rsidRPr="00440523">
        <w:rPr>
          <w:rFonts w:cs="Simplified Arabic" w:hint="cs"/>
          <w:rtl/>
          <w:lang w:bidi="ar-IQ"/>
        </w:rPr>
        <w:t>حدده</w:t>
      </w:r>
      <w:r w:rsidRPr="00440523">
        <w:rPr>
          <w:rFonts w:cs="Simplified Arabic"/>
          <w:rtl/>
          <w:lang w:bidi="ar-IQ"/>
        </w:rPr>
        <w:t xml:space="preserve"> مستشار الأمن القومي </w:t>
      </w:r>
      <w:r w:rsidRPr="00440523">
        <w:rPr>
          <w:rFonts w:cs="Simplified Arabic" w:hint="cs"/>
          <w:rtl/>
          <w:lang w:bidi="ar-IQ"/>
        </w:rPr>
        <w:t xml:space="preserve">الاميركي </w:t>
      </w:r>
      <w:r w:rsidRPr="00440523">
        <w:rPr>
          <w:rFonts w:cs="Simplified Arabic"/>
          <w:rtl/>
          <w:lang w:bidi="ar-IQ"/>
        </w:rPr>
        <w:t>ا</w:t>
      </w:r>
      <w:r w:rsidRPr="00440523">
        <w:rPr>
          <w:rFonts w:cs="Simplified Arabic" w:hint="cs"/>
          <w:rtl/>
          <w:lang w:bidi="ar-IQ"/>
        </w:rPr>
        <w:t>لاسبق</w:t>
      </w:r>
      <w:r w:rsidRPr="00440523">
        <w:rPr>
          <w:rFonts w:cs="Simplified Arabic"/>
          <w:rtl/>
          <w:lang w:bidi="ar-IQ"/>
        </w:rPr>
        <w:t xml:space="preserve"> ز</w:t>
      </w:r>
      <w:r w:rsidRPr="00440523">
        <w:rPr>
          <w:rFonts w:cs="Simplified Arabic" w:hint="cs"/>
          <w:rtl/>
          <w:lang w:bidi="ar-IQ"/>
        </w:rPr>
        <w:t>بغينيو</w:t>
      </w:r>
      <w:r w:rsidRPr="00440523">
        <w:rPr>
          <w:rFonts w:cs="Simplified Arabic"/>
          <w:rtl/>
          <w:lang w:bidi="ar-IQ"/>
        </w:rPr>
        <w:t xml:space="preserve"> بريجنسكي في كتابه</w:t>
      </w:r>
      <w:r w:rsidRPr="00440523">
        <w:rPr>
          <w:rFonts w:cs="Simplified Arabic" w:hint="cs"/>
          <w:rtl/>
          <w:lang w:bidi="ar-IQ"/>
        </w:rPr>
        <w:t xml:space="preserve"> </w:t>
      </w:r>
      <w:r w:rsidRPr="00440523">
        <w:rPr>
          <w:rFonts w:cs="Simplified Arabic"/>
          <w:rtl/>
          <w:lang w:bidi="ar-IQ"/>
        </w:rPr>
        <w:t>رقعة الشطرنج ا</w:t>
      </w:r>
      <w:r w:rsidRPr="00440523">
        <w:rPr>
          <w:rFonts w:cs="Simplified Arabic" w:hint="cs"/>
          <w:rtl/>
          <w:lang w:bidi="ar-IQ"/>
        </w:rPr>
        <w:t xml:space="preserve">لكبرى و الذي جاء بطرح فكره تتمثل في ان </w:t>
      </w:r>
      <w:r w:rsidRPr="00440523">
        <w:rPr>
          <w:rFonts w:cs="Simplified Arabic"/>
          <w:rtl/>
          <w:lang w:bidi="ar-IQ"/>
        </w:rPr>
        <w:t>التحكم في منابع الطاقة وخطوط الإمداد</w:t>
      </w:r>
      <w:r w:rsidRPr="00440523">
        <w:rPr>
          <w:rFonts w:cs="Simplified Arabic" w:hint="cs"/>
          <w:rtl/>
          <w:lang w:bidi="ar-IQ"/>
        </w:rPr>
        <w:t xml:space="preserve"> </w:t>
      </w:r>
      <w:r w:rsidRPr="00440523">
        <w:rPr>
          <w:rFonts w:cs="Simplified Arabic"/>
          <w:rtl/>
          <w:lang w:bidi="ar-IQ"/>
        </w:rPr>
        <w:t xml:space="preserve">، سيكون المحدد الرئيسي للمستقبل السياسي والاقتصادي </w:t>
      </w:r>
      <w:r w:rsidRPr="00440523">
        <w:rPr>
          <w:rFonts w:cs="Simplified Arabic" w:hint="cs"/>
          <w:rtl/>
          <w:lang w:bidi="ar-IQ"/>
        </w:rPr>
        <w:t>لمنطقة</w:t>
      </w:r>
      <w:r w:rsidRPr="00440523">
        <w:rPr>
          <w:rFonts w:cs="Simplified Arabic"/>
          <w:rtl/>
          <w:lang w:bidi="ar-IQ"/>
        </w:rPr>
        <w:t xml:space="preserve"> آسيا الوسطى والضابط لعملية إعادة ترتيب أولويات المثلث الإستراتيجي ال</w:t>
      </w:r>
      <w:r w:rsidRPr="00440523">
        <w:rPr>
          <w:rFonts w:cs="Simplified Arabic" w:hint="cs"/>
          <w:rtl/>
          <w:lang w:bidi="ar-IQ"/>
        </w:rPr>
        <w:t>ــ</w:t>
      </w:r>
      <w:r w:rsidRPr="00440523">
        <w:rPr>
          <w:rFonts w:cs="Simplified Arabic"/>
          <w:rtl/>
          <w:lang w:bidi="ar-IQ"/>
        </w:rPr>
        <w:t xml:space="preserve">ذي يدير زواياه </w:t>
      </w:r>
      <w:r w:rsidRPr="00440523">
        <w:rPr>
          <w:rFonts w:cs="Simplified Arabic" w:hint="cs"/>
          <w:rtl/>
          <w:lang w:bidi="ar-IQ"/>
        </w:rPr>
        <w:t>ثلاث قوى رئيسة الولايات المتحدة الاميركية و روسيا و الصين</w:t>
      </w:r>
      <w:r w:rsidRPr="00440523">
        <w:rPr>
          <w:rFonts w:cs="Simplified Arabic" w:hint="cs"/>
          <w:vertAlign w:val="superscript"/>
          <w:rtl/>
          <w:lang w:bidi="ar-IQ"/>
        </w:rPr>
        <w:t>(41)</w:t>
      </w:r>
      <w:r w:rsidRPr="00440523">
        <w:rPr>
          <w:rFonts w:cs="Simplified Arabic" w:hint="cs"/>
          <w:rtl/>
          <w:lang w:bidi="ar-IQ"/>
        </w:rPr>
        <w:t>. و هذا يتطابق مع ما حدده سابقاً وزيــر الخارجية الاميـركي الاسبق هنــري كيسنجر في كتابه سنوات البيت الابيض الذي حدد فيه ذلك المثلث الاستراتيجي الذي يمثل كلاً من الولايات المتحدة الاميركية و روسيا و الصين</w:t>
      </w:r>
      <w:r w:rsidRPr="00440523">
        <w:rPr>
          <w:rFonts w:cs="Simplified Arabic" w:hint="cs"/>
          <w:vertAlign w:val="superscript"/>
          <w:rtl/>
          <w:lang w:bidi="ar-IQ"/>
        </w:rPr>
        <w:t>(42)</w:t>
      </w:r>
      <w:r w:rsidRPr="00440523">
        <w:rPr>
          <w:rFonts w:cs="Simplified Arabic" w:hint="cs"/>
          <w:rtl/>
          <w:lang w:bidi="ar-IQ"/>
        </w:rPr>
        <w:t xml:space="preserve"> ، فالولايات المتحدة الاميركية تمثل القوة الكبرى التي لاتزال تمتلك قوة عسكرية لايمكن الاستهانة بها اما الصين فأنها دولة ضخمة و بلد قوي من الناحية الاقتصادية لانها تتمتع بنمو اقتصادي سريع</w:t>
      </w:r>
      <w:r w:rsidRPr="00440523">
        <w:rPr>
          <w:rFonts w:cs="Simplified Arabic" w:hint="cs"/>
          <w:vertAlign w:val="superscript"/>
          <w:rtl/>
          <w:lang w:bidi="ar-IQ"/>
        </w:rPr>
        <w:t>(43)</w:t>
      </w:r>
      <w:r w:rsidRPr="00440523">
        <w:rPr>
          <w:rFonts w:cs="Simplified Arabic" w:hint="cs"/>
          <w:rtl/>
          <w:lang w:bidi="ar-IQ"/>
        </w:rPr>
        <w:t xml:space="preserve"> .</w:t>
      </w:r>
    </w:p>
    <w:p w:rsidR="00944122" w:rsidRPr="00440523" w:rsidRDefault="00944122" w:rsidP="00944122">
      <w:pPr>
        <w:jc w:val="both"/>
        <w:rPr>
          <w:rFonts w:cs="Simplified Arabic"/>
          <w:rtl/>
        </w:rPr>
      </w:pPr>
      <w:r w:rsidRPr="00440523">
        <w:rPr>
          <w:rFonts w:cs="Simplified Arabic" w:hint="cs"/>
          <w:rtl/>
        </w:rPr>
        <w:t xml:space="preserve">و سنحاول هنا تحديد ابرز الاطراف المتنافسة على المنطقة :  </w:t>
      </w:r>
    </w:p>
    <w:p w:rsidR="00944122" w:rsidRPr="00440523" w:rsidRDefault="00944122" w:rsidP="00944122">
      <w:pPr>
        <w:jc w:val="both"/>
        <w:rPr>
          <w:rFonts w:cs="Simplified Arabic" w:hint="cs"/>
          <w:b/>
          <w:bCs/>
          <w:rtl/>
        </w:rPr>
      </w:pPr>
      <w:r w:rsidRPr="00440523">
        <w:rPr>
          <w:rFonts w:cs="Simplified Arabic" w:hint="cs"/>
          <w:b/>
          <w:bCs/>
          <w:rtl/>
        </w:rPr>
        <w:t>- روسيا :</w:t>
      </w:r>
    </w:p>
    <w:p w:rsidR="00944122" w:rsidRPr="00440523" w:rsidRDefault="00944122" w:rsidP="00944122">
      <w:pPr>
        <w:ind w:firstLine="720"/>
        <w:jc w:val="both"/>
        <w:rPr>
          <w:rFonts w:cs="Simplified Arabic" w:hint="cs"/>
          <w:rtl/>
        </w:rPr>
      </w:pPr>
      <w:r w:rsidRPr="00440523">
        <w:rPr>
          <w:rFonts w:cs="Simplified Arabic" w:hint="cs"/>
          <w:rtl/>
        </w:rPr>
        <w:t>تُعد منطقة آسيا الوسطى من اكثر المناطق اهمية من الناحية الاستراتيجية لروسيا ، لاسيما و ان السيطرة الروسية على المنطقة أبان وجود الاتحاد السوفيتي السابق قد وفرت لها السيطرة على نصف القارة الاوربية و مد نفوذها على اجزاء متعددة من مناطق أستراتيجية مهمة كمنطقة الشرق الاوسط و شرق آسيا ، و من هذا المنطلق تنبع المخاوف الروسية الحالية من إمكانية تراجع نفوذها على هذه المنطقة الاستراتيجية . لاسيما مع تزايد الوجود الاميركي الذي عدته روسيا بمثابة البداية لانسحابها من فضاء المنطقة</w:t>
      </w:r>
      <w:r w:rsidRPr="00440523">
        <w:rPr>
          <w:rFonts w:cs="Simplified Arabic" w:hint="cs"/>
          <w:vertAlign w:val="superscript"/>
          <w:rtl/>
          <w:lang w:bidi="ar-IQ"/>
        </w:rPr>
        <w:t>(44)</w:t>
      </w:r>
      <w:r w:rsidRPr="00440523">
        <w:rPr>
          <w:rFonts w:cs="Simplified Arabic" w:hint="cs"/>
          <w:rtl/>
        </w:rPr>
        <w:t xml:space="preserve"> . لاسيما بعد الحرب الاميركية على افغانستان . </w:t>
      </w:r>
    </w:p>
    <w:p w:rsidR="00944122" w:rsidRPr="00440523" w:rsidRDefault="00944122" w:rsidP="00944122">
      <w:pPr>
        <w:jc w:val="both"/>
        <w:rPr>
          <w:rFonts w:cs="Simplified Arabic" w:hint="cs"/>
          <w:rtl/>
          <w:lang w:bidi="ar-IQ"/>
        </w:rPr>
      </w:pPr>
      <w:r w:rsidRPr="00440523">
        <w:rPr>
          <w:rFonts w:cs="Simplified Arabic" w:hint="cs"/>
          <w:rtl/>
          <w:lang w:bidi="ar-IQ"/>
        </w:rPr>
        <w:t>وتنظر روسيا الى منطقة آسيا الوسطى من زاوية جديدة تقوم على الآتي</w:t>
      </w:r>
      <w:r w:rsidRPr="00440523">
        <w:rPr>
          <w:rFonts w:cs="Simplified Arabic" w:hint="cs"/>
          <w:vertAlign w:val="superscript"/>
          <w:rtl/>
          <w:lang w:bidi="ar-IQ"/>
        </w:rPr>
        <w:t>(45)</w:t>
      </w:r>
      <w:r w:rsidRPr="00440523">
        <w:rPr>
          <w:rFonts w:cs="Simplified Arabic" w:hint="cs"/>
          <w:rtl/>
          <w:lang w:bidi="ar-IQ"/>
        </w:rPr>
        <w:t xml:space="preserve"> : </w:t>
      </w:r>
    </w:p>
    <w:p w:rsidR="00944122" w:rsidRPr="00440523" w:rsidRDefault="00944122" w:rsidP="00944122">
      <w:pPr>
        <w:jc w:val="both"/>
        <w:rPr>
          <w:rFonts w:cs="Simplified Arabic" w:hint="cs"/>
          <w:rtl/>
          <w:lang w:bidi="ar-IQ"/>
        </w:rPr>
      </w:pPr>
      <w:r w:rsidRPr="00440523">
        <w:rPr>
          <w:rFonts w:cs="Simplified Arabic" w:hint="cs"/>
          <w:rtl/>
          <w:lang w:bidi="ar-IQ"/>
        </w:rPr>
        <w:t>1- ان للمنطقة اهمية استراتيجية توصف بالحيوية من وجهة النظر الروسية لامتلاكها مصادر الطاقة و مصادر طبيعية اخرى غنية جداً .</w:t>
      </w:r>
    </w:p>
    <w:p w:rsidR="00944122" w:rsidRPr="0020383B" w:rsidRDefault="00944122" w:rsidP="00944122">
      <w:pPr>
        <w:jc w:val="both"/>
        <w:rPr>
          <w:rFonts w:cs="Simplified Arabic" w:hint="cs"/>
          <w:rtl/>
          <w:lang w:bidi="ar-IQ"/>
        </w:rPr>
      </w:pPr>
      <w:r w:rsidRPr="0020383B">
        <w:rPr>
          <w:rFonts w:cs="Simplified Arabic" w:hint="cs"/>
          <w:rtl/>
          <w:lang w:bidi="ar-IQ"/>
        </w:rPr>
        <w:t xml:space="preserve">2- المنطقة تُشكل تهديداً كبيراً من وجهة النظر الروسية كونها قريبة من منطقة مقلقة و غير مستقرة و المقصود هنا افغانستان . </w:t>
      </w:r>
    </w:p>
    <w:p w:rsidR="00944122" w:rsidRPr="00440523" w:rsidRDefault="00944122" w:rsidP="00944122">
      <w:pPr>
        <w:jc w:val="both"/>
        <w:rPr>
          <w:rFonts w:cs="Simplified Arabic" w:hint="cs"/>
          <w:rtl/>
          <w:lang w:bidi="ar-IQ"/>
        </w:rPr>
      </w:pPr>
      <w:r w:rsidRPr="00440523">
        <w:rPr>
          <w:rFonts w:cs="Simplified Arabic" w:hint="cs"/>
          <w:rtl/>
          <w:lang w:bidi="ar-IQ"/>
        </w:rPr>
        <w:t xml:space="preserve">3- ترى روسيا ان من واجبها تجاه المنطقة بحكم الرابط التاريخي الطويل ضرورة حماية المنطقة من التهديدات الخارجية و حفظ استقرارها و تقوية سيطرتها على موارد الطاقة ،  </w:t>
      </w:r>
      <w:r w:rsidRPr="00440523">
        <w:rPr>
          <w:rFonts w:cs="Simplified Arabic"/>
          <w:color w:val="FFFFFF"/>
          <w:rtl/>
        </w:rPr>
        <w:footnoteReference w:id="336"/>
      </w:r>
      <w:r w:rsidRPr="00440523">
        <w:rPr>
          <w:rFonts w:cs="Simplified Arabic" w:hint="cs"/>
          <w:rtl/>
          <w:lang w:bidi="ar-IQ"/>
        </w:rPr>
        <w:t xml:space="preserve">فالمنطقة من وجهة النظر الروسية كانت و لاتزال تشكل مجالاً حيوياً لها . </w:t>
      </w:r>
    </w:p>
    <w:p w:rsidR="00944122" w:rsidRPr="00440523" w:rsidRDefault="00944122" w:rsidP="00944122">
      <w:pPr>
        <w:jc w:val="both"/>
        <w:rPr>
          <w:rFonts w:cs="Simplified Arabic" w:hint="cs"/>
          <w:rtl/>
          <w:lang w:bidi="ar-IQ"/>
        </w:rPr>
      </w:pPr>
      <w:r w:rsidRPr="00440523">
        <w:rPr>
          <w:rFonts w:cs="Simplified Arabic" w:hint="cs"/>
          <w:rtl/>
          <w:lang w:bidi="ar-IQ"/>
        </w:rPr>
        <w:lastRenderedPageBreak/>
        <w:t xml:space="preserve">4- تسعى روسيا الى موازنة وجودها في المنطقة مع لاعبين رئيسيين لم تعد روسيا قادرة على منعهم من التغلغل داخل المنطقة نتيجة لزيادة ارتباطاتهم العسكرية و الاقتصادية كالولايات المتحدة الاميركية او مصالحهم الاقتصادية المتزايدة في المنطقة كالصين . </w:t>
      </w:r>
    </w:p>
    <w:p w:rsidR="00944122" w:rsidRPr="00440523" w:rsidRDefault="00944122" w:rsidP="00944122">
      <w:pPr>
        <w:jc w:val="both"/>
        <w:rPr>
          <w:rFonts w:cs="Simplified Arabic" w:hint="cs"/>
          <w:rtl/>
          <w:lang w:bidi="ar-IQ"/>
        </w:rPr>
      </w:pPr>
      <w:r w:rsidRPr="00440523">
        <w:rPr>
          <w:rFonts w:cs="Simplified Arabic" w:hint="cs"/>
          <w:rtl/>
          <w:lang w:bidi="ar-IQ"/>
        </w:rPr>
        <w:t xml:space="preserve">5- تسعى روسيا للمحافظة قدر المستطاع على المنطقة و محاولة زيادة تأثيرها بفعل العلاقات الجيدة التي تربط ما بين روسيا و دول المنطقة ، إذ ان لروسيا القدرة للمحافظة على استقرار المنطقة اكثر من قدرتها على اصلاحها من جوانبها السياسية و الاقتصادية من وجهة النظر الروسية . </w:t>
      </w:r>
    </w:p>
    <w:p w:rsidR="00944122" w:rsidRPr="00440523" w:rsidRDefault="00944122" w:rsidP="00944122">
      <w:pPr>
        <w:jc w:val="both"/>
        <w:rPr>
          <w:rFonts w:cs="Simplified Arabic" w:hint="cs"/>
          <w:rtl/>
          <w:lang w:bidi="ar-IQ"/>
        </w:rPr>
      </w:pPr>
      <w:r w:rsidRPr="00440523">
        <w:rPr>
          <w:rFonts w:cs="Simplified Arabic" w:hint="cs"/>
          <w:rtl/>
          <w:lang w:bidi="ar-IQ"/>
        </w:rPr>
        <w:t xml:space="preserve">6- تنظر روسيا الى المنطقة من زاوية محاولاتها الدائمة لزيادة نفوذها السياسي و الاقتصادي قدر المستطاع ، كما و تنظر في نفس الوقت الى صعوبة المحافظة على الزيادة او البقاء على نفس الوتيرة على اقل تقدير نتيجة لتعاظم الوجود الصيني في المنطقة مما يجعل روسيا كقوة اضعف مقارنة بالمد الصيني . </w:t>
      </w:r>
    </w:p>
    <w:p w:rsidR="00944122" w:rsidRPr="00440523" w:rsidRDefault="00944122" w:rsidP="00944122">
      <w:pPr>
        <w:jc w:val="both"/>
        <w:rPr>
          <w:rFonts w:cs="Simplified Arabic" w:hint="cs"/>
          <w:rtl/>
          <w:lang w:bidi="ar-IQ"/>
        </w:rPr>
      </w:pPr>
      <w:r w:rsidRPr="00440523">
        <w:rPr>
          <w:rFonts w:cs="Simplified Arabic" w:hint="cs"/>
          <w:rtl/>
          <w:lang w:bidi="ar-IQ"/>
        </w:rPr>
        <w:t xml:space="preserve">7- التغلغل الصيني المتزايد في المنطقة قد يدفعها مستقبلاً الى زيادة تعاونها مع الاتحاد الاوربي لإظهار تأثيرها في المنطقة لتستطيع من خلال هذا التعاون الوقوف بوجه المد الصيني المتزايد في المنطقة . </w:t>
      </w:r>
    </w:p>
    <w:p w:rsidR="00944122" w:rsidRPr="00440523" w:rsidRDefault="00944122" w:rsidP="00944122">
      <w:pPr>
        <w:jc w:val="both"/>
        <w:rPr>
          <w:rFonts w:cs="Simplified Arabic" w:hint="cs"/>
          <w:rtl/>
          <w:lang w:bidi="ar-IQ"/>
        </w:rPr>
      </w:pPr>
      <w:r w:rsidRPr="00440523">
        <w:rPr>
          <w:rFonts w:cs="Simplified Arabic" w:hint="cs"/>
          <w:rtl/>
          <w:lang w:bidi="ar-IQ"/>
        </w:rPr>
        <w:lastRenderedPageBreak/>
        <w:t>8- يبقى قلق روسيا الاستراتيجي في منطقة آسيا الوسطى هو الحفاظ على الاستقرار الداخلي للمنطقة من خلال منع الاضطرابات التي قد تقودها جماعات اسلامية أصولية تتحدى الانظمة العلمانية في المنطقة مما قد يُهدد الامن و الاستقرار في روسيا</w:t>
      </w:r>
      <w:r w:rsidRPr="00440523">
        <w:rPr>
          <w:rFonts w:cs="Simplified Arabic" w:hint="cs"/>
          <w:vertAlign w:val="superscript"/>
          <w:rtl/>
          <w:lang w:bidi="ar-IQ"/>
        </w:rPr>
        <w:t>(46)</w:t>
      </w:r>
      <w:r w:rsidRPr="00440523">
        <w:rPr>
          <w:rFonts w:cs="Simplified Arabic" w:hint="cs"/>
          <w:rtl/>
          <w:lang w:bidi="ar-IQ"/>
        </w:rPr>
        <w:t xml:space="preserve"> . </w:t>
      </w:r>
    </w:p>
    <w:p w:rsidR="00944122" w:rsidRPr="00440523" w:rsidRDefault="00944122" w:rsidP="00944122">
      <w:pPr>
        <w:jc w:val="both"/>
        <w:rPr>
          <w:rFonts w:cs="Simplified Arabic" w:hint="cs"/>
          <w:rtl/>
          <w:lang w:bidi="ar-IQ"/>
        </w:rPr>
      </w:pPr>
      <w:r w:rsidRPr="00440523">
        <w:rPr>
          <w:rFonts w:cs="Simplified Arabic" w:hint="cs"/>
          <w:rtl/>
          <w:lang w:bidi="ar-IQ"/>
        </w:rPr>
        <w:t xml:space="preserve">9- ابقاء روسيا على نفوذها العسكري في المنطقة إذ ان لها </w:t>
      </w:r>
      <w:r w:rsidRPr="00440523">
        <w:rPr>
          <w:rFonts w:cs="Simplified Arabic"/>
          <w:rtl/>
          <w:lang w:bidi="ar-IQ"/>
        </w:rPr>
        <w:t xml:space="preserve">في طاجيكستان </w:t>
      </w:r>
      <w:r w:rsidRPr="00440523">
        <w:rPr>
          <w:rFonts w:cs="Simplified Arabic" w:hint="cs"/>
          <w:rtl/>
          <w:lang w:bidi="ar-IQ"/>
        </w:rPr>
        <w:t>و قيرغيزستان ثلاث قواعد عسكرية و بالشكل الآتي</w:t>
      </w:r>
      <w:r w:rsidRPr="00440523">
        <w:rPr>
          <w:rFonts w:cs="Simplified Arabic" w:hint="cs"/>
          <w:vertAlign w:val="superscript"/>
          <w:rtl/>
          <w:lang w:bidi="ar-IQ"/>
        </w:rPr>
        <w:t xml:space="preserve">(47) </w:t>
      </w:r>
      <w:r w:rsidRPr="00440523">
        <w:rPr>
          <w:rFonts w:cs="Simplified Arabic" w:hint="cs"/>
          <w:rtl/>
          <w:lang w:bidi="ar-IQ"/>
        </w:rPr>
        <w:t xml:space="preserve">: </w:t>
      </w:r>
    </w:p>
    <w:p w:rsidR="00944122" w:rsidRPr="00440523" w:rsidRDefault="00944122" w:rsidP="00944122">
      <w:pPr>
        <w:numPr>
          <w:ilvl w:val="0"/>
          <w:numId w:val="40"/>
        </w:numPr>
        <w:spacing w:after="0" w:line="240" w:lineRule="auto"/>
        <w:jc w:val="lowKashida"/>
        <w:rPr>
          <w:rFonts w:cs="Simplified Arabic" w:hint="cs"/>
          <w:lang w:bidi="ar-IQ"/>
        </w:rPr>
      </w:pPr>
      <w:r w:rsidRPr="00440523">
        <w:rPr>
          <w:rFonts w:cs="Simplified Arabic" w:hint="cs"/>
          <w:rtl/>
          <w:lang w:bidi="ar-IQ"/>
        </w:rPr>
        <w:t>ق</w:t>
      </w:r>
      <w:r w:rsidRPr="00440523">
        <w:rPr>
          <w:rFonts w:cs="Simplified Arabic"/>
          <w:rtl/>
          <w:lang w:bidi="ar-IQ"/>
        </w:rPr>
        <w:t>اعدة دوشنبه</w:t>
      </w:r>
      <w:r w:rsidRPr="00440523">
        <w:rPr>
          <w:rFonts w:cs="Simplified Arabic" w:hint="cs"/>
          <w:rtl/>
          <w:lang w:bidi="ar-IQ"/>
        </w:rPr>
        <w:t xml:space="preserve"> </w:t>
      </w:r>
      <w:r w:rsidRPr="00440523">
        <w:rPr>
          <w:rFonts w:cs="Simplified Arabic"/>
          <w:rtl/>
          <w:lang w:bidi="ar-IQ"/>
        </w:rPr>
        <w:t xml:space="preserve">: </w:t>
      </w:r>
      <w:r w:rsidRPr="00440523">
        <w:rPr>
          <w:rFonts w:cs="Simplified Arabic" w:hint="cs"/>
          <w:rtl/>
          <w:lang w:bidi="ar-IQ"/>
        </w:rPr>
        <w:t xml:space="preserve">وقد </w:t>
      </w:r>
      <w:r w:rsidRPr="00440523">
        <w:rPr>
          <w:rFonts w:cs="Simplified Arabic"/>
          <w:rtl/>
          <w:lang w:bidi="ar-IQ"/>
        </w:rPr>
        <w:t xml:space="preserve">حصلت عليها روسيا بعد اتفاقية أمنية مع طاجيكستان عام 2004 ويتمركز فيها نحو 5000 جندي روسي. ويستخدمها الروس </w:t>
      </w:r>
      <w:r w:rsidRPr="00440523">
        <w:rPr>
          <w:rFonts w:cs="Simplified Arabic" w:hint="cs"/>
          <w:rtl/>
          <w:lang w:bidi="ar-IQ"/>
        </w:rPr>
        <w:t>ك</w:t>
      </w:r>
      <w:r w:rsidRPr="00440523">
        <w:rPr>
          <w:rFonts w:cs="Simplified Arabic"/>
          <w:rtl/>
          <w:lang w:bidi="ar-IQ"/>
        </w:rPr>
        <w:t xml:space="preserve">قاعدة لمكافحة ما يسمى </w:t>
      </w:r>
      <w:r w:rsidRPr="00440523">
        <w:rPr>
          <w:rFonts w:cs="Simplified Arabic" w:hint="cs"/>
          <w:rtl/>
          <w:lang w:bidi="ar-IQ"/>
        </w:rPr>
        <w:t>(</w:t>
      </w:r>
      <w:r w:rsidRPr="00440523">
        <w:rPr>
          <w:rFonts w:cs="Simplified Arabic"/>
          <w:rtl/>
          <w:lang w:bidi="ar-IQ"/>
        </w:rPr>
        <w:t>الإرهاب</w:t>
      </w:r>
      <w:r w:rsidRPr="00440523">
        <w:rPr>
          <w:rFonts w:cs="Simplified Arabic" w:hint="cs"/>
          <w:rtl/>
          <w:lang w:bidi="ar-IQ"/>
        </w:rPr>
        <w:t>)</w:t>
      </w:r>
      <w:r w:rsidRPr="00440523">
        <w:rPr>
          <w:rFonts w:cs="Simplified Arabic"/>
          <w:rtl/>
          <w:lang w:bidi="ar-IQ"/>
        </w:rPr>
        <w:t xml:space="preserve"> ومواجهة هجمات من يصفونهم بالمتطرفين</w:t>
      </w:r>
      <w:r w:rsidRPr="00440523">
        <w:rPr>
          <w:rFonts w:cs="Simplified Arabic" w:hint="cs"/>
          <w:rtl/>
          <w:lang w:bidi="ar-IQ"/>
        </w:rPr>
        <w:t xml:space="preserve"> .</w:t>
      </w:r>
    </w:p>
    <w:p w:rsidR="00944122" w:rsidRPr="00440523" w:rsidRDefault="00944122" w:rsidP="00944122">
      <w:pPr>
        <w:ind w:left="540" w:hanging="540"/>
        <w:jc w:val="both"/>
        <w:rPr>
          <w:rFonts w:cs="Simplified Arabic" w:hint="cs"/>
          <w:lang w:bidi="ar-IQ"/>
        </w:rPr>
      </w:pPr>
      <w:r w:rsidRPr="00440523">
        <w:rPr>
          <w:rFonts w:cs="Simplified Arabic" w:hint="cs"/>
          <w:rtl/>
          <w:lang w:bidi="ar-IQ"/>
        </w:rPr>
        <w:t xml:space="preserve">     2- </w:t>
      </w:r>
      <w:r w:rsidRPr="00440523">
        <w:rPr>
          <w:rFonts w:cs="Simplified Arabic"/>
          <w:rtl/>
          <w:lang w:bidi="ar-IQ"/>
        </w:rPr>
        <w:t>قاعدة كيولياب</w:t>
      </w:r>
      <w:r w:rsidRPr="00440523">
        <w:rPr>
          <w:rFonts w:cs="Simplified Arabic" w:hint="cs"/>
          <w:rtl/>
          <w:lang w:bidi="ar-IQ"/>
        </w:rPr>
        <w:t xml:space="preserve"> </w:t>
      </w:r>
      <w:r w:rsidRPr="00440523">
        <w:rPr>
          <w:rFonts w:cs="Simplified Arabic"/>
          <w:rtl/>
          <w:lang w:bidi="ar-IQ"/>
        </w:rPr>
        <w:t>: تتمركز فيها وحدة عسكرية روسية وتبعد نحو 300 كيلومتر إلى الجنوب من العاصمة دوشنبه</w:t>
      </w:r>
      <w:r w:rsidRPr="00440523">
        <w:rPr>
          <w:rFonts w:cs="Simplified Arabic" w:hint="cs"/>
          <w:rtl/>
          <w:lang w:bidi="ar-IQ"/>
        </w:rPr>
        <w:t xml:space="preserve"> </w:t>
      </w:r>
      <w:r w:rsidRPr="00440523">
        <w:rPr>
          <w:rFonts w:cs="Simplified Arabic"/>
          <w:rtl/>
          <w:lang w:bidi="ar-IQ"/>
        </w:rPr>
        <w:t>، و100 كيلومتر من الحدود الأفغانية. هذه القاعدة مجهزة لتسع 50 طائرة عسكرية بما في ذلك المروحيات</w:t>
      </w:r>
      <w:r w:rsidRPr="00440523">
        <w:rPr>
          <w:rFonts w:cs="Simplified Arabic" w:hint="cs"/>
          <w:rtl/>
          <w:lang w:bidi="ar-IQ"/>
        </w:rPr>
        <w:t xml:space="preserve"> </w:t>
      </w:r>
      <w:r w:rsidRPr="00440523">
        <w:rPr>
          <w:rFonts w:cs="Simplified Arabic"/>
          <w:rtl/>
          <w:lang w:bidi="ar-IQ"/>
        </w:rPr>
        <w:t>.</w:t>
      </w:r>
      <w:r w:rsidRPr="00440523">
        <w:rPr>
          <w:rFonts w:cs="Simplified Arabic"/>
          <w:color w:val="FFFFFF"/>
          <w:rtl/>
        </w:rPr>
        <w:t xml:space="preserve"> </w:t>
      </w:r>
      <w:r w:rsidRPr="00440523">
        <w:rPr>
          <w:rFonts w:cs="Simplified Arabic"/>
          <w:color w:val="FFFFFF"/>
          <w:rtl/>
        </w:rPr>
        <w:footnoteReference w:id="337"/>
      </w:r>
    </w:p>
    <w:p w:rsidR="00944122" w:rsidRPr="00440523" w:rsidRDefault="00944122" w:rsidP="00944122">
      <w:pPr>
        <w:ind w:left="360"/>
        <w:jc w:val="lowKashida"/>
        <w:rPr>
          <w:rFonts w:cs="Simplified Arabic" w:hint="cs"/>
          <w:rtl/>
          <w:lang w:bidi="ar-IQ"/>
        </w:rPr>
      </w:pPr>
      <w:r w:rsidRPr="00440523">
        <w:rPr>
          <w:rFonts w:cs="Simplified Arabic" w:hint="cs"/>
          <w:rtl/>
          <w:lang w:bidi="ar-IQ"/>
        </w:rPr>
        <w:lastRenderedPageBreak/>
        <w:t xml:space="preserve">3- </w:t>
      </w:r>
      <w:r w:rsidRPr="00440523">
        <w:rPr>
          <w:rFonts w:cs="Simplified Arabic"/>
          <w:rtl/>
          <w:lang w:bidi="ar-IQ"/>
        </w:rPr>
        <w:t>قاعدة كانت الروسية</w:t>
      </w:r>
      <w:r w:rsidRPr="00440523">
        <w:rPr>
          <w:rFonts w:cs="Simplified Arabic" w:hint="cs"/>
          <w:rtl/>
          <w:lang w:bidi="ar-IQ"/>
        </w:rPr>
        <w:t xml:space="preserve"> في قيرغيزستان : والتي </w:t>
      </w:r>
      <w:r w:rsidRPr="00440523">
        <w:rPr>
          <w:rFonts w:cs="Simplified Arabic"/>
          <w:rtl/>
          <w:lang w:bidi="ar-IQ"/>
        </w:rPr>
        <w:t>افتتحت في</w:t>
      </w:r>
      <w:r w:rsidRPr="00440523">
        <w:rPr>
          <w:rFonts w:cs="Simplified Arabic" w:hint="cs"/>
          <w:rtl/>
          <w:lang w:bidi="ar-IQ"/>
        </w:rPr>
        <w:t xml:space="preserve"> </w:t>
      </w:r>
      <w:r w:rsidRPr="00440523">
        <w:rPr>
          <w:rFonts w:cs="Simplified Arabic"/>
          <w:rtl/>
          <w:lang w:bidi="ar-IQ"/>
        </w:rPr>
        <w:t>تشرين الأول 2003</w:t>
      </w:r>
      <w:r w:rsidRPr="00440523">
        <w:rPr>
          <w:rFonts w:cs="Simplified Arabic" w:hint="cs"/>
          <w:rtl/>
          <w:lang w:bidi="ar-IQ"/>
        </w:rPr>
        <w:t xml:space="preserve"> </w:t>
      </w:r>
      <w:r w:rsidRPr="00440523">
        <w:rPr>
          <w:rFonts w:cs="Simplified Arabic"/>
          <w:rtl/>
          <w:lang w:bidi="ar-IQ"/>
        </w:rPr>
        <w:t>، ويوجد فيها 500 جندي روسي، و200 مدني ونحو 200 مقاتلة وطائرة نقل ومروحية</w:t>
      </w:r>
      <w:r w:rsidRPr="00440523">
        <w:rPr>
          <w:rFonts w:cs="Simplified Arabic" w:hint="cs"/>
          <w:rtl/>
          <w:lang w:bidi="ar-IQ"/>
        </w:rPr>
        <w:t xml:space="preserve"> و</w:t>
      </w:r>
      <w:r w:rsidRPr="00440523">
        <w:rPr>
          <w:rFonts w:cs="Simplified Arabic"/>
          <w:rtl/>
          <w:lang w:bidi="ar-IQ"/>
        </w:rPr>
        <w:t xml:space="preserve"> تعد هذه القاعدة الأولى لروسيا منذ 1991 في دولة سوفياتية سابقة</w:t>
      </w:r>
      <w:r w:rsidRPr="00440523">
        <w:rPr>
          <w:rFonts w:cs="Simplified Arabic" w:hint="cs"/>
          <w:rtl/>
          <w:lang w:bidi="ar-IQ"/>
        </w:rPr>
        <w:t xml:space="preserve"> </w:t>
      </w:r>
      <w:r w:rsidRPr="00440523">
        <w:rPr>
          <w:rFonts w:cs="Simplified Arabic"/>
          <w:rtl/>
          <w:lang w:bidi="ar-IQ"/>
        </w:rPr>
        <w:t>. تبعد هذه القاعدة مسافة 48 كيلومترا عن قاعدة ماناس الأميركية في ق</w:t>
      </w:r>
      <w:r w:rsidRPr="00440523">
        <w:rPr>
          <w:rFonts w:cs="Simplified Arabic" w:hint="cs"/>
          <w:rtl/>
          <w:lang w:bidi="ar-IQ"/>
        </w:rPr>
        <w:t>ي</w:t>
      </w:r>
      <w:r w:rsidRPr="00440523">
        <w:rPr>
          <w:rFonts w:cs="Simplified Arabic"/>
          <w:rtl/>
          <w:lang w:bidi="ar-IQ"/>
        </w:rPr>
        <w:t>رغيزستان</w:t>
      </w:r>
      <w:r w:rsidRPr="00440523">
        <w:rPr>
          <w:rFonts w:cs="Simplified Arabic" w:hint="cs"/>
          <w:rtl/>
          <w:lang w:bidi="ar-IQ"/>
        </w:rPr>
        <w:t xml:space="preserve"> </w:t>
      </w:r>
      <w:r w:rsidRPr="00440523">
        <w:rPr>
          <w:rFonts w:cs="Simplified Arabic"/>
          <w:rtl/>
          <w:lang w:bidi="ar-IQ"/>
        </w:rPr>
        <w:t>.</w:t>
      </w:r>
    </w:p>
    <w:p w:rsidR="00944122" w:rsidRPr="00440523" w:rsidRDefault="00944122" w:rsidP="00944122">
      <w:pPr>
        <w:jc w:val="lowKashida"/>
        <w:rPr>
          <w:rFonts w:cs="Simplified Arabic" w:hint="cs"/>
          <w:rtl/>
          <w:lang w:bidi="ar-IQ"/>
        </w:rPr>
      </w:pPr>
      <w:r w:rsidRPr="00440523">
        <w:rPr>
          <w:rFonts w:cs="Simplified Arabic" w:hint="cs"/>
          <w:rtl/>
          <w:lang w:bidi="ar-IQ"/>
        </w:rPr>
        <w:t xml:space="preserve">وفي المقابل هناك قاعدة كانط و هي قاعدة مهمة تابعة لقوات الرد السريع لمنظمة معاهدة الامن الجماعي في آسيا الوسطى التي أُنشئت في نيسان 2000 و كانت تستخدم للتدريبات المشتركة للدفاع الجوي وتمت الاستفادة الروسية من القاعدة فقد قامت </w:t>
      </w:r>
      <w:r w:rsidRPr="00440523">
        <w:rPr>
          <w:rFonts w:cs="Simplified Arabic"/>
          <w:rtl/>
          <w:lang w:bidi="ar-IQ"/>
        </w:rPr>
        <w:t xml:space="preserve">وزارة الدفاع الروسية </w:t>
      </w:r>
      <w:r w:rsidRPr="00440523">
        <w:rPr>
          <w:rFonts w:cs="Simplified Arabic" w:hint="cs"/>
          <w:rtl/>
          <w:lang w:bidi="ar-IQ"/>
        </w:rPr>
        <w:t xml:space="preserve">بإرسال </w:t>
      </w:r>
      <w:r w:rsidRPr="00440523">
        <w:rPr>
          <w:rFonts w:cs="Simplified Arabic"/>
          <w:rtl/>
          <w:lang w:bidi="ar-IQ"/>
        </w:rPr>
        <w:t>قوات</w:t>
      </w:r>
      <w:r w:rsidRPr="00440523">
        <w:rPr>
          <w:rFonts w:cs="Simplified Arabic" w:hint="cs"/>
          <w:rtl/>
          <w:lang w:bidi="ar-IQ"/>
        </w:rPr>
        <w:t>ها</w:t>
      </w:r>
      <w:r w:rsidRPr="00440523">
        <w:rPr>
          <w:rFonts w:cs="Simplified Arabic"/>
          <w:rtl/>
          <w:lang w:bidi="ar-IQ"/>
        </w:rPr>
        <w:t xml:space="preserve"> لاصلاح الطرق المؤدية الى القاعدة ، وتحديدا</w:t>
      </w:r>
      <w:r w:rsidRPr="00440523">
        <w:rPr>
          <w:rFonts w:cs="Simplified Arabic" w:hint="cs"/>
          <w:rtl/>
          <w:lang w:bidi="ar-IQ"/>
        </w:rPr>
        <w:t>ً</w:t>
      </w:r>
      <w:r w:rsidRPr="00440523">
        <w:rPr>
          <w:rFonts w:cs="Simplified Arabic"/>
          <w:rtl/>
          <w:lang w:bidi="ar-IQ"/>
        </w:rPr>
        <w:t xml:space="preserve"> مستودع مواد التشحيم </w:t>
      </w:r>
      <w:r w:rsidRPr="00440523">
        <w:rPr>
          <w:rFonts w:cs="Simplified Arabic" w:hint="cs"/>
          <w:rtl/>
          <w:lang w:bidi="ar-IQ"/>
        </w:rPr>
        <w:t xml:space="preserve">الذي يقع </w:t>
      </w:r>
      <w:r w:rsidRPr="00440523">
        <w:rPr>
          <w:rFonts w:cs="Simplified Arabic"/>
          <w:rtl/>
          <w:lang w:bidi="ar-IQ"/>
        </w:rPr>
        <w:t xml:space="preserve">داخل القاعدة </w:t>
      </w:r>
      <w:r w:rsidRPr="00440523">
        <w:rPr>
          <w:rFonts w:cs="Simplified Arabic" w:hint="cs"/>
          <w:rtl/>
          <w:lang w:bidi="ar-IQ"/>
        </w:rPr>
        <w:t>،</w:t>
      </w:r>
      <w:r w:rsidRPr="00440523">
        <w:rPr>
          <w:rFonts w:cs="Simplified Arabic"/>
          <w:vanish/>
          <w:lang w:bidi="ar-IQ"/>
        </w:rPr>
        <w:t>They are laying 800 meters (0.5 miles) of railroad tracks, which are the first such repairs since the dissolution of the Soviet Union.</w:t>
      </w:r>
      <w:r w:rsidRPr="00440523">
        <w:rPr>
          <w:rFonts w:cs="Simplified Arabic"/>
          <w:rtl/>
          <w:lang w:bidi="ar-IQ"/>
        </w:rPr>
        <w:t xml:space="preserve"> </w:t>
      </w:r>
      <w:r w:rsidRPr="00440523">
        <w:rPr>
          <w:rFonts w:cs="Simplified Arabic" w:hint="cs"/>
          <w:rtl/>
          <w:lang w:bidi="ar-IQ"/>
        </w:rPr>
        <w:t xml:space="preserve">كذلك اصلاح </w:t>
      </w:r>
      <w:r w:rsidRPr="00440523">
        <w:rPr>
          <w:rFonts w:cs="Simplified Arabic"/>
          <w:rtl/>
          <w:lang w:bidi="ar-IQ"/>
        </w:rPr>
        <w:t xml:space="preserve">خطوط السكك الحديدية ، والتي </w:t>
      </w:r>
      <w:r w:rsidRPr="00440523">
        <w:rPr>
          <w:rFonts w:cs="Simplified Arabic" w:hint="cs"/>
          <w:rtl/>
          <w:lang w:bidi="ar-IQ"/>
        </w:rPr>
        <w:t>عُدت</w:t>
      </w:r>
      <w:r w:rsidRPr="00440523">
        <w:rPr>
          <w:rFonts w:cs="Simplified Arabic"/>
          <w:rtl/>
          <w:lang w:bidi="ar-IQ"/>
        </w:rPr>
        <w:t xml:space="preserve"> الإصلاحات الاول</w:t>
      </w:r>
      <w:r w:rsidRPr="00440523">
        <w:rPr>
          <w:rFonts w:cs="Simplified Arabic" w:hint="cs"/>
          <w:rtl/>
          <w:lang w:bidi="ar-IQ"/>
        </w:rPr>
        <w:t>ى</w:t>
      </w:r>
      <w:r w:rsidRPr="00440523">
        <w:rPr>
          <w:rFonts w:cs="Simplified Arabic"/>
          <w:rtl/>
          <w:lang w:bidi="ar-IQ"/>
        </w:rPr>
        <w:t xml:space="preserve"> من نوعه</w:t>
      </w:r>
      <w:r w:rsidRPr="00440523">
        <w:rPr>
          <w:rFonts w:cs="Simplified Arabic" w:hint="cs"/>
          <w:rtl/>
          <w:lang w:bidi="ar-IQ"/>
        </w:rPr>
        <w:t>ا</w:t>
      </w:r>
      <w:r w:rsidRPr="00440523">
        <w:rPr>
          <w:rFonts w:cs="Simplified Arabic"/>
          <w:rtl/>
          <w:lang w:bidi="ar-IQ"/>
        </w:rPr>
        <w:t xml:space="preserve"> منذ تفكك الاتحاد السوفياتي</w:t>
      </w:r>
      <w:r w:rsidRPr="00440523">
        <w:rPr>
          <w:rFonts w:cs="Simplified Arabic" w:hint="cs"/>
          <w:rtl/>
          <w:lang w:bidi="ar-IQ"/>
        </w:rPr>
        <w:t xml:space="preserve"> السابق</w:t>
      </w:r>
      <w:r w:rsidRPr="00440523">
        <w:rPr>
          <w:rFonts w:cs="Simplified Arabic"/>
          <w:rtl/>
          <w:lang w:bidi="ar-IQ"/>
        </w:rPr>
        <w:t xml:space="preserve"> </w:t>
      </w:r>
      <w:r w:rsidRPr="00440523">
        <w:rPr>
          <w:rFonts w:cs="Simplified Arabic"/>
          <w:vanish/>
          <w:lang w:bidi="ar-IQ"/>
        </w:rPr>
        <w:t>Railroad tracks and other equipment needed for the two-week repair work were flown into Kant.</w:t>
      </w:r>
      <w:r w:rsidRPr="00440523">
        <w:rPr>
          <w:rFonts w:cs="Simplified Arabic" w:hint="cs"/>
          <w:rtl/>
          <w:lang w:bidi="ar-IQ"/>
        </w:rPr>
        <w:t>لتسهل</w:t>
      </w:r>
      <w:r w:rsidRPr="00440523">
        <w:rPr>
          <w:rFonts w:cs="Simplified Arabic"/>
          <w:rtl/>
          <w:lang w:bidi="ar-IQ"/>
        </w:rPr>
        <w:t xml:space="preserve"> التحرك السريع للقوات الروسية ولإمدادات</w:t>
      </w:r>
      <w:r w:rsidRPr="00440523">
        <w:rPr>
          <w:rFonts w:cs="Simplified Arabic" w:hint="cs"/>
          <w:rtl/>
          <w:lang w:bidi="ar-IQ"/>
        </w:rPr>
        <w:t xml:space="preserve"> الجيش والذي يوفر امكانية </w:t>
      </w:r>
      <w:r w:rsidRPr="00440523">
        <w:rPr>
          <w:rFonts w:cs="Simplified Arabic"/>
          <w:rtl/>
          <w:lang w:bidi="ar-IQ"/>
        </w:rPr>
        <w:t xml:space="preserve">وصول </w:t>
      </w:r>
      <w:r w:rsidRPr="00440523">
        <w:rPr>
          <w:rFonts w:cs="Simplified Arabic" w:hint="cs"/>
          <w:rtl/>
          <w:lang w:bidi="ar-IQ"/>
        </w:rPr>
        <w:t>القوات ال</w:t>
      </w:r>
      <w:r w:rsidRPr="00440523">
        <w:rPr>
          <w:rFonts w:cs="Simplified Arabic"/>
          <w:rtl/>
          <w:lang w:bidi="ar-IQ"/>
        </w:rPr>
        <w:t>روسي</w:t>
      </w:r>
      <w:r w:rsidRPr="00440523">
        <w:rPr>
          <w:rFonts w:cs="Simplified Arabic" w:hint="cs"/>
          <w:rtl/>
          <w:lang w:bidi="ar-IQ"/>
        </w:rPr>
        <w:t>ة</w:t>
      </w:r>
      <w:r w:rsidRPr="00440523">
        <w:rPr>
          <w:rFonts w:cs="Simplified Arabic"/>
          <w:rtl/>
          <w:lang w:bidi="ar-IQ"/>
        </w:rPr>
        <w:t xml:space="preserve"> إلى مركز تجاربها البحرية في إيسيك كول ، </w:t>
      </w:r>
      <w:r w:rsidRPr="00440523">
        <w:rPr>
          <w:rFonts w:cs="Simplified Arabic" w:hint="cs"/>
          <w:rtl/>
          <w:lang w:bidi="ar-IQ"/>
        </w:rPr>
        <w:t>و سيكون</w:t>
      </w:r>
      <w:r w:rsidRPr="00440523">
        <w:rPr>
          <w:rFonts w:cs="Simplified Arabic"/>
          <w:rtl/>
          <w:lang w:bidi="ar-IQ"/>
        </w:rPr>
        <w:t xml:space="preserve"> من الممكن نقل طوربيدات جوا</w:t>
      </w:r>
      <w:r w:rsidRPr="00440523">
        <w:rPr>
          <w:rFonts w:cs="Simplified Arabic" w:hint="cs"/>
          <w:rtl/>
          <w:lang w:bidi="ar-IQ"/>
        </w:rPr>
        <w:t>ً</w:t>
      </w:r>
      <w:r w:rsidRPr="00440523">
        <w:rPr>
          <w:rFonts w:cs="Simplified Arabic"/>
          <w:rtl/>
          <w:lang w:bidi="ar-IQ"/>
        </w:rPr>
        <w:t xml:space="preserve"> إلى </w:t>
      </w:r>
      <w:r w:rsidRPr="00440523">
        <w:rPr>
          <w:rFonts w:cs="Simplified Arabic" w:hint="cs"/>
          <w:rtl/>
          <w:lang w:bidi="ar-IQ"/>
        </w:rPr>
        <w:t xml:space="preserve">قاعدة </w:t>
      </w:r>
      <w:r w:rsidRPr="00440523">
        <w:rPr>
          <w:rFonts w:cs="Simplified Arabic"/>
          <w:rtl/>
          <w:lang w:bidi="ar-IQ"/>
        </w:rPr>
        <w:t>كانط ومن ثم إلى وجهتهم عن طريق السكك الحديدية ، بدلا</w:t>
      </w:r>
      <w:r w:rsidRPr="00440523">
        <w:rPr>
          <w:rFonts w:cs="Simplified Arabic" w:hint="cs"/>
          <w:rtl/>
          <w:lang w:bidi="ar-IQ"/>
        </w:rPr>
        <w:t>ً</w:t>
      </w:r>
      <w:r w:rsidRPr="00440523">
        <w:rPr>
          <w:rFonts w:cs="Simplified Arabic"/>
          <w:rtl/>
          <w:lang w:bidi="ar-IQ"/>
        </w:rPr>
        <w:t xml:space="preserve"> من الطريق البري القائم من خلال كازاخستان وقيرغيزستان</w:t>
      </w:r>
      <w:r w:rsidRPr="00440523">
        <w:rPr>
          <w:rFonts w:cs="Simplified Arabic" w:hint="cs"/>
          <w:vertAlign w:val="superscript"/>
          <w:rtl/>
          <w:lang w:bidi="ar-IQ"/>
        </w:rPr>
        <w:t>(48)</w:t>
      </w:r>
      <w:r w:rsidRPr="00440523">
        <w:rPr>
          <w:rFonts w:cs="Simplified Arabic" w:hint="cs"/>
          <w:rtl/>
          <w:lang w:bidi="ar-IQ"/>
        </w:rPr>
        <w:t xml:space="preserve">  </w:t>
      </w:r>
      <w:r w:rsidRPr="00440523">
        <w:rPr>
          <w:rFonts w:cs="Simplified Arabic"/>
          <w:rtl/>
          <w:lang w:bidi="ar-IQ"/>
        </w:rPr>
        <w:t>.</w:t>
      </w:r>
    </w:p>
    <w:p w:rsidR="00944122" w:rsidRPr="00440523" w:rsidRDefault="00944122" w:rsidP="00944122">
      <w:pPr>
        <w:jc w:val="lowKashida"/>
        <w:rPr>
          <w:rFonts w:cs="Simplified Arabic" w:hint="cs"/>
          <w:rtl/>
        </w:rPr>
      </w:pPr>
      <w:r w:rsidRPr="00440523">
        <w:rPr>
          <w:rFonts w:cs="Simplified Arabic" w:hint="cs"/>
          <w:rtl/>
          <w:lang w:bidi="ar-IQ"/>
        </w:rPr>
        <w:t>و اتبعت روسيا نهجاً استباقيــاً في الدخول الى المنطقة التي ترى روسيا انها تركت فيها فـراغاً زمنياً اكثر من كـونه فــراغاً مكانياً</w:t>
      </w:r>
      <w:r w:rsidRPr="00440523">
        <w:rPr>
          <w:rFonts w:cs="Simplified Arabic" w:hint="cs"/>
          <w:vertAlign w:val="superscript"/>
          <w:rtl/>
          <w:lang w:bidi="ar-IQ"/>
        </w:rPr>
        <w:t>(49)</w:t>
      </w:r>
      <w:r w:rsidRPr="00440523">
        <w:rPr>
          <w:rFonts w:cs="Simplified Arabic" w:hint="cs"/>
          <w:rtl/>
          <w:lang w:bidi="ar-IQ"/>
        </w:rPr>
        <w:t xml:space="preserve"> ، حيث تنظر روسيا الى منطقة آسيا الــوسطى كـونها منطقة تشكل أولـوية رئـيسة لسياستها الخارجية و الامنية و هـي منطقة لمصالحها الحيوية واستناداً الى رؤية مفادها "ان الاميركيين هنا الان ، في حين نحن في المنطقة الى الابد"</w:t>
      </w:r>
      <w:r w:rsidRPr="00440523">
        <w:rPr>
          <w:rFonts w:cs="Simplified Arabic" w:hint="cs"/>
          <w:vertAlign w:val="superscript"/>
          <w:rtl/>
          <w:lang w:bidi="ar-IQ"/>
        </w:rPr>
        <w:t xml:space="preserve">(50) </w:t>
      </w:r>
      <w:r w:rsidRPr="00440523">
        <w:rPr>
          <w:rFonts w:cs="Simplified Arabic" w:hint="cs"/>
          <w:rtl/>
          <w:lang w:bidi="ar-IQ"/>
        </w:rPr>
        <w:t xml:space="preserve"> </w:t>
      </w:r>
      <w:r w:rsidRPr="00440523">
        <w:rPr>
          <w:rFonts w:cs="Simplified Arabic" w:hint="cs"/>
          <w:rtl/>
        </w:rPr>
        <w:t>.</w:t>
      </w:r>
    </w:p>
    <w:p w:rsidR="00944122" w:rsidRPr="00440523" w:rsidRDefault="00944122" w:rsidP="00944122">
      <w:pPr>
        <w:pStyle w:val="body-text"/>
        <w:bidi/>
        <w:spacing w:before="0" w:beforeAutospacing="0" w:after="0" w:afterAutospacing="0"/>
        <w:jc w:val="lowKashida"/>
        <w:rPr>
          <w:rFonts w:cs="Simplified Arabic"/>
          <w:rtl/>
          <w:lang w:bidi="ar-IQ"/>
        </w:rPr>
      </w:pPr>
      <w:r w:rsidRPr="00440523">
        <w:rPr>
          <w:rFonts w:cs="Simplified Arabic" w:hint="cs"/>
          <w:rtl/>
          <w:lang w:bidi="ar-IQ"/>
        </w:rPr>
        <w:t>لم تتغير توجهات الاستراتيجية الروسية تجاه منطقة آسيا الوسطى في عهد الرئيس الروسي الحالي ديميتري</w:t>
      </w:r>
      <w:r w:rsidRPr="00440523">
        <w:rPr>
          <w:rFonts w:cs="Simplified Arabic"/>
          <w:rtl/>
          <w:lang w:bidi="ar-IQ"/>
        </w:rPr>
        <w:t xml:space="preserve"> ميدفيديف</w:t>
      </w:r>
      <w:r w:rsidRPr="00440523">
        <w:rPr>
          <w:rFonts w:cs="Simplified Arabic" w:hint="cs"/>
          <w:rtl/>
          <w:lang w:bidi="ar-IQ"/>
        </w:rPr>
        <w:t xml:space="preserve"> الذي تسلم السلطة عن سابقه فلاديمير بوتين في أيار 2008 خاصة و ان بوتين اصبح رئيساً لوزراء روسيا ، و هو ما جعل الاستراتيجية الروسية تجاه المنطقة تتحرك بنفس الوتيرة</w:t>
      </w:r>
      <w:r w:rsidRPr="00440523">
        <w:rPr>
          <w:rFonts w:cs="Simplified Arabic" w:hint="cs"/>
          <w:vertAlign w:val="superscript"/>
          <w:rtl/>
          <w:lang w:bidi="ar-IQ"/>
        </w:rPr>
        <w:t>(51)</w:t>
      </w:r>
      <w:r w:rsidRPr="00440523">
        <w:rPr>
          <w:rFonts w:cs="Simplified Arabic" w:hint="cs"/>
          <w:rtl/>
          <w:lang w:bidi="ar-IQ"/>
        </w:rPr>
        <w:t xml:space="preserve"> ، من هذا المنطلق يمكن تحليل نتائج حركة الاستراتيجية الروسية تجاه منطقة آسيا الوسطى و تقييم الموقف الروسي من خلال وثيقة الامن القومي الروسي عام 2008 و التي تؤكد (إمكانية عودة روسيا بتطلعات عالمية و بالمسؤوليات الاقرب على الصعيد الخارجي)</w:t>
      </w:r>
      <w:r w:rsidRPr="00440523">
        <w:rPr>
          <w:rFonts w:cs="Simplified Arabic"/>
          <w:vanish/>
          <w:lang w:bidi="ar-IQ"/>
        </w:rPr>
        <w:t>The July 2008 FPC, a document similar in nature to the US national security strategy, resounds with Russia's perceived resurgence in both global aspirations and responsibilities near abroad.</w:t>
      </w:r>
      <w:r w:rsidRPr="00440523">
        <w:rPr>
          <w:rFonts w:cs="Simplified Arabic" w:hint="cs"/>
          <w:vertAlign w:val="superscript"/>
          <w:rtl/>
          <w:lang w:bidi="ar-IQ"/>
        </w:rPr>
        <w:t>(52)</w:t>
      </w:r>
      <w:r w:rsidRPr="00440523">
        <w:rPr>
          <w:rFonts w:cs="Simplified Arabic" w:hint="cs"/>
          <w:rtl/>
          <w:lang w:bidi="ar-IQ"/>
        </w:rPr>
        <w:t xml:space="preserve"> </w:t>
      </w:r>
      <w:r w:rsidRPr="00440523">
        <w:rPr>
          <w:rFonts w:cs="Simplified Arabic"/>
          <w:rtl/>
          <w:lang w:bidi="ar-IQ"/>
        </w:rPr>
        <w:t xml:space="preserve">. </w:t>
      </w:r>
      <w:r w:rsidRPr="00440523">
        <w:rPr>
          <w:rFonts w:cs="Simplified Arabic" w:hint="cs"/>
          <w:rtl/>
          <w:lang w:bidi="ar-IQ"/>
        </w:rPr>
        <w:t>كذلك اكدت الوثيقة ان (</w:t>
      </w:r>
      <w:r w:rsidRPr="00440523">
        <w:rPr>
          <w:rFonts w:cs="Simplified Arabic"/>
          <w:vanish/>
          <w:lang w:bidi="ar-IQ"/>
        </w:rPr>
        <w:t>The FPC asserts a “real capacity to play a well-deserved role globally” as one of the “influential centers in the modern world.” 62 One of Russia's chief foreign policy objectives, per the FPC, is “to promote good neighborly relations with bordering States, to assist in eliminating the existing hotbeds of tension and conflicts in the regions adjacent to the Russian Federation .</w:t>
      </w:r>
      <w:r w:rsidRPr="00440523">
        <w:rPr>
          <w:rFonts w:cs="Simplified Arabic"/>
          <w:rtl/>
          <w:lang w:bidi="ar-IQ"/>
        </w:rPr>
        <w:t xml:space="preserve">وجود القدرة الحقيقية للعب </w:t>
      </w:r>
      <w:r w:rsidRPr="00440523">
        <w:rPr>
          <w:rFonts w:cs="Simplified Arabic" w:hint="cs"/>
          <w:rtl/>
          <w:lang w:bidi="ar-IQ"/>
        </w:rPr>
        <w:t xml:space="preserve">روسيا </w:t>
      </w:r>
      <w:r w:rsidRPr="00440523">
        <w:rPr>
          <w:rFonts w:cs="Simplified Arabic"/>
          <w:rtl/>
          <w:lang w:bidi="ar-IQ"/>
        </w:rPr>
        <w:t>دور</w:t>
      </w:r>
      <w:r w:rsidRPr="00440523">
        <w:rPr>
          <w:rFonts w:cs="Simplified Arabic" w:hint="cs"/>
          <w:rtl/>
          <w:lang w:bidi="ar-IQ"/>
        </w:rPr>
        <w:t>اً</w:t>
      </w:r>
      <w:r w:rsidRPr="00440523">
        <w:rPr>
          <w:rFonts w:cs="Simplified Arabic"/>
          <w:rtl/>
          <w:lang w:bidi="ar-IQ"/>
        </w:rPr>
        <w:t xml:space="preserve"> على الصعيد العالمي باعتباره</w:t>
      </w:r>
      <w:r w:rsidRPr="00440523">
        <w:rPr>
          <w:rFonts w:cs="Simplified Arabic" w:hint="cs"/>
          <w:rtl/>
          <w:lang w:bidi="ar-IQ"/>
        </w:rPr>
        <w:t>ا</w:t>
      </w:r>
      <w:r w:rsidRPr="00440523">
        <w:rPr>
          <w:rFonts w:cs="Simplified Arabic"/>
          <w:rtl/>
          <w:lang w:bidi="ar-IQ"/>
        </w:rPr>
        <w:t xml:space="preserve"> واحدا</w:t>
      </w:r>
      <w:r w:rsidRPr="00440523">
        <w:rPr>
          <w:rFonts w:cs="Simplified Arabic" w:hint="cs"/>
          <w:rtl/>
          <w:lang w:bidi="ar-IQ"/>
        </w:rPr>
        <w:t>ً</w:t>
      </w:r>
      <w:r w:rsidRPr="00440523">
        <w:rPr>
          <w:rFonts w:cs="Simplified Arabic"/>
          <w:rtl/>
          <w:lang w:bidi="ar-IQ"/>
        </w:rPr>
        <w:t xml:space="preserve"> من مراكز النفوذ في العالم</w:t>
      </w:r>
      <w:r w:rsidRPr="00440523">
        <w:rPr>
          <w:rFonts w:cs="Simplified Arabic" w:hint="cs"/>
          <w:rtl/>
          <w:lang w:bidi="ar-IQ"/>
        </w:rPr>
        <w:t>)</w:t>
      </w:r>
      <w:r w:rsidRPr="00440523">
        <w:rPr>
          <w:rFonts w:cs="Simplified Arabic" w:hint="cs"/>
          <w:vertAlign w:val="superscript"/>
          <w:rtl/>
          <w:lang w:bidi="ar-IQ"/>
        </w:rPr>
        <w:t>(53)</w:t>
      </w:r>
      <w:r w:rsidRPr="00440523">
        <w:rPr>
          <w:rFonts w:cs="Simplified Arabic" w:hint="cs"/>
          <w:rtl/>
          <w:lang w:bidi="ar-IQ"/>
        </w:rPr>
        <w:t xml:space="preserve"> </w:t>
      </w:r>
      <w:r w:rsidRPr="00440523">
        <w:rPr>
          <w:rFonts w:cs="Simplified Arabic"/>
          <w:rtl/>
          <w:lang w:bidi="ar-IQ"/>
        </w:rPr>
        <w:t xml:space="preserve">. </w:t>
      </w:r>
      <w:r w:rsidRPr="00440523">
        <w:rPr>
          <w:rFonts w:cs="Simplified Arabic" w:hint="cs"/>
          <w:rtl/>
          <w:lang w:bidi="ar-IQ"/>
        </w:rPr>
        <w:t xml:space="preserve">و بحسب الوثيقة ايضاً فأنها تدعو </w:t>
      </w:r>
      <w:r w:rsidRPr="00440523">
        <w:rPr>
          <w:rFonts w:cs="Simplified Arabic"/>
          <w:rtl/>
          <w:lang w:bidi="ar-IQ"/>
        </w:rPr>
        <w:t xml:space="preserve">إلى </w:t>
      </w:r>
      <w:r w:rsidRPr="00440523">
        <w:rPr>
          <w:rFonts w:cs="Simplified Arabic" w:hint="cs"/>
          <w:rtl/>
          <w:lang w:bidi="ar-IQ"/>
        </w:rPr>
        <w:t>(</w:t>
      </w:r>
      <w:r w:rsidRPr="00440523">
        <w:rPr>
          <w:rFonts w:cs="Simplified Arabic"/>
          <w:rtl/>
          <w:lang w:bidi="ar-IQ"/>
        </w:rPr>
        <w:t xml:space="preserve">تعزيز علاقات حسن الجوار مع الدول المجاورة ، للمساعدة في القضاء على بؤر التوتر القائمة والصراعات في المناطق المجاورة للاتحاد الروسي. </w:t>
      </w:r>
      <w:r w:rsidRPr="00440523">
        <w:rPr>
          <w:rFonts w:cs="Simplified Arabic"/>
          <w:vanish/>
          <w:lang w:bidi="ar-IQ"/>
        </w:rPr>
        <w:t>.</w:t>
      </w:r>
      <w:r w:rsidRPr="00440523">
        <w:rPr>
          <w:rFonts w:cs="Simplified Arabic"/>
          <w:rtl/>
          <w:lang w:bidi="ar-IQ"/>
        </w:rPr>
        <w:t xml:space="preserve"> . </w:t>
      </w:r>
      <w:r w:rsidRPr="00440523">
        <w:rPr>
          <w:rFonts w:cs="Simplified Arabic"/>
          <w:vanish/>
          <w:lang w:bidi="ar-IQ"/>
        </w:rPr>
        <w:t>.</w:t>
      </w:r>
      <w:r w:rsidRPr="00440523">
        <w:rPr>
          <w:rFonts w:cs="Simplified Arabic"/>
          <w:rtl/>
          <w:lang w:bidi="ar-IQ"/>
        </w:rPr>
        <w:t xml:space="preserve"> . </w:t>
      </w:r>
      <w:r w:rsidRPr="00440523">
        <w:rPr>
          <w:rFonts w:cs="Simplified Arabic"/>
          <w:vanish/>
          <w:lang w:bidi="ar-IQ"/>
        </w:rPr>
        <w:t>and to prevent emergence of the new ones.” 63</w:t>
      </w:r>
      <w:r w:rsidRPr="00440523">
        <w:rPr>
          <w:rFonts w:cs="Simplified Arabic"/>
          <w:rtl/>
          <w:lang w:bidi="ar-IQ"/>
        </w:rPr>
        <w:t xml:space="preserve"> ومنع ظهور </w:t>
      </w:r>
      <w:r w:rsidRPr="00440523">
        <w:rPr>
          <w:rFonts w:cs="Simplified Arabic" w:hint="cs"/>
          <w:rtl/>
          <w:lang w:bidi="ar-IQ"/>
        </w:rPr>
        <w:t xml:space="preserve">صراعات </w:t>
      </w:r>
      <w:r w:rsidRPr="00440523">
        <w:rPr>
          <w:rFonts w:cs="Simplified Arabic"/>
          <w:rtl/>
          <w:lang w:bidi="ar-IQ"/>
        </w:rPr>
        <w:t>جديد</w:t>
      </w:r>
      <w:r w:rsidRPr="00440523">
        <w:rPr>
          <w:rFonts w:cs="Simplified Arabic" w:hint="cs"/>
          <w:rtl/>
          <w:lang w:bidi="ar-IQ"/>
        </w:rPr>
        <w:t>ة)</w:t>
      </w:r>
      <w:r w:rsidRPr="00440523">
        <w:rPr>
          <w:rFonts w:cs="Simplified Arabic" w:hint="cs"/>
          <w:vertAlign w:val="superscript"/>
          <w:rtl/>
          <w:lang w:bidi="ar-IQ"/>
        </w:rPr>
        <w:t>(54)</w:t>
      </w:r>
      <w:r w:rsidRPr="00440523">
        <w:rPr>
          <w:rFonts w:cs="Simplified Arabic" w:hint="cs"/>
          <w:rtl/>
          <w:lang w:bidi="ar-IQ"/>
        </w:rPr>
        <w:t xml:space="preserve"> </w:t>
      </w:r>
      <w:r w:rsidRPr="00440523">
        <w:rPr>
          <w:rFonts w:cs="Simplified Arabic"/>
          <w:rtl/>
          <w:lang w:bidi="ar-IQ"/>
        </w:rPr>
        <w:t xml:space="preserve">. </w:t>
      </w:r>
      <w:r w:rsidRPr="00440523">
        <w:rPr>
          <w:rFonts w:cs="Simplified Arabic" w:hint="cs"/>
          <w:rtl/>
          <w:lang w:bidi="ar-IQ"/>
        </w:rPr>
        <w:t>كما ان هنالك ثمة هدف آخر وفقاً للوثيقة هو (السعي الى تعزيز عمل الشركات الرامية الى تحقيق جوهر الاستقرار في المنطقة فضلاً عن المجموعة الاقتصادية الآوراسية و منظمة شنغهاي للتعاون على وجه الخصوص بقيادتها الروسية و منظمة معاهدة الامن الجماعي كأدوات لضمان الامن المتبادل و مكافحة التهديدات على نطاق واسع مثل (الارهاب) و الاتجار بالمخدرات و الحركات الاسلامية المتطرفة و الجريمة العابرة للحدود و الهجرة غير المشروعة)</w:t>
      </w:r>
      <w:r w:rsidRPr="00440523">
        <w:rPr>
          <w:rFonts w:cs="Simplified Arabic" w:hint="cs"/>
          <w:vertAlign w:val="superscript"/>
          <w:rtl/>
          <w:lang w:bidi="ar-IQ"/>
        </w:rPr>
        <w:t>(55)</w:t>
      </w:r>
      <w:r w:rsidRPr="00440523">
        <w:rPr>
          <w:rFonts w:cs="Simplified Arabic" w:hint="cs"/>
          <w:rtl/>
          <w:lang w:bidi="ar-IQ"/>
        </w:rPr>
        <w:t xml:space="preserve"> . </w:t>
      </w:r>
      <w:r w:rsidRPr="00440523">
        <w:rPr>
          <w:rFonts w:cs="Simplified Arabic"/>
          <w:color w:val="FFFFFF"/>
          <w:rtl/>
        </w:rPr>
        <w:footnoteReference w:id="338"/>
      </w:r>
      <w:r w:rsidRPr="00440523">
        <w:rPr>
          <w:rFonts w:cs="Simplified Arabic"/>
          <w:vanish/>
          <w:lang w:bidi="ar-IQ"/>
        </w:rPr>
        <w:t>Another primary objective, according to the FPC, is to pursue partnerships aimed at stability—the essence of Putin's multilateral efforts, discussed above.</w:t>
      </w:r>
      <w:r w:rsidRPr="00440523">
        <w:rPr>
          <w:rFonts w:cs="Simplified Arabic" w:hint="cs"/>
          <w:rtl/>
          <w:lang w:bidi="ar-IQ"/>
        </w:rPr>
        <w:t xml:space="preserve">لقد تحددت  مصلحة روسيا </w:t>
      </w:r>
      <w:r w:rsidRPr="00440523">
        <w:rPr>
          <w:rFonts w:cs="Simplified Arabic" w:hint="cs"/>
          <w:rtl/>
          <w:lang w:bidi="ar-IQ"/>
        </w:rPr>
        <w:lastRenderedPageBreak/>
        <w:t xml:space="preserve">الاساسية في المنطقة في المحافظة على أمن المنطقة الحيوية كذلك </w:t>
      </w:r>
      <w:r w:rsidRPr="00440523">
        <w:rPr>
          <w:rFonts w:cs="Simplified Arabic"/>
          <w:rtl/>
          <w:lang w:bidi="ar-IQ"/>
        </w:rPr>
        <w:t xml:space="preserve">تعزيز" الشراكة الاستراتيجية </w:t>
      </w:r>
      <w:r w:rsidRPr="00440523">
        <w:rPr>
          <w:rFonts w:cs="Simplified Arabic" w:hint="cs"/>
          <w:rtl/>
          <w:lang w:bidi="ar-IQ"/>
        </w:rPr>
        <w:t>مع دول المنطقة</w:t>
      </w:r>
      <w:r w:rsidRPr="00440523">
        <w:rPr>
          <w:rFonts w:cs="Simplified Arabic"/>
          <w:rtl/>
          <w:lang w:bidi="ar-IQ"/>
        </w:rPr>
        <w:t>"</w:t>
      </w:r>
      <w:r w:rsidRPr="00440523">
        <w:rPr>
          <w:rFonts w:cs="Simplified Arabic" w:hint="cs"/>
          <w:vertAlign w:val="superscript"/>
          <w:rtl/>
          <w:lang w:bidi="ar-IQ"/>
        </w:rPr>
        <w:t>(56)</w:t>
      </w:r>
      <w:r w:rsidRPr="00440523">
        <w:rPr>
          <w:rFonts w:cs="Simplified Arabic"/>
          <w:rtl/>
          <w:lang w:bidi="ar-IQ"/>
        </w:rPr>
        <w:t>من أجل ضمان عبور آمن</w:t>
      </w:r>
      <w:r w:rsidRPr="00440523">
        <w:rPr>
          <w:rFonts w:cs="Simplified Arabic" w:hint="cs"/>
          <w:rtl/>
          <w:lang w:bidi="ar-IQ"/>
        </w:rPr>
        <w:t xml:space="preserve"> و مستقر للطاقة .</w:t>
      </w:r>
      <w:r w:rsidRPr="00440523">
        <w:rPr>
          <w:rFonts w:cs="Simplified Arabic"/>
          <w:rtl/>
          <w:lang w:bidi="ar-IQ"/>
        </w:rPr>
        <w:t xml:space="preserve"> </w:t>
      </w:r>
    </w:p>
    <w:p w:rsidR="00944122" w:rsidRPr="00440523" w:rsidRDefault="00944122" w:rsidP="00944122">
      <w:pPr>
        <w:jc w:val="lowKashida"/>
        <w:rPr>
          <w:rFonts w:cs="Simplified Arabic" w:hint="cs"/>
          <w:rtl/>
          <w:lang w:bidi="ar-IQ"/>
        </w:rPr>
      </w:pPr>
      <w:r w:rsidRPr="00440523">
        <w:rPr>
          <w:rFonts w:cs="Simplified Arabic" w:hint="cs"/>
          <w:rtl/>
          <w:lang w:bidi="ar-IQ"/>
        </w:rPr>
        <w:t>و</w:t>
      </w:r>
      <w:r w:rsidRPr="00440523">
        <w:rPr>
          <w:rFonts w:cs="Simplified Arabic"/>
          <w:vanish/>
          <w:lang w:bidi="ar-IQ"/>
        </w:rPr>
        <w:t>The FPC acknowledges Russia's perception of the “deepening crisis in Afghanistan” as a “threat to the security of the .</w:t>
      </w:r>
      <w:r w:rsidRPr="00440523">
        <w:rPr>
          <w:rFonts w:cs="Simplified Arabic" w:hint="cs"/>
          <w:rtl/>
          <w:lang w:bidi="ar-IQ"/>
        </w:rPr>
        <w:t>تقر روسيا وفقاً لوثيقة الامن القومي بتفاقم الوضع المقلق في افغانستان مما يمثل تهديداً لأمن مجالها الحيوي المتمثل بالمنطقة و في الواقع فأن الولايات المتحدة الاميركية تشعر بالاحباط من جراء الجهود الروسية لعرقلة دورها و دور حلف الناتو في افغانستان و منطقة آسيا الوسطى خاصة بعد التورط الروسي المكشوف في اقناع قيرغيزستان لإخراج الولايات المتحدة الاميركية من قاعدة ماناس الجوية و العمل على اغلاقها</w:t>
      </w:r>
      <w:r w:rsidRPr="00440523">
        <w:rPr>
          <w:rFonts w:cs="Simplified Arabic" w:hint="cs"/>
          <w:vertAlign w:val="superscript"/>
          <w:rtl/>
          <w:lang w:bidi="ar-IQ"/>
        </w:rPr>
        <w:t>(57)</w:t>
      </w:r>
      <w:r w:rsidRPr="00440523">
        <w:rPr>
          <w:rFonts w:cs="Simplified Arabic" w:hint="cs"/>
          <w:rtl/>
          <w:lang w:bidi="ar-IQ"/>
        </w:rPr>
        <w:t xml:space="preserve">  .</w:t>
      </w:r>
      <w:r w:rsidRPr="00440523">
        <w:rPr>
          <w:rFonts w:cs="Simplified Arabic"/>
          <w:color w:val="FFFFFF"/>
          <w:rtl/>
        </w:rPr>
        <w:t xml:space="preserve"> </w:t>
      </w:r>
    </w:p>
    <w:p w:rsidR="00944122" w:rsidRPr="00440523" w:rsidRDefault="00944122" w:rsidP="00944122">
      <w:pPr>
        <w:jc w:val="lowKashida"/>
        <w:rPr>
          <w:rFonts w:cs="Simplified Arabic" w:hint="cs"/>
          <w:rtl/>
          <w:lang w:bidi="ar-IQ"/>
        </w:rPr>
      </w:pPr>
      <w:r w:rsidRPr="00440523">
        <w:rPr>
          <w:rFonts w:cs="Simplified Arabic" w:hint="cs"/>
          <w:rtl/>
          <w:lang w:bidi="ar-IQ"/>
        </w:rPr>
        <w:t xml:space="preserve">مما تقدم يمكن القول ان روسيا تسعى الى تأكيد ان منطقة آسيا الوسطى هي منطقة نفوذ ومجال حيوي لها ، فروسيا تريد ان تكون سيدة المجال الحيوي في منطقة آسيا الوسطى و ان الكلمة الاخيرة في منطقة آسيا الوسطى لابد ان تُحسم لصالحها ، و انها تسعى </w:t>
      </w:r>
      <w:r w:rsidRPr="00440523">
        <w:rPr>
          <w:rFonts w:cs="Simplified Arabic" w:hint="cs"/>
          <w:rtl/>
          <w:lang w:bidi="ar-IQ"/>
        </w:rPr>
        <w:lastRenderedPageBreak/>
        <w:t>الى تحقيق</w:t>
      </w:r>
      <w:r w:rsidRPr="00440523">
        <w:rPr>
          <w:rFonts w:cs="Simplified Arabic"/>
          <w:rtl/>
          <w:lang w:bidi="ar-IQ"/>
        </w:rPr>
        <w:t xml:space="preserve"> مصالحها الإستراتيجية أكثر من سعيه</w:t>
      </w:r>
      <w:r w:rsidRPr="00440523">
        <w:rPr>
          <w:rFonts w:cs="Simplified Arabic" w:hint="cs"/>
          <w:rtl/>
          <w:lang w:bidi="ar-IQ"/>
        </w:rPr>
        <w:t>ا</w:t>
      </w:r>
      <w:r w:rsidRPr="00440523">
        <w:rPr>
          <w:rFonts w:cs="Simplified Arabic"/>
          <w:rtl/>
          <w:lang w:bidi="ar-IQ"/>
        </w:rPr>
        <w:t xml:space="preserve"> </w:t>
      </w:r>
      <w:r w:rsidRPr="00440523">
        <w:rPr>
          <w:rFonts w:cs="Simplified Arabic" w:hint="cs"/>
          <w:rtl/>
          <w:lang w:bidi="ar-IQ"/>
        </w:rPr>
        <w:t>ل</w:t>
      </w:r>
      <w:r w:rsidRPr="00440523">
        <w:rPr>
          <w:rFonts w:cs="Simplified Arabic"/>
          <w:rtl/>
          <w:lang w:bidi="ar-IQ"/>
        </w:rPr>
        <w:t xml:space="preserve">تحقيق تعاون على أرضية </w:t>
      </w:r>
      <w:r w:rsidRPr="00440523">
        <w:rPr>
          <w:rFonts w:cs="Simplified Arabic" w:hint="cs"/>
          <w:rtl/>
          <w:lang w:bidi="ar-IQ"/>
        </w:rPr>
        <w:t>مشتركة مع القوى المنافسة الاخرى في المنطقة ، مع الاخذ بنظر الاعتبار ان روسيا تفضل الحفاظ من جانبها على مجموعة العلاقات الثنائية و المساومات السياسية مع دول المنطقة بدلاً من إقامة منتدى او الاشتراك في منظمة متعددة الاطراف لان ذلك و من وجهة نظرها لا يمكن ان يُحقق السيطرة التامة على اعضائها</w:t>
      </w:r>
      <w:r w:rsidRPr="00440523">
        <w:rPr>
          <w:rFonts w:cs="Simplified Arabic" w:hint="cs"/>
          <w:vertAlign w:val="superscript"/>
          <w:rtl/>
          <w:lang w:bidi="ar-IQ"/>
        </w:rPr>
        <w:t>(58)</w:t>
      </w:r>
      <w:r w:rsidRPr="00440523">
        <w:rPr>
          <w:rFonts w:cs="Simplified Arabic" w:hint="cs"/>
          <w:rtl/>
          <w:lang w:bidi="ar-IQ"/>
        </w:rPr>
        <w:t xml:space="preserve">  </w:t>
      </w:r>
      <w:r w:rsidRPr="00440523">
        <w:rPr>
          <w:rFonts w:cs="Simplified Arabic"/>
          <w:rtl/>
          <w:lang w:bidi="ar-IQ"/>
        </w:rPr>
        <w:t xml:space="preserve">. </w:t>
      </w:r>
      <w:r w:rsidRPr="00440523">
        <w:rPr>
          <w:rFonts w:cs="Simplified Arabic" w:hint="cs"/>
          <w:rtl/>
          <w:lang w:bidi="ar-IQ"/>
        </w:rPr>
        <w:t>و اذا ما استعرضنا الضغوط الروسية فيما يخص قاعدة ماناس على دول المنطقة فضلاً عن اعلانها عن رغبتها بفتح قاعدة لمنظمة معاهدة الامن الجماعي في أوش في جنوب قيرغيزستان</w:t>
      </w:r>
      <w:r w:rsidRPr="00440523">
        <w:rPr>
          <w:rFonts w:cs="Simplified Arabic" w:hint="cs"/>
          <w:vertAlign w:val="superscript"/>
          <w:rtl/>
          <w:lang w:bidi="ar-IQ"/>
        </w:rPr>
        <w:t>(59)</w:t>
      </w:r>
      <w:r w:rsidRPr="00440523">
        <w:rPr>
          <w:rFonts w:cs="Simplified Arabic" w:hint="cs"/>
          <w:rtl/>
          <w:lang w:bidi="ar-IQ"/>
        </w:rPr>
        <w:t xml:space="preserve"> فأن ذلك يمثل دليلاً على السعي الروسي لتعزيز تواجدها في المنطقة مع إدراكها تصاعد الدور الاميركي في المنطقة التي تتمتع  اغلب الول فيها  بفقدان الارادة السياسية لإنظمتها المتأرجحة بين القوى الدولية الساعية للسيطرة عليها . </w:t>
      </w:r>
    </w:p>
    <w:p w:rsidR="00944122" w:rsidRPr="00440523" w:rsidRDefault="00944122" w:rsidP="00944122">
      <w:pPr>
        <w:jc w:val="lowKashida"/>
        <w:rPr>
          <w:rFonts w:cs="Simplified Arabic" w:hint="cs"/>
          <w:b/>
          <w:bCs/>
          <w:rtl/>
          <w:lang w:bidi="ar-IQ"/>
        </w:rPr>
      </w:pPr>
      <w:r w:rsidRPr="00440523">
        <w:rPr>
          <w:rFonts w:cs="Simplified Arabic" w:hint="cs"/>
          <w:b/>
          <w:bCs/>
          <w:rtl/>
          <w:lang w:bidi="ar-IQ"/>
        </w:rPr>
        <w:t>الصين :-</w:t>
      </w:r>
    </w:p>
    <w:p w:rsidR="00944122" w:rsidRPr="00440523" w:rsidRDefault="00944122" w:rsidP="00944122">
      <w:pPr>
        <w:jc w:val="lowKashida"/>
        <w:rPr>
          <w:rFonts w:cs="Simplified Arabic" w:hint="cs"/>
          <w:rtl/>
          <w:lang w:bidi="ar-IQ"/>
        </w:rPr>
      </w:pPr>
      <w:r w:rsidRPr="00440523">
        <w:rPr>
          <w:rFonts w:cs="Simplified Arabic" w:hint="cs"/>
          <w:rtl/>
          <w:lang w:bidi="ar-IQ"/>
        </w:rPr>
        <w:tab/>
      </w:r>
      <w:r w:rsidRPr="00440523">
        <w:rPr>
          <w:rFonts w:cs="Simplified Arabic"/>
          <w:rtl/>
          <w:lang w:bidi="ar-IQ"/>
        </w:rPr>
        <w:t>بدت ملامح ا</w:t>
      </w:r>
      <w:r w:rsidRPr="00440523">
        <w:rPr>
          <w:rFonts w:cs="Simplified Arabic" w:hint="cs"/>
          <w:rtl/>
          <w:lang w:bidi="ar-IQ"/>
        </w:rPr>
        <w:t>لاستراتيجية</w:t>
      </w:r>
      <w:r w:rsidRPr="00440523">
        <w:rPr>
          <w:rFonts w:cs="Simplified Arabic"/>
          <w:rtl/>
          <w:lang w:bidi="ar-IQ"/>
        </w:rPr>
        <w:t xml:space="preserve"> الصينية تجاه </w:t>
      </w:r>
      <w:r w:rsidRPr="00440523">
        <w:rPr>
          <w:rFonts w:cs="Simplified Arabic" w:hint="cs"/>
          <w:rtl/>
          <w:lang w:bidi="ar-IQ"/>
        </w:rPr>
        <w:t>منطقة آسيا الوسطى</w:t>
      </w:r>
      <w:r w:rsidRPr="00440523">
        <w:rPr>
          <w:rFonts w:cs="Simplified Arabic"/>
          <w:rtl/>
          <w:lang w:bidi="ar-IQ"/>
        </w:rPr>
        <w:t xml:space="preserve"> </w:t>
      </w:r>
      <w:r w:rsidRPr="00440523">
        <w:rPr>
          <w:rFonts w:cs="Simplified Arabic" w:hint="cs"/>
          <w:rtl/>
          <w:lang w:bidi="ar-IQ"/>
        </w:rPr>
        <w:t xml:space="preserve">منذ نهايات تسعينات القرن الماضي و بالاخص </w:t>
      </w:r>
      <w:r w:rsidRPr="00440523">
        <w:rPr>
          <w:rFonts w:cs="Simplified Arabic"/>
          <w:rtl/>
          <w:lang w:bidi="ar-IQ"/>
        </w:rPr>
        <w:t xml:space="preserve">عام </w:t>
      </w:r>
      <w:r w:rsidRPr="00440523">
        <w:rPr>
          <w:rFonts w:cs="Simplified Arabic" w:hint="cs"/>
          <w:rtl/>
          <w:lang w:bidi="ar-IQ"/>
        </w:rPr>
        <w:t xml:space="preserve">1996 </w:t>
      </w:r>
      <w:r w:rsidRPr="00440523">
        <w:rPr>
          <w:rFonts w:cs="Simplified Arabic"/>
          <w:rtl/>
          <w:lang w:bidi="ar-IQ"/>
        </w:rPr>
        <w:t xml:space="preserve">حينما تحركت </w:t>
      </w:r>
      <w:r w:rsidRPr="00440523">
        <w:rPr>
          <w:rFonts w:cs="Simplified Arabic" w:hint="cs"/>
          <w:rtl/>
          <w:lang w:bidi="ar-IQ"/>
        </w:rPr>
        <w:t>الصين</w:t>
      </w:r>
      <w:r w:rsidRPr="00440523">
        <w:rPr>
          <w:rFonts w:cs="Simplified Arabic"/>
          <w:rtl/>
          <w:lang w:bidi="ar-IQ"/>
        </w:rPr>
        <w:t xml:space="preserve"> لإيجاد إطار رسمي يربطها بالمنطقة</w:t>
      </w:r>
      <w:r w:rsidRPr="00440523">
        <w:rPr>
          <w:rFonts w:cs="Simplified Arabic" w:hint="cs"/>
          <w:rtl/>
          <w:lang w:bidi="ar-IQ"/>
        </w:rPr>
        <w:t xml:space="preserve"> </w:t>
      </w:r>
      <w:r w:rsidRPr="00440523">
        <w:rPr>
          <w:rFonts w:cs="Simplified Arabic"/>
          <w:rtl/>
          <w:lang w:bidi="ar-IQ"/>
        </w:rPr>
        <w:t>، فجاءت فكر</w:t>
      </w:r>
      <w:r w:rsidRPr="00440523">
        <w:rPr>
          <w:rFonts w:cs="Simplified Arabic" w:hint="cs"/>
          <w:rtl/>
          <w:lang w:bidi="ar-IQ"/>
        </w:rPr>
        <w:t xml:space="preserve">ة </w:t>
      </w:r>
      <w:r w:rsidRPr="00440523">
        <w:rPr>
          <w:rFonts w:cs="Simplified Arabic"/>
          <w:rtl/>
          <w:lang w:bidi="ar-IQ"/>
        </w:rPr>
        <w:t>منظمة شنغهاي للتعاون</w:t>
      </w:r>
      <w:r w:rsidRPr="00440523">
        <w:rPr>
          <w:rFonts w:cs="Simplified Arabic" w:hint="cs"/>
          <w:rtl/>
          <w:lang w:bidi="ar-IQ"/>
        </w:rPr>
        <w:t xml:space="preserve"> ،</w:t>
      </w:r>
      <w:r w:rsidRPr="00440523">
        <w:rPr>
          <w:rFonts w:cs="Simplified Arabic"/>
          <w:rtl/>
          <w:lang w:bidi="ar-IQ"/>
        </w:rPr>
        <w:t xml:space="preserve"> بالتعاون مع روسيا وكل من ك</w:t>
      </w:r>
      <w:r w:rsidRPr="00440523">
        <w:rPr>
          <w:rFonts w:cs="Simplified Arabic" w:hint="cs"/>
          <w:rtl/>
          <w:lang w:bidi="ar-IQ"/>
        </w:rPr>
        <w:t>ا</w:t>
      </w:r>
      <w:r w:rsidRPr="00440523">
        <w:rPr>
          <w:rFonts w:cs="Simplified Arabic"/>
          <w:rtl/>
          <w:lang w:bidi="ar-IQ"/>
        </w:rPr>
        <w:t>زاخستان وق</w:t>
      </w:r>
      <w:r w:rsidRPr="00440523">
        <w:rPr>
          <w:rFonts w:cs="Simplified Arabic" w:hint="cs"/>
          <w:rtl/>
          <w:lang w:bidi="ar-IQ"/>
        </w:rPr>
        <w:t>ي</w:t>
      </w:r>
      <w:r w:rsidRPr="00440523">
        <w:rPr>
          <w:rFonts w:cs="Simplified Arabic"/>
          <w:rtl/>
          <w:lang w:bidi="ar-IQ"/>
        </w:rPr>
        <w:t>رغيزستان</w:t>
      </w:r>
      <w:r w:rsidRPr="00440523">
        <w:rPr>
          <w:rFonts w:cs="Simplified Arabic"/>
          <w:lang w:bidi="ar-IQ"/>
        </w:rPr>
        <w:t xml:space="preserve"> </w:t>
      </w:r>
      <w:r w:rsidRPr="00440523">
        <w:rPr>
          <w:rFonts w:cs="Simplified Arabic"/>
          <w:rtl/>
          <w:lang w:bidi="ar-IQ"/>
        </w:rPr>
        <w:t xml:space="preserve">وطاجيكستان </w:t>
      </w:r>
      <w:r w:rsidRPr="00440523">
        <w:rPr>
          <w:rFonts w:cs="Simplified Arabic" w:hint="cs"/>
          <w:rtl/>
          <w:lang w:bidi="ar-IQ"/>
        </w:rPr>
        <w:t xml:space="preserve">و اوزباكستان </w:t>
      </w:r>
      <w:r w:rsidRPr="00440523">
        <w:rPr>
          <w:rFonts w:cs="Simplified Arabic"/>
          <w:rtl/>
          <w:lang w:bidi="ar-IQ"/>
        </w:rPr>
        <w:t>، وكان واضحا</w:t>
      </w:r>
      <w:r w:rsidRPr="00440523">
        <w:rPr>
          <w:rFonts w:cs="Simplified Arabic" w:hint="cs"/>
          <w:rtl/>
          <w:lang w:bidi="ar-IQ"/>
        </w:rPr>
        <w:t>ً</w:t>
      </w:r>
      <w:r w:rsidRPr="00440523">
        <w:rPr>
          <w:rFonts w:cs="Simplified Arabic"/>
          <w:rtl/>
          <w:lang w:bidi="ar-IQ"/>
        </w:rPr>
        <w:t xml:space="preserve"> أن </w:t>
      </w:r>
      <w:r w:rsidRPr="00440523">
        <w:rPr>
          <w:rFonts w:cs="Simplified Arabic" w:hint="cs"/>
          <w:rtl/>
          <w:lang w:bidi="ar-IQ"/>
        </w:rPr>
        <w:t>الصين</w:t>
      </w:r>
      <w:r w:rsidRPr="00440523">
        <w:rPr>
          <w:rFonts w:cs="Simplified Arabic"/>
          <w:rtl/>
          <w:lang w:bidi="ar-IQ"/>
        </w:rPr>
        <w:t xml:space="preserve"> تستغل نفو</w:t>
      </w:r>
      <w:r w:rsidRPr="00440523">
        <w:rPr>
          <w:rFonts w:cs="Simplified Arabic" w:hint="cs"/>
          <w:rtl/>
          <w:lang w:bidi="ar-IQ"/>
        </w:rPr>
        <w:t xml:space="preserve">ذ </w:t>
      </w:r>
      <w:r w:rsidRPr="00440523">
        <w:rPr>
          <w:rFonts w:cs="Simplified Arabic"/>
          <w:rtl/>
          <w:lang w:bidi="ar-IQ"/>
        </w:rPr>
        <w:t xml:space="preserve">روسيا للتحرك نحو آسيا الوسطى </w:t>
      </w:r>
      <w:r w:rsidRPr="00440523">
        <w:rPr>
          <w:rFonts w:cs="Simplified Arabic" w:hint="cs"/>
          <w:rtl/>
          <w:lang w:bidi="ar-IQ"/>
        </w:rPr>
        <w:t xml:space="preserve">و </w:t>
      </w:r>
      <w:r w:rsidRPr="00440523">
        <w:rPr>
          <w:rFonts w:cs="Simplified Arabic"/>
          <w:rtl/>
          <w:lang w:bidi="ar-IQ"/>
        </w:rPr>
        <w:t xml:space="preserve">في </w:t>
      </w:r>
      <w:r w:rsidRPr="00440523">
        <w:rPr>
          <w:rFonts w:cs="Simplified Arabic" w:hint="cs"/>
          <w:rtl/>
          <w:lang w:bidi="ar-IQ"/>
        </w:rPr>
        <w:t>المقابل منه</w:t>
      </w:r>
      <w:r w:rsidRPr="00440523">
        <w:rPr>
          <w:rFonts w:cs="Simplified Arabic"/>
          <w:rtl/>
          <w:lang w:bidi="ar-IQ"/>
        </w:rPr>
        <w:t xml:space="preserve"> كانت </w:t>
      </w:r>
      <w:r w:rsidRPr="00440523">
        <w:rPr>
          <w:rFonts w:cs="Simplified Arabic" w:hint="cs"/>
          <w:rtl/>
          <w:lang w:bidi="ar-IQ"/>
        </w:rPr>
        <w:t>روسيا</w:t>
      </w:r>
      <w:r w:rsidRPr="00440523">
        <w:rPr>
          <w:rFonts w:cs="Simplified Arabic"/>
          <w:rtl/>
          <w:lang w:bidi="ar-IQ"/>
        </w:rPr>
        <w:t xml:space="preserve"> تبحث عن حليف قوي في آسيا لوقف</w:t>
      </w:r>
      <w:r w:rsidRPr="00440523">
        <w:rPr>
          <w:rFonts w:cs="Simplified Arabic"/>
          <w:lang w:bidi="ar-IQ"/>
        </w:rPr>
        <w:t xml:space="preserve"> </w:t>
      </w:r>
      <w:r w:rsidRPr="00440523">
        <w:rPr>
          <w:rFonts w:cs="Simplified Arabic"/>
          <w:rtl/>
          <w:lang w:bidi="ar-IQ"/>
        </w:rPr>
        <w:t xml:space="preserve">الزحف الأميركي </w:t>
      </w:r>
      <w:r w:rsidRPr="00440523">
        <w:rPr>
          <w:rFonts w:cs="Simplified Arabic" w:hint="cs"/>
          <w:rtl/>
          <w:lang w:bidi="ar-IQ"/>
        </w:rPr>
        <w:t xml:space="preserve">المتزايد </w:t>
      </w:r>
      <w:r w:rsidRPr="00440523">
        <w:rPr>
          <w:rFonts w:cs="Simplified Arabic"/>
          <w:rtl/>
          <w:lang w:bidi="ar-IQ"/>
        </w:rPr>
        <w:t>نحو مناطق نفوذها</w:t>
      </w:r>
      <w:r w:rsidRPr="00440523">
        <w:rPr>
          <w:rFonts w:cs="Simplified Arabic" w:hint="cs"/>
          <w:vertAlign w:val="superscript"/>
          <w:rtl/>
          <w:lang w:bidi="ar-IQ"/>
        </w:rPr>
        <w:t>(60)</w:t>
      </w:r>
      <w:r w:rsidRPr="00440523">
        <w:rPr>
          <w:rFonts w:cs="Simplified Arabic"/>
          <w:lang w:bidi="ar-IQ"/>
        </w:rPr>
        <w:t xml:space="preserve"> </w:t>
      </w:r>
      <w:r w:rsidRPr="00440523">
        <w:rPr>
          <w:rFonts w:cs="Simplified Arabic" w:hint="cs"/>
          <w:rtl/>
          <w:lang w:bidi="ar-IQ"/>
        </w:rPr>
        <w:t xml:space="preserve"> . </w:t>
      </w:r>
    </w:p>
    <w:p w:rsidR="00944122" w:rsidRPr="00440523" w:rsidRDefault="00944122" w:rsidP="00944122">
      <w:pPr>
        <w:jc w:val="lowKashida"/>
        <w:rPr>
          <w:rFonts w:cs="Simplified Arabic" w:hint="cs"/>
          <w:rtl/>
          <w:lang w:bidi="ar-IQ"/>
        </w:rPr>
      </w:pPr>
      <w:r w:rsidRPr="00440523">
        <w:rPr>
          <w:rFonts w:cs="Simplified Arabic" w:hint="cs"/>
          <w:rtl/>
          <w:lang w:bidi="ar-IQ"/>
        </w:rPr>
        <w:t>و</w:t>
      </w:r>
      <w:r w:rsidRPr="00440523">
        <w:rPr>
          <w:rFonts w:cs="Simplified Arabic"/>
          <w:rtl/>
          <w:lang w:bidi="ar-IQ"/>
        </w:rPr>
        <w:t>جاء</w:t>
      </w:r>
      <w:r w:rsidRPr="00440523">
        <w:rPr>
          <w:rFonts w:cs="Simplified Arabic" w:hint="cs"/>
          <w:rtl/>
          <w:lang w:bidi="ar-IQ"/>
        </w:rPr>
        <w:t>ت</w:t>
      </w:r>
      <w:r w:rsidRPr="00440523">
        <w:rPr>
          <w:rFonts w:cs="Simplified Arabic"/>
          <w:rtl/>
          <w:lang w:bidi="ar-IQ"/>
        </w:rPr>
        <w:t xml:space="preserve"> تحديات جديدة مع تفكك الاتحاد السوفياتي</w:t>
      </w:r>
      <w:r w:rsidRPr="00440523">
        <w:rPr>
          <w:rFonts w:cs="Simplified Arabic" w:hint="cs"/>
          <w:rtl/>
          <w:lang w:bidi="ar-IQ"/>
        </w:rPr>
        <w:t xml:space="preserve"> السابق</w:t>
      </w:r>
      <w:r w:rsidRPr="00440523">
        <w:rPr>
          <w:rFonts w:cs="Simplified Arabic"/>
          <w:rtl/>
          <w:lang w:bidi="ar-IQ"/>
        </w:rPr>
        <w:t xml:space="preserve"> </w:t>
      </w:r>
      <w:r w:rsidRPr="00440523">
        <w:rPr>
          <w:rFonts w:cs="Simplified Arabic" w:hint="cs"/>
          <w:rtl/>
          <w:lang w:bidi="ar-IQ"/>
        </w:rPr>
        <w:t>عام</w:t>
      </w:r>
      <w:r w:rsidRPr="00440523">
        <w:rPr>
          <w:rFonts w:cs="Simplified Arabic"/>
          <w:rtl/>
          <w:lang w:bidi="ar-IQ"/>
        </w:rPr>
        <w:t xml:space="preserve"> 1991</w:t>
      </w:r>
      <w:r w:rsidRPr="00440523">
        <w:rPr>
          <w:rFonts w:cs="Simplified Arabic" w:hint="cs"/>
          <w:rtl/>
          <w:lang w:bidi="ar-IQ"/>
        </w:rPr>
        <w:t xml:space="preserve"> </w:t>
      </w:r>
      <w:r w:rsidRPr="00440523">
        <w:rPr>
          <w:rFonts w:cs="Simplified Arabic"/>
          <w:rtl/>
          <w:lang w:bidi="ar-IQ"/>
        </w:rPr>
        <w:t xml:space="preserve">. </w:t>
      </w:r>
      <w:r w:rsidRPr="00440523">
        <w:rPr>
          <w:rFonts w:cs="Simplified Arabic"/>
          <w:vanish/>
          <w:lang w:bidi="ar-IQ"/>
        </w:rPr>
        <w:t>Suddenly Central Asia, long contained by Moscow, became a collection of newly independent states, three of which -- Uzbekistan, Tajikistan, and Kyrgyzstan – even now are in danger of state failure, according to the Carnegie Endowment's 2008 Failed States Index.</w:t>
      </w:r>
      <w:r w:rsidRPr="00440523">
        <w:rPr>
          <w:rFonts w:cs="Simplified Arabic"/>
          <w:rtl/>
          <w:lang w:bidi="ar-IQ"/>
        </w:rPr>
        <w:t xml:space="preserve"> </w:t>
      </w:r>
      <w:r w:rsidRPr="00440523">
        <w:rPr>
          <w:rFonts w:cs="Simplified Arabic" w:hint="cs"/>
          <w:rtl/>
          <w:lang w:bidi="ar-IQ"/>
        </w:rPr>
        <w:t xml:space="preserve">فالمنطقة التي كانت تابعة </w:t>
      </w:r>
      <w:r w:rsidRPr="00440523">
        <w:rPr>
          <w:rFonts w:cs="Simplified Arabic"/>
          <w:rtl/>
          <w:lang w:bidi="ar-IQ"/>
        </w:rPr>
        <w:t xml:space="preserve">منذ فترة طويلة </w:t>
      </w:r>
      <w:r w:rsidRPr="00440523">
        <w:rPr>
          <w:rFonts w:cs="Simplified Arabic" w:hint="cs"/>
          <w:rtl/>
          <w:lang w:bidi="ar-IQ"/>
        </w:rPr>
        <w:t xml:space="preserve">الى الاتحاد السوفيتي </w:t>
      </w:r>
      <w:r w:rsidRPr="00440523">
        <w:rPr>
          <w:rFonts w:cs="Simplified Arabic"/>
          <w:rtl/>
          <w:lang w:bidi="ar-IQ"/>
        </w:rPr>
        <w:t xml:space="preserve">، </w:t>
      </w:r>
      <w:r w:rsidRPr="00440523">
        <w:rPr>
          <w:rFonts w:cs="Simplified Arabic" w:hint="cs"/>
          <w:rtl/>
          <w:lang w:bidi="ar-IQ"/>
        </w:rPr>
        <w:t xml:space="preserve">و </w:t>
      </w:r>
      <w:r w:rsidRPr="00440523">
        <w:rPr>
          <w:rFonts w:cs="Simplified Arabic"/>
          <w:rtl/>
          <w:lang w:bidi="ar-IQ"/>
        </w:rPr>
        <w:t>أصبح</w:t>
      </w:r>
      <w:r w:rsidRPr="00440523">
        <w:rPr>
          <w:rFonts w:cs="Simplified Arabic" w:hint="cs"/>
          <w:rtl/>
          <w:lang w:bidi="ar-IQ"/>
        </w:rPr>
        <w:t>ت</w:t>
      </w:r>
      <w:r w:rsidRPr="00440523">
        <w:rPr>
          <w:rFonts w:cs="Simplified Arabic"/>
          <w:rtl/>
          <w:lang w:bidi="ar-IQ"/>
        </w:rPr>
        <w:t xml:space="preserve"> فجأة</w:t>
      </w:r>
      <w:r w:rsidRPr="00440523">
        <w:rPr>
          <w:rFonts w:cs="Simplified Arabic" w:hint="cs"/>
          <w:rtl/>
          <w:lang w:bidi="ar-IQ"/>
        </w:rPr>
        <w:t>ً</w:t>
      </w:r>
      <w:r w:rsidRPr="00440523">
        <w:rPr>
          <w:rFonts w:cs="Simplified Arabic"/>
          <w:rtl/>
          <w:lang w:bidi="ar-IQ"/>
        </w:rPr>
        <w:t xml:space="preserve"> مجم</w:t>
      </w:r>
      <w:r w:rsidRPr="00440523">
        <w:rPr>
          <w:rFonts w:cs="Simplified Arabic" w:hint="cs"/>
          <w:rtl/>
          <w:lang w:bidi="ar-IQ"/>
        </w:rPr>
        <w:t>ــ</w:t>
      </w:r>
      <w:r w:rsidRPr="00440523">
        <w:rPr>
          <w:rFonts w:cs="Simplified Arabic"/>
          <w:rtl/>
          <w:lang w:bidi="ar-IQ"/>
        </w:rPr>
        <w:t>وعة من الدول المستقلة حديثا</w:t>
      </w:r>
      <w:r w:rsidRPr="00440523">
        <w:rPr>
          <w:rFonts w:cs="Simplified Arabic" w:hint="cs"/>
          <w:rtl/>
          <w:lang w:bidi="ar-IQ"/>
        </w:rPr>
        <w:t>ً</w:t>
      </w:r>
      <w:r w:rsidRPr="00440523">
        <w:rPr>
          <w:rFonts w:cs="Simplified Arabic"/>
          <w:rtl/>
          <w:lang w:bidi="ar-IQ"/>
        </w:rPr>
        <w:t xml:space="preserve"> ، ثلاثة منها </w:t>
      </w:r>
      <w:r w:rsidRPr="00440523">
        <w:rPr>
          <w:rFonts w:cs="Simplified Arabic" w:hint="cs"/>
          <w:rtl/>
          <w:lang w:bidi="ar-IQ"/>
        </w:rPr>
        <w:t>و (</w:t>
      </w:r>
      <w:r w:rsidRPr="00440523">
        <w:rPr>
          <w:rFonts w:cs="Simplified Arabic"/>
          <w:rtl/>
          <w:lang w:bidi="ar-IQ"/>
        </w:rPr>
        <w:t>أوزبكستان وطاجيكستان وقيرغيزستان</w:t>
      </w:r>
      <w:r w:rsidRPr="00440523">
        <w:rPr>
          <w:rFonts w:cs="Simplified Arabic" w:hint="cs"/>
          <w:rtl/>
          <w:lang w:bidi="ar-IQ"/>
        </w:rPr>
        <w:t>)</w:t>
      </w:r>
      <w:r w:rsidRPr="00440523">
        <w:rPr>
          <w:rFonts w:cs="Simplified Arabic"/>
          <w:rtl/>
          <w:lang w:bidi="ar-IQ"/>
        </w:rPr>
        <w:t xml:space="preserve"> حت</w:t>
      </w:r>
      <w:r w:rsidRPr="00440523">
        <w:rPr>
          <w:rFonts w:cs="Simplified Arabic" w:hint="cs"/>
          <w:rtl/>
          <w:lang w:bidi="ar-IQ"/>
        </w:rPr>
        <w:t>ـ</w:t>
      </w:r>
      <w:r w:rsidRPr="00440523">
        <w:rPr>
          <w:rFonts w:cs="Simplified Arabic"/>
          <w:rtl/>
          <w:lang w:bidi="ar-IQ"/>
        </w:rPr>
        <w:t>ى الآن معرضة لخطر فشل الدولة ، وفقا</w:t>
      </w:r>
      <w:r w:rsidRPr="00440523">
        <w:rPr>
          <w:rFonts w:cs="Simplified Arabic" w:hint="cs"/>
          <w:rtl/>
          <w:lang w:bidi="ar-IQ"/>
        </w:rPr>
        <w:t>ً</w:t>
      </w:r>
      <w:r w:rsidRPr="00440523">
        <w:rPr>
          <w:rFonts w:cs="Simplified Arabic"/>
          <w:rtl/>
          <w:lang w:bidi="ar-IQ"/>
        </w:rPr>
        <w:t xml:space="preserve"> لمعه</w:t>
      </w:r>
      <w:r w:rsidRPr="00440523">
        <w:rPr>
          <w:rFonts w:cs="Simplified Arabic" w:hint="cs"/>
          <w:rtl/>
          <w:lang w:bidi="ar-IQ"/>
        </w:rPr>
        <w:t>ــ</w:t>
      </w:r>
      <w:r w:rsidRPr="00440523">
        <w:rPr>
          <w:rFonts w:cs="Simplified Arabic"/>
          <w:rtl/>
          <w:lang w:bidi="ar-IQ"/>
        </w:rPr>
        <w:t>د كار</w:t>
      </w:r>
      <w:r w:rsidRPr="00440523">
        <w:rPr>
          <w:rFonts w:cs="Simplified Arabic" w:hint="cs"/>
          <w:rtl/>
          <w:lang w:bidi="ar-IQ"/>
        </w:rPr>
        <w:t>نيغي</w:t>
      </w:r>
      <w:r w:rsidRPr="00440523">
        <w:rPr>
          <w:rFonts w:cs="Simplified Arabic"/>
          <w:rtl/>
          <w:lang w:bidi="ar-IQ"/>
        </w:rPr>
        <w:t xml:space="preserve"> للسلام 2008 </w:t>
      </w:r>
      <w:r w:rsidRPr="00440523">
        <w:rPr>
          <w:rFonts w:cs="Simplified Arabic" w:hint="cs"/>
          <w:rtl/>
          <w:lang w:bidi="ar-IQ"/>
        </w:rPr>
        <w:t>ك</w:t>
      </w:r>
      <w:r w:rsidRPr="00440523">
        <w:rPr>
          <w:rFonts w:cs="Simplified Arabic"/>
          <w:rtl/>
          <w:lang w:bidi="ar-IQ"/>
        </w:rPr>
        <w:t xml:space="preserve">مؤشر </w:t>
      </w:r>
      <w:r w:rsidRPr="00440523">
        <w:rPr>
          <w:rFonts w:cs="Simplified Arabic" w:hint="cs"/>
          <w:rtl/>
          <w:lang w:bidi="ar-IQ"/>
        </w:rPr>
        <w:t>ل</w:t>
      </w:r>
      <w:r w:rsidRPr="00440523">
        <w:rPr>
          <w:rFonts w:cs="Simplified Arabic"/>
          <w:rtl/>
          <w:lang w:bidi="ar-IQ"/>
        </w:rPr>
        <w:t>لدول الفاشلة</w:t>
      </w:r>
      <w:r w:rsidRPr="00440523">
        <w:rPr>
          <w:rFonts w:cs="Simplified Arabic" w:hint="cs"/>
          <w:vertAlign w:val="superscript"/>
          <w:rtl/>
          <w:lang w:bidi="ar-IQ"/>
        </w:rPr>
        <w:t>(61)</w:t>
      </w:r>
      <w:r w:rsidRPr="00440523">
        <w:rPr>
          <w:rFonts w:cs="Simplified Arabic" w:hint="cs"/>
          <w:rtl/>
          <w:lang w:bidi="ar-IQ"/>
        </w:rPr>
        <w:t xml:space="preserve"> </w:t>
      </w:r>
      <w:r w:rsidRPr="00440523">
        <w:rPr>
          <w:rFonts w:cs="Simplified Arabic"/>
          <w:rtl/>
          <w:lang w:bidi="ar-IQ"/>
        </w:rPr>
        <w:t xml:space="preserve">. </w:t>
      </w:r>
      <w:r w:rsidRPr="00440523">
        <w:rPr>
          <w:rFonts w:cs="Simplified Arabic" w:hint="cs"/>
          <w:rtl/>
          <w:lang w:bidi="ar-IQ"/>
        </w:rPr>
        <w:t xml:space="preserve">و يساور الصين قلق كبير من </w:t>
      </w:r>
      <w:r w:rsidRPr="00440523">
        <w:rPr>
          <w:rFonts w:cs="Simplified Arabic"/>
          <w:vanish/>
          <w:lang w:bidi="ar-IQ"/>
        </w:rPr>
        <w:t xml:space="preserve">The same index places Pakistan and Afghanistan in the "critical" category, and Turkmenistan on the "borderline" list. </w:t>
      </w:r>
      <w:r w:rsidRPr="00440523">
        <w:rPr>
          <w:rFonts w:cs="Simplified Arabic" w:hint="cs"/>
          <w:vanish/>
          <w:rtl/>
          <w:lang w:bidi="ar-IQ"/>
        </w:rPr>
        <w:t>وو</w:t>
      </w:r>
      <w:r w:rsidRPr="00440523">
        <w:rPr>
          <w:rFonts w:cs="Simplified Arabic" w:hint="cs"/>
          <w:vanish/>
          <w:color w:val="000000"/>
          <w:rtl/>
          <w:lang w:bidi="ar-IQ"/>
        </w:rPr>
        <w:t>وو</w:t>
      </w:r>
      <w:r w:rsidRPr="00440523">
        <w:rPr>
          <w:rFonts w:cs="Simplified Arabic"/>
          <w:rtl/>
          <w:lang w:bidi="ar-IQ"/>
        </w:rPr>
        <w:t xml:space="preserve">المنطقة </w:t>
      </w:r>
      <w:r w:rsidRPr="00440523">
        <w:rPr>
          <w:rFonts w:cs="Simplified Arabic" w:hint="cs"/>
          <w:rtl/>
          <w:lang w:bidi="ar-IQ"/>
        </w:rPr>
        <w:t xml:space="preserve">غير المستقـرة الممتدة من </w:t>
      </w:r>
      <w:r w:rsidRPr="00440523">
        <w:rPr>
          <w:rFonts w:cs="Simplified Arabic"/>
          <w:rtl/>
          <w:lang w:bidi="ar-IQ"/>
        </w:rPr>
        <w:t>التبت في آسيا الوسطى السوفيتية السابقة ، إلى شينجيان</w:t>
      </w:r>
      <w:r w:rsidRPr="00440523">
        <w:rPr>
          <w:rFonts w:cs="Simplified Arabic" w:hint="cs"/>
          <w:rtl/>
          <w:lang w:bidi="ar-IQ"/>
        </w:rPr>
        <w:t>ـ</w:t>
      </w:r>
      <w:r w:rsidRPr="00440523">
        <w:rPr>
          <w:rFonts w:cs="Simplified Arabic"/>
          <w:rtl/>
          <w:lang w:bidi="ar-IQ"/>
        </w:rPr>
        <w:t>غ</w:t>
      </w:r>
      <w:r w:rsidRPr="00440523">
        <w:rPr>
          <w:rFonts w:cs="Simplified Arabic" w:hint="cs"/>
          <w:rtl/>
          <w:lang w:bidi="ar-IQ"/>
        </w:rPr>
        <w:t xml:space="preserve"> (تركستان الشرقية)</w:t>
      </w:r>
      <w:r w:rsidRPr="00440523">
        <w:rPr>
          <w:rFonts w:cs="Simplified Arabic"/>
          <w:rtl/>
          <w:lang w:bidi="ar-IQ"/>
        </w:rPr>
        <w:t xml:space="preserve"> ، </w:t>
      </w:r>
      <w:r w:rsidRPr="00440523">
        <w:rPr>
          <w:rFonts w:cs="Simplified Arabic" w:hint="cs"/>
          <w:rtl/>
          <w:lang w:bidi="ar-IQ"/>
        </w:rPr>
        <w:t>ذلك الاقليم الـذي يحاول الانفصال والمحاذي لحدودها فضلاً عن بـاكستان و افغانستان</w:t>
      </w:r>
      <w:r w:rsidRPr="00440523">
        <w:rPr>
          <w:rFonts w:cs="Simplified Arabic" w:hint="cs"/>
          <w:vertAlign w:val="superscript"/>
          <w:rtl/>
          <w:lang w:bidi="ar-IQ"/>
        </w:rPr>
        <w:t>(62)</w:t>
      </w:r>
      <w:r w:rsidRPr="00440523">
        <w:rPr>
          <w:rFonts w:cs="Simplified Arabic" w:hint="cs"/>
          <w:rtl/>
          <w:lang w:bidi="ar-IQ"/>
        </w:rPr>
        <w:t xml:space="preserve"> . ووفقاً لرؤيتها و لغرض تأمين أمنها خاصة من جانب الحدود الغربية اي (اقليم شينجيانغ) و لتأمين مصالحها في المنطقة سعت الصين الى تأسيس منظمة شنغهاي للتعاون لحماية مصالحها .</w:t>
      </w:r>
      <w:r w:rsidRPr="00440523">
        <w:rPr>
          <w:rFonts w:cs="Simplified Arabic"/>
          <w:color w:val="FFFFFF"/>
          <w:rtl/>
        </w:rPr>
        <w:t xml:space="preserve"> </w:t>
      </w:r>
      <w:r w:rsidRPr="00440523">
        <w:rPr>
          <w:rFonts w:cs="Simplified Arabic"/>
          <w:color w:val="FFFFFF"/>
          <w:rtl/>
        </w:rPr>
        <w:footnoteReference w:id="339"/>
      </w:r>
    </w:p>
    <w:p w:rsidR="00944122" w:rsidRPr="00440523" w:rsidRDefault="00944122" w:rsidP="00944122">
      <w:pPr>
        <w:jc w:val="lowKashida"/>
        <w:rPr>
          <w:rFonts w:cs="Simplified Arabic" w:hint="cs"/>
          <w:rtl/>
          <w:lang w:bidi="ar-IQ"/>
        </w:rPr>
      </w:pPr>
      <w:r w:rsidRPr="00440523">
        <w:rPr>
          <w:rFonts w:cs="Simplified Arabic"/>
          <w:rtl/>
          <w:lang w:bidi="ar-IQ"/>
        </w:rPr>
        <w:lastRenderedPageBreak/>
        <w:t>ومثلها مثل روسيا</w:t>
      </w:r>
      <w:r w:rsidRPr="00440523">
        <w:rPr>
          <w:rFonts w:cs="Simplified Arabic" w:hint="cs"/>
          <w:rtl/>
          <w:lang w:bidi="ar-IQ"/>
        </w:rPr>
        <w:t xml:space="preserve"> </w:t>
      </w:r>
      <w:r w:rsidRPr="00440523">
        <w:rPr>
          <w:rFonts w:cs="Simplified Arabic"/>
          <w:rtl/>
          <w:lang w:bidi="ar-IQ"/>
        </w:rPr>
        <w:t>، تنظر الصين إلى</w:t>
      </w:r>
      <w:r w:rsidRPr="00440523">
        <w:rPr>
          <w:rFonts w:cs="Simplified Arabic" w:hint="cs"/>
          <w:rtl/>
          <w:lang w:bidi="ar-IQ"/>
        </w:rPr>
        <w:t xml:space="preserve"> منطقة</w:t>
      </w:r>
      <w:r w:rsidRPr="00440523">
        <w:rPr>
          <w:rFonts w:cs="Simplified Arabic"/>
          <w:rtl/>
          <w:lang w:bidi="ar-IQ"/>
        </w:rPr>
        <w:t xml:space="preserve"> آسيا الوسطى باعتبارها مصدرا</w:t>
      </w:r>
      <w:r w:rsidRPr="00440523">
        <w:rPr>
          <w:rFonts w:cs="Simplified Arabic" w:hint="cs"/>
          <w:rtl/>
          <w:lang w:bidi="ar-IQ"/>
        </w:rPr>
        <w:t>ً</w:t>
      </w:r>
      <w:r w:rsidRPr="00440523">
        <w:rPr>
          <w:rFonts w:cs="Simplified Arabic"/>
          <w:rtl/>
          <w:lang w:bidi="ar-IQ"/>
        </w:rPr>
        <w:t xml:space="preserve"> مهما</w:t>
      </w:r>
      <w:r w:rsidRPr="00440523">
        <w:rPr>
          <w:rFonts w:cs="Simplified Arabic" w:hint="cs"/>
          <w:rtl/>
          <w:lang w:bidi="ar-IQ"/>
        </w:rPr>
        <w:t>ً</w:t>
      </w:r>
      <w:r w:rsidRPr="00440523">
        <w:rPr>
          <w:rFonts w:cs="Simplified Arabic"/>
          <w:rtl/>
          <w:lang w:bidi="ar-IQ"/>
        </w:rPr>
        <w:t xml:space="preserve"> للطاقة في المستقبل</w:t>
      </w:r>
      <w:r w:rsidRPr="00440523">
        <w:rPr>
          <w:rFonts w:cs="Simplified Arabic" w:hint="cs"/>
          <w:rtl/>
          <w:lang w:bidi="ar-IQ"/>
        </w:rPr>
        <w:t xml:space="preserve"> .</w:t>
      </w:r>
      <w:r w:rsidRPr="00440523">
        <w:rPr>
          <w:rFonts w:cs="Simplified Arabic"/>
          <w:rtl/>
          <w:lang w:bidi="ar-IQ"/>
        </w:rPr>
        <w:t xml:space="preserve"> وفي هذا السياق شرعت الصين </w:t>
      </w:r>
      <w:r w:rsidRPr="00440523">
        <w:rPr>
          <w:rFonts w:cs="Simplified Arabic" w:hint="cs"/>
          <w:rtl/>
          <w:lang w:bidi="ar-IQ"/>
        </w:rPr>
        <w:t>الى</w:t>
      </w:r>
      <w:r w:rsidRPr="00440523">
        <w:rPr>
          <w:rFonts w:cs="Simplified Arabic"/>
          <w:rtl/>
          <w:lang w:bidi="ar-IQ"/>
        </w:rPr>
        <w:t xml:space="preserve"> توطيد علاقاتها مع معظم دول</w:t>
      </w:r>
      <w:r w:rsidRPr="00440523">
        <w:rPr>
          <w:rFonts w:cs="Simplified Arabic" w:hint="cs"/>
          <w:rtl/>
          <w:lang w:bidi="ar-IQ"/>
        </w:rPr>
        <w:t xml:space="preserve"> المنطقة</w:t>
      </w:r>
      <w:r w:rsidRPr="00440523">
        <w:rPr>
          <w:rFonts w:cs="Simplified Arabic" w:hint="cs"/>
          <w:vertAlign w:val="superscript"/>
          <w:rtl/>
          <w:lang w:bidi="ar-IQ"/>
        </w:rPr>
        <w:t>(63)</w:t>
      </w:r>
      <w:r w:rsidRPr="00440523">
        <w:rPr>
          <w:rFonts w:cs="Simplified Arabic" w:hint="cs"/>
          <w:rtl/>
          <w:lang w:bidi="ar-IQ"/>
        </w:rPr>
        <w:t xml:space="preserve"> وفقاً للدوافع الآتية : </w:t>
      </w:r>
    </w:p>
    <w:p w:rsidR="00944122" w:rsidRPr="00440523" w:rsidRDefault="00944122" w:rsidP="00944122">
      <w:pPr>
        <w:jc w:val="lowKashida"/>
        <w:rPr>
          <w:rFonts w:cs="Simplified Arabic" w:hint="cs"/>
          <w:rtl/>
          <w:lang w:bidi="ar-IQ"/>
        </w:rPr>
      </w:pPr>
      <w:r w:rsidRPr="00440523">
        <w:rPr>
          <w:rFonts w:cs="Simplified Arabic" w:hint="cs"/>
          <w:rtl/>
          <w:lang w:bidi="ar-IQ"/>
        </w:rPr>
        <w:t xml:space="preserve">1- </w:t>
      </w:r>
      <w:r w:rsidRPr="00440523">
        <w:rPr>
          <w:rFonts w:cs="Simplified Arabic"/>
          <w:rtl/>
          <w:lang w:bidi="ar-IQ"/>
        </w:rPr>
        <w:t>تشهد الصين نموا</w:t>
      </w:r>
      <w:r w:rsidRPr="00440523">
        <w:rPr>
          <w:rFonts w:cs="Simplified Arabic" w:hint="cs"/>
          <w:rtl/>
          <w:lang w:bidi="ar-IQ"/>
        </w:rPr>
        <w:t>ً</w:t>
      </w:r>
      <w:r w:rsidRPr="00440523">
        <w:rPr>
          <w:rFonts w:cs="Simplified Arabic"/>
          <w:rtl/>
          <w:lang w:bidi="ar-IQ"/>
        </w:rPr>
        <w:t xml:space="preserve"> </w:t>
      </w:r>
      <w:r w:rsidRPr="00440523">
        <w:rPr>
          <w:rFonts w:cs="Simplified Arabic" w:hint="cs"/>
          <w:rtl/>
          <w:lang w:bidi="ar-IQ"/>
        </w:rPr>
        <w:t xml:space="preserve">اقتصادياً </w:t>
      </w:r>
      <w:r w:rsidRPr="00440523">
        <w:rPr>
          <w:rFonts w:cs="Simplified Arabic"/>
          <w:rtl/>
          <w:lang w:bidi="ar-IQ"/>
        </w:rPr>
        <w:t>يفوق 10% سنويا</w:t>
      </w:r>
      <w:r w:rsidRPr="00440523">
        <w:rPr>
          <w:rFonts w:cs="Simplified Arabic" w:hint="cs"/>
          <w:rtl/>
          <w:lang w:bidi="ar-IQ"/>
        </w:rPr>
        <w:t>ً</w:t>
      </w:r>
      <w:r w:rsidRPr="00440523">
        <w:rPr>
          <w:rFonts w:cs="Simplified Arabic" w:hint="cs"/>
          <w:vertAlign w:val="superscript"/>
          <w:rtl/>
          <w:lang w:bidi="ar-IQ"/>
        </w:rPr>
        <w:t>(64)</w:t>
      </w:r>
      <w:r w:rsidRPr="00440523">
        <w:rPr>
          <w:rFonts w:cs="Simplified Arabic" w:hint="cs"/>
          <w:rtl/>
          <w:lang w:bidi="ar-IQ"/>
        </w:rPr>
        <w:t xml:space="preserve"> </w:t>
      </w:r>
      <w:r w:rsidRPr="00440523">
        <w:rPr>
          <w:rFonts w:cs="Simplified Arabic"/>
          <w:rtl/>
          <w:lang w:bidi="ar-IQ"/>
        </w:rPr>
        <w:t>، وفي ظل حاجتها الملحة للطاقة بشكل متزايد</w:t>
      </w:r>
      <w:r w:rsidRPr="00440523">
        <w:rPr>
          <w:rFonts w:cs="Simplified Arabic" w:hint="cs"/>
          <w:rtl/>
          <w:lang w:bidi="ar-IQ"/>
        </w:rPr>
        <w:t xml:space="preserve"> </w:t>
      </w:r>
      <w:r w:rsidRPr="00440523">
        <w:rPr>
          <w:rFonts w:cs="Simplified Arabic"/>
          <w:rtl/>
          <w:lang w:bidi="ar-IQ"/>
        </w:rPr>
        <w:t>وارتفاع أسعار النفط والغاز، كان عل</w:t>
      </w:r>
      <w:r w:rsidRPr="00440523">
        <w:rPr>
          <w:rFonts w:cs="Simplified Arabic" w:hint="cs"/>
          <w:rtl/>
          <w:lang w:bidi="ar-IQ"/>
        </w:rPr>
        <w:t>يها</w:t>
      </w:r>
      <w:r w:rsidRPr="00440523">
        <w:rPr>
          <w:rFonts w:cs="Simplified Arabic"/>
          <w:rtl/>
          <w:lang w:bidi="ar-IQ"/>
        </w:rPr>
        <w:t xml:space="preserve"> البحث عن بدائل رخيصة وأكثر أمانا</w:t>
      </w:r>
      <w:r w:rsidRPr="00440523">
        <w:rPr>
          <w:rFonts w:cs="Simplified Arabic" w:hint="cs"/>
          <w:rtl/>
          <w:lang w:bidi="ar-IQ"/>
        </w:rPr>
        <w:t>ً</w:t>
      </w:r>
      <w:r w:rsidRPr="00440523">
        <w:rPr>
          <w:rFonts w:cs="Simplified Arabic"/>
          <w:rtl/>
          <w:lang w:bidi="ar-IQ"/>
        </w:rPr>
        <w:t xml:space="preserve"> </w:t>
      </w:r>
      <w:r w:rsidRPr="00440523">
        <w:rPr>
          <w:rFonts w:cs="Simplified Arabic" w:hint="cs"/>
          <w:rtl/>
          <w:lang w:bidi="ar-IQ"/>
        </w:rPr>
        <w:t xml:space="preserve">لتلبية </w:t>
      </w:r>
      <w:r w:rsidRPr="00440523">
        <w:rPr>
          <w:rFonts w:cs="Simplified Arabic"/>
          <w:rtl/>
          <w:lang w:bidi="ar-IQ"/>
        </w:rPr>
        <w:t>احتياجاتها</w:t>
      </w:r>
      <w:r w:rsidRPr="00440523">
        <w:rPr>
          <w:rFonts w:cs="Simplified Arabic" w:hint="cs"/>
          <w:rtl/>
          <w:lang w:bidi="ar-IQ"/>
        </w:rPr>
        <w:t xml:space="preserve"> </w:t>
      </w:r>
      <w:r w:rsidRPr="00440523">
        <w:rPr>
          <w:rFonts w:cs="Simplified Arabic"/>
          <w:rtl/>
          <w:lang w:bidi="ar-IQ"/>
        </w:rPr>
        <w:t xml:space="preserve">. ومن هنا برزت أمامها مصادر الطاقة في </w:t>
      </w:r>
      <w:r w:rsidRPr="00440523">
        <w:rPr>
          <w:rFonts w:cs="Simplified Arabic" w:hint="cs"/>
          <w:rtl/>
          <w:lang w:bidi="ar-IQ"/>
        </w:rPr>
        <w:t xml:space="preserve">منطقة </w:t>
      </w:r>
      <w:r w:rsidRPr="00440523">
        <w:rPr>
          <w:rFonts w:cs="Simplified Arabic"/>
          <w:rtl/>
          <w:lang w:bidi="ar-IQ"/>
        </w:rPr>
        <w:t xml:space="preserve">آسيا الوسطى </w:t>
      </w:r>
      <w:r w:rsidRPr="00440523">
        <w:rPr>
          <w:rFonts w:cs="Simplified Arabic" w:hint="cs"/>
          <w:rtl/>
          <w:lang w:bidi="ar-IQ"/>
        </w:rPr>
        <w:t>ال</w:t>
      </w:r>
      <w:r w:rsidRPr="00440523">
        <w:rPr>
          <w:rFonts w:cs="Simplified Arabic"/>
          <w:rtl/>
          <w:lang w:bidi="ar-IQ"/>
        </w:rPr>
        <w:t>قريبة منها</w:t>
      </w:r>
      <w:r w:rsidRPr="00440523">
        <w:rPr>
          <w:rFonts w:cs="Simplified Arabic" w:hint="cs"/>
          <w:rtl/>
          <w:lang w:bidi="ar-IQ"/>
        </w:rPr>
        <w:t xml:space="preserve"> </w:t>
      </w:r>
      <w:r w:rsidRPr="00440523">
        <w:rPr>
          <w:rFonts w:cs="Simplified Arabic"/>
          <w:rtl/>
          <w:lang w:bidi="ar-IQ"/>
        </w:rPr>
        <w:t>، غير أن الأمر يحتاج لمزيد من المقايضات مع روسيا التي تتخوف</w:t>
      </w:r>
      <w:r w:rsidRPr="00440523">
        <w:rPr>
          <w:rFonts w:cs="Simplified Arabic"/>
          <w:lang w:bidi="ar-IQ"/>
        </w:rPr>
        <w:t xml:space="preserve"> </w:t>
      </w:r>
      <w:r w:rsidRPr="00440523">
        <w:rPr>
          <w:rFonts w:cs="Simplified Arabic"/>
          <w:rtl/>
          <w:lang w:bidi="ar-IQ"/>
        </w:rPr>
        <w:t>من شريكتها الإستراتيجية الجديدة</w:t>
      </w:r>
      <w:r w:rsidRPr="00440523">
        <w:rPr>
          <w:rFonts w:cs="Simplified Arabic" w:hint="cs"/>
          <w:rtl/>
          <w:lang w:bidi="ar-IQ"/>
        </w:rPr>
        <w:t xml:space="preserve"> في</w:t>
      </w:r>
      <w:r w:rsidRPr="00440523">
        <w:rPr>
          <w:rFonts w:cs="Simplified Arabic"/>
          <w:rtl/>
          <w:lang w:bidi="ar-IQ"/>
        </w:rPr>
        <w:t xml:space="preserve"> أن تزاحمها في السيطرة على خطوط نقل النفط</w:t>
      </w:r>
      <w:r w:rsidRPr="00440523">
        <w:rPr>
          <w:rFonts w:cs="Simplified Arabic"/>
          <w:lang w:bidi="ar-IQ"/>
        </w:rPr>
        <w:t xml:space="preserve"> </w:t>
      </w:r>
      <w:r w:rsidRPr="00440523">
        <w:rPr>
          <w:rFonts w:cs="Simplified Arabic"/>
          <w:rtl/>
          <w:lang w:bidi="ar-IQ"/>
        </w:rPr>
        <w:t>والغاز</w:t>
      </w:r>
      <w:r w:rsidRPr="00440523">
        <w:rPr>
          <w:rFonts w:cs="Simplified Arabic" w:hint="cs"/>
          <w:rtl/>
          <w:lang w:bidi="ar-IQ"/>
        </w:rPr>
        <w:t xml:space="preserve"> . كما ت</w:t>
      </w:r>
      <w:r w:rsidRPr="00440523">
        <w:rPr>
          <w:rFonts w:cs="Simplified Arabic"/>
          <w:rtl/>
          <w:lang w:bidi="ar-IQ"/>
        </w:rPr>
        <w:t xml:space="preserve">شكل </w:t>
      </w:r>
      <w:r w:rsidRPr="00440523">
        <w:rPr>
          <w:rFonts w:cs="Simplified Arabic" w:hint="cs"/>
          <w:rtl/>
          <w:lang w:bidi="ar-IQ"/>
        </w:rPr>
        <w:t xml:space="preserve">المنطقة </w:t>
      </w:r>
      <w:r w:rsidRPr="00440523">
        <w:rPr>
          <w:rFonts w:cs="Simplified Arabic"/>
          <w:rtl/>
          <w:lang w:bidi="ar-IQ"/>
        </w:rPr>
        <w:t>سوقا</w:t>
      </w:r>
      <w:r w:rsidRPr="00440523">
        <w:rPr>
          <w:rFonts w:cs="Simplified Arabic" w:hint="cs"/>
          <w:rtl/>
          <w:lang w:bidi="ar-IQ"/>
        </w:rPr>
        <w:t>ً</w:t>
      </w:r>
      <w:r w:rsidRPr="00440523">
        <w:rPr>
          <w:rFonts w:cs="Simplified Arabic"/>
          <w:rtl/>
          <w:lang w:bidi="ar-IQ"/>
        </w:rPr>
        <w:t xml:space="preserve"> استهلاكيا</w:t>
      </w:r>
      <w:r w:rsidRPr="00440523">
        <w:rPr>
          <w:rFonts w:cs="Simplified Arabic" w:hint="cs"/>
          <w:rtl/>
          <w:lang w:bidi="ar-IQ"/>
        </w:rPr>
        <w:t>ً</w:t>
      </w:r>
      <w:r w:rsidRPr="00440523">
        <w:rPr>
          <w:rFonts w:cs="Simplified Arabic"/>
          <w:lang w:bidi="ar-IQ"/>
        </w:rPr>
        <w:t xml:space="preserve"> </w:t>
      </w:r>
      <w:r w:rsidRPr="00440523">
        <w:rPr>
          <w:rFonts w:cs="Simplified Arabic"/>
          <w:rtl/>
          <w:lang w:bidi="ar-IQ"/>
        </w:rPr>
        <w:t>رائجا</w:t>
      </w:r>
      <w:r w:rsidRPr="00440523">
        <w:rPr>
          <w:rFonts w:cs="Simplified Arabic" w:hint="cs"/>
          <w:rtl/>
          <w:lang w:bidi="ar-IQ"/>
        </w:rPr>
        <w:t>ً</w:t>
      </w:r>
      <w:r w:rsidRPr="00440523">
        <w:rPr>
          <w:rFonts w:cs="Simplified Arabic"/>
          <w:rtl/>
          <w:lang w:bidi="ar-IQ"/>
        </w:rPr>
        <w:t xml:space="preserve"> للسلع الصينية</w:t>
      </w:r>
      <w:r w:rsidRPr="00440523">
        <w:rPr>
          <w:rFonts w:cs="Simplified Arabic" w:hint="cs"/>
          <w:vertAlign w:val="superscript"/>
          <w:rtl/>
          <w:lang w:bidi="ar-IQ"/>
        </w:rPr>
        <w:t>(65)</w:t>
      </w:r>
      <w:r w:rsidRPr="00440523">
        <w:rPr>
          <w:rFonts w:cs="Simplified Arabic" w:hint="cs"/>
          <w:rtl/>
          <w:lang w:bidi="ar-IQ"/>
        </w:rPr>
        <w:t xml:space="preserve"> </w:t>
      </w:r>
      <w:r w:rsidRPr="00440523">
        <w:rPr>
          <w:rFonts w:cs="Simplified Arabic"/>
          <w:rtl/>
          <w:lang w:bidi="ar-IQ"/>
        </w:rPr>
        <w:t xml:space="preserve">، فمعدلات التجارة مع </w:t>
      </w:r>
      <w:r w:rsidRPr="00440523">
        <w:rPr>
          <w:rFonts w:cs="Simplified Arabic" w:hint="cs"/>
          <w:rtl/>
          <w:lang w:bidi="ar-IQ"/>
        </w:rPr>
        <w:t>المنطقة</w:t>
      </w:r>
      <w:r w:rsidRPr="00440523">
        <w:rPr>
          <w:rFonts w:cs="Simplified Arabic"/>
          <w:rtl/>
          <w:lang w:bidi="ar-IQ"/>
        </w:rPr>
        <w:t xml:space="preserve"> قفزت من مليار دولار عام 1997</w:t>
      </w:r>
      <w:r w:rsidRPr="00440523">
        <w:rPr>
          <w:rFonts w:cs="Simplified Arabic"/>
          <w:lang w:bidi="ar-IQ"/>
        </w:rPr>
        <w:t xml:space="preserve"> </w:t>
      </w:r>
      <w:r w:rsidRPr="00440523">
        <w:rPr>
          <w:rFonts w:cs="Simplified Arabic"/>
          <w:rtl/>
          <w:lang w:bidi="ar-IQ"/>
        </w:rPr>
        <w:t>إلى قرابة عشرة مليارات دولار عام 2006</w:t>
      </w:r>
      <w:r w:rsidRPr="00440523">
        <w:rPr>
          <w:rFonts w:cs="Simplified Arabic" w:hint="cs"/>
          <w:rtl/>
          <w:lang w:bidi="ar-IQ"/>
        </w:rPr>
        <w:t xml:space="preserve"> </w:t>
      </w:r>
      <w:r w:rsidRPr="00440523">
        <w:rPr>
          <w:rFonts w:cs="Simplified Arabic"/>
          <w:rtl/>
          <w:lang w:bidi="ar-IQ"/>
        </w:rPr>
        <w:t>، مع أن الرقم لا يشكل سوى 1% من تجارة الصي</w:t>
      </w:r>
      <w:r w:rsidRPr="00440523">
        <w:rPr>
          <w:rFonts w:cs="Simplified Arabic" w:hint="cs"/>
          <w:rtl/>
          <w:lang w:bidi="ar-IQ"/>
        </w:rPr>
        <w:t xml:space="preserve">ن </w:t>
      </w:r>
      <w:r w:rsidRPr="00440523">
        <w:rPr>
          <w:rFonts w:cs="Simplified Arabic"/>
          <w:rtl/>
          <w:lang w:bidi="ar-IQ"/>
        </w:rPr>
        <w:t>مع العالم</w:t>
      </w:r>
      <w:r w:rsidRPr="00440523">
        <w:rPr>
          <w:rFonts w:cs="Simplified Arabic" w:hint="cs"/>
          <w:rtl/>
          <w:lang w:bidi="ar-IQ"/>
        </w:rPr>
        <w:t xml:space="preserve"> ،</w:t>
      </w:r>
      <w:r w:rsidRPr="00440523">
        <w:rPr>
          <w:rFonts w:cs="Simplified Arabic"/>
          <w:rtl/>
          <w:lang w:bidi="ar-IQ"/>
        </w:rPr>
        <w:t xml:space="preserve"> إلا أن الرقم ي</w:t>
      </w:r>
      <w:r w:rsidRPr="00440523">
        <w:rPr>
          <w:rFonts w:cs="Simplified Arabic" w:hint="cs"/>
          <w:rtl/>
          <w:lang w:bidi="ar-IQ"/>
        </w:rPr>
        <w:t>ُ</w:t>
      </w:r>
      <w:r w:rsidRPr="00440523">
        <w:rPr>
          <w:rFonts w:cs="Simplified Arabic"/>
          <w:rtl/>
          <w:lang w:bidi="ar-IQ"/>
        </w:rPr>
        <w:t>عد كبيرا</w:t>
      </w:r>
      <w:r w:rsidRPr="00440523">
        <w:rPr>
          <w:rFonts w:cs="Simplified Arabic" w:hint="cs"/>
          <w:rtl/>
          <w:lang w:bidi="ar-IQ"/>
        </w:rPr>
        <w:t>ً</w:t>
      </w:r>
      <w:r w:rsidRPr="00440523">
        <w:rPr>
          <w:rFonts w:cs="Simplified Arabic"/>
          <w:rtl/>
          <w:lang w:bidi="ar-IQ"/>
        </w:rPr>
        <w:t xml:space="preserve"> بالنسبة لدول آسيا الوسطى نفسها</w:t>
      </w:r>
      <w:r w:rsidRPr="00440523">
        <w:rPr>
          <w:rFonts w:cs="Simplified Arabic" w:hint="cs"/>
          <w:vertAlign w:val="superscript"/>
          <w:rtl/>
          <w:lang w:bidi="ar-IQ"/>
        </w:rPr>
        <w:t>(66)</w:t>
      </w:r>
      <w:r w:rsidRPr="00440523">
        <w:rPr>
          <w:rFonts w:cs="Simplified Arabic" w:hint="cs"/>
          <w:rtl/>
          <w:lang w:bidi="ar-IQ"/>
        </w:rPr>
        <w:t xml:space="preserve"> . </w:t>
      </w:r>
      <w:r w:rsidRPr="00440523">
        <w:rPr>
          <w:rFonts w:cs="Simplified Arabic"/>
          <w:rtl/>
          <w:lang w:bidi="ar-IQ"/>
        </w:rPr>
        <w:t>وتزخر آسيا الوسطى حاليا</w:t>
      </w:r>
      <w:r w:rsidRPr="00440523">
        <w:rPr>
          <w:rFonts w:cs="Simplified Arabic" w:hint="cs"/>
          <w:rtl/>
          <w:lang w:bidi="ar-IQ"/>
        </w:rPr>
        <w:t>ً</w:t>
      </w:r>
      <w:r w:rsidRPr="00440523">
        <w:rPr>
          <w:rFonts w:cs="Simplified Arabic"/>
          <w:rtl/>
          <w:lang w:bidi="ar-IQ"/>
        </w:rPr>
        <w:t xml:space="preserve"> بمئات المشاريع</w:t>
      </w:r>
      <w:r w:rsidRPr="00440523">
        <w:rPr>
          <w:rFonts w:cs="Simplified Arabic"/>
          <w:lang w:bidi="ar-IQ"/>
        </w:rPr>
        <w:t xml:space="preserve"> </w:t>
      </w:r>
      <w:r w:rsidRPr="00440523">
        <w:rPr>
          <w:rFonts w:cs="Simplified Arabic" w:hint="cs"/>
          <w:rtl/>
          <w:lang w:bidi="ar-IQ"/>
        </w:rPr>
        <w:t>الاستثمارية ا</w:t>
      </w:r>
      <w:r w:rsidRPr="00440523">
        <w:rPr>
          <w:rFonts w:cs="Simplified Arabic"/>
          <w:rtl/>
          <w:lang w:bidi="ar-IQ"/>
        </w:rPr>
        <w:t>لكبيرة والصغيرة التي ينفذها الصينيون في مجالات متعددة</w:t>
      </w:r>
      <w:r w:rsidRPr="00440523">
        <w:rPr>
          <w:rFonts w:cs="Simplified Arabic" w:hint="cs"/>
          <w:vertAlign w:val="superscript"/>
          <w:rtl/>
          <w:lang w:bidi="ar-IQ"/>
        </w:rPr>
        <w:t>(67)</w:t>
      </w:r>
      <w:r w:rsidRPr="00440523">
        <w:rPr>
          <w:rFonts w:cs="Simplified Arabic" w:hint="cs"/>
          <w:rtl/>
          <w:lang w:bidi="ar-IQ"/>
        </w:rPr>
        <w:t xml:space="preserve"> : ك</w:t>
      </w:r>
      <w:r w:rsidRPr="00440523">
        <w:rPr>
          <w:rFonts w:cs="Simplified Arabic"/>
          <w:rtl/>
          <w:lang w:bidi="ar-IQ"/>
        </w:rPr>
        <w:t>التنقيب وبناء خطوط أنابيب نقل الطاقة</w:t>
      </w:r>
      <w:r w:rsidRPr="00440523">
        <w:rPr>
          <w:rFonts w:cs="Simplified Arabic" w:hint="cs"/>
          <w:rtl/>
          <w:lang w:bidi="ar-IQ"/>
        </w:rPr>
        <w:t xml:space="preserve"> و </w:t>
      </w:r>
      <w:r w:rsidRPr="00440523">
        <w:rPr>
          <w:rFonts w:cs="Simplified Arabic"/>
          <w:rtl/>
          <w:lang w:bidi="ar-IQ"/>
        </w:rPr>
        <w:t>بناء الطرق وسكك الحديد</w:t>
      </w:r>
      <w:r w:rsidRPr="00440523">
        <w:rPr>
          <w:rFonts w:cs="Simplified Arabic" w:hint="cs"/>
          <w:rtl/>
          <w:lang w:bidi="ar-IQ"/>
        </w:rPr>
        <w:t xml:space="preserve"> .</w:t>
      </w:r>
    </w:p>
    <w:p w:rsidR="00944122" w:rsidRPr="00440523" w:rsidRDefault="00944122" w:rsidP="00944122">
      <w:pPr>
        <w:jc w:val="lowKashida"/>
        <w:rPr>
          <w:rFonts w:cs="Simplified Arabic" w:hint="cs"/>
          <w:rtl/>
          <w:lang w:bidi="ar-IQ"/>
        </w:rPr>
      </w:pPr>
      <w:r w:rsidRPr="00440523">
        <w:rPr>
          <w:rFonts w:cs="Simplified Arabic" w:hint="cs"/>
          <w:rtl/>
          <w:lang w:bidi="ar-IQ"/>
        </w:rPr>
        <w:t xml:space="preserve">2- </w:t>
      </w:r>
      <w:r w:rsidRPr="00440523">
        <w:rPr>
          <w:rFonts w:cs="Simplified Arabic"/>
          <w:rtl/>
          <w:lang w:bidi="ar-IQ"/>
        </w:rPr>
        <w:t xml:space="preserve">رغم الدوافع الاقتصادية </w:t>
      </w:r>
      <w:r w:rsidRPr="00440523">
        <w:rPr>
          <w:rFonts w:cs="Simplified Arabic" w:hint="cs"/>
          <w:rtl/>
          <w:lang w:bidi="ar-IQ"/>
        </w:rPr>
        <w:t xml:space="preserve">اعلاه </w:t>
      </w:r>
      <w:r w:rsidRPr="00440523">
        <w:rPr>
          <w:rFonts w:cs="Simplified Arabic"/>
          <w:rtl/>
          <w:lang w:bidi="ar-IQ"/>
        </w:rPr>
        <w:t xml:space="preserve">للتحرك الصيني نحو </w:t>
      </w:r>
      <w:r w:rsidRPr="00440523">
        <w:rPr>
          <w:rFonts w:cs="Simplified Arabic" w:hint="cs"/>
          <w:rtl/>
          <w:lang w:bidi="ar-IQ"/>
        </w:rPr>
        <w:t xml:space="preserve">منطقة </w:t>
      </w:r>
      <w:r w:rsidRPr="00440523">
        <w:rPr>
          <w:rFonts w:cs="Simplified Arabic"/>
          <w:rtl/>
          <w:lang w:bidi="ar-IQ"/>
        </w:rPr>
        <w:t>آسي</w:t>
      </w:r>
      <w:r w:rsidRPr="00440523">
        <w:rPr>
          <w:rFonts w:cs="Simplified Arabic" w:hint="cs"/>
          <w:rtl/>
          <w:lang w:bidi="ar-IQ"/>
        </w:rPr>
        <w:t xml:space="preserve">ا </w:t>
      </w:r>
      <w:r w:rsidRPr="00440523">
        <w:rPr>
          <w:rFonts w:cs="Simplified Arabic"/>
          <w:rtl/>
          <w:lang w:bidi="ar-IQ"/>
        </w:rPr>
        <w:t>الوسطى</w:t>
      </w:r>
      <w:r w:rsidRPr="00440523">
        <w:rPr>
          <w:rFonts w:cs="Simplified Arabic" w:hint="cs"/>
          <w:rtl/>
          <w:lang w:bidi="ar-IQ"/>
        </w:rPr>
        <w:t xml:space="preserve"> </w:t>
      </w:r>
      <w:r w:rsidRPr="00440523">
        <w:rPr>
          <w:rFonts w:cs="Simplified Arabic"/>
          <w:rtl/>
          <w:lang w:bidi="ar-IQ"/>
        </w:rPr>
        <w:t>، فإن الجوانب السياسية والأمنية لا يمكن إغفاله</w:t>
      </w:r>
      <w:r w:rsidRPr="00440523">
        <w:rPr>
          <w:rFonts w:cs="Simplified Arabic" w:hint="cs"/>
          <w:rtl/>
          <w:lang w:bidi="ar-IQ"/>
        </w:rPr>
        <w:t xml:space="preserve"> .</w:t>
      </w:r>
      <w:r w:rsidRPr="00440523">
        <w:rPr>
          <w:rFonts w:cs="Simplified Arabic"/>
          <w:rtl/>
          <w:lang w:bidi="ar-IQ"/>
        </w:rPr>
        <w:t xml:space="preserve"> </w:t>
      </w:r>
      <w:r w:rsidRPr="00440523">
        <w:rPr>
          <w:rFonts w:cs="Simplified Arabic" w:hint="cs"/>
          <w:rtl/>
          <w:lang w:bidi="ar-IQ"/>
        </w:rPr>
        <w:t xml:space="preserve">فالصين </w:t>
      </w:r>
      <w:r w:rsidRPr="00440523">
        <w:rPr>
          <w:rFonts w:cs="Simplified Arabic"/>
          <w:rtl/>
          <w:lang w:bidi="ar-IQ"/>
        </w:rPr>
        <w:t>استطاعت</w:t>
      </w:r>
      <w:r w:rsidRPr="00440523">
        <w:rPr>
          <w:rFonts w:cs="Simplified Arabic"/>
          <w:lang w:bidi="ar-IQ"/>
        </w:rPr>
        <w:t xml:space="preserve"> </w:t>
      </w:r>
      <w:r w:rsidRPr="00440523">
        <w:rPr>
          <w:rFonts w:cs="Simplified Arabic"/>
          <w:rtl/>
          <w:lang w:bidi="ar-IQ"/>
        </w:rPr>
        <w:t xml:space="preserve">أن تقنع دول </w:t>
      </w:r>
      <w:r w:rsidRPr="00440523">
        <w:rPr>
          <w:rFonts w:cs="Simplified Arabic" w:hint="cs"/>
          <w:rtl/>
          <w:lang w:bidi="ar-IQ"/>
        </w:rPr>
        <w:t>المنطقة</w:t>
      </w:r>
      <w:r w:rsidRPr="00440523">
        <w:rPr>
          <w:rFonts w:cs="Simplified Arabic"/>
          <w:rtl/>
          <w:lang w:bidi="ar-IQ"/>
        </w:rPr>
        <w:t xml:space="preserve"> لممارسة ضغط على ناشطي المعارضة الأيغورية</w:t>
      </w:r>
      <w:r w:rsidRPr="00440523">
        <w:rPr>
          <w:rFonts w:cs="Simplified Arabic"/>
          <w:lang w:bidi="ar-IQ"/>
        </w:rPr>
        <w:t xml:space="preserve"> </w:t>
      </w:r>
      <w:r w:rsidRPr="00440523">
        <w:rPr>
          <w:rFonts w:cs="Simplified Arabic"/>
          <w:rtl/>
          <w:lang w:bidi="ar-IQ"/>
        </w:rPr>
        <w:t xml:space="preserve">الذين يكافحون من أجل حريات أكثر في </w:t>
      </w:r>
      <w:r w:rsidRPr="00440523">
        <w:rPr>
          <w:rFonts w:cs="Simplified Arabic" w:hint="cs"/>
          <w:rtl/>
          <w:lang w:bidi="ar-IQ"/>
        </w:rPr>
        <w:t xml:space="preserve">اقليم شينجيانغ </w:t>
      </w:r>
      <w:r w:rsidRPr="00440523">
        <w:rPr>
          <w:rFonts w:cs="Simplified Arabic"/>
          <w:rtl/>
          <w:lang w:bidi="ar-IQ"/>
        </w:rPr>
        <w:t>(تركستان الشرقية) والتي بقيت</w:t>
      </w:r>
      <w:r w:rsidRPr="00440523">
        <w:rPr>
          <w:rFonts w:cs="Simplified Arabic"/>
          <w:lang w:bidi="ar-IQ"/>
        </w:rPr>
        <w:t xml:space="preserve"> </w:t>
      </w:r>
      <w:r w:rsidRPr="00440523">
        <w:rPr>
          <w:rFonts w:cs="Simplified Arabic"/>
          <w:rtl/>
          <w:lang w:bidi="ar-IQ"/>
        </w:rPr>
        <w:t>تنشط في آسيا الوسطى</w:t>
      </w:r>
      <w:r w:rsidRPr="00440523">
        <w:rPr>
          <w:rFonts w:cs="Simplified Arabic" w:hint="cs"/>
          <w:rtl/>
          <w:lang w:bidi="ar-IQ"/>
        </w:rPr>
        <w:t xml:space="preserve"> حيث تسعى </w:t>
      </w:r>
      <w:r w:rsidRPr="00440523">
        <w:rPr>
          <w:rFonts w:cs="Simplified Arabic"/>
          <w:rtl/>
          <w:lang w:bidi="ar-IQ"/>
        </w:rPr>
        <w:t xml:space="preserve">الصين </w:t>
      </w:r>
      <w:r w:rsidRPr="00440523">
        <w:rPr>
          <w:rFonts w:cs="Simplified Arabic" w:hint="cs"/>
          <w:rtl/>
          <w:lang w:bidi="ar-IQ"/>
        </w:rPr>
        <w:t>ل</w:t>
      </w:r>
      <w:r w:rsidRPr="00440523">
        <w:rPr>
          <w:rFonts w:cs="Simplified Arabic"/>
          <w:rtl/>
          <w:lang w:bidi="ar-IQ"/>
        </w:rPr>
        <w:t>منع دول آسيا الوسطى من أن ت</w:t>
      </w:r>
      <w:r w:rsidRPr="00440523">
        <w:rPr>
          <w:rFonts w:cs="Simplified Arabic" w:hint="cs"/>
          <w:rtl/>
          <w:lang w:bidi="ar-IQ"/>
        </w:rPr>
        <w:t>ُ</w:t>
      </w:r>
      <w:r w:rsidRPr="00440523">
        <w:rPr>
          <w:rFonts w:cs="Simplified Arabic"/>
          <w:rtl/>
          <w:lang w:bidi="ar-IQ"/>
        </w:rPr>
        <w:t>ستخدم كقاعدة لجماعات اليوغور الذين يسعون الى وطن مستقل في مقاطعة شينجيانغ</w:t>
      </w:r>
      <w:r w:rsidRPr="00440523">
        <w:rPr>
          <w:rFonts w:cs="Simplified Arabic" w:hint="cs"/>
          <w:rtl/>
          <w:lang w:bidi="ar-IQ"/>
        </w:rPr>
        <w:t xml:space="preserve"> </w:t>
      </w:r>
      <w:r w:rsidRPr="00440523">
        <w:rPr>
          <w:rFonts w:cs="Simplified Arabic"/>
          <w:rtl/>
          <w:lang w:bidi="ar-IQ"/>
        </w:rPr>
        <w:t>، حيث تم استرداد بعض هذه القيادات مؤخرا</w:t>
      </w:r>
      <w:r w:rsidRPr="00440523">
        <w:rPr>
          <w:rFonts w:cs="Simplified Arabic" w:hint="cs"/>
          <w:rtl/>
          <w:lang w:bidi="ar-IQ"/>
        </w:rPr>
        <w:t>ً</w:t>
      </w:r>
      <w:r w:rsidRPr="00440523">
        <w:rPr>
          <w:rFonts w:cs="Simplified Arabic"/>
          <w:rtl/>
          <w:lang w:bidi="ar-IQ"/>
        </w:rPr>
        <w:t xml:space="preserve"> مما أثار غضب الكثير</w:t>
      </w:r>
      <w:r w:rsidRPr="00440523">
        <w:rPr>
          <w:rFonts w:cs="Simplified Arabic"/>
          <w:lang w:bidi="ar-IQ"/>
        </w:rPr>
        <w:t xml:space="preserve"> </w:t>
      </w:r>
      <w:r w:rsidRPr="00440523">
        <w:rPr>
          <w:rFonts w:cs="Simplified Arabic"/>
          <w:rtl/>
          <w:lang w:bidi="ar-IQ"/>
        </w:rPr>
        <w:t>من المؤسسات العاملة في مجال حقوق الإنسان</w:t>
      </w:r>
      <w:r w:rsidRPr="00440523">
        <w:rPr>
          <w:rFonts w:cs="Simplified Arabic" w:hint="cs"/>
          <w:rtl/>
          <w:lang w:bidi="ar-IQ"/>
        </w:rPr>
        <w:t xml:space="preserve">. </w:t>
      </w:r>
      <w:r w:rsidRPr="00440523">
        <w:rPr>
          <w:rFonts w:cs="Simplified Arabic"/>
          <w:rtl/>
          <w:lang w:bidi="ar-IQ"/>
        </w:rPr>
        <w:t>كما أن التغلغل</w:t>
      </w:r>
      <w:r w:rsidRPr="00440523">
        <w:rPr>
          <w:rFonts w:cs="Simplified Arabic"/>
          <w:lang w:bidi="ar-IQ"/>
        </w:rPr>
        <w:t xml:space="preserve"> </w:t>
      </w:r>
      <w:r w:rsidRPr="00440523">
        <w:rPr>
          <w:rFonts w:cs="Simplified Arabic"/>
          <w:rtl/>
          <w:lang w:bidi="ar-IQ"/>
        </w:rPr>
        <w:t xml:space="preserve">الصيني ساعد على تحجيم النفوذ الأميركي في آسيا الوسطى </w:t>
      </w:r>
      <w:r w:rsidRPr="00440523">
        <w:rPr>
          <w:rFonts w:cs="Simplified Arabic" w:hint="cs"/>
          <w:rtl/>
          <w:lang w:bidi="ar-IQ"/>
        </w:rPr>
        <w:t>متمثلاً</w:t>
      </w:r>
      <w:r w:rsidRPr="00440523">
        <w:rPr>
          <w:rFonts w:cs="Simplified Arabic"/>
          <w:rtl/>
          <w:lang w:bidi="ar-IQ"/>
        </w:rPr>
        <w:t xml:space="preserve"> في إغلاق</w:t>
      </w:r>
      <w:r w:rsidRPr="00440523">
        <w:rPr>
          <w:rFonts w:cs="Simplified Arabic"/>
          <w:lang w:bidi="ar-IQ"/>
        </w:rPr>
        <w:t xml:space="preserve"> </w:t>
      </w:r>
      <w:r w:rsidRPr="00440523">
        <w:rPr>
          <w:rFonts w:cs="Simplified Arabic"/>
          <w:rtl/>
          <w:lang w:bidi="ar-IQ"/>
        </w:rPr>
        <w:t>القاعدة الأميركية في أوزبكستان عام 2006</w:t>
      </w:r>
      <w:r w:rsidRPr="00440523">
        <w:rPr>
          <w:rFonts w:cs="Simplified Arabic" w:hint="cs"/>
          <w:rtl/>
          <w:lang w:bidi="ar-IQ"/>
        </w:rPr>
        <w:t xml:space="preserve"> .  </w:t>
      </w:r>
      <w:r w:rsidRPr="00440523">
        <w:rPr>
          <w:rFonts w:cs="Simplified Arabic"/>
          <w:rtl/>
          <w:lang w:bidi="ar-IQ"/>
        </w:rPr>
        <w:t xml:space="preserve">ومن جهتها نجحت منظمة شنغهاي </w:t>
      </w:r>
      <w:r w:rsidRPr="00440523">
        <w:rPr>
          <w:rFonts w:cs="Simplified Arabic" w:hint="cs"/>
          <w:rtl/>
          <w:lang w:bidi="ar-IQ"/>
        </w:rPr>
        <w:t xml:space="preserve">للتعاون التي تعُد الصين عضواً مؤسساً </w:t>
      </w:r>
      <w:r w:rsidRPr="00440523">
        <w:rPr>
          <w:rFonts w:cs="Simplified Arabic"/>
          <w:rtl/>
          <w:lang w:bidi="ar-IQ"/>
        </w:rPr>
        <w:t>في</w:t>
      </w:r>
      <w:r w:rsidRPr="00440523">
        <w:rPr>
          <w:rFonts w:cs="Simplified Arabic" w:hint="cs"/>
          <w:rtl/>
          <w:lang w:bidi="ar-IQ"/>
        </w:rPr>
        <w:t>ها في</w:t>
      </w:r>
      <w:r w:rsidRPr="00440523">
        <w:rPr>
          <w:rFonts w:cs="Simplified Arabic"/>
          <w:rtl/>
          <w:lang w:bidi="ar-IQ"/>
        </w:rPr>
        <w:t xml:space="preserve"> استقطاب دول</w:t>
      </w:r>
      <w:r w:rsidRPr="00440523">
        <w:rPr>
          <w:rFonts w:cs="Simplified Arabic"/>
          <w:lang w:bidi="ar-IQ"/>
        </w:rPr>
        <w:t xml:space="preserve"> </w:t>
      </w:r>
      <w:r w:rsidRPr="00440523">
        <w:rPr>
          <w:rFonts w:cs="Simplified Arabic" w:hint="cs"/>
          <w:rtl/>
          <w:lang w:bidi="ar-IQ"/>
        </w:rPr>
        <w:t>أ</w:t>
      </w:r>
      <w:r w:rsidRPr="00440523">
        <w:rPr>
          <w:rFonts w:cs="Simplified Arabic"/>
          <w:rtl/>
          <w:lang w:bidi="ar-IQ"/>
        </w:rPr>
        <w:t>سيا الوسطى بشكل كبير ضد التوجهات الغربية التي تسعى لفرض أجندتها على الأنظمة</w:t>
      </w:r>
      <w:r w:rsidRPr="00440523">
        <w:rPr>
          <w:rFonts w:cs="Simplified Arabic"/>
          <w:lang w:bidi="ar-IQ"/>
        </w:rPr>
        <w:t xml:space="preserve"> </w:t>
      </w:r>
      <w:r w:rsidRPr="00440523">
        <w:rPr>
          <w:rFonts w:cs="Simplified Arabic" w:hint="cs"/>
          <w:rtl/>
          <w:lang w:bidi="ar-IQ"/>
        </w:rPr>
        <w:t xml:space="preserve"> هناك و</w:t>
      </w:r>
      <w:r w:rsidRPr="00440523">
        <w:rPr>
          <w:rFonts w:cs="Simplified Arabic"/>
          <w:rtl/>
          <w:lang w:bidi="ar-IQ"/>
        </w:rPr>
        <w:t xml:space="preserve"> التي لا تريد الخضوع لضغوط الغرب فيما يتعلق بملفات حقوق الإنسان</w:t>
      </w:r>
      <w:r w:rsidRPr="00440523">
        <w:rPr>
          <w:rFonts w:cs="Simplified Arabic"/>
          <w:lang w:bidi="ar-IQ"/>
        </w:rPr>
        <w:t xml:space="preserve"> </w:t>
      </w:r>
      <w:r w:rsidRPr="00440523">
        <w:rPr>
          <w:rFonts w:cs="Simplified Arabic"/>
          <w:rtl/>
          <w:lang w:bidi="ar-IQ"/>
        </w:rPr>
        <w:t>والديمقراطية، فكثيرا</w:t>
      </w:r>
      <w:r w:rsidRPr="00440523">
        <w:rPr>
          <w:rFonts w:cs="Simplified Arabic" w:hint="cs"/>
          <w:rtl/>
          <w:lang w:bidi="ar-IQ"/>
        </w:rPr>
        <w:t>ً</w:t>
      </w:r>
      <w:r w:rsidRPr="00440523">
        <w:rPr>
          <w:rFonts w:cs="Simplified Arabic"/>
          <w:rtl/>
          <w:lang w:bidi="ar-IQ"/>
        </w:rPr>
        <w:t xml:space="preserve"> ما يعلن زعماء </w:t>
      </w:r>
      <w:r w:rsidRPr="00440523">
        <w:rPr>
          <w:rFonts w:cs="Simplified Arabic" w:hint="cs"/>
          <w:rtl/>
          <w:lang w:bidi="ar-IQ"/>
        </w:rPr>
        <w:t xml:space="preserve">منطقة </w:t>
      </w:r>
      <w:r w:rsidRPr="00440523">
        <w:rPr>
          <w:rFonts w:cs="Simplified Arabic"/>
          <w:rtl/>
          <w:lang w:bidi="ar-IQ"/>
        </w:rPr>
        <w:t>آسيا الوسطى تصريحاتهم ضد الانتقادات الغربية</w:t>
      </w:r>
      <w:r w:rsidRPr="00440523">
        <w:rPr>
          <w:rFonts w:cs="Simplified Arabic"/>
          <w:lang w:bidi="ar-IQ"/>
        </w:rPr>
        <w:t xml:space="preserve"> </w:t>
      </w:r>
      <w:r w:rsidRPr="00440523">
        <w:rPr>
          <w:rFonts w:cs="Simplified Arabic"/>
          <w:rtl/>
          <w:lang w:bidi="ar-IQ"/>
        </w:rPr>
        <w:t xml:space="preserve">والأميركية من العاصمة الصينية </w:t>
      </w:r>
      <w:r w:rsidRPr="00440523">
        <w:rPr>
          <w:rFonts w:cs="Simplified Arabic" w:hint="cs"/>
          <w:rtl/>
          <w:lang w:bidi="ar-IQ"/>
        </w:rPr>
        <w:t>بكين</w:t>
      </w:r>
      <w:r w:rsidRPr="00440523">
        <w:rPr>
          <w:rFonts w:cs="Simplified Arabic" w:hint="cs"/>
          <w:vertAlign w:val="superscript"/>
          <w:rtl/>
          <w:lang w:bidi="ar-IQ"/>
        </w:rPr>
        <w:t>(68)</w:t>
      </w:r>
      <w:r w:rsidRPr="00440523">
        <w:rPr>
          <w:rFonts w:cs="Simplified Arabic" w:hint="cs"/>
          <w:rtl/>
          <w:lang w:bidi="ar-IQ"/>
        </w:rPr>
        <w:t xml:space="preserve">  . </w:t>
      </w:r>
      <w:r w:rsidRPr="00440523">
        <w:rPr>
          <w:rFonts w:cs="Simplified Arabic"/>
          <w:color w:val="FFFFFF"/>
          <w:rtl/>
        </w:rPr>
        <w:footnoteReference w:id="340"/>
      </w:r>
    </w:p>
    <w:p w:rsidR="00944122" w:rsidRPr="00440523" w:rsidRDefault="00944122" w:rsidP="00944122">
      <w:pPr>
        <w:jc w:val="lowKashida"/>
        <w:rPr>
          <w:rFonts w:cs="Simplified Arabic" w:hint="cs"/>
          <w:rtl/>
          <w:lang w:bidi="ar-IQ"/>
        </w:rPr>
      </w:pPr>
      <w:r w:rsidRPr="00440523">
        <w:rPr>
          <w:rFonts w:cs="Simplified Arabic" w:hint="cs"/>
          <w:rtl/>
          <w:lang w:bidi="ar-IQ"/>
        </w:rPr>
        <w:lastRenderedPageBreak/>
        <w:t>ورغم ذلك تتخوف الصين شأنها شأن روسيا من التواجد العسكري الاميركي في المنطقة و محاولات الانتشار الاميركية التي تتصدى لها الصين بقوة خوفاً على أمنها القومي لاسيما و ان الرؤية الصينية تتفق مع الرؤية الروسية حول عدم جدوى بقاء القوات الاميركية في المنطقة فيما لو تحقق الهدوء على الاراضي الافغانية ، رغم ان الولايات المتحدة الاميركية استمرت و منذ دخولها افغانستان عام 2001 الى تبديد هذه الشكوك</w:t>
      </w:r>
      <w:r w:rsidRPr="00440523">
        <w:rPr>
          <w:rFonts w:cs="Simplified Arabic" w:hint="cs"/>
          <w:vertAlign w:val="superscript"/>
          <w:rtl/>
          <w:lang w:bidi="ar-IQ"/>
        </w:rPr>
        <w:t>(69)</w:t>
      </w:r>
      <w:r w:rsidRPr="00440523">
        <w:rPr>
          <w:rFonts w:cs="Simplified Arabic" w:hint="cs"/>
          <w:rtl/>
          <w:lang w:bidi="ar-IQ"/>
        </w:rPr>
        <w:t xml:space="preserve"> . واستناداً الى ذلك </w:t>
      </w:r>
      <w:r w:rsidRPr="00440523">
        <w:rPr>
          <w:rFonts w:cs="Simplified Arabic"/>
          <w:rtl/>
          <w:lang w:bidi="ar-IQ"/>
        </w:rPr>
        <w:t xml:space="preserve">اقامت </w:t>
      </w:r>
      <w:r w:rsidRPr="00440523">
        <w:rPr>
          <w:rFonts w:cs="Simplified Arabic" w:hint="cs"/>
          <w:rtl/>
          <w:lang w:bidi="ar-IQ"/>
        </w:rPr>
        <w:t xml:space="preserve">الصين </w:t>
      </w:r>
      <w:r w:rsidRPr="00440523">
        <w:rPr>
          <w:rFonts w:cs="Simplified Arabic"/>
          <w:rtl/>
          <w:lang w:bidi="ar-IQ"/>
        </w:rPr>
        <w:t>قاعدة عسكرية في قيرغيزستان</w:t>
      </w:r>
      <w:r w:rsidRPr="00440523">
        <w:rPr>
          <w:rFonts w:cs="Simplified Arabic" w:hint="cs"/>
          <w:rtl/>
          <w:lang w:bidi="ar-IQ"/>
        </w:rPr>
        <w:t xml:space="preserve"> و يعود سبب قيام تلك القاعدة الى</w:t>
      </w:r>
      <w:r w:rsidRPr="00440523">
        <w:rPr>
          <w:rFonts w:cs="Simplified Arabic"/>
          <w:vanish/>
          <w:lang w:bidi="ar-IQ"/>
        </w:rPr>
        <w:t>Two important points are worth making here.</w:t>
      </w:r>
      <w:r w:rsidRPr="00440523">
        <w:rPr>
          <w:rFonts w:cs="Simplified Arabic"/>
          <w:rtl/>
          <w:lang w:bidi="ar-IQ"/>
        </w:rPr>
        <w:t xml:space="preserve"> نقطت</w:t>
      </w:r>
      <w:r w:rsidRPr="00440523">
        <w:rPr>
          <w:rFonts w:cs="Simplified Arabic" w:hint="cs"/>
          <w:rtl/>
          <w:lang w:bidi="ar-IQ"/>
        </w:rPr>
        <w:t>ان</w:t>
      </w:r>
      <w:r w:rsidRPr="00440523">
        <w:rPr>
          <w:rFonts w:cs="Simplified Arabic"/>
          <w:rtl/>
          <w:lang w:bidi="ar-IQ"/>
        </w:rPr>
        <w:t xml:space="preserve"> </w:t>
      </w:r>
      <w:r w:rsidRPr="00440523">
        <w:rPr>
          <w:rFonts w:cs="Simplified Arabic" w:hint="cs"/>
          <w:rtl/>
          <w:lang w:bidi="ar-IQ"/>
        </w:rPr>
        <w:t>م</w:t>
      </w:r>
      <w:r w:rsidRPr="00440523">
        <w:rPr>
          <w:rFonts w:cs="Simplified Arabic"/>
          <w:rtl/>
          <w:lang w:bidi="ar-IQ"/>
        </w:rPr>
        <w:t>ه</w:t>
      </w:r>
      <w:r w:rsidRPr="00440523">
        <w:rPr>
          <w:rFonts w:cs="Simplified Arabic" w:hint="cs"/>
          <w:rtl/>
          <w:lang w:bidi="ar-IQ"/>
        </w:rPr>
        <w:t>متان</w:t>
      </w:r>
      <w:r w:rsidRPr="00440523">
        <w:rPr>
          <w:rFonts w:cs="Simplified Arabic"/>
          <w:vanish/>
          <w:lang w:bidi="ar-IQ"/>
        </w:rPr>
        <w:t>First, the military thrust of the SCO is toward confidence building, counterterrorism, and border security within the SCO itself and not toward security problems outside the scope of the region.</w:t>
      </w:r>
      <w:r w:rsidRPr="00440523">
        <w:rPr>
          <w:rFonts w:cs="Simplified Arabic"/>
          <w:rtl/>
          <w:lang w:bidi="ar-IQ"/>
        </w:rPr>
        <w:t xml:space="preserve"> الأول</w:t>
      </w:r>
      <w:r w:rsidRPr="00440523">
        <w:rPr>
          <w:rFonts w:cs="Simplified Arabic" w:hint="cs"/>
          <w:rtl/>
          <w:lang w:bidi="ar-IQ"/>
        </w:rPr>
        <w:t>ى</w:t>
      </w:r>
      <w:r w:rsidRPr="00440523">
        <w:rPr>
          <w:rFonts w:cs="Simplified Arabic"/>
          <w:rtl/>
          <w:lang w:bidi="ar-IQ"/>
        </w:rPr>
        <w:t xml:space="preserve"> </w:t>
      </w:r>
      <w:r w:rsidRPr="00440523">
        <w:rPr>
          <w:rFonts w:cs="Simplified Arabic" w:hint="cs"/>
          <w:rtl/>
          <w:lang w:bidi="ar-IQ"/>
        </w:rPr>
        <w:t>هي</w:t>
      </w:r>
      <w:r w:rsidRPr="00440523">
        <w:rPr>
          <w:rFonts w:cs="Simplified Arabic"/>
          <w:rtl/>
          <w:lang w:bidi="ar-IQ"/>
        </w:rPr>
        <w:t xml:space="preserve"> التوجه العسكري لمنظمة شانغها</w:t>
      </w:r>
      <w:r w:rsidRPr="00440523">
        <w:rPr>
          <w:rFonts w:cs="Simplified Arabic" w:hint="cs"/>
          <w:rtl/>
          <w:lang w:bidi="ar-IQ"/>
        </w:rPr>
        <w:t>ي</w:t>
      </w:r>
      <w:r w:rsidRPr="00440523">
        <w:rPr>
          <w:rFonts w:cs="Simplified Arabic"/>
          <w:rtl/>
          <w:lang w:bidi="ar-IQ"/>
        </w:rPr>
        <w:t xml:space="preserve"> للتعاون نحو بناء الثقة ، ومكافحة الإرهاب ، وأمن الحدود داخل </w:t>
      </w:r>
      <w:r w:rsidRPr="00440523">
        <w:rPr>
          <w:rFonts w:cs="Simplified Arabic" w:hint="cs"/>
          <w:rtl/>
          <w:lang w:bidi="ar-IQ"/>
        </w:rPr>
        <w:t>ال</w:t>
      </w:r>
      <w:r w:rsidRPr="00440523">
        <w:rPr>
          <w:rFonts w:cs="Simplified Arabic"/>
          <w:rtl/>
          <w:lang w:bidi="ar-IQ"/>
        </w:rPr>
        <w:t>منظمة نفسها وليس تجاه المشاكل الأمنية خارج نطاق المنطقة</w:t>
      </w:r>
      <w:r w:rsidRPr="00440523">
        <w:rPr>
          <w:rFonts w:cs="Simplified Arabic" w:hint="cs"/>
          <w:rtl/>
          <w:lang w:bidi="ar-IQ"/>
        </w:rPr>
        <w:t xml:space="preserve"> والنقطة</w:t>
      </w:r>
      <w:r w:rsidRPr="00440523">
        <w:rPr>
          <w:rFonts w:cs="Simplified Arabic"/>
          <w:vanish/>
          <w:lang w:bidi="ar-IQ"/>
        </w:rPr>
        <w:t>Second, while the SCO military activities are multilateral and internally directed, their practical effect is that China has begun to insert its military forces, and assert its security interests, in a region that had been, for all practical purposes, a part of the Russian and Soviet empires since the late nineteenth century.</w:t>
      </w:r>
      <w:r w:rsidRPr="00440523">
        <w:rPr>
          <w:rFonts w:cs="Simplified Arabic"/>
          <w:rtl/>
          <w:lang w:bidi="ar-IQ"/>
        </w:rPr>
        <w:t xml:space="preserve"> الثانية ، ان الصين قد بدأت </w:t>
      </w:r>
      <w:r w:rsidRPr="00440523">
        <w:rPr>
          <w:rFonts w:cs="Simplified Arabic" w:hint="cs"/>
          <w:rtl/>
          <w:lang w:bidi="ar-IQ"/>
        </w:rPr>
        <w:t>في إ</w:t>
      </w:r>
      <w:r w:rsidRPr="00440523">
        <w:rPr>
          <w:rFonts w:cs="Simplified Arabic"/>
          <w:rtl/>
          <w:lang w:bidi="ar-IQ"/>
        </w:rPr>
        <w:t xml:space="preserve">دخال قواتها العسكرية ، وتأكيد مصالحها الأمنية ، في المنطقة </w:t>
      </w:r>
      <w:r w:rsidRPr="00440523">
        <w:rPr>
          <w:rFonts w:cs="Simplified Arabic" w:hint="cs"/>
          <w:rtl/>
          <w:lang w:bidi="ar-IQ"/>
        </w:rPr>
        <w:t>مؤكدةً انها ستكون اللاعب الرئيس في المنطقة في القرن الحادي و العشرين</w:t>
      </w:r>
      <w:r w:rsidRPr="00440523">
        <w:rPr>
          <w:rFonts w:cs="Simplified Arabic" w:hint="cs"/>
          <w:vertAlign w:val="superscript"/>
          <w:rtl/>
          <w:lang w:bidi="ar-IQ"/>
        </w:rPr>
        <w:t>(70)</w:t>
      </w:r>
      <w:r w:rsidRPr="00440523">
        <w:rPr>
          <w:rFonts w:cs="Simplified Arabic" w:hint="cs"/>
          <w:rtl/>
          <w:lang w:bidi="ar-IQ"/>
        </w:rPr>
        <w:t>.</w:t>
      </w:r>
    </w:p>
    <w:p w:rsidR="00944122" w:rsidRPr="00440523" w:rsidRDefault="00944122" w:rsidP="00944122">
      <w:pPr>
        <w:jc w:val="lowKashida"/>
        <w:rPr>
          <w:rFonts w:cs="Simplified Arabic" w:hint="cs"/>
          <w:rtl/>
          <w:lang w:bidi="ar-IQ"/>
        </w:rPr>
      </w:pPr>
      <w:r w:rsidRPr="00440523">
        <w:rPr>
          <w:rFonts w:cs="Simplified Arabic" w:hint="cs"/>
          <w:rtl/>
          <w:lang w:bidi="ar-IQ"/>
        </w:rPr>
        <w:t>واستناداً الى ذلك يمكن القول ان الصين تسعى الى تحقيق الآتي</w:t>
      </w:r>
      <w:r w:rsidRPr="00440523">
        <w:rPr>
          <w:rFonts w:cs="Simplified Arabic" w:hint="cs"/>
          <w:vertAlign w:val="superscript"/>
          <w:rtl/>
          <w:lang w:bidi="ar-IQ"/>
        </w:rPr>
        <w:t>(71)</w:t>
      </w:r>
      <w:r w:rsidRPr="00440523">
        <w:rPr>
          <w:rFonts w:cs="Simplified Arabic" w:hint="cs"/>
          <w:rtl/>
          <w:lang w:bidi="ar-IQ"/>
        </w:rPr>
        <w:t xml:space="preserve"> :  </w:t>
      </w:r>
    </w:p>
    <w:p w:rsidR="00944122" w:rsidRPr="00440523" w:rsidRDefault="00944122" w:rsidP="00944122">
      <w:pPr>
        <w:jc w:val="lowKashida"/>
        <w:rPr>
          <w:rFonts w:cs="Simplified Arabic" w:hint="cs"/>
          <w:rtl/>
          <w:lang w:bidi="ar-IQ"/>
        </w:rPr>
      </w:pPr>
      <w:r w:rsidRPr="00440523">
        <w:rPr>
          <w:rFonts w:cs="Simplified Arabic" w:hint="cs"/>
          <w:rtl/>
          <w:lang w:bidi="ar-IQ"/>
        </w:rPr>
        <w:t xml:space="preserve">1- </w:t>
      </w:r>
      <w:r w:rsidRPr="00440523">
        <w:rPr>
          <w:rFonts w:cs="Simplified Arabic"/>
          <w:rtl/>
          <w:lang w:bidi="ar-IQ"/>
        </w:rPr>
        <w:t xml:space="preserve">تطوير العلاقات التجارية والمالية </w:t>
      </w:r>
      <w:r w:rsidRPr="00440523">
        <w:rPr>
          <w:rFonts w:cs="Simplified Arabic" w:hint="cs"/>
          <w:rtl/>
          <w:lang w:bidi="ar-IQ"/>
        </w:rPr>
        <w:t>و</w:t>
      </w:r>
      <w:r w:rsidRPr="00440523">
        <w:rPr>
          <w:rFonts w:cs="Simplified Arabic"/>
          <w:rtl/>
          <w:lang w:bidi="ar-IQ"/>
        </w:rPr>
        <w:t>الاقتصادية</w:t>
      </w:r>
      <w:r w:rsidRPr="00440523">
        <w:rPr>
          <w:rFonts w:cs="Simplified Arabic" w:hint="cs"/>
          <w:rtl/>
          <w:lang w:bidi="ar-IQ"/>
        </w:rPr>
        <w:t xml:space="preserve"> مع دول المنطقة </w:t>
      </w:r>
      <w:r w:rsidRPr="00440523">
        <w:rPr>
          <w:rFonts w:cs="Simplified Arabic"/>
          <w:rtl/>
          <w:lang w:bidi="ar-IQ"/>
        </w:rPr>
        <w:t xml:space="preserve"> </w:t>
      </w:r>
      <w:r w:rsidRPr="00440523">
        <w:rPr>
          <w:rFonts w:cs="Simplified Arabic" w:hint="cs"/>
          <w:rtl/>
          <w:lang w:bidi="ar-IQ"/>
        </w:rPr>
        <w:t>.</w:t>
      </w:r>
    </w:p>
    <w:p w:rsidR="00944122" w:rsidRPr="00440523" w:rsidRDefault="00944122" w:rsidP="00944122">
      <w:pPr>
        <w:jc w:val="lowKashida"/>
        <w:rPr>
          <w:rFonts w:cs="Simplified Arabic" w:hint="cs"/>
          <w:rtl/>
          <w:lang w:bidi="ar-IQ"/>
        </w:rPr>
      </w:pPr>
      <w:r w:rsidRPr="00440523">
        <w:rPr>
          <w:rFonts w:cs="Simplified Arabic" w:hint="cs"/>
          <w:rtl/>
          <w:lang w:bidi="ar-IQ"/>
        </w:rPr>
        <w:t>2</w:t>
      </w:r>
      <w:r w:rsidRPr="00440523">
        <w:rPr>
          <w:rFonts w:cs="Simplified Arabic"/>
          <w:lang w:bidi="ar-IQ"/>
        </w:rPr>
        <w:t>-</w:t>
      </w:r>
      <w:r w:rsidRPr="00440523">
        <w:rPr>
          <w:rFonts w:cs="Simplified Arabic"/>
          <w:rtl/>
          <w:lang w:bidi="ar-IQ"/>
        </w:rPr>
        <w:t xml:space="preserve"> ت</w:t>
      </w:r>
      <w:r w:rsidRPr="00440523">
        <w:rPr>
          <w:rFonts w:cs="Simplified Arabic" w:hint="cs"/>
          <w:rtl/>
          <w:lang w:bidi="ar-IQ"/>
        </w:rPr>
        <w:t>عزيز</w:t>
      </w:r>
      <w:r w:rsidRPr="00440523">
        <w:rPr>
          <w:rFonts w:cs="Simplified Arabic"/>
          <w:rtl/>
          <w:lang w:bidi="ar-IQ"/>
        </w:rPr>
        <w:t xml:space="preserve"> العلاقات العسكرية </w:t>
      </w:r>
      <w:r w:rsidRPr="00440523">
        <w:rPr>
          <w:rFonts w:cs="Simplified Arabic" w:hint="cs"/>
          <w:rtl/>
          <w:lang w:bidi="ar-IQ"/>
        </w:rPr>
        <w:t xml:space="preserve">وعبر </w:t>
      </w:r>
      <w:r w:rsidRPr="00440523">
        <w:rPr>
          <w:rFonts w:cs="Simplified Arabic"/>
          <w:rtl/>
          <w:lang w:bidi="ar-IQ"/>
        </w:rPr>
        <w:t xml:space="preserve">القواعد </w:t>
      </w:r>
      <w:r w:rsidRPr="00440523">
        <w:rPr>
          <w:rFonts w:cs="Simplified Arabic" w:hint="cs"/>
          <w:rtl/>
          <w:lang w:bidi="ar-IQ"/>
        </w:rPr>
        <w:t xml:space="preserve">العسكرية مع دول </w:t>
      </w:r>
      <w:r w:rsidRPr="00440523">
        <w:rPr>
          <w:rFonts w:cs="Simplified Arabic"/>
          <w:rtl/>
          <w:lang w:bidi="ar-IQ"/>
        </w:rPr>
        <w:t>المنطقة</w:t>
      </w:r>
      <w:r w:rsidRPr="00440523">
        <w:rPr>
          <w:rFonts w:cs="Simplified Arabic" w:hint="cs"/>
          <w:rtl/>
          <w:lang w:bidi="ar-IQ"/>
        </w:rPr>
        <w:t xml:space="preserve"> </w:t>
      </w:r>
      <w:r w:rsidRPr="00440523">
        <w:rPr>
          <w:rFonts w:cs="Simplified Arabic"/>
          <w:rtl/>
          <w:lang w:bidi="ar-IQ"/>
        </w:rPr>
        <w:t xml:space="preserve">. </w:t>
      </w:r>
    </w:p>
    <w:p w:rsidR="00944122" w:rsidRPr="00440523" w:rsidRDefault="00944122" w:rsidP="00944122">
      <w:pPr>
        <w:jc w:val="lowKashida"/>
        <w:rPr>
          <w:rFonts w:cs="Simplified Arabic"/>
          <w:rtl/>
          <w:lang w:bidi="ar-IQ"/>
        </w:rPr>
      </w:pPr>
      <w:r w:rsidRPr="00440523">
        <w:rPr>
          <w:rFonts w:cs="Simplified Arabic" w:hint="cs"/>
          <w:rtl/>
          <w:lang w:bidi="ar-IQ"/>
        </w:rPr>
        <w:t>3</w:t>
      </w:r>
      <w:r w:rsidRPr="00440523">
        <w:rPr>
          <w:rFonts w:cs="Simplified Arabic"/>
          <w:lang w:bidi="ar-IQ"/>
        </w:rPr>
        <w:t>-</w:t>
      </w:r>
      <w:r w:rsidRPr="00440523">
        <w:rPr>
          <w:rFonts w:cs="Simplified Arabic"/>
          <w:rtl/>
          <w:lang w:bidi="ar-IQ"/>
        </w:rPr>
        <w:t xml:space="preserve"> </w:t>
      </w:r>
      <w:r w:rsidRPr="00440523">
        <w:rPr>
          <w:rFonts w:cs="Simplified Arabic" w:hint="cs"/>
          <w:rtl/>
          <w:lang w:bidi="ar-IQ"/>
        </w:rPr>
        <w:t xml:space="preserve">امكانية الاحلال تدريجياً محل روسيا </w:t>
      </w:r>
      <w:r w:rsidRPr="00440523">
        <w:rPr>
          <w:rFonts w:cs="Simplified Arabic"/>
          <w:rtl/>
          <w:lang w:bidi="ar-IQ"/>
        </w:rPr>
        <w:t xml:space="preserve">باعتبارها قوة مهيمنة إقليمية </w:t>
      </w:r>
      <w:r w:rsidRPr="00440523">
        <w:rPr>
          <w:rFonts w:cs="Simplified Arabic" w:hint="cs"/>
          <w:rtl/>
          <w:lang w:bidi="ar-IQ"/>
        </w:rPr>
        <w:t>و كبرى لكن</w:t>
      </w:r>
      <w:r w:rsidRPr="00440523">
        <w:rPr>
          <w:rFonts w:cs="Simplified Arabic"/>
          <w:rtl/>
          <w:lang w:bidi="ar-IQ"/>
        </w:rPr>
        <w:t xml:space="preserve"> من دون استفزاز </w:t>
      </w:r>
      <w:r w:rsidRPr="00440523">
        <w:rPr>
          <w:rFonts w:cs="Simplified Arabic" w:hint="cs"/>
          <w:rtl/>
          <w:lang w:bidi="ar-IQ"/>
        </w:rPr>
        <w:t xml:space="preserve">روسيا </w:t>
      </w:r>
      <w:r w:rsidRPr="00440523">
        <w:rPr>
          <w:rFonts w:cs="Simplified Arabic"/>
          <w:rtl/>
          <w:lang w:bidi="ar-IQ"/>
        </w:rPr>
        <w:t xml:space="preserve">. </w:t>
      </w:r>
    </w:p>
    <w:p w:rsidR="00944122" w:rsidRPr="00440523" w:rsidRDefault="00944122" w:rsidP="00944122">
      <w:pPr>
        <w:jc w:val="lowKashida"/>
        <w:rPr>
          <w:rFonts w:cs="Simplified Arabic"/>
          <w:rtl/>
          <w:lang w:bidi="ar-IQ"/>
        </w:rPr>
      </w:pPr>
      <w:r w:rsidRPr="00440523">
        <w:rPr>
          <w:rFonts w:cs="Simplified Arabic" w:hint="cs"/>
          <w:rtl/>
          <w:lang w:bidi="ar-IQ"/>
        </w:rPr>
        <w:t xml:space="preserve">4- </w:t>
      </w:r>
      <w:r w:rsidRPr="00440523">
        <w:rPr>
          <w:rFonts w:cs="Simplified Arabic"/>
          <w:rtl/>
          <w:lang w:bidi="ar-IQ"/>
        </w:rPr>
        <w:t>الحفاظ على استقلال</w:t>
      </w:r>
      <w:r w:rsidRPr="00440523">
        <w:rPr>
          <w:rFonts w:cs="Simplified Arabic" w:hint="cs"/>
          <w:rtl/>
          <w:lang w:bidi="ar-IQ"/>
        </w:rPr>
        <w:t>ية</w:t>
      </w:r>
      <w:r w:rsidRPr="00440523">
        <w:rPr>
          <w:rFonts w:cs="Simplified Arabic"/>
          <w:rtl/>
          <w:lang w:bidi="ar-IQ"/>
        </w:rPr>
        <w:t xml:space="preserve"> دول آسيا الوسطى من الهيمنة </w:t>
      </w:r>
      <w:r w:rsidRPr="00440523">
        <w:rPr>
          <w:rFonts w:cs="Simplified Arabic" w:hint="cs"/>
          <w:rtl/>
          <w:lang w:bidi="ar-IQ"/>
        </w:rPr>
        <w:t xml:space="preserve">الاميركية و </w:t>
      </w:r>
      <w:r w:rsidRPr="00440523">
        <w:rPr>
          <w:rFonts w:cs="Simplified Arabic"/>
          <w:rtl/>
          <w:lang w:bidi="ar-IQ"/>
        </w:rPr>
        <w:t>الروسية</w:t>
      </w:r>
      <w:r w:rsidRPr="00440523">
        <w:rPr>
          <w:rFonts w:cs="Simplified Arabic" w:hint="cs"/>
          <w:rtl/>
          <w:lang w:bidi="ar-IQ"/>
        </w:rPr>
        <w:t xml:space="preserve"> على حدٍ سواء </w:t>
      </w:r>
      <w:r w:rsidRPr="00440523">
        <w:rPr>
          <w:rFonts w:cs="Simplified Arabic"/>
          <w:rtl/>
          <w:lang w:bidi="ar-IQ"/>
        </w:rPr>
        <w:t xml:space="preserve">. </w:t>
      </w:r>
    </w:p>
    <w:p w:rsidR="00944122" w:rsidRPr="00440523" w:rsidRDefault="00944122" w:rsidP="00944122">
      <w:pPr>
        <w:jc w:val="lowKashida"/>
        <w:rPr>
          <w:rFonts w:cs="Simplified Arabic" w:hint="cs"/>
          <w:rtl/>
          <w:lang w:bidi="ar-IQ"/>
        </w:rPr>
      </w:pPr>
      <w:r w:rsidRPr="00440523">
        <w:rPr>
          <w:rFonts w:cs="Simplified Arabic" w:hint="cs"/>
          <w:rtl/>
          <w:lang w:bidi="ar-IQ"/>
        </w:rPr>
        <w:t>5</w:t>
      </w:r>
      <w:r w:rsidRPr="00440523">
        <w:rPr>
          <w:rFonts w:cs="Simplified Arabic"/>
          <w:lang w:bidi="ar-IQ"/>
        </w:rPr>
        <w:t>-</w:t>
      </w:r>
      <w:r w:rsidRPr="00440523">
        <w:rPr>
          <w:rFonts w:cs="Simplified Arabic"/>
          <w:rtl/>
          <w:lang w:bidi="ar-IQ"/>
        </w:rPr>
        <w:t xml:space="preserve"> م</w:t>
      </w:r>
      <w:r w:rsidRPr="00440523">
        <w:rPr>
          <w:rFonts w:cs="Simplified Arabic" w:hint="cs"/>
          <w:rtl/>
          <w:lang w:bidi="ar-IQ"/>
        </w:rPr>
        <w:t xml:space="preserve">واجهة </w:t>
      </w:r>
      <w:r w:rsidRPr="00440523">
        <w:rPr>
          <w:rFonts w:cs="Simplified Arabic"/>
          <w:rtl/>
          <w:lang w:bidi="ar-IQ"/>
        </w:rPr>
        <w:t>تأثير الوجود الأميركي في أفغانستان و</w:t>
      </w:r>
      <w:r w:rsidRPr="00440523">
        <w:rPr>
          <w:rFonts w:cs="Simplified Arabic" w:hint="cs"/>
          <w:rtl/>
          <w:lang w:bidi="ar-IQ"/>
        </w:rPr>
        <w:t>بعض</w:t>
      </w:r>
      <w:r w:rsidRPr="00440523">
        <w:rPr>
          <w:rFonts w:cs="Simplified Arabic"/>
          <w:rtl/>
          <w:lang w:bidi="ar-IQ"/>
        </w:rPr>
        <w:t xml:space="preserve"> دول آسيا الوسطى</w:t>
      </w:r>
      <w:r w:rsidRPr="00440523">
        <w:rPr>
          <w:rFonts w:cs="Simplified Arabic" w:hint="cs"/>
          <w:rtl/>
          <w:lang w:bidi="ar-IQ"/>
        </w:rPr>
        <w:t xml:space="preserve"> </w:t>
      </w:r>
      <w:r w:rsidRPr="00440523">
        <w:rPr>
          <w:rFonts w:cs="Simplified Arabic"/>
          <w:rtl/>
          <w:lang w:bidi="ar-IQ"/>
        </w:rPr>
        <w:t>.</w:t>
      </w:r>
    </w:p>
    <w:p w:rsidR="00944122" w:rsidRPr="00440523" w:rsidRDefault="00944122" w:rsidP="00944122">
      <w:pPr>
        <w:jc w:val="lowKashida"/>
        <w:rPr>
          <w:rFonts w:cs="Simplified Arabic" w:hint="cs"/>
          <w:rtl/>
          <w:lang w:bidi="ar-IQ"/>
        </w:rPr>
      </w:pPr>
      <w:r w:rsidRPr="00440523">
        <w:rPr>
          <w:rFonts w:cs="Simplified Arabic" w:hint="cs"/>
          <w:rtl/>
          <w:lang w:bidi="ar-IQ"/>
        </w:rPr>
        <w:t xml:space="preserve">6- تعزيز العلاقات السياسية مع دول المنطقة و بما يسمح لها من منع تسلل الانفصاليين من اقليم شينجيانغ كذلك منع الاتصال بين المجموعات الاسلامية المتواجدة في اقليم شينجيانغ و المجموعات الاسلامية الاخرى في منطقة آسيا الوسطى و باكستان . </w:t>
      </w:r>
      <w:r w:rsidRPr="00440523">
        <w:rPr>
          <w:rFonts w:cs="Simplified Arabic"/>
          <w:rtl/>
          <w:lang w:bidi="ar-IQ"/>
        </w:rPr>
        <w:t xml:space="preserve"> </w:t>
      </w:r>
      <w:r w:rsidRPr="00440523">
        <w:rPr>
          <w:rFonts w:cs="Simplified Arabic" w:hint="cs"/>
          <w:rtl/>
          <w:lang w:bidi="ar-IQ"/>
        </w:rPr>
        <w:t xml:space="preserve"> </w:t>
      </w:r>
    </w:p>
    <w:p w:rsidR="00944122" w:rsidRPr="00440523" w:rsidRDefault="00944122" w:rsidP="00944122">
      <w:pPr>
        <w:jc w:val="lowKashida"/>
        <w:rPr>
          <w:rFonts w:cs="Simplified Arabic" w:hint="cs"/>
          <w:rtl/>
          <w:lang w:bidi="ar-IQ"/>
        </w:rPr>
      </w:pPr>
      <w:r w:rsidRPr="00440523">
        <w:rPr>
          <w:rFonts w:cs="Simplified Arabic" w:hint="cs"/>
          <w:rtl/>
          <w:lang w:bidi="ar-IQ"/>
        </w:rPr>
        <w:lastRenderedPageBreak/>
        <w:t>و من الملاحظ ان الصين بتحركاتها داخل منطقة آسيا الوسطى تعتمد على منظمة شنغهاي للتعاون التي توفر لها كعضو مؤسس و فعال داخل المنظمة ، ممارسة دور في المجال الامني و السياسي ناهيك عن استغلال موقعها في المنظمة للضغط على دول المنطقة للحد من التواجد العسكري الاميركي في المنطقة والذي تعده الصين غير مبرر من وجهة نظرها وهو ما يؤكد شدة التنافس بين القوى الرئيسة داخل المنطقة</w:t>
      </w:r>
      <w:r w:rsidRPr="00440523">
        <w:rPr>
          <w:rFonts w:cs="Simplified Arabic" w:hint="cs"/>
          <w:vertAlign w:val="superscript"/>
          <w:rtl/>
          <w:lang w:bidi="ar-IQ"/>
        </w:rPr>
        <w:t>(72)</w:t>
      </w:r>
      <w:r w:rsidRPr="00440523">
        <w:rPr>
          <w:rFonts w:cs="Simplified Arabic" w:hint="cs"/>
          <w:rtl/>
          <w:lang w:bidi="ar-IQ"/>
        </w:rPr>
        <w:t xml:space="preserve"> . مع إلتزام الصين بتوجهات لاتثير الى حد ما الولايات المتحدة الاميركية أو روسيا أو الجهات المنافسة الاخرى</w:t>
      </w:r>
      <w:r w:rsidRPr="00440523">
        <w:rPr>
          <w:rFonts w:cs="Simplified Arabic" w:hint="cs"/>
          <w:vertAlign w:val="superscript"/>
          <w:rtl/>
          <w:lang w:bidi="ar-IQ"/>
        </w:rPr>
        <w:t>(73)</w:t>
      </w:r>
      <w:r w:rsidRPr="00440523">
        <w:rPr>
          <w:rFonts w:cs="Simplified Arabic"/>
          <w:rtl/>
          <w:lang w:bidi="ar-IQ"/>
        </w:rPr>
        <w:t xml:space="preserve"> </w:t>
      </w:r>
      <w:r w:rsidRPr="00440523">
        <w:rPr>
          <w:rFonts w:cs="Simplified Arabic" w:hint="cs"/>
          <w:rtl/>
          <w:lang w:bidi="ar-IQ"/>
        </w:rPr>
        <w:t>.</w:t>
      </w:r>
    </w:p>
    <w:p w:rsidR="00944122" w:rsidRPr="00440523" w:rsidRDefault="00944122" w:rsidP="00944122">
      <w:pPr>
        <w:jc w:val="lowKashida"/>
        <w:rPr>
          <w:rFonts w:cs="Simplified Arabic"/>
          <w:rtl/>
          <w:lang w:bidi="ar-IQ"/>
        </w:rPr>
      </w:pPr>
      <w:r w:rsidRPr="00440523">
        <w:rPr>
          <w:rFonts w:cs="Simplified Arabic" w:hint="cs"/>
          <w:b/>
          <w:bCs/>
          <w:rtl/>
          <w:lang w:bidi="ar-IQ"/>
        </w:rPr>
        <w:t xml:space="preserve">ايران :- </w:t>
      </w:r>
      <w:r w:rsidRPr="00440523">
        <w:rPr>
          <w:rFonts w:cs="Simplified Arabic"/>
          <w:rtl/>
          <w:lang w:bidi="ar-IQ"/>
        </w:rPr>
        <w:t xml:space="preserve"> </w:t>
      </w:r>
    </w:p>
    <w:p w:rsidR="00944122" w:rsidRPr="00440523" w:rsidRDefault="00944122" w:rsidP="00944122">
      <w:pPr>
        <w:ind w:firstLine="720"/>
        <w:jc w:val="lowKashida"/>
        <w:rPr>
          <w:rFonts w:cs="Simplified Arabic" w:hint="cs"/>
          <w:rtl/>
          <w:lang w:bidi="ar-IQ"/>
        </w:rPr>
      </w:pPr>
      <w:r w:rsidRPr="00440523">
        <w:rPr>
          <w:rFonts w:cs="Simplified Arabic" w:hint="cs"/>
          <w:rtl/>
          <w:lang w:bidi="ar-IQ"/>
        </w:rPr>
        <w:t>وفر</w:t>
      </w:r>
      <w:r w:rsidRPr="00440523">
        <w:rPr>
          <w:rFonts w:cs="Simplified Arabic"/>
          <w:rtl/>
          <w:lang w:bidi="ar-IQ"/>
        </w:rPr>
        <w:t xml:space="preserve"> انهيار </w:t>
      </w:r>
      <w:r w:rsidRPr="00440523">
        <w:rPr>
          <w:rFonts w:cs="Simplified Arabic" w:hint="cs"/>
          <w:rtl/>
          <w:lang w:bidi="ar-IQ"/>
        </w:rPr>
        <w:t xml:space="preserve">الاتحاد </w:t>
      </w:r>
      <w:r w:rsidRPr="00440523">
        <w:rPr>
          <w:rFonts w:cs="Simplified Arabic"/>
          <w:rtl/>
          <w:lang w:bidi="ar-IQ"/>
        </w:rPr>
        <w:t xml:space="preserve">السوفيتي </w:t>
      </w:r>
      <w:r w:rsidRPr="00440523">
        <w:rPr>
          <w:rFonts w:cs="Simplified Arabic" w:hint="cs"/>
          <w:rtl/>
          <w:lang w:bidi="ar-IQ"/>
        </w:rPr>
        <w:t xml:space="preserve">السابق </w:t>
      </w:r>
      <w:r w:rsidRPr="00440523">
        <w:rPr>
          <w:rFonts w:cs="Simplified Arabic"/>
          <w:rtl/>
          <w:lang w:bidi="ar-IQ"/>
        </w:rPr>
        <w:t xml:space="preserve">فرصة ذهبية لإيران </w:t>
      </w:r>
      <w:r w:rsidRPr="00440523">
        <w:rPr>
          <w:rFonts w:cs="Simplified Arabic" w:hint="cs"/>
          <w:rtl/>
          <w:lang w:bidi="ar-IQ"/>
        </w:rPr>
        <w:t xml:space="preserve">للتحرك </w:t>
      </w:r>
      <w:r w:rsidRPr="00440523">
        <w:rPr>
          <w:rFonts w:cs="Simplified Arabic"/>
          <w:rtl/>
          <w:lang w:bidi="ar-IQ"/>
        </w:rPr>
        <w:t xml:space="preserve">نحو </w:t>
      </w:r>
      <w:r w:rsidRPr="00440523">
        <w:rPr>
          <w:rFonts w:cs="Simplified Arabic" w:hint="cs"/>
          <w:rtl/>
          <w:lang w:bidi="ar-IQ"/>
        </w:rPr>
        <w:t>منطقة</w:t>
      </w:r>
      <w:r w:rsidRPr="00440523">
        <w:rPr>
          <w:rFonts w:cs="Simplified Arabic"/>
          <w:rtl/>
          <w:lang w:bidi="ar-IQ"/>
        </w:rPr>
        <w:t xml:space="preserve"> آسيا الوسطى وإيجاد أرضيات مشتركة مع</w:t>
      </w:r>
      <w:r w:rsidRPr="00440523">
        <w:rPr>
          <w:rFonts w:cs="Simplified Arabic" w:hint="cs"/>
          <w:rtl/>
          <w:lang w:bidi="ar-IQ"/>
        </w:rPr>
        <w:t xml:space="preserve"> بعض دولها </w:t>
      </w:r>
      <w:r w:rsidRPr="00440523">
        <w:rPr>
          <w:rFonts w:cs="Simplified Arabic"/>
          <w:rtl/>
          <w:lang w:bidi="ar-IQ"/>
        </w:rPr>
        <w:t>على</w:t>
      </w:r>
      <w:r w:rsidRPr="00440523">
        <w:rPr>
          <w:rFonts w:cs="Simplified Arabic" w:hint="cs"/>
          <w:rtl/>
          <w:lang w:bidi="ar-IQ"/>
        </w:rPr>
        <w:t xml:space="preserve"> </w:t>
      </w:r>
      <w:r w:rsidRPr="00440523">
        <w:rPr>
          <w:rFonts w:cs="Simplified Arabic"/>
          <w:rtl/>
          <w:lang w:bidi="ar-IQ"/>
        </w:rPr>
        <w:t xml:space="preserve">الصعيدين الاقتصادي والثقافي </w:t>
      </w:r>
      <w:r w:rsidRPr="00440523">
        <w:rPr>
          <w:rFonts w:cs="Simplified Arabic" w:hint="cs"/>
          <w:rtl/>
          <w:lang w:bidi="ar-IQ"/>
        </w:rPr>
        <w:t xml:space="preserve">. فإيران شأنها شأن القوى السابقة لها مصالح استراتيجية مهمة تسعى الى تحقيقها في منطقة آسيا الوسطى ، زيادة على اهمية موقعها </w:t>
      </w:r>
      <w:r w:rsidRPr="00440523">
        <w:rPr>
          <w:rFonts w:cs="Simplified Arabic"/>
          <w:rtl/>
          <w:lang w:bidi="ar-IQ"/>
        </w:rPr>
        <w:t>في قلب المنطقة الزاخرة بثروات النفط والغاز والتي تبدأ من ك</w:t>
      </w:r>
      <w:r w:rsidRPr="00440523">
        <w:rPr>
          <w:rFonts w:cs="Simplified Arabic" w:hint="cs"/>
          <w:rtl/>
          <w:lang w:bidi="ar-IQ"/>
        </w:rPr>
        <w:t>ا</w:t>
      </w:r>
      <w:r w:rsidRPr="00440523">
        <w:rPr>
          <w:rFonts w:cs="Simplified Arabic"/>
          <w:rtl/>
          <w:lang w:bidi="ar-IQ"/>
        </w:rPr>
        <w:t>زاخستان شرقا</w:t>
      </w:r>
      <w:r w:rsidRPr="00440523">
        <w:rPr>
          <w:rFonts w:cs="Simplified Arabic" w:hint="cs"/>
          <w:rtl/>
          <w:lang w:bidi="ar-IQ"/>
        </w:rPr>
        <w:t xml:space="preserve">ً </w:t>
      </w:r>
      <w:r w:rsidRPr="00440523">
        <w:rPr>
          <w:rFonts w:cs="Simplified Arabic"/>
          <w:rtl/>
          <w:lang w:bidi="ar-IQ"/>
        </w:rPr>
        <w:t xml:space="preserve">وتنتهي </w:t>
      </w:r>
      <w:r w:rsidRPr="00440523">
        <w:rPr>
          <w:rFonts w:cs="Simplified Arabic" w:hint="cs"/>
          <w:rtl/>
          <w:lang w:bidi="ar-IQ"/>
        </w:rPr>
        <w:t>ب</w:t>
      </w:r>
      <w:r w:rsidRPr="00440523">
        <w:rPr>
          <w:rFonts w:cs="Simplified Arabic"/>
          <w:rtl/>
          <w:lang w:bidi="ar-IQ"/>
        </w:rPr>
        <w:t>العراق غربا</w:t>
      </w:r>
      <w:r w:rsidRPr="00440523">
        <w:rPr>
          <w:rFonts w:cs="Simplified Arabic" w:hint="cs"/>
          <w:rtl/>
          <w:lang w:bidi="ar-IQ"/>
        </w:rPr>
        <w:t>ً</w:t>
      </w:r>
      <w:r w:rsidRPr="00440523">
        <w:rPr>
          <w:rFonts w:cs="Simplified Arabic"/>
          <w:rtl/>
          <w:lang w:bidi="ar-IQ"/>
        </w:rPr>
        <w:t xml:space="preserve"> وتبدأ من بحر قزوين شمالا</w:t>
      </w:r>
      <w:r w:rsidRPr="00440523">
        <w:rPr>
          <w:rFonts w:cs="Simplified Arabic" w:hint="cs"/>
          <w:rtl/>
          <w:lang w:bidi="ar-IQ"/>
        </w:rPr>
        <w:t>ً</w:t>
      </w:r>
      <w:r w:rsidRPr="00440523">
        <w:rPr>
          <w:rFonts w:cs="Simplified Arabic"/>
          <w:rtl/>
          <w:lang w:bidi="ar-IQ"/>
        </w:rPr>
        <w:t xml:space="preserve"> وتصل إلى دول الخليج جنوبا</w:t>
      </w:r>
      <w:r w:rsidRPr="00440523">
        <w:rPr>
          <w:rFonts w:cs="Simplified Arabic" w:hint="cs"/>
          <w:rtl/>
          <w:lang w:bidi="ar-IQ"/>
        </w:rPr>
        <w:t xml:space="preserve">ً </w:t>
      </w:r>
      <w:r w:rsidRPr="00440523">
        <w:rPr>
          <w:rFonts w:cs="Simplified Arabic"/>
          <w:rtl/>
          <w:lang w:bidi="ar-IQ"/>
        </w:rPr>
        <w:t>،</w:t>
      </w:r>
      <w:r w:rsidRPr="00440523">
        <w:rPr>
          <w:rFonts w:cs="Simplified Arabic"/>
          <w:lang w:bidi="ar-IQ"/>
        </w:rPr>
        <w:t xml:space="preserve"> </w:t>
      </w:r>
      <w:r w:rsidRPr="00440523">
        <w:rPr>
          <w:rFonts w:cs="Simplified Arabic"/>
          <w:rtl/>
          <w:lang w:bidi="ar-IQ"/>
        </w:rPr>
        <w:t xml:space="preserve">لتشكل </w:t>
      </w:r>
      <w:r w:rsidRPr="00440523">
        <w:rPr>
          <w:rFonts w:cs="Simplified Arabic" w:hint="cs"/>
          <w:rtl/>
          <w:lang w:bidi="ar-IQ"/>
        </w:rPr>
        <w:t>أحد أهم و</w:t>
      </w:r>
      <w:r w:rsidRPr="00440523">
        <w:rPr>
          <w:rFonts w:cs="Simplified Arabic"/>
          <w:rtl/>
          <w:lang w:bidi="ar-IQ"/>
        </w:rPr>
        <w:t>أكبر مخزون للطاقة الهيدروكربونية في العالم تعتمد عليه ا</w:t>
      </w:r>
      <w:r w:rsidRPr="00440523">
        <w:rPr>
          <w:rFonts w:cs="Simplified Arabic" w:hint="cs"/>
          <w:rtl/>
          <w:lang w:bidi="ar-IQ"/>
        </w:rPr>
        <w:t xml:space="preserve">لاقتصاديات </w:t>
      </w:r>
      <w:r w:rsidRPr="00440523">
        <w:rPr>
          <w:rFonts w:cs="Simplified Arabic"/>
          <w:rtl/>
          <w:lang w:bidi="ar-IQ"/>
        </w:rPr>
        <w:t>الكبرى</w:t>
      </w:r>
      <w:r w:rsidRPr="00440523">
        <w:rPr>
          <w:rFonts w:cs="Simplified Arabic"/>
          <w:lang w:bidi="ar-IQ"/>
        </w:rPr>
        <w:t xml:space="preserve"> </w:t>
      </w:r>
      <w:r w:rsidRPr="00440523">
        <w:rPr>
          <w:rFonts w:cs="Simplified Arabic"/>
          <w:rtl/>
          <w:lang w:bidi="ar-IQ"/>
        </w:rPr>
        <w:t xml:space="preserve">في العالم </w:t>
      </w:r>
      <w:r w:rsidRPr="00440523">
        <w:rPr>
          <w:rFonts w:cs="Simplified Arabic" w:hint="cs"/>
          <w:rtl/>
          <w:lang w:bidi="ar-IQ"/>
        </w:rPr>
        <w:t xml:space="preserve">. </w:t>
      </w:r>
    </w:p>
    <w:p w:rsidR="00944122" w:rsidRPr="00440523" w:rsidRDefault="00944122" w:rsidP="00944122">
      <w:pPr>
        <w:jc w:val="lowKashida"/>
        <w:rPr>
          <w:rFonts w:cs="Simplified Arabic" w:hint="cs"/>
          <w:rtl/>
          <w:lang w:bidi="ar-IQ"/>
        </w:rPr>
      </w:pPr>
      <w:r w:rsidRPr="00440523">
        <w:rPr>
          <w:rFonts w:cs="Simplified Arabic" w:hint="cs"/>
          <w:rtl/>
          <w:lang w:bidi="ar-IQ"/>
        </w:rPr>
        <w:t xml:space="preserve">ان ابرز توجهات ايران في المنطقة التي تعُدها مجالاً حيوياً لها يُمكن تحديده بالآتي : </w:t>
      </w:r>
      <w:r w:rsidRPr="00440523">
        <w:rPr>
          <w:rFonts w:cs="Simplified Arabic"/>
          <w:color w:val="FFFFFF"/>
          <w:rtl/>
          <w:lang w:bidi="ar-IQ"/>
        </w:rPr>
        <w:footnoteReference w:id="341"/>
      </w:r>
    </w:p>
    <w:p w:rsidR="00944122" w:rsidRPr="00440523" w:rsidRDefault="00944122" w:rsidP="00944122">
      <w:pPr>
        <w:jc w:val="lowKashida"/>
        <w:rPr>
          <w:rFonts w:cs="Simplified Arabic" w:hint="cs"/>
          <w:rtl/>
          <w:lang w:bidi="ar-IQ"/>
        </w:rPr>
      </w:pPr>
      <w:r w:rsidRPr="00440523">
        <w:rPr>
          <w:rFonts w:cs="Simplified Arabic" w:hint="cs"/>
          <w:rtl/>
          <w:lang w:bidi="ar-IQ"/>
        </w:rPr>
        <w:t xml:space="preserve">1- </w:t>
      </w:r>
      <w:r w:rsidRPr="00440523">
        <w:rPr>
          <w:rFonts w:cs="Simplified Arabic"/>
          <w:rtl/>
          <w:lang w:bidi="ar-IQ"/>
        </w:rPr>
        <w:t>أن مصالح إيران الإستراتيجية تتركز حاليا</w:t>
      </w:r>
      <w:r w:rsidRPr="00440523">
        <w:rPr>
          <w:rFonts w:cs="Simplified Arabic" w:hint="cs"/>
          <w:rtl/>
          <w:lang w:bidi="ar-IQ"/>
        </w:rPr>
        <w:t>ً</w:t>
      </w:r>
      <w:r w:rsidRPr="00440523">
        <w:rPr>
          <w:rFonts w:cs="Simplified Arabic"/>
          <w:rtl/>
          <w:lang w:bidi="ar-IQ"/>
        </w:rPr>
        <w:t xml:space="preserve"> في الحفاظ على العلاقات السياسية</w:t>
      </w:r>
      <w:r w:rsidRPr="00440523">
        <w:rPr>
          <w:rFonts w:cs="Simplified Arabic"/>
          <w:lang w:bidi="ar-IQ"/>
        </w:rPr>
        <w:t xml:space="preserve"> </w:t>
      </w:r>
      <w:r w:rsidRPr="00440523">
        <w:rPr>
          <w:rFonts w:cs="Simplified Arabic"/>
          <w:rtl/>
          <w:lang w:bidi="ar-IQ"/>
        </w:rPr>
        <w:t>الف</w:t>
      </w:r>
      <w:r w:rsidRPr="00440523">
        <w:rPr>
          <w:rFonts w:cs="Simplified Arabic" w:hint="cs"/>
          <w:rtl/>
          <w:lang w:bidi="ar-IQ"/>
        </w:rPr>
        <w:t>اعلة</w:t>
      </w:r>
      <w:r w:rsidRPr="00440523">
        <w:rPr>
          <w:rFonts w:cs="Simplified Arabic"/>
          <w:rtl/>
          <w:lang w:bidi="ar-IQ"/>
        </w:rPr>
        <w:t xml:space="preserve"> مع دول</w:t>
      </w:r>
      <w:r w:rsidRPr="00440523">
        <w:rPr>
          <w:rFonts w:cs="Simplified Arabic" w:hint="cs"/>
          <w:rtl/>
          <w:lang w:bidi="ar-IQ"/>
        </w:rPr>
        <w:t xml:space="preserve"> المنطقة</w:t>
      </w:r>
      <w:r w:rsidRPr="00440523">
        <w:rPr>
          <w:rFonts w:cs="Simplified Arabic"/>
          <w:rtl/>
          <w:lang w:bidi="ar-IQ"/>
        </w:rPr>
        <w:t xml:space="preserve"> </w:t>
      </w:r>
      <w:r w:rsidRPr="00440523">
        <w:rPr>
          <w:rFonts w:cs="Simplified Arabic" w:hint="cs"/>
          <w:rtl/>
          <w:lang w:bidi="ar-IQ"/>
        </w:rPr>
        <w:t xml:space="preserve">و </w:t>
      </w:r>
      <w:r w:rsidRPr="00440523">
        <w:rPr>
          <w:rFonts w:cs="Simplified Arabic"/>
          <w:rtl/>
          <w:lang w:bidi="ar-IQ"/>
        </w:rPr>
        <w:t>بما ي</w:t>
      </w:r>
      <w:r w:rsidRPr="00440523">
        <w:rPr>
          <w:rFonts w:cs="Simplified Arabic" w:hint="cs"/>
          <w:rtl/>
          <w:lang w:bidi="ar-IQ"/>
        </w:rPr>
        <w:t>وفر</w:t>
      </w:r>
      <w:r w:rsidRPr="00440523">
        <w:rPr>
          <w:rFonts w:cs="Simplified Arabic"/>
          <w:rtl/>
          <w:lang w:bidi="ar-IQ"/>
        </w:rPr>
        <w:t xml:space="preserve"> </w:t>
      </w:r>
      <w:r w:rsidRPr="00440523">
        <w:rPr>
          <w:rFonts w:cs="Simplified Arabic" w:hint="cs"/>
          <w:rtl/>
          <w:lang w:bidi="ar-IQ"/>
        </w:rPr>
        <w:t>لها مجالاً ل</w:t>
      </w:r>
      <w:r w:rsidRPr="00440523">
        <w:rPr>
          <w:rFonts w:cs="Simplified Arabic"/>
          <w:rtl/>
          <w:lang w:bidi="ar-IQ"/>
        </w:rPr>
        <w:t>لتوسع التجاري والاستثماري على المدى الطويل</w:t>
      </w:r>
      <w:r w:rsidRPr="00440523">
        <w:rPr>
          <w:rFonts w:cs="Simplified Arabic"/>
          <w:lang w:bidi="ar-IQ"/>
        </w:rPr>
        <w:t xml:space="preserve"> </w:t>
      </w:r>
      <w:r w:rsidRPr="00440523">
        <w:rPr>
          <w:rFonts w:cs="Simplified Arabic" w:hint="cs"/>
          <w:rtl/>
          <w:lang w:bidi="ar-IQ"/>
        </w:rPr>
        <w:t xml:space="preserve"> لاسيما </w:t>
      </w:r>
      <w:r w:rsidRPr="00440523">
        <w:rPr>
          <w:rFonts w:cs="Simplified Arabic"/>
          <w:rtl/>
          <w:lang w:bidi="ar-IQ"/>
        </w:rPr>
        <w:t>في مجال الطاقة</w:t>
      </w:r>
      <w:r w:rsidRPr="00440523">
        <w:rPr>
          <w:rFonts w:cs="Simplified Arabic" w:hint="cs"/>
          <w:rtl/>
          <w:lang w:bidi="ar-IQ"/>
        </w:rPr>
        <w:t xml:space="preserve"> </w:t>
      </w:r>
      <w:r w:rsidRPr="00440523">
        <w:rPr>
          <w:rFonts w:cs="Simplified Arabic"/>
          <w:rtl/>
          <w:lang w:bidi="ar-IQ"/>
        </w:rPr>
        <w:t xml:space="preserve">، </w:t>
      </w:r>
      <w:r w:rsidRPr="00440523">
        <w:rPr>
          <w:rFonts w:cs="Simplified Arabic" w:hint="cs"/>
          <w:rtl/>
          <w:lang w:bidi="ar-IQ"/>
        </w:rPr>
        <w:t xml:space="preserve">مع إمكانية ان تستثمر ايران هذه </w:t>
      </w:r>
      <w:r w:rsidRPr="00440523">
        <w:rPr>
          <w:rFonts w:cs="Simplified Arabic"/>
          <w:rtl/>
          <w:lang w:bidi="ar-IQ"/>
        </w:rPr>
        <w:t xml:space="preserve">العلاقات </w:t>
      </w:r>
      <w:r w:rsidRPr="00440523">
        <w:rPr>
          <w:rFonts w:cs="Simplified Arabic" w:hint="cs"/>
          <w:rtl/>
          <w:lang w:bidi="ar-IQ"/>
        </w:rPr>
        <w:t xml:space="preserve">لاجل </w:t>
      </w:r>
      <w:r w:rsidRPr="00440523">
        <w:rPr>
          <w:rFonts w:cs="Simplified Arabic"/>
          <w:rtl/>
          <w:lang w:bidi="ar-IQ"/>
        </w:rPr>
        <w:t>الخروج من</w:t>
      </w:r>
      <w:r w:rsidRPr="00440523">
        <w:rPr>
          <w:rFonts w:cs="Simplified Arabic"/>
          <w:lang w:bidi="ar-IQ"/>
        </w:rPr>
        <w:t xml:space="preserve"> </w:t>
      </w:r>
      <w:r w:rsidRPr="00440523">
        <w:rPr>
          <w:rFonts w:cs="Simplified Arabic"/>
          <w:rtl/>
          <w:lang w:bidi="ar-IQ"/>
        </w:rPr>
        <w:t xml:space="preserve">العزلة الدولية والحصار الأميركي </w:t>
      </w:r>
      <w:r w:rsidRPr="00440523">
        <w:rPr>
          <w:rFonts w:cs="Simplified Arabic" w:hint="cs"/>
          <w:rtl/>
          <w:lang w:bidi="ar-IQ"/>
        </w:rPr>
        <w:t xml:space="preserve">المفروض </w:t>
      </w:r>
      <w:r w:rsidRPr="00440523">
        <w:rPr>
          <w:rFonts w:cs="Simplified Arabic"/>
          <w:rtl/>
          <w:lang w:bidi="ar-IQ"/>
        </w:rPr>
        <w:t>عليها</w:t>
      </w:r>
      <w:r w:rsidRPr="00440523">
        <w:rPr>
          <w:rFonts w:cs="Simplified Arabic"/>
          <w:lang w:bidi="ar-IQ"/>
        </w:rPr>
        <w:t xml:space="preserve"> </w:t>
      </w:r>
      <w:r w:rsidRPr="00440523">
        <w:rPr>
          <w:rFonts w:cs="Simplified Arabic" w:hint="cs"/>
          <w:rtl/>
          <w:lang w:bidi="ar-IQ"/>
        </w:rPr>
        <w:t xml:space="preserve"> . </w:t>
      </w:r>
    </w:p>
    <w:p w:rsidR="00944122" w:rsidRPr="00440523" w:rsidRDefault="00944122" w:rsidP="00944122">
      <w:pPr>
        <w:jc w:val="both"/>
        <w:rPr>
          <w:rFonts w:cs="Simplified Arabic"/>
          <w:lang w:bidi="ar-IQ"/>
        </w:rPr>
      </w:pPr>
      <w:r w:rsidRPr="00440523">
        <w:rPr>
          <w:rFonts w:cs="Simplified Arabic" w:hint="cs"/>
          <w:rtl/>
          <w:lang w:bidi="ar-IQ"/>
        </w:rPr>
        <w:t xml:space="preserve">2- </w:t>
      </w:r>
      <w:r w:rsidRPr="00440523">
        <w:rPr>
          <w:rFonts w:cs="Simplified Arabic"/>
          <w:rtl/>
          <w:lang w:bidi="ar-IQ"/>
        </w:rPr>
        <w:t>سع</w:t>
      </w:r>
      <w:r w:rsidRPr="00440523">
        <w:rPr>
          <w:rFonts w:cs="Simplified Arabic" w:hint="cs"/>
          <w:rtl/>
          <w:lang w:bidi="ar-IQ"/>
        </w:rPr>
        <w:t>ي</w:t>
      </w:r>
      <w:r w:rsidRPr="00440523">
        <w:rPr>
          <w:rFonts w:cs="Simplified Arabic"/>
          <w:rtl/>
          <w:lang w:bidi="ar-IQ"/>
        </w:rPr>
        <w:t xml:space="preserve"> إيران لتنفيذ هذه السياسة</w:t>
      </w:r>
      <w:r w:rsidRPr="00440523">
        <w:rPr>
          <w:rFonts w:cs="Simplified Arabic"/>
          <w:lang w:bidi="ar-IQ"/>
        </w:rPr>
        <w:t xml:space="preserve"> </w:t>
      </w:r>
      <w:r w:rsidRPr="00440523">
        <w:rPr>
          <w:rFonts w:cs="Simplified Arabic"/>
          <w:rtl/>
          <w:lang w:bidi="ar-IQ"/>
        </w:rPr>
        <w:t xml:space="preserve">عبر العلاقات الثنائية مع كل دولة </w:t>
      </w:r>
      <w:r w:rsidRPr="00440523">
        <w:rPr>
          <w:rFonts w:cs="Simplified Arabic" w:hint="cs"/>
          <w:rtl/>
          <w:lang w:bidi="ar-IQ"/>
        </w:rPr>
        <w:t xml:space="preserve">من دول المنطقة </w:t>
      </w:r>
      <w:r w:rsidRPr="00440523">
        <w:rPr>
          <w:rFonts w:cs="Simplified Arabic"/>
          <w:rtl/>
          <w:lang w:bidi="ar-IQ"/>
        </w:rPr>
        <w:t xml:space="preserve">على حدة </w:t>
      </w:r>
      <w:r w:rsidRPr="00440523">
        <w:rPr>
          <w:rFonts w:cs="Simplified Arabic" w:hint="cs"/>
          <w:rtl/>
          <w:lang w:bidi="ar-IQ"/>
        </w:rPr>
        <w:t xml:space="preserve">، </w:t>
      </w:r>
      <w:r w:rsidRPr="00440523">
        <w:rPr>
          <w:rFonts w:cs="Simplified Arabic"/>
          <w:rtl/>
          <w:lang w:bidi="ar-IQ"/>
        </w:rPr>
        <w:t>كذلك في إطار التحالفات الإقليمية مثل</w:t>
      </w:r>
      <w:r w:rsidRPr="00440523">
        <w:rPr>
          <w:rFonts w:cs="Simplified Arabic"/>
          <w:lang w:bidi="ar-IQ"/>
        </w:rPr>
        <w:t xml:space="preserve"> </w:t>
      </w:r>
      <w:r w:rsidRPr="00440523">
        <w:rPr>
          <w:rFonts w:cs="Simplified Arabic"/>
          <w:rtl/>
          <w:lang w:bidi="ar-IQ"/>
        </w:rPr>
        <w:t>منظمة التعاون الاقتصادي إيكو</w:t>
      </w:r>
      <w:r w:rsidRPr="00440523">
        <w:rPr>
          <w:rFonts w:cs="Simplified Arabic" w:hint="cs"/>
          <w:rtl/>
          <w:lang w:bidi="ar-IQ"/>
        </w:rPr>
        <w:t xml:space="preserve"> التي تضم عشر دول هي: (إيران- أذربيجان- كازاخستان- طاجيكستان- تركمانستان- قيرغيزستان- أوزبكستان- باكستان- تركيا- أفغانستان) والتي من أهدافها هو تطوير وتحقيق التنمية المستدامة فيما بين دولها الأعضاء ، والسعي لزيادة التعاون الاقتصادي بين هذه الدول ، وتدعيم الروابط التاريخية والثقافية بين شعوب تلك الدول </w:t>
      </w:r>
      <w:r w:rsidRPr="00440523">
        <w:rPr>
          <w:rFonts w:cs="Simplified Arabic"/>
          <w:rtl/>
          <w:lang w:bidi="ar-IQ"/>
        </w:rPr>
        <w:t xml:space="preserve">، </w:t>
      </w:r>
      <w:r w:rsidRPr="00440523">
        <w:rPr>
          <w:rFonts w:cs="Simplified Arabic" w:hint="cs"/>
          <w:rtl/>
          <w:lang w:bidi="ar-IQ"/>
        </w:rPr>
        <w:t>أ</w:t>
      </w:r>
      <w:r w:rsidRPr="00440523">
        <w:rPr>
          <w:rFonts w:cs="Simplified Arabic"/>
          <w:rtl/>
          <w:lang w:bidi="ar-IQ"/>
        </w:rPr>
        <w:t xml:space="preserve">وعبر منظمة شنغهاي للتعاون </w:t>
      </w:r>
      <w:r w:rsidRPr="00440523">
        <w:rPr>
          <w:rFonts w:cs="Simplified Arabic" w:hint="cs"/>
          <w:rtl/>
          <w:lang w:bidi="ar-IQ"/>
        </w:rPr>
        <w:t>التي</w:t>
      </w:r>
      <w:r w:rsidRPr="00440523">
        <w:rPr>
          <w:rFonts w:cs="Simplified Arabic"/>
          <w:rtl/>
          <w:lang w:bidi="ar-IQ"/>
        </w:rPr>
        <w:t xml:space="preserve"> تسعى إيران</w:t>
      </w:r>
      <w:r w:rsidRPr="00440523">
        <w:rPr>
          <w:rFonts w:cs="Simplified Arabic"/>
          <w:lang w:bidi="ar-IQ"/>
        </w:rPr>
        <w:t xml:space="preserve"> </w:t>
      </w:r>
      <w:r w:rsidRPr="00440523">
        <w:rPr>
          <w:rFonts w:cs="Simplified Arabic"/>
          <w:rtl/>
          <w:lang w:bidi="ar-IQ"/>
        </w:rPr>
        <w:t xml:space="preserve">للانضمام إليها بدعم </w:t>
      </w:r>
      <w:r w:rsidRPr="00440523">
        <w:rPr>
          <w:rFonts w:cs="Simplified Arabic" w:hint="cs"/>
          <w:rtl/>
          <w:lang w:bidi="ar-IQ"/>
        </w:rPr>
        <w:t>روسي/صيني</w:t>
      </w:r>
      <w:r w:rsidRPr="00440523">
        <w:rPr>
          <w:rFonts w:cs="Simplified Arabic"/>
          <w:rtl/>
          <w:lang w:bidi="ar-IQ"/>
        </w:rPr>
        <w:t xml:space="preserve"> رغم ما يعترضها حاليا</w:t>
      </w:r>
      <w:r w:rsidRPr="00440523">
        <w:rPr>
          <w:rFonts w:cs="Simplified Arabic" w:hint="cs"/>
          <w:rtl/>
          <w:lang w:bidi="ar-IQ"/>
        </w:rPr>
        <w:t>ً</w:t>
      </w:r>
      <w:r w:rsidRPr="00440523">
        <w:rPr>
          <w:rFonts w:cs="Simplified Arabic"/>
          <w:rtl/>
          <w:lang w:bidi="ar-IQ"/>
        </w:rPr>
        <w:t xml:space="preserve"> من صعوبات</w:t>
      </w:r>
      <w:r w:rsidRPr="00440523">
        <w:rPr>
          <w:rFonts w:cs="Simplified Arabic" w:hint="cs"/>
          <w:rtl/>
          <w:lang w:bidi="ar-IQ"/>
        </w:rPr>
        <w:t xml:space="preserve"> لإنضمامها</w:t>
      </w:r>
      <w:r w:rsidRPr="00440523">
        <w:rPr>
          <w:rFonts w:cs="Simplified Arabic"/>
          <w:rtl/>
          <w:lang w:bidi="ar-IQ"/>
        </w:rPr>
        <w:t xml:space="preserve"> بسبب الضغوط</w:t>
      </w:r>
      <w:r w:rsidRPr="00440523">
        <w:rPr>
          <w:rFonts w:cs="Simplified Arabic"/>
          <w:lang w:bidi="ar-IQ"/>
        </w:rPr>
        <w:t xml:space="preserve"> </w:t>
      </w:r>
      <w:r w:rsidRPr="00440523">
        <w:rPr>
          <w:rFonts w:cs="Simplified Arabic"/>
          <w:rtl/>
          <w:lang w:bidi="ar-IQ"/>
        </w:rPr>
        <w:t>الأميركية</w:t>
      </w:r>
      <w:r w:rsidRPr="00440523">
        <w:rPr>
          <w:rFonts w:cs="Simplified Arabic" w:hint="cs"/>
          <w:vertAlign w:val="superscript"/>
          <w:rtl/>
          <w:lang w:bidi="ar-IQ"/>
        </w:rPr>
        <w:t>(74)</w:t>
      </w:r>
      <w:r w:rsidRPr="00440523">
        <w:rPr>
          <w:rFonts w:cs="Simplified Arabic" w:hint="cs"/>
          <w:rtl/>
          <w:lang w:bidi="ar-IQ"/>
        </w:rPr>
        <w:t xml:space="preserve">.  </w:t>
      </w:r>
    </w:p>
    <w:p w:rsidR="00944122" w:rsidRPr="00440523" w:rsidRDefault="00944122" w:rsidP="00944122">
      <w:pPr>
        <w:jc w:val="lowKashida"/>
        <w:rPr>
          <w:rFonts w:cs="Simplified Arabic" w:hint="cs"/>
          <w:rtl/>
          <w:lang w:bidi="ar-IQ"/>
        </w:rPr>
      </w:pPr>
      <w:r w:rsidRPr="00440523">
        <w:rPr>
          <w:rFonts w:cs="Simplified Arabic" w:hint="cs"/>
          <w:rtl/>
          <w:lang w:bidi="ar-IQ"/>
        </w:rPr>
        <w:lastRenderedPageBreak/>
        <w:t xml:space="preserve">3- </w:t>
      </w:r>
      <w:r w:rsidRPr="00440523">
        <w:rPr>
          <w:rFonts w:cs="Simplified Arabic"/>
          <w:rtl/>
          <w:lang w:bidi="ar-IQ"/>
        </w:rPr>
        <w:t xml:space="preserve">تسعى </w:t>
      </w:r>
      <w:r w:rsidRPr="00440523">
        <w:rPr>
          <w:rFonts w:cs="Simplified Arabic" w:hint="cs"/>
          <w:rtl/>
          <w:lang w:bidi="ar-IQ"/>
        </w:rPr>
        <w:t>ايران</w:t>
      </w:r>
      <w:r w:rsidRPr="00440523">
        <w:rPr>
          <w:rFonts w:cs="Simplified Arabic"/>
          <w:rtl/>
          <w:lang w:bidi="ar-IQ"/>
        </w:rPr>
        <w:t xml:space="preserve"> لدعم الجوانب الثقافية عبر </w:t>
      </w:r>
      <w:r w:rsidRPr="00440523">
        <w:rPr>
          <w:rFonts w:cs="Simplified Arabic" w:hint="cs"/>
          <w:rtl/>
          <w:lang w:bidi="ar-IQ"/>
        </w:rPr>
        <w:t>نشر</w:t>
      </w:r>
      <w:r w:rsidRPr="00440523">
        <w:rPr>
          <w:rFonts w:cs="Simplified Arabic"/>
          <w:rtl/>
          <w:lang w:bidi="ar-IQ"/>
        </w:rPr>
        <w:t xml:space="preserve"> اللغة</w:t>
      </w:r>
      <w:r w:rsidRPr="00440523">
        <w:rPr>
          <w:rFonts w:cs="Simplified Arabic"/>
          <w:lang w:bidi="ar-IQ"/>
        </w:rPr>
        <w:t xml:space="preserve"> </w:t>
      </w:r>
      <w:r w:rsidRPr="00440523">
        <w:rPr>
          <w:rFonts w:cs="Simplified Arabic"/>
          <w:rtl/>
          <w:lang w:bidi="ar-IQ"/>
        </w:rPr>
        <w:t>الفارسية في طاجيكستان التي ما زالت تتعامل رسميا</w:t>
      </w:r>
      <w:r w:rsidRPr="00440523">
        <w:rPr>
          <w:rFonts w:cs="Simplified Arabic" w:hint="cs"/>
          <w:rtl/>
          <w:lang w:bidi="ar-IQ"/>
        </w:rPr>
        <w:t>ً</w:t>
      </w:r>
      <w:r w:rsidRPr="00440523">
        <w:rPr>
          <w:rFonts w:cs="Simplified Arabic"/>
          <w:rtl/>
          <w:lang w:bidi="ar-IQ"/>
        </w:rPr>
        <w:t xml:space="preserve"> باللغتين الروسية والطاجيكية</w:t>
      </w:r>
      <w:r w:rsidRPr="00440523">
        <w:rPr>
          <w:rFonts w:cs="Simplified Arabic" w:hint="cs"/>
          <w:vertAlign w:val="superscript"/>
          <w:rtl/>
          <w:lang w:bidi="ar-IQ"/>
        </w:rPr>
        <w:t>(75)</w:t>
      </w:r>
      <w:r w:rsidRPr="00440523">
        <w:rPr>
          <w:rFonts w:cs="Simplified Arabic" w:hint="cs"/>
          <w:rtl/>
          <w:lang w:bidi="ar-IQ"/>
        </w:rPr>
        <w:t xml:space="preserve"> . </w:t>
      </w:r>
      <w:r w:rsidRPr="00440523">
        <w:rPr>
          <w:rFonts w:cs="Simplified Arabic"/>
          <w:rtl/>
          <w:lang w:bidi="ar-IQ"/>
        </w:rPr>
        <w:t>وتشكل إيران وأفغانستان وطاجيكستان ثلاثية</w:t>
      </w:r>
      <w:r w:rsidRPr="00440523">
        <w:rPr>
          <w:rFonts w:cs="Simplified Arabic"/>
          <w:lang w:bidi="ar-IQ"/>
        </w:rPr>
        <w:t xml:space="preserve"> </w:t>
      </w:r>
      <w:r w:rsidRPr="00440523">
        <w:rPr>
          <w:rFonts w:cs="Simplified Arabic" w:hint="cs"/>
          <w:rtl/>
          <w:lang w:bidi="ar-IQ"/>
        </w:rPr>
        <w:t>لل</w:t>
      </w:r>
      <w:r w:rsidRPr="00440523">
        <w:rPr>
          <w:rFonts w:cs="Simplified Arabic"/>
          <w:rtl/>
          <w:lang w:bidi="ar-IQ"/>
        </w:rPr>
        <w:t xml:space="preserve">دول الناطقة باللغة الفارسية </w:t>
      </w:r>
      <w:r w:rsidRPr="00440523">
        <w:rPr>
          <w:rFonts w:cs="Simplified Arabic" w:hint="cs"/>
          <w:rtl/>
          <w:lang w:bidi="ar-IQ"/>
        </w:rPr>
        <w:t xml:space="preserve">. </w:t>
      </w:r>
      <w:r w:rsidRPr="00440523">
        <w:rPr>
          <w:rFonts w:cs="Simplified Arabic"/>
          <w:rtl/>
          <w:lang w:bidi="ar-IQ"/>
        </w:rPr>
        <w:t>كما أن طاجيكستان تشهد حضورا</w:t>
      </w:r>
      <w:r w:rsidRPr="00440523">
        <w:rPr>
          <w:rFonts w:cs="Simplified Arabic" w:hint="cs"/>
          <w:rtl/>
          <w:lang w:bidi="ar-IQ"/>
        </w:rPr>
        <w:t>ً</w:t>
      </w:r>
      <w:r w:rsidRPr="00440523">
        <w:rPr>
          <w:rFonts w:cs="Simplified Arabic"/>
          <w:rtl/>
          <w:lang w:bidi="ar-IQ"/>
        </w:rPr>
        <w:t xml:space="preserve"> قويا</w:t>
      </w:r>
      <w:r w:rsidRPr="00440523">
        <w:rPr>
          <w:rFonts w:cs="Simplified Arabic" w:hint="cs"/>
          <w:rtl/>
          <w:lang w:bidi="ar-IQ"/>
        </w:rPr>
        <w:t>ً</w:t>
      </w:r>
      <w:r w:rsidRPr="00440523">
        <w:rPr>
          <w:rFonts w:cs="Simplified Arabic"/>
          <w:rtl/>
          <w:lang w:bidi="ar-IQ"/>
        </w:rPr>
        <w:t xml:space="preserve"> للوسط الفني</w:t>
      </w:r>
      <w:r w:rsidRPr="00440523">
        <w:rPr>
          <w:rFonts w:cs="Simplified Arabic"/>
          <w:lang w:bidi="ar-IQ"/>
        </w:rPr>
        <w:t xml:space="preserve"> </w:t>
      </w:r>
      <w:r w:rsidRPr="00440523">
        <w:rPr>
          <w:rFonts w:cs="Simplified Arabic"/>
          <w:rtl/>
          <w:lang w:bidi="ar-IQ"/>
        </w:rPr>
        <w:t>الإيراني في محاولة مستمرة لربط طاجيكستان المستمر بالثقافة الإيرانية</w:t>
      </w:r>
      <w:r w:rsidRPr="00440523">
        <w:rPr>
          <w:rFonts w:cs="Simplified Arabic" w:hint="cs"/>
          <w:rtl/>
          <w:lang w:bidi="ar-IQ"/>
        </w:rPr>
        <w:t xml:space="preserve"> .</w:t>
      </w:r>
      <w:r w:rsidRPr="00440523">
        <w:rPr>
          <w:rFonts w:cs="Simplified Arabic"/>
          <w:color w:val="FFFFFF"/>
          <w:rtl/>
          <w:lang w:bidi="ar-IQ"/>
        </w:rPr>
        <w:footnoteReference w:id="342"/>
      </w:r>
    </w:p>
    <w:p w:rsidR="00944122" w:rsidRPr="00440523" w:rsidRDefault="00944122" w:rsidP="00944122">
      <w:pPr>
        <w:jc w:val="lowKashida"/>
        <w:rPr>
          <w:rFonts w:cs="Simplified Arabic" w:hint="cs"/>
          <w:rtl/>
          <w:lang w:bidi="ar-IQ"/>
        </w:rPr>
      </w:pPr>
      <w:r w:rsidRPr="00440523">
        <w:rPr>
          <w:rFonts w:cs="Simplified Arabic" w:hint="cs"/>
          <w:rtl/>
          <w:lang w:bidi="ar-IQ"/>
        </w:rPr>
        <w:t xml:space="preserve">4- </w:t>
      </w:r>
      <w:r w:rsidRPr="00440523">
        <w:rPr>
          <w:rFonts w:cs="Simplified Arabic"/>
          <w:rtl/>
          <w:lang w:bidi="ar-IQ"/>
        </w:rPr>
        <w:t>تحظى كل من تركمانستان وطاجيكستان</w:t>
      </w:r>
      <w:r w:rsidRPr="00440523">
        <w:rPr>
          <w:rFonts w:cs="Simplified Arabic"/>
          <w:lang w:bidi="ar-IQ"/>
        </w:rPr>
        <w:t xml:space="preserve"> </w:t>
      </w:r>
      <w:r w:rsidRPr="00440523">
        <w:rPr>
          <w:rFonts w:cs="Simplified Arabic"/>
          <w:rtl/>
          <w:lang w:bidi="ar-IQ"/>
        </w:rPr>
        <w:t>باهتمام إيراني كبير نظرا</w:t>
      </w:r>
      <w:r w:rsidRPr="00440523">
        <w:rPr>
          <w:rFonts w:cs="Simplified Arabic" w:hint="cs"/>
          <w:rtl/>
          <w:lang w:bidi="ar-IQ"/>
        </w:rPr>
        <w:t>ً</w:t>
      </w:r>
      <w:r w:rsidRPr="00440523">
        <w:rPr>
          <w:rFonts w:cs="Simplified Arabic"/>
          <w:rtl/>
          <w:lang w:bidi="ar-IQ"/>
        </w:rPr>
        <w:t xml:space="preserve"> للحدود المشتركة مع تركمانستان </w:t>
      </w:r>
      <w:r w:rsidRPr="00440523">
        <w:rPr>
          <w:rFonts w:cs="Simplified Arabic" w:hint="cs"/>
          <w:rtl/>
          <w:lang w:bidi="ar-IQ"/>
        </w:rPr>
        <w:t xml:space="preserve">كذلك </w:t>
      </w:r>
      <w:r w:rsidRPr="00440523">
        <w:rPr>
          <w:rFonts w:cs="Simplified Arabic"/>
          <w:rtl/>
          <w:lang w:bidi="ar-IQ"/>
        </w:rPr>
        <w:t>اللغة والثقافة المشتركة</w:t>
      </w:r>
      <w:r w:rsidRPr="00440523">
        <w:rPr>
          <w:rFonts w:cs="Simplified Arabic"/>
          <w:lang w:bidi="ar-IQ"/>
        </w:rPr>
        <w:t xml:space="preserve"> </w:t>
      </w:r>
      <w:r w:rsidRPr="00440523">
        <w:rPr>
          <w:rFonts w:cs="Simplified Arabic"/>
          <w:rtl/>
          <w:lang w:bidi="ar-IQ"/>
        </w:rPr>
        <w:t>مع طاجيكستان، أما بقية الدول فلم تتجاوز العلاقات م</w:t>
      </w:r>
      <w:r>
        <w:rPr>
          <w:rFonts w:cs="Simplified Arabic"/>
          <w:rtl/>
          <w:lang w:bidi="ar-IQ"/>
        </w:rPr>
        <w:t>عها</w:t>
      </w:r>
      <w:r w:rsidRPr="00440523">
        <w:rPr>
          <w:rFonts w:cs="Simplified Arabic" w:hint="cs"/>
          <w:rtl/>
          <w:lang w:bidi="ar-IQ"/>
        </w:rPr>
        <w:t>ال</w:t>
      </w:r>
      <w:r w:rsidRPr="00440523">
        <w:rPr>
          <w:rFonts w:cs="Simplified Arabic"/>
          <w:rtl/>
          <w:lang w:bidi="ar-IQ"/>
        </w:rPr>
        <w:t>مستوى الرسمي والتعاملات</w:t>
      </w:r>
      <w:r w:rsidRPr="00440523">
        <w:rPr>
          <w:rFonts w:cs="Simplified Arabic" w:hint="cs"/>
          <w:rtl/>
          <w:lang w:bidi="ar-IQ"/>
        </w:rPr>
        <w:t xml:space="preserve"> الدبلوماسية</w:t>
      </w:r>
      <w:r w:rsidRPr="00440523">
        <w:rPr>
          <w:rFonts w:cs="Simplified Arabic"/>
          <w:lang w:bidi="ar-IQ"/>
        </w:rPr>
        <w:t xml:space="preserve"> </w:t>
      </w:r>
      <w:r w:rsidRPr="00440523">
        <w:rPr>
          <w:rFonts w:cs="Simplified Arabic"/>
          <w:rtl/>
          <w:lang w:bidi="ar-IQ"/>
        </w:rPr>
        <w:t>العادية</w:t>
      </w:r>
      <w:r w:rsidRPr="00440523">
        <w:rPr>
          <w:rFonts w:cs="Simplified Arabic" w:hint="cs"/>
          <w:rtl/>
          <w:lang w:bidi="ar-IQ"/>
        </w:rPr>
        <w:t>.</w:t>
      </w:r>
    </w:p>
    <w:p w:rsidR="00944122" w:rsidRPr="00440523" w:rsidRDefault="00944122" w:rsidP="00944122">
      <w:pPr>
        <w:jc w:val="lowKashida"/>
        <w:rPr>
          <w:rFonts w:cs="Simplified Arabic" w:hint="cs"/>
          <w:lang w:bidi="ar-IQ"/>
        </w:rPr>
      </w:pPr>
      <w:r w:rsidRPr="00440523">
        <w:rPr>
          <w:rFonts w:cs="Simplified Arabic" w:hint="cs"/>
          <w:rtl/>
          <w:lang w:bidi="ar-IQ"/>
        </w:rPr>
        <w:t>5- تتحدد العلاقات الايرانية مع الدولتان اعلاه في التالي</w:t>
      </w:r>
      <w:r w:rsidRPr="00440523">
        <w:rPr>
          <w:rFonts w:cs="Simplified Arabic" w:hint="cs"/>
          <w:vertAlign w:val="superscript"/>
          <w:rtl/>
          <w:lang w:bidi="ar-IQ"/>
        </w:rPr>
        <w:t>(76)</w:t>
      </w:r>
      <w:r w:rsidRPr="00440523">
        <w:rPr>
          <w:rFonts w:cs="Simplified Arabic" w:hint="cs"/>
          <w:rtl/>
          <w:lang w:bidi="ar-IQ"/>
        </w:rPr>
        <w:t xml:space="preserve"> :</w:t>
      </w:r>
    </w:p>
    <w:p w:rsidR="00944122" w:rsidRPr="00440523" w:rsidRDefault="00944122" w:rsidP="00944122">
      <w:pPr>
        <w:numPr>
          <w:ilvl w:val="0"/>
          <w:numId w:val="41"/>
        </w:numPr>
        <w:spacing w:after="0" w:line="240" w:lineRule="auto"/>
        <w:jc w:val="lowKashida"/>
        <w:rPr>
          <w:rFonts w:cs="Simplified Arabic" w:hint="cs"/>
          <w:lang w:bidi="ar-IQ"/>
        </w:rPr>
      </w:pPr>
      <w:r w:rsidRPr="00440523">
        <w:rPr>
          <w:rFonts w:cs="Simplified Arabic" w:hint="cs"/>
          <w:rtl/>
          <w:lang w:bidi="ar-IQ"/>
        </w:rPr>
        <w:t>شبكة</w:t>
      </w:r>
      <w:r w:rsidRPr="00440523">
        <w:rPr>
          <w:rFonts w:cs="Simplified Arabic"/>
          <w:rtl/>
          <w:lang w:bidi="ar-IQ"/>
        </w:rPr>
        <w:t xml:space="preserve"> </w:t>
      </w:r>
      <w:r w:rsidRPr="00440523">
        <w:rPr>
          <w:rFonts w:cs="Simplified Arabic" w:hint="cs"/>
          <w:rtl/>
          <w:lang w:bidi="ar-IQ"/>
        </w:rPr>
        <w:t>ال</w:t>
      </w:r>
      <w:r w:rsidRPr="00440523">
        <w:rPr>
          <w:rFonts w:cs="Simplified Arabic"/>
          <w:rtl/>
          <w:lang w:bidi="ar-IQ"/>
        </w:rPr>
        <w:t>مشاريع ا</w:t>
      </w:r>
      <w:r w:rsidRPr="00440523">
        <w:rPr>
          <w:rFonts w:cs="Simplified Arabic" w:hint="cs"/>
          <w:rtl/>
          <w:lang w:bidi="ar-IQ"/>
        </w:rPr>
        <w:t>لإ</w:t>
      </w:r>
      <w:r w:rsidRPr="00440523">
        <w:rPr>
          <w:rFonts w:cs="Simplified Arabic"/>
          <w:rtl/>
          <w:lang w:bidi="ar-IQ"/>
        </w:rPr>
        <w:t xml:space="preserve">قتصادية </w:t>
      </w:r>
      <w:r w:rsidRPr="00440523">
        <w:rPr>
          <w:rFonts w:cs="Simplified Arabic" w:hint="cs"/>
          <w:rtl/>
          <w:lang w:bidi="ar-IQ"/>
        </w:rPr>
        <w:t>ال</w:t>
      </w:r>
      <w:r w:rsidRPr="00440523">
        <w:rPr>
          <w:rFonts w:cs="Simplified Arabic"/>
          <w:rtl/>
          <w:lang w:bidi="ar-IQ"/>
        </w:rPr>
        <w:t>مشتركة في مجال</w:t>
      </w:r>
      <w:r w:rsidRPr="00440523">
        <w:rPr>
          <w:rFonts w:cs="Simplified Arabic"/>
          <w:lang w:bidi="ar-IQ"/>
        </w:rPr>
        <w:t xml:space="preserve"> </w:t>
      </w:r>
      <w:r w:rsidRPr="00440523">
        <w:rPr>
          <w:rFonts w:cs="Simplified Arabic"/>
          <w:rtl/>
          <w:lang w:bidi="ar-IQ"/>
        </w:rPr>
        <w:t>الطاقة والغاز و</w:t>
      </w:r>
      <w:r w:rsidRPr="00440523">
        <w:rPr>
          <w:rFonts w:cs="Simplified Arabic" w:hint="cs"/>
          <w:rtl/>
          <w:lang w:bidi="ar-IQ"/>
        </w:rPr>
        <w:t>النقل</w:t>
      </w:r>
      <w:r w:rsidRPr="00440523">
        <w:rPr>
          <w:rFonts w:cs="Simplified Arabic"/>
          <w:rtl/>
          <w:lang w:bidi="ar-IQ"/>
        </w:rPr>
        <w:t> إلى الأسواق العالمية</w:t>
      </w:r>
      <w:r w:rsidRPr="00440523">
        <w:rPr>
          <w:rFonts w:cs="Simplified Arabic"/>
          <w:lang w:bidi="ar-IQ"/>
        </w:rPr>
        <w:t xml:space="preserve"> </w:t>
      </w:r>
      <w:r w:rsidRPr="00440523">
        <w:rPr>
          <w:rFonts w:cs="Simplified Arabic" w:hint="cs"/>
          <w:rtl/>
          <w:lang w:bidi="ar-IQ"/>
        </w:rPr>
        <w:t xml:space="preserve"> .</w:t>
      </w:r>
    </w:p>
    <w:p w:rsidR="00944122" w:rsidRPr="00440523" w:rsidRDefault="00944122" w:rsidP="00944122">
      <w:pPr>
        <w:numPr>
          <w:ilvl w:val="0"/>
          <w:numId w:val="41"/>
        </w:numPr>
        <w:spacing w:after="0" w:line="240" w:lineRule="auto"/>
        <w:jc w:val="lowKashida"/>
        <w:rPr>
          <w:rFonts w:cs="Simplified Arabic" w:hint="cs"/>
          <w:lang w:bidi="ar-IQ"/>
        </w:rPr>
      </w:pPr>
      <w:r w:rsidRPr="00440523">
        <w:rPr>
          <w:rFonts w:cs="Simplified Arabic"/>
          <w:rtl/>
          <w:lang w:bidi="ar-IQ"/>
        </w:rPr>
        <w:t>شبكة الطرق وخطوط السكك الحديدة</w:t>
      </w:r>
      <w:r w:rsidRPr="00440523">
        <w:rPr>
          <w:rFonts w:cs="Simplified Arabic" w:hint="cs"/>
          <w:rtl/>
          <w:lang w:bidi="ar-IQ"/>
        </w:rPr>
        <w:t xml:space="preserve"> الرابطة</w:t>
      </w:r>
      <w:r w:rsidRPr="00440523">
        <w:rPr>
          <w:rFonts w:cs="Simplified Arabic"/>
          <w:rtl/>
          <w:lang w:bidi="ar-IQ"/>
        </w:rPr>
        <w:t xml:space="preserve"> </w:t>
      </w:r>
      <w:r w:rsidRPr="00440523">
        <w:rPr>
          <w:rFonts w:cs="Simplified Arabic" w:hint="cs"/>
          <w:rtl/>
          <w:lang w:bidi="ar-IQ"/>
        </w:rPr>
        <w:t>ل</w:t>
      </w:r>
      <w:r w:rsidRPr="00440523">
        <w:rPr>
          <w:rFonts w:cs="Simplified Arabic"/>
          <w:rtl/>
          <w:lang w:bidi="ar-IQ"/>
        </w:rPr>
        <w:t>تركمانستان ببقية دول آسيا وبتركيا ومنها إلى أوروبا</w:t>
      </w:r>
      <w:r w:rsidRPr="00440523">
        <w:rPr>
          <w:rFonts w:cs="Simplified Arabic"/>
          <w:lang w:bidi="ar-IQ"/>
        </w:rPr>
        <w:t xml:space="preserve"> </w:t>
      </w:r>
      <w:r w:rsidRPr="00440523">
        <w:rPr>
          <w:rFonts w:cs="Simplified Arabic" w:hint="cs"/>
          <w:rtl/>
          <w:lang w:bidi="ar-IQ"/>
        </w:rPr>
        <w:t xml:space="preserve"> .</w:t>
      </w:r>
    </w:p>
    <w:p w:rsidR="00944122" w:rsidRPr="00440523" w:rsidRDefault="00944122" w:rsidP="00944122">
      <w:pPr>
        <w:jc w:val="lowKashida"/>
        <w:rPr>
          <w:rFonts w:cs="Simplified Arabic" w:hint="cs"/>
          <w:lang w:bidi="ar-IQ"/>
        </w:rPr>
      </w:pPr>
      <w:r w:rsidRPr="00440523">
        <w:rPr>
          <w:rFonts w:cs="Simplified Arabic"/>
          <w:rtl/>
          <w:lang w:bidi="ar-IQ"/>
        </w:rPr>
        <w:t>المشاريع الرامية لربط إيران بأوزبكستان وطاجيكستان عن طريق شمالي أفغانستان</w:t>
      </w:r>
      <w:r w:rsidRPr="00440523">
        <w:rPr>
          <w:rFonts w:cs="Simplified Arabic" w:hint="cs"/>
          <w:rtl/>
          <w:lang w:bidi="ar-IQ"/>
        </w:rPr>
        <w:t xml:space="preserve"> ،</w:t>
      </w:r>
      <w:r w:rsidRPr="00440523">
        <w:rPr>
          <w:rFonts w:cs="Simplified Arabic"/>
          <w:lang w:bidi="ar-IQ"/>
        </w:rPr>
        <w:t xml:space="preserve"> </w:t>
      </w:r>
      <w:r w:rsidRPr="00440523">
        <w:rPr>
          <w:rFonts w:cs="Simplified Arabic" w:hint="cs"/>
          <w:rtl/>
          <w:lang w:bidi="ar-IQ"/>
        </w:rPr>
        <w:t>ك</w:t>
      </w:r>
      <w:r w:rsidRPr="00440523">
        <w:rPr>
          <w:rFonts w:cs="Simplified Arabic"/>
          <w:rtl/>
          <w:lang w:bidi="ar-IQ"/>
        </w:rPr>
        <w:t>ذلك محاولة تصدير الغاز التركماني إلى الأسواق العالمية عبر إيران</w:t>
      </w:r>
      <w:r w:rsidRPr="00440523">
        <w:rPr>
          <w:rFonts w:cs="Simplified Arabic" w:hint="cs"/>
          <w:rtl/>
          <w:lang w:bidi="ar-IQ"/>
        </w:rPr>
        <w:t xml:space="preserve"> . </w:t>
      </w:r>
      <w:r w:rsidRPr="00440523">
        <w:rPr>
          <w:rFonts w:cs="Simplified Arabic"/>
          <w:color w:val="FFFFFF"/>
          <w:rtl/>
          <w:lang w:bidi="ar-IQ"/>
        </w:rPr>
        <w:footnoteReference w:id="343"/>
      </w:r>
    </w:p>
    <w:p w:rsidR="00944122" w:rsidRPr="00440523" w:rsidRDefault="00944122" w:rsidP="00944122">
      <w:pPr>
        <w:jc w:val="lowKashida"/>
        <w:rPr>
          <w:rFonts w:cs="Simplified Arabic" w:hint="cs"/>
          <w:rtl/>
          <w:lang w:bidi="ar-IQ"/>
        </w:rPr>
      </w:pPr>
      <w:r w:rsidRPr="00440523">
        <w:rPr>
          <w:rFonts w:cs="Simplified Arabic" w:hint="cs"/>
          <w:rtl/>
          <w:lang w:bidi="ar-IQ"/>
        </w:rPr>
        <w:t xml:space="preserve">6- </w:t>
      </w:r>
      <w:r w:rsidRPr="00440523">
        <w:rPr>
          <w:rFonts w:cs="Simplified Arabic"/>
          <w:rtl/>
          <w:lang w:bidi="ar-IQ"/>
        </w:rPr>
        <w:t xml:space="preserve">هدف ايران النهائي هو أن تصبح قوة </w:t>
      </w:r>
      <w:r w:rsidRPr="00440523">
        <w:rPr>
          <w:rFonts w:cs="Simplified Arabic" w:hint="cs"/>
          <w:rtl/>
          <w:lang w:bidi="ar-IQ"/>
        </w:rPr>
        <w:t>متغلغلة</w:t>
      </w:r>
      <w:r w:rsidRPr="00440523">
        <w:rPr>
          <w:rFonts w:cs="Simplified Arabic"/>
          <w:rtl/>
          <w:lang w:bidi="ar-IQ"/>
        </w:rPr>
        <w:t xml:space="preserve"> في المنطقة ، وتحقيقا</w:t>
      </w:r>
      <w:r w:rsidRPr="00440523">
        <w:rPr>
          <w:rFonts w:cs="Simplified Arabic" w:hint="cs"/>
          <w:rtl/>
          <w:lang w:bidi="ar-IQ"/>
        </w:rPr>
        <w:t>ً</w:t>
      </w:r>
      <w:r w:rsidRPr="00440523">
        <w:rPr>
          <w:rFonts w:cs="Simplified Arabic"/>
          <w:rtl/>
          <w:lang w:bidi="ar-IQ"/>
        </w:rPr>
        <w:t xml:space="preserve"> لهذ</w:t>
      </w:r>
      <w:r w:rsidRPr="00440523">
        <w:rPr>
          <w:rFonts w:cs="Simplified Arabic" w:hint="cs"/>
          <w:rtl/>
          <w:lang w:bidi="ar-IQ"/>
        </w:rPr>
        <w:t>ا</w:t>
      </w:r>
      <w:r w:rsidRPr="00440523">
        <w:rPr>
          <w:rFonts w:cs="Simplified Arabic"/>
          <w:rtl/>
          <w:lang w:bidi="ar-IQ"/>
        </w:rPr>
        <w:t xml:space="preserve"> </w:t>
      </w:r>
      <w:r w:rsidRPr="00440523">
        <w:rPr>
          <w:rFonts w:cs="Simplified Arabic" w:hint="cs"/>
          <w:rtl/>
          <w:lang w:bidi="ar-IQ"/>
        </w:rPr>
        <w:t>الهدف</w:t>
      </w:r>
      <w:r w:rsidRPr="00440523">
        <w:rPr>
          <w:rFonts w:cs="Simplified Arabic"/>
          <w:rtl/>
          <w:lang w:bidi="ar-IQ"/>
        </w:rPr>
        <w:t xml:space="preserve"> ، </w:t>
      </w:r>
      <w:r w:rsidRPr="00440523">
        <w:rPr>
          <w:rFonts w:cs="Simplified Arabic" w:hint="cs"/>
          <w:rtl/>
          <w:lang w:bidi="ar-IQ"/>
        </w:rPr>
        <w:t>تسعى ايران</w:t>
      </w:r>
      <w:r w:rsidRPr="00440523">
        <w:rPr>
          <w:rFonts w:cs="Simplified Arabic"/>
          <w:rtl/>
          <w:lang w:bidi="ar-IQ"/>
        </w:rPr>
        <w:t xml:space="preserve"> </w:t>
      </w:r>
      <w:r w:rsidRPr="00440523">
        <w:rPr>
          <w:rFonts w:cs="Simplified Arabic" w:hint="cs"/>
          <w:rtl/>
          <w:lang w:bidi="ar-IQ"/>
        </w:rPr>
        <w:t xml:space="preserve">لتقوية </w:t>
      </w:r>
      <w:r w:rsidRPr="00440523">
        <w:rPr>
          <w:rFonts w:cs="Simplified Arabic"/>
          <w:rtl/>
          <w:lang w:bidi="ar-IQ"/>
        </w:rPr>
        <w:t xml:space="preserve">علاقاتها </w:t>
      </w:r>
      <w:r w:rsidRPr="00440523">
        <w:rPr>
          <w:rFonts w:cs="Simplified Arabic" w:hint="cs"/>
          <w:rtl/>
          <w:lang w:bidi="ar-IQ"/>
        </w:rPr>
        <w:t>السياسية</w:t>
      </w:r>
      <w:r w:rsidRPr="00440523">
        <w:rPr>
          <w:rFonts w:cs="Simplified Arabic"/>
          <w:rtl/>
          <w:lang w:bidi="ar-IQ"/>
        </w:rPr>
        <w:t xml:space="preserve"> </w:t>
      </w:r>
      <w:r w:rsidRPr="00440523">
        <w:rPr>
          <w:rFonts w:cs="Simplified Arabic" w:hint="cs"/>
          <w:rtl/>
          <w:lang w:bidi="ar-IQ"/>
        </w:rPr>
        <w:t xml:space="preserve">و </w:t>
      </w:r>
      <w:r w:rsidRPr="00440523">
        <w:rPr>
          <w:rFonts w:cs="Simplified Arabic"/>
          <w:rtl/>
          <w:lang w:bidi="ar-IQ"/>
        </w:rPr>
        <w:t xml:space="preserve">الثقافية </w:t>
      </w:r>
      <w:r w:rsidRPr="00440523">
        <w:rPr>
          <w:rFonts w:cs="Simplified Arabic" w:hint="cs"/>
          <w:rtl/>
          <w:lang w:bidi="ar-IQ"/>
        </w:rPr>
        <w:t xml:space="preserve">مع دول المنطقة دور اكبر للعامل </w:t>
      </w:r>
      <w:r w:rsidRPr="00440523">
        <w:rPr>
          <w:rFonts w:cs="Simplified Arabic"/>
          <w:rtl/>
          <w:lang w:bidi="ar-IQ"/>
        </w:rPr>
        <w:t>الاقتصادي ، بما في ذلك الاستثمارات في مشاريع البنية التحتية الضخمة</w:t>
      </w:r>
      <w:r w:rsidRPr="00440523">
        <w:rPr>
          <w:rFonts w:cs="Simplified Arabic" w:hint="cs"/>
          <w:rtl/>
          <w:lang w:bidi="ar-IQ"/>
        </w:rPr>
        <w:t xml:space="preserve"> </w:t>
      </w:r>
      <w:r w:rsidRPr="00440523">
        <w:rPr>
          <w:rFonts w:cs="Simplified Arabic"/>
          <w:rtl/>
          <w:lang w:bidi="ar-IQ"/>
        </w:rPr>
        <w:t xml:space="preserve">. </w:t>
      </w:r>
      <w:r w:rsidRPr="00440523">
        <w:rPr>
          <w:rFonts w:cs="Simplified Arabic" w:hint="cs"/>
          <w:rtl/>
          <w:lang w:bidi="ar-IQ"/>
        </w:rPr>
        <w:t xml:space="preserve">كمشاريع الانفاق </w:t>
      </w:r>
      <w:r w:rsidRPr="00440523">
        <w:rPr>
          <w:rFonts w:cs="Simplified Arabic"/>
          <w:lang w:bidi="ar-IQ"/>
        </w:rPr>
        <w:t>Anzab</w:t>
      </w:r>
      <w:r w:rsidRPr="00440523">
        <w:rPr>
          <w:rFonts w:cs="Simplified Arabic"/>
          <w:rtl/>
          <w:lang w:bidi="ar-IQ"/>
        </w:rPr>
        <w:t xml:space="preserve"> في طاجيكستان ، ال</w:t>
      </w:r>
      <w:r w:rsidRPr="00440523">
        <w:rPr>
          <w:rFonts w:cs="Simplified Arabic" w:hint="cs"/>
          <w:rtl/>
          <w:lang w:bidi="ar-IQ"/>
        </w:rPr>
        <w:t>تي</w:t>
      </w:r>
      <w:r w:rsidRPr="00440523">
        <w:rPr>
          <w:rFonts w:cs="Simplified Arabic"/>
          <w:rtl/>
          <w:lang w:bidi="ar-IQ"/>
        </w:rPr>
        <w:t xml:space="preserve"> بن</w:t>
      </w:r>
      <w:r w:rsidRPr="00440523">
        <w:rPr>
          <w:rFonts w:cs="Simplified Arabic" w:hint="cs"/>
          <w:rtl/>
          <w:lang w:bidi="ar-IQ"/>
        </w:rPr>
        <w:t>ُ</w:t>
      </w:r>
      <w:r w:rsidRPr="00440523">
        <w:rPr>
          <w:rFonts w:cs="Simplified Arabic"/>
          <w:rtl/>
          <w:lang w:bidi="ar-IQ"/>
        </w:rPr>
        <w:t>ي</w:t>
      </w:r>
      <w:r w:rsidRPr="00440523">
        <w:rPr>
          <w:rFonts w:cs="Simplified Arabic" w:hint="cs"/>
          <w:rtl/>
          <w:lang w:bidi="ar-IQ"/>
        </w:rPr>
        <w:t>ت</w:t>
      </w:r>
      <w:r w:rsidRPr="00440523">
        <w:rPr>
          <w:rFonts w:cs="Simplified Arabic"/>
          <w:rtl/>
          <w:lang w:bidi="ar-IQ"/>
        </w:rPr>
        <w:t xml:space="preserve"> من قبل شركة ايرانية و</w:t>
      </w:r>
      <w:r w:rsidRPr="00440523">
        <w:rPr>
          <w:rFonts w:cs="Simplified Arabic" w:hint="cs"/>
          <w:rtl/>
          <w:lang w:bidi="ar-IQ"/>
        </w:rPr>
        <w:t>مولت</w:t>
      </w:r>
      <w:r w:rsidRPr="00440523">
        <w:rPr>
          <w:rFonts w:cs="Simplified Arabic"/>
          <w:rtl/>
          <w:lang w:bidi="ar-IQ"/>
        </w:rPr>
        <w:t xml:space="preserve"> جزئيا</w:t>
      </w:r>
      <w:r w:rsidRPr="00440523">
        <w:rPr>
          <w:rFonts w:cs="Simplified Arabic" w:hint="cs"/>
          <w:rtl/>
          <w:lang w:bidi="ar-IQ"/>
        </w:rPr>
        <w:t>ً</w:t>
      </w:r>
      <w:r w:rsidRPr="00440523">
        <w:rPr>
          <w:rFonts w:cs="Simplified Arabic"/>
          <w:rtl/>
          <w:lang w:bidi="ar-IQ"/>
        </w:rPr>
        <w:t xml:space="preserve"> من قبل طهران ، </w:t>
      </w:r>
      <w:r w:rsidRPr="00440523">
        <w:rPr>
          <w:rFonts w:cs="Simplified Arabic" w:hint="cs"/>
          <w:rtl/>
          <w:lang w:bidi="ar-IQ"/>
        </w:rPr>
        <w:t>كذلك</w:t>
      </w:r>
      <w:r w:rsidRPr="00440523">
        <w:rPr>
          <w:rFonts w:cs="Simplified Arabic"/>
          <w:rtl/>
          <w:lang w:bidi="ar-IQ"/>
        </w:rPr>
        <w:t xml:space="preserve"> </w:t>
      </w:r>
      <w:r w:rsidRPr="00440523">
        <w:rPr>
          <w:rFonts w:cs="Simplified Arabic" w:hint="cs"/>
          <w:rtl/>
          <w:lang w:bidi="ar-IQ"/>
        </w:rPr>
        <w:t xml:space="preserve">مشاريع </w:t>
      </w:r>
      <w:r w:rsidRPr="00440523">
        <w:rPr>
          <w:rFonts w:cs="Simplified Arabic"/>
          <w:rtl/>
          <w:lang w:bidi="ar-IQ"/>
        </w:rPr>
        <w:t xml:space="preserve">السكك الحديدية والطرق السريعة </w:t>
      </w:r>
      <w:r w:rsidRPr="00440523">
        <w:rPr>
          <w:rFonts w:cs="Simplified Arabic"/>
          <w:lang w:bidi="ar-IQ"/>
        </w:rPr>
        <w:t>construciton</w:t>
      </w:r>
      <w:r w:rsidRPr="00440523">
        <w:rPr>
          <w:rFonts w:cs="Simplified Arabic"/>
          <w:rtl/>
          <w:lang w:bidi="ar-IQ"/>
        </w:rPr>
        <w:t xml:space="preserve"> . </w:t>
      </w:r>
    </w:p>
    <w:p w:rsidR="00944122" w:rsidRPr="00440523" w:rsidRDefault="00944122" w:rsidP="00944122">
      <w:pPr>
        <w:jc w:val="lowKashida"/>
        <w:rPr>
          <w:rFonts w:cs="Simplified Arabic" w:hint="cs"/>
          <w:rtl/>
          <w:lang w:bidi="ar-IQ"/>
        </w:rPr>
      </w:pPr>
      <w:r w:rsidRPr="00440523">
        <w:rPr>
          <w:rFonts w:cs="Simplified Arabic" w:hint="cs"/>
          <w:rtl/>
          <w:lang w:bidi="ar-IQ"/>
        </w:rPr>
        <w:t>كما اصبحت المنطقة ايضاً هدفاً رئيسياً</w:t>
      </w:r>
      <w:r w:rsidRPr="00440523">
        <w:rPr>
          <w:rFonts w:cs="Simplified Arabic"/>
          <w:rtl/>
          <w:lang w:bidi="ar-IQ"/>
        </w:rPr>
        <w:t xml:space="preserve"> لاستخدام ايران </w:t>
      </w:r>
      <w:r w:rsidRPr="00440523">
        <w:rPr>
          <w:rFonts w:cs="Simplified Arabic" w:hint="cs"/>
          <w:rtl/>
          <w:lang w:bidi="ar-IQ"/>
        </w:rPr>
        <w:t>لقوتها الناعمة من خلال فتح ابواب ال</w:t>
      </w:r>
      <w:r w:rsidRPr="00440523">
        <w:rPr>
          <w:rFonts w:cs="Simplified Arabic"/>
          <w:rtl/>
          <w:lang w:bidi="ar-IQ"/>
        </w:rPr>
        <w:t>م</w:t>
      </w:r>
      <w:r w:rsidRPr="00440523">
        <w:rPr>
          <w:rFonts w:cs="Simplified Arabic" w:hint="cs"/>
          <w:rtl/>
          <w:lang w:bidi="ar-IQ"/>
        </w:rPr>
        <w:t>ُ</w:t>
      </w:r>
      <w:r w:rsidRPr="00440523">
        <w:rPr>
          <w:rFonts w:cs="Simplified Arabic"/>
          <w:rtl/>
          <w:lang w:bidi="ar-IQ"/>
        </w:rPr>
        <w:t xml:space="preserve">نح </w:t>
      </w:r>
      <w:r w:rsidRPr="00440523">
        <w:rPr>
          <w:rFonts w:cs="Simplified Arabic" w:hint="cs"/>
          <w:rtl/>
          <w:lang w:bidi="ar-IQ"/>
        </w:rPr>
        <w:t>ال</w:t>
      </w:r>
      <w:r w:rsidRPr="00440523">
        <w:rPr>
          <w:rFonts w:cs="Simplified Arabic"/>
          <w:rtl/>
          <w:lang w:bidi="ar-IQ"/>
        </w:rPr>
        <w:t>دراسية للطلبة ، والمعونة الاقتصادية</w:t>
      </w:r>
      <w:r w:rsidRPr="00440523">
        <w:rPr>
          <w:rFonts w:cs="Simplified Arabic" w:hint="cs"/>
          <w:rtl/>
          <w:lang w:bidi="ar-IQ"/>
        </w:rPr>
        <w:t xml:space="preserve"> ، و التي وفرت لايران ميزة في التقرب من دول المنطقة</w:t>
      </w:r>
      <w:r w:rsidRPr="00440523">
        <w:rPr>
          <w:rFonts w:cs="Simplified Arabic" w:hint="cs"/>
          <w:vertAlign w:val="superscript"/>
          <w:rtl/>
          <w:lang w:bidi="ar-IQ"/>
        </w:rPr>
        <w:t>(77)</w:t>
      </w:r>
      <w:r w:rsidRPr="00440523">
        <w:rPr>
          <w:rFonts w:cs="Simplified Arabic" w:hint="cs"/>
          <w:rtl/>
          <w:lang w:bidi="ar-IQ"/>
        </w:rPr>
        <w:t xml:space="preserve"> .</w:t>
      </w:r>
      <w:r w:rsidRPr="00440523">
        <w:rPr>
          <w:rFonts w:cs="Simplified Arabic"/>
          <w:color w:val="FF6600"/>
          <w:rtl/>
          <w:lang w:bidi="ar-IQ"/>
        </w:rPr>
        <w:t xml:space="preserve"> </w:t>
      </w:r>
    </w:p>
    <w:p w:rsidR="00944122" w:rsidRPr="00440523" w:rsidRDefault="00944122" w:rsidP="00944122">
      <w:pPr>
        <w:jc w:val="both"/>
        <w:rPr>
          <w:rFonts w:cs="Simplified Arabic" w:hint="cs"/>
          <w:rtl/>
          <w:lang w:bidi="ar-IQ"/>
        </w:rPr>
      </w:pPr>
      <w:r w:rsidRPr="00440523">
        <w:rPr>
          <w:rFonts w:cs="Simplified Arabic" w:hint="cs"/>
          <w:rtl/>
          <w:lang w:bidi="ar-IQ"/>
        </w:rPr>
        <w:t xml:space="preserve">رغم ما ذُكر تواجه ايران العديد من العوائق في اختراق منطقة آسيا الوسطى و التي ابرزها الآتي : </w:t>
      </w:r>
    </w:p>
    <w:p w:rsidR="00944122" w:rsidRPr="00440523" w:rsidRDefault="00944122" w:rsidP="00944122">
      <w:pPr>
        <w:jc w:val="both"/>
        <w:rPr>
          <w:rFonts w:cs="Simplified Arabic" w:hint="cs"/>
          <w:rtl/>
          <w:lang w:bidi="ar-IQ"/>
        </w:rPr>
      </w:pPr>
      <w:r w:rsidRPr="00440523">
        <w:rPr>
          <w:rFonts w:cs="Simplified Arabic" w:hint="cs"/>
          <w:rtl/>
          <w:lang w:bidi="ar-IQ"/>
        </w:rPr>
        <w:lastRenderedPageBreak/>
        <w:t xml:space="preserve">1- </w:t>
      </w:r>
      <w:r w:rsidRPr="00440523">
        <w:rPr>
          <w:rFonts w:cs="Simplified Arabic"/>
          <w:rtl/>
          <w:lang w:bidi="ar-IQ"/>
        </w:rPr>
        <w:t>ال</w:t>
      </w:r>
      <w:r w:rsidRPr="00440523">
        <w:rPr>
          <w:rFonts w:cs="Simplified Arabic" w:hint="cs"/>
          <w:rtl/>
          <w:lang w:bidi="ar-IQ"/>
        </w:rPr>
        <w:t>خلاف</w:t>
      </w:r>
      <w:r w:rsidRPr="00440523">
        <w:rPr>
          <w:rFonts w:cs="Simplified Arabic"/>
          <w:lang w:bidi="ar-IQ"/>
        </w:rPr>
        <w:t xml:space="preserve"> </w:t>
      </w:r>
      <w:r w:rsidRPr="00440523">
        <w:rPr>
          <w:rFonts w:cs="Simplified Arabic"/>
          <w:rtl/>
          <w:lang w:bidi="ar-IQ"/>
        </w:rPr>
        <w:t>الإيراني</w:t>
      </w:r>
      <w:r w:rsidRPr="00440523">
        <w:rPr>
          <w:rFonts w:cs="Simplified Arabic" w:hint="cs"/>
          <w:rtl/>
          <w:lang w:bidi="ar-IQ"/>
        </w:rPr>
        <w:t>/</w:t>
      </w:r>
      <w:r w:rsidRPr="00440523">
        <w:rPr>
          <w:rFonts w:cs="Simplified Arabic"/>
          <w:rtl/>
          <w:lang w:bidi="ar-IQ"/>
        </w:rPr>
        <w:t xml:space="preserve">الأميركي </w:t>
      </w:r>
      <w:r w:rsidRPr="00440523">
        <w:rPr>
          <w:rFonts w:cs="Simplified Arabic" w:hint="cs"/>
          <w:rtl/>
          <w:lang w:bidi="ar-IQ"/>
        </w:rPr>
        <w:t xml:space="preserve">شكل </w:t>
      </w:r>
      <w:r w:rsidRPr="00440523">
        <w:rPr>
          <w:rFonts w:cs="Simplified Arabic"/>
          <w:rtl/>
          <w:lang w:bidi="ar-IQ"/>
        </w:rPr>
        <w:t>أحد أهم الأسباب التي تمنع</w:t>
      </w:r>
      <w:r w:rsidRPr="00440523">
        <w:rPr>
          <w:rFonts w:cs="Simplified Arabic" w:hint="cs"/>
          <w:rtl/>
          <w:lang w:bidi="ar-IQ"/>
        </w:rPr>
        <w:t xml:space="preserve"> دول منطقة</w:t>
      </w:r>
      <w:r w:rsidRPr="00440523">
        <w:rPr>
          <w:rFonts w:cs="Simplified Arabic"/>
          <w:rtl/>
          <w:lang w:bidi="ar-IQ"/>
        </w:rPr>
        <w:t xml:space="preserve"> آسيا الوسطى </w:t>
      </w:r>
      <w:r w:rsidRPr="00440523">
        <w:rPr>
          <w:rFonts w:cs="Simplified Arabic" w:hint="cs"/>
          <w:rtl/>
          <w:lang w:bidi="ar-IQ"/>
        </w:rPr>
        <w:t xml:space="preserve">من تعزيز </w:t>
      </w:r>
      <w:r w:rsidRPr="00440523">
        <w:rPr>
          <w:rFonts w:cs="Simplified Arabic"/>
          <w:rtl/>
          <w:lang w:bidi="ar-IQ"/>
        </w:rPr>
        <w:t>علاقات</w:t>
      </w:r>
      <w:r w:rsidRPr="00440523">
        <w:rPr>
          <w:rFonts w:cs="Simplified Arabic" w:hint="cs"/>
          <w:rtl/>
          <w:lang w:bidi="ar-IQ"/>
        </w:rPr>
        <w:t>ها</w:t>
      </w:r>
      <w:r w:rsidRPr="00440523">
        <w:rPr>
          <w:rFonts w:cs="Simplified Arabic"/>
          <w:rtl/>
          <w:lang w:bidi="ar-IQ"/>
        </w:rPr>
        <w:t xml:space="preserve"> مع </w:t>
      </w:r>
      <w:r w:rsidRPr="00440523">
        <w:rPr>
          <w:rFonts w:cs="Simplified Arabic" w:hint="cs"/>
          <w:rtl/>
          <w:lang w:bidi="ar-IQ"/>
        </w:rPr>
        <w:t xml:space="preserve">ايران </w:t>
      </w:r>
      <w:r w:rsidRPr="00440523">
        <w:rPr>
          <w:rFonts w:cs="Simplified Arabic"/>
          <w:rtl/>
          <w:lang w:bidi="ar-IQ"/>
        </w:rPr>
        <w:t xml:space="preserve">، كما أن إيران </w:t>
      </w:r>
      <w:r w:rsidRPr="00440523">
        <w:rPr>
          <w:rFonts w:cs="Simplified Arabic" w:hint="cs"/>
          <w:rtl/>
          <w:lang w:bidi="ar-IQ"/>
        </w:rPr>
        <w:t xml:space="preserve">تواجه صعوبات </w:t>
      </w:r>
      <w:r w:rsidRPr="00440523">
        <w:rPr>
          <w:rFonts w:cs="Simplified Arabic"/>
          <w:rtl/>
          <w:lang w:bidi="ar-IQ"/>
        </w:rPr>
        <w:t>للعب في ملعب آسيا الوسطى</w:t>
      </w:r>
      <w:r w:rsidRPr="00440523">
        <w:rPr>
          <w:rFonts w:cs="Simplified Arabic" w:hint="cs"/>
          <w:rtl/>
          <w:lang w:bidi="ar-IQ"/>
        </w:rPr>
        <w:t xml:space="preserve"> لاسيما </w:t>
      </w:r>
      <w:r w:rsidRPr="00440523">
        <w:rPr>
          <w:rFonts w:cs="Simplified Arabic"/>
          <w:rtl/>
          <w:lang w:bidi="ar-IQ"/>
        </w:rPr>
        <w:t xml:space="preserve">مع </w:t>
      </w:r>
      <w:r w:rsidRPr="00440523">
        <w:rPr>
          <w:rFonts w:cs="Simplified Arabic" w:hint="cs"/>
          <w:rtl/>
          <w:lang w:bidi="ar-IQ"/>
        </w:rPr>
        <w:t xml:space="preserve">تواجد </w:t>
      </w:r>
      <w:r w:rsidRPr="00440523">
        <w:rPr>
          <w:rFonts w:cs="Simplified Arabic"/>
          <w:rtl/>
          <w:lang w:bidi="ar-IQ"/>
        </w:rPr>
        <w:t xml:space="preserve">لاعبين كبار مثل روسيا والصين والولايات المتحدة الأميركية، </w:t>
      </w:r>
      <w:r>
        <w:rPr>
          <w:rFonts w:cs="Simplified Arabic" w:hint="cs"/>
          <w:rtl/>
          <w:lang w:bidi="ar-IQ"/>
        </w:rPr>
        <w:t>و</w:t>
      </w:r>
      <w:r w:rsidRPr="00440523">
        <w:rPr>
          <w:rFonts w:cs="Simplified Arabic" w:hint="cs"/>
          <w:rtl/>
          <w:lang w:bidi="ar-IQ"/>
        </w:rPr>
        <w:t>قوى حليفة اخرى للول</w:t>
      </w:r>
      <w:r>
        <w:rPr>
          <w:rFonts w:cs="Simplified Arabic" w:hint="cs"/>
          <w:rtl/>
          <w:lang w:bidi="ar-IQ"/>
        </w:rPr>
        <w:t>ايات المتحدة الاميركية كتركيا وباكستان والهند</w:t>
      </w:r>
      <w:r w:rsidRPr="00440523">
        <w:rPr>
          <w:rFonts w:cs="Simplified Arabic" w:hint="cs"/>
          <w:rtl/>
          <w:lang w:bidi="ar-IQ"/>
        </w:rPr>
        <w:t>، و</w:t>
      </w:r>
      <w:r w:rsidRPr="00440523">
        <w:rPr>
          <w:rFonts w:cs="Simplified Arabic"/>
          <w:rtl/>
          <w:lang w:bidi="ar-IQ"/>
        </w:rPr>
        <w:t xml:space="preserve">هو </w:t>
      </w:r>
      <w:r w:rsidRPr="00440523">
        <w:rPr>
          <w:rFonts w:cs="Simplified Arabic" w:hint="cs"/>
          <w:rtl/>
          <w:lang w:bidi="ar-IQ"/>
        </w:rPr>
        <w:t xml:space="preserve">ما </w:t>
      </w:r>
      <w:r w:rsidRPr="00440523">
        <w:rPr>
          <w:rFonts w:cs="Simplified Arabic"/>
          <w:rtl/>
          <w:lang w:bidi="ar-IQ"/>
        </w:rPr>
        <w:t>دفع</w:t>
      </w:r>
      <w:r w:rsidRPr="00440523">
        <w:rPr>
          <w:rFonts w:cs="Simplified Arabic" w:hint="cs"/>
          <w:rtl/>
          <w:lang w:bidi="ar-IQ"/>
        </w:rPr>
        <w:t>ها الى</w:t>
      </w:r>
      <w:r w:rsidRPr="00440523">
        <w:rPr>
          <w:rFonts w:cs="Simplified Arabic"/>
          <w:rtl/>
          <w:lang w:bidi="ar-IQ"/>
        </w:rPr>
        <w:t xml:space="preserve"> </w:t>
      </w:r>
      <w:r w:rsidRPr="00440523">
        <w:rPr>
          <w:rFonts w:cs="Simplified Arabic" w:hint="cs"/>
          <w:rtl/>
          <w:lang w:bidi="ar-IQ"/>
        </w:rPr>
        <w:t>ا</w:t>
      </w:r>
      <w:r w:rsidRPr="00440523">
        <w:rPr>
          <w:rFonts w:cs="Simplified Arabic"/>
          <w:rtl/>
          <w:lang w:bidi="ar-IQ"/>
        </w:rPr>
        <w:t xml:space="preserve">لبحث عن أدوار ثانوية </w:t>
      </w:r>
      <w:r w:rsidRPr="00440523">
        <w:rPr>
          <w:rFonts w:cs="Simplified Arabic" w:hint="cs"/>
          <w:rtl/>
          <w:lang w:bidi="ar-IQ"/>
        </w:rPr>
        <w:t>من خلال ال</w:t>
      </w:r>
      <w:r w:rsidRPr="00440523">
        <w:rPr>
          <w:rFonts w:cs="Simplified Arabic"/>
          <w:rtl/>
          <w:lang w:bidi="ar-IQ"/>
        </w:rPr>
        <w:t xml:space="preserve">محور </w:t>
      </w:r>
      <w:r w:rsidRPr="00440523">
        <w:rPr>
          <w:rFonts w:cs="Simplified Arabic" w:hint="cs"/>
          <w:rtl/>
          <w:lang w:bidi="ar-IQ"/>
        </w:rPr>
        <w:t>الروسي/الصيني</w:t>
      </w:r>
      <w:r w:rsidRPr="00440523">
        <w:rPr>
          <w:rFonts w:cs="Simplified Arabic"/>
          <w:rtl/>
          <w:lang w:bidi="ar-IQ"/>
        </w:rPr>
        <w:t xml:space="preserve"> داخل منظمة شنغهاي</w:t>
      </w:r>
      <w:r w:rsidRPr="00440523">
        <w:rPr>
          <w:rFonts w:cs="Simplified Arabic"/>
          <w:lang w:bidi="ar-IQ"/>
        </w:rPr>
        <w:t xml:space="preserve"> </w:t>
      </w:r>
      <w:r w:rsidRPr="00440523">
        <w:rPr>
          <w:rFonts w:cs="Simplified Arabic" w:hint="cs"/>
          <w:rtl/>
          <w:lang w:bidi="ar-IQ"/>
        </w:rPr>
        <w:t xml:space="preserve">للتعاون حيث </w:t>
      </w:r>
      <w:r w:rsidRPr="00440523">
        <w:rPr>
          <w:rFonts w:cs="Simplified Arabic"/>
          <w:rtl/>
          <w:lang w:bidi="ar-IQ"/>
        </w:rPr>
        <w:t>طالبت بعضوية كاملة فيها</w:t>
      </w:r>
      <w:r w:rsidRPr="00440523">
        <w:rPr>
          <w:rFonts w:cs="Simplified Arabic" w:hint="cs"/>
          <w:vertAlign w:val="superscript"/>
          <w:rtl/>
          <w:lang w:bidi="ar-IQ"/>
        </w:rPr>
        <w:t>(78)</w:t>
      </w:r>
      <w:r w:rsidRPr="00440523">
        <w:rPr>
          <w:rFonts w:cs="Simplified Arabic" w:hint="cs"/>
          <w:rtl/>
          <w:lang w:bidi="ar-IQ"/>
        </w:rPr>
        <w:t xml:space="preserve"> . </w:t>
      </w:r>
    </w:p>
    <w:p w:rsidR="00944122" w:rsidRPr="00440523" w:rsidRDefault="00944122" w:rsidP="00944122">
      <w:pPr>
        <w:jc w:val="both"/>
        <w:rPr>
          <w:rFonts w:cs="Simplified Arabic" w:hint="cs"/>
          <w:rtl/>
          <w:lang w:bidi="ar-IQ"/>
        </w:rPr>
      </w:pPr>
      <w:r w:rsidRPr="00440523">
        <w:rPr>
          <w:rFonts w:cs="Simplified Arabic" w:hint="cs"/>
          <w:rtl/>
          <w:lang w:bidi="ar-IQ"/>
        </w:rPr>
        <w:t>2- إدراك</w:t>
      </w:r>
      <w:r w:rsidRPr="00440523">
        <w:rPr>
          <w:rFonts w:cs="Simplified Arabic"/>
          <w:rtl/>
          <w:lang w:bidi="ar-IQ"/>
        </w:rPr>
        <w:t xml:space="preserve"> </w:t>
      </w:r>
      <w:r w:rsidRPr="00440523">
        <w:rPr>
          <w:rFonts w:cs="Simplified Arabic" w:hint="cs"/>
          <w:rtl/>
          <w:lang w:bidi="ar-IQ"/>
        </w:rPr>
        <w:t>ايران</w:t>
      </w:r>
      <w:r w:rsidRPr="00440523">
        <w:rPr>
          <w:rFonts w:cs="Simplified Arabic"/>
          <w:rtl/>
          <w:lang w:bidi="ar-IQ"/>
        </w:rPr>
        <w:t xml:space="preserve"> </w:t>
      </w:r>
      <w:r w:rsidRPr="00440523">
        <w:rPr>
          <w:rFonts w:cs="Simplified Arabic" w:hint="cs"/>
          <w:rtl/>
          <w:lang w:bidi="ar-IQ"/>
        </w:rPr>
        <w:t xml:space="preserve">بأن </w:t>
      </w:r>
      <w:r w:rsidRPr="00440523">
        <w:rPr>
          <w:rFonts w:cs="Simplified Arabic"/>
          <w:rtl/>
          <w:lang w:bidi="ar-IQ"/>
        </w:rPr>
        <w:t xml:space="preserve">وجود القوات الأميركية على حدودها </w:t>
      </w:r>
      <w:r w:rsidRPr="00440523">
        <w:rPr>
          <w:rFonts w:cs="Simplified Arabic" w:hint="cs"/>
          <w:rtl/>
          <w:lang w:bidi="ar-IQ"/>
        </w:rPr>
        <w:t xml:space="preserve">يشكل </w:t>
      </w:r>
      <w:r w:rsidRPr="00440523">
        <w:rPr>
          <w:rFonts w:cs="Simplified Arabic"/>
          <w:rtl/>
          <w:lang w:bidi="ar-IQ"/>
        </w:rPr>
        <w:t>تهديدا</w:t>
      </w:r>
      <w:r w:rsidRPr="00440523">
        <w:rPr>
          <w:rFonts w:cs="Simplified Arabic" w:hint="cs"/>
          <w:rtl/>
          <w:lang w:bidi="ar-IQ"/>
        </w:rPr>
        <w:t>ً</w:t>
      </w:r>
      <w:r w:rsidRPr="00440523">
        <w:rPr>
          <w:rFonts w:cs="Simplified Arabic"/>
          <w:rtl/>
          <w:lang w:bidi="ar-IQ"/>
        </w:rPr>
        <w:t xml:space="preserve"> استراتيجيا</w:t>
      </w:r>
      <w:r w:rsidRPr="00440523">
        <w:rPr>
          <w:rFonts w:cs="Simplified Arabic" w:hint="cs"/>
          <w:rtl/>
          <w:lang w:bidi="ar-IQ"/>
        </w:rPr>
        <w:t xml:space="preserve">ً لامنها القومي . زيادة على المشاكل المتعلقة بحالة عدم </w:t>
      </w:r>
      <w:r w:rsidRPr="00440523">
        <w:rPr>
          <w:rFonts w:cs="Simplified Arabic"/>
          <w:rtl/>
          <w:lang w:bidi="ar-IQ"/>
        </w:rPr>
        <w:t xml:space="preserve">الاستقرار في </w:t>
      </w:r>
      <w:r w:rsidRPr="00440523">
        <w:rPr>
          <w:rFonts w:cs="Simplified Arabic" w:hint="cs"/>
          <w:rtl/>
          <w:lang w:bidi="ar-IQ"/>
        </w:rPr>
        <w:t>أفغانستان</w:t>
      </w:r>
      <w:r w:rsidRPr="00440523">
        <w:rPr>
          <w:rFonts w:cs="Simplified Arabic"/>
          <w:rtl/>
          <w:lang w:bidi="ar-IQ"/>
        </w:rPr>
        <w:t xml:space="preserve"> </w:t>
      </w:r>
      <w:r w:rsidRPr="00440523">
        <w:rPr>
          <w:rFonts w:cs="Simplified Arabic" w:hint="cs"/>
          <w:rtl/>
          <w:lang w:bidi="ar-IQ"/>
        </w:rPr>
        <w:t xml:space="preserve">و التي </w:t>
      </w:r>
      <w:r w:rsidRPr="00440523">
        <w:rPr>
          <w:rFonts w:cs="Simplified Arabic"/>
          <w:rtl/>
          <w:lang w:bidi="ar-IQ"/>
        </w:rPr>
        <w:t xml:space="preserve">يمكن أن تؤثر </w:t>
      </w:r>
      <w:r w:rsidRPr="00440523">
        <w:rPr>
          <w:rFonts w:cs="Simplified Arabic" w:hint="cs"/>
          <w:rtl/>
          <w:lang w:bidi="ar-IQ"/>
        </w:rPr>
        <w:t>عليها</w:t>
      </w:r>
      <w:r w:rsidRPr="00440523">
        <w:rPr>
          <w:rFonts w:cs="Simplified Arabic"/>
          <w:rtl/>
          <w:lang w:bidi="ar-IQ"/>
        </w:rPr>
        <w:t xml:space="preserve"> . </w:t>
      </w:r>
      <w:r w:rsidRPr="00440523">
        <w:rPr>
          <w:rFonts w:cs="Simplified Arabic" w:hint="cs"/>
          <w:rtl/>
          <w:lang w:bidi="ar-IQ"/>
        </w:rPr>
        <w:t xml:space="preserve">فعلى سبيل المثال شكل </w:t>
      </w:r>
      <w:r w:rsidRPr="00440523">
        <w:rPr>
          <w:rFonts w:cs="Simplified Arabic"/>
          <w:rtl/>
          <w:lang w:bidi="ar-IQ"/>
        </w:rPr>
        <w:t xml:space="preserve">الاتجار بالمخدرات ، وتدفق اللاجئين على طول </w:t>
      </w:r>
      <w:r w:rsidRPr="00440523">
        <w:rPr>
          <w:rFonts w:cs="Simplified Arabic" w:hint="cs"/>
          <w:rtl/>
          <w:lang w:bidi="ar-IQ"/>
        </w:rPr>
        <w:t>الحدود الايرانية مع افغانستان تهديدات كبيرة للامن القومي الايراني</w:t>
      </w:r>
      <w:r w:rsidRPr="00440523">
        <w:rPr>
          <w:rFonts w:cs="Simplified Arabic" w:hint="cs"/>
          <w:vertAlign w:val="superscript"/>
          <w:rtl/>
          <w:lang w:bidi="ar-IQ"/>
        </w:rPr>
        <w:t>(79)</w:t>
      </w:r>
      <w:r w:rsidRPr="00440523">
        <w:rPr>
          <w:rFonts w:cs="Simplified Arabic" w:hint="cs"/>
          <w:rtl/>
          <w:lang w:bidi="ar-IQ"/>
        </w:rPr>
        <w:t xml:space="preserve"> </w:t>
      </w:r>
      <w:r w:rsidRPr="00440523">
        <w:rPr>
          <w:rFonts w:cs="Simplified Arabic"/>
          <w:rtl/>
          <w:lang w:bidi="ar-IQ"/>
        </w:rPr>
        <w:t xml:space="preserve">. </w:t>
      </w:r>
    </w:p>
    <w:p w:rsidR="00944122" w:rsidRPr="00440523" w:rsidRDefault="00944122" w:rsidP="00944122">
      <w:pPr>
        <w:jc w:val="both"/>
        <w:rPr>
          <w:rFonts w:cs="Simplified Arabic" w:hint="cs"/>
          <w:rtl/>
          <w:lang w:bidi="ar-IQ"/>
        </w:rPr>
      </w:pPr>
      <w:r w:rsidRPr="00440523">
        <w:rPr>
          <w:rFonts w:cs="Simplified Arabic" w:hint="cs"/>
          <w:rtl/>
          <w:lang w:bidi="ar-IQ"/>
        </w:rPr>
        <w:t xml:space="preserve">3- </w:t>
      </w:r>
      <w:r w:rsidRPr="00440523">
        <w:rPr>
          <w:rFonts w:cs="Simplified Arabic"/>
          <w:rtl/>
          <w:lang w:bidi="ar-IQ"/>
        </w:rPr>
        <w:t>علاقات ايران مع روسيا والصين</w:t>
      </w:r>
      <w:r w:rsidRPr="00440523">
        <w:rPr>
          <w:rFonts w:cs="Simplified Arabic" w:hint="cs"/>
          <w:rtl/>
          <w:lang w:bidi="ar-IQ"/>
        </w:rPr>
        <w:t xml:space="preserve"> </w:t>
      </w:r>
      <w:r w:rsidRPr="00440523">
        <w:rPr>
          <w:rFonts w:cs="Simplified Arabic"/>
          <w:rtl/>
          <w:lang w:bidi="ar-IQ"/>
        </w:rPr>
        <w:t xml:space="preserve">. </w:t>
      </w:r>
      <w:r w:rsidRPr="00440523">
        <w:rPr>
          <w:rFonts w:cs="Simplified Arabic" w:hint="cs"/>
          <w:rtl/>
          <w:lang w:bidi="ar-IQ"/>
        </w:rPr>
        <w:t>رغم ان كلتا الدولتان</w:t>
      </w:r>
      <w:r w:rsidRPr="00440523">
        <w:rPr>
          <w:rFonts w:cs="Simplified Arabic"/>
          <w:rtl/>
          <w:lang w:bidi="ar-IQ"/>
        </w:rPr>
        <w:t xml:space="preserve"> </w:t>
      </w:r>
      <w:r w:rsidRPr="00440523">
        <w:rPr>
          <w:rFonts w:cs="Simplified Arabic" w:hint="cs"/>
          <w:rtl/>
          <w:lang w:bidi="ar-IQ"/>
        </w:rPr>
        <w:t xml:space="preserve">يدعمان الى حد ما بعض مواقف </w:t>
      </w:r>
      <w:r w:rsidRPr="00440523">
        <w:rPr>
          <w:rFonts w:cs="Simplified Arabic"/>
          <w:rtl/>
          <w:lang w:bidi="ar-IQ"/>
        </w:rPr>
        <w:t xml:space="preserve">طهران الرئيسة </w:t>
      </w:r>
      <w:r w:rsidRPr="00440523">
        <w:rPr>
          <w:rFonts w:cs="Simplified Arabic" w:hint="cs"/>
          <w:rtl/>
          <w:lang w:bidi="ar-IQ"/>
        </w:rPr>
        <w:t xml:space="preserve">لاسيما </w:t>
      </w:r>
      <w:r w:rsidRPr="00440523">
        <w:rPr>
          <w:rFonts w:cs="Simplified Arabic"/>
          <w:rtl/>
          <w:lang w:bidi="ar-IQ"/>
        </w:rPr>
        <w:t xml:space="preserve">في مجلس الامن الدولي في مواجهة جهود الولايات المتحدة </w:t>
      </w:r>
      <w:r w:rsidRPr="00440523">
        <w:rPr>
          <w:rFonts w:cs="Simplified Arabic" w:hint="cs"/>
          <w:rtl/>
          <w:lang w:bidi="ar-IQ"/>
        </w:rPr>
        <w:t xml:space="preserve">الاميركية الرامية </w:t>
      </w:r>
      <w:r w:rsidRPr="00440523">
        <w:rPr>
          <w:rFonts w:cs="Simplified Arabic"/>
          <w:rtl/>
          <w:lang w:bidi="ar-IQ"/>
        </w:rPr>
        <w:t xml:space="preserve">لفرض </w:t>
      </w:r>
      <w:r w:rsidRPr="00440523">
        <w:rPr>
          <w:rFonts w:cs="Simplified Arabic" w:hint="cs"/>
          <w:rtl/>
          <w:lang w:bidi="ar-IQ"/>
        </w:rPr>
        <w:t>مزيد من ال</w:t>
      </w:r>
      <w:r w:rsidRPr="00440523">
        <w:rPr>
          <w:rFonts w:cs="Simplified Arabic"/>
          <w:rtl/>
          <w:lang w:bidi="ar-IQ"/>
        </w:rPr>
        <w:t xml:space="preserve">عقوبات </w:t>
      </w:r>
      <w:r w:rsidRPr="00440523">
        <w:rPr>
          <w:rFonts w:cs="Simplified Arabic" w:hint="cs"/>
          <w:rtl/>
          <w:lang w:bidi="ar-IQ"/>
        </w:rPr>
        <w:t xml:space="preserve">على ايران </w:t>
      </w:r>
      <w:r w:rsidRPr="00440523">
        <w:rPr>
          <w:rFonts w:cs="Simplified Arabic"/>
          <w:rtl/>
          <w:lang w:bidi="ar-IQ"/>
        </w:rPr>
        <w:t>بسبب برنامجها النووي</w:t>
      </w:r>
      <w:r w:rsidRPr="00440523">
        <w:rPr>
          <w:rFonts w:cs="Simplified Arabic" w:hint="cs"/>
          <w:rtl/>
          <w:lang w:bidi="ar-IQ"/>
        </w:rPr>
        <w:t xml:space="preserve"> </w:t>
      </w:r>
      <w:r w:rsidRPr="00440523">
        <w:rPr>
          <w:rFonts w:cs="Simplified Arabic"/>
          <w:rtl/>
          <w:lang w:bidi="ar-IQ"/>
        </w:rPr>
        <w:t xml:space="preserve">. ومع ذلك ، </w:t>
      </w:r>
      <w:r w:rsidRPr="00440523">
        <w:rPr>
          <w:rFonts w:cs="Simplified Arabic" w:hint="cs"/>
          <w:rtl/>
          <w:lang w:bidi="ar-IQ"/>
        </w:rPr>
        <w:t xml:space="preserve">فأن </w:t>
      </w:r>
      <w:r w:rsidRPr="00440523">
        <w:rPr>
          <w:rFonts w:cs="Simplified Arabic"/>
          <w:rtl/>
          <w:lang w:bidi="ar-IQ"/>
        </w:rPr>
        <w:t>كل</w:t>
      </w:r>
      <w:r w:rsidRPr="00440523">
        <w:rPr>
          <w:rFonts w:cs="Simplified Arabic" w:hint="cs"/>
          <w:rtl/>
          <w:lang w:bidi="ar-IQ"/>
        </w:rPr>
        <w:t>اً منهما</w:t>
      </w:r>
      <w:r w:rsidRPr="00440523">
        <w:rPr>
          <w:rFonts w:cs="Simplified Arabic"/>
          <w:rtl/>
          <w:lang w:bidi="ar-IQ"/>
        </w:rPr>
        <w:t xml:space="preserve"> ما</w:t>
      </w:r>
      <w:r w:rsidRPr="00440523">
        <w:rPr>
          <w:rFonts w:cs="Simplified Arabic" w:hint="cs"/>
          <w:rtl/>
          <w:lang w:bidi="ar-IQ"/>
        </w:rPr>
        <w:t xml:space="preserve"> يزال ينظر </w:t>
      </w:r>
      <w:r w:rsidRPr="00440523">
        <w:rPr>
          <w:rFonts w:cs="Simplified Arabic"/>
          <w:rtl/>
          <w:lang w:bidi="ar-IQ"/>
        </w:rPr>
        <w:t>إلى إيران ب</w:t>
      </w:r>
      <w:r w:rsidRPr="00440523">
        <w:rPr>
          <w:rFonts w:cs="Simplified Arabic" w:hint="cs"/>
          <w:rtl/>
          <w:lang w:bidi="ar-IQ"/>
        </w:rPr>
        <w:t>منظار حذر و على الرغم من الرمسي و الصيني الداعم الى حد ما إنضمام ايران لمنظمة شنغهاي للتعاون فأن السعي الإ</w:t>
      </w:r>
      <w:r w:rsidRPr="00440523">
        <w:rPr>
          <w:rFonts w:cs="Simplified Arabic"/>
          <w:rtl/>
          <w:lang w:bidi="ar-IQ"/>
        </w:rPr>
        <w:t>يران</w:t>
      </w:r>
      <w:r w:rsidRPr="00440523">
        <w:rPr>
          <w:rFonts w:cs="Simplified Arabic" w:hint="cs"/>
          <w:rtl/>
          <w:lang w:bidi="ar-IQ"/>
        </w:rPr>
        <w:t>ي</w:t>
      </w:r>
      <w:r w:rsidRPr="00440523">
        <w:rPr>
          <w:rFonts w:cs="Simplified Arabic"/>
          <w:rtl/>
          <w:lang w:bidi="ar-IQ"/>
        </w:rPr>
        <w:t xml:space="preserve"> للعضوية الكاملة في </w:t>
      </w:r>
      <w:r w:rsidRPr="00440523">
        <w:rPr>
          <w:rFonts w:cs="Simplified Arabic" w:hint="cs"/>
          <w:rtl/>
          <w:lang w:bidi="ar-IQ"/>
        </w:rPr>
        <w:t>ال</w:t>
      </w:r>
      <w:r w:rsidRPr="00440523">
        <w:rPr>
          <w:rFonts w:cs="Simplified Arabic"/>
          <w:rtl/>
          <w:lang w:bidi="ar-IQ"/>
        </w:rPr>
        <w:t>منظمة رفض مؤخرا</w:t>
      </w:r>
      <w:r w:rsidRPr="00440523">
        <w:rPr>
          <w:rFonts w:cs="Simplified Arabic" w:hint="cs"/>
          <w:rtl/>
          <w:lang w:bidi="ar-IQ"/>
        </w:rPr>
        <w:t>ً</w:t>
      </w:r>
      <w:r w:rsidRPr="00440523">
        <w:rPr>
          <w:rFonts w:cs="Simplified Arabic"/>
          <w:rtl/>
          <w:lang w:bidi="ar-IQ"/>
        </w:rPr>
        <w:t xml:space="preserve"> </w:t>
      </w:r>
      <w:r w:rsidRPr="00440523">
        <w:rPr>
          <w:rFonts w:cs="Simplified Arabic" w:hint="cs"/>
          <w:rtl/>
          <w:lang w:bidi="ar-IQ"/>
        </w:rPr>
        <w:t xml:space="preserve">ليس </w:t>
      </w:r>
      <w:r w:rsidRPr="00440523">
        <w:rPr>
          <w:rFonts w:cs="Simplified Arabic"/>
          <w:rtl/>
          <w:lang w:bidi="ar-IQ"/>
        </w:rPr>
        <w:t xml:space="preserve">بسبب عقوبات الامم المتحدة </w:t>
      </w:r>
      <w:r w:rsidRPr="00440523">
        <w:rPr>
          <w:rFonts w:cs="Simplified Arabic" w:hint="cs"/>
          <w:rtl/>
          <w:lang w:bidi="ar-IQ"/>
        </w:rPr>
        <w:t xml:space="preserve">فقط و انما لرفض بعض دول منطقة آسيا الوسطى ككازاخستان و بدعم اميركي انضمام ايران للمنظمة </w:t>
      </w:r>
      <w:r w:rsidRPr="00440523">
        <w:rPr>
          <w:rFonts w:cs="Simplified Arabic"/>
          <w:rtl/>
          <w:lang w:bidi="ar-IQ"/>
        </w:rPr>
        <w:t>، و</w:t>
      </w:r>
      <w:r w:rsidRPr="00440523">
        <w:rPr>
          <w:rFonts w:cs="Simplified Arabic" w:hint="cs"/>
          <w:rtl/>
          <w:lang w:bidi="ar-IQ"/>
        </w:rPr>
        <w:t xml:space="preserve">هو ما </w:t>
      </w:r>
      <w:r w:rsidRPr="00440523">
        <w:rPr>
          <w:rFonts w:cs="Simplified Arabic"/>
          <w:rtl/>
          <w:lang w:bidi="ar-IQ"/>
        </w:rPr>
        <w:t xml:space="preserve">ترك ايران </w:t>
      </w:r>
      <w:r w:rsidRPr="00440523">
        <w:rPr>
          <w:rFonts w:cs="Simplified Arabic" w:hint="cs"/>
          <w:rtl/>
          <w:lang w:bidi="ar-IQ"/>
        </w:rPr>
        <w:t xml:space="preserve">على وضعها </w:t>
      </w:r>
      <w:r w:rsidRPr="00440523">
        <w:rPr>
          <w:rFonts w:cs="Simplified Arabic"/>
          <w:rtl/>
          <w:lang w:bidi="ar-IQ"/>
        </w:rPr>
        <w:t>الحالي كمراقب</w:t>
      </w:r>
      <w:r w:rsidRPr="00440523">
        <w:rPr>
          <w:rFonts w:cs="Simplified Arabic" w:hint="cs"/>
          <w:rtl/>
          <w:lang w:bidi="ar-IQ"/>
        </w:rPr>
        <w:t xml:space="preserve"> داخل المنظمة</w:t>
      </w:r>
      <w:r w:rsidRPr="00440523">
        <w:rPr>
          <w:rFonts w:cs="Simplified Arabic" w:hint="cs"/>
          <w:vertAlign w:val="superscript"/>
          <w:rtl/>
          <w:lang w:bidi="ar-IQ"/>
        </w:rPr>
        <w:t>(80)</w:t>
      </w:r>
      <w:r w:rsidRPr="00440523">
        <w:rPr>
          <w:rFonts w:cs="Simplified Arabic" w:hint="cs"/>
          <w:rtl/>
          <w:lang w:bidi="ar-IQ"/>
        </w:rPr>
        <w:t xml:space="preserve"> .  </w:t>
      </w:r>
    </w:p>
    <w:p w:rsidR="00944122" w:rsidRPr="00440523" w:rsidRDefault="00944122" w:rsidP="00944122">
      <w:pPr>
        <w:jc w:val="both"/>
        <w:rPr>
          <w:rFonts w:cs="Simplified Arabic" w:hint="cs"/>
          <w:rtl/>
          <w:lang w:bidi="ar-IQ"/>
        </w:rPr>
      </w:pPr>
      <w:r w:rsidRPr="00440523">
        <w:rPr>
          <w:rFonts w:cs="Simplified Arabic" w:hint="cs"/>
          <w:rtl/>
          <w:lang w:bidi="ar-IQ"/>
        </w:rPr>
        <w:t>4- إدراك ايران بأن الولايات المتحدة الاميركية ساهمت في خلق النزاعات و المشاكل بينها وبين دول المنطقة ، بهدف خلق حالة من سوء التفاهم كذلك العمل على تشويه صورة ايران عبر ربطها بتصدير الارهاب و دعمه .</w:t>
      </w:r>
    </w:p>
    <w:p w:rsidR="00944122" w:rsidRPr="00440523" w:rsidRDefault="00944122" w:rsidP="00944122">
      <w:pPr>
        <w:jc w:val="both"/>
        <w:rPr>
          <w:rFonts w:cs="Simplified Arabic"/>
          <w:rtl/>
          <w:lang w:bidi="ar-IQ"/>
        </w:rPr>
      </w:pPr>
      <w:r w:rsidRPr="00440523">
        <w:rPr>
          <w:rFonts w:cs="Simplified Arabic" w:hint="cs"/>
          <w:rtl/>
          <w:lang w:bidi="ar-IQ"/>
        </w:rPr>
        <w:t>5- الدور الاميركي في الحيلولة دون مرور خطوط أنابيب النفط عبر إيران و استبدالها مع دول اخرى حليفة للولايات المتحدة الاميركية كالهند .</w:t>
      </w:r>
    </w:p>
    <w:p w:rsidR="00944122" w:rsidRPr="00440523" w:rsidRDefault="00944122" w:rsidP="00944122">
      <w:pPr>
        <w:jc w:val="both"/>
        <w:rPr>
          <w:rFonts w:cs="Simplified Arabic" w:hint="cs"/>
          <w:rtl/>
          <w:lang w:bidi="ar-IQ"/>
        </w:rPr>
      </w:pPr>
      <w:r w:rsidRPr="00440523">
        <w:rPr>
          <w:rFonts w:cs="Simplified Arabic" w:hint="cs"/>
          <w:rtl/>
          <w:lang w:bidi="ar-IQ"/>
        </w:rPr>
        <w:t>6- إدراك اغلب دول منطقة آسيا الوسطى بأن التعاون الاستراتيجي مع الولايات المتحدة الاميركية سيوفر لها مزايا في الجانب الاقتصادي</w:t>
      </w:r>
      <w:r w:rsidRPr="00440523">
        <w:rPr>
          <w:rFonts w:cs="Simplified Arabic" w:hint="cs"/>
          <w:vertAlign w:val="superscript"/>
          <w:rtl/>
          <w:lang w:bidi="ar-IQ"/>
        </w:rPr>
        <w:t>(81)</w:t>
      </w:r>
      <w:r w:rsidRPr="00440523">
        <w:rPr>
          <w:rFonts w:cs="Simplified Arabic" w:hint="cs"/>
          <w:rtl/>
          <w:lang w:bidi="ar-IQ"/>
        </w:rPr>
        <w:t xml:space="preserve"> .</w:t>
      </w:r>
    </w:p>
    <w:p w:rsidR="00944122" w:rsidRPr="00440523" w:rsidRDefault="00944122" w:rsidP="00944122">
      <w:pPr>
        <w:jc w:val="both"/>
        <w:rPr>
          <w:rFonts w:cs="Simplified Arabic" w:hint="cs"/>
          <w:rtl/>
          <w:lang w:bidi="ar-IQ"/>
        </w:rPr>
      </w:pPr>
      <w:r w:rsidRPr="00440523">
        <w:rPr>
          <w:rFonts w:cs="Simplified Arabic" w:hint="cs"/>
          <w:rtl/>
          <w:lang w:bidi="ar-IQ"/>
        </w:rPr>
        <w:t xml:space="preserve">7- هنالك </w:t>
      </w:r>
      <w:r w:rsidRPr="00440523">
        <w:rPr>
          <w:rFonts w:cs="Simplified Arabic"/>
          <w:rtl/>
          <w:lang w:bidi="ar-IQ"/>
        </w:rPr>
        <w:t xml:space="preserve">اعتبارات متصلة بقضايا خارجية ، </w:t>
      </w:r>
      <w:r w:rsidRPr="00440523">
        <w:rPr>
          <w:rFonts w:cs="Simplified Arabic" w:hint="cs"/>
          <w:rtl/>
          <w:lang w:bidi="ar-IQ"/>
        </w:rPr>
        <w:t>ك</w:t>
      </w:r>
      <w:r w:rsidRPr="00440523">
        <w:rPr>
          <w:rFonts w:cs="Simplified Arabic"/>
          <w:rtl/>
          <w:lang w:bidi="ar-IQ"/>
        </w:rPr>
        <w:t xml:space="preserve">البرنامج النووي الايراني </w:t>
      </w:r>
      <w:r w:rsidRPr="00440523">
        <w:rPr>
          <w:rFonts w:cs="Simplified Arabic" w:hint="cs"/>
          <w:rtl/>
          <w:lang w:bidi="ar-IQ"/>
        </w:rPr>
        <w:t xml:space="preserve">كذلك حالة </w:t>
      </w:r>
      <w:r w:rsidRPr="00440523">
        <w:rPr>
          <w:rFonts w:cs="Simplified Arabic"/>
          <w:rtl/>
          <w:lang w:bidi="ar-IQ"/>
        </w:rPr>
        <w:t xml:space="preserve">عدم الثقة القائمة بين ايران والولايات المتحدة </w:t>
      </w:r>
      <w:r w:rsidRPr="00440523">
        <w:rPr>
          <w:rFonts w:cs="Simplified Arabic" w:hint="cs"/>
          <w:rtl/>
          <w:lang w:bidi="ar-IQ"/>
        </w:rPr>
        <w:t xml:space="preserve">الاميركية شكلا من وجهة النظر الايرانية تهديداً لغرض التعاون بينها و بين دول المنطقة . </w:t>
      </w:r>
      <w:r w:rsidRPr="00440523">
        <w:rPr>
          <w:rFonts w:cs="Simplified Arabic"/>
          <w:color w:val="FFFFFF"/>
          <w:rtl/>
          <w:lang w:bidi="ar-IQ"/>
        </w:rPr>
        <w:footnoteReference w:id="344"/>
      </w:r>
    </w:p>
    <w:p w:rsidR="00944122" w:rsidRPr="00440523" w:rsidRDefault="00944122" w:rsidP="00944122">
      <w:pPr>
        <w:jc w:val="both"/>
        <w:rPr>
          <w:rFonts w:cs="Simplified Arabic" w:hint="cs"/>
          <w:rtl/>
          <w:lang w:bidi="ar-IQ"/>
        </w:rPr>
      </w:pPr>
      <w:r w:rsidRPr="00440523">
        <w:rPr>
          <w:rFonts w:cs="Simplified Arabic" w:hint="cs"/>
          <w:rtl/>
          <w:lang w:bidi="ar-IQ"/>
        </w:rPr>
        <w:lastRenderedPageBreak/>
        <w:t xml:space="preserve">و رغم ما ذكر من معوقات للدور الايراني في المنطقة ، الا ان ايران تتجه حالياً نحو زيادة اهتمامها بالمنطقة التي تشترك معها بعلاقات جغرافية و ثقافية و اقتصادية و تاريخية ، و نتيجة لذلك يلاحظ سعيها لزيادة نفوذها في المنطقة ومن المؤمل مستقبلاً ان تلعب ايران فيها دوراً مميزاً و ان كان هذا الدور لا يوازي طموحاتها و اهدافها .  </w:t>
      </w:r>
      <w:r w:rsidRPr="00440523">
        <w:rPr>
          <w:rFonts w:cs="Simplified Arabic"/>
          <w:color w:val="FFFFFF"/>
          <w:rtl/>
          <w:lang w:bidi="ar-IQ"/>
        </w:rPr>
        <w:footnoteReference w:id="345"/>
      </w:r>
    </w:p>
    <w:p w:rsidR="00944122" w:rsidRPr="00440523" w:rsidRDefault="00944122" w:rsidP="00944122">
      <w:pPr>
        <w:jc w:val="lowKashida"/>
        <w:rPr>
          <w:rFonts w:cs="Simplified Arabic" w:hint="cs"/>
          <w:rtl/>
          <w:lang w:bidi="ar-IQ"/>
        </w:rPr>
      </w:pPr>
      <w:r w:rsidRPr="00440523">
        <w:rPr>
          <w:rFonts w:cs="Simplified Arabic" w:hint="cs"/>
          <w:b/>
          <w:bCs/>
          <w:rtl/>
          <w:lang w:bidi="ar-IQ"/>
        </w:rPr>
        <w:t>- هنالك قوى اقليمية و دولية اخرى تسعى لان يكون لها دور في المنطقة</w:t>
      </w:r>
      <w:r w:rsidRPr="00440523">
        <w:rPr>
          <w:rFonts w:cs="Simplified Arabic" w:hint="cs"/>
          <w:rtl/>
          <w:lang w:bidi="ar-IQ"/>
        </w:rPr>
        <w:t xml:space="preserve"> كتركيا </w:t>
      </w:r>
      <w:r w:rsidRPr="00440523">
        <w:rPr>
          <w:rFonts w:cs="Simplified Arabic"/>
          <w:rtl/>
          <w:lang w:bidi="ar-IQ"/>
        </w:rPr>
        <w:t>.</w:t>
      </w:r>
      <w:r w:rsidRPr="00440523">
        <w:rPr>
          <w:rFonts w:cs="Simplified Arabic" w:hint="cs"/>
          <w:rtl/>
          <w:lang w:bidi="ar-IQ"/>
        </w:rPr>
        <w:t xml:space="preserve"> و التي </w:t>
      </w:r>
      <w:r w:rsidRPr="00440523">
        <w:rPr>
          <w:rFonts w:cs="Simplified Arabic"/>
          <w:rtl/>
          <w:lang w:bidi="ar-IQ"/>
        </w:rPr>
        <w:t>عملت</w:t>
      </w:r>
      <w:r w:rsidRPr="00440523">
        <w:rPr>
          <w:rFonts w:cs="Simplified Arabic" w:hint="cs"/>
          <w:rtl/>
          <w:lang w:bidi="ar-IQ"/>
        </w:rPr>
        <w:t xml:space="preserve"> بدأب </w:t>
      </w:r>
      <w:r w:rsidRPr="00440523">
        <w:rPr>
          <w:rFonts w:cs="Simplified Arabic"/>
          <w:rtl/>
          <w:lang w:bidi="ar-IQ"/>
        </w:rPr>
        <w:t xml:space="preserve"> لاستغلال علاقاتها الثقافية مع أذربيجان ، تركمانستا</w:t>
      </w:r>
      <w:r w:rsidRPr="00440523">
        <w:rPr>
          <w:rFonts w:cs="Simplified Arabic" w:hint="cs"/>
          <w:rtl/>
          <w:lang w:bidi="ar-IQ"/>
        </w:rPr>
        <w:t>ن</w:t>
      </w:r>
      <w:r w:rsidRPr="00440523">
        <w:rPr>
          <w:rFonts w:cs="Simplified Arabic"/>
          <w:rtl/>
          <w:lang w:bidi="ar-IQ"/>
        </w:rPr>
        <w:t xml:space="preserve"> وأوزبكستان وكازاخستان وقيرغيزستان</w:t>
      </w:r>
      <w:r w:rsidRPr="00440523">
        <w:rPr>
          <w:rFonts w:cs="Simplified Arabic" w:hint="cs"/>
          <w:rtl/>
          <w:lang w:bidi="ar-IQ"/>
        </w:rPr>
        <w:t xml:space="preserve"> </w:t>
      </w:r>
      <w:r w:rsidRPr="00440523">
        <w:rPr>
          <w:rFonts w:cs="Simplified Arabic"/>
          <w:rtl/>
          <w:lang w:bidi="ar-IQ"/>
        </w:rPr>
        <w:t>. كما أن ل</w:t>
      </w:r>
      <w:r w:rsidRPr="00440523">
        <w:rPr>
          <w:rFonts w:cs="Simplified Arabic" w:hint="cs"/>
          <w:rtl/>
          <w:lang w:bidi="ar-IQ"/>
        </w:rPr>
        <w:t xml:space="preserve">تركيا </w:t>
      </w:r>
      <w:r w:rsidRPr="00440523">
        <w:rPr>
          <w:rFonts w:cs="Simplified Arabic"/>
          <w:rtl/>
          <w:lang w:bidi="ar-IQ"/>
        </w:rPr>
        <w:t>مصلحة في منع روسيا وإيران من الهيمنة على المنطقة</w:t>
      </w:r>
      <w:r w:rsidRPr="00440523">
        <w:rPr>
          <w:rFonts w:cs="Simplified Arabic" w:hint="cs"/>
          <w:rtl/>
          <w:lang w:bidi="ar-IQ"/>
        </w:rPr>
        <w:t>، خاصة و انها في ظل توجهات حكومتها الحالية و تغاضيها عن الانضمام الى الاتحاد الاوربي من المؤمل ان توجه اهتماماتها الى منطقة آسيا الوسطى لا بل و قد تزيدها خاصة اذا ما علمنا أن الولايات المتحدة الاميركية تستخدم حلفائها و بضمنهم تركيا لزيادة نفوذها داخل المنطقة</w:t>
      </w:r>
      <w:r w:rsidRPr="00440523">
        <w:rPr>
          <w:rFonts w:cs="Simplified Arabic" w:hint="cs"/>
          <w:vertAlign w:val="superscript"/>
          <w:rtl/>
          <w:lang w:bidi="ar-IQ"/>
        </w:rPr>
        <w:t>(82)</w:t>
      </w:r>
      <w:r w:rsidRPr="00440523">
        <w:rPr>
          <w:rFonts w:cs="Simplified Arabic" w:hint="cs"/>
          <w:rtl/>
          <w:lang w:bidi="ar-IQ"/>
        </w:rPr>
        <w:t xml:space="preserve"> لمواجهة المنافسين غير المرغوب فيهم من وجهة النظر الاميركية كأيران على وجه الخصوص . </w:t>
      </w:r>
    </w:p>
    <w:p w:rsidR="00944122" w:rsidRPr="00440523" w:rsidRDefault="00944122" w:rsidP="00944122">
      <w:pPr>
        <w:jc w:val="both"/>
        <w:rPr>
          <w:rFonts w:cs="Simplified Arabic" w:hint="cs"/>
          <w:rtl/>
          <w:lang w:bidi="ar-IQ"/>
        </w:rPr>
      </w:pPr>
      <w:r w:rsidRPr="00440523">
        <w:rPr>
          <w:rFonts w:cs="Simplified Arabic" w:hint="cs"/>
          <w:rtl/>
          <w:lang w:bidi="ar-IQ"/>
        </w:rPr>
        <w:t>و تتحدد التوجهات التركية تجاه المنطقة بالتالي</w:t>
      </w:r>
      <w:r w:rsidRPr="00440523">
        <w:rPr>
          <w:rFonts w:cs="Simplified Arabic" w:hint="cs"/>
          <w:vertAlign w:val="superscript"/>
          <w:rtl/>
          <w:lang w:bidi="ar-IQ"/>
        </w:rPr>
        <w:t>(83)</w:t>
      </w:r>
      <w:r w:rsidRPr="00440523">
        <w:rPr>
          <w:rFonts w:cs="Simplified Arabic" w:hint="cs"/>
          <w:rtl/>
          <w:lang w:bidi="ar-IQ"/>
        </w:rPr>
        <w:t xml:space="preserve"> : </w:t>
      </w:r>
    </w:p>
    <w:p w:rsidR="00944122" w:rsidRPr="00440523" w:rsidRDefault="00944122" w:rsidP="00944122">
      <w:pPr>
        <w:numPr>
          <w:ilvl w:val="0"/>
          <w:numId w:val="44"/>
        </w:numPr>
        <w:spacing w:after="0" w:line="240" w:lineRule="auto"/>
        <w:jc w:val="both"/>
        <w:rPr>
          <w:rFonts w:cs="Simplified Arabic" w:hint="cs"/>
          <w:rtl/>
          <w:lang w:bidi="ar-IQ"/>
        </w:rPr>
      </w:pPr>
      <w:r w:rsidRPr="00440523">
        <w:rPr>
          <w:rFonts w:cs="Simplified Arabic" w:hint="cs"/>
          <w:rtl/>
          <w:lang w:bidi="ar-IQ"/>
        </w:rPr>
        <w:t>ظهور توجهات جديدة في مفهوم السياسة الخارجية التركية لاسيما مع وصول حزب العداله والتنمية عام 2002 الى السلطة ، حيث شهدت السياسة الخارجية التركية تحولات كبيرة و بضمنها تجاه منطقة آسيا الوسطى .</w:t>
      </w:r>
    </w:p>
    <w:p w:rsidR="00944122" w:rsidRPr="00440523" w:rsidRDefault="00944122" w:rsidP="00944122">
      <w:pPr>
        <w:numPr>
          <w:ilvl w:val="0"/>
          <w:numId w:val="44"/>
        </w:numPr>
        <w:spacing w:after="0" w:line="240" w:lineRule="auto"/>
        <w:jc w:val="both"/>
        <w:rPr>
          <w:rFonts w:cs="Simplified Arabic" w:hint="cs"/>
          <w:lang w:bidi="ar-IQ"/>
        </w:rPr>
      </w:pPr>
      <w:r w:rsidRPr="00440523">
        <w:rPr>
          <w:rFonts w:cs="Simplified Arabic" w:hint="cs"/>
          <w:rtl/>
          <w:lang w:bidi="ar-IQ"/>
        </w:rPr>
        <w:t>التحولات الجديدة في هذه السياسة عكست تبني مبدأ تصفير المشاكل أي حل مشاكل تركيا مع جيرانها ، مما أهل تركيا لأن يكون بإمكانها التأثير على صياغة الأمن للمنطقة ، وتصدير الاستقرار إلى محيطها ، وتمثل هذا في سياسة نشطة لتركيا في محيطها القريب ، وكانت حركة تركيا تقوم على المبادرة والتقدم لحل المشاكل والأزمات ، مما أكسبها صفة الدولة المنتجه للأمن ، وهذا ما ظهر بوضوح أثناء الصراع الروسي/الجورجي، حيث ظهرت قدرتها على إنتاج الأمن من خلال التدخل بواسطة التحالف التركي القوقازي لايجاد نوع من الاستقرار للمنطقة .</w:t>
      </w:r>
    </w:p>
    <w:p w:rsidR="00944122" w:rsidRPr="00440523" w:rsidRDefault="00944122" w:rsidP="00944122">
      <w:pPr>
        <w:numPr>
          <w:ilvl w:val="0"/>
          <w:numId w:val="44"/>
        </w:numPr>
        <w:spacing w:after="0" w:line="240" w:lineRule="auto"/>
        <w:jc w:val="both"/>
        <w:rPr>
          <w:rFonts w:cs="Simplified Arabic" w:hint="cs"/>
          <w:lang w:bidi="ar-IQ"/>
        </w:rPr>
      </w:pPr>
      <w:r w:rsidRPr="00440523">
        <w:rPr>
          <w:rFonts w:cs="Simplified Arabic" w:hint="cs"/>
          <w:rtl/>
          <w:lang w:bidi="ar-IQ"/>
        </w:rPr>
        <w:t xml:space="preserve">تعتبر تركيا نفسها دولة مركزية بالنسبة لآسيا الوسطى مستغلة موقعها الاستراتيجي للتفاوض من أجل تحصيل مكاسب في علاقاتها مع الدول الكبرى الأخرى ، مما مكنها من زيادة تأثيرها فى المحيط الإقليمي ، وما يرسخ هذا التـوجه هو سعي تركيا نحو المنطقة لسد احتياجاتها من الطاقة ، ورغبتها في فتح ألاسواق أمام منتجاتها . </w:t>
      </w:r>
    </w:p>
    <w:p w:rsidR="00944122" w:rsidRPr="00440523" w:rsidRDefault="00944122" w:rsidP="00944122">
      <w:pPr>
        <w:numPr>
          <w:ilvl w:val="0"/>
          <w:numId w:val="44"/>
        </w:numPr>
        <w:spacing w:after="0" w:line="240" w:lineRule="auto"/>
        <w:jc w:val="both"/>
        <w:rPr>
          <w:rFonts w:cs="Simplified Arabic" w:hint="cs"/>
          <w:rtl/>
          <w:lang w:bidi="ar-IQ"/>
        </w:rPr>
      </w:pPr>
      <w:r w:rsidRPr="00440523">
        <w:rPr>
          <w:rFonts w:cs="Simplified Arabic" w:hint="cs"/>
          <w:rtl/>
          <w:lang w:bidi="ar-IQ"/>
        </w:rPr>
        <w:lastRenderedPageBreak/>
        <w:t xml:space="preserve">كما حاولت تركيا عدم مواجهة اي منافس كذلك عدم استبعاده من حساباتها داخل منطقة آسيا الوسطى ، من خلال خلق نوعاً من التعاون معهم عوضًا عن علاقة التنافس .  </w:t>
      </w:r>
      <w:r w:rsidRPr="00440523">
        <w:rPr>
          <w:rFonts w:cs="Simplified Arabic"/>
          <w:color w:val="FFFFFF"/>
          <w:rtl/>
          <w:lang w:bidi="ar-IQ"/>
        </w:rPr>
        <w:footnoteReference w:id="346"/>
      </w:r>
    </w:p>
    <w:p w:rsidR="00944122" w:rsidRPr="00440523" w:rsidRDefault="00944122" w:rsidP="00944122">
      <w:pPr>
        <w:jc w:val="both"/>
        <w:rPr>
          <w:rFonts w:cs="Simplified Arabic"/>
          <w:rtl/>
          <w:lang w:bidi="ar-IQ"/>
        </w:rPr>
      </w:pPr>
      <w:r w:rsidRPr="00440523">
        <w:rPr>
          <w:rFonts w:cs="Simplified Arabic" w:hint="cs"/>
          <w:rtl/>
          <w:lang w:bidi="ar-IQ"/>
        </w:rPr>
        <w:t>ومما سبق يتضح أن السياسة التركية في المرحلة الحالية أصبحت ترتكز على أسس أكثر واقعية من حيث الأهداف عما كان مرسوماً في سنوات التسعينيات* . كذلك فإن تركيا تواصل دعم المنطقة في مجالات مختلفة مثل البنية التحتية والمساعدات المالية والمواصلات والتعليم، وهذا يزيد من متانة علاقتها مع دول المنطقة</w:t>
      </w:r>
      <w:r w:rsidRPr="00440523">
        <w:rPr>
          <w:rFonts w:cs="Simplified Arabic" w:hint="cs"/>
          <w:vertAlign w:val="superscript"/>
          <w:rtl/>
          <w:lang w:bidi="ar-IQ"/>
        </w:rPr>
        <w:t>(84)</w:t>
      </w:r>
      <w:r w:rsidRPr="00440523">
        <w:rPr>
          <w:rFonts w:cs="Simplified Arabic" w:hint="cs"/>
          <w:rtl/>
          <w:lang w:bidi="ar-IQ"/>
        </w:rPr>
        <w:t xml:space="preserve"> . </w:t>
      </w:r>
    </w:p>
    <w:p w:rsidR="00944122" w:rsidRPr="00440523" w:rsidRDefault="00944122" w:rsidP="00944122">
      <w:pPr>
        <w:jc w:val="lowKashida"/>
        <w:rPr>
          <w:rFonts w:cs="Simplified Arabic" w:hint="cs"/>
          <w:rtl/>
        </w:rPr>
      </w:pPr>
      <w:r w:rsidRPr="00440523">
        <w:rPr>
          <w:rFonts w:cs="Simplified Arabic" w:hint="cs"/>
          <w:rtl/>
        </w:rPr>
        <w:t xml:space="preserve">وفيما يخص الاتحاد الاوربي فهو يسعى الى تحقيق اهداف مشتركة بينه و بين دول آسيا الوسطى تتعلق بالدرجة الاساس بأنجاز الاستقرار و الازدهار الاقتصادي و التعاون و التطوير على كافة المستويات الاقتصادية و السياسية ، كما ان الاتحاد الاوربي أخذ يعلن عن رغبته الدائمة في تقديم خبرته و تجاربه لاستفادة دول المنطقة منها . </w:t>
      </w:r>
    </w:p>
    <w:p w:rsidR="00944122" w:rsidRPr="00440523" w:rsidRDefault="00944122" w:rsidP="00944122">
      <w:pPr>
        <w:jc w:val="both"/>
        <w:rPr>
          <w:rFonts w:cs="Simplified Arabic" w:hint="cs"/>
          <w:rtl/>
          <w:lang w:bidi="ar-IQ"/>
        </w:rPr>
      </w:pPr>
      <w:r w:rsidRPr="00440523">
        <w:rPr>
          <w:rFonts w:cs="Simplified Arabic" w:hint="cs"/>
          <w:rtl/>
        </w:rPr>
        <w:t>و مما لاشك فيه ان الاتحاد الاوربي يهدف من وراء تقربه من دول المنطقة الى إمكانية الاستفادة من تجهيزات الطاقة في المنطقة مما يعني تنوع مصادر الطاقة التي يحصل عليها كذلك ما يوفره ذلك من امكانية تحقيق أمن الطاقة من وجهة نظره ، فتقوية اسواق الطاقة المحلية في المنطقة وتحسين الاستثمار سيساهم في زيادة الانتاج في المنطقة مما سينعكس ايجابياً على الاتحاد الاوربي</w:t>
      </w:r>
      <w:r w:rsidRPr="00440523">
        <w:rPr>
          <w:rFonts w:cs="Simplified Arabic" w:hint="cs"/>
          <w:vertAlign w:val="superscript"/>
          <w:rtl/>
          <w:lang w:bidi="ar-IQ"/>
        </w:rPr>
        <w:t>(85)</w:t>
      </w:r>
      <w:r w:rsidRPr="00440523">
        <w:rPr>
          <w:rFonts w:cs="Simplified Arabic" w:hint="cs"/>
          <w:rtl/>
        </w:rPr>
        <w:t xml:space="preserve"> . من خلال استراتيجية و برنامج للمساعدات بدأ منذ عام 2007 و مستمر حتى العام 2013 ويقوم على تحديد أولويات التعاون مع دول المنطقة مستقبلاً</w:t>
      </w:r>
      <w:r w:rsidRPr="00440523">
        <w:rPr>
          <w:rFonts w:cs="Simplified Arabic" w:hint="cs"/>
          <w:vertAlign w:val="superscript"/>
          <w:rtl/>
          <w:lang w:bidi="ar-IQ"/>
        </w:rPr>
        <w:t>(86)</w:t>
      </w:r>
      <w:r w:rsidRPr="00440523">
        <w:rPr>
          <w:rFonts w:cs="Simplified Arabic" w:hint="cs"/>
          <w:rtl/>
        </w:rPr>
        <w:t xml:space="preserve"> . </w:t>
      </w:r>
      <w:r w:rsidRPr="00440523">
        <w:rPr>
          <w:rFonts w:cs="Simplified Arabic"/>
          <w:color w:val="FFFFFF"/>
          <w:rtl/>
          <w:lang w:bidi="ar-IQ"/>
        </w:rPr>
        <w:footnoteReference w:id="347"/>
      </w:r>
    </w:p>
    <w:p w:rsidR="00944122" w:rsidRPr="00440523" w:rsidRDefault="00944122" w:rsidP="00944122">
      <w:pPr>
        <w:jc w:val="both"/>
        <w:rPr>
          <w:rFonts w:cs="Simplified Arabic" w:hint="cs"/>
          <w:rtl/>
          <w:lang w:bidi="ar-IQ"/>
        </w:rPr>
      </w:pPr>
      <w:r w:rsidRPr="00440523">
        <w:rPr>
          <w:rFonts w:cs="Simplified Arabic" w:hint="cs"/>
          <w:b/>
          <w:bCs/>
          <w:rtl/>
          <w:lang w:bidi="ar-IQ"/>
        </w:rPr>
        <w:t>4- مستقبل الدور الاميركي في منطقة اسيا الوسطى  :</w:t>
      </w:r>
      <w:r w:rsidRPr="00440523">
        <w:rPr>
          <w:rFonts w:cs="Simplified Arabic" w:hint="cs"/>
          <w:rtl/>
          <w:lang w:bidi="ar-IQ"/>
        </w:rPr>
        <w:t xml:space="preserve">  </w:t>
      </w:r>
      <w:r w:rsidRPr="00440523">
        <w:rPr>
          <w:rFonts w:cs="Simplified Arabic"/>
          <w:color w:val="FFFFFF"/>
          <w:rtl/>
          <w:lang w:bidi="ar-IQ"/>
        </w:rPr>
        <w:footnoteReference w:id="348"/>
      </w:r>
    </w:p>
    <w:p w:rsidR="00944122" w:rsidRPr="00440523" w:rsidRDefault="00944122" w:rsidP="00944122">
      <w:pPr>
        <w:jc w:val="lowKashida"/>
        <w:rPr>
          <w:rFonts w:cs="Simplified Arabic" w:hint="cs"/>
          <w:rtl/>
          <w:lang w:bidi="ar-IQ"/>
        </w:rPr>
      </w:pPr>
      <w:r w:rsidRPr="00440523">
        <w:rPr>
          <w:rFonts w:cs="Simplified Arabic" w:hint="cs"/>
          <w:rtl/>
          <w:lang w:bidi="ar-IQ"/>
        </w:rPr>
        <w:t xml:space="preserve">مع تصاعد اهمية منطقة </w:t>
      </w:r>
      <w:r w:rsidRPr="00440523">
        <w:rPr>
          <w:rFonts w:cs="Simplified Arabic"/>
          <w:rtl/>
          <w:lang w:bidi="ar-IQ"/>
        </w:rPr>
        <w:t xml:space="preserve">آسيا الوسطى </w:t>
      </w:r>
      <w:r w:rsidRPr="00440523">
        <w:rPr>
          <w:rFonts w:cs="Simplified Arabic" w:hint="cs"/>
          <w:rtl/>
          <w:lang w:bidi="ar-IQ"/>
        </w:rPr>
        <w:t xml:space="preserve">بأعتبارها </w:t>
      </w:r>
      <w:r w:rsidRPr="00440523">
        <w:rPr>
          <w:rFonts w:cs="Simplified Arabic"/>
          <w:rtl/>
          <w:lang w:bidi="ar-IQ"/>
        </w:rPr>
        <w:t xml:space="preserve">حجر الزاوية في "الجزيرة العالمية" </w:t>
      </w:r>
      <w:r w:rsidRPr="00440523">
        <w:rPr>
          <w:rFonts w:cs="Simplified Arabic" w:hint="cs"/>
          <w:rtl/>
          <w:lang w:bidi="ar-IQ"/>
        </w:rPr>
        <w:t xml:space="preserve">وفقاً لطروحات هالفرد ماكندر اصبح أمراً قائماً مع بداية مرحلة جديدة تمثلت بأنهيار الاتحاد السوفيتي و ظهور العديد من القوى المنافسة على المنطقة نظراً لما تتمتع به المنطقة من اهمية على مستوى الجغرافية السياسية او على المستوى الاقتصادي أو الامني ، مما أسهم في ظهور تفاعلات كبيرة بين القوى </w:t>
      </w:r>
      <w:r w:rsidRPr="00440523">
        <w:rPr>
          <w:rFonts w:cs="Simplified Arabic" w:hint="cs"/>
          <w:rtl/>
          <w:lang w:bidi="ar-IQ"/>
        </w:rPr>
        <w:lastRenderedPageBreak/>
        <w:t xml:space="preserve">المتنافسة من داخل المنطقة وخارجها قد تقود مستقبلاً الى تحقيق الهيمنة من قبل قوة معينة او الصراع بين القوى المتنافسة او حتى امكانية التفاعل فيما بينها فيما لو اتفقت هذه القوى على نسق معين من العلاقات تجمعها المصالح المشتركة داخل المنطقة . </w:t>
      </w:r>
    </w:p>
    <w:p w:rsidR="00944122" w:rsidRPr="00440523" w:rsidRDefault="00944122" w:rsidP="00944122">
      <w:pPr>
        <w:jc w:val="lowKashida"/>
        <w:rPr>
          <w:rFonts w:cs="Simplified Arabic" w:hint="cs"/>
          <w:rtl/>
          <w:lang w:bidi="ar-IQ"/>
        </w:rPr>
      </w:pPr>
      <w:r w:rsidRPr="00440523">
        <w:rPr>
          <w:rFonts w:cs="Simplified Arabic"/>
          <w:rtl/>
          <w:lang w:bidi="ar-IQ"/>
        </w:rPr>
        <w:t>ونظرا</w:t>
      </w:r>
      <w:r w:rsidRPr="00440523">
        <w:rPr>
          <w:rFonts w:cs="Simplified Arabic" w:hint="cs"/>
          <w:rtl/>
          <w:lang w:bidi="ar-IQ"/>
        </w:rPr>
        <w:t>ً</w:t>
      </w:r>
      <w:r w:rsidRPr="00440523">
        <w:rPr>
          <w:rFonts w:cs="Simplified Arabic"/>
          <w:rtl/>
          <w:lang w:bidi="ar-IQ"/>
        </w:rPr>
        <w:t xml:space="preserve"> </w:t>
      </w:r>
      <w:r w:rsidRPr="00440523">
        <w:rPr>
          <w:rFonts w:cs="Simplified Arabic" w:hint="cs"/>
          <w:rtl/>
          <w:lang w:bidi="ar-IQ"/>
        </w:rPr>
        <w:t xml:space="preserve">لطبيعة </w:t>
      </w:r>
      <w:r w:rsidRPr="00440523">
        <w:rPr>
          <w:rFonts w:cs="Simplified Arabic"/>
          <w:rtl/>
          <w:lang w:bidi="ar-IQ"/>
        </w:rPr>
        <w:t xml:space="preserve">الطلب العالمي </w:t>
      </w:r>
      <w:r w:rsidRPr="00440523">
        <w:rPr>
          <w:rFonts w:cs="Simplified Arabic" w:hint="cs"/>
          <w:rtl/>
          <w:lang w:bidi="ar-IQ"/>
        </w:rPr>
        <w:t>المتزايد على الطاقة ، فأن الم</w:t>
      </w:r>
      <w:r w:rsidRPr="00440523">
        <w:rPr>
          <w:rFonts w:cs="Simplified Arabic"/>
          <w:rtl/>
          <w:lang w:bidi="ar-IQ"/>
        </w:rPr>
        <w:t xml:space="preserve">نطقة </w:t>
      </w:r>
      <w:r w:rsidRPr="00440523">
        <w:rPr>
          <w:rFonts w:cs="Simplified Arabic" w:hint="cs"/>
          <w:rtl/>
          <w:lang w:bidi="ar-IQ"/>
        </w:rPr>
        <w:t xml:space="preserve">و استناداً لما تملكه من موارد كبيرة للطاقة فأنها مرشحة لمزيد من التنافس بين القوى الكبرى لاسيما و ان جميع هذه القوى </w:t>
      </w:r>
      <w:r w:rsidRPr="00440523">
        <w:rPr>
          <w:rFonts w:cs="Simplified Arabic"/>
          <w:rtl/>
          <w:lang w:bidi="ar-IQ"/>
        </w:rPr>
        <w:t>ت</w:t>
      </w:r>
      <w:r w:rsidRPr="00440523">
        <w:rPr>
          <w:rFonts w:cs="Simplified Arabic" w:hint="cs"/>
          <w:rtl/>
          <w:lang w:bidi="ar-IQ"/>
        </w:rPr>
        <w:t>ُ</w:t>
      </w:r>
      <w:r w:rsidRPr="00440523">
        <w:rPr>
          <w:rFonts w:cs="Simplified Arabic"/>
          <w:rtl/>
          <w:lang w:bidi="ar-IQ"/>
        </w:rPr>
        <w:t>ظهر في الوقت الحاضر تصميما</w:t>
      </w:r>
      <w:r w:rsidRPr="00440523">
        <w:rPr>
          <w:rFonts w:cs="Simplified Arabic" w:hint="cs"/>
          <w:rtl/>
          <w:lang w:bidi="ar-IQ"/>
        </w:rPr>
        <w:t>ً</w:t>
      </w:r>
      <w:r w:rsidRPr="00440523">
        <w:rPr>
          <w:rFonts w:cs="Simplified Arabic"/>
          <w:rtl/>
          <w:lang w:bidi="ar-IQ"/>
        </w:rPr>
        <w:t xml:space="preserve"> </w:t>
      </w:r>
      <w:r w:rsidRPr="00440523">
        <w:rPr>
          <w:rFonts w:cs="Simplified Arabic" w:hint="cs"/>
          <w:rtl/>
          <w:lang w:bidi="ar-IQ"/>
        </w:rPr>
        <w:t xml:space="preserve">كبيراً </w:t>
      </w:r>
      <w:r w:rsidRPr="00440523">
        <w:rPr>
          <w:rFonts w:cs="Simplified Arabic"/>
          <w:rtl/>
          <w:lang w:bidi="ar-IQ"/>
        </w:rPr>
        <w:t>على ضمان مكان</w:t>
      </w:r>
      <w:r w:rsidRPr="00440523">
        <w:rPr>
          <w:rFonts w:cs="Simplified Arabic" w:hint="cs"/>
          <w:rtl/>
          <w:lang w:bidi="ar-IQ"/>
        </w:rPr>
        <w:t>ت</w:t>
      </w:r>
      <w:r w:rsidRPr="00440523">
        <w:rPr>
          <w:rFonts w:cs="Simplified Arabic"/>
          <w:rtl/>
          <w:lang w:bidi="ar-IQ"/>
        </w:rPr>
        <w:t xml:space="preserve">ها </w:t>
      </w:r>
      <w:r w:rsidRPr="00440523">
        <w:rPr>
          <w:rFonts w:cs="Simplified Arabic" w:hint="cs"/>
          <w:rtl/>
          <w:lang w:bidi="ar-IQ"/>
        </w:rPr>
        <w:t xml:space="preserve">في المنطقة </w:t>
      </w:r>
      <w:r w:rsidRPr="00440523">
        <w:rPr>
          <w:rFonts w:cs="Simplified Arabic"/>
          <w:rtl/>
          <w:lang w:bidi="ar-IQ"/>
        </w:rPr>
        <w:t>من أجل منع</w:t>
      </w:r>
      <w:r w:rsidRPr="00440523">
        <w:rPr>
          <w:rFonts w:cs="Simplified Arabic" w:hint="cs"/>
          <w:rtl/>
          <w:lang w:bidi="ar-IQ"/>
        </w:rPr>
        <w:t xml:space="preserve"> </w:t>
      </w:r>
      <w:r w:rsidRPr="00440523">
        <w:rPr>
          <w:rFonts w:cs="Simplified Arabic"/>
          <w:rtl/>
          <w:lang w:bidi="ar-IQ"/>
        </w:rPr>
        <w:t>أي قوة أخرى من تحقيق الهيمنة</w:t>
      </w:r>
      <w:r w:rsidRPr="00440523">
        <w:rPr>
          <w:rFonts w:cs="Simplified Arabic" w:hint="cs"/>
          <w:rtl/>
          <w:lang w:bidi="ar-IQ"/>
        </w:rPr>
        <w:t xml:space="preserve"> </w:t>
      </w:r>
      <w:r w:rsidRPr="00440523">
        <w:rPr>
          <w:rFonts w:cs="Simplified Arabic"/>
          <w:rtl/>
          <w:lang w:bidi="ar-IQ"/>
        </w:rPr>
        <w:t xml:space="preserve">. </w:t>
      </w:r>
      <w:r w:rsidRPr="00440523">
        <w:rPr>
          <w:rFonts w:cs="Simplified Arabic" w:hint="cs"/>
          <w:rtl/>
          <w:lang w:bidi="ar-IQ"/>
        </w:rPr>
        <w:t xml:space="preserve">ووفقاً لذلك سنقوم بتقديم مشهدان يحددان مستقبل دور الولايات المتحدة الاميركية و القوى المتنافسة على المنطقة . </w:t>
      </w:r>
    </w:p>
    <w:p w:rsidR="00944122" w:rsidRPr="00440523" w:rsidRDefault="00944122" w:rsidP="00944122">
      <w:pPr>
        <w:numPr>
          <w:ilvl w:val="0"/>
          <w:numId w:val="45"/>
        </w:numPr>
        <w:spacing w:after="0" w:line="240" w:lineRule="auto"/>
        <w:jc w:val="lowKashida"/>
        <w:rPr>
          <w:rFonts w:cs="Simplified Arabic" w:hint="cs"/>
          <w:b/>
          <w:bCs/>
          <w:rtl/>
          <w:lang w:bidi="ar-IQ"/>
        </w:rPr>
      </w:pPr>
      <w:r w:rsidRPr="00440523">
        <w:rPr>
          <w:rFonts w:cs="Simplified Arabic" w:hint="cs"/>
          <w:b/>
          <w:bCs/>
          <w:rtl/>
          <w:lang w:bidi="ar-IQ"/>
        </w:rPr>
        <w:t xml:space="preserve">مشهد الهيمنة الاميركية* على المنطقة : </w:t>
      </w:r>
    </w:p>
    <w:p w:rsidR="00944122" w:rsidRPr="00440523" w:rsidRDefault="00944122" w:rsidP="00944122">
      <w:pPr>
        <w:jc w:val="lowKashida"/>
        <w:rPr>
          <w:rFonts w:cs="Simplified Arabic" w:hint="cs"/>
          <w:b/>
          <w:bCs/>
          <w:rtl/>
          <w:lang w:bidi="ar-IQ"/>
        </w:rPr>
      </w:pPr>
      <w:r w:rsidRPr="00440523">
        <w:rPr>
          <w:rFonts w:cs="Simplified Arabic" w:hint="cs"/>
          <w:b/>
          <w:bCs/>
          <w:rtl/>
          <w:lang w:bidi="ar-IQ"/>
        </w:rPr>
        <w:t xml:space="preserve">ان ما يدعم تحقيق هذا المشهد هو توافر الولايات المتحدة الاميركية على جملة من المقومات اهمها الآتي : </w:t>
      </w:r>
    </w:p>
    <w:p w:rsidR="00944122" w:rsidRPr="00440523" w:rsidRDefault="00944122" w:rsidP="00944122">
      <w:pPr>
        <w:jc w:val="lowKashida"/>
        <w:rPr>
          <w:rFonts w:cs="Simplified Arabic" w:hint="cs"/>
          <w:rtl/>
          <w:lang w:bidi="ar-IQ"/>
        </w:rPr>
      </w:pPr>
      <w:r w:rsidRPr="00440523">
        <w:rPr>
          <w:rFonts w:cs="Simplified Arabic" w:hint="cs"/>
          <w:b/>
          <w:bCs/>
          <w:rtl/>
          <w:lang w:bidi="ar-IQ"/>
        </w:rPr>
        <w:t>أ-</w:t>
      </w:r>
      <w:r w:rsidRPr="00440523">
        <w:rPr>
          <w:rFonts w:cs="Simplified Arabic" w:hint="cs"/>
          <w:rtl/>
          <w:lang w:bidi="ar-IQ"/>
        </w:rPr>
        <w:t xml:space="preserve"> لا يزال مفتاح اللعب في المنطقة يتم من قبل ا</w:t>
      </w:r>
      <w:r w:rsidRPr="00440523">
        <w:rPr>
          <w:rFonts w:cs="Simplified Arabic"/>
          <w:rtl/>
          <w:lang w:bidi="ar-IQ"/>
        </w:rPr>
        <w:t>لولايات المتحدة</w:t>
      </w:r>
      <w:r w:rsidRPr="00440523">
        <w:rPr>
          <w:rFonts w:cs="Simplified Arabic" w:hint="cs"/>
          <w:rtl/>
          <w:lang w:bidi="ar-IQ"/>
        </w:rPr>
        <w:t xml:space="preserve"> الاميركية ف</w:t>
      </w:r>
      <w:r w:rsidRPr="00440523">
        <w:rPr>
          <w:rFonts w:cs="Simplified Arabic"/>
          <w:rtl/>
          <w:lang w:bidi="ar-IQ"/>
        </w:rPr>
        <w:t xml:space="preserve">هي </w:t>
      </w:r>
      <w:r w:rsidRPr="00440523">
        <w:rPr>
          <w:rFonts w:cs="Simplified Arabic" w:hint="cs"/>
          <w:rtl/>
          <w:lang w:bidi="ar-IQ"/>
        </w:rPr>
        <w:t xml:space="preserve">صاحبة التأثير الاكبر على الدول التي </w:t>
      </w:r>
      <w:r w:rsidRPr="00440523">
        <w:rPr>
          <w:rFonts w:cs="Simplified Arabic"/>
          <w:rtl/>
          <w:lang w:bidi="ar-IQ"/>
        </w:rPr>
        <w:t xml:space="preserve">ولدت </w:t>
      </w:r>
      <w:r w:rsidRPr="00440523">
        <w:rPr>
          <w:rFonts w:cs="Simplified Arabic" w:hint="cs"/>
          <w:rtl/>
          <w:lang w:bidi="ar-IQ"/>
        </w:rPr>
        <w:t>بعد انهيار ا</w:t>
      </w:r>
      <w:r w:rsidRPr="00440523">
        <w:rPr>
          <w:rFonts w:cs="Simplified Arabic"/>
          <w:rtl/>
          <w:lang w:bidi="ar-IQ"/>
        </w:rPr>
        <w:t xml:space="preserve">لاتحاد السوفياتي </w:t>
      </w:r>
      <w:r w:rsidRPr="00440523">
        <w:rPr>
          <w:rFonts w:cs="Simplified Arabic" w:hint="cs"/>
          <w:rtl/>
          <w:lang w:bidi="ar-IQ"/>
        </w:rPr>
        <w:t>.</w:t>
      </w:r>
    </w:p>
    <w:p w:rsidR="00944122" w:rsidRPr="00440523" w:rsidRDefault="00944122" w:rsidP="00944122">
      <w:pPr>
        <w:jc w:val="lowKashida"/>
        <w:rPr>
          <w:rFonts w:cs="Simplified Arabic" w:hint="cs"/>
          <w:rtl/>
          <w:lang w:bidi="ar-IQ"/>
        </w:rPr>
      </w:pPr>
      <w:r w:rsidRPr="00440523">
        <w:rPr>
          <w:rFonts w:cs="Simplified Arabic" w:hint="cs"/>
          <w:rtl/>
          <w:lang w:bidi="ar-IQ"/>
        </w:rPr>
        <w:t xml:space="preserve">ب- </w:t>
      </w:r>
      <w:r w:rsidRPr="00440523">
        <w:rPr>
          <w:rFonts w:cs="Simplified Arabic"/>
          <w:rtl/>
          <w:lang w:bidi="ar-IQ"/>
        </w:rPr>
        <w:t>لعب</w:t>
      </w:r>
      <w:r w:rsidRPr="00440523">
        <w:rPr>
          <w:rFonts w:cs="Simplified Arabic" w:hint="cs"/>
          <w:rtl/>
          <w:lang w:bidi="ar-IQ"/>
        </w:rPr>
        <w:t>ت</w:t>
      </w:r>
      <w:r w:rsidRPr="00440523">
        <w:rPr>
          <w:rFonts w:cs="Simplified Arabic"/>
          <w:rtl/>
          <w:lang w:bidi="ar-IQ"/>
        </w:rPr>
        <w:t xml:space="preserve"> </w:t>
      </w:r>
      <w:r w:rsidRPr="00440523">
        <w:rPr>
          <w:rFonts w:cs="Simplified Arabic" w:hint="cs"/>
          <w:rtl/>
          <w:lang w:bidi="ar-IQ"/>
        </w:rPr>
        <w:t xml:space="preserve">الولايات المتحدة الاميركية </w:t>
      </w:r>
      <w:r w:rsidRPr="00440523">
        <w:rPr>
          <w:rFonts w:cs="Simplified Arabic"/>
          <w:rtl/>
          <w:lang w:bidi="ar-IQ"/>
        </w:rPr>
        <w:t>دورا</w:t>
      </w:r>
      <w:r w:rsidRPr="00440523">
        <w:rPr>
          <w:rFonts w:cs="Simplified Arabic" w:hint="cs"/>
          <w:rtl/>
          <w:lang w:bidi="ar-IQ"/>
        </w:rPr>
        <w:t>ً</w:t>
      </w:r>
      <w:r w:rsidRPr="00440523">
        <w:rPr>
          <w:rFonts w:cs="Simplified Arabic"/>
          <w:rtl/>
          <w:lang w:bidi="ar-IQ"/>
        </w:rPr>
        <w:t xml:space="preserve"> </w:t>
      </w:r>
      <w:r w:rsidRPr="00440523">
        <w:rPr>
          <w:rFonts w:cs="Simplified Arabic" w:hint="cs"/>
          <w:rtl/>
          <w:lang w:bidi="ar-IQ"/>
        </w:rPr>
        <w:t>م</w:t>
      </w:r>
      <w:r w:rsidRPr="00440523">
        <w:rPr>
          <w:rFonts w:cs="Simplified Arabic"/>
          <w:rtl/>
          <w:lang w:bidi="ar-IQ"/>
        </w:rPr>
        <w:t>ه</w:t>
      </w:r>
      <w:r w:rsidRPr="00440523">
        <w:rPr>
          <w:rFonts w:cs="Simplified Arabic" w:hint="cs"/>
          <w:rtl/>
          <w:lang w:bidi="ar-IQ"/>
        </w:rPr>
        <w:t>م</w:t>
      </w:r>
      <w:r w:rsidRPr="00440523">
        <w:rPr>
          <w:rFonts w:cs="Simplified Arabic"/>
          <w:rtl/>
          <w:lang w:bidi="ar-IQ"/>
        </w:rPr>
        <w:t>ا</w:t>
      </w:r>
      <w:r w:rsidRPr="00440523">
        <w:rPr>
          <w:rFonts w:cs="Simplified Arabic" w:hint="cs"/>
          <w:rtl/>
          <w:lang w:bidi="ar-IQ"/>
        </w:rPr>
        <w:t>ً</w:t>
      </w:r>
      <w:r w:rsidRPr="00440523">
        <w:rPr>
          <w:rFonts w:cs="Simplified Arabic"/>
          <w:rtl/>
          <w:lang w:bidi="ar-IQ"/>
        </w:rPr>
        <w:t xml:space="preserve"> في حشد </w:t>
      </w:r>
      <w:r w:rsidRPr="00440523">
        <w:rPr>
          <w:rFonts w:cs="Simplified Arabic" w:hint="cs"/>
          <w:rtl/>
          <w:lang w:bidi="ar-IQ"/>
        </w:rPr>
        <w:t xml:space="preserve">الجوانب </w:t>
      </w:r>
      <w:r w:rsidRPr="00440523">
        <w:rPr>
          <w:rFonts w:cs="Simplified Arabic"/>
          <w:rtl/>
          <w:lang w:bidi="ar-IQ"/>
        </w:rPr>
        <w:t xml:space="preserve">الاقتصادية والسياسية </w:t>
      </w:r>
      <w:r w:rsidRPr="00440523">
        <w:rPr>
          <w:rFonts w:cs="Simplified Arabic" w:hint="cs"/>
          <w:rtl/>
          <w:lang w:bidi="ar-IQ"/>
        </w:rPr>
        <w:t xml:space="preserve">لغرض استقلال هذه الدول </w:t>
      </w:r>
      <w:r w:rsidRPr="00440523">
        <w:rPr>
          <w:rFonts w:cs="Simplified Arabic"/>
          <w:rtl/>
          <w:lang w:bidi="ar-IQ"/>
        </w:rPr>
        <w:t xml:space="preserve">. </w:t>
      </w:r>
    </w:p>
    <w:p w:rsidR="00944122" w:rsidRPr="00440523" w:rsidRDefault="00944122" w:rsidP="00944122">
      <w:pPr>
        <w:jc w:val="lowKashida"/>
        <w:rPr>
          <w:rFonts w:cs="Simplified Arabic" w:hint="cs"/>
          <w:rtl/>
          <w:lang w:bidi="ar-IQ"/>
        </w:rPr>
      </w:pPr>
      <w:r w:rsidRPr="00440523">
        <w:rPr>
          <w:rFonts w:cs="Simplified Arabic" w:hint="cs"/>
          <w:rtl/>
          <w:lang w:bidi="ar-IQ"/>
        </w:rPr>
        <w:t xml:space="preserve">جـ- الوجود العسكري الاميركي </w:t>
      </w:r>
      <w:r w:rsidRPr="00440523">
        <w:rPr>
          <w:rFonts w:cs="Simplified Arabic"/>
          <w:rtl/>
          <w:lang w:bidi="ar-IQ"/>
        </w:rPr>
        <w:t xml:space="preserve">في </w:t>
      </w:r>
      <w:r w:rsidRPr="00440523">
        <w:rPr>
          <w:rFonts w:cs="Simplified Arabic" w:hint="cs"/>
          <w:rtl/>
          <w:lang w:bidi="ar-IQ"/>
        </w:rPr>
        <w:t>ا</w:t>
      </w:r>
      <w:r w:rsidRPr="00440523">
        <w:rPr>
          <w:rFonts w:cs="Simplified Arabic"/>
          <w:rtl/>
          <w:lang w:bidi="ar-IQ"/>
        </w:rPr>
        <w:t xml:space="preserve">فغانستان ، </w:t>
      </w:r>
      <w:r w:rsidRPr="00440523">
        <w:rPr>
          <w:rFonts w:cs="Simplified Arabic" w:hint="cs"/>
          <w:rtl/>
          <w:lang w:bidi="ar-IQ"/>
        </w:rPr>
        <w:t xml:space="preserve">مكن </w:t>
      </w:r>
      <w:r w:rsidRPr="00440523">
        <w:rPr>
          <w:rFonts w:cs="Simplified Arabic"/>
          <w:rtl/>
          <w:lang w:bidi="ar-IQ"/>
        </w:rPr>
        <w:t xml:space="preserve">الولايات المتحدة </w:t>
      </w:r>
      <w:r w:rsidRPr="00440523">
        <w:rPr>
          <w:rFonts w:cs="Simplified Arabic" w:hint="cs"/>
          <w:rtl/>
          <w:lang w:bidi="ar-IQ"/>
        </w:rPr>
        <w:t>الاميركية من لعب دوراً</w:t>
      </w:r>
      <w:r w:rsidRPr="00440523">
        <w:rPr>
          <w:rFonts w:cs="Simplified Arabic"/>
          <w:rtl/>
          <w:lang w:bidi="ar-IQ"/>
        </w:rPr>
        <w:t xml:space="preserve"> </w:t>
      </w:r>
      <w:r w:rsidRPr="00440523">
        <w:rPr>
          <w:rFonts w:cs="Simplified Arabic" w:hint="cs"/>
          <w:rtl/>
          <w:lang w:bidi="ar-IQ"/>
        </w:rPr>
        <w:t xml:space="preserve">مهماً </w:t>
      </w:r>
      <w:r w:rsidRPr="00440523">
        <w:rPr>
          <w:rFonts w:cs="Simplified Arabic"/>
          <w:rtl/>
          <w:lang w:bidi="ar-IQ"/>
        </w:rPr>
        <w:t xml:space="preserve">في </w:t>
      </w:r>
      <w:r w:rsidRPr="00440523">
        <w:rPr>
          <w:rFonts w:cs="Simplified Arabic" w:hint="cs"/>
          <w:rtl/>
          <w:lang w:bidi="ar-IQ"/>
        </w:rPr>
        <w:t>التأثير ال</w:t>
      </w:r>
      <w:r w:rsidRPr="00440523">
        <w:rPr>
          <w:rFonts w:cs="Simplified Arabic"/>
          <w:rtl/>
          <w:lang w:bidi="ar-IQ"/>
        </w:rPr>
        <w:t xml:space="preserve">سياسي </w:t>
      </w:r>
      <w:r w:rsidRPr="00440523">
        <w:rPr>
          <w:rFonts w:cs="Simplified Arabic" w:hint="cs"/>
          <w:rtl/>
          <w:lang w:bidi="ar-IQ"/>
        </w:rPr>
        <w:t xml:space="preserve">على دول </w:t>
      </w:r>
      <w:r w:rsidRPr="00440523">
        <w:rPr>
          <w:rFonts w:cs="Simplified Arabic"/>
          <w:rtl/>
          <w:lang w:bidi="ar-IQ"/>
        </w:rPr>
        <w:t>المنطقة</w:t>
      </w:r>
      <w:r w:rsidRPr="00440523">
        <w:rPr>
          <w:rFonts w:cs="Simplified Arabic" w:hint="cs"/>
          <w:rtl/>
          <w:lang w:bidi="ar-IQ"/>
        </w:rPr>
        <w:t xml:space="preserve"> </w:t>
      </w:r>
      <w:r w:rsidRPr="00440523">
        <w:rPr>
          <w:rFonts w:cs="Simplified Arabic"/>
          <w:rtl/>
          <w:lang w:bidi="ar-IQ"/>
        </w:rPr>
        <w:t xml:space="preserve">. </w:t>
      </w:r>
    </w:p>
    <w:p w:rsidR="00944122" w:rsidRPr="00440523" w:rsidRDefault="00944122" w:rsidP="00944122">
      <w:pPr>
        <w:jc w:val="lowKashida"/>
        <w:rPr>
          <w:rFonts w:cs="Simplified Arabic" w:hint="cs"/>
          <w:rtl/>
          <w:lang w:bidi="ar-IQ"/>
        </w:rPr>
      </w:pPr>
      <w:r w:rsidRPr="00440523">
        <w:rPr>
          <w:rFonts w:cs="Simplified Arabic" w:hint="cs"/>
          <w:rtl/>
          <w:lang w:bidi="ar-IQ"/>
        </w:rPr>
        <w:t xml:space="preserve">د- ان القوى المنافسة للولايات المتحدة الاميركية </w:t>
      </w:r>
      <w:r w:rsidRPr="00440523">
        <w:rPr>
          <w:rFonts w:cs="Simplified Arabic"/>
          <w:rtl/>
          <w:lang w:bidi="ar-IQ"/>
        </w:rPr>
        <w:t xml:space="preserve">لا </w:t>
      </w:r>
      <w:r w:rsidRPr="00440523">
        <w:rPr>
          <w:rFonts w:cs="Simplified Arabic" w:hint="cs"/>
          <w:rtl/>
          <w:lang w:bidi="ar-IQ"/>
        </w:rPr>
        <w:t>ت</w:t>
      </w:r>
      <w:r w:rsidRPr="00440523">
        <w:rPr>
          <w:rFonts w:cs="Simplified Arabic"/>
          <w:rtl/>
          <w:lang w:bidi="ar-IQ"/>
        </w:rPr>
        <w:t xml:space="preserve">زال </w:t>
      </w:r>
      <w:r w:rsidRPr="00440523">
        <w:rPr>
          <w:rFonts w:cs="Simplified Arabic" w:hint="cs"/>
          <w:rtl/>
          <w:lang w:bidi="ar-IQ"/>
        </w:rPr>
        <w:t xml:space="preserve">في مرحلة </w:t>
      </w:r>
      <w:r w:rsidRPr="00440523">
        <w:rPr>
          <w:rFonts w:cs="Simplified Arabic"/>
          <w:rtl/>
          <w:lang w:bidi="ar-IQ"/>
        </w:rPr>
        <w:t xml:space="preserve">إعادة تعريف </w:t>
      </w:r>
      <w:r w:rsidRPr="00440523">
        <w:rPr>
          <w:rFonts w:cs="Simplified Arabic" w:hint="cs"/>
          <w:rtl/>
          <w:lang w:bidi="ar-IQ"/>
        </w:rPr>
        <w:t xml:space="preserve">دورها العالمي و الذي تحاول تشكيله في هذه المرحلة كروسيا و الصين . </w:t>
      </w:r>
    </w:p>
    <w:p w:rsidR="00944122" w:rsidRPr="00440523" w:rsidRDefault="00944122" w:rsidP="00944122">
      <w:pPr>
        <w:jc w:val="lowKashida"/>
        <w:rPr>
          <w:rFonts w:cs="Simplified Arabic" w:hint="cs"/>
          <w:rtl/>
          <w:lang w:bidi="ar-IQ"/>
        </w:rPr>
      </w:pPr>
      <w:r w:rsidRPr="00440523">
        <w:rPr>
          <w:rFonts w:cs="Simplified Arabic" w:hint="cs"/>
          <w:rtl/>
          <w:lang w:bidi="ar-IQ"/>
        </w:rPr>
        <w:t xml:space="preserve">هـ- من المتوقع </w:t>
      </w:r>
      <w:r w:rsidRPr="00440523">
        <w:rPr>
          <w:rFonts w:cs="Simplified Arabic"/>
          <w:rtl/>
          <w:lang w:bidi="ar-IQ"/>
        </w:rPr>
        <w:t>ان الولايات المتحدة</w:t>
      </w:r>
      <w:r w:rsidRPr="00440523">
        <w:rPr>
          <w:rFonts w:cs="Simplified Arabic" w:hint="cs"/>
          <w:rtl/>
          <w:lang w:bidi="ar-IQ"/>
        </w:rPr>
        <w:t xml:space="preserve"> الاميركية </w:t>
      </w:r>
      <w:r w:rsidRPr="00440523">
        <w:rPr>
          <w:rFonts w:cs="Simplified Arabic"/>
          <w:rtl/>
          <w:lang w:bidi="ar-IQ"/>
        </w:rPr>
        <w:t>ستلعب وعلى المدى الطويل دورا</w:t>
      </w:r>
      <w:r w:rsidRPr="00440523">
        <w:rPr>
          <w:rFonts w:cs="Simplified Arabic" w:hint="cs"/>
          <w:rtl/>
          <w:lang w:bidi="ar-IQ"/>
        </w:rPr>
        <w:t>ً</w:t>
      </w:r>
      <w:r w:rsidRPr="00440523">
        <w:rPr>
          <w:rFonts w:cs="Simplified Arabic"/>
          <w:rtl/>
          <w:lang w:bidi="ar-IQ"/>
        </w:rPr>
        <w:t xml:space="preserve"> مهما</w:t>
      </w:r>
      <w:r w:rsidRPr="00440523">
        <w:rPr>
          <w:rFonts w:cs="Simplified Arabic" w:hint="cs"/>
          <w:rtl/>
          <w:lang w:bidi="ar-IQ"/>
        </w:rPr>
        <w:t>ً</w:t>
      </w:r>
      <w:r w:rsidRPr="00440523">
        <w:rPr>
          <w:rFonts w:cs="Simplified Arabic"/>
          <w:rtl/>
          <w:lang w:bidi="ar-IQ"/>
        </w:rPr>
        <w:t xml:space="preserve"> في المنطقة</w:t>
      </w:r>
      <w:r w:rsidRPr="00440523">
        <w:rPr>
          <w:rFonts w:cs="Simplified Arabic" w:hint="cs"/>
          <w:rtl/>
          <w:lang w:bidi="ar-IQ"/>
        </w:rPr>
        <w:t xml:space="preserve"> . </w:t>
      </w:r>
      <w:r w:rsidRPr="00440523">
        <w:rPr>
          <w:rFonts w:cs="Simplified Arabic"/>
          <w:rtl/>
          <w:lang w:bidi="ar-IQ"/>
        </w:rPr>
        <w:t>و</w:t>
      </w:r>
      <w:r w:rsidRPr="00440523">
        <w:rPr>
          <w:rFonts w:cs="Simplified Arabic" w:hint="cs"/>
          <w:rtl/>
          <w:lang w:bidi="ar-IQ"/>
        </w:rPr>
        <w:t xml:space="preserve">ان فرضية ابعادها عن المنطقة هي فرضية غير واقعية نتيجة لادراك دول المنطقة للحاجة الى ضمان الامن و الحماية التي توفرها الولايات المتحدة الاميركية ، هذا فضلاً عن التواجد العسكري و المساعدات الاقتصادية و المالية و الاستثمار اللامتناهي للولايات المتحدة الاميركية في هذه البلدان . </w:t>
      </w:r>
    </w:p>
    <w:p w:rsidR="00944122" w:rsidRPr="00440523" w:rsidRDefault="00944122" w:rsidP="00944122">
      <w:pPr>
        <w:jc w:val="lowKashida"/>
        <w:rPr>
          <w:rFonts w:cs="Simplified Arabic" w:hint="cs"/>
          <w:rtl/>
          <w:lang w:bidi="ar-IQ"/>
        </w:rPr>
      </w:pPr>
      <w:r w:rsidRPr="00440523">
        <w:rPr>
          <w:rFonts w:cs="Simplified Arabic" w:hint="cs"/>
          <w:rtl/>
          <w:lang w:bidi="ar-IQ"/>
        </w:rPr>
        <w:t>و- انه و للاسباب التي تم ذكرها فأن التواجد الاميركي في المنطقة أضحى أمراً في غاية الضرورة ليس فقط اميركياً و انما ايضاً من قبل دول المنطقة التي تتسم اغلبية حكوماتها بالنزعة الغربية ، كما ان من غير المؤمل من وجهة نظر الباحثة ان تشكل منظمة تعاون شنغهاي بقيادتها الروسية و الصينية اي بديل عن الدور الاميركي في المنطقة نتيجة لاعتبارات عديدة ذُكرت سابقاً .</w:t>
      </w:r>
    </w:p>
    <w:p w:rsidR="00944122" w:rsidRPr="00440523" w:rsidRDefault="00944122" w:rsidP="00944122">
      <w:pPr>
        <w:jc w:val="lowKashida"/>
        <w:rPr>
          <w:rFonts w:cs="Simplified Arabic" w:hint="cs"/>
          <w:b/>
          <w:bCs/>
          <w:rtl/>
          <w:lang w:bidi="ar-IQ"/>
        </w:rPr>
      </w:pPr>
      <w:r w:rsidRPr="00440523">
        <w:rPr>
          <w:rFonts w:cs="Simplified Arabic" w:hint="cs"/>
          <w:b/>
          <w:bCs/>
          <w:rtl/>
          <w:lang w:bidi="ar-IQ"/>
        </w:rPr>
        <w:t xml:space="preserve">  2- مشهد التشارك في قيادة المنطقة : </w:t>
      </w:r>
    </w:p>
    <w:p w:rsidR="00944122" w:rsidRPr="00440523" w:rsidRDefault="00944122" w:rsidP="00944122">
      <w:pPr>
        <w:jc w:val="lowKashida"/>
        <w:rPr>
          <w:rFonts w:cs="Simplified Arabic" w:hint="cs"/>
          <w:b/>
          <w:bCs/>
          <w:rtl/>
          <w:lang w:bidi="ar-IQ"/>
        </w:rPr>
      </w:pPr>
      <w:r w:rsidRPr="00440523">
        <w:rPr>
          <w:rFonts w:cs="Simplified Arabic" w:hint="cs"/>
          <w:b/>
          <w:bCs/>
          <w:rtl/>
          <w:lang w:bidi="ar-IQ"/>
        </w:rPr>
        <w:t xml:space="preserve">و ما يُدعم تحقيق هذا المشهد هو الآتي : </w:t>
      </w:r>
    </w:p>
    <w:p w:rsidR="00944122" w:rsidRPr="00440523" w:rsidRDefault="00944122" w:rsidP="00944122">
      <w:pPr>
        <w:jc w:val="lowKashida"/>
        <w:rPr>
          <w:rFonts w:cs="Simplified Arabic" w:hint="cs"/>
          <w:rtl/>
          <w:lang w:bidi="ar-IQ"/>
        </w:rPr>
      </w:pPr>
      <w:r w:rsidRPr="00440523">
        <w:rPr>
          <w:rFonts w:cs="Simplified Arabic" w:hint="cs"/>
          <w:rtl/>
          <w:lang w:bidi="ar-IQ"/>
        </w:rPr>
        <w:t>أ- ان القوى المنافسة الاخرى لا تقل امكانياتها في التواجد في المنطقة سواء من الناحية العسكرية أوالاقتصادية أو الثقافية كروسيا و الصين و التي تأتي في مقدمة القوى التي تقف بالضد من التطلعات الاميركية الساعية للسيطرة على المنطقة بالكامل .</w:t>
      </w:r>
    </w:p>
    <w:p w:rsidR="00944122" w:rsidRPr="00440523" w:rsidRDefault="00944122" w:rsidP="00944122">
      <w:pPr>
        <w:jc w:val="lowKashida"/>
        <w:rPr>
          <w:rFonts w:cs="Simplified Arabic" w:hint="cs"/>
          <w:rtl/>
          <w:lang w:bidi="ar-IQ"/>
        </w:rPr>
      </w:pPr>
      <w:r w:rsidRPr="00440523">
        <w:rPr>
          <w:rFonts w:cs="Simplified Arabic" w:hint="cs"/>
          <w:rtl/>
          <w:lang w:bidi="ar-IQ"/>
        </w:rPr>
        <w:t>ب- ان المنطقة تمتلك من موارد الطاقة ما يُصعب على البلدان اعلاه (روسيا و الصين) التنازل عنها بسهولة اخذين بنظر الاعتبار ان كلتا الدولتان لهما موطيء قدم في المنطقة عسكرياً و اقتصادياً .</w:t>
      </w:r>
    </w:p>
    <w:p w:rsidR="00944122" w:rsidRPr="00440523" w:rsidRDefault="00944122" w:rsidP="00944122">
      <w:pPr>
        <w:jc w:val="lowKashida"/>
        <w:rPr>
          <w:rFonts w:cs="Simplified Arabic" w:hint="cs"/>
          <w:rtl/>
          <w:lang w:bidi="ar-IQ"/>
        </w:rPr>
      </w:pPr>
      <w:r w:rsidRPr="00440523">
        <w:rPr>
          <w:rFonts w:cs="Simplified Arabic" w:hint="cs"/>
          <w:rtl/>
          <w:lang w:bidi="ar-IQ"/>
        </w:rPr>
        <w:lastRenderedPageBreak/>
        <w:t xml:space="preserve">جـ- ادراك الولايات المتحدة الاميركية بأنها لن تكون وحدها مهيمنة على شؤون العالم </w:t>
      </w:r>
      <w:r w:rsidRPr="00440523">
        <w:rPr>
          <w:rFonts w:cs="Simplified Arabic"/>
          <w:rtl/>
          <w:lang w:bidi="ar-IQ"/>
        </w:rPr>
        <w:t>اقتصاديا</w:t>
      </w:r>
      <w:r w:rsidRPr="00440523">
        <w:rPr>
          <w:rFonts w:cs="Simplified Arabic" w:hint="cs"/>
          <w:rtl/>
          <w:lang w:bidi="ar-IQ"/>
        </w:rPr>
        <w:t>ً</w:t>
      </w:r>
      <w:r w:rsidRPr="00440523">
        <w:rPr>
          <w:rFonts w:cs="Simplified Arabic"/>
          <w:rtl/>
          <w:lang w:bidi="ar-IQ"/>
        </w:rPr>
        <w:t xml:space="preserve"> وعسكريا</w:t>
      </w:r>
      <w:r w:rsidRPr="00440523">
        <w:rPr>
          <w:rFonts w:cs="Simplified Arabic" w:hint="cs"/>
          <w:rtl/>
          <w:lang w:bidi="ar-IQ"/>
        </w:rPr>
        <w:t>ً</w:t>
      </w:r>
      <w:r w:rsidRPr="00440523">
        <w:rPr>
          <w:rFonts w:cs="Simplified Arabic"/>
          <w:rtl/>
          <w:lang w:bidi="ar-IQ"/>
        </w:rPr>
        <w:t xml:space="preserve"> </w:t>
      </w:r>
      <w:r w:rsidRPr="00440523">
        <w:rPr>
          <w:rFonts w:cs="Simplified Arabic" w:hint="cs"/>
          <w:rtl/>
          <w:lang w:bidi="ar-IQ"/>
        </w:rPr>
        <w:t xml:space="preserve">و سياسياً </w:t>
      </w:r>
      <w:r w:rsidRPr="00440523">
        <w:rPr>
          <w:rFonts w:cs="Simplified Arabic"/>
          <w:rtl/>
          <w:lang w:bidi="ar-IQ"/>
        </w:rPr>
        <w:t xml:space="preserve">بل </w:t>
      </w:r>
      <w:r w:rsidRPr="00440523">
        <w:rPr>
          <w:rFonts w:cs="Simplified Arabic" w:hint="cs"/>
          <w:rtl/>
          <w:lang w:bidi="ar-IQ"/>
        </w:rPr>
        <w:t>سيكون هناك</w:t>
      </w:r>
      <w:r w:rsidRPr="00440523">
        <w:rPr>
          <w:rFonts w:cs="Simplified Arabic"/>
          <w:rtl/>
          <w:lang w:bidi="ar-IQ"/>
        </w:rPr>
        <w:t xml:space="preserve"> </w:t>
      </w:r>
      <w:r w:rsidRPr="00440523">
        <w:rPr>
          <w:rFonts w:cs="Simplified Arabic" w:hint="cs"/>
          <w:rtl/>
          <w:lang w:bidi="ar-IQ"/>
        </w:rPr>
        <w:t>قوى مهمة أ</w:t>
      </w:r>
      <w:r w:rsidRPr="00440523">
        <w:rPr>
          <w:rFonts w:cs="Simplified Arabic"/>
          <w:rtl/>
          <w:lang w:bidi="ar-IQ"/>
        </w:rPr>
        <w:t>خرى ، ربما ليس على قدم المساواة مع</w:t>
      </w:r>
      <w:r w:rsidRPr="00440523">
        <w:rPr>
          <w:rFonts w:cs="Simplified Arabic" w:hint="cs"/>
          <w:rtl/>
          <w:lang w:bidi="ar-IQ"/>
        </w:rPr>
        <w:t>ها</w:t>
      </w:r>
      <w:r w:rsidRPr="00440523">
        <w:rPr>
          <w:rFonts w:cs="Simplified Arabic"/>
          <w:rtl/>
          <w:lang w:bidi="ar-IQ"/>
        </w:rPr>
        <w:t xml:space="preserve"> عسكريا</w:t>
      </w:r>
      <w:r w:rsidRPr="00440523">
        <w:rPr>
          <w:rFonts w:cs="Simplified Arabic" w:hint="cs"/>
          <w:rtl/>
          <w:lang w:bidi="ar-IQ"/>
        </w:rPr>
        <w:t>ً</w:t>
      </w:r>
      <w:r w:rsidRPr="00440523">
        <w:rPr>
          <w:rFonts w:cs="Simplified Arabic"/>
          <w:rtl/>
          <w:lang w:bidi="ar-IQ"/>
        </w:rPr>
        <w:t xml:space="preserve"> </w:t>
      </w:r>
      <w:r w:rsidRPr="00440523">
        <w:rPr>
          <w:rFonts w:cs="Simplified Arabic" w:hint="cs"/>
          <w:rtl/>
          <w:lang w:bidi="ar-IQ"/>
        </w:rPr>
        <w:t xml:space="preserve">أو اقتصادياً أو سياسياً </w:t>
      </w:r>
      <w:r w:rsidRPr="00440523">
        <w:rPr>
          <w:rFonts w:cs="Simplified Arabic"/>
          <w:rtl/>
          <w:lang w:bidi="ar-IQ"/>
        </w:rPr>
        <w:t>ولكن</w:t>
      </w:r>
      <w:r w:rsidRPr="00440523">
        <w:rPr>
          <w:rFonts w:cs="Simplified Arabic" w:hint="cs"/>
          <w:rtl/>
          <w:lang w:bidi="ar-IQ"/>
        </w:rPr>
        <w:t>ها</w:t>
      </w:r>
      <w:r w:rsidRPr="00440523">
        <w:rPr>
          <w:rFonts w:cs="Simplified Arabic"/>
          <w:rtl/>
          <w:lang w:bidi="ar-IQ"/>
        </w:rPr>
        <w:t xml:space="preserve"> لا </w:t>
      </w:r>
      <w:r w:rsidRPr="00440523">
        <w:rPr>
          <w:rFonts w:cs="Simplified Arabic" w:hint="cs"/>
          <w:rtl/>
          <w:lang w:bidi="ar-IQ"/>
        </w:rPr>
        <w:t>ت</w:t>
      </w:r>
      <w:r w:rsidRPr="00440523">
        <w:rPr>
          <w:rFonts w:cs="Simplified Arabic"/>
          <w:rtl/>
          <w:lang w:bidi="ar-IQ"/>
        </w:rPr>
        <w:t xml:space="preserve">زال قادرة على الهيمنة في مناطقها الخاصة ، </w:t>
      </w:r>
      <w:r w:rsidRPr="00440523">
        <w:rPr>
          <w:rFonts w:cs="Simplified Arabic" w:hint="cs"/>
          <w:rtl/>
          <w:lang w:bidi="ar-IQ"/>
        </w:rPr>
        <w:t xml:space="preserve">و سيكون على الولايات المتحدة لاميركية هنا خوض هذا التنافس بكل تأكيد . </w:t>
      </w:r>
    </w:p>
    <w:p w:rsidR="00944122" w:rsidRPr="00440523" w:rsidRDefault="00944122" w:rsidP="00944122">
      <w:pPr>
        <w:jc w:val="lowKashida"/>
        <w:rPr>
          <w:rFonts w:cs="Simplified Arabic" w:hint="cs"/>
          <w:rtl/>
          <w:lang w:bidi="ar-IQ"/>
        </w:rPr>
      </w:pPr>
      <w:r w:rsidRPr="00440523">
        <w:rPr>
          <w:rFonts w:cs="Simplified Arabic" w:hint="cs"/>
          <w:rtl/>
          <w:lang w:bidi="ar-IQ"/>
        </w:rPr>
        <w:t xml:space="preserve">د- من غير المتوقع ان تنحرف روسيا عن مسارها المتمثل بتأثيرها داخل المنطقة التي تعدها من الناحية الاستراتيجية منطقة مصالح و مجال حيوي لها من الطراز الاول فضلاً عن الجانب السياسي و العسكري و التاريخي الذي يربطها بها </w:t>
      </w:r>
      <w:r w:rsidRPr="00440523">
        <w:rPr>
          <w:rFonts w:cs="Simplified Arabic"/>
          <w:rtl/>
          <w:lang w:bidi="ar-IQ"/>
        </w:rPr>
        <w:t>.</w:t>
      </w:r>
    </w:p>
    <w:p w:rsidR="00944122" w:rsidRPr="00440523" w:rsidRDefault="00944122" w:rsidP="00944122">
      <w:pPr>
        <w:jc w:val="lowKashida"/>
        <w:rPr>
          <w:rFonts w:cs="Simplified Arabic" w:hint="cs"/>
          <w:rtl/>
          <w:lang w:bidi="ar-IQ"/>
        </w:rPr>
      </w:pPr>
      <w:r w:rsidRPr="00440523">
        <w:rPr>
          <w:rFonts w:cs="Simplified Arabic" w:hint="cs"/>
          <w:rtl/>
          <w:lang w:bidi="ar-IQ"/>
        </w:rPr>
        <w:t xml:space="preserve">هـ- الصين مثلها مثل القوى المنافسة الاخرى تسعى الى زيادة نفوذها داخل المنطقة لاعتبارات عديدة ، و من المؤمل مستقبلاً ان يكون لها دوراً اكثر انتشاراً خاصة و انها تُعد اليوم عملاق اقتصادي لايمكن الاستهانة به في العالم </w:t>
      </w:r>
      <w:r w:rsidRPr="00440523">
        <w:rPr>
          <w:rFonts w:cs="Simplified Arabic"/>
          <w:rtl/>
          <w:lang w:bidi="ar-IQ"/>
        </w:rPr>
        <w:t xml:space="preserve">. </w:t>
      </w:r>
    </w:p>
    <w:p w:rsidR="00944122" w:rsidRPr="00440523" w:rsidRDefault="00944122" w:rsidP="00944122">
      <w:pPr>
        <w:jc w:val="lowKashida"/>
        <w:rPr>
          <w:rFonts w:cs="Simplified Arabic" w:hint="cs"/>
          <w:rtl/>
          <w:lang w:bidi="ar-IQ"/>
        </w:rPr>
      </w:pPr>
      <w:r w:rsidRPr="00440523">
        <w:rPr>
          <w:rFonts w:cs="Simplified Arabic" w:hint="cs"/>
          <w:rtl/>
          <w:lang w:bidi="ar-IQ"/>
        </w:rPr>
        <w:t>و- رغم ان دول المنطقة ترفض التدخل الايراني الا ان مثل هذا الرفض لم يمنع ايران من النفوذ خاصة في ظل علاقاتها مع بعض دول المنطقة التي تنظر الى ايران كعامل مساعد للنهوض بأقتصادياتها ، و</w:t>
      </w:r>
      <w:r w:rsidRPr="00440523">
        <w:rPr>
          <w:rFonts w:cs="Simplified Arabic"/>
          <w:rtl/>
          <w:lang w:bidi="ar-IQ"/>
        </w:rPr>
        <w:t xml:space="preserve">في الواقع </w:t>
      </w:r>
      <w:r w:rsidRPr="00440523">
        <w:rPr>
          <w:rFonts w:cs="Simplified Arabic" w:hint="cs"/>
          <w:rtl/>
          <w:lang w:bidi="ar-IQ"/>
        </w:rPr>
        <w:t xml:space="preserve">مع رغبة ايران الواضحة </w:t>
      </w:r>
      <w:r w:rsidRPr="00440523">
        <w:rPr>
          <w:rFonts w:cs="Simplified Arabic"/>
          <w:rtl/>
          <w:lang w:bidi="ar-IQ"/>
        </w:rPr>
        <w:t xml:space="preserve">في </w:t>
      </w:r>
      <w:r w:rsidRPr="00440523">
        <w:rPr>
          <w:rFonts w:cs="Simplified Arabic" w:hint="cs"/>
          <w:rtl/>
          <w:lang w:bidi="ar-IQ"/>
        </w:rPr>
        <w:t xml:space="preserve">تطوير التكنولوجيا النووية </w:t>
      </w:r>
      <w:r w:rsidRPr="00440523">
        <w:rPr>
          <w:rFonts w:cs="Simplified Arabic"/>
          <w:rtl/>
          <w:lang w:bidi="ar-IQ"/>
        </w:rPr>
        <w:t xml:space="preserve">، </w:t>
      </w:r>
      <w:r w:rsidRPr="00440523">
        <w:rPr>
          <w:rFonts w:cs="Simplified Arabic" w:hint="cs"/>
          <w:rtl/>
          <w:lang w:bidi="ar-IQ"/>
        </w:rPr>
        <w:t xml:space="preserve">و امتلاك سلاح نووي ما يوفر لها من وجهة نظرها المزيد من التفوق و القوة و الامكانية لمد نفوذها داخل منطقة آسيا الوسطى و ان كانت الولايات المتحدة الاميركية تعارض ذلك بشدة </w:t>
      </w:r>
      <w:r w:rsidRPr="00440523">
        <w:rPr>
          <w:rFonts w:cs="Simplified Arabic"/>
          <w:rtl/>
          <w:lang w:bidi="ar-IQ"/>
        </w:rPr>
        <w:t xml:space="preserve">. </w:t>
      </w:r>
      <w:r w:rsidRPr="00440523">
        <w:rPr>
          <w:rFonts w:cs="Simplified Arabic" w:hint="cs"/>
          <w:rtl/>
          <w:lang w:bidi="ar-IQ"/>
        </w:rPr>
        <w:t>وتنظر الباحثة</w:t>
      </w:r>
      <w:r w:rsidRPr="00440523">
        <w:rPr>
          <w:rFonts w:cs="Simplified Arabic"/>
          <w:rtl/>
          <w:lang w:bidi="ar-IQ"/>
        </w:rPr>
        <w:t xml:space="preserve"> </w:t>
      </w:r>
      <w:r w:rsidRPr="00440523">
        <w:rPr>
          <w:rFonts w:cs="Simplified Arabic" w:hint="cs"/>
          <w:rtl/>
          <w:lang w:bidi="ar-IQ"/>
        </w:rPr>
        <w:t xml:space="preserve">الى ان دوافع </w:t>
      </w:r>
      <w:r w:rsidRPr="00440523">
        <w:rPr>
          <w:rFonts w:cs="Simplified Arabic"/>
          <w:rtl/>
          <w:lang w:bidi="ar-IQ"/>
        </w:rPr>
        <w:t xml:space="preserve">ايران في آسيا الوسطى </w:t>
      </w:r>
      <w:r w:rsidRPr="00440523">
        <w:rPr>
          <w:rFonts w:cs="Simplified Arabic" w:hint="cs"/>
          <w:rtl/>
          <w:lang w:bidi="ar-IQ"/>
        </w:rPr>
        <w:t xml:space="preserve">تنطلق من عد ايران المنطقة كمجال حيوي لها و لمصالحها . </w:t>
      </w:r>
      <w:r w:rsidRPr="00440523">
        <w:rPr>
          <w:rFonts w:cs="Simplified Arabic"/>
          <w:rtl/>
          <w:lang w:bidi="ar-IQ"/>
        </w:rPr>
        <w:t xml:space="preserve"> </w:t>
      </w:r>
    </w:p>
    <w:p w:rsidR="00944122" w:rsidRPr="00440523" w:rsidRDefault="00944122" w:rsidP="00944122">
      <w:pPr>
        <w:jc w:val="lowKashida"/>
        <w:rPr>
          <w:rFonts w:cs="Simplified Arabic" w:hint="cs"/>
          <w:rtl/>
          <w:lang w:bidi="ar-IQ"/>
        </w:rPr>
      </w:pPr>
      <w:r w:rsidRPr="00440523">
        <w:rPr>
          <w:rFonts w:cs="Simplified Arabic" w:hint="cs"/>
          <w:rtl/>
          <w:lang w:bidi="ar-IQ"/>
        </w:rPr>
        <w:t xml:space="preserve">ز- لابد من الاشارة هنا الى عامل مؤثر على القوى المتنافسة داخل المنطقة و هو عامل التنوع بين بلدان المنطقة مما جعلها </w:t>
      </w:r>
      <w:r w:rsidRPr="00440523">
        <w:rPr>
          <w:rFonts w:cs="Simplified Arabic"/>
          <w:rtl/>
          <w:lang w:bidi="ar-IQ"/>
        </w:rPr>
        <w:t>تختلف اختلافا</w:t>
      </w:r>
      <w:r w:rsidRPr="00440523">
        <w:rPr>
          <w:rFonts w:cs="Simplified Arabic" w:hint="cs"/>
          <w:rtl/>
          <w:lang w:bidi="ar-IQ"/>
        </w:rPr>
        <w:t>ً</w:t>
      </w:r>
      <w:r w:rsidRPr="00440523">
        <w:rPr>
          <w:rFonts w:cs="Simplified Arabic"/>
          <w:rtl/>
          <w:lang w:bidi="ar-IQ"/>
        </w:rPr>
        <w:t xml:space="preserve"> كبيرا</w:t>
      </w:r>
      <w:r w:rsidRPr="00440523">
        <w:rPr>
          <w:rFonts w:cs="Simplified Arabic" w:hint="cs"/>
          <w:rtl/>
          <w:lang w:bidi="ar-IQ"/>
        </w:rPr>
        <w:t>ً</w:t>
      </w:r>
      <w:r w:rsidRPr="00440523">
        <w:rPr>
          <w:rFonts w:cs="Simplified Arabic"/>
          <w:rtl/>
          <w:lang w:bidi="ar-IQ"/>
        </w:rPr>
        <w:t xml:space="preserve"> عن بعضها البعض ، ولكن </w:t>
      </w:r>
      <w:r w:rsidRPr="00440523">
        <w:rPr>
          <w:rFonts w:cs="Simplified Arabic" w:hint="cs"/>
          <w:rtl/>
          <w:lang w:bidi="ar-IQ"/>
        </w:rPr>
        <w:t xml:space="preserve">هنالك مصلحة هامة و مشتركة بين بلدان المنطقة هو </w:t>
      </w:r>
      <w:r w:rsidRPr="00440523">
        <w:rPr>
          <w:rFonts w:cs="Simplified Arabic"/>
          <w:rtl/>
          <w:lang w:bidi="ar-IQ"/>
        </w:rPr>
        <w:t>ضمان بقائها مستقلة سياسيا</w:t>
      </w:r>
      <w:r w:rsidRPr="00440523">
        <w:rPr>
          <w:rFonts w:cs="Simplified Arabic" w:hint="cs"/>
          <w:rtl/>
          <w:lang w:bidi="ar-IQ"/>
        </w:rPr>
        <w:t>ً</w:t>
      </w:r>
      <w:r w:rsidRPr="00440523">
        <w:rPr>
          <w:rFonts w:cs="Simplified Arabic"/>
          <w:rtl/>
          <w:lang w:bidi="ar-IQ"/>
        </w:rPr>
        <w:t xml:space="preserve"> واقتصاديا</w:t>
      </w:r>
      <w:r w:rsidRPr="00440523">
        <w:rPr>
          <w:rFonts w:cs="Simplified Arabic" w:hint="cs"/>
          <w:rtl/>
          <w:lang w:bidi="ar-IQ"/>
        </w:rPr>
        <w:t xml:space="preserve">ً </w:t>
      </w:r>
      <w:r w:rsidRPr="00440523">
        <w:rPr>
          <w:rFonts w:cs="Simplified Arabic"/>
          <w:rtl/>
          <w:lang w:bidi="ar-IQ"/>
        </w:rPr>
        <w:t xml:space="preserve">. </w:t>
      </w:r>
      <w:r w:rsidRPr="00440523">
        <w:rPr>
          <w:rFonts w:cs="Simplified Arabic" w:hint="cs"/>
          <w:rtl/>
          <w:lang w:bidi="ar-IQ"/>
        </w:rPr>
        <w:t>فب</w:t>
      </w:r>
      <w:r w:rsidRPr="00440523">
        <w:rPr>
          <w:rFonts w:cs="Simplified Arabic"/>
          <w:rtl/>
          <w:lang w:bidi="ar-IQ"/>
        </w:rPr>
        <w:t xml:space="preserve">النسبة للعديد منها </w:t>
      </w:r>
      <w:r w:rsidRPr="00440523">
        <w:rPr>
          <w:rFonts w:cs="Simplified Arabic" w:hint="cs"/>
          <w:rtl/>
          <w:lang w:bidi="ar-IQ"/>
        </w:rPr>
        <w:t xml:space="preserve">لا زالت تحصل على </w:t>
      </w:r>
      <w:r w:rsidRPr="00440523">
        <w:rPr>
          <w:rFonts w:cs="Simplified Arabic"/>
          <w:rtl/>
          <w:lang w:bidi="ar-IQ"/>
        </w:rPr>
        <w:t xml:space="preserve">الدعم السياسي والمساعدة الاقتصادية من خارج المنطقة </w:t>
      </w:r>
      <w:r w:rsidRPr="00440523">
        <w:rPr>
          <w:rFonts w:cs="Simplified Arabic" w:hint="cs"/>
          <w:rtl/>
          <w:lang w:bidi="ar-IQ"/>
        </w:rPr>
        <w:t xml:space="preserve">، كما ان المساعدة المقدمة لهم </w:t>
      </w:r>
      <w:r w:rsidRPr="00440523">
        <w:rPr>
          <w:rFonts w:cs="Simplified Arabic"/>
          <w:rtl/>
          <w:lang w:bidi="ar-IQ"/>
        </w:rPr>
        <w:t>تخضع لتقلبات خارج</w:t>
      </w:r>
      <w:r w:rsidRPr="00440523">
        <w:rPr>
          <w:rFonts w:cs="Simplified Arabic" w:hint="cs"/>
          <w:rtl/>
          <w:lang w:bidi="ar-IQ"/>
        </w:rPr>
        <w:t>ة</w:t>
      </w:r>
      <w:r w:rsidRPr="00440523">
        <w:rPr>
          <w:rFonts w:cs="Simplified Arabic"/>
          <w:rtl/>
          <w:lang w:bidi="ar-IQ"/>
        </w:rPr>
        <w:t xml:space="preserve"> عن سيطر</w:t>
      </w:r>
      <w:r w:rsidRPr="00440523">
        <w:rPr>
          <w:rFonts w:cs="Simplified Arabic" w:hint="cs"/>
          <w:rtl/>
          <w:lang w:bidi="ar-IQ"/>
        </w:rPr>
        <w:t xml:space="preserve">ة هذه البلدان </w:t>
      </w:r>
      <w:r w:rsidRPr="00440523">
        <w:rPr>
          <w:rFonts w:cs="Simplified Arabic"/>
          <w:rtl/>
          <w:lang w:bidi="ar-IQ"/>
        </w:rPr>
        <w:t>.</w:t>
      </w:r>
      <w:r w:rsidRPr="00440523">
        <w:rPr>
          <w:rFonts w:cs="Simplified Arabic" w:hint="cs"/>
          <w:rtl/>
          <w:lang w:bidi="ar-IQ"/>
        </w:rPr>
        <w:t xml:space="preserve"> و ان </w:t>
      </w:r>
      <w:r w:rsidRPr="00440523">
        <w:rPr>
          <w:rFonts w:cs="Simplified Arabic"/>
          <w:rtl/>
          <w:lang w:bidi="ar-IQ"/>
        </w:rPr>
        <w:t xml:space="preserve">جميع </w:t>
      </w:r>
      <w:r w:rsidRPr="00440523">
        <w:rPr>
          <w:rFonts w:cs="Simplified Arabic" w:hint="cs"/>
          <w:rtl/>
          <w:lang w:bidi="ar-IQ"/>
        </w:rPr>
        <w:t>هذه البلدان تولي</w:t>
      </w:r>
      <w:r w:rsidRPr="00440523">
        <w:rPr>
          <w:rFonts w:cs="Simplified Arabic"/>
          <w:rtl/>
          <w:lang w:bidi="ar-IQ"/>
        </w:rPr>
        <w:t xml:space="preserve"> اهتماما</w:t>
      </w:r>
      <w:r w:rsidRPr="00440523">
        <w:rPr>
          <w:rFonts w:cs="Simplified Arabic" w:hint="cs"/>
          <w:rtl/>
          <w:lang w:bidi="ar-IQ"/>
        </w:rPr>
        <w:t>ً</w:t>
      </w:r>
      <w:r w:rsidRPr="00440523">
        <w:rPr>
          <w:rFonts w:cs="Simplified Arabic"/>
          <w:rtl/>
          <w:lang w:bidi="ar-IQ"/>
        </w:rPr>
        <w:t xml:space="preserve"> خاصا</w:t>
      </w:r>
      <w:r w:rsidRPr="00440523">
        <w:rPr>
          <w:rFonts w:cs="Simplified Arabic" w:hint="cs"/>
          <w:rtl/>
          <w:lang w:bidi="ar-IQ"/>
        </w:rPr>
        <w:t>ً</w:t>
      </w:r>
      <w:r w:rsidRPr="00440523">
        <w:rPr>
          <w:rFonts w:cs="Simplified Arabic"/>
          <w:rtl/>
          <w:lang w:bidi="ar-IQ"/>
        </w:rPr>
        <w:t xml:space="preserve"> لعلاقاتها مع القوة الأقرب جغرافيا</w:t>
      </w:r>
      <w:r w:rsidRPr="00440523">
        <w:rPr>
          <w:rFonts w:cs="Simplified Arabic" w:hint="cs"/>
          <w:rtl/>
          <w:lang w:bidi="ar-IQ"/>
        </w:rPr>
        <w:t xml:space="preserve">ً لها </w:t>
      </w:r>
      <w:r w:rsidRPr="00440523">
        <w:rPr>
          <w:rFonts w:cs="Simplified Arabic"/>
          <w:rtl/>
          <w:lang w:bidi="ar-IQ"/>
        </w:rPr>
        <w:t xml:space="preserve">. </w:t>
      </w:r>
      <w:r w:rsidRPr="00440523">
        <w:rPr>
          <w:rFonts w:cs="Simplified Arabic" w:hint="cs"/>
          <w:rtl/>
          <w:lang w:bidi="ar-IQ"/>
        </w:rPr>
        <w:t xml:space="preserve">و هذا يدعم فرضية تصاعد دور الصين و روسيا و ايران في المنطقة مستقبلاً . </w:t>
      </w:r>
    </w:p>
    <w:p w:rsidR="00944122" w:rsidRPr="00440523" w:rsidRDefault="00944122" w:rsidP="00944122">
      <w:pPr>
        <w:jc w:val="lowKashida"/>
        <w:rPr>
          <w:rFonts w:cs="Simplified Arabic" w:hint="cs"/>
          <w:rtl/>
          <w:lang w:bidi="ar-IQ"/>
        </w:rPr>
      </w:pPr>
      <w:r w:rsidRPr="00440523">
        <w:rPr>
          <w:rFonts w:cs="Simplified Arabic" w:hint="cs"/>
          <w:rtl/>
          <w:lang w:bidi="ar-IQ"/>
        </w:rPr>
        <w:t>ح-</w:t>
      </w:r>
      <w:r w:rsidRPr="00440523">
        <w:rPr>
          <w:rFonts w:cs="Simplified Arabic"/>
          <w:rtl/>
          <w:lang w:bidi="ar-IQ"/>
        </w:rPr>
        <w:t xml:space="preserve"> </w:t>
      </w:r>
      <w:r w:rsidRPr="00440523">
        <w:rPr>
          <w:rFonts w:cs="Simplified Arabic" w:hint="cs"/>
          <w:rtl/>
          <w:lang w:bidi="ar-IQ"/>
        </w:rPr>
        <w:t>ان امتلاك القوى المنافسة على المنطقة اسلحة أو تكنولوجيا للاسلحة النووية ربما يدفعها الى الشعور بالقلق حيال طبيعة التنافس القائم على المنطقة ، مما قد يدفع نحو الرغبة في قيادة المنطقة بصورة مشتركة لضمان تقاسم النفوذ فيها و من ثم تحقيق إمكانية التوازن المطلوب بين تلك القوى .</w:t>
      </w:r>
    </w:p>
    <w:p w:rsidR="00944122" w:rsidRPr="00440523" w:rsidRDefault="00944122" w:rsidP="00944122">
      <w:pPr>
        <w:jc w:val="lowKashida"/>
        <w:rPr>
          <w:rFonts w:cs="Simplified Arabic" w:hint="cs"/>
          <w:rtl/>
          <w:lang w:bidi="ar-IQ"/>
        </w:rPr>
      </w:pPr>
      <w:r w:rsidRPr="00440523">
        <w:rPr>
          <w:rFonts w:cs="Simplified Arabic" w:hint="cs"/>
          <w:rtl/>
          <w:lang w:bidi="ar-IQ"/>
        </w:rPr>
        <w:t>ط- مما يزيد من رجحان كفة هذا الطرح هو ان اغلب القوى المتنافسة على قدر متقارب و ان كان بعض الشيء من القوة و في مختلف الجوانب السياسية و الاقتصادية و العسكرية و الثقافية ، فمن لا يمتلك من تلك القوى جانباً نجده متفوقاً على الطرف الاخر في الجانب آلاخر .</w:t>
      </w:r>
    </w:p>
    <w:p w:rsidR="00944122" w:rsidRPr="00440523" w:rsidRDefault="00944122" w:rsidP="00944122">
      <w:pPr>
        <w:jc w:val="lowKashida"/>
        <w:rPr>
          <w:rFonts w:cs="Simplified Arabic" w:hint="cs"/>
          <w:b/>
          <w:bCs/>
          <w:rtl/>
          <w:lang w:bidi="ar-IQ"/>
        </w:rPr>
      </w:pPr>
      <w:r w:rsidRPr="00440523">
        <w:rPr>
          <w:rFonts w:cs="Simplified Arabic" w:hint="cs"/>
          <w:b/>
          <w:bCs/>
          <w:rtl/>
          <w:lang w:bidi="ar-IQ"/>
        </w:rPr>
        <w:t xml:space="preserve">و تنظر الباحثة ال رجحان المشهد (2) على المشهد (1) مع الاخذ بنظر الاعتبار الآتي : </w:t>
      </w:r>
    </w:p>
    <w:p w:rsidR="00944122" w:rsidRPr="00440523" w:rsidRDefault="00944122" w:rsidP="00944122">
      <w:pPr>
        <w:jc w:val="lowKashida"/>
        <w:rPr>
          <w:rFonts w:cs="Simplified Arabic" w:hint="cs"/>
          <w:rtl/>
          <w:lang w:bidi="ar-IQ"/>
        </w:rPr>
      </w:pPr>
      <w:r w:rsidRPr="00440523">
        <w:rPr>
          <w:rFonts w:cs="Simplified Arabic" w:hint="cs"/>
          <w:rtl/>
          <w:lang w:bidi="ar-IQ"/>
        </w:rPr>
        <w:t xml:space="preserve">أ- ان الولايات المتحدة الاميركية وفقاً لمقومات هذا المشهد ستقبل بمبدأ  القيادة التشاركية داخل المنطقة و من غير المؤمل ان تخوض الولايات المتحدة الاميركية على الاقل في المستقبل المنظور تنافساً مع القوى الاخرى (روسيا و الصين) ، بنائاً على قناعة أميركية بأن التشارك حالياً مع القوى المنافسة سيوفر حرية اكثر للحركة بالنسبة لها  .  </w:t>
      </w:r>
    </w:p>
    <w:p w:rsidR="00944122" w:rsidRPr="00440523" w:rsidRDefault="00944122" w:rsidP="00944122">
      <w:pPr>
        <w:jc w:val="lowKashida"/>
        <w:rPr>
          <w:rFonts w:cs="Simplified Arabic" w:hint="cs"/>
          <w:rtl/>
          <w:lang w:bidi="ar-IQ"/>
        </w:rPr>
      </w:pPr>
      <w:r w:rsidRPr="00440523">
        <w:rPr>
          <w:rFonts w:cs="Simplified Arabic" w:hint="cs"/>
          <w:rtl/>
          <w:lang w:bidi="ar-IQ"/>
        </w:rPr>
        <w:lastRenderedPageBreak/>
        <w:t xml:space="preserve">ب- ان كلاً من روسيا و الصين يعدان قوى لا يمكن التغاضي عن تواجدها و مصالحها داخل المنطقة ، مما يعني ان اي تحرك اميركي بالضد من توجهات القوتان اعلاه قد يؤدي الى حالة من عدم الاستقرار داخل منطقة آسيا الوسطى ، نظراً لما ترتبط به كلتا القوتان من مجالات للتعاون لها الاهمية البالغة بالنسبة لدول المنطقة . </w:t>
      </w:r>
    </w:p>
    <w:p w:rsidR="00944122" w:rsidRPr="00440523" w:rsidRDefault="00944122" w:rsidP="00944122">
      <w:pPr>
        <w:jc w:val="lowKashida"/>
        <w:rPr>
          <w:rFonts w:cs="Simplified Arabic" w:hint="cs"/>
          <w:rtl/>
          <w:lang w:bidi="ar-IQ"/>
        </w:rPr>
      </w:pPr>
      <w:r w:rsidRPr="00440523">
        <w:rPr>
          <w:rFonts w:cs="Simplified Arabic" w:hint="cs"/>
          <w:rtl/>
          <w:lang w:bidi="ar-IQ"/>
        </w:rPr>
        <w:t xml:space="preserve">جـ- ان الولايات المتحدة الاميركية تنظر الى القوتان المتنافستان معها في المنطقة (روسيا و الصين) من زوايا جديدة تتمثل بالآتي : </w:t>
      </w:r>
    </w:p>
    <w:p w:rsidR="00944122" w:rsidRPr="00440523" w:rsidRDefault="00944122" w:rsidP="00944122">
      <w:pPr>
        <w:jc w:val="lowKashida"/>
        <w:rPr>
          <w:rFonts w:cs="Simplified Arabic" w:hint="cs"/>
          <w:rtl/>
          <w:lang w:bidi="ar-IQ"/>
        </w:rPr>
      </w:pPr>
      <w:r w:rsidRPr="00440523">
        <w:rPr>
          <w:rFonts w:cs="Simplified Arabic" w:hint="cs"/>
          <w:rtl/>
          <w:lang w:bidi="ar-IQ"/>
        </w:rPr>
        <w:t xml:space="preserve">1- تشكل روسيا بالنسبة للولايات المتحدة الاميركية شريك لا غنى عنه في مكافحة ما يسمى الارهاب الدولي خاصة بعد الاسناد الروسي للولايات المتحدة الاميركية بعد احداث 11 ايلول 2001 ، والادراك الروسي بضرورة الاعتراف بأهمية الوجود العسكري الاميركي في المنطقة كونه ضامن لتحقيق الاستقرار والسلامة الاقليمية فيها .  </w:t>
      </w:r>
    </w:p>
    <w:p w:rsidR="00944122" w:rsidRPr="00440523" w:rsidRDefault="00944122" w:rsidP="00944122">
      <w:pPr>
        <w:jc w:val="lowKashida"/>
        <w:rPr>
          <w:rFonts w:cs="Simplified Arabic" w:hint="cs"/>
          <w:rtl/>
          <w:lang w:bidi="ar-IQ"/>
        </w:rPr>
      </w:pPr>
      <w:r w:rsidRPr="00440523">
        <w:rPr>
          <w:rFonts w:cs="Simplified Arabic" w:hint="cs"/>
          <w:rtl/>
          <w:lang w:bidi="ar-IQ"/>
        </w:rPr>
        <w:t xml:space="preserve">2- فيما يخص الصين فلا يُمكن للولايات المتحدة الاميركية التغاضي عن الوجود الصيني في المنطقة خاصة و ان الصين عملاق اقتصادي له دور كبير في استقرار المنطقة نظراً لارتباطاتها السياسية و الاقتصادية و تفعيلها المستمر لمنظمة شنغهاي للتعاون في سبيل تقوية الروابط بينها و بين دول المنطقة و على كافة الميادين ، مما اعطى لها القدرة في التأثير على العديد من دول المنطقة . </w:t>
      </w:r>
    </w:p>
    <w:p w:rsidR="00944122" w:rsidRPr="00440523" w:rsidRDefault="00944122" w:rsidP="00944122">
      <w:pPr>
        <w:jc w:val="lowKashida"/>
        <w:rPr>
          <w:rFonts w:cs="Simplified Arabic" w:hint="cs"/>
          <w:rtl/>
          <w:lang w:bidi="ar-IQ"/>
        </w:rPr>
      </w:pPr>
      <w:r w:rsidRPr="00440523">
        <w:rPr>
          <w:rFonts w:cs="Simplified Arabic" w:hint="cs"/>
          <w:b/>
          <w:bCs/>
          <w:rtl/>
          <w:lang w:bidi="ar-IQ"/>
        </w:rPr>
        <w:t xml:space="preserve">و رغم ترجيحنا للمشهد (2) </w:t>
      </w:r>
      <w:r w:rsidRPr="00440523">
        <w:rPr>
          <w:rFonts w:cs="Simplified Arabic" w:hint="cs"/>
          <w:rtl/>
          <w:lang w:bidi="ar-IQ"/>
        </w:rPr>
        <w:t xml:space="preserve">غير انه و من وجهة نظر الباحثة تبقى اهمية هذه المنطقة مرهونة بتوجهات الولايات المتحدة الاميركية فمن المرجح ان تبقى الولايات المتحدة الاميركية صاحبة التأثير و النفوذ الاكبر و لكنه ليس الوحيد في المنطقة نظراً لما تتمتع به من مزايا و مقومات تؤهلها للتفوق على القوى الاخرى المنافسة على المنطقة لاسيما و ان كل القوى المتنافسة تسعى لتعزيز مكانتها للفوز بالهيمنة السياسية و الاقتصادية و العسكرية على المنطقة . </w:t>
      </w:r>
    </w:p>
    <w:p w:rsidR="00944122" w:rsidRDefault="00944122" w:rsidP="00944122">
      <w:pPr>
        <w:jc w:val="lowKashida"/>
        <w:rPr>
          <w:rFonts w:cs="Simplified Arabic" w:hint="cs"/>
          <w:b/>
          <w:bCs/>
          <w:rtl/>
          <w:lang w:bidi="ar-IQ"/>
        </w:rPr>
      </w:pPr>
    </w:p>
    <w:p w:rsidR="00944122" w:rsidRDefault="00944122" w:rsidP="00944122">
      <w:pPr>
        <w:jc w:val="lowKashida"/>
        <w:rPr>
          <w:rFonts w:cs="Simplified Arabic" w:hint="cs"/>
          <w:b/>
          <w:bCs/>
          <w:rtl/>
          <w:lang w:bidi="ar-IQ"/>
        </w:rPr>
      </w:pPr>
    </w:p>
    <w:p w:rsidR="00944122" w:rsidRDefault="00944122" w:rsidP="00944122">
      <w:pPr>
        <w:jc w:val="lowKashida"/>
        <w:rPr>
          <w:rFonts w:cs="Simplified Arabic" w:hint="cs"/>
          <w:b/>
          <w:bCs/>
          <w:rtl/>
          <w:lang w:bidi="ar-IQ"/>
        </w:rPr>
      </w:pPr>
    </w:p>
    <w:p w:rsidR="00944122" w:rsidRDefault="00944122" w:rsidP="00944122">
      <w:pPr>
        <w:jc w:val="lowKashida"/>
        <w:rPr>
          <w:rFonts w:cs="Simplified Arabic" w:hint="cs"/>
          <w:b/>
          <w:bCs/>
          <w:rtl/>
          <w:lang w:bidi="ar-IQ"/>
        </w:rPr>
      </w:pPr>
    </w:p>
    <w:p w:rsidR="00944122" w:rsidRDefault="00944122" w:rsidP="00944122">
      <w:pPr>
        <w:jc w:val="lowKashida"/>
        <w:rPr>
          <w:rFonts w:cs="Simplified Arabic" w:hint="cs"/>
          <w:b/>
          <w:bCs/>
          <w:rtl/>
          <w:lang w:bidi="ar-IQ"/>
        </w:rPr>
      </w:pPr>
    </w:p>
    <w:p w:rsidR="00944122" w:rsidRDefault="00944122" w:rsidP="00944122">
      <w:pPr>
        <w:jc w:val="lowKashida"/>
        <w:rPr>
          <w:rFonts w:cs="Simplified Arabic" w:hint="cs"/>
          <w:b/>
          <w:bCs/>
          <w:rtl/>
          <w:lang w:bidi="ar-IQ"/>
        </w:rPr>
      </w:pPr>
    </w:p>
    <w:p w:rsidR="00944122" w:rsidRDefault="00944122" w:rsidP="00944122">
      <w:pPr>
        <w:jc w:val="lowKashida"/>
        <w:rPr>
          <w:rFonts w:cs="Simplified Arabic" w:hint="cs"/>
          <w:b/>
          <w:bCs/>
          <w:rtl/>
          <w:lang w:bidi="ar-IQ"/>
        </w:rPr>
      </w:pPr>
    </w:p>
    <w:p w:rsidR="00944122" w:rsidRDefault="00944122" w:rsidP="00944122">
      <w:pPr>
        <w:jc w:val="lowKashida"/>
        <w:rPr>
          <w:rFonts w:cs="Simplified Arabic" w:hint="cs"/>
          <w:b/>
          <w:bCs/>
          <w:rtl/>
          <w:lang w:bidi="ar-IQ"/>
        </w:rPr>
      </w:pPr>
    </w:p>
    <w:p w:rsidR="00944122" w:rsidRDefault="00944122" w:rsidP="00944122">
      <w:pPr>
        <w:jc w:val="lowKashida"/>
        <w:rPr>
          <w:rFonts w:cs="Simplified Arabic" w:hint="cs"/>
          <w:b/>
          <w:bCs/>
          <w:rtl/>
          <w:lang w:bidi="ar-IQ"/>
        </w:rPr>
      </w:pPr>
    </w:p>
    <w:p w:rsidR="00944122" w:rsidRDefault="00944122" w:rsidP="00944122">
      <w:pPr>
        <w:jc w:val="lowKashida"/>
        <w:rPr>
          <w:rFonts w:cs="Simplified Arabic" w:hint="cs"/>
          <w:b/>
          <w:bCs/>
          <w:rtl/>
          <w:lang w:bidi="ar-IQ"/>
        </w:rPr>
      </w:pPr>
    </w:p>
    <w:p w:rsidR="00944122" w:rsidRPr="00440523" w:rsidRDefault="00944122" w:rsidP="00944122">
      <w:pPr>
        <w:jc w:val="lowKashida"/>
        <w:rPr>
          <w:rFonts w:cs="Simplified Arabic" w:hint="cs"/>
          <w:b/>
          <w:bCs/>
          <w:rtl/>
          <w:lang w:bidi="ar-IQ"/>
        </w:rPr>
      </w:pPr>
      <w:r w:rsidRPr="00440523">
        <w:rPr>
          <w:rFonts w:cs="Simplified Arabic" w:hint="cs"/>
          <w:b/>
          <w:bCs/>
          <w:rtl/>
          <w:lang w:bidi="ar-IQ"/>
        </w:rPr>
        <w:t>الخـاتـمة :</w:t>
      </w:r>
      <w:r w:rsidRPr="00440523">
        <w:rPr>
          <w:rFonts w:cs="Simplified Arabic" w:hint="cs"/>
          <w:rtl/>
          <w:lang w:bidi="ar-IQ"/>
        </w:rPr>
        <w:t xml:space="preserve"> -</w:t>
      </w:r>
    </w:p>
    <w:p w:rsidR="00944122" w:rsidRPr="00440523" w:rsidRDefault="00944122" w:rsidP="00944122">
      <w:pPr>
        <w:jc w:val="lowKashida"/>
        <w:rPr>
          <w:rFonts w:cs="Simplified Arabic" w:hint="cs"/>
          <w:rtl/>
          <w:lang w:bidi="ar-IQ"/>
        </w:rPr>
      </w:pPr>
      <w:r w:rsidRPr="00440523">
        <w:rPr>
          <w:rFonts w:cs="Simplified Arabic" w:hint="cs"/>
          <w:rtl/>
          <w:lang w:bidi="ar-IQ"/>
        </w:rPr>
        <w:lastRenderedPageBreak/>
        <w:t>إزدادت اهمية منطقة آسيا الوسطى بالنسبة للولايات المتحدة الاميركية تحديداً بعد احداث 11 ايلول 2001 ، استناداً الى طبيعة الدور الذي لعبته دول المنطقة في الاستراتيجية الاميركية في هذه الفترة و طبيعة علاقتها مع القوى المنافسة . و نظراً لطبيعة المنطقة و أهميتها كمورد كبير للطاقة لم يقتصر الاهتمام الاميركي على هذه الزاوية فقط و انما شمل التحرك الاميركي تجاه المنطقة لاسيما بعد احداث 11 ايلول 2001 مصالح و اهداف اخرى تجسدت بالامن ومنع انتشار اسلحة الدمار الشامل هذا فضلاً عن اهمية المنطقة من الناحية الجيوبولتيكية لاسيما و ان احداث 11 ايلول 2001 قد وفرت للولايات المتحدة الاميركية و بحجة القضاء على الارهاب تواجداً عسكرياً مكثفاً في المنطقة .</w:t>
      </w:r>
    </w:p>
    <w:p w:rsidR="00944122" w:rsidRPr="00440523" w:rsidRDefault="00944122" w:rsidP="00944122">
      <w:pPr>
        <w:jc w:val="lowKashida"/>
        <w:rPr>
          <w:rFonts w:cs="Simplified Arabic" w:hint="cs"/>
          <w:rtl/>
          <w:lang w:bidi="ar-IQ"/>
        </w:rPr>
      </w:pPr>
      <w:r w:rsidRPr="00440523">
        <w:rPr>
          <w:rFonts w:cs="Simplified Arabic" w:hint="cs"/>
          <w:rtl/>
          <w:lang w:bidi="ar-IQ"/>
        </w:rPr>
        <w:t xml:space="preserve">لقد شكلت المنطقة بالنسبة للولايات المتحدة الاميركية اهمية خاصة في ما يسمى محاربة الارهاب خاصة لقربها الجغرافي من افغانستان ، هذا فضلاً عن ان الولايات المتحدة الاميركية ووفقاً للرؤية اعلاه اخذت تزيد من تواجدها في المنطقة والتي وجدتها في حالة من الاستيعاب لهذا الوجود سواء في الجانب العسكري ام في الجانب الاقتصادي ، فضلاً عن ان دول المنطقة قد أيدت الى حدٍ ما هذا التواجد بدافع محاربة الارهاب ووقف زحفه على هذه الدول التي تتسم غالبية حكوماتها بالتوجهات العلمانية .  </w:t>
      </w:r>
    </w:p>
    <w:p w:rsidR="00944122" w:rsidRPr="00440523" w:rsidRDefault="00944122" w:rsidP="00944122">
      <w:pPr>
        <w:jc w:val="lowKashida"/>
        <w:rPr>
          <w:rFonts w:cs="Simplified Arabic" w:hint="cs"/>
          <w:rtl/>
          <w:lang w:bidi="ar-IQ"/>
        </w:rPr>
      </w:pPr>
      <w:r w:rsidRPr="00440523">
        <w:rPr>
          <w:rFonts w:cs="Simplified Arabic" w:hint="cs"/>
          <w:rtl/>
          <w:lang w:bidi="ar-IQ"/>
        </w:rPr>
        <w:t xml:space="preserve">و دون شك ان التواجد الاميركي في المنطقة بأختلاف اشكاله قد أُستقبل بالشك و التخوف من قبل القوى المنافسة على المنطقة ،  تلك القوى التي تنظر بأن لها الحق ايضاً في الوجود بالمنطقة لاسيما مع ما تمتاز به اغلب هذه الدول من قرب جغرافي او روابط  تاريخية و ثقافية . </w:t>
      </w:r>
    </w:p>
    <w:p w:rsidR="00944122" w:rsidRPr="00440523" w:rsidRDefault="00944122" w:rsidP="00944122">
      <w:pPr>
        <w:jc w:val="lowKashida"/>
        <w:rPr>
          <w:rFonts w:cs="Simplified Arabic" w:hint="cs"/>
          <w:rtl/>
          <w:lang w:bidi="ar-IQ"/>
        </w:rPr>
      </w:pPr>
      <w:r w:rsidRPr="00440523">
        <w:rPr>
          <w:rFonts w:cs="Simplified Arabic" w:hint="cs"/>
          <w:rtl/>
          <w:lang w:bidi="ar-IQ"/>
        </w:rPr>
        <w:t xml:space="preserve">لقد أوجدت القوى المتنافسة مع الولايات المتحدة الاميركية على المنطقة مشهداً جديداً كان لابد للولايات المتحدة الاميركية التعامل معه لاسيما و انه عكس انماط مختلفة سواء من ناحية اقامة منظمات ذات طابع سياسي </w:t>
      </w:r>
      <w:r w:rsidRPr="00440523">
        <w:rPr>
          <w:rFonts w:cs="Simplified Arabic"/>
          <w:rtl/>
          <w:lang w:bidi="ar-IQ"/>
        </w:rPr>
        <w:t>–</w:t>
      </w:r>
      <w:r w:rsidRPr="00440523">
        <w:rPr>
          <w:rFonts w:cs="Simplified Arabic" w:hint="cs"/>
          <w:rtl/>
          <w:lang w:bidi="ar-IQ"/>
        </w:rPr>
        <w:t xml:space="preserve"> اقتصادي او من خلال الوجود العسكري او من خلال التغلغل الثقافي او عبر الاستثمارات الاقتصادية الضخمة أو مد انابيب الغاز مع دول المنطقة مع الاعتراف ان كل ذلك لم يكن بمنأى عن التدخلات و الضغوط الاميركية . </w:t>
      </w:r>
    </w:p>
    <w:p w:rsidR="00944122" w:rsidRPr="00440523" w:rsidRDefault="00944122" w:rsidP="00944122">
      <w:pPr>
        <w:jc w:val="lowKashida"/>
        <w:rPr>
          <w:rFonts w:cs="Simplified Arabic" w:hint="cs"/>
          <w:rtl/>
          <w:lang w:bidi="ar-IQ"/>
        </w:rPr>
      </w:pPr>
      <w:r w:rsidRPr="00440523">
        <w:rPr>
          <w:rFonts w:cs="Simplified Arabic" w:hint="cs"/>
          <w:rtl/>
          <w:lang w:bidi="ar-IQ"/>
        </w:rPr>
        <w:t>لقد شكلت كلاً من روسيا و الصين قوى دولية كبرى منافسة للوجود الاميركي هناك ، و رغم وجود كلتا الدولتان الا انه من المرجح ان تبقى الولايات المتحدة الاميركية صاحبة النفوذ الاكبر في المنطقة مع التأكيد على ان هاتان القوتان لايمكن الاستهانة بهما على المستوى العسكري و الاقتصادي فضلاً عن ان الولايات المتحدة الاميركية ترغب حالياً في ايجاد صيغة من التعاون المشترك مع تلك القوى نظراً لصعوبة استبعادهما من المنطقة .</w:t>
      </w:r>
    </w:p>
    <w:p w:rsidR="00944122" w:rsidRDefault="00944122" w:rsidP="00944122">
      <w:pPr>
        <w:rPr>
          <w:rFonts w:hint="cs"/>
          <w:rtl/>
          <w:lang w:bidi="ar-IQ"/>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jc w:val="both"/>
        <w:rPr>
          <w:rFonts w:ascii="Arial" w:hAnsi="Arial" w:cs="Simplified Arabic" w:hint="cs"/>
          <w:b/>
          <w:bCs/>
          <w:rtl/>
          <w:lang w:bidi="ar-IQ"/>
        </w:rPr>
      </w:pPr>
    </w:p>
    <w:p w:rsidR="00944122" w:rsidRDefault="00944122" w:rsidP="00944122">
      <w:pPr>
        <w:jc w:val="both"/>
        <w:rPr>
          <w:rFonts w:ascii="Arial" w:hAnsi="Arial" w:cs="Simplified Arabic" w:hint="cs"/>
          <w:b/>
          <w:bCs/>
          <w:rtl/>
          <w:lang w:bidi="ar-IQ"/>
        </w:rPr>
      </w:pPr>
    </w:p>
    <w:p w:rsidR="00944122" w:rsidRDefault="00944122" w:rsidP="00944122">
      <w:pPr>
        <w:jc w:val="both"/>
        <w:rPr>
          <w:rFonts w:ascii="Arial" w:hAnsi="Arial" w:cs="Simplified Arabic" w:hint="cs"/>
          <w:b/>
          <w:bCs/>
          <w:rtl/>
          <w:lang w:bidi="ar-IQ"/>
        </w:rPr>
      </w:pPr>
    </w:p>
    <w:p w:rsidR="00944122" w:rsidRDefault="00944122" w:rsidP="00944122">
      <w:pPr>
        <w:jc w:val="both"/>
        <w:rPr>
          <w:rFonts w:ascii="Arial" w:hAnsi="Arial" w:cs="Simplified Arabic" w:hint="cs"/>
          <w:b/>
          <w:bCs/>
          <w:rtl/>
          <w:lang w:bidi="ar-IQ"/>
        </w:rPr>
      </w:pPr>
    </w:p>
    <w:p w:rsidR="00944122" w:rsidRDefault="00944122" w:rsidP="00944122">
      <w:pPr>
        <w:jc w:val="both"/>
        <w:rPr>
          <w:rFonts w:ascii="Arial" w:hAnsi="Arial" w:cs="Simplified Arabic" w:hint="cs"/>
          <w:b/>
          <w:bCs/>
          <w:rtl/>
          <w:lang w:bidi="ar-IQ"/>
        </w:rPr>
      </w:pPr>
    </w:p>
    <w:p w:rsidR="00944122" w:rsidRDefault="00944122" w:rsidP="00944122">
      <w:pPr>
        <w:jc w:val="both"/>
        <w:rPr>
          <w:rFonts w:ascii="Arial" w:hAnsi="Arial" w:cs="Simplified Arabic" w:hint="cs"/>
          <w:b/>
          <w:bCs/>
          <w:rtl/>
          <w:lang w:bidi="ar-IQ"/>
        </w:rPr>
      </w:pPr>
    </w:p>
    <w:p w:rsidR="00944122" w:rsidRPr="00F2470A" w:rsidRDefault="00944122" w:rsidP="00944122">
      <w:pPr>
        <w:jc w:val="both"/>
        <w:rPr>
          <w:rFonts w:ascii="Arial" w:hAnsi="Arial" w:cs="Simplified Arabic"/>
          <w:b/>
          <w:bCs/>
          <w:rtl/>
          <w:lang w:bidi="ar-IQ"/>
        </w:rPr>
      </w:pPr>
      <w:r w:rsidRPr="00F2470A">
        <w:rPr>
          <w:rFonts w:ascii="Arial" w:hAnsi="Arial" w:cs="Simplified Arabic"/>
          <w:b/>
          <w:bCs/>
          <w:rtl/>
          <w:lang w:bidi="ar-IQ"/>
        </w:rPr>
        <w:t>المقدمة :</w:t>
      </w:r>
    </w:p>
    <w:p w:rsidR="00944122" w:rsidRPr="00F2470A" w:rsidRDefault="00944122" w:rsidP="00944122">
      <w:pPr>
        <w:jc w:val="both"/>
        <w:rPr>
          <w:rFonts w:ascii="Arial" w:hAnsi="Arial" w:cs="Simplified Arabic"/>
          <w:rtl/>
          <w:lang w:bidi="ar-IQ"/>
        </w:rPr>
      </w:pPr>
      <w:r w:rsidRPr="00F2470A">
        <w:rPr>
          <w:rFonts w:ascii="Arial" w:hAnsi="Arial" w:cs="Simplified Arabic"/>
          <w:rtl/>
          <w:lang w:bidi="ar-IQ"/>
        </w:rPr>
        <w:tab/>
        <w:t>لعقود طويلة ، ارتبطت سياسة تركيا جاهدة مع الغرب (اوروبا والولايات المتحدة) سياسياً واقتصادياً وأمنياً وثقافياً في حين لم تهتم بمسألة أقامة سياسة مماثلة مع دول الجوار العربي ولا سيما العراق منها.</w:t>
      </w:r>
    </w:p>
    <w:p w:rsidR="00944122" w:rsidRPr="00F2470A" w:rsidRDefault="00944122" w:rsidP="00944122">
      <w:pPr>
        <w:jc w:val="both"/>
        <w:rPr>
          <w:rFonts w:ascii="Arial" w:hAnsi="Arial" w:cs="Simplified Arabic"/>
          <w:rtl/>
          <w:lang w:bidi="ar-IQ"/>
        </w:rPr>
      </w:pPr>
      <w:r w:rsidRPr="00F2470A">
        <w:rPr>
          <w:rFonts w:ascii="Arial" w:hAnsi="Arial" w:cs="Simplified Arabic"/>
          <w:rtl/>
          <w:lang w:bidi="ar-IQ"/>
        </w:rPr>
        <w:tab/>
        <w:t>ولكن مع الاحداث التي ترافقت مع حشد الولايات المتحدة الامريكية حلفائها لأحتلال العراق أظهرت وبصورة جليه طبيعة السياسة التركية القائمة على مبدأ التحرك الحذر والمتدرج ، والذي كان واضحاً لكل المتتبعين بعد رفض البرلمان التركي المشاركة في الحرب ؛ لكسب التأييد والدعم من الداخل التركي ، ولفرض تركيا نفسها وبالقوة الناعمة في منطقة الشرق الاوسط ، ولكسب الدعم الاوروبي ، وفي الوقت نفسه  كانت تسعى الى عدم خسارة تحالفها الاستراتيجي مع الولايات المتحدة الامريكية ، وتمثل ذلك في المسارعة بمعالجة الموقف بالسماح للولايات المتحدة باستخدام المجال الجوي التركي للطائرات الامريكية واستخدام المطارت التركية للأغراض اللوجستية ، سعيا من تركيا الى عدم اخراجها من عملية اعادة التوازن في العراق ، لهذا اتجه النشاط الاقليمي للسياسة التركية نحو العراق ، وذلك في اطار الترتيبات الاقليمية الجديدة والبحث عن الدور ، وقد تزامن هذا التوجه مع تغيرات شهدها الداخل التركي ، ولاسيما صعود التيار الاسلامي الى الواجهة السياسية التركية المتمثل بحزب العدالة والتنمية ، وهذا العامل المتجسد في الداخل لابد ان يكون له اعتبار ووزن في السياسة الخارجية التركية ، اذ يعمل التيار الاسلامي جاهداً للأرتباط بالدائرة الحضارية الاسلامية.</w:t>
      </w:r>
    </w:p>
    <w:p w:rsidR="00944122" w:rsidRPr="00F2470A" w:rsidRDefault="00944122" w:rsidP="00944122">
      <w:pPr>
        <w:jc w:val="both"/>
        <w:rPr>
          <w:rFonts w:ascii="Arial" w:hAnsi="Arial" w:cs="Simplified Arabic"/>
          <w:b/>
          <w:bCs/>
          <w:rtl/>
          <w:lang w:bidi="ar-IQ"/>
        </w:rPr>
      </w:pPr>
      <w:r w:rsidRPr="00F2470A">
        <w:rPr>
          <w:rFonts w:ascii="Arial" w:hAnsi="Arial" w:cs="Simplified Arabic"/>
          <w:b/>
          <w:bCs/>
          <w:rtl/>
          <w:lang w:bidi="ar-IQ"/>
        </w:rPr>
        <w:t>اهمية الموضوع :</w:t>
      </w:r>
    </w:p>
    <w:p w:rsidR="00944122" w:rsidRDefault="00944122" w:rsidP="00944122">
      <w:pPr>
        <w:ind w:firstLine="720"/>
        <w:jc w:val="both"/>
        <w:rPr>
          <w:rFonts w:ascii="Arial" w:hAnsi="Arial" w:cs="Simplified Arabic" w:hint="cs"/>
          <w:rtl/>
          <w:lang w:bidi="ar-IQ"/>
        </w:rPr>
      </w:pPr>
      <w:r>
        <w:rPr>
          <w:rFonts w:ascii="Arial" w:hAnsi="Arial" w:cs="Simplified Arabic"/>
          <w:noProof/>
          <w:rtl/>
        </w:rPr>
        <w:pict>
          <v:line id="_x0000_s1105" style="position:absolute;left:0;text-align:left;flip:x;z-index:251693056" from="6.15pt,60.15pt" to="231.15pt,60.15pt"/>
        </w:pict>
      </w:r>
      <w:r>
        <w:rPr>
          <w:rFonts w:ascii="Arial" w:hAnsi="Arial" w:cs="Simplified Arabic"/>
          <w:noProof/>
          <w:rtl/>
        </w:rPr>
        <w:pict>
          <v:shape id="_x0000_s1104" type="#_x0000_t202" style="position:absolute;left:0;text-align:left;margin-left:6.15pt;margin-top:60.15pt;width:225pt;height:27pt;z-index:251692032" stroked="f">
            <v:textbox>
              <w:txbxContent>
                <w:p w:rsidR="00944122" w:rsidRPr="009D12EB" w:rsidRDefault="00944122" w:rsidP="00944122">
                  <w:pPr>
                    <w:jc w:val="lowKashida"/>
                    <w:rPr>
                      <w:rFonts w:cs="Simplified Arabic" w:hint="cs"/>
                      <w:b/>
                      <w:bCs/>
                      <w:sz w:val="18"/>
                      <w:szCs w:val="18"/>
                    </w:rPr>
                  </w:pPr>
                  <w:r w:rsidRPr="009D12EB">
                    <w:rPr>
                      <w:rFonts w:cs="Simplified Arabic" w:hint="cs"/>
                      <w:b/>
                      <w:bCs/>
                      <w:sz w:val="18"/>
                      <w:szCs w:val="18"/>
                      <w:vertAlign w:val="superscript"/>
                      <w:rtl/>
                    </w:rPr>
                    <w:t xml:space="preserve">(*) </w:t>
                  </w:r>
                  <w:r w:rsidRPr="009D12EB">
                    <w:rPr>
                      <w:rFonts w:cs="Simplified Arabic" w:hint="cs"/>
                      <w:b/>
                      <w:bCs/>
                      <w:sz w:val="18"/>
                      <w:szCs w:val="18"/>
                      <w:rtl/>
                    </w:rPr>
                    <w:t>قسم السياسة الدولية، كل</w:t>
                  </w:r>
                  <w:r>
                    <w:rPr>
                      <w:rFonts w:cs="Simplified Arabic" w:hint="cs"/>
                      <w:b/>
                      <w:bCs/>
                      <w:sz w:val="18"/>
                      <w:szCs w:val="18"/>
                      <w:rtl/>
                    </w:rPr>
                    <w:t>ية العلوم السياسية، جامعة النهر</w:t>
                  </w:r>
                  <w:r w:rsidRPr="009D12EB">
                    <w:rPr>
                      <w:rFonts w:cs="Simplified Arabic" w:hint="cs"/>
                      <w:b/>
                      <w:bCs/>
                      <w:sz w:val="18"/>
                      <w:szCs w:val="18"/>
                      <w:rtl/>
                    </w:rPr>
                    <w:t>ين</w:t>
                  </w:r>
                  <w:r>
                    <w:rPr>
                      <w:rFonts w:cs="Simplified Arabic" w:hint="cs"/>
                      <w:b/>
                      <w:bCs/>
                      <w:sz w:val="18"/>
                      <w:szCs w:val="18"/>
                      <w:rtl/>
                    </w:rPr>
                    <w:t>.</w:t>
                  </w:r>
                </w:p>
              </w:txbxContent>
            </v:textbox>
          </v:shape>
        </w:pict>
      </w:r>
      <w:r w:rsidRPr="00F2470A">
        <w:rPr>
          <w:rFonts w:ascii="Arial" w:hAnsi="Arial" w:cs="Simplified Arabic"/>
          <w:rtl/>
          <w:lang w:bidi="ar-IQ"/>
        </w:rPr>
        <w:t xml:space="preserve"> تكمن اهمية البحث من ان حرب الخليج الثالثة بظروفها والنتائج التي افرزتها جعلت تركيا عنصراً أساسياً وجزء لا يتجزأ من لعبة الامم في الشرق الاوسط وذلك من </w:t>
      </w:r>
    </w:p>
    <w:p w:rsidR="00944122" w:rsidRDefault="00944122" w:rsidP="00944122">
      <w:pPr>
        <w:jc w:val="both"/>
        <w:rPr>
          <w:rFonts w:ascii="Arial" w:hAnsi="Arial" w:cs="Simplified Arabic" w:hint="cs"/>
          <w:rtl/>
          <w:lang w:bidi="ar-IQ"/>
        </w:rPr>
      </w:pPr>
      <w:r>
        <w:rPr>
          <w:rFonts w:ascii="Arial" w:hAnsi="Arial" w:cs="Simplified Arabic" w:hint="cs"/>
          <w:b/>
          <w:bCs/>
          <w:noProof/>
          <w:rtl/>
        </w:rPr>
        <w:lastRenderedPageBreak/>
        <w:pict>
          <v:group id="_x0000_s1100" style="position:absolute;left:0;text-align:left;margin-left:38.95pt;margin-top:12.5pt;width:456.05pt;height:99pt;z-index:251691008" coordorigin="1391,1304" coordsize="9121,1980">
            <v:shape id="_x0000_s1101" type="#_x0000_t202" style="position:absolute;left:1931;top:1304;width:8581;height:1800" stroked="f">
              <v:textbox style="mso-next-textbox:#_x0000_s1101">
                <w:txbxContent>
                  <w:p w:rsidR="00944122" w:rsidRDefault="00944122" w:rsidP="00944122">
                    <w:pPr>
                      <w:jc w:val="center"/>
                      <w:rPr>
                        <w:rFonts w:cs="AL-Mateen" w:hint="cs"/>
                        <w:sz w:val="42"/>
                        <w:szCs w:val="42"/>
                        <w:rtl/>
                        <w:lang w:bidi="ar-IQ"/>
                      </w:rPr>
                    </w:pPr>
                    <w:r>
                      <w:rPr>
                        <w:rFonts w:cs="AL-Mateen" w:hint="cs"/>
                        <w:sz w:val="42"/>
                        <w:szCs w:val="42"/>
                        <w:rtl/>
                        <w:lang w:bidi="ar-IQ"/>
                      </w:rPr>
                      <w:t>سياسة تركيا حيال العراق بعد عام 2003</w:t>
                    </w:r>
                  </w:p>
                  <w:p w:rsidR="00944122" w:rsidRPr="00FE3AD0" w:rsidRDefault="00944122" w:rsidP="00944122">
                    <w:pPr>
                      <w:jc w:val="center"/>
                      <w:rPr>
                        <w:rFonts w:cs="Bader" w:hint="cs"/>
                        <w:sz w:val="14"/>
                        <w:szCs w:val="14"/>
                        <w:rtl/>
                        <w:lang w:bidi="ar-IQ"/>
                      </w:rPr>
                    </w:pPr>
                    <w:r>
                      <w:rPr>
                        <w:rFonts w:cs="AL-Mateen" w:hint="cs"/>
                        <w:sz w:val="42"/>
                        <w:szCs w:val="42"/>
                        <w:rtl/>
                        <w:lang w:bidi="ar-IQ"/>
                      </w:rPr>
                      <w:t>(الواقع واتجاهات المستقبل)</w:t>
                    </w:r>
                  </w:p>
                  <w:p w:rsidR="00944122" w:rsidRPr="00C72105" w:rsidRDefault="00944122" w:rsidP="00944122">
                    <w:pPr>
                      <w:rPr>
                        <w:sz w:val="18"/>
                        <w:szCs w:val="18"/>
                        <w:lang w:bidi="ar-IQ"/>
                      </w:rPr>
                    </w:pPr>
                  </w:p>
                </w:txbxContent>
              </v:textbox>
            </v:shape>
            <v:shape id="_x0000_s1102" type="#_x0000_t202" style="position:absolute;left:1391;top:2204;width:4500;height:983" filled="f" stroked="f">
              <v:textbox style="mso-next-textbox:#_x0000_s1102">
                <w:txbxContent>
                  <w:p w:rsidR="00944122" w:rsidRPr="00FE3AD0" w:rsidRDefault="00944122" w:rsidP="00944122">
                    <w:pPr>
                      <w:jc w:val="center"/>
                      <w:rPr>
                        <w:rFonts w:cs="AL-Mateen" w:hint="cs"/>
                        <w:sz w:val="26"/>
                        <w:szCs w:val="26"/>
                        <w:rtl/>
                      </w:rPr>
                    </w:pPr>
                    <w:r>
                      <w:rPr>
                        <w:rFonts w:cs="AL-Mateen" w:hint="cs"/>
                        <w:sz w:val="26"/>
                        <w:szCs w:val="26"/>
                        <w:rtl/>
                      </w:rPr>
                      <w:t>المدرس الدكتور</w:t>
                    </w:r>
                  </w:p>
                  <w:p w:rsidR="00944122" w:rsidRPr="00F2470A" w:rsidRDefault="00944122" w:rsidP="00944122">
                    <w:pPr>
                      <w:jc w:val="center"/>
                      <w:rPr>
                        <w:rFonts w:cs="AL-Mateen" w:hint="cs"/>
                        <w:sz w:val="26"/>
                        <w:szCs w:val="26"/>
                        <w:vertAlign w:val="superscript"/>
                        <w:rtl/>
                      </w:rPr>
                    </w:pPr>
                    <w:r>
                      <w:rPr>
                        <w:rFonts w:cs="AL-Mateen" w:hint="cs"/>
                        <w:sz w:val="26"/>
                        <w:szCs w:val="26"/>
                        <w:rtl/>
                      </w:rPr>
                      <w:t xml:space="preserve">محمد ياس خضير </w:t>
                    </w:r>
                    <w:r>
                      <w:rPr>
                        <w:rFonts w:cs="AL-Mateen" w:hint="cs"/>
                        <w:sz w:val="26"/>
                        <w:szCs w:val="26"/>
                        <w:vertAlign w:val="superscript"/>
                        <w:rtl/>
                      </w:rPr>
                      <w:t>(*)</w:t>
                    </w:r>
                  </w:p>
                </w:txbxContent>
              </v:textbox>
            </v:shape>
            <v:line id="_x0000_s1103" style="position:absolute" from="1391,3284" to="5891,3284" strokeweight="4.5pt">
              <v:stroke linestyle="thinThick"/>
            </v:line>
          </v:group>
        </w:pict>
      </w:r>
    </w:p>
    <w:p w:rsidR="00944122" w:rsidRDefault="00944122" w:rsidP="00944122">
      <w:pPr>
        <w:jc w:val="both"/>
        <w:rPr>
          <w:rFonts w:ascii="Arial" w:hAnsi="Arial" w:cs="Simplified Arabic" w:hint="cs"/>
          <w:rtl/>
          <w:lang w:bidi="ar-IQ"/>
        </w:rPr>
      </w:pPr>
    </w:p>
    <w:p w:rsidR="00944122" w:rsidRDefault="00944122" w:rsidP="00944122">
      <w:pPr>
        <w:jc w:val="both"/>
        <w:rPr>
          <w:rFonts w:ascii="Arial" w:hAnsi="Arial" w:cs="Simplified Arabic" w:hint="cs"/>
          <w:rtl/>
          <w:lang w:bidi="ar-IQ"/>
        </w:rPr>
      </w:pPr>
    </w:p>
    <w:p w:rsidR="00944122" w:rsidRDefault="00944122" w:rsidP="00944122">
      <w:pPr>
        <w:jc w:val="both"/>
        <w:rPr>
          <w:rFonts w:ascii="Arial" w:hAnsi="Arial" w:cs="Simplified Arabic" w:hint="cs"/>
          <w:rtl/>
          <w:lang w:bidi="ar-IQ"/>
        </w:rPr>
      </w:pPr>
    </w:p>
    <w:p w:rsidR="00944122" w:rsidRDefault="00944122" w:rsidP="00944122">
      <w:pPr>
        <w:jc w:val="both"/>
        <w:rPr>
          <w:rFonts w:ascii="Arial" w:hAnsi="Arial" w:cs="Simplified Arabic" w:hint="cs"/>
          <w:rtl/>
          <w:lang w:bidi="ar-IQ"/>
        </w:rPr>
      </w:pPr>
    </w:p>
    <w:p w:rsidR="00944122" w:rsidRDefault="00944122" w:rsidP="00944122">
      <w:pPr>
        <w:jc w:val="both"/>
        <w:rPr>
          <w:rFonts w:ascii="Arial" w:hAnsi="Arial" w:cs="Simplified Arabic" w:hint="cs"/>
          <w:rtl/>
          <w:lang w:bidi="ar-IQ"/>
        </w:rPr>
      </w:pPr>
    </w:p>
    <w:p w:rsidR="00944122" w:rsidRDefault="00944122" w:rsidP="00944122">
      <w:pPr>
        <w:jc w:val="both"/>
        <w:rPr>
          <w:rFonts w:ascii="Arial" w:hAnsi="Arial" w:cs="Simplified Arabic" w:hint="cs"/>
          <w:rtl/>
          <w:lang w:bidi="ar-IQ"/>
        </w:rPr>
      </w:pPr>
    </w:p>
    <w:p w:rsidR="00944122" w:rsidRPr="00F2470A" w:rsidRDefault="00944122" w:rsidP="00944122">
      <w:pPr>
        <w:jc w:val="both"/>
        <w:rPr>
          <w:rFonts w:ascii="Arial" w:hAnsi="Arial" w:cs="Simplified Arabic"/>
          <w:rtl/>
          <w:lang w:bidi="ar-IQ"/>
        </w:rPr>
      </w:pPr>
      <w:r w:rsidRPr="00F2470A">
        <w:rPr>
          <w:rFonts w:ascii="Arial" w:hAnsi="Arial" w:cs="Simplified Arabic"/>
          <w:rtl/>
          <w:lang w:bidi="ar-IQ"/>
        </w:rPr>
        <w:t>خلال عوامل المياه والنفط والامن والاقليات القومية ، لاسيما الاقلية الكردية منها في شمالي العراق ونشوء نواة كيان كردي فيه يمسها مباشرة الوضع الجيو – امني لتركيا.</w:t>
      </w:r>
    </w:p>
    <w:p w:rsidR="00944122" w:rsidRDefault="00944122" w:rsidP="00944122">
      <w:pPr>
        <w:jc w:val="both"/>
        <w:rPr>
          <w:rFonts w:ascii="Arial" w:hAnsi="Arial" w:cs="Simplified Arabic" w:hint="cs"/>
          <w:b/>
          <w:bCs/>
          <w:rtl/>
          <w:lang w:bidi="ar-IQ"/>
        </w:rPr>
      </w:pPr>
    </w:p>
    <w:p w:rsidR="00944122" w:rsidRPr="00F2470A" w:rsidRDefault="00944122" w:rsidP="00944122">
      <w:pPr>
        <w:jc w:val="both"/>
        <w:rPr>
          <w:rFonts w:ascii="Arial" w:hAnsi="Arial" w:cs="Simplified Arabic"/>
          <w:b/>
          <w:bCs/>
          <w:rtl/>
          <w:lang w:bidi="ar-IQ"/>
        </w:rPr>
      </w:pPr>
      <w:r w:rsidRPr="00F2470A">
        <w:rPr>
          <w:rFonts w:ascii="Arial" w:hAnsi="Arial" w:cs="Simplified Arabic"/>
          <w:b/>
          <w:bCs/>
          <w:rtl/>
          <w:lang w:bidi="ar-IQ"/>
        </w:rPr>
        <w:t>هدف البحث :</w:t>
      </w:r>
    </w:p>
    <w:p w:rsidR="00944122" w:rsidRPr="00F2470A" w:rsidRDefault="00944122" w:rsidP="00944122">
      <w:pPr>
        <w:ind w:firstLine="720"/>
        <w:jc w:val="both"/>
        <w:rPr>
          <w:rFonts w:ascii="Arial" w:hAnsi="Arial" w:cs="Simplified Arabic" w:hint="cs"/>
          <w:rtl/>
          <w:lang w:bidi="ar-IQ"/>
        </w:rPr>
      </w:pPr>
      <w:r w:rsidRPr="00F2470A">
        <w:rPr>
          <w:rFonts w:ascii="Arial" w:hAnsi="Arial" w:cs="Simplified Arabic"/>
          <w:rtl/>
          <w:lang w:bidi="ar-IQ"/>
        </w:rPr>
        <w:t xml:space="preserve"> يهدف البحث الى امكانية فهم الدوافع والعوامل التي تتحكم بالسياسة التركية أزاء العراق حاضراً ومستقبلاً.</w:t>
      </w:r>
    </w:p>
    <w:p w:rsidR="00944122" w:rsidRPr="00F2470A" w:rsidRDefault="00944122" w:rsidP="00944122">
      <w:pPr>
        <w:ind w:firstLine="720"/>
        <w:jc w:val="both"/>
        <w:rPr>
          <w:rFonts w:ascii="Arial" w:hAnsi="Arial" w:cs="Simplified Arabic"/>
          <w:rtl/>
          <w:lang w:bidi="ar-IQ"/>
        </w:rPr>
      </w:pPr>
    </w:p>
    <w:p w:rsidR="00944122" w:rsidRPr="00F2470A" w:rsidRDefault="00944122" w:rsidP="00944122">
      <w:pPr>
        <w:jc w:val="both"/>
        <w:rPr>
          <w:rFonts w:ascii="Arial" w:hAnsi="Arial" w:cs="Simplified Arabic"/>
          <w:b/>
          <w:bCs/>
          <w:rtl/>
          <w:lang w:bidi="ar-IQ"/>
        </w:rPr>
      </w:pPr>
      <w:r w:rsidRPr="00F2470A">
        <w:rPr>
          <w:rFonts w:ascii="Arial" w:hAnsi="Arial" w:cs="Simplified Arabic"/>
          <w:b/>
          <w:bCs/>
          <w:rtl/>
          <w:lang w:bidi="ar-IQ"/>
        </w:rPr>
        <w:t>مشكلة البحث :</w:t>
      </w:r>
    </w:p>
    <w:p w:rsidR="00944122" w:rsidRPr="00F2470A" w:rsidRDefault="00944122" w:rsidP="00944122">
      <w:pPr>
        <w:ind w:firstLine="720"/>
        <w:jc w:val="both"/>
        <w:rPr>
          <w:rFonts w:ascii="Arial" w:hAnsi="Arial" w:cs="Simplified Arabic"/>
          <w:rtl/>
          <w:lang w:bidi="ar-IQ"/>
        </w:rPr>
      </w:pPr>
      <w:r w:rsidRPr="00F2470A">
        <w:rPr>
          <w:rFonts w:ascii="Arial" w:hAnsi="Arial" w:cs="Simplified Arabic"/>
          <w:rtl/>
          <w:lang w:bidi="ar-IQ"/>
        </w:rPr>
        <w:t xml:space="preserve"> ان السياسة التركية تجاه العراق بالتعاون تارة وبالتوتر تارة اخرى ، بسبب مشاكل قديمة متجددة فرضها الثابت الجغرافي والحدود المشتركة والاتفاقات الدولية التي رسمت الحدود بينها بعد الحرب العالمية الاولى .</w:t>
      </w:r>
    </w:p>
    <w:p w:rsidR="00944122" w:rsidRPr="00F2470A" w:rsidRDefault="00944122" w:rsidP="00944122">
      <w:pPr>
        <w:jc w:val="both"/>
        <w:rPr>
          <w:rFonts w:ascii="Arial" w:hAnsi="Arial" w:cs="Simplified Arabic"/>
          <w:rtl/>
          <w:lang w:bidi="ar-IQ"/>
        </w:rPr>
      </w:pPr>
      <w:r w:rsidRPr="00F2470A">
        <w:rPr>
          <w:rFonts w:ascii="Arial" w:hAnsi="Arial" w:cs="Simplified Arabic"/>
          <w:rtl/>
          <w:lang w:bidi="ar-IQ"/>
        </w:rPr>
        <w:tab/>
        <w:t>ويمكن اجمال مشكلة البحث من الأسئلة التالية:</w:t>
      </w:r>
    </w:p>
    <w:p w:rsidR="00944122" w:rsidRPr="00F2470A" w:rsidRDefault="00944122" w:rsidP="00944122">
      <w:pPr>
        <w:numPr>
          <w:ilvl w:val="0"/>
          <w:numId w:val="60"/>
        </w:numPr>
        <w:spacing w:after="0" w:line="240" w:lineRule="auto"/>
        <w:jc w:val="both"/>
        <w:rPr>
          <w:rFonts w:ascii="Arial" w:hAnsi="Arial" w:cs="Simplified Arabic"/>
          <w:lang w:bidi="ar-IQ"/>
        </w:rPr>
      </w:pPr>
      <w:r w:rsidRPr="00F2470A">
        <w:rPr>
          <w:rFonts w:ascii="Arial" w:hAnsi="Arial" w:cs="Simplified Arabic"/>
          <w:rtl/>
          <w:lang w:bidi="ar-IQ"/>
        </w:rPr>
        <w:t>ما اهمية العراق الاستراتيجية في الادراك التركي؟.</w:t>
      </w:r>
    </w:p>
    <w:p w:rsidR="00944122" w:rsidRPr="00F2470A" w:rsidRDefault="00944122" w:rsidP="00944122">
      <w:pPr>
        <w:numPr>
          <w:ilvl w:val="0"/>
          <w:numId w:val="60"/>
        </w:numPr>
        <w:spacing w:after="0" w:line="240" w:lineRule="auto"/>
        <w:jc w:val="both"/>
        <w:rPr>
          <w:rFonts w:ascii="Arial" w:hAnsi="Arial" w:cs="Simplified Arabic"/>
          <w:lang w:bidi="ar-IQ"/>
        </w:rPr>
      </w:pPr>
      <w:r w:rsidRPr="00F2470A">
        <w:rPr>
          <w:rFonts w:ascii="Arial" w:hAnsi="Arial" w:cs="Simplified Arabic"/>
          <w:rtl/>
          <w:lang w:bidi="ar-IQ"/>
        </w:rPr>
        <w:t>ما المتغيرات المؤثرة في سياسة تركيا حيال العراق؟.</w:t>
      </w:r>
    </w:p>
    <w:p w:rsidR="00944122" w:rsidRPr="00F2470A" w:rsidRDefault="00944122" w:rsidP="00944122">
      <w:pPr>
        <w:numPr>
          <w:ilvl w:val="0"/>
          <w:numId w:val="60"/>
        </w:numPr>
        <w:spacing w:after="0" w:line="240" w:lineRule="auto"/>
        <w:jc w:val="both"/>
        <w:rPr>
          <w:rFonts w:ascii="Arial" w:hAnsi="Arial" w:cs="Simplified Arabic"/>
          <w:lang w:bidi="ar-IQ"/>
        </w:rPr>
      </w:pPr>
      <w:r w:rsidRPr="00F2470A">
        <w:rPr>
          <w:rFonts w:ascii="Arial" w:hAnsi="Arial" w:cs="Simplified Arabic"/>
          <w:rtl/>
          <w:lang w:bidi="ar-IQ"/>
        </w:rPr>
        <w:t>ما مستقبل السياسة التركية حيال العراق بعد عام 2003؟.</w:t>
      </w:r>
    </w:p>
    <w:p w:rsidR="00944122" w:rsidRDefault="00944122" w:rsidP="00944122">
      <w:pPr>
        <w:jc w:val="both"/>
        <w:rPr>
          <w:rFonts w:ascii="Arial" w:hAnsi="Arial" w:cs="Simplified Arabic" w:hint="cs"/>
          <w:b/>
          <w:bCs/>
          <w:rtl/>
          <w:lang w:bidi="ar-IQ"/>
        </w:rPr>
      </w:pPr>
    </w:p>
    <w:p w:rsidR="00944122" w:rsidRPr="00F2470A" w:rsidRDefault="00944122" w:rsidP="00944122">
      <w:pPr>
        <w:jc w:val="both"/>
        <w:rPr>
          <w:rFonts w:ascii="Arial" w:hAnsi="Arial" w:cs="Simplified Arabic"/>
          <w:b/>
          <w:bCs/>
          <w:rtl/>
          <w:lang w:bidi="ar-IQ"/>
        </w:rPr>
      </w:pPr>
      <w:r w:rsidRPr="00F2470A">
        <w:rPr>
          <w:rFonts w:ascii="Arial" w:hAnsi="Arial" w:cs="Simplified Arabic"/>
          <w:b/>
          <w:bCs/>
          <w:rtl/>
          <w:lang w:bidi="ar-IQ"/>
        </w:rPr>
        <w:t xml:space="preserve">فرضية البحث : </w:t>
      </w:r>
    </w:p>
    <w:p w:rsidR="00944122" w:rsidRPr="00F2470A" w:rsidRDefault="00944122" w:rsidP="00944122">
      <w:pPr>
        <w:jc w:val="both"/>
        <w:rPr>
          <w:rFonts w:ascii="Arial" w:hAnsi="Arial" w:cs="Simplified Arabic"/>
          <w:rtl/>
          <w:lang w:bidi="ar-IQ"/>
        </w:rPr>
      </w:pPr>
      <w:r w:rsidRPr="00F2470A">
        <w:rPr>
          <w:rFonts w:ascii="Arial" w:hAnsi="Arial" w:cs="Simplified Arabic"/>
          <w:rtl/>
          <w:lang w:bidi="ar-IQ"/>
        </w:rPr>
        <w:t xml:space="preserve">  </w:t>
      </w:r>
      <w:r w:rsidRPr="00F2470A">
        <w:rPr>
          <w:rFonts w:ascii="Arial" w:hAnsi="Arial" w:cs="Simplified Arabic"/>
          <w:rtl/>
          <w:lang w:bidi="ar-IQ"/>
        </w:rPr>
        <w:tab/>
        <w:t xml:space="preserve">ترتكز فرضية البحث على انه" نتيجة للأهمية الاستراتيجية للعراق في الادراك التركي ، فأن سياسة تركيا حيال العراق تتحدد في ضرورة حماية مصالح تركيا الاستراتيجية وبكل الوسائل الممكنة ، سواء كانت دبلوماسية او عسكرية ، فهي تغلب الوسائل </w:t>
      </w:r>
      <w:r w:rsidRPr="00F2470A">
        <w:rPr>
          <w:rFonts w:ascii="Arial" w:hAnsi="Arial" w:cs="Simplified Arabic"/>
          <w:rtl/>
          <w:lang w:bidi="ar-IQ"/>
        </w:rPr>
        <w:lastRenderedPageBreak/>
        <w:t>الدبلوماسية في التعامل اذ ما حصلت استجابات عراقية وتوافقات حول المصالح المتبادلة والمسائل الخلافية ، وقد تغلب الوسائل العسكرية في التعامل اذ ما تضررت مصالحها نتيجة انعدام التوافق والتواصل بينها وبين الاطراف العراقية ".</w:t>
      </w:r>
    </w:p>
    <w:p w:rsidR="00944122" w:rsidRDefault="00944122" w:rsidP="00944122">
      <w:pPr>
        <w:jc w:val="both"/>
        <w:rPr>
          <w:rFonts w:ascii="Arial" w:hAnsi="Arial" w:cs="Simplified Arabic" w:hint="cs"/>
          <w:b/>
          <w:bCs/>
          <w:rtl/>
          <w:lang w:bidi="ar-IQ"/>
        </w:rPr>
      </w:pPr>
    </w:p>
    <w:p w:rsidR="00944122" w:rsidRPr="00F2470A" w:rsidRDefault="00944122" w:rsidP="00944122">
      <w:pPr>
        <w:jc w:val="both"/>
        <w:rPr>
          <w:rFonts w:ascii="Arial" w:hAnsi="Arial" w:cs="Simplified Arabic"/>
          <w:b/>
          <w:bCs/>
          <w:rtl/>
          <w:lang w:bidi="ar-IQ"/>
        </w:rPr>
      </w:pPr>
      <w:r w:rsidRPr="00F2470A">
        <w:rPr>
          <w:rFonts w:ascii="Arial" w:hAnsi="Arial" w:cs="Simplified Arabic"/>
          <w:b/>
          <w:bCs/>
          <w:rtl/>
          <w:lang w:bidi="ar-IQ"/>
        </w:rPr>
        <w:t>منهجية البحث :</w:t>
      </w:r>
    </w:p>
    <w:p w:rsidR="00944122" w:rsidRPr="00F2470A" w:rsidRDefault="00944122" w:rsidP="00944122">
      <w:pPr>
        <w:jc w:val="both"/>
        <w:rPr>
          <w:rFonts w:ascii="Arial" w:hAnsi="Arial" w:cs="Simplified Arabic"/>
          <w:rtl/>
          <w:lang w:bidi="ar-IQ"/>
        </w:rPr>
      </w:pPr>
      <w:r w:rsidRPr="00F2470A">
        <w:rPr>
          <w:rFonts w:ascii="Arial" w:hAnsi="Arial" w:cs="Simplified Arabic"/>
          <w:rtl/>
          <w:lang w:bidi="ar-IQ"/>
        </w:rPr>
        <w:t xml:space="preserve"> </w:t>
      </w:r>
      <w:r w:rsidRPr="00F2470A">
        <w:rPr>
          <w:rFonts w:ascii="Arial" w:hAnsi="Arial" w:cs="Simplified Arabic"/>
          <w:rtl/>
          <w:lang w:bidi="ar-IQ"/>
        </w:rPr>
        <w:tab/>
        <w:t xml:space="preserve"> يستعين البحث بالمنهج التاريخي لفهم واقع السياسة التركية حيال العراق قديماً ، واعتماد المنهج التحليلي في قراءة الاهداف التي تسعى اليها السياسة الخارجية التركية ، والقضايا التي تشغل هذه السياسة والعقبات التي تعترضها ، والمنهج الاستشرافي للوقوف على الاتجاهات المستقبلية لسياسة تركيا حيال العراق ، وفي ضوء ذلك تحددت  هكلية البحث بالمحاور الاتية :</w:t>
      </w:r>
    </w:p>
    <w:p w:rsidR="00944122" w:rsidRPr="00F2470A" w:rsidRDefault="00944122" w:rsidP="00944122">
      <w:pPr>
        <w:ind w:firstLine="720"/>
        <w:jc w:val="both"/>
        <w:rPr>
          <w:rFonts w:ascii="Arial" w:hAnsi="Arial" w:cs="Simplified Arabic"/>
          <w:rtl/>
          <w:lang w:bidi="ar-IQ"/>
        </w:rPr>
      </w:pPr>
      <w:r w:rsidRPr="00F2470A">
        <w:rPr>
          <w:rFonts w:ascii="Arial" w:hAnsi="Arial" w:cs="Simplified Arabic"/>
          <w:rtl/>
        </w:rPr>
        <w:t xml:space="preserve">الاول اهتم : </w:t>
      </w:r>
      <w:r w:rsidRPr="00F2470A">
        <w:rPr>
          <w:rFonts w:ascii="Arial" w:hAnsi="Arial" w:cs="Simplified Arabic"/>
          <w:rtl/>
          <w:lang w:bidi="ar-IQ"/>
        </w:rPr>
        <w:t xml:space="preserve">تطور السياسة التركية حيال العراق منذ (1923-2003) اما الثاني فيبحث في </w:t>
      </w:r>
      <w:r w:rsidRPr="00F2470A">
        <w:rPr>
          <w:rFonts w:ascii="Arial" w:hAnsi="Arial" w:cs="Simplified Arabic"/>
          <w:rtl/>
        </w:rPr>
        <w:t xml:space="preserve">اهمية العراق الاستراتيجية في الادراك التركي اما الثالث : فيتناول العوامل والمتغيرات المؤثرة في سياسة تركيا حيال العراق والمحور الرابع يدرس : مستقبل السياسة التركية حيال العراق من خلال افتراض ثلاث مشاهد مستقبلية. </w:t>
      </w:r>
    </w:p>
    <w:p w:rsidR="00944122" w:rsidRDefault="00944122" w:rsidP="00944122">
      <w:pPr>
        <w:jc w:val="center"/>
        <w:rPr>
          <w:rFonts w:ascii="Arial" w:hAnsi="Arial" w:cs="Simplified Arabic" w:hint="cs"/>
          <w:b/>
          <w:bCs/>
          <w:rtl/>
          <w:lang w:bidi="ar-IQ"/>
        </w:rPr>
      </w:pPr>
    </w:p>
    <w:p w:rsidR="00944122" w:rsidRPr="00F2470A" w:rsidRDefault="00944122" w:rsidP="00944122">
      <w:pPr>
        <w:jc w:val="center"/>
        <w:rPr>
          <w:rFonts w:ascii="Arial" w:hAnsi="Arial" w:cs="Simplified Arabic"/>
          <w:b/>
          <w:bCs/>
          <w:rtl/>
          <w:lang w:bidi="ar-IQ"/>
        </w:rPr>
      </w:pPr>
      <w:r w:rsidRPr="00F2470A">
        <w:rPr>
          <w:rFonts w:ascii="Arial" w:hAnsi="Arial" w:cs="Simplified Arabic"/>
          <w:b/>
          <w:bCs/>
          <w:rtl/>
          <w:lang w:bidi="ar-IQ"/>
        </w:rPr>
        <w:t>المحور الاول:</w:t>
      </w:r>
      <w:r w:rsidRPr="00F2470A">
        <w:rPr>
          <w:rFonts w:ascii="Arial" w:hAnsi="Arial" w:cs="Simplified Arabic"/>
          <w:rtl/>
          <w:lang w:bidi="ar-IQ"/>
        </w:rPr>
        <w:t xml:space="preserve"> </w:t>
      </w:r>
      <w:r w:rsidRPr="00F2470A">
        <w:rPr>
          <w:rFonts w:ascii="Arial" w:hAnsi="Arial" w:cs="Simplified Arabic"/>
          <w:b/>
          <w:bCs/>
          <w:rtl/>
          <w:lang w:bidi="ar-IQ"/>
        </w:rPr>
        <w:t>مدخل تاريخي في تطور السياسة التركية حيال العراق للأوام (1923-2003)</w:t>
      </w:r>
    </w:p>
    <w:p w:rsidR="00944122" w:rsidRPr="00F2470A" w:rsidRDefault="00944122" w:rsidP="00944122">
      <w:pPr>
        <w:ind w:firstLine="720"/>
        <w:jc w:val="both"/>
        <w:rPr>
          <w:rFonts w:ascii="Arial" w:hAnsi="Arial" w:cs="Simplified Arabic"/>
          <w:rtl/>
        </w:rPr>
      </w:pPr>
      <w:r w:rsidRPr="00F2470A">
        <w:rPr>
          <w:rFonts w:ascii="Arial" w:hAnsi="Arial" w:cs="Simplified Arabic"/>
          <w:rtl/>
        </w:rPr>
        <w:t>تطورت سياسة تركيا حيال العراق وبشكل ملحوظ خلال الربع الأول من عقد الثلاثينيات، فقد مهدت معاهدة 1926 المبرمة بين بريطانيا وتركيا والعراق الطريق لتطوير العلاقات التي قامت على أساس حسن الجوار والتنسيق والتعاون لضبط امن الحدود والاتفاق على استثمار النفط والتجارة</w:t>
      </w:r>
      <w:r w:rsidRPr="00F2470A">
        <w:rPr>
          <w:rFonts w:ascii="Arial" w:hAnsi="Arial" w:cs="Simplified Arabic"/>
          <w:vertAlign w:val="superscript"/>
          <w:rtl/>
        </w:rPr>
        <w:t xml:space="preserve"> </w:t>
      </w:r>
      <w:r w:rsidRPr="00F2470A">
        <w:rPr>
          <w:rStyle w:val="FootnoteReference"/>
          <w:rFonts w:ascii="Arial" w:hAnsi="Arial" w:cs="Simplified Arabic"/>
          <w:rtl/>
        </w:rPr>
        <w:t>(</w:t>
      </w:r>
      <w:r w:rsidRPr="00F2470A">
        <w:rPr>
          <w:rStyle w:val="FootnoteReference"/>
          <w:rFonts w:ascii="Arial" w:hAnsi="Arial" w:cs="Simplified Arabic"/>
          <w:rtl/>
        </w:rPr>
        <w:footnoteReference w:id="349"/>
      </w:r>
      <w:r w:rsidRPr="00F2470A">
        <w:rPr>
          <w:rStyle w:val="FootnoteReference"/>
          <w:rFonts w:ascii="Arial" w:hAnsi="Arial" w:cs="Simplified Arabic"/>
          <w:rtl/>
        </w:rPr>
        <w:t>)</w:t>
      </w:r>
      <w:r w:rsidRPr="00F2470A">
        <w:rPr>
          <w:rFonts w:ascii="Arial" w:hAnsi="Arial" w:cs="Simplified Arabic"/>
          <w:rtl/>
        </w:rPr>
        <w:t xml:space="preserve"> ، واستمرت العلاقات حتى سقوط النظام الملكي في العراق، </w:t>
      </w:r>
      <w:r w:rsidRPr="00F2470A">
        <w:rPr>
          <w:rFonts w:ascii="Arial" w:hAnsi="Arial" w:cs="Simplified Arabic"/>
          <w:rtl/>
          <w:lang w:bidi="ar-IQ"/>
        </w:rPr>
        <w:t>و</w:t>
      </w:r>
      <w:r w:rsidRPr="00F2470A">
        <w:rPr>
          <w:rFonts w:ascii="Arial" w:hAnsi="Arial" w:cs="Simplified Arabic"/>
          <w:rtl/>
        </w:rPr>
        <w:t>بعد سقوط الحكم الملكي في 14 تموز 1958 جاء أول رد فعل رسمي تركي على لسان وزير الخارجية (فطين رشدي زورلوم) الذي قال في مؤتمر صحفي عقده في أنقرة في 17 تموز 1958، أن تركيا غير مستعدة للاعتراف بنظام الحكم الجديد في العراق، لأنه نظام غير شرعي، وسعت لدفع حلف شمال الأطلسي للتدخل في العراق، وطلبت من الحكومتين الأمريكية والبريطانية مساعدتها للتدخل العسكري والإطاحة بالنظام الجديد، وقد رفضت الحكومة الأمريكية الطلب، وكانت واثقة من عدم إقدام تركيا على القيام بأي عمل عسكري ضد العراق دون الدعم والإسناد الأمريكي، واقترحت تركيا على دول حلف بغداد في أب 1958 دعمها للقيام بعمل عسكري يطيح بنظام الحكم الجديد في بغداد، وذكر عدنان مندريس إن بإمكان بلاده تهيئة أربع فرق عسكرية لغزو العراق، ورفضت إيران وباكستان المقترح، مما أدى إلى إحباط فكرة التدخل في العراق فاضطرت تركيا للاعتراف بالحكومة الجديدة في العراق خشية إن يؤدي امتناعها عن ذلك إلى الإضرار بمصالحها وعلاقاتها مع الدول العربية، وصرح وكيل وزارة الخارجية التركية في تلك المدة بأن حكومة بلاده ترغب في استمرار العلاقات الحسنة، وديمومة المصالح المتبادلة بين تركيا والعراق دون ان يلغي استمرار توجس تركيا من النظام الجمهوري الجديد حتى بعد سقوطه يوم الثامن من شباط عام 1963</w:t>
      </w:r>
      <w:r w:rsidRPr="00F2470A">
        <w:rPr>
          <w:rStyle w:val="FootnoteReference"/>
          <w:rFonts w:ascii="Arial" w:hAnsi="Arial" w:cs="Simplified Arabic"/>
          <w:rtl/>
        </w:rPr>
        <w:t xml:space="preserve"> (</w:t>
      </w:r>
      <w:r w:rsidRPr="00F2470A">
        <w:rPr>
          <w:rStyle w:val="FootnoteReference"/>
          <w:rFonts w:ascii="Arial" w:hAnsi="Arial" w:cs="Simplified Arabic"/>
          <w:rtl/>
        </w:rPr>
        <w:footnoteReference w:id="350"/>
      </w:r>
      <w:r w:rsidRPr="00F2470A">
        <w:rPr>
          <w:rStyle w:val="FootnoteReference"/>
          <w:rFonts w:ascii="Arial" w:hAnsi="Arial" w:cs="Simplified Arabic"/>
          <w:rtl/>
        </w:rPr>
        <w:t>)</w:t>
      </w:r>
      <w:r w:rsidRPr="00F2470A">
        <w:rPr>
          <w:rFonts w:ascii="Arial" w:hAnsi="Arial" w:cs="Simplified Arabic"/>
          <w:rtl/>
        </w:rPr>
        <w:t xml:space="preserve">.وفي النصف الثاني من عام 1965 اعاد الأتراك علاقاتهم مع العراق  نتيجة جملة </w:t>
      </w:r>
      <w:r w:rsidRPr="00F2470A">
        <w:rPr>
          <w:rFonts w:ascii="Arial" w:hAnsi="Arial" w:cs="Simplified Arabic"/>
          <w:rtl/>
        </w:rPr>
        <w:lastRenderedPageBreak/>
        <w:t xml:space="preserve">من الأسباب ومنها انكفاء تركيا بعد ازمة الصواريخ الكوبية1962 وموقف الولايات المتحدة والعالم الغربي من هذه الازمة </w:t>
      </w:r>
      <w:r w:rsidRPr="00F2470A">
        <w:rPr>
          <w:rStyle w:val="FootnoteReference"/>
          <w:rFonts w:ascii="Arial" w:hAnsi="Arial" w:cs="Simplified Arabic"/>
          <w:rtl/>
        </w:rPr>
        <w:t>(</w:t>
      </w:r>
      <w:r w:rsidRPr="00F2470A">
        <w:rPr>
          <w:rStyle w:val="FootnoteReference"/>
          <w:rFonts w:ascii="Arial" w:hAnsi="Arial" w:cs="Simplified Arabic"/>
          <w:rtl/>
        </w:rPr>
        <w:footnoteReference w:id="351"/>
      </w:r>
      <w:r w:rsidRPr="00F2470A">
        <w:rPr>
          <w:rStyle w:val="FootnoteReference"/>
          <w:rFonts w:ascii="Arial" w:hAnsi="Arial" w:cs="Simplified Arabic"/>
          <w:rtl/>
        </w:rPr>
        <w:t>)</w:t>
      </w:r>
      <w:r w:rsidRPr="00F2470A">
        <w:rPr>
          <w:rFonts w:ascii="Arial" w:hAnsi="Arial" w:cs="Simplified Arabic"/>
          <w:rtl/>
        </w:rPr>
        <w:t xml:space="preserve"> فضلا عن الموقف الغربي المؤيد لليونان في صراعها مع تركيا حول جزيرة قبرص . وتطورت العلاقات العراقية التركية في سنوات السبعينيات والثمانينيات من القرن الماضي ، ولا سيما في الجوانب الاقتصادية أذ تطورت العلاقات التجارية بين البلدين في الاعوام 1965-1975. </w:t>
      </w:r>
    </w:p>
    <w:p w:rsidR="00944122" w:rsidRPr="00F2470A" w:rsidRDefault="00944122" w:rsidP="00944122">
      <w:pPr>
        <w:ind w:firstLine="720"/>
        <w:jc w:val="both"/>
        <w:rPr>
          <w:rFonts w:ascii="Arial" w:hAnsi="Arial" w:cs="Simplified Arabic"/>
          <w:rtl/>
        </w:rPr>
      </w:pPr>
      <w:r w:rsidRPr="00F2470A">
        <w:rPr>
          <w:rFonts w:ascii="Arial" w:hAnsi="Arial" w:cs="Simplified Arabic"/>
          <w:rtl/>
        </w:rPr>
        <w:t xml:space="preserve">  وقد ازداد التبادل التجاري بين الطرفين في عقد الثمانينيات ، بعد نشوب الحرب العراقية – الإيرانية ، وقد تصدر العراق قائمة الدول العشرة الأولى المصدرة إلى تركيا، واحتل المركز الثاني بين هذه الدول عام 1986، وتضاعفت استيرادات تركيا من العراق بين عامي  1987 و1988 وتحديداً في الجانب النفطي .</w:t>
      </w:r>
    </w:p>
    <w:p w:rsidR="00944122" w:rsidRPr="00F2470A" w:rsidRDefault="00944122" w:rsidP="00944122">
      <w:pPr>
        <w:ind w:firstLine="720"/>
        <w:jc w:val="both"/>
        <w:rPr>
          <w:rFonts w:ascii="Arial" w:hAnsi="Arial" w:cs="Simplified Arabic"/>
          <w:rtl/>
        </w:rPr>
      </w:pPr>
      <w:r w:rsidRPr="00F2470A">
        <w:rPr>
          <w:rFonts w:ascii="Arial" w:hAnsi="Arial" w:cs="Simplified Arabic"/>
          <w:rtl/>
        </w:rPr>
        <w:t>وقد تراوحت طبيعة علاقة تركيا مع العراق في التسعينيات بين تغليب لغة الصراع والتعاون الاقتصادي ، وشاركت تركيا مشاركة فاعلة في حرب الخليج الثانية عام 1991 بمساعدتها لقوات التحالف في هذه الحرب ، والتي كانت تسعى عن طريقها إلى إرجاع قيمتها الإستراتيجية التي تراجعت نتيجة زوال الخطر السوفيتي التي وصفت بعدها "الشريك الخجول"، واستطاعت بمشاركتها هذه أن تجد لها مكانا جديدا في التحالف الاستراتيجي الغربي , عن طريق تأييد السياسة الأمريكية ، كما صرح تورغت اوزال" إن العراق كان يشكل تهديدا كبيرا لجيرانه ، وكان سيضرب سوريا وتركيا بعد إيران والكويت ، وكان تصرفنا حكيما في مساندة الولايات المتحدة في قضائها على هذا التهديد ، ولهذا وافقت تركيا على السماح لقوات الولايات المتحدة باستخدام قاعدة انجر ليك"</w:t>
      </w:r>
      <w:r w:rsidRPr="00F2470A">
        <w:rPr>
          <w:rStyle w:val="FootnoteReference"/>
          <w:rFonts w:ascii="Arial" w:hAnsi="Arial" w:cs="Simplified Arabic"/>
          <w:rtl/>
        </w:rPr>
        <w:t>(</w:t>
      </w:r>
      <w:r w:rsidRPr="00F2470A">
        <w:rPr>
          <w:rStyle w:val="FootnoteReference"/>
          <w:rFonts w:ascii="Arial" w:hAnsi="Arial" w:cs="Simplified Arabic"/>
          <w:rtl/>
        </w:rPr>
        <w:footnoteReference w:id="352"/>
      </w:r>
      <w:r w:rsidRPr="00F2470A">
        <w:rPr>
          <w:rStyle w:val="FootnoteReference"/>
          <w:rFonts w:ascii="Arial" w:hAnsi="Arial" w:cs="Simplified Arabic"/>
          <w:rtl/>
        </w:rPr>
        <w:t>)</w:t>
      </w:r>
      <w:r w:rsidRPr="00F2470A">
        <w:rPr>
          <w:rFonts w:ascii="Arial" w:hAnsi="Arial" w:cs="Simplified Arabic"/>
          <w:rtl/>
        </w:rPr>
        <w:t>واستطاعت تركيا وعلى لسان رئيس الأركان التركي السابق إن تستعيد مكانتها بمشاركتها في هذه الحرب ، فضلا عن ذلك فقد حصلت على وعود من الرئيس الأمريكي جورج بوش في إن يبذل جهود جدية في مسألة التأثير على الدول الأوربية من اجل انضمام تركيا إلى السوق الأوربية المشتركة آنذاك فضلا عن سعي تركيا للحصول على اعتراف من الغرب بانتزاع 38% من الجزيرة القبرصية التي استولى عليها في 15 تموز عام 1974</w:t>
      </w:r>
      <w:r w:rsidRPr="00F2470A">
        <w:rPr>
          <w:rStyle w:val="FootnoteReference"/>
          <w:rFonts w:ascii="Arial" w:hAnsi="Arial" w:cs="Simplified Arabic"/>
          <w:rtl/>
        </w:rPr>
        <w:t xml:space="preserve"> (</w:t>
      </w:r>
      <w:r w:rsidRPr="00F2470A">
        <w:rPr>
          <w:rStyle w:val="FootnoteReference"/>
          <w:rFonts w:ascii="Arial" w:hAnsi="Arial" w:cs="Simplified Arabic"/>
          <w:rtl/>
        </w:rPr>
        <w:footnoteReference w:id="353"/>
      </w:r>
      <w:r w:rsidRPr="00F2470A">
        <w:rPr>
          <w:rStyle w:val="FootnoteReference"/>
          <w:rFonts w:ascii="Arial" w:hAnsi="Arial" w:cs="Simplified Arabic"/>
          <w:rtl/>
        </w:rPr>
        <w:t>)</w:t>
      </w:r>
      <w:r w:rsidRPr="00F2470A">
        <w:rPr>
          <w:rFonts w:ascii="Arial" w:hAnsi="Arial" w:cs="Simplified Arabic"/>
          <w:rtl/>
        </w:rPr>
        <w:t>.</w:t>
      </w:r>
    </w:p>
    <w:p w:rsidR="00944122" w:rsidRPr="00F2470A" w:rsidRDefault="00944122" w:rsidP="00944122">
      <w:pPr>
        <w:ind w:firstLine="720"/>
        <w:jc w:val="both"/>
        <w:rPr>
          <w:rFonts w:ascii="Arial" w:hAnsi="Arial" w:cs="Simplified Arabic"/>
          <w:rtl/>
        </w:rPr>
      </w:pPr>
      <w:r w:rsidRPr="00F2470A">
        <w:rPr>
          <w:rFonts w:ascii="Arial" w:hAnsi="Arial" w:cs="Simplified Arabic"/>
          <w:rtl/>
        </w:rPr>
        <w:t>وقد شهدت سياسة تركيا إزاء العراق ، في مرحلة ما بعد حرب الخليج الثانية ولاسيما منذ عام 1994 ، تغييرا كبيرا اختلف عن موقفها الحازم خلال فترة الحرب ، ويرجع ذلك لأدراك تركيا لأهمية العراق الاقتصادية بالنسبة لها</w:t>
      </w:r>
      <w:r w:rsidRPr="00F2470A">
        <w:rPr>
          <w:rStyle w:val="FootnoteReference"/>
          <w:rFonts w:ascii="Arial" w:hAnsi="Arial" w:cs="Simplified Arabic"/>
          <w:rtl/>
        </w:rPr>
        <w:t xml:space="preserve"> (</w:t>
      </w:r>
      <w:r w:rsidRPr="00F2470A">
        <w:rPr>
          <w:rStyle w:val="FootnoteReference"/>
          <w:rFonts w:ascii="Arial" w:hAnsi="Arial" w:cs="Simplified Arabic"/>
          <w:rtl/>
        </w:rPr>
        <w:footnoteReference w:id="354"/>
      </w:r>
      <w:r w:rsidRPr="00F2470A">
        <w:rPr>
          <w:rStyle w:val="FootnoteReference"/>
          <w:rFonts w:ascii="Arial" w:hAnsi="Arial" w:cs="Simplified Arabic"/>
          <w:rtl/>
        </w:rPr>
        <w:t>)</w:t>
      </w:r>
      <w:r w:rsidRPr="00F2470A">
        <w:rPr>
          <w:rFonts w:ascii="Arial" w:hAnsi="Arial" w:cs="Simplified Arabic"/>
          <w:rtl/>
        </w:rPr>
        <w:t xml:space="preserve">. لذلك سعت تركيا الى تطوير العلاقات الاقتصادية في التسعينيات على الرغم من الحظر الاقتصادي المفروض على العراق، واستمرت حتى  عام 2003 ، فقد بقي الموقف التركي حيال العراق وهو التعاون من اجل خدمة الاقتصاد التركي والمصالح التركية الأخرى ، وهذا اصبح واضحاً من خلال السعي التركي في تحديد مستقبل العراق ، ومشاركتها الموسعة في الاجتماعات التي عقدتها دول جوار العراق في بداية </w:t>
      </w:r>
      <w:r w:rsidRPr="00F2470A">
        <w:rPr>
          <w:rFonts w:ascii="Arial" w:hAnsi="Arial" w:cs="Simplified Arabic"/>
          <w:rtl/>
        </w:rPr>
        <w:lastRenderedPageBreak/>
        <w:t>اذار 2007 في شرم الشيخ والاجتماع الذي دعت له تركيا في اسطنبول في اوائل تشرين الثاني من العام نفسه ، وجاء هذا السعي التركي لاداء دور فاعل في منطقة الشرق الاوسط القائم على مبادئ اربعة حددها احمد داود اوغلو : بتوفير الامن الجماعي لمنطقة الشرق الاوسط والاعتماد على الحوار في حل المشكلات وتحقيق التبادل الاقتصادي الذي يتحقق ليس من خلال الاقتصاديات المعزولة ، فضلاً عن ذلك التعايش والتعدد الثقافي بين دول الشرق الاوسط</w:t>
      </w:r>
      <w:r w:rsidRPr="00F2470A">
        <w:rPr>
          <w:rFonts w:ascii="Arial" w:hAnsi="Arial" w:cs="Simplified Arabic"/>
          <w:vertAlign w:val="superscript"/>
          <w:rtl/>
        </w:rPr>
        <w:t>(</w:t>
      </w:r>
      <w:r w:rsidRPr="00F2470A">
        <w:rPr>
          <w:rStyle w:val="FootnoteReference"/>
          <w:rFonts w:ascii="Arial" w:hAnsi="Arial" w:cs="Simplified Arabic"/>
          <w:rtl/>
        </w:rPr>
        <w:footnoteReference w:id="355"/>
      </w:r>
      <w:r w:rsidRPr="00F2470A">
        <w:rPr>
          <w:rFonts w:ascii="Arial" w:hAnsi="Arial" w:cs="Simplified Arabic"/>
          <w:vertAlign w:val="superscript"/>
          <w:rtl/>
        </w:rPr>
        <w:t>)</w:t>
      </w:r>
      <w:r w:rsidRPr="00F2470A">
        <w:rPr>
          <w:rFonts w:ascii="Arial" w:hAnsi="Arial" w:cs="Simplified Arabic"/>
          <w:rtl/>
        </w:rPr>
        <w:t>.</w:t>
      </w:r>
    </w:p>
    <w:p w:rsidR="00944122" w:rsidRDefault="00944122" w:rsidP="00944122">
      <w:pPr>
        <w:jc w:val="both"/>
        <w:rPr>
          <w:rFonts w:ascii="Arial" w:hAnsi="Arial" w:cs="Simplified Arabic" w:hint="cs"/>
          <w:b/>
          <w:bCs/>
          <w:rtl/>
          <w:lang w:bidi="ar-IQ"/>
        </w:rPr>
      </w:pPr>
    </w:p>
    <w:p w:rsidR="00944122" w:rsidRPr="00F2470A" w:rsidRDefault="00944122" w:rsidP="00944122">
      <w:pPr>
        <w:jc w:val="both"/>
        <w:rPr>
          <w:rFonts w:ascii="Arial" w:hAnsi="Arial" w:cs="Simplified Arabic"/>
          <w:b/>
          <w:bCs/>
          <w:rtl/>
        </w:rPr>
      </w:pPr>
      <w:r w:rsidRPr="00F2470A">
        <w:rPr>
          <w:rFonts w:ascii="Arial" w:hAnsi="Arial" w:cs="Simplified Arabic"/>
          <w:b/>
          <w:bCs/>
          <w:rtl/>
          <w:lang w:bidi="ar-IQ"/>
        </w:rPr>
        <w:t xml:space="preserve">المحور الثاني : </w:t>
      </w:r>
      <w:r w:rsidRPr="00F2470A">
        <w:rPr>
          <w:rFonts w:ascii="Arial" w:hAnsi="Arial" w:cs="Simplified Arabic"/>
          <w:b/>
          <w:bCs/>
          <w:rtl/>
        </w:rPr>
        <w:t>اهمية العراق الاستراتيجية في الادراك التركي</w:t>
      </w:r>
    </w:p>
    <w:p w:rsidR="00944122" w:rsidRPr="00F2470A" w:rsidRDefault="00944122" w:rsidP="00944122">
      <w:pPr>
        <w:jc w:val="both"/>
        <w:rPr>
          <w:rFonts w:ascii="Arial" w:hAnsi="Arial" w:cs="Simplified Arabic"/>
          <w:rtl/>
          <w:lang w:bidi="ar-IQ"/>
        </w:rPr>
      </w:pPr>
      <w:r w:rsidRPr="00F2470A">
        <w:rPr>
          <w:rFonts w:ascii="Arial" w:hAnsi="Arial" w:cs="Simplified Arabic"/>
          <w:rtl/>
          <w:lang w:bidi="ar-IQ"/>
        </w:rPr>
        <w:t xml:space="preserve">         أدركت تركيا أهمية العراق الإستراتيجية منذ مدة طويلة ، فقد عدته في مراحل سابقة مفتاحها إلى الشرق الأوسط منذ العهد الملكي ، وكانت تركيا تحاول في ذلك أن تؤدي دورا قياديا في منطقة الشرق الوسط انطلاقا من مصالحها الذاتية بالدرجة الأولى والرامية إلى جعل تركيا قوة مركزية في الشرق الأوسط ، وبالدرجة الثانية تنفيذا لدور تركيا في الإستراتيجية الأمريكية الرامية إلى السيطرة على منطقة الشرق الوسط ، فالعراق يمتلك مقومات عده دعت تركيا للأهتمام به ، ولعل في مقدمتها القدرات الاقتصادية ، فضلا عن المشكلات الأمنية التاريخية والحدودية والتركيبة السكانية المعقدة ناهيك عن القدرات  الاقتصادية التي يتمتع بها العراق.</w:t>
      </w:r>
    </w:p>
    <w:p w:rsidR="00944122" w:rsidRDefault="00944122" w:rsidP="00944122">
      <w:pPr>
        <w:jc w:val="both"/>
        <w:rPr>
          <w:rFonts w:ascii="Arial" w:hAnsi="Arial" w:cs="Simplified Arabic" w:hint="cs"/>
          <w:rtl/>
          <w:lang w:bidi="ar-IQ"/>
        </w:rPr>
      </w:pPr>
    </w:p>
    <w:p w:rsidR="00944122" w:rsidRDefault="00944122" w:rsidP="00944122">
      <w:pPr>
        <w:jc w:val="both"/>
        <w:rPr>
          <w:rFonts w:ascii="Arial" w:hAnsi="Arial" w:cs="Simplified Arabic" w:hint="cs"/>
          <w:rtl/>
          <w:lang w:bidi="ar-IQ"/>
        </w:rPr>
      </w:pPr>
    </w:p>
    <w:p w:rsidR="00944122" w:rsidRDefault="00944122" w:rsidP="00944122">
      <w:pPr>
        <w:jc w:val="both"/>
        <w:rPr>
          <w:rFonts w:ascii="Arial" w:hAnsi="Arial" w:cs="Simplified Arabic" w:hint="cs"/>
          <w:rtl/>
          <w:lang w:bidi="ar-IQ"/>
        </w:rPr>
      </w:pPr>
    </w:p>
    <w:p w:rsidR="00944122" w:rsidRPr="00F2470A" w:rsidRDefault="00944122" w:rsidP="00944122">
      <w:pPr>
        <w:jc w:val="both"/>
        <w:rPr>
          <w:rFonts w:ascii="Arial" w:hAnsi="Arial" w:cs="Simplified Arabic"/>
          <w:b/>
          <w:bCs/>
          <w:rtl/>
        </w:rPr>
      </w:pPr>
      <w:r w:rsidRPr="00F2470A">
        <w:rPr>
          <w:rFonts w:ascii="Arial" w:hAnsi="Arial" w:cs="Simplified Arabic"/>
          <w:rtl/>
          <w:lang w:bidi="ar-IQ"/>
        </w:rPr>
        <w:t xml:space="preserve"> </w:t>
      </w:r>
      <w:r w:rsidRPr="00F2470A">
        <w:rPr>
          <w:rFonts w:ascii="Arial" w:hAnsi="Arial" w:cs="Simplified Arabic"/>
          <w:b/>
          <w:bCs/>
          <w:rtl/>
          <w:lang w:bidi="ar-IQ"/>
        </w:rPr>
        <w:t>أولا :  الأهمية الجيو- إستراتيجية</w:t>
      </w:r>
    </w:p>
    <w:p w:rsidR="00944122" w:rsidRPr="00F2470A" w:rsidRDefault="00944122" w:rsidP="00944122">
      <w:pPr>
        <w:jc w:val="both"/>
        <w:rPr>
          <w:rFonts w:ascii="Arial" w:hAnsi="Arial" w:cs="Simplified Arabic"/>
          <w:rtl/>
        </w:rPr>
      </w:pPr>
      <w:r w:rsidRPr="00F2470A">
        <w:rPr>
          <w:rFonts w:ascii="Arial" w:hAnsi="Arial" w:cs="Simplified Arabic"/>
          <w:rtl/>
        </w:rPr>
        <w:t xml:space="preserve">    يتمتع العراق بأهمية جيو- استراتيجية ناتجة من الموقع الجغرافي ، فضلا عن التركيبة السكانية التي يتمتع بها هذا البلد والقدرات البشرية والعسكرية ، فتركيا لها حدود مشتركة مع العراق بنحو 330 كيلومترا ، مما شكل أهمية أمنية كبيرة لتركيا وتحدي كبير لتركيا ، لأنها تعد من اكثر الحدود غير المستقرة وقد جاءت أهمية العراق من منطقة الخليج ذات الأهمية الإستراتيجية للقوى الكبرى بما تمتلكه من مؤهلات جيوبوليتيكية واقتصادية</w:t>
      </w:r>
      <w:r w:rsidRPr="00F2470A">
        <w:rPr>
          <w:rFonts w:ascii="Arial" w:hAnsi="Arial" w:cs="Simplified Arabic"/>
          <w:vertAlign w:val="superscript"/>
          <w:rtl/>
          <w:lang w:bidi="ar-IQ"/>
        </w:rPr>
        <w:t>(</w:t>
      </w:r>
      <w:r w:rsidRPr="00F2470A">
        <w:rPr>
          <w:rStyle w:val="FootnoteReference"/>
          <w:rFonts w:ascii="Arial" w:hAnsi="Arial" w:cs="Simplified Arabic"/>
          <w:rtl/>
          <w:lang w:bidi="ar-IQ"/>
        </w:rPr>
        <w:footnoteReference w:id="356"/>
      </w:r>
      <w:r w:rsidRPr="00F2470A">
        <w:rPr>
          <w:rFonts w:ascii="Arial" w:hAnsi="Arial" w:cs="Simplified Arabic"/>
          <w:vertAlign w:val="superscript"/>
          <w:rtl/>
          <w:lang w:bidi="ar-IQ"/>
        </w:rPr>
        <w:t>)</w:t>
      </w:r>
      <w:r w:rsidRPr="00F2470A">
        <w:rPr>
          <w:rFonts w:ascii="Arial" w:hAnsi="Arial" w:cs="Simplified Arabic"/>
          <w:rtl/>
        </w:rPr>
        <w:t xml:space="preserve"> . فهي تتمتع  بأهمية  خاصة في الاستراتيجيات الدولية ، بسبب امتلاكها ثروات نفطية وموقعها الاستراتيجي المهم ، فمنذ القدم ثمة دول كبرى عمدت الى السيطرة والنفوذ إلى هذه المنطقة الحيوية خدمة لمصالحها الحيوية </w:t>
      </w:r>
      <w:r w:rsidRPr="00F2470A">
        <w:rPr>
          <w:rStyle w:val="FootnoteReference"/>
          <w:rFonts w:ascii="Arial" w:hAnsi="Arial" w:cs="Simplified Arabic"/>
          <w:rtl/>
        </w:rPr>
        <w:t xml:space="preserve"> (</w:t>
      </w:r>
      <w:r w:rsidRPr="00F2470A">
        <w:rPr>
          <w:rStyle w:val="FootnoteReference"/>
          <w:rFonts w:ascii="Arial" w:hAnsi="Arial" w:cs="Simplified Arabic"/>
          <w:rtl/>
        </w:rPr>
        <w:footnoteReference w:id="357"/>
      </w:r>
      <w:r w:rsidRPr="00F2470A">
        <w:rPr>
          <w:rStyle w:val="FootnoteReference"/>
          <w:rFonts w:ascii="Arial" w:hAnsi="Arial" w:cs="Simplified Arabic"/>
          <w:rtl/>
        </w:rPr>
        <w:t>)</w:t>
      </w:r>
      <w:r w:rsidRPr="00F2470A">
        <w:rPr>
          <w:rFonts w:ascii="Arial" w:hAnsi="Arial" w:cs="Simplified Arabic"/>
          <w:rtl/>
        </w:rPr>
        <w:t xml:space="preserve"> ، اذ ان للمنطقة الجغرافية التي ينتشر فيها الاكراد تأثير مهم في التوازنات الدولية والاقليمية ، فهذه المنطقة تربط اقليم الاناضول الداخلي ببلاد الرافدين من جهة وبالأعماق الاسيوية عبر ايران من جهة اخرى ، مما اكسب هذا الاتصال اهمية بالغة </w:t>
      </w:r>
      <w:r w:rsidRPr="00F2470A">
        <w:rPr>
          <w:rFonts w:ascii="Arial" w:hAnsi="Arial" w:cs="Simplified Arabic"/>
          <w:rtl/>
        </w:rPr>
        <w:lastRenderedPageBreak/>
        <w:t xml:space="preserve">بالنسبة لتركيا </w:t>
      </w:r>
      <w:r w:rsidRPr="00F2470A">
        <w:rPr>
          <w:rStyle w:val="FootnoteReference"/>
          <w:rFonts w:ascii="Arial" w:hAnsi="Arial" w:cs="Simplified Arabic"/>
          <w:rtl/>
        </w:rPr>
        <w:t>(</w:t>
      </w:r>
      <w:r w:rsidRPr="00F2470A">
        <w:rPr>
          <w:rStyle w:val="FootnoteReference"/>
          <w:rFonts w:ascii="Arial" w:hAnsi="Arial" w:cs="Simplified Arabic"/>
          <w:rtl/>
        </w:rPr>
        <w:footnoteReference w:id="358"/>
      </w:r>
      <w:r w:rsidRPr="00F2470A">
        <w:rPr>
          <w:rStyle w:val="FootnoteReference"/>
          <w:rFonts w:ascii="Arial" w:hAnsi="Arial" w:cs="Simplified Arabic"/>
          <w:rtl/>
        </w:rPr>
        <w:t>)</w:t>
      </w:r>
      <w:r w:rsidRPr="00F2470A">
        <w:rPr>
          <w:rFonts w:ascii="Arial" w:hAnsi="Arial" w:cs="Simplified Arabic"/>
          <w:rtl/>
        </w:rPr>
        <w:t xml:space="preserve"> كما يؤلف العراق أهمية أمنية بالغة ايضا نتيجة تمركز بعض عناصر حزب العمال الكردستاني في شمالي العراق ، إذ تمثل هذه القضية عقبة امنية كبيره امام الأمن القومي التركي ، وكان إنهاء هذه المسألة من صميم أولويات الأمن القومي لبلادهم ، لهذا ابرموا العديد من الاتفاقات مع العراق لمحاربة </w:t>
      </w:r>
      <w:r w:rsidRPr="00F2470A">
        <w:rPr>
          <w:rFonts w:ascii="Arial" w:hAnsi="Arial" w:cs="Simplified Arabic"/>
          <w:rtl/>
          <w:lang w:bidi="ar-IQ"/>
        </w:rPr>
        <w:t xml:space="preserve">حزب العمال الكردستاني </w:t>
      </w:r>
      <w:r w:rsidRPr="00F2470A">
        <w:rPr>
          <w:rFonts w:ascii="Arial" w:hAnsi="Arial" w:cs="Simplified Arabic"/>
        </w:rPr>
        <w:t>PKK</w:t>
      </w:r>
      <w:r w:rsidRPr="00F2470A">
        <w:rPr>
          <w:rFonts w:ascii="Arial" w:hAnsi="Arial" w:cs="Simplified Arabic"/>
          <w:rtl/>
          <w:lang w:bidi="ar-IQ"/>
        </w:rPr>
        <w:t xml:space="preserve"> ، كما عملت تركيا مع حلفائها ، ولاسيما الولايات المتحدة من اجل انهاء هذا الخطر، وتحديداً بعد ان احتلت الولايات المتحدة العراق ، فقبيل الحرب على العراق عام 2003</w:t>
      </w:r>
      <w:r w:rsidRPr="00F2470A">
        <w:rPr>
          <w:rFonts w:ascii="Arial" w:hAnsi="Arial" w:cs="Simplified Arabic"/>
          <w:rtl/>
          <w:lang w:bidi="ar-SY"/>
        </w:rPr>
        <w:t xml:space="preserve"> قدم المسئولون الأتراك أربعة شروط لدعم العملية الأمريكية في العراق ، والتي عبرت وبشكل واضح عن ملامح واتجاهات سياسة تركيا حيال العراق بعد عام 2003 ومنها</w:t>
      </w:r>
      <w:r w:rsidRPr="00F2470A">
        <w:rPr>
          <w:rStyle w:val="FootnoteReference"/>
          <w:rFonts w:ascii="Arial" w:hAnsi="Arial" w:cs="Simplified Arabic"/>
          <w:rtl/>
          <w:lang w:bidi="ar-SY"/>
        </w:rPr>
        <w:t>(</w:t>
      </w:r>
      <w:r w:rsidRPr="00F2470A">
        <w:rPr>
          <w:rStyle w:val="FootnoteReference"/>
          <w:rFonts w:ascii="Arial" w:hAnsi="Arial" w:cs="Simplified Arabic"/>
          <w:rtl/>
          <w:lang w:bidi="ar-SY"/>
        </w:rPr>
        <w:footnoteReference w:id="359"/>
      </w:r>
      <w:r w:rsidRPr="00F2470A">
        <w:rPr>
          <w:rStyle w:val="FootnoteReference"/>
          <w:rFonts w:ascii="Arial" w:hAnsi="Arial" w:cs="Simplified Arabic"/>
          <w:rtl/>
          <w:lang w:bidi="ar-SY"/>
        </w:rPr>
        <w:t>)</w:t>
      </w:r>
      <w:r w:rsidRPr="00F2470A">
        <w:rPr>
          <w:rFonts w:ascii="Arial" w:hAnsi="Arial" w:cs="Simplified Arabic"/>
          <w:rtl/>
          <w:lang w:bidi="ar-SY"/>
        </w:rPr>
        <w:t>: عدم إقامة "دولة كردية" في شمالي العراق وان تقدم الولايات المتحدة تعويضات عن الخسائر التي يتكبدها الاقتصاد التركي جرّاء هذه العملية وعدم سيطرة الاكراد على الموصل وكركوك.</w:t>
      </w:r>
    </w:p>
    <w:p w:rsidR="00944122" w:rsidRPr="00F2470A" w:rsidRDefault="00944122" w:rsidP="00944122">
      <w:pPr>
        <w:jc w:val="both"/>
        <w:rPr>
          <w:rFonts w:ascii="Arial" w:hAnsi="Arial" w:cs="Simplified Arabic"/>
          <w:rtl/>
          <w:lang w:bidi="ar-SY"/>
        </w:rPr>
      </w:pPr>
      <w:r w:rsidRPr="00F2470A">
        <w:rPr>
          <w:rFonts w:ascii="Arial" w:hAnsi="Arial" w:cs="Simplified Arabic"/>
          <w:rtl/>
          <w:lang w:bidi="ar-SY"/>
        </w:rPr>
        <w:t xml:space="preserve">     ترسخت هذه المطالب (الاهداف) التركية نتيجة الأهمية الإستراتيجية التي يتمتع بها العراق ، فتركيا تريد العراق ان يكون كيان موحد لأن العكس من شأنه ان يهدد أمنها الداخلي ومصالحها الحيوية ، وهي بذلك سوف تتحرك حيال أي محاولة لتقسيم العراق و لمنع الأكراد من تأسيس دولة مستقلة يمكن ان تضم كركوك وبالنتيجة تهدد وجود الاقلية التركية ، ويمكن ان يهدد مستقبلاً كيان الدولة التركية نتيجة للهواجس التاريخية التي نجمت عن اتفاقية سيفر في آب 1920 ، والذي شرع بأقامة دولة ارمينية في شرق الاناضول ومنطقة حكم ذاتي كردي في جنوبه ، واذا كان الخطر الارمني غير واقعي نظراً لصغر مساحة أرمينيا وقلة سكانها وضعفها العسكري والاقتصادي ، فان الخطر الكردي واقعي لأن الاكراد يختلفون عن الارمن في وجودهم الكثيف في مناطق جنوب شرق تركيا نحو 10-12 مليون من جهة ، ومن جهة أخرى ان الاكراد خاضوا غمار ثورات وتمردات مشابهة لم تنقطع منذ عام 1925 حتى اليوم ، فضلاً عن التمرد المسلح لحزب العمال الكردستاني بين عامي 1984-1999 الذي كاد ان يقضي على وحدة الاراضي التركية </w:t>
      </w:r>
      <w:r w:rsidRPr="00F2470A">
        <w:rPr>
          <w:rStyle w:val="FootnoteReference"/>
          <w:rFonts w:ascii="Arial" w:hAnsi="Arial" w:cs="Simplified Arabic"/>
          <w:rtl/>
          <w:lang w:bidi="ar-SY"/>
        </w:rPr>
        <w:t>(</w:t>
      </w:r>
      <w:r w:rsidRPr="00F2470A">
        <w:rPr>
          <w:rStyle w:val="FootnoteReference"/>
          <w:rFonts w:ascii="Arial" w:hAnsi="Arial" w:cs="Simplified Arabic"/>
          <w:rtl/>
          <w:lang w:bidi="ar-SY"/>
        </w:rPr>
        <w:footnoteReference w:id="360"/>
      </w:r>
      <w:r w:rsidRPr="00F2470A">
        <w:rPr>
          <w:rStyle w:val="FootnoteReference"/>
          <w:rFonts w:ascii="Arial" w:hAnsi="Arial" w:cs="Simplified Arabic"/>
          <w:rtl/>
          <w:lang w:bidi="ar-SY"/>
        </w:rPr>
        <w:t>)</w:t>
      </w:r>
      <w:r w:rsidRPr="00F2470A">
        <w:rPr>
          <w:rFonts w:ascii="Arial" w:hAnsi="Arial" w:cs="Simplified Arabic"/>
          <w:rtl/>
          <w:lang w:bidi="ar-SY"/>
        </w:rPr>
        <w:t>.</w:t>
      </w:r>
    </w:p>
    <w:p w:rsidR="00944122" w:rsidRPr="00F2470A" w:rsidRDefault="00944122" w:rsidP="00944122">
      <w:pPr>
        <w:jc w:val="both"/>
        <w:rPr>
          <w:rFonts w:ascii="Arial" w:hAnsi="Arial" w:cs="Simplified Arabic"/>
          <w:rtl/>
          <w:lang w:bidi="ar-SY"/>
        </w:rPr>
      </w:pPr>
      <w:r w:rsidRPr="00F2470A">
        <w:rPr>
          <w:rFonts w:ascii="Arial" w:hAnsi="Arial" w:cs="Simplified Arabic"/>
          <w:rtl/>
          <w:lang w:bidi="ar-SY"/>
        </w:rPr>
        <w:t xml:space="preserve">   وفي اطار ادراكها للأهمية الجيو- استراتيجية للعراق ، تسعى تركيا في سياستها حيال العراق الى تحقيق الاتي:</w:t>
      </w:r>
    </w:p>
    <w:p w:rsidR="00944122" w:rsidRPr="00F2470A" w:rsidRDefault="00944122" w:rsidP="00944122">
      <w:pPr>
        <w:pStyle w:val="a"/>
        <w:numPr>
          <w:ilvl w:val="0"/>
          <w:numId w:val="49"/>
        </w:numPr>
        <w:spacing w:after="0" w:line="240" w:lineRule="auto"/>
        <w:jc w:val="both"/>
        <w:rPr>
          <w:rFonts w:ascii="Arial" w:hAnsi="Arial" w:cs="Simplified Arabic"/>
          <w:sz w:val="24"/>
          <w:szCs w:val="24"/>
          <w:lang w:bidi="ar-SY"/>
        </w:rPr>
      </w:pPr>
      <w:r w:rsidRPr="00F2470A">
        <w:rPr>
          <w:rFonts w:ascii="Arial" w:hAnsi="Arial" w:cs="Simplified Arabic"/>
          <w:sz w:val="24"/>
          <w:szCs w:val="24"/>
          <w:rtl/>
          <w:lang w:bidi="ar-SY"/>
        </w:rPr>
        <w:t xml:space="preserve">منع إقامة أي كيان كردي مستقل في العراق ، فضلا عن معارضة اي توجه يرمي الى تقسيم العراق لما له من اثر على مصالحها الأستراتيجية ، فالمسؤولون الأتراك أعلنوا عن ان أية محاولة لتقسيم العراق سوف يدفع بتركيا لحماية مصالحها في العراق ، كما انه يشكل خطراً على وحدتها يفوق خطر حزب العمال الكردستاني ، أذ عد اردوغان في تصريح له في 9 كانون الثاني 2007 ان " تقسيم العراق امراً خطير جداً وغير مقبول والعراق له عندنا اولويه حتى على الاتحاد الاوروبي" </w:t>
      </w:r>
      <w:r w:rsidRPr="00F2470A">
        <w:rPr>
          <w:rStyle w:val="FootnoteReference"/>
          <w:rFonts w:ascii="Arial" w:hAnsi="Arial" w:cs="Simplified Arabic"/>
          <w:sz w:val="24"/>
          <w:szCs w:val="24"/>
          <w:rtl/>
          <w:lang w:bidi="ar-SY"/>
        </w:rPr>
        <w:t>(</w:t>
      </w:r>
      <w:r w:rsidRPr="00F2470A">
        <w:rPr>
          <w:rStyle w:val="FootnoteReference"/>
          <w:rFonts w:ascii="Arial" w:hAnsi="Arial" w:cs="Simplified Arabic"/>
          <w:sz w:val="24"/>
          <w:szCs w:val="24"/>
          <w:rtl/>
          <w:lang w:bidi="ar-SY"/>
        </w:rPr>
        <w:footnoteReference w:id="361"/>
      </w:r>
      <w:r w:rsidRPr="00F2470A">
        <w:rPr>
          <w:rStyle w:val="FootnoteReference"/>
          <w:rFonts w:ascii="Arial" w:hAnsi="Arial" w:cs="Simplified Arabic"/>
          <w:sz w:val="24"/>
          <w:szCs w:val="24"/>
          <w:rtl/>
          <w:lang w:bidi="ar-SY"/>
        </w:rPr>
        <w:t>)</w:t>
      </w:r>
      <w:r w:rsidRPr="00F2470A">
        <w:rPr>
          <w:rFonts w:ascii="Arial" w:hAnsi="Arial" w:cs="Simplified Arabic"/>
          <w:sz w:val="24"/>
          <w:szCs w:val="24"/>
          <w:vertAlign w:val="superscript"/>
          <w:rtl/>
          <w:lang w:bidi="ar-SY"/>
        </w:rPr>
        <w:t xml:space="preserve"> </w:t>
      </w:r>
      <w:r w:rsidRPr="00F2470A">
        <w:rPr>
          <w:rFonts w:ascii="Arial" w:hAnsi="Arial" w:cs="Simplified Arabic"/>
          <w:sz w:val="24"/>
          <w:szCs w:val="24"/>
          <w:rtl/>
          <w:lang w:bidi="ar-SY"/>
        </w:rPr>
        <w:t>.</w:t>
      </w:r>
    </w:p>
    <w:p w:rsidR="00944122" w:rsidRPr="00F2470A" w:rsidRDefault="00944122" w:rsidP="00944122">
      <w:pPr>
        <w:pStyle w:val="a"/>
        <w:numPr>
          <w:ilvl w:val="0"/>
          <w:numId w:val="49"/>
        </w:numPr>
        <w:spacing w:after="0" w:line="240" w:lineRule="auto"/>
        <w:ind w:left="990"/>
        <w:jc w:val="both"/>
        <w:rPr>
          <w:rFonts w:ascii="Arial" w:hAnsi="Arial" w:cs="Simplified Arabic" w:hint="cs"/>
          <w:b/>
          <w:bCs/>
          <w:sz w:val="24"/>
          <w:szCs w:val="24"/>
        </w:rPr>
      </w:pPr>
      <w:r w:rsidRPr="00F2470A">
        <w:rPr>
          <w:rFonts w:ascii="Arial" w:hAnsi="Arial" w:cs="Simplified Arabic"/>
          <w:sz w:val="24"/>
          <w:szCs w:val="24"/>
          <w:rtl/>
          <w:lang w:bidi="ar-SY"/>
        </w:rPr>
        <w:t xml:space="preserve">منع سيطرة الأكراد على مدينة كركوك نتيجة الأهمية المركبة لهذه المدينة بالنسبة لتركيا ، فالنفط الموجود فيها يمكن ان يساعد الأكراد - اذا ما سيطروا عليها- في إنشاء دولة مكتفية ذاتيا ، فضلا عن ان هذه المدينة تحتوي على أقلية تركمانية. </w:t>
      </w:r>
    </w:p>
    <w:p w:rsidR="00944122" w:rsidRDefault="00944122" w:rsidP="00944122">
      <w:pPr>
        <w:pStyle w:val="a"/>
        <w:spacing w:after="0" w:line="240" w:lineRule="auto"/>
        <w:ind w:left="84"/>
        <w:jc w:val="both"/>
        <w:rPr>
          <w:rFonts w:ascii="Arial" w:hAnsi="Arial" w:cs="Simplified Arabic" w:hint="cs"/>
          <w:b/>
          <w:bCs/>
          <w:sz w:val="24"/>
          <w:szCs w:val="24"/>
          <w:rtl/>
        </w:rPr>
      </w:pPr>
    </w:p>
    <w:p w:rsidR="00944122" w:rsidRPr="00F2470A" w:rsidRDefault="00944122" w:rsidP="00944122">
      <w:pPr>
        <w:pStyle w:val="a"/>
        <w:spacing w:after="0" w:line="240" w:lineRule="auto"/>
        <w:ind w:left="84"/>
        <w:jc w:val="both"/>
        <w:rPr>
          <w:rFonts w:ascii="Arial" w:hAnsi="Arial" w:cs="Simplified Arabic"/>
          <w:b/>
          <w:bCs/>
          <w:sz w:val="24"/>
          <w:szCs w:val="24"/>
          <w:rtl/>
        </w:rPr>
      </w:pPr>
      <w:r w:rsidRPr="00F2470A">
        <w:rPr>
          <w:rFonts w:ascii="Arial" w:hAnsi="Arial" w:cs="Simplified Arabic"/>
          <w:b/>
          <w:bCs/>
          <w:sz w:val="24"/>
          <w:szCs w:val="24"/>
          <w:rtl/>
        </w:rPr>
        <w:t xml:space="preserve">ثانيا : الأهمية الاقتصادية </w:t>
      </w:r>
    </w:p>
    <w:p w:rsidR="00944122" w:rsidRPr="00F2470A" w:rsidRDefault="00944122" w:rsidP="00944122">
      <w:pPr>
        <w:jc w:val="both"/>
        <w:rPr>
          <w:rFonts w:ascii="Arial" w:hAnsi="Arial" w:cs="Simplified Arabic"/>
          <w:rtl/>
        </w:rPr>
      </w:pPr>
      <w:r w:rsidRPr="00F2470A">
        <w:rPr>
          <w:rFonts w:ascii="Arial" w:hAnsi="Arial" w:cs="Simplified Arabic"/>
          <w:rtl/>
        </w:rPr>
        <w:t xml:space="preserve">     </w:t>
      </w:r>
      <w:r w:rsidRPr="00F2470A">
        <w:rPr>
          <w:rFonts w:ascii="Arial" w:hAnsi="Arial" w:cs="Simplified Arabic"/>
          <w:rtl/>
        </w:rPr>
        <w:tab/>
        <w:t xml:space="preserve">تعد تركيا بلد غير نفطي ، وهو البلد الوحيد مع اسرائيل في منطقة الشرق الاوسط الذي لا يملك ثروة او غاز طبيعي </w:t>
      </w:r>
      <w:r w:rsidRPr="00F2470A">
        <w:rPr>
          <w:rStyle w:val="FootnoteReference"/>
          <w:rFonts w:ascii="Arial" w:hAnsi="Arial" w:cs="Simplified Arabic"/>
          <w:rtl/>
        </w:rPr>
        <w:t>(</w:t>
      </w:r>
      <w:r w:rsidRPr="00F2470A">
        <w:rPr>
          <w:rStyle w:val="FootnoteReference"/>
          <w:rFonts w:ascii="Arial" w:hAnsi="Arial" w:cs="Simplified Arabic"/>
          <w:rtl/>
        </w:rPr>
        <w:footnoteReference w:id="362"/>
      </w:r>
      <w:r w:rsidRPr="00F2470A">
        <w:rPr>
          <w:rStyle w:val="FootnoteReference"/>
          <w:rFonts w:ascii="Arial" w:hAnsi="Arial" w:cs="Simplified Arabic"/>
          <w:rtl/>
        </w:rPr>
        <w:t>)</w:t>
      </w:r>
      <w:r w:rsidRPr="00F2470A">
        <w:rPr>
          <w:rFonts w:ascii="Arial" w:hAnsi="Arial" w:cs="Simplified Arabic"/>
          <w:rtl/>
        </w:rPr>
        <w:t xml:space="preserve"> ، وهي بذلك تصنف كدولة غر منتجة لمصادر الطاقة الامر الذي يدفعها للأعتماد على جيرانها لمواكبة التطور الصناعي الذي تشهده البلاد منذ بداية الألفية الثالثة ، أذ يبلغ إنتاجها من النفط نحو 43 ألف برميل يوميا, حسب مؤشرات عام 2007, في حين يبلغ استهلاكها منه 676 ألف برميل يوميا ، ويبلغ إنتاجها من الغاز 893 مليون متر مكعب, في حين يصل استهلاكها نحو 37 مليار متر مكعب. وتنتج تركيا من الفحم والغاز الطبيعي 40 ألف ميجاوات, أو نحو نصف حاجتها من الكهرباء, في حين تشكل الطاقة المتولدة من الماء(</w:t>
      </w:r>
      <w:r w:rsidRPr="00F2470A">
        <w:rPr>
          <w:rFonts w:ascii="Arial" w:hAnsi="Arial" w:cs="Simplified Arabic"/>
        </w:rPr>
        <w:t>Hydropower</w:t>
      </w:r>
      <w:r w:rsidRPr="00F2470A">
        <w:rPr>
          <w:rFonts w:ascii="Arial" w:hAnsi="Arial" w:cs="Simplified Arabic"/>
          <w:rtl/>
        </w:rPr>
        <w:t xml:space="preserve">) ثلث استهلاك البلاد, ويتوقع أن ترتفع هذه النسبة إلى 46% بحلول عام 2020. وفي أواخر عام 2007, وإن مسألة الطاقة تشكل معضلة حقيقية بالنسبة لتركيا, حيث شهدت احتياجاتها من مصادر الطاقة تناميا ملحوظا, فأصبحت تستهلك ما يتجاوز مائة مليون طن من النفط ومشتقاته سنويا, وفقا لتقديرات وزارة الخارجية التركية, يسهم النفط وحده فيها بنسبة 36%, بينما يسهم الغاز الطبيعي بنسبة 26%، </w:t>
      </w:r>
      <w:r w:rsidRPr="00F2470A">
        <w:rPr>
          <w:rFonts w:ascii="Arial" w:hAnsi="Arial" w:cs="Simplified Arabic"/>
          <w:vertAlign w:val="superscript"/>
          <w:rtl/>
          <w:lang w:bidi="ar-IQ"/>
        </w:rPr>
        <w:t>(</w:t>
      </w:r>
      <w:r w:rsidRPr="00F2470A">
        <w:rPr>
          <w:rStyle w:val="FootnoteReference"/>
          <w:rFonts w:ascii="Arial" w:hAnsi="Arial" w:cs="Simplified Arabic"/>
          <w:rtl/>
          <w:lang w:bidi="ar-IQ"/>
        </w:rPr>
        <w:footnoteReference w:id="363"/>
      </w:r>
      <w:r w:rsidRPr="00F2470A">
        <w:rPr>
          <w:rFonts w:ascii="Arial" w:hAnsi="Arial" w:cs="Simplified Arabic"/>
          <w:vertAlign w:val="superscript"/>
          <w:rtl/>
          <w:lang w:bidi="ar-IQ"/>
        </w:rPr>
        <w:t>)</w:t>
      </w:r>
      <w:r w:rsidRPr="00F2470A">
        <w:rPr>
          <w:rFonts w:ascii="Arial" w:hAnsi="Arial" w:cs="Simplified Arabic"/>
          <w:rtl/>
          <w:lang w:bidi="ar-IQ"/>
        </w:rPr>
        <w:t>.</w:t>
      </w:r>
    </w:p>
    <w:p w:rsidR="00944122" w:rsidRPr="00F2470A" w:rsidRDefault="00944122" w:rsidP="00944122">
      <w:pPr>
        <w:ind w:firstLine="720"/>
        <w:jc w:val="both"/>
        <w:rPr>
          <w:rFonts w:ascii="Arial" w:hAnsi="Arial" w:cs="Simplified Arabic"/>
          <w:rtl/>
        </w:rPr>
      </w:pPr>
      <w:r w:rsidRPr="00F2470A">
        <w:rPr>
          <w:rFonts w:ascii="Arial" w:hAnsi="Arial" w:cs="Simplified Arabic"/>
          <w:rtl/>
        </w:rPr>
        <w:t xml:space="preserve">لهذه العوامل وغيرها تدرك تركيا أهمية العراق الاقتصادية ، وكان هذا مترسخاً في لدى صانع القرار التركي منذ حرب الخليج الثانية بعد ان تعرض  الاقتصاد التركي لخسائر أقتصادية كبيرة بعد قطع العلاقات الاقتصادية والتجارية مع العراق ، لهذا سعت تركيا في وقتها  للحصول على تعويضات اقتصادية </w:t>
      </w:r>
      <w:r w:rsidRPr="00F2470A">
        <w:rPr>
          <w:rStyle w:val="FootnoteReference"/>
          <w:rFonts w:ascii="Arial" w:hAnsi="Arial" w:cs="Simplified Arabic"/>
          <w:rtl/>
        </w:rPr>
        <w:t>(</w:t>
      </w:r>
      <w:r w:rsidRPr="00F2470A">
        <w:rPr>
          <w:rStyle w:val="FootnoteReference"/>
          <w:rFonts w:ascii="Arial" w:hAnsi="Arial" w:cs="Simplified Arabic"/>
          <w:rtl/>
        </w:rPr>
        <w:footnoteReference w:id="364"/>
      </w:r>
      <w:r w:rsidRPr="00F2470A">
        <w:rPr>
          <w:rStyle w:val="FootnoteReference"/>
          <w:rFonts w:ascii="Arial" w:hAnsi="Arial" w:cs="Simplified Arabic"/>
          <w:rtl/>
        </w:rPr>
        <w:t>)</w:t>
      </w:r>
      <w:r w:rsidRPr="00F2470A">
        <w:rPr>
          <w:rFonts w:ascii="Arial" w:hAnsi="Arial" w:cs="Simplified Arabic"/>
          <w:rtl/>
        </w:rPr>
        <w:t xml:space="preserve"> ، وكان العراق الدولة الأولى في الدول العربية التي وصل تعاونه الاقتصادي مع تركيا إلى مستويات كبيرة قبل حرب الخليج الثانية ، بينما نلاحظ بعد انتهاء الحرب تراجع حجم التبادل التجاري وهذا ماكانت تخشاه تركيا </w:t>
      </w:r>
      <w:r w:rsidRPr="00F2470A">
        <w:rPr>
          <w:rStyle w:val="FootnoteReference"/>
          <w:rFonts w:ascii="Arial" w:hAnsi="Arial" w:cs="Simplified Arabic"/>
          <w:rtl/>
          <w:lang w:bidi="ar-IQ"/>
        </w:rPr>
        <w:t>(</w:t>
      </w:r>
      <w:r w:rsidRPr="00F2470A">
        <w:rPr>
          <w:rStyle w:val="FootnoteReference"/>
          <w:rFonts w:ascii="Arial" w:hAnsi="Arial" w:cs="Simplified Arabic"/>
          <w:rtl/>
          <w:lang w:bidi="ar-IQ"/>
        </w:rPr>
        <w:footnoteReference w:id="365"/>
      </w:r>
      <w:r w:rsidRPr="00F2470A">
        <w:rPr>
          <w:rStyle w:val="FootnoteReference"/>
          <w:rFonts w:ascii="Arial" w:hAnsi="Arial" w:cs="Simplified Arabic"/>
          <w:rtl/>
          <w:lang w:bidi="ar-IQ"/>
        </w:rPr>
        <w:t>)</w:t>
      </w:r>
      <w:r w:rsidRPr="00F2470A">
        <w:rPr>
          <w:rFonts w:ascii="Arial" w:hAnsi="Arial" w:cs="Simplified Arabic"/>
          <w:rtl/>
        </w:rPr>
        <w:t>، لذلك حذر المسؤولون الاتراك من ان الضغط على تركيا من اجل فرض حظر اقتصادي على العراق له نتائج خطيره جداً على الاقتصاد التركي، لانه في حالة قيام تركيا بذلك سيوقف العراق بيع النفط لتركيا وسيوقف ايضا دفع ديونه لها، لهذا فأن خسارة هذه المصالح يصبح من المستحيل تعويضها كما يذكر كبار المسؤولون الاتراك</w:t>
      </w:r>
      <w:r w:rsidRPr="00F2470A">
        <w:rPr>
          <w:rStyle w:val="FootnoteReference"/>
          <w:rFonts w:ascii="Arial" w:hAnsi="Arial" w:cs="Simplified Arabic"/>
          <w:rtl/>
        </w:rPr>
        <w:t xml:space="preserve"> (</w:t>
      </w:r>
      <w:r w:rsidRPr="00F2470A">
        <w:rPr>
          <w:rStyle w:val="FootnoteReference"/>
          <w:rFonts w:ascii="Arial" w:hAnsi="Arial" w:cs="Simplified Arabic"/>
          <w:rtl/>
        </w:rPr>
        <w:footnoteReference w:id="366"/>
      </w:r>
      <w:r w:rsidRPr="00F2470A">
        <w:rPr>
          <w:rStyle w:val="FootnoteReference"/>
          <w:rFonts w:ascii="Arial" w:hAnsi="Arial" w:cs="Simplified Arabic"/>
          <w:rtl/>
        </w:rPr>
        <w:t>)</w:t>
      </w:r>
      <w:r w:rsidRPr="00F2470A">
        <w:rPr>
          <w:rFonts w:ascii="Arial" w:hAnsi="Arial" w:cs="Simplified Arabic"/>
          <w:rtl/>
        </w:rPr>
        <w:t>.</w:t>
      </w:r>
    </w:p>
    <w:p w:rsidR="00944122" w:rsidRPr="00F2470A" w:rsidRDefault="00944122" w:rsidP="00944122">
      <w:pPr>
        <w:jc w:val="both"/>
        <w:rPr>
          <w:rFonts w:ascii="Arial" w:hAnsi="Arial" w:cs="Simplified Arabic"/>
          <w:rtl/>
          <w:lang w:bidi="ar-IQ"/>
        </w:rPr>
      </w:pPr>
      <w:r w:rsidRPr="00F2470A">
        <w:rPr>
          <w:rFonts w:ascii="Arial" w:hAnsi="Arial" w:cs="Simplified Arabic"/>
          <w:rtl/>
          <w:lang w:bidi="ar-IQ"/>
        </w:rPr>
        <w:t xml:space="preserve">       إن الجانب الاقتصادي أصبح محددا لسياسة تركيا الخارجية  بعد ان تجاوز حجم التجارة البينية معه في اعوام ما قبل عام 1990 الخمسة مليارات دولار سنويا ، لان العراق يعد منفذا لتركيا في تجارتها مع دول الخليج العربي . </w:t>
      </w:r>
      <w:r w:rsidRPr="00F2470A">
        <w:rPr>
          <w:rStyle w:val="FootnoteReference"/>
          <w:rFonts w:ascii="Arial" w:hAnsi="Arial" w:cs="Simplified Arabic"/>
          <w:rtl/>
          <w:lang w:bidi="ar-IQ"/>
        </w:rPr>
        <w:t>(</w:t>
      </w:r>
      <w:r w:rsidRPr="00F2470A">
        <w:rPr>
          <w:rStyle w:val="FootnoteReference"/>
          <w:rFonts w:ascii="Arial" w:hAnsi="Arial" w:cs="Simplified Arabic"/>
          <w:rtl/>
          <w:lang w:bidi="ar-IQ"/>
        </w:rPr>
        <w:footnoteReference w:id="367"/>
      </w:r>
      <w:r w:rsidRPr="00F2470A">
        <w:rPr>
          <w:rStyle w:val="FootnoteReference"/>
          <w:rFonts w:ascii="Arial" w:hAnsi="Arial" w:cs="Simplified Arabic"/>
          <w:rtl/>
          <w:lang w:bidi="ar-IQ"/>
        </w:rPr>
        <w:t>)</w:t>
      </w:r>
      <w:r w:rsidRPr="00F2470A">
        <w:rPr>
          <w:rFonts w:ascii="Arial" w:hAnsi="Arial" w:cs="Simplified Arabic"/>
          <w:rtl/>
          <w:lang w:bidi="ar-IQ"/>
        </w:rPr>
        <w:t>.</w:t>
      </w:r>
    </w:p>
    <w:p w:rsidR="00944122" w:rsidRPr="00F2470A" w:rsidRDefault="00944122" w:rsidP="00944122">
      <w:pPr>
        <w:ind w:firstLine="720"/>
        <w:jc w:val="both"/>
        <w:rPr>
          <w:rFonts w:ascii="Arial" w:hAnsi="Arial" w:cs="Simplified Arabic"/>
          <w:rtl/>
          <w:lang w:bidi="ar-IQ"/>
        </w:rPr>
      </w:pPr>
      <w:r w:rsidRPr="00F2470A">
        <w:rPr>
          <w:rFonts w:ascii="Arial" w:hAnsi="Arial" w:cs="Simplified Arabic"/>
          <w:rtl/>
          <w:lang w:bidi="ar-IQ"/>
        </w:rPr>
        <w:t xml:space="preserve">كما يعد العراق من الدول التي تتمتع بأهمية استراتيجية كبرى بما يمتلكه من موارد اقتصادية طبيعية  وفي مقدمتها النفط ، والتي تعد السلعة الإستراتيجية الاولى بالنسبة للدول الصناعية، ولاسيما مع تنامي الطلب العالمي على النفط التي يقابلها نضوب مستمر في هذه السلعة في كثير من مناطق العالم ، و كما يشير الى ذلك نائب الرئيس الأمريكي الاسبق (ديك تشيني) "من الواضح لنا جميعا بأن انتاج النفط آيل للنضوب ، ولهذا يترتب استكشاف المزيد من الاحتياطيات النفطية وتطويرها كل عام  ، بما يعادل حجم الأنتاج في ذلك العالم ، وذلك لتحقيق التعادل المطلوب ، وهي لاتمس الشركات النفطية فحسب  ، بل تمس القطاع الاقتصادي </w:t>
      </w:r>
      <w:r w:rsidRPr="00F2470A">
        <w:rPr>
          <w:rFonts w:ascii="Arial" w:hAnsi="Arial" w:cs="Simplified Arabic"/>
          <w:rtl/>
          <w:lang w:bidi="ar-IQ"/>
        </w:rPr>
        <w:lastRenderedPageBreak/>
        <w:t>على مستوى العالم بشكل عام "</w:t>
      </w:r>
      <w:r w:rsidRPr="00F2470A">
        <w:rPr>
          <w:rStyle w:val="FootnoteReference"/>
          <w:rFonts w:ascii="Arial" w:hAnsi="Arial" w:cs="Simplified Arabic"/>
          <w:rtl/>
          <w:lang w:bidi="ar-IQ"/>
        </w:rPr>
        <w:t xml:space="preserve"> (</w:t>
      </w:r>
      <w:r w:rsidRPr="00F2470A">
        <w:rPr>
          <w:rStyle w:val="FootnoteReference"/>
          <w:rFonts w:ascii="Arial" w:hAnsi="Arial" w:cs="Simplified Arabic"/>
          <w:rtl/>
          <w:lang w:bidi="ar-IQ"/>
        </w:rPr>
        <w:footnoteReference w:id="368"/>
      </w:r>
      <w:r w:rsidRPr="00F2470A">
        <w:rPr>
          <w:rStyle w:val="FootnoteReference"/>
          <w:rFonts w:ascii="Arial" w:hAnsi="Arial" w:cs="Simplified Arabic"/>
          <w:rtl/>
          <w:lang w:bidi="ar-IQ"/>
        </w:rPr>
        <w:t xml:space="preserve">) </w:t>
      </w:r>
      <w:r w:rsidRPr="00F2470A">
        <w:rPr>
          <w:rFonts w:ascii="Arial" w:hAnsi="Arial" w:cs="Simplified Arabic"/>
          <w:rtl/>
          <w:lang w:bidi="ar-IQ"/>
        </w:rPr>
        <w:t>فضلا عن ذلك فأن ندرة هذه السلعة يؤدي إلى ارتفاع قيمتها وبالأخص في المناطق المتوترة مثل منطقة الشرق الأوسط ، والتي يعدها تشيني "منطقة الجائزة الكبرى" ، إذ يشير"في الوقت الذي توفر فيه بعض المناطق في العالم فرصا حقيقية ، يظل الشرق الأوسط ، بما يمتلكه من ثلثي حجم الاحتياط العالمي من النفط ، يشكل منطقة الجائزة الكبرى "</w:t>
      </w:r>
      <w:r w:rsidRPr="00F2470A">
        <w:rPr>
          <w:rStyle w:val="FootnoteReference"/>
          <w:rFonts w:ascii="Arial" w:hAnsi="Arial" w:cs="Simplified Arabic"/>
          <w:rtl/>
          <w:lang w:bidi="ar-IQ"/>
        </w:rPr>
        <w:t xml:space="preserve"> (</w:t>
      </w:r>
      <w:r w:rsidRPr="00F2470A">
        <w:rPr>
          <w:rStyle w:val="FootnoteReference"/>
          <w:rFonts w:ascii="Arial" w:hAnsi="Arial" w:cs="Simplified Arabic"/>
          <w:rtl/>
          <w:lang w:bidi="ar-IQ"/>
        </w:rPr>
        <w:footnoteReference w:id="369"/>
      </w:r>
      <w:r w:rsidRPr="00F2470A">
        <w:rPr>
          <w:rStyle w:val="FootnoteReference"/>
          <w:rFonts w:ascii="Arial" w:hAnsi="Arial" w:cs="Simplified Arabic"/>
          <w:rtl/>
          <w:lang w:bidi="ar-IQ"/>
        </w:rPr>
        <w:t>)</w:t>
      </w:r>
      <w:r w:rsidRPr="00F2470A">
        <w:rPr>
          <w:rFonts w:ascii="Arial" w:hAnsi="Arial" w:cs="Simplified Arabic"/>
          <w:rtl/>
          <w:lang w:bidi="ar-IQ"/>
        </w:rPr>
        <w:t>.كما إن النمو الاقتصادي  المطرد ، ممكن فقط  مع التوصل إلى نفط وفير ورخيص  ، لذلك فأن احتياطيات النفط هي المفتاح لتحقيق التنمية والتي يمتلك الشرق الأوسط حوالي 65% من احتياطيات العالم</w:t>
      </w:r>
      <w:r w:rsidRPr="00F2470A">
        <w:rPr>
          <w:rStyle w:val="FootnoteReference"/>
          <w:rFonts w:ascii="Arial" w:hAnsi="Arial" w:cs="Simplified Arabic"/>
          <w:rtl/>
          <w:lang w:bidi="ar-IQ"/>
        </w:rPr>
        <w:t xml:space="preserve"> (</w:t>
      </w:r>
      <w:r w:rsidRPr="00F2470A">
        <w:rPr>
          <w:rStyle w:val="FootnoteReference"/>
          <w:rFonts w:ascii="Arial" w:hAnsi="Arial" w:cs="Simplified Arabic"/>
          <w:rtl/>
          <w:lang w:bidi="ar-IQ"/>
        </w:rPr>
        <w:footnoteReference w:id="370"/>
      </w:r>
      <w:r w:rsidRPr="00F2470A">
        <w:rPr>
          <w:rStyle w:val="FootnoteReference"/>
          <w:rFonts w:ascii="Arial" w:hAnsi="Arial" w:cs="Simplified Arabic"/>
          <w:rtl/>
          <w:lang w:bidi="ar-IQ"/>
        </w:rPr>
        <w:t>)</w:t>
      </w:r>
      <w:r w:rsidRPr="00F2470A">
        <w:rPr>
          <w:rFonts w:ascii="Arial" w:hAnsi="Arial" w:cs="Simplified Arabic"/>
          <w:rtl/>
          <w:lang w:bidi="ar-IQ"/>
        </w:rPr>
        <w:t>.</w:t>
      </w:r>
    </w:p>
    <w:p w:rsidR="00944122" w:rsidRPr="00F2470A" w:rsidRDefault="00944122" w:rsidP="00944122">
      <w:pPr>
        <w:jc w:val="both"/>
        <w:rPr>
          <w:rFonts w:ascii="Arial" w:hAnsi="Arial" w:cs="Simplified Arabic"/>
          <w:rtl/>
          <w:lang w:bidi="ar-IQ"/>
        </w:rPr>
      </w:pPr>
      <w:r w:rsidRPr="00F2470A">
        <w:rPr>
          <w:rFonts w:ascii="Arial" w:hAnsi="Arial" w:cs="Simplified Arabic"/>
          <w:rtl/>
          <w:lang w:bidi="ar-IQ"/>
        </w:rPr>
        <w:t xml:space="preserve">     وقد نشرت أدارة معلومات الطاقة في ابريل 2004  </w:t>
      </w:r>
      <w:r w:rsidRPr="00F2470A">
        <w:rPr>
          <w:rFonts w:ascii="Arial" w:hAnsi="Arial" w:cs="Simplified Arabic"/>
          <w:lang w:bidi="ar-IQ"/>
        </w:rPr>
        <w:t>Energy Information Administration</w:t>
      </w:r>
      <w:r w:rsidRPr="00F2470A">
        <w:rPr>
          <w:rFonts w:ascii="Arial" w:hAnsi="Arial" w:cs="Simplified Arabic"/>
          <w:rtl/>
          <w:lang w:bidi="ar-IQ"/>
        </w:rPr>
        <w:t xml:space="preserve"> توقعاتها الخاصة بحجم إنتاج منطقة الشرق الأوسط من النفط للسنوات العشرين القادمة ، وتوقعت ان العراق سوف يكون ثاني بلد في العالم من حيث الأنتاج بعد السعودية</w:t>
      </w:r>
      <w:r w:rsidRPr="00F2470A">
        <w:rPr>
          <w:rStyle w:val="FootnoteReference"/>
          <w:rFonts w:ascii="Arial" w:hAnsi="Arial" w:cs="Simplified Arabic"/>
          <w:rtl/>
          <w:lang w:bidi="ar-IQ"/>
        </w:rPr>
        <w:footnoteReference w:customMarkFollows="1" w:id="371"/>
        <w:t>*</w:t>
      </w:r>
      <w:r w:rsidRPr="00F2470A">
        <w:rPr>
          <w:rFonts w:ascii="Arial" w:hAnsi="Arial" w:cs="Simplified Arabic"/>
          <w:rtl/>
          <w:lang w:bidi="ar-IQ"/>
        </w:rPr>
        <w:t xml:space="preserve"> ( انظر جدول 1).</w:t>
      </w:r>
    </w:p>
    <w:p w:rsidR="00944122" w:rsidRDefault="00944122" w:rsidP="00944122">
      <w:pPr>
        <w:jc w:val="center"/>
        <w:rPr>
          <w:rFonts w:ascii="Arial" w:hAnsi="Arial" w:cs="Simplified Arabic" w:hint="cs"/>
          <w:rtl/>
          <w:lang w:bidi="ar-IQ"/>
        </w:rPr>
      </w:pPr>
    </w:p>
    <w:p w:rsidR="00944122" w:rsidRDefault="00944122" w:rsidP="00944122">
      <w:pPr>
        <w:jc w:val="center"/>
        <w:rPr>
          <w:rFonts w:ascii="Arial" w:hAnsi="Arial" w:cs="Simplified Arabic" w:hint="cs"/>
          <w:rtl/>
          <w:lang w:bidi="ar-IQ"/>
        </w:rPr>
      </w:pPr>
    </w:p>
    <w:p w:rsidR="00944122" w:rsidRDefault="00944122" w:rsidP="00944122">
      <w:pPr>
        <w:jc w:val="center"/>
        <w:rPr>
          <w:rFonts w:ascii="Arial" w:hAnsi="Arial" w:cs="Simplified Arabic" w:hint="cs"/>
          <w:rtl/>
          <w:lang w:bidi="ar-IQ"/>
        </w:rPr>
      </w:pPr>
    </w:p>
    <w:p w:rsidR="00944122" w:rsidRPr="00F2470A" w:rsidRDefault="00944122" w:rsidP="00944122">
      <w:pPr>
        <w:jc w:val="center"/>
        <w:rPr>
          <w:rFonts w:ascii="Arial" w:hAnsi="Arial" w:cs="Simplified Arabic"/>
          <w:rtl/>
          <w:lang w:bidi="ar-IQ"/>
        </w:rPr>
      </w:pPr>
      <w:r w:rsidRPr="00F2470A">
        <w:rPr>
          <w:rFonts w:ascii="Arial" w:hAnsi="Arial" w:cs="Simplified Arabic"/>
          <w:rtl/>
          <w:lang w:bidi="ar-IQ"/>
        </w:rPr>
        <w:t xml:space="preserve">جدول (1) توقعات انتاج النفط في منطقة الخليج </w:t>
      </w:r>
      <w:r w:rsidRPr="00F2470A">
        <w:rPr>
          <w:rStyle w:val="FootnoteReference"/>
          <w:rFonts w:ascii="Arial" w:hAnsi="Arial" w:cs="Simplified Arabic"/>
          <w:rtl/>
          <w:lang w:bidi="ar-IQ"/>
        </w:rPr>
        <w:t>(</w:t>
      </w:r>
      <w:r w:rsidRPr="00F2470A">
        <w:rPr>
          <w:rStyle w:val="FootnoteReference"/>
          <w:rFonts w:ascii="Arial" w:hAnsi="Arial" w:cs="Simplified Arabic"/>
          <w:rtl/>
          <w:lang w:bidi="ar-IQ"/>
        </w:rPr>
        <w:footnoteReference w:id="372"/>
      </w:r>
      <w:r w:rsidRPr="00F2470A">
        <w:rPr>
          <w:rStyle w:val="FootnoteReference"/>
          <w:rFonts w:ascii="Arial" w:hAnsi="Arial" w:cs="Simplified Arabic"/>
          <w:rtl/>
          <w:lang w:bidi="ar-IQ"/>
        </w:rPr>
        <w:t>)</w:t>
      </w:r>
    </w:p>
    <w:p w:rsidR="00944122" w:rsidRDefault="00944122" w:rsidP="00944122">
      <w:pPr>
        <w:jc w:val="center"/>
        <w:rPr>
          <w:rFonts w:ascii="Arial" w:hAnsi="Arial" w:cs="Simplified Arabic" w:hint="cs"/>
          <w:rtl/>
          <w:lang w:bidi="ar-IQ"/>
        </w:rPr>
      </w:pPr>
      <w:r w:rsidRPr="00F2470A">
        <w:rPr>
          <w:rFonts w:ascii="Arial" w:hAnsi="Arial" w:cs="Simplified Arabic"/>
          <w:rtl/>
          <w:lang w:bidi="ar-IQ"/>
        </w:rPr>
        <w:t>(مليون برميل يوميا)</w:t>
      </w:r>
    </w:p>
    <w:p w:rsidR="00944122" w:rsidRPr="00F2470A" w:rsidRDefault="00944122" w:rsidP="00944122">
      <w:pPr>
        <w:jc w:val="center"/>
        <w:rPr>
          <w:rFonts w:ascii="Arial" w:hAnsi="Arial" w:cs="Simplified Arabic" w:hint="cs"/>
          <w:rtl/>
          <w:lang w:bidi="ar-IQ"/>
        </w:rPr>
      </w:pP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694"/>
        <w:gridCol w:w="816"/>
        <w:gridCol w:w="1260"/>
      </w:tblGrid>
      <w:tr w:rsidR="00944122" w:rsidRPr="00F2470A" w:rsidTr="00783404">
        <w:trPr>
          <w:trHeight w:val="324"/>
        </w:trPr>
        <w:tc>
          <w:tcPr>
            <w:tcW w:w="1694" w:type="dxa"/>
          </w:tcPr>
          <w:p w:rsidR="00944122" w:rsidRPr="009D12EB" w:rsidRDefault="00944122" w:rsidP="00783404">
            <w:pPr>
              <w:jc w:val="center"/>
              <w:rPr>
                <w:rFonts w:ascii="Arial" w:hAnsi="Arial" w:cs="Simplified Arabic"/>
                <w:b/>
                <w:bCs/>
                <w:sz w:val="18"/>
                <w:szCs w:val="18"/>
                <w:rtl/>
                <w:lang w:bidi="ar-IQ"/>
              </w:rPr>
            </w:pPr>
            <w:r w:rsidRPr="009D12EB">
              <w:rPr>
                <w:rFonts w:ascii="Arial" w:hAnsi="Arial" w:cs="Simplified Arabic"/>
                <w:b/>
                <w:bCs/>
                <w:sz w:val="18"/>
                <w:szCs w:val="18"/>
                <w:rtl/>
                <w:lang w:bidi="ar-IQ"/>
              </w:rPr>
              <w:t>البلد</w:t>
            </w:r>
          </w:p>
        </w:tc>
        <w:tc>
          <w:tcPr>
            <w:tcW w:w="816" w:type="dxa"/>
          </w:tcPr>
          <w:p w:rsidR="00944122" w:rsidRPr="009D12EB" w:rsidRDefault="00944122" w:rsidP="00783404">
            <w:pPr>
              <w:jc w:val="center"/>
              <w:rPr>
                <w:rFonts w:ascii="Arial" w:hAnsi="Arial" w:cs="Simplified Arabic"/>
                <w:b/>
                <w:bCs/>
                <w:sz w:val="18"/>
                <w:szCs w:val="18"/>
                <w:rtl/>
                <w:lang w:bidi="ar-IQ"/>
              </w:rPr>
            </w:pPr>
            <w:r w:rsidRPr="009D12EB">
              <w:rPr>
                <w:rFonts w:ascii="Arial" w:hAnsi="Arial" w:cs="Simplified Arabic"/>
                <w:b/>
                <w:bCs/>
                <w:sz w:val="18"/>
                <w:szCs w:val="18"/>
                <w:rtl/>
                <w:lang w:bidi="ar-IQ"/>
              </w:rPr>
              <w:t>إنتاج 2001</w:t>
            </w:r>
          </w:p>
        </w:tc>
        <w:tc>
          <w:tcPr>
            <w:tcW w:w="1260" w:type="dxa"/>
          </w:tcPr>
          <w:p w:rsidR="00944122" w:rsidRPr="009D12EB" w:rsidRDefault="00944122" w:rsidP="00783404">
            <w:pPr>
              <w:jc w:val="center"/>
              <w:rPr>
                <w:rFonts w:ascii="Arial" w:hAnsi="Arial" w:cs="Simplified Arabic"/>
                <w:b/>
                <w:bCs/>
                <w:sz w:val="18"/>
                <w:szCs w:val="18"/>
                <w:rtl/>
                <w:lang w:bidi="ar-IQ"/>
              </w:rPr>
            </w:pPr>
            <w:r w:rsidRPr="009D12EB">
              <w:rPr>
                <w:rFonts w:ascii="Arial" w:hAnsi="Arial" w:cs="Simplified Arabic"/>
                <w:b/>
                <w:bCs/>
                <w:sz w:val="18"/>
                <w:szCs w:val="18"/>
                <w:rtl/>
                <w:lang w:bidi="ar-IQ"/>
              </w:rPr>
              <w:t>إنتاج 2025</w:t>
            </w:r>
          </w:p>
        </w:tc>
      </w:tr>
      <w:tr w:rsidR="00944122" w:rsidRPr="00F2470A" w:rsidTr="00783404">
        <w:trPr>
          <w:trHeight w:val="312"/>
        </w:trPr>
        <w:tc>
          <w:tcPr>
            <w:tcW w:w="1694" w:type="dxa"/>
          </w:tcPr>
          <w:p w:rsidR="00944122" w:rsidRPr="009D12EB" w:rsidRDefault="00944122" w:rsidP="00783404">
            <w:pPr>
              <w:jc w:val="center"/>
              <w:rPr>
                <w:rFonts w:ascii="Arial" w:hAnsi="Arial" w:cs="Simplified Arabic"/>
                <w:b/>
                <w:bCs/>
                <w:sz w:val="18"/>
                <w:szCs w:val="18"/>
                <w:rtl/>
                <w:lang w:bidi="ar-IQ"/>
              </w:rPr>
            </w:pPr>
            <w:r w:rsidRPr="009D12EB">
              <w:rPr>
                <w:rFonts w:ascii="Arial" w:hAnsi="Arial" w:cs="Simplified Arabic"/>
                <w:b/>
                <w:bCs/>
                <w:sz w:val="18"/>
                <w:szCs w:val="18"/>
                <w:rtl/>
                <w:lang w:bidi="ar-IQ"/>
              </w:rPr>
              <w:t>السعودية</w:t>
            </w:r>
          </w:p>
        </w:tc>
        <w:tc>
          <w:tcPr>
            <w:tcW w:w="816" w:type="dxa"/>
          </w:tcPr>
          <w:p w:rsidR="00944122" w:rsidRPr="009D12EB" w:rsidRDefault="00944122" w:rsidP="00783404">
            <w:pPr>
              <w:jc w:val="center"/>
              <w:rPr>
                <w:rFonts w:ascii="Arial" w:hAnsi="Arial" w:cs="Simplified Arabic"/>
                <w:b/>
                <w:bCs/>
                <w:sz w:val="18"/>
                <w:szCs w:val="18"/>
                <w:rtl/>
                <w:lang w:bidi="ar-IQ"/>
              </w:rPr>
            </w:pPr>
            <w:r w:rsidRPr="009D12EB">
              <w:rPr>
                <w:rFonts w:ascii="Arial" w:hAnsi="Arial" w:cs="Simplified Arabic"/>
                <w:b/>
                <w:bCs/>
                <w:sz w:val="18"/>
                <w:szCs w:val="18"/>
                <w:rtl/>
                <w:lang w:bidi="ar-IQ"/>
              </w:rPr>
              <w:t>10،2</w:t>
            </w:r>
          </w:p>
        </w:tc>
        <w:tc>
          <w:tcPr>
            <w:tcW w:w="1260" w:type="dxa"/>
          </w:tcPr>
          <w:p w:rsidR="00944122" w:rsidRPr="009D12EB" w:rsidRDefault="00944122" w:rsidP="00783404">
            <w:pPr>
              <w:jc w:val="center"/>
              <w:rPr>
                <w:rFonts w:ascii="Arial" w:hAnsi="Arial" w:cs="Simplified Arabic"/>
                <w:b/>
                <w:bCs/>
                <w:sz w:val="18"/>
                <w:szCs w:val="18"/>
                <w:rtl/>
                <w:lang w:bidi="ar-IQ"/>
              </w:rPr>
            </w:pPr>
            <w:r w:rsidRPr="009D12EB">
              <w:rPr>
                <w:rFonts w:ascii="Arial" w:hAnsi="Arial" w:cs="Simplified Arabic"/>
                <w:b/>
                <w:bCs/>
                <w:sz w:val="18"/>
                <w:szCs w:val="18"/>
                <w:rtl/>
                <w:lang w:bidi="ar-IQ"/>
              </w:rPr>
              <w:t>22،5</w:t>
            </w:r>
          </w:p>
        </w:tc>
      </w:tr>
      <w:tr w:rsidR="00944122" w:rsidRPr="00F2470A" w:rsidTr="00783404">
        <w:trPr>
          <w:trHeight w:val="312"/>
        </w:trPr>
        <w:tc>
          <w:tcPr>
            <w:tcW w:w="1694" w:type="dxa"/>
          </w:tcPr>
          <w:p w:rsidR="00944122" w:rsidRPr="009D12EB" w:rsidRDefault="00944122" w:rsidP="00783404">
            <w:pPr>
              <w:jc w:val="center"/>
              <w:rPr>
                <w:rFonts w:ascii="Arial" w:hAnsi="Arial" w:cs="Simplified Arabic"/>
                <w:b/>
                <w:bCs/>
                <w:sz w:val="18"/>
                <w:szCs w:val="18"/>
                <w:rtl/>
                <w:lang w:bidi="ar-IQ"/>
              </w:rPr>
            </w:pPr>
            <w:r w:rsidRPr="009D12EB">
              <w:rPr>
                <w:rFonts w:ascii="Arial" w:hAnsi="Arial" w:cs="Simplified Arabic"/>
                <w:b/>
                <w:bCs/>
                <w:sz w:val="18"/>
                <w:szCs w:val="18"/>
                <w:rtl/>
                <w:lang w:bidi="ar-IQ"/>
              </w:rPr>
              <w:lastRenderedPageBreak/>
              <w:t>إيران</w:t>
            </w:r>
          </w:p>
        </w:tc>
        <w:tc>
          <w:tcPr>
            <w:tcW w:w="816" w:type="dxa"/>
          </w:tcPr>
          <w:p w:rsidR="00944122" w:rsidRPr="009D12EB" w:rsidRDefault="00944122" w:rsidP="00783404">
            <w:pPr>
              <w:jc w:val="center"/>
              <w:rPr>
                <w:rFonts w:ascii="Arial" w:hAnsi="Arial" w:cs="Simplified Arabic"/>
                <w:b/>
                <w:bCs/>
                <w:sz w:val="18"/>
                <w:szCs w:val="18"/>
                <w:rtl/>
                <w:lang w:bidi="ar-IQ"/>
              </w:rPr>
            </w:pPr>
            <w:r w:rsidRPr="009D12EB">
              <w:rPr>
                <w:rFonts w:ascii="Arial" w:hAnsi="Arial" w:cs="Simplified Arabic"/>
                <w:b/>
                <w:bCs/>
                <w:sz w:val="18"/>
                <w:szCs w:val="18"/>
                <w:rtl/>
                <w:lang w:bidi="ar-IQ"/>
              </w:rPr>
              <w:t>3،7</w:t>
            </w:r>
          </w:p>
        </w:tc>
        <w:tc>
          <w:tcPr>
            <w:tcW w:w="1260" w:type="dxa"/>
          </w:tcPr>
          <w:p w:rsidR="00944122" w:rsidRPr="009D12EB" w:rsidRDefault="00944122" w:rsidP="00783404">
            <w:pPr>
              <w:jc w:val="center"/>
              <w:rPr>
                <w:rFonts w:ascii="Arial" w:hAnsi="Arial" w:cs="Simplified Arabic"/>
                <w:b/>
                <w:bCs/>
                <w:sz w:val="18"/>
                <w:szCs w:val="18"/>
                <w:rtl/>
                <w:lang w:bidi="ar-IQ"/>
              </w:rPr>
            </w:pPr>
            <w:r w:rsidRPr="009D12EB">
              <w:rPr>
                <w:rFonts w:ascii="Arial" w:hAnsi="Arial" w:cs="Simplified Arabic"/>
                <w:b/>
                <w:bCs/>
                <w:sz w:val="18"/>
                <w:szCs w:val="18"/>
                <w:rtl/>
                <w:lang w:bidi="ar-IQ"/>
              </w:rPr>
              <w:t>4،9</w:t>
            </w:r>
          </w:p>
        </w:tc>
      </w:tr>
      <w:tr w:rsidR="00944122" w:rsidRPr="00F2470A" w:rsidTr="00783404">
        <w:trPr>
          <w:trHeight w:val="324"/>
        </w:trPr>
        <w:tc>
          <w:tcPr>
            <w:tcW w:w="1694" w:type="dxa"/>
          </w:tcPr>
          <w:p w:rsidR="00944122" w:rsidRPr="009D12EB" w:rsidRDefault="00944122" w:rsidP="00783404">
            <w:pPr>
              <w:jc w:val="center"/>
              <w:rPr>
                <w:rFonts w:ascii="Arial" w:hAnsi="Arial" w:cs="Simplified Arabic"/>
                <w:b/>
                <w:bCs/>
                <w:sz w:val="18"/>
                <w:szCs w:val="18"/>
                <w:rtl/>
                <w:lang w:bidi="ar-IQ"/>
              </w:rPr>
            </w:pPr>
            <w:r w:rsidRPr="009D12EB">
              <w:rPr>
                <w:rFonts w:ascii="Arial" w:hAnsi="Arial" w:cs="Simplified Arabic"/>
                <w:b/>
                <w:bCs/>
                <w:sz w:val="18"/>
                <w:szCs w:val="18"/>
                <w:rtl/>
                <w:lang w:bidi="ar-IQ"/>
              </w:rPr>
              <w:t>العراق</w:t>
            </w:r>
          </w:p>
        </w:tc>
        <w:tc>
          <w:tcPr>
            <w:tcW w:w="816" w:type="dxa"/>
          </w:tcPr>
          <w:p w:rsidR="00944122" w:rsidRPr="009D12EB" w:rsidRDefault="00944122" w:rsidP="00783404">
            <w:pPr>
              <w:jc w:val="center"/>
              <w:rPr>
                <w:rFonts w:ascii="Arial" w:hAnsi="Arial" w:cs="Simplified Arabic"/>
                <w:b/>
                <w:bCs/>
                <w:sz w:val="18"/>
                <w:szCs w:val="18"/>
                <w:rtl/>
                <w:lang w:bidi="ar-IQ"/>
              </w:rPr>
            </w:pPr>
            <w:r w:rsidRPr="009D12EB">
              <w:rPr>
                <w:rFonts w:ascii="Arial" w:hAnsi="Arial" w:cs="Simplified Arabic"/>
                <w:b/>
                <w:bCs/>
                <w:sz w:val="18"/>
                <w:szCs w:val="18"/>
                <w:rtl/>
                <w:lang w:bidi="ar-IQ"/>
              </w:rPr>
              <w:t>2،8</w:t>
            </w:r>
          </w:p>
        </w:tc>
        <w:tc>
          <w:tcPr>
            <w:tcW w:w="1260" w:type="dxa"/>
          </w:tcPr>
          <w:p w:rsidR="00944122" w:rsidRPr="009D12EB" w:rsidRDefault="00944122" w:rsidP="00783404">
            <w:pPr>
              <w:jc w:val="center"/>
              <w:rPr>
                <w:rFonts w:ascii="Arial" w:hAnsi="Arial" w:cs="Simplified Arabic"/>
                <w:b/>
                <w:bCs/>
                <w:sz w:val="18"/>
                <w:szCs w:val="18"/>
                <w:rtl/>
                <w:lang w:bidi="ar-IQ"/>
              </w:rPr>
            </w:pPr>
            <w:r w:rsidRPr="009D12EB">
              <w:rPr>
                <w:rFonts w:ascii="Arial" w:hAnsi="Arial" w:cs="Simplified Arabic"/>
                <w:b/>
                <w:bCs/>
                <w:sz w:val="18"/>
                <w:szCs w:val="18"/>
                <w:rtl/>
                <w:lang w:bidi="ar-IQ"/>
              </w:rPr>
              <w:t>6،6</w:t>
            </w:r>
          </w:p>
        </w:tc>
      </w:tr>
      <w:tr w:rsidR="00944122" w:rsidRPr="00F2470A" w:rsidTr="00783404">
        <w:trPr>
          <w:trHeight w:val="312"/>
        </w:trPr>
        <w:tc>
          <w:tcPr>
            <w:tcW w:w="1694" w:type="dxa"/>
          </w:tcPr>
          <w:p w:rsidR="00944122" w:rsidRPr="009D12EB" w:rsidRDefault="00944122" w:rsidP="00783404">
            <w:pPr>
              <w:jc w:val="center"/>
              <w:rPr>
                <w:rFonts w:ascii="Arial" w:hAnsi="Arial" w:cs="Simplified Arabic"/>
                <w:b/>
                <w:bCs/>
                <w:sz w:val="18"/>
                <w:szCs w:val="18"/>
                <w:rtl/>
                <w:lang w:bidi="ar-IQ"/>
              </w:rPr>
            </w:pPr>
            <w:r w:rsidRPr="009D12EB">
              <w:rPr>
                <w:rFonts w:ascii="Arial" w:hAnsi="Arial" w:cs="Simplified Arabic"/>
                <w:b/>
                <w:bCs/>
                <w:sz w:val="18"/>
                <w:szCs w:val="18"/>
                <w:rtl/>
                <w:lang w:bidi="ar-IQ"/>
              </w:rPr>
              <w:t>الأمارات العربية المتحدة</w:t>
            </w:r>
          </w:p>
        </w:tc>
        <w:tc>
          <w:tcPr>
            <w:tcW w:w="816" w:type="dxa"/>
          </w:tcPr>
          <w:p w:rsidR="00944122" w:rsidRPr="009D12EB" w:rsidRDefault="00944122" w:rsidP="00783404">
            <w:pPr>
              <w:jc w:val="center"/>
              <w:rPr>
                <w:rFonts w:ascii="Arial" w:hAnsi="Arial" w:cs="Simplified Arabic"/>
                <w:b/>
                <w:bCs/>
                <w:sz w:val="18"/>
                <w:szCs w:val="18"/>
                <w:rtl/>
                <w:lang w:bidi="ar-IQ"/>
              </w:rPr>
            </w:pPr>
            <w:r w:rsidRPr="009D12EB">
              <w:rPr>
                <w:rFonts w:ascii="Arial" w:hAnsi="Arial" w:cs="Simplified Arabic"/>
                <w:b/>
                <w:bCs/>
                <w:sz w:val="18"/>
                <w:szCs w:val="18"/>
                <w:rtl/>
                <w:lang w:bidi="ar-IQ"/>
              </w:rPr>
              <w:t>2،7</w:t>
            </w:r>
          </w:p>
        </w:tc>
        <w:tc>
          <w:tcPr>
            <w:tcW w:w="1260" w:type="dxa"/>
          </w:tcPr>
          <w:p w:rsidR="00944122" w:rsidRPr="009D12EB" w:rsidRDefault="00944122" w:rsidP="00783404">
            <w:pPr>
              <w:jc w:val="center"/>
              <w:rPr>
                <w:rFonts w:ascii="Arial" w:hAnsi="Arial" w:cs="Simplified Arabic"/>
                <w:b/>
                <w:bCs/>
                <w:sz w:val="18"/>
                <w:szCs w:val="18"/>
                <w:rtl/>
                <w:lang w:bidi="ar-IQ"/>
              </w:rPr>
            </w:pPr>
            <w:r w:rsidRPr="009D12EB">
              <w:rPr>
                <w:rFonts w:ascii="Arial" w:hAnsi="Arial" w:cs="Simplified Arabic"/>
                <w:b/>
                <w:bCs/>
                <w:sz w:val="18"/>
                <w:szCs w:val="18"/>
                <w:rtl/>
                <w:lang w:bidi="ar-IQ"/>
              </w:rPr>
              <w:t>5،2</w:t>
            </w:r>
          </w:p>
        </w:tc>
      </w:tr>
      <w:tr w:rsidR="00944122" w:rsidRPr="00F2470A" w:rsidTr="00783404">
        <w:trPr>
          <w:trHeight w:val="324"/>
        </w:trPr>
        <w:tc>
          <w:tcPr>
            <w:tcW w:w="1694" w:type="dxa"/>
          </w:tcPr>
          <w:p w:rsidR="00944122" w:rsidRPr="009D12EB" w:rsidRDefault="00944122" w:rsidP="00783404">
            <w:pPr>
              <w:jc w:val="center"/>
              <w:rPr>
                <w:rFonts w:ascii="Arial" w:hAnsi="Arial" w:cs="Simplified Arabic"/>
                <w:b/>
                <w:bCs/>
                <w:sz w:val="18"/>
                <w:szCs w:val="18"/>
                <w:rtl/>
                <w:lang w:bidi="ar-IQ"/>
              </w:rPr>
            </w:pPr>
            <w:r w:rsidRPr="009D12EB">
              <w:rPr>
                <w:rFonts w:ascii="Arial" w:hAnsi="Arial" w:cs="Simplified Arabic"/>
                <w:b/>
                <w:bCs/>
                <w:sz w:val="18"/>
                <w:szCs w:val="18"/>
                <w:rtl/>
                <w:lang w:bidi="ar-IQ"/>
              </w:rPr>
              <w:t>الكويت</w:t>
            </w:r>
          </w:p>
        </w:tc>
        <w:tc>
          <w:tcPr>
            <w:tcW w:w="816" w:type="dxa"/>
          </w:tcPr>
          <w:p w:rsidR="00944122" w:rsidRPr="009D12EB" w:rsidRDefault="00944122" w:rsidP="00783404">
            <w:pPr>
              <w:jc w:val="center"/>
              <w:rPr>
                <w:rFonts w:ascii="Arial" w:hAnsi="Arial" w:cs="Simplified Arabic"/>
                <w:b/>
                <w:bCs/>
                <w:sz w:val="18"/>
                <w:szCs w:val="18"/>
                <w:rtl/>
                <w:lang w:bidi="ar-IQ"/>
              </w:rPr>
            </w:pPr>
            <w:r w:rsidRPr="009D12EB">
              <w:rPr>
                <w:rFonts w:ascii="Arial" w:hAnsi="Arial" w:cs="Simplified Arabic"/>
                <w:b/>
                <w:bCs/>
                <w:sz w:val="18"/>
                <w:szCs w:val="18"/>
                <w:rtl/>
                <w:lang w:bidi="ar-IQ"/>
              </w:rPr>
              <w:t>2،4</w:t>
            </w:r>
          </w:p>
        </w:tc>
        <w:tc>
          <w:tcPr>
            <w:tcW w:w="1260" w:type="dxa"/>
          </w:tcPr>
          <w:p w:rsidR="00944122" w:rsidRPr="009D12EB" w:rsidRDefault="00944122" w:rsidP="00783404">
            <w:pPr>
              <w:jc w:val="center"/>
              <w:rPr>
                <w:rFonts w:ascii="Arial" w:hAnsi="Arial" w:cs="Simplified Arabic"/>
                <w:b/>
                <w:bCs/>
                <w:sz w:val="18"/>
                <w:szCs w:val="18"/>
                <w:rtl/>
                <w:lang w:bidi="ar-IQ"/>
              </w:rPr>
            </w:pPr>
            <w:r w:rsidRPr="009D12EB">
              <w:rPr>
                <w:rFonts w:ascii="Arial" w:hAnsi="Arial" w:cs="Simplified Arabic"/>
                <w:b/>
                <w:bCs/>
                <w:sz w:val="18"/>
                <w:szCs w:val="18"/>
                <w:rtl/>
                <w:lang w:bidi="ar-IQ"/>
              </w:rPr>
              <w:t>5،0</w:t>
            </w:r>
          </w:p>
        </w:tc>
      </w:tr>
      <w:tr w:rsidR="00944122" w:rsidRPr="00F2470A" w:rsidTr="00783404">
        <w:trPr>
          <w:trHeight w:val="324"/>
        </w:trPr>
        <w:tc>
          <w:tcPr>
            <w:tcW w:w="1694" w:type="dxa"/>
          </w:tcPr>
          <w:p w:rsidR="00944122" w:rsidRPr="009D12EB" w:rsidRDefault="00944122" w:rsidP="00783404">
            <w:pPr>
              <w:jc w:val="center"/>
              <w:rPr>
                <w:rFonts w:ascii="Arial" w:hAnsi="Arial" w:cs="Simplified Arabic"/>
                <w:b/>
                <w:bCs/>
                <w:sz w:val="18"/>
                <w:szCs w:val="18"/>
                <w:rtl/>
                <w:lang w:bidi="ar-IQ"/>
              </w:rPr>
            </w:pPr>
            <w:r w:rsidRPr="009D12EB">
              <w:rPr>
                <w:rFonts w:ascii="Arial" w:hAnsi="Arial" w:cs="Simplified Arabic"/>
                <w:b/>
                <w:bCs/>
                <w:sz w:val="18"/>
                <w:szCs w:val="18"/>
                <w:rtl/>
                <w:lang w:bidi="ar-IQ"/>
              </w:rPr>
              <w:t>قطر</w:t>
            </w:r>
          </w:p>
        </w:tc>
        <w:tc>
          <w:tcPr>
            <w:tcW w:w="816" w:type="dxa"/>
          </w:tcPr>
          <w:p w:rsidR="00944122" w:rsidRPr="009D12EB" w:rsidRDefault="00944122" w:rsidP="00783404">
            <w:pPr>
              <w:jc w:val="center"/>
              <w:rPr>
                <w:rFonts w:ascii="Arial" w:hAnsi="Arial" w:cs="Simplified Arabic"/>
                <w:b/>
                <w:bCs/>
                <w:sz w:val="18"/>
                <w:szCs w:val="18"/>
                <w:rtl/>
                <w:lang w:bidi="ar-IQ"/>
              </w:rPr>
            </w:pPr>
            <w:r w:rsidRPr="009D12EB">
              <w:rPr>
                <w:rFonts w:ascii="Arial" w:hAnsi="Arial" w:cs="Simplified Arabic"/>
                <w:b/>
                <w:bCs/>
                <w:sz w:val="18"/>
                <w:szCs w:val="18"/>
                <w:rtl/>
                <w:lang w:bidi="ar-IQ"/>
              </w:rPr>
              <w:t>0،6</w:t>
            </w:r>
          </w:p>
        </w:tc>
        <w:tc>
          <w:tcPr>
            <w:tcW w:w="1260" w:type="dxa"/>
          </w:tcPr>
          <w:p w:rsidR="00944122" w:rsidRPr="009D12EB" w:rsidRDefault="00944122" w:rsidP="00783404">
            <w:pPr>
              <w:jc w:val="center"/>
              <w:rPr>
                <w:rFonts w:ascii="Arial" w:hAnsi="Arial" w:cs="Simplified Arabic"/>
                <w:b/>
                <w:bCs/>
                <w:sz w:val="18"/>
                <w:szCs w:val="18"/>
                <w:rtl/>
                <w:lang w:bidi="ar-IQ"/>
              </w:rPr>
            </w:pPr>
            <w:r w:rsidRPr="009D12EB">
              <w:rPr>
                <w:rFonts w:ascii="Arial" w:hAnsi="Arial" w:cs="Simplified Arabic"/>
                <w:b/>
                <w:bCs/>
                <w:sz w:val="18"/>
                <w:szCs w:val="18"/>
                <w:rtl/>
                <w:lang w:bidi="ar-IQ"/>
              </w:rPr>
              <w:t>0،8</w:t>
            </w:r>
          </w:p>
        </w:tc>
      </w:tr>
    </w:tbl>
    <w:p w:rsidR="00944122" w:rsidRPr="00F2470A" w:rsidRDefault="00944122" w:rsidP="00944122">
      <w:pPr>
        <w:jc w:val="both"/>
        <w:rPr>
          <w:rFonts w:ascii="Arial" w:hAnsi="Arial" w:cs="Simplified Arabic"/>
          <w:rtl/>
          <w:lang w:bidi="ar-IQ"/>
        </w:rPr>
      </w:pPr>
      <w:r w:rsidRPr="00F2470A">
        <w:rPr>
          <w:rFonts w:ascii="Arial" w:hAnsi="Arial" w:cs="Simplified Arabic"/>
          <w:rtl/>
          <w:lang w:bidi="ar-IQ"/>
        </w:rPr>
        <w:t xml:space="preserve"> المصدر : وليام بولك ، لكي نفهم العراق (بيروت : المؤسسة العربية  للدراسات والنشر ،2006) ص 24.</w:t>
      </w:r>
    </w:p>
    <w:p w:rsidR="00944122" w:rsidRPr="00F2470A" w:rsidRDefault="00944122" w:rsidP="00944122">
      <w:pPr>
        <w:ind w:firstLine="720"/>
        <w:jc w:val="both"/>
        <w:rPr>
          <w:rFonts w:ascii="Arial" w:hAnsi="Arial" w:cs="Simplified Arabic"/>
          <w:rtl/>
          <w:lang w:bidi="ar-IQ"/>
        </w:rPr>
      </w:pPr>
      <w:r w:rsidRPr="00F2470A">
        <w:rPr>
          <w:rFonts w:ascii="Arial" w:hAnsi="Arial" w:cs="Simplified Arabic"/>
          <w:rtl/>
          <w:lang w:bidi="ar-IQ"/>
        </w:rPr>
        <w:t>لذلك فأن سياسة تركيا حيال العراق بعد عام 2003 في المجال الاقتصادي تسعى الى تحقيق الاهداف الاتية :</w:t>
      </w:r>
    </w:p>
    <w:p w:rsidR="00944122" w:rsidRPr="00F2470A" w:rsidRDefault="00944122" w:rsidP="00944122">
      <w:pPr>
        <w:pStyle w:val="a"/>
        <w:numPr>
          <w:ilvl w:val="0"/>
          <w:numId w:val="50"/>
        </w:numPr>
        <w:spacing w:after="0" w:line="240" w:lineRule="auto"/>
        <w:jc w:val="both"/>
        <w:rPr>
          <w:rFonts w:ascii="Arial" w:hAnsi="Arial" w:cs="Simplified Arabic"/>
          <w:sz w:val="24"/>
          <w:szCs w:val="24"/>
          <w:lang w:bidi="ar-IQ"/>
        </w:rPr>
      </w:pPr>
      <w:r w:rsidRPr="00F2470A">
        <w:rPr>
          <w:rFonts w:ascii="Arial" w:hAnsi="Arial" w:cs="Simplified Arabic"/>
          <w:sz w:val="24"/>
          <w:szCs w:val="24"/>
          <w:rtl/>
          <w:lang w:bidi="ar-IQ"/>
        </w:rPr>
        <w:t>استمرار التبادل التجاري بين البلدين من اجل انعاش الأقتصاد التركي باعتبار العراق سوق رائجة للسلع والبضائع التركية (انظر جدول 2 الصادرات التركية الى العراق بعد عام 2003) وفي زيارة رئيس الوزرء التركي رجب طيب اردوغان الى العراق في 28 / اذار/ 2011 سعى الى رفع مستوى التبادل التجاري ليصل الى 10 مليار دولار ، وان يبلغ في المستقبل 25 مليار دولار بعد ان كان في 2010 بنحو 5.7 مليار دولار</w:t>
      </w:r>
      <w:r w:rsidRPr="00F2470A">
        <w:rPr>
          <w:rStyle w:val="FootnoteReference"/>
          <w:rFonts w:ascii="Arial" w:hAnsi="Arial" w:cs="Simplified Arabic"/>
          <w:sz w:val="24"/>
          <w:szCs w:val="24"/>
          <w:rtl/>
          <w:lang w:bidi="ar-IQ"/>
        </w:rPr>
        <w:t>(</w:t>
      </w:r>
      <w:r w:rsidRPr="00F2470A">
        <w:rPr>
          <w:rStyle w:val="FootnoteReference"/>
          <w:rFonts w:ascii="Arial" w:hAnsi="Arial" w:cs="Simplified Arabic"/>
          <w:sz w:val="24"/>
          <w:szCs w:val="24"/>
          <w:rtl/>
          <w:lang w:bidi="ar-IQ"/>
        </w:rPr>
        <w:footnoteReference w:id="373"/>
      </w:r>
      <w:r w:rsidRPr="00F2470A">
        <w:rPr>
          <w:rStyle w:val="FootnoteReference"/>
          <w:rFonts w:ascii="Arial" w:hAnsi="Arial" w:cs="Simplified Arabic"/>
          <w:sz w:val="24"/>
          <w:szCs w:val="24"/>
          <w:rtl/>
          <w:lang w:bidi="ar-IQ"/>
        </w:rPr>
        <w:t>)</w:t>
      </w:r>
      <w:r w:rsidRPr="00F2470A">
        <w:rPr>
          <w:rFonts w:ascii="Arial" w:hAnsi="Arial" w:cs="Simplified Arabic"/>
          <w:sz w:val="24"/>
          <w:szCs w:val="24"/>
          <w:rtl/>
          <w:lang w:bidi="ar-IQ"/>
        </w:rPr>
        <w:t>.</w:t>
      </w:r>
    </w:p>
    <w:p w:rsidR="00944122" w:rsidRPr="00F2470A" w:rsidRDefault="00944122" w:rsidP="00944122">
      <w:pPr>
        <w:pStyle w:val="a"/>
        <w:numPr>
          <w:ilvl w:val="0"/>
          <w:numId w:val="50"/>
        </w:numPr>
        <w:spacing w:after="0" w:line="240" w:lineRule="auto"/>
        <w:jc w:val="both"/>
        <w:rPr>
          <w:rFonts w:ascii="Arial" w:hAnsi="Arial" w:cs="Simplified Arabic"/>
          <w:sz w:val="24"/>
          <w:szCs w:val="24"/>
          <w:lang w:bidi="ar-IQ"/>
        </w:rPr>
      </w:pPr>
      <w:r w:rsidRPr="00F2470A">
        <w:rPr>
          <w:rFonts w:ascii="Arial" w:hAnsi="Arial" w:cs="Simplified Arabic"/>
          <w:sz w:val="24"/>
          <w:szCs w:val="24"/>
          <w:rtl/>
          <w:lang w:bidi="ar-IQ"/>
        </w:rPr>
        <w:t>ضرورة استمرار تدفق النفط العراقي الى موانئها .</w:t>
      </w:r>
    </w:p>
    <w:p w:rsidR="00944122" w:rsidRPr="00F2470A" w:rsidRDefault="00944122" w:rsidP="00944122">
      <w:pPr>
        <w:pStyle w:val="a"/>
        <w:numPr>
          <w:ilvl w:val="0"/>
          <w:numId w:val="50"/>
        </w:numPr>
        <w:spacing w:after="0" w:line="240" w:lineRule="auto"/>
        <w:jc w:val="both"/>
        <w:rPr>
          <w:rFonts w:ascii="Arial" w:hAnsi="Arial" w:cs="Simplified Arabic"/>
          <w:sz w:val="24"/>
          <w:szCs w:val="24"/>
          <w:lang w:bidi="ar-IQ"/>
        </w:rPr>
      </w:pPr>
      <w:r w:rsidRPr="00F2470A">
        <w:rPr>
          <w:rFonts w:ascii="Arial" w:hAnsi="Arial" w:cs="Simplified Arabic"/>
          <w:sz w:val="24"/>
          <w:szCs w:val="24"/>
          <w:rtl/>
          <w:lang w:bidi="ar-IQ"/>
        </w:rPr>
        <w:t>العمل على جعل العراق منفذا تجاريا للبضائع التركية لتصديرها الى دول الخليج العربي.</w:t>
      </w:r>
    </w:p>
    <w:p w:rsidR="00944122" w:rsidRDefault="00944122" w:rsidP="00944122">
      <w:pPr>
        <w:pStyle w:val="a"/>
        <w:spacing w:after="0" w:line="240" w:lineRule="auto"/>
        <w:jc w:val="center"/>
        <w:rPr>
          <w:rFonts w:ascii="Arial" w:hAnsi="Arial" w:cs="Simplified Arabic" w:hint="cs"/>
          <w:sz w:val="24"/>
          <w:szCs w:val="24"/>
          <w:rtl/>
          <w:lang w:bidi="ar-IQ"/>
        </w:rPr>
      </w:pPr>
    </w:p>
    <w:p w:rsidR="00944122" w:rsidRDefault="00944122" w:rsidP="00944122">
      <w:pPr>
        <w:pStyle w:val="a"/>
        <w:spacing w:after="0" w:line="240" w:lineRule="auto"/>
        <w:jc w:val="center"/>
        <w:rPr>
          <w:rFonts w:ascii="Arial" w:hAnsi="Arial" w:cs="Simplified Arabic" w:hint="cs"/>
          <w:sz w:val="24"/>
          <w:szCs w:val="24"/>
          <w:rtl/>
          <w:lang w:bidi="ar-IQ"/>
        </w:rPr>
      </w:pPr>
    </w:p>
    <w:p w:rsidR="00944122" w:rsidRDefault="00944122" w:rsidP="00944122">
      <w:pPr>
        <w:pStyle w:val="a"/>
        <w:spacing w:after="0" w:line="240" w:lineRule="auto"/>
        <w:jc w:val="center"/>
        <w:rPr>
          <w:rFonts w:ascii="Arial" w:hAnsi="Arial" w:cs="Simplified Arabic" w:hint="cs"/>
          <w:sz w:val="24"/>
          <w:szCs w:val="24"/>
          <w:rtl/>
          <w:lang w:bidi="ar-IQ"/>
        </w:rPr>
      </w:pPr>
    </w:p>
    <w:p w:rsidR="00944122" w:rsidRDefault="00944122" w:rsidP="00944122">
      <w:pPr>
        <w:pStyle w:val="a"/>
        <w:spacing w:after="0" w:line="240" w:lineRule="auto"/>
        <w:jc w:val="center"/>
        <w:rPr>
          <w:rFonts w:ascii="Arial" w:hAnsi="Arial" w:cs="Simplified Arabic" w:hint="cs"/>
          <w:sz w:val="24"/>
          <w:szCs w:val="24"/>
          <w:rtl/>
          <w:lang w:bidi="ar-IQ"/>
        </w:rPr>
      </w:pPr>
    </w:p>
    <w:p w:rsidR="00944122" w:rsidRDefault="00944122" w:rsidP="00944122">
      <w:pPr>
        <w:pStyle w:val="a"/>
        <w:spacing w:after="0" w:line="240" w:lineRule="auto"/>
        <w:jc w:val="center"/>
        <w:rPr>
          <w:rFonts w:ascii="Arial" w:hAnsi="Arial" w:cs="Simplified Arabic" w:hint="cs"/>
          <w:sz w:val="24"/>
          <w:szCs w:val="24"/>
          <w:rtl/>
          <w:lang w:bidi="ar-IQ"/>
        </w:rPr>
      </w:pPr>
    </w:p>
    <w:p w:rsidR="00944122" w:rsidRPr="00F2470A" w:rsidRDefault="00944122" w:rsidP="00944122">
      <w:pPr>
        <w:pStyle w:val="a"/>
        <w:spacing w:after="0" w:line="240" w:lineRule="auto"/>
        <w:jc w:val="center"/>
        <w:rPr>
          <w:rFonts w:ascii="Arial" w:hAnsi="Arial" w:cs="Simplified Arabic"/>
          <w:sz w:val="24"/>
          <w:szCs w:val="24"/>
          <w:rtl/>
          <w:lang w:bidi="ar-IQ"/>
        </w:rPr>
      </w:pPr>
      <w:r w:rsidRPr="00F2470A">
        <w:rPr>
          <w:rFonts w:ascii="Arial" w:hAnsi="Arial" w:cs="Simplified Arabic"/>
          <w:sz w:val="24"/>
          <w:szCs w:val="24"/>
          <w:rtl/>
          <w:lang w:bidi="ar-IQ"/>
        </w:rPr>
        <w:t xml:space="preserve">جدول 2 </w:t>
      </w:r>
      <w:r w:rsidRPr="00F2470A">
        <w:rPr>
          <w:rStyle w:val="FootnoteReference"/>
          <w:rFonts w:ascii="Arial" w:hAnsi="Arial" w:cs="Simplified Arabic"/>
          <w:sz w:val="24"/>
          <w:szCs w:val="24"/>
          <w:rtl/>
          <w:lang w:bidi="ar-IQ"/>
        </w:rPr>
        <w:t xml:space="preserve"> (</w:t>
      </w:r>
      <w:r w:rsidRPr="00F2470A">
        <w:rPr>
          <w:rStyle w:val="FootnoteReference"/>
          <w:rFonts w:ascii="Arial" w:hAnsi="Arial" w:cs="Simplified Arabic"/>
          <w:sz w:val="24"/>
          <w:szCs w:val="24"/>
          <w:rtl/>
          <w:lang w:bidi="ar-IQ"/>
        </w:rPr>
        <w:footnoteReference w:id="374"/>
      </w:r>
      <w:r w:rsidRPr="00F2470A">
        <w:rPr>
          <w:rStyle w:val="FootnoteReference"/>
          <w:rFonts w:ascii="Arial" w:hAnsi="Arial" w:cs="Simplified Arabic"/>
          <w:sz w:val="24"/>
          <w:szCs w:val="24"/>
          <w:rtl/>
          <w:lang w:bidi="ar-IQ"/>
        </w:rPr>
        <w:t>)</w:t>
      </w:r>
    </w:p>
    <w:p w:rsidR="00944122" w:rsidRDefault="00944122" w:rsidP="00944122">
      <w:pPr>
        <w:pStyle w:val="a"/>
        <w:spacing w:after="0" w:line="240" w:lineRule="auto"/>
        <w:jc w:val="center"/>
        <w:rPr>
          <w:rFonts w:ascii="Arial" w:hAnsi="Arial" w:cs="Simplified Arabic" w:hint="cs"/>
          <w:sz w:val="24"/>
          <w:szCs w:val="24"/>
          <w:rtl/>
          <w:lang w:bidi="ar-IQ"/>
        </w:rPr>
      </w:pPr>
      <w:r w:rsidRPr="00F2470A">
        <w:rPr>
          <w:rFonts w:ascii="Arial" w:hAnsi="Arial" w:cs="Simplified Arabic"/>
          <w:sz w:val="24"/>
          <w:szCs w:val="24"/>
          <w:rtl/>
          <w:lang w:bidi="ar-IQ"/>
        </w:rPr>
        <w:t>الصادرات التركية الى العراق بعد عام 2003 (بالمليون دولار)</w:t>
      </w:r>
    </w:p>
    <w:tbl>
      <w:tblPr>
        <w:bidiVisual/>
        <w:tblW w:w="4140" w:type="dxa"/>
        <w:tblInd w:w="3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48"/>
        <w:gridCol w:w="332"/>
        <w:gridCol w:w="360"/>
        <w:gridCol w:w="360"/>
        <w:gridCol w:w="360"/>
        <w:gridCol w:w="360"/>
        <w:gridCol w:w="360"/>
        <w:gridCol w:w="360"/>
        <w:gridCol w:w="236"/>
        <w:gridCol w:w="304"/>
        <w:gridCol w:w="360"/>
      </w:tblGrid>
      <w:tr w:rsidR="00944122" w:rsidRPr="009D12EB" w:rsidTr="00783404">
        <w:trPr>
          <w:trHeight w:val="544"/>
        </w:trPr>
        <w:tc>
          <w:tcPr>
            <w:tcW w:w="748" w:type="dxa"/>
            <w:vMerge w:val="restart"/>
            <w:textDirection w:val="btLr"/>
            <w:vAlign w:val="center"/>
          </w:tcPr>
          <w:p w:rsidR="00944122" w:rsidRPr="009D12EB" w:rsidRDefault="00944122" w:rsidP="00783404">
            <w:pPr>
              <w:pStyle w:val="a"/>
              <w:spacing w:after="0" w:line="240" w:lineRule="auto"/>
              <w:ind w:left="113" w:right="113"/>
              <w:jc w:val="center"/>
              <w:rPr>
                <w:rFonts w:ascii="Arial" w:hAnsi="Arial" w:cs="Simplified Arabic"/>
                <w:sz w:val="18"/>
                <w:szCs w:val="18"/>
                <w:rtl/>
                <w:lang w:bidi="ar-IQ"/>
              </w:rPr>
            </w:pPr>
            <w:r w:rsidRPr="009D12EB">
              <w:rPr>
                <w:rFonts w:ascii="Arial" w:hAnsi="Arial" w:cs="Simplified Arabic"/>
                <w:sz w:val="18"/>
                <w:szCs w:val="18"/>
                <w:rtl/>
                <w:lang w:bidi="ar-IQ"/>
              </w:rPr>
              <w:t>الصادرات الى العراق (القيمة والنسبة المئوية)</w:t>
            </w:r>
          </w:p>
        </w:tc>
        <w:tc>
          <w:tcPr>
            <w:tcW w:w="692" w:type="dxa"/>
            <w:gridSpan w:val="2"/>
            <w:vAlign w:val="center"/>
          </w:tcPr>
          <w:p w:rsidR="00944122" w:rsidRPr="009D12EB" w:rsidRDefault="00944122" w:rsidP="00783404">
            <w:pPr>
              <w:pStyle w:val="a"/>
              <w:spacing w:after="0" w:line="240" w:lineRule="auto"/>
              <w:ind w:left="0"/>
              <w:jc w:val="center"/>
              <w:rPr>
                <w:rFonts w:ascii="Arial" w:hAnsi="Arial" w:cs="Simplified Arabic"/>
                <w:sz w:val="18"/>
                <w:szCs w:val="18"/>
                <w:rtl/>
                <w:lang w:bidi="ar-IQ"/>
              </w:rPr>
            </w:pPr>
            <w:r w:rsidRPr="009D12EB">
              <w:rPr>
                <w:rFonts w:ascii="Arial" w:hAnsi="Arial" w:cs="Simplified Arabic"/>
                <w:sz w:val="18"/>
                <w:szCs w:val="18"/>
                <w:rtl/>
                <w:lang w:bidi="ar-IQ"/>
              </w:rPr>
              <w:t>2005</w:t>
            </w:r>
          </w:p>
        </w:tc>
        <w:tc>
          <w:tcPr>
            <w:tcW w:w="720" w:type="dxa"/>
            <w:gridSpan w:val="2"/>
            <w:vAlign w:val="center"/>
          </w:tcPr>
          <w:p w:rsidR="00944122" w:rsidRPr="009D12EB" w:rsidRDefault="00944122" w:rsidP="00783404">
            <w:pPr>
              <w:pStyle w:val="a"/>
              <w:spacing w:after="0" w:line="240" w:lineRule="auto"/>
              <w:ind w:left="0"/>
              <w:jc w:val="center"/>
              <w:rPr>
                <w:rFonts w:ascii="Arial" w:hAnsi="Arial" w:cs="Simplified Arabic"/>
                <w:sz w:val="18"/>
                <w:szCs w:val="18"/>
                <w:rtl/>
                <w:lang w:bidi="ar-IQ"/>
              </w:rPr>
            </w:pPr>
            <w:r w:rsidRPr="009D12EB">
              <w:rPr>
                <w:rFonts w:ascii="Arial" w:hAnsi="Arial" w:cs="Simplified Arabic"/>
                <w:sz w:val="18"/>
                <w:szCs w:val="18"/>
                <w:rtl/>
                <w:lang w:bidi="ar-IQ"/>
              </w:rPr>
              <w:t>2006</w:t>
            </w:r>
          </w:p>
        </w:tc>
        <w:tc>
          <w:tcPr>
            <w:tcW w:w="720" w:type="dxa"/>
            <w:gridSpan w:val="2"/>
            <w:vAlign w:val="center"/>
          </w:tcPr>
          <w:p w:rsidR="00944122" w:rsidRPr="009D12EB" w:rsidRDefault="00944122" w:rsidP="00783404">
            <w:pPr>
              <w:pStyle w:val="a"/>
              <w:spacing w:after="0" w:line="240" w:lineRule="auto"/>
              <w:ind w:left="0"/>
              <w:jc w:val="center"/>
              <w:rPr>
                <w:rFonts w:ascii="Arial" w:hAnsi="Arial" w:cs="Simplified Arabic"/>
                <w:sz w:val="18"/>
                <w:szCs w:val="18"/>
                <w:rtl/>
                <w:lang w:bidi="ar-IQ"/>
              </w:rPr>
            </w:pPr>
            <w:r w:rsidRPr="009D12EB">
              <w:rPr>
                <w:rFonts w:ascii="Arial" w:hAnsi="Arial" w:cs="Simplified Arabic"/>
                <w:sz w:val="18"/>
                <w:szCs w:val="18"/>
                <w:rtl/>
                <w:lang w:bidi="ar-IQ"/>
              </w:rPr>
              <w:t>2007</w:t>
            </w:r>
          </w:p>
        </w:tc>
        <w:tc>
          <w:tcPr>
            <w:tcW w:w="596" w:type="dxa"/>
            <w:gridSpan w:val="2"/>
            <w:vAlign w:val="center"/>
          </w:tcPr>
          <w:p w:rsidR="00944122" w:rsidRPr="009D12EB" w:rsidRDefault="00944122" w:rsidP="00783404">
            <w:pPr>
              <w:pStyle w:val="a"/>
              <w:spacing w:after="0" w:line="240" w:lineRule="auto"/>
              <w:ind w:left="0"/>
              <w:jc w:val="center"/>
              <w:rPr>
                <w:rFonts w:ascii="Arial" w:hAnsi="Arial" w:cs="Simplified Arabic"/>
                <w:sz w:val="18"/>
                <w:szCs w:val="18"/>
                <w:rtl/>
                <w:lang w:bidi="ar-IQ"/>
              </w:rPr>
            </w:pPr>
            <w:r w:rsidRPr="009D12EB">
              <w:rPr>
                <w:rFonts w:ascii="Arial" w:hAnsi="Arial" w:cs="Simplified Arabic"/>
                <w:sz w:val="18"/>
                <w:szCs w:val="18"/>
                <w:rtl/>
                <w:lang w:bidi="ar-IQ"/>
              </w:rPr>
              <w:t>2008</w:t>
            </w:r>
          </w:p>
        </w:tc>
        <w:tc>
          <w:tcPr>
            <w:tcW w:w="664" w:type="dxa"/>
            <w:gridSpan w:val="2"/>
            <w:vAlign w:val="center"/>
          </w:tcPr>
          <w:p w:rsidR="00944122" w:rsidRPr="009D12EB" w:rsidRDefault="00944122" w:rsidP="00783404">
            <w:pPr>
              <w:pStyle w:val="a"/>
              <w:spacing w:after="0" w:line="240" w:lineRule="auto"/>
              <w:ind w:left="0"/>
              <w:jc w:val="center"/>
              <w:rPr>
                <w:rFonts w:ascii="Arial" w:hAnsi="Arial" w:cs="Simplified Arabic"/>
                <w:sz w:val="18"/>
                <w:szCs w:val="18"/>
                <w:rtl/>
                <w:lang w:bidi="ar-IQ"/>
              </w:rPr>
            </w:pPr>
            <w:r w:rsidRPr="009D12EB">
              <w:rPr>
                <w:rFonts w:ascii="Arial" w:hAnsi="Arial" w:cs="Simplified Arabic"/>
                <w:sz w:val="18"/>
                <w:szCs w:val="18"/>
                <w:rtl/>
                <w:lang w:bidi="ar-IQ"/>
              </w:rPr>
              <w:t>2009</w:t>
            </w:r>
          </w:p>
        </w:tc>
      </w:tr>
      <w:tr w:rsidR="00944122" w:rsidRPr="009D12EB" w:rsidTr="00783404">
        <w:trPr>
          <w:cantSplit/>
          <w:trHeight w:val="1134"/>
        </w:trPr>
        <w:tc>
          <w:tcPr>
            <w:tcW w:w="748" w:type="dxa"/>
            <w:vMerge/>
            <w:vAlign w:val="center"/>
          </w:tcPr>
          <w:p w:rsidR="00944122" w:rsidRPr="009D12EB" w:rsidRDefault="00944122" w:rsidP="00783404">
            <w:pPr>
              <w:pStyle w:val="a"/>
              <w:spacing w:after="0" w:line="240" w:lineRule="auto"/>
              <w:ind w:left="0"/>
              <w:jc w:val="center"/>
              <w:rPr>
                <w:rFonts w:ascii="Arial" w:hAnsi="Arial" w:cs="Simplified Arabic"/>
                <w:sz w:val="18"/>
                <w:szCs w:val="18"/>
                <w:rtl/>
                <w:lang w:bidi="ar-IQ"/>
              </w:rPr>
            </w:pPr>
          </w:p>
        </w:tc>
        <w:tc>
          <w:tcPr>
            <w:tcW w:w="332" w:type="dxa"/>
            <w:tcBorders>
              <w:right w:val="single" w:sz="4" w:space="0" w:color="auto"/>
            </w:tcBorders>
            <w:textDirection w:val="btLr"/>
            <w:vAlign w:val="center"/>
          </w:tcPr>
          <w:p w:rsidR="00944122" w:rsidRPr="009D12EB" w:rsidRDefault="00944122" w:rsidP="00783404">
            <w:pPr>
              <w:pStyle w:val="a"/>
              <w:spacing w:after="0" w:line="240" w:lineRule="auto"/>
              <w:ind w:left="113" w:right="113"/>
              <w:jc w:val="center"/>
              <w:rPr>
                <w:rFonts w:ascii="Arial" w:hAnsi="Arial" w:cs="Simplified Arabic"/>
                <w:sz w:val="18"/>
                <w:szCs w:val="18"/>
                <w:rtl/>
                <w:lang w:bidi="ar-IQ"/>
              </w:rPr>
            </w:pPr>
            <w:r w:rsidRPr="009D12EB">
              <w:rPr>
                <w:rFonts w:ascii="Arial" w:hAnsi="Arial" w:cs="Simplified Arabic"/>
                <w:sz w:val="18"/>
                <w:szCs w:val="18"/>
                <w:rtl/>
                <w:lang w:bidi="ar-IQ"/>
              </w:rPr>
              <w:t>القيمة</w:t>
            </w:r>
          </w:p>
        </w:tc>
        <w:tc>
          <w:tcPr>
            <w:tcW w:w="360" w:type="dxa"/>
            <w:tcBorders>
              <w:left w:val="single" w:sz="4" w:space="0" w:color="auto"/>
            </w:tcBorders>
            <w:textDirection w:val="btLr"/>
            <w:vAlign w:val="center"/>
          </w:tcPr>
          <w:p w:rsidR="00944122" w:rsidRPr="009D12EB" w:rsidRDefault="00944122" w:rsidP="00783404">
            <w:pPr>
              <w:pStyle w:val="a"/>
              <w:spacing w:after="0" w:line="240" w:lineRule="auto"/>
              <w:ind w:left="113" w:right="113"/>
              <w:jc w:val="center"/>
              <w:rPr>
                <w:rFonts w:ascii="Arial" w:hAnsi="Arial" w:cs="Simplified Arabic"/>
                <w:sz w:val="18"/>
                <w:szCs w:val="18"/>
                <w:rtl/>
                <w:lang w:bidi="ar-IQ"/>
              </w:rPr>
            </w:pPr>
            <w:r w:rsidRPr="009D12EB">
              <w:rPr>
                <w:rFonts w:ascii="Arial" w:hAnsi="Arial" w:cs="Simplified Arabic"/>
                <w:sz w:val="18"/>
                <w:szCs w:val="18"/>
                <w:rtl/>
                <w:lang w:bidi="ar-IQ"/>
              </w:rPr>
              <w:t>%</w:t>
            </w:r>
          </w:p>
        </w:tc>
        <w:tc>
          <w:tcPr>
            <w:tcW w:w="360" w:type="dxa"/>
            <w:tcBorders>
              <w:right w:val="single" w:sz="4" w:space="0" w:color="auto"/>
            </w:tcBorders>
            <w:textDirection w:val="btLr"/>
            <w:vAlign w:val="center"/>
          </w:tcPr>
          <w:p w:rsidR="00944122" w:rsidRPr="009D12EB" w:rsidRDefault="00944122" w:rsidP="00783404">
            <w:pPr>
              <w:pStyle w:val="a"/>
              <w:spacing w:after="0" w:line="240" w:lineRule="auto"/>
              <w:ind w:left="113" w:right="113"/>
              <w:jc w:val="center"/>
              <w:rPr>
                <w:rFonts w:ascii="Arial" w:hAnsi="Arial" w:cs="Simplified Arabic"/>
                <w:sz w:val="18"/>
                <w:szCs w:val="18"/>
                <w:rtl/>
                <w:lang w:bidi="ar-IQ"/>
              </w:rPr>
            </w:pPr>
            <w:r w:rsidRPr="009D12EB">
              <w:rPr>
                <w:rFonts w:ascii="Arial" w:hAnsi="Arial" w:cs="Simplified Arabic"/>
                <w:sz w:val="18"/>
                <w:szCs w:val="18"/>
                <w:rtl/>
                <w:lang w:bidi="ar-IQ"/>
              </w:rPr>
              <w:t>القيمة</w:t>
            </w:r>
          </w:p>
        </w:tc>
        <w:tc>
          <w:tcPr>
            <w:tcW w:w="360" w:type="dxa"/>
            <w:tcBorders>
              <w:left w:val="single" w:sz="4" w:space="0" w:color="auto"/>
            </w:tcBorders>
            <w:textDirection w:val="btLr"/>
            <w:vAlign w:val="center"/>
          </w:tcPr>
          <w:p w:rsidR="00944122" w:rsidRPr="009D12EB" w:rsidRDefault="00944122" w:rsidP="00783404">
            <w:pPr>
              <w:pStyle w:val="a"/>
              <w:spacing w:after="0" w:line="240" w:lineRule="auto"/>
              <w:ind w:left="113" w:right="113"/>
              <w:jc w:val="center"/>
              <w:rPr>
                <w:rFonts w:ascii="Arial" w:hAnsi="Arial" w:cs="Simplified Arabic"/>
                <w:sz w:val="18"/>
                <w:szCs w:val="18"/>
                <w:rtl/>
                <w:lang w:bidi="ar-IQ"/>
              </w:rPr>
            </w:pPr>
            <w:r w:rsidRPr="009D12EB">
              <w:rPr>
                <w:rFonts w:ascii="Arial" w:hAnsi="Arial" w:cs="Simplified Arabic"/>
                <w:sz w:val="18"/>
                <w:szCs w:val="18"/>
                <w:rtl/>
                <w:lang w:bidi="ar-IQ"/>
              </w:rPr>
              <w:t>%</w:t>
            </w:r>
          </w:p>
        </w:tc>
        <w:tc>
          <w:tcPr>
            <w:tcW w:w="360" w:type="dxa"/>
            <w:tcBorders>
              <w:right w:val="single" w:sz="4" w:space="0" w:color="auto"/>
            </w:tcBorders>
            <w:textDirection w:val="btLr"/>
            <w:vAlign w:val="center"/>
          </w:tcPr>
          <w:p w:rsidR="00944122" w:rsidRPr="009D12EB" w:rsidRDefault="00944122" w:rsidP="00783404">
            <w:pPr>
              <w:pStyle w:val="a"/>
              <w:spacing w:after="0" w:line="240" w:lineRule="auto"/>
              <w:ind w:left="113" w:right="113"/>
              <w:jc w:val="center"/>
              <w:rPr>
                <w:rFonts w:ascii="Arial" w:hAnsi="Arial" w:cs="Simplified Arabic"/>
                <w:sz w:val="18"/>
                <w:szCs w:val="18"/>
                <w:lang w:bidi="ar-IQ"/>
              </w:rPr>
            </w:pPr>
            <w:r w:rsidRPr="009D12EB">
              <w:rPr>
                <w:rFonts w:ascii="Arial" w:hAnsi="Arial" w:cs="Simplified Arabic"/>
                <w:sz w:val="18"/>
                <w:szCs w:val="18"/>
                <w:rtl/>
                <w:lang w:bidi="ar-IQ"/>
              </w:rPr>
              <w:t>القيمة</w:t>
            </w:r>
          </w:p>
        </w:tc>
        <w:tc>
          <w:tcPr>
            <w:tcW w:w="360" w:type="dxa"/>
            <w:tcBorders>
              <w:left w:val="single" w:sz="4" w:space="0" w:color="auto"/>
            </w:tcBorders>
            <w:textDirection w:val="btLr"/>
            <w:vAlign w:val="center"/>
          </w:tcPr>
          <w:p w:rsidR="00944122" w:rsidRPr="009D12EB" w:rsidRDefault="00944122" w:rsidP="00783404">
            <w:pPr>
              <w:pStyle w:val="a"/>
              <w:spacing w:after="0" w:line="240" w:lineRule="auto"/>
              <w:ind w:left="113" w:right="113"/>
              <w:jc w:val="center"/>
              <w:rPr>
                <w:rFonts w:ascii="Arial" w:hAnsi="Arial" w:cs="Simplified Arabic"/>
                <w:sz w:val="18"/>
                <w:szCs w:val="18"/>
                <w:rtl/>
                <w:lang w:bidi="ar-IQ"/>
              </w:rPr>
            </w:pPr>
            <w:r w:rsidRPr="009D12EB">
              <w:rPr>
                <w:rFonts w:ascii="Arial" w:hAnsi="Arial" w:cs="Simplified Arabic"/>
                <w:sz w:val="18"/>
                <w:szCs w:val="18"/>
                <w:rtl/>
                <w:lang w:bidi="ar-IQ"/>
              </w:rPr>
              <w:t>%</w:t>
            </w:r>
          </w:p>
        </w:tc>
        <w:tc>
          <w:tcPr>
            <w:tcW w:w="360" w:type="dxa"/>
            <w:tcBorders>
              <w:right w:val="single" w:sz="4" w:space="0" w:color="auto"/>
            </w:tcBorders>
            <w:textDirection w:val="btLr"/>
            <w:vAlign w:val="center"/>
          </w:tcPr>
          <w:p w:rsidR="00944122" w:rsidRPr="009D12EB" w:rsidRDefault="00944122" w:rsidP="00783404">
            <w:pPr>
              <w:pStyle w:val="a"/>
              <w:spacing w:after="0" w:line="240" w:lineRule="auto"/>
              <w:ind w:left="113" w:right="113"/>
              <w:jc w:val="center"/>
              <w:rPr>
                <w:rFonts w:ascii="Arial" w:hAnsi="Arial" w:cs="Simplified Arabic"/>
                <w:sz w:val="18"/>
                <w:szCs w:val="18"/>
                <w:lang w:bidi="ar-IQ"/>
              </w:rPr>
            </w:pPr>
            <w:r w:rsidRPr="009D12EB">
              <w:rPr>
                <w:rFonts w:ascii="Arial" w:hAnsi="Arial" w:cs="Simplified Arabic"/>
                <w:sz w:val="18"/>
                <w:szCs w:val="18"/>
                <w:rtl/>
                <w:lang w:bidi="ar-IQ"/>
              </w:rPr>
              <w:t>القيمة</w:t>
            </w:r>
          </w:p>
        </w:tc>
        <w:tc>
          <w:tcPr>
            <w:tcW w:w="236" w:type="dxa"/>
            <w:tcBorders>
              <w:left w:val="single" w:sz="4" w:space="0" w:color="auto"/>
            </w:tcBorders>
            <w:textDirection w:val="btLr"/>
            <w:vAlign w:val="center"/>
          </w:tcPr>
          <w:p w:rsidR="00944122" w:rsidRPr="009D12EB" w:rsidRDefault="00944122" w:rsidP="00783404">
            <w:pPr>
              <w:pStyle w:val="a"/>
              <w:spacing w:after="0" w:line="240" w:lineRule="auto"/>
              <w:ind w:left="113" w:right="113"/>
              <w:jc w:val="center"/>
              <w:rPr>
                <w:rFonts w:ascii="Arial" w:hAnsi="Arial" w:cs="Simplified Arabic"/>
                <w:sz w:val="18"/>
                <w:szCs w:val="18"/>
                <w:rtl/>
                <w:lang w:bidi="ar-IQ"/>
              </w:rPr>
            </w:pPr>
            <w:r w:rsidRPr="009D12EB">
              <w:rPr>
                <w:rFonts w:ascii="Arial" w:hAnsi="Arial" w:cs="Simplified Arabic"/>
                <w:sz w:val="18"/>
                <w:szCs w:val="18"/>
                <w:rtl/>
                <w:lang w:bidi="ar-IQ"/>
              </w:rPr>
              <w:t>النسبة</w:t>
            </w:r>
          </w:p>
        </w:tc>
        <w:tc>
          <w:tcPr>
            <w:tcW w:w="304" w:type="dxa"/>
            <w:tcBorders>
              <w:left w:val="single" w:sz="4" w:space="0" w:color="auto"/>
              <w:right w:val="single" w:sz="4" w:space="0" w:color="auto"/>
            </w:tcBorders>
            <w:textDirection w:val="btLr"/>
            <w:vAlign w:val="center"/>
          </w:tcPr>
          <w:p w:rsidR="00944122" w:rsidRPr="009D12EB" w:rsidRDefault="00944122" w:rsidP="00783404">
            <w:pPr>
              <w:pStyle w:val="a"/>
              <w:spacing w:after="0" w:line="240" w:lineRule="auto"/>
              <w:ind w:left="113" w:right="113"/>
              <w:jc w:val="center"/>
              <w:rPr>
                <w:rFonts w:ascii="Arial" w:hAnsi="Arial" w:cs="Simplified Arabic"/>
                <w:sz w:val="18"/>
                <w:szCs w:val="18"/>
                <w:rtl/>
                <w:lang w:bidi="ar-IQ"/>
              </w:rPr>
            </w:pPr>
            <w:r w:rsidRPr="009D12EB">
              <w:rPr>
                <w:rFonts w:ascii="Arial" w:hAnsi="Arial" w:cs="Simplified Arabic"/>
                <w:sz w:val="18"/>
                <w:szCs w:val="18"/>
                <w:rtl/>
                <w:lang w:bidi="ar-IQ"/>
              </w:rPr>
              <w:t>القيمة</w:t>
            </w:r>
          </w:p>
        </w:tc>
        <w:tc>
          <w:tcPr>
            <w:tcW w:w="360" w:type="dxa"/>
            <w:tcBorders>
              <w:left w:val="single" w:sz="4" w:space="0" w:color="auto"/>
            </w:tcBorders>
            <w:textDirection w:val="btLr"/>
            <w:vAlign w:val="center"/>
          </w:tcPr>
          <w:p w:rsidR="00944122" w:rsidRPr="009D12EB" w:rsidRDefault="00944122" w:rsidP="00783404">
            <w:pPr>
              <w:pStyle w:val="a"/>
              <w:spacing w:after="0" w:line="240" w:lineRule="auto"/>
              <w:ind w:left="113" w:right="113"/>
              <w:jc w:val="center"/>
              <w:rPr>
                <w:rFonts w:ascii="Arial" w:hAnsi="Arial" w:cs="Simplified Arabic"/>
                <w:sz w:val="18"/>
                <w:szCs w:val="18"/>
                <w:rtl/>
                <w:lang w:bidi="ar-IQ"/>
              </w:rPr>
            </w:pPr>
            <w:r w:rsidRPr="009D12EB">
              <w:rPr>
                <w:rFonts w:ascii="Arial" w:hAnsi="Arial" w:cs="Simplified Arabic"/>
                <w:sz w:val="18"/>
                <w:szCs w:val="18"/>
                <w:rtl/>
                <w:lang w:bidi="ar-IQ"/>
              </w:rPr>
              <w:t>النسبة</w:t>
            </w:r>
          </w:p>
        </w:tc>
      </w:tr>
      <w:tr w:rsidR="00944122" w:rsidRPr="009D12EB" w:rsidTr="00783404">
        <w:trPr>
          <w:cantSplit/>
          <w:trHeight w:val="1134"/>
        </w:trPr>
        <w:tc>
          <w:tcPr>
            <w:tcW w:w="748" w:type="dxa"/>
            <w:vMerge/>
            <w:vAlign w:val="center"/>
          </w:tcPr>
          <w:p w:rsidR="00944122" w:rsidRPr="009D12EB" w:rsidRDefault="00944122" w:rsidP="00783404">
            <w:pPr>
              <w:pStyle w:val="a"/>
              <w:spacing w:after="0" w:line="240" w:lineRule="auto"/>
              <w:ind w:left="0"/>
              <w:jc w:val="center"/>
              <w:rPr>
                <w:rFonts w:ascii="Arial" w:hAnsi="Arial" w:cs="Simplified Arabic"/>
                <w:sz w:val="18"/>
                <w:szCs w:val="18"/>
                <w:rtl/>
                <w:lang w:bidi="ar-IQ"/>
              </w:rPr>
            </w:pPr>
          </w:p>
        </w:tc>
        <w:tc>
          <w:tcPr>
            <w:tcW w:w="332" w:type="dxa"/>
            <w:tcBorders>
              <w:right w:val="single" w:sz="4" w:space="0" w:color="auto"/>
            </w:tcBorders>
            <w:textDirection w:val="btLr"/>
            <w:vAlign w:val="center"/>
          </w:tcPr>
          <w:p w:rsidR="00944122" w:rsidRPr="009D12EB" w:rsidRDefault="00944122" w:rsidP="00783404">
            <w:pPr>
              <w:pStyle w:val="a"/>
              <w:spacing w:after="0" w:line="240" w:lineRule="auto"/>
              <w:ind w:left="113" w:right="113"/>
              <w:jc w:val="center"/>
              <w:rPr>
                <w:rFonts w:ascii="Arial" w:hAnsi="Arial" w:cs="Simplified Arabic"/>
                <w:sz w:val="18"/>
                <w:szCs w:val="18"/>
                <w:rtl/>
                <w:lang w:bidi="ar-IQ"/>
              </w:rPr>
            </w:pPr>
            <w:r w:rsidRPr="009D12EB">
              <w:rPr>
                <w:rFonts w:ascii="Arial" w:hAnsi="Arial" w:cs="Simplified Arabic"/>
                <w:sz w:val="18"/>
                <w:szCs w:val="18"/>
                <w:rtl/>
                <w:lang w:bidi="ar-IQ"/>
              </w:rPr>
              <w:t>2,75.1</w:t>
            </w:r>
          </w:p>
        </w:tc>
        <w:tc>
          <w:tcPr>
            <w:tcW w:w="360" w:type="dxa"/>
            <w:tcBorders>
              <w:left w:val="single" w:sz="4" w:space="0" w:color="auto"/>
            </w:tcBorders>
            <w:textDirection w:val="btLr"/>
            <w:vAlign w:val="center"/>
          </w:tcPr>
          <w:p w:rsidR="00944122" w:rsidRPr="009D12EB" w:rsidRDefault="00944122" w:rsidP="00783404">
            <w:pPr>
              <w:pStyle w:val="a"/>
              <w:spacing w:after="0" w:line="240" w:lineRule="auto"/>
              <w:ind w:left="113" w:right="113"/>
              <w:jc w:val="center"/>
              <w:rPr>
                <w:rFonts w:ascii="Arial" w:hAnsi="Arial" w:cs="Simplified Arabic"/>
                <w:sz w:val="18"/>
                <w:szCs w:val="18"/>
                <w:rtl/>
                <w:lang w:bidi="ar-IQ"/>
              </w:rPr>
            </w:pPr>
            <w:r w:rsidRPr="009D12EB">
              <w:rPr>
                <w:rFonts w:ascii="Arial" w:hAnsi="Arial" w:cs="Simplified Arabic"/>
                <w:sz w:val="18"/>
                <w:szCs w:val="18"/>
                <w:rtl/>
                <w:lang w:bidi="ar-IQ"/>
              </w:rPr>
              <w:t>-</w:t>
            </w:r>
          </w:p>
        </w:tc>
        <w:tc>
          <w:tcPr>
            <w:tcW w:w="360" w:type="dxa"/>
            <w:tcBorders>
              <w:right w:val="single" w:sz="4" w:space="0" w:color="auto"/>
            </w:tcBorders>
            <w:textDirection w:val="btLr"/>
            <w:vAlign w:val="center"/>
          </w:tcPr>
          <w:p w:rsidR="00944122" w:rsidRPr="009D12EB" w:rsidRDefault="00944122" w:rsidP="00783404">
            <w:pPr>
              <w:pStyle w:val="a"/>
              <w:spacing w:after="0" w:line="240" w:lineRule="auto"/>
              <w:ind w:left="113" w:right="113"/>
              <w:jc w:val="center"/>
              <w:rPr>
                <w:rFonts w:ascii="Arial" w:hAnsi="Arial" w:cs="Simplified Arabic"/>
                <w:sz w:val="18"/>
                <w:szCs w:val="18"/>
                <w:lang w:bidi="ar-IQ"/>
              </w:rPr>
            </w:pPr>
            <w:r w:rsidRPr="009D12EB">
              <w:rPr>
                <w:rFonts w:ascii="Arial" w:hAnsi="Arial" w:cs="Simplified Arabic"/>
                <w:sz w:val="18"/>
                <w:szCs w:val="18"/>
                <w:lang w:bidi="ar-IQ"/>
              </w:rPr>
              <w:t>2,589.4</w:t>
            </w:r>
          </w:p>
        </w:tc>
        <w:tc>
          <w:tcPr>
            <w:tcW w:w="360" w:type="dxa"/>
            <w:tcBorders>
              <w:left w:val="single" w:sz="4" w:space="0" w:color="auto"/>
            </w:tcBorders>
            <w:textDirection w:val="btLr"/>
            <w:vAlign w:val="center"/>
          </w:tcPr>
          <w:p w:rsidR="00944122" w:rsidRPr="009D12EB" w:rsidRDefault="00944122" w:rsidP="00783404">
            <w:pPr>
              <w:pStyle w:val="a"/>
              <w:spacing w:after="0" w:line="240" w:lineRule="auto"/>
              <w:ind w:left="113" w:right="113"/>
              <w:jc w:val="center"/>
              <w:rPr>
                <w:rFonts w:ascii="Arial" w:hAnsi="Arial" w:cs="Simplified Arabic"/>
                <w:sz w:val="18"/>
                <w:szCs w:val="18"/>
                <w:lang w:bidi="ar-IQ"/>
              </w:rPr>
            </w:pPr>
            <w:r w:rsidRPr="009D12EB">
              <w:rPr>
                <w:rFonts w:ascii="Arial" w:hAnsi="Arial" w:cs="Simplified Arabic"/>
                <w:sz w:val="18"/>
                <w:szCs w:val="18"/>
                <w:rtl/>
                <w:lang w:bidi="ar-IQ"/>
              </w:rPr>
              <w:t>-</w:t>
            </w:r>
          </w:p>
        </w:tc>
        <w:tc>
          <w:tcPr>
            <w:tcW w:w="360" w:type="dxa"/>
            <w:tcBorders>
              <w:right w:val="single" w:sz="4" w:space="0" w:color="auto"/>
            </w:tcBorders>
            <w:textDirection w:val="btLr"/>
            <w:vAlign w:val="center"/>
          </w:tcPr>
          <w:p w:rsidR="00944122" w:rsidRPr="009D12EB" w:rsidRDefault="00944122" w:rsidP="00783404">
            <w:pPr>
              <w:pStyle w:val="a"/>
              <w:spacing w:after="0" w:line="240" w:lineRule="auto"/>
              <w:ind w:left="113" w:right="113"/>
              <w:jc w:val="center"/>
              <w:rPr>
                <w:rFonts w:ascii="Arial" w:hAnsi="Arial" w:cs="Simplified Arabic"/>
                <w:sz w:val="18"/>
                <w:szCs w:val="18"/>
                <w:lang w:bidi="ar-IQ"/>
              </w:rPr>
            </w:pPr>
            <w:r w:rsidRPr="009D12EB">
              <w:rPr>
                <w:rFonts w:ascii="Arial" w:hAnsi="Arial" w:cs="Simplified Arabic"/>
                <w:sz w:val="18"/>
                <w:szCs w:val="18"/>
                <w:lang w:bidi="ar-IQ"/>
              </w:rPr>
              <w:t>2,811.7</w:t>
            </w:r>
          </w:p>
        </w:tc>
        <w:tc>
          <w:tcPr>
            <w:tcW w:w="360" w:type="dxa"/>
            <w:tcBorders>
              <w:left w:val="single" w:sz="4" w:space="0" w:color="auto"/>
            </w:tcBorders>
            <w:textDirection w:val="btLr"/>
            <w:vAlign w:val="center"/>
          </w:tcPr>
          <w:p w:rsidR="00944122" w:rsidRPr="009D12EB" w:rsidRDefault="00944122" w:rsidP="00783404">
            <w:pPr>
              <w:pStyle w:val="a"/>
              <w:spacing w:after="0" w:line="240" w:lineRule="auto"/>
              <w:ind w:left="113" w:right="113"/>
              <w:jc w:val="center"/>
              <w:rPr>
                <w:rFonts w:ascii="Arial" w:hAnsi="Arial" w:cs="Simplified Arabic"/>
                <w:sz w:val="18"/>
                <w:szCs w:val="18"/>
                <w:rtl/>
                <w:lang w:bidi="ar-IQ"/>
              </w:rPr>
            </w:pPr>
            <w:r w:rsidRPr="009D12EB">
              <w:rPr>
                <w:rFonts w:ascii="Arial" w:hAnsi="Arial" w:cs="Simplified Arabic"/>
                <w:sz w:val="18"/>
                <w:szCs w:val="18"/>
                <w:rtl/>
                <w:lang w:bidi="ar-IQ"/>
              </w:rPr>
              <w:t>-</w:t>
            </w:r>
          </w:p>
        </w:tc>
        <w:tc>
          <w:tcPr>
            <w:tcW w:w="360" w:type="dxa"/>
            <w:tcBorders>
              <w:right w:val="single" w:sz="4" w:space="0" w:color="auto"/>
            </w:tcBorders>
            <w:textDirection w:val="btLr"/>
            <w:vAlign w:val="center"/>
          </w:tcPr>
          <w:p w:rsidR="00944122" w:rsidRPr="009D12EB" w:rsidRDefault="00944122" w:rsidP="00783404">
            <w:pPr>
              <w:pStyle w:val="a"/>
              <w:spacing w:after="0" w:line="240" w:lineRule="auto"/>
              <w:ind w:left="113" w:right="113"/>
              <w:jc w:val="center"/>
              <w:rPr>
                <w:rFonts w:ascii="Arial" w:hAnsi="Arial" w:cs="Simplified Arabic"/>
                <w:sz w:val="18"/>
                <w:szCs w:val="18"/>
                <w:lang w:bidi="ar-IQ"/>
              </w:rPr>
            </w:pPr>
            <w:r w:rsidRPr="009D12EB">
              <w:rPr>
                <w:rFonts w:ascii="Arial" w:hAnsi="Arial" w:cs="Simplified Arabic"/>
                <w:sz w:val="18"/>
                <w:szCs w:val="18"/>
                <w:lang w:bidi="ar-IQ"/>
              </w:rPr>
              <w:t>474.1</w:t>
            </w:r>
          </w:p>
        </w:tc>
        <w:tc>
          <w:tcPr>
            <w:tcW w:w="236" w:type="dxa"/>
            <w:tcBorders>
              <w:left w:val="single" w:sz="4" w:space="0" w:color="auto"/>
            </w:tcBorders>
            <w:textDirection w:val="btLr"/>
            <w:vAlign w:val="center"/>
          </w:tcPr>
          <w:p w:rsidR="00944122" w:rsidRPr="009D12EB" w:rsidRDefault="00944122" w:rsidP="00783404">
            <w:pPr>
              <w:pStyle w:val="a"/>
              <w:spacing w:after="0" w:line="240" w:lineRule="auto"/>
              <w:ind w:left="113" w:right="113"/>
              <w:jc w:val="center"/>
              <w:rPr>
                <w:rFonts w:ascii="Arial" w:hAnsi="Arial" w:cs="Simplified Arabic"/>
                <w:sz w:val="18"/>
                <w:szCs w:val="18"/>
                <w:rtl/>
                <w:lang w:bidi="ar-IQ"/>
              </w:rPr>
            </w:pPr>
            <w:r w:rsidRPr="009D12EB">
              <w:rPr>
                <w:rFonts w:ascii="Arial" w:hAnsi="Arial" w:cs="Simplified Arabic"/>
                <w:sz w:val="18"/>
                <w:szCs w:val="18"/>
                <w:rtl/>
                <w:lang w:bidi="ar-IQ"/>
              </w:rPr>
              <w:t>2.2</w:t>
            </w:r>
          </w:p>
        </w:tc>
        <w:tc>
          <w:tcPr>
            <w:tcW w:w="304" w:type="dxa"/>
            <w:tcBorders>
              <w:left w:val="single" w:sz="4" w:space="0" w:color="auto"/>
              <w:right w:val="single" w:sz="4" w:space="0" w:color="auto"/>
            </w:tcBorders>
            <w:textDirection w:val="btLr"/>
            <w:vAlign w:val="center"/>
          </w:tcPr>
          <w:p w:rsidR="00944122" w:rsidRPr="009D12EB" w:rsidRDefault="00944122" w:rsidP="00783404">
            <w:pPr>
              <w:pStyle w:val="a"/>
              <w:spacing w:after="0" w:line="240" w:lineRule="auto"/>
              <w:ind w:left="113" w:right="113"/>
              <w:jc w:val="center"/>
              <w:rPr>
                <w:rFonts w:ascii="Arial" w:hAnsi="Arial" w:cs="Simplified Arabic"/>
                <w:sz w:val="18"/>
                <w:szCs w:val="18"/>
                <w:rtl/>
                <w:lang w:bidi="ar-IQ"/>
              </w:rPr>
            </w:pPr>
            <w:r w:rsidRPr="009D12EB">
              <w:rPr>
                <w:rFonts w:ascii="Arial" w:hAnsi="Arial" w:cs="Simplified Arabic"/>
                <w:sz w:val="18"/>
                <w:szCs w:val="18"/>
                <w:rtl/>
                <w:lang w:bidi="ar-IQ"/>
              </w:rPr>
              <w:t>829.0</w:t>
            </w:r>
          </w:p>
        </w:tc>
        <w:tc>
          <w:tcPr>
            <w:tcW w:w="360" w:type="dxa"/>
            <w:tcBorders>
              <w:left w:val="single" w:sz="4" w:space="0" w:color="auto"/>
            </w:tcBorders>
            <w:textDirection w:val="btLr"/>
            <w:vAlign w:val="center"/>
          </w:tcPr>
          <w:p w:rsidR="00944122" w:rsidRPr="009D12EB" w:rsidRDefault="00944122" w:rsidP="00783404">
            <w:pPr>
              <w:pStyle w:val="a"/>
              <w:spacing w:after="0" w:line="240" w:lineRule="auto"/>
              <w:ind w:left="113" w:right="113"/>
              <w:jc w:val="center"/>
              <w:rPr>
                <w:rFonts w:ascii="Arial" w:hAnsi="Arial" w:cs="Simplified Arabic"/>
                <w:sz w:val="18"/>
                <w:szCs w:val="18"/>
                <w:rtl/>
                <w:lang w:bidi="ar-IQ"/>
              </w:rPr>
            </w:pPr>
            <w:r w:rsidRPr="009D12EB">
              <w:rPr>
                <w:rFonts w:ascii="Arial" w:hAnsi="Arial" w:cs="Simplified Arabic"/>
                <w:sz w:val="18"/>
                <w:szCs w:val="18"/>
                <w:rtl/>
                <w:lang w:bidi="ar-IQ"/>
              </w:rPr>
              <w:t>5.1</w:t>
            </w:r>
          </w:p>
        </w:tc>
      </w:tr>
    </w:tbl>
    <w:p w:rsidR="00944122" w:rsidRPr="008818A8" w:rsidRDefault="00944122" w:rsidP="00944122">
      <w:pPr>
        <w:pStyle w:val="a"/>
        <w:bidi w:val="0"/>
        <w:spacing w:after="0" w:line="240" w:lineRule="auto"/>
        <w:rPr>
          <w:rFonts w:ascii="Arial" w:hAnsi="Arial" w:cs="Simplified Arabic"/>
          <w:sz w:val="16"/>
          <w:szCs w:val="16"/>
          <w:vertAlign w:val="superscript"/>
          <w:lang w:bidi="ar-IQ"/>
        </w:rPr>
      </w:pPr>
      <w:r w:rsidRPr="008818A8">
        <w:rPr>
          <w:rFonts w:ascii="Arial" w:hAnsi="Arial" w:cs="Simplified Arabic"/>
          <w:sz w:val="16"/>
          <w:szCs w:val="16"/>
          <w:lang w:bidi="ar-IQ"/>
        </w:rPr>
        <w:t xml:space="preserve">Source </w:t>
      </w:r>
      <w:r w:rsidRPr="008818A8">
        <w:rPr>
          <w:rFonts w:ascii="Arial" w:hAnsi="Arial" w:cs="Simplified Arabic"/>
          <w:sz w:val="16"/>
          <w:szCs w:val="16"/>
          <w:vertAlign w:val="superscript"/>
          <w:lang w:bidi="ar-IQ"/>
        </w:rPr>
        <w:t xml:space="preserve">: </w:t>
      </w:r>
      <w:r w:rsidRPr="008818A8">
        <w:rPr>
          <w:rFonts w:ascii="Arial" w:hAnsi="Arial" w:cs="Simplified Arabic"/>
          <w:sz w:val="16"/>
          <w:szCs w:val="16"/>
          <w:lang w:bidi="ar-IQ"/>
        </w:rPr>
        <w:t>Turk Stat (SPO) ,TR. Prime Minister , State Planning Organization,2009.</w:t>
      </w:r>
    </w:p>
    <w:p w:rsidR="00944122" w:rsidRDefault="00944122" w:rsidP="00944122">
      <w:pPr>
        <w:jc w:val="both"/>
        <w:rPr>
          <w:rFonts w:ascii="Arial" w:hAnsi="Arial" w:cs="Simplified Arabic" w:hint="cs"/>
          <w:b/>
          <w:bCs/>
          <w:rtl/>
          <w:lang w:bidi="ar-IQ"/>
        </w:rPr>
      </w:pPr>
    </w:p>
    <w:p w:rsidR="00944122" w:rsidRPr="00F2470A" w:rsidRDefault="00944122" w:rsidP="00944122">
      <w:pPr>
        <w:jc w:val="both"/>
        <w:rPr>
          <w:rFonts w:ascii="Arial" w:hAnsi="Arial" w:cs="Simplified Arabic"/>
          <w:b/>
          <w:bCs/>
          <w:rtl/>
          <w:lang w:bidi="ar-IQ"/>
        </w:rPr>
      </w:pPr>
      <w:r w:rsidRPr="00F2470A">
        <w:rPr>
          <w:rFonts w:ascii="Arial" w:hAnsi="Arial" w:cs="Simplified Arabic"/>
          <w:b/>
          <w:bCs/>
          <w:rtl/>
          <w:lang w:bidi="ar-IQ"/>
        </w:rPr>
        <w:t xml:space="preserve">المحور الثالث: المتغيرات المؤثرة في سياسة تركيا حيال العراق </w:t>
      </w:r>
    </w:p>
    <w:p w:rsidR="00944122" w:rsidRPr="00F2470A" w:rsidRDefault="00944122" w:rsidP="00944122">
      <w:pPr>
        <w:ind w:firstLine="720"/>
        <w:jc w:val="both"/>
        <w:rPr>
          <w:rFonts w:ascii="Arial" w:hAnsi="Arial" w:cs="Simplified Arabic"/>
          <w:rtl/>
          <w:lang w:bidi="ar-IQ"/>
        </w:rPr>
      </w:pPr>
      <w:r w:rsidRPr="00F2470A">
        <w:rPr>
          <w:rFonts w:ascii="Arial" w:hAnsi="Arial" w:cs="Simplified Arabic"/>
          <w:rtl/>
          <w:lang w:bidi="ar-IQ"/>
        </w:rPr>
        <w:t>هنالك مجموعة من المتغيرات التي تؤثر في سياسة تركيا حيال العراق ولعل اهمها : المتغيرات الداخلية والمتغيرات الخارجية ، فضلا عن القضايا الخلافية بين البلدين (الاكراد والمياه ومشكلة الموصل وكركوك).</w:t>
      </w:r>
    </w:p>
    <w:p w:rsidR="00944122" w:rsidRDefault="00944122" w:rsidP="00944122">
      <w:pPr>
        <w:jc w:val="both"/>
        <w:rPr>
          <w:rFonts w:ascii="Arial" w:hAnsi="Arial" w:cs="Simplified Arabic" w:hint="cs"/>
          <w:b/>
          <w:bCs/>
          <w:rtl/>
          <w:lang w:bidi="ar-IQ"/>
        </w:rPr>
      </w:pPr>
    </w:p>
    <w:p w:rsidR="00944122" w:rsidRPr="00F2470A" w:rsidRDefault="00944122" w:rsidP="00944122">
      <w:pPr>
        <w:jc w:val="both"/>
        <w:rPr>
          <w:rFonts w:ascii="Arial" w:hAnsi="Arial" w:cs="Simplified Arabic"/>
          <w:b/>
          <w:bCs/>
          <w:rtl/>
          <w:lang w:bidi="ar-IQ"/>
        </w:rPr>
      </w:pPr>
      <w:r w:rsidRPr="00F2470A">
        <w:rPr>
          <w:rFonts w:ascii="Arial" w:hAnsi="Arial" w:cs="Simplified Arabic"/>
          <w:b/>
          <w:bCs/>
          <w:rtl/>
          <w:lang w:bidi="ar-IQ"/>
        </w:rPr>
        <w:t>اولاً :المتغيرات الداخلية</w:t>
      </w:r>
    </w:p>
    <w:p w:rsidR="00944122" w:rsidRPr="00F2470A" w:rsidRDefault="00944122" w:rsidP="00944122">
      <w:pPr>
        <w:ind w:firstLine="360"/>
        <w:jc w:val="both"/>
        <w:rPr>
          <w:rFonts w:ascii="Arial" w:hAnsi="Arial" w:cs="Simplified Arabic"/>
          <w:rtl/>
          <w:lang w:bidi="ar-IQ"/>
        </w:rPr>
      </w:pPr>
      <w:r w:rsidRPr="00F2470A">
        <w:rPr>
          <w:rFonts w:ascii="Arial" w:hAnsi="Arial" w:cs="Simplified Arabic"/>
          <w:rtl/>
          <w:lang w:bidi="ar-IQ"/>
        </w:rPr>
        <w:t xml:space="preserve">لا شك ان الداخل التركي ينقسم الى اتجاهين في طبيعة السياسة الواجب اتباعها حيال العراق كما هو الحال مع مشكلة قبرص، فالرأي الاول : يمكن ان يطلق عليه النهج الليبرالي في التعامل ؛ ودعاته مجموعة من الليبرالين  المؤيدين لاوروبا ولاندماج تركيا الى اوروبا  ، وتمثل هذا الاتجاه في حزب العدالة والتنمية والنخب الكردية في تركيا المتمثلة بحزب المجتمع الديمقراطي ، اما الاتجاه الثاني فيسمى بالنهج الواقعي في التعامل ؛ ويدعم هذا الاتجاه ، النخب الامنية التقليدية والمؤسسة العسكرية واحزاب المعارضة الرئيسة وهما حزب الشعب الجمهوري وحزب العمل القومي </w:t>
      </w:r>
      <w:r w:rsidRPr="00F2470A">
        <w:rPr>
          <w:rFonts w:ascii="Arial" w:hAnsi="Arial" w:cs="Simplified Arabic"/>
          <w:vertAlign w:val="superscript"/>
          <w:rtl/>
          <w:lang w:bidi="ar-IQ"/>
        </w:rPr>
        <w:t>(</w:t>
      </w:r>
      <w:r w:rsidRPr="00F2470A">
        <w:rPr>
          <w:rStyle w:val="FootnoteReference"/>
          <w:rFonts w:ascii="Arial" w:hAnsi="Arial" w:cs="Simplified Arabic"/>
          <w:rtl/>
          <w:lang w:bidi="ar-IQ"/>
        </w:rPr>
        <w:footnoteReference w:id="375"/>
      </w:r>
      <w:r w:rsidRPr="00F2470A">
        <w:rPr>
          <w:rFonts w:ascii="Arial" w:hAnsi="Arial" w:cs="Simplified Arabic"/>
          <w:vertAlign w:val="superscript"/>
          <w:rtl/>
          <w:lang w:bidi="ar-IQ"/>
        </w:rPr>
        <w:t>)</w:t>
      </w:r>
      <w:r w:rsidRPr="00F2470A">
        <w:rPr>
          <w:rFonts w:ascii="Arial" w:hAnsi="Arial" w:cs="Simplified Arabic"/>
          <w:rtl/>
          <w:lang w:bidi="ar-IQ"/>
        </w:rPr>
        <w:t>.</w:t>
      </w:r>
    </w:p>
    <w:p w:rsidR="00944122" w:rsidRPr="00F2470A" w:rsidRDefault="00944122" w:rsidP="00944122">
      <w:pPr>
        <w:ind w:firstLine="360"/>
        <w:jc w:val="both"/>
        <w:rPr>
          <w:rFonts w:ascii="Arial" w:hAnsi="Arial" w:cs="Simplified Arabic"/>
          <w:rtl/>
          <w:lang w:bidi="ar-IQ"/>
        </w:rPr>
      </w:pPr>
      <w:r w:rsidRPr="00F2470A">
        <w:rPr>
          <w:rFonts w:ascii="Arial" w:hAnsi="Arial" w:cs="Simplified Arabic"/>
          <w:rtl/>
          <w:lang w:bidi="ar-IQ"/>
        </w:rPr>
        <w:t>فالاتجاه الاول يطرح مجموعة من المبررات في انفتاحه في سياسته الخارجية حيال العراق ولعل في مقدمة هذه المبررات:</w:t>
      </w:r>
    </w:p>
    <w:p w:rsidR="00944122" w:rsidRPr="00F2470A" w:rsidRDefault="00944122" w:rsidP="00944122">
      <w:pPr>
        <w:numPr>
          <w:ilvl w:val="0"/>
          <w:numId w:val="56"/>
        </w:numPr>
        <w:spacing w:after="0" w:line="240" w:lineRule="auto"/>
        <w:jc w:val="both"/>
        <w:rPr>
          <w:rFonts w:ascii="Arial" w:hAnsi="Arial" w:cs="Simplified Arabic"/>
          <w:lang w:bidi="ar-IQ"/>
        </w:rPr>
      </w:pPr>
      <w:r w:rsidRPr="00F2470A">
        <w:rPr>
          <w:rFonts w:ascii="Arial" w:hAnsi="Arial" w:cs="Simplified Arabic"/>
          <w:rtl/>
          <w:lang w:bidi="ar-IQ"/>
        </w:rPr>
        <w:t xml:space="preserve">ان المسألة الكردية أصبح من الضروري حلها بالطرق السلمية ، نتيجة ان الداخل التركي يتأثر في طبيعة السياسة المتبعة من قبل تركيا ، وان الاوضاع في في شمالي العراق قد تشجع اكراد تركيا الى حذو حذوهم في المستقبل ، يضاف الى ذلك ان السعي التركي في الانضمام الى الاتحاد الأوروبي يقابل بإعاقة من قبل الاتحاد نتيجة عجز الدولة التركية في التعامل مع هذه المسألة ، كما ان الموقف التركي المتأزم من حكومة اقليم كردستان يعرقل تواصل العلاقات التركية الأمريكية في اطار التحالف الاستراتيجي ، ولاسيما بعد ان وصلت حجم استثمارات تركيا الى اكثر من 3 ملايين الدولارات ، كما ان الكثير من النخب السياسية في تركيا ترى ان من غير المعقول استمرار الاتراك لوم اكراد العراق على ما يحدث في الداخل التركي ، فتركيا بحاجة الى اصلاح الداخل واستيعاب اكراد تركيا حل هذه المسألة </w:t>
      </w:r>
      <w:r w:rsidRPr="00F2470A">
        <w:rPr>
          <w:rFonts w:ascii="Arial" w:hAnsi="Arial" w:cs="Simplified Arabic"/>
          <w:vertAlign w:val="superscript"/>
          <w:rtl/>
          <w:lang w:bidi="ar-IQ"/>
        </w:rPr>
        <w:t>(</w:t>
      </w:r>
      <w:r w:rsidRPr="00F2470A">
        <w:rPr>
          <w:rStyle w:val="FootnoteReference"/>
          <w:rFonts w:ascii="Arial" w:hAnsi="Arial" w:cs="Simplified Arabic"/>
          <w:rtl/>
          <w:lang w:bidi="ar-IQ"/>
        </w:rPr>
        <w:footnoteReference w:id="376"/>
      </w:r>
      <w:r w:rsidRPr="00F2470A">
        <w:rPr>
          <w:rFonts w:ascii="Arial" w:hAnsi="Arial" w:cs="Simplified Arabic"/>
          <w:vertAlign w:val="superscript"/>
          <w:rtl/>
          <w:lang w:bidi="ar-IQ"/>
        </w:rPr>
        <w:t>)</w:t>
      </w:r>
      <w:r w:rsidRPr="00F2470A">
        <w:rPr>
          <w:rFonts w:ascii="Arial" w:hAnsi="Arial" w:cs="Simplified Arabic"/>
          <w:rtl/>
          <w:lang w:bidi="ar-IQ"/>
        </w:rPr>
        <w:t xml:space="preserve"> وهذا اصبح واضحا من خلال تأكيد الرئيس التركي عبد الله غول على </w:t>
      </w:r>
      <w:r w:rsidRPr="00F2470A">
        <w:rPr>
          <w:rFonts w:ascii="Arial" w:hAnsi="Arial" w:cs="Simplified Arabic"/>
          <w:b/>
          <w:bCs/>
          <w:rtl/>
          <w:lang w:bidi="ar-IQ"/>
        </w:rPr>
        <w:t xml:space="preserve">ان " </w:t>
      </w:r>
      <w:r w:rsidRPr="00F2470A">
        <w:rPr>
          <w:rFonts w:ascii="Arial" w:hAnsi="Arial" w:cs="Simplified Arabic"/>
          <w:rtl/>
          <w:lang w:bidi="ar-IQ"/>
        </w:rPr>
        <w:t>المشكلة الكردية سوف تحل عاجلا او أجلاً</w:t>
      </w:r>
      <w:r w:rsidRPr="00F2470A">
        <w:rPr>
          <w:rStyle w:val="Strong"/>
          <w:rFonts w:ascii="Arial" w:hAnsi="Arial" w:cs="Simplified Arabic"/>
          <w:b w:val="0"/>
          <w:bCs w:val="0"/>
          <w:color w:val="000000"/>
          <w:rtl/>
        </w:rPr>
        <w:t>"</w:t>
      </w:r>
      <w:r w:rsidRPr="00F2470A">
        <w:rPr>
          <w:rFonts w:ascii="Arial" w:hAnsi="Arial" w:cs="Simplified Arabic"/>
          <w:b/>
          <w:bCs/>
          <w:vertAlign w:val="superscript"/>
          <w:rtl/>
          <w:lang w:bidi="ar-IQ"/>
        </w:rPr>
        <w:t>(</w:t>
      </w:r>
      <w:r w:rsidRPr="00F2470A">
        <w:rPr>
          <w:rStyle w:val="FootnoteReference"/>
          <w:rFonts w:ascii="Arial" w:hAnsi="Arial" w:cs="Simplified Arabic"/>
          <w:b/>
          <w:bCs/>
          <w:rtl/>
          <w:lang w:bidi="ar-IQ"/>
        </w:rPr>
        <w:footnoteReference w:id="377"/>
      </w:r>
      <w:r w:rsidRPr="00F2470A">
        <w:rPr>
          <w:rFonts w:ascii="Arial" w:hAnsi="Arial" w:cs="Simplified Arabic"/>
          <w:b/>
          <w:bCs/>
          <w:vertAlign w:val="superscript"/>
          <w:rtl/>
          <w:lang w:bidi="ar-IQ"/>
        </w:rPr>
        <w:t>)</w:t>
      </w:r>
      <w:r w:rsidRPr="00F2470A">
        <w:rPr>
          <w:rStyle w:val="Strong"/>
          <w:rFonts w:ascii="Arial" w:hAnsi="Arial" w:cs="Simplified Arabic"/>
          <w:b w:val="0"/>
          <w:bCs w:val="0"/>
          <w:color w:val="000000"/>
          <w:rtl/>
        </w:rPr>
        <w:t xml:space="preserve"> </w:t>
      </w:r>
      <w:r w:rsidRPr="00F2470A">
        <w:rPr>
          <w:rFonts w:ascii="Arial" w:hAnsi="Arial" w:cs="Simplified Arabic"/>
          <w:rtl/>
          <w:lang w:bidi="ar-IQ"/>
        </w:rPr>
        <w:t>وأشار في وقت لاحق الى "سوف نقدم دعم لا محدود لحل المشكلة الكردية "</w:t>
      </w:r>
      <w:r w:rsidRPr="00F2470A">
        <w:rPr>
          <w:rFonts w:ascii="Arial" w:hAnsi="Arial" w:cs="Simplified Arabic"/>
          <w:vertAlign w:val="superscript"/>
          <w:rtl/>
          <w:lang w:bidi="ar-IQ"/>
        </w:rPr>
        <w:t>(</w:t>
      </w:r>
      <w:r w:rsidRPr="00F2470A">
        <w:rPr>
          <w:rStyle w:val="FootnoteReference"/>
          <w:rFonts w:ascii="Arial" w:hAnsi="Arial" w:cs="Simplified Arabic"/>
          <w:rtl/>
          <w:lang w:bidi="ar-IQ"/>
        </w:rPr>
        <w:footnoteReference w:id="378"/>
      </w:r>
      <w:r w:rsidRPr="00F2470A">
        <w:rPr>
          <w:rFonts w:ascii="Arial" w:hAnsi="Arial" w:cs="Simplified Arabic"/>
          <w:vertAlign w:val="superscript"/>
          <w:rtl/>
          <w:lang w:bidi="ar-IQ"/>
        </w:rPr>
        <w:t>)</w:t>
      </w:r>
      <w:r w:rsidRPr="00F2470A">
        <w:rPr>
          <w:rFonts w:ascii="Arial" w:hAnsi="Arial" w:cs="Simplified Arabic"/>
          <w:rtl/>
          <w:lang w:bidi="ar-IQ"/>
        </w:rPr>
        <w:t>.</w:t>
      </w:r>
    </w:p>
    <w:p w:rsidR="00944122" w:rsidRPr="00F2470A" w:rsidRDefault="00944122" w:rsidP="00944122">
      <w:pPr>
        <w:pStyle w:val="a"/>
        <w:numPr>
          <w:ilvl w:val="0"/>
          <w:numId w:val="56"/>
        </w:numPr>
        <w:spacing w:after="0" w:line="240" w:lineRule="auto"/>
        <w:jc w:val="both"/>
        <w:rPr>
          <w:rFonts w:ascii="Arial" w:hAnsi="Arial" w:cs="Simplified Arabic"/>
          <w:sz w:val="24"/>
          <w:szCs w:val="24"/>
          <w:lang w:bidi="ar-IQ"/>
        </w:rPr>
      </w:pPr>
      <w:r w:rsidRPr="00F2470A">
        <w:rPr>
          <w:rFonts w:ascii="Arial" w:hAnsi="Arial" w:cs="Simplified Arabic"/>
          <w:sz w:val="24"/>
          <w:szCs w:val="24"/>
          <w:rtl/>
          <w:lang w:bidi="ar-IQ"/>
        </w:rPr>
        <w:t>كما يرى هذا الاتجاه ان تعامل تركيا الايجابي مع اكراد العراق يمكن ان يؤدي الى تحسين العلاقات التركية - الامريكية ، ويمكن ان يؤدي الى ان تدعم الولايات المتحدة سعي تركيا في الانضمام الى الاتحاد الاوروبي بهدف تحقيق تفوق تركي اقليمي ، من منطلق ان شمالي العراق هو المنطقة الاكثر استقرار في العراق وهذا يمكن ان يبرر ولو جزئيا للداخل الامريكي ضرورات الحرب على العراق.</w:t>
      </w:r>
    </w:p>
    <w:p w:rsidR="00944122" w:rsidRPr="00F2470A" w:rsidRDefault="00944122" w:rsidP="00944122">
      <w:pPr>
        <w:pStyle w:val="a"/>
        <w:numPr>
          <w:ilvl w:val="0"/>
          <w:numId w:val="56"/>
        </w:numPr>
        <w:spacing w:after="0" w:line="240" w:lineRule="auto"/>
        <w:jc w:val="both"/>
        <w:rPr>
          <w:rFonts w:ascii="Arial" w:hAnsi="Arial" w:cs="Simplified Arabic"/>
          <w:sz w:val="24"/>
          <w:szCs w:val="24"/>
          <w:lang w:bidi="ar-IQ"/>
        </w:rPr>
      </w:pPr>
      <w:r w:rsidRPr="00F2470A">
        <w:rPr>
          <w:rFonts w:ascii="Arial" w:hAnsi="Arial" w:cs="Simplified Arabic"/>
          <w:sz w:val="24"/>
          <w:szCs w:val="24"/>
          <w:rtl/>
          <w:lang w:bidi="ar-IQ"/>
        </w:rPr>
        <w:lastRenderedPageBreak/>
        <w:t xml:space="preserve">ان النهج اعلاه يمكن ان يحافظ وبشكل اكبر على حقوق التركمان من النهج السابق ، من خلال سعي دعاة هذا الاتجاه الى الحصول على تأكيدات من قبل اكراد العراق والحكومة المركزية في ضمان حقوق التركمان </w:t>
      </w:r>
      <w:r w:rsidRPr="00F2470A">
        <w:rPr>
          <w:rFonts w:ascii="Arial" w:hAnsi="Arial" w:cs="Simplified Arabic"/>
          <w:sz w:val="24"/>
          <w:szCs w:val="24"/>
          <w:vertAlign w:val="superscript"/>
          <w:rtl/>
          <w:lang w:bidi="ar-IQ"/>
        </w:rPr>
        <w:t>(</w:t>
      </w:r>
      <w:r w:rsidRPr="00F2470A">
        <w:rPr>
          <w:rStyle w:val="FootnoteReference"/>
          <w:rFonts w:ascii="Arial" w:hAnsi="Arial" w:cs="Simplified Arabic"/>
          <w:sz w:val="24"/>
          <w:szCs w:val="24"/>
          <w:rtl/>
          <w:lang w:bidi="ar-IQ"/>
        </w:rPr>
        <w:footnoteReference w:id="379"/>
      </w:r>
      <w:r w:rsidRPr="00F2470A">
        <w:rPr>
          <w:rFonts w:ascii="Arial" w:hAnsi="Arial" w:cs="Simplified Arabic"/>
          <w:sz w:val="24"/>
          <w:szCs w:val="24"/>
          <w:vertAlign w:val="superscript"/>
          <w:rtl/>
          <w:lang w:bidi="ar-IQ"/>
        </w:rPr>
        <w:t>)</w:t>
      </w:r>
      <w:r w:rsidRPr="00F2470A">
        <w:rPr>
          <w:rFonts w:ascii="Arial" w:hAnsi="Arial" w:cs="Simplified Arabic"/>
          <w:sz w:val="24"/>
          <w:szCs w:val="24"/>
          <w:rtl/>
          <w:lang w:bidi="ar-IQ"/>
        </w:rPr>
        <w:t xml:space="preserve"> ، ولاسيما بعد حددت تركيا مرتكزات علاقاتها مع العراق من قبل قيادات حزب العدالة والتنمية في ضرورة عدم اقامة دولة كردية والوقوف ضد تطبيق المادة 140، لحماية حقوق التركمان وضمان بقاء كركوك بعيدة عن سيطرة الاكراد</w:t>
      </w:r>
      <w:r w:rsidRPr="00F2470A">
        <w:rPr>
          <w:rFonts w:ascii="Arial" w:hAnsi="Arial" w:cs="Simplified Arabic"/>
          <w:sz w:val="24"/>
          <w:szCs w:val="24"/>
          <w:vertAlign w:val="superscript"/>
          <w:rtl/>
          <w:lang w:bidi="ar-IQ"/>
        </w:rPr>
        <w:t>(</w:t>
      </w:r>
      <w:r w:rsidRPr="00F2470A">
        <w:rPr>
          <w:rStyle w:val="FootnoteReference"/>
          <w:rFonts w:ascii="Arial" w:hAnsi="Arial" w:cs="Simplified Arabic"/>
          <w:sz w:val="24"/>
          <w:szCs w:val="24"/>
          <w:rtl/>
          <w:lang w:bidi="ar-IQ"/>
        </w:rPr>
        <w:footnoteReference w:id="380"/>
      </w:r>
      <w:r w:rsidRPr="00F2470A">
        <w:rPr>
          <w:rFonts w:ascii="Arial" w:hAnsi="Arial" w:cs="Simplified Arabic"/>
          <w:sz w:val="24"/>
          <w:szCs w:val="24"/>
          <w:vertAlign w:val="superscript"/>
          <w:rtl/>
          <w:lang w:bidi="ar-IQ"/>
        </w:rPr>
        <w:t>)</w:t>
      </w:r>
      <w:r w:rsidRPr="00F2470A">
        <w:rPr>
          <w:rFonts w:ascii="Arial" w:hAnsi="Arial" w:cs="Simplified Arabic"/>
          <w:sz w:val="24"/>
          <w:szCs w:val="24"/>
          <w:rtl/>
          <w:lang w:bidi="ar-IQ"/>
        </w:rPr>
        <w:t>.</w:t>
      </w:r>
    </w:p>
    <w:p w:rsidR="00944122" w:rsidRPr="00F2470A" w:rsidRDefault="00944122" w:rsidP="00944122">
      <w:pPr>
        <w:ind w:left="360"/>
        <w:jc w:val="both"/>
        <w:rPr>
          <w:rFonts w:ascii="Arial" w:hAnsi="Arial" w:cs="Simplified Arabic"/>
          <w:rtl/>
          <w:lang w:bidi="ar-IQ"/>
        </w:rPr>
      </w:pPr>
      <w:r w:rsidRPr="00F2470A">
        <w:rPr>
          <w:rFonts w:ascii="Arial" w:hAnsi="Arial" w:cs="Simplified Arabic"/>
          <w:rtl/>
          <w:lang w:bidi="ar-IQ"/>
        </w:rPr>
        <w:t xml:space="preserve">اما الاتجاه الثاني فيطرح مجموعة من المبررات </w:t>
      </w:r>
      <w:r w:rsidRPr="00F2470A">
        <w:rPr>
          <w:rFonts w:ascii="Arial" w:hAnsi="Arial" w:cs="Simplified Arabic"/>
          <w:vertAlign w:val="superscript"/>
          <w:rtl/>
          <w:lang w:bidi="ar-IQ"/>
        </w:rPr>
        <w:t>(</w:t>
      </w:r>
      <w:r w:rsidRPr="00F2470A">
        <w:rPr>
          <w:rStyle w:val="FootnoteReference"/>
          <w:rFonts w:ascii="Arial" w:hAnsi="Arial" w:cs="Simplified Arabic"/>
          <w:rtl/>
          <w:lang w:bidi="ar-IQ"/>
        </w:rPr>
        <w:footnoteReference w:id="381"/>
      </w:r>
      <w:r w:rsidRPr="00F2470A">
        <w:rPr>
          <w:rFonts w:ascii="Arial" w:hAnsi="Arial" w:cs="Simplified Arabic"/>
          <w:vertAlign w:val="superscript"/>
          <w:rtl/>
          <w:lang w:bidi="ar-IQ"/>
        </w:rPr>
        <w:t>)</w:t>
      </w:r>
      <w:r w:rsidRPr="00F2470A">
        <w:rPr>
          <w:rFonts w:ascii="Arial" w:hAnsi="Arial" w:cs="Simplified Arabic"/>
          <w:rtl/>
          <w:lang w:bidi="ar-IQ"/>
        </w:rPr>
        <w:t>:</w:t>
      </w:r>
    </w:p>
    <w:p w:rsidR="00944122" w:rsidRPr="00F2470A" w:rsidRDefault="00944122" w:rsidP="00944122">
      <w:pPr>
        <w:pStyle w:val="a"/>
        <w:numPr>
          <w:ilvl w:val="0"/>
          <w:numId w:val="57"/>
        </w:numPr>
        <w:spacing w:after="0" w:line="240" w:lineRule="auto"/>
        <w:jc w:val="both"/>
        <w:rPr>
          <w:rFonts w:ascii="Arial" w:hAnsi="Arial" w:cs="Simplified Arabic"/>
          <w:sz w:val="24"/>
          <w:szCs w:val="24"/>
          <w:lang w:bidi="ar-IQ"/>
        </w:rPr>
      </w:pPr>
      <w:r w:rsidRPr="00F2470A">
        <w:rPr>
          <w:rFonts w:ascii="Arial" w:hAnsi="Arial" w:cs="Simplified Arabic"/>
          <w:sz w:val="24"/>
          <w:szCs w:val="24"/>
          <w:rtl/>
          <w:lang w:bidi="ar-IQ"/>
        </w:rPr>
        <w:t xml:space="preserve">ان أقامة دولة كردية في شمال العراق لا يمكن قبوله بأي حال ، نتيجة التداخل العرقي بين شمال العراق والاراضي التركية ، وان اقامة مثل هكذا دولة هو تهديد حقيقي للامن القومي التركي ، كما ان الوضع الحالي بوجود منطقة كردستان العراق التي تتمتع بشبة استقلال هو بحد ذاته تهديد للامن القومي التركي. </w:t>
      </w:r>
    </w:p>
    <w:p w:rsidR="00944122" w:rsidRPr="00F2470A" w:rsidRDefault="00944122" w:rsidP="00944122">
      <w:pPr>
        <w:pStyle w:val="a"/>
        <w:numPr>
          <w:ilvl w:val="0"/>
          <w:numId w:val="57"/>
        </w:numPr>
        <w:spacing w:after="0" w:line="240" w:lineRule="auto"/>
        <w:jc w:val="both"/>
        <w:rPr>
          <w:rFonts w:ascii="Arial" w:hAnsi="Arial" w:cs="Simplified Arabic"/>
          <w:sz w:val="24"/>
          <w:szCs w:val="24"/>
          <w:lang w:bidi="ar-IQ"/>
        </w:rPr>
      </w:pPr>
      <w:r w:rsidRPr="00F2470A">
        <w:rPr>
          <w:rFonts w:ascii="Arial" w:hAnsi="Arial" w:cs="Simplified Arabic"/>
          <w:sz w:val="24"/>
          <w:szCs w:val="24"/>
          <w:rtl/>
          <w:lang w:bidi="ar-IQ"/>
        </w:rPr>
        <w:t>كما يعتقد دعاة هذا الاتجاه الى ان دول الاتحاد الاوروبي ما زالت تنظر الى تركيا باطار ما تمخضت عنه معاهدة سيفر وهي تريد ان تقسم تركيا (عقدة سيفر) ، إذ يرى اصحاب هذا الاتجاه ان قبول تركيا بوضع العراق الحالي هو الاتجاه وبطرق اخرى الى شبه ما حصل بعد توقيع اتفاقية سيفر ، لا بل وصل الحد الى مطالبة  الجنرال</w:t>
      </w:r>
      <w:r w:rsidRPr="00F2470A">
        <w:rPr>
          <w:rFonts w:ascii="Arial" w:hAnsi="Arial" w:cs="Simplified Arabic"/>
          <w:sz w:val="24"/>
          <w:szCs w:val="24"/>
          <w:lang w:bidi="ar-IQ"/>
        </w:rPr>
        <w:t xml:space="preserve"> </w:t>
      </w:r>
      <w:r w:rsidRPr="00F2470A">
        <w:rPr>
          <w:rFonts w:ascii="Arial" w:hAnsi="Arial" w:cs="Simplified Arabic"/>
          <w:sz w:val="24"/>
          <w:szCs w:val="24"/>
          <w:rtl/>
          <w:lang w:bidi="ar-IQ"/>
        </w:rPr>
        <w:t>المتقاعد،</w:t>
      </w:r>
      <w:r w:rsidRPr="00F2470A">
        <w:rPr>
          <w:rFonts w:ascii="Arial" w:hAnsi="Arial" w:cs="Simplified Arabic"/>
          <w:sz w:val="24"/>
          <w:szCs w:val="24"/>
          <w:lang w:bidi="ar-IQ"/>
        </w:rPr>
        <w:t xml:space="preserve"> </w:t>
      </w:r>
      <w:r w:rsidRPr="00F2470A">
        <w:rPr>
          <w:rFonts w:ascii="Arial" w:hAnsi="Arial" w:cs="Simplified Arabic"/>
          <w:sz w:val="24"/>
          <w:szCs w:val="24"/>
          <w:rtl/>
          <w:lang w:bidi="ar-IQ"/>
        </w:rPr>
        <w:t>والأمين</w:t>
      </w:r>
      <w:r w:rsidRPr="00F2470A">
        <w:rPr>
          <w:rFonts w:ascii="Arial" w:hAnsi="Arial" w:cs="Simplified Arabic"/>
          <w:sz w:val="24"/>
          <w:szCs w:val="24"/>
          <w:lang w:bidi="ar-IQ"/>
        </w:rPr>
        <w:t xml:space="preserve"> </w:t>
      </w:r>
      <w:r w:rsidRPr="00F2470A">
        <w:rPr>
          <w:rFonts w:ascii="Arial" w:hAnsi="Arial" w:cs="Simplified Arabic"/>
          <w:sz w:val="24"/>
          <w:szCs w:val="24"/>
          <w:rtl/>
          <w:lang w:bidi="ar-IQ"/>
        </w:rPr>
        <w:t>العام</w:t>
      </w:r>
      <w:r w:rsidRPr="00F2470A">
        <w:rPr>
          <w:rFonts w:ascii="Arial" w:hAnsi="Arial" w:cs="Simplified Arabic"/>
          <w:sz w:val="24"/>
          <w:szCs w:val="24"/>
          <w:lang w:bidi="ar-IQ"/>
        </w:rPr>
        <w:t xml:space="preserve"> </w:t>
      </w:r>
      <w:r w:rsidRPr="00F2470A">
        <w:rPr>
          <w:rFonts w:ascii="Arial" w:hAnsi="Arial" w:cs="Simplified Arabic"/>
          <w:sz w:val="24"/>
          <w:szCs w:val="24"/>
          <w:rtl/>
          <w:lang w:bidi="ar-IQ"/>
        </w:rPr>
        <w:t>السابق</w:t>
      </w:r>
      <w:r w:rsidRPr="00F2470A">
        <w:rPr>
          <w:rFonts w:ascii="Arial" w:hAnsi="Arial" w:cs="Simplified Arabic"/>
          <w:sz w:val="24"/>
          <w:szCs w:val="24"/>
          <w:lang w:bidi="ar-IQ"/>
        </w:rPr>
        <w:t xml:space="preserve"> </w:t>
      </w:r>
      <w:r w:rsidRPr="00F2470A">
        <w:rPr>
          <w:rFonts w:ascii="Arial" w:hAnsi="Arial" w:cs="Simplified Arabic"/>
          <w:sz w:val="24"/>
          <w:szCs w:val="24"/>
          <w:rtl/>
          <w:lang w:bidi="ar-IQ"/>
        </w:rPr>
        <w:t>لمجلس</w:t>
      </w:r>
      <w:r w:rsidRPr="00F2470A">
        <w:rPr>
          <w:rFonts w:ascii="Arial" w:hAnsi="Arial" w:cs="Simplified Arabic"/>
          <w:sz w:val="24"/>
          <w:szCs w:val="24"/>
          <w:lang w:bidi="ar-IQ"/>
        </w:rPr>
        <w:t xml:space="preserve"> </w:t>
      </w:r>
      <w:r w:rsidRPr="00F2470A">
        <w:rPr>
          <w:rFonts w:ascii="Arial" w:hAnsi="Arial" w:cs="Simplified Arabic"/>
          <w:sz w:val="24"/>
          <w:szCs w:val="24"/>
          <w:rtl/>
          <w:lang w:bidi="ar-IQ"/>
        </w:rPr>
        <w:t>الأمن</w:t>
      </w:r>
      <w:r w:rsidRPr="00F2470A">
        <w:rPr>
          <w:rFonts w:ascii="Arial" w:hAnsi="Arial" w:cs="Simplified Arabic"/>
          <w:sz w:val="24"/>
          <w:szCs w:val="24"/>
          <w:lang w:bidi="ar-IQ"/>
        </w:rPr>
        <w:t xml:space="preserve"> </w:t>
      </w:r>
      <w:r w:rsidRPr="00F2470A">
        <w:rPr>
          <w:rFonts w:ascii="Arial" w:hAnsi="Arial" w:cs="Simplified Arabic"/>
          <w:sz w:val="24"/>
          <w:szCs w:val="24"/>
          <w:rtl/>
          <w:lang w:bidi="ar-IQ"/>
        </w:rPr>
        <w:t>القومي</w:t>
      </w:r>
      <w:r w:rsidRPr="00F2470A">
        <w:rPr>
          <w:rFonts w:ascii="Arial" w:hAnsi="Arial" w:cs="Simplified Arabic"/>
          <w:sz w:val="24"/>
          <w:szCs w:val="24"/>
          <w:lang w:bidi="ar-IQ"/>
        </w:rPr>
        <w:t xml:space="preserve"> </w:t>
      </w:r>
      <w:r w:rsidRPr="00F2470A">
        <w:rPr>
          <w:rFonts w:ascii="Arial" w:hAnsi="Arial" w:cs="Simplified Arabic"/>
          <w:sz w:val="24"/>
          <w:szCs w:val="24"/>
          <w:rtl/>
          <w:lang w:bidi="ar-IQ"/>
        </w:rPr>
        <w:t xml:space="preserve">التركي </w:t>
      </w:r>
      <w:r w:rsidRPr="00F2470A">
        <w:rPr>
          <w:rFonts w:ascii="Arial" w:hAnsi="Arial" w:cs="Simplified Arabic"/>
          <w:sz w:val="24"/>
          <w:szCs w:val="24"/>
          <w:lang w:bidi="ar-IQ"/>
        </w:rPr>
        <w:t>Tuncer Kilinc</w:t>
      </w:r>
      <w:r w:rsidRPr="00F2470A">
        <w:rPr>
          <w:rFonts w:ascii="Arial" w:hAnsi="Arial" w:cs="Simplified Arabic"/>
          <w:sz w:val="24"/>
          <w:szCs w:val="24"/>
          <w:rtl/>
          <w:lang w:bidi="ar-IQ"/>
        </w:rPr>
        <w:t xml:space="preserve"> أمام</w:t>
      </w:r>
      <w:r w:rsidRPr="00F2470A">
        <w:rPr>
          <w:rFonts w:ascii="Arial" w:hAnsi="Arial" w:cs="Simplified Arabic"/>
          <w:sz w:val="24"/>
          <w:szCs w:val="24"/>
          <w:lang w:bidi="ar-IQ"/>
        </w:rPr>
        <w:t xml:space="preserve"> </w:t>
      </w:r>
      <w:r w:rsidRPr="00F2470A">
        <w:rPr>
          <w:rFonts w:ascii="Arial" w:hAnsi="Arial" w:cs="Simplified Arabic"/>
          <w:sz w:val="24"/>
          <w:szCs w:val="24"/>
          <w:rtl/>
          <w:lang w:bidi="ar-IQ"/>
        </w:rPr>
        <w:t>"جمعية</w:t>
      </w:r>
      <w:r w:rsidRPr="00F2470A">
        <w:rPr>
          <w:rFonts w:ascii="Arial" w:hAnsi="Arial" w:cs="Simplified Arabic"/>
          <w:sz w:val="24"/>
          <w:szCs w:val="24"/>
          <w:lang w:bidi="ar-IQ"/>
        </w:rPr>
        <w:t xml:space="preserve"> </w:t>
      </w:r>
      <w:r w:rsidRPr="00F2470A">
        <w:rPr>
          <w:rFonts w:ascii="Arial" w:hAnsi="Arial" w:cs="Simplified Arabic"/>
          <w:sz w:val="24"/>
          <w:szCs w:val="24"/>
          <w:rtl/>
          <w:lang w:bidi="ar-IQ"/>
        </w:rPr>
        <w:t>العقيدة</w:t>
      </w:r>
      <w:r w:rsidRPr="00F2470A">
        <w:rPr>
          <w:rFonts w:ascii="Arial" w:hAnsi="Arial" w:cs="Simplified Arabic"/>
          <w:sz w:val="24"/>
          <w:szCs w:val="24"/>
          <w:lang w:bidi="ar-IQ"/>
        </w:rPr>
        <w:t xml:space="preserve"> </w:t>
      </w:r>
      <w:r w:rsidRPr="00F2470A">
        <w:rPr>
          <w:rFonts w:ascii="Arial" w:hAnsi="Arial" w:cs="Simplified Arabic"/>
          <w:sz w:val="24"/>
          <w:szCs w:val="24"/>
          <w:rtl/>
          <w:lang w:bidi="ar-IQ"/>
        </w:rPr>
        <w:t>الكمالية</w:t>
      </w:r>
      <w:r w:rsidRPr="00F2470A">
        <w:rPr>
          <w:rFonts w:ascii="Arial" w:hAnsi="Arial" w:cs="Simplified Arabic"/>
          <w:sz w:val="24"/>
          <w:szCs w:val="24"/>
          <w:lang w:bidi="ar-IQ"/>
        </w:rPr>
        <w:t xml:space="preserve"> </w:t>
      </w:r>
      <w:r w:rsidRPr="00F2470A">
        <w:rPr>
          <w:rFonts w:ascii="Arial" w:hAnsi="Arial" w:cs="Simplified Arabic"/>
          <w:sz w:val="24"/>
          <w:szCs w:val="24"/>
          <w:rtl/>
          <w:lang w:bidi="ar-IQ"/>
        </w:rPr>
        <w:t>" الى  في</w:t>
      </w:r>
      <w:r w:rsidRPr="00F2470A">
        <w:rPr>
          <w:rFonts w:ascii="Arial" w:hAnsi="Arial" w:cs="Simplified Arabic"/>
          <w:sz w:val="24"/>
          <w:szCs w:val="24"/>
          <w:lang w:bidi="ar-IQ"/>
        </w:rPr>
        <w:t xml:space="preserve"> </w:t>
      </w:r>
      <w:r w:rsidRPr="00F2470A">
        <w:rPr>
          <w:rFonts w:ascii="Arial" w:hAnsi="Arial" w:cs="Simplified Arabic"/>
          <w:sz w:val="24"/>
          <w:szCs w:val="24"/>
          <w:rtl/>
          <w:lang w:bidi="ar-IQ"/>
        </w:rPr>
        <w:t>أيار</w:t>
      </w:r>
      <w:r w:rsidRPr="00F2470A">
        <w:rPr>
          <w:rFonts w:ascii="Arial" w:hAnsi="Arial" w:cs="Simplified Arabic"/>
          <w:sz w:val="24"/>
          <w:szCs w:val="24"/>
          <w:lang w:bidi="ar-IQ"/>
        </w:rPr>
        <w:t xml:space="preserve"> 2007 </w:t>
      </w:r>
      <w:r w:rsidRPr="00F2470A">
        <w:rPr>
          <w:rFonts w:ascii="Arial" w:hAnsi="Arial" w:cs="Simplified Arabic"/>
          <w:sz w:val="24"/>
          <w:szCs w:val="24"/>
          <w:rtl/>
          <w:lang w:bidi="ar-IQ"/>
        </w:rPr>
        <w:t>فأنه</w:t>
      </w:r>
      <w:r w:rsidRPr="00F2470A">
        <w:rPr>
          <w:rFonts w:ascii="Arial" w:hAnsi="Arial" w:cs="Simplified Arabic"/>
          <w:sz w:val="24"/>
          <w:szCs w:val="24"/>
          <w:lang w:bidi="ar-IQ"/>
        </w:rPr>
        <w:t xml:space="preserve"> </w:t>
      </w:r>
      <w:r w:rsidRPr="00F2470A">
        <w:rPr>
          <w:rFonts w:ascii="Arial" w:hAnsi="Arial" w:cs="Simplified Arabic"/>
          <w:sz w:val="24"/>
          <w:szCs w:val="24"/>
          <w:rtl/>
          <w:lang w:bidi="ar-IQ"/>
        </w:rPr>
        <w:t>"يتوجب</w:t>
      </w:r>
      <w:r w:rsidRPr="00F2470A">
        <w:rPr>
          <w:rFonts w:ascii="Arial" w:hAnsi="Arial" w:cs="Simplified Arabic"/>
          <w:sz w:val="24"/>
          <w:szCs w:val="24"/>
          <w:lang w:bidi="ar-IQ"/>
        </w:rPr>
        <w:t xml:space="preserve"> </w:t>
      </w:r>
      <w:r w:rsidRPr="00F2470A">
        <w:rPr>
          <w:rFonts w:ascii="Arial" w:hAnsi="Arial" w:cs="Simplified Arabic"/>
          <w:sz w:val="24"/>
          <w:szCs w:val="24"/>
          <w:rtl/>
          <w:lang w:bidi="ar-IQ"/>
        </w:rPr>
        <w:t>على</w:t>
      </w:r>
      <w:r w:rsidRPr="00F2470A">
        <w:rPr>
          <w:rFonts w:ascii="Arial" w:hAnsi="Arial" w:cs="Simplified Arabic"/>
          <w:sz w:val="24"/>
          <w:szCs w:val="24"/>
          <w:lang w:bidi="ar-IQ"/>
        </w:rPr>
        <w:t xml:space="preserve"> </w:t>
      </w:r>
      <w:r w:rsidRPr="00F2470A">
        <w:rPr>
          <w:rFonts w:ascii="Arial" w:hAnsi="Arial" w:cs="Simplified Arabic"/>
          <w:sz w:val="24"/>
          <w:szCs w:val="24"/>
          <w:rtl/>
          <w:lang w:bidi="ar-IQ"/>
        </w:rPr>
        <w:t>تركيا</w:t>
      </w:r>
      <w:r w:rsidRPr="00F2470A">
        <w:rPr>
          <w:rFonts w:ascii="Arial" w:hAnsi="Arial" w:cs="Simplified Arabic"/>
          <w:sz w:val="24"/>
          <w:szCs w:val="24"/>
          <w:lang w:bidi="ar-IQ"/>
        </w:rPr>
        <w:t xml:space="preserve"> </w:t>
      </w:r>
      <w:r w:rsidRPr="00F2470A">
        <w:rPr>
          <w:rFonts w:ascii="Arial" w:hAnsi="Arial" w:cs="Simplified Arabic"/>
          <w:sz w:val="24"/>
          <w:szCs w:val="24"/>
          <w:rtl/>
          <w:lang w:bidi="ar-IQ"/>
        </w:rPr>
        <w:t>الخروج من</w:t>
      </w:r>
      <w:r w:rsidRPr="00F2470A">
        <w:rPr>
          <w:rFonts w:ascii="Arial" w:hAnsi="Arial" w:cs="Simplified Arabic"/>
          <w:sz w:val="24"/>
          <w:szCs w:val="24"/>
          <w:lang w:bidi="ar-IQ"/>
        </w:rPr>
        <w:t xml:space="preserve"> </w:t>
      </w:r>
      <w:r w:rsidRPr="00F2470A">
        <w:rPr>
          <w:rFonts w:ascii="Arial" w:hAnsi="Arial" w:cs="Simplified Arabic"/>
          <w:sz w:val="24"/>
          <w:szCs w:val="24"/>
          <w:rtl/>
          <w:lang w:bidi="ar-IQ"/>
        </w:rPr>
        <w:t>حلف</w:t>
      </w:r>
      <w:r w:rsidRPr="00F2470A">
        <w:rPr>
          <w:rFonts w:ascii="Arial" w:hAnsi="Arial" w:cs="Simplified Arabic"/>
          <w:sz w:val="24"/>
          <w:szCs w:val="24"/>
          <w:lang w:bidi="ar-IQ"/>
        </w:rPr>
        <w:t xml:space="preserve"> </w:t>
      </w:r>
      <w:r w:rsidRPr="00F2470A">
        <w:rPr>
          <w:rFonts w:ascii="Arial" w:hAnsi="Arial" w:cs="Simplified Arabic"/>
          <w:sz w:val="24"/>
          <w:szCs w:val="24"/>
          <w:rtl/>
          <w:lang w:bidi="ar-IQ"/>
        </w:rPr>
        <w:t>شمال</w:t>
      </w:r>
      <w:r w:rsidRPr="00F2470A">
        <w:rPr>
          <w:rFonts w:ascii="Arial" w:hAnsi="Arial" w:cs="Simplified Arabic"/>
          <w:sz w:val="24"/>
          <w:szCs w:val="24"/>
          <w:lang w:bidi="ar-IQ"/>
        </w:rPr>
        <w:t xml:space="preserve"> </w:t>
      </w:r>
      <w:r w:rsidRPr="00F2470A">
        <w:rPr>
          <w:rFonts w:ascii="Arial" w:hAnsi="Arial" w:cs="Simplified Arabic"/>
          <w:sz w:val="24"/>
          <w:szCs w:val="24"/>
          <w:rtl/>
          <w:lang w:bidi="ar-IQ"/>
        </w:rPr>
        <w:t>الأطلسي</w:t>
      </w:r>
      <w:r w:rsidRPr="00F2470A">
        <w:rPr>
          <w:rFonts w:ascii="Arial" w:hAnsi="Arial" w:cs="Simplified Arabic"/>
          <w:sz w:val="24"/>
          <w:szCs w:val="24"/>
          <w:lang w:bidi="ar-IQ"/>
        </w:rPr>
        <w:t xml:space="preserve"> </w:t>
      </w:r>
      <w:r w:rsidRPr="00F2470A">
        <w:rPr>
          <w:rFonts w:ascii="Arial" w:hAnsi="Arial" w:cs="Simplified Arabic"/>
          <w:sz w:val="24"/>
          <w:szCs w:val="24"/>
          <w:rtl/>
          <w:lang w:bidi="ar-IQ"/>
        </w:rPr>
        <w:t>وبحث</w:t>
      </w:r>
      <w:r w:rsidRPr="00F2470A">
        <w:rPr>
          <w:rFonts w:ascii="Arial" w:hAnsi="Arial" w:cs="Simplified Arabic"/>
          <w:sz w:val="24"/>
          <w:szCs w:val="24"/>
          <w:lang w:bidi="ar-IQ"/>
        </w:rPr>
        <w:t xml:space="preserve"> </w:t>
      </w:r>
      <w:r w:rsidRPr="00F2470A">
        <w:rPr>
          <w:rFonts w:ascii="Arial" w:hAnsi="Arial" w:cs="Simplified Arabic"/>
          <w:sz w:val="24"/>
          <w:szCs w:val="24"/>
          <w:rtl/>
          <w:lang w:bidi="ar-IQ"/>
        </w:rPr>
        <w:t>فرص</w:t>
      </w:r>
      <w:r w:rsidRPr="00F2470A">
        <w:rPr>
          <w:rFonts w:ascii="Arial" w:hAnsi="Arial" w:cs="Simplified Arabic"/>
          <w:sz w:val="24"/>
          <w:szCs w:val="24"/>
          <w:lang w:bidi="ar-IQ"/>
        </w:rPr>
        <w:t xml:space="preserve"> </w:t>
      </w:r>
      <w:r w:rsidRPr="00F2470A">
        <w:rPr>
          <w:rFonts w:ascii="Arial" w:hAnsi="Arial" w:cs="Simplified Arabic"/>
          <w:sz w:val="24"/>
          <w:szCs w:val="24"/>
          <w:rtl/>
          <w:lang w:bidi="ar-IQ"/>
        </w:rPr>
        <w:t>التعاون</w:t>
      </w:r>
      <w:r w:rsidRPr="00F2470A">
        <w:rPr>
          <w:rFonts w:ascii="Arial" w:hAnsi="Arial" w:cs="Simplified Arabic"/>
          <w:sz w:val="24"/>
          <w:szCs w:val="24"/>
          <w:lang w:bidi="ar-IQ"/>
        </w:rPr>
        <w:t xml:space="preserve"> </w:t>
      </w:r>
      <w:r w:rsidRPr="00F2470A">
        <w:rPr>
          <w:rFonts w:ascii="Arial" w:hAnsi="Arial" w:cs="Simplified Arabic"/>
          <w:sz w:val="24"/>
          <w:szCs w:val="24"/>
          <w:rtl/>
          <w:lang w:bidi="ar-IQ"/>
        </w:rPr>
        <w:t>مع</w:t>
      </w:r>
      <w:r w:rsidRPr="00F2470A">
        <w:rPr>
          <w:rFonts w:ascii="Arial" w:hAnsi="Arial" w:cs="Simplified Arabic"/>
          <w:sz w:val="24"/>
          <w:szCs w:val="24"/>
          <w:lang w:bidi="ar-IQ"/>
        </w:rPr>
        <w:t xml:space="preserve"> </w:t>
      </w:r>
      <w:r w:rsidRPr="00F2470A">
        <w:rPr>
          <w:rFonts w:ascii="Arial" w:hAnsi="Arial" w:cs="Simplified Arabic"/>
          <w:sz w:val="24"/>
          <w:szCs w:val="24"/>
          <w:rtl/>
          <w:lang w:bidi="ar-IQ"/>
        </w:rPr>
        <w:t>روسيا</w:t>
      </w:r>
      <w:r w:rsidRPr="00F2470A">
        <w:rPr>
          <w:rFonts w:ascii="Arial" w:hAnsi="Arial" w:cs="Simplified Arabic"/>
          <w:sz w:val="24"/>
          <w:szCs w:val="24"/>
          <w:lang w:bidi="ar-IQ"/>
        </w:rPr>
        <w:t xml:space="preserve"> </w:t>
      </w:r>
      <w:r w:rsidRPr="00F2470A">
        <w:rPr>
          <w:rFonts w:ascii="Arial" w:hAnsi="Arial" w:cs="Simplified Arabic"/>
          <w:sz w:val="24"/>
          <w:szCs w:val="24"/>
          <w:rtl/>
          <w:lang w:bidi="ar-IQ"/>
        </w:rPr>
        <w:t>ومراكز</w:t>
      </w:r>
      <w:r w:rsidRPr="00F2470A">
        <w:rPr>
          <w:rFonts w:ascii="Arial" w:hAnsi="Arial" w:cs="Simplified Arabic"/>
          <w:sz w:val="24"/>
          <w:szCs w:val="24"/>
          <w:lang w:bidi="ar-IQ"/>
        </w:rPr>
        <w:t xml:space="preserve"> </w:t>
      </w:r>
      <w:r w:rsidRPr="00F2470A">
        <w:rPr>
          <w:rFonts w:ascii="Arial" w:hAnsi="Arial" w:cs="Simplified Arabic"/>
          <w:sz w:val="24"/>
          <w:szCs w:val="24"/>
          <w:rtl/>
          <w:lang w:bidi="ar-IQ"/>
        </w:rPr>
        <w:t>قوة</w:t>
      </w:r>
      <w:r w:rsidRPr="00F2470A">
        <w:rPr>
          <w:rFonts w:ascii="Arial" w:hAnsi="Arial" w:cs="Simplified Arabic"/>
          <w:sz w:val="24"/>
          <w:szCs w:val="24"/>
          <w:lang w:bidi="ar-IQ"/>
        </w:rPr>
        <w:t xml:space="preserve"> </w:t>
      </w:r>
      <w:r w:rsidRPr="00F2470A">
        <w:rPr>
          <w:rFonts w:ascii="Arial" w:hAnsi="Arial" w:cs="Simplified Arabic"/>
          <w:sz w:val="24"/>
          <w:szCs w:val="24"/>
          <w:rtl/>
          <w:lang w:bidi="ar-IQ"/>
        </w:rPr>
        <w:t>أخرى</w:t>
      </w:r>
      <w:r w:rsidRPr="00F2470A">
        <w:rPr>
          <w:rFonts w:ascii="Arial" w:hAnsi="Arial" w:cs="Simplified Arabic"/>
          <w:sz w:val="24"/>
          <w:szCs w:val="24"/>
          <w:lang w:bidi="ar-IQ"/>
        </w:rPr>
        <w:t xml:space="preserve"> </w:t>
      </w:r>
      <w:r w:rsidRPr="00F2470A">
        <w:rPr>
          <w:rFonts w:ascii="Arial" w:hAnsi="Arial" w:cs="Simplified Arabic"/>
          <w:sz w:val="24"/>
          <w:szCs w:val="24"/>
          <w:rtl/>
          <w:lang w:bidi="ar-IQ"/>
        </w:rPr>
        <w:t>في</w:t>
      </w:r>
      <w:r w:rsidRPr="00F2470A">
        <w:rPr>
          <w:rFonts w:ascii="Arial" w:hAnsi="Arial" w:cs="Simplified Arabic"/>
          <w:sz w:val="24"/>
          <w:szCs w:val="24"/>
          <w:lang w:bidi="ar-IQ"/>
        </w:rPr>
        <w:t xml:space="preserve"> </w:t>
      </w:r>
      <w:r w:rsidRPr="00F2470A">
        <w:rPr>
          <w:rFonts w:ascii="Arial" w:hAnsi="Arial" w:cs="Simplified Arabic"/>
          <w:sz w:val="24"/>
          <w:szCs w:val="24"/>
          <w:rtl/>
          <w:lang w:bidi="ar-IQ"/>
        </w:rPr>
        <w:t xml:space="preserve">المنطقة </w:t>
      </w:r>
      <w:r w:rsidRPr="00F2470A">
        <w:rPr>
          <w:rFonts w:ascii="Arial" w:hAnsi="Arial" w:cs="Simplified Arabic"/>
          <w:sz w:val="24"/>
          <w:szCs w:val="24"/>
          <w:rtl/>
        </w:rPr>
        <w:t>"</w:t>
      </w:r>
      <w:r w:rsidRPr="00F2470A">
        <w:rPr>
          <w:rFonts w:ascii="Arial" w:hAnsi="Arial" w:cs="Simplified Arabic"/>
          <w:sz w:val="24"/>
          <w:szCs w:val="24"/>
          <w:vertAlign w:val="superscript"/>
          <w:rtl/>
          <w:lang w:bidi="ar-IQ"/>
        </w:rPr>
        <w:t>(</w:t>
      </w:r>
      <w:r w:rsidRPr="00F2470A">
        <w:rPr>
          <w:rStyle w:val="FootnoteReference"/>
          <w:rFonts w:ascii="Arial" w:hAnsi="Arial" w:cs="Simplified Arabic"/>
          <w:sz w:val="24"/>
          <w:szCs w:val="24"/>
          <w:rtl/>
          <w:lang w:bidi="ar-IQ"/>
        </w:rPr>
        <w:footnoteReference w:id="382"/>
      </w:r>
      <w:r w:rsidRPr="00F2470A">
        <w:rPr>
          <w:rFonts w:ascii="Arial" w:hAnsi="Arial" w:cs="Simplified Arabic"/>
          <w:sz w:val="24"/>
          <w:szCs w:val="24"/>
          <w:vertAlign w:val="superscript"/>
          <w:rtl/>
          <w:lang w:bidi="ar-IQ"/>
        </w:rPr>
        <w:t>)</w:t>
      </w:r>
      <w:r w:rsidRPr="00F2470A">
        <w:rPr>
          <w:rFonts w:ascii="Arial" w:hAnsi="Arial" w:cs="Simplified Arabic"/>
          <w:sz w:val="24"/>
          <w:szCs w:val="24"/>
          <w:rtl/>
        </w:rPr>
        <w:t>.</w:t>
      </w:r>
    </w:p>
    <w:p w:rsidR="00944122" w:rsidRPr="00F2470A" w:rsidRDefault="00944122" w:rsidP="00944122">
      <w:pPr>
        <w:pStyle w:val="a"/>
        <w:numPr>
          <w:ilvl w:val="0"/>
          <w:numId w:val="57"/>
        </w:numPr>
        <w:spacing w:after="0" w:line="240" w:lineRule="auto"/>
        <w:jc w:val="both"/>
        <w:rPr>
          <w:rFonts w:ascii="Arial" w:hAnsi="Arial" w:cs="Simplified Arabic"/>
          <w:sz w:val="24"/>
          <w:szCs w:val="24"/>
        </w:rPr>
      </w:pPr>
      <w:r w:rsidRPr="00F2470A">
        <w:rPr>
          <w:rFonts w:ascii="Arial" w:hAnsi="Arial" w:cs="Simplified Arabic"/>
          <w:sz w:val="24"/>
          <w:szCs w:val="24"/>
          <w:rtl/>
          <w:lang w:bidi="ar-IQ"/>
        </w:rPr>
        <w:t>كما يرى اصحاب هذا الاتجاه ان دعم حكومة اقليم كردستان للتمرد الكردي لا يحتاج الى اثبات ، وهذا يعقد جهود تركيا لايجاد حل دائم لإرهاب حزب العمال الكردستاني ، كما ان حكومة إقليم كردستان ترى في حزب العمال الكردستاني ورقة مساومة ضد تركيا .</w:t>
      </w:r>
    </w:p>
    <w:p w:rsidR="00944122" w:rsidRPr="00F2470A" w:rsidRDefault="00944122" w:rsidP="00944122">
      <w:pPr>
        <w:pStyle w:val="a"/>
        <w:numPr>
          <w:ilvl w:val="0"/>
          <w:numId w:val="57"/>
        </w:numPr>
        <w:spacing w:after="0" w:line="240" w:lineRule="auto"/>
        <w:jc w:val="both"/>
        <w:rPr>
          <w:rFonts w:ascii="Arial" w:hAnsi="Arial" w:cs="Simplified Arabic"/>
          <w:sz w:val="24"/>
          <w:szCs w:val="24"/>
          <w:lang w:bidi="ar-IQ"/>
        </w:rPr>
      </w:pPr>
      <w:r w:rsidRPr="00F2470A">
        <w:rPr>
          <w:rFonts w:ascii="Arial" w:hAnsi="Arial" w:cs="Simplified Arabic"/>
          <w:sz w:val="24"/>
          <w:szCs w:val="24"/>
          <w:rtl/>
          <w:lang w:bidi="ar-IQ"/>
        </w:rPr>
        <w:t xml:space="preserve">ان النفط ليس هو العامل الوحيد لتشكيل نهج تركيا تجاه مسألة كركوك. فهذه المدينة على وفق الميثاق الوطني لعام 1920 هي داخل حدود الجمهورية التركية ، وان وجود وتأثير الثقافة التركية في المدينة لا يمكن إنكاره. </w:t>
      </w:r>
    </w:p>
    <w:p w:rsidR="00944122" w:rsidRDefault="00944122" w:rsidP="00944122">
      <w:pPr>
        <w:jc w:val="both"/>
        <w:rPr>
          <w:rFonts w:ascii="Arial" w:hAnsi="Arial" w:cs="Simplified Arabic" w:hint="cs"/>
          <w:b/>
          <w:bCs/>
          <w:rtl/>
          <w:lang w:bidi="ar-IQ"/>
        </w:rPr>
      </w:pPr>
    </w:p>
    <w:p w:rsidR="00944122" w:rsidRPr="00F2470A" w:rsidRDefault="00944122" w:rsidP="00944122">
      <w:pPr>
        <w:jc w:val="both"/>
        <w:rPr>
          <w:rFonts w:ascii="Arial" w:hAnsi="Arial" w:cs="Simplified Arabic"/>
          <w:rtl/>
          <w:lang w:bidi="ar-IQ"/>
        </w:rPr>
      </w:pPr>
      <w:r w:rsidRPr="00F2470A">
        <w:rPr>
          <w:rFonts w:ascii="Arial" w:hAnsi="Arial" w:cs="Simplified Arabic"/>
          <w:b/>
          <w:bCs/>
          <w:rtl/>
          <w:lang w:bidi="ar-IQ"/>
        </w:rPr>
        <w:t>ثانياً : المتغيرات الخارجية : وتنقسم الى متغيرات اقليمية ومتغيرات دولية</w:t>
      </w:r>
    </w:p>
    <w:p w:rsidR="00944122" w:rsidRPr="00F2470A" w:rsidRDefault="00944122" w:rsidP="00944122">
      <w:pPr>
        <w:pStyle w:val="a"/>
        <w:spacing w:after="0" w:line="240" w:lineRule="auto"/>
        <w:ind w:left="84"/>
        <w:jc w:val="both"/>
        <w:rPr>
          <w:rFonts w:ascii="Arial" w:hAnsi="Arial" w:cs="Simplified Arabic"/>
          <w:b/>
          <w:bCs/>
          <w:sz w:val="24"/>
          <w:szCs w:val="24"/>
          <w:rtl/>
          <w:lang w:bidi="ar-IQ"/>
        </w:rPr>
      </w:pPr>
      <w:r w:rsidRPr="00F2470A">
        <w:rPr>
          <w:rFonts w:ascii="Arial" w:hAnsi="Arial" w:cs="Simplified Arabic"/>
          <w:sz w:val="24"/>
          <w:szCs w:val="24"/>
          <w:rtl/>
          <w:lang w:bidi="ar-IQ"/>
        </w:rPr>
        <w:t>1</w:t>
      </w:r>
      <w:r w:rsidRPr="00F2470A">
        <w:rPr>
          <w:rFonts w:ascii="Arial" w:hAnsi="Arial" w:cs="Simplified Arabic"/>
          <w:b/>
          <w:bCs/>
          <w:sz w:val="24"/>
          <w:szCs w:val="24"/>
          <w:rtl/>
          <w:lang w:bidi="ar-IQ"/>
        </w:rPr>
        <w:t xml:space="preserve">. المتغيرات الاقليمية </w:t>
      </w:r>
    </w:p>
    <w:p w:rsidR="00944122" w:rsidRPr="00F2470A" w:rsidRDefault="00944122" w:rsidP="00944122">
      <w:pPr>
        <w:pStyle w:val="a"/>
        <w:spacing w:after="0" w:line="240" w:lineRule="auto"/>
        <w:ind w:left="84"/>
        <w:jc w:val="both"/>
        <w:rPr>
          <w:rFonts w:ascii="Arial" w:hAnsi="Arial" w:cs="Simplified Arabic"/>
          <w:sz w:val="24"/>
          <w:szCs w:val="24"/>
          <w:rtl/>
          <w:lang w:bidi="ar-IQ"/>
        </w:rPr>
      </w:pPr>
      <w:r w:rsidRPr="00F2470A">
        <w:rPr>
          <w:rFonts w:ascii="Arial" w:hAnsi="Arial" w:cs="Simplified Arabic"/>
          <w:sz w:val="24"/>
          <w:szCs w:val="24"/>
          <w:rtl/>
          <w:lang w:bidi="ar-IQ"/>
        </w:rPr>
        <w:t xml:space="preserve">   مما لا شك فيه ان للمتغيرات الاقليمية تأثير كبير في تحديد سياسة تركيا حيال العراق واهمها :</w:t>
      </w:r>
    </w:p>
    <w:p w:rsidR="00944122" w:rsidRPr="00F2470A" w:rsidRDefault="00944122" w:rsidP="00944122">
      <w:pPr>
        <w:pStyle w:val="a"/>
        <w:numPr>
          <w:ilvl w:val="0"/>
          <w:numId w:val="58"/>
        </w:numPr>
        <w:spacing w:after="0" w:line="240" w:lineRule="auto"/>
        <w:ind w:left="84" w:hanging="196"/>
        <w:jc w:val="both"/>
        <w:rPr>
          <w:rFonts w:ascii="Arial" w:hAnsi="Arial" w:cs="Simplified Arabic"/>
          <w:b/>
          <w:bCs/>
          <w:sz w:val="24"/>
          <w:szCs w:val="24"/>
          <w:lang w:bidi="ar-IQ"/>
        </w:rPr>
      </w:pPr>
      <w:r w:rsidRPr="00F2470A">
        <w:rPr>
          <w:rFonts w:ascii="Arial" w:hAnsi="Arial" w:cs="Simplified Arabic"/>
          <w:b/>
          <w:bCs/>
          <w:sz w:val="24"/>
          <w:szCs w:val="24"/>
          <w:rtl/>
          <w:lang w:bidi="ar-IQ"/>
        </w:rPr>
        <w:t>الدور التركي الاقليمي الفاعل في منطقة الشرق الاوسط</w:t>
      </w:r>
    </w:p>
    <w:p w:rsidR="00944122" w:rsidRPr="00F2470A" w:rsidRDefault="00944122" w:rsidP="00944122">
      <w:pPr>
        <w:pStyle w:val="a"/>
        <w:spacing w:after="0" w:line="240" w:lineRule="auto"/>
        <w:ind w:left="84"/>
        <w:jc w:val="both"/>
        <w:rPr>
          <w:rFonts w:ascii="Arial" w:hAnsi="Arial" w:cs="Simplified Arabic"/>
          <w:sz w:val="24"/>
          <w:szCs w:val="24"/>
          <w:rtl/>
          <w:lang w:bidi="ar-IQ"/>
        </w:rPr>
      </w:pPr>
      <w:r w:rsidRPr="00F2470A">
        <w:rPr>
          <w:rFonts w:ascii="Arial" w:hAnsi="Arial" w:cs="Simplified Arabic"/>
          <w:sz w:val="24"/>
          <w:szCs w:val="24"/>
          <w:rtl/>
          <w:lang w:bidi="ar-IQ"/>
        </w:rPr>
        <w:t xml:space="preserve">   يبدو ان الاتراك قد حددوا خياراتهم في طبيعة الدور الذي يمكن ان يؤدوه في المرحلة المقبلة  ، بالرغم من أن الاتجاهات الداخلية في تركيا بجانبها العلماني والاسلامي تعارض انغماساً مكثفاً في الشرق الاوسط ، الا ان العلاقات </w:t>
      </w:r>
      <w:r w:rsidRPr="00F2470A">
        <w:rPr>
          <w:rFonts w:ascii="Arial" w:hAnsi="Arial" w:cs="Simplified Arabic"/>
          <w:sz w:val="24"/>
          <w:szCs w:val="24"/>
          <w:rtl/>
          <w:lang w:bidi="ar-IQ"/>
        </w:rPr>
        <w:lastRenderedPageBreak/>
        <w:t>الجيدة لتركيا مع غالبية دول الشرق الاوسط تتيح لتركيا اداء دوراً فاعلاً ومؤثراً سيما اذا ما لاقى هذا الدور قبول امريكي</w:t>
      </w:r>
      <w:r w:rsidRPr="00F2470A">
        <w:rPr>
          <w:rFonts w:ascii="Arial" w:hAnsi="Arial" w:cs="Simplified Arabic"/>
          <w:sz w:val="24"/>
          <w:szCs w:val="24"/>
          <w:vertAlign w:val="superscript"/>
          <w:rtl/>
          <w:lang w:bidi="ar-IQ"/>
        </w:rPr>
        <w:t>(</w:t>
      </w:r>
      <w:r w:rsidRPr="00F2470A">
        <w:rPr>
          <w:rStyle w:val="FootnoteReference"/>
          <w:rFonts w:ascii="Arial" w:hAnsi="Arial" w:cs="Simplified Arabic"/>
          <w:sz w:val="24"/>
          <w:szCs w:val="24"/>
          <w:rtl/>
          <w:lang w:bidi="ar-IQ"/>
        </w:rPr>
        <w:footnoteReference w:id="383"/>
      </w:r>
      <w:r w:rsidRPr="00F2470A">
        <w:rPr>
          <w:rFonts w:ascii="Arial" w:hAnsi="Arial" w:cs="Simplified Arabic"/>
          <w:sz w:val="24"/>
          <w:szCs w:val="24"/>
          <w:vertAlign w:val="superscript"/>
          <w:rtl/>
          <w:lang w:bidi="ar-IQ"/>
        </w:rPr>
        <w:t>)</w:t>
      </w:r>
      <w:r w:rsidRPr="00F2470A">
        <w:rPr>
          <w:rFonts w:ascii="Arial" w:hAnsi="Arial" w:cs="Simplified Arabic"/>
          <w:sz w:val="24"/>
          <w:szCs w:val="24"/>
          <w:rtl/>
          <w:lang w:bidi="ar-IQ"/>
        </w:rPr>
        <w:t>.</w:t>
      </w:r>
    </w:p>
    <w:p w:rsidR="00944122" w:rsidRPr="00F2470A" w:rsidRDefault="00944122" w:rsidP="00944122">
      <w:pPr>
        <w:pStyle w:val="a"/>
        <w:numPr>
          <w:ilvl w:val="0"/>
          <w:numId w:val="58"/>
        </w:numPr>
        <w:spacing w:after="0" w:line="240" w:lineRule="auto"/>
        <w:ind w:left="84" w:hanging="16"/>
        <w:jc w:val="both"/>
        <w:rPr>
          <w:rFonts w:ascii="Arial" w:hAnsi="Arial" w:cs="Simplified Arabic"/>
          <w:b/>
          <w:bCs/>
          <w:sz w:val="24"/>
          <w:szCs w:val="24"/>
          <w:lang w:bidi="ar-IQ"/>
        </w:rPr>
      </w:pPr>
      <w:r w:rsidRPr="00F2470A">
        <w:rPr>
          <w:rFonts w:ascii="Arial" w:hAnsi="Arial" w:cs="Simplified Arabic"/>
          <w:b/>
          <w:bCs/>
          <w:sz w:val="24"/>
          <w:szCs w:val="24"/>
          <w:rtl/>
          <w:lang w:bidi="ar-IQ"/>
        </w:rPr>
        <w:t xml:space="preserve">المتغير الايراني </w:t>
      </w:r>
    </w:p>
    <w:p w:rsidR="00944122" w:rsidRPr="00F2470A" w:rsidRDefault="00944122" w:rsidP="00944122">
      <w:pPr>
        <w:pStyle w:val="a"/>
        <w:spacing w:after="0" w:line="240" w:lineRule="auto"/>
        <w:ind w:left="84"/>
        <w:jc w:val="both"/>
        <w:rPr>
          <w:rFonts w:ascii="Arial" w:hAnsi="Arial" w:cs="Simplified Arabic"/>
          <w:sz w:val="24"/>
          <w:szCs w:val="24"/>
          <w:rtl/>
          <w:lang w:bidi="ar-IQ"/>
        </w:rPr>
      </w:pPr>
      <w:r w:rsidRPr="00F2470A">
        <w:rPr>
          <w:rFonts w:ascii="Arial" w:hAnsi="Arial" w:cs="Simplified Arabic"/>
          <w:sz w:val="24"/>
          <w:szCs w:val="24"/>
          <w:rtl/>
          <w:lang w:bidi="ar-IQ"/>
        </w:rPr>
        <w:t xml:space="preserve">    ان العلاقات التركية الايرانية قد تحسنت طبيعتها وانتقلت من جانب التعاون الاقتصادي</w:t>
      </w:r>
      <w:r w:rsidRPr="00F2470A">
        <w:rPr>
          <w:rFonts w:ascii="Arial" w:hAnsi="Arial" w:cs="Simplified Arabic"/>
          <w:sz w:val="24"/>
          <w:szCs w:val="24"/>
          <w:vertAlign w:val="superscript"/>
          <w:rtl/>
          <w:lang w:bidi="ar-IQ"/>
        </w:rPr>
        <w:t>(</w:t>
      </w:r>
      <w:r w:rsidRPr="00F2470A">
        <w:rPr>
          <w:rStyle w:val="FootnoteReference"/>
          <w:rFonts w:ascii="Arial" w:hAnsi="Arial" w:cs="Simplified Arabic"/>
          <w:sz w:val="24"/>
          <w:szCs w:val="24"/>
          <w:rtl/>
          <w:lang w:bidi="ar-IQ"/>
        </w:rPr>
        <w:footnoteReference w:id="384"/>
      </w:r>
      <w:r w:rsidRPr="00F2470A">
        <w:rPr>
          <w:rFonts w:ascii="Arial" w:hAnsi="Arial" w:cs="Simplified Arabic"/>
          <w:sz w:val="24"/>
          <w:szCs w:val="24"/>
          <w:vertAlign w:val="superscript"/>
          <w:rtl/>
          <w:lang w:bidi="ar-IQ"/>
        </w:rPr>
        <w:t>)</w:t>
      </w:r>
      <w:r w:rsidRPr="00F2470A">
        <w:rPr>
          <w:rFonts w:ascii="Arial" w:hAnsi="Arial" w:cs="Simplified Arabic"/>
          <w:sz w:val="24"/>
          <w:szCs w:val="24"/>
          <w:rtl/>
          <w:lang w:bidi="ar-IQ"/>
        </w:rPr>
        <w:t xml:space="preserve"> الى التعاون العسكري والامني ، ولاسيما منذ بداية احداث 11 ايلول عام 2001 ، بعد ظهور نية الولايات المتحدة التدخل في العراق ، مما اثار مخاوف تركيا في ان يتم انشاء دولة كردية مستقلة في شمال العراق نتيجة تحالفها الوثيق مع اكراد العراق ، مما دفع تركيا الى قوية تحالفها مع ايران لمواجهة هذا التهديد ، وتحديداً بعد  ان قام حزب العمال الكردستاني انشاء </w:t>
      </w:r>
      <w:r w:rsidRPr="00F2470A">
        <w:rPr>
          <w:rFonts w:ascii="Arial" w:hAnsi="Arial" w:cs="Simplified Arabic"/>
          <w:sz w:val="24"/>
          <w:szCs w:val="24"/>
          <w:lang w:bidi="ar-IQ"/>
        </w:rPr>
        <w:t>PJAK</w:t>
      </w:r>
      <w:r w:rsidRPr="00F2470A">
        <w:rPr>
          <w:rFonts w:ascii="Arial" w:hAnsi="Arial" w:cs="Simplified Arabic"/>
          <w:sz w:val="24"/>
          <w:szCs w:val="24"/>
          <w:rtl/>
          <w:lang w:bidi="ar-IQ"/>
        </w:rPr>
        <w:t xml:space="preserve"> للقيام بعمليات داخل ايران ، هذا الامر زاد من التقارب بين تركيا وايران ، ولاول مرة في تاريخ علاقاتهما اقاموا عمليات عسكرية مشتركة </w:t>
      </w:r>
      <w:r w:rsidRPr="00F2470A">
        <w:rPr>
          <w:rFonts w:ascii="Arial" w:hAnsi="Arial" w:cs="Simplified Arabic"/>
          <w:sz w:val="24"/>
          <w:szCs w:val="24"/>
          <w:vertAlign w:val="superscript"/>
          <w:rtl/>
          <w:lang w:bidi="ar-IQ"/>
        </w:rPr>
        <w:t>(</w:t>
      </w:r>
      <w:r w:rsidRPr="00F2470A">
        <w:rPr>
          <w:rStyle w:val="FootnoteReference"/>
          <w:rFonts w:ascii="Arial" w:hAnsi="Arial" w:cs="Simplified Arabic"/>
          <w:sz w:val="24"/>
          <w:szCs w:val="24"/>
          <w:rtl/>
          <w:lang w:bidi="ar-IQ"/>
        </w:rPr>
        <w:footnoteReference w:id="385"/>
      </w:r>
      <w:r w:rsidRPr="00F2470A">
        <w:rPr>
          <w:rFonts w:ascii="Arial" w:hAnsi="Arial" w:cs="Simplified Arabic"/>
          <w:sz w:val="24"/>
          <w:szCs w:val="24"/>
          <w:vertAlign w:val="superscript"/>
          <w:rtl/>
          <w:lang w:bidi="ar-IQ"/>
        </w:rPr>
        <w:t>)</w:t>
      </w:r>
      <w:r w:rsidRPr="00F2470A">
        <w:rPr>
          <w:rFonts w:ascii="Arial" w:hAnsi="Arial" w:cs="Simplified Arabic"/>
          <w:sz w:val="24"/>
          <w:szCs w:val="24"/>
          <w:rtl/>
          <w:lang w:bidi="ar-IQ"/>
        </w:rPr>
        <w:t>.</w:t>
      </w:r>
    </w:p>
    <w:p w:rsidR="00944122" w:rsidRPr="00F2470A" w:rsidRDefault="00944122" w:rsidP="00944122">
      <w:pPr>
        <w:pStyle w:val="a"/>
        <w:spacing w:after="0" w:line="240" w:lineRule="auto"/>
        <w:ind w:left="84"/>
        <w:jc w:val="both"/>
        <w:rPr>
          <w:rFonts w:ascii="Arial" w:hAnsi="Arial" w:cs="Simplified Arabic"/>
          <w:sz w:val="24"/>
          <w:szCs w:val="24"/>
          <w:rtl/>
          <w:lang w:bidi="ar-IQ"/>
        </w:rPr>
      </w:pPr>
      <w:r w:rsidRPr="00F2470A">
        <w:rPr>
          <w:rFonts w:ascii="Arial" w:hAnsi="Arial" w:cs="Simplified Arabic"/>
          <w:sz w:val="24"/>
          <w:szCs w:val="24"/>
          <w:rtl/>
          <w:lang w:bidi="ar-IQ"/>
        </w:rPr>
        <w:t xml:space="preserve">  </w:t>
      </w:r>
      <w:r w:rsidRPr="00F2470A">
        <w:rPr>
          <w:rFonts w:ascii="Arial" w:hAnsi="Arial" w:cs="Simplified Arabic"/>
          <w:sz w:val="24"/>
          <w:szCs w:val="24"/>
          <w:rtl/>
          <w:lang w:bidi="ar-IQ"/>
        </w:rPr>
        <w:tab/>
        <w:t>ومع تولي حزب العدالة والتنمية السلطة في تركيا عام 2002 ، ازداد التعاون بين تركيا وايران في كثير من المسائل و اهمها :</w:t>
      </w:r>
    </w:p>
    <w:p w:rsidR="00944122" w:rsidRPr="00F2470A" w:rsidRDefault="00944122" w:rsidP="00944122">
      <w:pPr>
        <w:pStyle w:val="a"/>
        <w:numPr>
          <w:ilvl w:val="0"/>
          <w:numId w:val="60"/>
        </w:numPr>
        <w:spacing w:after="0" w:line="240" w:lineRule="auto"/>
        <w:jc w:val="both"/>
        <w:rPr>
          <w:rFonts w:ascii="Arial" w:hAnsi="Arial" w:cs="Simplified Arabic"/>
          <w:sz w:val="24"/>
          <w:szCs w:val="24"/>
          <w:lang w:bidi="ar-IQ"/>
        </w:rPr>
      </w:pPr>
      <w:r w:rsidRPr="00F2470A">
        <w:rPr>
          <w:rFonts w:ascii="Arial" w:hAnsi="Arial" w:cs="Simplified Arabic"/>
          <w:sz w:val="24"/>
          <w:szCs w:val="24"/>
          <w:rtl/>
          <w:lang w:bidi="ar-IQ"/>
        </w:rPr>
        <w:t>التعاون في المجالات الامنية لمواجهة التهديدات المشتركة على حدودهما .</w:t>
      </w:r>
    </w:p>
    <w:p w:rsidR="00944122" w:rsidRPr="00F2470A" w:rsidRDefault="00944122" w:rsidP="00944122">
      <w:pPr>
        <w:pStyle w:val="a"/>
        <w:numPr>
          <w:ilvl w:val="0"/>
          <w:numId w:val="60"/>
        </w:numPr>
        <w:spacing w:after="0" w:line="240" w:lineRule="auto"/>
        <w:jc w:val="both"/>
        <w:rPr>
          <w:rFonts w:ascii="Arial" w:hAnsi="Arial" w:cs="Simplified Arabic"/>
          <w:sz w:val="24"/>
          <w:szCs w:val="24"/>
          <w:lang w:bidi="ar-IQ"/>
        </w:rPr>
      </w:pPr>
      <w:r w:rsidRPr="00F2470A">
        <w:rPr>
          <w:rFonts w:ascii="Arial" w:hAnsi="Arial" w:cs="Simplified Arabic"/>
          <w:sz w:val="24"/>
          <w:szCs w:val="24"/>
          <w:rtl/>
          <w:lang w:bidi="ar-IQ"/>
        </w:rPr>
        <w:t xml:space="preserve">التعاون في المجالات الاقتصادية حيث بلغ حجم التبادل التجاري لغاية عام 2010 الى اكثر من 10 مليار دولار </w:t>
      </w:r>
      <w:r w:rsidRPr="00F2470A">
        <w:rPr>
          <w:rFonts w:ascii="Arial" w:hAnsi="Arial" w:cs="Simplified Arabic"/>
          <w:sz w:val="24"/>
          <w:szCs w:val="24"/>
          <w:vertAlign w:val="superscript"/>
          <w:rtl/>
          <w:lang w:bidi="ar-IQ"/>
        </w:rPr>
        <w:t>(</w:t>
      </w:r>
      <w:r w:rsidRPr="00F2470A">
        <w:rPr>
          <w:rStyle w:val="FootnoteReference"/>
          <w:rFonts w:ascii="Arial" w:hAnsi="Arial" w:cs="Simplified Arabic"/>
          <w:sz w:val="24"/>
          <w:szCs w:val="24"/>
          <w:rtl/>
          <w:lang w:bidi="ar-IQ"/>
        </w:rPr>
        <w:footnoteReference w:id="386"/>
      </w:r>
      <w:r w:rsidRPr="00F2470A">
        <w:rPr>
          <w:rFonts w:ascii="Arial" w:hAnsi="Arial" w:cs="Simplified Arabic"/>
          <w:sz w:val="24"/>
          <w:szCs w:val="24"/>
          <w:vertAlign w:val="superscript"/>
          <w:rtl/>
          <w:lang w:bidi="ar-IQ"/>
        </w:rPr>
        <w:t>)</w:t>
      </w:r>
      <w:r w:rsidRPr="00F2470A">
        <w:rPr>
          <w:rFonts w:ascii="Arial" w:hAnsi="Arial" w:cs="Simplified Arabic"/>
          <w:sz w:val="24"/>
          <w:szCs w:val="24"/>
          <w:rtl/>
          <w:lang w:bidi="ar-IQ"/>
        </w:rPr>
        <w:t>.</w:t>
      </w:r>
    </w:p>
    <w:p w:rsidR="00944122" w:rsidRPr="00F2470A" w:rsidRDefault="00944122" w:rsidP="00944122">
      <w:pPr>
        <w:pStyle w:val="a"/>
        <w:numPr>
          <w:ilvl w:val="0"/>
          <w:numId w:val="60"/>
        </w:numPr>
        <w:spacing w:after="0" w:line="240" w:lineRule="auto"/>
        <w:jc w:val="both"/>
        <w:rPr>
          <w:rFonts w:ascii="Arial" w:hAnsi="Arial" w:cs="Simplified Arabic"/>
          <w:sz w:val="24"/>
          <w:szCs w:val="24"/>
          <w:lang w:bidi="ar-IQ"/>
        </w:rPr>
      </w:pPr>
      <w:r w:rsidRPr="00F2470A">
        <w:rPr>
          <w:rFonts w:ascii="Arial" w:hAnsi="Arial" w:cs="Simplified Arabic"/>
          <w:sz w:val="24"/>
          <w:szCs w:val="24"/>
          <w:rtl/>
          <w:lang w:bidi="ar-IQ"/>
        </w:rPr>
        <w:t>تفعيل الوساطة التركية في موضوع البرنامج النووي الايراني ، فتركيا مازالت تقود الوساطة بين ايران والعالم الغربي لايجاد حلول للملف النووي الايراني .</w:t>
      </w:r>
    </w:p>
    <w:p w:rsidR="00944122" w:rsidRPr="00F2470A" w:rsidRDefault="00944122" w:rsidP="00944122">
      <w:pPr>
        <w:pStyle w:val="a"/>
        <w:spacing w:after="0" w:line="240" w:lineRule="auto"/>
        <w:ind w:left="84" w:firstLine="636"/>
        <w:jc w:val="both"/>
        <w:rPr>
          <w:rFonts w:ascii="Arial" w:hAnsi="Arial" w:cs="Simplified Arabic"/>
          <w:sz w:val="24"/>
          <w:szCs w:val="24"/>
          <w:rtl/>
          <w:lang w:bidi="ar-IQ"/>
        </w:rPr>
      </w:pPr>
      <w:r w:rsidRPr="00F2470A">
        <w:rPr>
          <w:rFonts w:ascii="Arial" w:hAnsi="Arial" w:cs="Simplified Arabic"/>
          <w:sz w:val="24"/>
          <w:szCs w:val="24"/>
          <w:rtl/>
          <w:lang w:bidi="ar-IQ"/>
        </w:rPr>
        <w:t xml:space="preserve"> وعليه فان العلاقات التركية – الايرانية تتحدد في ضوء المصالح المتبادلة فيما بين اطراف العلاقة ، فايران بحاجة الى الدعم التركي ، قد تؤيد  تدخلاً تركيا في العراق اذا ما كان هذا التدخل مقبولا من قبل الاطراف العراقية القريبة من ايران ، كما ان التدخل الايراني المتزايد في العراق كان دافعا لتركيا في اداء دور موازٍ وان لايكون بأي حال من الاحوال اقل فاعلية من الدور الايراني.</w:t>
      </w:r>
    </w:p>
    <w:p w:rsidR="00944122" w:rsidRPr="00F2470A" w:rsidRDefault="00944122" w:rsidP="00944122">
      <w:pPr>
        <w:jc w:val="both"/>
        <w:rPr>
          <w:rFonts w:ascii="Arial" w:hAnsi="Arial" w:cs="Simplified Arabic"/>
          <w:b/>
          <w:bCs/>
          <w:rtl/>
          <w:lang w:bidi="ar-IQ"/>
        </w:rPr>
      </w:pPr>
      <w:r w:rsidRPr="00F2470A">
        <w:rPr>
          <w:rFonts w:ascii="Arial" w:hAnsi="Arial" w:cs="Simplified Arabic"/>
          <w:b/>
          <w:bCs/>
          <w:rtl/>
          <w:lang w:bidi="ar-IQ"/>
        </w:rPr>
        <w:t>2.   المتغيرات الدولية : (الولايات المتحدة الامريكية والاتحاد الاوروبي)</w:t>
      </w:r>
    </w:p>
    <w:p w:rsidR="00944122" w:rsidRPr="00F2470A" w:rsidRDefault="00944122" w:rsidP="00944122">
      <w:pPr>
        <w:pStyle w:val="a"/>
        <w:numPr>
          <w:ilvl w:val="0"/>
          <w:numId w:val="59"/>
        </w:numPr>
        <w:spacing w:after="0" w:line="240" w:lineRule="auto"/>
        <w:jc w:val="both"/>
        <w:rPr>
          <w:rFonts w:ascii="Arial" w:hAnsi="Arial" w:cs="Simplified Arabic"/>
          <w:b/>
          <w:bCs/>
          <w:sz w:val="24"/>
          <w:szCs w:val="24"/>
          <w:lang w:bidi="ar-IQ"/>
        </w:rPr>
      </w:pPr>
      <w:r w:rsidRPr="00F2470A">
        <w:rPr>
          <w:rFonts w:ascii="Arial" w:hAnsi="Arial" w:cs="Simplified Arabic"/>
          <w:b/>
          <w:bCs/>
          <w:sz w:val="24"/>
          <w:szCs w:val="24"/>
          <w:rtl/>
          <w:lang w:bidi="ar-IQ"/>
        </w:rPr>
        <w:t>الولايات المتحدة الامريكية</w:t>
      </w:r>
    </w:p>
    <w:p w:rsidR="00944122" w:rsidRPr="00F2470A" w:rsidRDefault="00944122" w:rsidP="00944122">
      <w:pPr>
        <w:ind w:firstLine="360"/>
        <w:jc w:val="both"/>
        <w:rPr>
          <w:rFonts w:ascii="Arial" w:hAnsi="Arial" w:cs="Simplified Arabic"/>
          <w:rtl/>
          <w:lang w:bidi="ar-IQ"/>
        </w:rPr>
      </w:pPr>
      <w:r w:rsidRPr="00F2470A">
        <w:rPr>
          <w:rFonts w:ascii="Arial" w:hAnsi="Arial" w:cs="Simplified Arabic"/>
          <w:rtl/>
          <w:lang w:bidi="ar-IQ"/>
        </w:rPr>
        <w:t xml:space="preserve"> ان المواقف التركية من الحرب على العراق عام 2003 أدت إلى تحديد دور تركيا في الإستراتيجية الأمريكية ، وهذا ما أشار إليه (بول وولفوفيتز) نائب وزير الدفاع الأمريكي آنذاك ، اذ قال " إن تركيا ارتكبت خطأ كبيراً برفضها تقديم الدعم الكافي للولايات المتحدة في حربها ضد نظام صدام حسين..." وأضاف موجهاً كلامه للأتراك " حاولنا أشراككم في معادلة إقليمية تشمل على السواء (منطقة الشرق الاوسط) كانت فرصة لحل الكثير من مشاكلكم وتوفير الكثير من احتياجاتكم ، لكن قيادتكم رجحت الرهان على قوى ودوافع وأماكن أخرى متجاهلة أهمية العلاقات مع واشنطن وشموليتها " مستطرداً بقوله " ومن اجل تجاوز السلبيات الناجمة عن </w:t>
      </w:r>
      <w:r w:rsidRPr="00F2470A">
        <w:rPr>
          <w:rFonts w:ascii="Arial" w:hAnsi="Arial" w:cs="Simplified Arabic"/>
          <w:rtl/>
          <w:lang w:bidi="ar-IQ"/>
        </w:rPr>
        <w:lastRenderedPageBreak/>
        <w:t xml:space="preserve">الموقف الأخير فان الاعتراف بالخطأ وحده لا يكفي بل من اجل إعادة العلاقات الإستراتيجية إلى سابق عهدها ، فان على تركيا إتباع سياسة خارجية تنسجم ومواقف وسياسات واشنطن.... وتجنب السير في اتجاه المجهول السوري الإيراني" ، فضلا عن ذلك فقد وصل الحد إلى التهديد بقوله إن " شمال العراق ، ليس حديقة خلفية لتركيا ، انه تحت سيطرتنا ألان ، ولم يعد مسموحاً لتركيا الدخول والخروج منه كما تشاء... وحتى ملف حزب العمال الكردستاني </w:t>
      </w:r>
      <w:r w:rsidRPr="00F2470A">
        <w:rPr>
          <w:rFonts w:ascii="Arial" w:hAnsi="Arial" w:cs="Simplified Arabic"/>
          <w:lang w:bidi="ar-IQ"/>
        </w:rPr>
        <w:t>PKK</w:t>
      </w:r>
      <w:r w:rsidRPr="00F2470A">
        <w:rPr>
          <w:rFonts w:ascii="Arial" w:hAnsi="Arial" w:cs="Simplified Arabic"/>
          <w:rtl/>
          <w:lang w:bidi="ar-IQ"/>
        </w:rPr>
        <w:t xml:space="preserve"> سيعالج بالتنسيق معنا "</w:t>
      </w:r>
      <w:r w:rsidRPr="00F2470A">
        <w:rPr>
          <w:rFonts w:ascii="Arial" w:hAnsi="Arial" w:cs="Simplified Arabic"/>
          <w:vertAlign w:val="superscript"/>
          <w:rtl/>
          <w:lang w:bidi="ar-IQ"/>
        </w:rPr>
        <w:t>(</w:t>
      </w:r>
      <w:r w:rsidRPr="00F2470A">
        <w:rPr>
          <w:rStyle w:val="FootnoteReference"/>
          <w:rFonts w:ascii="Arial" w:hAnsi="Arial" w:cs="Simplified Arabic"/>
          <w:rtl/>
          <w:lang w:bidi="ar-IQ"/>
        </w:rPr>
        <w:footnoteReference w:id="387"/>
      </w:r>
      <w:r w:rsidRPr="00F2470A">
        <w:rPr>
          <w:rFonts w:ascii="Arial" w:hAnsi="Arial" w:cs="Simplified Arabic"/>
          <w:vertAlign w:val="superscript"/>
          <w:rtl/>
          <w:lang w:bidi="ar-IQ"/>
        </w:rPr>
        <w:t>)</w:t>
      </w:r>
      <w:r w:rsidRPr="00F2470A">
        <w:rPr>
          <w:rFonts w:ascii="Arial" w:hAnsi="Arial" w:cs="Simplified Arabic"/>
          <w:rtl/>
          <w:lang w:bidi="ar-IQ"/>
        </w:rPr>
        <w:t>.</w:t>
      </w:r>
    </w:p>
    <w:p w:rsidR="00944122" w:rsidRPr="00F2470A" w:rsidRDefault="00944122" w:rsidP="00944122">
      <w:pPr>
        <w:ind w:firstLine="720"/>
        <w:jc w:val="both"/>
        <w:rPr>
          <w:rFonts w:ascii="Arial" w:hAnsi="Arial" w:cs="Simplified Arabic"/>
          <w:rtl/>
          <w:lang w:bidi="ar-IQ"/>
        </w:rPr>
      </w:pPr>
      <w:r w:rsidRPr="00F2470A">
        <w:rPr>
          <w:rFonts w:ascii="Arial" w:hAnsi="Arial" w:cs="Simplified Arabic"/>
          <w:rtl/>
          <w:lang w:bidi="ar-IQ"/>
        </w:rPr>
        <w:t xml:space="preserve"> لم تؤثر هذه المسألة في دور تركيا في الإستراتيجية الأمريكية إلى حد كبير بقدر ما حددت مسارات هذا الدور ، فقد تغلبت على ذلك أهميتها الإستراتيجية وموقعها ، ولاسيما بعد احتلال العراق ، وحاجة الولايات المتحدة الامريكية لدور تركي فاعل في الشرق الاوسط وفي اطار مشروع الشرق الاوسط الكبير .</w:t>
      </w:r>
    </w:p>
    <w:p w:rsidR="00944122" w:rsidRPr="00F2470A" w:rsidRDefault="00944122" w:rsidP="00944122">
      <w:pPr>
        <w:ind w:firstLine="720"/>
        <w:jc w:val="both"/>
        <w:rPr>
          <w:rFonts w:ascii="Arial" w:hAnsi="Arial" w:cs="Simplified Arabic"/>
          <w:rtl/>
          <w:lang w:bidi="ar-IQ"/>
        </w:rPr>
      </w:pPr>
      <w:r w:rsidRPr="00F2470A">
        <w:rPr>
          <w:rFonts w:ascii="Arial" w:hAnsi="Arial" w:cs="Simplified Arabic"/>
          <w:rtl/>
          <w:lang w:bidi="ar-IQ"/>
        </w:rPr>
        <w:t xml:space="preserve">وقد تعززت مكانة تركيا في الاستراتيجية الامريكية وبشكل لافت بعد فوز الديمقراطيين في الولايات المتحدة الامريكية ، فالولايات المتحدة دفعت بتركيا الى اداء دور فاعل في المنطقة من منطلق انموذجاً أسلامياً يجب ان يطبق في العالم الاسلامي ، وقد اشار الرئيس الامريكي باراك اوباما عند زيارته الى تركيا في 6/ نيسان / 2009 امام البرلمان التركي بقوله  </w:t>
      </w:r>
      <w:r w:rsidRPr="00F2470A">
        <w:rPr>
          <w:rFonts w:ascii="Arial" w:hAnsi="Arial" w:cs="Simplified Arabic"/>
          <w:rtl/>
        </w:rPr>
        <w:t>"</w:t>
      </w:r>
      <w:r w:rsidRPr="00F2470A">
        <w:rPr>
          <w:rFonts w:ascii="Arial" w:hAnsi="Arial" w:cs="Simplified Arabic"/>
          <w:color w:val="474545"/>
          <w:rtl/>
        </w:rPr>
        <w:t xml:space="preserve"> </w:t>
      </w:r>
      <w:r w:rsidRPr="00F2470A">
        <w:rPr>
          <w:rFonts w:ascii="Arial" w:hAnsi="Arial" w:cs="Simplified Arabic"/>
          <w:rtl/>
          <w:lang w:bidi="ar-IQ"/>
        </w:rPr>
        <w:t>أن بلاده ليست في حرب مع الإسلام ، وأنه سيعمل جاهدا من أجل عالم أفضل وسيركز على الشراكة مع العالم الإسلامي" مضيفاً " أن تركيا حليف مهم وشريك مسؤول في العلاقات عبر الأطلسي"</w:t>
      </w:r>
      <w:r w:rsidRPr="00F2470A">
        <w:rPr>
          <w:rFonts w:ascii="Arial" w:hAnsi="Arial" w:cs="Simplified Arabic"/>
          <w:vertAlign w:val="superscript"/>
          <w:rtl/>
          <w:lang w:bidi="ar-IQ"/>
        </w:rPr>
        <w:t>(</w:t>
      </w:r>
      <w:r w:rsidRPr="00F2470A">
        <w:rPr>
          <w:rStyle w:val="FootnoteReference"/>
          <w:rFonts w:ascii="Arial" w:hAnsi="Arial" w:cs="Simplified Arabic"/>
          <w:rtl/>
          <w:lang w:bidi="ar-IQ"/>
        </w:rPr>
        <w:footnoteReference w:id="388"/>
      </w:r>
      <w:r w:rsidRPr="00F2470A">
        <w:rPr>
          <w:rFonts w:ascii="Arial" w:hAnsi="Arial" w:cs="Simplified Arabic"/>
          <w:vertAlign w:val="superscript"/>
          <w:rtl/>
          <w:lang w:bidi="ar-IQ"/>
        </w:rPr>
        <w:t>)</w:t>
      </w:r>
      <w:r w:rsidRPr="00F2470A">
        <w:rPr>
          <w:rFonts w:ascii="Arial" w:hAnsi="Arial" w:cs="Simplified Arabic"/>
          <w:rtl/>
          <w:lang w:bidi="ar-IQ"/>
        </w:rPr>
        <w:t>.</w:t>
      </w:r>
    </w:p>
    <w:p w:rsidR="00944122" w:rsidRPr="00F2470A" w:rsidRDefault="00944122" w:rsidP="00944122">
      <w:pPr>
        <w:ind w:firstLine="720"/>
        <w:jc w:val="both"/>
        <w:rPr>
          <w:rFonts w:ascii="Arial" w:hAnsi="Arial" w:cs="Simplified Arabic"/>
          <w:rtl/>
          <w:lang w:bidi="ar-IQ"/>
        </w:rPr>
      </w:pPr>
      <w:r w:rsidRPr="00F2470A">
        <w:rPr>
          <w:rFonts w:ascii="Arial" w:hAnsi="Arial" w:cs="Simplified Arabic"/>
          <w:rtl/>
          <w:lang w:bidi="ar-IQ"/>
        </w:rPr>
        <w:t>كما ان الولايات المتحدة الامريكية دعمت  جهود تركيا في محاربة حزب العمال الكردستاني داخل الاراضي العراقية كجزء من الشراكة الاستراتيجية بين البلدين ، لهذا قدمت الولايات المتحدة دعما لوجستيا مهما لتركيا لضرب مواقع حزب العمال الكردستاني .</w:t>
      </w:r>
    </w:p>
    <w:p w:rsidR="00944122" w:rsidRPr="00F2470A" w:rsidRDefault="00944122" w:rsidP="00944122">
      <w:pPr>
        <w:ind w:firstLine="720"/>
        <w:jc w:val="both"/>
        <w:rPr>
          <w:rFonts w:ascii="Arial" w:hAnsi="Arial" w:cs="Simplified Arabic"/>
          <w:rtl/>
          <w:lang w:bidi="ar-IQ"/>
        </w:rPr>
      </w:pPr>
      <w:r w:rsidRPr="00F2470A">
        <w:rPr>
          <w:rFonts w:ascii="Arial" w:hAnsi="Arial" w:cs="Simplified Arabic"/>
          <w:rtl/>
          <w:lang w:bidi="ar-IQ"/>
        </w:rPr>
        <w:t>علاوة على ذلك ان الولايات المتحدة الامريكية وبالرغم من قرار البرلمان التركي الرافض لمشاركة تركية في الحرب ، قد اعادت التفكير في اهمية تركيا الاستراتيجية في تثبيت الاستقرار في العراق خدمة لمصالح الطرفين ، كما ان لهجمات حزب العمال الكردستاني الفضل الكبير في اعادة توجيه الشراكة والتعاون الاستراتيجي بين الطرفين وتحول دور تركيا من " محطة" رئيسه في مساعدة القوات الامريكية المتواجدة في العراق الى فاعل رئيس في الساحة العراقية ، بعد ان سعت الولايات المتحدة الى تهدئة العلاقة بين تركيا واكراد العراق وتحول الموقف الكردي والحكومة المركزية في العراق الى التأييد الكامل لسياسات انقرة في طبيعة التعامل مع ملف حزب العمال الكردستاني ، لاسيما بعد ان نجحت تركيا في توظيف المنهج الوظيفي (الاقتصاد) بتوسيعها العلاقات التجارية والاقتصادية.</w:t>
      </w:r>
    </w:p>
    <w:p w:rsidR="00944122" w:rsidRPr="00F2470A" w:rsidRDefault="00944122" w:rsidP="00944122">
      <w:pPr>
        <w:pStyle w:val="a"/>
        <w:numPr>
          <w:ilvl w:val="0"/>
          <w:numId w:val="59"/>
        </w:numPr>
        <w:spacing w:after="0" w:line="240" w:lineRule="auto"/>
        <w:jc w:val="both"/>
        <w:rPr>
          <w:rFonts w:ascii="Arial" w:hAnsi="Arial" w:cs="Simplified Arabic"/>
          <w:b/>
          <w:bCs/>
          <w:sz w:val="24"/>
          <w:szCs w:val="24"/>
          <w:lang w:bidi="ar-IQ"/>
        </w:rPr>
      </w:pPr>
      <w:r w:rsidRPr="00F2470A">
        <w:rPr>
          <w:rFonts w:ascii="Arial" w:hAnsi="Arial" w:cs="Simplified Arabic"/>
          <w:b/>
          <w:bCs/>
          <w:sz w:val="24"/>
          <w:szCs w:val="24"/>
          <w:rtl/>
          <w:lang w:bidi="ar-IQ"/>
        </w:rPr>
        <w:t xml:space="preserve">الاتحاد الأوروبي </w:t>
      </w:r>
    </w:p>
    <w:p w:rsidR="00944122" w:rsidRPr="00F2470A" w:rsidRDefault="00944122" w:rsidP="00944122">
      <w:pPr>
        <w:pStyle w:val="a"/>
        <w:spacing w:after="0" w:line="240" w:lineRule="auto"/>
        <w:ind w:firstLine="720"/>
        <w:jc w:val="both"/>
        <w:rPr>
          <w:rFonts w:ascii="Arial" w:hAnsi="Arial" w:cs="Simplified Arabic"/>
          <w:sz w:val="24"/>
          <w:szCs w:val="24"/>
          <w:rtl/>
          <w:lang w:bidi="ar-IQ"/>
        </w:rPr>
      </w:pPr>
      <w:r w:rsidRPr="00F2470A">
        <w:rPr>
          <w:rFonts w:ascii="Arial" w:hAnsi="Arial" w:cs="Simplified Arabic"/>
          <w:sz w:val="24"/>
          <w:szCs w:val="24"/>
          <w:rtl/>
          <w:lang w:bidi="ar-IQ"/>
        </w:rPr>
        <w:t>يعد السعي التركي للانضمام إلى الاتحاد الأوروبي أحد أهم مرتكزات السياسة التركية ومنذ مدة قد تصل الى  نصف قرن ، فقد سخرت تركيا إمكاناتها الاقتصادية وبشكل منهجي منذ توقيع اتفاقية أنقرة 1963 والى الوقت الحاضر.</w:t>
      </w:r>
    </w:p>
    <w:p w:rsidR="00944122" w:rsidRPr="00F2470A" w:rsidRDefault="00944122" w:rsidP="00944122">
      <w:pPr>
        <w:pStyle w:val="a"/>
        <w:spacing w:after="0" w:line="240" w:lineRule="auto"/>
        <w:ind w:firstLine="720"/>
        <w:jc w:val="both"/>
        <w:rPr>
          <w:rFonts w:ascii="Arial" w:hAnsi="Arial" w:cs="Simplified Arabic"/>
          <w:sz w:val="24"/>
          <w:szCs w:val="24"/>
          <w:rtl/>
        </w:rPr>
      </w:pPr>
      <w:r w:rsidRPr="00F2470A">
        <w:rPr>
          <w:rFonts w:ascii="Arial" w:hAnsi="Arial" w:cs="Simplified Arabic"/>
          <w:sz w:val="24"/>
          <w:szCs w:val="24"/>
          <w:rtl/>
          <w:lang w:bidi="ar-IQ"/>
        </w:rPr>
        <w:lastRenderedPageBreak/>
        <w:t>وبعد ان تشكل الاتحاد الاوروبي عام 1993بموجب اتفاقية ماسترخت ، سعت تركيا الى تحقيق الاندماج الكامل بالاتحاد الاوربي</w:t>
      </w:r>
      <w:r w:rsidRPr="00F2470A">
        <w:rPr>
          <w:rFonts w:ascii="Arial" w:hAnsi="Arial" w:cs="Simplified Arabic"/>
          <w:sz w:val="24"/>
          <w:szCs w:val="24"/>
          <w:vertAlign w:val="superscript"/>
          <w:rtl/>
          <w:lang w:bidi="ar-IQ"/>
        </w:rPr>
        <w:t>(</w:t>
      </w:r>
      <w:r w:rsidRPr="00F2470A">
        <w:rPr>
          <w:rStyle w:val="FootnoteReference"/>
          <w:rFonts w:ascii="Arial" w:hAnsi="Arial" w:cs="Simplified Arabic"/>
          <w:sz w:val="24"/>
          <w:szCs w:val="24"/>
          <w:rtl/>
          <w:lang w:bidi="ar-IQ"/>
        </w:rPr>
        <w:footnoteReference w:id="389"/>
      </w:r>
      <w:r w:rsidRPr="00F2470A">
        <w:rPr>
          <w:rFonts w:ascii="Arial" w:hAnsi="Arial" w:cs="Simplified Arabic"/>
          <w:sz w:val="24"/>
          <w:szCs w:val="24"/>
          <w:vertAlign w:val="superscript"/>
          <w:rtl/>
          <w:lang w:bidi="ar-IQ"/>
        </w:rPr>
        <w:t>)</w:t>
      </w:r>
      <w:r w:rsidRPr="00F2470A">
        <w:rPr>
          <w:rFonts w:ascii="Arial" w:hAnsi="Arial" w:cs="Simplified Arabic"/>
          <w:sz w:val="24"/>
          <w:szCs w:val="24"/>
          <w:rtl/>
          <w:lang w:bidi="ar-IQ"/>
        </w:rPr>
        <w:t xml:space="preserve"> ،وقد وضعت دول الاتحاد الاوروبي مجموعة من الشروط والمعايير للدول الراغبة في الانضمام التي اطلق عليها معايير غوبنهاجن</w:t>
      </w:r>
      <w:r w:rsidRPr="00F2470A">
        <w:rPr>
          <w:rFonts w:ascii="Arial" w:hAnsi="Arial" w:cs="Simplified Arabic"/>
          <w:sz w:val="24"/>
          <w:szCs w:val="24"/>
          <w:vertAlign w:val="superscript"/>
          <w:rtl/>
          <w:lang w:bidi="ar-IQ"/>
        </w:rPr>
        <w:t>(</w:t>
      </w:r>
      <w:r w:rsidRPr="00F2470A">
        <w:rPr>
          <w:rStyle w:val="FootnoteReference"/>
          <w:rFonts w:ascii="Arial" w:hAnsi="Arial" w:cs="Simplified Arabic"/>
          <w:sz w:val="24"/>
          <w:szCs w:val="24"/>
          <w:rtl/>
          <w:lang w:bidi="ar-IQ"/>
        </w:rPr>
        <w:footnoteReference w:id="390"/>
      </w:r>
      <w:r w:rsidRPr="00F2470A">
        <w:rPr>
          <w:rFonts w:ascii="Arial" w:hAnsi="Arial" w:cs="Simplified Arabic"/>
          <w:sz w:val="24"/>
          <w:szCs w:val="24"/>
          <w:vertAlign w:val="superscript"/>
          <w:rtl/>
          <w:lang w:bidi="ar-IQ"/>
        </w:rPr>
        <w:t xml:space="preserve">) </w:t>
      </w:r>
      <w:r w:rsidRPr="00F2470A">
        <w:rPr>
          <w:rFonts w:ascii="Arial" w:hAnsi="Arial" w:cs="Simplified Arabic"/>
          <w:sz w:val="24"/>
          <w:szCs w:val="24"/>
          <w:rtl/>
          <w:lang w:bidi="ar-IQ"/>
        </w:rPr>
        <w:t>، اذ جاء في مقدمة هذه المعايير "</w:t>
      </w:r>
      <w:r w:rsidRPr="00F2470A">
        <w:rPr>
          <w:rFonts w:ascii="Arial" w:hAnsi="Arial" w:cs="Simplified Arabic"/>
          <w:sz w:val="24"/>
          <w:szCs w:val="24"/>
          <w:rtl/>
        </w:rPr>
        <w:t xml:space="preserve"> أن تكون الدولة ذات مؤسسات مستقرة تحافظ على الديمقراطية وحكم القانون وحقوق الإنسان وحماية واحترام الأقليات" ، ومن ثم فالاستقرار السياسي والامني وحماية واحترام حقوق الاقليات يعد من المعايير الاساسية في انضمام تركيا الى الاتحاد الاوروبي ، وان طبيعة التعامل التركي مع المسألة الكردية يثير اشكالات عده امام انضمام تركيا الى الاتحاد الاوروبي.</w:t>
      </w:r>
    </w:p>
    <w:p w:rsidR="00944122" w:rsidRDefault="00944122" w:rsidP="00944122">
      <w:pPr>
        <w:pStyle w:val="a"/>
        <w:spacing w:after="0" w:line="240" w:lineRule="auto"/>
        <w:ind w:left="-58"/>
        <w:jc w:val="both"/>
        <w:rPr>
          <w:rFonts w:ascii="Arial" w:hAnsi="Arial" w:cs="Simplified Arabic" w:hint="cs"/>
          <w:b/>
          <w:bCs/>
          <w:sz w:val="24"/>
          <w:szCs w:val="24"/>
          <w:rtl/>
          <w:lang w:bidi="ar-IQ"/>
        </w:rPr>
      </w:pPr>
    </w:p>
    <w:p w:rsidR="00944122" w:rsidRPr="00F2470A" w:rsidRDefault="00944122" w:rsidP="00944122">
      <w:pPr>
        <w:pStyle w:val="a"/>
        <w:spacing w:after="0" w:line="240" w:lineRule="auto"/>
        <w:ind w:left="-58"/>
        <w:jc w:val="both"/>
        <w:rPr>
          <w:rFonts w:ascii="Arial" w:hAnsi="Arial" w:cs="Simplified Arabic"/>
          <w:b/>
          <w:bCs/>
          <w:sz w:val="24"/>
          <w:szCs w:val="24"/>
          <w:rtl/>
          <w:lang w:bidi="ar-IQ"/>
        </w:rPr>
      </w:pPr>
      <w:r w:rsidRPr="00F2470A">
        <w:rPr>
          <w:rFonts w:ascii="Arial" w:hAnsi="Arial" w:cs="Simplified Arabic"/>
          <w:b/>
          <w:bCs/>
          <w:sz w:val="24"/>
          <w:szCs w:val="24"/>
          <w:rtl/>
          <w:lang w:bidi="ar-IQ"/>
        </w:rPr>
        <w:t>ثالثاً : القضايا الخلافية</w:t>
      </w:r>
    </w:p>
    <w:p w:rsidR="00944122" w:rsidRPr="00F2470A" w:rsidRDefault="00944122" w:rsidP="00944122">
      <w:pPr>
        <w:jc w:val="both"/>
        <w:rPr>
          <w:rFonts w:ascii="Arial" w:hAnsi="Arial" w:cs="Simplified Arabic"/>
          <w:b/>
          <w:bCs/>
          <w:rtl/>
          <w:lang w:bidi="ar-IQ"/>
        </w:rPr>
      </w:pPr>
      <w:r w:rsidRPr="00F2470A">
        <w:rPr>
          <w:rFonts w:ascii="Arial" w:hAnsi="Arial" w:cs="Simplified Arabic"/>
          <w:b/>
          <w:bCs/>
          <w:rtl/>
          <w:lang w:bidi="ar-IQ"/>
        </w:rPr>
        <w:t>1. المسألة الكردية</w:t>
      </w:r>
    </w:p>
    <w:p w:rsidR="00944122" w:rsidRPr="00F2470A" w:rsidRDefault="00944122" w:rsidP="00944122">
      <w:pPr>
        <w:jc w:val="both"/>
        <w:rPr>
          <w:rFonts w:ascii="Arial" w:hAnsi="Arial" w:cs="Simplified Arabic"/>
          <w:rtl/>
          <w:lang w:bidi="ar-IQ"/>
        </w:rPr>
      </w:pPr>
      <w:r w:rsidRPr="00F2470A">
        <w:rPr>
          <w:rFonts w:ascii="Arial" w:hAnsi="Arial" w:cs="Simplified Arabic"/>
          <w:rtl/>
          <w:lang w:bidi="ar-IQ"/>
        </w:rPr>
        <w:t xml:space="preserve">   ان المسألة الكردية تعد مشكلة حقيقية بالنسبة لتركيا في الداخل والخارج  والتي تفاقمت بشكل كبير بعد ان تأسس حزب العمال الكردستاني </w:t>
      </w:r>
      <w:r w:rsidRPr="00F2470A">
        <w:rPr>
          <w:rFonts w:ascii="Arial" w:hAnsi="Arial" w:cs="Simplified Arabic"/>
          <w:lang w:bidi="ar-IQ"/>
        </w:rPr>
        <w:t>(Partiya Karkeren Kurdistan)</w:t>
      </w:r>
      <w:r w:rsidRPr="00F2470A">
        <w:rPr>
          <w:rFonts w:ascii="Arial" w:hAnsi="Arial" w:cs="Simplified Arabic"/>
          <w:rtl/>
          <w:lang w:bidi="ar-IQ"/>
        </w:rPr>
        <w:t xml:space="preserve"> والذي يعرف بــ</w:t>
      </w:r>
      <w:r w:rsidRPr="00F2470A">
        <w:rPr>
          <w:rFonts w:ascii="Arial" w:hAnsi="Arial" w:cs="Simplified Arabic"/>
          <w:lang w:bidi="ar-IQ"/>
        </w:rPr>
        <w:t>PKK)</w:t>
      </w:r>
      <w:r w:rsidRPr="00F2470A">
        <w:rPr>
          <w:rFonts w:ascii="Arial" w:hAnsi="Arial" w:cs="Simplified Arabic"/>
          <w:rtl/>
          <w:lang w:bidi="ar-IQ"/>
        </w:rPr>
        <w:t>) في 27 تشرين الثاني 1978 والذي نفذ اولى عملياتة ضد الجيش التركي في 15 اب 1984.</w:t>
      </w:r>
      <w:r w:rsidRPr="00F2470A">
        <w:rPr>
          <w:rStyle w:val="FootnoteReference"/>
          <w:rFonts w:ascii="Arial" w:hAnsi="Arial" w:cs="Simplified Arabic"/>
          <w:rtl/>
          <w:lang w:bidi="ar-IQ"/>
        </w:rPr>
        <w:t xml:space="preserve"> (</w:t>
      </w:r>
      <w:r w:rsidRPr="00F2470A">
        <w:rPr>
          <w:rStyle w:val="FootnoteReference"/>
          <w:rFonts w:ascii="Arial" w:hAnsi="Arial" w:cs="Simplified Arabic"/>
          <w:rtl/>
          <w:lang w:bidi="ar-IQ"/>
        </w:rPr>
        <w:footnoteReference w:id="391"/>
      </w:r>
      <w:r w:rsidRPr="00F2470A">
        <w:rPr>
          <w:rStyle w:val="FootnoteReference"/>
          <w:rFonts w:ascii="Arial" w:hAnsi="Arial" w:cs="Simplified Arabic"/>
          <w:rtl/>
          <w:lang w:bidi="ar-IQ"/>
        </w:rPr>
        <w:t>)</w:t>
      </w:r>
      <w:r w:rsidRPr="00F2470A">
        <w:rPr>
          <w:rFonts w:ascii="Arial" w:hAnsi="Arial" w:cs="Simplified Arabic"/>
          <w:rtl/>
          <w:lang w:bidi="ar-IQ"/>
        </w:rPr>
        <w:t xml:space="preserve"> وانتقلت عمليات حزب </w:t>
      </w:r>
      <w:r w:rsidRPr="00F2470A">
        <w:rPr>
          <w:rFonts w:ascii="Arial" w:hAnsi="Arial" w:cs="Simplified Arabic"/>
          <w:lang w:bidi="ar-IQ"/>
        </w:rPr>
        <w:t>PKK)</w:t>
      </w:r>
      <w:r w:rsidRPr="00F2470A">
        <w:rPr>
          <w:rFonts w:ascii="Arial" w:hAnsi="Arial" w:cs="Simplified Arabic"/>
          <w:rtl/>
          <w:lang w:bidi="ar-IQ"/>
        </w:rPr>
        <w:t>) الى قلب بعض المدن التركية ، ولاسيما في استنبول  وقد اسفرت عمليات هذا الحزب عن سقوط العديد من القتلى ، فضلا عن انها تكلف الميزانية التركية اكثر من 10 مليارات دولار سنوياً حتى وصلت الى عام2010  الى ما يقارب 400 مليار دولار وقتل مايقارب 40.000 شخص</w:t>
      </w:r>
      <w:r w:rsidRPr="00F2470A">
        <w:rPr>
          <w:rFonts w:ascii="Arial" w:hAnsi="Arial" w:cs="Simplified Arabic"/>
          <w:vertAlign w:val="superscript"/>
          <w:rtl/>
          <w:lang w:bidi="ar-IQ"/>
        </w:rPr>
        <w:t>(</w:t>
      </w:r>
      <w:r w:rsidRPr="00F2470A">
        <w:rPr>
          <w:rStyle w:val="FootnoteReference"/>
          <w:rFonts w:ascii="Arial" w:hAnsi="Arial" w:cs="Simplified Arabic"/>
          <w:rtl/>
          <w:lang w:bidi="ar-IQ"/>
        </w:rPr>
        <w:footnoteReference w:id="392"/>
      </w:r>
      <w:r w:rsidRPr="00F2470A">
        <w:rPr>
          <w:rFonts w:ascii="Arial" w:hAnsi="Arial" w:cs="Simplified Arabic"/>
          <w:vertAlign w:val="superscript"/>
          <w:rtl/>
          <w:lang w:bidi="ar-IQ"/>
        </w:rPr>
        <w:t>)</w:t>
      </w:r>
      <w:r w:rsidRPr="00F2470A">
        <w:rPr>
          <w:rFonts w:ascii="Arial" w:hAnsi="Arial" w:cs="Simplified Arabic"/>
          <w:rtl/>
          <w:lang w:bidi="ar-IQ"/>
        </w:rPr>
        <w:t xml:space="preserve"> ، مما شكل خطرا كبيرا ودافعا امام تركيا لتخطيط سياسة فاعلة من اجل مواجهة هذا الخطر،   كما تغيرت علاقة تركيا بالأكراد من حامي ووسيط إلى متدخل عند الضرورة لمنع تطلعات أكراد العراق في تشكيل دولة مستقلة </w:t>
      </w:r>
      <w:r w:rsidRPr="00F2470A">
        <w:rPr>
          <w:rStyle w:val="FootnoteReference"/>
          <w:rFonts w:ascii="Arial" w:hAnsi="Arial" w:cs="Simplified Arabic"/>
          <w:rtl/>
          <w:lang w:bidi="ar-IQ"/>
        </w:rPr>
        <w:t>(</w:t>
      </w:r>
      <w:r w:rsidRPr="00F2470A">
        <w:rPr>
          <w:rStyle w:val="FootnoteReference"/>
          <w:rFonts w:ascii="Arial" w:hAnsi="Arial" w:cs="Simplified Arabic"/>
          <w:rtl/>
          <w:lang w:bidi="ar-IQ"/>
        </w:rPr>
        <w:footnoteReference w:id="393"/>
      </w:r>
      <w:r w:rsidRPr="00F2470A">
        <w:rPr>
          <w:rStyle w:val="FootnoteReference"/>
          <w:rFonts w:ascii="Arial" w:hAnsi="Arial" w:cs="Simplified Arabic"/>
          <w:rtl/>
          <w:lang w:bidi="ar-IQ"/>
        </w:rPr>
        <w:t>)</w:t>
      </w:r>
      <w:r w:rsidRPr="00F2470A">
        <w:rPr>
          <w:rFonts w:ascii="Arial" w:hAnsi="Arial" w:cs="Simplified Arabic"/>
          <w:rtl/>
          <w:lang w:bidi="ar-IQ"/>
        </w:rPr>
        <w:t>، واستمر هذا الحال مع صعود حزب العدالة والتنمية في عام 2002 ، الذي استخدم القوة ايضاً لمواجهة تحركات وعمليات حزب العمال الكردستاني.</w:t>
      </w:r>
    </w:p>
    <w:p w:rsidR="00944122" w:rsidRPr="00F2470A" w:rsidRDefault="00944122" w:rsidP="00944122">
      <w:pPr>
        <w:jc w:val="both"/>
        <w:rPr>
          <w:rFonts w:ascii="Arial" w:hAnsi="Arial" w:cs="Simplified Arabic"/>
          <w:b/>
          <w:bCs/>
          <w:rtl/>
          <w:lang w:bidi="ar-IQ"/>
        </w:rPr>
      </w:pPr>
      <w:r w:rsidRPr="00F2470A">
        <w:rPr>
          <w:rFonts w:ascii="Arial" w:hAnsi="Arial" w:cs="Simplified Arabic"/>
          <w:rtl/>
          <w:lang w:bidi="ar-IQ"/>
        </w:rPr>
        <w:t xml:space="preserve">  </w:t>
      </w:r>
      <w:r w:rsidRPr="00F2470A">
        <w:rPr>
          <w:rFonts w:ascii="Arial" w:hAnsi="Arial" w:cs="Simplified Arabic"/>
          <w:rtl/>
          <w:lang w:bidi="ar-IQ"/>
        </w:rPr>
        <w:tab/>
        <w:t xml:space="preserve">وقد أستمرت هذه المسألة حتى الوقت الحاضر كمشكلة معقدة لها أثار مباشرة في علاقات البلدين ، وعلى طبيعة سياسة تركيا حيال العراق ، فأختلاف المواقف في طبيعة المعالجات لهذه المسألة شكلت بنتائجها سياسة الاطراف ، فالعراق بعد عام 2003 اختلفت فيه طبيعة الرؤى والتوجهات لحل هذه المسألة ؛ وبالتحديد أختلفت الحكومة المركزية في الرأي والتوجه مع سلطات أقليم كردستان العراق في طبيعة الحل والعلاقة مع تركيا لهذا وجهت تركيا سياستها الخارجية في اتجاهات وخيارات محددة في التعامل مع العراق ، وفي كثير من الاحيان ادت الى انعدام التوافق بين تركيا والولايات المتحدة غي طبيعة الحلول المقدمة ممن تركيا لمنع تشكيل دولة كردية قد تكون امتداداتها داخل تركيا ، مما قد يشكل تهديدا كبيرا لأمنها القومي ، لذلك استخدمت تركيا وسائل عديدة من اجل مواجهة هذا الخطر ولاسيما القوة العسكرية منذ مدة طويلة من اجل مواجهة أي احتمالات قد تترتب من جراء قيام كيان كردي </w:t>
      </w:r>
      <w:r w:rsidRPr="00F2470A">
        <w:rPr>
          <w:rFonts w:ascii="Arial" w:hAnsi="Arial" w:cs="Simplified Arabic"/>
          <w:rtl/>
          <w:lang w:bidi="ar-IQ"/>
        </w:rPr>
        <w:lastRenderedPageBreak/>
        <w:t xml:space="preserve">مستقل ، </w:t>
      </w:r>
      <w:r w:rsidRPr="00F2470A">
        <w:rPr>
          <w:rStyle w:val="Strong"/>
          <w:rFonts w:ascii="Arial" w:hAnsi="Arial" w:cs="Simplified Arabic"/>
          <w:b w:val="0"/>
          <w:bCs w:val="0"/>
          <w:color w:val="000000"/>
          <w:rtl/>
        </w:rPr>
        <w:t>فضلاً عن ذلك فإن المؤسسة العسكرية التركية ظلت قادرة علي زيادة الضغط علي</w:t>
      </w:r>
      <w:r w:rsidRPr="00F2470A">
        <w:rPr>
          <w:rStyle w:val="Strong"/>
          <w:rFonts w:ascii="Arial" w:hAnsi="Arial" w:cs="Simplified Arabic"/>
          <w:b w:val="0"/>
          <w:bCs w:val="0"/>
          <w:color w:val="000000"/>
        </w:rPr>
        <w:t xml:space="preserve"> </w:t>
      </w:r>
      <w:r w:rsidRPr="00F2470A">
        <w:rPr>
          <w:rStyle w:val="Strong"/>
          <w:rFonts w:ascii="Arial" w:hAnsi="Arial" w:cs="Simplified Arabic"/>
          <w:b w:val="0"/>
          <w:bCs w:val="0"/>
          <w:color w:val="000000"/>
          <w:rtl/>
        </w:rPr>
        <w:t>الأكراد العراقيين لاتخاذ سياسات لا تهدد امن تركيا التي بوسعها أن تغلق المعبرين الحدوديين</w:t>
      </w:r>
      <w:r w:rsidRPr="00F2470A">
        <w:rPr>
          <w:rStyle w:val="Strong"/>
          <w:rFonts w:ascii="Arial" w:hAnsi="Arial" w:cs="Simplified Arabic"/>
          <w:b w:val="0"/>
          <w:bCs w:val="0"/>
          <w:color w:val="000000"/>
        </w:rPr>
        <w:t xml:space="preserve"> </w:t>
      </w:r>
      <w:r w:rsidRPr="00F2470A">
        <w:rPr>
          <w:rStyle w:val="Strong"/>
          <w:rFonts w:ascii="Arial" w:hAnsi="Arial" w:cs="Simplified Arabic"/>
          <w:b w:val="0"/>
          <w:bCs w:val="0"/>
          <w:color w:val="000000"/>
          <w:rtl/>
        </w:rPr>
        <w:t>الرئيسيين، واللذين يشكلان طريقاً لمرور الأغذية، والوقود،</w:t>
      </w:r>
      <w:r w:rsidRPr="00F2470A">
        <w:rPr>
          <w:rStyle w:val="Strong"/>
          <w:rFonts w:ascii="Arial" w:hAnsi="Arial" w:cs="Simplified Arabic"/>
          <w:b w:val="0"/>
          <w:bCs w:val="0"/>
          <w:color w:val="000000"/>
        </w:rPr>
        <w:t xml:space="preserve"> </w:t>
      </w:r>
      <w:r w:rsidRPr="00F2470A">
        <w:rPr>
          <w:rStyle w:val="Strong"/>
          <w:rFonts w:ascii="Arial" w:hAnsi="Arial" w:cs="Simplified Arabic"/>
          <w:b w:val="0"/>
          <w:bCs w:val="0"/>
          <w:color w:val="000000"/>
          <w:rtl/>
        </w:rPr>
        <w:t>والسلع الأخرى المتجهة إلي الأكراد العراقيين. كما تستطيع أن تقطع صادراتها من</w:t>
      </w:r>
      <w:r w:rsidRPr="00F2470A">
        <w:rPr>
          <w:rStyle w:val="Strong"/>
          <w:rFonts w:ascii="Arial" w:hAnsi="Arial" w:cs="Simplified Arabic"/>
          <w:b w:val="0"/>
          <w:bCs w:val="0"/>
          <w:color w:val="000000"/>
        </w:rPr>
        <w:t xml:space="preserve"> </w:t>
      </w:r>
      <w:r w:rsidRPr="00F2470A">
        <w:rPr>
          <w:rStyle w:val="Strong"/>
          <w:rFonts w:ascii="Arial" w:hAnsi="Arial" w:cs="Simplified Arabic"/>
          <w:b w:val="0"/>
          <w:bCs w:val="0"/>
          <w:color w:val="000000"/>
          <w:rtl/>
        </w:rPr>
        <w:t>الطاقة الكهربية إلي شمال العراق</w:t>
      </w:r>
      <w:r w:rsidRPr="00F2470A">
        <w:rPr>
          <w:rFonts w:ascii="Arial" w:hAnsi="Arial" w:cs="Simplified Arabic"/>
          <w:b/>
          <w:bCs/>
          <w:rtl/>
          <w:lang w:bidi="ar-IQ"/>
        </w:rPr>
        <w:t xml:space="preserve"> </w:t>
      </w:r>
      <w:r w:rsidRPr="00F2470A">
        <w:rPr>
          <w:rStyle w:val="FootnoteReference"/>
          <w:rFonts w:ascii="Arial" w:hAnsi="Arial" w:cs="Simplified Arabic"/>
          <w:b/>
          <w:bCs/>
          <w:rtl/>
          <w:lang w:bidi="ar-IQ"/>
        </w:rPr>
        <w:t>(</w:t>
      </w:r>
      <w:r w:rsidRPr="00F2470A">
        <w:rPr>
          <w:rStyle w:val="FootnoteReference"/>
          <w:rFonts w:ascii="Arial" w:hAnsi="Arial" w:cs="Simplified Arabic"/>
          <w:b/>
          <w:bCs/>
          <w:rtl/>
          <w:lang w:bidi="ar-IQ"/>
        </w:rPr>
        <w:footnoteReference w:id="394"/>
      </w:r>
      <w:r w:rsidRPr="00F2470A">
        <w:rPr>
          <w:rStyle w:val="FootnoteReference"/>
          <w:rFonts w:ascii="Arial" w:hAnsi="Arial" w:cs="Simplified Arabic"/>
          <w:b/>
          <w:bCs/>
          <w:rtl/>
          <w:lang w:bidi="ar-IQ"/>
        </w:rPr>
        <w:t>)</w:t>
      </w:r>
      <w:r w:rsidRPr="00F2470A">
        <w:rPr>
          <w:rFonts w:ascii="Arial" w:hAnsi="Arial" w:cs="Simplified Arabic"/>
          <w:b/>
          <w:bCs/>
          <w:rtl/>
          <w:lang w:bidi="ar-IQ"/>
        </w:rPr>
        <w:t>.</w:t>
      </w:r>
    </w:p>
    <w:p w:rsidR="00944122" w:rsidRPr="00F2470A" w:rsidRDefault="00944122" w:rsidP="00944122">
      <w:pPr>
        <w:jc w:val="both"/>
        <w:rPr>
          <w:rFonts w:ascii="Arial" w:hAnsi="Arial" w:cs="Simplified Arabic"/>
          <w:rtl/>
          <w:lang w:bidi="ar-IQ"/>
        </w:rPr>
      </w:pPr>
      <w:r w:rsidRPr="00F2470A">
        <w:rPr>
          <w:rFonts w:ascii="Arial" w:hAnsi="Arial" w:cs="Simplified Arabic"/>
          <w:rtl/>
          <w:lang w:bidi="ar-IQ"/>
        </w:rPr>
        <w:t xml:space="preserve">  </w:t>
      </w:r>
      <w:r w:rsidRPr="00F2470A">
        <w:rPr>
          <w:rFonts w:ascii="Arial" w:hAnsi="Arial" w:cs="Simplified Arabic"/>
          <w:rtl/>
          <w:lang w:bidi="ar-IQ"/>
        </w:rPr>
        <w:tab/>
        <w:t xml:space="preserve">لقد حاولت تركيا في سياستها التي تعاملت بها مع الأكراد ان تبرز قوتها العسكرية ، الامر الذي شكل مصدر قلق للعراق ، الامر الذي ادى الى ارباك العلاقات العراقية التركية </w:t>
      </w:r>
      <w:r w:rsidRPr="00F2470A">
        <w:rPr>
          <w:rStyle w:val="FootnoteReference"/>
          <w:rFonts w:ascii="Arial" w:hAnsi="Arial" w:cs="Simplified Arabic"/>
          <w:rtl/>
        </w:rPr>
        <w:t>(</w:t>
      </w:r>
      <w:r w:rsidRPr="00F2470A">
        <w:rPr>
          <w:rStyle w:val="FootnoteReference"/>
          <w:rFonts w:ascii="Arial" w:hAnsi="Arial" w:cs="Simplified Arabic"/>
          <w:rtl/>
        </w:rPr>
        <w:footnoteReference w:id="395"/>
      </w:r>
      <w:r w:rsidRPr="00F2470A">
        <w:rPr>
          <w:rStyle w:val="FootnoteReference"/>
          <w:rFonts w:ascii="Arial" w:hAnsi="Arial" w:cs="Simplified Arabic"/>
          <w:rtl/>
        </w:rPr>
        <w:t>)</w:t>
      </w:r>
      <w:r w:rsidRPr="00F2470A">
        <w:rPr>
          <w:rFonts w:ascii="Arial" w:hAnsi="Arial" w:cs="Simplified Arabic"/>
          <w:rtl/>
        </w:rPr>
        <w:t xml:space="preserve">،  فضلا عن تدخلها المتكرر في شمالي العراق وبقوات عسكرية كبيرة بعد توقيع اتفاق امني بين تركيا والحكومة العراقية في ايلول عام  2007 بين وزير الداخلية العراقي جواد البولاني ووزير الداخلية التركي  بشير اتلاي ، وبموجب هذا الاتفاق تعهد البلدان باتخاذ كل الإجراءات اللازمة بما فيها الإجراءات المالية والاستخباراتية لمحاربة مقاتلي حزب العمال الكردستاني وجماعات متشددة أخرى، والاتفاق على عقد اجتماعات متكررة كل ستة أشهر لتنسيق الجهود الخاصة بهذا الاتفاق ، وقد تبع ذلك تدخل تركي في شباط 2008 </w:t>
      </w:r>
      <w:r w:rsidRPr="00F2470A">
        <w:rPr>
          <w:rStyle w:val="FootnoteReference"/>
          <w:rFonts w:ascii="Arial" w:hAnsi="Arial" w:cs="Simplified Arabic"/>
          <w:rtl/>
        </w:rPr>
        <w:t>(</w:t>
      </w:r>
      <w:r w:rsidRPr="00F2470A">
        <w:rPr>
          <w:rStyle w:val="FootnoteReference"/>
          <w:rFonts w:ascii="Arial" w:hAnsi="Arial" w:cs="Simplified Arabic"/>
          <w:rtl/>
        </w:rPr>
        <w:footnoteReference w:id="396"/>
      </w:r>
      <w:r w:rsidRPr="00F2470A">
        <w:rPr>
          <w:rStyle w:val="FootnoteReference"/>
          <w:rFonts w:ascii="Arial" w:hAnsi="Arial" w:cs="Simplified Arabic"/>
          <w:rtl/>
        </w:rPr>
        <w:t>)</w:t>
      </w:r>
      <w:r w:rsidRPr="00F2470A">
        <w:rPr>
          <w:rFonts w:ascii="Arial" w:hAnsi="Arial" w:cs="Simplified Arabic"/>
          <w:color w:val="444455"/>
          <w:rtl/>
        </w:rPr>
        <w:t>.</w:t>
      </w:r>
    </w:p>
    <w:p w:rsidR="00944122" w:rsidRPr="00F2470A" w:rsidRDefault="00944122" w:rsidP="00944122">
      <w:pPr>
        <w:jc w:val="both"/>
        <w:rPr>
          <w:rFonts w:ascii="Arial" w:hAnsi="Arial" w:cs="Simplified Arabic"/>
          <w:rtl/>
          <w:lang w:bidi="ar-IQ"/>
        </w:rPr>
      </w:pPr>
      <w:r w:rsidRPr="00F2470A">
        <w:rPr>
          <w:rFonts w:ascii="Arial" w:hAnsi="Arial" w:cs="Simplified Arabic"/>
          <w:rtl/>
          <w:lang w:bidi="ar-IQ"/>
        </w:rPr>
        <w:t xml:space="preserve">  </w:t>
      </w:r>
      <w:r w:rsidRPr="00F2470A">
        <w:rPr>
          <w:rFonts w:ascii="Arial" w:hAnsi="Arial" w:cs="Simplified Arabic"/>
          <w:rtl/>
          <w:lang w:bidi="ar-IQ"/>
        </w:rPr>
        <w:tab/>
        <w:t>كما عدت هذه المسألة من اهم دوافع التوجه التركي حيال العراق  منذ سنوات بعيدة لانها تشكل معوقا امام الدور التركي في العراق.</w:t>
      </w:r>
    </w:p>
    <w:p w:rsidR="00944122" w:rsidRPr="00F2470A" w:rsidRDefault="00944122" w:rsidP="00944122">
      <w:pPr>
        <w:jc w:val="both"/>
        <w:rPr>
          <w:rFonts w:ascii="Arial" w:hAnsi="Arial" w:cs="Simplified Arabic"/>
          <w:rtl/>
          <w:lang w:bidi="ar-IQ"/>
        </w:rPr>
      </w:pPr>
      <w:r w:rsidRPr="00F2470A">
        <w:rPr>
          <w:rFonts w:ascii="Arial" w:hAnsi="Arial" w:cs="Simplified Arabic"/>
          <w:rtl/>
          <w:lang w:bidi="ar-IQ"/>
        </w:rPr>
        <w:t xml:space="preserve">   ان سياسة تركيا في التعامل مع المسالة الكردية تهدف الى تحقيق مجموعة من الاهداف واهمها:</w:t>
      </w:r>
    </w:p>
    <w:p w:rsidR="00944122" w:rsidRPr="00F2470A" w:rsidRDefault="00944122" w:rsidP="00944122">
      <w:pPr>
        <w:pStyle w:val="a"/>
        <w:numPr>
          <w:ilvl w:val="0"/>
          <w:numId w:val="46"/>
        </w:numPr>
        <w:spacing w:after="0" w:line="240" w:lineRule="auto"/>
        <w:jc w:val="both"/>
        <w:rPr>
          <w:rFonts w:ascii="Arial" w:hAnsi="Arial" w:cs="Simplified Arabic"/>
          <w:sz w:val="24"/>
          <w:szCs w:val="24"/>
          <w:lang w:bidi="ar-IQ"/>
        </w:rPr>
      </w:pPr>
      <w:r w:rsidRPr="00F2470A">
        <w:rPr>
          <w:rFonts w:ascii="Arial" w:hAnsi="Arial" w:cs="Simplified Arabic"/>
          <w:sz w:val="24"/>
          <w:szCs w:val="24"/>
          <w:rtl/>
          <w:lang w:bidi="ar-IQ"/>
        </w:rPr>
        <w:t>انتهاج سياسة متعددة الابعاد لمنع استمرار اعتبار العراق مصدر تهديد حيال تركيا</w:t>
      </w:r>
      <w:r w:rsidRPr="00F2470A">
        <w:rPr>
          <w:rStyle w:val="FootnoteReference"/>
          <w:rFonts w:ascii="Arial" w:hAnsi="Arial" w:cs="Simplified Arabic"/>
          <w:sz w:val="24"/>
          <w:szCs w:val="24"/>
          <w:rtl/>
          <w:lang w:bidi="ar-IQ"/>
        </w:rPr>
        <w:t>(</w:t>
      </w:r>
      <w:r w:rsidRPr="00F2470A">
        <w:rPr>
          <w:rStyle w:val="FootnoteReference"/>
          <w:rFonts w:ascii="Arial" w:hAnsi="Arial" w:cs="Simplified Arabic"/>
          <w:sz w:val="24"/>
          <w:szCs w:val="24"/>
          <w:rtl/>
          <w:lang w:bidi="ar-IQ"/>
        </w:rPr>
        <w:footnoteReference w:id="397"/>
      </w:r>
      <w:r w:rsidRPr="00F2470A">
        <w:rPr>
          <w:rStyle w:val="FootnoteReference"/>
          <w:rFonts w:ascii="Arial" w:hAnsi="Arial" w:cs="Simplified Arabic"/>
          <w:sz w:val="24"/>
          <w:szCs w:val="24"/>
          <w:rtl/>
          <w:lang w:bidi="ar-IQ"/>
        </w:rPr>
        <w:t>)</w:t>
      </w:r>
      <w:r w:rsidRPr="00F2470A">
        <w:rPr>
          <w:rFonts w:ascii="Arial" w:hAnsi="Arial" w:cs="Simplified Arabic"/>
          <w:sz w:val="24"/>
          <w:szCs w:val="24"/>
          <w:rtl/>
          <w:lang w:bidi="ar-IQ"/>
        </w:rPr>
        <w:t>.</w:t>
      </w:r>
    </w:p>
    <w:p w:rsidR="00944122" w:rsidRPr="00F2470A" w:rsidRDefault="00944122" w:rsidP="00944122">
      <w:pPr>
        <w:pStyle w:val="a"/>
        <w:numPr>
          <w:ilvl w:val="0"/>
          <w:numId w:val="46"/>
        </w:numPr>
        <w:spacing w:after="0" w:line="240" w:lineRule="auto"/>
        <w:jc w:val="both"/>
        <w:rPr>
          <w:rFonts w:ascii="Arial" w:hAnsi="Arial" w:cs="Simplified Arabic"/>
          <w:sz w:val="24"/>
          <w:szCs w:val="24"/>
          <w:lang w:bidi="ar-IQ"/>
        </w:rPr>
      </w:pPr>
      <w:r w:rsidRPr="00F2470A">
        <w:rPr>
          <w:rFonts w:ascii="Arial" w:hAnsi="Arial" w:cs="Simplified Arabic"/>
          <w:sz w:val="24"/>
          <w:szCs w:val="24"/>
          <w:rtl/>
          <w:lang w:bidi="ar-IQ"/>
        </w:rPr>
        <w:t xml:space="preserve">كسب ثقة جميع الاطراف العراقية ذات التأثير الفاعل في سياسة العراق ، فضلاً عن كسب الدعم الاقليمي والدولي لعملياتها العسكرية المتواصلة في شمال العراق ، عن طريق سعيها في استخدام القوة الناعمة في الوصول الى اهدافها ، مثل عقد المؤتمرات التي تهتم بالشأن العراقي ومناقشة تبعات ونتائج هجمات الاكراد عل تركيا لتوفير أرضية ملائمة لمواجهة هذه التهديدات ،  وقد اثمرت هذه الجهود التركية في توفير غطاء شرعي لعملياتها العسكرية ضد الاكراد فلم تنقد خلال عملياتها في عام 2008 لا من قبل العراق ولا حتى من قبل الاطراف الاقليمية والدولية </w:t>
      </w:r>
      <w:r w:rsidRPr="00F2470A">
        <w:rPr>
          <w:rStyle w:val="FootnoteReference"/>
          <w:rFonts w:ascii="Arial" w:hAnsi="Arial" w:cs="Simplified Arabic"/>
          <w:sz w:val="24"/>
          <w:szCs w:val="24"/>
          <w:rtl/>
          <w:lang w:bidi="ar-IQ"/>
        </w:rPr>
        <w:t>(</w:t>
      </w:r>
      <w:r w:rsidRPr="00F2470A">
        <w:rPr>
          <w:rStyle w:val="FootnoteReference"/>
          <w:rFonts w:ascii="Arial" w:hAnsi="Arial" w:cs="Simplified Arabic"/>
          <w:sz w:val="24"/>
          <w:szCs w:val="24"/>
          <w:rtl/>
          <w:lang w:bidi="ar-IQ"/>
        </w:rPr>
        <w:footnoteReference w:id="398"/>
      </w:r>
      <w:r w:rsidRPr="00F2470A">
        <w:rPr>
          <w:rStyle w:val="FootnoteReference"/>
          <w:rFonts w:ascii="Arial" w:hAnsi="Arial" w:cs="Simplified Arabic"/>
          <w:sz w:val="24"/>
          <w:szCs w:val="24"/>
          <w:rtl/>
          <w:lang w:bidi="ar-IQ"/>
        </w:rPr>
        <w:t>)</w:t>
      </w:r>
      <w:r w:rsidRPr="00F2470A">
        <w:rPr>
          <w:rFonts w:ascii="Arial" w:hAnsi="Arial" w:cs="Simplified Arabic"/>
          <w:sz w:val="24"/>
          <w:szCs w:val="24"/>
          <w:rtl/>
          <w:lang w:bidi="ar-IQ"/>
        </w:rPr>
        <w:t xml:space="preserve">، وهي من العوامل التي ادت الى تسهيل قبول الدور التركي السابق  هي </w:t>
      </w:r>
      <w:r w:rsidRPr="00F2470A">
        <w:rPr>
          <w:rStyle w:val="FootnoteReference"/>
          <w:rFonts w:ascii="Arial" w:hAnsi="Arial" w:cs="Simplified Arabic"/>
          <w:sz w:val="24"/>
          <w:szCs w:val="24"/>
          <w:rtl/>
          <w:lang w:bidi="ar-IQ"/>
        </w:rPr>
        <w:t>(</w:t>
      </w:r>
      <w:r w:rsidRPr="00F2470A">
        <w:rPr>
          <w:rStyle w:val="FootnoteReference"/>
          <w:rFonts w:ascii="Arial" w:hAnsi="Arial" w:cs="Simplified Arabic"/>
          <w:sz w:val="24"/>
          <w:szCs w:val="24"/>
          <w:rtl/>
          <w:lang w:bidi="ar-IQ"/>
        </w:rPr>
        <w:footnoteReference w:id="399"/>
      </w:r>
      <w:r w:rsidRPr="00F2470A">
        <w:rPr>
          <w:rStyle w:val="FootnoteReference"/>
          <w:rFonts w:ascii="Arial" w:hAnsi="Arial" w:cs="Simplified Arabic"/>
          <w:sz w:val="24"/>
          <w:szCs w:val="24"/>
          <w:rtl/>
          <w:lang w:bidi="ar-IQ"/>
        </w:rPr>
        <w:t>)</w:t>
      </w:r>
      <w:r w:rsidRPr="00F2470A">
        <w:rPr>
          <w:rFonts w:ascii="Arial" w:hAnsi="Arial" w:cs="Simplified Arabic"/>
          <w:sz w:val="24"/>
          <w:szCs w:val="24"/>
          <w:rtl/>
          <w:lang w:bidi="ar-IQ"/>
        </w:rPr>
        <w:t>:</w:t>
      </w:r>
    </w:p>
    <w:p w:rsidR="00944122" w:rsidRPr="00F2470A" w:rsidRDefault="00944122" w:rsidP="00944122">
      <w:pPr>
        <w:pStyle w:val="a"/>
        <w:numPr>
          <w:ilvl w:val="0"/>
          <w:numId w:val="55"/>
        </w:numPr>
        <w:spacing w:after="0" w:line="240" w:lineRule="auto"/>
        <w:jc w:val="both"/>
        <w:rPr>
          <w:rFonts w:ascii="Arial" w:hAnsi="Arial" w:cs="Simplified Arabic"/>
          <w:sz w:val="24"/>
          <w:szCs w:val="24"/>
          <w:lang w:bidi="ar-IQ"/>
        </w:rPr>
      </w:pPr>
      <w:r w:rsidRPr="00F2470A">
        <w:rPr>
          <w:rFonts w:ascii="Arial" w:hAnsi="Arial" w:cs="Simplified Arabic"/>
          <w:sz w:val="24"/>
          <w:szCs w:val="24"/>
          <w:rtl/>
          <w:lang w:bidi="ar-IQ"/>
        </w:rPr>
        <w:t>الجذور الاسلامية التي حكمت وحددت طبيعة هذه العلاقة.</w:t>
      </w:r>
    </w:p>
    <w:p w:rsidR="00944122" w:rsidRPr="00F2470A" w:rsidRDefault="00944122" w:rsidP="00944122">
      <w:pPr>
        <w:pStyle w:val="a"/>
        <w:numPr>
          <w:ilvl w:val="0"/>
          <w:numId w:val="55"/>
        </w:numPr>
        <w:spacing w:after="0" w:line="240" w:lineRule="auto"/>
        <w:jc w:val="both"/>
        <w:rPr>
          <w:rFonts w:ascii="Arial" w:hAnsi="Arial" w:cs="Simplified Arabic"/>
          <w:sz w:val="24"/>
          <w:szCs w:val="24"/>
          <w:lang w:bidi="ar-IQ"/>
        </w:rPr>
      </w:pPr>
      <w:r w:rsidRPr="00F2470A">
        <w:rPr>
          <w:rFonts w:ascii="Arial" w:hAnsi="Arial" w:cs="Simplified Arabic"/>
          <w:sz w:val="24"/>
          <w:szCs w:val="24"/>
          <w:rtl/>
          <w:lang w:bidi="ar-IQ"/>
        </w:rPr>
        <w:t>الموقف التركي الحيادي من كل أطراف النزاعات في المنطقة.</w:t>
      </w:r>
    </w:p>
    <w:p w:rsidR="00944122" w:rsidRPr="00F2470A" w:rsidRDefault="00944122" w:rsidP="00944122">
      <w:pPr>
        <w:pStyle w:val="a"/>
        <w:numPr>
          <w:ilvl w:val="0"/>
          <w:numId w:val="46"/>
        </w:numPr>
        <w:spacing w:after="0" w:line="240" w:lineRule="auto"/>
        <w:jc w:val="both"/>
        <w:rPr>
          <w:rFonts w:ascii="Arial" w:hAnsi="Arial" w:cs="Simplified Arabic"/>
          <w:sz w:val="24"/>
          <w:szCs w:val="24"/>
          <w:lang w:bidi="ar-IQ"/>
        </w:rPr>
      </w:pPr>
      <w:r w:rsidRPr="00F2470A">
        <w:rPr>
          <w:rFonts w:ascii="Arial" w:hAnsi="Arial" w:cs="Simplified Arabic"/>
          <w:sz w:val="24"/>
          <w:szCs w:val="24"/>
          <w:rtl/>
          <w:lang w:bidi="ar-IQ"/>
        </w:rPr>
        <w:t xml:space="preserve">منع إقامة دولة كردية في شمال العراق ، لأنها تهدد بأنفصال جزء من اراضيها التي يقطنها الأكراد، والتي ان فقدتها سوف تخسر موارد اساسية مثل المياه والنفط والفحم والفوسفات والمنغنيز، فهي ليست مستعدة للتخلي عن ممارسة النفوذ والتأثير على جيرانها من خلال  قضايا المياه والحدود المشتركة مع العراق وسوريا وايران </w:t>
      </w:r>
      <w:r w:rsidRPr="00F2470A">
        <w:rPr>
          <w:rStyle w:val="FootnoteReference"/>
          <w:rFonts w:ascii="Arial" w:hAnsi="Arial" w:cs="Simplified Arabic"/>
          <w:sz w:val="24"/>
          <w:szCs w:val="24"/>
          <w:rtl/>
          <w:lang w:bidi="ar-IQ"/>
        </w:rPr>
        <w:t>(</w:t>
      </w:r>
      <w:r w:rsidRPr="00F2470A">
        <w:rPr>
          <w:rStyle w:val="FootnoteReference"/>
          <w:rFonts w:ascii="Arial" w:hAnsi="Arial" w:cs="Simplified Arabic"/>
          <w:sz w:val="24"/>
          <w:szCs w:val="24"/>
          <w:rtl/>
          <w:lang w:bidi="ar-IQ"/>
        </w:rPr>
        <w:footnoteReference w:id="400"/>
      </w:r>
      <w:r w:rsidRPr="00F2470A">
        <w:rPr>
          <w:rStyle w:val="FootnoteReference"/>
          <w:rFonts w:ascii="Arial" w:hAnsi="Arial" w:cs="Simplified Arabic"/>
          <w:sz w:val="24"/>
          <w:szCs w:val="24"/>
          <w:rtl/>
          <w:lang w:bidi="ar-IQ"/>
        </w:rPr>
        <w:t>)</w:t>
      </w:r>
      <w:r w:rsidRPr="00F2470A">
        <w:rPr>
          <w:rFonts w:ascii="Arial" w:hAnsi="Arial" w:cs="Simplified Arabic"/>
          <w:sz w:val="24"/>
          <w:szCs w:val="24"/>
          <w:rtl/>
          <w:lang w:bidi="ar-IQ"/>
        </w:rPr>
        <w:t>.</w:t>
      </w:r>
    </w:p>
    <w:p w:rsidR="00944122" w:rsidRPr="00F2470A" w:rsidRDefault="00944122" w:rsidP="00944122">
      <w:pPr>
        <w:pStyle w:val="a"/>
        <w:numPr>
          <w:ilvl w:val="0"/>
          <w:numId w:val="46"/>
        </w:numPr>
        <w:spacing w:after="0" w:line="240" w:lineRule="auto"/>
        <w:jc w:val="both"/>
        <w:rPr>
          <w:rFonts w:ascii="Arial" w:hAnsi="Arial" w:cs="Simplified Arabic"/>
          <w:sz w:val="24"/>
          <w:szCs w:val="24"/>
          <w:lang w:bidi="ar-IQ"/>
        </w:rPr>
      </w:pPr>
      <w:r w:rsidRPr="00F2470A">
        <w:rPr>
          <w:rFonts w:ascii="Arial" w:hAnsi="Arial" w:cs="Simplified Arabic"/>
          <w:sz w:val="24"/>
          <w:szCs w:val="24"/>
          <w:rtl/>
          <w:lang w:bidi="ar-IQ"/>
        </w:rPr>
        <w:lastRenderedPageBreak/>
        <w:t>حماية مصالحها الأقتصادية ومنفذها الأقتصادي لدول الخليج العربي ، فضلا عن استمرار تدفق النفط عبر موانئها والتي تجني منها عائدات اقتصادية مهمة .</w:t>
      </w:r>
    </w:p>
    <w:p w:rsidR="00944122" w:rsidRPr="00F2470A" w:rsidRDefault="00944122" w:rsidP="00944122">
      <w:pPr>
        <w:pStyle w:val="a"/>
        <w:numPr>
          <w:ilvl w:val="0"/>
          <w:numId w:val="46"/>
        </w:numPr>
        <w:spacing w:after="0" w:line="240" w:lineRule="auto"/>
        <w:jc w:val="both"/>
        <w:rPr>
          <w:rFonts w:ascii="Arial" w:hAnsi="Arial" w:cs="Simplified Arabic"/>
          <w:sz w:val="24"/>
          <w:szCs w:val="24"/>
          <w:lang w:bidi="ar-IQ"/>
        </w:rPr>
      </w:pPr>
      <w:r w:rsidRPr="00F2470A">
        <w:rPr>
          <w:rFonts w:ascii="Arial" w:hAnsi="Arial" w:cs="Simplified Arabic"/>
          <w:sz w:val="24"/>
          <w:szCs w:val="24"/>
          <w:rtl/>
          <w:lang w:bidi="ar-IQ"/>
        </w:rPr>
        <w:t>حماية التركمان في العراق من اي تهديد او تغييب في الساحة العراقية ، فضلا عن ضمان بقاء كركوك بعيده عن سيطرة الأكراد .</w:t>
      </w:r>
    </w:p>
    <w:p w:rsidR="00944122" w:rsidRPr="00F2470A" w:rsidRDefault="00944122" w:rsidP="00944122">
      <w:pPr>
        <w:ind w:left="990"/>
        <w:jc w:val="both"/>
        <w:rPr>
          <w:rFonts w:ascii="Arial" w:hAnsi="Arial" w:cs="Simplified Arabic"/>
          <w:b/>
          <w:bCs/>
          <w:rtl/>
          <w:lang w:bidi="ar-IQ"/>
        </w:rPr>
      </w:pPr>
      <w:r w:rsidRPr="00F2470A">
        <w:rPr>
          <w:rFonts w:ascii="Arial" w:hAnsi="Arial" w:cs="Simplified Arabic"/>
          <w:b/>
          <w:bCs/>
          <w:rtl/>
          <w:lang w:bidi="ar-IQ"/>
        </w:rPr>
        <w:t>2. المياه:</w:t>
      </w:r>
    </w:p>
    <w:p w:rsidR="00944122" w:rsidRPr="00F2470A" w:rsidRDefault="00944122" w:rsidP="00944122">
      <w:pPr>
        <w:ind w:firstLine="720"/>
        <w:jc w:val="both"/>
        <w:rPr>
          <w:rFonts w:ascii="Arial" w:hAnsi="Arial" w:cs="Simplified Arabic"/>
          <w:rtl/>
        </w:rPr>
      </w:pPr>
      <w:r w:rsidRPr="00F2470A">
        <w:rPr>
          <w:rFonts w:ascii="Arial" w:hAnsi="Arial" w:cs="Simplified Arabic"/>
          <w:rtl/>
          <w:lang w:bidi="ar-IQ"/>
        </w:rPr>
        <w:t xml:space="preserve"> ظهرت مشكلة المياه في الشرق الأوسط نتيجة تفاعل عوامل عدة تقف في مقدمتها الأستخدام المفرط وغير المقنن لهذه الثروة ، فضلا عن قيام دول المنبع بتحديد كمية المياه المنسابة للدول الأخرى ، والمشكلة بالنسبة للعراق تفاقمت نتيجة سعي تركيا لانشاء مشروع جنوب شرق الأناضول  (</w:t>
      </w:r>
      <w:r w:rsidRPr="00F2470A">
        <w:rPr>
          <w:rFonts w:ascii="Arial" w:hAnsi="Arial" w:cs="Simplified Arabic"/>
          <w:lang w:bidi="ar-IQ"/>
        </w:rPr>
        <w:t>GAP</w:t>
      </w:r>
      <w:r w:rsidRPr="00F2470A">
        <w:rPr>
          <w:rFonts w:ascii="Arial" w:hAnsi="Arial" w:cs="Simplified Arabic"/>
          <w:rtl/>
          <w:lang w:bidi="ar-IQ"/>
        </w:rPr>
        <w:t xml:space="preserve"> ) الذي يعد احد اكبر مشاريع التنمية الأقليمية في العالم ، فهو مشروع تنموي متكامل ومتعدد القطاعات ويشمل الزراعة والصناعة والتطوير الريفي والعمراني ، بما في ذلك أنشاء السدود ومحطات الطاقة الكهربائية ، وقد بدأ العمل به منذ عام 1965 </w:t>
      </w:r>
      <w:r w:rsidRPr="00F2470A">
        <w:rPr>
          <w:rStyle w:val="FootnoteReference"/>
          <w:rFonts w:ascii="Arial" w:hAnsi="Arial" w:cs="Simplified Arabic"/>
          <w:rtl/>
          <w:lang w:bidi="ar-IQ"/>
        </w:rPr>
        <w:t>(</w:t>
      </w:r>
      <w:r w:rsidRPr="00F2470A">
        <w:rPr>
          <w:rStyle w:val="FootnoteReference"/>
          <w:rFonts w:ascii="Arial" w:hAnsi="Arial" w:cs="Simplified Arabic"/>
          <w:rtl/>
          <w:lang w:bidi="ar-IQ"/>
        </w:rPr>
        <w:footnoteReference w:id="401"/>
      </w:r>
      <w:r w:rsidRPr="00F2470A">
        <w:rPr>
          <w:rStyle w:val="FootnoteReference"/>
          <w:rFonts w:ascii="Arial" w:hAnsi="Arial" w:cs="Simplified Arabic"/>
          <w:rtl/>
          <w:lang w:bidi="ar-IQ"/>
        </w:rPr>
        <w:t>)</w:t>
      </w:r>
      <w:r w:rsidRPr="00F2470A">
        <w:rPr>
          <w:rFonts w:ascii="Arial" w:hAnsi="Arial" w:cs="Simplified Arabic"/>
          <w:rtl/>
          <w:lang w:bidi="ar-IQ"/>
        </w:rPr>
        <w:t xml:space="preserve"> ، وقد أقامت تركيا أكثر من 20 سدا على نهري دجلة والفرات ، وكان أهمها (سد أتاتورك) على نهر الفرات و(سد اليسو) على نهر دجلة ، وتحاول تركيا ان تستخدم هذا المشروع (</w:t>
      </w:r>
      <w:r w:rsidRPr="00F2470A">
        <w:rPr>
          <w:rFonts w:ascii="Arial" w:hAnsi="Arial" w:cs="Simplified Arabic"/>
          <w:lang w:bidi="ar-IQ"/>
        </w:rPr>
        <w:t>GAP</w:t>
      </w:r>
      <w:r w:rsidRPr="00F2470A">
        <w:rPr>
          <w:rFonts w:ascii="Arial" w:hAnsi="Arial" w:cs="Simplified Arabic"/>
          <w:rtl/>
        </w:rPr>
        <w:t xml:space="preserve">) </w:t>
      </w:r>
      <w:r w:rsidRPr="00F2470A">
        <w:rPr>
          <w:rFonts w:ascii="Arial" w:hAnsi="Arial" w:cs="Simplified Arabic"/>
          <w:rtl/>
          <w:lang w:bidi="ar-IQ"/>
        </w:rPr>
        <w:t>لارواء الاراضي التركية اضافة الى استخدامه كوسيلة ضغط سياسية على سوريا والعراق ، فضلا عن ذلك فأن سعي تركيا الى استكمال سد اليسو  وسد جزرة على نهر دجلة</w:t>
      </w:r>
      <w:r w:rsidRPr="00F2470A">
        <w:rPr>
          <w:rStyle w:val="FootnoteReference"/>
          <w:rFonts w:ascii="Arial" w:hAnsi="Arial" w:cs="Simplified Arabic"/>
          <w:rtl/>
          <w:lang w:bidi="ar-IQ"/>
        </w:rPr>
        <w:t xml:space="preserve"> (</w:t>
      </w:r>
      <w:r w:rsidRPr="00F2470A">
        <w:rPr>
          <w:rStyle w:val="FootnoteReference"/>
          <w:rFonts w:ascii="Arial" w:hAnsi="Arial" w:cs="Simplified Arabic"/>
          <w:rtl/>
          <w:lang w:bidi="ar-IQ"/>
        </w:rPr>
        <w:footnoteReference w:id="402"/>
      </w:r>
      <w:r w:rsidRPr="00F2470A">
        <w:rPr>
          <w:rStyle w:val="FootnoteReference"/>
          <w:rFonts w:ascii="Arial" w:hAnsi="Arial" w:cs="Simplified Arabic"/>
          <w:rtl/>
          <w:lang w:bidi="ar-IQ"/>
        </w:rPr>
        <w:t>)</w:t>
      </w:r>
      <w:r w:rsidRPr="00F2470A">
        <w:rPr>
          <w:rFonts w:ascii="Arial" w:hAnsi="Arial" w:cs="Simplified Arabic"/>
          <w:rtl/>
          <w:lang w:bidi="ar-IQ"/>
        </w:rPr>
        <w:t xml:space="preserve"> سوف يؤثر وبشكل كبير على </w:t>
      </w:r>
      <w:r w:rsidRPr="00F2470A">
        <w:rPr>
          <w:rFonts w:ascii="Arial" w:hAnsi="Arial" w:cs="Simplified Arabic"/>
          <w:rtl/>
        </w:rPr>
        <w:t xml:space="preserve"> كميات المياه الواردة الى العراق في هذا النهر ، ويتوقع ان هذه المشكلة سوف تتفاقم بشكل اكبر بعد سعي تركيا الى اكمال مخطط انشاء السدود التخزينية والمشاريع الاروائية فيها</w:t>
      </w:r>
      <w:r w:rsidRPr="00F2470A">
        <w:rPr>
          <w:rStyle w:val="FootnoteReference"/>
          <w:rFonts w:ascii="Arial" w:hAnsi="Arial" w:cs="Simplified Arabic"/>
          <w:rtl/>
        </w:rPr>
        <w:t>(</w:t>
      </w:r>
      <w:r w:rsidRPr="00F2470A">
        <w:rPr>
          <w:rStyle w:val="FootnoteReference"/>
          <w:rFonts w:ascii="Arial" w:hAnsi="Arial" w:cs="Simplified Arabic"/>
          <w:rtl/>
        </w:rPr>
        <w:footnoteReference w:id="403"/>
      </w:r>
      <w:r w:rsidRPr="00F2470A">
        <w:rPr>
          <w:rStyle w:val="FootnoteReference"/>
          <w:rFonts w:ascii="Arial" w:hAnsi="Arial" w:cs="Simplified Arabic"/>
          <w:rtl/>
        </w:rPr>
        <w:t>)</w:t>
      </w:r>
      <w:r w:rsidRPr="00F2470A">
        <w:rPr>
          <w:rFonts w:ascii="Arial" w:hAnsi="Arial" w:cs="Simplified Arabic"/>
          <w:rtl/>
        </w:rPr>
        <w:t>.</w:t>
      </w:r>
    </w:p>
    <w:p w:rsidR="00944122" w:rsidRPr="00F2470A" w:rsidRDefault="00944122" w:rsidP="00944122">
      <w:pPr>
        <w:jc w:val="both"/>
        <w:rPr>
          <w:rFonts w:ascii="Arial" w:hAnsi="Arial" w:cs="Simplified Arabic"/>
          <w:rtl/>
        </w:rPr>
      </w:pPr>
      <w:r w:rsidRPr="00F2470A">
        <w:rPr>
          <w:rFonts w:ascii="Arial" w:hAnsi="Arial" w:cs="Simplified Arabic"/>
          <w:rtl/>
        </w:rPr>
        <w:t xml:space="preserve">   </w:t>
      </w:r>
      <w:r w:rsidRPr="00F2470A">
        <w:rPr>
          <w:rFonts w:ascii="Arial" w:hAnsi="Arial" w:cs="Simplified Arabic"/>
          <w:rtl/>
        </w:rPr>
        <w:tab/>
        <w:t xml:space="preserve">ان سياسة تركيا المائية تستند الى رؤية مفادها انها تعتبر حوض دجلة والفرات حوضا واحدا، وان النهرين عابران للحدود الدولية وليسا نهرين دوليين وبالتالي تحاول تركيا (تتريك) نهري دجلة والفرات ، وهذا ما يمنح الجانب التركي حق التصرف بمياه النهرين ضمن حدودها السياسية ودون الأخذ بنظر الاهتمام الأضرار الناجمة عن ذلك لكل من سوريا </w:t>
      </w:r>
      <w:r w:rsidRPr="00F2470A">
        <w:rPr>
          <w:rStyle w:val="FootnoteReference"/>
          <w:rFonts w:ascii="Arial" w:hAnsi="Arial" w:cs="Simplified Arabic"/>
          <w:rtl/>
        </w:rPr>
        <w:t>(</w:t>
      </w:r>
      <w:r w:rsidRPr="00F2470A">
        <w:rPr>
          <w:rStyle w:val="FootnoteReference"/>
          <w:rFonts w:ascii="Arial" w:hAnsi="Arial" w:cs="Simplified Arabic"/>
          <w:rtl/>
        </w:rPr>
        <w:footnoteReference w:id="404"/>
      </w:r>
      <w:r w:rsidRPr="00F2470A">
        <w:rPr>
          <w:rStyle w:val="FootnoteReference"/>
          <w:rFonts w:ascii="Arial" w:hAnsi="Arial" w:cs="Simplified Arabic"/>
          <w:rtl/>
        </w:rPr>
        <w:t>)</w:t>
      </w:r>
      <w:r w:rsidRPr="00F2470A">
        <w:rPr>
          <w:rFonts w:ascii="Arial" w:hAnsi="Arial" w:cs="Simplified Arabic"/>
          <w:rtl/>
        </w:rPr>
        <w:t xml:space="preserve"> كما ان تركيا تحاول أن تقارن مياه دجلة والفرات بالنفط العربي لذلك تحاول بيع المياه للعرب ، فقد اصدر وزير تركي بيانا في أيلول 1997 ذكر فيه " أن تركيا يجب أن تبيع مياها من نهري الفرات ودجلة لجيرانها في الجنوب "</w:t>
      </w:r>
      <w:r w:rsidRPr="00F2470A">
        <w:rPr>
          <w:rStyle w:val="FootnoteReference"/>
          <w:rFonts w:ascii="Arial" w:hAnsi="Arial" w:cs="Simplified Arabic"/>
          <w:rtl/>
        </w:rPr>
        <w:t xml:space="preserve"> (</w:t>
      </w:r>
      <w:r w:rsidRPr="00F2470A">
        <w:rPr>
          <w:rStyle w:val="FootnoteReference"/>
          <w:rFonts w:ascii="Arial" w:hAnsi="Arial" w:cs="Simplified Arabic"/>
          <w:rtl/>
        </w:rPr>
        <w:footnoteReference w:id="405"/>
      </w:r>
      <w:r w:rsidRPr="00F2470A">
        <w:rPr>
          <w:rStyle w:val="FootnoteReference"/>
          <w:rFonts w:ascii="Arial" w:hAnsi="Arial" w:cs="Simplified Arabic"/>
          <w:rtl/>
        </w:rPr>
        <w:t>)</w:t>
      </w:r>
      <w:r w:rsidRPr="00F2470A">
        <w:rPr>
          <w:rFonts w:ascii="Arial" w:hAnsi="Arial" w:cs="Simplified Arabic"/>
          <w:rtl/>
        </w:rPr>
        <w:t>.</w:t>
      </w:r>
    </w:p>
    <w:p w:rsidR="00944122" w:rsidRPr="00F2470A" w:rsidRDefault="00944122" w:rsidP="00944122">
      <w:pPr>
        <w:jc w:val="both"/>
        <w:rPr>
          <w:rFonts w:ascii="Arial" w:hAnsi="Arial" w:cs="Simplified Arabic"/>
          <w:rtl/>
        </w:rPr>
      </w:pPr>
      <w:r w:rsidRPr="00F2470A">
        <w:rPr>
          <w:rFonts w:ascii="Arial" w:hAnsi="Arial" w:cs="Simplified Arabic"/>
          <w:rtl/>
        </w:rPr>
        <w:t xml:space="preserve">   </w:t>
      </w:r>
      <w:r w:rsidRPr="00F2470A">
        <w:rPr>
          <w:rFonts w:ascii="Arial" w:hAnsi="Arial" w:cs="Simplified Arabic"/>
          <w:rtl/>
        </w:rPr>
        <w:tab/>
        <w:t xml:space="preserve">استخدمت تركيا هذه الورقة للتأثير على سياسة الدول المستفيدة من نهري دجلة والفرات،  كما رفضت اية تسوية لهذه المسألة وفقا لمبادئ القانون الدولي ، فقد رفضت الموافقة على الأتفاقية الدولية الخاصة بالاستخدامات غير الملاحية للمجاري المائية الدولية التي اقرتها الجمعية العامة للامم المتحدة في 21 /5/1997،ومن اهم ما تضمنته "الانتفاع والمشاركة المنصفان والمعقولان ، والالتزام بعدم التسبب في ضرر جسيم او ذي شأن ووجوب مراعاة مصالح دول المجرى المائي المعنية والتزام الدولة بالعمل على تخفيف الضرر وإزالته والتعويض عنه عند الضرورة  ، والالتزام بالتعاون والأخطار عن الإجراءات المزمع اتخاذها-أي المشروعات </w:t>
      </w:r>
      <w:r w:rsidRPr="00F2470A">
        <w:rPr>
          <w:rFonts w:ascii="Arial" w:hAnsi="Arial" w:cs="Simplified Arabic"/>
          <w:rtl/>
        </w:rPr>
        <w:lastRenderedPageBreak/>
        <w:t>التي تنوي احدى الدول النهرية القيام بها ، ويحتمل ان تكون لها اثار سلبية في الدول النهرية الأخرى وهو ما ينطبق عادة على مشروعات دول المنابع ، وقد برر المسؤولين الأتراك موقفهم بـ"ان هذه الاتفاقية مجحفة بالدول التي بنت سدودا في أراضيها ، ومن بينها الصين والهند وبعض الدول الأفريقية"</w:t>
      </w:r>
      <w:r w:rsidRPr="00F2470A">
        <w:rPr>
          <w:rStyle w:val="FootnoteReference"/>
          <w:rFonts w:ascii="Arial" w:hAnsi="Arial" w:cs="Simplified Arabic"/>
          <w:rtl/>
        </w:rPr>
        <w:t xml:space="preserve"> (</w:t>
      </w:r>
      <w:r w:rsidRPr="00F2470A">
        <w:rPr>
          <w:rStyle w:val="FootnoteReference"/>
          <w:rFonts w:ascii="Arial" w:hAnsi="Arial" w:cs="Simplified Arabic"/>
          <w:rtl/>
        </w:rPr>
        <w:footnoteReference w:id="406"/>
      </w:r>
      <w:r w:rsidRPr="00F2470A">
        <w:rPr>
          <w:rStyle w:val="FootnoteReference"/>
          <w:rFonts w:ascii="Arial" w:hAnsi="Arial" w:cs="Simplified Arabic"/>
          <w:rtl/>
        </w:rPr>
        <w:t>)</w:t>
      </w:r>
      <w:r w:rsidRPr="00F2470A">
        <w:rPr>
          <w:rFonts w:ascii="Arial" w:hAnsi="Arial" w:cs="Simplified Arabic"/>
          <w:rtl/>
        </w:rPr>
        <w:t xml:space="preserve">.  </w:t>
      </w:r>
    </w:p>
    <w:p w:rsidR="00944122" w:rsidRPr="00F2470A" w:rsidRDefault="00944122" w:rsidP="00944122">
      <w:pPr>
        <w:jc w:val="both"/>
        <w:rPr>
          <w:rFonts w:ascii="Arial" w:hAnsi="Arial" w:cs="Simplified Arabic"/>
          <w:rtl/>
          <w:lang w:bidi="ar-IQ"/>
        </w:rPr>
      </w:pPr>
      <w:r w:rsidRPr="00F2470A">
        <w:rPr>
          <w:rFonts w:ascii="Arial" w:hAnsi="Arial" w:cs="Simplified Arabic"/>
          <w:rtl/>
        </w:rPr>
        <w:t xml:space="preserve">   تحاول تركيا في سياستها المائية بعد عام 2003 حيال العراق الى تحقيق مجموعة من المكاسب </w:t>
      </w:r>
      <w:r w:rsidRPr="00F2470A">
        <w:rPr>
          <w:rFonts w:ascii="Arial" w:hAnsi="Arial" w:cs="Simplified Arabic"/>
          <w:rtl/>
          <w:lang w:bidi="ar-IQ"/>
        </w:rPr>
        <w:t>السياسية والأقتصادية ومنها :</w:t>
      </w:r>
    </w:p>
    <w:p w:rsidR="00944122" w:rsidRPr="00F2470A" w:rsidRDefault="00944122" w:rsidP="00944122">
      <w:pPr>
        <w:pStyle w:val="a"/>
        <w:numPr>
          <w:ilvl w:val="0"/>
          <w:numId w:val="47"/>
        </w:numPr>
        <w:spacing w:after="0" w:line="240" w:lineRule="auto"/>
        <w:jc w:val="both"/>
        <w:rPr>
          <w:rFonts w:ascii="Arial" w:hAnsi="Arial" w:cs="Simplified Arabic"/>
          <w:sz w:val="24"/>
          <w:szCs w:val="24"/>
          <w:lang w:bidi="ar-IQ"/>
        </w:rPr>
      </w:pPr>
      <w:r w:rsidRPr="00F2470A">
        <w:rPr>
          <w:rFonts w:ascii="Arial" w:hAnsi="Arial" w:cs="Simplified Arabic"/>
          <w:sz w:val="24"/>
          <w:szCs w:val="24"/>
          <w:rtl/>
          <w:lang w:bidi="ar-IQ"/>
        </w:rPr>
        <w:t>تحقيق تنمية اقتصاديه لمناطقها الجنوبية التي تعاني من مشاكلات واضطرابات وتدني في المستوى المعيشي مقارنة بباقي مناطق تركيا.</w:t>
      </w:r>
    </w:p>
    <w:p w:rsidR="00944122" w:rsidRPr="00F2470A" w:rsidRDefault="00944122" w:rsidP="00944122">
      <w:pPr>
        <w:pStyle w:val="a"/>
        <w:numPr>
          <w:ilvl w:val="0"/>
          <w:numId w:val="47"/>
        </w:numPr>
        <w:spacing w:after="0" w:line="240" w:lineRule="auto"/>
        <w:jc w:val="both"/>
        <w:rPr>
          <w:rFonts w:ascii="Arial" w:hAnsi="Arial" w:cs="Simplified Arabic"/>
          <w:sz w:val="24"/>
          <w:szCs w:val="24"/>
          <w:lang w:bidi="ar-IQ"/>
        </w:rPr>
      </w:pPr>
      <w:r w:rsidRPr="00F2470A">
        <w:rPr>
          <w:rFonts w:ascii="Arial" w:hAnsi="Arial" w:cs="Simplified Arabic"/>
          <w:sz w:val="24"/>
          <w:szCs w:val="24"/>
          <w:rtl/>
          <w:lang w:bidi="ar-IQ"/>
        </w:rPr>
        <w:t xml:space="preserve">الضغط السياسي على العراق من اجل الحصول على مكاسب سياسية واقتصادية ، وتوضح ذلك منذ حرب الخليج الثانية ، فقد بدأ الاتراك الربط بين مسألة المياه ودخول العراق للكويت محاولين تبرير سياستهم المائية التي اتبعوها حيال سوريا والعراق ، مستغلة بذلك الوضع الناشئ عقب دخول العراق للكويت من اجل تغيير سياسات بعض الدول العربية التي وقفت مع العراق في قضية المياه </w:t>
      </w:r>
      <w:r w:rsidRPr="00F2470A">
        <w:rPr>
          <w:rStyle w:val="FootnoteReference"/>
          <w:rFonts w:ascii="Arial" w:hAnsi="Arial" w:cs="Simplified Arabic"/>
          <w:sz w:val="24"/>
          <w:szCs w:val="24"/>
          <w:rtl/>
          <w:lang w:bidi="ar-IQ"/>
        </w:rPr>
        <w:t>(</w:t>
      </w:r>
      <w:r w:rsidRPr="00F2470A">
        <w:rPr>
          <w:rStyle w:val="FootnoteReference"/>
          <w:rFonts w:ascii="Arial" w:hAnsi="Arial" w:cs="Simplified Arabic"/>
          <w:sz w:val="24"/>
          <w:szCs w:val="24"/>
          <w:rtl/>
          <w:lang w:bidi="ar-IQ"/>
        </w:rPr>
        <w:footnoteReference w:id="407"/>
      </w:r>
      <w:r w:rsidRPr="00F2470A">
        <w:rPr>
          <w:rStyle w:val="FootnoteReference"/>
          <w:rFonts w:ascii="Arial" w:hAnsi="Arial" w:cs="Simplified Arabic"/>
          <w:sz w:val="24"/>
          <w:szCs w:val="24"/>
          <w:rtl/>
          <w:lang w:bidi="ar-IQ"/>
        </w:rPr>
        <w:t>)</w:t>
      </w:r>
      <w:r w:rsidRPr="00F2470A">
        <w:rPr>
          <w:rFonts w:ascii="Arial" w:hAnsi="Arial" w:cs="Simplified Arabic"/>
          <w:sz w:val="24"/>
          <w:szCs w:val="24"/>
          <w:rtl/>
          <w:lang w:bidi="ar-IQ"/>
        </w:rPr>
        <w:t>.</w:t>
      </w:r>
    </w:p>
    <w:p w:rsidR="00944122" w:rsidRPr="00F2470A" w:rsidRDefault="00944122" w:rsidP="00944122">
      <w:pPr>
        <w:pStyle w:val="a"/>
        <w:numPr>
          <w:ilvl w:val="0"/>
          <w:numId w:val="47"/>
        </w:numPr>
        <w:spacing w:after="0" w:line="240" w:lineRule="auto"/>
        <w:jc w:val="both"/>
        <w:rPr>
          <w:rFonts w:ascii="Arial" w:hAnsi="Arial" w:cs="Simplified Arabic"/>
          <w:sz w:val="24"/>
          <w:szCs w:val="24"/>
          <w:lang w:bidi="ar-IQ"/>
        </w:rPr>
      </w:pPr>
      <w:r w:rsidRPr="00F2470A">
        <w:rPr>
          <w:rFonts w:ascii="Arial" w:hAnsi="Arial" w:cs="Simplified Arabic"/>
          <w:sz w:val="24"/>
          <w:szCs w:val="24"/>
          <w:rtl/>
          <w:lang w:bidi="ar-IQ"/>
        </w:rPr>
        <w:t>محاولة تركيا مقارنة الماء بالنفط العربي ، فهي تريد تبادل المياه بالنفط ، وتعدها سلعتين إستراتيجيتين ، بالرغم من الأختلافات الكبيرة بين طريقة التعامل مع كل من النفط والماء بأعتبار ان النفط سلعة ناضبة اما الماء فهي متجددة.</w:t>
      </w:r>
    </w:p>
    <w:p w:rsidR="00944122" w:rsidRPr="00F2470A" w:rsidRDefault="00944122" w:rsidP="00944122">
      <w:pPr>
        <w:numPr>
          <w:ilvl w:val="0"/>
          <w:numId w:val="62"/>
        </w:numPr>
        <w:spacing w:after="0" w:line="240" w:lineRule="auto"/>
        <w:jc w:val="both"/>
        <w:rPr>
          <w:rFonts w:ascii="Arial" w:hAnsi="Arial" w:cs="Simplified Arabic"/>
          <w:b/>
          <w:bCs/>
          <w:rtl/>
          <w:lang w:bidi="ar-IQ"/>
        </w:rPr>
      </w:pPr>
      <w:r w:rsidRPr="00F2470A">
        <w:rPr>
          <w:rFonts w:ascii="Arial" w:hAnsi="Arial" w:cs="Simplified Arabic" w:hint="cs"/>
          <w:b/>
          <w:bCs/>
          <w:rtl/>
          <w:lang w:bidi="ar-IQ"/>
        </w:rPr>
        <w:t xml:space="preserve">. </w:t>
      </w:r>
      <w:r w:rsidRPr="00F2470A">
        <w:rPr>
          <w:rFonts w:ascii="Arial" w:hAnsi="Arial" w:cs="Simplified Arabic"/>
          <w:b/>
          <w:bCs/>
          <w:rtl/>
          <w:lang w:bidi="ar-IQ"/>
        </w:rPr>
        <w:t>مسألة الموصل وكركوك</w:t>
      </w:r>
    </w:p>
    <w:p w:rsidR="00944122" w:rsidRPr="00F2470A" w:rsidRDefault="00944122" w:rsidP="00944122">
      <w:pPr>
        <w:ind w:left="360"/>
        <w:jc w:val="both"/>
        <w:rPr>
          <w:rFonts w:ascii="Arial" w:hAnsi="Arial" w:cs="Simplified Arabic"/>
          <w:rtl/>
          <w:lang w:bidi="ar-IQ"/>
        </w:rPr>
      </w:pPr>
      <w:r w:rsidRPr="00F2470A">
        <w:rPr>
          <w:rFonts w:ascii="Arial" w:hAnsi="Arial" w:cs="Simplified Arabic"/>
          <w:rtl/>
          <w:lang w:bidi="ar-IQ"/>
        </w:rPr>
        <w:t xml:space="preserve">   </w:t>
      </w:r>
      <w:r w:rsidRPr="00F2470A">
        <w:rPr>
          <w:rFonts w:ascii="Arial" w:hAnsi="Arial" w:cs="Simplified Arabic"/>
          <w:rtl/>
          <w:lang w:bidi="ar-IQ"/>
        </w:rPr>
        <w:tab/>
        <w:t xml:space="preserve">ما يزال الكثير من الاتراك يعدون الموصل وكركوك جزء من الأراضي التركية على الرغم من ان معاهدة حزيران 1926 بين العراق وتركيا وانكلترا حسمت نهائيا الخلاف التركي –الانكليزي ، واعترفت تركيا بالحدود الحالية بينها وبين العراق ، وبالتالي فالموصل وكركوك هي جزء من الأراضي العراقية </w:t>
      </w:r>
      <w:r w:rsidRPr="00F2470A">
        <w:rPr>
          <w:rStyle w:val="FootnoteReference"/>
          <w:rFonts w:ascii="Arial" w:hAnsi="Arial" w:cs="Simplified Arabic"/>
          <w:rtl/>
          <w:lang w:bidi="ar-IQ"/>
        </w:rPr>
        <w:t>(</w:t>
      </w:r>
      <w:r w:rsidRPr="00F2470A">
        <w:rPr>
          <w:rStyle w:val="FootnoteReference"/>
          <w:rFonts w:ascii="Arial" w:hAnsi="Arial" w:cs="Simplified Arabic"/>
          <w:rtl/>
          <w:lang w:bidi="ar-IQ"/>
        </w:rPr>
        <w:footnoteReference w:id="408"/>
      </w:r>
      <w:r w:rsidRPr="00F2470A">
        <w:rPr>
          <w:rStyle w:val="FootnoteReference"/>
          <w:rFonts w:ascii="Arial" w:hAnsi="Arial" w:cs="Simplified Arabic"/>
          <w:rtl/>
          <w:lang w:bidi="ar-IQ"/>
        </w:rPr>
        <w:t>)</w:t>
      </w:r>
      <w:r w:rsidRPr="00F2470A">
        <w:rPr>
          <w:rFonts w:ascii="Arial" w:hAnsi="Arial" w:cs="Simplified Arabic"/>
          <w:rtl/>
          <w:lang w:bidi="ar-IQ"/>
        </w:rPr>
        <w:t>.</w:t>
      </w:r>
    </w:p>
    <w:p w:rsidR="00944122" w:rsidRPr="00F2470A" w:rsidRDefault="00944122" w:rsidP="00944122">
      <w:pPr>
        <w:ind w:firstLine="720"/>
        <w:jc w:val="lowKashida"/>
        <w:rPr>
          <w:rFonts w:ascii="Arial" w:hAnsi="Arial" w:cs="Simplified Arabic"/>
          <w:rtl/>
        </w:rPr>
      </w:pPr>
      <w:r w:rsidRPr="00F2470A">
        <w:rPr>
          <w:rFonts w:ascii="Arial" w:hAnsi="Arial" w:cs="Simplified Arabic"/>
          <w:rtl/>
          <w:lang w:bidi="ar-IQ"/>
        </w:rPr>
        <w:t xml:space="preserve">   </w:t>
      </w:r>
      <w:r w:rsidRPr="00F2470A">
        <w:rPr>
          <w:rFonts w:ascii="Arial" w:hAnsi="Arial" w:cs="Simplified Arabic"/>
          <w:rtl/>
        </w:rPr>
        <w:t>اقترنت بداية العلاقات التركية - العراقية بمشكلة الموصل عام 1923، اذ طالبت تركيا بولاية الموصل التي تشمل على مدن (الموصل واربيل وكركوك والسليمانية وتوابعها) وكانت تلك المطالبة من اخطر التهديدات التي واجهتها الدولة العراقية الحديثة في مرحلة التأسيس</w:t>
      </w:r>
      <w:r w:rsidRPr="00F2470A">
        <w:rPr>
          <w:rStyle w:val="FootnoteReference"/>
          <w:rFonts w:ascii="Arial" w:hAnsi="Arial" w:cs="Simplified Arabic"/>
          <w:rtl/>
        </w:rPr>
        <w:t xml:space="preserve"> (</w:t>
      </w:r>
      <w:r w:rsidRPr="00F2470A">
        <w:rPr>
          <w:rStyle w:val="FootnoteReference"/>
          <w:rFonts w:ascii="Arial" w:hAnsi="Arial" w:cs="Simplified Arabic"/>
          <w:rtl/>
        </w:rPr>
        <w:footnoteReference w:id="409"/>
      </w:r>
      <w:r w:rsidRPr="00F2470A">
        <w:rPr>
          <w:rStyle w:val="FootnoteReference"/>
          <w:rFonts w:ascii="Arial" w:hAnsi="Arial" w:cs="Simplified Arabic"/>
          <w:rtl/>
        </w:rPr>
        <w:t>)</w:t>
      </w:r>
      <w:r w:rsidRPr="00F2470A">
        <w:rPr>
          <w:rFonts w:ascii="Arial" w:hAnsi="Arial" w:cs="Simplified Arabic"/>
          <w:rtl/>
        </w:rPr>
        <w:t>، وتذرع الاتراك في مطالبتهم بولاية الموصل بالمادة الاولى من الميثاق الوطني التركي، فقد اكدت هذه المادة على عدم التنازل عن أي جزء من اراضي الدولة العثمانية لم تتمكن قوات الحلفاء من احتلاله قبل عقد هدنة مودروس، وقد عد الاتراك اكمال احتلال ولاية الموصل من جانب القوات البريطانية بعد التوقيع على الهدنة عملاً غير قانوني واخلالاً بشروطها</w:t>
      </w:r>
      <w:r w:rsidRPr="00F2470A">
        <w:rPr>
          <w:rStyle w:val="FootnoteReference"/>
          <w:rFonts w:ascii="Arial" w:hAnsi="Arial" w:cs="Simplified Arabic"/>
          <w:rtl/>
        </w:rPr>
        <w:t xml:space="preserve"> (</w:t>
      </w:r>
      <w:r w:rsidRPr="00F2470A">
        <w:rPr>
          <w:rStyle w:val="FootnoteReference"/>
          <w:rFonts w:ascii="Arial" w:hAnsi="Arial" w:cs="Simplified Arabic"/>
          <w:rtl/>
        </w:rPr>
        <w:footnoteReference w:id="410"/>
      </w:r>
      <w:r w:rsidRPr="00F2470A">
        <w:rPr>
          <w:rStyle w:val="FootnoteReference"/>
          <w:rFonts w:ascii="Arial" w:hAnsi="Arial" w:cs="Simplified Arabic"/>
          <w:rtl/>
        </w:rPr>
        <w:t>)</w:t>
      </w:r>
      <w:r w:rsidRPr="00F2470A">
        <w:rPr>
          <w:rFonts w:ascii="Arial" w:hAnsi="Arial" w:cs="Simplified Arabic"/>
          <w:rtl/>
        </w:rPr>
        <w:t>.</w:t>
      </w:r>
    </w:p>
    <w:p w:rsidR="00944122" w:rsidRPr="00F2470A" w:rsidRDefault="00944122" w:rsidP="00944122">
      <w:pPr>
        <w:ind w:firstLine="720"/>
        <w:jc w:val="lowKashida"/>
        <w:rPr>
          <w:rFonts w:ascii="Arial" w:hAnsi="Arial" w:cs="Simplified Arabic"/>
          <w:rtl/>
        </w:rPr>
      </w:pPr>
      <w:r w:rsidRPr="00F2470A">
        <w:rPr>
          <w:rFonts w:ascii="Arial" w:hAnsi="Arial" w:cs="Simplified Arabic"/>
          <w:rtl/>
        </w:rPr>
        <w:t>إن المادة الثالثة من معاهدة الصلح النهائية بين الحلفاء وتركيا التي تم التوقيع عليها في لوزان في 24تموز 1923، نصت على تثبيت خط الحدود بين تركيا والعراق، وتسوية مسألة ولاية الموصل بترتيب ودي بين بريطانيا الدولة المنتدبة على العراق وتركيا</w:t>
      </w:r>
      <w:r w:rsidRPr="00F2470A">
        <w:rPr>
          <w:rStyle w:val="FootnoteReference"/>
          <w:rFonts w:ascii="Arial" w:hAnsi="Arial" w:cs="Simplified Arabic"/>
          <w:rtl/>
        </w:rPr>
        <w:t xml:space="preserve"> (</w:t>
      </w:r>
      <w:r w:rsidRPr="00F2470A">
        <w:rPr>
          <w:rStyle w:val="FootnoteReference"/>
          <w:rFonts w:ascii="Arial" w:hAnsi="Arial" w:cs="Simplified Arabic"/>
          <w:rtl/>
        </w:rPr>
        <w:footnoteReference w:id="411"/>
      </w:r>
      <w:r w:rsidRPr="00F2470A">
        <w:rPr>
          <w:rStyle w:val="FootnoteReference"/>
          <w:rFonts w:ascii="Arial" w:hAnsi="Arial" w:cs="Simplified Arabic"/>
          <w:rtl/>
        </w:rPr>
        <w:t>)</w:t>
      </w:r>
      <w:r w:rsidRPr="00F2470A">
        <w:rPr>
          <w:rFonts w:ascii="Arial" w:hAnsi="Arial" w:cs="Simplified Arabic"/>
          <w:rtl/>
        </w:rPr>
        <w:t>.</w:t>
      </w:r>
    </w:p>
    <w:p w:rsidR="00944122" w:rsidRPr="00F2470A" w:rsidRDefault="00944122" w:rsidP="00944122">
      <w:pPr>
        <w:ind w:firstLine="360"/>
        <w:jc w:val="both"/>
        <w:rPr>
          <w:rFonts w:ascii="Arial" w:hAnsi="Arial" w:cs="Simplified Arabic"/>
          <w:rtl/>
          <w:lang w:bidi="ar-IQ"/>
        </w:rPr>
      </w:pPr>
      <w:r w:rsidRPr="00F2470A">
        <w:rPr>
          <w:rFonts w:ascii="Arial" w:hAnsi="Arial" w:cs="Simplified Arabic"/>
          <w:rtl/>
          <w:lang w:bidi="ar-IQ"/>
        </w:rPr>
        <w:lastRenderedPageBreak/>
        <w:t>وقد اعيد التأكيد على هذه المسألة في سنوات لاحقة ولاسيما في حرب الخليج الثانية ، فقد كان الأتراك يخططون لدخول واحتلال الموصل وكركوك اثناء العمليات العسكرية التي قامت بها الولايات المتحدة عام 1991 ، فقد ذكر اوزال في 15 كانون الثاني 1991 مخاطبا رئيس الحكومة بيلديريم اقبولوت ورئيس اركان الجيش التركي الجنرال نجيب طورمتاي  "... انني اقول انه حالما تطأ قوات التحالف الدولي الاراضي العراقية فلندخل نحن من الشمال ولنصل حتى الموصل وكركروك" ، ولكن عارض كل من رئيس الأركان ورئيس الحكومة هذا الأمر ، وكانت هدف اوزال من ذلك هو " لو قمنا بهذه العملية لكان اكراد شمال العراق وكذلك حزب العمال الكردستاني تحت اشرافنا عدا ذلك كنا استطعنا المطالبة من جديد بحقوقنا المغتصبة منذ سنوات في نفط الموصل وكركرك"</w:t>
      </w:r>
      <w:r w:rsidRPr="00F2470A">
        <w:rPr>
          <w:rStyle w:val="FootnoteReference"/>
          <w:rFonts w:ascii="Arial" w:hAnsi="Arial" w:cs="Simplified Arabic"/>
          <w:rtl/>
          <w:lang w:bidi="ar-IQ"/>
        </w:rPr>
        <w:t xml:space="preserve"> (</w:t>
      </w:r>
      <w:r w:rsidRPr="00F2470A">
        <w:rPr>
          <w:rStyle w:val="FootnoteReference"/>
          <w:rFonts w:ascii="Arial" w:hAnsi="Arial" w:cs="Simplified Arabic"/>
          <w:rtl/>
          <w:lang w:bidi="ar-IQ"/>
        </w:rPr>
        <w:footnoteReference w:id="412"/>
      </w:r>
      <w:r w:rsidRPr="00F2470A">
        <w:rPr>
          <w:rStyle w:val="FootnoteReference"/>
          <w:rFonts w:ascii="Arial" w:hAnsi="Arial" w:cs="Simplified Arabic"/>
          <w:rtl/>
          <w:lang w:bidi="ar-IQ"/>
        </w:rPr>
        <w:t>)</w:t>
      </w:r>
      <w:r w:rsidRPr="00F2470A">
        <w:rPr>
          <w:rFonts w:ascii="Arial" w:hAnsi="Arial" w:cs="Simplified Arabic"/>
          <w:rtl/>
          <w:lang w:bidi="ar-IQ"/>
        </w:rPr>
        <w:t>.</w:t>
      </w:r>
    </w:p>
    <w:p w:rsidR="00944122" w:rsidRPr="00F2470A" w:rsidRDefault="00944122" w:rsidP="00944122">
      <w:pPr>
        <w:ind w:left="360"/>
        <w:jc w:val="both"/>
        <w:rPr>
          <w:rFonts w:ascii="Arial" w:hAnsi="Arial" w:cs="Simplified Arabic"/>
          <w:rtl/>
          <w:lang w:bidi="ar-IQ"/>
        </w:rPr>
      </w:pPr>
      <w:r w:rsidRPr="00F2470A">
        <w:rPr>
          <w:rFonts w:ascii="Arial" w:hAnsi="Arial" w:cs="Simplified Arabic"/>
          <w:rtl/>
          <w:lang w:bidi="ar-IQ"/>
        </w:rPr>
        <w:t xml:space="preserve">    ان هذا التصور رسخ في عقول واذهان الأتراك احقيتهم في كلتا المدينتين ، وانهم بذلك لا يقبلوا اي تهديد محتمل يمكن ان تشكلة هذه المنطقة على الامن القومي التركي ، فقد اشار وزير الخارجية التركي الى هذا الامر بقوله " ان حساسية مسألة كركوك بالنسبة لتركيا ترجع الى مبررات تاريخية ، فعندما تخلت تركيا عن كركوك والموصل كانت قد وضعت أساسين لهما قابلية الاستمرار هما الا يمثل العراق بالنسبة لتركيا تهديداً ، وأن يتطور الاقتصاد التركي داخل أطار من السلام المتبادل" </w:t>
      </w:r>
      <w:r w:rsidRPr="00F2470A">
        <w:rPr>
          <w:rStyle w:val="FootnoteReference"/>
          <w:rFonts w:ascii="Arial" w:hAnsi="Arial" w:cs="Simplified Arabic"/>
          <w:rtl/>
          <w:lang w:bidi="ar-IQ"/>
        </w:rPr>
        <w:t>(</w:t>
      </w:r>
      <w:r w:rsidRPr="00F2470A">
        <w:rPr>
          <w:rStyle w:val="FootnoteReference"/>
          <w:rFonts w:ascii="Arial" w:hAnsi="Arial" w:cs="Simplified Arabic"/>
          <w:rtl/>
          <w:lang w:bidi="ar-IQ"/>
        </w:rPr>
        <w:footnoteReference w:id="413"/>
      </w:r>
      <w:r w:rsidRPr="00F2470A">
        <w:rPr>
          <w:rStyle w:val="FootnoteReference"/>
          <w:rFonts w:ascii="Arial" w:hAnsi="Arial" w:cs="Simplified Arabic"/>
          <w:rtl/>
          <w:lang w:bidi="ar-IQ"/>
        </w:rPr>
        <w:t>)</w:t>
      </w:r>
      <w:r w:rsidRPr="00F2470A">
        <w:rPr>
          <w:rFonts w:ascii="Arial" w:hAnsi="Arial" w:cs="Simplified Arabic"/>
          <w:rtl/>
          <w:lang w:bidi="ar-IQ"/>
        </w:rPr>
        <w:t xml:space="preserve"> ، فضلا عن تزايد اهميتهما فكركوك تتمتع بقيمة فريدة في الحسابات الأستراتيجية ، وتشكل مصلحة حيوية لتركيا فهي تتمتع بعدة مزايا ومنها</w:t>
      </w:r>
      <w:r w:rsidRPr="00F2470A">
        <w:rPr>
          <w:rStyle w:val="FootnoteReference"/>
          <w:rFonts w:ascii="Arial" w:hAnsi="Arial" w:cs="Simplified Arabic"/>
          <w:rtl/>
          <w:lang w:bidi="ar-IQ"/>
        </w:rPr>
        <w:t xml:space="preserve"> (</w:t>
      </w:r>
      <w:r w:rsidRPr="00F2470A">
        <w:rPr>
          <w:rStyle w:val="FootnoteReference"/>
          <w:rFonts w:ascii="Arial" w:hAnsi="Arial" w:cs="Simplified Arabic"/>
          <w:rtl/>
          <w:lang w:bidi="ar-IQ"/>
        </w:rPr>
        <w:footnoteReference w:id="414"/>
      </w:r>
      <w:r w:rsidRPr="00F2470A">
        <w:rPr>
          <w:rStyle w:val="FootnoteReference"/>
          <w:rFonts w:ascii="Arial" w:hAnsi="Arial" w:cs="Simplified Arabic"/>
          <w:rtl/>
          <w:lang w:bidi="ar-IQ"/>
        </w:rPr>
        <w:t>)</w:t>
      </w:r>
      <w:r w:rsidRPr="00F2470A">
        <w:rPr>
          <w:rFonts w:ascii="Arial" w:hAnsi="Arial" w:cs="Simplified Arabic"/>
          <w:rtl/>
          <w:lang w:bidi="ar-IQ"/>
        </w:rPr>
        <w:t xml:space="preserve">: </w:t>
      </w:r>
    </w:p>
    <w:p w:rsidR="00944122" w:rsidRPr="00F2470A" w:rsidRDefault="00944122" w:rsidP="00944122">
      <w:pPr>
        <w:pStyle w:val="a"/>
        <w:numPr>
          <w:ilvl w:val="0"/>
          <w:numId w:val="48"/>
        </w:numPr>
        <w:spacing w:after="0" w:line="240" w:lineRule="auto"/>
        <w:jc w:val="lowKashida"/>
        <w:rPr>
          <w:rFonts w:ascii="Arial" w:hAnsi="Arial" w:cs="Simplified Arabic"/>
          <w:sz w:val="24"/>
          <w:szCs w:val="24"/>
        </w:rPr>
      </w:pPr>
      <w:r w:rsidRPr="00F2470A">
        <w:rPr>
          <w:rFonts w:ascii="Arial" w:hAnsi="Arial" w:cs="Simplified Arabic"/>
          <w:sz w:val="24"/>
          <w:szCs w:val="24"/>
          <w:rtl/>
        </w:rPr>
        <w:t>مدينة نفطية فضلاً عن الغاز الطبيعي والتي سميت على ضوء ذلك بمدينه النار الأزلية . إذ</w:t>
      </w:r>
      <w:r w:rsidRPr="00F2470A">
        <w:rPr>
          <w:rFonts w:ascii="Arial" w:hAnsi="Arial" w:cs="Simplified Arabic"/>
          <w:color w:val="000000"/>
          <w:sz w:val="24"/>
          <w:szCs w:val="24"/>
          <w:rtl/>
        </w:rPr>
        <w:t xml:space="preserve"> يؤلف الإحتياطي المؤكد لحقول النفط في كركوك حوالي خمس الاحتياطيات الكلية للعراق </w:t>
      </w:r>
      <w:r w:rsidRPr="00F2470A">
        <w:rPr>
          <w:rStyle w:val="FootnoteReference"/>
          <w:rFonts w:ascii="Arial" w:hAnsi="Arial" w:cs="Simplified Arabic"/>
          <w:color w:val="000000"/>
          <w:sz w:val="24"/>
          <w:szCs w:val="24"/>
          <w:rtl/>
        </w:rPr>
        <w:t>(</w:t>
      </w:r>
      <w:r w:rsidRPr="00F2470A">
        <w:rPr>
          <w:rStyle w:val="FootnoteReference"/>
          <w:rFonts w:ascii="Arial" w:hAnsi="Arial" w:cs="Simplified Arabic"/>
          <w:color w:val="000000"/>
          <w:sz w:val="24"/>
          <w:szCs w:val="24"/>
          <w:rtl/>
        </w:rPr>
        <w:footnoteReference w:id="415"/>
      </w:r>
      <w:r w:rsidRPr="00F2470A">
        <w:rPr>
          <w:rStyle w:val="FootnoteReference"/>
          <w:rFonts w:ascii="Arial" w:hAnsi="Arial" w:cs="Simplified Arabic"/>
          <w:color w:val="000000"/>
          <w:sz w:val="24"/>
          <w:szCs w:val="24"/>
          <w:rtl/>
        </w:rPr>
        <w:t>)</w:t>
      </w:r>
      <w:r w:rsidRPr="00F2470A">
        <w:rPr>
          <w:rFonts w:ascii="Arial" w:hAnsi="Arial" w:cs="Simplified Arabic"/>
          <w:sz w:val="24"/>
          <w:szCs w:val="24"/>
          <w:rtl/>
        </w:rPr>
        <w:t>.</w:t>
      </w:r>
    </w:p>
    <w:p w:rsidR="00944122" w:rsidRPr="00F2470A" w:rsidRDefault="00944122" w:rsidP="00944122">
      <w:pPr>
        <w:pStyle w:val="a"/>
        <w:numPr>
          <w:ilvl w:val="0"/>
          <w:numId w:val="48"/>
        </w:numPr>
        <w:spacing w:after="0" w:line="240" w:lineRule="auto"/>
        <w:jc w:val="lowKashida"/>
        <w:rPr>
          <w:rFonts w:ascii="Arial" w:hAnsi="Arial" w:cs="Simplified Arabic" w:hint="cs"/>
          <w:sz w:val="24"/>
          <w:szCs w:val="24"/>
        </w:rPr>
      </w:pPr>
      <w:r w:rsidRPr="00F2470A">
        <w:rPr>
          <w:rFonts w:ascii="Arial" w:hAnsi="Arial" w:cs="Simplified Arabic"/>
          <w:sz w:val="24"/>
          <w:szCs w:val="24"/>
          <w:rtl/>
        </w:rPr>
        <w:t>التركيبة الديموغرافية المعقدة في هذه المدينة  ، فهي تتكون من قوميات مختلفة (انظر جدول رقم (4)</w:t>
      </w:r>
      <w:r w:rsidRPr="00F2470A">
        <w:rPr>
          <w:rStyle w:val="FootnoteReference"/>
          <w:rFonts w:ascii="Arial" w:hAnsi="Arial" w:cs="Simplified Arabic"/>
          <w:sz w:val="24"/>
          <w:szCs w:val="24"/>
          <w:rtl/>
        </w:rPr>
        <w:t xml:space="preserve"> (</w:t>
      </w:r>
      <w:r w:rsidRPr="00F2470A">
        <w:rPr>
          <w:rStyle w:val="FootnoteReference"/>
          <w:rFonts w:ascii="Arial" w:hAnsi="Arial" w:cs="Simplified Arabic"/>
          <w:sz w:val="24"/>
          <w:szCs w:val="24"/>
          <w:rtl/>
        </w:rPr>
        <w:footnoteReference w:id="416"/>
      </w:r>
      <w:r w:rsidRPr="00F2470A">
        <w:rPr>
          <w:rStyle w:val="FootnoteReference"/>
          <w:rFonts w:ascii="Arial" w:hAnsi="Arial" w:cs="Simplified Arabic"/>
          <w:sz w:val="24"/>
          <w:szCs w:val="24"/>
          <w:rtl/>
        </w:rPr>
        <w:t>)</w:t>
      </w:r>
      <w:r w:rsidRPr="00F2470A">
        <w:rPr>
          <w:rFonts w:ascii="Arial" w:hAnsi="Arial" w:cs="Simplified Arabic"/>
          <w:sz w:val="24"/>
          <w:szCs w:val="24"/>
          <w:rtl/>
        </w:rPr>
        <w:t xml:space="preserve">: </w:t>
      </w:r>
    </w:p>
    <w:p w:rsidR="00944122" w:rsidRPr="00F2470A" w:rsidRDefault="00944122" w:rsidP="00944122">
      <w:pPr>
        <w:pStyle w:val="a"/>
        <w:spacing w:after="0" w:line="240" w:lineRule="auto"/>
        <w:ind w:right="750"/>
        <w:jc w:val="lowKashida"/>
        <w:rPr>
          <w:rFonts w:ascii="Arial" w:hAnsi="Arial" w:cs="Simplified Arabic"/>
          <w:sz w:val="24"/>
          <w:szCs w:val="24"/>
        </w:rPr>
      </w:pPr>
    </w:p>
    <w:p w:rsidR="00944122" w:rsidRPr="00F2470A" w:rsidRDefault="00944122" w:rsidP="00944122">
      <w:pPr>
        <w:pStyle w:val="a"/>
        <w:spacing w:after="0" w:line="240" w:lineRule="auto"/>
        <w:ind w:left="84"/>
        <w:rPr>
          <w:rFonts w:ascii="Arial" w:hAnsi="Arial" w:cs="Simplified Arabic"/>
          <w:b/>
          <w:bCs/>
          <w:sz w:val="24"/>
          <w:szCs w:val="24"/>
        </w:rPr>
      </w:pPr>
      <w:r w:rsidRPr="00F2470A">
        <w:rPr>
          <w:rFonts w:ascii="Arial" w:hAnsi="Arial" w:cs="Simplified Arabic"/>
          <w:b/>
          <w:bCs/>
          <w:sz w:val="24"/>
          <w:szCs w:val="24"/>
          <w:rtl/>
        </w:rPr>
        <w:t xml:space="preserve">جدول (3)  نسب القوميات في كركوك حسب احصائيات (1957- 1977-1997) </w:t>
      </w:r>
    </w:p>
    <w:tbl>
      <w:tblPr>
        <w:bidiVisual/>
        <w:tblW w:w="40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46"/>
        <w:gridCol w:w="720"/>
        <w:gridCol w:w="900"/>
        <w:gridCol w:w="1080"/>
        <w:gridCol w:w="1010"/>
      </w:tblGrid>
      <w:tr w:rsidR="00944122" w:rsidRPr="001E14A2" w:rsidTr="00783404">
        <w:trPr>
          <w:trHeight w:val="277"/>
          <w:jc w:val="center"/>
        </w:trPr>
        <w:tc>
          <w:tcPr>
            <w:tcW w:w="346" w:type="dxa"/>
            <w:tcBorders>
              <w:bottom w:val="single" w:sz="4" w:space="0" w:color="auto"/>
            </w:tcBorders>
            <w:vAlign w:val="center"/>
          </w:tcPr>
          <w:p w:rsidR="00944122" w:rsidRPr="001E14A2" w:rsidRDefault="00944122" w:rsidP="00783404">
            <w:pPr>
              <w:pStyle w:val="a"/>
              <w:spacing w:after="0" w:line="240" w:lineRule="auto"/>
              <w:ind w:left="0" w:right="750"/>
              <w:jc w:val="center"/>
              <w:rPr>
                <w:rFonts w:ascii="Arial" w:hAnsi="Arial" w:cs="Simplified Arabic"/>
                <w:b/>
                <w:bCs/>
                <w:sz w:val="18"/>
                <w:szCs w:val="18"/>
                <w:rtl/>
              </w:rPr>
            </w:pPr>
            <w:r w:rsidRPr="001E14A2">
              <w:rPr>
                <w:rFonts w:ascii="Arial" w:hAnsi="Arial" w:cs="Simplified Arabic"/>
                <w:b/>
                <w:bCs/>
                <w:sz w:val="18"/>
                <w:szCs w:val="18"/>
                <w:rtl/>
              </w:rPr>
              <w:t>ت</w:t>
            </w:r>
          </w:p>
        </w:tc>
        <w:tc>
          <w:tcPr>
            <w:tcW w:w="720" w:type="dxa"/>
            <w:tcBorders>
              <w:bottom w:val="single" w:sz="4" w:space="0" w:color="auto"/>
            </w:tcBorders>
            <w:vAlign w:val="center"/>
          </w:tcPr>
          <w:p w:rsidR="00944122" w:rsidRPr="001E14A2" w:rsidRDefault="00944122" w:rsidP="00783404">
            <w:pPr>
              <w:pStyle w:val="a"/>
              <w:spacing w:after="0" w:line="240" w:lineRule="auto"/>
              <w:ind w:left="0"/>
              <w:jc w:val="center"/>
              <w:rPr>
                <w:rFonts w:ascii="Arial" w:hAnsi="Arial" w:cs="Simplified Arabic"/>
                <w:b/>
                <w:bCs/>
                <w:sz w:val="18"/>
                <w:szCs w:val="18"/>
                <w:rtl/>
              </w:rPr>
            </w:pPr>
            <w:r w:rsidRPr="001E14A2">
              <w:rPr>
                <w:rFonts w:ascii="Arial" w:hAnsi="Arial" w:cs="Simplified Arabic"/>
                <w:b/>
                <w:bCs/>
                <w:sz w:val="18"/>
                <w:szCs w:val="18"/>
                <w:rtl/>
              </w:rPr>
              <w:t>القومية</w:t>
            </w:r>
          </w:p>
        </w:tc>
        <w:tc>
          <w:tcPr>
            <w:tcW w:w="900" w:type="dxa"/>
            <w:tcBorders>
              <w:bottom w:val="single" w:sz="4" w:space="0" w:color="auto"/>
            </w:tcBorders>
            <w:vAlign w:val="center"/>
          </w:tcPr>
          <w:p w:rsidR="00944122" w:rsidRPr="001E14A2" w:rsidRDefault="00944122" w:rsidP="00783404">
            <w:pPr>
              <w:pStyle w:val="a"/>
              <w:spacing w:after="0" w:line="240" w:lineRule="auto"/>
              <w:ind w:left="0"/>
              <w:jc w:val="center"/>
              <w:rPr>
                <w:rFonts w:ascii="Arial" w:hAnsi="Arial" w:cs="Simplified Arabic"/>
                <w:b/>
                <w:bCs/>
                <w:sz w:val="18"/>
                <w:szCs w:val="18"/>
                <w:rtl/>
                <w:lang w:bidi="ar-IQ"/>
              </w:rPr>
            </w:pPr>
            <w:r w:rsidRPr="001E14A2">
              <w:rPr>
                <w:rFonts w:ascii="Arial" w:hAnsi="Arial" w:cs="Simplified Arabic"/>
                <w:b/>
                <w:bCs/>
                <w:sz w:val="18"/>
                <w:szCs w:val="18"/>
                <w:rtl/>
              </w:rPr>
              <w:t>نسبتها في 1957</w:t>
            </w:r>
          </w:p>
        </w:tc>
        <w:tc>
          <w:tcPr>
            <w:tcW w:w="1080" w:type="dxa"/>
            <w:tcBorders>
              <w:bottom w:val="single" w:sz="4" w:space="0" w:color="auto"/>
            </w:tcBorders>
            <w:vAlign w:val="center"/>
          </w:tcPr>
          <w:p w:rsidR="00944122" w:rsidRPr="001E14A2" w:rsidRDefault="00944122" w:rsidP="00783404">
            <w:pPr>
              <w:pStyle w:val="a"/>
              <w:spacing w:after="0" w:line="240" w:lineRule="auto"/>
              <w:ind w:left="0"/>
              <w:jc w:val="center"/>
              <w:rPr>
                <w:rFonts w:ascii="Arial" w:hAnsi="Arial" w:cs="Simplified Arabic"/>
                <w:b/>
                <w:bCs/>
                <w:sz w:val="18"/>
                <w:szCs w:val="18"/>
                <w:rtl/>
              </w:rPr>
            </w:pPr>
            <w:r w:rsidRPr="001E14A2">
              <w:rPr>
                <w:rFonts w:ascii="Arial" w:hAnsi="Arial" w:cs="Simplified Arabic"/>
                <w:b/>
                <w:bCs/>
                <w:sz w:val="18"/>
                <w:szCs w:val="18"/>
                <w:rtl/>
              </w:rPr>
              <w:t>نسبتها في 1977</w:t>
            </w:r>
          </w:p>
        </w:tc>
        <w:tc>
          <w:tcPr>
            <w:tcW w:w="1010" w:type="dxa"/>
            <w:tcBorders>
              <w:bottom w:val="single" w:sz="4" w:space="0" w:color="auto"/>
            </w:tcBorders>
            <w:vAlign w:val="center"/>
          </w:tcPr>
          <w:p w:rsidR="00944122" w:rsidRPr="001E14A2" w:rsidRDefault="00944122" w:rsidP="00783404">
            <w:pPr>
              <w:pStyle w:val="a"/>
              <w:tabs>
                <w:tab w:val="left" w:pos="1224"/>
              </w:tabs>
              <w:spacing w:after="0" w:line="240" w:lineRule="auto"/>
              <w:ind w:left="0"/>
              <w:jc w:val="center"/>
              <w:rPr>
                <w:rFonts w:ascii="Arial" w:hAnsi="Arial" w:cs="Simplified Arabic"/>
                <w:b/>
                <w:bCs/>
                <w:sz w:val="18"/>
                <w:szCs w:val="18"/>
                <w:rtl/>
              </w:rPr>
            </w:pPr>
            <w:r w:rsidRPr="001E14A2">
              <w:rPr>
                <w:rFonts w:ascii="Arial" w:hAnsi="Arial" w:cs="Simplified Arabic"/>
                <w:b/>
                <w:bCs/>
                <w:sz w:val="18"/>
                <w:szCs w:val="18"/>
                <w:rtl/>
              </w:rPr>
              <w:t>نسبتها في 1997</w:t>
            </w:r>
          </w:p>
        </w:tc>
      </w:tr>
      <w:tr w:rsidR="00944122" w:rsidRPr="001E14A2" w:rsidTr="00783404">
        <w:trPr>
          <w:trHeight w:val="151"/>
          <w:jc w:val="center"/>
        </w:trPr>
        <w:tc>
          <w:tcPr>
            <w:tcW w:w="346" w:type="dxa"/>
            <w:tcBorders>
              <w:top w:val="single" w:sz="4" w:space="0" w:color="auto"/>
            </w:tcBorders>
            <w:vAlign w:val="center"/>
          </w:tcPr>
          <w:p w:rsidR="00944122" w:rsidRPr="001E14A2" w:rsidRDefault="00944122" w:rsidP="00783404">
            <w:pPr>
              <w:pStyle w:val="a"/>
              <w:spacing w:after="0" w:line="240" w:lineRule="auto"/>
              <w:ind w:left="0" w:right="750"/>
              <w:jc w:val="center"/>
              <w:rPr>
                <w:rFonts w:ascii="Arial" w:hAnsi="Arial" w:cs="Simplified Arabic"/>
                <w:b/>
                <w:bCs/>
                <w:sz w:val="18"/>
                <w:szCs w:val="18"/>
                <w:rtl/>
              </w:rPr>
            </w:pPr>
            <w:r w:rsidRPr="001E14A2">
              <w:rPr>
                <w:rFonts w:ascii="Arial" w:hAnsi="Arial" w:cs="Simplified Arabic"/>
                <w:b/>
                <w:bCs/>
                <w:sz w:val="18"/>
                <w:szCs w:val="18"/>
                <w:rtl/>
              </w:rPr>
              <w:t>1</w:t>
            </w:r>
          </w:p>
        </w:tc>
        <w:tc>
          <w:tcPr>
            <w:tcW w:w="720" w:type="dxa"/>
            <w:tcBorders>
              <w:top w:val="single" w:sz="4" w:space="0" w:color="auto"/>
            </w:tcBorders>
            <w:vAlign w:val="center"/>
          </w:tcPr>
          <w:p w:rsidR="00944122" w:rsidRPr="001E14A2" w:rsidRDefault="00944122" w:rsidP="00783404">
            <w:pPr>
              <w:pStyle w:val="a"/>
              <w:spacing w:after="0" w:line="240" w:lineRule="auto"/>
              <w:ind w:left="0"/>
              <w:jc w:val="center"/>
              <w:rPr>
                <w:rFonts w:ascii="Arial" w:hAnsi="Arial" w:cs="Simplified Arabic"/>
                <w:b/>
                <w:bCs/>
                <w:sz w:val="18"/>
                <w:szCs w:val="18"/>
                <w:rtl/>
              </w:rPr>
            </w:pPr>
            <w:r w:rsidRPr="001E14A2">
              <w:rPr>
                <w:rFonts w:ascii="Arial" w:hAnsi="Arial" w:cs="Simplified Arabic"/>
                <w:b/>
                <w:bCs/>
                <w:sz w:val="18"/>
                <w:szCs w:val="18"/>
                <w:rtl/>
              </w:rPr>
              <w:t>العرب</w:t>
            </w:r>
          </w:p>
        </w:tc>
        <w:tc>
          <w:tcPr>
            <w:tcW w:w="900" w:type="dxa"/>
            <w:tcBorders>
              <w:top w:val="single" w:sz="4" w:space="0" w:color="auto"/>
            </w:tcBorders>
            <w:vAlign w:val="center"/>
          </w:tcPr>
          <w:p w:rsidR="00944122" w:rsidRPr="001E14A2" w:rsidRDefault="00944122" w:rsidP="00783404">
            <w:pPr>
              <w:pStyle w:val="a"/>
              <w:spacing w:after="0" w:line="240" w:lineRule="auto"/>
              <w:ind w:left="0"/>
              <w:jc w:val="center"/>
              <w:rPr>
                <w:rFonts w:ascii="Arial" w:hAnsi="Arial" w:cs="Simplified Arabic"/>
                <w:b/>
                <w:bCs/>
                <w:sz w:val="18"/>
                <w:szCs w:val="18"/>
                <w:rtl/>
              </w:rPr>
            </w:pPr>
            <w:r w:rsidRPr="001E14A2">
              <w:rPr>
                <w:rFonts w:ascii="Arial" w:hAnsi="Arial" w:cs="Simplified Arabic"/>
                <w:b/>
                <w:bCs/>
                <w:sz w:val="18"/>
                <w:szCs w:val="18"/>
                <w:rtl/>
              </w:rPr>
              <w:t>28%</w:t>
            </w:r>
          </w:p>
        </w:tc>
        <w:tc>
          <w:tcPr>
            <w:tcW w:w="1080" w:type="dxa"/>
            <w:tcBorders>
              <w:top w:val="single" w:sz="4" w:space="0" w:color="auto"/>
            </w:tcBorders>
            <w:vAlign w:val="center"/>
          </w:tcPr>
          <w:p w:rsidR="00944122" w:rsidRPr="001E14A2" w:rsidRDefault="00944122" w:rsidP="00783404">
            <w:pPr>
              <w:pStyle w:val="a"/>
              <w:spacing w:after="0" w:line="240" w:lineRule="auto"/>
              <w:ind w:left="0"/>
              <w:jc w:val="center"/>
              <w:rPr>
                <w:rFonts w:ascii="Arial" w:hAnsi="Arial" w:cs="Simplified Arabic"/>
                <w:b/>
                <w:bCs/>
                <w:sz w:val="18"/>
                <w:szCs w:val="18"/>
                <w:rtl/>
              </w:rPr>
            </w:pPr>
            <w:r w:rsidRPr="001E14A2">
              <w:rPr>
                <w:rFonts w:ascii="Arial" w:hAnsi="Arial" w:cs="Simplified Arabic"/>
                <w:b/>
                <w:bCs/>
                <w:sz w:val="18"/>
                <w:szCs w:val="18"/>
                <w:rtl/>
              </w:rPr>
              <w:t>45%</w:t>
            </w:r>
          </w:p>
        </w:tc>
        <w:tc>
          <w:tcPr>
            <w:tcW w:w="1010" w:type="dxa"/>
            <w:tcBorders>
              <w:top w:val="single" w:sz="4" w:space="0" w:color="auto"/>
            </w:tcBorders>
            <w:vAlign w:val="center"/>
          </w:tcPr>
          <w:p w:rsidR="00944122" w:rsidRPr="001E14A2" w:rsidRDefault="00944122" w:rsidP="00783404">
            <w:pPr>
              <w:pStyle w:val="a"/>
              <w:tabs>
                <w:tab w:val="left" w:pos="1224"/>
              </w:tabs>
              <w:spacing w:after="0" w:line="240" w:lineRule="auto"/>
              <w:ind w:left="0"/>
              <w:jc w:val="center"/>
              <w:rPr>
                <w:rFonts w:ascii="Arial" w:hAnsi="Arial" w:cs="Simplified Arabic"/>
                <w:b/>
                <w:bCs/>
                <w:sz w:val="18"/>
                <w:szCs w:val="18"/>
                <w:rtl/>
              </w:rPr>
            </w:pPr>
            <w:r w:rsidRPr="001E14A2">
              <w:rPr>
                <w:rFonts w:ascii="Arial" w:hAnsi="Arial" w:cs="Simplified Arabic"/>
                <w:b/>
                <w:bCs/>
                <w:sz w:val="18"/>
                <w:szCs w:val="18"/>
                <w:rtl/>
              </w:rPr>
              <w:t>72%</w:t>
            </w:r>
          </w:p>
        </w:tc>
      </w:tr>
      <w:tr w:rsidR="00944122" w:rsidRPr="001E14A2" w:rsidTr="00783404">
        <w:trPr>
          <w:trHeight w:val="164"/>
          <w:jc w:val="center"/>
        </w:trPr>
        <w:tc>
          <w:tcPr>
            <w:tcW w:w="346" w:type="dxa"/>
            <w:vAlign w:val="center"/>
          </w:tcPr>
          <w:p w:rsidR="00944122" w:rsidRPr="001E14A2" w:rsidRDefault="00944122" w:rsidP="00783404">
            <w:pPr>
              <w:pStyle w:val="a"/>
              <w:spacing w:after="0" w:line="240" w:lineRule="auto"/>
              <w:ind w:left="0" w:right="750"/>
              <w:jc w:val="center"/>
              <w:rPr>
                <w:rFonts w:ascii="Arial" w:hAnsi="Arial" w:cs="Simplified Arabic"/>
                <w:b/>
                <w:bCs/>
                <w:sz w:val="18"/>
                <w:szCs w:val="18"/>
                <w:rtl/>
              </w:rPr>
            </w:pPr>
            <w:r w:rsidRPr="001E14A2">
              <w:rPr>
                <w:rFonts w:ascii="Arial" w:hAnsi="Arial" w:cs="Simplified Arabic"/>
                <w:b/>
                <w:bCs/>
                <w:sz w:val="18"/>
                <w:szCs w:val="18"/>
                <w:rtl/>
              </w:rPr>
              <w:t>2</w:t>
            </w:r>
          </w:p>
        </w:tc>
        <w:tc>
          <w:tcPr>
            <w:tcW w:w="720" w:type="dxa"/>
            <w:vAlign w:val="center"/>
          </w:tcPr>
          <w:p w:rsidR="00944122" w:rsidRPr="001E14A2" w:rsidRDefault="00944122" w:rsidP="00783404">
            <w:pPr>
              <w:pStyle w:val="a"/>
              <w:spacing w:after="0" w:line="240" w:lineRule="auto"/>
              <w:ind w:left="0"/>
              <w:jc w:val="center"/>
              <w:rPr>
                <w:rFonts w:ascii="Arial" w:hAnsi="Arial" w:cs="Simplified Arabic"/>
                <w:b/>
                <w:bCs/>
                <w:sz w:val="18"/>
                <w:szCs w:val="18"/>
                <w:rtl/>
              </w:rPr>
            </w:pPr>
            <w:r w:rsidRPr="001E14A2">
              <w:rPr>
                <w:rFonts w:ascii="Arial" w:hAnsi="Arial" w:cs="Simplified Arabic"/>
                <w:b/>
                <w:bCs/>
                <w:sz w:val="18"/>
                <w:szCs w:val="18"/>
                <w:rtl/>
              </w:rPr>
              <w:t>ألأكراد</w:t>
            </w:r>
          </w:p>
        </w:tc>
        <w:tc>
          <w:tcPr>
            <w:tcW w:w="900" w:type="dxa"/>
            <w:vAlign w:val="center"/>
          </w:tcPr>
          <w:p w:rsidR="00944122" w:rsidRPr="001E14A2" w:rsidRDefault="00944122" w:rsidP="00783404">
            <w:pPr>
              <w:pStyle w:val="a"/>
              <w:spacing w:after="0" w:line="240" w:lineRule="auto"/>
              <w:ind w:left="0"/>
              <w:jc w:val="center"/>
              <w:rPr>
                <w:rFonts w:ascii="Arial" w:hAnsi="Arial" w:cs="Simplified Arabic"/>
                <w:b/>
                <w:bCs/>
                <w:sz w:val="18"/>
                <w:szCs w:val="18"/>
                <w:rtl/>
              </w:rPr>
            </w:pPr>
            <w:r w:rsidRPr="001E14A2">
              <w:rPr>
                <w:rFonts w:ascii="Arial" w:hAnsi="Arial" w:cs="Simplified Arabic"/>
                <w:b/>
                <w:bCs/>
                <w:sz w:val="18"/>
                <w:szCs w:val="18"/>
                <w:rtl/>
              </w:rPr>
              <w:t>48 %</w:t>
            </w:r>
          </w:p>
        </w:tc>
        <w:tc>
          <w:tcPr>
            <w:tcW w:w="1080" w:type="dxa"/>
            <w:vAlign w:val="center"/>
          </w:tcPr>
          <w:p w:rsidR="00944122" w:rsidRPr="001E14A2" w:rsidRDefault="00944122" w:rsidP="00783404">
            <w:pPr>
              <w:pStyle w:val="a"/>
              <w:spacing w:after="0" w:line="240" w:lineRule="auto"/>
              <w:ind w:left="0"/>
              <w:jc w:val="center"/>
              <w:rPr>
                <w:rFonts w:ascii="Arial" w:hAnsi="Arial" w:cs="Simplified Arabic"/>
                <w:b/>
                <w:bCs/>
                <w:sz w:val="18"/>
                <w:szCs w:val="18"/>
                <w:rtl/>
              </w:rPr>
            </w:pPr>
            <w:r w:rsidRPr="001E14A2">
              <w:rPr>
                <w:rFonts w:ascii="Arial" w:hAnsi="Arial" w:cs="Simplified Arabic"/>
                <w:b/>
                <w:bCs/>
                <w:sz w:val="18"/>
                <w:szCs w:val="18"/>
                <w:rtl/>
              </w:rPr>
              <w:t>38%</w:t>
            </w:r>
          </w:p>
        </w:tc>
        <w:tc>
          <w:tcPr>
            <w:tcW w:w="1010" w:type="dxa"/>
            <w:vAlign w:val="center"/>
          </w:tcPr>
          <w:p w:rsidR="00944122" w:rsidRPr="001E14A2" w:rsidRDefault="00944122" w:rsidP="00783404">
            <w:pPr>
              <w:pStyle w:val="a"/>
              <w:tabs>
                <w:tab w:val="left" w:pos="1224"/>
              </w:tabs>
              <w:spacing w:after="0" w:line="240" w:lineRule="auto"/>
              <w:ind w:left="0"/>
              <w:jc w:val="center"/>
              <w:rPr>
                <w:rFonts w:ascii="Arial" w:hAnsi="Arial" w:cs="Simplified Arabic"/>
                <w:b/>
                <w:bCs/>
                <w:sz w:val="18"/>
                <w:szCs w:val="18"/>
                <w:rtl/>
              </w:rPr>
            </w:pPr>
            <w:r w:rsidRPr="001E14A2">
              <w:rPr>
                <w:rFonts w:ascii="Arial" w:hAnsi="Arial" w:cs="Simplified Arabic"/>
                <w:b/>
                <w:bCs/>
                <w:sz w:val="18"/>
                <w:szCs w:val="18"/>
                <w:rtl/>
              </w:rPr>
              <w:t>21 %</w:t>
            </w:r>
          </w:p>
        </w:tc>
      </w:tr>
      <w:tr w:rsidR="00944122" w:rsidRPr="001E14A2" w:rsidTr="00783404">
        <w:trPr>
          <w:trHeight w:val="197"/>
          <w:jc w:val="center"/>
        </w:trPr>
        <w:tc>
          <w:tcPr>
            <w:tcW w:w="346" w:type="dxa"/>
            <w:vAlign w:val="center"/>
          </w:tcPr>
          <w:p w:rsidR="00944122" w:rsidRPr="001E14A2" w:rsidRDefault="00944122" w:rsidP="00783404">
            <w:pPr>
              <w:pStyle w:val="a"/>
              <w:spacing w:after="0" w:line="240" w:lineRule="auto"/>
              <w:ind w:left="0" w:right="750"/>
              <w:jc w:val="center"/>
              <w:rPr>
                <w:rFonts w:ascii="Arial" w:hAnsi="Arial" w:cs="Simplified Arabic"/>
                <w:b/>
                <w:bCs/>
                <w:sz w:val="18"/>
                <w:szCs w:val="18"/>
                <w:rtl/>
              </w:rPr>
            </w:pPr>
            <w:r w:rsidRPr="001E14A2">
              <w:rPr>
                <w:rFonts w:ascii="Arial" w:hAnsi="Arial" w:cs="Simplified Arabic"/>
                <w:b/>
                <w:bCs/>
                <w:sz w:val="18"/>
                <w:szCs w:val="18"/>
                <w:rtl/>
              </w:rPr>
              <w:t>3</w:t>
            </w:r>
          </w:p>
        </w:tc>
        <w:tc>
          <w:tcPr>
            <w:tcW w:w="720" w:type="dxa"/>
            <w:vAlign w:val="center"/>
          </w:tcPr>
          <w:p w:rsidR="00944122" w:rsidRPr="001E14A2" w:rsidRDefault="00944122" w:rsidP="00783404">
            <w:pPr>
              <w:pStyle w:val="a"/>
              <w:spacing w:after="0" w:line="240" w:lineRule="auto"/>
              <w:ind w:left="0"/>
              <w:jc w:val="center"/>
              <w:rPr>
                <w:rFonts w:ascii="Arial" w:hAnsi="Arial" w:cs="Simplified Arabic"/>
                <w:b/>
                <w:bCs/>
                <w:sz w:val="18"/>
                <w:szCs w:val="18"/>
                <w:rtl/>
              </w:rPr>
            </w:pPr>
            <w:r w:rsidRPr="001E14A2">
              <w:rPr>
                <w:rFonts w:ascii="Arial" w:hAnsi="Arial" w:cs="Simplified Arabic"/>
                <w:b/>
                <w:bCs/>
                <w:sz w:val="18"/>
                <w:szCs w:val="18"/>
                <w:rtl/>
              </w:rPr>
              <w:t>التركمان</w:t>
            </w:r>
          </w:p>
        </w:tc>
        <w:tc>
          <w:tcPr>
            <w:tcW w:w="900" w:type="dxa"/>
            <w:vAlign w:val="center"/>
          </w:tcPr>
          <w:p w:rsidR="00944122" w:rsidRPr="001E14A2" w:rsidRDefault="00944122" w:rsidP="00783404">
            <w:pPr>
              <w:pStyle w:val="a"/>
              <w:spacing w:after="0" w:line="240" w:lineRule="auto"/>
              <w:ind w:left="0"/>
              <w:jc w:val="center"/>
              <w:rPr>
                <w:rFonts w:ascii="Arial" w:hAnsi="Arial" w:cs="Simplified Arabic"/>
                <w:b/>
                <w:bCs/>
                <w:sz w:val="18"/>
                <w:szCs w:val="18"/>
                <w:rtl/>
              </w:rPr>
            </w:pPr>
            <w:r w:rsidRPr="001E14A2">
              <w:rPr>
                <w:rFonts w:ascii="Arial" w:hAnsi="Arial" w:cs="Simplified Arabic"/>
                <w:b/>
                <w:bCs/>
                <w:sz w:val="18"/>
                <w:szCs w:val="18"/>
                <w:rtl/>
              </w:rPr>
              <w:t>21 %</w:t>
            </w:r>
          </w:p>
        </w:tc>
        <w:tc>
          <w:tcPr>
            <w:tcW w:w="1080" w:type="dxa"/>
            <w:vAlign w:val="center"/>
          </w:tcPr>
          <w:p w:rsidR="00944122" w:rsidRPr="001E14A2" w:rsidRDefault="00944122" w:rsidP="00783404">
            <w:pPr>
              <w:pStyle w:val="a"/>
              <w:spacing w:after="0" w:line="240" w:lineRule="auto"/>
              <w:ind w:left="0"/>
              <w:jc w:val="center"/>
              <w:rPr>
                <w:rFonts w:ascii="Arial" w:hAnsi="Arial" w:cs="Simplified Arabic"/>
                <w:b/>
                <w:bCs/>
                <w:sz w:val="18"/>
                <w:szCs w:val="18"/>
                <w:rtl/>
              </w:rPr>
            </w:pPr>
            <w:r w:rsidRPr="001E14A2">
              <w:rPr>
                <w:rFonts w:ascii="Arial" w:hAnsi="Arial" w:cs="Simplified Arabic"/>
                <w:b/>
                <w:bCs/>
                <w:sz w:val="18"/>
                <w:szCs w:val="18"/>
                <w:rtl/>
              </w:rPr>
              <w:t>17%</w:t>
            </w:r>
          </w:p>
        </w:tc>
        <w:tc>
          <w:tcPr>
            <w:tcW w:w="1010" w:type="dxa"/>
            <w:vAlign w:val="center"/>
          </w:tcPr>
          <w:p w:rsidR="00944122" w:rsidRPr="001E14A2" w:rsidRDefault="00944122" w:rsidP="00783404">
            <w:pPr>
              <w:pStyle w:val="a"/>
              <w:tabs>
                <w:tab w:val="left" w:pos="1224"/>
              </w:tabs>
              <w:spacing w:after="0" w:line="240" w:lineRule="auto"/>
              <w:ind w:left="0"/>
              <w:jc w:val="center"/>
              <w:rPr>
                <w:rFonts w:ascii="Arial" w:hAnsi="Arial" w:cs="Simplified Arabic"/>
                <w:b/>
                <w:bCs/>
                <w:sz w:val="18"/>
                <w:szCs w:val="18"/>
                <w:rtl/>
              </w:rPr>
            </w:pPr>
            <w:r w:rsidRPr="001E14A2">
              <w:rPr>
                <w:rFonts w:ascii="Arial" w:hAnsi="Arial" w:cs="Simplified Arabic"/>
                <w:b/>
                <w:bCs/>
                <w:sz w:val="18"/>
                <w:szCs w:val="18"/>
                <w:rtl/>
              </w:rPr>
              <w:t>7%</w:t>
            </w:r>
          </w:p>
        </w:tc>
      </w:tr>
      <w:tr w:rsidR="00944122" w:rsidRPr="001E14A2" w:rsidTr="00783404">
        <w:trPr>
          <w:trHeight w:val="181"/>
          <w:jc w:val="center"/>
        </w:trPr>
        <w:tc>
          <w:tcPr>
            <w:tcW w:w="346" w:type="dxa"/>
            <w:vAlign w:val="center"/>
          </w:tcPr>
          <w:p w:rsidR="00944122" w:rsidRPr="001E14A2" w:rsidRDefault="00944122" w:rsidP="00783404">
            <w:pPr>
              <w:pStyle w:val="a"/>
              <w:spacing w:after="0" w:line="240" w:lineRule="auto"/>
              <w:ind w:left="0" w:right="750"/>
              <w:jc w:val="center"/>
              <w:rPr>
                <w:rFonts w:ascii="Arial" w:hAnsi="Arial" w:cs="Simplified Arabic"/>
                <w:b/>
                <w:bCs/>
                <w:sz w:val="18"/>
                <w:szCs w:val="18"/>
                <w:rtl/>
              </w:rPr>
            </w:pPr>
            <w:r w:rsidRPr="001E14A2">
              <w:rPr>
                <w:rFonts w:ascii="Arial" w:hAnsi="Arial" w:cs="Simplified Arabic"/>
                <w:b/>
                <w:bCs/>
                <w:sz w:val="18"/>
                <w:szCs w:val="18"/>
                <w:rtl/>
              </w:rPr>
              <w:t>4</w:t>
            </w:r>
          </w:p>
        </w:tc>
        <w:tc>
          <w:tcPr>
            <w:tcW w:w="720" w:type="dxa"/>
            <w:vAlign w:val="center"/>
          </w:tcPr>
          <w:p w:rsidR="00944122" w:rsidRPr="001E14A2" w:rsidRDefault="00944122" w:rsidP="00783404">
            <w:pPr>
              <w:pStyle w:val="a"/>
              <w:spacing w:after="0" w:line="240" w:lineRule="auto"/>
              <w:ind w:left="0"/>
              <w:jc w:val="center"/>
              <w:rPr>
                <w:rFonts w:ascii="Arial" w:hAnsi="Arial" w:cs="Simplified Arabic"/>
                <w:b/>
                <w:bCs/>
                <w:sz w:val="18"/>
                <w:szCs w:val="18"/>
                <w:rtl/>
              </w:rPr>
            </w:pPr>
            <w:r w:rsidRPr="001E14A2">
              <w:rPr>
                <w:rFonts w:ascii="Arial" w:hAnsi="Arial" w:cs="Simplified Arabic"/>
                <w:b/>
                <w:bCs/>
                <w:sz w:val="18"/>
                <w:szCs w:val="18"/>
                <w:rtl/>
              </w:rPr>
              <w:t>أقليات</w:t>
            </w:r>
          </w:p>
        </w:tc>
        <w:tc>
          <w:tcPr>
            <w:tcW w:w="900" w:type="dxa"/>
            <w:vAlign w:val="center"/>
          </w:tcPr>
          <w:p w:rsidR="00944122" w:rsidRPr="001E14A2" w:rsidRDefault="00944122" w:rsidP="00783404">
            <w:pPr>
              <w:pStyle w:val="a"/>
              <w:spacing w:after="0" w:line="240" w:lineRule="auto"/>
              <w:ind w:left="0"/>
              <w:jc w:val="center"/>
              <w:rPr>
                <w:rFonts w:ascii="Arial" w:hAnsi="Arial" w:cs="Simplified Arabic"/>
                <w:b/>
                <w:bCs/>
                <w:sz w:val="18"/>
                <w:szCs w:val="18"/>
                <w:rtl/>
              </w:rPr>
            </w:pPr>
            <w:r w:rsidRPr="001E14A2">
              <w:rPr>
                <w:rFonts w:ascii="Arial" w:hAnsi="Arial" w:cs="Simplified Arabic"/>
                <w:b/>
                <w:bCs/>
                <w:sz w:val="18"/>
                <w:szCs w:val="18"/>
                <w:rtl/>
              </w:rPr>
              <w:t>3%</w:t>
            </w:r>
          </w:p>
        </w:tc>
        <w:tc>
          <w:tcPr>
            <w:tcW w:w="1080" w:type="dxa"/>
            <w:vAlign w:val="center"/>
          </w:tcPr>
          <w:p w:rsidR="00944122" w:rsidRPr="001E14A2" w:rsidRDefault="00944122" w:rsidP="00783404">
            <w:pPr>
              <w:pStyle w:val="a"/>
              <w:spacing w:after="0" w:line="240" w:lineRule="auto"/>
              <w:ind w:left="0"/>
              <w:jc w:val="center"/>
              <w:rPr>
                <w:rFonts w:ascii="Arial" w:hAnsi="Arial" w:cs="Simplified Arabic"/>
                <w:b/>
                <w:bCs/>
                <w:sz w:val="18"/>
                <w:szCs w:val="18"/>
                <w:rtl/>
              </w:rPr>
            </w:pPr>
            <w:r w:rsidRPr="001E14A2">
              <w:rPr>
                <w:rFonts w:ascii="Arial" w:hAnsi="Arial" w:cs="Simplified Arabic"/>
                <w:b/>
                <w:bCs/>
                <w:sz w:val="18"/>
                <w:szCs w:val="18"/>
                <w:rtl/>
              </w:rPr>
              <w:t>7%</w:t>
            </w:r>
          </w:p>
        </w:tc>
        <w:tc>
          <w:tcPr>
            <w:tcW w:w="1010" w:type="dxa"/>
            <w:vAlign w:val="center"/>
          </w:tcPr>
          <w:p w:rsidR="00944122" w:rsidRPr="001E14A2" w:rsidRDefault="00944122" w:rsidP="00783404">
            <w:pPr>
              <w:pStyle w:val="a"/>
              <w:tabs>
                <w:tab w:val="left" w:pos="1224"/>
              </w:tabs>
              <w:spacing w:after="0" w:line="240" w:lineRule="auto"/>
              <w:ind w:left="0"/>
              <w:jc w:val="center"/>
              <w:rPr>
                <w:rFonts w:ascii="Arial" w:hAnsi="Arial" w:cs="Simplified Arabic"/>
                <w:b/>
                <w:bCs/>
                <w:sz w:val="18"/>
                <w:szCs w:val="18"/>
                <w:rtl/>
              </w:rPr>
            </w:pPr>
            <w:r w:rsidRPr="001E14A2">
              <w:rPr>
                <w:rFonts w:ascii="Arial" w:hAnsi="Arial" w:cs="Simplified Arabic"/>
                <w:b/>
                <w:bCs/>
                <w:sz w:val="18"/>
                <w:szCs w:val="18"/>
                <w:rtl/>
              </w:rPr>
              <w:t>-</w:t>
            </w:r>
          </w:p>
        </w:tc>
      </w:tr>
    </w:tbl>
    <w:p w:rsidR="00944122" w:rsidRDefault="00944122" w:rsidP="00944122">
      <w:pPr>
        <w:ind w:firstLine="206"/>
        <w:jc w:val="both"/>
        <w:rPr>
          <w:rFonts w:ascii="Arial" w:hAnsi="Arial" w:cs="Simplified Arabic" w:hint="cs"/>
          <w:rtl/>
        </w:rPr>
      </w:pPr>
    </w:p>
    <w:p w:rsidR="00944122" w:rsidRPr="00F2470A" w:rsidRDefault="00944122" w:rsidP="00944122">
      <w:pPr>
        <w:ind w:firstLine="206"/>
        <w:jc w:val="both"/>
        <w:rPr>
          <w:rFonts w:ascii="Arial" w:hAnsi="Arial" w:cs="Simplified Arabic"/>
          <w:rtl/>
        </w:rPr>
      </w:pPr>
      <w:r w:rsidRPr="00F2470A">
        <w:rPr>
          <w:rFonts w:ascii="Arial" w:hAnsi="Arial" w:cs="Simplified Arabic"/>
          <w:rtl/>
        </w:rPr>
        <w:t xml:space="preserve">  </w:t>
      </w:r>
      <w:r w:rsidRPr="00F2470A">
        <w:rPr>
          <w:rFonts w:ascii="Arial" w:hAnsi="Arial" w:cs="Simplified Arabic"/>
          <w:rtl/>
          <w:lang w:bidi="ar-IQ"/>
        </w:rPr>
        <w:t xml:space="preserve">المصدر : </w:t>
      </w:r>
      <w:r w:rsidRPr="00F2470A">
        <w:rPr>
          <w:rFonts w:ascii="Arial" w:hAnsi="Arial" w:cs="Simplified Arabic"/>
          <w:b/>
          <w:bCs/>
          <w:rtl/>
          <w:lang w:bidi="ar-IQ"/>
        </w:rPr>
        <w:t>ليام اندرسن وغاريث ستانسفيلد ، أزمة كركوك : السياسة الاثنية في النزاع والحلول التوافقية ، ترجمة عبد الإله النعيمي (بيروت: مركز دراسات عراقية، 2009) ص 76</w:t>
      </w:r>
      <w:r w:rsidRPr="00F2470A">
        <w:rPr>
          <w:rFonts w:ascii="Arial" w:hAnsi="Arial" w:cs="Simplified Arabic"/>
          <w:rtl/>
          <w:lang w:bidi="ar-IQ"/>
        </w:rPr>
        <w:t>.</w:t>
      </w:r>
      <w:r w:rsidRPr="00F2470A">
        <w:rPr>
          <w:rFonts w:ascii="Arial" w:hAnsi="Arial" w:cs="Simplified Arabic"/>
          <w:rtl/>
        </w:rPr>
        <w:tab/>
        <w:t xml:space="preserve"> </w:t>
      </w:r>
    </w:p>
    <w:p w:rsidR="00944122" w:rsidRPr="00F2470A" w:rsidRDefault="00944122" w:rsidP="00944122">
      <w:pPr>
        <w:ind w:firstLine="206"/>
        <w:jc w:val="both"/>
        <w:rPr>
          <w:rFonts w:ascii="Arial" w:hAnsi="Arial" w:cs="Simplified Arabic"/>
          <w:rtl/>
        </w:rPr>
      </w:pPr>
      <w:r w:rsidRPr="00F2470A">
        <w:rPr>
          <w:rFonts w:ascii="Arial" w:hAnsi="Arial" w:cs="Simplified Arabic"/>
          <w:rtl/>
        </w:rPr>
        <w:lastRenderedPageBreak/>
        <w:t>ان هذه التركيبة تعطي تركيا دافعا من اجل حماية مصالحها -حقوق التركمان- لذلك استخدمت تركيا نفوذها كحليف إستراتيجي للولايات المتحدة واجلت العمل في المادة 140 الخاصة  بالأستفتاء حول مصير كركوك ، لهذا سوف تعمل تركيا على ضرورة حماية التركمان ومنع الأكراد من السيطرة على هذه المدينة ، فضلا عن استخدامها كوسيلة ضغط تستخدمها في سياستها حيال العراق ، مما اثار هذا الامر وبشكل مستمر طرفي العلاقة ، فالاكراد يعدون الاهتمام التركي هذا بكركوك هو تدخل في شؤون العراق الداخلية ، وان هذا التدخل سوف تكون له نتائج معاكسة ، كما اشار رئيس اقليم كردستان مسعود البرزاني في مقابلة صحفية في نيسان 2007 ، بقوله " أن الأكراد سوف يتدخلون في قضية ديار بكر وعدد من المدن التركية التي تقطنها</w:t>
      </w:r>
      <w:r w:rsidRPr="00F2470A">
        <w:rPr>
          <w:rFonts w:ascii="Arial" w:hAnsi="Arial" w:cs="Simplified Arabic"/>
        </w:rPr>
        <w:t xml:space="preserve"> </w:t>
      </w:r>
      <w:r w:rsidRPr="00F2470A">
        <w:rPr>
          <w:rFonts w:ascii="Arial" w:hAnsi="Arial" w:cs="Simplified Arabic"/>
          <w:rtl/>
        </w:rPr>
        <w:t>أغلبية كردية في حال ما تدخلت انقرة في قضية مدينة كركوك" ، وهذا اثار موجه استياء كبيرة ليس فقط من قبل الاتراك الولايات المتحدة الامريكية معاً ، فقد ذكر المتحدث باسم الخارجية الأميركية (شون ماكورماك) في لقاء مع الصحافيين في 10 نيسان 2007 ال " إن</w:t>
      </w:r>
      <w:r w:rsidRPr="00F2470A">
        <w:rPr>
          <w:rFonts w:ascii="Arial" w:hAnsi="Arial" w:cs="Simplified Arabic"/>
        </w:rPr>
        <w:t xml:space="preserve"> </w:t>
      </w:r>
      <w:r w:rsidRPr="00F2470A">
        <w:rPr>
          <w:rFonts w:ascii="Arial" w:hAnsi="Arial" w:cs="Simplified Arabic"/>
          <w:rtl/>
        </w:rPr>
        <w:t>التصريحات الأخيرة الصادرة عن البرزاني سلبية للغاية ولا تسهم في تحقيق الهدف</w:t>
      </w:r>
      <w:r w:rsidRPr="00F2470A">
        <w:rPr>
          <w:rFonts w:ascii="Arial" w:hAnsi="Arial" w:cs="Simplified Arabic"/>
        </w:rPr>
        <w:t xml:space="preserve"> </w:t>
      </w:r>
      <w:r w:rsidRPr="00F2470A">
        <w:rPr>
          <w:rFonts w:ascii="Arial" w:hAnsi="Arial" w:cs="Simplified Arabic"/>
          <w:rtl/>
        </w:rPr>
        <w:t>الأكبر المتمثل في تعزيز التعاون التركي العراقي في القضايا ذات الإهتمام المشترك،</w:t>
      </w:r>
      <w:r w:rsidRPr="00F2470A">
        <w:rPr>
          <w:rFonts w:ascii="Arial" w:hAnsi="Arial" w:cs="Simplified Arabic"/>
        </w:rPr>
        <w:t xml:space="preserve"> </w:t>
      </w:r>
      <w:r w:rsidRPr="00F2470A">
        <w:rPr>
          <w:rFonts w:ascii="Arial" w:hAnsi="Arial" w:cs="Simplified Arabic"/>
          <w:rtl/>
        </w:rPr>
        <w:t>بما فيها محاربة حزب العمال الكردستاني ومناهضة الغارات التي يشنها عبر الحدود ضد</w:t>
      </w:r>
      <w:r w:rsidRPr="00F2470A">
        <w:rPr>
          <w:rFonts w:ascii="Arial" w:hAnsi="Arial" w:cs="Simplified Arabic"/>
        </w:rPr>
        <w:t xml:space="preserve"> </w:t>
      </w:r>
      <w:r w:rsidRPr="00F2470A">
        <w:rPr>
          <w:rFonts w:ascii="Arial" w:hAnsi="Arial" w:cs="Simplified Arabic"/>
          <w:rtl/>
        </w:rPr>
        <w:t>تركيا ويقوم فيها بقتل مدنيين أتراك أبرياء" ، اما موقف الاتراك فقد أعلنه رئيس الوزراء التركي وبكل وضوح بقوله "يجب أن يكون الأكراد العراقيين حريصين للغاية في إنتقائهم للكلمات وإلا ستسحقهم هذه</w:t>
      </w:r>
      <w:r w:rsidRPr="00F2470A">
        <w:rPr>
          <w:rFonts w:ascii="Arial" w:hAnsi="Arial" w:cs="Simplified Arabic"/>
        </w:rPr>
        <w:t xml:space="preserve"> </w:t>
      </w:r>
      <w:r w:rsidRPr="00F2470A">
        <w:rPr>
          <w:rFonts w:ascii="Arial" w:hAnsi="Arial" w:cs="Simplified Arabic"/>
          <w:rtl/>
        </w:rPr>
        <w:t>الكلمات وقد تجاوز برزاني حدوده مرة ثانية"</w:t>
      </w:r>
      <w:r w:rsidRPr="00F2470A">
        <w:rPr>
          <w:rStyle w:val="FootnoteReference"/>
          <w:rFonts w:ascii="Arial" w:hAnsi="Arial" w:cs="Simplified Arabic"/>
          <w:rtl/>
        </w:rPr>
        <w:t>(</w:t>
      </w:r>
      <w:r w:rsidRPr="00F2470A">
        <w:rPr>
          <w:rStyle w:val="FootnoteReference"/>
          <w:rFonts w:ascii="Arial" w:hAnsi="Arial" w:cs="Simplified Arabic"/>
          <w:rtl/>
        </w:rPr>
        <w:footnoteReference w:id="417"/>
      </w:r>
      <w:r w:rsidRPr="00F2470A">
        <w:rPr>
          <w:rStyle w:val="FootnoteReference"/>
          <w:rFonts w:ascii="Arial" w:hAnsi="Arial" w:cs="Simplified Arabic"/>
          <w:rtl/>
        </w:rPr>
        <w:t>)</w:t>
      </w:r>
      <w:r w:rsidRPr="00F2470A">
        <w:rPr>
          <w:rFonts w:ascii="Arial" w:hAnsi="Arial" w:cs="Simplified Arabic"/>
          <w:rtl/>
        </w:rPr>
        <w:t>.</w:t>
      </w:r>
    </w:p>
    <w:p w:rsidR="00944122" w:rsidRPr="00F2470A" w:rsidRDefault="00944122" w:rsidP="00944122">
      <w:pPr>
        <w:ind w:firstLine="720"/>
        <w:jc w:val="lowKashida"/>
        <w:rPr>
          <w:rFonts w:ascii="Arial" w:hAnsi="Arial" w:cs="Simplified Arabic" w:hint="cs"/>
          <w:rtl/>
        </w:rPr>
      </w:pPr>
      <w:r w:rsidRPr="00F2470A">
        <w:rPr>
          <w:rFonts w:ascii="Arial" w:hAnsi="Arial" w:cs="Simplified Arabic"/>
          <w:rtl/>
        </w:rPr>
        <w:t xml:space="preserve"> ان النهج التركي هذا يعبر عن ان سياسة تركيا حيال العراق سوف تتطور لتصل الى مستويات متقدمة طالما هنالك شكوك تركية حول سياسات العراق ، ولاسيما اذ ما تعلق الأمر بالأكراد ، لهذا سوف تستخدم تركيا جميع الوسائل الممكنة للضغط باتجاه تحقيق مصالحها ، مع وجوب حماية الديموغرافيا السياسية في العراق ، بما فيها كركوك اذ ترى تركيا وبحسب قول وزير الخارجية التركي احمد داود اوغلو " ينبغي توفير الحياة بشكل أمن وسلمي في العراق للأكراد والتركمان والعرب على حد سواء " ، مضيفاً " ان بغداد وكركوك اللتين تتداخل فيهما كافة المكونات منطقتان تستوجبان الحصول على وضعية خاصة" </w:t>
      </w:r>
      <w:r w:rsidRPr="00F2470A">
        <w:rPr>
          <w:rStyle w:val="FootnoteReference"/>
          <w:rFonts w:ascii="Arial" w:hAnsi="Arial" w:cs="Simplified Arabic"/>
          <w:rtl/>
        </w:rPr>
        <w:t>(</w:t>
      </w:r>
      <w:r w:rsidRPr="00F2470A">
        <w:rPr>
          <w:rStyle w:val="FootnoteReference"/>
          <w:rFonts w:ascii="Arial" w:hAnsi="Arial" w:cs="Simplified Arabic"/>
          <w:rtl/>
        </w:rPr>
        <w:footnoteReference w:id="418"/>
      </w:r>
      <w:r w:rsidRPr="00F2470A">
        <w:rPr>
          <w:rStyle w:val="FootnoteReference"/>
          <w:rFonts w:ascii="Arial" w:hAnsi="Arial" w:cs="Simplified Arabic"/>
          <w:rtl/>
        </w:rPr>
        <w:t>)</w:t>
      </w:r>
      <w:r w:rsidRPr="00F2470A">
        <w:rPr>
          <w:rFonts w:ascii="Arial" w:hAnsi="Arial" w:cs="Simplified Arabic"/>
          <w:rtl/>
        </w:rPr>
        <w:t>.</w:t>
      </w:r>
    </w:p>
    <w:p w:rsidR="00944122" w:rsidRPr="00F2470A" w:rsidRDefault="00944122" w:rsidP="00944122">
      <w:pPr>
        <w:ind w:firstLine="720"/>
        <w:jc w:val="lowKashida"/>
        <w:rPr>
          <w:rFonts w:ascii="Arial" w:hAnsi="Arial" w:cs="Simplified Arabic"/>
          <w:rtl/>
        </w:rPr>
      </w:pPr>
    </w:p>
    <w:p w:rsidR="00944122" w:rsidRPr="00F2470A" w:rsidRDefault="00944122" w:rsidP="00944122">
      <w:pPr>
        <w:ind w:firstLine="206"/>
        <w:rPr>
          <w:rFonts w:ascii="Arial" w:hAnsi="Arial" w:cs="Simplified Arabic"/>
          <w:b/>
          <w:bCs/>
          <w:rtl/>
        </w:rPr>
      </w:pPr>
      <w:r w:rsidRPr="00F2470A">
        <w:rPr>
          <w:rFonts w:ascii="Arial" w:hAnsi="Arial" w:cs="Simplified Arabic"/>
          <w:b/>
          <w:bCs/>
          <w:rtl/>
        </w:rPr>
        <w:t>المحور الرابع : مستقبل السياسة التركية حيال العراق بعد عام 2003</w:t>
      </w:r>
    </w:p>
    <w:p w:rsidR="00944122" w:rsidRPr="00F2470A" w:rsidRDefault="00944122" w:rsidP="00944122">
      <w:pPr>
        <w:ind w:firstLine="206"/>
        <w:jc w:val="lowKashida"/>
        <w:rPr>
          <w:rFonts w:ascii="Arial" w:hAnsi="Arial" w:cs="Simplified Arabic"/>
          <w:rtl/>
        </w:rPr>
      </w:pPr>
      <w:r w:rsidRPr="00F2470A">
        <w:rPr>
          <w:rFonts w:ascii="Arial" w:hAnsi="Arial" w:cs="Simplified Arabic"/>
          <w:rtl/>
        </w:rPr>
        <w:t xml:space="preserve">  يمكن دراسة مستقبل سياسة تركيا حيال العراق وذلك من خلال ما تقدم  للانطلاق بتصورات واضحة حول المستقبل واتجاهاته، لذلك سوف نبحث مستقبل هذه السياسة من خلال ثلاثة مشاهد مفترضة التحقق وفي أطار المستقبل المتوسط:</w:t>
      </w:r>
    </w:p>
    <w:p w:rsidR="00944122" w:rsidRPr="00F2470A" w:rsidRDefault="00944122" w:rsidP="00944122">
      <w:pPr>
        <w:jc w:val="lowKashida"/>
        <w:rPr>
          <w:rFonts w:ascii="Arial" w:hAnsi="Arial" w:cs="Simplified Arabic"/>
          <w:rtl/>
        </w:rPr>
      </w:pPr>
      <w:r w:rsidRPr="00F2470A">
        <w:rPr>
          <w:rFonts w:ascii="Arial" w:hAnsi="Arial" w:cs="Simplified Arabic"/>
          <w:b/>
          <w:bCs/>
          <w:rtl/>
          <w:lang w:bidi="ar-IQ"/>
        </w:rPr>
        <w:t>أولا</w:t>
      </w:r>
      <w:r w:rsidRPr="00F2470A">
        <w:rPr>
          <w:rFonts w:ascii="Arial" w:hAnsi="Arial" w:cs="Simplified Arabic"/>
          <w:b/>
          <w:bCs/>
          <w:rtl/>
        </w:rPr>
        <w:t xml:space="preserve"> : استمرار السياسة التركية باتجاهاتها الحالية</w:t>
      </w:r>
      <w:r w:rsidRPr="00F2470A">
        <w:rPr>
          <w:rFonts w:ascii="Arial" w:hAnsi="Arial" w:cs="Simplified Arabic"/>
          <w:rtl/>
        </w:rPr>
        <w:t xml:space="preserve"> ، فهذا السيناريو يفترض ان السياسة الخارجية التركية سوف تستمر على ما هي علية ، نتيجة بقاء المسائل الخلافية في مسألة الأكراد والمياه ومشكلة الموصل وكركوك) وعدم استعداد الاطراف المتصارعة لايجاد صيغة حلول تخدم المصالح التركية ، ولاسيما بعد مطالبة بعض الساسة الاكراد بحق تقرير المصير ودفع اطراف واقليات عراقية للمطالبة بأنشاء اقاليم خاصة ،  فضلا عن سعي تركيا في تغليب استخدام الوسائل العسكرية في معا</w:t>
      </w:r>
      <w:r>
        <w:rPr>
          <w:rFonts w:ascii="Arial" w:hAnsi="Arial" w:cs="Simplified Arabic"/>
          <w:rtl/>
        </w:rPr>
        <w:t>لجة مسألة حزب العمال الكردستاني</w:t>
      </w:r>
      <w:r w:rsidRPr="00F2470A">
        <w:rPr>
          <w:rFonts w:ascii="Arial" w:hAnsi="Arial" w:cs="Simplified Arabic"/>
          <w:rtl/>
        </w:rPr>
        <w:t>، وتطلعاتها في ضرورة ان يكون لها نفوذ في مدينة الموصل وكركوك وبما يحقق مصالحها الاقتصادية والسياسية ، وهذا المشهد يستند على مجموعة مبررات وهي:</w:t>
      </w:r>
    </w:p>
    <w:p w:rsidR="00944122" w:rsidRPr="00F2470A" w:rsidRDefault="00944122" w:rsidP="00944122">
      <w:pPr>
        <w:pStyle w:val="a"/>
        <w:numPr>
          <w:ilvl w:val="0"/>
          <w:numId w:val="51"/>
        </w:numPr>
        <w:spacing w:after="0" w:line="240" w:lineRule="auto"/>
        <w:jc w:val="lowKashida"/>
        <w:rPr>
          <w:rFonts w:ascii="Arial" w:hAnsi="Arial" w:cs="Simplified Arabic"/>
          <w:sz w:val="24"/>
          <w:szCs w:val="24"/>
        </w:rPr>
      </w:pPr>
      <w:r w:rsidRPr="00F2470A">
        <w:rPr>
          <w:rFonts w:ascii="Arial" w:hAnsi="Arial" w:cs="Simplified Arabic"/>
          <w:sz w:val="24"/>
          <w:szCs w:val="24"/>
          <w:rtl/>
        </w:rPr>
        <w:lastRenderedPageBreak/>
        <w:t>ضعف المعالجات التي يمكن ان يقدمها العراق لحل مشكلة التمرد الكردي (حزب العمال الكردستاني) نتيجة حالة الانقسام في الرؤى والقرارات المناسبة بهذا الشأن  بين الحكومة المركزية وحكومة اقليم كردستان ، ففي السنوات الأخيرة بعد ان تحول الكرد الى طرف فاعل في الساحة العراقية فقد تحول</w:t>
      </w:r>
      <w:r>
        <w:rPr>
          <w:rFonts w:ascii="Arial" w:hAnsi="Arial" w:cs="Simplified Arabic"/>
          <w:sz w:val="24"/>
          <w:szCs w:val="24"/>
          <w:rtl/>
        </w:rPr>
        <w:t>ت مكانتهم الى دور حاملي الميزان</w:t>
      </w:r>
      <w:r w:rsidRPr="00F2470A">
        <w:rPr>
          <w:rFonts w:ascii="Arial" w:hAnsi="Arial" w:cs="Simplified Arabic"/>
          <w:sz w:val="24"/>
          <w:szCs w:val="24"/>
          <w:rtl/>
        </w:rPr>
        <w:t>، مما أعطاه</w:t>
      </w:r>
      <w:r>
        <w:rPr>
          <w:rFonts w:ascii="Arial" w:hAnsi="Arial" w:cs="Simplified Arabic"/>
          <w:sz w:val="24"/>
          <w:szCs w:val="24"/>
          <w:rtl/>
        </w:rPr>
        <w:t>م ميزة عن باقي الاطراف السياسية</w:t>
      </w:r>
      <w:r w:rsidRPr="00F2470A">
        <w:rPr>
          <w:rFonts w:ascii="Arial" w:hAnsi="Arial" w:cs="Simplified Arabic"/>
          <w:sz w:val="24"/>
          <w:szCs w:val="24"/>
          <w:rtl/>
        </w:rPr>
        <w:t>، وهذا يمكن ان يمنحهم قوة دفع للمطالبة ببعض الامتيازات الاخرى مستغلي</w:t>
      </w:r>
      <w:r>
        <w:rPr>
          <w:rFonts w:ascii="Arial" w:hAnsi="Arial" w:cs="Simplified Arabic"/>
          <w:sz w:val="24"/>
          <w:szCs w:val="24"/>
          <w:rtl/>
        </w:rPr>
        <w:t>ن ضعف الاوضاع الداخلية العراقية</w:t>
      </w:r>
      <w:r w:rsidRPr="00F2470A">
        <w:rPr>
          <w:rFonts w:ascii="Arial" w:hAnsi="Arial" w:cs="Simplified Arabic"/>
          <w:sz w:val="24"/>
          <w:szCs w:val="24"/>
          <w:rtl/>
        </w:rPr>
        <w:t>، وهو ما عبر عنه رئيس اقليم كردستان مسعود البرزاني في مؤتمر الحزب الديمقراطي الكردستاني في 11/12/2010  بقوله " ظلت المؤتمرات السابقة للحزب تؤكد أن الشعب الكردي يملك حق تقرير المصير، اليوم يرى الحزب أن المطالبة بحق تقرير المصير والكفاح العاصي والسلمي لبلوغ الهدف تنسجم مع</w:t>
      </w:r>
      <w:r>
        <w:rPr>
          <w:rFonts w:ascii="Arial" w:hAnsi="Arial" w:cs="Simplified Arabic"/>
          <w:sz w:val="24"/>
          <w:szCs w:val="24"/>
          <w:rtl/>
        </w:rPr>
        <w:t xml:space="preserve"> المرحلة المقبلة" واستتبع كلامه</w:t>
      </w:r>
      <w:r w:rsidRPr="00F2470A">
        <w:rPr>
          <w:rFonts w:ascii="Arial" w:hAnsi="Arial" w:cs="Simplified Arabic"/>
          <w:sz w:val="24"/>
          <w:szCs w:val="24"/>
          <w:rtl/>
        </w:rPr>
        <w:t>: بالاتكال على الله سنطرح مسألة تقرير المصير امام أعضاء المؤتمر ب</w:t>
      </w:r>
      <w:r>
        <w:rPr>
          <w:rFonts w:ascii="Arial" w:hAnsi="Arial" w:cs="Simplified Arabic"/>
          <w:sz w:val="24"/>
          <w:szCs w:val="24"/>
          <w:rtl/>
        </w:rPr>
        <w:t>أعتبار الحق جوهرياً..." واشار "</w:t>
      </w:r>
      <w:r w:rsidRPr="00F2470A">
        <w:rPr>
          <w:rFonts w:ascii="Arial" w:hAnsi="Arial" w:cs="Simplified Arabic"/>
          <w:sz w:val="24"/>
          <w:szCs w:val="24"/>
          <w:rtl/>
        </w:rPr>
        <w:t>ان الد</w:t>
      </w:r>
      <w:r>
        <w:rPr>
          <w:rFonts w:ascii="Arial" w:hAnsi="Arial" w:cs="Simplified Arabic"/>
          <w:sz w:val="24"/>
          <w:szCs w:val="24"/>
          <w:rtl/>
        </w:rPr>
        <w:t>ستور يضمن حقوق كل الشعب العراقي</w:t>
      </w:r>
      <w:r w:rsidRPr="00F2470A">
        <w:rPr>
          <w:rFonts w:ascii="Arial" w:hAnsi="Arial" w:cs="Simplified Arabic"/>
          <w:sz w:val="24"/>
          <w:szCs w:val="24"/>
          <w:rtl/>
        </w:rPr>
        <w:t>، ويضمن المادة 140 التي بتطبيقها يزول الكثير من الظلم والاستبداد" -مثل ما هو معروف ان هذه المادة تنص على اجراء استفتاء حول (المناطق المتنازع عليها</w:t>
      </w:r>
      <w:r w:rsidRPr="00F2470A">
        <w:rPr>
          <w:rFonts w:ascii="Arial" w:hAnsi="Arial" w:cs="Simplified Arabic"/>
          <w:sz w:val="24"/>
          <w:szCs w:val="24"/>
          <w:rtl/>
          <w:lang w:bidi="ar-IQ"/>
        </w:rPr>
        <w:t xml:space="preserve">)- </w:t>
      </w:r>
      <w:r w:rsidRPr="00F2470A">
        <w:rPr>
          <w:rFonts w:ascii="Arial" w:hAnsi="Arial" w:cs="Simplified Arabic"/>
          <w:sz w:val="24"/>
          <w:szCs w:val="24"/>
          <w:rtl/>
        </w:rPr>
        <w:t>،</w:t>
      </w:r>
      <w:r w:rsidRPr="00F2470A">
        <w:rPr>
          <w:rFonts w:ascii="Arial" w:hAnsi="Arial" w:cs="Simplified Arabic"/>
          <w:sz w:val="24"/>
          <w:szCs w:val="24"/>
        </w:rPr>
        <w:t xml:space="preserve"> </w:t>
      </w:r>
      <w:r w:rsidRPr="00F2470A">
        <w:rPr>
          <w:rFonts w:ascii="Arial" w:hAnsi="Arial" w:cs="Simplified Arabic"/>
          <w:sz w:val="24"/>
          <w:szCs w:val="24"/>
          <w:rtl/>
          <w:lang w:bidi="ar-IQ"/>
        </w:rPr>
        <w:t>و</w:t>
      </w:r>
      <w:r w:rsidRPr="00F2470A">
        <w:rPr>
          <w:rFonts w:ascii="Arial" w:hAnsi="Arial" w:cs="Simplified Arabic"/>
          <w:sz w:val="24"/>
          <w:szCs w:val="24"/>
          <w:rtl/>
        </w:rPr>
        <w:t>مشيرا الى ان " المرحلة تنسجم مع ذلك"</w:t>
      </w:r>
      <w:r w:rsidRPr="00F2470A">
        <w:rPr>
          <w:rStyle w:val="FootnoteReference"/>
          <w:rFonts w:ascii="Arial" w:hAnsi="Arial" w:cs="Simplified Arabic"/>
          <w:sz w:val="24"/>
          <w:szCs w:val="24"/>
          <w:rtl/>
        </w:rPr>
        <w:t>(</w:t>
      </w:r>
      <w:r w:rsidRPr="00F2470A">
        <w:rPr>
          <w:rStyle w:val="FootnoteReference"/>
          <w:rFonts w:ascii="Arial" w:hAnsi="Arial" w:cs="Simplified Arabic"/>
          <w:sz w:val="24"/>
          <w:szCs w:val="24"/>
          <w:rtl/>
        </w:rPr>
        <w:footnoteReference w:id="419"/>
      </w:r>
      <w:r w:rsidRPr="00F2470A">
        <w:rPr>
          <w:rStyle w:val="FootnoteReference"/>
          <w:rFonts w:ascii="Arial" w:hAnsi="Arial" w:cs="Simplified Arabic"/>
          <w:sz w:val="24"/>
          <w:szCs w:val="24"/>
          <w:rtl/>
        </w:rPr>
        <w:t>)</w:t>
      </w:r>
      <w:r w:rsidRPr="00F2470A">
        <w:rPr>
          <w:rFonts w:ascii="Arial" w:hAnsi="Arial" w:cs="Simplified Arabic"/>
          <w:sz w:val="24"/>
          <w:szCs w:val="24"/>
          <w:rtl/>
        </w:rPr>
        <w:t>،هذا الأمر من شأنه ان يدفع تركيا الى تفعيل استخدام القوة العسكرية في معالجة المسألة الكردية ، فضلا عن استمرارها استخدام المياه كوسيلة ضغط على العراق، والتلويح المستمر بالتدخل لحماية التركمان في كركوك والتأكيد على مسألة الحقوق التاريخية للاتراك في الموصل وكركوك .</w:t>
      </w:r>
    </w:p>
    <w:p w:rsidR="00944122" w:rsidRPr="00F2470A" w:rsidRDefault="00944122" w:rsidP="00944122">
      <w:pPr>
        <w:pStyle w:val="a"/>
        <w:numPr>
          <w:ilvl w:val="0"/>
          <w:numId w:val="51"/>
        </w:numPr>
        <w:spacing w:after="0" w:line="240" w:lineRule="auto"/>
        <w:jc w:val="lowKashida"/>
        <w:rPr>
          <w:rFonts w:ascii="Arial" w:hAnsi="Arial" w:cs="Simplified Arabic"/>
          <w:sz w:val="24"/>
          <w:szCs w:val="24"/>
        </w:rPr>
      </w:pPr>
      <w:r w:rsidRPr="00F2470A">
        <w:rPr>
          <w:rFonts w:ascii="Arial" w:hAnsi="Arial" w:cs="Simplified Arabic"/>
          <w:sz w:val="24"/>
          <w:szCs w:val="24"/>
          <w:rtl/>
        </w:rPr>
        <w:t>التأييد الأمريكي لتطلعات تركيا في أن يكون لها نفوذ في شمال العراق ، لانها دولة حليفة للولايات المتحدة الأمريكية ، فقد أيد الرئيس الأمريكي الأسبق جورج بوش الأب تطلعات اوزال في السابق للسيطرة على مدينة الموصل وكركوك أبان حرب الخليج الثانية عام 1991. ونتيجة استمرار بقاء الولايات المتحدة الأمريكية في العراق واشتداد حدة الصراع بينها وبين إيران مما يتطلب استعانة الولايات المتحدة بالتدخل التركي لضمان امن شمالي العراق في حالة ساءت الامور.</w:t>
      </w:r>
    </w:p>
    <w:p w:rsidR="00944122" w:rsidRPr="00F2470A" w:rsidRDefault="00944122" w:rsidP="00944122">
      <w:pPr>
        <w:pStyle w:val="a"/>
        <w:numPr>
          <w:ilvl w:val="0"/>
          <w:numId w:val="51"/>
        </w:numPr>
        <w:spacing w:after="0" w:line="240" w:lineRule="auto"/>
        <w:jc w:val="lowKashida"/>
        <w:rPr>
          <w:rFonts w:ascii="Arial" w:hAnsi="Arial" w:cs="Simplified Arabic"/>
          <w:sz w:val="24"/>
          <w:szCs w:val="24"/>
        </w:rPr>
      </w:pPr>
      <w:r w:rsidRPr="00F2470A">
        <w:rPr>
          <w:rFonts w:ascii="Arial" w:hAnsi="Arial" w:cs="Simplified Arabic"/>
          <w:sz w:val="24"/>
          <w:szCs w:val="24"/>
          <w:rtl/>
        </w:rPr>
        <w:t xml:space="preserve">تنامي المصالح الاقتصادية التركية في العراق ، مما يتطلب أن تبذل تركيا جهودها في حمايتها وبكل الوسائل الممكنة . </w:t>
      </w:r>
    </w:p>
    <w:p w:rsidR="00944122" w:rsidRDefault="00944122" w:rsidP="00944122">
      <w:pPr>
        <w:jc w:val="lowKashida"/>
        <w:rPr>
          <w:rFonts w:ascii="Arial" w:hAnsi="Arial" w:cs="Simplified Arabic" w:hint="cs"/>
          <w:b/>
          <w:bCs/>
          <w:rtl/>
          <w:lang w:bidi="ar-IQ"/>
        </w:rPr>
      </w:pPr>
    </w:p>
    <w:p w:rsidR="00944122" w:rsidRDefault="00944122" w:rsidP="00944122">
      <w:pPr>
        <w:jc w:val="lowKashida"/>
        <w:rPr>
          <w:rFonts w:ascii="Arial" w:hAnsi="Arial" w:cs="Simplified Arabic" w:hint="cs"/>
          <w:b/>
          <w:bCs/>
          <w:rtl/>
          <w:lang w:bidi="ar-IQ"/>
        </w:rPr>
      </w:pPr>
    </w:p>
    <w:p w:rsidR="00944122" w:rsidRPr="00F2470A" w:rsidRDefault="00944122" w:rsidP="00944122">
      <w:pPr>
        <w:jc w:val="lowKashida"/>
        <w:rPr>
          <w:rFonts w:ascii="Arial" w:hAnsi="Arial" w:cs="Simplified Arabic"/>
          <w:rtl/>
        </w:rPr>
      </w:pPr>
      <w:r w:rsidRPr="00F2470A">
        <w:rPr>
          <w:rFonts w:ascii="Arial" w:hAnsi="Arial" w:cs="Simplified Arabic"/>
          <w:b/>
          <w:bCs/>
          <w:rtl/>
          <w:lang w:bidi="ar-IQ"/>
        </w:rPr>
        <w:t>ثانيا : التغيير في طبيعة السياسة الخارجية التركية ، نحو اقامة علاقات متوازنة</w:t>
      </w:r>
      <w:r w:rsidRPr="00F2470A">
        <w:rPr>
          <w:rFonts w:ascii="Arial" w:hAnsi="Arial" w:cs="Simplified Arabic"/>
          <w:rtl/>
        </w:rPr>
        <w:t xml:space="preserve"> ، نتيجة تغير طبيعة السياسة التركية حيال العراق عن المراحل السابقة ، وهذا المشهد يفترض حدوث تغييرات في الساحة العراقية والساحة التركية تدفع بأتجاه ذلك ، أي تعمل الاطراف العراقية الى حلحة هذه المسائل   من خلال ارسال رسائل تطمين للجانب التركي ، والاخير بدورة يكف عن  تغليب استخدام الوسائل العسكرية لمعالجة المسائل الخلافية وهذا المشهد يستند على افتراضات عدة ومنها :</w:t>
      </w:r>
    </w:p>
    <w:p w:rsidR="00944122" w:rsidRPr="00F2470A" w:rsidRDefault="00944122" w:rsidP="00944122">
      <w:pPr>
        <w:pStyle w:val="a"/>
        <w:numPr>
          <w:ilvl w:val="0"/>
          <w:numId w:val="52"/>
        </w:numPr>
        <w:spacing w:after="0" w:line="240" w:lineRule="auto"/>
        <w:jc w:val="lowKashida"/>
        <w:rPr>
          <w:rFonts w:ascii="Arial" w:hAnsi="Arial" w:cs="Simplified Arabic"/>
          <w:sz w:val="24"/>
          <w:szCs w:val="24"/>
        </w:rPr>
      </w:pPr>
      <w:r w:rsidRPr="00F2470A">
        <w:rPr>
          <w:rFonts w:ascii="Arial" w:hAnsi="Arial" w:cs="Simplified Arabic"/>
          <w:sz w:val="24"/>
          <w:szCs w:val="24"/>
          <w:rtl/>
        </w:rPr>
        <w:t>انتهاء عمليات حزب العمال الكردستاني في شمالي العراق نتيجة سعي الأكراد والحكومة العراقية الى إنهاء وجود الفصائل المسلحة المتواجدة في المناطق الوعرة في شمالي العراق ، وانتهاء التهديد الامني الذي يمثلة شمال العراق للامن التركي.</w:t>
      </w:r>
    </w:p>
    <w:p w:rsidR="00944122" w:rsidRPr="00F2470A" w:rsidRDefault="00944122" w:rsidP="00944122">
      <w:pPr>
        <w:pStyle w:val="a"/>
        <w:numPr>
          <w:ilvl w:val="0"/>
          <w:numId w:val="52"/>
        </w:numPr>
        <w:spacing w:after="0" w:line="240" w:lineRule="auto"/>
        <w:jc w:val="lowKashida"/>
        <w:rPr>
          <w:rFonts w:ascii="Arial" w:hAnsi="Arial" w:cs="Simplified Arabic"/>
          <w:sz w:val="24"/>
          <w:szCs w:val="24"/>
        </w:rPr>
      </w:pPr>
      <w:r w:rsidRPr="00F2470A">
        <w:rPr>
          <w:rFonts w:ascii="Arial" w:hAnsi="Arial" w:cs="Simplified Arabic"/>
          <w:sz w:val="24"/>
          <w:szCs w:val="24"/>
          <w:rtl/>
        </w:rPr>
        <w:lastRenderedPageBreak/>
        <w:t>إدراك صانع القرار التركي أن مصالح تركيا في العراق ليست في خطر ، ولاسيما مسألة كركوك وحقوق التركمان ، فضلا عن سعي العراق الى حلحلة المشكلات العالقة وتفعيل التعاون الاقتصادي مع تركيا والقيام بالزيارات المتبادلة ، وتطمين هواجس تركيا، من قبل القيادات الكردية .</w:t>
      </w:r>
    </w:p>
    <w:p w:rsidR="00944122" w:rsidRPr="00F2470A" w:rsidRDefault="00944122" w:rsidP="00944122">
      <w:pPr>
        <w:pStyle w:val="a"/>
        <w:numPr>
          <w:ilvl w:val="0"/>
          <w:numId w:val="52"/>
        </w:numPr>
        <w:spacing w:after="0" w:line="240" w:lineRule="auto"/>
        <w:jc w:val="lowKashida"/>
        <w:rPr>
          <w:rFonts w:ascii="Arial" w:hAnsi="Arial" w:cs="Simplified Arabic"/>
          <w:sz w:val="24"/>
          <w:szCs w:val="24"/>
        </w:rPr>
      </w:pPr>
      <w:r w:rsidRPr="00F2470A">
        <w:rPr>
          <w:rFonts w:ascii="Arial" w:hAnsi="Arial" w:cs="Simplified Arabic"/>
          <w:sz w:val="24"/>
          <w:szCs w:val="24"/>
          <w:rtl/>
        </w:rPr>
        <w:t xml:space="preserve">الضغط الأوروبي على تركيا في ضرورة حل المشاكل مع العراق ، لاسيما قضية حزب العمال الكردستاني بالطرق السلمية وتجنب الوسائل العسكرية ، فتركيا ترى مستقبلها في اوربا لذلك سوف تعمل على الأستجابة الى الضغوط الأوربية المتكررة ، وكما يذكر وزير الخارجية التركي احمد داود اوغلو " ان تركيا تشعر بأنزعاج خطير من الموقف الاوروبي والامريكي ، فالنظرة الاوروبية الى المسألة الكردية ، تؤثر على علاقات تركيا الثنائية مع بعض الدول الاوروبية .... ، فضلا عن ان هذه النظرة تمثل أحد عناصر المفاوضات بين تركيا والاتحاد الاوروبي" </w:t>
      </w:r>
      <w:r w:rsidRPr="00F2470A">
        <w:rPr>
          <w:rStyle w:val="FootnoteReference"/>
          <w:rFonts w:ascii="Arial" w:hAnsi="Arial" w:cs="Simplified Arabic"/>
          <w:sz w:val="24"/>
          <w:szCs w:val="24"/>
          <w:rtl/>
        </w:rPr>
        <w:t>(</w:t>
      </w:r>
      <w:r w:rsidRPr="00F2470A">
        <w:rPr>
          <w:rStyle w:val="FootnoteReference"/>
          <w:rFonts w:ascii="Arial" w:hAnsi="Arial" w:cs="Simplified Arabic"/>
          <w:sz w:val="24"/>
          <w:szCs w:val="24"/>
          <w:rtl/>
        </w:rPr>
        <w:footnoteReference w:id="420"/>
      </w:r>
      <w:r w:rsidRPr="00F2470A">
        <w:rPr>
          <w:rStyle w:val="FootnoteReference"/>
          <w:rFonts w:ascii="Arial" w:hAnsi="Arial" w:cs="Simplified Arabic"/>
          <w:sz w:val="24"/>
          <w:szCs w:val="24"/>
          <w:rtl/>
        </w:rPr>
        <w:t>)</w:t>
      </w:r>
      <w:r w:rsidRPr="00F2470A">
        <w:rPr>
          <w:rFonts w:ascii="Arial" w:hAnsi="Arial" w:cs="Simplified Arabic"/>
          <w:sz w:val="24"/>
          <w:szCs w:val="24"/>
          <w:rtl/>
        </w:rPr>
        <w:t>.</w:t>
      </w:r>
    </w:p>
    <w:p w:rsidR="00944122" w:rsidRPr="00F2470A" w:rsidRDefault="00944122" w:rsidP="00944122">
      <w:pPr>
        <w:jc w:val="lowKashida"/>
        <w:rPr>
          <w:rFonts w:ascii="Arial" w:hAnsi="Arial" w:cs="Simplified Arabic"/>
          <w:rtl/>
        </w:rPr>
      </w:pPr>
      <w:r w:rsidRPr="00F2470A">
        <w:rPr>
          <w:rFonts w:ascii="Arial" w:hAnsi="Arial" w:cs="Simplified Arabic"/>
          <w:b/>
          <w:bCs/>
          <w:rtl/>
          <w:lang w:bidi="ar-IQ"/>
        </w:rPr>
        <w:t>ثالثا: التغيير والاستمرارية في سياسة تركيا حيال العراق</w:t>
      </w:r>
      <w:r w:rsidRPr="00F2470A">
        <w:rPr>
          <w:rFonts w:ascii="Arial" w:hAnsi="Arial" w:cs="Simplified Arabic"/>
          <w:rtl/>
        </w:rPr>
        <w:t xml:space="preserve"> ، وهذا المشهد يجمع بين استمرارية سياسة تركيا الحالية وبين تغيير الاوضاع الداخلية في العراق باتجاه فاعلية اكبر للحكومة المركزية بمعالجة مثل هذه القضايا وتراجع الجانب الكردي في العراق عن المطالبة بكركوك ورفضه نشاطات حزب العمال الكردستاني ، نتيجة للمتغيرات المؤثرة في اعادة رسم الاستراتيجيات سواء كانت داخلية او اقليمية او دولية .</w:t>
      </w:r>
    </w:p>
    <w:p w:rsidR="00944122" w:rsidRPr="00F2470A" w:rsidRDefault="00944122" w:rsidP="00944122">
      <w:pPr>
        <w:jc w:val="lowKashida"/>
        <w:rPr>
          <w:rFonts w:ascii="Arial" w:hAnsi="Arial" w:cs="Simplified Arabic" w:hint="cs"/>
          <w:rtl/>
        </w:rPr>
      </w:pPr>
      <w:r w:rsidRPr="00F2470A">
        <w:rPr>
          <w:rFonts w:ascii="Arial" w:hAnsi="Arial" w:cs="Simplified Arabic"/>
          <w:rtl/>
        </w:rPr>
        <w:t xml:space="preserve">   وفي اطار هذا التصور لن تتنازل تركيا عن مصالحها في العراق ، وفي نفس الوقت تعمل على زيادة التعاون بين العراق وتركيا في المسائل الأمنية ، ولاسيما في معالجة حزب العمال الكردستاني، فالعراق وحسب هذا الأفتراض سوف يسمح لتركيا بالتعامل مع أي تهديد امني يمكن ان يمس امنها القومي وبالوسائل الفاعلة ، فتركيا لن تتخلى عن القضاء على حزب العمال الكردستاني ، لأنه من اهداف الأمن القومي التركي التي لا يمكن التنازل عنها ، فضلا عن حصول تركيا على تطمينات وضمانات بعدم تشكيل حكومة  كردية في شمالي العراق والحفاظ على مصالح التركمان في مدينة كركوك، وعدم سيطرة الأكراد على هذه المدينة  ، وان هذا الأمر يمكن ان يعيد توجية السياسة الخارجية التركية حيال العراق وبما يخدم مصالح الطرفين.</w:t>
      </w:r>
    </w:p>
    <w:p w:rsidR="00944122" w:rsidRDefault="00944122" w:rsidP="00944122">
      <w:pPr>
        <w:jc w:val="lowKashida"/>
        <w:rPr>
          <w:rFonts w:ascii="Arial" w:hAnsi="Arial" w:cs="Simplified Arabic" w:hint="cs"/>
          <w:b/>
          <w:bCs/>
          <w:rtl/>
        </w:rPr>
      </w:pPr>
    </w:p>
    <w:p w:rsidR="00944122" w:rsidRPr="00F2470A" w:rsidRDefault="00944122" w:rsidP="00944122">
      <w:pPr>
        <w:jc w:val="lowKashida"/>
        <w:rPr>
          <w:rFonts w:ascii="Arial" w:hAnsi="Arial" w:cs="Simplified Arabic"/>
          <w:b/>
          <w:bCs/>
          <w:rtl/>
        </w:rPr>
      </w:pPr>
      <w:r w:rsidRPr="00F2470A">
        <w:rPr>
          <w:rFonts w:ascii="Arial" w:hAnsi="Arial" w:cs="Simplified Arabic"/>
          <w:b/>
          <w:bCs/>
          <w:rtl/>
        </w:rPr>
        <w:t>الخلاصة والتوصيات:</w:t>
      </w:r>
    </w:p>
    <w:p w:rsidR="00944122" w:rsidRPr="00F2470A" w:rsidRDefault="00944122" w:rsidP="00944122">
      <w:pPr>
        <w:ind w:left="206"/>
        <w:jc w:val="lowKashida"/>
        <w:rPr>
          <w:rFonts w:ascii="Arial" w:hAnsi="Arial" w:cs="Simplified Arabic"/>
          <w:rtl/>
        </w:rPr>
      </w:pPr>
      <w:r w:rsidRPr="00F2470A">
        <w:rPr>
          <w:rFonts w:ascii="Arial" w:hAnsi="Arial" w:cs="Simplified Arabic"/>
          <w:b/>
          <w:bCs/>
          <w:rtl/>
        </w:rPr>
        <w:tab/>
      </w:r>
      <w:r w:rsidRPr="00F2470A">
        <w:rPr>
          <w:rFonts w:ascii="Arial" w:hAnsi="Arial" w:cs="Simplified Arabic"/>
          <w:rtl/>
        </w:rPr>
        <w:t xml:space="preserve">   توصل البحث الى مجموعة من الأستنتاجات والتوصيات حول سياسة تركيا حيال العراق ومنها:</w:t>
      </w:r>
    </w:p>
    <w:p w:rsidR="00944122" w:rsidRPr="00F2470A" w:rsidRDefault="00944122" w:rsidP="00944122">
      <w:pPr>
        <w:pStyle w:val="a"/>
        <w:numPr>
          <w:ilvl w:val="0"/>
          <w:numId w:val="53"/>
        </w:numPr>
        <w:spacing w:after="0" w:line="240" w:lineRule="auto"/>
        <w:jc w:val="lowKashida"/>
        <w:rPr>
          <w:rFonts w:ascii="Arial" w:hAnsi="Arial" w:cs="Simplified Arabic"/>
          <w:sz w:val="24"/>
          <w:szCs w:val="24"/>
        </w:rPr>
      </w:pPr>
      <w:r w:rsidRPr="00F2470A">
        <w:rPr>
          <w:rFonts w:ascii="Arial" w:hAnsi="Arial" w:cs="Simplified Arabic"/>
          <w:sz w:val="24"/>
          <w:szCs w:val="24"/>
          <w:rtl/>
        </w:rPr>
        <w:t>إن السياسة الخارجية التركية حيال العراق يساهم في صياغتها تياران اساسيان ، الاول يهدف الى اتباع سياسة واضحة قائمة على مبدا تصفير المشكلات ، وهذا الاتجاه يمثلة حزب العدالة والتنمية واكراد تركيا ، اما التيار الاخر فيرى ان من الواجب اتباع سياسات اكثر حده مع العراق ، ولاسيما في طبيعة المعالجات المتبعة للمشكلة الكردية ، ويمثل هذا الاتجاه الكثير من القادة العسكريون والاحزاب العلمانية.</w:t>
      </w:r>
    </w:p>
    <w:p w:rsidR="00944122" w:rsidRPr="00F2470A" w:rsidRDefault="00944122" w:rsidP="00944122">
      <w:pPr>
        <w:pStyle w:val="a"/>
        <w:numPr>
          <w:ilvl w:val="0"/>
          <w:numId w:val="53"/>
        </w:numPr>
        <w:spacing w:after="0" w:line="240" w:lineRule="auto"/>
        <w:jc w:val="lowKashida"/>
        <w:rPr>
          <w:rFonts w:ascii="Arial" w:hAnsi="Arial" w:cs="Simplified Arabic"/>
          <w:sz w:val="24"/>
          <w:szCs w:val="24"/>
        </w:rPr>
      </w:pPr>
      <w:r w:rsidRPr="00F2470A">
        <w:rPr>
          <w:rFonts w:ascii="Arial" w:hAnsi="Arial" w:cs="Simplified Arabic"/>
          <w:sz w:val="24"/>
          <w:szCs w:val="24"/>
          <w:rtl/>
        </w:rPr>
        <w:t>تسعى تركيا إلى ضمان أمنها الخارجي ، وبالأخص حول حدودها مع العراق وأنها مستعدة لاستخدام كل الوسائل والإمكانات المتاحة لديها من اجل ذلك.</w:t>
      </w:r>
    </w:p>
    <w:p w:rsidR="00944122" w:rsidRDefault="00944122" w:rsidP="00944122">
      <w:pPr>
        <w:numPr>
          <w:ilvl w:val="0"/>
          <w:numId w:val="53"/>
        </w:numPr>
        <w:spacing w:after="0" w:line="240" w:lineRule="auto"/>
        <w:jc w:val="lowKashida"/>
        <w:rPr>
          <w:rFonts w:ascii="Arial" w:hAnsi="Arial" w:cs="Simplified Arabic" w:hint="cs"/>
        </w:rPr>
      </w:pPr>
      <w:r w:rsidRPr="00F2470A">
        <w:rPr>
          <w:rFonts w:ascii="Arial" w:hAnsi="Arial" w:cs="Simplified Arabic"/>
          <w:rtl/>
        </w:rPr>
        <w:t xml:space="preserve">ويخلص البحث ايضاً ، الى ان سياسة تركيا حيال العراق بعد عام 2003 ونتيجة للادراك التركي لاهمية العراق الجيو-استراتيجية تأثرت وبشكل كبير بالداخل التركي ، والتأثير الاقليمي والدولي ، كما كان للقضايا الخلافية الدور الكبير في تحديد </w:t>
      </w:r>
      <w:r w:rsidRPr="00F2470A">
        <w:rPr>
          <w:rFonts w:ascii="Arial" w:hAnsi="Arial" w:cs="Simplified Arabic"/>
          <w:rtl/>
        </w:rPr>
        <w:lastRenderedPageBreak/>
        <w:t>طبيعة الوسائل المتبعة في سياسة تركيا الخارجية ، وبهذا فأن البحث اثبت فرضيته ، في ان سياسة تركيا القائمة على ادراك اهمية العراق الاستراتيجية ، تسعى الى حماية المصالح التركية في العراق وبكل الوسائل ، وان طبيعة هذه الوسائل تتحدد في طبيعة الاستجابات التي يبديها العراق ، على اعتبار ان سياسة تركيا الخارجية حيال العراق هي فعل مؤثر ، مستندا الى ردود افعال الاطراف العراقية.</w:t>
      </w:r>
    </w:p>
    <w:p w:rsidR="00944122" w:rsidRPr="00F2470A" w:rsidRDefault="00944122" w:rsidP="00944122">
      <w:pPr>
        <w:jc w:val="lowKashida"/>
        <w:rPr>
          <w:rFonts w:ascii="Arial" w:hAnsi="Arial" w:cs="Simplified Arabic"/>
          <w:rtl/>
        </w:rPr>
      </w:pPr>
    </w:p>
    <w:p w:rsidR="00944122" w:rsidRPr="00F2470A" w:rsidRDefault="00944122" w:rsidP="00944122">
      <w:pPr>
        <w:pStyle w:val="a"/>
        <w:spacing w:after="0" w:line="240" w:lineRule="auto"/>
        <w:ind w:left="566"/>
        <w:jc w:val="lowKashida"/>
        <w:rPr>
          <w:rFonts w:ascii="Arial" w:hAnsi="Arial" w:cs="Simplified Arabic"/>
          <w:b/>
          <w:bCs/>
          <w:sz w:val="24"/>
          <w:szCs w:val="24"/>
        </w:rPr>
      </w:pPr>
      <w:r w:rsidRPr="00F2470A">
        <w:rPr>
          <w:rFonts w:ascii="Arial" w:hAnsi="Arial" w:cs="Simplified Arabic"/>
          <w:b/>
          <w:bCs/>
          <w:sz w:val="24"/>
          <w:szCs w:val="24"/>
          <w:rtl/>
        </w:rPr>
        <w:t xml:space="preserve">التوصيات : </w:t>
      </w:r>
    </w:p>
    <w:p w:rsidR="00944122" w:rsidRPr="00F2470A" w:rsidRDefault="00944122" w:rsidP="00944122">
      <w:pPr>
        <w:pStyle w:val="a"/>
        <w:numPr>
          <w:ilvl w:val="0"/>
          <w:numId w:val="61"/>
        </w:numPr>
        <w:spacing w:after="0" w:line="240" w:lineRule="auto"/>
        <w:jc w:val="lowKashida"/>
        <w:rPr>
          <w:rFonts w:ascii="Arial" w:hAnsi="Arial" w:cs="Simplified Arabic"/>
          <w:sz w:val="24"/>
          <w:szCs w:val="24"/>
        </w:rPr>
      </w:pPr>
      <w:r w:rsidRPr="00F2470A">
        <w:rPr>
          <w:rFonts w:ascii="Arial" w:hAnsi="Arial" w:cs="Simplified Arabic"/>
          <w:sz w:val="24"/>
          <w:szCs w:val="24"/>
          <w:rtl/>
        </w:rPr>
        <w:t>تمتلك تركيا إمكانات عسكرية كبيرة ومتفوقة فضلا عن انها عضوا في حلف شمال الأطلسي ، لذا ينبغي على العراق ان يتعامل مع هذه المعطيات وبشكل حذر والعمل على تجنب أية  مواجهة مع تركيا والعمل على طمأنة هواجس تركيا الأمنية ، وزيادة التعاون معها في المجالات الاقتصادية ، والعمل على حل المشكلات البينية بالطرق السلمية والابتعاد عن التصريحات الاعلامية التي ممكن أن تعقد الأوضاع ،</w:t>
      </w:r>
    </w:p>
    <w:p w:rsidR="00944122" w:rsidRPr="00F2470A" w:rsidRDefault="00944122" w:rsidP="00944122">
      <w:pPr>
        <w:pStyle w:val="a"/>
        <w:numPr>
          <w:ilvl w:val="0"/>
          <w:numId w:val="61"/>
        </w:numPr>
        <w:spacing w:after="0" w:line="240" w:lineRule="auto"/>
        <w:jc w:val="lowKashida"/>
        <w:rPr>
          <w:rFonts w:ascii="Arial" w:hAnsi="Arial" w:cs="Simplified Arabic"/>
          <w:sz w:val="24"/>
          <w:szCs w:val="24"/>
        </w:rPr>
      </w:pPr>
      <w:r w:rsidRPr="00F2470A">
        <w:rPr>
          <w:rFonts w:ascii="Arial" w:hAnsi="Arial" w:cs="Simplified Arabic"/>
          <w:sz w:val="24"/>
          <w:szCs w:val="24"/>
          <w:rtl/>
        </w:rPr>
        <w:t>ان سياسة تركيا المائية تهدف الى استفادة تركيا وبأكبر قدر ممكن من المياه في تحقيق عملية التنمية ، وتتم هذه العملية عن طريق إنشاء السدود ضمن مشروع الكاب</w:t>
      </w:r>
      <w:r w:rsidRPr="00F2470A">
        <w:rPr>
          <w:rFonts w:ascii="Arial" w:hAnsi="Arial" w:cs="Simplified Arabic"/>
          <w:sz w:val="24"/>
          <w:szCs w:val="24"/>
        </w:rPr>
        <w:t>(GAP)</w:t>
      </w:r>
      <w:r w:rsidRPr="00F2470A">
        <w:rPr>
          <w:rFonts w:ascii="Arial" w:hAnsi="Arial" w:cs="Simplified Arabic"/>
          <w:sz w:val="24"/>
          <w:szCs w:val="24"/>
          <w:rtl/>
          <w:lang w:bidi="ar-IQ"/>
        </w:rPr>
        <w:t xml:space="preserve"> </w:t>
      </w:r>
      <w:r w:rsidRPr="00F2470A">
        <w:rPr>
          <w:rFonts w:ascii="Arial" w:hAnsi="Arial" w:cs="Simplified Arabic"/>
          <w:sz w:val="24"/>
          <w:szCs w:val="24"/>
          <w:rtl/>
        </w:rPr>
        <w:t xml:space="preserve"> ، ولاسيما سد اتاتورك على نهر الفرات وسد اليسو على نهر دجلة ،والتي لها أثار سلبية على دول المصب وتحديدا العراق ، والتي تسعى تركيا الى استغلال هذه المسألة في الضغط على العراق ، لذا يتوجب على العراق ان يكون لدية سياسة مائية واضحة تعمل على تجنب الشحة المتوقعة في المياه في السنوات القادمة ،</w:t>
      </w:r>
    </w:p>
    <w:p w:rsidR="00944122" w:rsidRPr="00F2470A" w:rsidRDefault="00944122" w:rsidP="00944122">
      <w:pPr>
        <w:pStyle w:val="NormalWeb"/>
        <w:numPr>
          <w:ilvl w:val="0"/>
          <w:numId w:val="61"/>
        </w:numPr>
        <w:bidi/>
        <w:spacing w:before="0" w:beforeAutospacing="0" w:after="0" w:afterAutospacing="0"/>
        <w:jc w:val="both"/>
        <w:rPr>
          <w:rFonts w:ascii="Arial" w:hAnsi="Arial" w:cs="Simplified Arabic"/>
        </w:rPr>
      </w:pPr>
      <w:r w:rsidRPr="00F2470A">
        <w:rPr>
          <w:rStyle w:val="Strong"/>
          <w:rFonts w:ascii="Arial" w:hAnsi="Arial" w:cs="Simplified Arabic"/>
          <w:b w:val="0"/>
          <w:bCs w:val="0"/>
          <w:rtl/>
        </w:rPr>
        <w:t>ان على الاطراف العراقية ادراك طبيعة مستقبل التعامل التركي مع العراق، فهو قد لا يصل بكل الاحوال الى شن حرب شاملة اذ ما تضررت مصالح تركيا في العراق وللأسباب الاتيه :</w:t>
      </w:r>
    </w:p>
    <w:p w:rsidR="00944122" w:rsidRPr="00F2470A" w:rsidRDefault="00944122" w:rsidP="00944122">
      <w:pPr>
        <w:pStyle w:val="NormalWeb"/>
        <w:numPr>
          <w:ilvl w:val="0"/>
          <w:numId w:val="54"/>
        </w:numPr>
        <w:bidi/>
        <w:spacing w:before="0" w:beforeAutospacing="0" w:after="0" w:afterAutospacing="0"/>
        <w:jc w:val="both"/>
        <w:rPr>
          <w:rFonts w:ascii="Arial" w:hAnsi="Arial" w:cs="Simplified Arabic"/>
        </w:rPr>
      </w:pPr>
      <w:r w:rsidRPr="00F2470A">
        <w:rPr>
          <w:rStyle w:val="Strong"/>
          <w:rFonts w:ascii="Arial" w:hAnsi="Arial" w:cs="Simplified Arabic"/>
          <w:b w:val="0"/>
          <w:bCs w:val="0"/>
          <w:rtl/>
        </w:rPr>
        <w:t>أن المؤسسة العسكرية التركية ليست لها مصلحة في تحمل المخاطر المترتبة علي التورط في الصراع الطائفي في العراق. ذلك أن أي غزو علي نطاق واسع من شأنه أن يستفز المقاتلين الأكراد العراقيين إلي معركة دموية مطولة ضد القوات التركية، ولن يؤدي هذا إلا إلي إضعاف الدعم الذي تلقاه حكومة أردوغان في الداخل والخارج.</w:t>
      </w:r>
    </w:p>
    <w:p w:rsidR="00944122" w:rsidRPr="00F2470A" w:rsidRDefault="00944122" w:rsidP="00944122">
      <w:pPr>
        <w:pStyle w:val="NormalWeb"/>
        <w:numPr>
          <w:ilvl w:val="0"/>
          <w:numId w:val="54"/>
        </w:numPr>
        <w:bidi/>
        <w:spacing w:before="0" w:beforeAutospacing="0" w:after="0" w:afterAutospacing="0"/>
        <w:jc w:val="both"/>
        <w:rPr>
          <w:rFonts w:ascii="Arial" w:hAnsi="Arial" w:cs="Simplified Arabic"/>
        </w:rPr>
      </w:pPr>
      <w:r w:rsidRPr="00F2470A">
        <w:rPr>
          <w:rStyle w:val="Strong"/>
          <w:rFonts w:ascii="Arial" w:hAnsi="Arial" w:cs="Simplified Arabic"/>
          <w:b w:val="0"/>
          <w:bCs w:val="0"/>
          <w:rtl/>
        </w:rPr>
        <w:t>أن الحكومة التركية ترغب في تعزيز مساعيها في الانضمام إلي الاتحاد الأوروبي، وغزو العراق من شأنه أن يعطل هذه العملية بالكامل. وكما أكد خافيير سولانا مسؤول السياسة الخارجية في الاتحاد الأوروبي بوضوح أن أوروبا تعارض بشدة أي عمليات عسكرية تركية واسعة النطاق في العراق.</w:t>
      </w:r>
    </w:p>
    <w:p w:rsidR="00944122" w:rsidRPr="00F2470A" w:rsidRDefault="00944122" w:rsidP="00944122">
      <w:pPr>
        <w:ind w:firstLine="206"/>
        <w:jc w:val="both"/>
        <w:rPr>
          <w:rFonts w:ascii="Arial" w:hAnsi="Arial" w:cs="Simplified Arabic"/>
          <w:lang w:bidi="ar-IQ"/>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Pr="006445AC" w:rsidRDefault="00944122" w:rsidP="00944122">
      <w:pPr>
        <w:jc w:val="both"/>
        <w:rPr>
          <w:rFonts w:cs="Simplified Arabic" w:hint="cs"/>
          <w:b/>
          <w:bCs/>
          <w:rtl/>
        </w:rPr>
      </w:pPr>
      <w:r w:rsidRPr="006445AC">
        <w:rPr>
          <w:rFonts w:cs="Simplified Arabic" w:hint="cs"/>
          <w:b/>
          <w:bCs/>
          <w:rtl/>
        </w:rPr>
        <w:t>المقدمة:</w:t>
      </w:r>
    </w:p>
    <w:p w:rsidR="00944122" w:rsidRPr="006445AC" w:rsidRDefault="00944122" w:rsidP="00944122">
      <w:pPr>
        <w:ind w:firstLine="495"/>
        <w:jc w:val="both"/>
        <w:rPr>
          <w:rFonts w:ascii="inherit" w:hAnsi="inherit" w:cs="Simplified Arabic" w:hint="cs"/>
          <w:kern w:val="36"/>
          <w:rtl/>
        </w:rPr>
      </w:pPr>
      <w:r w:rsidRPr="006445AC">
        <w:rPr>
          <w:rFonts w:ascii="inherit" w:hAnsi="inherit" w:cs="Simplified Arabic" w:hint="cs"/>
          <w:kern w:val="36"/>
          <w:rtl/>
        </w:rPr>
        <w:t>نشطت الدبلوماسية الأمريكية بعد العام 2003 بهدف تحقيق تسوية بين العرب ومعهم الفلسطينيين وبين الإسرائيليين، وطرحت تلك الدبلوماسية في العام 2003 خريطة طريق حددت الخطوات التي ستتبع في سبيل التوصل إلى غاية إنشاء دولة فلسطينية إلى جوار دولة إسرائيل، وكذلك قادت في العام 2007، جهدا دوليا لعقد لقاء انابوليس بين الدول العربية التي ارتضت بنهج التسوية، وبين إسرائيل، وبحضور بعض الأطراف الدولية، ثم جاءت إدارة اوباما التي لحت على إجراء مفاوضات فلسطينية-إسرائيلية بقصد التوصل إلى اتفاق على قضايا الحل النهائي وبضمنه إنشاء دولة فلسطينية، بيد ان الولايات المتحد</w:t>
      </w:r>
      <w:r w:rsidRPr="006445AC">
        <w:rPr>
          <w:rFonts w:ascii="inherit" w:hAnsi="inherit" w:cs="Simplified Arabic" w:hint="eastAsia"/>
          <w:kern w:val="36"/>
          <w:rtl/>
        </w:rPr>
        <w:t>ة</w:t>
      </w:r>
      <w:r w:rsidRPr="006445AC">
        <w:rPr>
          <w:rFonts w:ascii="inherit" w:hAnsi="inherit" w:cs="Simplified Arabic" w:hint="cs"/>
          <w:kern w:val="36"/>
          <w:rtl/>
        </w:rPr>
        <w:t xml:space="preserve"> ما برحت ان خفضت سقف توقعاتها إلى التزام مسار لإنشاء دولة فلسطينية، وإلى إعلان إن المفاوضات هي خطوة لانطلاق عمليات السلام، وإجراء المفاوضات حول القضايا الخلافية.</w:t>
      </w:r>
    </w:p>
    <w:p w:rsidR="00944122" w:rsidRPr="006445AC" w:rsidRDefault="00944122" w:rsidP="00944122">
      <w:pPr>
        <w:ind w:firstLine="495"/>
        <w:jc w:val="both"/>
        <w:rPr>
          <w:rFonts w:ascii="inherit" w:hAnsi="inherit" w:cs="Simplified Arabic" w:hint="cs"/>
          <w:kern w:val="36"/>
          <w:rtl/>
        </w:rPr>
      </w:pPr>
      <w:r w:rsidRPr="006445AC">
        <w:rPr>
          <w:rFonts w:ascii="inherit" w:hAnsi="inherit" w:cs="Simplified Arabic" w:hint="cs"/>
          <w:kern w:val="36"/>
          <w:rtl/>
        </w:rPr>
        <w:t>وتاريخيا، يرجع المجهود الأمريكي لالتزام مسار تسوية الصراع العربي-الإسرائيلي إلى العام 1991، في أعقاب أزمة وحرب الخليج الثانية، عندما رأت ان احد أسباب اللااستقرار في منطقة الشرق الأوسط تكمن في استمرارية ذلك الصراع، كما أرادت بطرح نهج التسوية في حينه تلبية جانب من مطالب العرب في تسوية عوامل اللااستقرار الإقليمي في هذا الصراع.</w:t>
      </w:r>
    </w:p>
    <w:p w:rsidR="00944122" w:rsidRPr="006445AC" w:rsidRDefault="00944122" w:rsidP="00944122">
      <w:pPr>
        <w:jc w:val="both"/>
        <w:rPr>
          <w:rFonts w:ascii="inherit" w:hAnsi="inherit" w:cs="Simplified Arabic" w:hint="cs"/>
          <w:kern w:val="36"/>
          <w:rtl/>
        </w:rPr>
      </w:pPr>
      <w:r w:rsidRPr="006445AC">
        <w:rPr>
          <w:rFonts w:ascii="inherit" w:hAnsi="inherit" w:cs="Simplified Arabic" w:hint="cs"/>
          <w:b/>
          <w:bCs/>
          <w:kern w:val="36"/>
          <w:rtl/>
        </w:rPr>
        <w:t xml:space="preserve">أهداف البحث وحدوده: </w:t>
      </w:r>
      <w:r w:rsidRPr="006445AC">
        <w:rPr>
          <w:rFonts w:ascii="inherit" w:hAnsi="inherit" w:cs="Simplified Arabic" w:hint="cs"/>
          <w:kern w:val="36"/>
          <w:rtl/>
        </w:rPr>
        <w:t>يسعى البحث إلى تحقيق الأهداف الآتية:</w:t>
      </w:r>
    </w:p>
    <w:p w:rsidR="00944122" w:rsidRDefault="00944122" w:rsidP="00944122">
      <w:pPr>
        <w:ind w:left="297" w:hanging="297"/>
        <w:jc w:val="both"/>
        <w:rPr>
          <w:rFonts w:ascii="inherit" w:hAnsi="inherit" w:cs="Simplified Arabic" w:hint="cs"/>
          <w:kern w:val="36"/>
          <w:rtl/>
        </w:rPr>
      </w:pPr>
      <w:r w:rsidRPr="006445AC">
        <w:rPr>
          <w:rFonts w:ascii="inherit" w:hAnsi="inherit" w:cs="Simplified Arabic" w:hint="cs"/>
          <w:kern w:val="36"/>
          <w:rtl/>
        </w:rPr>
        <w:t xml:space="preserve">1-إن الصراع في أصله هو صراع عربي-إسرائيلي، وان بات يظهر وجود قضايا خلافية فلسطينية-إسرائيلية، وهو متعلق ببحث إسرائيل عن شرعية وجود في المحيط </w:t>
      </w:r>
    </w:p>
    <w:p w:rsidR="00944122" w:rsidRDefault="00944122" w:rsidP="00944122">
      <w:pPr>
        <w:ind w:left="297" w:hanging="297"/>
        <w:jc w:val="both"/>
        <w:rPr>
          <w:rFonts w:ascii="inherit" w:hAnsi="inherit" w:cs="Simplified Arabic" w:hint="cs"/>
          <w:kern w:val="36"/>
          <w:rtl/>
        </w:rPr>
      </w:pPr>
      <w:r>
        <w:rPr>
          <w:rFonts w:ascii="inherit" w:hAnsi="inherit" w:cs="Simplified Arabic" w:hint="cs"/>
          <w:noProof/>
          <w:kern w:val="36"/>
          <w:rtl/>
        </w:rPr>
        <w:pict>
          <v:line id="_x0000_s1111" style="position:absolute;left:0;text-align:left;flip:x;z-index:251696128" from="15.15pt,4pt" to="240.15pt,4pt"/>
        </w:pict>
      </w:r>
      <w:r>
        <w:rPr>
          <w:rFonts w:ascii="inherit" w:hAnsi="inherit" w:cs="Simplified Arabic" w:hint="cs"/>
          <w:noProof/>
          <w:kern w:val="36"/>
          <w:rtl/>
        </w:rPr>
        <w:pict>
          <v:shape id="_x0000_s1110" type="#_x0000_t202" style="position:absolute;left:0;text-align:left;margin-left:15.15pt;margin-top:4pt;width:225pt;height:45pt;z-index:251695104" stroked="f">
            <v:textbox>
              <w:txbxContent>
                <w:p w:rsidR="00944122" w:rsidRPr="006D1416" w:rsidRDefault="00944122" w:rsidP="00944122">
                  <w:pPr>
                    <w:jc w:val="lowKashida"/>
                    <w:rPr>
                      <w:rFonts w:cs="Simplified Arabic" w:hint="cs"/>
                      <w:b/>
                      <w:bCs/>
                      <w:sz w:val="18"/>
                      <w:szCs w:val="18"/>
                      <w:rtl/>
                    </w:rPr>
                  </w:pPr>
                  <w:r w:rsidRPr="006D1416">
                    <w:rPr>
                      <w:rFonts w:cs="Simplified Arabic" w:hint="cs"/>
                      <w:b/>
                      <w:bCs/>
                      <w:sz w:val="18"/>
                      <w:szCs w:val="18"/>
                      <w:vertAlign w:val="superscript"/>
                      <w:rtl/>
                    </w:rPr>
                    <w:t>(*)</w:t>
                  </w:r>
                  <w:r w:rsidRPr="006D1416">
                    <w:rPr>
                      <w:rFonts w:cs="Simplified Arabic" w:hint="cs"/>
                      <w:b/>
                      <w:bCs/>
                      <w:sz w:val="18"/>
                      <w:szCs w:val="18"/>
                      <w:rtl/>
                    </w:rPr>
                    <w:t xml:space="preserve"> كلية العلوم السياسية، جامعة النهرين.</w:t>
                  </w:r>
                </w:p>
                <w:p w:rsidR="00944122" w:rsidRPr="006D1416" w:rsidRDefault="00944122" w:rsidP="00944122">
                  <w:pPr>
                    <w:jc w:val="lowKashida"/>
                    <w:rPr>
                      <w:rFonts w:cs="Simplified Arabic" w:hint="cs"/>
                      <w:b/>
                      <w:bCs/>
                      <w:sz w:val="18"/>
                      <w:szCs w:val="18"/>
                    </w:rPr>
                  </w:pPr>
                  <w:r w:rsidRPr="006D1416">
                    <w:rPr>
                      <w:rFonts w:cs="Simplified Arabic" w:hint="cs"/>
                      <w:b/>
                      <w:bCs/>
                      <w:sz w:val="18"/>
                      <w:szCs w:val="18"/>
                      <w:vertAlign w:val="superscript"/>
                      <w:rtl/>
                    </w:rPr>
                    <w:t>(**)</w:t>
                  </w:r>
                  <w:r w:rsidRPr="006D1416">
                    <w:rPr>
                      <w:rFonts w:cs="Simplified Arabic" w:hint="cs"/>
                      <w:b/>
                      <w:bCs/>
                      <w:sz w:val="18"/>
                      <w:szCs w:val="18"/>
                      <w:rtl/>
                    </w:rPr>
                    <w:t xml:space="preserve"> كلية العلوم السياسية، جامعة النهرين.</w:t>
                  </w:r>
                </w:p>
              </w:txbxContent>
            </v:textbox>
          </v:shape>
        </w:pict>
      </w:r>
    </w:p>
    <w:p w:rsidR="00944122" w:rsidRDefault="00944122" w:rsidP="00944122">
      <w:pPr>
        <w:ind w:left="297" w:hanging="297"/>
        <w:jc w:val="both"/>
        <w:rPr>
          <w:rFonts w:ascii="inherit" w:hAnsi="inherit" w:cs="Simplified Arabic" w:hint="cs"/>
          <w:kern w:val="36"/>
          <w:rtl/>
        </w:rPr>
      </w:pPr>
    </w:p>
    <w:p w:rsidR="00944122" w:rsidRDefault="00944122" w:rsidP="00944122">
      <w:pPr>
        <w:ind w:left="297" w:hanging="297"/>
        <w:jc w:val="both"/>
        <w:rPr>
          <w:rFonts w:ascii="inherit" w:hAnsi="inherit" w:cs="Simplified Arabic" w:hint="cs"/>
          <w:kern w:val="36"/>
          <w:rtl/>
        </w:rPr>
      </w:pPr>
      <w:r>
        <w:rPr>
          <w:rFonts w:hint="cs"/>
          <w:noProof/>
          <w:rtl/>
        </w:rPr>
        <w:pict>
          <v:group id="_x0000_s1106" style="position:absolute;left:0;text-align:left;margin-left:50.95pt;margin-top:4.1pt;width:456.05pt;height:99pt;z-index:251694080" coordorigin="1391,1304" coordsize="9121,1980">
            <v:shape id="_x0000_s1107" type="#_x0000_t202" style="position:absolute;left:1931;top:1304;width:8581;height:1800" stroked="f">
              <v:textbox style="mso-next-textbox:#_x0000_s1107">
                <w:txbxContent>
                  <w:p w:rsidR="00944122" w:rsidRPr="00FE3AD0" w:rsidRDefault="00944122" w:rsidP="00944122">
                    <w:pPr>
                      <w:jc w:val="center"/>
                      <w:rPr>
                        <w:rFonts w:cs="Bader" w:hint="cs"/>
                        <w:sz w:val="14"/>
                        <w:szCs w:val="14"/>
                        <w:rtl/>
                        <w:lang w:bidi="ar-IQ"/>
                      </w:rPr>
                    </w:pPr>
                    <w:r>
                      <w:rPr>
                        <w:rFonts w:cs="AL-Mateen" w:hint="cs"/>
                        <w:sz w:val="42"/>
                        <w:szCs w:val="42"/>
                        <w:rtl/>
                        <w:lang w:bidi="ar-IQ"/>
                      </w:rPr>
                      <w:t>الولايات المتحدة وتسوية الصراع العربي-الاسرائيلي</w:t>
                    </w:r>
                  </w:p>
                  <w:p w:rsidR="00944122" w:rsidRPr="00C72105" w:rsidRDefault="00944122" w:rsidP="00944122">
                    <w:pPr>
                      <w:rPr>
                        <w:sz w:val="18"/>
                        <w:szCs w:val="18"/>
                        <w:lang w:bidi="ar-IQ"/>
                      </w:rPr>
                    </w:pPr>
                  </w:p>
                </w:txbxContent>
              </v:textbox>
            </v:shape>
            <v:shape id="_x0000_s1108" type="#_x0000_t202" style="position:absolute;left:1391;top:2204;width:5161;height:983" filled="f" stroked="f">
              <v:textbox style="mso-next-textbox:#_x0000_s1108">
                <w:txbxContent>
                  <w:p w:rsidR="00944122" w:rsidRPr="00FE3AD0" w:rsidRDefault="00944122" w:rsidP="00944122">
                    <w:pPr>
                      <w:jc w:val="center"/>
                      <w:rPr>
                        <w:rFonts w:cs="AL-Mateen" w:hint="cs"/>
                        <w:sz w:val="26"/>
                        <w:szCs w:val="26"/>
                        <w:rtl/>
                      </w:rPr>
                    </w:pPr>
                    <w:r w:rsidRPr="00FE3AD0">
                      <w:rPr>
                        <w:rFonts w:cs="AL-Mateen" w:hint="cs"/>
                        <w:sz w:val="26"/>
                        <w:szCs w:val="26"/>
                        <w:rtl/>
                      </w:rPr>
                      <w:t xml:space="preserve">  </w:t>
                    </w:r>
                    <w:r>
                      <w:rPr>
                        <w:rFonts w:cs="AL-Mateen" w:hint="cs"/>
                        <w:sz w:val="26"/>
                        <w:szCs w:val="26"/>
                        <w:rtl/>
                      </w:rPr>
                      <w:t>الاستاذ المساعد الدكتور</w:t>
                    </w:r>
                    <w:r w:rsidRPr="00FE3AD0">
                      <w:rPr>
                        <w:rFonts w:cs="AL-Mateen" w:hint="cs"/>
                        <w:sz w:val="26"/>
                        <w:szCs w:val="26"/>
                        <w:rtl/>
                      </w:rPr>
                      <w:t xml:space="preserve">                           </w:t>
                    </w:r>
                    <w:r>
                      <w:rPr>
                        <w:rFonts w:cs="AL-Mateen" w:hint="cs"/>
                        <w:sz w:val="26"/>
                        <w:szCs w:val="26"/>
                        <w:rtl/>
                      </w:rPr>
                      <w:t>الاستاذ المساعد الدكتور</w:t>
                    </w:r>
                  </w:p>
                  <w:p w:rsidR="00944122" w:rsidRPr="006445AC" w:rsidRDefault="00944122" w:rsidP="00944122">
                    <w:pPr>
                      <w:jc w:val="lowKashida"/>
                      <w:rPr>
                        <w:rFonts w:cs="AL-Mateen" w:hint="cs"/>
                        <w:sz w:val="26"/>
                        <w:szCs w:val="26"/>
                        <w:vertAlign w:val="superscript"/>
                        <w:rtl/>
                      </w:rPr>
                    </w:pPr>
                    <w:r>
                      <w:rPr>
                        <w:rFonts w:cs="AL-Mateen" w:hint="cs"/>
                        <w:sz w:val="26"/>
                        <w:szCs w:val="26"/>
                        <w:rtl/>
                      </w:rPr>
                      <w:t xml:space="preserve">           خضر عباس عطوان</w:t>
                    </w:r>
                    <w:r>
                      <w:rPr>
                        <w:rFonts w:cs="AL-Mateen" w:hint="cs"/>
                        <w:sz w:val="26"/>
                        <w:szCs w:val="26"/>
                        <w:vertAlign w:val="superscript"/>
                        <w:rtl/>
                      </w:rPr>
                      <w:t>(*)</w:t>
                    </w:r>
                    <w:r w:rsidRPr="00FE3AD0">
                      <w:rPr>
                        <w:rFonts w:cs="AL-Mateen" w:hint="cs"/>
                        <w:sz w:val="26"/>
                        <w:szCs w:val="26"/>
                        <w:rtl/>
                      </w:rPr>
                      <w:t xml:space="preserve">                                    </w:t>
                    </w:r>
                    <w:r>
                      <w:rPr>
                        <w:rFonts w:cs="AL-Mateen" w:hint="cs"/>
                        <w:sz w:val="26"/>
                        <w:szCs w:val="26"/>
                        <w:rtl/>
                      </w:rPr>
                      <w:t>قحطان عدنان احمد</w:t>
                    </w:r>
                    <w:r>
                      <w:rPr>
                        <w:rFonts w:cs="AL-Mateen" w:hint="cs"/>
                        <w:sz w:val="26"/>
                        <w:szCs w:val="26"/>
                        <w:vertAlign w:val="superscript"/>
                        <w:rtl/>
                      </w:rPr>
                      <w:t>(**)</w:t>
                    </w:r>
                  </w:p>
                </w:txbxContent>
              </v:textbox>
            </v:shape>
            <v:line id="_x0000_s1109" style="position:absolute" from="1391,3284" to="5891,3284" strokeweight="4.5pt">
              <v:stroke linestyle="thinThick"/>
            </v:line>
          </v:group>
        </w:pict>
      </w:r>
    </w:p>
    <w:p w:rsidR="00944122" w:rsidRDefault="00944122" w:rsidP="00944122">
      <w:pPr>
        <w:ind w:left="297" w:hanging="297"/>
        <w:jc w:val="both"/>
        <w:rPr>
          <w:rFonts w:ascii="inherit" w:hAnsi="inherit" w:cs="Simplified Arabic" w:hint="cs"/>
          <w:kern w:val="36"/>
          <w:rtl/>
        </w:rPr>
      </w:pPr>
    </w:p>
    <w:p w:rsidR="00944122" w:rsidRDefault="00944122" w:rsidP="00944122">
      <w:pPr>
        <w:ind w:left="297" w:hanging="297"/>
        <w:jc w:val="both"/>
        <w:rPr>
          <w:rFonts w:ascii="inherit" w:hAnsi="inherit" w:cs="Simplified Arabic" w:hint="cs"/>
          <w:kern w:val="36"/>
          <w:rtl/>
        </w:rPr>
      </w:pPr>
    </w:p>
    <w:p w:rsidR="00944122" w:rsidRDefault="00944122" w:rsidP="00944122">
      <w:pPr>
        <w:ind w:left="297" w:hanging="297"/>
        <w:jc w:val="both"/>
        <w:rPr>
          <w:rFonts w:ascii="inherit" w:hAnsi="inherit" w:cs="Simplified Arabic" w:hint="cs"/>
          <w:kern w:val="36"/>
          <w:rtl/>
        </w:rPr>
      </w:pPr>
    </w:p>
    <w:p w:rsidR="00944122" w:rsidRDefault="00944122" w:rsidP="00944122">
      <w:pPr>
        <w:ind w:left="297" w:hanging="297"/>
        <w:jc w:val="both"/>
        <w:rPr>
          <w:rFonts w:ascii="inherit" w:hAnsi="inherit" w:cs="Simplified Arabic" w:hint="cs"/>
          <w:kern w:val="36"/>
          <w:rtl/>
        </w:rPr>
      </w:pPr>
    </w:p>
    <w:p w:rsidR="00944122" w:rsidRDefault="00944122" w:rsidP="00944122">
      <w:pPr>
        <w:ind w:left="297" w:hanging="297"/>
        <w:jc w:val="both"/>
        <w:rPr>
          <w:rFonts w:ascii="inherit" w:hAnsi="inherit" w:cs="Simplified Arabic" w:hint="cs"/>
          <w:kern w:val="36"/>
          <w:rtl/>
        </w:rPr>
      </w:pPr>
    </w:p>
    <w:p w:rsidR="00944122" w:rsidRPr="006445AC" w:rsidRDefault="00944122" w:rsidP="00944122">
      <w:pPr>
        <w:ind w:left="297" w:hanging="297"/>
        <w:jc w:val="both"/>
        <w:rPr>
          <w:rFonts w:ascii="inherit" w:hAnsi="inherit" w:cs="Simplified Arabic" w:hint="cs"/>
          <w:kern w:val="36"/>
          <w:rtl/>
        </w:rPr>
      </w:pPr>
      <w:r w:rsidRPr="006445AC">
        <w:rPr>
          <w:rFonts w:ascii="inherit" w:hAnsi="inherit" w:cs="Simplified Arabic" w:hint="cs"/>
          <w:kern w:val="36"/>
          <w:rtl/>
        </w:rPr>
        <w:lastRenderedPageBreak/>
        <w:t>العربي، بعد ان وصل بفعل القوة التي تملكها إسرائيل إلى صعوبة إنهاء احد الأطراف للآخر،</w:t>
      </w:r>
    </w:p>
    <w:p w:rsidR="00944122" w:rsidRPr="006445AC" w:rsidRDefault="00944122" w:rsidP="00944122">
      <w:pPr>
        <w:ind w:left="297" w:hanging="297"/>
        <w:jc w:val="both"/>
        <w:rPr>
          <w:rFonts w:ascii="inherit" w:hAnsi="inherit" w:cs="Simplified Arabic" w:hint="cs"/>
          <w:kern w:val="36"/>
          <w:rtl/>
        </w:rPr>
      </w:pPr>
      <w:r w:rsidRPr="006445AC">
        <w:rPr>
          <w:rFonts w:ascii="inherit" w:hAnsi="inherit" w:cs="Simplified Arabic" w:hint="cs"/>
          <w:kern w:val="36"/>
          <w:rtl/>
        </w:rPr>
        <w:t>2-إن القضايا التي تتعلق بالمفاوضات الفلسطينية-الإسرائيلية يتطلب حلها تقديم تنازلات متبادلة، لهذا تسعى إسرائيل لكسب أوراق مهمة على صعيد قضايا الحل النهائي: القدس، والحدود، واللاجئين، والمستوطنات، مستغلة امتلاكها التفوق في عناصر القوة،</w:t>
      </w:r>
    </w:p>
    <w:p w:rsidR="00944122" w:rsidRPr="006445AC" w:rsidRDefault="00944122" w:rsidP="00944122">
      <w:pPr>
        <w:ind w:left="297" w:hanging="297"/>
        <w:jc w:val="both"/>
        <w:rPr>
          <w:rFonts w:ascii="inherit" w:hAnsi="inherit" w:cs="Simplified Arabic" w:hint="cs"/>
          <w:kern w:val="36"/>
          <w:rtl/>
        </w:rPr>
      </w:pPr>
      <w:r w:rsidRPr="006445AC">
        <w:rPr>
          <w:rFonts w:ascii="inherit" w:hAnsi="inherit" w:cs="Simplified Arabic" w:hint="cs"/>
          <w:kern w:val="36"/>
          <w:rtl/>
        </w:rPr>
        <w:t>3-لا زالت الولايات المتحدة طرفا غير محايد في علاقات الصراع العربي-الإسرائيلي مهما كان تذرعها، وبهذا هي لا يمكنها أن تكون وسيطا نزيها حيال أطراف الصراع،</w:t>
      </w:r>
    </w:p>
    <w:p w:rsidR="00944122" w:rsidRPr="006445AC" w:rsidRDefault="00944122" w:rsidP="00944122">
      <w:pPr>
        <w:ind w:left="297" w:hanging="297"/>
        <w:jc w:val="both"/>
        <w:rPr>
          <w:rFonts w:ascii="inherit" w:hAnsi="inherit" w:cs="Simplified Arabic" w:hint="cs"/>
          <w:kern w:val="36"/>
          <w:rtl/>
        </w:rPr>
      </w:pPr>
      <w:r w:rsidRPr="006445AC">
        <w:rPr>
          <w:rFonts w:ascii="inherit" w:hAnsi="inherit" w:cs="Simplified Arabic" w:hint="cs"/>
          <w:kern w:val="36"/>
          <w:rtl/>
        </w:rPr>
        <w:t>4-ان تسوية الصراع تسير بمنحنى سينتهي إلى صعوبة إخراج دولة فلسطينية بفعل استمرار عمليات الاستيطان، ووصول الأراضي التي يمكن ان يتشكل عليها الدولة إلى مجموعة جزر لا رابطة بينها.</w:t>
      </w:r>
    </w:p>
    <w:p w:rsidR="00944122" w:rsidRPr="006445AC" w:rsidRDefault="00944122" w:rsidP="00944122">
      <w:pPr>
        <w:jc w:val="both"/>
        <w:rPr>
          <w:rFonts w:ascii="inherit" w:hAnsi="inherit" w:cs="Simplified Arabic" w:hint="cs"/>
          <w:kern w:val="36"/>
          <w:rtl/>
        </w:rPr>
      </w:pPr>
      <w:r w:rsidRPr="006445AC">
        <w:rPr>
          <w:rFonts w:ascii="inherit" w:hAnsi="inherit" w:cs="Simplified Arabic" w:hint="cs"/>
          <w:kern w:val="36"/>
          <w:rtl/>
        </w:rPr>
        <w:t xml:space="preserve">أما حدود البحث: فزمنيا، يعالج الاتجاه نحو نهج التسوية بعد العام 2001، مرورا بمرحلة الرئاسة </w:t>
      </w:r>
      <w:r w:rsidRPr="006445AC">
        <w:rPr>
          <w:rFonts w:ascii="inherit" w:hAnsi="inherit" w:cs="Simplified Arabic" w:hint="eastAsia"/>
          <w:kern w:val="36"/>
          <w:rtl/>
        </w:rPr>
        <w:t>الأمريكية</w:t>
      </w:r>
      <w:r w:rsidRPr="006445AC">
        <w:rPr>
          <w:rFonts w:ascii="inherit" w:hAnsi="inherit" w:cs="Simplified Arabic" w:hint="cs"/>
          <w:kern w:val="36"/>
          <w:rtl/>
        </w:rPr>
        <w:t xml:space="preserve"> في عهد الرئيس باراك اوباما، وينتهي في العام 2011، ومن حيث قضايا البحث، فقد تم تناول موضوعة التسوية ذاته كفكرة ومنهج، وكيفية التعامل مع قضايا الصراع.</w:t>
      </w:r>
    </w:p>
    <w:p w:rsidR="00944122" w:rsidRPr="006445AC" w:rsidRDefault="00944122" w:rsidP="00944122">
      <w:pPr>
        <w:jc w:val="both"/>
        <w:rPr>
          <w:rFonts w:ascii="inherit" w:hAnsi="inherit" w:cs="Simplified Arabic" w:hint="cs"/>
          <w:kern w:val="36"/>
          <w:rtl/>
        </w:rPr>
      </w:pPr>
      <w:r w:rsidRPr="006445AC">
        <w:rPr>
          <w:rFonts w:ascii="inherit" w:hAnsi="inherit" w:cs="Simplified Arabic" w:hint="cs"/>
          <w:b/>
          <w:bCs/>
          <w:kern w:val="36"/>
          <w:rtl/>
        </w:rPr>
        <w:t xml:space="preserve">مشكلة البحث: </w:t>
      </w:r>
      <w:r w:rsidRPr="006445AC">
        <w:rPr>
          <w:rFonts w:ascii="inherit" w:hAnsi="inherit" w:cs="Simplified Arabic" w:hint="cs"/>
          <w:kern w:val="36"/>
          <w:rtl/>
        </w:rPr>
        <w:t xml:space="preserve">وينطلق البحث من مشكلة بحثية صيغت على شكل سؤال مفاده: هل يمكن ان تحقق السياسة </w:t>
      </w:r>
      <w:r w:rsidRPr="006445AC">
        <w:rPr>
          <w:rFonts w:ascii="inherit" w:hAnsi="inherit" w:cs="Simplified Arabic" w:hint="eastAsia"/>
          <w:kern w:val="36"/>
          <w:rtl/>
        </w:rPr>
        <w:t>الأمريكية</w:t>
      </w:r>
      <w:r w:rsidRPr="006445AC">
        <w:rPr>
          <w:rFonts w:ascii="inherit" w:hAnsi="inherit" w:cs="Simplified Arabic" w:hint="cs"/>
          <w:kern w:val="36"/>
          <w:rtl/>
        </w:rPr>
        <w:t xml:space="preserve"> تسوية للصراع العربي-الإسرائيلي؟</w:t>
      </w:r>
    </w:p>
    <w:p w:rsidR="00944122" w:rsidRPr="006445AC" w:rsidRDefault="00944122" w:rsidP="00944122">
      <w:pPr>
        <w:jc w:val="both"/>
        <w:rPr>
          <w:rFonts w:ascii="inherit" w:hAnsi="inherit" w:cs="Simplified Arabic" w:hint="cs"/>
          <w:kern w:val="36"/>
          <w:rtl/>
        </w:rPr>
      </w:pPr>
      <w:r w:rsidRPr="006445AC">
        <w:rPr>
          <w:rFonts w:ascii="inherit" w:hAnsi="inherit" w:cs="Simplified Arabic" w:hint="cs"/>
          <w:kern w:val="36"/>
          <w:rtl/>
        </w:rPr>
        <w:t>وفي ضوء هذه المشكلة، تثار الأسئلة الآتية: هل طرحت التسوية كخيار عربي أم بوصفها خيار إسرائيلي؟ أم هي خيار أمريكي؟ وهل هناك بالفعل تسوية لهذا الصراع؟</w:t>
      </w:r>
    </w:p>
    <w:p w:rsidR="00944122" w:rsidRPr="006445AC" w:rsidRDefault="00944122" w:rsidP="00944122">
      <w:pPr>
        <w:jc w:val="both"/>
        <w:rPr>
          <w:rFonts w:ascii="inherit" w:hAnsi="inherit" w:cs="Simplified Arabic" w:hint="cs"/>
          <w:kern w:val="36"/>
          <w:rtl/>
        </w:rPr>
      </w:pPr>
      <w:r w:rsidRPr="006445AC">
        <w:rPr>
          <w:rFonts w:ascii="inherit" w:hAnsi="inherit" w:cs="Simplified Arabic" w:hint="cs"/>
          <w:kern w:val="36"/>
          <w:rtl/>
        </w:rPr>
        <w:t>هل مصالح الولايات المتحدة تقتضي معها تسوية هذا الصراع؟ وما هو الدور الذي اضطلعت وتضطلع به الولايات المتحدة في عملية التسوية؟ وهل الذي تؤديه الولايات المتحدة من ادوار وما تمارسه من سياسات بغية تسوية الصراع كفيل بتحقيق التسوية؟</w:t>
      </w:r>
    </w:p>
    <w:p w:rsidR="00944122" w:rsidRPr="006445AC" w:rsidRDefault="00944122" w:rsidP="00944122">
      <w:pPr>
        <w:jc w:val="both"/>
        <w:rPr>
          <w:rFonts w:ascii="inherit" w:hAnsi="inherit" w:cs="Simplified Arabic" w:hint="cs"/>
          <w:kern w:val="36"/>
          <w:rtl/>
        </w:rPr>
      </w:pPr>
      <w:r w:rsidRPr="006445AC">
        <w:rPr>
          <w:rFonts w:ascii="inherit" w:hAnsi="inherit" w:cs="Simplified Arabic" w:hint="cs"/>
          <w:kern w:val="36"/>
          <w:rtl/>
        </w:rPr>
        <w:t xml:space="preserve">هل هناك فرق في الجهود </w:t>
      </w:r>
      <w:r w:rsidRPr="006445AC">
        <w:rPr>
          <w:rFonts w:ascii="inherit" w:hAnsi="inherit" w:cs="Simplified Arabic" w:hint="eastAsia"/>
          <w:kern w:val="36"/>
          <w:rtl/>
        </w:rPr>
        <w:t>الأمريكية</w:t>
      </w:r>
      <w:r w:rsidRPr="006445AC">
        <w:rPr>
          <w:rFonts w:ascii="inherit" w:hAnsi="inherit" w:cs="Simplified Arabic" w:hint="cs"/>
          <w:kern w:val="36"/>
          <w:rtl/>
        </w:rPr>
        <w:t xml:space="preserve"> في تسوية الصراع العربي-الإسرائيلي بين عهدي الرئيس بوش الابن وباراك اوباما؟ وإلى أين تتجه الجهود </w:t>
      </w:r>
      <w:r w:rsidRPr="006445AC">
        <w:rPr>
          <w:rFonts w:ascii="inherit" w:hAnsi="inherit" w:cs="Simplified Arabic" w:hint="eastAsia"/>
          <w:kern w:val="36"/>
          <w:rtl/>
        </w:rPr>
        <w:t>الأمريكية</w:t>
      </w:r>
      <w:r w:rsidRPr="006445AC">
        <w:rPr>
          <w:rFonts w:ascii="inherit" w:hAnsi="inherit" w:cs="Simplified Arabic" w:hint="cs"/>
          <w:kern w:val="36"/>
          <w:rtl/>
        </w:rPr>
        <w:t xml:space="preserve"> في التسوية، هل نحو النجاح في تلبية مطلب إنشاء دولة فلسطينية؟ أم نحو الفشل؟ ولماذا؟</w:t>
      </w:r>
    </w:p>
    <w:p w:rsidR="00944122" w:rsidRPr="006445AC" w:rsidRDefault="00944122" w:rsidP="00944122">
      <w:pPr>
        <w:jc w:val="both"/>
        <w:rPr>
          <w:rFonts w:ascii="inherit" w:hAnsi="inherit" w:cs="Simplified Arabic" w:hint="cs"/>
          <w:kern w:val="36"/>
          <w:rtl/>
        </w:rPr>
      </w:pPr>
      <w:r w:rsidRPr="006445AC">
        <w:rPr>
          <w:rFonts w:ascii="inherit" w:hAnsi="inherit" w:cs="Simplified Arabic" w:hint="cs"/>
          <w:b/>
          <w:bCs/>
          <w:kern w:val="36"/>
          <w:rtl/>
        </w:rPr>
        <w:t xml:space="preserve">الفرضية: </w:t>
      </w:r>
      <w:r w:rsidRPr="006445AC">
        <w:rPr>
          <w:rFonts w:ascii="inherit" w:hAnsi="inherit" w:cs="Simplified Arabic" w:hint="cs"/>
          <w:kern w:val="36"/>
          <w:rtl/>
        </w:rPr>
        <w:t>يسعى البحث إلى التحقق من صحة فرض مفاده: طالما إن حجم التقاطع في مصالح أطراف الصراع العربي-الإسرائيلي المعنية لا يعين على إجراء تسوية تامة ترضي جميع الأطراف، فإن درجة الارتباط الأمريكي بإسرائيل لا تتيح توافر فرص لإجراء تسوية حقيقية تراعي مصالح كافة أطراف الصراع.</w:t>
      </w:r>
    </w:p>
    <w:p w:rsidR="00944122" w:rsidRPr="006445AC" w:rsidRDefault="00944122" w:rsidP="00944122">
      <w:pPr>
        <w:jc w:val="both"/>
        <w:rPr>
          <w:rFonts w:ascii="inherit" w:hAnsi="inherit" w:cs="Simplified Arabic" w:hint="cs"/>
          <w:kern w:val="36"/>
          <w:rtl/>
        </w:rPr>
      </w:pPr>
      <w:r w:rsidRPr="006445AC">
        <w:rPr>
          <w:rFonts w:ascii="inherit" w:hAnsi="inherit" w:cs="Simplified Arabic" w:hint="cs"/>
          <w:b/>
          <w:bCs/>
          <w:kern w:val="36"/>
          <w:rtl/>
        </w:rPr>
        <w:t xml:space="preserve">منهجية البحث: </w:t>
      </w:r>
      <w:r w:rsidRPr="006445AC">
        <w:rPr>
          <w:rFonts w:ascii="inherit" w:hAnsi="inherit" w:cs="Simplified Arabic" w:hint="cs"/>
          <w:kern w:val="36"/>
          <w:rtl/>
        </w:rPr>
        <w:t>اعتمد البحث المنهج الاستنباطي، بمعنى الانتقال من الخاص إلى العام في أثناء التحليل، واعتماد مدخل التحليل النظمي للوصول إلى إثبات أو نفي الفرضية في أعلاه.</w:t>
      </w:r>
    </w:p>
    <w:p w:rsidR="00944122" w:rsidRPr="006445AC" w:rsidRDefault="00944122" w:rsidP="00944122">
      <w:pPr>
        <w:jc w:val="both"/>
        <w:rPr>
          <w:rFonts w:ascii="inherit" w:hAnsi="inherit" w:cs="Simplified Arabic" w:hint="cs"/>
          <w:kern w:val="36"/>
          <w:rtl/>
        </w:rPr>
      </w:pPr>
      <w:r w:rsidRPr="006445AC">
        <w:rPr>
          <w:rFonts w:ascii="inherit" w:hAnsi="inherit" w:cs="Simplified Arabic" w:hint="cs"/>
          <w:b/>
          <w:bCs/>
          <w:kern w:val="36"/>
          <w:rtl/>
        </w:rPr>
        <w:t xml:space="preserve">هيكلية البحث: </w:t>
      </w:r>
      <w:r w:rsidRPr="006445AC">
        <w:rPr>
          <w:rFonts w:ascii="inherit" w:hAnsi="inherit" w:cs="Simplified Arabic" w:hint="cs"/>
          <w:kern w:val="36"/>
          <w:rtl/>
        </w:rPr>
        <w:t>في ضوء المعضلة البحثية والفرضية في أعلاه، قسم البحث إلى خمسة مباحث وكالاتي:</w:t>
      </w:r>
    </w:p>
    <w:p w:rsidR="00944122" w:rsidRPr="006D1416" w:rsidRDefault="00944122" w:rsidP="00944122">
      <w:pPr>
        <w:pStyle w:val="Heading7"/>
        <w:bidi/>
        <w:rPr>
          <w:rFonts w:cs="Simplified Arabic" w:hint="cs"/>
          <w:b w:val="0"/>
          <w:bCs w:val="0"/>
          <w:i/>
          <w:iCs/>
          <w:sz w:val="24"/>
          <w:szCs w:val="24"/>
        </w:rPr>
      </w:pPr>
      <w:r w:rsidRPr="006D1416">
        <w:rPr>
          <w:rFonts w:cs="Simplified Arabic" w:hint="cs"/>
          <w:b w:val="0"/>
          <w:bCs w:val="0"/>
          <w:i/>
          <w:iCs/>
          <w:sz w:val="24"/>
          <w:szCs w:val="24"/>
          <w:rtl/>
        </w:rPr>
        <w:lastRenderedPageBreak/>
        <w:t>المبحث</w:t>
      </w:r>
      <w:r w:rsidRPr="006D1416">
        <w:rPr>
          <w:rFonts w:ascii="Simplified Arabic" w:cs="Simplified Arabic" w:hint="cs"/>
          <w:b w:val="0"/>
          <w:bCs w:val="0"/>
          <w:i/>
          <w:iCs/>
          <w:sz w:val="24"/>
          <w:szCs w:val="24"/>
          <w:rtl/>
        </w:rPr>
        <w:t xml:space="preserve"> </w:t>
      </w:r>
      <w:r w:rsidRPr="006D1416">
        <w:rPr>
          <w:rFonts w:cs="Simplified Arabic" w:hint="cs"/>
          <w:b w:val="0"/>
          <w:bCs w:val="0"/>
          <w:i/>
          <w:iCs/>
          <w:sz w:val="24"/>
          <w:szCs w:val="24"/>
          <w:rtl/>
        </w:rPr>
        <w:t>الأول،</w:t>
      </w:r>
      <w:r w:rsidRPr="006D1416">
        <w:rPr>
          <w:rFonts w:ascii="Simplified Arabic" w:cs="Simplified Arabic" w:hint="cs"/>
          <w:b w:val="0"/>
          <w:bCs w:val="0"/>
          <w:i/>
          <w:iCs/>
          <w:sz w:val="24"/>
          <w:szCs w:val="24"/>
          <w:rtl/>
        </w:rPr>
        <w:t xml:space="preserve"> </w:t>
      </w:r>
      <w:r w:rsidRPr="006D1416">
        <w:rPr>
          <w:rFonts w:cs="Simplified Arabic" w:hint="cs"/>
          <w:b w:val="0"/>
          <w:bCs w:val="0"/>
          <w:i/>
          <w:iCs/>
          <w:sz w:val="24"/>
          <w:szCs w:val="24"/>
          <w:rtl/>
        </w:rPr>
        <w:t>الصراع</w:t>
      </w:r>
      <w:r w:rsidRPr="006D1416">
        <w:rPr>
          <w:rFonts w:ascii="Simplified Arabic" w:cs="Simplified Arabic" w:hint="cs"/>
          <w:b w:val="0"/>
          <w:bCs w:val="0"/>
          <w:i/>
          <w:iCs/>
          <w:sz w:val="24"/>
          <w:szCs w:val="24"/>
          <w:rtl/>
        </w:rPr>
        <w:t xml:space="preserve"> </w:t>
      </w:r>
      <w:r w:rsidRPr="006D1416">
        <w:rPr>
          <w:rFonts w:cs="Simplified Arabic" w:hint="cs"/>
          <w:b w:val="0"/>
          <w:bCs w:val="0"/>
          <w:i/>
          <w:iCs/>
          <w:sz w:val="24"/>
          <w:szCs w:val="24"/>
          <w:rtl/>
        </w:rPr>
        <w:t>والتسوية</w:t>
      </w:r>
      <w:r w:rsidRPr="006D1416">
        <w:rPr>
          <w:rFonts w:ascii="Simplified Arabic" w:cs="Simplified Arabic" w:hint="cs"/>
          <w:b w:val="0"/>
          <w:bCs w:val="0"/>
          <w:i/>
          <w:iCs/>
          <w:sz w:val="24"/>
          <w:szCs w:val="24"/>
          <w:rtl/>
        </w:rPr>
        <w:t xml:space="preserve"> </w:t>
      </w:r>
      <w:r w:rsidRPr="006D1416">
        <w:rPr>
          <w:rFonts w:cs="Simplified Arabic" w:hint="cs"/>
          <w:b w:val="0"/>
          <w:bCs w:val="0"/>
          <w:i/>
          <w:iCs/>
          <w:sz w:val="24"/>
          <w:szCs w:val="24"/>
          <w:rtl/>
        </w:rPr>
        <w:t>في</w:t>
      </w:r>
      <w:r w:rsidRPr="006D1416">
        <w:rPr>
          <w:rFonts w:ascii="Simplified Arabic" w:cs="Simplified Arabic" w:hint="cs"/>
          <w:b w:val="0"/>
          <w:bCs w:val="0"/>
          <w:i/>
          <w:iCs/>
          <w:sz w:val="24"/>
          <w:szCs w:val="24"/>
          <w:rtl/>
        </w:rPr>
        <w:t xml:space="preserve"> </w:t>
      </w:r>
      <w:r w:rsidRPr="006D1416">
        <w:rPr>
          <w:rFonts w:cs="Simplified Arabic" w:hint="cs"/>
          <w:b w:val="0"/>
          <w:bCs w:val="0"/>
          <w:i/>
          <w:iCs/>
          <w:sz w:val="24"/>
          <w:szCs w:val="24"/>
          <w:rtl/>
        </w:rPr>
        <w:t>العلاقة</w:t>
      </w:r>
      <w:r w:rsidRPr="006D1416">
        <w:rPr>
          <w:rFonts w:ascii="Simplified Arabic" w:cs="Simplified Arabic" w:hint="cs"/>
          <w:b w:val="0"/>
          <w:bCs w:val="0"/>
          <w:i/>
          <w:iCs/>
          <w:sz w:val="24"/>
          <w:szCs w:val="24"/>
          <w:rtl/>
        </w:rPr>
        <w:t xml:space="preserve"> </w:t>
      </w:r>
      <w:r w:rsidRPr="006D1416">
        <w:rPr>
          <w:rFonts w:cs="Simplified Arabic" w:hint="cs"/>
          <w:b w:val="0"/>
          <w:bCs w:val="0"/>
          <w:i/>
          <w:iCs/>
          <w:sz w:val="24"/>
          <w:szCs w:val="24"/>
          <w:rtl/>
        </w:rPr>
        <w:t>العربية</w:t>
      </w:r>
      <w:r w:rsidRPr="006D1416">
        <w:rPr>
          <w:rFonts w:ascii="Simplified Arabic" w:cs="Simplified Arabic" w:hint="cs"/>
          <w:b w:val="0"/>
          <w:bCs w:val="0"/>
          <w:i/>
          <w:iCs/>
          <w:sz w:val="24"/>
          <w:szCs w:val="24"/>
          <w:rtl/>
        </w:rPr>
        <w:t>-</w:t>
      </w:r>
      <w:r w:rsidRPr="006D1416">
        <w:rPr>
          <w:rFonts w:cs="Simplified Arabic" w:hint="cs"/>
          <w:b w:val="0"/>
          <w:bCs w:val="0"/>
          <w:i/>
          <w:iCs/>
          <w:sz w:val="24"/>
          <w:szCs w:val="24"/>
          <w:rtl/>
        </w:rPr>
        <w:t>الإسرائيلية</w:t>
      </w:r>
    </w:p>
    <w:p w:rsidR="00944122" w:rsidRPr="006445AC" w:rsidRDefault="00944122" w:rsidP="00944122">
      <w:pPr>
        <w:ind w:firstLine="495"/>
        <w:jc w:val="both"/>
        <w:rPr>
          <w:rFonts w:ascii="inherit" w:hAnsi="inherit" w:cs="Simplified Arabic" w:hint="cs"/>
          <w:kern w:val="36"/>
          <w:rtl/>
        </w:rPr>
      </w:pPr>
      <w:r w:rsidRPr="006445AC">
        <w:rPr>
          <w:rFonts w:ascii="inherit" w:hAnsi="inherit" w:cs="Simplified Arabic" w:hint="cs"/>
          <w:kern w:val="36"/>
          <w:rtl/>
        </w:rPr>
        <w:t>يلاحظ على الصراع المتعلق بأرض فلسطين التاريخية والذي يضم العرب وإسرائيل أن أسسه ومرجعياته كانت ولا تزا</w:t>
      </w:r>
      <w:r w:rsidRPr="006445AC">
        <w:rPr>
          <w:rFonts w:ascii="inherit" w:hAnsi="inherit" w:cs="Simplified Arabic" w:hint="eastAsia"/>
          <w:kern w:val="36"/>
          <w:rtl/>
        </w:rPr>
        <w:t>ل</w:t>
      </w:r>
      <w:r w:rsidRPr="006445AC">
        <w:rPr>
          <w:rFonts w:ascii="inherit" w:hAnsi="inherit" w:cs="Simplified Arabic" w:hint="cs"/>
          <w:kern w:val="36"/>
          <w:rtl/>
        </w:rPr>
        <w:t xml:space="preserve"> قائمة على مكونين هما المكون التاريخي والمكون الديني: فمن هو الأحق بامتلاك الأرض؟، وهل يرضى اليهود التخلي عن المرجعية الدينية لقيام كيانهم، أم هل يرضخ العرب للضغوط الإستراتيجية المفروضة ولا يطالبوا بحقهم في هذه الأرض؟</w:t>
      </w:r>
    </w:p>
    <w:p w:rsidR="00944122" w:rsidRPr="006445AC" w:rsidRDefault="00944122" w:rsidP="00944122">
      <w:pPr>
        <w:ind w:firstLine="495"/>
        <w:jc w:val="both"/>
        <w:rPr>
          <w:rFonts w:ascii="inherit" w:hAnsi="inherit" w:cs="Simplified Arabic" w:hint="cs"/>
          <w:kern w:val="36"/>
          <w:rtl/>
        </w:rPr>
      </w:pPr>
      <w:r w:rsidRPr="006445AC">
        <w:rPr>
          <w:rFonts w:ascii="inherit" w:hAnsi="inherit" w:cs="Simplified Arabic" w:hint="cs"/>
          <w:kern w:val="36"/>
          <w:rtl/>
        </w:rPr>
        <w:t>ولم تنف تلك المرجعيات أن المسلمات الظاهرة في علاقة الصراع اختلفت حسب تطور مراحل الصراع، فما ساد حتى حرب حزيران عام 1967 هو صراع وجود، فلا وجود عربي في ارض فلسطين إلا بإزالة الوجود العبري عنها. هذه المسلمة تراجعت في المرحلة اللاحق</w:t>
      </w:r>
      <w:r w:rsidRPr="006445AC">
        <w:rPr>
          <w:rFonts w:ascii="inherit" w:hAnsi="inherit" w:cs="Simplified Arabic" w:hint="eastAsia"/>
          <w:kern w:val="36"/>
          <w:rtl/>
        </w:rPr>
        <w:t>ة</w:t>
      </w:r>
      <w:r w:rsidRPr="006445AC">
        <w:rPr>
          <w:rFonts w:ascii="inherit" w:hAnsi="inherit" w:cs="Simplified Arabic" w:hint="cs"/>
          <w:kern w:val="36"/>
          <w:rtl/>
        </w:rPr>
        <w:t xml:space="preserve"> لصالح سيادة صراع الحدود، حيث أدرك العرب عدم جدوى مواجهة الكيان العبري. ولم يلغِ هذه الرؤية حرب تشرين عام 1973، بل انتقل العرب إلى وضع الصراع في إطار فكري مفاده أن الصراع هو بي</w:t>
      </w:r>
      <w:r w:rsidRPr="006445AC">
        <w:rPr>
          <w:rFonts w:ascii="inherit" w:hAnsi="inherit" w:cs="Simplified Arabic" w:hint="eastAsia"/>
          <w:kern w:val="36"/>
          <w:rtl/>
        </w:rPr>
        <w:t>ن</w:t>
      </w:r>
      <w:r w:rsidRPr="006445AC">
        <w:rPr>
          <w:rFonts w:ascii="inherit" w:hAnsi="inherit" w:cs="Simplified Arabic" w:hint="cs"/>
          <w:kern w:val="36"/>
          <w:rtl/>
        </w:rPr>
        <w:t xml:space="preserve"> قوى التقدم والتحرر (العرب)، والقوى الإمبريالية (الصهيونية)، وما إسرائيل إلا كيان ممثل لتلك القوى على الأرض العربية، ومن ثم فالصراع دائم مع تلك القوى التي تنتقص من حقوق العرب.</w:t>
      </w:r>
    </w:p>
    <w:p w:rsidR="00944122" w:rsidRPr="006445AC" w:rsidRDefault="00944122" w:rsidP="00944122">
      <w:pPr>
        <w:ind w:firstLine="495"/>
        <w:jc w:val="both"/>
        <w:rPr>
          <w:rFonts w:cs="Simplified Arabic" w:hint="cs"/>
          <w:rtl/>
        </w:rPr>
      </w:pPr>
      <w:r w:rsidRPr="006445AC">
        <w:rPr>
          <w:rFonts w:ascii="inherit" w:hAnsi="inherit" w:cs="Simplified Arabic" w:hint="cs"/>
          <w:kern w:val="36"/>
          <w:rtl/>
        </w:rPr>
        <w:t xml:space="preserve">لقد أحدثت حرب 1967 انتكاسة عميقة لدى العرب من واقع واحتمالات الصراع مع إسرائيل، ولم تستطع أن تعالجها ردود الأفعال الشعبية أو الرسمية في السياسات العربية. وكان من إفرازاتها تعالي أسوار القطرية على حساب الاعتبارات القومية، وإضعاف للتيارات القومية الداعية إلى معالجة كلية الصراع، في حين يلاحظ أن إسرائيل خلال هذه المرحلة استطاعت بنا مقومات قوة إقليمية كبرى. </w:t>
      </w:r>
      <w:r w:rsidRPr="006445AC">
        <w:rPr>
          <w:rFonts w:cs="Simplified Arabic" w:hint="cs"/>
          <w:rtl/>
        </w:rPr>
        <w:t>وعند النظر إلى علاقات الصراع، يلاحظ أن المتشائمين من العرب قد استقر رأيهم على رؤية مفادها، أن إسرائيل صارت أقوى من أن يحاربها العرب، والقبول بها (فرصة) لتجاوز ردود أفعالها تجاههم. في حين رأى آخرون إن الرؤية القومية لهذا الصراع ليست كافية للتعامل مع إسرائيل؛ وكان ذلك مقدمة لنمو تنظيمات تدعوا إلى إعادة إبراز الرؤى الدينية-الإسلامية لماهية الصراع، وسبل مواجهته</w:t>
      </w:r>
      <w:r w:rsidRPr="006445AC">
        <w:rPr>
          <w:rFonts w:cs="Simplified Arabic" w:hint="cs"/>
          <w:vertAlign w:val="superscript"/>
          <w:rtl/>
        </w:rPr>
        <w:t>(</w:t>
      </w:r>
      <w:r w:rsidRPr="006445AC">
        <w:rPr>
          <w:rStyle w:val="FootnoteReference"/>
          <w:rFonts w:cs="Simplified Arabic"/>
          <w:rtl/>
        </w:rPr>
        <w:footnoteReference w:id="421"/>
      </w:r>
      <w:r w:rsidRPr="006445AC">
        <w:rPr>
          <w:rFonts w:cs="Simplified Arabic" w:hint="cs"/>
          <w:vertAlign w:val="superscript"/>
          <w:rtl/>
        </w:rPr>
        <w:t>)</w:t>
      </w:r>
      <w:r w:rsidRPr="006445AC">
        <w:rPr>
          <w:rFonts w:cs="Simplified Arabic" w:hint="cs"/>
          <w:rtl/>
        </w:rPr>
        <w:t>.</w:t>
      </w:r>
    </w:p>
    <w:p w:rsidR="00944122" w:rsidRPr="006445AC" w:rsidRDefault="00944122" w:rsidP="00944122">
      <w:pPr>
        <w:ind w:firstLine="495"/>
        <w:jc w:val="both"/>
        <w:rPr>
          <w:rFonts w:cs="Simplified Arabic" w:hint="cs"/>
          <w:rtl/>
        </w:rPr>
      </w:pPr>
      <w:r w:rsidRPr="006445AC">
        <w:rPr>
          <w:rFonts w:cs="Simplified Arabic" w:hint="cs"/>
          <w:rtl/>
        </w:rPr>
        <w:t>أن ما حققت</w:t>
      </w:r>
      <w:r w:rsidRPr="006445AC">
        <w:rPr>
          <w:rFonts w:cs="Simplified Arabic" w:hint="eastAsia"/>
          <w:rtl/>
        </w:rPr>
        <w:t>ه</w:t>
      </w:r>
      <w:r w:rsidRPr="006445AC">
        <w:rPr>
          <w:rFonts w:cs="Simplified Arabic" w:hint="cs"/>
          <w:rtl/>
        </w:rPr>
        <w:t xml:space="preserve"> إسرائيل على ارض الواقع، ما كان له ليكرس لولا دعم القوى الكبرى، فالمداخلات الدولية كان لها اثر حاسم في تطويع الإرادات العربية ضمن ما تريد تلك القوى تحقيقه في الأرض العربية. ومن جهة أخرى، انتهى الواقع العربي إلى تثبيت وضع إسرائيل الدولي، واكسبه شرعية عملية، فالعمل العربي المشترك شهد مزيد من الانحسار (من دعوات فاعلة للتكامل إلى القبول بالتضامن؛ على صعيد الخطاب السياسي)، وحفز لنزوع بعض الدول العربية نحو قبول التسوية السلمية للصراع، ترويجاً أو تبريراً. وزادت حظوة إسرائيل الإقليمية في أعقاب تحييد مصر في علاقات الصراع (اتفاقية كامب ديفيد 1979)، وتركز جهد العراق على الحرب مع إيران 80-1988، علاوة على الحرب الأهلية اللبنانية 75-1989،.. ولم يكن بمقدور العرب إلا الإقرار بحقيقة هذا التفوق</w:t>
      </w:r>
      <w:r w:rsidRPr="006445AC">
        <w:rPr>
          <w:rFonts w:cs="Simplified Arabic" w:hint="cs"/>
          <w:rtl/>
          <w:lang w:bidi="ar-IQ"/>
        </w:rPr>
        <w:t xml:space="preserve"> </w:t>
      </w:r>
      <w:r w:rsidRPr="006445AC">
        <w:rPr>
          <w:rFonts w:cs="Simplified Arabic" w:hint="cs"/>
          <w:rtl/>
        </w:rPr>
        <w:t xml:space="preserve">في مؤتمر القمة في فاس 1982، الذي كرس نهاية الفعل العربي العسكري المشترك في مواجهة إسرائيل، وصار الصراع مع إسرائيل صراع دول عربية وليس صراع العرب. لذلك، لم يلاحظ اندلاع عمليات عسكرية ومقاومة ضد إسرائيل إلا على الجبهة </w:t>
      </w:r>
      <w:r w:rsidRPr="006445AC">
        <w:rPr>
          <w:rFonts w:cs="Simplified Arabic" w:hint="cs"/>
          <w:rtl/>
        </w:rPr>
        <w:lastRenderedPageBreak/>
        <w:t>اللبنانية</w:t>
      </w:r>
      <w:r w:rsidRPr="006445AC">
        <w:rPr>
          <w:rFonts w:cs="Simplified Arabic" w:hint="cs"/>
          <w:rtl/>
          <w:lang w:bidi="ar-IQ"/>
        </w:rPr>
        <w:t>-</w:t>
      </w:r>
      <w:r w:rsidRPr="006445AC">
        <w:rPr>
          <w:rFonts w:cs="Simplified Arabic" w:hint="cs"/>
          <w:rtl/>
        </w:rPr>
        <w:t>الفلسطينية، وأسباب ذلك ترجع إلى تماس الحدود، ووجود قوى قومية وإسلامية</w:t>
      </w:r>
      <w:r w:rsidRPr="006445AC">
        <w:rPr>
          <w:rFonts w:cs="Simplified Arabic" w:hint="cs"/>
          <w:rtl/>
          <w:lang w:bidi="ar-IQ"/>
        </w:rPr>
        <w:t xml:space="preserve"> فيهما</w:t>
      </w:r>
      <w:r w:rsidRPr="006445AC">
        <w:rPr>
          <w:rFonts w:cs="Simplified Arabic" w:hint="cs"/>
          <w:rtl/>
        </w:rPr>
        <w:t xml:space="preserve"> ترفض الوجود الإسرائيلي، في حين وجد من بين الدول العربية من لا يعتب</w:t>
      </w:r>
      <w:r w:rsidRPr="006445AC">
        <w:rPr>
          <w:rFonts w:cs="Simplified Arabic" w:hint="eastAsia"/>
          <w:rtl/>
        </w:rPr>
        <w:t>ر</w:t>
      </w:r>
      <w:r w:rsidRPr="006445AC">
        <w:rPr>
          <w:rFonts w:cs="Simplified Arabic" w:hint="cs"/>
          <w:rtl/>
        </w:rPr>
        <w:t xml:space="preserve"> نفسه في حالة صراع مع إسرائيل</w:t>
      </w:r>
      <w:r w:rsidRPr="006445AC">
        <w:rPr>
          <w:rFonts w:ascii="inherit" w:hAnsi="inherit" w:cs="Simplified Arabic" w:hint="cs"/>
          <w:kern w:val="36"/>
          <w:vertAlign w:val="superscript"/>
          <w:rtl/>
        </w:rPr>
        <w:t>(</w:t>
      </w:r>
      <w:r w:rsidRPr="006445AC">
        <w:rPr>
          <w:rFonts w:ascii="inherit" w:hAnsi="inherit" w:cs="Simplified Arabic"/>
          <w:kern w:val="36"/>
          <w:vertAlign w:val="superscript"/>
          <w:rtl/>
        </w:rPr>
        <w:footnoteReference w:id="422"/>
      </w:r>
      <w:r w:rsidRPr="006445AC">
        <w:rPr>
          <w:rFonts w:ascii="inherit" w:hAnsi="inherit" w:cs="Simplified Arabic" w:hint="cs"/>
          <w:kern w:val="36"/>
          <w:vertAlign w:val="superscript"/>
          <w:rtl/>
        </w:rPr>
        <w:t>)</w:t>
      </w:r>
      <w:r w:rsidRPr="006445AC">
        <w:rPr>
          <w:rFonts w:cs="Simplified Arabic" w:hint="cs"/>
          <w:rtl/>
        </w:rPr>
        <w:t>.</w:t>
      </w:r>
    </w:p>
    <w:p w:rsidR="00944122" w:rsidRPr="006445AC" w:rsidRDefault="00944122" w:rsidP="00944122">
      <w:pPr>
        <w:ind w:firstLine="495"/>
        <w:jc w:val="both"/>
        <w:rPr>
          <w:rFonts w:cs="Simplified Arabic" w:hint="cs"/>
          <w:rtl/>
        </w:rPr>
      </w:pPr>
      <w:r w:rsidRPr="006445AC">
        <w:rPr>
          <w:rFonts w:cs="Simplified Arabic" w:hint="cs"/>
          <w:rtl/>
        </w:rPr>
        <w:t>أمام هذه الأوضاع، أعلنت منظمة التحرير الفلسطينية القبول الرسمي بوجود دولة إسرائيل، وحقها في البقاء، عام 1988، ومهدت الحرب الأمريكية ضد العراق عام 1991 بانحسار الصراع، واتسع هامش التسوية ليس في الفكر الفلسطين</w:t>
      </w:r>
      <w:r w:rsidRPr="006445AC">
        <w:rPr>
          <w:rFonts w:cs="Simplified Arabic" w:hint="eastAsia"/>
          <w:rtl/>
        </w:rPr>
        <w:t>ي</w:t>
      </w:r>
      <w:r w:rsidRPr="006445AC">
        <w:rPr>
          <w:rFonts w:cs="Simplified Arabic" w:hint="cs"/>
          <w:rtl/>
        </w:rPr>
        <w:t xml:space="preserve"> ومنهجيته في التعامل مع إسرائيل فحسب، بل في مجمل التفكير العربي. ويلاحظ أن إسرائيل ومعها القوى الداعمة لها قد تبنت كل ما من شأنه شل الإرادة السياسية العربية، وإخضاعها. وسعت إلى تصفية الوعي القومي العربي الذي يجعل من قضية فلسطين أحد محاور اهتمامه الرئيسة لصالح إعادة تشكيل وعي جديد للعلاقة بثوابت ومسلمات جديدة داعمة لنهج التسوية، وتعظم من كلف خيارات المواجهة</w:t>
      </w:r>
      <w:r w:rsidRPr="006445AC">
        <w:rPr>
          <w:rFonts w:cs="Simplified Arabic" w:hint="cs"/>
          <w:vertAlign w:val="superscript"/>
          <w:rtl/>
        </w:rPr>
        <w:t>(</w:t>
      </w:r>
      <w:r w:rsidRPr="006445AC">
        <w:rPr>
          <w:rStyle w:val="FootnoteReference"/>
          <w:rFonts w:cs="Simplified Arabic"/>
        </w:rPr>
        <w:footnoteReference w:id="423"/>
      </w:r>
      <w:r w:rsidRPr="006445AC">
        <w:rPr>
          <w:rFonts w:cs="Simplified Arabic" w:hint="cs"/>
          <w:vertAlign w:val="superscript"/>
          <w:rtl/>
        </w:rPr>
        <w:t>)</w:t>
      </w:r>
      <w:r w:rsidRPr="006445AC">
        <w:rPr>
          <w:rFonts w:cs="Simplified Arabic" w:hint="cs"/>
          <w:rtl/>
        </w:rPr>
        <w:t>. وترافق ذلك مع انهيار التضامن العربي</w:t>
      </w:r>
      <w:r w:rsidRPr="006445AC">
        <w:rPr>
          <w:rFonts w:cs="Simplified Arabic"/>
          <w:rtl/>
        </w:rPr>
        <w:t>–</w:t>
      </w:r>
      <w:r w:rsidRPr="006445AC">
        <w:rPr>
          <w:rFonts w:cs="Simplified Arabic" w:hint="cs"/>
          <w:rtl/>
        </w:rPr>
        <w:t>العربي؛ والذي يجد أسبابه الأولى في انتفاء الثقة بين الأنظمة السياسية العربية. وآمنت الأنظمة العربية بأن أوراق الاستقرار في المنطقة هي بيد الولايات المتحدة، وهو ما جعلها منكشفة إزاء مطالب الأخيرة في فرض تسوية مع إسرائيل. في حين يلاحظ أن الانفراد الأمريكي بالنظام الدولي قد مهد لبروز مضاف في قوة إسرائيل إلى مستوى القدرة على الهيمنة على المنطقة كافة، ففي هذه البيئة باتت إسرائيل لا تجد ما يهددها جدياً. خلافه، وجدت الدول العربية في إقرار تسوية معها فرصة للتهرب من باقي التزامات التضامن العربي</w:t>
      </w:r>
      <w:r w:rsidRPr="006445AC">
        <w:rPr>
          <w:rFonts w:cs="Simplified Arabic"/>
          <w:rtl/>
        </w:rPr>
        <w:t>–</w:t>
      </w:r>
      <w:r w:rsidRPr="006445AC">
        <w:rPr>
          <w:rFonts w:cs="Simplified Arabic" w:hint="cs"/>
          <w:rtl/>
        </w:rPr>
        <w:t>العربي (الالتزام الأخلاقي بالخطاب القومي)، وهو خطوة للتكيف مع الوضع الإقليمي والعالمي الجديد. في هذه البيئة صارت الدول العربية تتطلع نحو إقرار تسوية للصراع وتسويقه داخلياً. وهكذا، ومنذ العقد الأخير من القرن الماضي، اتجهت أطراف الصراع نحو الدخول في عملية تفاوضية بغية الخروج بحصيلة تدخل المنطقة في استقرار ملائم.</w:t>
      </w:r>
    </w:p>
    <w:p w:rsidR="00944122" w:rsidRPr="006445AC" w:rsidRDefault="00944122" w:rsidP="00944122">
      <w:pPr>
        <w:ind w:firstLine="495"/>
        <w:jc w:val="both"/>
        <w:rPr>
          <w:rFonts w:cs="Simplified Arabic" w:hint="cs"/>
          <w:rtl/>
        </w:rPr>
      </w:pPr>
      <w:r w:rsidRPr="006445AC">
        <w:rPr>
          <w:rFonts w:cs="Simplified Arabic" w:hint="cs"/>
          <w:rtl/>
        </w:rPr>
        <w:t>وقادت متغيرات عدة بتلك الدول للوصول لهذا المستوى في التفكير والسياسات، أولها، أن الولايات المتحدة قد وصلت إلى نتيجة أن الصراع لا يتوجب حله بقدر ما يتوجب إدارته عبر إدخال عناصر جديدة إليه تفيد بإعطاء قدر من الوقت لسماع مشاكل العرب، وليس تقليص الدعم لإسرائيل</w:t>
      </w:r>
      <w:r w:rsidRPr="006445AC">
        <w:rPr>
          <w:rFonts w:cs="Simplified Arabic" w:hint="cs"/>
          <w:vertAlign w:val="superscript"/>
          <w:rtl/>
        </w:rPr>
        <w:t>(</w:t>
      </w:r>
      <w:r w:rsidRPr="006445AC">
        <w:rPr>
          <w:rStyle w:val="FootnoteReference"/>
          <w:rFonts w:cs="Simplified Arabic"/>
        </w:rPr>
        <w:footnoteReference w:id="424"/>
      </w:r>
      <w:r w:rsidRPr="006445AC">
        <w:rPr>
          <w:rFonts w:cs="Simplified Arabic" w:hint="cs"/>
          <w:vertAlign w:val="superscript"/>
          <w:rtl/>
        </w:rPr>
        <w:t>)</w:t>
      </w:r>
      <w:r w:rsidRPr="006445AC">
        <w:rPr>
          <w:rFonts w:cs="Simplified Arabic" w:hint="cs"/>
          <w:rtl/>
        </w:rPr>
        <w:t xml:space="preserve">. أما العرب (الرسميين)، فقد تباينوا في اندفاعاتهم نحو الولايات المتحدة، فالبعض أسرع وأعلن (تسوية) مع إسرائيل. وآخرون اكتفوا النظر بطرف العين قبولاً بإسرائيل واستحياءً من فقدان ما تبقى من شرعية شعبية لبقائهم، والبقية من الدول العربية راغبة لكنها تتطلع نحو حل القضايا موضع الخلاف أولاً. لكن هل تحققت الحقوق العربية بفعل ذلك؟ الشيء المثبت على الخريطة السياسية أن مصر والأردن عقدت اتفاقات السلام الثنائية، ونحو 40% من أراضي الضفة وقطاع غزة قد تم مراجعة انتشار الجيش الإسرائيلي فيها، وواقعياً هذا كسب لإسرائيل وليس للعرب. فإسرائيل أزاحت عن نفسها تكاليف حمايتها لحدود طويلة وخفض لتكاليف الانتشار في مناطق التواجد الفلسطيني، ونفضت عن نفسها كلفة موقف دولي كونها طرف لا يعطي حقوق الغير. لكن هل قبلت إسرائيل قضايا حق عودة اللاجئين، أو تسوية مشكلة القدس والمستوطنات؟ أو بوجود دولة فلسطينية تتمتع بالسيادة والاستقلال وقابلية العيش؟ هذه عناصر تمهد أو تلغي الثقة، ولا تزال غير محسومة. والعرب هم، حقيقة، دائرة حسم الصراع الفعلي، إلا انه وكما هو ظاهر، نجد أن الأنظمة العربية باتت في وضع محرج أمام شعوبها، فالميزانيات، المترهلة بالأصل بفعل </w:t>
      </w:r>
      <w:r w:rsidRPr="006445AC">
        <w:rPr>
          <w:rFonts w:cs="Simplified Arabic" w:hint="cs"/>
          <w:rtl/>
        </w:rPr>
        <w:lastRenderedPageBreak/>
        <w:t>سياسات الحفاظ على النظم، قد أنهك بعضها هذا الصراع، وعُطلت بعض التطورات السياسية بمسوغات ذلك الصراع، وأن عملية التسوية ستدفعها نحو إعطاء أولوية لبناء مجتمع مدني فيها، لذلك دخلت عملية (التسوية) وقدمت التنازلات.</w:t>
      </w:r>
    </w:p>
    <w:p w:rsidR="00944122" w:rsidRPr="006445AC" w:rsidRDefault="00944122" w:rsidP="00944122">
      <w:pPr>
        <w:ind w:firstLine="495"/>
        <w:jc w:val="both"/>
        <w:rPr>
          <w:rFonts w:cs="Simplified Arabic" w:hint="cs"/>
          <w:rtl/>
        </w:rPr>
      </w:pPr>
      <w:r w:rsidRPr="006445AC">
        <w:rPr>
          <w:rFonts w:cs="Simplified Arabic" w:hint="cs"/>
          <w:rtl/>
        </w:rPr>
        <w:t>ويلاحظ، أن ما قدم عربياً لم يجد ما يقابله إسرائيلياً، فإسرائيل تزيد من بناء قدراتها في مرحلة (التسوية)، وحصلت على اعتراف عربي بوجودها، في حين رمت الأنظمة العربية بأعباء الصراع على الفلسطينيين. وإزاء ما حدث في الأراضي الفلسطينية خلال العقد الماضي لم تستطع الشعوب العربية من كبح مشاعرها القومية أو الدينية، فطالبت حكوماتها بإعادة النظر في مواقفها من إسرائيل، كونها طرفاً غير صديق في الأقل، وأن تتقصى جدوى الاستمرار بعملية التسوية، كون ذلك بات ضرورة ملحة؛ وهو ما دفع العرب إلى إعلان توقف عملية التسوية الرسمية عام 2000. ونتساءل، هل ان خيار التسوية قد تقلصت مرتبته لدى أطراف الصراع؟</w:t>
      </w:r>
      <w:r w:rsidRPr="006445AC">
        <w:rPr>
          <w:rFonts w:ascii="inherit" w:hAnsi="inherit" w:cs="Simplified Arabic" w:hint="cs"/>
          <w:kern w:val="36"/>
          <w:vertAlign w:val="superscript"/>
          <w:rtl/>
        </w:rPr>
        <w:t>(</w:t>
      </w:r>
      <w:r w:rsidRPr="006445AC">
        <w:rPr>
          <w:rFonts w:ascii="inherit" w:hAnsi="inherit" w:cs="Simplified Arabic"/>
          <w:kern w:val="36"/>
          <w:vertAlign w:val="superscript"/>
          <w:rtl/>
        </w:rPr>
        <w:footnoteReference w:id="425"/>
      </w:r>
      <w:r w:rsidRPr="006445AC">
        <w:rPr>
          <w:rFonts w:ascii="inherit" w:hAnsi="inherit" w:cs="Simplified Arabic" w:hint="cs"/>
          <w:kern w:val="36"/>
          <w:vertAlign w:val="superscript"/>
          <w:rtl/>
        </w:rPr>
        <w:t>)</w:t>
      </w:r>
    </w:p>
    <w:p w:rsidR="00944122" w:rsidRPr="006445AC" w:rsidRDefault="00944122" w:rsidP="00944122">
      <w:pPr>
        <w:ind w:firstLine="495"/>
        <w:jc w:val="both"/>
        <w:rPr>
          <w:rFonts w:cs="Simplified Arabic" w:hint="cs"/>
          <w:rtl/>
        </w:rPr>
      </w:pPr>
      <w:r w:rsidRPr="006445AC">
        <w:rPr>
          <w:rFonts w:cs="Simplified Arabic" w:hint="cs"/>
          <w:rtl/>
        </w:rPr>
        <w:t>ان ما يجري اليوم في الدول العربية من تغييرات متباينة الدوافع والنتائج، وما رافقها من تحول عن الاهتمام بقضايا الصراع العربي-الإسرائيلي، لا تنف ان التسوية لم تتحقق رسميا، انما تمت عمليات تسوية متباينة، وجمد الصراع في قضايا عدة، ولا زال الموقف حيال قضايا الداخل الفلسطيني وأهمها قضايا الحل النهائي غير متبلور. بيد ان ذلك يدفعنا إلى تقصي المواقف المختلفة من عملية التسوية، للأطراف ذات العلاقة المباشرة.</w:t>
      </w:r>
    </w:p>
    <w:p w:rsidR="00944122" w:rsidRPr="006445AC" w:rsidRDefault="00944122" w:rsidP="00944122">
      <w:pPr>
        <w:ind w:firstLine="495"/>
        <w:jc w:val="both"/>
        <w:rPr>
          <w:rFonts w:cs="Simplified Arabic" w:hint="cs"/>
          <w:rtl/>
        </w:rPr>
      </w:pPr>
      <w:r w:rsidRPr="006445AC">
        <w:rPr>
          <w:rFonts w:cs="Simplified Arabic" w:hint="cs"/>
          <w:rtl/>
        </w:rPr>
        <w:t>يوجد في إسرائيل، اليوم، تيار يميني قوي ومتطلع إلى تحقيق صورة النقاء اليهودي للكيان العبري بطرد العرب المقيمين فيها (1.2 مليون عربي ضمن حدود 1948)، والمتطلع كذلك إلى توسيع الكيان إلى حدود "إسرائيل الكبرى" عبر أسلوب الحروب التوسعية. وفي كلا الحالتين النقاء اليهودي والحدود المتوخاة، وما يترتب عليهما من طرد للفلسطينيين والعودة إلى أسلوب الحرب التوسعية قد يولد نمطا غير مستقر في العلاقة العربية-الإسرائيلية-وقد عبر عنه الناخب الإسرائيلي نسبياً في انتخابات الكنيست 2002، و 2006، و 2009، عندما فاز على التوالي حزب الليكود بزعامة أرائيل شارون، وحزب كاديما بزعامة ايهود اولمرت، وحزب العمل بزعامة بنيامين نتنياهو. اما شارون فمواقفه المتشددة من الفلسطينيين لا تحتاج إلى تحليل مطول، ويكاد لا يختلف عنه اولمرت الذي طرح فكرة رسم حدود إسرائيل من جانب واحد، وجدد فكرة سلفه شارون بالفصل مع الفلسطينيين؛ بل ودعا قبل لقاء انابوليس إلى ضرورة اعتراف العرب والفلسطينيين بيهودية الدولة الإسرائيلية كشرط للتوصل إلى اتفاق مبادئ حول القضايا الخلافية، أما نتنياهو فانه وضع برنامجه على أساس أفكار متشددة من قضايا الصراع، وشكّل حكومته من ائتلاف اليمين الذي يدعو بعض أطرافه إلى طرد الفلسطينيي</w:t>
      </w:r>
      <w:r w:rsidRPr="006445AC">
        <w:rPr>
          <w:rFonts w:cs="Simplified Arabic" w:hint="eastAsia"/>
          <w:rtl/>
        </w:rPr>
        <w:t>ن</w:t>
      </w:r>
      <w:r w:rsidRPr="006445AC">
        <w:rPr>
          <w:rFonts w:cs="Simplified Arabic" w:hint="cs"/>
          <w:rtl/>
        </w:rPr>
        <w:t xml:space="preserve"> وإنشاء وطن نقي لليهود، والمفارقة هنا هي في موقف إسرائيل والولايات المتحدة الرافض لوجود حركة حماس ضمن السلطة الفلسطينية في أعقاب اتفاق المصالحة الفلسطينية في شهر آيار 2011، بحجة عدم اعترافها بإسرائيل في حين تضم الحكومة الإسرائيلية تيار يميني متطرف تجاه الحقوق الفلسطينية. إن الفرضية الأساسية التي حكمت وجود إسرائيل ولا تزال تحكمها إلى حد ما هي: وجود أراض كافية وملائمة لطموحات الشعب اليهودي يتطلب إزاحة الوجود العربي. إذن، ينظر إلى الصراع إسرائيليا، انه صراع وجود (بقاء أو عدم بقاء) مكوناته التاريخ والدين. لذلك، نجد أن الإسرائيليين متفقين عند الحديث عن القضايا الأمنية التي تمس وجودهم</w:t>
      </w:r>
      <w:r w:rsidRPr="006445AC">
        <w:rPr>
          <w:rFonts w:cs="Simplified Arabic" w:hint="cs"/>
          <w:vertAlign w:val="superscript"/>
          <w:rtl/>
        </w:rPr>
        <w:t>(</w:t>
      </w:r>
      <w:r w:rsidRPr="006445AC">
        <w:rPr>
          <w:rStyle w:val="FootnoteReference"/>
          <w:rFonts w:cs="Simplified Arabic"/>
          <w:rtl/>
        </w:rPr>
        <w:footnoteReference w:id="426"/>
      </w:r>
      <w:r w:rsidRPr="006445AC">
        <w:rPr>
          <w:rFonts w:cs="Simplified Arabic" w:hint="cs"/>
          <w:vertAlign w:val="superscript"/>
          <w:rtl/>
        </w:rPr>
        <w:t>)</w:t>
      </w:r>
      <w:r w:rsidRPr="006445AC">
        <w:rPr>
          <w:rFonts w:cs="Simplified Arabic" w:hint="cs"/>
          <w:rtl/>
        </w:rPr>
        <w:t>-وهذا مما يشجع التيار اليميني المتطرف نحو إعادة تشكيل الرأي العام لدعم سياساته القسرية.</w:t>
      </w:r>
    </w:p>
    <w:p w:rsidR="00944122" w:rsidRPr="006445AC" w:rsidRDefault="00944122" w:rsidP="00944122">
      <w:pPr>
        <w:ind w:firstLine="495"/>
        <w:jc w:val="both"/>
        <w:rPr>
          <w:rFonts w:cs="Simplified Arabic" w:hint="cs"/>
          <w:rtl/>
        </w:rPr>
      </w:pPr>
      <w:r w:rsidRPr="006445AC">
        <w:rPr>
          <w:rFonts w:cs="Simplified Arabic" w:hint="cs"/>
          <w:rtl/>
        </w:rPr>
        <w:lastRenderedPageBreak/>
        <w:t>وقد يذهب البعض في تحليل أسباب الصراع فيقول، أن صراع الوجود مرجعه تقاطع في الإيديولوجيات والعقائد الدينية العربية</w:t>
      </w:r>
      <w:r w:rsidRPr="006445AC">
        <w:rPr>
          <w:rFonts w:cs="Simplified Arabic"/>
          <w:rtl/>
        </w:rPr>
        <w:t>–</w:t>
      </w:r>
      <w:r w:rsidRPr="006445AC">
        <w:rPr>
          <w:rFonts w:cs="Simplified Arabic" w:hint="cs"/>
          <w:rtl/>
        </w:rPr>
        <w:t>الإسلامية واليهودية، فالإيديولوجية العربية والديانة الإسلامية يتقبلان وجود الآخر، إذا لم ينته هذا الوجود إلى محاولات تهديم الكيان القومي، والبنيان الديني. في حين نجد أن إسرائيل تصور ديني لدى اليهود ينتهي بالعودة إلى أرض الميعاد، وتحقيق "إسرائيل الكبرى" بعد تشتت دام طويلاً، وهذا الحلم لا يتحقق إلا بتطهير أرض فلسطين من الأقوام الأخرى. والمرجعية الدينية استطاعت تأمين الأرض، وإنشاء دولة، ودوام تدفق الهجرة اليهودية-وهذا ما يفرض على العرب التقاطع معها. وعقائدياً، حكمت دولة إسرائيل إيديولوجية عنصرية تفيد أن المشروع الإسرائيلي يتطلب النظر في تأسيسه الاستحواذ على مصادر قوة قسرية تجبر العرب على الاعتراف بحقائق الوضع القائم، واعتبار ذلك خطوة نحو اكتمال المشروع الديني. لذلك تطبيع العلاقات مع العرب ليس بديلاً عن تعزيز القدرات الإسرائيلية أو الإجراءات الأمنية التي تقوم بها، ولا تشكل إجراءات لبناء الثقة بالنسبة لإسرائيل</w:t>
      </w:r>
      <w:r w:rsidRPr="006445AC">
        <w:rPr>
          <w:rFonts w:cs="Simplified Arabic" w:hint="cs"/>
          <w:vertAlign w:val="superscript"/>
          <w:rtl/>
        </w:rPr>
        <w:t>(</w:t>
      </w:r>
      <w:r w:rsidRPr="006445AC">
        <w:rPr>
          <w:rStyle w:val="FootnoteReference"/>
          <w:rFonts w:cs="Simplified Arabic"/>
          <w:rtl/>
        </w:rPr>
        <w:footnoteReference w:id="427"/>
      </w:r>
      <w:r w:rsidRPr="006445AC">
        <w:rPr>
          <w:rFonts w:cs="Simplified Arabic" w:hint="cs"/>
          <w:vertAlign w:val="superscript"/>
          <w:rtl/>
        </w:rPr>
        <w:t>)</w:t>
      </w:r>
      <w:r w:rsidRPr="006445AC">
        <w:rPr>
          <w:rFonts w:cs="Simplified Arabic" w:hint="cs"/>
          <w:rtl/>
        </w:rPr>
        <w:t>.</w:t>
      </w:r>
    </w:p>
    <w:p w:rsidR="00944122" w:rsidRPr="006445AC" w:rsidRDefault="00944122" w:rsidP="00944122">
      <w:pPr>
        <w:ind w:firstLine="495"/>
        <w:jc w:val="both"/>
        <w:rPr>
          <w:rFonts w:cs="Simplified Arabic" w:hint="cs"/>
          <w:rtl/>
        </w:rPr>
      </w:pPr>
      <w:r w:rsidRPr="006445AC">
        <w:rPr>
          <w:rFonts w:cs="Simplified Arabic" w:hint="cs"/>
          <w:rtl/>
        </w:rPr>
        <w:t>في ضوء ما تقدم، هل يمكن أن يحدث توافق عربي-إسرائيلي بشأن التسوية؟ إن القضايا موضع الخلاف كفيلة بالإجابة عن ذلك التساؤل، فمواقف الطرفين من قضية القدس مثلاً، تطرح معضلة أي الطرفين أسبق في الإقامة في أرض فلسطين؟ وأي المشروعين أحق بدعاوى الإقامة فيها</w:t>
      </w:r>
      <w:r w:rsidRPr="006445AC">
        <w:rPr>
          <w:rFonts w:cs="Simplified Arabic" w:hint="cs"/>
          <w:rtl/>
          <w:lang w:bidi="ar-IQ"/>
        </w:rPr>
        <w:t xml:space="preserve">، </w:t>
      </w:r>
      <w:r w:rsidRPr="006445AC">
        <w:rPr>
          <w:rFonts w:cs="Simplified Arabic" w:hint="cs"/>
          <w:rtl/>
        </w:rPr>
        <w:t>المشروع العربي-الإسلامي أم المشروع اليهودي؟ إذا سلمنا بدعاوى المشروع الأول (العربي-الإسلامي) انتفى مصداقية المشروع الثاني (التبرير الديني لنشوء الدولة الإسرائيلية)، وإذا سلمنا بالمشروع الثاني، سيسلم العرب بإحدى المقدسات لديهم (القدس) باعتبارها حقا لإسرائيل، ويعتبروا هم المعتدين طوال القرون السابقة. إذن كيف ستحسم هذه التقاطعات؟ ولا يلغي قيمة النقاش ما طرحته الإدارة الأمريكية منذ العام 2004، من قبول بإنشاء دولة فلسطينية إلى جانب الدولة الإسرائيلية، أو ما انتهت إليه اللجنة الرباعية</w:t>
      </w:r>
      <w:r w:rsidRPr="006445AC">
        <w:rPr>
          <w:rFonts w:cs="Simplified Arabic" w:hint="cs"/>
          <w:vertAlign w:val="superscript"/>
          <w:rtl/>
        </w:rPr>
        <w:t>(</w:t>
      </w:r>
      <w:r w:rsidRPr="006445AC">
        <w:rPr>
          <w:rStyle w:val="FootnoteReference"/>
          <w:rFonts w:cs="Simplified Arabic"/>
          <w:rtl/>
        </w:rPr>
        <w:footnoteReference w:id="428"/>
      </w:r>
      <w:r w:rsidRPr="006445AC">
        <w:rPr>
          <w:rFonts w:cs="Simplified Arabic" w:hint="cs"/>
          <w:vertAlign w:val="superscript"/>
          <w:rtl/>
        </w:rPr>
        <w:t>)</w:t>
      </w:r>
      <w:r w:rsidRPr="006445AC">
        <w:rPr>
          <w:rFonts w:cs="Simplified Arabic" w:hint="cs"/>
          <w:rtl/>
        </w:rPr>
        <w:t xml:space="preserve"> من طرح لمبادرة خريطة الطريق 2003، وما انتهت إليه إسرائيل تحت حكم زعامات حزب كاديما في أثناء انتخابات آذار 2006 من كونها ستعمل على رسم حدود الدولة الإسرائيلية من جانب واحد.</w:t>
      </w:r>
    </w:p>
    <w:p w:rsidR="00944122" w:rsidRPr="006445AC" w:rsidRDefault="00944122" w:rsidP="00944122">
      <w:pPr>
        <w:ind w:firstLine="495"/>
        <w:jc w:val="both"/>
        <w:rPr>
          <w:rFonts w:cs="Simplified Arabic" w:hint="cs"/>
          <w:rtl/>
        </w:rPr>
      </w:pPr>
      <w:r w:rsidRPr="006445AC">
        <w:rPr>
          <w:rFonts w:cs="Simplified Arabic" w:hint="cs"/>
          <w:rtl/>
        </w:rPr>
        <w:t>مما تقدم نقول، أن القضايا صعبة المعالجة، وبنى الصراع مليئة بالتناقضات القابلة للانفجار، واذا ما نظرنا إلى مبادرات التسوية في هذا الصراع، سنجد، ان الصراع قد عرف عدة مبادرات لتسويته وفقا لصيغ مختلفة، قد تبتعد أو تقترب من حقوق الأطراف ومصالحهم، ومن تلك الجهود خريطة الطريق التي صيغت من قبل أطراف اللجنة الرباعية وقدمت إلى مجلس الأمن في 6 آيار2003، وتستند في خطوطها الرئيسية إلى قرار مجلس الأمن رقم 1397 في عام 2002، الذي ذهب إلى ضرورة إيجاد دولتين، إسرائيل وفلسطين، تعيشان جنبا إلى جنب في سلام وأمن، إلا أن من الواضح أنه لم يظهر التزام جدي بمضمونها. وكان قد سبق هذه المبادرة قرارات عدة من الأمم المتحدة، أهمها القرارات 242، و338، و425،.. وكلها دعت إلى تسوية سلمية للقضية الفلسطينية.</w:t>
      </w:r>
    </w:p>
    <w:p w:rsidR="00944122" w:rsidRPr="006445AC" w:rsidRDefault="00944122" w:rsidP="00944122">
      <w:pPr>
        <w:ind w:firstLine="495"/>
        <w:jc w:val="both"/>
        <w:rPr>
          <w:rFonts w:cs="Simplified Arabic" w:hint="cs"/>
          <w:rtl/>
        </w:rPr>
      </w:pPr>
      <w:r w:rsidRPr="006445AC">
        <w:rPr>
          <w:rFonts w:cs="Simplified Arabic" w:hint="cs"/>
          <w:rtl/>
        </w:rPr>
        <w:t xml:space="preserve">وهنا، علينا ان لا نغفل ان مطالب التسوية كانت في الأصل مطالب للبيئة الخارجية، إلا أنه وبفعل استراتيجيات تلك البيئة بالتعامل مع الصراع وأطرافه، استطاعت جعل العرب يعتنقوا فكرة نهج التسوية كوسيلة للتحلل من الالتزامات المكلفة للصراع، بقصر نظر واضح، كون علاقات القوة تعاني اختلالا إسرائيليا دائما كونها طرف مدام بفعل عناصر خارجية أكثر منه بفعل عناصر داخلية. </w:t>
      </w:r>
      <w:r w:rsidRPr="006445AC">
        <w:rPr>
          <w:rFonts w:cs="Simplified Arabic" w:hint="cs"/>
          <w:rtl/>
        </w:rPr>
        <w:lastRenderedPageBreak/>
        <w:t>والضعف العربي قاد إلى بروز تدخل للقوى الكبرى في علاقات وقضايا الصراع، ووصل التدخل، في أحيان، إلى درجة التحكم وتقرير شكل تلك العلاقات والقضايا. فكيف يجري تلمس هذا التدخل؟</w:t>
      </w:r>
    </w:p>
    <w:p w:rsidR="00944122" w:rsidRPr="006445AC" w:rsidRDefault="00944122" w:rsidP="00944122">
      <w:pPr>
        <w:ind w:firstLine="495"/>
        <w:jc w:val="both"/>
        <w:rPr>
          <w:rFonts w:cs="Simplified Arabic"/>
          <w:rtl/>
        </w:rPr>
      </w:pPr>
      <w:r w:rsidRPr="006445AC">
        <w:rPr>
          <w:rFonts w:cs="Simplified Arabic" w:hint="cs"/>
          <w:rtl/>
        </w:rPr>
        <w:t xml:space="preserve">ابتداءاً ان العلاقة العربية-الإسرائيلية ذات أبعاد متشعبة إقليمياً وعالمياً، فالصهيونية لم تسع إلى إقامة دولة فقط، بل سعت وبكل جهد لإلغاء فاعلية العرب، ولم تعتمد في ذلك على القوة العسكرية فحسب بل انطلقت من رؤى أيديولوجية دينية وقيمية يعتنقها الغرب رأت بموجبها أنها صاحبة حق، وإن مشروع دولة إسرائيل الذي تبناه الغرب موجودة وسط عالم عربي مسلم. وهذا ما يجعل الإسرائيليون يحرصون على أمنهم كأهم قضية حياتية بالنسبة لهم، وهذا الأمن لا يتحقق إلا على أساس بناء سلام دائم وشامل مع الدول العربية المجاورة في أقل تقدير، أو اعتماد الخيار العسكري في تأكيد ضمان ذلك الوجود. </w:t>
      </w:r>
      <w:r w:rsidRPr="006445AC">
        <w:rPr>
          <w:rFonts w:cs="Simplified Arabic"/>
          <w:rtl/>
        </w:rPr>
        <w:t xml:space="preserve">وإزاء الضعف العربي، لم يكن مستغرباً فشل العرب في تقرير حسم عمليات المواجهة مع </w:t>
      </w:r>
      <w:r w:rsidRPr="006445AC">
        <w:rPr>
          <w:rFonts w:cs="Simplified Arabic" w:hint="cs"/>
          <w:rtl/>
        </w:rPr>
        <w:t>إسرائيل</w:t>
      </w:r>
      <w:r w:rsidRPr="006445AC">
        <w:rPr>
          <w:rFonts w:cs="Simplified Arabic"/>
          <w:rtl/>
        </w:rPr>
        <w:t>، لذلك بدأ الت</w:t>
      </w:r>
      <w:r w:rsidRPr="006445AC">
        <w:rPr>
          <w:rFonts w:cs="Simplified Arabic" w:hint="cs"/>
          <w:rtl/>
        </w:rPr>
        <w:t>حول</w:t>
      </w:r>
      <w:r w:rsidRPr="006445AC">
        <w:rPr>
          <w:rFonts w:cs="Simplified Arabic"/>
          <w:rtl/>
        </w:rPr>
        <w:t xml:space="preserve"> في الموقف العربي </w:t>
      </w:r>
      <w:r w:rsidRPr="006445AC">
        <w:rPr>
          <w:rFonts w:cs="Simplified Arabic" w:hint="cs"/>
          <w:rtl/>
        </w:rPr>
        <w:t xml:space="preserve">عموماً </w:t>
      </w:r>
      <w:r w:rsidRPr="006445AC">
        <w:rPr>
          <w:rFonts w:cs="Simplified Arabic"/>
          <w:rtl/>
        </w:rPr>
        <w:t>يميل إلى الابتعاد عن خيار الحرب</w:t>
      </w:r>
      <w:r w:rsidRPr="006445AC">
        <w:rPr>
          <w:rFonts w:cs="Simplified Arabic" w:hint="cs"/>
          <w:rtl/>
        </w:rPr>
        <w:t>،</w:t>
      </w:r>
      <w:r w:rsidRPr="006445AC">
        <w:rPr>
          <w:rFonts w:cs="Simplified Arabic"/>
          <w:rtl/>
        </w:rPr>
        <w:t xml:space="preserve"> ووصل مرحلة خطيرة بتوقيع مصر اتفاقية كامب ديفيد</w:t>
      </w:r>
      <w:r w:rsidRPr="006445AC">
        <w:rPr>
          <w:rFonts w:cs="Simplified Arabic" w:hint="cs"/>
          <w:rtl/>
        </w:rPr>
        <w:t>،</w:t>
      </w:r>
      <w:r w:rsidRPr="006445AC">
        <w:rPr>
          <w:rFonts w:cs="Simplified Arabic"/>
          <w:rtl/>
        </w:rPr>
        <w:t xml:space="preserve"> وبلغ التوجه الفلسطيني نحو استحالة الحسم العسكري للصراع ذروته في مبادرة المجلس الوطني </w:t>
      </w:r>
      <w:r w:rsidRPr="006445AC">
        <w:rPr>
          <w:rFonts w:cs="Simplified Arabic" w:hint="cs"/>
          <w:rtl/>
        </w:rPr>
        <w:t xml:space="preserve">الفلسطيني </w:t>
      </w:r>
      <w:r w:rsidRPr="006445AC">
        <w:rPr>
          <w:rFonts w:cs="Simplified Arabic"/>
          <w:rtl/>
        </w:rPr>
        <w:t>في 15 تشرين الثاني</w:t>
      </w:r>
      <w:r w:rsidRPr="006445AC">
        <w:rPr>
          <w:rFonts w:cs="Simplified Arabic" w:hint="cs"/>
          <w:rtl/>
        </w:rPr>
        <w:t xml:space="preserve"> </w:t>
      </w:r>
      <w:r w:rsidRPr="006445AC">
        <w:rPr>
          <w:rFonts w:cs="Simplified Arabic"/>
          <w:rtl/>
        </w:rPr>
        <w:t xml:space="preserve">1988، في الجزائر، بقبول مبدأ قيام دولتين على ارض فلسطين </w:t>
      </w:r>
      <w:r w:rsidRPr="006445AC">
        <w:rPr>
          <w:rFonts w:cs="Simplified Arabic" w:hint="cs"/>
          <w:rtl/>
        </w:rPr>
        <w:t xml:space="preserve">التاريخية </w:t>
      </w:r>
      <w:r w:rsidRPr="006445AC">
        <w:rPr>
          <w:rFonts w:cs="Simplified Arabic"/>
          <w:rtl/>
        </w:rPr>
        <w:t>كأساس لمفاوضات (من أجل سلام عادل)</w:t>
      </w:r>
      <w:r w:rsidRPr="006445AC">
        <w:rPr>
          <w:rFonts w:cs="Simplified Arabic"/>
          <w:vertAlign w:val="superscript"/>
          <w:rtl/>
        </w:rPr>
        <w:t>(</w:t>
      </w:r>
      <w:r w:rsidRPr="006445AC">
        <w:rPr>
          <w:rStyle w:val="FootnoteReference"/>
          <w:rFonts w:cs="Simplified Arabic"/>
        </w:rPr>
        <w:footnoteReference w:id="429"/>
      </w:r>
      <w:r w:rsidRPr="006445AC">
        <w:rPr>
          <w:rFonts w:cs="Simplified Arabic"/>
          <w:vertAlign w:val="superscript"/>
          <w:rtl/>
        </w:rPr>
        <w:t>)</w:t>
      </w:r>
      <w:r w:rsidRPr="006445AC">
        <w:rPr>
          <w:rFonts w:cs="Simplified Arabic"/>
          <w:rtl/>
        </w:rPr>
        <w:t xml:space="preserve">. وجاءت أحداث </w:t>
      </w:r>
      <w:r w:rsidRPr="006445AC">
        <w:rPr>
          <w:rFonts w:cs="Simplified Arabic" w:hint="cs"/>
          <w:rtl/>
        </w:rPr>
        <w:t>أزمة و</w:t>
      </w:r>
      <w:r w:rsidRPr="006445AC">
        <w:rPr>
          <w:rFonts w:cs="Simplified Arabic"/>
          <w:rtl/>
        </w:rPr>
        <w:t>حرب ال</w:t>
      </w:r>
      <w:r w:rsidRPr="006445AC">
        <w:rPr>
          <w:rFonts w:cs="Simplified Arabic" w:hint="cs"/>
          <w:rtl/>
        </w:rPr>
        <w:t>خليج الثانية 1990/</w:t>
      </w:r>
      <w:r w:rsidRPr="006445AC">
        <w:rPr>
          <w:rFonts w:cs="Simplified Arabic"/>
          <w:rtl/>
        </w:rPr>
        <w:t xml:space="preserve"> 1991 لتمهد </w:t>
      </w:r>
      <w:r w:rsidRPr="006445AC">
        <w:rPr>
          <w:rFonts w:cs="Simplified Arabic" w:hint="cs"/>
          <w:rtl/>
        </w:rPr>
        <w:t>ل</w:t>
      </w:r>
      <w:r w:rsidRPr="006445AC">
        <w:rPr>
          <w:rFonts w:cs="Simplified Arabic"/>
          <w:rtl/>
        </w:rPr>
        <w:t>بدء عمليات التسوية بين أطراف هذا الصراع</w:t>
      </w:r>
      <w:r w:rsidRPr="006445AC">
        <w:rPr>
          <w:rFonts w:cs="Simplified Arabic" w:hint="cs"/>
          <w:rtl/>
        </w:rPr>
        <w:t>، الذي انطلق قطارها رسميا</w:t>
      </w:r>
      <w:r w:rsidRPr="006445AC">
        <w:rPr>
          <w:rFonts w:cs="Simplified Arabic"/>
          <w:rtl/>
        </w:rPr>
        <w:t xml:space="preserve"> في مدريد</w:t>
      </w:r>
      <w:r w:rsidRPr="006445AC">
        <w:rPr>
          <w:rFonts w:cs="Simplified Arabic" w:hint="cs"/>
          <w:rtl/>
        </w:rPr>
        <w:t xml:space="preserve"> عام</w:t>
      </w:r>
      <w:r w:rsidRPr="006445AC">
        <w:rPr>
          <w:rFonts w:cs="Simplified Arabic"/>
          <w:rtl/>
        </w:rPr>
        <w:t xml:space="preserve"> 1991. وبفعل إرادة الولايات المتحدة انتهت أطراف الصراع </w:t>
      </w:r>
      <w:r w:rsidRPr="006445AC">
        <w:rPr>
          <w:rFonts w:cs="Simplified Arabic" w:hint="cs"/>
          <w:rtl/>
        </w:rPr>
        <w:t xml:space="preserve">وتحديدا العربية منها إلى </w:t>
      </w:r>
      <w:r w:rsidRPr="006445AC">
        <w:rPr>
          <w:rFonts w:cs="Simplified Arabic"/>
          <w:rtl/>
        </w:rPr>
        <w:t xml:space="preserve">إقرار (نسبي) </w:t>
      </w:r>
      <w:r w:rsidRPr="006445AC">
        <w:rPr>
          <w:rFonts w:cs="Simplified Arabic" w:hint="cs"/>
          <w:rtl/>
        </w:rPr>
        <w:t>ب</w:t>
      </w:r>
      <w:r w:rsidRPr="006445AC">
        <w:rPr>
          <w:rFonts w:cs="Simplified Arabic"/>
          <w:rtl/>
        </w:rPr>
        <w:t xml:space="preserve">وجود حقوق متبادلة، ومنها حق الوجود والبقاء والأمن. وبعد جولات تفاوضية حول إقرار سلام في المنطقة والتعايش بين كياناتها المختلفة، (تعهدوا) بتنفيذ التزامات متبادلة إزاء تلك الحقوق. والملاحظ، ان الدول العربية دخلت عملية التسوية وهي تعاني من تفكك في نظامها الإقليمي جراء تداعيات </w:t>
      </w:r>
      <w:r w:rsidRPr="006445AC">
        <w:rPr>
          <w:rFonts w:cs="Simplified Arabic" w:hint="cs"/>
          <w:rtl/>
        </w:rPr>
        <w:t>أزمة و</w:t>
      </w:r>
      <w:r w:rsidRPr="006445AC">
        <w:rPr>
          <w:rFonts w:cs="Simplified Arabic"/>
          <w:rtl/>
        </w:rPr>
        <w:t>حرب ال</w:t>
      </w:r>
      <w:r w:rsidRPr="006445AC">
        <w:rPr>
          <w:rFonts w:cs="Simplified Arabic" w:hint="cs"/>
          <w:rtl/>
        </w:rPr>
        <w:t>خليج الثانية،</w:t>
      </w:r>
      <w:r w:rsidRPr="006445AC">
        <w:rPr>
          <w:rFonts w:cs="Simplified Arabic"/>
          <w:rtl/>
        </w:rPr>
        <w:t xml:space="preserve"> وغياب </w:t>
      </w:r>
      <w:r w:rsidRPr="006445AC">
        <w:rPr>
          <w:rFonts w:cs="Simplified Arabic" w:hint="cs"/>
          <w:rtl/>
        </w:rPr>
        <w:t>قوة دعم دولية لها</w:t>
      </w:r>
      <w:r w:rsidRPr="006445AC">
        <w:rPr>
          <w:rFonts w:cs="Simplified Arabic"/>
          <w:rtl/>
        </w:rPr>
        <w:t xml:space="preserve">، </w:t>
      </w:r>
      <w:r w:rsidRPr="006445AC">
        <w:rPr>
          <w:rFonts w:cs="Simplified Arabic" w:hint="cs"/>
          <w:rtl/>
        </w:rPr>
        <w:t>مما تسبب ب</w:t>
      </w:r>
      <w:r w:rsidRPr="006445AC">
        <w:rPr>
          <w:rFonts w:cs="Simplified Arabic"/>
          <w:rtl/>
        </w:rPr>
        <w:t xml:space="preserve">تزايد وزن وتأثير </w:t>
      </w:r>
      <w:r w:rsidRPr="006445AC">
        <w:rPr>
          <w:rFonts w:cs="Simplified Arabic" w:hint="cs"/>
          <w:rtl/>
        </w:rPr>
        <w:t>ا</w:t>
      </w:r>
      <w:r w:rsidRPr="006445AC">
        <w:rPr>
          <w:rFonts w:cs="Simplified Arabic"/>
          <w:rtl/>
        </w:rPr>
        <w:t>لبيئة الدولية، وتحديداً من قبل الولايات المتحدة ، في إجمالي السياسات العربية.</w:t>
      </w:r>
    </w:p>
    <w:p w:rsidR="00944122" w:rsidRPr="006445AC" w:rsidRDefault="00944122" w:rsidP="00944122">
      <w:pPr>
        <w:ind w:firstLine="495"/>
        <w:jc w:val="both"/>
        <w:rPr>
          <w:rFonts w:cs="Simplified Arabic" w:hint="cs"/>
          <w:rtl/>
          <w:lang w:bidi="ar-IQ"/>
        </w:rPr>
      </w:pPr>
      <w:r w:rsidRPr="006445AC">
        <w:rPr>
          <w:rFonts w:cs="Simplified Arabic" w:hint="cs"/>
          <w:rtl/>
        </w:rPr>
        <w:t>وإذا ما وقفن</w:t>
      </w:r>
      <w:r w:rsidRPr="006445AC">
        <w:rPr>
          <w:rFonts w:cs="Simplified Arabic" w:hint="eastAsia"/>
          <w:rtl/>
        </w:rPr>
        <w:t>ا</w:t>
      </w:r>
      <w:r w:rsidRPr="006445AC">
        <w:rPr>
          <w:rFonts w:cs="Simplified Arabic" w:hint="cs"/>
          <w:rtl/>
        </w:rPr>
        <w:t xml:space="preserve"> عند دور القوى الفاعلة في النظام الدولي في تفاعلات هذا الصراع وعمليات التسوية المصاحبة له، سنجد وجود توجه دولي نحو إدارة هذا الصراع</w:t>
      </w:r>
      <w:r w:rsidRPr="006445AC">
        <w:rPr>
          <w:rFonts w:cs="Simplified Arabic" w:hint="cs"/>
          <w:vertAlign w:val="superscript"/>
          <w:rtl/>
        </w:rPr>
        <w:t>(</w:t>
      </w:r>
      <w:r w:rsidRPr="006445AC">
        <w:rPr>
          <w:rStyle w:val="FootnoteReference"/>
          <w:rFonts w:cs="Simplified Arabic"/>
        </w:rPr>
        <w:footnoteReference w:id="430"/>
      </w:r>
      <w:r w:rsidRPr="006445AC">
        <w:rPr>
          <w:rFonts w:cs="Simplified Arabic" w:hint="cs"/>
          <w:vertAlign w:val="superscript"/>
          <w:rtl/>
        </w:rPr>
        <w:t>)</w:t>
      </w:r>
      <w:r w:rsidRPr="006445AC">
        <w:rPr>
          <w:rFonts w:cs="Simplified Arabic" w:hint="cs"/>
          <w:rtl/>
        </w:rPr>
        <w:t>، يقابله قبول العرب بتدويل الصراع</w:t>
      </w:r>
      <w:r w:rsidRPr="006445AC">
        <w:rPr>
          <w:rFonts w:cs="Simplified Arabic" w:hint="cs"/>
          <w:rtl/>
          <w:lang w:bidi="ar-IQ"/>
        </w:rPr>
        <w:t xml:space="preserve">، </w:t>
      </w:r>
      <w:r w:rsidRPr="006445AC">
        <w:rPr>
          <w:rFonts w:cs="Simplified Arabic" w:hint="cs"/>
          <w:rtl/>
        </w:rPr>
        <w:t>حيث يلاحظ أن القوى الكبرى تتخوف من ظهور العرب كقوة كبرى الأمر الذي يترتب عليه الحيلولة دون تسهيل عملية استغلال الموارد العربية بواسطة تلك القوى. ويلاحظ مثلا، ان الولايات المتحدة مثلا تذهب إلى ان إدارة الصراع تتطلب ليس النفوذ إلى المنطقة فحسب، بل الهيمنة عليها</w:t>
      </w:r>
      <w:r w:rsidRPr="006445AC">
        <w:rPr>
          <w:rFonts w:cs="Simplified Arabic" w:hint="cs"/>
          <w:vertAlign w:val="superscript"/>
          <w:rtl/>
        </w:rPr>
        <w:t>(</w:t>
      </w:r>
      <w:r w:rsidRPr="006445AC">
        <w:rPr>
          <w:rStyle w:val="FootnoteReference"/>
          <w:rFonts w:cs="Simplified Arabic"/>
        </w:rPr>
        <w:footnoteReference w:id="431"/>
      </w:r>
      <w:r w:rsidRPr="006445AC">
        <w:rPr>
          <w:rFonts w:cs="Simplified Arabic" w:hint="cs"/>
          <w:vertAlign w:val="superscript"/>
          <w:rtl/>
        </w:rPr>
        <w:t>)</w:t>
      </w:r>
      <w:r w:rsidRPr="006445AC">
        <w:rPr>
          <w:rFonts w:cs="Simplified Arabic" w:hint="cs"/>
          <w:rtl/>
        </w:rPr>
        <w:t xml:space="preserve">، ومن ابرز مسالك تلك الهيمنة هي: التواجد المباشر في أو بالقرب من المنطقة، وتنفيذ سياسات الهيمنة بواسطة القوى المحلية والإقليمية. ومبعث الاهتمام هنا ليس هذا الصراع لذاته، إنما تلمس سبل الريادة على النظام الدولي ككل. وتسعى ومنذ أحداث 11 أيلول 2001، لإعادة صياغة الخريطة السياسية للمنطقة العربية من حيث درجة الانضباط في تفاعلاتها وعدم إظهار سياسات معادية وصريحة للولايات المتحدة. وتشير معظم الدلائل اليوم ان تلك الهجمات لم تكن بعيدة عن تداعيات هذا الصراع؛ بسبب الانحياز الأمريكي إلى الضد من </w:t>
      </w:r>
      <w:r w:rsidRPr="006445AC">
        <w:rPr>
          <w:rFonts w:cs="Simplified Arabic" w:hint="cs"/>
          <w:rtl/>
        </w:rPr>
        <w:lastRenderedPageBreak/>
        <w:t>المصالح العربية</w:t>
      </w:r>
      <w:r w:rsidRPr="006445AC">
        <w:rPr>
          <w:rFonts w:cs="Simplified Arabic"/>
          <w:rtl/>
        </w:rPr>
        <w:t>–</w:t>
      </w:r>
      <w:r w:rsidRPr="006445AC">
        <w:rPr>
          <w:rFonts w:cs="Simplified Arabic" w:hint="cs"/>
          <w:rtl/>
        </w:rPr>
        <w:t>الإسلامية. واستطاعت الولايات المتحدة احتساب هذا المتغير وحاولت التعاطي معه في سياساتها اللاحقة</w:t>
      </w:r>
      <w:r w:rsidRPr="006445AC">
        <w:rPr>
          <w:rFonts w:cs="Simplified Arabic" w:hint="cs"/>
          <w:vertAlign w:val="superscript"/>
          <w:rtl/>
        </w:rPr>
        <w:t>(</w:t>
      </w:r>
      <w:r w:rsidRPr="006445AC">
        <w:rPr>
          <w:rStyle w:val="FootnoteReference"/>
          <w:rFonts w:cs="Simplified Arabic"/>
          <w:rtl/>
        </w:rPr>
        <w:footnoteReference w:id="432"/>
      </w:r>
      <w:r w:rsidRPr="006445AC">
        <w:rPr>
          <w:rFonts w:cs="Simplified Arabic" w:hint="cs"/>
          <w:vertAlign w:val="superscript"/>
          <w:rtl/>
        </w:rPr>
        <w:t>)</w:t>
      </w:r>
      <w:r w:rsidRPr="006445AC">
        <w:rPr>
          <w:rFonts w:cs="Simplified Arabic" w:hint="cs"/>
          <w:rtl/>
        </w:rPr>
        <w:t>، هذا ما يربطنا بالمسلك الثاني لتصريف سياسات الهيمنة الأمريكية على المنطقة العربية، أي البحث عن حلفاء، وخاصة</w:t>
      </w:r>
      <w:r w:rsidRPr="006445AC">
        <w:rPr>
          <w:rFonts w:cs="Simplified Arabic" w:hint="cs"/>
          <w:rtl/>
          <w:lang w:bidi="ar-IQ"/>
        </w:rPr>
        <w:t xml:space="preserve"> </w:t>
      </w:r>
      <w:r w:rsidRPr="006445AC">
        <w:rPr>
          <w:rFonts w:cs="Simplified Arabic" w:hint="cs"/>
          <w:rtl/>
        </w:rPr>
        <w:t>إسرائيل بوصفها الضامن للمصالح الغربية-الأمريكية. فلقد كانت إسرائيل وما تزا</w:t>
      </w:r>
      <w:r w:rsidRPr="006445AC">
        <w:rPr>
          <w:rFonts w:cs="Simplified Arabic" w:hint="eastAsia"/>
          <w:rtl/>
        </w:rPr>
        <w:t>ل</w:t>
      </w:r>
      <w:r w:rsidRPr="006445AC">
        <w:rPr>
          <w:rFonts w:cs="Simplified Arabic" w:hint="cs"/>
          <w:rtl/>
        </w:rPr>
        <w:t xml:space="preserve"> جزءاً من العالم الغربي، وتحمل ارثه القيمي، أو هكذا تحاول ان تطرح نفسها في الأقل. ورغم وجود أكثر من مصلحة في توسيع وتوطيد القوى الكبرى للتعامل مع الدول العربية، بيد ان الضعف الذي تبديه هذه الدول جعل إمكانات اختراقها والهيمنة عليها عالية. وهذا الأمر قد مهد للفكر الاستراتيجي الغربي لتجاوز العرب بوصفهم الطرف الأضعف في المعادلة السياسية للصراع. وفي الوقت نفسه ارتقت لديه مكانة إسرائيل بوصفها الضامن الأساس في تحقيق تلك المصالح مقابل دعمها وإطلاق يدها في المنطقة العربية</w:t>
      </w:r>
      <w:r w:rsidRPr="006445AC">
        <w:rPr>
          <w:rFonts w:cs="Simplified Arabic" w:hint="cs"/>
          <w:rtl/>
          <w:lang w:bidi="ar-IQ"/>
        </w:rPr>
        <w:t xml:space="preserve">. </w:t>
      </w:r>
      <w:r w:rsidRPr="006445AC">
        <w:rPr>
          <w:rFonts w:cs="Simplified Arabic" w:hint="cs"/>
          <w:rtl/>
        </w:rPr>
        <w:t>ويعتمد أمن إسرائيل في جانب أساس منه على دعم الغرب له في مواجهة أي سياسات عربية بالضد منه؛ فالغرب يعتبر إسرائيل المعبر عن وجوده في المنطقة، ومن ثم يجوز الخلاف مع بعض أوجه سياسات وممارسات هذا الكيان، لكن "لا يجو</w:t>
      </w:r>
      <w:r w:rsidRPr="006445AC">
        <w:rPr>
          <w:rFonts w:cs="Simplified Arabic" w:hint="eastAsia"/>
          <w:rtl/>
        </w:rPr>
        <w:t>ز</w:t>
      </w:r>
      <w:r w:rsidRPr="006445AC">
        <w:rPr>
          <w:rFonts w:cs="Simplified Arabic" w:hint="cs"/>
          <w:rtl/>
        </w:rPr>
        <w:t xml:space="preserve"> تحويل النقد إلى إدانة، ولا يجو</w:t>
      </w:r>
      <w:r w:rsidRPr="006445AC">
        <w:rPr>
          <w:rFonts w:cs="Simplified Arabic" w:hint="eastAsia"/>
          <w:rtl/>
        </w:rPr>
        <w:t>ز</w:t>
      </w:r>
      <w:r w:rsidRPr="006445AC">
        <w:rPr>
          <w:rFonts w:cs="Simplified Arabic" w:hint="cs"/>
          <w:rtl/>
        </w:rPr>
        <w:t xml:space="preserve"> للخلافات التي قد تنشأ أن تؤدي إلى التشكيك بشرعية قيام إسرائيل، ولا يجوز ممارسة أية ضغوط عليها كي تحدد ماهية حدودها، ولا يجوز إنزال أية عقوبات بها، إنما يتم الحديث عن حدوث تعبئة مكثفة لإقناعها بالكف عن اعتداءاتها المحرجة"</w:t>
      </w:r>
      <w:r w:rsidRPr="006445AC">
        <w:rPr>
          <w:rFonts w:cs="Simplified Arabic" w:hint="cs"/>
          <w:vertAlign w:val="superscript"/>
          <w:rtl/>
        </w:rPr>
        <w:t>(</w:t>
      </w:r>
      <w:r w:rsidRPr="006445AC">
        <w:rPr>
          <w:rStyle w:val="FootnoteReference"/>
          <w:rFonts w:cs="Simplified Arabic"/>
        </w:rPr>
        <w:footnoteReference w:id="433"/>
      </w:r>
      <w:r w:rsidRPr="006445AC">
        <w:rPr>
          <w:rFonts w:cs="Simplified Arabic" w:hint="cs"/>
          <w:vertAlign w:val="superscript"/>
          <w:rtl/>
        </w:rPr>
        <w:t>)</w:t>
      </w:r>
      <w:r w:rsidRPr="006445AC">
        <w:rPr>
          <w:rFonts w:cs="Simplified Arabic" w:hint="cs"/>
          <w:rtl/>
        </w:rPr>
        <w:t>.</w:t>
      </w:r>
    </w:p>
    <w:p w:rsidR="00944122" w:rsidRPr="006445AC" w:rsidRDefault="00944122" w:rsidP="00944122">
      <w:pPr>
        <w:ind w:firstLine="495"/>
        <w:jc w:val="both"/>
        <w:rPr>
          <w:rFonts w:cs="Simplified Arabic" w:hint="cs"/>
          <w:rtl/>
        </w:rPr>
      </w:pPr>
      <w:r w:rsidRPr="006445AC">
        <w:rPr>
          <w:rFonts w:cs="Simplified Arabic" w:hint="cs"/>
          <w:rtl/>
        </w:rPr>
        <w:t xml:space="preserve">ان اشتداد حالة الصراع لا يخدم مصالح الولايات المتحدة، فهو يؤدي إلى زعزعة استقرار المنطقة، لذلك </w:t>
      </w:r>
      <w:r w:rsidRPr="006445AC">
        <w:rPr>
          <w:rFonts w:cs="Simplified Arabic" w:hint="cs"/>
          <w:rtl/>
          <w:lang w:bidi="ar-IQ"/>
        </w:rPr>
        <w:t>اتجهت</w:t>
      </w:r>
      <w:r w:rsidRPr="006445AC">
        <w:rPr>
          <w:rFonts w:cs="Simplified Arabic" w:hint="cs"/>
          <w:rtl/>
        </w:rPr>
        <w:t xml:space="preserve"> نحو نزع فتيل العوامل التي قد ترفع من حدة الصراع وصولاً إلى دفع أطرافه نحو خوض عملية التسوية، بغية تحقيق ترتيبات إقليمية تلبي مصالحها. واليوم، تتفق أطراف الصراع على إعطاء الولايات المتحدة وزناً اكبر في عملية التسوية وتذييل أدوار القوى الأخرى، وربما تغييبها، ولا يسقط من الحساب ان الولايات المتحدة تقدم دعماً لا محدود لإسرائيل، فأدوار الولايات المتحدة لم تكن تتسم بالحيادية رغم محاولتها عدم إظهار تغليب تعسفي أو دعم لأحد أطراف الصراع</w:t>
      </w:r>
      <w:r w:rsidRPr="006445AC">
        <w:rPr>
          <w:rFonts w:ascii="inherit" w:hAnsi="inherit" w:cs="Simplified Arabic" w:hint="cs"/>
          <w:kern w:val="36"/>
          <w:vertAlign w:val="superscript"/>
          <w:rtl/>
        </w:rPr>
        <w:t>(</w:t>
      </w:r>
      <w:r w:rsidRPr="006445AC">
        <w:rPr>
          <w:rFonts w:ascii="inherit" w:hAnsi="inherit" w:cs="Simplified Arabic"/>
          <w:kern w:val="36"/>
          <w:vertAlign w:val="superscript"/>
          <w:rtl/>
        </w:rPr>
        <w:footnoteReference w:id="434"/>
      </w:r>
      <w:r w:rsidRPr="006445AC">
        <w:rPr>
          <w:rFonts w:ascii="inherit" w:hAnsi="inherit" w:cs="Simplified Arabic" w:hint="cs"/>
          <w:kern w:val="36"/>
          <w:vertAlign w:val="superscript"/>
          <w:rtl/>
        </w:rPr>
        <w:t>)</w:t>
      </w:r>
      <w:r w:rsidRPr="006445AC">
        <w:rPr>
          <w:rFonts w:cs="Simplified Arabic" w:hint="cs"/>
          <w:rtl/>
        </w:rPr>
        <w:t>.</w:t>
      </w:r>
    </w:p>
    <w:p w:rsidR="00944122" w:rsidRPr="006445AC" w:rsidRDefault="00944122" w:rsidP="00944122">
      <w:pPr>
        <w:jc w:val="both"/>
        <w:rPr>
          <w:rFonts w:cs="Simplified Arabic" w:hint="cs"/>
          <w:b/>
          <w:bCs/>
          <w:rtl/>
        </w:rPr>
      </w:pPr>
      <w:r w:rsidRPr="006445AC">
        <w:rPr>
          <w:rFonts w:cs="Simplified Arabic" w:hint="cs"/>
          <w:b/>
          <w:bCs/>
          <w:rtl/>
        </w:rPr>
        <w:t>المبحث الثاني، أطروحات التسوية</w:t>
      </w:r>
    </w:p>
    <w:p w:rsidR="00944122" w:rsidRPr="006445AC" w:rsidRDefault="00944122" w:rsidP="00944122">
      <w:pPr>
        <w:ind w:firstLine="459"/>
        <w:jc w:val="both"/>
        <w:rPr>
          <w:rFonts w:cs="Simplified Arabic" w:hint="cs"/>
          <w:rtl/>
          <w:lang w:bidi="ar-IQ"/>
        </w:rPr>
      </w:pPr>
      <w:r w:rsidRPr="006445AC">
        <w:rPr>
          <w:rFonts w:cs="Simplified Arabic" w:hint="cs"/>
          <w:rtl/>
          <w:lang w:bidi="ar-IQ"/>
        </w:rPr>
        <w:t>تطرح قضية التسوية مسألتان، أولهما قضايا الخلاف التي ما زالت تؤثر على إمكانية التسوية، وثانيهما، مشاريع ومفاوضات تسوية تلك القضايا الخلافية.</w:t>
      </w:r>
    </w:p>
    <w:p w:rsidR="00944122" w:rsidRPr="006445AC" w:rsidRDefault="00944122" w:rsidP="00944122">
      <w:pPr>
        <w:jc w:val="both"/>
        <w:rPr>
          <w:rFonts w:cs="Simplified Arabic" w:hint="cs"/>
          <w:b/>
          <w:bCs/>
          <w:rtl/>
        </w:rPr>
      </w:pPr>
      <w:r w:rsidRPr="006445AC">
        <w:rPr>
          <w:rFonts w:cs="Simplified Arabic" w:hint="cs"/>
          <w:b/>
          <w:bCs/>
          <w:rtl/>
        </w:rPr>
        <w:t>أولا، قضايا الخلاف الرئيسة في الصراع، وأطروحات التسوية التي دعي إليها:</w:t>
      </w:r>
    </w:p>
    <w:p w:rsidR="00944122" w:rsidRPr="006445AC" w:rsidRDefault="00944122" w:rsidP="00944122">
      <w:pPr>
        <w:ind w:firstLine="459"/>
        <w:jc w:val="both"/>
        <w:rPr>
          <w:rFonts w:cs="Simplified Arabic"/>
          <w:rtl/>
        </w:rPr>
      </w:pPr>
      <w:r w:rsidRPr="006445AC">
        <w:rPr>
          <w:rFonts w:cs="Simplified Arabic" w:hint="cs"/>
          <w:rtl/>
        </w:rPr>
        <w:t xml:space="preserve">ان المتتبع للصراع، قد يتساءل: ان كانت أطرافه قد انطلقت في مشروع التسوية منذ مدة ليست بالقصيرة، وهي جادة في عملية التسوية، فلماذا لم تتحقق؟ الواقع، ان الصراع يتعامل مع قضايا تاريخية ودينية متقاطعة، كما لا يمكن تصور ان يسوي الصراع إلى الضد من إرادة الطرف الأقوى، انما يمكن تصور ان الطرف الأقوى يجد مخارج لا تنتقص من مكانته، وهذا ما حدث عندما انطلق نهج التسوية إذ </w:t>
      </w:r>
      <w:r w:rsidRPr="006445AC">
        <w:rPr>
          <w:rFonts w:cs="Simplified Arabic" w:hint="eastAsia"/>
          <w:rtl/>
        </w:rPr>
        <w:t>اتفاق</w:t>
      </w:r>
      <w:r w:rsidRPr="006445AC">
        <w:rPr>
          <w:rFonts w:cs="Simplified Arabic"/>
          <w:rtl/>
        </w:rPr>
        <w:t xml:space="preserve"> </w:t>
      </w:r>
      <w:r w:rsidRPr="006445AC">
        <w:rPr>
          <w:rFonts w:cs="Simplified Arabic" w:hint="eastAsia"/>
          <w:rtl/>
        </w:rPr>
        <w:t>العرب</w:t>
      </w:r>
      <w:r w:rsidRPr="006445AC">
        <w:rPr>
          <w:rFonts w:cs="Simplified Arabic"/>
          <w:rtl/>
        </w:rPr>
        <w:t xml:space="preserve"> </w:t>
      </w:r>
      <w:r w:rsidRPr="006445AC">
        <w:rPr>
          <w:rFonts w:cs="Simplified Arabic" w:hint="cs"/>
          <w:rtl/>
        </w:rPr>
        <w:t>(</w:t>
      </w:r>
      <w:r w:rsidRPr="006445AC">
        <w:rPr>
          <w:rFonts w:cs="Simplified Arabic" w:hint="eastAsia"/>
          <w:rtl/>
        </w:rPr>
        <w:t>والفلسطينيين</w:t>
      </w:r>
      <w:r w:rsidRPr="006445AC">
        <w:rPr>
          <w:rFonts w:cs="Simplified Arabic" w:hint="cs"/>
          <w:rtl/>
        </w:rPr>
        <w:t>)</w:t>
      </w:r>
      <w:r w:rsidRPr="006445AC">
        <w:rPr>
          <w:rFonts w:cs="Simplified Arabic"/>
          <w:rtl/>
        </w:rPr>
        <w:t xml:space="preserve"> </w:t>
      </w:r>
      <w:r w:rsidRPr="006445AC">
        <w:rPr>
          <w:rFonts w:cs="Simplified Arabic" w:hint="eastAsia"/>
          <w:rtl/>
        </w:rPr>
        <w:t>والإسرائيليين</w:t>
      </w:r>
      <w:r w:rsidRPr="006445AC">
        <w:rPr>
          <w:rFonts w:cs="Simplified Arabic"/>
          <w:rtl/>
        </w:rPr>
        <w:t xml:space="preserve"> </w:t>
      </w:r>
      <w:r w:rsidRPr="006445AC">
        <w:rPr>
          <w:rFonts w:cs="Simplified Arabic" w:hint="eastAsia"/>
          <w:rtl/>
        </w:rPr>
        <w:t>على</w:t>
      </w:r>
      <w:r w:rsidRPr="006445AC">
        <w:rPr>
          <w:rFonts w:cs="Simplified Arabic"/>
          <w:rtl/>
        </w:rPr>
        <w:t xml:space="preserve"> </w:t>
      </w:r>
      <w:r w:rsidRPr="006445AC">
        <w:rPr>
          <w:rFonts w:cs="Simplified Arabic" w:hint="cs"/>
          <w:rtl/>
        </w:rPr>
        <w:t>تأجيل</w:t>
      </w:r>
      <w:r w:rsidRPr="006445AC">
        <w:rPr>
          <w:rFonts w:cs="Simplified Arabic"/>
          <w:rtl/>
        </w:rPr>
        <w:t xml:space="preserve"> </w:t>
      </w:r>
      <w:r w:rsidRPr="006445AC">
        <w:rPr>
          <w:rFonts w:cs="Simplified Arabic" w:hint="eastAsia"/>
          <w:rtl/>
        </w:rPr>
        <w:t>النظر</w:t>
      </w:r>
      <w:r w:rsidRPr="006445AC">
        <w:rPr>
          <w:rFonts w:cs="Simplified Arabic"/>
          <w:rtl/>
        </w:rPr>
        <w:t xml:space="preserve"> </w:t>
      </w:r>
      <w:r w:rsidRPr="006445AC">
        <w:rPr>
          <w:rFonts w:cs="Simplified Arabic" w:hint="eastAsia"/>
          <w:rtl/>
        </w:rPr>
        <w:t>ب</w:t>
      </w:r>
      <w:r w:rsidRPr="006445AC">
        <w:rPr>
          <w:rFonts w:cs="Simplified Arabic" w:hint="cs"/>
          <w:rtl/>
        </w:rPr>
        <w:t>بعض القضايا</w:t>
      </w:r>
      <w:r w:rsidRPr="006445AC">
        <w:rPr>
          <w:rFonts w:cs="Simplified Arabic"/>
          <w:rtl/>
        </w:rPr>
        <w:t xml:space="preserve"> </w:t>
      </w:r>
      <w:r w:rsidRPr="006445AC">
        <w:rPr>
          <w:rFonts w:cs="Simplified Arabic" w:hint="eastAsia"/>
          <w:rtl/>
        </w:rPr>
        <w:t>وعدم</w:t>
      </w:r>
      <w:r w:rsidRPr="006445AC">
        <w:rPr>
          <w:rFonts w:cs="Simplified Arabic"/>
          <w:rtl/>
        </w:rPr>
        <w:t xml:space="preserve"> </w:t>
      </w:r>
      <w:r w:rsidRPr="006445AC">
        <w:rPr>
          <w:rFonts w:cs="Simplified Arabic" w:hint="eastAsia"/>
          <w:rtl/>
        </w:rPr>
        <w:t>طرحها</w:t>
      </w:r>
      <w:r w:rsidRPr="006445AC">
        <w:rPr>
          <w:rFonts w:cs="Simplified Arabic"/>
          <w:rtl/>
        </w:rPr>
        <w:t xml:space="preserve"> </w:t>
      </w:r>
      <w:r w:rsidRPr="006445AC">
        <w:rPr>
          <w:rFonts w:cs="Simplified Arabic" w:hint="eastAsia"/>
          <w:rtl/>
        </w:rPr>
        <w:t>على</w:t>
      </w:r>
      <w:r w:rsidRPr="006445AC">
        <w:rPr>
          <w:rFonts w:cs="Simplified Arabic"/>
          <w:rtl/>
        </w:rPr>
        <w:t xml:space="preserve"> </w:t>
      </w:r>
      <w:r w:rsidRPr="006445AC">
        <w:rPr>
          <w:rFonts w:cs="Simplified Arabic" w:hint="eastAsia"/>
          <w:rtl/>
        </w:rPr>
        <w:t>جدول</w:t>
      </w:r>
      <w:r w:rsidRPr="006445AC">
        <w:rPr>
          <w:rFonts w:cs="Simplified Arabic"/>
          <w:rtl/>
        </w:rPr>
        <w:t xml:space="preserve"> </w:t>
      </w:r>
      <w:r w:rsidRPr="006445AC">
        <w:rPr>
          <w:rFonts w:cs="Simplified Arabic" w:hint="eastAsia"/>
          <w:rtl/>
        </w:rPr>
        <w:t>مفاوضات</w:t>
      </w:r>
      <w:r w:rsidRPr="006445AC">
        <w:rPr>
          <w:rFonts w:cs="Simplified Arabic"/>
          <w:rtl/>
        </w:rPr>
        <w:t xml:space="preserve"> </w:t>
      </w:r>
      <w:r w:rsidRPr="006445AC">
        <w:rPr>
          <w:rFonts w:cs="Simplified Arabic" w:hint="cs"/>
          <w:rtl/>
        </w:rPr>
        <w:lastRenderedPageBreak/>
        <w:t>ال</w:t>
      </w:r>
      <w:r w:rsidRPr="006445AC">
        <w:rPr>
          <w:rFonts w:cs="Simplified Arabic" w:hint="eastAsia"/>
          <w:rtl/>
        </w:rPr>
        <w:t>تسوية،</w:t>
      </w:r>
      <w:r w:rsidRPr="006445AC">
        <w:rPr>
          <w:rFonts w:cs="Simplified Arabic"/>
          <w:rtl/>
        </w:rPr>
        <w:t xml:space="preserve"> </w:t>
      </w:r>
      <w:r w:rsidRPr="006445AC">
        <w:rPr>
          <w:rFonts w:cs="Simplified Arabic" w:hint="eastAsia"/>
          <w:rtl/>
        </w:rPr>
        <w:t>نظرا</w:t>
      </w:r>
      <w:r w:rsidRPr="006445AC">
        <w:rPr>
          <w:rFonts w:cs="Simplified Arabic"/>
          <w:rtl/>
        </w:rPr>
        <w:t xml:space="preserve"> </w:t>
      </w:r>
      <w:r w:rsidRPr="006445AC">
        <w:rPr>
          <w:rFonts w:cs="Simplified Arabic" w:hint="eastAsia"/>
          <w:rtl/>
        </w:rPr>
        <w:t>لحجم</w:t>
      </w:r>
      <w:r w:rsidRPr="006445AC">
        <w:rPr>
          <w:rFonts w:cs="Simplified Arabic"/>
          <w:rtl/>
        </w:rPr>
        <w:t xml:space="preserve"> </w:t>
      </w:r>
      <w:r w:rsidRPr="006445AC">
        <w:rPr>
          <w:rFonts w:cs="Simplified Arabic" w:hint="eastAsia"/>
          <w:rtl/>
        </w:rPr>
        <w:t>الخلاف</w:t>
      </w:r>
      <w:r w:rsidRPr="006445AC">
        <w:rPr>
          <w:rFonts w:cs="Simplified Arabic"/>
          <w:rtl/>
        </w:rPr>
        <w:t xml:space="preserve"> </w:t>
      </w:r>
      <w:r w:rsidRPr="006445AC">
        <w:rPr>
          <w:rFonts w:cs="Simplified Arabic" w:hint="cs"/>
          <w:rtl/>
        </w:rPr>
        <w:t>بشأنها</w:t>
      </w:r>
      <w:r w:rsidRPr="006445AC">
        <w:rPr>
          <w:rFonts w:cs="Simplified Arabic" w:hint="eastAsia"/>
          <w:rtl/>
        </w:rPr>
        <w:t>،</w:t>
      </w:r>
      <w:r w:rsidRPr="006445AC">
        <w:rPr>
          <w:rFonts w:cs="Simplified Arabic"/>
          <w:rtl/>
        </w:rPr>
        <w:t xml:space="preserve"> </w:t>
      </w:r>
      <w:r w:rsidRPr="006445AC">
        <w:rPr>
          <w:rFonts w:cs="Simplified Arabic" w:hint="cs"/>
          <w:rtl/>
        </w:rPr>
        <w:t>و</w:t>
      </w:r>
      <w:r w:rsidRPr="006445AC">
        <w:rPr>
          <w:rFonts w:cs="Simplified Arabic" w:hint="eastAsia"/>
          <w:rtl/>
        </w:rPr>
        <w:t>الى</w:t>
      </w:r>
      <w:r w:rsidRPr="006445AC">
        <w:rPr>
          <w:rFonts w:cs="Simplified Arabic"/>
          <w:rtl/>
        </w:rPr>
        <w:t xml:space="preserve"> </w:t>
      </w:r>
      <w:r w:rsidRPr="006445AC">
        <w:rPr>
          <w:rFonts w:cs="Simplified Arabic" w:hint="eastAsia"/>
          <w:rtl/>
        </w:rPr>
        <w:t>ان</w:t>
      </w:r>
      <w:r w:rsidRPr="006445AC">
        <w:rPr>
          <w:rFonts w:cs="Simplified Arabic"/>
          <w:rtl/>
        </w:rPr>
        <w:t xml:space="preserve"> </w:t>
      </w:r>
      <w:r w:rsidRPr="006445AC">
        <w:rPr>
          <w:rFonts w:cs="Simplified Arabic" w:hint="eastAsia"/>
          <w:rtl/>
        </w:rPr>
        <w:t>تكون</w:t>
      </w:r>
      <w:r w:rsidRPr="006445AC">
        <w:rPr>
          <w:rFonts w:cs="Simplified Arabic"/>
          <w:rtl/>
        </w:rPr>
        <w:t xml:space="preserve"> </w:t>
      </w:r>
      <w:r w:rsidRPr="006445AC">
        <w:rPr>
          <w:rFonts w:cs="Simplified Arabic" w:hint="eastAsia"/>
          <w:rtl/>
        </w:rPr>
        <w:t>الجدية</w:t>
      </w:r>
      <w:r w:rsidRPr="006445AC">
        <w:rPr>
          <w:rFonts w:cs="Simplified Arabic"/>
          <w:rtl/>
        </w:rPr>
        <w:t xml:space="preserve"> </w:t>
      </w:r>
      <w:r w:rsidRPr="006445AC">
        <w:rPr>
          <w:rFonts w:cs="Simplified Arabic" w:hint="cs"/>
          <w:rtl/>
        </w:rPr>
        <w:t xml:space="preserve">والثقة </w:t>
      </w:r>
      <w:r w:rsidRPr="006445AC">
        <w:rPr>
          <w:rFonts w:cs="Simplified Arabic" w:hint="eastAsia"/>
          <w:rtl/>
        </w:rPr>
        <w:t>ظاهرة</w:t>
      </w:r>
      <w:r w:rsidRPr="006445AC">
        <w:rPr>
          <w:rFonts w:cs="Simplified Arabic"/>
          <w:rtl/>
        </w:rPr>
        <w:t xml:space="preserve"> </w:t>
      </w:r>
      <w:r w:rsidRPr="006445AC">
        <w:rPr>
          <w:rFonts w:cs="Simplified Arabic" w:hint="eastAsia"/>
          <w:rtl/>
        </w:rPr>
        <w:t>في</w:t>
      </w:r>
      <w:r w:rsidRPr="006445AC">
        <w:rPr>
          <w:rFonts w:cs="Simplified Arabic"/>
          <w:rtl/>
        </w:rPr>
        <w:t xml:space="preserve"> </w:t>
      </w:r>
      <w:r w:rsidRPr="006445AC">
        <w:rPr>
          <w:rFonts w:cs="Simplified Arabic" w:hint="eastAsia"/>
          <w:rtl/>
        </w:rPr>
        <w:t>سير</w:t>
      </w:r>
      <w:r w:rsidRPr="006445AC">
        <w:rPr>
          <w:rFonts w:cs="Simplified Arabic"/>
          <w:rtl/>
        </w:rPr>
        <w:t xml:space="preserve"> </w:t>
      </w:r>
      <w:r w:rsidRPr="006445AC">
        <w:rPr>
          <w:rFonts w:cs="Simplified Arabic" w:hint="cs"/>
          <w:rtl/>
        </w:rPr>
        <w:t>أعمال</w:t>
      </w:r>
      <w:r w:rsidRPr="006445AC">
        <w:rPr>
          <w:rFonts w:cs="Simplified Arabic"/>
          <w:rtl/>
        </w:rPr>
        <w:t xml:space="preserve"> </w:t>
      </w:r>
      <w:r w:rsidRPr="006445AC">
        <w:rPr>
          <w:rFonts w:cs="Simplified Arabic" w:hint="eastAsia"/>
          <w:rtl/>
        </w:rPr>
        <w:t>المفاوضات</w:t>
      </w:r>
      <w:r w:rsidRPr="006445AC">
        <w:rPr>
          <w:rFonts w:cs="Simplified Arabic" w:hint="cs"/>
          <w:rtl/>
        </w:rPr>
        <w:t xml:space="preserve"> حتى تكون أطراف الصراع متقبلة لنتائج التسوية</w:t>
      </w:r>
      <w:r w:rsidRPr="006445AC">
        <w:rPr>
          <w:rFonts w:cs="Simplified Arabic" w:hint="eastAsia"/>
          <w:rtl/>
        </w:rPr>
        <w:t>،</w:t>
      </w:r>
      <w:r w:rsidRPr="006445AC">
        <w:rPr>
          <w:rFonts w:cs="Simplified Arabic"/>
          <w:rtl/>
        </w:rPr>
        <w:t xml:space="preserve"> </w:t>
      </w:r>
      <w:r w:rsidRPr="006445AC">
        <w:rPr>
          <w:rFonts w:cs="Simplified Arabic" w:hint="eastAsia"/>
          <w:rtl/>
        </w:rPr>
        <w:t>وتلك</w:t>
      </w:r>
      <w:r w:rsidRPr="006445AC">
        <w:rPr>
          <w:rFonts w:cs="Simplified Arabic"/>
          <w:rtl/>
        </w:rPr>
        <w:t xml:space="preserve"> </w:t>
      </w:r>
      <w:r w:rsidRPr="006445AC">
        <w:rPr>
          <w:rFonts w:cs="Simplified Arabic" w:hint="eastAsia"/>
          <w:rtl/>
        </w:rPr>
        <w:t>القضايا</w:t>
      </w:r>
      <w:r w:rsidRPr="006445AC">
        <w:rPr>
          <w:rFonts w:cs="Simplified Arabic"/>
          <w:rtl/>
        </w:rPr>
        <w:t xml:space="preserve"> </w:t>
      </w:r>
      <w:r w:rsidRPr="006445AC">
        <w:rPr>
          <w:rFonts w:cs="Simplified Arabic" w:hint="eastAsia"/>
          <w:rtl/>
        </w:rPr>
        <w:t>هي</w:t>
      </w:r>
      <w:r w:rsidRPr="006445AC">
        <w:rPr>
          <w:rFonts w:cs="Simplified Arabic"/>
          <w:rtl/>
        </w:rPr>
        <w:t>:</w:t>
      </w:r>
    </w:p>
    <w:p w:rsidR="00944122" w:rsidRPr="006445AC" w:rsidRDefault="00944122" w:rsidP="00944122">
      <w:pPr>
        <w:ind w:left="315" w:hanging="315"/>
        <w:jc w:val="both"/>
        <w:rPr>
          <w:rFonts w:cs="Simplified Arabic"/>
          <w:rtl/>
        </w:rPr>
      </w:pPr>
      <w:r w:rsidRPr="006445AC">
        <w:rPr>
          <w:rFonts w:cs="Simplified Arabic"/>
          <w:b/>
          <w:bCs/>
          <w:rtl/>
        </w:rPr>
        <w:t>1-</w:t>
      </w:r>
      <w:r w:rsidRPr="006445AC">
        <w:rPr>
          <w:rFonts w:cs="Simplified Arabic" w:hint="eastAsia"/>
          <w:b/>
          <w:bCs/>
          <w:rtl/>
        </w:rPr>
        <w:t>القدس</w:t>
      </w:r>
      <w:r w:rsidRPr="006445AC">
        <w:rPr>
          <w:rFonts w:cs="Simplified Arabic" w:hint="cs"/>
          <w:rtl/>
        </w:rPr>
        <w:t xml:space="preserve">: </w:t>
      </w:r>
      <w:r w:rsidRPr="006445AC">
        <w:rPr>
          <w:rFonts w:cs="Simplified Arabic" w:hint="eastAsia"/>
          <w:rtl/>
        </w:rPr>
        <w:t>الموقف</w:t>
      </w:r>
      <w:r w:rsidRPr="006445AC">
        <w:rPr>
          <w:rFonts w:cs="Simplified Arabic"/>
          <w:rtl/>
        </w:rPr>
        <w:t xml:space="preserve"> </w:t>
      </w:r>
      <w:r w:rsidRPr="006445AC">
        <w:rPr>
          <w:rFonts w:cs="Simplified Arabic" w:hint="eastAsia"/>
          <w:rtl/>
        </w:rPr>
        <w:t>الفلسطيني</w:t>
      </w:r>
      <w:r w:rsidRPr="006445AC">
        <w:rPr>
          <w:rFonts w:cs="Simplified Arabic"/>
          <w:rtl/>
        </w:rPr>
        <w:t xml:space="preserve"> </w:t>
      </w:r>
      <w:r w:rsidRPr="006445AC">
        <w:rPr>
          <w:rFonts w:cs="Simplified Arabic" w:hint="eastAsia"/>
          <w:rtl/>
        </w:rPr>
        <w:t>من</w:t>
      </w:r>
      <w:r w:rsidRPr="006445AC">
        <w:rPr>
          <w:rFonts w:cs="Simplified Arabic"/>
          <w:rtl/>
        </w:rPr>
        <w:t xml:space="preserve"> </w:t>
      </w:r>
      <w:r w:rsidRPr="006445AC">
        <w:rPr>
          <w:rFonts w:cs="Simplified Arabic" w:hint="eastAsia"/>
          <w:rtl/>
        </w:rPr>
        <w:t>القدس</w:t>
      </w:r>
      <w:r w:rsidRPr="006445AC">
        <w:rPr>
          <w:rFonts w:cs="Simplified Arabic"/>
          <w:rtl/>
        </w:rPr>
        <w:t xml:space="preserve"> </w:t>
      </w:r>
      <w:r w:rsidRPr="006445AC">
        <w:rPr>
          <w:rFonts w:cs="Simplified Arabic" w:hint="cs"/>
          <w:rtl/>
        </w:rPr>
        <w:t xml:space="preserve">إنها </w:t>
      </w:r>
      <w:r w:rsidRPr="006445AC">
        <w:rPr>
          <w:rFonts w:cs="Simplified Arabic" w:hint="eastAsia"/>
          <w:rtl/>
        </w:rPr>
        <w:t>مدينة</w:t>
      </w:r>
      <w:r w:rsidRPr="006445AC">
        <w:rPr>
          <w:rFonts w:cs="Simplified Arabic"/>
          <w:rtl/>
        </w:rPr>
        <w:t xml:space="preserve"> </w:t>
      </w:r>
      <w:r w:rsidRPr="006445AC">
        <w:rPr>
          <w:rFonts w:cs="Simplified Arabic" w:hint="eastAsia"/>
          <w:rtl/>
        </w:rPr>
        <w:t>محتلة</w:t>
      </w:r>
      <w:r w:rsidRPr="006445AC">
        <w:rPr>
          <w:rFonts w:cs="Simplified Arabic"/>
          <w:rtl/>
        </w:rPr>
        <w:t xml:space="preserve"> </w:t>
      </w:r>
      <w:r w:rsidRPr="006445AC">
        <w:rPr>
          <w:rFonts w:cs="Simplified Arabic" w:hint="eastAsia"/>
          <w:rtl/>
        </w:rPr>
        <w:t>وجميع</w:t>
      </w:r>
      <w:r w:rsidRPr="006445AC">
        <w:rPr>
          <w:rFonts w:cs="Simplified Arabic"/>
          <w:rtl/>
        </w:rPr>
        <w:t xml:space="preserve"> </w:t>
      </w:r>
      <w:r w:rsidRPr="006445AC">
        <w:rPr>
          <w:rFonts w:cs="Simplified Arabic" w:hint="eastAsia"/>
          <w:rtl/>
        </w:rPr>
        <w:t>الإجراءات</w:t>
      </w:r>
      <w:r w:rsidRPr="006445AC">
        <w:rPr>
          <w:rFonts w:cs="Simplified Arabic"/>
          <w:rtl/>
        </w:rPr>
        <w:t xml:space="preserve"> </w:t>
      </w:r>
      <w:r w:rsidRPr="006445AC">
        <w:rPr>
          <w:rFonts w:cs="Simplified Arabic" w:hint="eastAsia"/>
          <w:rtl/>
        </w:rPr>
        <w:t>فيها</w:t>
      </w:r>
      <w:r w:rsidRPr="006445AC">
        <w:rPr>
          <w:rFonts w:cs="Simplified Arabic"/>
          <w:rtl/>
        </w:rPr>
        <w:t xml:space="preserve"> </w:t>
      </w:r>
      <w:r w:rsidRPr="006445AC">
        <w:rPr>
          <w:rFonts w:cs="Simplified Arabic" w:hint="eastAsia"/>
          <w:rtl/>
        </w:rPr>
        <w:t>باطلة</w:t>
      </w:r>
      <w:r w:rsidRPr="006445AC">
        <w:rPr>
          <w:rFonts w:cs="Simplified Arabic" w:hint="cs"/>
          <w:rtl/>
        </w:rPr>
        <w:t>، وهو</w:t>
      </w:r>
      <w:r w:rsidRPr="006445AC">
        <w:rPr>
          <w:rFonts w:cs="Simplified Arabic"/>
          <w:rtl/>
        </w:rPr>
        <w:t xml:space="preserve"> </w:t>
      </w:r>
      <w:r w:rsidRPr="006445AC">
        <w:rPr>
          <w:rFonts w:cs="Simplified Arabic" w:hint="eastAsia"/>
          <w:rtl/>
        </w:rPr>
        <w:t>موقف</w:t>
      </w:r>
      <w:r w:rsidRPr="006445AC">
        <w:rPr>
          <w:rFonts w:cs="Simplified Arabic"/>
          <w:rtl/>
        </w:rPr>
        <w:t xml:space="preserve"> </w:t>
      </w:r>
      <w:r w:rsidRPr="006445AC">
        <w:rPr>
          <w:rFonts w:cs="Simplified Arabic" w:hint="eastAsia"/>
          <w:rtl/>
        </w:rPr>
        <w:t>محصن</w:t>
      </w:r>
      <w:r w:rsidRPr="006445AC">
        <w:rPr>
          <w:rFonts w:cs="Simplified Arabic"/>
          <w:rtl/>
        </w:rPr>
        <w:t xml:space="preserve"> </w:t>
      </w:r>
      <w:r w:rsidRPr="006445AC">
        <w:rPr>
          <w:rFonts w:cs="Simplified Arabic" w:hint="eastAsia"/>
          <w:rtl/>
        </w:rPr>
        <w:t>بمجموعة</w:t>
      </w:r>
      <w:r w:rsidRPr="006445AC">
        <w:rPr>
          <w:rFonts w:cs="Simplified Arabic"/>
          <w:rtl/>
        </w:rPr>
        <w:t xml:space="preserve"> </w:t>
      </w:r>
      <w:r w:rsidRPr="006445AC">
        <w:rPr>
          <w:rFonts w:cs="Simplified Arabic" w:hint="eastAsia"/>
          <w:rtl/>
        </w:rPr>
        <w:t>من</w:t>
      </w:r>
      <w:r w:rsidRPr="006445AC">
        <w:rPr>
          <w:rFonts w:cs="Simplified Arabic"/>
          <w:rtl/>
        </w:rPr>
        <w:t xml:space="preserve"> </w:t>
      </w:r>
      <w:r w:rsidRPr="006445AC">
        <w:rPr>
          <w:rFonts w:cs="Simplified Arabic" w:hint="eastAsia"/>
          <w:rtl/>
        </w:rPr>
        <w:t>القرارات</w:t>
      </w:r>
      <w:r w:rsidRPr="006445AC">
        <w:rPr>
          <w:rFonts w:cs="Simplified Arabic"/>
          <w:rtl/>
        </w:rPr>
        <w:t xml:space="preserve"> </w:t>
      </w:r>
      <w:r w:rsidRPr="006445AC">
        <w:rPr>
          <w:rFonts w:cs="Simplified Arabic" w:hint="cs"/>
          <w:rtl/>
        </w:rPr>
        <w:t>الأممية</w:t>
      </w:r>
      <w:r w:rsidRPr="006445AC">
        <w:rPr>
          <w:rFonts w:cs="Simplified Arabic"/>
          <w:rtl/>
        </w:rPr>
        <w:t xml:space="preserve"> </w:t>
      </w:r>
      <w:r w:rsidRPr="006445AC">
        <w:rPr>
          <w:rFonts w:cs="Simplified Arabic" w:hint="eastAsia"/>
          <w:rtl/>
        </w:rPr>
        <w:t>الصريحة</w:t>
      </w:r>
      <w:r w:rsidRPr="006445AC">
        <w:rPr>
          <w:rFonts w:cs="Simplified Arabic"/>
          <w:rtl/>
        </w:rPr>
        <w:t xml:space="preserve"> </w:t>
      </w:r>
      <w:r w:rsidRPr="006445AC">
        <w:rPr>
          <w:rFonts w:cs="Simplified Arabic" w:hint="eastAsia"/>
          <w:rtl/>
        </w:rPr>
        <w:t>وأهمها</w:t>
      </w:r>
      <w:r w:rsidRPr="006445AC">
        <w:rPr>
          <w:rFonts w:cs="Simplified Arabic"/>
          <w:rtl/>
        </w:rPr>
        <w:t xml:space="preserve"> </w:t>
      </w:r>
      <w:r w:rsidRPr="006445AC">
        <w:rPr>
          <w:rFonts w:cs="Simplified Arabic" w:hint="eastAsia"/>
          <w:rtl/>
        </w:rPr>
        <w:t>قرار</w:t>
      </w:r>
      <w:r w:rsidRPr="006445AC">
        <w:rPr>
          <w:rFonts w:cs="Simplified Arabic" w:hint="cs"/>
          <w:rtl/>
        </w:rPr>
        <w:t xml:space="preserve">ات مجلس الأمن: </w:t>
      </w:r>
      <w:r w:rsidRPr="006445AC">
        <w:rPr>
          <w:rFonts w:cs="Simplified Arabic"/>
          <w:rtl/>
        </w:rPr>
        <w:t>252</w:t>
      </w:r>
      <w:r w:rsidRPr="006445AC">
        <w:rPr>
          <w:rFonts w:cs="Simplified Arabic" w:hint="cs"/>
          <w:rtl/>
        </w:rPr>
        <w:t xml:space="preserve"> </w:t>
      </w:r>
      <w:r w:rsidRPr="006445AC">
        <w:rPr>
          <w:rFonts w:cs="Simplified Arabic" w:hint="eastAsia"/>
          <w:rtl/>
        </w:rPr>
        <w:t>عام</w:t>
      </w:r>
      <w:r w:rsidRPr="006445AC">
        <w:rPr>
          <w:rFonts w:cs="Simplified Arabic"/>
          <w:rtl/>
        </w:rPr>
        <w:t xml:space="preserve"> 1968 </w:t>
      </w:r>
      <w:r w:rsidRPr="006445AC">
        <w:rPr>
          <w:rFonts w:cs="Simplified Arabic" w:hint="eastAsia"/>
          <w:rtl/>
        </w:rPr>
        <w:t>،</w:t>
      </w:r>
      <w:r w:rsidRPr="006445AC">
        <w:rPr>
          <w:rFonts w:cs="Simplified Arabic"/>
          <w:rtl/>
        </w:rPr>
        <w:t xml:space="preserve"> </w:t>
      </w:r>
      <w:r w:rsidRPr="006445AC">
        <w:rPr>
          <w:rFonts w:cs="Simplified Arabic" w:hint="eastAsia"/>
          <w:rtl/>
        </w:rPr>
        <w:t>و</w:t>
      </w:r>
      <w:r w:rsidRPr="006445AC">
        <w:rPr>
          <w:rFonts w:cs="Simplified Arabic"/>
          <w:rtl/>
        </w:rPr>
        <w:t xml:space="preserve"> 267 </w:t>
      </w:r>
      <w:r w:rsidRPr="006445AC">
        <w:rPr>
          <w:rFonts w:cs="Simplified Arabic" w:hint="eastAsia"/>
          <w:rtl/>
        </w:rPr>
        <w:t>عام</w:t>
      </w:r>
      <w:r w:rsidRPr="006445AC">
        <w:rPr>
          <w:rFonts w:cs="Simplified Arabic"/>
          <w:rtl/>
        </w:rPr>
        <w:t xml:space="preserve"> 1969 </w:t>
      </w:r>
      <w:r w:rsidRPr="006445AC">
        <w:rPr>
          <w:rFonts w:cs="Simplified Arabic" w:hint="eastAsia"/>
          <w:rtl/>
        </w:rPr>
        <w:t>،</w:t>
      </w:r>
      <w:r w:rsidRPr="006445AC">
        <w:rPr>
          <w:rFonts w:cs="Simplified Arabic"/>
          <w:rtl/>
        </w:rPr>
        <w:t xml:space="preserve"> </w:t>
      </w:r>
      <w:r w:rsidRPr="006445AC">
        <w:rPr>
          <w:rFonts w:cs="Simplified Arabic" w:hint="eastAsia"/>
          <w:rtl/>
        </w:rPr>
        <w:t>و</w:t>
      </w:r>
      <w:r w:rsidRPr="006445AC">
        <w:rPr>
          <w:rFonts w:cs="Simplified Arabic"/>
          <w:rtl/>
        </w:rPr>
        <w:t xml:space="preserve"> 298 </w:t>
      </w:r>
      <w:r w:rsidRPr="006445AC">
        <w:rPr>
          <w:rFonts w:cs="Simplified Arabic" w:hint="eastAsia"/>
          <w:rtl/>
        </w:rPr>
        <w:t>عام</w:t>
      </w:r>
      <w:r w:rsidRPr="006445AC">
        <w:rPr>
          <w:rFonts w:cs="Simplified Arabic"/>
          <w:rtl/>
        </w:rPr>
        <w:t xml:space="preserve"> 1971</w:t>
      </w:r>
      <w:r w:rsidRPr="006445AC">
        <w:rPr>
          <w:rFonts w:cs="Simplified Arabic" w:hint="eastAsia"/>
          <w:rtl/>
        </w:rPr>
        <w:t>،</w:t>
      </w:r>
      <w:r w:rsidRPr="006445AC">
        <w:rPr>
          <w:rFonts w:cs="Simplified Arabic"/>
          <w:rtl/>
        </w:rPr>
        <w:t xml:space="preserve"> </w:t>
      </w:r>
      <w:r w:rsidRPr="006445AC">
        <w:rPr>
          <w:rFonts w:cs="Simplified Arabic" w:hint="eastAsia"/>
          <w:rtl/>
        </w:rPr>
        <w:t>و</w:t>
      </w:r>
      <w:r w:rsidRPr="006445AC">
        <w:rPr>
          <w:rFonts w:cs="Simplified Arabic"/>
          <w:rtl/>
        </w:rPr>
        <w:t xml:space="preserve"> 476 </w:t>
      </w:r>
      <w:r w:rsidRPr="006445AC">
        <w:rPr>
          <w:rFonts w:cs="Simplified Arabic" w:hint="eastAsia"/>
          <w:rtl/>
        </w:rPr>
        <w:t>و</w:t>
      </w:r>
      <w:r w:rsidRPr="006445AC">
        <w:rPr>
          <w:rFonts w:cs="Simplified Arabic"/>
          <w:rtl/>
        </w:rPr>
        <w:t xml:space="preserve"> 478 </w:t>
      </w:r>
      <w:r w:rsidRPr="006445AC">
        <w:rPr>
          <w:rFonts w:cs="Simplified Arabic" w:hint="eastAsia"/>
          <w:rtl/>
        </w:rPr>
        <w:t>عام</w:t>
      </w:r>
      <w:r w:rsidRPr="006445AC">
        <w:rPr>
          <w:rFonts w:cs="Simplified Arabic"/>
          <w:rtl/>
        </w:rPr>
        <w:t xml:space="preserve"> 1980</w:t>
      </w:r>
      <w:r w:rsidRPr="006445AC">
        <w:rPr>
          <w:rFonts w:cs="Simplified Arabic" w:hint="cs"/>
          <w:rtl/>
        </w:rPr>
        <w:t>، في حين ان الموقف الإسرائيلي قد استند إلى سياسات واقعية في تهويد القدس الشرقية والاتجاه نحو تهويد القدس الغربية منذ لحظة احتلالها؛ إضافة إلى إعلان القدس الموحدة عاصمة لإسرائيل،</w:t>
      </w:r>
    </w:p>
    <w:p w:rsidR="00944122" w:rsidRPr="006445AC" w:rsidRDefault="00944122" w:rsidP="00944122">
      <w:pPr>
        <w:ind w:left="315" w:hanging="315"/>
        <w:jc w:val="both"/>
        <w:rPr>
          <w:rFonts w:cs="Simplified Arabic"/>
          <w:rtl/>
        </w:rPr>
      </w:pPr>
      <w:r w:rsidRPr="006445AC">
        <w:rPr>
          <w:rFonts w:cs="Simplified Arabic"/>
          <w:b/>
          <w:bCs/>
          <w:rtl/>
        </w:rPr>
        <w:t>2-</w:t>
      </w:r>
      <w:r w:rsidRPr="006445AC">
        <w:rPr>
          <w:rFonts w:cs="Simplified Arabic" w:hint="eastAsia"/>
          <w:b/>
          <w:bCs/>
          <w:rtl/>
        </w:rPr>
        <w:t>المستوطنات</w:t>
      </w:r>
      <w:r w:rsidRPr="006445AC">
        <w:rPr>
          <w:rFonts w:cs="Simplified Arabic"/>
          <w:b/>
          <w:bCs/>
          <w:rtl/>
        </w:rPr>
        <w:t xml:space="preserve"> </w:t>
      </w:r>
      <w:r w:rsidRPr="006445AC">
        <w:rPr>
          <w:rFonts w:cs="Simplified Arabic" w:hint="eastAsia"/>
          <w:b/>
          <w:bCs/>
          <w:rtl/>
        </w:rPr>
        <w:t>الإسرائيلية</w:t>
      </w:r>
      <w:r w:rsidRPr="006445AC">
        <w:rPr>
          <w:rFonts w:cs="Simplified Arabic" w:hint="cs"/>
          <w:rtl/>
        </w:rPr>
        <w:t xml:space="preserve">: </w:t>
      </w:r>
      <w:r w:rsidRPr="006445AC">
        <w:rPr>
          <w:rFonts w:cs="Simplified Arabic" w:hint="eastAsia"/>
          <w:rtl/>
        </w:rPr>
        <w:t>تعتبر</w:t>
      </w:r>
      <w:r w:rsidRPr="006445AC">
        <w:rPr>
          <w:rFonts w:cs="Simplified Arabic"/>
          <w:rtl/>
        </w:rPr>
        <w:t xml:space="preserve"> </w:t>
      </w:r>
      <w:r w:rsidRPr="006445AC">
        <w:rPr>
          <w:rFonts w:cs="Simplified Arabic" w:hint="eastAsia"/>
          <w:rtl/>
        </w:rPr>
        <w:t>قضية</w:t>
      </w:r>
      <w:r w:rsidRPr="006445AC">
        <w:rPr>
          <w:rFonts w:cs="Simplified Arabic"/>
          <w:rtl/>
        </w:rPr>
        <w:t xml:space="preserve"> </w:t>
      </w:r>
      <w:r w:rsidRPr="006445AC">
        <w:rPr>
          <w:rFonts w:cs="Simplified Arabic" w:hint="eastAsia"/>
          <w:rtl/>
        </w:rPr>
        <w:t>الاستيطان</w:t>
      </w:r>
      <w:r w:rsidRPr="006445AC">
        <w:rPr>
          <w:rFonts w:cs="Simplified Arabic"/>
          <w:rtl/>
        </w:rPr>
        <w:t xml:space="preserve"> </w:t>
      </w:r>
      <w:r w:rsidRPr="006445AC">
        <w:rPr>
          <w:rFonts w:cs="Simplified Arabic" w:hint="eastAsia"/>
          <w:rtl/>
        </w:rPr>
        <w:t>من</w:t>
      </w:r>
      <w:r w:rsidRPr="006445AC">
        <w:rPr>
          <w:rFonts w:cs="Simplified Arabic"/>
          <w:rtl/>
        </w:rPr>
        <w:t xml:space="preserve"> </w:t>
      </w:r>
      <w:r w:rsidRPr="006445AC">
        <w:rPr>
          <w:rFonts w:cs="Simplified Arabic" w:hint="eastAsia"/>
          <w:rtl/>
        </w:rPr>
        <w:t>أكثر المعضلات</w:t>
      </w:r>
      <w:r w:rsidRPr="006445AC">
        <w:rPr>
          <w:rFonts w:cs="Simplified Arabic"/>
          <w:rtl/>
        </w:rPr>
        <w:t xml:space="preserve"> </w:t>
      </w:r>
      <w:r w:rsidRPr="006445AC">
        <w:rPr>
          <w:rFonts w:cs="Simplified Arabic" w:hint="eastAsia"/>
          <w:rtl/>
        </w:rPr>
        <w:t>حرجا</w:t>
      </w:r>
      <w:r w:rsidRPr="006445AC">
        <w:rPr>
          <w:rFonts w:cs="Simplified Arabic"/>
          <w:rtl/>
        </w:rPr>
        <w:t xml:space="preserve"> </w:t>
      </w:r>
      <w:r w:rsidRPr="006445AC">
        <w:rPr>
          <w:rFonts w:cs="Simplified Arabic" w:hint="eastAsia"/>
          <w:rtl/>
        </w:rPr>
        <w:t>للتسوية،</w:t>
      </w:r>
      <w:r w:rsidRPr="006445AC">
        <w:rPr>
          <w:rFonts w:cs="Simplified Arabic"/>
          <w:rtl/>
        </w:rPr>
        <w:t xml:space="preserve"> </w:t>
      </w:r>
      <w:r w:rsidRPr="006445AC">
        <w:rPr>
          <w:rFonts w:cs="Simplified Arabic" w:hint="eastAsia"/>
          <w:rtl/>
        </w:rPr>
        <w:t>فإسرائيل</w:t>
      </w:r>
      <w:r w:rsidRPr="006445AC">
        <w:rPr>
          <w:rFonts w:cs="Simplified Arabic"/>
          <w:rtl/>
        </w:rPr>
        <w:t xml:space="preserve"> </w:t>
      </w:r>
      <w:r w:rsidRPr="006445AC">
        <w:rPr>
          <w:rFonts w:cs="Simplified Arabic" w:hint="eastAsia"/>
          <w:rtl/>
        </w:rPr>
        <w:t>قامت</w:t>
      </w:r>
      <w:r w:rsidRPr="006445AC">
        <w:rPr>
          <w:rFonts w:cs="Simplified Arabic"/>
          <w:rtl/>
        </w:rPr>
        <w:t xml:space="preserve"> </w:t>
      </w:r>
      <w:r w:rsidRPr="006445AC">
        <w:rPr>
          <w:rFonts w:cs="Simplified Arabic" w:hint="eastAsia"/>
          <w:rtl/>
        </w:rPr>
        <w:t>ببناء</w:t>
      </w:r>
      <w:r w:rsidRPr="006445AC">
        <w:rPr>
          <w:rFonts w:cs="Simplified Arabic"/>
          <w:rtl/>
        </w:rPr>
        <w:t xml:space="preserve"> </w:t>
      </w:r>
      <w:r w:rsidRPr="006445AC">
        <w:rPr>
          <w:rFonts w:cs="Simplified Arabic" w:hint="eastAsia"/>
          <w:rtl/>
        </w:rPr>
        <w:t>العديد</w:t>
      </w:r>
      <w:r w:rsidRPr="006445AC">
        <w:rPr>
          <w:rFonts w:cs="Simplified Arabic"/>
          <w:rtl/>
        </w:rPr>
        <w:t xml:space="preserve"> </w:t>
      </w:r>
      <w:r w:rsidRPr="006445AC">
        <w:rPr>
          <w:rFonts w:cs="Simplified Arabic" w:hint="eastAsia"/>
          <w:rtl/>
        </w:rPr>
        <w:t>من</w:t>
      </w:r>
      <w:r w:rsidRPr="006445AC">
        <w:rPr>
          <w:rFonts w:cs="Simplified Arabic"/>
          <w:rtl/>
        </w:rPr>
        <w:t xml:space="preserve"> </w:t>
      </w:r>
      <w:r w:rsidRPr="006445AC">
        <w:rPr>
          <w:rFonts w:cs="Simplified Arabic" w:hint="eastAsia"/>
          <w:rtl/>
        </w:rPr>
        <w:t>المستوطنات</w:t>
      </w:r>
      <w:r w:rsidRPr="006445AC">
        <w:rPr>
          <w:rFonts w:cs="Simplified Arabic"/>
          <w:rtl/>
        </w:rPr>
        <w:t xml:space="preserve"> </w:t>
      </w:r>
      <w:r w:rsidRPr="006445AC">
        <w:rPr>
          <w:rFonts w:cs="Simplified Arabic" w:hint="eastAsia"/>
          <w:rtl/>
        </w:rPr>
        <w:t>في</w:t>
      </w:r>
      <w:r w:rsidRPr="006445AC">
        <w:rPr>
          <w:rFonts w:cs="Simplified Arabic"/>
          <w:rtl/>
        </w:rPr>
        <w:t xml:space="preserve"> </w:t>
      </w:r>
      <w:r w:rsidRPr="006445AC">
        <w:rPr>
          <w:rFonts w:cs="Simplified Arabic" w:hint="eastAsia"/>
          <w:rtl/>
        </w:rPr>
        <w:t>الأراضي</w:t>
      </w:r>
      <w:r w:rsidRPr="006445AC">
        <w:rPr>
          <w:rFonts w:cs="Simplified Arabic"/>
          <w:rtl/>
        </w:rPr>
        <w:t xml:space="preserve"> </w:t>
      </w:r>
      <w:r w:rsidRPr="006445AC">
        <w:rPr>
          <w:rFonts w:cs="Simplified Arabic" w:hint="eastAsia"/>
          <w:rtl/>
        </w:rPr>
        <w:t>الفلسطينية</w:t>
      </w:r>
      <w:r w:rsidRPr="006445AC">
        <w:rPr>
          <w:rFonts w:cs="Simplified Arabic"/>
          <w:rtl/>
        </w:rPr>
        <w:t xml:space="preserve"> </w:t>
      </w:r>
      <w:r w:rsidRPr="006445AC">
        <w:rPr>
          <w:rFonts w:cs="Simplified Arabic" w:hint="cs"/>
          <w:rtl/>
        </w:rPr>
        <w:t xml:space="preserve">التي توسعت فيها منذ عام 1948، </w:t>
      </w:r>
      <w:r w:rsidRPr="006445AC">
        <w:rPr>
          <w:rFonts w:cs="Simplified Arabic" w:hint="eastAsia"/>
          <w:rtl/>
        </w:rPr>
        <w:t>بقصد</w:t>
      </w:r>
      <w:r w:rsidRPr="006445AC">
        <w:rPr>
          <w:rFonts w:cs="Simplified Arabic"/>
          <w:rtl/>
        </w:rPr>
        <w:t xml:space="preserve"> </w:t>
      </w:r>
      <w:r w:rsidRPr="006445AC">
        <w:rPr>
          <w:rFonts w:cs="Simplified Arabic" w:hint="eastAsia"/>
          <w:rtl/>
        </w:rPr>
        <w:t>ضمان</w:t>
      </w:r>
      <w:r w:rsidRPr="006445AC">
        <w:rPr>
          <w:rFonts w:cs="Simplified Arabic"/>
          <w:rtl/>
        </w:rPr>
        <w:t xml:space="preserve"> </w:t>
      </w:r>
      <w:r w:rsidRPr="006445AC">
        <w:rPr>
          <w:rFonts w:cs="Simplified Arabic" w:hint="eastAsia"/>
          <w:rtl/>
        </w:rPr>
        <w:t>حصول</w:t>
      </w:r>
      <w:r w:rsidRPr="006445AC">
        <w:rPr>
          <w:rFonts w:cs="Simplified Arabic"/>
          <w:rtl/>
        </w:rPr>
        <w:t xml:space="preserve"> </w:t>
      </w:r>
      <w:r w:rsidRPr="006445AC">
        <w:rPr>
          <w:rFonts w:cs="Simplified Arabic" w:hint="eastAsia"/>
          <w:rtl/>
        </w:rPr>
        <w:t>تغير</w:t>
      </w:r>
      <w:r w:rsidRPr="006445AC">
        <w:rPr>
          <w:rFonts w:cs="Simplified Arabic"/>
          <w:rtl/>
        </w:rPr>
        <w:t xml:space="preserve"> </w:t>
      </w:r>
      <w:r w:rsidRPr="006445AC">
        <w:rPr>
          <w:rFonts w:cs="Simplified Arabic" w:hint="eastAsia"/>
          <w:rtl/>
        </w:rPr>
        <w:t>ديموغرافي</w:t>
      </w:r>
      <w:r w:rsidRPr="006445AC">
        <w:rPr>
          <w:rFonts w:cs="Simplified Arabic"/>
          <w:rtl/>
        </w:rPr>
        <w:t xml:space="preserve"> </w:t>
      </w:r>
      <w:r w:rsidRPr="006445AC">
        <w:rPr>
          <w:rFonts w:cs="Simplified Arabic" w:hint="eastAsia"/>
          <w:rtl/>
        </w:rPr>
        <w:t>يفرض</w:t>
      </w:r>
      <w:r w:rsidRPr="006445AC">
        <w:rPr>
          <w:rFonts w:cs="Simplified Arabic"/>
          <w:rtl/>
        </w:rPr>
        <w:t xml:space="preserve"> </w:t>
      </w:r>
      <w:r w:rsidRPr="006445AC">
        <w:rPr>
          <w:rFonts w:cs="Simplified Arabic" w:hint="eastAsia"/>
          <w:rtl/>
        </w:rPr>
        <w:t>نفسه</w:t>
      </w:r>
      <w:r w:rsidRPr="006445AC">
        <w:rPr>
          <w:rFonts w:cs="Simplified Arabic"/>
          <w:rtl/>
        </w:rPr>
        <w:t xml:space="preserve"> </w:t>
      </w:r>
      <w:r w:rsidRPr="006445AC">
        <w:rPr>
          <w:rFonts w:cs="Simplified Arabic" w:hint="eastAsia"/>
          <w:rtl/>
        </w:rPr>
        <w:t>في</w:t>
      </w:r>
      <w:r w:rsidRPr="006445AC">
        <w:rPr>
          <w:rFonts w:cs="Simplified Arabic"/>
          <w:rtl/>
        </w:rPr>
        <w:t xml:space="preserve"> </w:t>
      </w:r>
      <w:r w:rsidRPr="006445AC">
        <w:rPr>
          <w:rFonts w:cs="Simplified Arabic" w:hint="eastAsia"/>
          <w:rtl/>
        </w:rPr>
        <w:t>أي</w:t>
      </w:r>
      <w:r w:rsidRPr="006445AC">
        <w:rPr>
          <w:rFonts w:cs="Simplified Arabic"/>
          <w:rtl/>
        </w:rPr>
        <w:t xml:space="preserve"> </w:t>
      </w:r>
      <w:r w:rsidRPr="006445AC">
        <w:rPr>
          <w:rFonts w:cs="Simplified Arabic" w:hint="eastAsia"/>
          <w:rtl/>
        </w:rPr>
        <w:t>تسوية</w:t>
      </w:r>
      <w:r w:rsidRPr="006445AC">
        <w:rPr>
          <w:rFonts w:cs="Simplified Arabic"/>
          <w:rtl/>
        </w:rPr>
        <w:t xml:space="preserve"> </w:t>
      </w:r>
      <w:r w:rsidRPr="006445AC">
        <w:rPr>
          <w:rFonts w:cs="Simplified Arabic" w:hint="eastAsia"/>
          <w:rtl/>
        </w:rPr>
        <w:t>محتملة</w:t>
      </w:r>
      <w:r w:rsidRPr="006445AC">
        <w:rPr>
          <w:rFonts w:cs="Simplified Arabic"/>
          <w:rtl/>
        </w:rPr>
        <w:t xml:space="preserve"> </w:t>
      </w:r>
      <w:r w:rsidRPr="006445AC">
        <w:rPr>
          <w:rFonts w:cs="Simplified Arabic" w:hint="eastAsia"/>
          <w:rtl/>
        </w:rPr>
        <w:t>قد</w:t>
      </w:r>
      <w:r w:rsidRPr="006445AC">
        <w:rPr>
          <w:rFonts w:cs="Simplified Arabic"/>
          <w:rtl/>
        </w:rPr>
        <w:t xml:space="preserve"> </w:t>
      </w:r>
      <w:r w:rsidRPr="006445AC">
        <w:rPr>
          <w:rFonts w:cs="Simplified Arabic" w:hint="eastAsia"/>
          <w:rtl/>
        </w:rPr>
        <w:t>تفرض</w:t>
      </w:r>
      <w:r w:rsidRPr="006445AC">
        <w:rPr>
          <w:rFonts w:cs="Simplified Arabic"/>
          <w:rtl/>
        </w:rPr>
        <w:t xml:space="preserve"> </w:t>
      </w:r>
      <w:r w:rsidRPr="006445AC">
        <w:rPr>
          <w:rFonts w:cs="Simplified Arabic" w:hint="eastAsia"/>
          <w:rtl/>
        </w:rPr>
        <w:t>عليها</w:t>
      </w:r>
      <w:r w:rsidRPr="006445AC">
        <w:rPr>
          <w:rFonts w:cs="Simplified Arabic"/>
          <w:rtl/>
        </w:rPr>
        <w:t xml:space="preserve"> </w:t>
      </w:r>
      <w:r w:rsidRPr="006445AC">
        <w:rPr>
          <w:rFonts w:cs="Simplified Arabic" w:hint="eastAsia"/>
          <w:rtl/>
        </w:rPr>
        <w:t>مستقبلا</w:t>
      </w:r>
      <w:r w:rsidRPr="006445AC">
        <w:rPr>
          <w:rFonts w:cs="Simplified Arabic"/>
          <w:rtl/>
        </w:rPr>
        <w:t>.</w:t>
      </w:r>
      <w:r w:rsidRPr="006445AC">
        <w:rPr>
          <w:rFonts w:cs="Simplified Arabic" w:hint="cs"/>
          <w:rtl/>
        </w:rPr>
        <w:t xml:space="preserve"> وإذا ما تجاوزنا الأراضي التي احتلتها قبل حزيران 1967، فان ما احتلته بعد حزيران أقامت عليه </w:t>
      </w:r>
      <w:r w:rsidRPr="006445AC">
        <w:rPr>
          <w:rFonts w:cs="Simplified Arabic" w:hint="eastAsia"/>
          <w:rtl/>
        </w:rPr>
        <w:t>مستوطنات</w:t>
      </w:r>
      <w:r w:rsidRPr="006445AC">
        <w:rPr>
          <w:rFonts w:cs="Simplified Arabic"/>
          <w:rtl/>
        </w:rPr>
        <w:t xml:space="preserve"> </w:t>
      </w:r>
      <w:r w:rsidRPr="006445AC">
        <w:rPr>
          <w:rFonts w:cs="Simplified Arabic" w:hint="cs"/>
          <w:rtl/>
        </w:rPr>
        <w:t xml:space="preserve">عدة، ولا يمكن القبول بوجود </w:t>
      </w:r>
      <w:r w:rsidRPr="006445AC">
        <w:rPr>
          <w:rFonts w:cs="Simplified Arabic" w:hint="eastAsia"/>
          <w:rtl/>
        </w:rPr>
        <w:t>تمييز</w:t>
      </w:r>
      <w:r w:rsidRPr="006445AC">
        <w:rPr>
          <w:rFonts w:cs="Simplified Arabic"/>
          <w:rtl/>
        </w:rPr>
        <w:t xml:space="preserve"> </w:t>
      </w:r>
      <w:r w:rsidRPr="006445AC">
        <w:rPr>
          <w:rFonts w:cs="Simplified Arabic" w:hint="eastAsia"/>
          <w:rtl/>
        </w:rPr>
        <w:t>بين</w:t>
      </w:r>
      <w:r w:rsidRPr="006445AC">
        <w:rPr>
          <w:rFonts w:cs="Simplified Arabic"/>
          <w:rtl/>
        </w:rPr>
        <w:t xml:space="preserve"> </w:t>
      </w:r>
      <w:r w:rsidRPr="006445AC">
        <w:rPr>
          <w:rFonts w:cs="Simplified Arabic" w:hint="eastAsia"/>
          <w:rtl/>
        </w:rPr>
        <w:t>مستوطنات</w:t>
      </w:r>
      <w:r w:rsidRPr="006445AC">
        <w:rPr>
          <w:rFonts w:cs="Simplified Arabic"/>
          <w:rtl/>
        </w:rPr>
        <w:t xml:space="preserve"> </w:t>
      </w:r>
      <w:r w:rsidRPr="006445AC">
        <w:rPr>
          <w:rFonts w:cs="Simplified Arabic" w:hint="eastAsia"/>
          <w:rtl/>
        </w:rPr>
        <w:t>مرخص</w:t>
      </w:r>
      <w:r w:rsidRPr="006445AC">
        <w:rPr>
          <w:rFonts w:cs="Simplified Arabic"/>
          <w:rtl/>
        </w:rPr>
        <w:t xml:space="preserve"> </w:t>
      </w:r>
      <w:r w:rsidRPr="006445AC">
        <w:rPr>
          <w:rFonts w:cs="Simplified Arabic" w:hint="eastAsia"/>
          <w:rtl/>
        </w:rPr>
        <w:t>بها</w:t>
      </w:r>
      <w:r w:rsidRPr="006445AC">
        <w:rPr>
          <w:rFonts w:cs="Simplified Arabic"/>
          <w:rtl/>
        </w:rPr>
        <w:t xml:space="preserve"> </w:t>
      </w:r>
      <w:r w:rsidRPr="006445AC">
        <w:rPr>
          <w:rFonts w:cs="Simplified Arabic" w:hint="eastAsia"/>
          <w:rtl/>
        </w:rPr>
        <w:t>ومستوطنات</w:t>
      </w:r>
      <w:r w:rsidRPr="006445AC">
        <w:rPr>
          <w:rFonts w:cs="Simplified Arabic"/>
          <w:rtl/>
        </w:rPr>
        <w:t xml:space="preserve"> </w:t>
      </w:r>
      <w:r w:rsidRPr="006445AC">
        <w:rPr>
          <w:rFonts w:cs="Simplified Arabic" w:hint="eastAsia"/>
          <w:rtl/>
        </w:rPr>
        <w:t>غير</w:t>
      </w:r>
      <w:r w:rsidRPr="006445AC">
        <w:rPr>
          <w:rFonts w:cs="Simplified Arabic"/>
          <w:rtl/>
        </w:rPr>
        <w:t xml:space="preserve"> </w:t>
      </w:r>
      <w:r w:rsidRPr="006445AC">
        <w:rPr>
          <w:rFonts w:cs="Simplified Arabic" w:hint="eastAsia"/>
          <w:rtl/>
        </w:rPr>
        <w:t>مرخص</w:t>
      </w:r>
      <w:r w:rsidRPr="006445AC">
        <w:rPr>
          <w:rFonts w:cs="Simplified Arabic"/>
          <w:rtl/>
        </w:rPr>
        <w:t xml:space="preserve"> </w:t>
      </w:r>
      <w:r w:rsidRPr="006445AC">
        <w:rPr>
          <w:rFonts w:cs="Simplified Arabic" w:hint="eastAsia"/>
          <w:rtl/>
        </w:rPr>
        <w:t>بها،</w:t>
      </w:r>
      <w:r w:rsidRPr="006445AC">
        <w:rPr>
          <w:rFonts w:cs="Simplified Arabic"/>
          <w:rtl/>
        </w:rPr>
        <w:t xml:space="preserve"> </w:t>
      </w:r>
      <w:r w:rsidRPr="006445AC">
        <w:rPr>
          <w:rFonts w:cs="Simplified Arabic" w:hint="cs"/>
          <w:rtl/>
        </w:rPr>
        <w:t>ف</w:t>
      </w:r>
      <w:r w:rsidRPr="006445AC">
        <w:rPr>
          <w:rFonts w:cs="Simplified Arabic" w:hint="eastAsia"/>
          <w:rtl/>
        </w:rPr>
        <w:t>الواقع</w:t>
      </w:r>
      <w:r w:rsidRPr="006445AC">
        <w:rPr>
          <w:rFonts w:cs="Simplified Arabic"/>
          <w:rtl/>
        </w:rPr>
        <w:t xml:space="preserve"> </w:t>
      </w:r>
      <w:r w:rsidRPr="006445AC">
        <w:rPr>
          <w:rFonts w:cs="Simplified Arabic" w:hint="eastAsia"/>
          <w:rtl/>
        </w:rPr>
        <w:t>القانوني</w:t>
      </w:r>
      <w:r w:rsidRPr="006445AC">
        <w:rPr>
          <w:rFonts w:cs="Simplified Arabic"/>
          <w:rtl/>
        </w:rPr>
        <w:t xml:space="preserve"> </w:t>
      </w:r>
      <w:r w:rsidRPr="006445AC">
        <w:rPr>
          <w:rFonts w:cs="Simplified Arabic" w:hint="eastAsia"/>
          <w:rtl/>
        </w:rPr>
        <w:t>يبين</w:t>
      </w:r>
      <w:r w:rsidRPr="006445AC">
        <w:rPr>
          <w:rFonts w:cs="Simplified Arabic"/>
          <w:rtl/>
        </w:rPr>
        <w:t xml:space="preserve"> </w:t>
      </w:r>
      <w:r w:rsidRPr="006445AC">
        <w:rPr>
          <w:rFonts w:cs="Simplified Arabic" w:hint="eastAsia"/>
          <w:rtl/>
        </w:rPr>
        <w:t>ان</w:t>
      </w:r>
      <w:r w:rsidRPr="006445AC">
        <w:rPr>
          <w:rFonts w:cs="Simplified Arabic"/>
          <w:rtl/>
        </w:rPr>
        <w:t xml:space="preserve"> </w:t>
      </w:r>
      <w:r w:rsidRPr="006445AC">
        <w:rPr>
          <w:rFonts w:cs="Simplified Arabic" w:hint="eastAsia"/>
          <w:rtl/>
        </w:rPr>
        <w:t>كلاهما</w:t>
      </w:r>
      <w:r w:rsidRPr="006445AC">
        <w:rPr>
          <w:rFonts w:cs="Simplified Arabic"/>
          <w:rtl/>
        </w:rPr>
        <w:t xml:space="preserve"> </w:t>
      </w:r>
      <w:r w:rsidRPr="006445AC">
        <w:rPr>
          <w:rFonts w:cs="Simplified Arabic" w:hint="eastAsia"/>
          <w:rtl/>
        </w:rPr>
        <w:t>هو</w:t>
      </w:r>
      <w:r w:rsidRPr="006445AC">
        <w:rPr>
          <w:rFonts w:cs="Simplified Arabic"/>
          <w:rtl/>
        </w:rPr>
        <w:t xml:space="preserve"> </w:t>
      </w:r>
      <w:r w:rsidRPr="006445AC">
        <w:rPr>
          <w:rFonts w:cs="Simplified Arabic" w:hint="eastAsia"/>
          <w:rtl/>
        </w:rPr>
        <w:t>مستوطنات</w:t>
      </w:r>
      <w:r w:rsidRPr="006445AC">
        <w:rPr>
          <w:rFonts w:cs="Simplified Arabic"/>
          <w:rtl/>
        </w:rPr>
        <w:t xml:space="preserve"> </w:t>
      </w:r>
      <w:r w:rsidRPr="006445AC">
        <w:rPr>
          <w:rFonts w:cs="Simplified Arabic" w:hint="eastAsia"/>
          <w:rtl/>
        </w:rPr>
        <w:t>غير</w:t>
      </w:r>
      <w:r w:rsidRPr="006445AC">
        <w:rPr>
          <w:rFonts w:cs="Simplified Arabic"/>
          <w:rtl/>
        </w:rPr>
        <w:t xml:space="preserve"> </w:t>
      </w:r>
      <w:r w:rsidRPr="006445AC">
        <w:rPr>
          <w:rFonts w:cs="Simplified Arabic" w:hint="eastAsia"/>
          <w:rtl/>
        </w:rPr>
        <w:t>قانونية</w:t>
      </w:r>
      <w:r w:rsidRPr="006445AC">
        <w:rPr>
          <w:rFonts w:cs="Simplified Arabic"/>
          <w:rtl/>
        </w:rPr>
        <w:t xml:space="preserve"> </w:t>
      </w:r>
      <w:r w:rsidRPr="006445AC">
        <w:rPr>
          <w:rFonts w:cs="Simplified Arabic" w:hint="eastAsia"/>
          <w:rtl/>
        </w:rPr>
        <w:t>كونه</w:t>
      </w:r>
      <w:r w:rsidRPr="006445AC">
        <w:rPr>
          <w:rFonts w:cs="Simplified Arabic"/>
          <w:rtl/>
        </w:rPr>
        <w:t xml:space="preserve"> </w:t>
      </w:r>
      <w:r w:rsidRPr="006445AC">
        <w:rPr>
          <w:rFonts w:cs="Simplified Arabic" w:hint="eastAsia"/>
          <w:rtl/>
        </w:rPr>
        <w:t>بني</w:t>
      </w:r>
      <w:r w:rsidRPr="006445AC">
        <w:rPr>
          <w:rFonts w:cs="Simplified Arabic"/>
          <w:rtl/>
        </w:rPr>
        <w:t xml:space="preserve"> </w:t>
      </w:r>
      <w:r w:rsidRPr="006445AC">
        <w:rPr>
          <w:rFonts w:cs="Simplified Arabic" w:hint="eastAsia"/>
          <w:rtl/>
        </w:rPr>
        <w:t>على</w:t>
      </w:r>
      <w:r w:rsidRPr="006445AC">
        <w:rPr>
          <w:rFonts w:cs="Simplified Arabic"/>
          <w:rtl/>
        </w:rPr>
        <w:t xml:space="preserve"> </w:t>
      </w:r>
      <w:r w:rsidRPr="006445AC">
        <w:rPr>
          <w:rFonts w:cs="Simplified Arabic" w:hint="eastAsia"/>
          <w:rtl/>
        </w:rPr>
        <w:t>أرض</w:t>
      </w:r>
      <w:r w:rsidRPr="006445AC">
        <w:rPr>
          <w:rFonts w:cs="Simplified Arabic"/>
          <w:rtl/>
        </w:rPr>
        <w:t xml:space="preserve"> </w:t>
      </w:r>
      <w:r w:rsidRPr="006445AC">
        <w:rPr>
          <w:rFonts w:cs="Simplified Arabic" w:hint="eastAsia"/>
          <w:rtl/>
        </w:rPr>
        <w:t>محتلة</w:t>
      </w:r>
      <w:r w:rsidRPr="006445AC">
        <w:rPr>
          <w:rFonts w:cs="Simplified Arabic"/>
          <w:rtl/>
        </w:rPr>
        <w:t xml:space="preserve"> </w:t>
      </w:r>
      <w:r w:rsidRPr="006445AC">
        <w:rPr>
          <w:rFonts w:cs="Simplified Arabic" w:hint="eastAsia"/>
          <w:rtl/>
        </w:rPr>
        <w:t>بموجب</w:t>
      </w:r>
      <w:r w:rsidRPr="006445AC">
        <w:rPr>
          <w:rFonts w:cs="Simplified Arabic"/>
          <w:rtl/>
        </w:rPr>
        <w:t xml:space="preserve"> </w:t>
      </w:r>
      <w:r w:rsidRPr="006445AC">
        <w:rPr>
          <w:rFonts w:cs="Simplified Arabic" w:hint="eastAsia"/>
          <w:rtl/>
        </w:rPr>
        <w:t>القوانين</w:t>
      </w:r>
      <w:r w:rsidRPr="006445AC">
        <w:rPr>
          <w:rFonts w:cs="Simplified Arabic"/>
          <w:rtl/>
        </w:rPr>
        <w:t xml:space="preserve"> </w:t>
      </w:r>
      <w:r w:rsidRPr="006445AC">
        <w:rPr>
          <w:rFonts w:cs="Simplified Arabic" w:hint="eastAsia"/>
          <w:rtl/>
        </w:rPr>
        <w:t>الدولية</w:t>
      </w:r>
      <w:r w:rsidRPr="006445AC">
        <w:rPr>
          <w:rFonts w:cs="Simplified Arabic"/>
          <w:rtl/>
        </w:rPr>
        <w:t>.</w:t>
      </w:r>
      <w:r w:rsidRPr="006445AC">
        <w:rPr>
          <w:rFonts w:cs="Simplified Arabic" w:hint="cs"/>
          <w:rtl/>
        </w:rPr>
        <w:t xml:space="preserve"> </w:t>
      </w:r>
      <w:r w:rsidRPr="006445AC">
        <w:rPr>
          <w:rFonts w:cs="Simplified Arabic" w:hint="eastAsia"/>
          <w:rtl/>
        </w:rPr>
        <w:t>وحتى</w:t>
      </w:r>
      <w:r w:rsidRPr="006445AC">
        <w:rPr>
          <w:rFonts w:cs="Simplified Arabic"/>
          <w:rtl/>
        </w:rPr>
        <w:t xml:space="preserve"> </w:t>
      </w:r>
      <w:r w:rsidRPr="006445AC">
        <w:rPr>
          <w:rFonts w:cs="Simplified Arabic" w:hint="eastAsia"/>
          <w:rtl/>
        </w:rPr>
        <w:t>تضمن</w:t>
      </w:r>
      <w:r w:rsidRPr="006445AC">
        <w:rPr>
          <w:rFonts w:cs="Simplified Arabic"/>
          <w:rtl/>
        </w:rPr>
        <w:t xml:space="preserve"> </w:t>
      </w:r>
      <w:r w:rsidRPr="006445AC">
        <w:rPr>
          <w:rFonts w:cs="Simplified Arabic" w:hint="eastAsia"/>
          <w:rtl/>
        </w:rPr>
        <w:t>إسرائيل</w:t>
      </w:r>
      <w:r w:rsidRPr="006445AC">
        <w:rPr>
          <w:rFonts w:cs="Simplified Arabic"/>
          <w:rtl/>
        </w:rPr>
        <w:t xml:space="preserve"> </w:t>
      </w:r>
      <w:r w:rsidRPr="006445AC">
        <w:rPr>
          <w:rFonts w:cs="Simplified Arabic" w:hint="cs"/>
          <w:rtl/>
        </w:rPr>
        <w:t xml:space="preserve">تغير </w:t>
      </w:r>
      <w:r w:rsidRPr="006445AC">
        <w:rPr>
          <w:rFonts w:cs="Simplified Arabic" w:hint="eastAsia"/>
          <w:rtl/>
        </w:rPr>
        <w:t>فعلي</w:t>
      </w:r>
      <w:r w:rsidRPr="006445AC">
        <w:rPr>
          <w:rFonts w:cs="Simplified Arabic"/>
          <w:rtl/>
        </w:rPr>
        <w:t xml:space="preserve"> </w:t>
      </w:r>
      <w:r w:rsidRPr="006445AC">
        <w:rPr>
          <w:rFonts w:cs="Simplified Arabic" w:hint="eastAsia"/>
          <w:rtl/>
        </w:rPr>
        <w:t>على</w:t>
      </w:r>
      <w:r w:rsidRPr="006445AC">
        <w:rPr>
          <w:rFonts w:cs="Simplified Arabic"/>
          <w:rtl/>
        </w:rPr>
        <w:t xml:space="preserve"> </w:t>
      </w:r>
      <w:r w:rsidRPr="006445AC">
        <w:rPr>
          <w:rFonts w:cs="Simplified Arabic" w:hint="eastAsia"/>
          <w:rtl/>
        </w:rPr>
        <w:t xml:space="preserve">الأرض </w:t>
      </w:r>
      <w:r w:rsidRPr="006445AC">
        <w:rPr>
          <w:rFonts w:cs="Simplified Arabic" w:hint="cs"/>
          <w:rtl/>
        </w:rPr>
        <w:t>فإنها</w:t>
      </w:r>
      <w:r w:rsidRPr="006445AC">
        <w:rPr>
          <w:rFonts w:cs="Simplified Arabic"/>
          <w:rtl/>
        </w:rPr>
        <w:t xml:space="preserve"> </w:t>
      </w:r>
      <w:r w:rsidRPr="006445AC">
        <w:rPr>
          <w:rFonts w:cs="Simplified Arabic" w:hint="eastAsia"/>
          <w:rtl/>
        </w:rPr>
        <w:t>عمدت</w:t>
      </w:r>
      <w:r w:rsidRPr="006445AC">
        <w:rPr>
          <w:rFonts w:cs="Simplified Arabic"/>
          <w:rtl/>
        </w:rPr>
        <w:t xml:space="preserve"> </w:t>
      </w:r>
      <w:r w:rsidRPr="006445AC">
        <w:rPr>
          <w:rFonts w:cs="Simplified Arabic" w:hint="eastAsia"/>
          <w:rtl/>
        </w:rPr>
        <w:t>على</w:t>
      </w:r>
      <w:r w:rsidRPr="006445AC">
        <w:rPr>
          <w:rFonts w:cs="Simplified Arabic"/>
          <w:rtl/>
        </w:rPr>
        <w:t xml:space="preserve"> </w:t>
      </w:r>
      <w:r w:rsidRPr="006445AC">
        <w:rPr>
          <w:rFonts w:cs="Simplified Arabic" w:hint="eastAsia"/>
          <w:rtl/>
        </w:rPr>
        <w:t>بناء</w:t>
      </w:r>
      <w:r w:rsidRPr="006445AC">
        <w:rPr>
          <w:rFonts w:cs="Simplified Arabic"/>
          <w:rtl/>
        </w:rPr>
        <w:t xml:space="preserve"> </w:t>
      </w:r>
      <w:r w:rsidRPr="006445AC">
        <w:rPr>
          <w:rFonts w:cs="Simplified Arabic" w:hint="eastAsia"/>
          <w:rtl/>
        </w:rPr>
        <w:t>جدار</w:t>
      </w:r>
      <w:r w:rsidRPr="006445AC">
        <w:rPr>
          <w:rFonts w:cs="Simplified Arabic"/>
          <w:rtl/>
        </w:rPr>
        <w:t xml:space="preserve"> </w:t>
      </w:r>
      <w:r w:rsidRPr="006445AC">
        <w:rPr>
          <w:rFonts w:cs="Simplified Arabic" w:hint="eastAsia"/>
          <w:rtl/>
        </w:rPr>
        <w:t>عازل</w:t>
      </w:r>
      <w:r w:rsidRPr="006445AC">
        <w:rPr>
          <w:rFonts w:cs="Simplified Arabic"/>
          <w:rtl/>
        </w:rPr>
        <w:t xml:space="preserve"> </w:t>
      </w:r>
      <w:r w:rsidRPr="006445AC">
        <w:rPr>
          <w:rFonts w:cs="Simplified Arabic" w:hint="eastAsia"/>
          <w:rtl/>
        </w:rPr>
        <w:t>يحيط</w:t>
      </w:r>
      <w:r w:rsidRPr="006445AC">
        <w:rPr>
          <w:rFonts w:cs="Simplified Arabic"/>
          <w:rtl/>
        </w:rPr>
        <w:t xml:space="preserve"> </w:t>
      </w:r>
      <w:r w:rsidRPr="006445AC">
        <w:rPr>
          <w:rFonts w:cs="Simplified Arabic" w:hint="eastAsia"/>
          <w:rtl/>
        </w:rPr>
        <w:t>تلك</w:t>
      </w:r>
      <w:r w:rsidRPr="006445AC">
        <w:rPr>
          <w:rFonts w:cs="Simplified Arabic"/>
          <w:rtl/>
        </w:rPr>
        <w:t xml:space="preserve"> </w:t>
      </w:r>
      <w:r w:rsidRPr="006445AC">
        <w:rPr>
          <w:rFonts w:cs="Simplified Arabic" w:hint="eastAsia"/>
          <w:rtl/>
        </w:rPr>
        <w:t>المستوطنات</w:t>
      </w:r>
      <w:r w:rsidRPr="006445AC">
        <w:rPr>
          <w:rFonts w:cs="Simplified Arabic"/>
          <w:rtl/>
        </w:rPr>
        <w:t xml:space="preserve"> </w:t>
      </w:r>
      <w:r w:rsidRPr="006445AC">
        <w:rPr>
          <w:rFonts w:cs="Simplified Arabic" w:hint="eastAsia"/>
          <w:rtl/>
        </w:rPr>
        <w:t>ويعزلها</w:t>
      </w:r>
      <w:r w:rsidRPr="006445AC">
        <w:rPr>
          <w:rFonts w:cs="Simplified Arabic"/>
          <w:rtl/>
        </w:rPr>
        <w:t xml:space="preserve"> </w:t>
      </w:r>
      <w:r w:rsidRPr="006445AC">
        <w:rPr>
          <w:rFonts w:cs="Simplified Arabic" w:hint="eastAsia"/>
          <w:rtl/>
        </w:rPr>
        <w:t>عن</w:t>
      </w:r>
      <w:r w:rsidRPr="006445AC">
        <w:rPr>
          <w:rFonts w:cs="Simplified Arabic"/>
          <w:rtl/>
        </w:rPr>
        <w:t xml:space="preserve"> </w:t>
      </w:r>
      <w:r w:rsidRPr="006445AC">
        <w:rPr>
          <w:rFonts w:cs="Simplified Arabic" w:hint="eastAsia"/>
          <w:rtl/>
        </w:rPr>
        <w:t>التجمعات</w:t>
      </w:r>
      <w:r w:rsidRPr="006445AC">
        <w:rPr>
          <w:rFonts w:cs="Simplified Arabic" w:hint="cs"/>
          <w:rtl/>
        </w:rPr>
        <w:t xml:space="preserve"> السكانية</w:t>
      </w:r>
      <w:r w:rsidRPr="006445AC">
        <w:rPr>
          <w:rFonts w:cs="Simplified Arabic"/>
          <w:rtl/>
        </w:rPr>
        <w:t xml:space="preserve"> </w:t>
      </w:r>
      <w:r w:rsidRPr="006445AC">
        <w:rPr>
          <w:rFonts w:cs="Simplified Arabic" w:hint="eastAsia"/>
          <w:rtl/>
        </w:rPr>
        <w:t>الفلسطينية</w:t>
      </w:r>
      <w:r w:rsidRPr="006445AC">
        <w:rPr>
          <w:rFonts w:cs="Simplified Arabic"/>
          <w:rtl/>
        </w:rPr>
        <w:t xml:space="preserve">. </w:t>
      </w:r>
      <w:r w:rsidRPr="006445AC">
        <w:rPr>
          <w:rFonts w:cs="Simplified Arabic" w:hint="cs"/>
          <w:rtl/>
        </w:rPr>
        <w:t xml:space="preserve">والأكثر </w:t>
      </w:r>
      <w:r w:rsidRPr="006445AC">
        <w:rPr>
          <w:rFonts w:cs="Simplified Arabic" w:hint="eastAsia"/>
          <w:rtl/>
        </w:rPr>
        <w:t>من</w:t>
      </w:r>
      <w:r w:rsidRPr="006445AC">
        <w:rPr>
          <w:rFonts w:cs="Simplified Arabic"/>
          <w:rtl/>
        </w:rPr>
        <w:t xml:space="preserve"> </w:t>
      </w:r>
      <w:r w:rsidRPr="006445AC">
        <w:rPr>
          <w:rFonts w:cs="Simplified Arabic" w:hint="eastAsia"/>
          <w:rtl/>
        </w:rPr>
        <w:t>ذلك</w:t>
      </w:r>
      <w:r w:rsidRPr="006445AC">
        <w:rPr>
          <w:rFonts w:cs="Simplified Arabic"/>
          <w:rtl/>
        </w:rPr>
        <w:t xml:space="preserve"> </w:t>
      </w:r>
      <w:r w:rsidRPr="006445AC">
        <w:rPr>
          <w:rFonts w:cs="Simplified Arabic" w:hint="cs"/>
          <w:rtl/>
        </w:rPr>
        <w:t>أنها</w:t>
      </w:r>
      <w:r w:rsidRPr="006445AC">
        <w:rPr>
          <w:rFonts w:cs="Simplified Arabic"/>
          <w:rtl/>
        </w:rPr>
        <w:t xml:space="preserve"> </w:t>
      </w:r>
      <w:r w:rsidRPr="006445AC">
        <w:rPr>
          <w:rFonts w:cs="Simplified Arabic" w:hint="eastAsia"/>
          <w:rtl/>
        </w:rPr>
        <w:t>بات</w:t>
      </w:r>
      <w:r w:rsidRPr="006445AC">
        <w:rPr>
          <w:rFonts w:cs="Simplified Arabic" w:hint="cs"/>
          <w:rtl/>
        </w:rPr>
        <w:t>ت</w:t>
      </w:r>
      <w:r w:rsidRPr="006445AC">
        <w:rPr>
          <w:rFonts w:cs="Simplified Arabic"/>
          <w:rtl/>
        </w:rPr>
        <w:t xml:space="preserve"> </w:t>
      </w:r>
      <w:r w:rsidRPr="006445AC">
        <w:rPr>
          <w:rFonts w:cs="Simplified Arabic" w:hint="eastAsia"/>
          <w:rtl/>
        </w:rPr>
        <w:t>تبني</w:t>
      </w:r>
      <w:r w:rsidRPr="006445AC">
        <w:rPr>
          <w:rFonts w:cs="Simplified Arabic"/>
          <w:rtl/>
        </w:rPr>
        <w:t xml:space="preserve"> </w:t>
      </w:r>
      <w:r w:rsidRPr="006445AC">
        <w:rPr>
          <w:rFonts w:cs="Simplified Arabic" w:hint="eastAsia"/>
          <w:rtl/>
        </w:rPr>
        <w:t>خارج</w:t>
      </w:r>
      <w:r w:rsidRPr="006445AC">
        <w:rPr>
          <w:rFonts w:cs="Simplified Arabic"/>
          <w:rtl/>
        </w:rPr>
        <w:t xml:space="preserve"> </w:t>
      </w:r>
      <w:r w:rsidRPr="006445AC">
        <w:rPr>
          <w:rFonts w:cs="Simplified Arabic" w:hint="eastAsia"/>
          <w:rtl/>
        </w:rPr>
        <w:t>منطقة</w:t>
      </w:r>
      <w:r w:rsidRPr="006445AC">
        <w:rPr>
          <w:rFonts w:cs="Simplified Arabic"/>
          <w:rtl/>
        </w:rPr>
        <w:t xml:space="preserve"> </w:t>
      </w:r>
      <w:r w:rsidRPr="006445AC">
        <w:rPr>
          <w:rFonts w:cs="Simplified Arabic" w:hint="eastAsia"/>
          <w:rtl/>
        </w:rPr>
        <w:t>الجدار</w:t>
      </w:r>
      <w:r w:rsidRPr="006445AC">
        <w:rPr>
          <w:rFonts w:cs="Simplified Arabic"/>
          <w:rtl/>
        </w:rPr>
        <w:t xml:space="preserve"> </w:t>
      </w:r>
      <w:r w:rsidRPr="006445AC">
        <w:rPr>
          <w:rFonts w:cs="Simplified Arabic" w:hint="eastAsia"/>
          <w:rtl/>
        </w:rPr>
        <w:t>العازل</w:t>
      </w:r>
      <w:r w:rsidRPr="006445AC">
        <w:rPr>
          <w:rFonts w:cs="Simplified Arabic"/>
          <w:rtl/>
        </w:rPr>
        <w:t xml:space="preserve"> </w:t>
      </w:r>
      <w:r w:rsidRPr="006445AC">
        <w:rPr>
          <w:rFonts w:cs="Simplified Arabic" w:hint="eastAsia"/>
          <w:rtl/>
        </w:rPr>
        <w:t>الذي</w:t>
      </w:r>
      <w:r w:rsidRPr="006445AC">
        <w:rPr>
          <w:rFonts w:cs="Simplified Arabic"/>
          <w:rtl/>
        </w:rPr>
        <w:t xml:space="preserve"> </w:t>
      </w:r>
      <w:r w:rsidRPr="006445AC">
        <w:rPr>
          <w:rFonts w:cs="Simplified Arabic" w:hint="eastAsia"/>
          <w:rtl/>
        </w:rPr>
        <w:t>هو</w:t>
      </w:r>
      <w:r w:rsidRPr="006445AC">
        <w:rPr>
          <w:rFonts w:cs="Simplified Arabic"/>
          <w:rtl/>
        </w:rPr>
        <w:t xml:space="preserve"> </w:t>
      </w:r>
      <w:r w:rsidRPr="006445AC">
        <w:rPr>
          <w:rFonts w:cs="Simplified Arabic" w:hint="eastAsia"/>
          <w:rtl/>
        </w:rPr>
        <w:t>في</w:t>
      </w:r>
      <w:r w:rsidRPr="006445AC">
        <w:rPr>
          <w:rFonts w:cs="Simplified Arabic"/>
          <w:rtl/>
        </w:rPr>
        <w:t xml:space="preserve"> </w:t>
      </w:r>
      <w:r w:rsidRPr="006445AC">
        <w:rPr>
          <w:rFonts w:cs="Simplified Arabic" w:hint="cs"/>
          <w:rtl/>
        </w:rPr>
        <w:t>الأصل</w:t>
      </w:r>
      <w:r w:rsidRPr="006445AC">
        <w:rPr>
          <w:rFonts w:cs="Simplified Arabic"/>
          <w:rtl/>
        </w:rPr>
        <w:t xml:space="preserve"> </w:t>
      </w:r>
      <w:r w:rsidRPr="006445AC">
        <w:rPr>
          <w:rFonts w:cs="Simplified Arabic" w:hint="eastAsia"/>
          <w:rtl/>
        </w:rPr>
        <w:t>يتجاوز</w:t>
      </w:r>
      <w:r w:rsidRPr="006445AC">
        <w:rPr>
          <w:rFonts w:cs="Simplified Arabic"/>
          <w:rtl/>
        </w:rPr>
        <w:t xml:space="preserve"> إلى </w:t>
      </w:r>
      <w:r w:rsidRPr="006445AC">
        <w:rPr>
          <w:rFonts w:cs="Simplified Arabic" w:hint="eastAsia"/>
          <w:rtl/>
        </w:rPr>
        <w:t>الأرض التي</w:t>
      </w:r>
      <w:r w:rsidRPr="006445AC">
        <w:rPr>
          <w:rFonts w:cs="Simplified Arabic"/>
          <w:rtl/>
        </w:rPr>
        <w:t xml:space="preserve"> </w:t>
      </w:r>
      <w:r w:rsidRPr="006445AC">
        <w:rPr>
          <w:rFonts w:cs="Simplified Arabic" w:hint="eastAsia"/>
          <w:rtl/>
        </w:rPr>
        <w:t>احتلتها</w:t>
      </w:r>
      <w:r w:rsidRPr="006445AC">
        <w:rPr>
          <w:rFonts w:cs="Simplified Arabic"/>
          <w:rtl/>
        </w:rPr>
        <w:t xml:space="preserve"> </w:t>
      </w:r>
      <w:r w:rsidRPr="006445AC">
        <w:rPr>
          <w:rFonts w:cs="Simplified Arabic" w:hint="eastAsia"/>
          <w:rtl/>
        </w:rPr>
        <w:t>في</w:t>
      </w:r>
      <w:r w:rsidRPr="006445AC">
        <w:rPr>
          <w:rFonts w:cs="Simplified Arabic"/>
          <w:rtl/>
        </w:rPr>
        <w:t xml:space="preserve"> </w:t>
      </w:r>
      <w:r w:rsidRPr="006445AC">
        <w:rPr>
          <w:rFonts w:cs="Simplified Arabic" w:hint="eastAsia"/>
          <w:rtl/>
        </w:rPr>
        <w:t>حزيران</w:t>
      </w:r>
      <w:r w:rsidRPr="006445AC">
        <w:rPr>
          <w:rFonts w:cs="Simplified Arabic"/>
          <w:rtl/>
        </w:rPr>
        <w:t xml:space="preserve"> </w:t>
      </w:r>
      <w:r w:rsidRPr="006445AC">
        <w:rPr>
          <w:rFonts w:cs="Simplified Arabic" w:hint="eastAsia"/>
          <w:rtl/>
        </w:rPr>
        <w:t>عام</w:t>
      </w:r>
      <w:r w:rsidRPr="006445AC">
        <w:rPr>
          <w:rFonts w:cs="Simplified Arabic"/>
          <w:rtl/>
        </w:rPr>
        <w:t xml:space="preserve"> 1967</w:t>
      </w:r>
      <w:r w:rsidRPr="006445AC">
        <w:rPr>
          <w:rFonts w:ascii="inherit" w:hAnsi="inherit" w:cs="Simplified Arabic" w:hint="cs"/>
          <w:kern w:val="36"/>
          <w:vertAlign w:val="superscript"/>
          <w:rtl/>
        </w:rPr>
        <w:t>(</w:t>
      </w:r>
      <w:r w:rsidRPr="006445AC">
        <w:rPr>
          <w:rFonts w:ascii="inherit" w:hAnsi="inherit" w:cs="Simplified Arabic"/>
          <w:kern w:val="36"/>
          <w:vertAlign w:val="superscript"/>
          <w:rtl/>
        </w:rPr>
        <w:footnoteReference w:id="435"/>
      </w:r>
      <w:r w:rsidRPr="006445AC">
        <w:rPr>
          <w:rFonts w:ascii="inherit" w:hAnsi="inherit" w:cs="Simplified Arabic" w:hint="cs"/>
          <w:kern w:val="36"/>
          <w:vertAlign w:val="superscript"/>
          <w:rtl/>
        </w:rPr>
        <w:t>)</w:t>
      </w:r>
      <w:r w:rsidRPr="006445AC">
        <w:rPr>
          <w:rFonts w:cs="Simplified Arabic"/>
          <w:rtl/>
        </w:rPr>
        <w:t xml:space="preserve">. </w:t>
      </w:r>
      <w:r w:rsidRPr="006445AC">
        <w:rPr>
          <w:rFonts w:cs="Simplified Arabic" w:hint="eastAsia"/>
          <w:rtl/>
        </w:rPr>
        <w:t>وتطالب</w:t>
      </w:r>
      <w:r w:rsidRPr="006445AC">
        <w:rPr>
          <w:rFonts w:cs="Simplified Arabic"/>
          <w:rtl/>
        </w:rPr>
        <w:t xml:space="preserve"> </w:t>
      </w:r>
      <w:r w:rsidRPr="006445AC">
        <w:rPr>
          <w:rFonts w:cs="Simplified Arabic" w:hint="eastAsia"/>
          <w:rtl/>
        </w:rPr>
        <w:t>إسرائيل</w:t>
      </w:r>
      <w:r w:rsidRPr="006445AC">
        <w:rPr>
          <w:rFonts w:cs="Simplified Arabic"/>
          <w:rtl/>
        </w:rPr>
        <w:t xml:space="preserve"> </w:t>
      </w:r>
      <w:r w:rsidRPr="006445AC">
        <w:rPr>
          <w:rFonts w:cs="Simplified Arabic" w:hint="eastAsia"/>
          <w:rtl/>
        </w:rPr>
        <w:t>ان</w:t>
      </w:r>
      <w:r w:rsidRPr="006445AC">
        <w:rPr>
          <w:rFonts w:cs="Simplified Arabic"/>
          <w:rtl/>
        </w:rPr>
        <w:t xml:space="preserve"> </w:t>
      </w:r>
      <w:r w:rsidRPr="006445AC">
        <w:rPr>
          <w:rFonts w:cs="Simplified Arabic" w:hint="eastAsia"/>
          <w:rtl/>
        </w:rPr>
        <w:t>تكون</w:t>
      </w:r>
      <w:r w:rsidRPr="006445AC">
        <w:rPr>
          <w:rFonts w:cs="Simplified Arabic"/>
          <w:rtl/>
        </w:rPr>
        <w:t xml:space="preserve"> </w:t>
      </w:r>
      <w:r w:rsidRPr="006445AC">
        <w:rPr>
          <w:rFonts w:cs="Simplified Arabic" w:hint="eastAsia"/>
          <w:rtl/>
        </w:rPr>
        <w:t>تلك</w:t>
      </w:r>
      <w:r w:rsidRPr="006445AC">
        <w:rPr>
          <w:rFonts w:cs="Simplified Arabic"/>
          <w:rtl/>
        </w:rPr>
        <w:t xml:space="preserve"> </w:t>
      </w:r>
      <w:r w:rsidRPr="006445AC">
        <w:rPr>
          <w:rFonts w:cs="Simplified Arabic" w:hint="eastAsia"/>
          <w:rtl/>
        </w:rPr>
        <w:t>المستوطنات</w:t>
      </w:r>
      <w:r w:rsidRPr="006445AC">
        <w:rPr>
          <w:rFonts w:cs="Simplified Arabic"/>
          <w:rtl/>
        </w:rPr>
        <w:t xml:space="preserve"> </w:t>
      </w:r>
      <w:r w:rsidRPr="006445AC">
        <w:rPr>
          <w:rFonts w:cs="Simplified Arabic" w:hint="eastAsia"/>
          <w:rtl/>
        </w:rPr>
        <w:t>ضمن</w:t>
      </w:r>
      <w:r w:rsidRPr="006445AC">
        <w:rPr>
          <w:rFonts w:cs="Simplified Arabic"/>
          <w:rtl/>
        </w:rPr>
        <w:t xml:space="preserve"> </w:t>
      </w:r>
      <w:r w:rsidRPr="006445AC">
        <w:rPr>
          <w:rFonts w:cs="Simplified Arabic" w:hint="eastAsia"/>
          <w:rtl/>
        </w:rPr>
        <w:t>حدود</w:t>
      </w:r>
      <w:r w:rsidRPr="006445AC">
        <w:rPr>
          <w:rFonts w:cs="Simplified Arabic"/>
          <w:rtl/>
        </w:rPr>
        <w:t xml:space="preserve"> </w:t>
      </w:r>
      <w:r w:rsidRPr="006445AC">
        <w:rPr>
          <w:rFonts w:cs="Simplified Arabic" w:hint="eastAsia"/>
          <w:rtl/>
        </w:rPr>
        <w:t>إسرائيل</w:t>
      </w:r>
      <w:r w:rsidRPr="006445AC">
        <w:rPr>
          <w:rFonts w:cs="Simplified Arabic"/>
          <w:rtl/>
        </w:rPr>
        <w:t xml:space="preserve"> </w:t>
      </w:r>
      <w:r w:rsidRPr="006445AC">
        <w:rPr>
          <w:rFonts w:cs="Simplified Arabic" w:hint="eastAsia"/>
          <w:rtl/>
        </w:rPr>
        <w:t>في</w:t>
      </w:r>
      <w:r w:rsidRPr="006445AC">
        <w:rPr>
          <w:rFonts w:cs="Simplified Arabic"/>
          <w:rtl/>
        </w:rPr>
        <w:t xml:space="preserve"> </w:t>
      </w:r>
      <w:r w:rsidRPr="006445AC">
        <w:rPr>
          <w:rFonts w:cs="Simplified Arabic" w:hint="eastAsia"/>
          <w:rtl/>
        </w:rPr>
        <w:t>أي</w:t>
      </w:r>
      <w:r w:rsidRPr="006445AC">
        <w:rPr>
          <w:rFonts w:cs="Simplified Arabic"/>
          <w:rtl/>
        </w:rPr>
        <w:t xml:space="preserve"> </w:t>
      </w:r>
      <w:r w:rsidRPr="006445AC">
        <w:rPr>
          <w:rFonts w:cs="Simplified Arabic" w:hint="eastAsia"/>
          <w:rtl/>
        </w:rPr>
        <w:t>تسوية</w:t>
      </w:r>
      <w:r w:rsidRPr="006445AC">
        <w:rPr>
          <w:rFonts w:cs="Simplified Arabic"/>
          <w:rtl/>
        </w:rPr>
        <w:t xml:space="preserve"> </w:t>
      </w:r>
      <w:r w:rsidRPr="006445AC">
        <w:rPr>
          <w:rFonts w:cs="Simplified Arabic" w:hint="eastAsia"/>
          <w:rtl/>
        </w:rPr>
        <w:t>نهائية،</w:t>
      </w:r>
      <w:r w:rsidRPr="006445AC">
        <w:rPr>
          <w:rFonts w:cs="Simplified Arabic"/>
          <w:rtl/>
        </w:rPr>
        <w:t xml:space="preserve"> </w:t>
      </w:r>
      <w:r w:rsidRPr="006445AC">
        <w:rPr>
          <w:rFonts w:cs="Simplified Arabic" w:hint="eastAsia"/>
          <w:rtl/>
        </w:rPr>
        <w:t>ويطرح</w:t>
      </w:r>
      <w:r w:rsidRPr="006445AC">
        <w:rPr>
          <w:rFonts w:cs="Simplified Arabic"/>
          <w:rtl/>
        </w:rPr>
        <w:t xml:space="preserve"> </w:t>
      </w:r>
      <w:r w:rsidRPr="006445AC">
        <w:rPr>
          <w:rFonts w:cs="Simplified Arabic" w:hint="eastAsia"/>
          <w:rtl/>
        </w:rPr>
        <w:t>بعض</w:t>
      </w:r>
      <w:r w:rsidRPr="006445AC">
        <w:rPr>
          <w:rFonts w:cs="Simplified Arabic"/>
          <w:rtl/>
        </w:rPr>
        <w:t xml:space="preserve"> </w:t>
      </w:r>
      <w:r w:rsidRPr="006445AC">
        <w:rPr>
          <w:rFonts w:cs="Simplified Arabic" w:hint="eastAsia"/>
          <w:rtl/>
        </w:rPr>
        <w:t>الإسرائيليين</w:t>
      </w:r>
      <w:r w:rsidRPr="006445AC">
        <w:rPr>
          <w:rFonts w:cs="Simplified Arabic"/>
          <w:rtl/>
        </w:rPr>
        <w:t xml:space="preserve"> </w:t>
      </w:r>
      <w:r w:rsidRPr="006445AC">
        <w:rPr>
          <w:rFonts w:cs="Simplified Arabic" w:hint="eastAsia"/>
          <w:rtl/>
        </w:rPr>
        <w:t>مقايضة</w:t>
      </w:r>
      <w:r w:rsidRPr="006445AC">
        <w:rPr>
          <w:rFonts w:cs="Simplified Arabic"/>
          <w:rtl/>
        </w:rPr>
        <w:t xml:space="preserve"> </w:t>
      </w:r>
      <w:r w:rsidRPr="006445AC">
        <w:rPr>
          <w:rFonts w:cs="Simplified Arabic" w:hint="eastAsia"/>
          <w:rtl/>
        </w:rPr>
        <w:t>هذه</w:t>
      </w:r>
      <w:r w:rsidRPr="006445AC">
        <w:rPr>
          <w:rFonts w:cs="Simplified Arabic"/>
          <w:rtl/>
        </w:rPr>
        <w:t xml:space="preserve"> </w:t>
      </w:r>
      <w:r w:rsidRPr="006445AC">
        <w:rPr>
          <w:rFonts w:cs="Simplified Arabic" w:hint="eastAsia"/>
          <w:rtl/>
        </w:rPr>
        <w:t>المستوطنات</w:t>
      </w:r>
      <w:r w:rsidRPr="006445AC">
        <w:rPr>
          <w:rFonts w:cs="Simplified Arabic"/>
          <w:rtl/>
        </w:rPr>
        <w:t xml:space="preserve"> </w:t>
      </w:r>
      <w:r w:rsidRPr="006445AC">
        <w:rPr>
          <w:rFonts w:cs="Simplified Arabic" w:hint="eastAsia"/>
          <w:rtl/>
        </w:rPr>
        <w:t>بخروج</w:t>
      </w:r>
      <w:r w:rsidRPr="006445AC">
        <w:rPr>
          <w:rFonts w:cs="Simplified Arabic"/>
          <w:rtl/>
        </w:rPr>
        <w:t xml:space="preserve"> </w:t>
      </w:r>
      <w:r w:rsidRPr="006445AC">
        <w:rPr>
          <w:rFonts w:cs="Simplified Arabic" w:hint="eastAsia"/>
          <w:rtl/>
        </w:rPr>
        <w:t>فلسطينيي</w:t>
      </w:r>
      <w:r w:rsidRPr="006445AC">
        <w:rPr>
          <w:rFonts w:cs="Simplified Arabic"/>
          <w:rtl/>
        </w:rPr>
        <w:t xml:space="preserve"> </w:t>
      </w:r>
      <w:r w:rsidRPr="006445AC">
        <w:rPr>
          <w:rFonts w:cs="Simplified Arabic" w:hint="eastAsia"/>
          <w:rtl/>
        </w:rPr>
        <w:t>عام</w:t>
      </w:r>
      <w:r w:rsidRPr="006445AC">
        <w:rPr>
          <w:rFonts w:cs="Simplified Arabic"/>
          <w:rtl/>
        </w:rPr>
        <w:t xml:space="preserve"> 1948 </w:t>
      </w:r>
      <w:r w:rsidRPr="006445AC">
        <w:rPr>
          <w:rFonts w:cs="Simplified Arabic" w:hint="eastAsia"/>
          <w:rtl/>
        </w:rPr>
        <w:t>من</w:t>
      </w:r>
      <w:r w:rsidRPr="006445AC">
        <w:rPr>
          <w:rFonts w:cs="Simplified Arabic"/>
          <w:rtl/>
        </w:rPr>
        <w:t xml:space="preserve"> </w:t>
      </w:r>
      <w:r w:rsidRPr="006445AC">
        <w:rPr>
          <w:rFonts w:cs="Simplified Arabic" w:hint="eastAsia"/>
          <w:rtl/>
        </w:rPr>
        <w:t>الأراضي</w:t>
      </w:r>
      <w:r w:rsidRPr="006445AC">
        <w:rPr>
          <w:rFonts w:cs="Simplified Arabic"/>
          <w:rtl/>
        </w:rPr>
        <w:t xml:space="preserve"> </w:t>
      </w:r>
      <w:r w:rsidRPr="006445AC">
        <w:rPr>
          <w:rFonts w:cs="Simplified Arabic" w:hint="eastAsia"/>
          <w:rtl/>
        </w:rPr>
        <w:t>الإسرائيلية</w:t>
      </w:r>
      <w:r w:rsidRPr="006445AC">
        <w:rPr>
          <w:rFonts w:cs="Simplified Arabic"/>
          <w:rtl/>
        </w:rPr>
        <w:t xml:space="preserve"> </w:t>
      </w:r>
      <w:r w:rsidRPr="006445AC">
        <w:rPr>
          <w:rFonts w:cs="Simplified Arabic" w:hint="eastAsia"/>
          <w:rtl/>
        </w:rPr>
        <w:t>لتكون</w:t>
      </w:r>
      <w:r w:rsidRPr="006445AC">
        <w:rPr>
          <w:rFonts w:cs="Simplified Arabic"/>
          <w:rtl/>
        </w:rPr>
        <w:t xml:space="preserve"> </w:t>
      </w:r>
      <w:r w:rsidRPr="006445AC">
        <w:rPr>
          <w:rFonts w:cs="Simplified Arabic" w:hint="eastAsia"/>
          <w:rtl/>
        </w:rPr>
        <w:t>الدولة</w:t>
      </w:r>
      <w:r w:rsidRPr="006445AC">
        <w:rPr>
          <w:rFonts w:cs="Simplified Arabic"/>
          <w:rtl/>
        </w:rPr>
        <w:t xml:space="preserve"> </w:t>
      </w:r>
      <w:r w:rsidRPr="006445AC">
        <w:rPr>
          <w:rFonts w:cs="Simplified Arabic" w:hint="eastAsia"/>
          <w:rtl/>
        </w:rPr>
        <w:t>الإسرائيلية</w:t>
      </w:r>
      <w:r w:rsidRPr="006445AC">
        <w:rPr>
          <w:rFonts w:cs="Simplified Arabic"/>
          <w:rtl/>
        </w:rPr>
        <w:t xml:space="preserve"> </w:t>
      </w:r>
      <w:r w:rsidRPr="006445AC">
        <w:rPr>
          <w:rFonts w:cs="Simplified Arabic" w:hint="eastAsia"/>
          <w:rtl/>
        </w:rPr>
        <w:t>دولة</w:t>
      </w:r>
      <w:r w:rsidRPr="006445AC">
        <w:rPr>
          <w:rFonts w:cs="Simplified Arabic"/>
          <w:rtl/>
        </w:rPr>
        <w:t xml:space="preserve"> </w:t>
      </w:r>
      <w:r w:rsidRPr="006445AC">
        <w:rPr>
          <w:rFonts w:cs="Simplified Arabic" w:hint="eastAsia"/>
          <w:rtl/>
        </w:rPr>
        <w:t>يهودية</w:t>
      </w:r>
      <w:r w:rsidRPr="006445AC">
        <w:rPr>
          <w:rFonts w:cs="Simplified Arabic" w:hint="cs"/>
          <w:rtl/>
        </w:rPr>
        <w:t>، في حين تذهب بعض التحليلات ان تلك المستوطنات سياسة مخطط لها لفرض أمر واقع متدرج حتى ينتهي أي خيار بإمكانية تأسيس دولة فلسطينية على ارض فلسطين التاريخية،</w:t>
      </w:r>
    </w:p>
    <w:p w:rsidR="00944122" w:rsidRPr="006445AC" w:rsidRDefault="00944122" w:rsidP="00944122">
      <w:pPr>
        <w:ind w:left="315" w:hanging="315"/>
        <w:jc w:val="both"/>
        <w:rPr>
          <w:rFonts w:cs="Simplified Arabic"/>
          <w:rtl/>
        </w:rPr>
      </w:pPr>
      <w:r w:rsidRPr="006445AC">
        <w:rPr>
          <w:rFonts w:cs="Simplified Arabic"/>
          <w:b/>
          <w:bCs/>
          <w:rtl/>
        </w:rPr>
        <w:t>3-</w:t>
      </w:r>
      <w:r w:rsidRPr="006445AC">
        <w:rPr>
          <w:rFonts w:cs="Simplified Arabic" w:hint="eastAsia"/>
          <w:b/>
          <w:bCs/>
          <w:rtl/>
        </w:rPr>
        <w:t>اللاجئين</w:t>
      </w:r>
      <w:r w:rsidRPr="006445AC">
        <w:rPr>
          <w:rFonts w:cs="Simplified Arabic"/>
          <w:b/>
          <w:bCs/>
          <w:rtl/>
        </w:rPr>
        <w:t xml:space="preserve"> </w:t>
      </w:r>
      <w:r w:rsidRPr="006445AC">
        <w:rPr>
          <w:rFonts w:cs="Simplified Arabic" w:hint="eastAsia"/>
          <w:b/>
          <w:bCs/>
          <w:rtl/>
        </w:rPr>
        <w:t>الفلسطينيون</w:t>
      </w:r>
      <w:r w:rsidRPr="006445AC">
        <w:rPr>
          <w:rFonts w:cs="Simplified Arabic" w:hint="cs"/>
          <w:rtl/>
        </w:rPr>
        <w:t xml:space="preserve">: </w:t>
      </w:r>
      <w:r w:rsidRPr="006445AC">
        <w:rPr>
          <w:rFonts w:cs="Simplified Arabic" w:hint="eastAsia"/>
          <w:rtl/>
        </w:rPr>
        <w:t>وفيما</w:t>
      </w:r>
      <w:r w:rsidRPr="006445AC">
        <w:rPr>
          <w:rFonts w:cs="Simplified Arabic"/>
          <w:rtl/>
        </w:rPr>
        <w:t xml:space="preserve"> </w:t>
      </w:r>
      <w:r w:rsidRPr="006445AC">
        <w:rPr>
          <w:rFonts w:cs="Simplified Arabic" w:hint="eastAsia"/>
          <w:rtl/>
        </w:rPr>
        <w:t>يتعلق</w:t>
      </w:r>
      <w:r w:rsidRPr="006445AC">
        <w:rPr>
          <w:rFonts w:cs="Simplified Arabic"/>
          <w:rtl/>
        </w:rPr>
        <w:t xml:space="preserve"> </w:t>
      </w:r>
      <w:r w:rsidRPr="006445AC">
        <w:rPr>
          <w:rFonts w:cs="Simplified Arabic" w:hint="eastAsia"/>
          <w:rtl/>
        </w:rPr>
        <w:t>باللاجئين</w:t>
      </w:r>
      <w:r w:rsidRPr="006445AC">
        <w:rPr>
          <w:rFonts w:cs="Simplified Arabic"/>
          <w:rtl/>
        </w:rPr>
        <w:t xml:space="preserve"> </w:t>
      </w:r>
      <w:r w:rsidRPr="006445AC">
        <w:rPr>
          <w:rFonts w:cs="Simplified Arabic" w:hint="eastAsia"/>
          <w:rtl/>
        </w:rPr>
        <w:t>خارج</w:t>
      </w:r>
      <w:r w:rsidRPr="006445AC">
        <w:rPr>
          <w:rFonts w:cs="Simplified Arabic"/>
          <w:rtl/>
        </w:rPr>
        <w:t xml:space="preserve"> </w:t>
      </w:r>
      <w:r w:rsidRPr="006445AC">
        <w:rPr>
          <w:rFonts w:cs="Simplified Arabic" w:hint="eastAsia"/>
          <w:rtl/>
        </w:rPr>
        <w:t>أرض</w:t>
      </w:r>
      <w:r w:rsidRPr="006445AC">
        <w:rPr>
          <w:rFonts w:cs="Simplified Arabic"/>
          <w:rtl/>
        </w:rPr>
        <w:t xml:space="preserve"> </w:t>
      </w:r>
      <w:r w:rsidRPr="006445AC">
        <w:rPr>
          <w:rFonts w:cs="Simplified Arabic" w:hint="eastAsia"/>
          <w:rtl/>
        </w:rPr>
        <w:t>فلسطين</w:t>
      </w:r>
      <w:r w:rsidRPr="006445AC">
        <w:rPr>
          <w:rFonts w:cs="Simplified Arabic" w:hint="cs"/>
          <w:rtl/>
        </w:rPr>
        <w:t>، والذين تتباين تقديراتهم بين نحو (6 مليون) لاجئ خارج ارض فلسطين التاريخية ونحو (4) مليون نازح داخل ارض فلسطين التاريخية،</w:t>
      </w:r>
      <w:r w:rsidRPr="006445AC">
        <w:rPr>
          <w:rFonts w:cs="Simplified Arabic"/>
          <w:rtl/>
        </w:rPr>
        <w:t xml:space="preserve"> </w:t>
      </w:r>
      <w:r w:rsidRPr="006445AC">
        <w:rPr>
          <w:rFonts w:cs="Simplified Arabic" w:hint="eastAsia"/>
          <w:rtl/>
        </w:rPr>
        <w:t>فان</w:t>
      </w:r>
      <w:r w:rsidRPr="006445AC">
        <w:rPr>
          <w:rFonts w:cs="Simplified Arabic"/>
          <w:rtl/>
        </w:rPr>
        <w:t xml:space="preserve"> </w:t>
      </w:r>
      <w:r w:rsidRPr="006445AC">
        <w:rPr>
          <w:rFonts w:cs="Simplified Arabic" w:hint="eastAsia"/>
          <w:rtl/>
        </w:rPr>
        <w:t>الحلول</w:t>
      </w:r>
      <w:r w:rsidRPr="006445AC">
        <w:rPr>
          <w:rFonts w:cs="Simplified Arabic"/>
          <w:rtl/>
        </w:rPr>
        <w:t xml:space="preserve"> </w:t>
      </w:r>
      <w:r w:rsidRPr="006445AC">
        <w:rPr>
          <w:rFonts w:cs="Simplified Arabic" w:hint="eastAsia"/>
          <w:rtl/>
        </w:rPr>
        <w:t>التي</w:t>
      </w:r>
      <w:r w:rsidRPr="006445AC">
        <w:rPr>
          <w:rFonts w:cs="Simplified Arabic"/>
          <w:rtl/>
        </w:rPr>
        <w:t xml:space="preserve"> </w:t>
      </w:r>
      <w:r w:rsidRPr="006445AC">
        <w:rPr>
          <w:rFonts w:cs="Simplified Arabic" w:hint="eastAsia"/>
          <w:rtl/>
        </w:rPr>
        <w:t>طرحت</w:t>
      </w:r>
      <w:r w:rsidRPr="006445AC">
        <w:rPr>
          <w:rFonts w:cs="Simplified Arabic"/>
          <w:rtl/>
        </w:rPr>
        <w:t xml:space="preserve"> </w:t>
      </w:r>
      <w:r w:rsidRPr="006445AC">
        <w:rPr>
          <w:rFonts w:cs="Simplified Arabic" w:hint="eastAsia"/>
          <w:rtl/>
        </w:rPr>
        <w:t>بشان</w:t>
      </w:r>
      <w:r w:rsidRPr="006445AC">
        <w:rPr>
          <w:rFonts w:cs="Simplified Arabic"/>
          <w:rtl/>
        </w:rPr>
        <w:t xml:space="preserve"> </w:t>
      </w:r>
      <w:r w:rsidRPr="006445AC">
        <w:rPr>
          <w:rFonts w:cs="Simplified Arabic" w:hint="eastAsia"/>
          <w:rtl/>
        </w:rPr>
        <w:t>هؤلاء</w:t>
      </w:r>
      <w:r w:rsidRPr="006445AC">
        <w:rPr>
          <w:rFonts w:cs="Simplified Arabic"/>
          <w:rtl/>
        </w:rPr>
        <w:t xml:space="preserve"> </w:t>
      </w:r>
      <w:r w:rsidRPr="006445AC">
        <w:rPr>
          <w:rFonts w:cs="Simplified Arabic" w:hint="eastAsia"/>
          <w:rtl/>
        </w:rPr>
        <w:t>متباينة</w:t>
      </w:r>
      <w:r w:rsidRPr="006445AC">
        <w:rPr>
          <w:rFonts w:cs="Simplified Arabic"/>
          <w:rtl/>
        </w:rPr>
        <w:t xml:space="preserve"> </w:t>
      </w:r>
      <w:r w:rsidRPr="006445AC">
        <w:rPr>
          <w:rFonts w:cs="Simplified Arabic" w:hint="cs"/>
          <w:rtl/>
        </w:rPr>
        <w:t xml:space="preserve">وتقع بين ثلاثة عناوين عريضة: </w:t>
      </w:r>
      <w:r w:rsidRPr="006445AC">
        <w:rPr>
          <w:rFonts w:cs="Simplified Arabic" w:hint="eastAsia"/>
          <w:rtl/>
        </w:rPr>
        <w:t>التوطين</w:t>
      </w:r>
      <w:r w:rsidRPr="006445AC">
        <w:rPr>
          <w:rFonts w:cs="Simplified Arabic"/>
          <w:rtl/>
        </w:rPr>
        <w:t xml:space="preserve"> </w:t>
      </w:r>
      <w:r w:rsidRPr="006445AC">
        <w:rPr>
          <w:rFonts w:cs="Simplified Arabic" w:hint="eastAsia"/>
          <w:rtl/>
        </w:rPr>
        <w:t>في</w:t>
      </w:r>
      <w:r w:rsidRPr="006445AC">
        <w:rPr>
          <w:rFonts w:cs="Simplified Arabic"/>
          <w:rtl/>
        </w:rPr>
        <w:t xml:space="preserve"> </w:t>
      </w:r>
      <w:r w:rsidRPr="006445AC">
        <w:rPr>
          <w:rFonts w:cs="Simplified Arabic" w:hint="eastAsia"/>
          <w:rtl/>
        </w:rPr>
        <w:t>الدول</w:t>
      </w:r>
      <w:r w:rsidRPr="006445AC">
        <w:rPr>
          <w:rFonts w:cs="Simplified Arabic"/>
          <w:rtl/>
        </w:rPr>
        <w:t xml:space="preserve"> </w:t>
      </w:r>
      <w:r w:rsidRPr="006445AC">
        <w:rPr>
          <w:rFonts w:cs="Simplified Arabic" w:hint="eastAsia"/>
          <w:rtl/>
        </w:rPr>
        <w:t>التي</w:t>
      </w:r>
      <w:r w:rsidRPr="006445AC">
        <w:rPr>
          <w:rFonts w:cs="Simplified Arabic"/>
          <w:rtl/>
        </w:rPr>
        <w:t xml:space="preserve"> </w:t>
      </w:r>
      <w:r w:rsidRPr="006445AC">
        <w:rPr>
          <w:rFonts w:cs="Simplified Arabic" w:hint="cs"/>
          <w:rtl/>
        </w:rPr>
        <w:t>لجئو</w:t>
      </w:r>
      <w:r w:rsidRPr="006445AC">
        <w:rPr>
          <w:rFonts w:cs="Simplified Arabic" w:hint="eastAsia"/>
          <w:rtl/>
        </w:rPr>
        <w:t>ا</w:t>
      </w:r>
      <w:r w:rsidRPr="006445AC">
        <w:rPr>
          <w:rFonts w:cs="Simplified Arabic" w:hint="cs"/>
          <w:rtl/>
        </w:rPr>
        <w:t xml:space="preserve"> إليها</w:t>
      </w:r>
      <w:r w:rsidRPr="006445AC">
        <w:rPr>
          <w:rFonts w:cs="Simplified Arabic"/>
          <w:rtl/>
        </w:rPr>
        <w:t xml:space="preserve"> أو </w:t>
      </w:r>
      <w:r w:rsidRPr="006445AC">
        <w:rPr>
          <w:rFonts w:cs="Simplified Arabic" w:hint="eastAsia"/>
          <w:rtl/>
        </w:rPr>
        <w:t>التوطين</w:t>
      </w:r>
      <w:r w:rsidRPr="006445AC">
        <w:rPr>
          <w:rFonts w:cs="Simplified Arabic"/>
          <w:rtl/>
        </w:rPr>
        <w:t xml:space="preserve"> </w:t>
      </w:r>
      <w:r w:rsidRPr="006445AC">
        <w:rPr>
          <w:rFonts w:cs="Simplified Arabic" w:hint="cs"/>
          <w:rtl/>
        </w:rPr>
        <w:t>ف</w:t>
      </w:r>
      <w:r w:rsidRPr="006445AC">
        <w:rPr>
          <w:rFonts w:cs="Simplified Arabic" w:hint="eastAsia"/>
          <w:rtl/>
        </w:rPr>
        <w:t>ي</w:t>
      </w:r>
      <w:r w:rsidRPr="006445AC">
        <w:rPr>
          <w:rFonts w:cs="Simplified Arabic"/>
          <w:rtl/>
        </w:rPr>
        <w:t xml:space="preserve"> </w:t>
      </w:r>
      <w:r w:rsidRPr="006445AC">
        <w:rPr>
          <w:rFonts w:cs="Simplified Arabic" w:hint="eastAsia"/>
          <w:rtl/>
        </w:rPr>
        <w:t>دولة</w:t>
      </w:r>
      <w:r w:rsidRPr="006445AC">
        <w:rPr>
          <w:rFonts w:cs="Simplified Arabic"/>
          <w:rtl/>
        </w:rPr>
        <w:t xml:space="preserve"> أو </w:t>
      </w:r>
      <w:r w:rsidRPr="006445AC">
        <w:rPr>
          <w:rFonts w:cs="Simplified Arabic" w:hint="eastAsia"/>
          <w:rtl/>
        </w:rPr>
        <w:t>دول</w:t>
      </w:r>
      <w:r w:rsidRPr="006445AC">
        <w:rPr>
          <w:rFonts w:cs="Simplified Arabic"/>
          <w:rtl/>
        </w:rPr>
        <w:t xml:space="preserve"> </w:t>
      </w:r>
      <w:r w:rsidRPr="006445AC">
        <w:rPr>
          <w:rFonts w:cs="Simplified Arabic" w:hint="eastAsia"/>
          <w:rtl/>
        </w:rPr>
        <w:t>ترضى</w:t>
      </w:r>
      <w:r w:rsidRPr="006445AC">
        <w:rPr>
          <w:rFonts w:cs="Simplified Arabic"/>
          <w:rtl/>
        </w:rPr>
        <w:t xml:space="preserve"> </w:t>
      </w:r>
      <w:r w:rsidRPr="006445AC">
        <w:rPr>
          <w:rFonts w:cs="Simplified Arabic" w:hint="eastAsia"/>
          <w:rtl/>
        </w:rPr>
        <w:t>بهذا</w:t>
      </w:r>
      <w:r w:rsidRPr="006445AC">
        <w:rPr>
          <w:rFonts w:cs="Simplified Arabic"/>
          <w:rtl/>
        </w:rPr>
        <w:t xml:space="preserve"> </w:t>
      </w:r>
      <w:r w:rsidRPr="006445AC">
        <w:rPr>
          <w:rFonts w:cs="Simplified Arabic" w:hint="eastAsia"/>
          <w:rtl/>
        </w:rPr>
        <w:t>الخيار</w:t>
      </w:r>
      <w:r w:rsidRPr="006445AC">
        <w:rPr>
          <w:rFonts w:cs="Simplified Arabic"/>
          <w:rtl/>
        </w:rPr>
        <w:t xml:space="preserve"> </w:t>
      </w:r>
      <w:r w:rsidRPr="006445AC">
        <w:rPr>
          <w:rFonts w:cs="Simplified Arabic" w:hint="eastAsia"/>
          <w:rtl/>
        </w:rPr>
        <w:t>دون</w:t>
      </w:r>
      <w:r w:rsidRPr="006445AC">
        <w:rPr>
          <w:rFonts w:cs="Simplified Arabic"/>
          <w:rtl/>
        </w:rPr>
        <w:t xml:space="preserve"> </w:t>
      </w:r>
      <w:r w:rsidRPr="006445AC">
        <w:rPr>
          <w:rFonts w:cs="Simplified Arabic" w:hint="cs"/>
          <w:rtl/>
        </w:rPr>
        <w:t>أية</w:t>
      </w:r>
      <w:r w:rsidRPr="006445AC">
        <w:rPr>
          <w:rFonts w:cs="Simplified Arabic"/>
          <w:rtl/>
        </w:rPr>
        <w:t xml:space="preserve"> </w:t>
      </w:r>
      <w:r w:rsidRPr="006445AC">
        <w:rPr>
          <w:rFonts w:cs="Simplified Arabic" w:hint="eastAsia"/>
          <w:rtl/>
        </w:rPr>
        <w:t>حقوق</w:t>
      </w:r>
      <w:r w:rsidRPr="006445AC">
        <w:rPr>
          <w:rFonts w:cs="Simplified Arabic"/>
          <w:rtl/>
        </w:rPr>
        <w:t xml:space="preserve"> </w:t>
      </w:r>
      <w:r w:rsidRPr="006445AC">
        <w:rPr>
          <w:rFonts w:cs="Simplified Arabic" w:hint="eastAsia"/>
          <w:rtl/>
        </w:rPr>
        <w:t>مقابل</w:t>
      </w:r>
      <w:r w:rsidRPr="006445AC">
        <w:rPr>
          <w:rFonts w:cs="Simplified Arabic"/>
          <w:rtl/>
        </w:rPr>
        <w:t xml:space="preserve"> </w:t>
      </w:r>
      <w:r w:rsidRPr="006445AC">
        <w:rPr>
          <w:rFonts w:cs="Simplified Arabic" w:hint="eastAsia"/>
          <w:rtl/>
        </w:rPr>
        <w:t>هذا</w:t>
      </w:r>
      <w:r w:rsidRPr="006445AC">
        <w:rPr>
          <w:rFonts w:cs="Simplified Arabic"/>
          <w:rtl/>
        </w:rPr>
        <w:t xml:space="preserve"> </w:t>
      </w:r>
      <w:r w:rsidRPr="006445AC">
        <w:rPr>
          <w:rFonts w:cs="Simplified Arabic" w:hint="eastAsia"/>
          <w:rtl/>
        </w:rPr>
        <w:t>الخيار</w:t>
      </w:r>
      <w:r w:rsidRPr="006445AC">
        <w:rPr>
          <w:rFonts w:cs="Simplified Arabic" w:hint="cs"/>
          <w:rtl/>
        </w:rPr>
        <w:t xml:space="preserve"> (أو</w:t>
      </w:r>
      <w:r w:rsidRPr="006445AC">
        <w:rPr>
          <w:rFonts w:cs="Simplified Arabic"/>
          <w:rtl/>
        </w:rPr>
        <w:t xml:space="preserve"> </w:t>
      </w:r>
      <w:r w:rsidRPr="006445AC">
        <w:rPr>
          <w:rFonts w:cs="Simplified Arabic" w:hint="eastAsia"/>
          <w:rtl/>
        </w:rPr>
        <w:t>مع</w:t>
      </w:r>
      <w:r w:rsidRPr="006445AC">
        <w:rPr>
          <w:rFonts w:cs="Simplified Arabic"/>
          <w:rtl/>
        </w:rPr>
        <w:t xml:space="preserve"> </w:t>
      </w:r>
      <w:r w:rsidRPr="006445AC">
        <w:rPr>
          <w:rFonts w:cs="Simplified Arabic" w:hint="eastAsia"/>
          <w:rtl/>
        </w:rPr>
        <w:t>تعويضات</w:t>
      </w:r>
      <w:r w:rsidRPr="006445AC">
        <w:rPr>
          <w:rFonts w:cs="Simplified Arabic"/>
          <w:rtl/>
        </w:rPr>
        <w:t xml:space="preserve"> </w:t>
      </w:r>
      <w:r w:rsidRPr="006445AC">
        <w:rPr>
          <w:rFonts w:cs="Simplified Arabic" w:hint="eastAsia"/>
          <w:rtl/>
        </w:rPr>
        <w:t>تفرض</w:t>
      </w:r>
      <w:r w:rsidRPr="006445AC">
        <w:rPr>
          <w:rFonts w:cs="Simplified Arabic"/>
          <w:rtl/>
        </w:rPr>
        <w:t xml:space="preserve"> </w:t>
      </w:r>
      <w:r w:rsidRPr="006445AC">
        <w:rPr>
          <w:rFonts w:cs="Simplified Arabic" w:hint="eastAsia"/>
          <w:rtl/>
        </w:rPr>
        <w:t>على</w:t>
      </w:r>
      <w:r w:rsidRPr="006445AC">
        <w:rPr>
          <w:rFonts w:cs="Simplified Arabic"/>
          <w:rtl/>
        </w:rPr>
        <w:t xml:space="preserve"> </w:t>
      </w:r>
      <w:r w:rsidRPr="006445AC">
        <w:rPr>
          <w:rFonts w:cs="Simplified Arabic" w:hint="eastAsia"/>
          <w:rtl/>
        </w:rPr>
        <w:t>الدولة</w:t>
      </w:r>
      <w:r w:rsidRPr="006445AC">
        <w:rPr>
          <w:rFonts w:cs="Simplified Arabic"/>
          <w:rtl/>
        </w:rPr>
        <w:t xml:space="preserve"> </w:t>
      </w:r>
      <w:r w:rsidRPr="006445AC">
        <w:rPr>
          <w:rFonts w:cs="Simplified Arabic" w:hint="eastAsia"/>
          <w:rtl/>
        </w:rPr>
        <w:t>الإسرائيلية</w:t>
      </w:r>
      <w:r w:rsidRPr="006445AC">
        <w:rPr>
          <w:rFonts w:cs="Simplified Arabic" w:hint="cs"/>
          <w:rtl/>
        </w:rPr>
        <w:t xml:space="preserve">)، أو </w:t>
      </w:r>
      <w:r w:rsidRPr="006445AC">
        <w:rPr>
          <w:rFonts w:cs="Simplified Arabic" w:hint="eastAsia"/>
          <w:rtl/>
        </w:rPr>
        <w:t>وجوب</w:t>
      </w:r>
      <w:r w:rsidRPr="006445AC">
        <w:rPr>
          <w:rFonts w:cs="Simplified Arabic"/>
          <w:rtl/>
        </w:rPr>
        <w:t xml:space="preserve"> </w:t>
      </w:r>
      <w:r w:rsidRPr="006445AC">
        <w:rPr>
          <w:rFonts w:cs="Simplified Arabic" w:hint="eastAsia"/>
          <w:rtl/>
        </w:rPr>
        <w:t>العودة</w:t>
      </w:r>
      <w:r w:rsidRPr="006445AC">
        <w:rPr>
          <w:rFonts w:cs="Simplified Arabic"/>
          <w:rtl/>
        </w:rPr>
        <w:t xml:space="preserve"> </w:t>
      </w:r>
      <w:r w:rsidRPr="006445AC">
        <w:rPr>
          <w:rFonts w:cs="Simplified Arabic" w:hint="eastAsia"/>
          <w:rtl/>
        </w:rPr>
        <w:t>لهؤلاء</w:t>
      </w:r>
      <w:r w:rsidRPr="006445AC">
        <w:rPr>
          <w:rFonts w:cs="Simplified Arabic"/>
          <w:rtl/>
        </w:rPr>
        <w:t xml:space="preserve"> </w:t>
      </w:r>
      <w:r w:rsidRPr="006445AC">
        <w:rPr>
          <w:rFonts w:cs="Simplified Arabic" w:hint="eastAsia"/>
          <w:rtl/>
        </w:rPr>
        <w:t>جميعا</w:t>
      </w:r>
      <w:r w:rsidRPr="006445AC">
        <w:rPr>
          <w:rFonts w:cs="Simplified Arabic"/>
          <w:rtl/>
        </w:rPr>
        <w:t xml:space="preserve"> </w:t>
      </w:r>
      <w:r w:rsidRPr="006445AC">
        <w:rPr>
          <w:rFonts w:cs="Simplified Arabic" w:hint="cs"/>
          <w:rtl/>
        </w:rPr>
        <w:t xml:space="preserve">(أو قسم منهم) إلى </w:t>
      </w:r>
      <w:r w:rsidRPr="006445AC">
        <w:rPr>
          <w:rFonts w:cs="Simplified Arabic" w:hint="eastAsia"/>
          <w:rtl/>
        </w:rPr>
        <w:t>أراضيهم</w:t>
      </w:r>
      <w:r w:rsidRPr="006445AC">
        <w:rPr>
          <w:rFonts w:cs="Simplified Arabic"/>
          <w:rtl/>
        </w:rPr>
        <w:t xml:space="preserve"> </w:t>
      </w:r>
      <w:r w:rsidRPr="006445AC">
        <w:rPr>
          <w:rFonts w:cs="Simplified Arabic" w:hint="eastAsia"/>
          <w:rtl/>
        </w:rPr>
        <w:t>التي</w:t>
      </w:r>
      <w:r w:rsidRPr="006445AC">
        <w:rPr>
          <w:rFonts w:cs="Simplified Arabic"/>
          <w:rtl/>
        </w:rPr>
        <w:t xml:space="preserve"> </w:t>
      </w:r>
      <w:r w:rsidRPr="006445AC">
        <w:rPr>
          <w:rFonts w:cs="Simplified Arabic" w:hint="eastAsia"/>
          <w:rtl/>
        </w:rPr>
        <w:t>غادروها</w:t>
      </w:r>
      <w:r w:rsidRPr="006445AC">
        <w:rPr>
          <w:rFonts w:cs="Simplified Arabic" w:hint="cs"/>
          <w:rtl/>
        </w:rPr>
        <w:t xml:space="preserve">، أو </w:t>
      </w:r>
      <w:r w:rsidRPr="006445AC">
        <w:rPr>
          <w:rFonts w:cs="Simplified Arabic" w:hint="eastAsia"/>
          <w:rtl/>
        </w:rPr>
        <w:t>ضمان</w:t>
      </w:r>
      <w:r w:rsidRPr="006445AC">
        <w:rPr>
          <w:rFonts w:cs="Simplified Arabic"/>
          <w:rtl/>
        </w:rPr>
        <w:t xml:space="preserve"> </w:t>
      </w:r>
      <w:r w:rsidRPr="006445AC">
        <w:rPr>
          <w:rFonts w:cs="Simplified Arabic" w:hint="eastAsia"/>
          <w:rtl/>
        </w:rPr>
        <w:t>حق</w:t>
      </w:r>
      <w:r w:rsidRPr="006445AC">
        <w:rPr>
          <w:rFonts w:cs="Simplified Arabic"/>
          <w:rtl/>
        </w:rPr>
        <w:t xml:space="preserve"> </w:t>
      </w:r>
      <w:r w:rsidRPr="006445AC">
        <w:rPr>
          <w:rFonts w:cs="Simplified Arabic" w:hint="eastAsia"/>
          <w:rtl/>
        </w:rPr>
        <w:t>اختياري</w:t>
      </w:r>
      <w:r w:rsidRPr="006445AC">
        <w:rPr>
          <w:rFonts w:cs="Simplified Arabic"/>
          <w:rtl/>
        </w:rPr>
        <w:t xml:space="preserve"> </w:t>
      </w:r>
      <w:r w:rsidRPr="006445AC">
        <w:rPr>
          <w:rFonts w:cs="Simplified Arabic" w:hint="cs"/>
          <w:rtl/>
        </w:rPr>
        <w:t>ل</w:t>
      </w:r>
      <w:r w:rsidRPr="006445AC">
        <w:rPr>
          <w:rFonts w:cs="Simplified Arabic" w:hint="eastAsia"/>
          <w:rtl/>
        </w:rPr>
        <w:t>لعودة</w:t>
      </w:r>
      <w:r w:rsidRPr="006445AC">
        <w:rPr>
          <w:rFonts w:cs="Simplified Arabic"/>
          <w:rtl/>
        </w:rPr>
        <w:t xml:space="preserve"> إلى </w:t>
      </w:r>
      <w:r w:rsidRPr="006445AC">
        <w:rPr>
          <w:rFonts w:cs="Simplified Arabic" w:hint="eastAsia"/>
          <w:rtl/>
        </w:rPr>
        <w:t>أرض</w:t>
      </w:r>
      <w:r w:rsidRPr="006445AC">
        <w:rPr>
          <w:rFonts w:cs="Simplified Arabic"/>
          <w:rtl/>
        </w:rPr>
        <w:t xml:space="preserve"> </w:t>
      </w:r>
      <w:r w:rsidRPr="006445AC">
        <w:rPr>
          <w:rFonts w:cs="Simplified Arabic" w:hint="eastAsia"/>
          <w:rtl/>
        </w:rPr>
        <w:t>فلسطين</w:t>
      </w:r>
      <w:r w:rsidRPr="006445AC">
        <w:rPr>
          <w:rFonts w:cs="Simplified Arabic"/>
          <w:rtl/>
        </w:rPr>
        <w:t xml:space="preserve"> </w:t>
      </w:r>
      <w:r w:rsidRPr="006445AC">
        <w:rPr>
          <w:rFonts w:cs="Simplified Arabic" w:hint="eastAsia"/>
          <w:rtl/>
        </w:rPr>
        <w:t>وتعويض</w:t>
      </w:r>
      <w:r w:rsidRPr="006445AC">
        <w:rPr>
          <w:rFonts w:cs="Simplified Arabic"/>
          <w:rtl/>
        </w:rPr>
        <w:t xml:space="preserve"> </w:t>
      </w:r>
      <w:r w:rsidRPr="006445AC">
        <w:rPr>
          <w:rFonts w:cs="Simplified Arabic" w:hint="eastAsia"/>
          <w:rtl/>
        </w:rPr>
        <w:t>من</w:t>
      </w:r>
      <w:r w:rsidRPr="006445AC">
        <w:rPr>
          <w:rFonts w:cs="Simplified Arabic"/>
          <w:rtl/>
        </w:rPr>
        <w:t xml:space="preserve"> </w:t>
      </w:r>
      <w:r w:rsidRPr="006445AC">
        <w:rPr>
          <w:rFonts w:cs="Simplified Arabic" w:hint="eastAsia"/>
          <w:rtl/>
        </w:rPr>
        <w:t>يرفض</w:t>
      </w:r>
      <w:r w:rsidRPr="006445AC">
        <w:rPr>
          <w:rFonts w:cs="Simplified Arabic"/>
          <w:rtl/>
        </w:rPr>
        <w:t xml:space="preserve"> </w:t>
      </w:r>
      <w:r w:rsidRPr="006445AC">
        <w:rPr>
          <w:rFonts w:cs="Simplified Arabic" w:hint="eastAsia"/>
          <w:rtl/>
        </w:rPr>
        <w:t>العودة</w:t>
      </w:r>
      <w:r w:rsidRPr="006445AC">
        <w:rPr>
          <w:rFonts w:cs="Simplified Arabic" w:hint="cs"/>
          <w:rtl/>
        </w:rPr>
        <w:t xml:space="preserve">. </w:t>
      </w:r>
      <w:r w:rsidRPr="006445AC">
        <w:rPr>
          <w:rFonts w:cs="Simplified Arabic" w:hint="eastAsia"/>
          <w:rtl/>
        </w:rPr>
        <w:t>والواقع</w:t>
      </w:r>
      <w:r w:rsidRPr="006445AC">
        <w:rPr>
          <w:rFonts w:cs="Simplified Arabic"/>
          <w:rtl/>
        </w:rPr>
        <w:t xml:space="preserve"> </w:t>
      </w:r>
      <w:r w:rsidRPr="006445AC">
        <w:rPr>
          <w:rFonts w:cs="Simplified Arabic" w:hint="eastAsia"/>
          <w:rtl/>
        </w:rPr>
        <w:t>ان</w:t>
      </w:r>
      <w:r w:rsidRPr="006445AC">
        <w:rPr>
          <w:rFonts w:cs="Simplified Arabic"/>
          <w:rtl/>
        </w:rPr>
        <w:t xml:space="preserve"> </w:t>
      </w:r>
      <w:r w:rsidRPr="006445AC">
        <w:rPr>
          <w:rFonts w:cs="Simplified Arabic" w:hint="eastAsia"/>
          <w:rtl/>
        </w:rPr>
        <w:t>حق</w:t>
      </w:r>
      <w:r w:rsidRPr="006445AC">
        <w:rPr>
          <w:rFonts w:cs="Simplified Arabic"/>
          <w:rtl/>
        </w:rPr>
        <w:t xml:space="preserve"> </w:t>
      </w:r>
      <w:r w:rsidRPr="006445AC">
        <w:rPr>
          <w:rFonts w:cs="Simplified Arabic" w:hint="eastAsia"/>
          <w:rtl/>
        </w:rPr>
        <w:t>العودة</w:t>
      </w:r>
      <w:r w:rsidRPr="006445AC">
        <w:rPr>
          <w:rFonts w:cs="Simplified Arabic"/>
          <w:rtl/>
        </w:rPr>
        <w:t xml:space="preserve"> </w:t>
      </w:r>
      <w:r w:rsidRPr="006445AC">
        <w:rPr>
          <w:rFonts w:cs="Simplified Arabic" w:hint="eastAsia"/>
          <w:rtl/>
        </w:rPr>
        <w:t>من</w:t>
      </w:r>
      <w:r w:rsidRPr="006445AC">
        <w:rPr>
          <w:rFonts w:cs="Simplified Arabic"/>
          <w:rtl/>
        </w:rPr>
        <w:t xml:space="preserve"> </w:t>
      </w:r>
      <w:r w:rsidRPr="006445AC">
        <w:rPr>
          <w:rFonts w:cs="Simplified Arabic" w:hint="eastAsia"/>
          <w:rtl/>
        </w:rPr>
        <w:t>الصعب</w:t>
      </w:r>
      <w:r w:rsidRPr="006445AC">
        <w:rPr>
          <w:rFonts w:cs="Simplified Arabic"/>
          <w:rtl/>
        </w:rPr>
        <w:t xml:space="preserve"> </w:t>
      </w:r>
      <w:r w:rsidRPr="006445AC">
        <w:rPr>
          <w:rFonts w:cs="Simplified Arabic" w:hint="eastAsia"/>
          <w:rtl/>
        </w:rPr>
        <w:t>تطبيقه</w:t>
      </w:r>
      <w:r w:rsidRPr="006445AC">
        <w:rPr>
          <w:rFonts w:cs="Simplified Arabic"/>
          <w:rtl/>
        </w:rPr>
        <w:t xml:space="preserve"> </w:t>
      </w:r>
      <w:r w:rsidRPr="006445AC">
        <w:rPr>
          <w:rFonts w:cs="Simplified Arabic" w:hint="eastAsia"/>
          <w:rtl/>
        </w:rPr>
        <w:t>عمليا،</w:t>
      </w:r>
      <w:r w:rsidRPr="006445AC">
        <w:rPr>
          <w:rFonts w:cs="Simplified Arabic"/>
          <w:rtl/>
        </w:rPr>
        <w:t xml:space="preserve"> </w:t>
      </w:r>
      <w:r w:rsidRPr="006445AC">
        <w:rPr>
          <w:rFonts w:cs="Simplified Arabic" w:hint="eastAsia"/>
          <w:rtl/>
        </w:rPr>
        <w:t>فإسرائيل</w:t>
      </w:r>
      <w:r w:rsidRPr="006445AC">
        <w:rPr>
          <w:rFonts w:cs="Simplified Arabic"/>
          <w:rtl/>
        </w:rPr>
        <w:t xml:space="preserve"> </w:t>
      </w:r>
      <w:r w:rsidRPr="006445AC">
        <w:rPr>
          <w:rFonts w:cs="Simplified Arabic" w:hint="eastAsia"/>
          <w:rtl/>
        </w:rPr>
        <w:t>تستمر</w:t>
      </w:r>
      <w:r w:rsidRPr="006445AC">
        <w:rPr>
          <w:rFonts w:cs="Simplified Arabic"/>
          <w:rtl/>
        </w:rPr>
        <w:t xml:space="preserve"> </w:t>
      </w:r>
      <w:r w:rsidRPr="006445AC">
        <w:rPr>
          <w:rFonts w:cs="Simplified Arabic" w:hint="eastAsia"/>
          <w:rtl/>
        </w:rPr>
        <w:t>بالاستيطان</w:t>
      </w:r>
      <w:r w:rsidRPr="006445AC">
        <w:rPr>
          <w:rFonts w:cs="Simplified Arabic"/>
          <w:rtl/>
        </w:rPr>
        <w:t xml:space="preserve"> </w:t>
      </w:r>
      <w:r w:rsidRPr="006445AC">
        <w:rPr>
          <w:rFonts w:cs="Simplified Arabic" w:hint="eastAsia"/>
          <w:rtl/>
        </w:rPr>
        <w:t>من</w:t>
      </w:r>
      <w:r w:rsidRPr="006445AC">
        <w:rPr>
          <w:rFonts w:cs="Simplified Arabic"/>
          <w:rtl/>
        </w:rPr>
        <w:t xml:space="preserve"> </w:t>
      </w:r>
      <w:r w:rsidRPr="006445AC">
        <w:rPr>
          <w:rFonts w:cs="Simplified Arabic" w:hint="eastAsia"/>
          <w:rtl/>
        </w:rPr>
        <w:t>جهة،</w:t>
      </w:r>
      <w:r w:rsidRPr="006445AC">
        <w:rPr>
          <w:rFonts w:cs="Simplified Arabic"/>
          <w:rtl/>
        </w:rPr>
        <w:t xml:space="preserve"> </w:t>
      </w:r>
      <w:r w:rsidRPr="006445AC">
        <w:rPr>
          <w:rFonts w:cs="Simplified Arabic" w:hint="eastAsia"/>
          <w:rtl/>
        </w:rPr>
        <w:t>وترفض</w:t>
      </w:r>
      <w:r w:rsidRPr="006445AC">
        <w:rPr>
          <w:rFonts w:cs="Simplified Arabic"/>
          <w:rtl/>
        </w:rPr>
        <w:t xml:space="preserve"> </w:t>
      </w:r>
      <w:r w:rsidRPr="006445AC">
        <w:rPr>
          <w:rFonts w:cs="Simplified Arabic" w:hint="eastAsia"/>
          <w:rtl/>
        </w:rPr>
        <w:t>مناقشة</w:t>
      </w:r>
      <w:r w:rsidRPr="006445AC">
        <w:rPr>
          <w:rFonts w:cs="Simplified Arabic"/>
          <w:rtl/>
        </w:rPr>
        <w:t xml:space="preserve"> </w:t>
      </w:r>
      <w:r w:rsidRPr="006445AC">
        <w:rPr>
          <w:rFonts w:cs="Simplified Arabic" w:hint="eastAsia"/>
          <w:rtl/>
        </w:rPr>
        <w:t>قضايا</w:t>
      </w:r>
      <w:r w:rsidRPr="006445AC">
        <w:rPr>
          <w:rFonts w:cs="Simplified Arabic"/>
          <w:rtl/>
        </w:rPr>
        <w:t xml:space="preserve"> </w:t>
      </w:r>
      <w:r w:rsidRPr="006445AC">
        <w:rPr>
          <w:rFonts w:cs="Simplified Arabic" w:hint="eastAsia"/>
          <w:rtl/>
        </w:rPr>
        <w:t>الحل</w:t>
      </w:r>
      <w:r w:rsidRPr="006445AC">
        <w:rPr>
          <w:rFonts w:cs="Simplified Arabic"/>
          <w:rtl/>
        </w:rPr>
        <w:t xml:space="preserve"> </w:t>
      </w:r>
      <w:r w:rsidRPr="006445AC">
        <w:rPr>
          <w:rFonts w:cs="Simplified Arabic" w:hint="eastAsia"/>
          <w:rtl/>
        </w:rPr>
        <w:t>النهائي</w:t>
      </w:r>
      <w:r w:rsidRPr="006445AC">
        <w:rPr>
          <w:rFonts w:cs="Simplified Arabic"/>
          <w:rtl/>
        </w:rPr>
        <w:t xml:space="preserve"> </w:t>
      </w:r>
      <w:r w:rsidRPr="006445AC">
        <w:rPr>
          <w:rFonts w:cs="Simplified Arabic" w:hint="eastAsia"/>
          <w:rtl/>
        </w:rPr>
        <w:t>بطرح</w:t>
      </w:r>
      <w:r w:rsidRPr="006445AC">
        <w:rPr>
          <w:rFonts w:cs="Simplified Arabic"/>
          <w:rtl/>
        </w:rPr>
        <w:t xml:space="preserve"> </w:t>
      </w:r>
      <w:r w:rsidRPr="006445AC">
        <w:rPr>
          <w:rFonts w:cs="Simplified Arabic" w:hint="eastAsia"/>
          <w:rtl/>
        </w:rPr>
        <w:t>قضايا</w:t>
      </w:r>
      <w:r w:rsidRPr="006445AC">
        <w:rPr>
          <w:rFonts w:cs="Simplified Arabic"/>
          <w:rtl/>
        </w:rPr>
        <w:t xml:space="preserve"> </w:t>
      </w:r>
      <w:r w:rsidRPr="006445AC">
        <w:rPr>
          <w:rFonts w:cs="Simplified Arabic" w:hint="eastAsia"/>
          <w:rtl/>
        </w:rPr>
        <w:t>جانبية</w:t>
      </w:r>
      <w:r w:rsidRPr="006445AC">
        <w:rPr>
          <w:rFonts w:cs="Simplified Arabic"/>
          <w:rtl/>
        </w:rPr>
        <w:t xml:space="preserve"> </w:t>
      </w:r>
      <w:r w:rsidRPr="006445AC">
        <w:rPr>
          <w:rFonts w:cs="Simplified Arabic" w:hint="eastAsia"/>
          <w:rtl/>
        </w:rPr>
        <w:t>ومنها</w:t>
      </w:r>
      <w:r w:rsidRPr="006445AC">
        <w:rPr>
          <w:rFonts w:cs="Simplified Arabic"/>
          <w:rtl/>
        </w:rPr>
        <w:t xml:space="preserve"> </w:t>
      </w:r>
      <w:r w:rsidRPr="006445AC">
        <w:rPr>
          <w:rFonts w:cs="Simplified Arabic" w:hint="cs"/>
          <w:rtl/>
        </w:rPr>
        <w:t>أ</w:t>
      </w:r>
      <w:r w:rsidRPr="006445AC">
        <w:rPr>
          <w:rFonts w:cs="Simplified Arabic" w:hint="eastAsia"/>
          <w:rtl/>
        </w:rPr>
        <w:t>من</w:t>
      </w:r>
      <w:r w:rsidRPr="006445AC">
        <w:rPr>
          <w:rFonts w:cs="Simplified Arabic"/>
          <w:rtl/>
        </w:rPr>
        <w:t xml:space="preserve"> </w:t>
      </w:r>
      <w:r w:rsidRPr="006445AC">
        <w:rPr>
          <w:rFonts w:cs="Simplified Arabic" w:hint="eastAsia"/>
          <w:rtl/>
        </w:rPr>
        <w:t>الدولة</w:t>
      </w:r>
      <w:r w:rsidRPr="006445AC">
        <w:rPr>
          <w:rFonts w:cs="Simplified Arabic"/>
          <w:rtl/>
        </w:rPr>
        <w:t xml:space="preserve"> </w:t>
      </w:r>
      <w:r w:rsidRPr="006445AC">
        <w:rPr>
          <w:rFonts w:cs="Simplified Arabic" w:hint="eastAsia"/>
          <w:rtl/>
        </w:rPr>
        <w:t>الإسرائيلية</w:t>
      </w:r>
      <w:r w:rsidRPr="006445AC">
        <w:rPr>
          <w:rFonts w:cs="Simplified Arabic"/>
          <w:rtl/>
        </w:rPr>
        <w:t xml:space="preserve"> </w:t>
      </w:r>
      <w:r w:rsidRPr="006445AC">
        <w:rPr>
          <w:rFonts w:cs="Simplified Arabic" w:hint="eastAsia"/>
          <w:rtl/>
        </w:rPr>
        <w:t>والعنف</w:t>
      </w:r>
      <w:r w:rsidRPr="006445AC">
        <w:rPr>
          <w:rFonts w:cs="Simplified Arabic"/>
          <w:rtl/>
        </w:rPr>
        <w:t xml:space="preserve"> </w:t>
      </w:r>
      <w:r w:rsidRPr="006445AC">
        <w:rPr>
          <w:rFonts w:cs="Simplified Arabic" w:hint="eastAsia"/>
          <w:rtl/>
        </w:rPr>
        <w:t>الذي</w:t>
      </w:r>
      <w:r w:rsidRPr="006445AC">
        <w:rPr>
          <w:rFonts w:cs="Simplified Arabic"/>
          <w:rtl/>
        </w:rPr>
        <w:t xml:space="preserve"> </w:t>
      </w:r>
      <w:r w:rsidRPr="006445AC">
        <w:rPr>
          <w:rFonts w:cs="Simplified Arabic" w:hint="eastAsia"/>
          <w:rtl/>
        </w:rPr>
        <w:t>يمارسه</w:t>
      </w:r>
      <w:r w:rsidRPr="006445AC">
        <w:rPr>
          <w:rFonts w:cs="Simplified Arabic"/>
          <w:rtl/>
        </w:rPr>
        <w:t xml:space="preserve"> </w:t>
      </w:r>
      <w:r w:rsidRPr="006445AC">
        <w:rPr>
          <w:rFonts w:cs="Simplified Arabic" w:hint="eastAsia"/>
          <w:rtl/>
        </w:rPr>
        <w:t>الفلسطينيون</w:t>
      </w:r>
      <w:r w:rsidRPr="006445AC">
        <w:rPr>
          <w:rFonts w:cs="Simplified Arabic"/>
          <w:rtl/>
        </w:rPr>
        <w:t xml:space="preserve"> </w:t>
      </w:r>
      <w:r w:rsidRPr="006445AC">
        <w:rPr>
          <w:rFonts w:cs="Simplified Arabic" w:hint="eastAsia"/>
          <w:rtl/>
        </w:rPr>
        <w:t>وعن</w:t>
      </w:r>
      <w:r w:rsidRPr="006445AC">
        <w:rPr>
          <w:rFonts w:cs="Simplified Arabic"/>
          <w:rtl/>
        </w:rPr>
        <w:t xml:space="preserve"> </w:t>
      </w:r>
      <w:r w:rsidRPr="006445AC">
        <w:rPr>
          <w:rFonts w:cs="Simplified Arabic" w:hint="cs"/>
          <w:rtl/>
        </w:rPr>
        <w:t xml:space="preserve">عدم </w:t>
      </w:r>
      <w:r w:rsidRPr="006445AC">
        <w:rPr>
          <w:rFonts w:cs="Simplified Arabic" w:hint="eastAsia"/>
          <w:rtl/>
        </w:rPr>
        <w:t>وجود</w:t>
      </w:r>
      <w:r w:rsidRPr="006445AC">
        <w:rPr>
          <w:rFonts w:cs="Simplified Arabic"/>
          <w:rtl/>
        </w:rPr>
        <w:t xml:space="preserve"> </w:t>
      </w:r>
      <w:r w:rsidRPr="006445AC">
        <w:rPr>
          <w:rFonts w:cs="Simplified Arabic" w:hint="eastAsia"/>
          <w:rtl/>
        </w:rPr>
        <w:t>قيادة</w:t>
      </w:r>
      <w:r w:rsidRPr="006445AC">
        <w:rPr>
          <w:rFonts w:cs="Simplified Arabic"/>
          <w:rtl/>
        </w:rPr>
        <w:t xml:space="preserve"> </w:t>
      </w:r>
      <w:r w:rsidRPr="006445AC">
        <w:rPr>
          <w:rFonts w:cs="Simplified Arabic" w:hint="eastAsia"/>
          <w:rtl/>
        </w:rPr>
        <w:t>فلسطينية</w:t>
      </w:r>
      <w:r w:rsidRPr="006445AC">
        <w:rPr>
          <w:rFonts w:cs="Simplified Arabic"/>
          <w:rtl/>
        </w:rPr>
        <w:t xml:space="preserve"> </w:t>
      </w:r>
      <w:r w:rsidRPr="006445AC">
        <w:rPr>
          <w:rFonts w:cs="Simplified Arabic" w:hint="eastAsia"/>
          <w:rtl/>
        </w:rPr>
        <w:t>يمكن</w:t>
      </w:r>
      <w:r w:rsidRPr="006445AC">
        <w:rPr>
          <w:rFonts w:cs="Simplified Arabic"/>
          <w:rtl/>
        </w:rPr>
        <w:t xml:space="preserve"> </w:t>
      </w:r>
      <w:r w:rsidRPr="006445AC">
        <w:rPr>
          <w:rFonts w:cs="Simplified Arabic" w:hint="eastAsia"/>
          <w:rtl/>
        </w:rPr>
        <w:t>التحاور</w:t>
      </w:r>
      <w:r w:rsidRPr="006445AC">
        <w:rPr>
          <w:rFonts w:cs="Simplified Arabic"/>
          <w:rtl/>
        </w:rPr>
        <w:t xml:space="preserve"> </w:t>
      </w:r>
      <w:r w:rsidRPr="006445AC">
        <w:rPr>
          <w:rFonts w:cs="Simplified Arabic" w:hint="eastAsia"/>
          <w:rtl/>
        </w:rPr>
        <w:t>معها،</w:t>
      </w:r>
      <w:r w:rsidRPr="006445AC">
        <w:rPr>
          <w:rFonts w:cs="Simplified Arabic"/>
          <w:rtl/>
        </w:rPr>
        <w:t xml:space="preserve">.. </w:t>
      </w:r>
      <w:r w:rsidRPr="006445AC">
        <w:rPr>
          <w:rFonts w:cs="Simplified Arabic" w:hint="eastAsia"/>
          <w:rtl/>
        </w:rPr>
        <w:t>كما</w:t>
      </w:r>
      <w:r w:rsidRPr="006445AC">
        <w:rPr>
          <w:rFonts w:cs="Simplified Arabic"/>
          <w:rtl/>
        </w:rPr>
        <w:t xml:space="preserve"> </w:t>
      </w:r>
      <w:r w:rsidRPr="006445AC">
        <w:rPr>
          <w:rFonts w:cs="Simplified Arabic" w:hint="eastAsia"/>
          <w:rtl/>
        </w:rPr>
        <w:t>ان</w:t>
      </w:r>
      <w:r w:rsidRPr="006445AC">
        <w:rPr>
          <w:rFonts w:cs="Simplified Arabic"/>
          <w:rtl/>
        </w:rPr>
        <w:t xml:space="preserve"> </w:t>
      </w:r>
      <w:r w:rsidRPr="006445AC">
        <w:rPr>
          <w:rFonts w:cs="Simplified Arabic" w:hint="eastAsia"/>
          <w:rtl/>
        </w:rPr>
        <w:t>الولايات</w:t>
      </w:r>
      <w:r w:rsidRPr="006445AC">
        <w:rPr>
          <w:rFonts w:cs="Simplified Arabic"/>
          <w:rtl/>
        </w:rPr>
        <w:t xml:space="preserve"> </w:t>
      </w:r>
      <w:r w:rsidRPr="006445AC">
        <w:rPr>
          <w:rFonts w:cs="Simplified Arabic" w:hint="eastAsia"/>
          <w:rtl/>
        </w:rPr>
        <w:t>المتحدة</w:t>
      </w:r>
      <w:r w:rsidRPr="006445AC">
        <w:rPr>
          <w:rFonts w:cs="Simplified Arabic"/>
          <w:rtl/>
        </w:rPr>
        <w:t xml:space="preserve"> </w:t>
      </w:r>
      <w:r w:rsidRPr="006445AC">
        <w:rPr>
          <w:rFonts w:cs="Simplified Arabic" w:hint="eastAsia"/>
          <w:rtl/>
        </w:rPr>
        <w:t>وبعض</w:t>
      </w:r>
      <w:r w:rsidRPr="006445AC">
        <w:rPr>
          <w:rFonts w:cs="Simplified Arabic"/>
          <w:rtl/>
        </w:rPr>
        <w:t xml:space="preserve"> </w:t>
      </w:r>
      <w:r w:rsidRPr="006445AC">
        <w:rPr>
          <w:rFonts w:cs="Simplified Arabic" w:hint="eastAsia"/>
          <w:rtl/>
        </w:rPr>
        <w:t>القوى</w:t>
      </w:r>
      <w:r w:rsidRPr="006445AC">
        <w:rPr>
          <w:rFonts w:cs="Simplified Arabic"/>
          <w:rtl/>
        </w:rPr>
        <w:t xml:space="preserve"> </w:t>
      </w:r>
      <w:r w:rsidRPr="006445AC">
        <w:rPr>
          <w:rFonts w:cs="Simplified Arabic" w:hint="eastAsia"/>
          <w:rtl/>
        </w:rPr>
        <w:t>الدولية</w:t>
      </w:r>
      <w:r w:rsidRPr="006445AC">
        <w:rPr>
          <w:rFonts w:cs="Simplified Arabic"/>
          <w:rtl/>
        </w:rPr>
        <w:t xml:space="preserve"> </w:t>
      </w:r>
      <w:r w:rsidRPr="006445AC">
        <w:rPr>
          <w:rFonts w:cs="Simplified Arabic" w:hint="eastAsia"/>
          <w:rtl/>
        </w:rPr>
        <w:t>المعنية</w:t>
      </w:r>
      <w:r w:rsidRPr="006445AC">
        <w:rPr>
          <w:rFonts w:cs="Simplified Arabic"/>
          <w:rtl/>
        </w:rPr>
        <w:t xml:space="preserve"> </w:t>
      </w:r>
      <w:r w:rsidRPr="006445AC">
        <w:rPr>
          <w:rFonts w:cs="Simplified Arabic" w:hint="cs"/>
          <w:rtl/>
        </w:rPr>
        <w:t>بالشأن</w:t>
      </w:r>
      <w:r w:rsidRPr="006445AC">
        <w:rPr>
          <w:rFonts w:cs="Simplified Arabic"/>
          <w:rtl/>
        </w:rPr>
        <w:t xml:space="preserve"> </w:t>
      </w:r>
      <w:r w:rsidRPr="006445AC">
        <w:rPr>
          <w:rFonts w:cs="Simplified Arabic" w:hint="eastAsia"/>
          <w:rtl/>
        </w:rPr>
        <w:t>الفلسطيني</w:t>
      </w:r>
      <w:r w:rsidRPr="006445AC">
        <w:rPr>
          <w:rFonts w:cs="Simplified Arabic"/>
          <w:rtl/>
        </w:rPr>
        <w:t xml:space="preserve"> </w:t>
      </w:r>
      <w:r w:rsidRPr="006445AC">
        <w:rPr>
          <w:rFonts w:cs="Simplified Arabic" w:hint="eastAsia"/>
          <w:rtl/>
        </w:rPr>
        <w:t>تحاول</w:t>
      </w:r>
      <w:r w:rsidRPr="006445AC">
        <w:rPr>
          <w:rFonts w:cs="Simplified Arabic"/>
          <w:rtl/>
        </w:rPr>
        <w:t xml:space="preserve"> </w:t>
      </w:r>
      <w:r w:rsidRPr="006445AC">
        <w:rPr>
          <w:rFonts w:cs="Simplified Arabic" w:hint="cs"/>
          <w:rtl/>
        </w:rPr>
        <w:t>إيجاد</w:t>
      </w:r>
      <w:r w:rsidRPr="006445AC">
        <w:rPr>
          <w:rFonts w:cs="Simplified Arabic"/>
          <w:rtl/>
        </w:rPr>
        <w:t xml:space="preserve"> </w:t>
      </w:r>
      <w:r w:rsidRPr="006445AC">
        <w:rPr>
          <w:rFonts w:cs="Simplified Arabic" w:hint="eastAsia"/>
          <w:rtl/>
        </w:rPr>
        <w:t>بدائل</w:t>
      </w:r>
      <w:r w:rsidRPr="006445AC">
        <w:rPr>
          <w:rFonts w:cs="Simplified Arabic"/>
          <w:rtl/>
        </w:rPr>
        <w:t xml:space="preserve"> </w:t>
      </w:r>
      <w:r w:rsidRPr="006445AC">
        <w:rPr>
          <w:rFonts w:cs="Simplified Arabic" w:hint="eastAsia"/>
          <w:rtl/>
        </w:rPr>
        <w:t>لحق</w:t>
      </w:r>
      <w:r w:rsidRPr="006445AC">
        <w:rPr>
          <w:rFonts w:cs="Simplified Arabic"/>
          <w:rtl/>
        </w:rPr>
        <w:t xml:space="preserve"> </w:t>
      </w:r>
      <w:r w:rsidRPr="006445AC">
        <w:rPr>
          <w:rFonts w:cs="Simplified Arabic" w:hint="eastAsia"/>
          <w:rtl/>
        </w:rPr>
        <w:t>العودة،</w:t>
      </w:r>
      <w:r w:rsidRPr="006445AC">
        <w:rPr>
          <w:rFonts w:cs="Simplified Arabic"/>
          <w:rtl/>
        </w:rPr>
        <w:t xml:space="preserve"> </w:t>
      </w:r>
      <w:r w:rsidRPr="006445AC">
        <w:rPr>
          <w:rFonts w:cs="Simplified Arabic" w:hint="eastAsia"/>
          <w:rtl/>
        </w:rPr>
        <w:t>وقد</w:t>
      </w:r>
      <w:r w:rsidRPr="006445AC">
        <w:rPr>
          <w:rFonts w:cs="Simplified Arabic"/>
          <w:rtl/>
        </w:rPr>
        <w:t xml:space="preserve"> </w:t>
      </w:r>
      <w:r w:rsidRPr="006445AC">
        <w:rPr>
          <w:rFonts w:cs="Simplified Arabic" w:hint="eastAsia"/>
          <w:rtl/>
        </w:rPr>
        <w:t>يكون</w:t>
      </w:r>
      <w:r w:rsidRPr="006445AC">
        <w:rPr>
          <w:rFonts w:cs="Simplified Arabic"/>
          <w:rtl/>
        </w:rPr>
        <w:t xml:space="preserve"> </w:t>
      </w:r>
      <w:r w:rsidRPr="006445AC">
        <w:rPr>
          <w:rFonts w:cs="Simplified Arabic" w:hint="eastAsia"/>
          <w:rtl/>
        </w:rPr>
        <w:t>التوطين</w:t>
      </w:r>
      <w:r w:rsidRPr="006445AC">
        <w:rPr>
          <w:rFonts w:cs="Simplified Arabic"/>
          <w:rtl/>
        </w:rPr>
        <w:t xml:space="preserve"> أو </w:t>
      </w:r>
      <w:r w:rsidRPr="006445AC">
        <w:rPr>
          <w:rFonts w:cs="Simplified Arabic" w:hint="eastAsia"/>
          <w:rtl/>
        </w:rPr>
        <w:t>العودة</w:t>
      </w:r>
      <w:r w:rsidRPr="006445AC">
        <w:rPr>
          <w:rFonts w:cs="Simplified Arabic"/>
          <w:rtl/>
        </w:rPr>
        <w:t xml:space="preserve"> </w:t>
      </w:r>
      <w:r w:rsidRPr="006445AC">
        <w:rPr>
          <w:rFonts w:cs="Simplified Arabic" w:hint="eastAsia"/>
          <w:rtl/>
        </w:rPr>
        <w:t>المشروطة</w:t>
      </w:r>
      <w:r w:rsidRPr="006445AC">
        <w:rPr>
          <w:rFonts w:cs="Simplified Arabic"/>
          <w:rtl/>
        </w:rPr>
        <w:t xml:space="preserve"> </w:t>
      </w:r>
      <w:r w:rsidRPr="006445AC">
        <w:rPr>
          <w:rFonts w:cs="Simplified Arabic" w:hint="eastAsia"/>
          <w:rtl/>
        </w:rPr>
        <w:t>والمحدودة</w:t>
      </w:r>
      <w:r w:rsidRPr="006445AC">
        <w:rPr>
          <w:rFonts w:cs="Simplified Arabic"/>
          <w:rtl/>
        </w:rPr>
        <w:t xml:space="preserve"> </w:t>
      </w:r>
      <w:r w:rsidRPr="006445AC">
        <w:rPr>
          <w:rFonts w:cs="Simplified Arabic" w:hint="cs"/>
          <w:rtl/>
        </w:rPr>
        <w:t>إحداها؛ كما يطرح بعض الإسرائيليين خيار الوطن الفلسطيني البديل خارج أرض فلسطين التاريخية،</w:t>
      </w:r>
    </w:p>
    <w:p w:rsidR="00944122" w:rsidRPr="006445AC" w:rsidRDefault="00944122" w:rsidP="00944122">
      <w:pPr>
        <w:ind w:left="315" w:hanging="315"/>
        <w:jc w:val="both"/>
        <w:rPr>
          <w:rFonts w:cs="Simplified Arabic" w:hint="cs"/>
          <w:rtl/>
        </w:rPr>
      </w:pPr>
      <w:r w:rsidRPr="006445AC">
        <w:rPr>
          <w:rFonts w:cs="Simplified Arabic"/>
          <w:b/>
          <w:bCs/>
          <w:rtl/>
        </w:rPr>
        <w:t>4-</w:t>
      </w:r>
      <w:r w:rsidRPr="006445AC">
        <w:rPr>
          <w:rFonts w:cs="Simplified Arabic" w:hint="eastAsia"/>
          <w:b/>
          <w:bCs/>
          <w:rtl/>
        </w:rPr>
        <w:t>سيادة</w:t>
      </w:r>
      <w:r w:rsidRPr="006445AC">
        <w:rPr>
          <w:rFonts w:cs="Simplified Arabic"/>
          <w:b/>
          <w:bCs/>
          <w:rtl/>
        </w:rPr>
        <w:t xml:space="preserve"> </w:t>
      </w:r>
      <w:r w:rsidRPr="006445AC">
        <w:rPr>
          <w:rFonts w:cs="Simplified Arabic" w:hint="eastAsia"/>
          <w:b/>
          <w:bCs/>
          <w:rtl/>
        </w:rPr>
        <w:t>الدولة</w:t>
      </w:r>
      <w:r w:rsidRPr="006445AC">
        <w:rPr>
          <w:rFonts w:cs="Simplified Arabic"/>
          <w:b/>
          <w:bCs/>
          <w:rtl/>
        </w:rPr>
        <w:t xml:space="preserve"> </w:t>
      </w:r>
      <w:r w:rsidRPr="006445AC">
        <w:rPr>
          <w:rFonts w:cs="Simplified Arabic" w:hint="eastAsia"/>
          <w:b/>
          <w:bCs/>
          <w:rtl/>
        </w:rPr>
        <w:t>الفلسطينية</w:t>
      </w:r>
      <w:r w:rsidRPr="006445AC">
        <w:rPr>
          <w:rFonts w:cs="Simplified Arabic" w:hint="cs"/>
          <w:rtl/>
        </w:rPr>
        <w:t xml:space="preserve">: </w:t>
      </w:r>
      <w:r w:rsidRPr="006445AC">
        <w:rPr>
          <w:rFonts w:cs="Simplified Arabic" w:hint="eastAsia"/>
          <w:rtl/>
        </w:rPr>
        <w:t>ان</w:t>
      </w:r>
      <w:r w:rsidRPr="006445AC">
        <w:rPr>
          <w:rFonts w:cs="Simplified Arabic"/>
          <w:rtl/>
        </w:rPr>
        <w:t xml:space="preserve"> </w:t>
      </w:r>
      <w:r w:rsidRPr="006445AC">
        <w:rPr>
          <w:rFonts w:cs="Simplified Arabic" w:hint="eastAsia"/>
          <w:rtl/>
        </w:rPr>
        <w:t>المستقبل</w:t>
      </w:r>
      <w:r w:rsidRPr="006445AC">
        <w:rPr>
          <w:rFonts w:cs="Simplified Arabic"/>
          <w:rtl/>
        </w:rPr>
        <w:t xml:space="preserve"> </w:t>
      </w:r>
      <w:r w:rsidRPr="006445AC">
        <w:rPr>
          <w:rFonts w:cs="Simplified Arabic" w:hint="eastAsia"/>
          <w:rtl/>
        </w:rPr>
        <w:t>الذي</w:t>
      </w:r>
      <w:r w:rsidRPr="006445AC">
        <w:rPr>
          <w:rFonts w:cs="Simplified Arabic"/>
          <w:rtl/>
        </w:rPr>
        <w:t xml:space="preserve"> </w:t>
      </w:r>
      <w:r w:rsidRPr="006445AC">
        <w:rPr>
          <w:rFonts w:cs="Simplified Arabic" w:hint="eastAsia"/>
          <w:rtl/>
        </w:rPr>
        <w:t>يحكم</w:t>
      </w:r>
      <w:r w:rsidRPr="006445AC">
        <w:rPr>
          <w:rFonts w:cs="Simplified Arabic"/>
          <w:rtl/>
        </w:rPr>
        <w:t xml:space="preserve"> </w:t>
      </w:r>
      <w:r w:rsidRPr="006445AC">
        <w:rPr>
          <w:rFonts w:cs="Simplified Arabic" w:hint="eastAsia"/>
          <w:rtl/>
        </w:rPr>
        <w:t>القضية</w:t>
      </w:r>
      <w:r w:rsidRPr="006445AC">
        <w:rPr>
          <w:rFonts w:cs="Simplified Arabic"/>
          <w:rtl/>
        </w:rPr>
        <w:t xml:space="preserve"> </w:t>
      </w:r>
      <w:r w:rsidRPr="006445AC">
        <w:rPr>
          <w:rFonts w:cs="Simplified Arabic" w:hint="eastAsia"/>
          <w:rtl/>
        </w:rPr>
        <w:t>الفلسطينية</w:t>
      </w:r>
      <w:r w:rsidRPr="006445AC">
        <w:rPr>
          <w:rFonts w:cs="Simplified Arabic"/>
          <w:rtl/>
        </w:rPr>
        <w:t xml:space="preserve"> </w:t>
      </w:r>
      <w:r w:rsidRPr="006445AC">
        <w:rPr>
          <w:rFonts w:cs="Simplified Arabic" w:hint="eastAsia"/>
          <w:rtl/>
        </w:rPr>
        <w:t>يكاد</w:t>
      </w:r>
      <w:r w:rsidRPr="006445AC">
        <w:rPr>
          <w:rFonts w:cs="Simplified Arabic"/>
          <w:rtl/>
        </w:rPr>
        <w:t xml:space="preserve"> </w:t>
      </w:r>
      <w:r w:rsidRPr="006445AC">
        <w:rPr>
          <w:rFonts w:cs="Simplified Arabic" w:hint="eastAsia"/>
          <w:rtl/>
        </w:rPr>
        <w:t>لا</w:t>
      </w:r>
      <w:r w:rsidRPr="006445AC">
        <w:rPr>
          <w:rFonts w:cs="Simplified Arabic"/>
          <w:rtl/>
        </w:rPr>
        <w:t xml:space="preserve"> </w:t>
      </w:r>
      <w:r w:rsidRPr="006445AC">
        <w:rPr>
          <w:rFonts w:cs="Simplified Arabic" w:hint="eastAsia"/>
          <w:rtl/>
        </w:rPr>
        <w:t>يتجاوز</w:t>
      </w:r>
      <w:r w:rsidRPr="006445AC">
        <w:rPr>
          <w:rFonts w:cs="Simplified Arabic"/>
          <w:rtl/>
        </w:rPr>
        <w:t xml:space="preserve"> </w:t>
      </w:r>
      <w:r w:rsidRPr="006445AC">
        <w:rPr>
          <w:rFonts w:cs="Simplified Arabic" w:hint="cs"/>
          <w:rtl/>
        </w:rPr>
        <w:t>أربعة</w:t>
      </w:r>
      <w:r w:rsidRPr="006445AC">
        <w:rPr>
          <w:rFonts w:cs="Simplified Arabic"/>
          <w:rtl/>
        </w:rPr>
        <w:t xml:space="preserve"> </w:t>
      </w:r>
      <w:r w:rsidRPr="006445AC">
        <w:rPr>
          <w:rFonts w:cs="Simplified Arabic" w:hint="eastAsia"/>
          <w:rtl/>
        </w:rPr>
        <w:t>احتمالات</w:t>
      </w:r>
      <w:r w:rsidRPr="006445AC">
        <w:rPr>
          <w:rFonts w:cs="Simplified Arabic"/>
          <w:rtl/>
        </w:rPr>
        <w:t>:</w:t>
      </w:r>
      <w:r w:rsidRPr="006445AC">
        <w:rPr>
          <w:rFonts w:cs="Simplified Arabic" w:hint="cs"/>
          <w:rtl/>
        </w:rPr>
        <w:t xml:space="preserve"> </w:t>
      </w:r>
      <w:r w:rsidRPr="006445AC">
        <w:rPr>
          <w:rFonts w:cs="Simplified Arabic" w:hint="eastAsia"/>
          <w:rtl/>
        </w:rPr>
        <w:t>قيام</w:t>
      </w:r>
      <w:r w:rsidRPr="006445AC">
        <w:rPr>
          <w:rFonts w:cs="Simplified Arabic"/>
          <w:rtl/>
        </w:rPr>
        <w:t xml:space="preserve"> </w:t>
      </w:r>
      <w:r w:rsidRPr="006445AC">
        <w:rPr>
          <w:rFonts w:cs="Simplified Arabic" w:hint="eastAsia"/>
          <w:rtl/>
        </w:rPr>
        <w:t>دولتين</w:t>
      </w:r>
      <w:r w:rsidRPr="006445AC">
        <w:rPr>
          <w:rFonts w:cs="Simplified Arabic"/>
          <w:rtl/>
        </w:rPr>
        <w:t xml:space="preserve"> </w:t>
      </w:r>
      <w:r w:rsidRPr="006445AC">
        <w:rPr>
          <w:rFonts w:cs="Simplified Arabic" w:hint="eastAsia"/>
          <w:rtl/>
        </w:rPr>
        <w:t>فلسطينية</w:t>
      </w:r>
      <w:r w:rsidRPr="006445AC">
        <w:rPr>
          <w:rFonts w:cs="Simplified Arabic"/>
          <w:rtl/>
        </w:rPr>
        <w:t xml:space="preserve"> </w:t>
      </w:r>
      <w:r w:rsidRPr="006445AC">
        <w:rPr>
          <w:rFonts w:cs="Simplified Arabic" w:hint="eastAsia"/>
          <w:rtl/>
        </w:rPr>
        <w:t>وإسرائيلية،</w:t>
      </w:r>
      <w:r w:rsidRPr="006445AC">
        <w:rPr>
          <w:rFonts w:cs="Simplified Arabic" w:hint="cs"/>
          <w:rtl/>
        </w:rPr>
        <w:t xml:space="preserve"> أو </w:t>
      </w:r>
      <w:r w:rsidRPr="006445AC">
        <w:rPr>
          <w:rFonts w:cs="Simplified Arabic" w:hint="eastAsia"/>
          <w:rtl/>
        </w:rPr>
        <w:t>قيام</w:t>
      </w:r>
      <w:r w:rsidRPr="006445AC">
        <w:rPr>
          <w:rFonts w:cs="Simplified Arabic"/>
          <w:rtl/>
        </w:rPr>
        <w:t xml:space="preserve"> </w:t>
      </w:r>
      <w:r w:rsidRPr="006445AC">
        <w:rPr>
          <w:rFonts w:cs="Simplified Arabic" w:hint="eastAsia"/>
          <w:rtl/>
        </w:rPr>
        <w:t>دولة</w:t>
      </w:r>
      <w:r w:rsidRPr="006445AC">
        <w:rPr>
          <w:rFonts w:cs="Simplified Arabic"/>
          <w:rtl/>
        </w:rPr>
        <w:t xml:space="preserve"> </w:t>
      </w:r>
      <w:r w:rsidRPr="006445AC">
        <w:rPr>
          <w:rFonts w:cs="Simplified Arabic" w:hint="eastAsia"/>
          <w:rtl/>
        </w:rPr>
        <w:t>واحدة</w:t>
      </w:r>
      <w:r w:rsidRPr="006445AC">
        <w:rPr>
          <w:rFonts w:cs="Simplified Arabic"/>
          <w:rtl/>
        </w:rPr>
        <w:t xml:space="preserve"> </w:t>
      </w:r>
      <w:r w:rsidRPr="006445AC">
        <w:rPr>
          <w:rFonts w:cs="Simplified Arabic" w:hint="eastAsia"/>
          <w:rtl/>
        </w:rPr>
        <w:t>تضم</w:t>
      </w:r>
      <w:r w:rsidRPr="006445AC">
        <w:rPr>
          <w:rFonts w:cs="Simplified Arabic"/>
          <w:rtl/>
        </w:rPr>
        <w:t xml:space="preserve"> </w:t>
      </w:r>
      <w:r w:rsidRPr="006445AC">
        <w:rPr>
          <w:rFonts w:cs="Simplified Arabic" w:hint="eastAsia"/>
          <w:rtl/>
        </w:rPr>
        <w:t>كل</w:t>
      </w:r>
      <w:r w:rsidRPr="006445AC">
        <w:rPr>
          <w:rFonts w:cs="Simplified Arabic"/>
          <w:rtl/>
        </w:rPr>
        <w:t xml:space="preserve"> </w:t>
      </w:r>
      <w:r w:rsidRPr="006445AC">
        <w:rPr>
          <w:rFonts w:cs="Simplified Arabic" w:hint="eastAsia"/>
          <w:rtl/>
        </w:rPr>
        <w:t>أرض</w:t>
      </w:r>
      <w:r w:rsidRPr="006445AC">
        <w:rPr>
          <w:rFonts w:cs="Simplified Arabic"/>
          <w:rtl/>
        </w:rPr>
        <w:t xml:space="preserve"> </w:t>
      </w:r>
      <w:r w:rsidRPr="006445AC">
        <w:rPr>
          <w:rFonts w:cs="Simplified Arabic" w:hint="eastAsia"/>
          <w:rtl/>
        </w:rPr>
        <w:t>فلسطين</w:t>
      </w:r>
      <w:r w:rsidRPr="006445AC">
        <w:rPr>
          <w:rFonts w:cs="Simplified Arabic"/>
          <w:rtl/>
        </w:rPr>
        <w:t xml:space="preserve"> </w:t>
      </w:r>
      <w:r w:rsidRPr="006445AC">
        <w:rPr>
          <w:rFonts w:cs="Simplified Arabic" w:hint="eastAsia"/>
          <w:rtl/>
        </w:rPr>
        <w:t>التاريخية</w:t>
      </w:r>
      <w:r w:rsidRPr="006445AC">
        <w:rPr>
          <w:rFonts w:cs="Simplified Arabic"/>
          <w:rtl/>
        </w:rPr>
        <w:t xml:space="preserve"> </w:t>
      </w:r>
      <w:r w:rsidRPr="006445AC">
        <w:rPr>
          <w:rFonts w:cs="Simplified Arabic" w:hint="eastAsia"/>
          <w:rtl/>
        </w:rPr>
        <w:t>مهما</w:t>
      </w:r>
      <w:r w:rsidRPr="006445AC">
        <w:rPr>
          <w:rFonts w:cs="Simplified Arabic"/>
          <w:rtl/>
        </w:rPr>
        <w:t xml:space="preserve"> </w:t>
      </w:r>
      <w:r w:rsidRPr="006445AC">
        <w:rPr>
          <w:rFonts w:cs="Simplified Arabic" w:hint="eastAsia"/>
          <w:rtl/>
        </w:rPr>
        <w:t>كان</w:t>
      </w:r>
      <w:r w:rsidRPr="006445AC">
        <w:rPr>
          <w:rFonts w:cs="Simplified Arabic"/>
          <w:rtl/>
        </w:rPr>
        <w:t xml:space="preserve"> </w:t>
      </w:r>
      <w:r w:rsidRPr="006445AC">
        <w:rPr>
          <w:rFonts w:cs="Simplified Arabic" w:hint="eastAsia"/>
          <w:rtl/>
        </w:rPr>
        <w:t>الاسم</w:t>
      </w:r>
      <w:r w:rsidRPr="006445AC">
        <w:rPr>
          <w:rFonts w:cs="Simplified Arabic"/>
          <w:rtl/>
        </w:rPr>
        <w:t xml:space="preserve"> </w:t>
      </w:r>
      <w:r w:rsidRPr="006445AC">
        <w:rPr>
          <w:rFonts w:cs="Simplified Arabic" w:hint="eastAsia"/>
          <w:rtl/>
        </w:rPr>
        <w:t>الذي</w:t>
      </w:r>
      <w:r w:rsidRPr="006445AC">
        <w:rPr>
          <w:rFonts w:cs="Simplified Arabic"/>
          <w:rtl/>
        </w:rPr>
        <w:t xml:space="preserve"> </w:t>
      </w:r>
      <w:r w:rsidRPr="006445AC">
        <w:rPr>
          <w:rFonts w:cs="Simplified Arabic" w:hint="cs"/>
          <w:rtl/>
        </w:rPr>
        <w:t xml:space="preserve">ستأخذه، أو </w:t>
      </w:r>
      <w:r w:rsidRPr="006445AC">
        <w:rPr>
          <w:rFonts w:cs="Simplified Arabic" w:hint="eastAsia"/>
          <w:rtl/>
        </w:rPr>
        <w:t>ان</w:t>
      </w:r>
      <w:r w:rsidRPr="006445AC">
        <w:rPr>
          <w:rFonts w:cs="Simplified Arabic"/>
          <w:rtl/>
        </w:rPr>
        <w:t xml:space="preserve"> </w:t>
      </w:r>
      <w:r w:rsidRPr="006445AC">
        <w:rPr>
          <w:rFonts w:cs="Simplified Arabic" w:hint="eastAsia"/>
          <w:rtl/>
        </w:rPr>
        <w:t>تبتلع</w:t>
      </w:r>
      <w:r w:rsidRPr="006445AC">
        <w:rPr>
          <w:rFonts w:cs="Simplified Arabic"/>
          <w:rtl/>
        </w:rPr>
        <w:t xml:space="preserve"> </w:t>
      </w:r>
      <w:r w:rsidRPr="006445AC">
        <w:rPr>
          <w:rFonts w:cs="Simplified Arabic" w:hint="eastAsia"/>
          <w:rtl/>
        </w:rPr>
        <w:t>إسرائيل</w:t>
      </w:r>
      <w:r w:rsidRPr="006445AC">
        <w:rPr>
          <w:rFonts w:cs="Simplified Arabic"/>
          <w:rtl/>
        </w:rPr>
        <w:t xml:space="preserve"> </w:t>
      </w:r>
      <w:r w:rsidRPr="006445AC">
        <w:rPr>
          <w:rFonts w:cs="Simplified Arabic" w:hint="eastAsia"/>
          <w:rtl/>
        </w:rPr>
        <w:t>كافة</w:t>
      </w:r>
      <w:r w:rsidRPr="006445AC">
        <w:rPr>
          <w:rFonts w:cs="Simplified Arabic"/>
          <w:rtl/>
        </w:rPr>
        <w:t xml:space="preserve"> </w:t>
      </w:r>
      <w:r w:rsidRPr="006445AC">
        <w:rPr>
          <w:rFonts w:cs="Simplified Arabic" w:hint="eastAsia"/>
          <w:rtl/>
        </w:rPr>
        <w:lastRenderedPageBreak/>
        <w:t>الأراضي</w:t>
      </w:r>
      <w:r w:rsidRPr="006445AC">
        <w:rPr>
          <w:rFonts w:cs="Simplified Arabic"/>
          <w:rtl/>
        </w:rPr>
        <w:t xml:space="preserve"> </w:t>
      </w:r>
      <w:r w:rsidRPr="006445AC">
        <w:rPr>
          <w:rFonts w:cs="Simplified Arabic" w:hint="eastAsia"/>
          <w:rtl/>
        </w:rPr>
        <w:t>الفلسطينية،</w:t>
      </w:r>
      <w:r w:rsidRPr="006445AC">
        <w:rPr>
          <w:rFonts w:cs="Simplified Arabic" w:hint="cs"/>
          <w:rtl/>
        </w:rPr>
        <w:t xml:space="preserve"> أو </w:t>
      </w:r>
      <w:r w:rsidRPr="006445AC">
        <w:rPr>
          <w:rFonts w:cs="Simplified Arabic" w:hint="eastAsia"/>
          <w:rtl/>
        </w:rPr>
        <w:t>ان</w:t>
      </w:r>
      <w:r w:rsidRPr="006445AC">
        <w:rPr>
          <w:rFonts w:cs="Simplified Arabic"/>
          <w:rtl/>
        </w:rPr>
        <w:t xml:space="preserve"> </w:t>
      </w:r>
      <w:r w:rsidRPr="006445AC">
        <w:rPr>
          <w:rFonts w:cs="Simplified Arabic" w:hint="eastAsia"/>
          <w:rtl/>
        </w:rPr>
        <w:t>تسقط</w:t>
      </w:r>
      <w:r w:rsidRPr="006445AC">
        <w:rPr>
          <w:rFonts w:cs="Simplified Arabic"/>
          <w:rtl/>
        </w:rPr>
        <w:t xml:space="preserve"> </w:t>
      </w:r>
      <w:r w:rsidRPr="006445AC">
        <w:rPr>
          <w:rFonts w:cs="Simplified Arabic" w:hint="eastAsia"/>
          <w:rtl/>
        </w:rPr>
        <w:t>دولة</w:t>
      </w:r>
      <w:r w:rsidRPr="006445AC">
        <w:rPr>
          <w:rFonts w:cs="Simplified Arabic"/>
          <w:rtl/>
        </w:rPr>
        <w:t xml:space="preserve"> </w:t>
      </w:r>
      <w:r w:rsidRPr="006445AC">
        <w:rPr>
          <w:rFonts w:cs="Simplified Arabic" w:hint="eastAsia"/>
          <w:rtl/>
        </w:rPr>
        <w:t>إسرائيل</w:t>
      </w:r>
      <w:r w:rsidRPr="006445AC">
        <w:rPr>
          <w:rFonts w:cs="Simplified Arabic"/>
          <w:rtl/>
        </w:rPr>
        <w:t xml:space="preserve"> </w:t>
      </w:r>
      <w:r w:rsidRPr="006445AC">
        <w:rPr>
          <w:rFonts w:cs="Simplified Arabic" w:hint="eastAsia"/>
          <w:rtl/>
        </w:rPr>
        <w:t>وتنتهي</w:t>
      </w:r>
      <w:r w:rsidRPr="006445AC">
        <w:rPr>
          <w:rFonts w:cs="Simplified Arabic"/>
          <w:rtl/>
        </w:rPr>
        <w:t xml:space="preserve"> </w:t>
      </w:r>
      <w:r w:rsidRPr="006445AC">
        <w:rPr>
          <w:rFonts w:cs="Simplified Arabic" w:hint="eastAsia"/>
          <w:rtl/>
        </w:rPr>
        <w:t>بفعل</w:t>
      </w:r>
      <w:r w:rsidRPr="006445AC">
        <w:rPr>
          <w:rFonts w:cs="Simplified Arabic"/>
          <w:rtl/>
        </w:rPr>
        <w:t xml:space="preserve"> </w:t>
      </w:r>
      <w:r w:rsidRPr="006445AC">
        <w:rPr>
          <w:rFonts w:cs="Simplified Arabic" w:hint="eastAsia"/>
          <w:rtl/>
        </w:rPr>
        <w:t>عربي</w:t>
      </w:r>
      <w:r w:rsidRPr="006445AC">
        <w:rPr>
          <w:rFonts w:cs="Simplified Arabic"/>
          <w:rtl/>
        </w:rPr>
        <w:t xml:space="preserve"> أو </w:t>
      </w:r>
      <w:r w:rsidRPr="006445AC">
        <w:rPr>
          <w:rFonts w:cs="Simplified Arabic" w:hint="eastAsia"/>
          <w:rtl/>
        </w:rPr>
        <w:t>بفعل</w:t>
      </w:r>
      <w:r w:rsidRPr="006445AC">
        <w:rPr>
          <w:rFonts w:cs="Simplified Arabic"/>
          <w:rtl/>
        </w:rPr>
        <w:t xml:space="preserve"> </w:t>
      </w:r>
      <w:r w:rsidRPr="006445AC">
        <w:rPr>
          <w:rFonts w:cs="Simplified Arabic" w:hint="eastAsia"/>
          <w:rtl/>
        </w:rPr>
        <w:t>فلسطيني</w:t>
      </w:r>
      <w:r w:rsidRPr="006445AC">
        <w:rPr>
          <w:rFonts w:cs="Simplified Arabic"/>
          <w:rtl/>
        </w:rPr>
        <w:t xml:space="preserve"> </w:t>
      </w:r>
      <w:r w:rsidRPr="006445AC">
        <w:rPr>
          <w:rFonts w:cs="Simplified Arabic" w:hint="eastAsia"/>
          <w:rtl/>
        </w:rPr>
        <w:t>وتظهر</w:t>
      </w:r>
      <w:r w:rsidRPr="006445AC">
        <w:rPr>
          <w:rFonts w:cs="Simplified Arabic"/>
          <w:rtl/>
        </w:rPr>
        <w:t xml:space="preserve"> </w:t>
      </w:r>
      <w:r w:rsidRPr="006445AC">
        <w:rPr>
          <w:rFonts w:cs="Simplified Arabic" w:hint="eastAsia"/>
          <w:rtl/>
        </w:rPr>
        <w:t>دولة</w:t>
      </w:r>
      <w:r w:rsidRPr="006445AC">
        <w:rPr>
          <w:rFonts w:cs="Simplified Arabic"/>
          <w:rtl/>
        </w:rPr>
        <w:t xml:space="preserve"> </w:t>
      </w:r>
      <w:r w:rsidRPr="006445AC">
        <w:rPr>
          <w:rFonts w:cs="Simplified Arabic" w:hint="eastAsia"/>
          <w:rtl/>
        </w:rPr>
        <w:t>فلسطين</w:t>
      </w:r>
      <w:r w:rsidRPr="006445AC">
        <w:rPr>
          <w:rFonts w:cs="Simplified Arabic"/>
          <w:rtl/>
        </w:rPr>
        <w:t xml:space="preserve"> </w:t>
      </w:r>
      <w:r w:rsidRPr="006445AC">
        <w:rPr>
          <w:rFonts w:cs="Simplified Arabic" w:hint="eastAsia"/>
          <w:rtl/>
        </w:rPr>
        <w:t>على</w:t>
      </w:r>
      <w:r w:rsidRPr="006445AC">
        <w:rPr>
          <w:rFonts w:cs="Simplified Arabic"/>
          <w:rtl/>
        </w:rPr>
        <w:t xml:space="preserve"> </w:t>
      </w:r>
      <w:r w:rsidRPr="006445AC">
        <w:rPr>
          <w:rFonts w:cs="Simplified Arabic" w:hint="eastAsia"/>
          <w:rtl/>
        </w:rPr>
        <w:t>كافة</w:t>
      </w:r>
      <w:r w:rsidRPr="006445AC">
        <w:rPr>
          <w:rFonts w:cs="Simplified Arabic"/>
          <w:rtl/>
        </w:rPr>
        <w:t xml:space="preserve"> </w:t>
      </w:r>
      <w:r w:rsidRPr="006445AC">
        <w:rPr>
          <w:rFonts w:cs="Simplified Arabic" w:hint="eastAsia"/>
          <w:rtl/>
        </w:rPr>
        <w:t>أرض</w:t>
      </w:r>
      <w:r w:rsidRPr="006445AC">
        <w:rPr>
          <w:rFonts w:cs="Simplified Arabic"/>
          <w:rtl/>
        </w:rPr>
        <w:t xml:space="preserve"> </w:t>
      </w:r>
      <w:r w:rsidRPr="006445AC">
        <w:rPr>
          <w:rFonts w:cs="Simplified Arabic" w:hint="eastAsia"/>
          <w:rtl/>
        </w:rPr>
        <w:t>فلسطين</w:t>
      </w:r>
      <w:r w:rsidRPr="006445AC">
        <w:rPr>
          <w:rFonts w:cs="Simplified Arabic"/>
          <w:rtl/>
        </w:rPr>
        <w:t xml:space="preserve"> </w:t>
      </w:r>
      <w:r w:rsidRPr="006445AC">
        <w:rPr>
          <w:rFonts w:cs="Simplified Arabic" w:hint="eastAsia"/>
          <w:rtl/>
        </w:rPr>
        <w:t>التاريخية</w:t>
      </w:r>
      <w:r w:rsidRPr="006445AC">
        <w:rPr>
          <w:rFonts w:cs="Simplified Arabic" w:hint="cs"/>
          <w:rtl/>
        </w:rPr>
        <w:t>. أما</w:t>
      </w:r>
      <w:r w:rsidRPr="006445AC">
        <w:rPr>
          <w:rFonts w:cs="Simplified Arabic"/>
          <w:rtl/>
        </w:rPr>
        <w:t xml:space="preserve"> </w:t>
      </w:r>
      <w:r w:rsidRPr="006445AC">
        <w:rPr>
          <w:rFonts w:cs="Simplified Arabic" w:hint="eastAsia"/>
          <w:rtl/>
        </w:rPr>
        <w:t>قيام</w:t>
      </w:r>
      <w:r w:rsidRPr="006445AC">
        <w:rPr>
          <w:rFonts w:cs="Simplified Arabic"/>
          <w:rtl/>
        </w:rPr>
        <w:t xml:space="preserve"> </w:t>
      </w:r>
      <w:r w:rsidRPr="006445AC">
        <w:rPr>
          <w:rFonts w:cs="Simplified Arabic" w:hint="eastAsia"/>
          <w:rtl/>
        </w:rPr>
        <w:t>دولتين</w:t>
      </w:r>
      <w:r w:rsidRPr="006445AC">
        <w:rPr>
          <w:rFonts w:cs="Simplified Arabic"/>
          <w:rtl/>
        </w:rPr>
        <w:t xml:space="preserve"> </w:t>
      </w:r>
      <w:r w:rsidRPr="006445AC">
        <w:rPr>
          <w:rFonts w:cs="Simplified Arabic" w:hint="eastAsia"/>
          <w:rtl/>
        </w:rPr>
        <w:t>فلسطينية</w:t>
      </w:r>
      <w:r w:rsidRPr="006445AC">
        <w:rPr>
          <w:rFonts w:cs="Simplified Arabic"/>
          <w:rtl/>
        </w:rPr>
        <w:t xml:space="preserve"> </w:t>
      </w:r>
      <w:r w:rsidRPr="006445AC">
        <w:rPr>
          <w:rFonts w:cs="Simplified Arabic" w:hint="eastAsia"/>
          <w:rtl/>
        </w:rPr>
        <w:t>وإسرائيلية،</w:t>
      </w:r>
      <w:r w:rsidRPr="006445AC">
        <w:rPr>
          <w:rFonts w:cs="Simplified Arabic"/>
          <w:rtl/>
        </w:rPr>
        <w:t xml:space="preserve"> </w:t>
      </w:r>
      <w:r w:rsidRPr="006445AC">
        <w:rPr>
          <w:rFonts w:cs="Simplified Arabic" w:hint="eastAsia"/>
          <w:rtl/>
        </w:rPr>
        <w:t>فانه</w:t>
      </w:r>
      <w:r w:rsidRPr="006445AC">
        <w:rPr>
          <w:rFonts w:cs="Simplified Arabic"/>
          <w:rtl/>
        </w:rPr>
        <w:t xml:space="preserve"> </w:t>
      </w:r>
      <w:r w:rsidRPr="006445AC">
        <w:rPr>
          <w:rFonts w:cs="Simplified Arabic" w:hint="eastAsia"/>
          <w:rtl/>
        </w:rPr>
        <w:t>اعتبر</w:t>
      </w:r>
      <w:r w:rsidRPr="006445AC">
        <w:rPr>
          <w:rFonts w:cs="Simplified Arabic"/>
          <w:rtl/>
        </w:rPr>
        <w:t xml:space="preserve"> </w:t>
      </w:r>
      <w:r w:rsidRPr="006445AC">
        <w:rPr>
          <w:rFonts w:cs="Simplified Arabic" w:hint="eastAsia"/>
          <w:rtl/>
        </w:rPr>
        <w:t>احد</w:t>
      </w:r>
      <w:r w:rsidRPr="006445AC">
        <w:rPr>
          <w:rFonts w:cs="Simplified Arabic"/>
          <w:rtl/>
        </w:rPr>
        <w:t xml:space="preserve"> </w:t>
      </w:r>
      <w:r w:rsidRPr="006445AC">
        <w:rPr>
          <w:rFonts w:cs="Simplified Arabic" w:hint="eastAsia"/>
          <w:rtl/>
        </w:rPr>
        <w:t>النتائج</w:t>
      </w:r>
      <w:r w:rsidRPr="006445AC">
        <w:rPr>
          <w:rFonts w:cs="Simplified Arabic"/>
          <w:rtl/>
        </w:rPr>
        <w:t xml:space="preserve"> </w:t>
      </w:r>
      <w:r w:rsidRPr="006445AC">
        <w:rPr>
          <w:rFonts w:cs="Simplified Arabic" w:hint="eastAsia"/>
          <w:rtl/>
        </w:rPr>
        <w:t>التي</w:t>
      </w:r>
      <w:r w:rsidRPr="006445AC">
        <w:rPr>
          <w:rFonts w:cs="Simplified Arabic"/>
          <w:rtl/>
        </w:rPr>
        <w:t xml:space="preserve"> </w:t>
      </w:r>
      <w:r w:rsidRPr="006445AC">
        <w:rPr>
          <w:rFonts w:cs="Simplified Arabic" w:hint="eastAsia"/>
          <w:rtl/>
        </w:rPr>
        <w:t>يؤمل</w:t>
      </w:r>
      <w:r w:rsidRPr="006445AC">
        <w:rPr>
          <w:rFonts w:cs="Simplified Arabic"/>
          <w:rtl/>
        </w:rPr>
        <w:t xml:space="preserve"> </w:t>
      </w:r>
      <w:r w:rsidRPr="006445AC">
        <w:rPr>
          <w:rFonts w:cs="Simplified Arabic" w:hint="eastAsia"/>
          <w:rtl/>
        </w:rPr>
        <w:t>ظهورها</w:t>
      </w:r>
      <w:r w:rsidRPr="006445AC">
        <w:rPr>
          <w:rFonts w:cs="Simplified Arabic"/>
          <w:rtl/>
        </w:rPr>
        <w:t xml:space="preserve"> </w:t>
      </w:r>
      <w:r w:rsidRPr="006445AC">
        <w:rPr>
          <w:rFonts w:cs="Simplified Arabic" w:hint="eastAsia"/>
          <w:rtl/>
        </w:rPr>
        <w:t>من</w:t>
      </w:r>
      <w:r w:rsidRPr="006445AC">
        <w:rPr>
          <w:rFonts w:cs="Simplified Arabic"/>
          <w:rtl/>
        </w:rPr>
        <w:t xml:space="preserve"> </w:t>
      </w:r>
      <w:r w:rsidRPr="006445AC">
        <w:rPr>
          <w:rFonts w:cs="Simplified Arabic" w:hint="eastAsia"/>
          <w:rtl/>
        </w:rPr>
        <w:t>توقيع</w:t>
      </w:r>
      <w:r w:rsidRPr="006445AC">
        <w:rPr>
          <w:rFonts w:cs="Simplified Arabic"/>
          <w:rtl/>
        </w:rPr>
        <w:t xml:space="preserve"> </w:t>
      </w:r>
      <w:r w:rsidRPr="006445AC">
        <w:rPr>
          <w:rFonts w:cs="Simplified Arabic" w:hint="eastAsia"/>
          <w:rtl/>
        </w:rPr>
        <w:t>اتفاقات</w:t>
      </w:r>
      <w:r w:rsidRPr="006445AC">
        <w:rPr>
          <w:rFonts w:cs="Simplified Arabic"/>
          <w:rtl/>
        </w:rPr>
        <w:t xml:space="preserve"> </w:t>
      </w:r>
      <w:r w:rsidRPr="006445AC">
        <w:rPr>
          <w:rFonts w:cs="Simplified Arabic" w:hint="eastAsia"/>
          <w:rtl/>
        </w:rPr>
        <w:t>السلام</w:t>
      </w:r>
      <w:r w:rsidRPr="006445AC">
        <w:rPr>
          <w:rFonts w:cs="Simplified Arabic"/>
          <w:rtl/>
        </w:rPr>
        <w:t xml:space="preserve"> </w:t>
      </w:r>
      <w:r w:rsidRPr="006445AC">
        <w:rPr>
          <w:rFonts w:cs="Simplified Arabic" w:hint="eastAsia"/>
          <w:rtl/>
        </w:rPr>
        <w:t>الفلسطينية</w:t>
      </w:r>
      <w:r w:rsidRPr="006445AC">
        <w:rPr>
          <w:rFonts w:cs="Simplified Arabic" w:hint="cs"/>
          <w:rtl/>
        </w:rPr>
        <w:t>-</w:t>
      </w:r>
      <w:r w:rsidRPr="006445AC">
        <w:rPr>
          <w:rFonts w:cs="Simplified Arabic" w:hint="eastAsia"/>
          <w:rtl/>
        </w:rPr>
        <w:t>الإسرائيلية</w:t>
      </w:r>
      <w:r w:rsidRPr="006445AC">
        <w:rPr>
          <w:rFonts w:cs="Simplified Arabic"/>
          <w:rtl/>
        </w:rPr>
        <w:t xml:space="preserve"> </w:t>
      </w:r>
      <w:r w:rsidRPr="006445AC">
        <w:rPr>
          <w:rFonts w:cs="Simplified Arabic" w:hint="eastAsia"/>
          <w:rtl/>
        </w:rPr>
        <w:t>منذ</w:t>
      </w:r>
      <w:r w:rsidRPr="006445AC">
        <w:rPr>
          <w:rFonts w:cs="Simplified Arabic"/>
          <w:rtl/>
        </w:rPr>
        <w:t xml:space="preserve"> </w:t>
      </w:r>
      <w:r w:rsidRPr="006445AC">
        <w:rPr>
          <w:rFonts w:cs="Simplified Arabic" w:hint="eastAsia"/>
          <w:rtl/>
        </w:rPr>
        <w:t>اتفاق</w:t>
      </w:r>
      <w:r w:rsidRPr="006445AC">
        <w:rPr>
          <w:rFonts w:cs="Simplified Arabic"/>
          <w:rtl/>
        </w:rPr>
        <w:t xml:space="preserve"> </w:t>
      </w:r>
      <w:r w:rsidRPr="006445AC">
        <w:rPr>
          <w:rFonts w:cs="Simplified Arabic" w:hint="eastAsia"/>
          <w:rtl/>
        </w:rPr>
        <w:t>اوسلو</w:t>
      </w:r>
      <w:r w:rsidRPr="006445AC">
        <w:rPr>
          <w:rFonts w:cs="Simplified Arabic"/>
          <w:rtl/>
        </w:rPr>
        <w:t xml:space="preserve"> 1993</w:t>
      </w:r>
      <w:r w:rsidRPr="006445AC">
        <w:rPr>
          <w:rFonts w:cs="Simplified Arabic" w:hint="eastAsia"/>
          <w:rtl/>
        </w:rPr>
        <w:t>،</w:t>
      </w:r>
      <w:r w:rsidRPr="006445AC">
        <w:rPr>
          <w:rFonts w:cs="Simplified Arabic"/>
          <w:rtl/>
        </w:rPr>
        <w:t xml:space="preserve"> </w:t>
      </w:r>
      <w:r w:rsidRPr="006445AC">
        <w:rPr>
          <w:rFonts w:cs="Simplified Arabic" w:hint="eastAsia"/>
          <w:rtl/>
        </w:rPr>
        <w:t>بيد</w:t>
      </w:r>
      <w:r w:rsidRPr="006445AC">
        <w:rPr>
          <w:rFonts w:cs="Simplified Arabic"/>
          <w:rtl/>
        </w:rPr>
        <w:t xml:space="preserve"> </w:t>
      </w:r>
      <w:r w:rsidRPr="006445AC">
        <w:rPr>
          <w:rFonts w:cs="Simplified Arabic" w:hint="eastAsia"/>
          <w:rtl/>
        </w:rPr>
        <w:t>انه</w:t>
      </w:r>
      <w:r w:rsidRPr="006445AC">
        <w:rPr>
          <w:rFonts w:cs="Simplified Arabic"/>
          <w:rtl/>
        </w:rPr>
        <w:t xml:space="preserve"> </w:t>
      </w:r>
      <w:r w:rsidRPr="006445AC">
        <w:rPr>
          <w:rFonts w:cs="Simplified Arabic" w:hint="eastAsia"/>
          <w:rtl/>
        </w:rPr>
        <w:t>اجل</w:t>
      </w:r>
      <w:r w:rsidRPr="006445AC">
        <w:rPr>
          <w:rFonts w:cs="Simplified Arabic"/>
          <w:rtl/>
        </w:rPr>
        <w:t xml:space="preserve"> </w:t>
      </w:r>
      <w:r w:rsidRPr="006445AC">
        <w:rPr>
          <w:rFonts w:cs="Simplified Arabic" w:hint="eastAsia"/>
          <w:rtl/>
        </w:rPr>
        <w:t>النظر</w:t>
      </w:r>
      <w:r w:rsidRPr="006445AC">
        <w:rPr>
          <w:rFonts w:cs="Simplified Arabic"/>
          <w:rtl/>
        </w:rPr>
        <w:t xml:space="preserve"> </w:t>
      </w:r>
      <w:r w:rsidRPr="006445AC">
        <w:rPr>
          <w:rFonts w:cs="Simplified Arabic" w:hint="eastAsia"/>
          <w:rtl/>
        </w:rPr>
        <w:t>في</w:t>
      </w:r>
      <w:r w:rsidRPr="006445AC">
        <w:rPr>
          <w:rFonts w:cs="Simplified Arabic"/>
          <w:rtl/>
        </w:rPr>
        <w:t xml:space="preserve"> </w:t>
      </w:r>
      <w:r w:rsidRPr="006445AC">
        <w:rPr>
          <w:rFonts w:cs="Simplified Arabic" w:hint="eastAsia"/>
          <w:rtl/>
        </w:rPr>
        <w:t>هذا</w:t>
      </w:r>
      <w:r w:rsidRPr="006445AC">
        <w:rPr>
          <w:rFonts w:cs="Simplified Arabic"/>
          <w:rtl/>
        </w:rPr>
        <w:t xml:space="preserve"> </w:t>
      </w:r>
      <w:r w:rsidRPr="006445AC">
        <w:rPr>
          <w:rFonts w:cs="Simplified Arabic" w:hint="eastAsia"/>
          <w:rtl/>
        </w:rPr>
        <w:t>الموضوع</w:t>
      </w:r>
      <w:r w:rsidRPr="006445AC">
        <w:rPr>
          <w:rFonts w:cs="Simplified Arabic"/>
          <w:rtl/>
        </w:rPr>
        <w:t xml:space="preserve"> </w:t>
      </w:r>
      <w:r w:rsidRPr="006445AC">
        <w:rPr>
          <w:rFonts w:cs="Simplified Arabic" w:hint="eastAsia"/>
          <w:rtl/>
        </w:rPr>
        <w:t>حتى</w:t>
      </w:r>
      <w:r w:rsidRPr="006445AC">
        <w:rPr>
          <w:rFonts w:cs="Simplified Arabic"/>
          <w:rtl/>
        </w:rPr>
        <w:t xml:space="preserve"> </w:t>
      </w:r>
      <w:r w:rsidRPr="006445AC">
        <w:rPr>
          <w:rFonts w:cs="Simplified Arabic" w:hint="eastAsia"/>
          <w:rtl/>
        </w:rPr>
        <w:t>تنتهي</w:t>
      </w:r>
      <w:r w:rsidRPr="006445AC">
        <w:rPr>
          <w:rFonts w:cs="Simplified Arabic"/>
          <w:rtl/>
        </w:rPr>
        <w:t xml:space="preserve"> </w:t>
      </w:r>
      <w:r w:rsidRPr="006445AC">
        <w:rPr>
          <w:rFonts w:cs="Simplified Arabic" w:hint="eastAsia"/>
          <w:rtl/>
        </w:rPr>
        <w:t>الأطراف</w:t>
      </w:r>
      <w:r w:rsidRPr="006445AC">
        <w:rPr>
          <w:rFonts w:cs="Simplified Arabic"/>
          <w:rtl/>
        </w:rPr>
        <w:t xml:space="preserve"> </w:t>
      </w:r>
      <w:r w:rsidRPr="006445AC">
        <w:rPr>
          <w:rFonts w:cs="Simplified Arabic" w:hint="eastAsia"/>
          <w:rtl/>
        </w:rPr>
        <w:t>المعنية</w:t>
      </w:r>
      <w:r w:rsidRPr="006445AC">
        <w:rPr>
          <w:rFonts w:cs="Simplified Arabic"/>
          <w:rtl/>
        </w:rPr>
        <w:t xml:space="preserve"> </w:t>
      </w:r>
      <w:r w:rsidRPr="006445AC">
        <w:rPr>
          <w:rFonts w:cs="Simplified Arabic" w:hint="eastAsia"/>
          <w:rtl/>
        </w:rPr>
        <w:t>من</w:t>
      </w:r>
      <w:r w:rsidRPr="006445AC">
        <w:rPr>
          <w:rFonts w:cs="Simplified Arabic"/>
          <w:rtl/>
        </w:rPr>
        <w:t xml:space="preserve"> </w:t>
      </w:r>
      <w:r w:rsidRPr="006445AC">
        <w:rPr>
          <w:rFonts w:cs="Simplified Arabic" w:hint="eastAsia"/>
          <w:rtl/>
        </w:rPr>
        <w:t>علاج</w:t>
      </w:r>
      <w:r w:rsidRPr="006445AC">
        <w:rPr>
          <w:rFonts w:cs="Simplified Arabic"/>
          <w:rtl/>
        </w:rPr>
        <w:t xml:space="preserve"> </w:t>
      </w:r>
      <w:r w:rsidRPr="006445AC">
        <w:rPr>
          <w:rFonts w:cs="Simplified Arabic" w:hint="eastAsia"/>
          <w:rtl/>
        </w:rPr>
        <w:t>القضايا</w:t>
      </w:r>
      <w:r w:rsidRPr="006445AC">
        <w:rPr>
          <w:rFonts w:cs="Simplified Arabic"/>
          <w:rtl/>
        </w:rPr>
        <w:t xml:space="preserve"> </w:t>
      </w:r>
      <w:r w:rsidRPr="006445AC">
        <w:rPr>
          <w:rFonts w:cs="Simplified Arabic" w:hint="eastAsia"/>
          <w:rtl/>
        </w:rPr>
        <w:t>الخلافية</w:t>
      </w:r>
      <w:r w:rsidRPr="006445AC">
        <w:rPr>
          <w:rFonts w:cs="Simplified Arabic"/>
          <w:rtl/>
        </w:rPr>
        <w:t xml:space="preserve"> </w:t>
      </w:r>
      <w:r w:rsidRPr="006445AC">
        <w:rPr>
          <w:rFonts w:cs="Simplified Arabic" w:hint="eastAsia"/>
          <w:rtl/>
        </w:rPr>
        <w:t>اليسير</w:t>
      </w:r>
      <w:r w:rsidRPr="006445AC">
        <w:rPr>
          <w:rFonts w:cs="Simplified Arabic"/>
          <w:rtl/>
        </w:rPr>
        <w:t xml:space="preserve"> </w:t>
      </w:r>
      <w:r w:rsidRPr="006445AC">
        <w:rPr>
          <w:rFonts w:cs="Simplified Arabic" w:hint="eastAsia"/>
          <w:rtl/>
        </w:rPr>
        <w:t>حلها،</w:t>
      </w:r>
      <w:r w:rsidRPr="006445AC">
        <w:rPr>
          <w:rFonts w:cs="Simplified Arabic"/>
          <w:rtl/>
        </w:rPr>
        <w:t xml:space="preserve"> </w:t>
      </w:r>
      <w:r w:rsidRPr="006445AC">
        <w:rPr>
          <w:rFonts w:cs="Simplified Arabic" w:hint="eastAsia"/>
          <w:rtl/>
        </w:rPr>
        <w:t>واعتبر</w:t>
      </w:r>
      <w:r w:rsidRPr="006445AC">
        <w:rPr>
          <w:rFonts w:cs="Simplified Arabic"/>
          <w:rtl/>
        </w:rPr>
        <w:t xml:space="preserve"> </w:t>
      </w:r>
      <w:r w:rsidRPr="006445AC">
        <w:rPr>
          <w:rFonts w:cs="Simplified Arabic" w:hint="cs"/>
          <w:rtl/>
        </w:rPr>
        <w:t>إعلان</w:t>
      </w:r>
      <w:r w:rsidRPr="006445AC">
        <w:rPr>
          <w:rFonts w:cs="Simplified Arabic"/>
          <w:rtl/>
        </w:rPr>
        <w:t xml:space="preserve"> </w:t>
      </w:r>
      <w:r w:rsidRPr="006445AC">
        <w:rPr>
          <w:rFonts w:cs="Simplified Arabic" w:hint="eastAsia"/>
          <w:rtl/>
        </w:rPr>
        <w:t>قيام</w:t>
      </w:r>
      <w:r w:rsidRPr="006445AC">
        <w:rPr>
          <w:rFonts w:cs="Simplified Arabic"/>
          <w:rtl/>
        </w:rPr>
        <w:t xml:space="preserve"> </w:t>
      </w:r>
      <w:r w:rsidRPr="006445AC">
        <w:rPr>
          <w:rFonts w:cs="Simplified Arabic" w:hint="eastAsia"/>
          <w:rtl/>
        </w:rPr>
        <w:t>دولة</w:t>
      </w:r>
      <w:r w:rsidRPr="006445AC">
        <w:rPr>
          <w:rFonts w:cs="Simplified Arabic"/>
          <w:rtl/>
        </w:rPr>
        <w:t xml:space="preserve"> </w:t>
      </w:r>
      <w:r w:rsidRPr="006445AC">
        <w:rPr>
          <w:rFonts w:cs="Simplified Arabic" w:hint="eastAsia"/>
          <w:rtl/>
        </w:rPr>
        <w:t>فلسطينية</w:t>
      </w:r>
      <w:r w:rsidRPr="006445AC">
        <w:rPr>
          <w:rFonts w:cs="Simplified Arabic"/>
          <w:rtl/>
        </w:rPr>
        <w:t xml:space="preserve"> </w:t>
      </w:r>
      <w:r w:rsidRPr="006445AC">
        <w:rPr>
          <w:rFonts w:cs="Simplified Arabic" w:hint="eastAsia"/>
          <w:rtl/>
        </w:rPr>
        <w:t>من</w:t>
      </w:r>
      <w:r w:rsidRPr="006445AC">
        <w:rPr>
          <w:rFonts w:cs="Simplified Arabic"/>
          <w:rtl/>
        </w:rPr>
        <w:t xml:space="preserve"> </w:t>
      </w:r>
      <w:r w:rsidRPr="006445AC">
        <w:rPr>
          <w:rFonts w:cs="Simplified Arabic" w:hint="eastAsia"/>
          <w:rtl/>
        </w:rPr>
        <w:t>بين</w:t>
      </w:r>
      <w:r w:rsidRPr="006445AC">
        <w:rPr>
          <w:rFonts w:cs="Simplified Arabic"/>
          <w:rtl/>
        </w:rPr>
        <w:t xml:space="preserve"> </w:t>
      </w:r>
      <w:r w:rsidRPr="006445AC">
        <w:rPr>
          <w:rFonts w:cs="Simplified Arabic" w:hint="eastAsia"/>
          <w:rtl/>
        </w:rPr>
        <w:t>قضايا</w:t>
      </w:r>
      <w:r w:rsidRPr="006445AC">
        <w:rPr>
          <w:rFonts w:cs="Simplified Arabic"/>
          <w:rtl/>
        </w:rPr>
        <w:t xml:space="preserve"> </w:t>
      </w:r>
      <w:r w:rsidRPr="006445AC">
        <w:rPr>
          <w:rFonts w:cs="Simplified Arabic" w:hint="eastAsia"/>
          <w:rtl/>
        </w:rPr>
        <w:t>الحل</w:t>
      </w:r>
      <w:r w:rsidRPr="006445AC">
        <w:rPr>
          <w:rFonts w:cs="Simplified Arabic"/>
          <w:rtl/>
        </w:rPr>
        <w:t xml:space="preserve"> </w:t>
      </w:r>
      <w:r w:rsidRPr="006445AC">
        <w:rPr>
          <w:rFonts w:cs="Simplified Arabic" w:hint="eastAsia"/>
          <w:rtl/>
        </w:rPr>
        <w:t>النهائي</w:t>
      </w:r>
      <w:r w:rsidRPr="006445AC">
        <w:rPr>
          <w:rFonts w:cs="Simplified Arabic"/>
          <w:rtl/>
        </w:rPr>
        <w:t>.</w:t>
      </w:r>
      <w:r w:rsidRPr="006445AC">
        <w:rPr>
          <w:rFonts w:cs="Simplified Arabic" w:hint="cs"/>
          <w:rtl/>
        </w:rPr>
        <w:t xml:space="preserve"> </w:t>
      </w:r>
      <w:r w:rsidRPr="006445AC">
        <w:rPr>
          <w:rFonts w:cs="Simplified Arabic" w:hint="eastAsia"/>
          <w:rtl/>
        </w:rPr>
        <w:t>وخلال</w:t>
      </w:r>
      <w:r w:rsidRPr="006445AC">
        <w:rPr>
          <w:rFonts w:cs="Simplified Arabic"/>
          <w:rtl/>
        </w:rPr>
        <w:t xml:space="preserve"> </w:t>
      </w:r>
      <w:r w:rsidRPr="006445AC">
        <w:rPr>
          <w:rFonts w:cs="Simplified Arabic" w:hint="eastAsia"/>
          <w:rtl/>
        </w:rPr>
        <w:t>المدة</w:t>
      </w:r>
      <w:r w:rsidRPr="006445AC">
        <w:rPr>
          <w:rFonts w:cs="Simplified Arabic"/>
          <w:rtl/>
        </w:rPr>
        <w:t xml:space="preserve"> </w:t>
      </w:r>
      <w:r w:rsidRPr="006445AC">
        <w:rPr>
          <w:rFonts w:cs="Simplified Arabic" w:hint="eastAsia"/>
          <w:rtl/>
        </w:rPr>
        <w:t>اللاحقة</w:t>
      </w:r>
      <w:r w:rsidRPr="006445AC">
        <w:rPr>
          <w:rFonts w:cs="Simplified Arabic"/>
          <w:rtl/>
        </w:rPr>
        <w:t xml:space="preserve"> </w:t>
      </w:r>
      <w:r w:rsidRPr="006445AC">
        <w:rPr>
          <w:rFonts w:cs="Simplified Arabic" w:hint="eastAsia"/>
          <w:rtl/>
        </w:rPr>
        <w:t>على</w:t>
      </w:r>
      <w:r w:rsidRPr="006445AC">
        <w:rPr>
          <w:rFonts w:cs="Simplified Arabic"/>
          <w:rtl/>
        </w:rPr>
        <w:t xml:space="preserve"> </w:t>
      </w:r>
      <w:r w:rsidRPr="006445AC">
        <w:rPr>
          <w:rFonts w:cs="Simplified Arabic" w:hint="eastAsia"/>
          <w:rtl/>
        </w:rPr>
        <w:t>عام</w:t>
      </w:r>
      <w:r w:rsidRPr="006445AC">
        <w:rPr>
          <w:rFonts w:cs="Simplified Arabic"/>
          <w:rtl/>
        </w:rPr>
        <w:t xml:space="preserve"> 1993 </w:t>
      </w:r>
      <w:r w:rsidRPr="006445AC">
        <w:rPr>
          <w:rFonts w:cs="Simplified Arabic" w:hint="eastAsia"/>
          <w:rtl/>
        </w:rPr>
        <w:t>طرحت</w:t>
      </w:r>
      <w:r w:rsidRPr="006445AC">
        <w:rPr>
          <w:rFonts w:cs="Simplified Arabic"/>
          <w:rtl/>
        </w:rPr>
        <w:t xml:space="preserve"> </w:t>
      </w:r>
      <w:r w:rsidRPr="006445AC">
        <w:rPr>
          <w:rFonts w:cs="Simplified Arabic" w:hint="eastAsia"/>
          <w:rtl/>
        </w:rPr>
        <w:t>مس</w:t>
      </w:r>
      <w:r w:rsidRPr="006445AC">
        <w:rPr>
          <w:rFonts w:cs="Simplified Arabic" w:hint="cs"/>
          <w:rtl/>
        </w:rPr>
        <w:t>أ</w:t>
      </w:r>
      <w:r w:rsidRPr="006445AC">
        <w:rPr>
          <w:rFonts w:cs="Simplified Arabic" w:hint="eastAsia"/>
          <w:rtl/>
        </w:rPr>
        <w:t>لة</w:t>
      </w:r>
      <w:r w:rsidRPr="006445AC">
        <w:rPr>
          <w:rFonts w:cs="Simplified Arabic"/>
          <w:rtl/>
        </w:rPr>
        <w:t xml:space="preserve"> </w:t>
      </w:r>
      <w:r w:rsidRPr="006445AC">
        <w:rPr>
          <w:rFonts w:cs="Simplified Arabic" w:hint="cs"/>
          <w:rtl/>
        </w:rPr>
        <w:t>إنشاء</w:t>
      </w:r>
      <w:r w:rsidRPr="006445AC">
        <w:rPr>
          <w:rFonts w:cs="Simplified Arabic"/>
          <w:rtl/>
        </w:rPr>
        <w:t xml:space="preserve"> </w:t>
      </w:r>
      <w:r w:rsidRPr="006445AC">
        <w:rPr>
          <w:rFonts w:cs="Simplified Arabic" w:hint="eastAsia"/>
          <w:rtl/>
        </w:rPr>
        <w:t>دولة</w:t>
      </w:r>
      <w:r w:rsidRPr="006445AC">
        <w:rPr>
          <w:rFonts w:cs="Simplified Arabic"/>
          <w:rtl/>
        </w:rPr>
        <w:t xml:space="preserve"> </w:t>
      </w:r>
      <w:r w:rsidRPr="006445AC">
        <w:rPr>
          <w:rFonts w:cs="Simplified Arabic" w:hint="eastAsia"/>
          <w:rtl/>
        </w:rPr>
        <w:t>فلسطينية</w:t>
      </w:r>
      <w:r w:rsidRPr="006445AC">
        <w:rPr>
          <w:rFonts w:cs="Simplified Arabic"/>
          <w:rtl/>
        </w:rPr>
        <w:t xml:space="preserve"> </w:t>
      </w:r>
      <w:r w:rsidRPr="006445AC">
        <w:rPr>
          <w:rFonts w:cs="Simplified Arabic" w:hint="eastAsia"/>
          <w:rtl/>
        </w:rPr>
        <w:t>والخطوات</w:t>
      </w:r>
      <w:r w:rsidRPr="006445AC">
        <w:rPr>
          <w:rFonts w:cs="Simplified Arabic"/>
          <w:rtl/>
        </w:rPr>
        <w:t xml:space="preserve"> </w:t>
      </w:r>
      <w:r w:rsidRPr="006445AC">
        <w:rPr>
          <w:rFonts w:cs="Simplified Arabic" w:hint="eastAsia"/>
          <w:rtl/>
        </w:rPr>
        <w:t>الواجب</w:t>
      </w:r>
      <w:r w:rsidRPr="006445AC">
        <w:rPr>
          <w:rFonts w:cs="Simplified Arabic"/>
          <w:rtl/>
        </w:rPr>
        <w:t xml:space="preserve"> </w:t>
      </w:r>
      <w:r w:rsidRPr="006445AC">
        <w:rPr>
          <w:rFonts w:cs="Simplified Arabic" w:hint="cs"/>
          <w:rtl/>
        </w:rPr>
        <w:t>إتباعها</w:t>
      </w:r>
      <w:r w:rsidRPr="006445AC">
        <w:rPr>
          <w:rFonts w:cs="Simplified Arabic"/>
          <w:rtl/>
        </w:rPr>
        <w:t xml:space="preserve"> </w:t>
      </w:r>
      <w:r w:rsidRPr="006445AC">
        <w:rPr>
          <w:rFonts w:cs="Simplified Arabic" w:hint="eastAsia"/>
          <w:rtl/>
        </w:rPr>
        <w:t>للوصول</w:t>
      </w:r>
      <w:r w:rsidRPr="006445AC">
        <w:rPr>
          <w:rFonts w:cs="Simplified Arabic"/>
          <w:rtl/>
        </w:rPr>
        <w:t xml:space="preserve"> إلى </w:t>
      </w:r>
      <w:r w:rsidRPr="006445AC">
        <w:rPr>
          <w:rFonts w:cs="Simplified Arabic" w:hint="eastAsia"/>
          <w:rtl/>
        </w:rPr>
        <w:t>تلك</w:t>
      </w:r>
      <w:r w:rsidRPr="006445AC">
        <w:rPr>
          <w:rFonts w:cs="Simplified Arabic"/>
          <w:rtl/>
        </w:rPr>
        <w:t xml:space="preserve"> </w:t>
      </w:r>
      <w:r w:rsidRPr="006445AC">
        <w:rPr>
          <w:rFonts w:cs="Simplified Arabic" w:hint="eastAsia"/>
          <w:rtl/>
        </w:rPr>
        <w:t>المرحلة،</w:t>
      </w:r>
      <w:r w:rsidRPr="006445AC">
        <w:rPr>
          <w:rFonts w:cs="Simplified Arabic"/>
          <w:rtl/>
        </w:rPr>
        <w:t xml:space="preserve"> </w:t>
      </w:r>
      <w:r w:rsidRPr="006445AC">
        <w:rPr>
          <w:rFonts w:cs="Simplified Arabic" w:hint="cs"/>
          <w:rtl/>
        </w:rPr>
        <w:t xml:space="preserve">وإزاء التعثر المستمر تجاه الالتزام ببنود اتفاقية اوسلو وبقصد احتواء التوتر الذي يمكن ان يصيب المنطقة من جراء التأخر في تسوية قضايا الصراع، أعلنت اللجنة الرباعية الدولية </w:t>
      </w:r>
      <w:r w:rsidRPr="006445AC">
        <w:rPr>
          <w:rFonts w:cs="Simplified Arabic" w:hint="eastAsia"/>
          <w:rtl/>
        </w:rPr>
        <w:t>عام</w:t>
      </w:r>
      <w:r w:rsidRPr="006445AC">
        <w:rPr>
          <w:rFonts w:cs="Simplified Arabic"/>
          <w:rtl/>
        </w:rPr>
        <w:t xml:space="preserve"> </w:t>
      </w:r>
      <w:r w:rsidRPr="006445AC">
        <w:rPr>
          <w:rFonts w:cs="Simplified Arabic" w:hint="cs"/>
          <w:rtl/>
        </w:rPr>
        <w:t>2003</w:t>
      </w:r>
      <w:r w:rsidRPr="006445AC">
        <w:rPr>
          <w:rFonts w:cs="Simplified Arabic"/>
          <w:rtl/>
        </w:rPr>
        <w:t xml:space="preserve"> </w:t>
      </w:r>
      <w:r w:rsidRPr="006445AC">
        <w:rPr>
          <w:rFonts w:cs="Simplified Arabic" w:hint="eastAsia"/>
          <w:rtl/>
        </w:rPr>
        <w:t>خريطة</w:t>
      </w:r>
      <w:r w:rsidRPr="006445AC">
        <w:rPr>
          <w:rFonts w:cs="Simplified Arabic"/>
          <w:rtl/>
        </w:rPr>
        <w:t xml:space="preserve"> </w:t>
      </w:r>
      <w:r w:rsidRPr="006445AC">
        <w:rPr>
          <w:rFonts w:cs="Simplified Arabic" w:hint="eastAsia"/>
          <w:rtl/>
        </w:rPr>
        <w:t>طريق</w:t>
      </w:r>
      <w:r w:rsidRPr="006445AC">
        <w:rPr>
          <w:rFonts w:cs="Simplified Arabic"/>
          <w:rtl/>
        </w:rPr>
        <w:t xml:space="preserve"> </w:t>
      </w:r>
      <w:r w:rsidRPr="006445AC">
        <w:rPr>
          <w:rFonts w:cs="Simplified Arabic" w:hint="cs"/>
          <w:rtl/>
        </w:rPr>
        <w:t xml:space="preserve">لإعلان قيام دولة فلسطينية </w:t>
      </w:r>
      <w:r w:rsidRPr="006445AC">
        <w:rPr>
          <w:rFonts w:cs="Simplified Arabic" w:hint="eastAsia"/>
          <w:rtl/>
        </w:rPr>
        <w:t>والتي</w:t>
      </w:r>
      <w:r w:rsidRPr="006445AC">
        <w:rPr>
          <w:rFonts w:cs="Simplified Arabic"/>
          <w:rtl/>
        </w:rPr>
        <w:t xml:space="preserve"> </w:t>
      </w:r>
      <w:r w:rsidRPr="006445AC">
        <w:rPr>
          <w:rFonts w:cs="Simplified Arabic" w:hint="eastAsia"/>
          <w:rtl/>
        </w:rPr>
        <w:t>حددت</w:t>
      </w:r>
      <w:r w:rsidRPr="006445AC">
        <w:rPr>
          <w:rFonts w:cs="Simplified Arabic"/>
          <w:rtl/>
        </w:rPr>
        <w:t xml:space="preserve"> </w:t>
      </w:r>
      <w:r w:rsidRPr="006445AC">
        <w:rPr>
          <w:rFonts w:cs="Simplified Arabic" w:hint="eastAsia"/>
          <w:rtl/>
        </w:rPr>
        <w:t>خطوات</w:t>
      </w:r>
      <w:r w:rsidRPr="006445AC">
        <w:rPr>
          <w:rFonts w:cs="Simplified Arabic"/>
          <w:rtl/>
        </w:rPr>
        <w:t xml:space="preserve"> </w:t>
      </w:r>
      <w:r w:rsidRPr="006445AC">
        <w:rPr>
          <w:rFonts w:cs="Simplified Arabic" w:hint="cs"/>
          <w:rtl/>
        </w:rPr>
        <w:t>إنشاء</w:t>
      </w:r>
      <w:r w:rsidRPr="006445AC">
        <w:rPr>
          <w:rFonts w:cs="Simplified Arabic"/>
          <w:rtl/>
        </w:rPr>
        <w:t xml:space="preserve"> </w:t>
      </w:r>
      <w:r w:rsidRPr="006445AC">
        <w:rPr>
          <w:rFonts w:cs="Simplified Arabic" w:hint="eastAsia"/>
          <w:rtl/>
        </w:rPr>
        <w:t>هذه</w:t>
      </w:r>
      <w:r w:rsidRPr="006445AC">
        <w:rPr>
          <w:rFonts w:cs="Simplified Arabic"/>
          <w:rtl/>
        </w:rPr>
        <w:t xml:space="preserve"> </w:t>
      </w:r>
      <w:r w:rsidRPr="006445AC">
        <w:rPr>
          <w:rFonts w:cs="Simplified Arabic" w:hint="eastAsia"/>
          <w:rtl/>
        </w:rPr>
        <w:t>الدولة</w:t>
      </w:r>
      <w:r w:rsidRPr="006445AC">
        <w:rPr>
          <w:rFonts w:cs="Simplified Arabic"/>
          <w:rtl/>
        </w:rPr>
        <w:t xml:space="preserve"> </w:t>
      </w:r>
      <w:r w:rsidRPr="006445AC">
        <w:rPr>
          <w:rFonts w:cs="Simplified Arabic" w:hint="eastAsia"/>
          <w:rtl/>
        </w:rPr>
        <w:t>صراحة</w:t>
      </w:r>
      <w:r w:rsidRPr="006445AC">
        <w:rPr>
          <w:rFonts w:cs="Simplified Arabic" w:hint="cs"/>
          <w:rtl/>
        </w:rPr>
        <w:t xml:space="preserve">، إلا انه وتحت طائل العراقيل الذي يتسبب به استمرار الاستيطان، طرح البعض إجراء تقديم الاتفاق على حدود الدولة الفلسطينية لتثبيت الإجراءات غير المسموح لإسرائيل القيام بها بقصد إقرار الأمر الواقع على الأرض الفلسطينية، ثم بعدها يتم الاتفاق على ما عداها من قضايا خلافية. وتعتبر </w:t>
      </w:r>
      <w:r w:rsidRPr="006445AC">
        <w:rPr>
          <w:rFonts w:cs="Simplified Arabic"/>
          <w:rtl/>
        </w:rPr>
        <w:t xml:space="preserve">قضية </w:t>
      </w:r>
      <w:r w:rsidRPr="006445AC">
        <w:rPr>
          <w:rFonts w:cs="Simplified Arabic" w:hint="cs"/>
          <w:rtl/>
        </w:rPr>
        <w:t>أ</w:t>
      </w:r>
      <w:r w:rsidRPr="006445AC">
        <w:rPr>
          <w:rFonts w:cs="Simplified Arabic"/>
          <w:rtl/>
        </w:rPr>
        <w:t>من إسرائيل</w:t>
      </w:r>
      <w:r w:rsidRPr="006445AC">
        <w:rPr>
          <w:rFonts w:cs="Simplified Arabic" w:hint="cs"/>
          <w:rtl/>
        </w:rPr>
        <w:t xml:space="preserve"> قضية معرقلة لاستكمال الاتفاق بشان الحدود، اذ </w:t>
      </w:r>
      <w:r w:rsidRPr="006445AC">
        <w:rPr>
          <w:rFonts w:cs="Simplified Arabic"/>
          <w:rtl/>
        </w:rPr>
        <w:t xml:space="preserve">تكاد تلغي فكرة قيام دولة فلسطينية، فهذا </w:t>
      </w:r>
      <w:r w:rsidRPr="006445AC">
        <w:rPr>
          <w:rFonts w:cs="Simplified Arabic" w:hint="cs"/>
          <w:rtl/>
        </w:rPr>
        <w:t xml:space="preserve">الأمن </w:t>
      </w:r>
      <w:r w:rsidRPr="006445AC">
        <w:rPr>
          <w:rFonts w:cs="Simplified Arabic"/>
          <w:rtl/>
        </w:rPr>
        <w:t xml:space="preserve">ينظر له إسرائيليا بالمنظور المطلق وهو مسالة غير قابلة للتحقق في ظرف إنشاء دولة فلسطينية </w:t>
      </w:r>
      <w:r w:rsidRPr="006445AC">
        <w:rPr>
          <w:rFonts w:cs="Simplified Arabic" w:hint="cs"/>
          <w:rtl/>
        </w:rPr>
        <w:t>إلا</w:t>
      </w:r>
      <w:r w:rsidRPr="006445AC">
        <w:rPr>
          <w:rFonts w:cs="Simplified Arabic"/>
          <w:rtl/>
        </w:rPr>
        <w:t xml:space="preserve"> في حالة كونها كانتون تابع لإسرائيل.</w:t>
      </w:r>
      <w:r w:rsidRPr="006445AC">
        <w:rPr>
          <w:rFonts w:cs="Simplified Arabic" w:hint="cs"/>
          <w:rtl/>
        </w:rPr>
        <w:t xml:space="preserve"> وبقصد تلبية متطلبات الأمن الإسرائيلي تبنت </w:t>
      </w:r>
      <w:r w:rsidRPr="006445AC">
        <w:rPr>
          <w:rFonts w:cs="Simplified Arabic"/>
          <w:rtl/>
        </w:rPr>
        <w:t xml:space="preserve">مقترحات السلام السابقة (بما في ذلك معايير الرئيس الأمريكي كلينتون في </w:t>
      </w:r>
      <w:r w:rsidRPr="006445AC">
        <w:rPr>
          <w:rFonts w:cs="Simplified Arabic" w:hint="cs"/>
          <w:rtl/>
        </w:rPr>
        <w:t>كانون الأول</w:t>
      </w:r>
      <w:r w:rsidRPr="006445AC">
        <w:rPr>
          <w:rFonts w:cs="Simplified Arabic"/>
          <w:rtl/>
        </w:rPr>
        <w:t xml:space="preserve"> 2000) تصور</w:t>
      </w:r>
      <w:r w:rsidRPr="006445AC">
        <w:rPr>
          <w:rFonts w:cs="Simplified Arabic" w:hint="cs"/>
          <w:rtl/>
        </w:rPr>
        <w:t>ا</w:t>
      </w:r>
      <w:r w:rsidRPr="006445AC">
        <w:rPr>
          <w:rFonts w:cs="Simplified Arabic"/>
          <w:rtl/>
        </w:rPr>
        <w:t>ً لقيام دولة فلسطينية منزوعة السلاح، وعلى الرغم من ذلك فإنها تسمح للفلسطينيين ببناء قوات أمن داخلية. وقد اقترحت معايير كلينتون أيضًا:</w:t>
      </w:r>
      <w:r w:rsidRPr="006445AC">
        <w:rPr>
          <w:rFonts w:cs="Simplified Arabic" w:hint="cs"/>
          <w:rtl/>
        </w:rPr>
        <w:t xml:space="preserve"> </w:t>
      </w:r>
      <w:r w:rsidRPr="006445AC">
        <w:rPr>
          <w:rFonts w:cs="Simplified Arabic"/>
          <w:rtl/>
        </w:rPr>
        <w:t>حق إسرائيل في الاحتفاظ بثلاث محطات للإنذار المبكر على الأراضي الفلسطينية</w:t>
      </w:r>
      <w:r w:rsidRPr="006445AC">
        <w:rPr>
          <w:rFonts w:cs="Simplified Arabic" w:hint="cs"/>
          <w:rtl/>
        </w:rPr>
        <w:t xml:space="preserve">، وان تشمل </w:t>
      </w:r>
      <w:r w:rsidRPr="006445AC">
        <w:rPr>
          <w:rFonts w:cs="Simplified Arabic"/>
          <w:rtl/>
        </w:rPr>
        <w:t xml:space="preserve">السيادة الفلسطينية </w:t>
      </w:r>
      <w:r w:rsidRPr="006445AC">
        <w:rPr>
          <w:rFonts w:cs="Simplified Arabic" w:hint="cs"/>
          <w:rtl/>
        </w:rPr>
        <w:t>ال</w:t>
      </w:r>
      <w:r w:rsidRPr="006445AC">
        <w:rPr>
          <w:rFonts w:cs="Simplified Arabic"/>
          <w:rtl/>
        </w:rPr>
        <w:t xml:space="preserve">مجال الجوي وذلك باستثناء </w:t>
      </w:r>
      <w:r w:rsidRPr="006445AC">
        <w:rPr>
          <w:rFonts w:cs="Simplified Arabic" w:hint="cs"/>
          <w:rtl/>
        </w:rPr>
        <w:t xml:space="preserve">تلبية </w:t>
      </w:r>
      <w:r w:rsidRPr="006445AC">
        <w:rPr>
          <w:rFonts w:cs="Simplified Arabic"/>
          <w:rtl/>
        </w:rPr>
        <w:t xml:space="preserve">احتياجات </w:t>
      </w:r>
      <w:r w:rsidRPr="006445AC">
        <w:rPr>
          <w:rFonts w:cs="Simplified Arabic" w:hint="cs"/>
          <w:rtl/>
        </w:rPr>
        <w:t>الأمن ا</w:t>
      </w:r>
      <w:r w:rsidRPr="006445AC">
        <w:rPr>
          <w:rFonts w:cs="Simplified Arabic"/>
          <w:rtl/>
        </w:rPr>
        <w:t>لإسرائيلي</w:t>
      </w:r>
      <w:r w:rsidRPr="006445AC">
        <w:rPr>
          <w:rFonts w:cs="Simplified Arabic" w:hint="cs"/>
          <w:rtl/>
        </w:rPr>
        <w:t>، و</w:t>
      </w:r>
      <w:r w:rsidRPr="006445AC">
        <w:rPr>
          <w:rFonts w:cs="Simplified Arabic"/>
          <w:rtl/>
        </w:rPr>
        <w:t>حق القوات العسكرية الإسرائيلية في اختراق الأراضي الفلسطينية في ظل إعلان حالة "الخطر الوشيك للأمن القومي الإسرائيلي ذي الطبيعة العسكرية"</w:t>
      </w:r>
      <w:r w:rsidRPr="006445AC">
        <w:rPr>
          <w:rFonts w:cs="Simplified Arabic" w:hint="cs"/>
          <w:rtl/>
        </w:rPr>
        <w:t xml:space="preserve">، </w:t>
      </w:r>
      <w:r w:rsidRPr="006445AC">
        <w:rPr>
          <w:rFonts w:cs="Simplified Arabic"/>
          <w:rtl/>
        </w:rPr>
        <w:t xml:space="preserve">وتمثل هذه المعايير تنازلات هامة فيما يتعلق بالسيادة الفلسطينية. وفي الواقع، فإنه من الصعب التفكير في قيام دولة مستقلة تواجه قيود مماثلة، ومن ثم فالترتيبات الأكثر ترجيحًا لقيام دولة فلسطين المستقبلية تتمثل في تعظيم أمن إسرائيل عن طريق ضمانة رئيسة، هي التأكد من </w:t>
      </w:r>
      <w:r w:rsidRPr="006445AC">
        <w:rPr>
          <w:rFonts w:cs="Simplified Arabic" w:hint="cs"/>
          <w:rtl/>
        </w:rPr>
        <w:t xml:space="preserve">كون </w:t>
      </w:r>
      <w:r w:rsidRPr="006445AC">
        <w:rPr>
          <w:rFonts w:cs="Simplified Arabic"/>
          <w:rtl/>
        </w:rPr>
        <w:t xml:space="preserve">دولة فلسطين الجديدة </w:t>
      </w:r>
      <w:r w:rsidRPr="006445AC">
        <w:rPr>
          <w:rFonts w:cs="Simplified Arabic" w:hint="cs"/>
          <w:rtl/>
        </w:rPr>
        <w:t xml:space="preserve">ليست </w:t>
      </w:r>
      <w:r w:rsidRPr="006445AC">
        <w:rPr>
          <w:rFonts w:cs="Simplified Arabic"/>
          <w:rtl/>
        </w:rPr>
        <w:t>في وضع يهدد أمن إسرائيل ويتيح لإسرائيل اتخاذ الخطوات التي تراها ضرورية لحفظ أمنها في حالة فشل الاتفاقية.</w:t>
      </w:r>
      <w:r w:rsidRPr="006445AC">
        <w:rPr>
          <w:rFonts w:cs="Simplified Arabic" w:hint="cs"/>
          <w:rtl/>
        </w:rPr>
        <w:t xml:space="preserve"> وقد أشار عدد من المراقبين أن أكثر الحلول الواعدة بشأن هذا التحدي يتمثل في شكل ما من أشكال قوات حفظ سلام دولية، فهذا من شأنه أن يطمئن إسرائيل بشأن التهديدات المحتملة الناجمة عن قيام دولة فلسطين وفي الوقت نفسه حماية الدولة الجديدة من الضغوط الخارجية</w:t>
      </w:r>
      <w:r w:rsidRPr="006445AC">
        <w:rPr>
          <w:rFonts w:cs="Simplified Arabic" w:hint="cs"/>
          <w:vertAlign w:val="superscript"/>
          <w:rtl/>
        </w:rPr>
        <w:t>(</w:t>
      </w:r>
      <w:r w:rsidRPr="006445AC">
        <w:rPr>
          <w:rStyle w:val="FootnoteReference"/>
          <w:rFonts w:cs="Simplified Arabic"/>
          <w:rtl/>
        </w:rPr>
        <w:footnoteReference w:id="436"/>
      </w:r>
      <w:r w:rsidRPr="006445AC">
        <w:rPr>
          <w:rFonts w:cs="Simplified Arabic" w:hint="cs"/>
          <w:vertAlign w:val="superscript"/>
          <w:rtl/>
        </w:rPr>
        <w:t>)</w:t>
      </w:r>
      <w:r w:rsidRPr="006445AC">
        <w:rPr>
          <w:rFonts w:cs="Simplified Arabic" w:hint="cs"/>
          <w:rtl/>
        </w:rPr>
        <w:t>.</w:t>
      </w:r>
    </w:p>
    <w:p w:rsidR="00944122" w:rsidRPr="006445AC" w:rsidRDefault="00944122" w:rsidP="00944122">
      <w:pPr>
        <w:jc w:val="both"/>
        <w:rPr>
          <w:rFonts w:cs="Simplified Arabic" w:hint="cs"/>
          <w:rtl/>
        </w:rPr>
      </w:pPr>
      <w:r w:rsidRPr="006445AC">
        <w:rPr>
          <w:rFonts w:cs="Simplified Arabic" w:hint="cs"/>
          <w:b/>
          <w:bCs/>
          <w:rtl/>
        </w:rPr>
        <w:t>ثانيا، أطروحات ومفاوضات التسوية:</w:t>
      </w:r>
    </w:p>
    <w:p w:rsidR="00944122" w:rsidRPr="006445AC" w:rsidRDefault="00944122" w:rsidP="00944122">
      <w:pPr>
        <w:jc w:val="both"/>
        <w:rPr>
          <w:rFonts w:cs="Simplified Arabic" w:hint="cs"/>
          <w:rtl/>
        </w:rPr>
      </w:pPr>
      <w:r w:rsidRPr="006445AC">
        <w:rPr>
          <w:rFonts w:cs="Simplified Arabic" w:hint="cs"/>
          <w:rtl/>
        </w:rPr>
        <w:t>منذ انطلاق قطار التسوية رسميا</w:t>
      </w:r>
      <w:r w:rsidRPr="006445AC">
        <w:rPr>
          <w:rFonts w:cs="Simplified Arabic" w:hint="cs"/>
          <w:b/>
          <w:bCs/>
          <w:rtl/>
        </w:rPr>
        <w:t xml:space="preserve">، </w:t>
      </w:r>
      <w:r w:rsidRPr="006445AC">
        <w:rPr>
          <w:rFonts w:cs="Simplified Arabic" w:hint="cs"/>
          <w:rtl/>
        </w:rPr>
        <w:t>طرحت الأطراف المعنية بالصراع عدة رؤى ومبادرات لتسويته:</w:t>
      </w:r>
    </w:p>
    <w:p w:rsidR="00944122" w:rsidRPr="006445AC" w:rsidRDefault="00944122" w:rsidP="00944122">
      <w:pPr>
        <w:ind w:left="315" w:hanging="315"/>
        <w:jc w:val="both"/>
        <w:rPr>
          <w:rFonts w:cs="Simplified Arabic" w:hint="cs"/>
          <w:rtl/>
        </w:rPr>
      </w:pPr>
      <w:r w:rsidRPr="006445AC">
        <w:rPr>
          <w:rFonts w:cs="Simplified Arabic" w:hint="cs"/>
          <w:b/>
          <w:bCs/>
          <w:rtl/>
        </w:rPr>
        <w:t>1-العرب</w:t>
      </w:r>
      <w:r w:rsidRPr="006445AC">
        <w:rPr>
          <w:rFonts w:cs="Simplified Arabic" w:hint="cs"/>
          <w:rtl/>
        </w:rPr>
        <w:t xml:space="preserve">: لقد طرح العرب عدة رؤى لتسوية قضايا الصراع، وأهمها المبادرة العربية عام 2002، والتي تقبل بأساس قيام دولتين على ارض فلسطين التاريخية. وهنا يرى الأمير السعودي تركي الفيصل:" إننا اليوم أمام عمليةِ سلامٍ متعثرةٍ كان الأملُ معقوداً عليها بأن تُتَوَّجَ بتسويةٍ سياسيةٍ تاريخيةٍ عادلةٍ يتفق عليها الفلسطينيون والإسرائيليون تقوم على أساس وجود دولتين مستقلتين في أرض فلسطين وحَلًّ لقضية القدس واللاجئين،.. ومبادرةُ سلامٍ عربيةُ تشكل الحد الأدنى الذي توافقت عليه جميع الدول العربية والسلطة </w:t>
      </w:r>
      <w:r w:rsidRPr="006445AC">
        <w:rPr>
          <w:rFonts w:cs="Simplified Arabic" w:hint="cs"/>
          <w:rtl/>
        </w:rPr>
        <w:lastRenderedPageBreak/>
        <w:t>الفلسطينية،.."</w:t>
      </w:r>
      <w:r w:rsidRPr="006445AC">
        <w:rPr>
          <w:rFonts w:cs="Simplified Arabic" w:hint="cs"/>
          <w:vertAlign w:val="superscript"/>
          <w:rtl/>
        </w:rPr>
        <w:t>(</w:t>
      </w:r>
      <w:r w:rsidRPr="006445AC">
        <w:rPr>
          <w:rStyle w:val="FootnoteReference"/>
          <w:rFonts w:cs="Simplified Arabic"/>
          <w:rtl/>
        </w:rPr>
        <w:footnoteReference w:id="437"/>
      </w:r>
      <w:r w:rsidRPr="006445AC">
        <w:rPr>
          <w:rFonts w:cs="Simplified Arabic" w:hint="cs"/>
          <w:vertAlign w:val="superscript"/>
          <w:rtl/>
        </w:rPr>
        <w:t>)</w:t>
      </w:r>
      <w:r w:rsidRPr="006445AC">
        <w:rPr>
          <w:rFonts w:cs="Simplified Arabic" w:hint="cs"/>
          <w:rtl/>
        </w:rPr>
        <w:t>. ويقول في موضع آخر:" إن أخذ أية خطوات تجاه التطبيع الدبلوماسي قبل عودة الأرض إلى أصحابها الحقيقيين يمثل تقويضا للقانون الدولي وتجاهلا لعمل غير أخلاقي،.. وفي الوقت الحالي، يلمح قادة إسرائيليون إلى أنهم راغبون في إعادة أجزاء من هذه الأراضي المحتلة إلى العرب، ولكن إذا مُنحوا أولا تنازلات عسكرية واقتصادية. وبالنسبة للعرب، فإن قبول مقترح كهذا يشجع على وقوع اعتداءات مشابهة في المستقبل بمكافأة الغزو المسلح. ويشار إلى أنه بعد اتفاقية أوسلو عام 1993، اتخذت الدول العربية خطوات تجارية وقنصلية من أجل تحسين العلاقات مع إسرائيل، ومع ذلك، استمرت إسرائيل في بناء مستوطنات وجعلت جيرانها غير راغبين في بذل المزيد دون الحصول على الدليل بأن إسرائيل سوف تقدم شيئا في المقابل... ومن أجل تحقيق السلام والوصول إلى حل دولتين دائم، يجب أن تكون إسرائيل مستعدة لأن تعطي مثلما تأخذ،.. وفي نفس الوقت، يجب على المجتمع الدولي أن يضغط على إسرائيل كي تتخلى عن جميع الأراضي العربية ليس من أجل الحصول على تنازلات غير مستحقة، ولكن لإثبات النوايا الطيبة،.. وقد قدم العالم العربي، في مبادرة السلام العربية التي وافقت عليها 22 دولة عام 2002، لإسرائيل السلام والتطبيع مقابل انسحاب إسرائيلي من كافة الأراضي العربية، بما فيها القدس الشرقية، على أن يتم حل قضية اللاجئين بعد ذلك برضا الطرفين"</w:t>
      </w:r>
      <w:r w:rsidRPr="006445AC">
        <w:rPr>
          <w:rFonts w:cs="Simplified Arabic" w:hint="cs"/>
          <w:vertAlign w:val="superscript"/>
          <w:rtl/>
        </w:rPr>
        <w:t>(</w:t>
      </w:r>
      <w:r w:rsidRPr="006445AC">
        <w:rPr>
          <w:rStyle w:val="FootnoteReference"/>
          <w:rFonts w:cs="Simplified Arabic"/>
          <w:rtl/>
        </w:rPr>
        <w:footnoteReference w:id="438"/>
      </w:r>
      <w:r w:rsidRPr="006445AC">
        <w:rPr>
          <w:rFonts w:cs="Simplified Arabic" w:hint="cs"/>
          <w:vertAlign w:val="superscript"/>
          <w:rtl/>
        </w:rPr>
        <w:t>)</w:t>
      </w:r>
      <w:r w:rsidRPr="006445AC">
        <w:rPr>
          <w:rFonts w:cs="Simplified Arabic" w:hint="cs"/>
          <w:rtl/>
        </w:rPr>
        <w:t>. وذهب وزير خارجية مصر السابق السيد احمد ماهر للقول: "ان إسرائيل استطاعت أن ترسخ في الأذهان قصة وهمية مؤداها (أن رئيس الوزراء باراك طرح عرضاً غير مسبوق لو قبله الفلسطينيون لكانت لديهم الآن دولة مستقلة تتمتع بالرفاهية مثل سنغافورة، ولكن عرفات لم يجد لديه الشجاعة للقبول ولم يجد من الدول العربية تشجيعاً على أن يسير قدماً)،.. والحقيقة لا تتفق مع هذه الرواية التي فضحها بعض أعضاء الفريق الأمريكي المفاوض ذاته ممن شعورا أن ضميرهم وإخلاصهم للحقيقة يقضي ألا يصمتوا،.. ان الحاضر الذي نعيشه كل يوم يتلخص في مواقف أمريكية وإسرائيلية لا تستهدف التوصل إلى تسوية حقيقية تتسم بالعدالة التي تضمن لها مقومات البقاء، وفي انقسام فلسطيني يتحمل الطرفان المتنازعان مسؤوليته، بينما تستمر إسرائيل في قضم الأرض الفلسطينية حتى لا يبقى منها قابلاً لأن يصبح دويلة إلا شراذم متفرقة تفصلها جدران من الإسمنت المسلح، ومستعمرات، وطرق ممنوع المرور عليها لأهل البلد، بينما تستمر المحاولات لتفريغ تلك الدويلة الافتراضية، ويأخذ هذا التفريغ أشكالاً عدة من القتل والتجويع والطرد والاعتقال، والقضاء على جيل كامل بعدم السماح له بالانتظام في دراسة أو عمل،.. ولا نرى العالم المتمدن ينتفض مطالباً وفارضاً وقفها حتى يمكن بالفعل إقامة سلام حقيقي،.."</w:t>
      </w:r>
      <w:r w:rsidRPr="006445AC">
        <w:rPr>
          <w:rFonts w:cs="Simplified Arabic" w:hint="cs"/>
          <w:vertAlign w:val="superscript"/>
          <w:rtl/>
        </w:rPr>
        <w:t>(</w:t>
      </w:r>
      <w:r w:rsidRPr="006445AC">
        <w:rPr>
          <w:rFonts w:cs="Simplified Arabic"/>
          <w:vertAlign w:val="superscript"/>
          <w:rtl/>
        </w:rPr>
        <w:footnoteReference w:id="439"/>
      </w:r>
      <w:r w:rsidRPr="006445AC">
        <w:rPr>
          <w:rFonts w:cs="Simplified Arabic" w:hint="cs"/>
          <w:vertAlign w:val="superscript"/>
          <w:rtl/>
        </w:rPr>
        <w:t>)</w:t>
      </w:r>
      <w:r w:rsidRPr="006445AC">
        <w:rPr>
          <w:rFonts w:cs="Simplified Arabic" w:hint="cs"/>
          <w:rtl/>
        </w:rPr>
        <w:t>، ويكاد هذا الرأي يلخص مواقف تيارات عريضة في العالم العربي بشان المواقف من التسوية.</w:t>
      </w:r>
    </w:p>
    <w:p w:rsidR="00944122" w:rsidRPr="006445AC" w:rsidRDefault="00944122" w:rsidP="00944122">
      <w:pPr>
        <w:ind w:left="315" w:hanging="315"/>
        <w:jc w:val="both"/>
        <w:rPr>
          <w:rFonts w:cs="Simplified Arabic" w:hint="cs"/>
          <w:rtl/>
        </w:rPr>
      </w:pPr>
      <w:r w:rsidRPr="006445AC">
        <w:rPr>
          <w:rFonts w:cs="Simplified Arabic" w:hint="cs"/>
          <w:b/>
          <w:bCs/>
          <w:rtl/>
        </w:rPr>
        <w:t>2-الولايات المتحدة</w:t>
      </w:r>
      <w:r w:rsidRPr="006445AC">
        <w:rPr>
          <w:rFonts w:cs="Simplified Arabic" w:hint="cs"/>
          <w:rtl/>
        </w:rPr>
        <w:t>: اما على صعيد الولايات المتحدة، فالواضح انها تحمل وجهات نظر متباينة إزاء مشاريع التسوية بحكم التنوع السياسي الذي تعيشه، والتباين يظهر على صعيدي السلطة التشريعية والتنفيذية، كما يوجد تباين بين وجهتي نظر الحكومة ووجهة نظر المؤسسا</w:t>
      </w:r>
      <w:r w:rsidRPr="006445AC">
        <w:rPr>
          <w:rFonts w:cs="Simplified Arabic" w:hint="eastAsia"/>
          <w:rtl/>
        </w:rPr>
        <w:t>ت</w:t>
      </w:r>
      <w:r w:rsidRPr="006445AC">
        <w:rPr>
          <w:rFonts w:cs="Simplified Arabic" w:hint="cs"/>
          <w:rtl/>
        </w:rPr>
        <w:t xml:space="preserve"> غير الحكومية، والكفة الغالبة في المواقف هي تلك التي تميل إلى التماثل مع موقف إسرائيل أو تدعمه بلا تحفظات، وتُعد المساعدات التي يقرها الكونغرس الأمريكي لإسرائيل أحد أهم أدوات دعم إسرائيل، وتعدّ إسرائيل أكبر متلق سنوي للمساعدات الخارجية من الولايات المتحدة، وتحضى بمزايا غير متاحة لدول أخرى، مثلاً، يمكن لإسرائيل أن تستخدم </w:t>
      </w:r>
      <w:r w:rsidRPr="006445AC">
        <w:rPr>
          <w:rFonts w:cs="Simplified Arabic" w:hint="cs"/>
          <w:rtl/>
        </w:rPr>
        <w:lastRenderedPageBreak/>
        <w:t xml:space="preserve">المساعدات العسكرية الأمريكية للبحث والتطوير والمشتريات العسكرية. ويشمل الدعم أيضاً تأييد لما تقوم به إسرائيل من خطوات في سبيل حماية أمنها، وهو ما أكده قرار مجلس الشيوخ (الوثيقة: </w:t>
      </w:r>
      <w:r w:rsidRPr="006445AC">
        <w:rPr>
          <w:rFonts w:cs="Simplified Arabic" w:hint="cs"/>
        </w:rPr>
        <w:t>S.Res.10</w:t>
      </w:r>
      <w:r w:rsidRPr="006445AC">
        <w:rPr>
          <w:rFonts w:cs="Simplified Arabic" w:hint="cs"/>
          <w:rtl/>
        </w:rPr>
        <w:t xml:space="preserve">) الذي تم الموافقة عليه بالإجماع في 8 كانون الثاني 2009، وقرار مجلس النواب (الوثيقة:  </w:t>
      </w:r>
      <w:r w:rsidRPr="006445AC">
        <w:rPr>
          <w:rFonts w:cs="Simplified Arabic" w:hint="cs"/>
        </w:rPr>
        <w:t>H.Res.34</w:t>
      </w:r>
      <w:r w:rsidRPr="006445AC">
        <w:rPr>
          <w:rFonts w:cs="Simplified Arabic" w:hint="cs"/>
          <w:rtl/>
        </w:rPr>
        <w:t>) في 9 كانون الثاني منه، والذي اعترف بحق إسرائيل في الدفاع عن نفسها ضد الهجمات التي تتعرض لها من الأراضي التي يقطنها الفلسطينيون (قطاع غزة). وتشكل الجماعات الداعمة لإسرائيل عنصر ضغط هام، مثلا بعث (71) سيناتور بمجلس الشيوخ الأمريكي برسالة إلى الرئيس الأمريكي باراك أوباما يطلبون منه الضغط على الدول العربية للاعتراف بإسرائيل وتطبيع العلاقات معها، وتنص الرسالة على أن جهود إسرائيل تجاه السلام لم تقابل على قدم المساواة من قبل الدول العربية. وأشارت إلى أن رئيس الوزراء الإسرائيلي بنيامين نتينياهو، قد وافق على فكرة وجود "حل الدولتين"، وأنه يريد استئناف محادثات السلام، وأن المسئولين الإسرائيليين قد عملوا على تحسين الحياة في الأراضي الفلسطينية، ومن ثم فإن هذه الأعمال أثبتت أن إسرائيل مستعدة لدعم أقوالها بأفعال ملموسة، حتى في مواجهة التهديدات المستمرة لأمنها، وطالب أعضاء الكونغرس الأمريكي القادة العرب باتخاذ خطوات ملموسة مماثلة لإظهار التزامهم بعملية السلام</w:t>
      </w:r>
      <w:r w:rsidRPr="006445AC">
        <w:rPr>
          <w:rFonts w:cs="Simplified Arabic" w:hint="cs"/>
          <w:vertAlign w:val="superscript"/>
          <w:rtl/>
        </w:rPr>
        <w:t>(</w:t>
      </w:r>
      <w:r w:rsidRPr="006445AC">
        <w:rPr>
          <w:rStyle w:val="FootnoteReference"/>
          <w:rFonts w:cs="Simplified Arabic"/>
          <w:rtl/>
        </w:rPr>
        <w:footnoteReference w:id="440"/>
      </w:r>
      <w:r w:rsidRPr="006445AC">
        <w:rPr>
          <w:rFonts w:cs="Simplified Arabic" w:hint="cs"/>
          <w:vertAlign w:val="superscript"/>
          <w:rtl/>
        </w:rPr>
        <w:t>)</w:t>
      </w:r>
      <w:r w:rsidRPr="006445AC">
        <w:rPr>
          <w:rFonts w:cs="Simplified Arabic" w:hint="cs"/>
          <w:rtl/>
        </w:rPr>
        <w:t>.</w:t>
      </w:r>
    </w:p>
    <w:p w:rsidR="00944122" w:rsidRPr="006445AC" w:rsidRDefault="00944122" w:rsidP="00944122">
      <w:pPr>
        <w:ind w:firstLine="459"/>
        <w:jc w:val="both"/>
        <w:rPr>
          <w:rFonts w:cs="Simplified Arabic" w:hint="cs"/>
          <w:rtl/>
        </w:rPr>
      </w:pPr>
      <w:r w:rsidRPr="006445AC">
        <w:rPr>
          <w:rFonts w:cs="Simplified Arabic" w:hint="cs"/>
          <w:rtl/>
        </w:rPr>
        <w:t xml:space="preserve">ومقابل ذلك الدعم، دعت وزيرة الخارجية الأمريكية هيلاري كلنتون في شباط 2009، إلى تسوية مفادها: </w:t>
      </w:r>
      <w:r w:rsidRPr="006445AC">
        <w:rPr>
          <w:rFonts w:cs="Simplified Arabic"/>
          <w:rtl/>
        </w:rPr>
        <w:t xml:space="preserve">تسليم مهمات الأمن </w:t>
      </w:r>
      <w:r w:rsidRPr="006445AC">
        <w:rPr>
          <w:rFonts w:cs="Simplified Arabic" w:hint="cs"/>
          <w:rtl/>
        </w:rPr>
        <w:t>في الدولة الفلسطينية المرتقبة</w:t>
      </w:r>
      <w:r w:rsidRPr="006445AC">
        <w:rPr>
          <w:rFonts w:cs="Simplified Arabic"/>
          <w:rtl/>
        </w:rPr>
        <w:t xml:space="preserve"> إلى قوة دولية تابعة للحلف الأطلسي</w:t>
      </w:r>
      <w:r w:rsidRPr="006445AC">
        <w:rPr>
          <w:rFonts w:cs="Simplified Arabic" w:hint="cs"/>
          <w:rtl/>
        </w:rPr>
        <w:t>،</w:t>
      </w:r>
      <w:r w:rsidRPr="006445AC">
        <w:rPr>
          <w:rFonts w:cs="Simplified Arabic"/>
          <w:rtl/>
        </w:rPr>
        <w:t xml:space="preserve"> ويستمر وجود هذه القوات ثلاث سنوات فقط، تقوم خلالها القوات الإسرائيلية بالانسحاب من وادي الأردن، والاحتفاظ بمحطات </w:t>
      </w:r>
      <w:r w:rsidRPr="006445AC">
        <w:rPr>
          <w:rFonts w:cs="Simplified Arabic" w:hint="cs"/>
          <w:rtl/>
        </w:rPr>
        <w:t>إنذار</w:t>
      </w:r>
      <w:r w:rsidRPr="006445AC">
        <w:rPr>
          <w:rFonts w:cs="Simplified Arabic"/>
          <w:rtl/>
        </w:rPr>
        <w:t xml:space="preserve">. وفي الوقت ذاته، تنتقل مهمات السيطرة على المعابر الحدودية إلى السلطة الفلسطينية. أما بالنسبة إلى عملية تسليح الشرطة الفلسطينية، فإن طبيعة الدولة المنوي </w:t>
      </w:r>
      <w:r w:rsidRPr="006445AC">
        <w:rPr>
          <w:rFonts w:cs="Simplified Arabic" w:hint="cs"/>
          <w:rtl/>
        </w:rPr>
        <w:t>إنشاؤها</w:t>
      </w:r>
      <w:r w:rsidRPr="006445AC">
        <w:rPr>
          <w:rFonts w:cs="Simplified Arabic"/>
          <w:rtl/>
        </w:rPr>
        <w:t xml:space="preserve"> لا تسمح لها إسرائيل بامتلاك </w:t>
      </w:r>
      <w:r w:rsidRPr="006445AC">
        <w:rPr>
          <w:rFonts w:cs="Simplified Arabic" w:hint="cs"/>
          <w:rtl/>
        </w:rPr>
        <w:t>أسلحة</w:t>
      </w:r>
      <w:r w:rsidRPr="006445AC">
        <w:rPr>
          <w:rFonts w:cs="Simplified Arabic"/>
          <w:rtl/>
        </w:rPr>
        <w:t xml:space="preserve"> هجومية ثقيلة</w:t>
      </w:r>
      <w:r w:rsidRPr="006445AC">
        <w:rPr>
          <w:rFonts w:cs="Simplified Arabic" w:hint="cs"/>
          <w:rtl/>
        </w:rPr>
        <w:t>،</w:t>
      </w:r>
      <w:r w:rsidRPr="006445AC">
        <w:rPr>
          <w:rFonts w:cs="Simplified Arabic"/>
          <w:rtl/>
        </w:rPr>
        <w:t xml:space="preserve"> وتقتصر سيادتها على المجال الجوي المدني</w:t>
      </w:r>
      <w:r w:rsidRPr="006445AC">
        <w:rPr>
          <w:rFonts w:cs="Simplified Arabic" w:hint="cs"/>
          <w:rtl/>
        </w:rPr>
        <w:t>؛</w:t>
      </w:r>
      <w:r w:rsidRPr="006445AC">
        <w:rPr>
          <w:rFonts w:cs="Simplified Arabic"/>
          <w:rtl/>
        </w:rPr>
        <w:t xml:space="preserve"> وهذا ما تعارضه </w:t>
      </w:r>
      <w:r w:rsidRPr="006445AC">
        <w:rPr>
          <w:rFonts w:cs="Simplified Arabic" w:hint="cs"/>
          <w:rtl/>
        </w:rPr>
        <w:t xml:space="preserve">حركة </w:t>
      </w:r>
      <w:r w:rsidRPr="006445AC">
        <w:rPr>
          <w:rFonts w:cs="Simplified Arabic"/>
          <w:rtl/>
        </w:rPr>
        <w:t>حماس وما ترفض التفاوض بشأنه لإيمانها بأن إسرائيل تريد الحصول على السلام العربي مقابل السماح للسلطة بأن تتولى شؤون مطار مدني</w:t>
      </w:r>
      <w:r w:rsidRPr="006445AC">
        <w:rPr>
          <w:rFonts w:cs="Simplified Arabic" w:hint="cs"/>
          <w:rtl/>
        </w:rPr>
        <w:t xml:space="preserve">. </w:t>
      </w:r>
      <w:r w:rsidRPr="006445AC">
        <w:rPr>
          <w:rFonts w:cs="Simplified Arabic"/>
          <w:rtl/>
        </w:rPr>
        <w:t xml:space="preserve">أما بالنسبة إلى مبدأ التفاوض </w:t>
      </w:r>
      <w:r w:rsidRPr="006445AC">
        <w:rPr>
          <w:rFonts w:cs="Simplified Arabic" w:hint="cs"/>
          <w:rtl/>
        </w:rPr>
        <w:t>(</w:t>
      </w:r>
      <w:r w:rsidRPr="006445AC">
        <w:rPr>
          <w:rFonts w:cs="Simplified Arabic"/>
          <w:rtl/>
        </w:rPr>
        <w:t>الأرض مقابل السلام</w:t>
      </w:r>
      <w:r w:rsidRPr="006445AC">
        <w:rPr>
          <w:rFonts w:cs="Simplified Arabic" w:hint="cs"/>
          <w:rtl/>
        </w:rPr>
        <w:t>)</w:t>
      </w:r>
      <w:r w:rsidRPr="006445AC">
        <w:rPr>
          <w:rFonts w:cs="Simplified Arabic"/>
          <w:rtl/>
        </w:rPr>
        <w:t xml:space="preserve">، فإن المشروع الأميركي </w:t>
      </w:r>
      <w:r w:rsidRPr="006445AC">
        <w:rPr>
          <w:rFonts w:cs="Simplified Arabic" w:hint="cs"/>
          <w:rtl/>
        </w:rPr>
        <w:t>الذي طرحته الوزيرة</w:t>
      </w:r>
      <w:r w:rsidRPr="006445AC">
        <w:rPr>
          <w:rFonts w:cs="Simplified Arabic"/>
          <w:rtl/>
        </w:rPr>
        <w:t xml:space="preserve"> يتحدث عن تعديلات على حدود 1967 يتبادل فيها الطرفان</w:t>
      </w:r>
      <w:r w:rsidRPr="006445AC">
        <w:rPr>
          <w:rFonts w:cs="Simplified Arabic" w:hint="cs"/>
          <w:rtl/>
        </w:rPr>
        <w:t xml:space="preserve"> </w:t>
      </w:r>
      <w:r w:rsidRPr="006445AC">
        <w:rPr>
          <w:rFonts w:cs="Simplified Arabic"/>
          <w:rtl/>
        </w:rPr>
        <w:t>الفلسطيني والإسرائيلي</w:t>
      </w:r>
      <w:r w:rsidRPr="006445AC">
        <w:rPr>
          <w:rFonts w:cs="Simplified Arabic" w:hint="cs"/>
          <w:rtl/>
        </w:rPr>
        <w:t xml:space="preserve"> </w:t>
      </w:r>
      <w:r w:rsidRPr="006445AC">
        <w:rPr>
          <w:rFonts w:cs="Simplified Arabic"/>
          <w:rtl/>
        </w:rPr>
        <w:t>مساحات من الأراضي</w:t>
      </w:r>
      <w:r w:rsidRPr="006445AC">
        <w:rPr>
          <w:rFonts w:cs="Simplified Arabic" w:hint="cs"/>
          <w:rtl/>
        </w:rPr>
        <w:t>، بما يسمح بإبقاء</w:t>
      </w:r>
      <w:r w:rsidRPr="006445AC">
        <w:rPr>
          <w:rFonts w:cs="Simplified Arabic"/>
          <w:rtl/>
        </w:rPr>
        <w:t xml:space="preserve"> معظم المستوطنين</w:t>
      </w:r>
      <w:r w:rsidRPr="006445AC">
        <w:rPr>
          <w:rFonts w:cs="Simplified Arabic" w:hint="cs"/>
          <w:rtl/>
        </w:rPr>
        <w:t xml:space="preserve"> اليهود</w:t>
      </w:r>
      <w:r w:rsidRPr="006445AC">
        <w:rPr>
          <w:rFonts w:cs="Simplified Arabic"/>
          <w:rtl/>
        </w:rPr>
        <w:t xml:space="preserve"> (270 ألف</w:t>
      </w:r>
      <w:r w:rsidRPr="006445AC">
        <w:rPr>
          <w:rFonts w:cs="Simplified Arabic" w:hint="cs"/>
          <w:rtl/>
        </w:rPr>
        <w:t>)</w:t>
      </w:r>
      <w:r w:rsidRPr="006445AC">
        <w:rPr>
          <w:rFonts w:cs="Simplified Arabic"/>
          <w:rtl/>
        </w:rPr>
        <w:t xml:space="preserve"> نسمة في مستوطنات الضفة الغربية، على أن تشملهم سيادة إسرائيل. </w:t>
      </w:r>
      <w:r w:rsidRPr="006445AC">
        <w:rPr>
          <w:rFonts w:cs="Simplified Arabic" w:hint="cs"/>
          <w:rtl/>
        </w:rPr>
        <w:t>و</w:t>
      </w:r>
      <w:r w:rsidRPr="006445AC">
        <w:rPr>
          <w:rFonts w:cs="Simplified Arabic"/>
          <w:rtl/>
        </w:rPr>
        <w:t>حول موضوع القدس، يقترح المشروع الأميركي إعادة الممتلكات إلى الطوائف</w:t>
      </w:r>
      <w:r w:rsidRPr="006445AC">
        <w:rPr>
          <w:rFonts w:cs="Simplified Arabic" w:hint="cs"/>
          <w:rtl/>
        </w:rPr>
        <w:t>،</w:t>
      </w:r>
      <w:r w:rsidRPr="006445AC">
        <w:rPr>
          <w:rFonts w:cs="Simplified Arabic"/>
          <w:rtl/>
        </w:rPr>
        <w:t xml:space="preserve"> أي كل ما هو عربي ينبغي أن يعود إلى الفلسطينيين ودولتهم</w:t>
      </w:r>
      <w:r w:rsidRPr="006445AC">
        <w:rPr>
          <w:rFonts w:cs="Simplified Arabic" w:hint="cs"/>
          <w:rtl/>
        </w:rPr>
        <w:t>،</w:t>
      </w:r>
      <w:r w:rsidRPr="006445AC">
        <w:rPr>
          <w:rFonts w:cs="Simplified Arabic"/>
          <w:rtl/>
        </w:rPr>
        <w:t xml:space="preserve"> وكل ما هو يهودي أن يعود إلى الإسرائيليين</w:t>
      </w:r>
      <w:r w:rsidRPr="006445AC">
        <w:rPr>
          <w:rFonts w:cs="Simplified Arabic" w:hint="cs"/>
          <w:rtl/>
        </w:rPr>
        <w:t>؛ مع ملاحظة انه</w:t>
      </w:r>
      <w:r w:rsidRPr="006445AC">
        <w:rPr>
          <w:rFonts w:cs="Simplified Arabic"/>
          <w:rtl/>
        </w:rPr>
        <w:t xml:space="preserve"> كان قد أقرّ في مفاوضات كامب ديفيد مبدأ تقسيم القدس إلى عاصمتين لدولتين</w:t>
      </w:r>
      <w:r w:rsidRPr="006445AC">
        <w:rPr>
          <w:rFonts w:cs="Simplified Arabic" w:hint="cs"/>
          <w:vertAlign w:val="superscript"/>
          <w:rtl/>
        </w:rPr>
        <w:t>(</w:t>
      </w:r>
      <w:r w:rsidRPr="006445AC">
        <w:rPr>
          <w:rStyle w:val="FootnoteReference"/>
          <w:rFonts w:cs="Simplified Arabic"/>
          <w:rtl/>
        </w:rPr>
        <w:footnoteReference w:id="441"/>
      </w:r>
      <w:r w:rsidRPr="006445AC">
        <w:rPr>
          <w:rFonts w:cs="Simplified Arabic" w:hint="cs"/>
          <w:vertAlign w:val="superscript"/>
          <w:rtl/>
        </w:rPr>
        <w:t>)</w:t>
      </w:r>
      <w:r w:rsidRPr="006445AC">
        <w:rPr>
          <w:rFonts w:cs="Simplified Arabic"/>
          <w:rtl/>
        </w:rPr>
        <w:t>.</w:t>
      </w:r>
      <w:r w:rsidRPr="006445AC">
        <w:rPr>
          <w:rFonts w:cs="Simplified Arabic" w:hint="cs"/>
          <w:rtl/>
        </w:rPr>
        <w:t xml:space="preserve"> و</w:t>
      </w:r>
      <w:r w:rsidRPr="006445AC">
        <w:rPr>
          <w:rFonts w:cs="Simplified Arabic"/>
          <w:rtl/>
        </w:rPr>
        <w:t xml:space="preserve">تبقى في </w:t>
      </w:r>
      <w:r w:rsidRPr="006445AC">
        <w:rPr>
          <w:rFonts w:cs="Simplified Arabic" w:hint="cs"/>
          <w:rtl/>
        </w:rPr>
        <w:t>ال</w:t>
      </w:r>
      <w:r w:rsidRPr="006445AC">
        <w:rPr>
          <w:rFonts w:cs="Simplified Arabic"/>
          <w:rtl/>
        </w:rPr>
        <w:t>مشروع ال</w:t>
      </w:r>
      <w:r w:rsidRPr="006445AC">
        <w:rPr>
          <w:rFonts w:cs="Simplified Arabic" w:hint="cs"/>
          <w:rtl/>
        </w:rPr>
        <w:t xml:space="preserve">مطروح </w:t>
      </w:r>
      <w:r w:rsidRPr="006445AC">
        <w:rPr>
          <w:rFonts w:cs="Simplified Arabic"/>
          <w:rtl/>
        </w:rPr>
        <w:t xml:space="preserve">نقطة خلاف </w:t>
      </w:r>
      <w:r w:rsidRPr="006445AC">
        <w:rPr>
          <w:rFonts w:cs="Simplified Arabic"/>
          <w:rtl/>
        </w:rPr>
        <w:lastRenderedPageBreak/>
        <w:t xml:space="preserve">جوهرية تتعلق بمسألة حق العودة للفلسطينيين، </w:t>
      </w:r>
      <w:r w:rsidRPr="006445AC">
        <w:rPr>
          <w:rFonts w:cs="Simplified Arabic" w:hint="cs"/>
          <w:rtl/>
        </w:rPr>
        <w:t xml:space="preserve">وهو </w:t>
      </w:r>
      <w:r w:rsidRPr="006445AC">
        <w:rPr>
          <w:rFonts w:cs="Simplified Arabic"/>
          <w:rtl/>
        </w:rPr>
        <w:t xml:space="preserve">حق معلن </w:t>
      </w:r>
      <w:r w:rsidRPr="006445AC">
        <w:rPr>
          <w:rFonts w:cs="Simplified Arabic" w:hint="cs"/>
          <w:rtl/>
        </w:rPr>
        <w:t>كفلته القرارات الدولية بدءا بقرار الجمعية العامة للأمم المتحدة (</w:t>
      </w:r>
      <w:r w:rsidRPr="006445AC">
        <w:rPr>
          <w:rFonts w:cs="Simplified Arabic"/>
          <w:rtl/>
        </w:rPr>
        <w:t>194</w:t>
      </w:r>
      <w:r w:rsidRPr="006445AC">
        <w:rPr>
          <w:rFonts w:cs="Simplified Arabic" w:hint="cs"/>
          <w:rtl/>
        </w:rPr>
        <w:t>)</w:t>
      </w:r>
      <w:r w:rsidRPr="006445AC">
        <w:rPr>
          <w:rFonts w:cs="Simplified Arabic"/>
          <w:rtl/>
        </w:rPr>
        <w:t xml:space="preserve"> في 11 كانون الأول 1948</w:t>
      </w:r>
      <w:r w:rsidRPr="006445AC">
        <w:rPr>
          <w:rFonts w:cs="Simplified Arabic" w:hint="cs"/>
          <w:vertAlign w:val="superscript"/>
          <w:rtl/>
        </w:rPr>
        <w:t>(</w:t>
      </w:r>
      <w:r w:rsidRPr="006445AC">
        <w:rPr>
          <w:rFonts w:cs="Simplified Arabic"/>
          <w:vertAlign w:val="superscript"/>
          <w:rtl/>
        </w:rPr>
        <w:footnoteReference w:id="442"/>
      </w:r>
      <w:r w:rsidRPr="006445AC">
        <w:rPr>
          <w:rFonts w:cs="Simplified Arabic" w:hint="cs"/>
          <w:vertAlign w:val="superscript"/>
          <w:rtl/>
        </w:rPr>
        <w:t>)</w:t>
      </w:r>
      <w:r w:rsidRPr="006445AC">
        <w:rPr>
          <w:rFonts w:cs="Simplified Arabic" w:hint="cs"/>
          <w:rtl/>
        </w:rPr>
        <w:t xml:space="preserve">، </w:t>
      </w:r>
    </w:p>
    <w:p w:rsidR="00944122" w:rsidRPr="006445AC" w:rsidRDefault="00944122" w:rsidP="00944122">
      <w:pPr>
        <w:ind w:left="315" w:hanging="315"/>
        <w:jc w:val="both"/>
        <w:rPr>
          <w:rFonts w:cs="Simplified Arabic" w:hint="cs"/>
          <w:rtl/>
        </w:rPr>
      </w:pPr>
      <w:r w:rsidRPr="006445AC">
        <w:rPr>
          <w:rFonts w:cs="Simplified Arabic" w:hint="cs"/>
          <w:b/>
          <w:bCs/>
          <w:rtl/>
        </w:rPr>
        <w:t>3-إسرائيل</w:t>
      </w:r>
      <w:r w:rsidRPr="006445AC">
        <w:rPr>
          <w:rFonts w:cs="Simplified Arabic" w:hint="cs"/>
          <w:rtl/>
        </w:rPr>
        <w:t>: أما الأطروحات التي تتعلق بإسرائيل، فالواقع إننا أمام مشهد سياس</w:t>
      </w:r>
      <w:r w:rsidRPr="006445AC">
        <w:rPr>
          <w:rFonts w:cs="Simplified Arabic" w:hint="eastAsia"/>
          <w:rtl/>
        </w:rPr>
        <w:t>ي</w:t>
      </w:r>
      <w:r w:rsidRPr="006445AC">
        <w:rPr>
          <w:rFonts w:cs="Simplified Arabic" w:hint="cs"/>
          <w:rtl/>
        </w:rPr>
        <w:t xml:space="preserve"> متنوع، إلا انه مشهد يتجه نحو التشدد والتعصب، وما يطرح داخل النظام السياسي من أفكار بشان التسوية شيء وما يتم تبنيه من قبل الحكومة كالتزام شيء آخر. وفي المرحلة الراهنة، يوجد في داخل إسرائيل انقسام بشان تحقيق سلام مع الفلسطينيين، بين تيارات ثلاثة وهي</w:t>
      </w:r>
      <w:r w:rsidRPr="006445AC">
        <w:rPr>
          <w:rFonts w:cs="Simplified Arabic" w:hint="cs"/>
          <w:vertAlign w:val="superscript"/>
          <w:rtl/>
        </w:rPr>
        <w:t>(</w:t>
      </w:r>
      <w:r w:rsidRPr="006445AC">
        <w:rPr>
          <w:rStyle w:val="FootnoteReference"/>
          <w:rFonts w:cs="Simplified Arabic"/>
          <w:rtl/>
        </w:rPr>
        <w:footnoteReference w:id="443"/>
      </w:r>
      <w:r w:rsidRPr="006445AC">
        <w:rPr>
          <w:rFonts w:cs="Simplified Arabic" w:hint="cs"/>
          <w:vertAlign w:val="superscript"/>
          <w:rtl/>
        </w:rPr>
        <w:t>)</w:t>
      </w:r>
      <w:r w:rsidRPr="006445AC">
        <w:rPr>
          <w:rFonts w:cs="Simplified Arabic" w:hint="cs"/>
          <w:rtl/>
        </w:rPr>
        <w:t>:</w:t>
      </w:r>
    </w:p>
    <w:p w:rsidR="00944122" w:rsidRPr="006445AC" w:rsidRDefault="00944122" w:rsidP="00944122">
      <w:pPr>
        <w:ind w:left="225" w:hanging="225"/>
        <w:jc w:val="both"/>
        <w:rPr>
          <w:rFonts w:cs="Simplified Arabic" w:hint="cs"/>
          <w:rtl/>
        </w:rPr>
      </w:pPr>
      <w:r w:rsidRPr="006445AC">
        <w:rPr>
          <w:rFonts w:cs="Simplified Arabic" w:hint="cs"/>
          <w:rtl/>
        </w:rPr>
        <w:t>أ-تيار يمثله الأحزاب اليسارية، مثل حزب ميرتس، وحركة السلام الآن، يدعو إلى الإسراع بإبرام اتفاقات سلام مع الفلسطينيين،</w:t>
      </w:r>
    </w:p>
    <w:p w:rsidR="00944122" w:rsidRPr="006445AC" w:rsidRDefault="00944122" w:rsidP="00944122">
      <w:pPr>
        <w:ind w:left="225" w:hanging="225"/>
        <w:jc w:val="both"/>
        <w:rPr>
          <w:rFonts w:cs="Simplified Arabic" w:hint="cs"/>
          <w:rtl/>
        </w:rPr>
      </w:pPr>
      <w:r w:rsidRPr="006445AC">
        <w:rPr>
          <w:rFonts w:cs="Simplified Arabic" w:hint="cs"/>
          <w:rtl/>
        </w:rPr>
        <w:t>ب-وتيار الأحزاب اليمينية بقيادة الليكود والأحزاب الدينية، ويدعو إلى التمسك بمقولة ارض إسرائيل التاريخية، ويرفض التنازل عن السيطرة على المناطق المحتلة بعد العام 1967، ويرى التيار ان أمن إسرائيل يتحقق من خلال امتلاك القوة، وان القوة هي القادرة على فرض السلام دون تقديم تنازلات في مجال الأرض، وهو يدعو إلى إمكانية قيام حكم ذاتي فلسطيني في ظل سيادة إسرائيلية،</w:t>
      </w:r>
    </w:p>
    <w:p w:rsidR="00944122" w:rsidRPr="006445AC" w:rsidRDefault="00944122" w:rsidP="00944122">
      <w:pPr>
        <w:ind w:left="225" w:hanging="225"/>
        <w:jc w:val="both"/>
        <w:rPr>
          <w:rFonts w:cs="Simplified Arabic" w:hint="cs"/>
          <w:rtl/>
        </w:rPr>
      </w:pPr>
      <w:r w:rsidRPr="006445AC">
        <w:rPr>
          <w:rFonts w:cs="Simplified Arabic" w:hint="cs"/>
          <w:rtl/>
        </w:rPr>
        <w:t>ج-التيار الأخير وهو الوسط يمثله حزب كاديما، ويدعو إلى فك ارتبا</w:t>
      </w:r>
      <w:r w:rsidRPr="006445AC">
        <w:rPr>
          <w:rFonts w:cs="Simplified Arabic" w:hint="eastAsia"/>
          <w:rtl/>
        </w:rPr>
        <w:t>ط</w:t>
      </w:r>
      <w:r w:rsidRPr="006445AC">
        <w:rPr>
          <w:rFonts w:cs="Simplified Arabic" w:hint="cs"/>
          <w:rtl/>
        </w:rPr>
        <w:t xml:space="preserve"> أحادي من قبل إسرائيل وتدعيم الجدار العازل، وبإنشاء هذا الجدار أصبح التياران السابقان أمام أمر واقع، كما انه أنهى مبدأ مهم في التفكير الإسرائيلي التاريخي ألا وهو إسرائيل الكبرى. كما ان هذا التيار اسقط مبدأ آخر وهو الأرض مقابل السلام، فتوقيع اتفاقية اوسلوا ثم انسحاب إسرائيل من عدة أراضي: قطاع غزة، جنوب لبنان، تنظيم وجودها في الضفة الغربية، ثم إنشاء الجدار العازل، والمفاوضات بشان قضايا الحل النهائي، بات يفيد ان إسرائيل باتت ستتخلى عن أراض عدة محتلة لمصلحة ضمان أمن إسرائيلي وفي إطار حسابات ديموغرافية وأمنية، دون البحث عن هوية شريك فلسطيني في عملية السلام تقبل به، فإسرائيل ستكون ماضية في فرض حل نهائي من جانب واحد.</w:t>
      </w:r>
    </w:p>
    <w:p w:rsidR="00944122" w:rsidRPr="006445AC" w:rsidRDefault="00944122" w:rsidP="00944122">
      <w:pPr>
        <w:ind w:firstLine="495"/>
        <w:jc w:val="both"/>
        <w:rPr>
          <w:rFonts w:cs="Simplified Arabic" w:hint="cs"/>
          <w:rtl/>
        </w:rPr>
      </w:pPr>
      <w:r w:rsidRPr="006445AC">
        <w:rPr>
          <w:rFonts w:cs="Simplified Arabic" w:hint="cs"/>
          <w:rtl/>
        </w:rPr>
        <w:t xml:space="preserve">وقراءة المشهد الانتخابي بوصفه واحدة من الدالات على ما يرغب به الإسرائيليون، مثلاً انتخابات 2009، تبين ان الإسرائيليون استقروا على إعطاء أصواتهم للتيارات المتشددة، وهو ما مكنها من تشكيل حكومة ائتلافية، </w:t>
      </w:r>
      <w:r w:rsidRPr="006445AC">
        <w:rPr>
          <w:rFonts w:cs="Simplified Arabic"/>
          <w:rtl/>
        </w:rPr>
        <w:t>وما من دليل أفضل من ذلك يُظهر رفض إسرائيل</w:t>
      </w:r>
      <w:r w:rsidRPr="006445AC">
        <w:rPr>
          <w:rFonts w:cs="Simplified Arabic" w:hint="cs"/>
          <w:rtl/>
        </w:rPr>
        <w:t>ي مجتمعي</w:t>
      </w:r>
      <w:r w:rsidRPr="006445AC">
        <w:rPr>
          <w:rFonts w:cs="Simplified Arabic"/>
          <w:rtl/>
        </w:rPr>
        <w:t xml:space="preserve"> للسلام</w:t>
      </w:r>
      <w:r w:rsidRPr="006445AC">
        <w:rPr>
          <w:rFonts w:cs="Simplified Arabic" w:hint="cs"/>
          <w:vertAlign w:val="superscript"/>
          <w:rtl/>
        </w:rPr>
        <w:t>(</w:t>
      </w:r>
      <w:r w:rsidRPr="006445AC">
        <w:rPr>
          <w:rStyle w:val="FootnoteReference"/>
          <w:rFonts w:cs="Simplified Arabic"/>
          <w:rtl/>
        </w:rPr>
        <w:footnoteReference w:id="444"/>
      </w:r>
      <w:r w:rsidRPr="006445AC">
        <w:rPr>
          <w:rFonts w:cs="Simplified Arabic" w:hint="cs"/>
          <w:vertAlign w:val="superscript"/>
          <w:rtl/>
        </w:rPr>
        <w:t>)</w:t>
      </w:r>
      <w:r w:rsidRPr="006445AC">
        <w:rPr>
          <w:rFonts w:cs="Simplified Arabic" w:hint="cs"/>
          <w:rtl/>
        </w:rPr>
        <w:t xml:space="preserve">. ويذهب جيرالد شتينبرج </w:t>
      </w:r>
      <w:r w:rsidRPr="006445AC">
        <w:rPr>
          <w:rFonts w:cs="Simplified Arabic" w:hint="cs"/>
        </w:rPr>
        <w:t>Gerald Steinberg</w:t>
      </w:r>
      <w:r w:rsidRPr="006445AC">
        <w:rPr>
          <w:rFonts w:cs="Simplified Arabic" w:hint="cs"/>
          <w:rtl/>
        </w:rPr>
        <w:t xml:space="preserve"> المستشار بوزارة الخارجية الإسرائيلية ورئيس قسم العلوم السياسية بجامعة بار-إيلان الإسرائيلية، إلى ان المفاوضات مع الفلسطينيين انما جاءت لمراعاة العلاقات مع الولايات المتحدة: "لا أعتقد أن رئيس الوزراء الإسرائيلي إيهود أولمرت أو وزيرة خارجيته تسيبي ليفني قد حققا كثيرًا في إطار </w:t>
      </w:r>
      <w:r w:rsidRPr="006445AC">
        <w:rPr>
          <w:rFonts w:cs="Simplified Arabic" w:hint="cs"/>
          <w:rtl/>
        </w:rPr>
        <w:lastRenderedPageBreak/>
        <w:t>المفاوضات مع حكومة محمود عباس منذ مؤتمر أنابوليس في عام 2007 إلا أنهم استمروا في التفاوض استجابةً لمطالب الإدارة الأمريكية بقيادة الرئيس جورج بوش ومن المرجح أن تستمر الحكومة الإسرائيلية الجديدة كذلك في المفاوضات دون التوصل لنتائج؛ استجابةً لضغوط إدارة الرئيس باراك أوباما لأن مصلحة إسرائيل تقتضي عدم توتر علاقاتها مع الولايات المتحدة"</w:t>
      </w:r>
      <w:r w:rsidRPr="006445AC">
        <w:rPr>
          <w:rFonts w:cs="Simplified Arabic" w:hint="cs"/>
          <w:vertAlign w:val="superscript"/>
          <w:rtl/>
        </w:rPr>
        <w:t>(</w:t>
      </w:r>
      <w:r w:rsidRPr="006445AC">
        <w:rPr>
          <w:rStyle w:val="FootnoteReference"/>
          <w:rFonts w:cs="Simplified Arabic"/>
          <w:rtl/>
        </w:rPr>
        <w:footnoteReference w:id="445"/>
      </w:r>
      <w:r w:rsidRPr="006445AC">
        <w:rPr>
          <w:rFonts w:cs="Simplified Arabic" w:hint="cs"/>
          <w:vertAlign w:val="superscript"/>
          <w:rtl/>
        </w:rPr>
        <w:t>)</w:t>
      </w:r>
      <w:r w:rsidRPr="006445AC">
        <w:rPr>
          <w:rFonts w:cs="Simplified Arabic" w:hint="cs"/>
          <w:rtl/>
        </w:rPr>
        <w:t>.</w:t>
      </w:r>
    </w:p>
    <w:p w:rsidR="00944122" w:rsidRPr="006445AC" w:rsidRDefault="00944122" w:rsidP="00944122">
      <w:pPr>
        <w:ind w:firstLine="495"/>
        <w:jc w:val="both"/>
        <w:rPr>
          <w:rFonts w:cs="Simplified Arabic" w:hint="cs"/>
          <w:rtl/>
        </w:rPr>
      </w:pPr>
      <w:r w:rsidRPr="006445AC">
        <w:rPr>
          <w:rFonts w:cs="Simplified Arabic" w:hint="cs"/>
          <w:rtl/>
        </w:rPr>
        <w:t>والواقع، ان أطروحات التسوية لا تحضى بأغلبية داخل إسرائيل، انما هناك شبه اتفاق عام على خيارات الوسط واليمين الإسرائيليين، بل ان اليمين لهم سطوة داخل الحكومة والكنيست الإسرائيليين بسبب الأساس التاريخي والديني لدولة إسرائيل، فمثلا يلحظ أطروحات البروفسور عوزي أراد المستشار السياسي الأول ورئيس مجلس الأمن القومي في حكومة نتنياهو (2009 -)، اذ يرى أن من الضروري الفصل بين إسرائيل والفلسطينيين، لهذا أيد خطة شارون في الفصل الأحادي، ودعم رأيه بكونها حكيمة وضرورية بدلا عن أطروحات خطة تفصيلية للتسوية الدائمة للصراع. وأراد يؤمن بالحلول الأحادية الجانب، التي تطرحها إسرائيل لأنه لا يتعامل مع الطرف الفلسطيني معاملة الند بالند. وقد صرح في مقابلة مع صحيفة يديعوت أحرونوت في 22 حزيران 2007، بأن:" المفاوضات مع الفلسطينيين يجب أن لا تكون عنصرا أساسيا في سياسة إسرائيل، فنحن غير ملزمين بالتشاور مع الفلسطينيين، وعلينا أن نركز اهتمامنا على حلفائنا الأميركيين. معهم نتفاوض. ومعهم نتفق،.. (أضاف إن التسوية مع الفلسطينيين) يجب أن تعتمد على ضمان إسرائيل كدولة ذات أكثرية يهودية". كما انه قد دعا إلى ضم الضفة الغربية إلى الأردن ومعها يريد التخلص من منطقة المثلث الفلسطينية، التي تُعتبر جزءا من تخوم إسرائيل في حدود ما قبل 1967 ويعيش فيها نحو (200 ألف) عربي من فلسطينيي 1948، وبهذا تقوم دولة فلسطين باتجاه شرق الأردن، يتفق فيها الفلسطينيون والأردنيون على شكل تقاسم السلطة، وتصبح تلك دولة يسميها بـ(فلسطين الهاشمية)</w:t>
      </w:r>
      <w:r w:rsidRPr="006445AC">
        <w:rPr>
          <w:rFonts w:cs="Simplified Arabic" w:hint="cs"/>
          <w:vertAlign w:val="superscript"/>
          <w:rtl/>
        </w:rPr>
        <w:t>(</w:t>
      </w:r>
      <w:r w:rsidRPr="006445AC">
        <w:rPr>
          <w:rStyle w:val="FootnoteReference"/>
          <w:rFonts w:cs="Simplified Arabic"/>
          <w:rtl/>
        </w:rPr>
        <w:footnoteReference w:id="446"/>
      </w:r>
      <w:r w:rsidRPr="006445AC">
        <w:rPr>
          <w:rFonts w:cs="Simplified Arabic" w:hint="cs"/>
          <w:vertAlign w:val="superscript"/>
          <w:rtl/>
        </w:rPr>
        <w:t>)</w:t>
      </w:r>
      <w:r w:rsidRPr="006445AC">
        <w:rPr>
          <w:rFonts w:cs="Simplified Arabic" w:hint="cs"/>
          <w:rtl/>
        </w:rPr>
        <w:t>. وفي موضع آخر في تصريحات لصحيفة هآرتس، يوم 9 حزيران 2009 قال إنه:" لا يوجد أمل حقيقي في تسوية الصراع بين إسرائيل والفلسطينيين، وإن دولة فلسطينية لن تقوم قبل سنة 2015، وحتى في ذلك الحين ستكون دولة على أرجل دجاجة (ضعيفة) مثل قطاع غزة،.."</w:t>
      </w:r>
      <w:r w:rsidRPr="006445AC">
        <w:rPr>
          <w:rFonts w:cs="Simplified Arabic" w:hint="cs"/>
          <w:vertAlign w:val="superscript"/>
          <w:rtl/>
        </w:rPr>
        <w:t>(</w:t>
      </w:r>
      <w:r w:rsidRPr="006445AC">
        <w:rPr>
          <w:rStyle w:val="FootnoteReference"/>
          <w:rFonts w:cs="Simplified Arabic"/>
          <w:rtl/>
        </w:rPr>
        <w:footnoteReference w:id="447"/>
      </w:r>
      <w:r w:rsidRPr="006445AC">
        <w:rPr>
          <w:rFonts w:cs="Simplified Arabic" w:hint="cs"/>
          <w:vertAlign w:val="superscript"/>
          <w:rtl/>
        </w:rPr>
        <w:t>)</w:t>
      </w:r>
      <w:r w:rsidRPr="006445AC">
        <w:rPr>
          <w:rFonts w:cs="Simplified Arabic" w:hint="cs"/>
          <w:rtl/>
        </w:rPr>
        <w:t>.</w:t>
      </w:r>
    </w:p>
    <w:p w:rsidR="00944122" w:rsidRPr="006445AC" w:rsidRDefault="00944122" w:rsidP="00944122">
      <w:pPr>
        <w:ind w:firstLine="495"/>
        <w:jc w:val="both"/>
        <w:rPr>
          <w:rFonts w:cs="Simplified Arabic" w:hint="cs"/>
          <w:rtl/>
        </w:rPr>
      </w:pPr>
      <w:r w:rsidRPr="006445AC">
        <w:rPr>
          <w:rFonts w:cs="Simplified Arabic" w:hint="cs"/>
          <w:rtl/>
        </w:rPr>
        <w:t>أما رئيس الوزراء الإسرائيلي نتنياهو فقد تحدث بعد تشكيله للحكومة عن (</w:t>
      </w:r>
      <w:r w:rsidRPr="006445AC">
        <w:rPr>
          <w:rFonts w:cs="Simplified Arabic"/>
          <w:rtl/>
        </w:rPr>
        <w:t>سلام اقتصادي</w:t>
      </w:r>
      <w:r w:rsidRPr="006445AC">
        <w:rPr>
          <w:rFonts w:cs="Simplified Arabic" w:hint="cs"/>
          <w:rtl/>
        </w:rPr>
        <w:t>)</w:t>
      </w:r>
      <w:r w:rsidRPr="006445AC">
        <w:rPr>
          <w:rFonts w:cs="Simplified Arabic"/>
          <w:rtl/>
        </w:rPr>
        <w:t xml:space="preserve"> مع الفلسطينيين كبديل عن الالتزام بقيام دولة فلسطينية. ومن اللافت أن أول من بدأ الترويج له</w:t>
      </w:r>
      <w:r w:rsidRPr="006445AC">
        <w:rPr>
          <w:rFonts w:cs="Simplified Arabic" w:hint="cs"/>
          <w:rtl/>
        </w:rPr>
        <w:t>ذا المصطلح</w:t>
      </w:r>
      <w:r w:rsidRPr="006445AC">
        <w:rPr>
          <w:rFonts w:cs="Simplified Arabic"/>
          <w:rtl/>
        </w:rPr>
        <w:t xml:space="preserve"> إعلاميّاً هو توني بلير رئيس وزراء بريطانيا السابق ومبعوث اللجنة الرباعية</w:t>
      </w:r>
      <w:r w:rsidRPr="006445AC">
        <w:rPr>
          <w:rFonts w:cs="Simplified Arabic" w:hint="cs"/>
          <w:rtl/>
        </w:rPr>
        <w:t>، ف</w:t>
      </w:r>
      <w:r w:rsidRPr="006445AC">
        <w:rPr>
          <w:rFonts w:cs="Simplified Arabic"/>
          <w:rtl/>
        </w:rPr>
        <w:t xml:space="preserve">في حواره مع مجلة تايم الأميركية </w:t>
      </w:r>
      <w:r w:rsidRPr="006445AC">
        <w:rPr>
          <w:rFonts w:cs="Simplified Arabic" w:hint="cs"/>
          <w:rtl/>
        </w:rPr>
        <w:t xml:space="preserve">في 20 نيسان </w:t>
      </w:r>
      <w:r w:rsidRPr="006445AC">
        <w:rPr>
          <w:rFonts w:cs="Simplified Arabic"/>
          <w:rtl/>
        </w:rPr>
        <w:t>2009</w:t>
      </w:r>
      <w:r w:rsidRPr="006445AC">
        <w:rPr>
          <w:rFonts w:cs="Simplified Arabic" w:hint="cs"/>
          <w:rtl/>
        </w:rPr>
        <w:t>، قال:"</w:t>
      </w:r>
      <w:r w:rsidRPr="006445AC">
        <w:rPr>
          <w:rFonts w:cs="Simplified Arabic"/>
          <w:rtl/>
        </w:rPr>
        <w:t xml:space="preserve"> إن رئيس الوزراء الجديد نتانياهو بالفعل واضح في أنه يريد تغييراً اقتصاديّاً وأمنيّاً في الضفة الغربية. وهذا هو ما اتفقت معه على عمله. هناك شيء أو شيئان يمكن أن يعنيهما تعبير (سلام اقتصادي) الذي يستخدمه نتانياهو</w:t>
      </w:r>
      <w:r w:rsidRPr="006445AC">
        <w:rPr>
          <w:rFonts w:cs="Simplified Arabic" w:hint="cs"/>
          <w:rtl/>
        </w:rPr>
        <w:t>،</w:t>
      </w:r>
      <w:r w:rsidRPr="006445AC">
        <w:rPr>
          <w:rFonts w:cs="Simplified Arabic"/>
          <w:rtl/>
        </w:rPr>
        <w:t xml:space="preserve"> أحدهما أن التنمية الاقتصادية هي بديل عن دولة. واضح أن هذا غير مقبول</w:t>
      </w:r>
      <w:r w:rsidRPr="006445AC">
        <w:rPr>
          <w:rFonts w:cs="Simplified Arabic" w:hint="cs"/>
          <w:rtl/>
        </w:rPr>
        <w:t>،</w:t>
      </w:r>
      <w:r w:rsidRPr="006445AC">
        <w:rPr>
          <w:rFonts w:cs="Simplified Arabic"/>
          <w:rtl/>
        </w:rPr>
        <w:t xml:space="preserve"> لكنني شخصيّاً أعتقد أنه يريد المعنى الثاني وهو أن يبني الدولة الفلسطينية من القاع إلى القمة وهذا أفهمه وأقبله</w:t>
      </w:r>
      <w:r w:rsidRPr="006445AC">
        <w:rPr>
          <w:rFonts w:cs="Simplified Arabic" w:hint="cs"/>
          <w:rtl/>
        </w:rPr>
        <w:t>"</w:t>
      </w:r>
      <w:r w:rsidRPr="006445AC">
        <w:rPr>
          <w:rFonts w:cs="Simplified Arabic"/>
          <w:rtl/>
        </w:rPr>
        <w:t xml:space="preserve">. وعلى حد تعبير هنري سيغمان رئيس </w:t>
      </w:r>
      <w:r w:rsidRPr="006445AC">
        <w:rPr>
          <w:rFonts w:cs="Simplified Arabic" w:hint="cs"/>
          <w:rtl/>
        </w:rPr>
        <w:t>(</w:t>
      </w:r>
      <w:r w:rsidRPr="006445AC">
        <w:rPr>
          <w:rFonts w:cs="Simplified Arabic"/>
          <w:rtl/>
        </w:rPr>
        <w:t>مشروع أميركا والشرق الأوسط</w:t>
      </w:r>
      <w:r w:rsidRPr="006445AC">
        <w:rPr>
          <w:rFonts w:cs="Simplified Arabic" w:hint="cs"/>
          <w:rtl/>
        </w:rPr>
        <w:t>)</w:t>
      </w:r>
      <w:r w:rsidRPr="006445AC">
        <w:rPr>
          <w:rFonts w:cs="Simplified Arabic"/>
          <w:rtl/>
        </w:rPr>
        <w:t xml:space="preserve"> في نيويورك فإن الحقيقة هي أن نتانياهو</w:t>
      </w:r>
      <w:r w:rsidRPr="006445AC">
        <w:rPr>
          <w:rFonts w:cs="Simplified Arabic" w:hint="cs"/>
          <w:rtl/>
        </w:rPr>
        <w:t>:"</w:t>
      </w:r>
      <w:r w:rsidRPr="006445AC">
        <w:rPr>
          <w:rFonts w:cs="Simplified Arabic"/>
          <w:rtl/>
        </w:rPr>
        <w:t xml:space="preserve"> يعتبر قيام دولة فلسطينية كارثة يجب </w:t>
      </w:r>
      <w:r w:rsidRPr="006445AC">
        <w:rPr>
          <w:rFonts w:cs="Simplified Arabic"/>
          <w:rtl/>
        </w:rPr>
        <w:lastRenderedPageBreak/>
        <w:t>تجنبها، لكن توني بلير يريدنا جميعا أن نفهم ضرورة تهيئة الظروف أمام نتانياهو قبل أن يتمكن من إطلاع العالم على حرصه على إقامة دولة فلسطينية</w:t>
      </w:r>
      <w:r w:rsidRPr="006445AC">
        <w:rPr>
          <w:rFonts w:cs="Simplified Arabic" w:hint="cs"/>
          <w:rtl/>
        </w:rPr>
        <w:t>"</w:t>
      </w:r>
      <w:r w:rsidRPr="006445AC">
        <w:rPr>
          <w:rFonts w:cs="Simplified Arabic" w:hint="cs"/>
          <w:vertAlign w:val="superscript"/>
          <w:rtl/>
        </w:rPr>
        <w:t>(</w:t>
      </w:r>
      <w:r w:rsidRPr="006445AC">
        <w:rPr>
          <w:rStyle w:val="FootnoteReference"/>
          <w:rFonts w:cs="Simplified Arabic"/>
          <w:rtl/>
        </w:rPr>
        <w:footnoteReference w:id="448"/>
      </w:r>
      <w:r w:rsidRPr="006445AC">
        <w:rPr>
          <w:rFonts w:cs="Simplified Arabic" w:hint="cs"/>
          <w:vertAlign w:val="superscript"/>
          <w:rtl/>
        </w:rPr>
        <w:t>)</w:t>
      </w:r>
      <w:r w:rsidRPr="006445AC">
        <w:rPr>
          <w:rFonts w:cs="Simplified Arabic" w:hint="cs"/>
          <w:rtl/>
        </w:rPr>
        <w:t>.</w:t>
      </w:r>
    </w:p>
    <w:p w:rsidR="00944122" w:rsidRPr="006445AC" w:rsidRDefault="00944122" w:rsidP="00944122">
      <w:pPr>
        <w:ind w:firstLine="495"/>
        <w:jc w:val="both"/>
        <w:rPr>
          <w:rFonts w:cs="Simplified Arabic" w:hint="cs"/>
          <w:rtl/>
        </w:rPr>
      </w:pPr>
      <w:r w:rsidRPr="006445AC">
        <w:rPr>
          <w:rFonts w:cs="Simplified Arabic" w:hint="cs"/>
          <w:rtl/>
        </w:rPr>
        <w:t>وبالطبع، توجد داخل الحكومة الإسرائيلية آراء تدعو إلى إتمام التسوية مع العرب، ومثالها أطروحات أفيشاي برافرمان، وزير شؤون الأقليات في الحكومة الإسرائيلية (2009- )، وهو من حزب العمل ومن المتبنين إلى ضرورة التفاوض مع الفلسطينيين لغرض تنفيذ حل الدولتين، اذ يقول:" ولو كنت رئيس حكومة إسرائيل الآن، لكنت أعلنت عن تبني مبادرة السلام العربية. فهذه مبادرة تاريخية لصنع السلام الشامل مع الأمة العربية،.. وأنا اليوم أقول إنها تصلح أساسا للتسوية،... إنها تحتوي على 5 أسس مهمة لي كيهودي إسرائيلي. أولا: حدود 1967 كأساس مع ضمان تبادل أراض، ثانيا: قضية اللاجئين، فالمبادرة تتحدث عن تسوية باتفاق مشترك إسرائيلي-فلسطيني حول الموضوع، وثالثا: القدس، ورابعا: إنهاء الصراع، وخامسا: علاقات سلام وتطبيع. لقد حاربنا عشرات السنين من أجل ذلك، وعندما يأتي العرب ويقترحونه علينا نرفضه؟ علينا أن نقبل المبادرة، لا أقول نقبلها برمتها، بل كأساس للتسوية. فهي تنطوي على تحول تاريخي لدى العرب يستحق تحولا تاريخيا عندنا،.."</w:t>
      </w:r>
      <w:r w:rsidRPr="006445AC">
        <w:rPr>
          <w:rFonts w:cs="Simplified Arabic" w:hint="cs"/>
          <w:vertAlign w:val="superscript"/>
          <w:rtl/>
        </w:rPr>
        <w:t>(</w:t>
      </w:r>
      <w:r w:rsidRPr="006445AC">
        <w:rPr>
          <w:rStyle w:val="FootnoteReference"/>
          <w:rFonts w:cs="Simplified Arabic"/>
          <w:rtl/>
        </w:rPr>
        <w:footnoteReference w:id="449"/>
      </w:r>
      <w:r w:rsidRPr="006445AC">
        <w:rPr>
          <w:rFonts w:cs="Simplified Arabic" w:hint="cs"/>
          <w:vertAlign w:val="superscript"/>
          <w:rtl/>
        </w:rPr>
        <w:t>)</w:t>
      </w:r>
      <w:r w:rsidRPr="006445AC">
        <w:rPr>
          <w:rFonts w:cs="Simplified Arabic" w:hint="cs"/>
          <w:rtl/>
        </w:rPr>
        <w:t>.</w:t>
      </w:r>
    </w:p>
    <w:p w:rsidR="00944122" w:rsidRPr="006445AC" w:rsidRDefault="00944122" w:rsidP="00944122">
      <w:pPr>
        <w:ind w:firstLine="495"/>
        <w:jc w:val="both"/>
        <w:rPr>
          <w:rFonts w:cs="Simplified Arabic" w:hint="cs"/>
          <w:rtl/>
        </w:rPr>
      </w:pPr>
      <w:r w:rsidRPr="006445AC">
        <w:rPr>
          <w:rFonts w:cs="Simplified Arabic" w:hint="cs"/>
          <w:rtl/>
        </w:rPr>
        <w:t>وطرحت داخل القيادة الإسرائيلية في مستهل العام 2009 دعوات لطلاق مبادرة للسلام توازي ما تبنته الدول العربية عام 2002، وتقوم على فكرة دولتين لشعبين، لكن ما يميز الدعوات الإسرائيلية أنها لا تظهر جدية في تحقيق تسوية للقضية الفلسطينية، بل أنها تتجه نحو تحقيق غلق للملف الفلسطيني من الناحية العملية عبر سياسة التوطين لليهود في الأراضي الفلسطينية، بمعنى فرض سياسة الأمر الواقع</w:t>
      </w:r>
      <w:r w:rsidRPr="006445AC">
        <w:rPr>
          <w:rFonts w:cs="Simplified Arabic" w:hint="cs"/>
          <w:vertAlign w:val="superscript"/>
          <w:rtl/>
        </w:rPr>
        <w:t>(</w:t>
      </w:r>
      <w:r w:rsidRPr="006445AC">
        <w:rPr>
          <w:rStyle w:val="FootnoteReference"/>
          <w:rFonts w:cs="Simplified Arabic"/>
          <w:rtl/>
        </w:rPr>
        <w:footnoteReference w:id="450"/>
      </w:r>
      <w:r w:rsidRPr="006445AC">
        <w:rPr>
          <w:rFonts w:cs="Simplified Arabic" w:hint="cs"/>
          <w:vertAlign w:val="superscript"/>
          <w:rtl/>
        </w:rPr>
        <w:t>)</w:t>
      </w:r>
      <w:r w:rsidRPr="006445AC">
        <w:rPr>
          <w:rFonts w:cs="Simplified Arabic" w:hint="cs"/>
          <w:rtl/>
        </w:rPr>
        <w:t>. وخلال خريف 2009 طرحت القيادة الإسرائيلية فكرة الحدود المؤقتة لدولة فلسطينية تقام على أراضي الضفة الغربية وقطاع غزة، وهو ما رفضه المفاوض الفلسطيني والدول العربية، التي طلبت من الحكومة الإسرائيلية التفاوض على الحدود النهائية للدولة الفلسطينية، فذلك هو ما يفتح الطريق أمام الاتفاق على قضايا الوضع النهائي. وترى إسرائيل ان الاتفاق على ترسيم حدود الدولة الفلسطينية سيبدو كأنه يشكل اعتراف مسبق بفلسطين، ويطرح الأمريكيون ان يبدأ بذلك، على أساس خط الرابع من حزيران 1967، على ان يتفق الطرفان الفلسطيني والإسرائيلي على تبادل أراضي مناسب يتيح حل الخلافات الناشئة بسبب الأمر الواقع بفعل الاحتلال. وفي هذه الأثناء يتم تأجيل قضيتي القدس واللاجئين إلى المرحلة الأخيرة من المفاوضات.</w:t>
      </w:r>
    </w:p>
    <w:p w:rsidR="00944122" w:rsidRPr="006445AC" w:rsidRDefault="00944122" w:rsidP="00944122">
      <w:pPr>
        <w:ind w:firstLine="495"/>
        <w:jc w:val="both"/>
        <w:rPr>
          <w:rFonts w:cs="Simplified Arabic" w:hint="cs"/>
          <w:rtl/>
        </w:rPr>
      </w:pPr>
      <w:r w:rsidRPr="006445AC">
        <w:rPr>
          <w:rFonts w:cs="Simplified Arabic" w:hint="cs"/>
          <w:rtl/>
        </w:rPr>
        <w:t xml:space="preserve">وفي أفضل الأحوال فان خيار التفاوض والتسوية الإسرائيلي لا يلتزم سوى بمصالح الدولة الإسرائيلية وأمنها لدى كافة التيارات، فمثلا ذهب رئيس وزراء إسرائيل السابق ايهود اولمرت للقول:".. لقد وضعنا (إسرائيل والولايات المتحدة) تصورا لحل الدولتين لكونه الطريقة الوحيدة لإنهاء الصراع بتبني خارطة الطريق وتنفيذها وما يتبعها. وبأغلبية ساحقة، صادق الكونغرس على رسالة الرئيس بوش في عام 2004 والذي يوضح فيه حق إسرائيل في الدفاع عن نفسها، ضد أي تهديد ويعترف بحقائق جديدة على أرض الواقع، حيث ستكون مراكز السكان اليهود في الضفة الغربية جزءا لا ينفصل عن دولة إسرائيل في أي اتفاق على وضع دائم في المستقبل. واعترفت الولايات المتحدة بأن الدولة الفلسطينية المستقبلية ستمثل حلا لمشكلة اللاجئين، حيث سيعاد توطينهم هناك وليس في </w:t>
      </w:r>
      <w:r w:rsidRPr="006445AC">
        <w:rPr>
          <w:rFonts w:cs="Simplified Arabic" w:hint="cs"/>
          <w:rtl/>
        </w:rPr>
        <w:lastRenderedPageBreak/>
        <w:t>إسرائيل. وفي تشرين الثاني 2007، اجتمعت إسرائيل والسلطة الفلسطينية وإدارة بوش في أنابوليس بهدف حل جميع القضايا المعلقة، ولوضع نهاية للصراع ولجميع المطالب. ولكن اليوم، بدلا من العملية السياسية، أصبحت قضية بناء المستوطنات هي التي تقود جدول الأعمال بين الولايات المتحدة وإسرائيل،.. والمستوطنات قضية خلاف بين إسرائيل والولايات المتحدة، على الرغم من أن الولايات المتحدة لم تؤيد إقامتها، بل في بعض الأحيان كانت تعترف بالواقع الذي تطور على مدار 40 عاما. وقد وصل شارون إلى نقاط تفاهم مع الإدارة الأميركية فيما يتعلق بالنمو وبناء المستوطنات، كجزء من خارطة الطريق. وتضمنت نقاط التفاهم: لن يتم بناء مستوطنات جديدة، ولن يتم تخصيص أراض جديدة أو مصادرتها من أجل بناء المستوطنات، ويجب أن تتم أي أعمال إنشاء في المستوطنات داخل حدود البناء الحالية، ولن تقدم حوافز اقتصادية تشجع على التوسع في بناء المستوطنات، وسيتم تفكيك أي مواقع غير مصرح بها بنيت بعد آذار 2001. وعلاوة على ذلك، في أثناء الإعداد لمؤتمر أنابوليس وفي الاجتماعات التي عقدت هناك، أوضحت للإدارة الأميركية والقيادة الفلسطينية أن إسرائيل ستستمر في بناء المستوطنات فيما يتماشى مع المعايير السابقة. ودعوني أوضح: بدون تلك النقاط، لما كانت عملية أنابوليس لتخرج بأية صورة،.. ولن يقوي الإصرار على وقف كامل لبناء المستوطنات، الذي من المستحيل تماما تنفيذه، من الجهود الفلسطينية لتعزيز إجراءات الأمن، وبناء المؤسسات المهمة للغاية من أجل تنمية دولة فلسطينية، وتحسين حركة الفلسطينيين ودخولهم، وكذلك لن يضعف من حكومة حماس في غزة. ولن يجلب المزيد من الأمن إلى إسرائيل، ولن يساعد على تحسين علاقة إسرائيل بالعالم العربي أو يقوي من تحالف الدول العربية المعتدلة أو يحول الميزان الإستراتيجي في الشرق الأوسط"</w:t>
      </w:r>
      <w:r w:rsidRPr="006445AC">
        <w:rPr>
          <w:rFonts w:cs="Simplified Arabic" w:hint="cs"/>
          <w:vertAlign w:val="superscript"/>
          <w:rtl/>
        </w:rPr>
        <w:t>(</w:t>
      </w:r>
      <w:r w:rsidRPr="006445AC">
        <w:rPr>
          <w:rStyle w:val="FootnoteReference"/>
          <w:rFonts w:cs="Simplified Arabic"/>
          <w:rtl/>
        </w:rPr>
        <w:footnoteReference w:id="451"/>
      </w:r>
      <w:r w:rsidRPr="006445AC">
        <w:rPr>
          <w:rFonts w:cs="Simplified Arabic" w:hint="cs"/>
          <w:vertAlign w:val="superscript"/>
          <w:rtl/>
        </w:rPr>
        <w:t>)</w:t>
      </w:r>
      <w:r w:rsidRPr="006445AC">
        <w:rPr>
          <w:rFonts w:cs="Simplified Arabic" w:hint="cs"/>
          <w:rtl/>
        </w:rPr>
        <w:t>.</w:t>
      </w:r>
    </w:p>
    <w:p w:rsidR="00944122" w:rsidRPr="006445AC" w:rsidRDefault="00944122" w:rsidP="00944122">
      <w:pPr>
        <w:ind w:firstLine="495"/>
        <w:jc w:val="both"/>
        <w:rPr>
          <w:rFonts w:cs="Simplified Arabic" w:hint="cs"/>
          <w:rtl/>
        </w:rPr>
      </w:pPr>
      <w:r w:rsidRPr="006445AC">
        <w:rPr>
          <w:rFonts w:cs="Simplified Arabic" w:hint="cs"/>
          <w:rtl/>
        </w:rPr>
        <w:t>لكن، إزاء السعة في أطروحات التسوية، والمواقف المتباينة منها، وانطلاق قطارها منذ العام 1991 في مدريد، هل تحققت تسوية لقضايا الصراع أو بعضها؟ الواقع، وكما يذهب الأكاديمي عوني فرسخ، ان اتفاقات التسوية لم تحقق للفلسطينيين حقوقهم، فهي حين استبقاء مستوطنات داخل القدس الشرقية ومحيطها باعتبارها إحياء يهودية جعل ما تبقى للفلسطينيين نحو 14% من أراضي القدس الشرقية التي احتلت عام 1967، ناهيك عن التفريط التام بالقدس الغربية التي يملك العرب نحو 70% من عقاراتها؛ وكلاهما القدس الشرقية والغربية لا تزال منطقة تحت الوصاية الدولية بموجب قرار التقسيم (181) لعام 1947. أما إذا استقر الحال على خيار رفض العودة والتعويض الكلية للاجئين الفلسطينيين، فانه يكون موقفا سياسيا يهدر حقوق نحو (5 مليون) فلسطيني، اما موافقة إسرائيل على ما تدعوه تيارات اليمين باعتراف فلسطيني بيهودية الدولة، فانه يمس مصالح نحو (1.3 مليون) عربي فلسطيني يعيشون في المناطق المحتلة منذ العام 1948،.. وما تبقى من ارض فلسطين لا يصلح ان يكون إلا مجموعة ما بشرية فاقدة للسيادة الفعلية ومرتبطة بإسرائيل ارتباط تبعية، وليس لها قدرة تامة للسيطرة على الحدود مع مصر والأردن؛ فضلا عن فقدان السيادة العسكرية على أجوائها، كما تكون السلطة الفلسطينية ملزمة بحماية امن إسرائيل</w:t>
      </w:r>
      <w:r w:rsidRPr="006445AC">
        <w:rPr>
          <w:rFonts w:cs="Simplified Arabic" w:hint="cs"/>
          <w:vertAlign w:val="superscript"/>
          <w:rtl/>
        </w:rPr>
        <w:t>(</w:t>
      </w:r>
      <w:r w:rsidRPr="006445AC">
        <w:rPr>
          <w:rStyle w:val="FootnoteReference"/>
          <w:rFonts w:cs="Simplified Arabic"/>
          <w:rtl/>
        </w:rPr>
        <w:footnoteReference w:id="452"/>
      </w:r>
      <w:r w:rsidRPr="006445AC">
        <w:rPr>
          <w:rFonts w:cs="Simplified Arabic" w:hint="cs"/>
          <w:vertAlign w:val="superscript"/>
          <w:rtl/>
        </w:rPr>
        <w:t>)</w:t>
      </w:r>
      <w:r w:rsidRPr="006445AC">
        <w:rPr>
          <w:rFonts w:cs="Simplified Arabic" w:hint="cs"/>
          <w:rtl/>
        </w:rPr>
        <w:t>.</w:t>
      </w:r>
    </w:p>
    <w:p w:rsidR="00944122" w:rsidRPr="006445AC" w:rsidRDefault="00944122" w:rsidP="00944122">
      <w:pPr>
        <w:ind w:firstLine="495"/>
        <w:jc w:val="both"/>
        <w:rPr>
          <w:rFonts w:cs="Simplified Arabic" w:hint="cs"/>
          <w:rtl/>
        </w:rPr>
      </w:pPr>
      <w:r w:rsidRPr="006445AC">
        <w:rPr>
          <w:rFonts w:cs="Simplified Arabic" w:hint="cs"/>
          <w:rtl/>
        </w:rPr>
        <w:t xml:space="preserve">مما تقدم، يمكن الاستنتاج ان إسرائيل هدفت من وراء الدخول في عملية التسوية مع العرب إلى تكريس واقعة ان جوهر الصراع لا يدور حول الأراضي الفلسطينية المحتلة فقط وإلا لكانت قد حسمته مسبقاً، انما في مدى تقبل العرب للوجود الإسرائيلي والإقرار النهائي بشرعيته، وان إنهاء الصراع من خلال اتفاقات سلام لا يتحقق دوامه إلا عبر بقاء إسرائيل متفوقة عسكرياً حتى بعد </w:t>
      </w:r>
      <w:r w:rsidRPr="006445AC">
        <w:rPr>
          <w:rFonts w:cs="Simplified Arabic" w:hint="cs"/>
          <w:rtl/>
        </w:rPr>
        <w:lastRenderedPageBreak/>
        <w:t>تحقق التسوية، وإنشاء علاقات مع الدول العربية بما يسمح لإسرائيل التطبيع والنفوذ داخل المجتمعات العربية. لهذا، لم تحقق عملية التسوية إلى اليوم أية تسوية حقيقية للمصالح العربية وبضمنها الفلسطينية طالما ان هدف التطبيع غير متحقق.</w:t>
      </w:r>
    </w:p>
    <w:p w:rsidR="00944122" w:rsidRPr="006445AC" w:rsidRDefault="00944122" w:rsidP="00944122">
      <w:pPr>
        <w:jc w:val="both"/>
        <w:rPr>
          <w:rFonts w:cs="Simplified Arabic" w:hint="cs"/>
          <w:b/>
          <w:bCs/>
          <w:rtl/>
        </w:rPr>
      </w:pPr>
      <w:r w:rsidRPr="006445AC">
        <w:rPr>
          <w:rFonts w:cs="Simplified Arabic" w:hint="cs"/>
          <w:b/>
          <w:bCs/>
          <w:rtl/>
        </w:rPr>
        <w:t>المبحث الثالث، المصالح الأمريكية وسياسات تسوية الصراع</w:t>
      </w:r>
    </w:p>
    <w:p w:rsidR="00944122" w:rsidRPr="006445AC" w:rsidRDefault="00944122" w:rsidP="00944122">
      <w:pPr>
        <w:ind w:firstLine="495"/>
        <w:jc w:val="both"/>
        <w:rPr>
          <w:rFonts w:cs="Simplified Arabic" w:hint="cs"/>
          <w:rtl/>
        </w:rPr>
      </w:pPr>
      <w:r w:rsidRPr="006445AC">
        <w:rPr>
          <w:rFonts w:cs="Simplified Arabic" w:hint="cs"/>
          <w:rtl/>
        </w:rPr>
        <w:t>ان مناقشة ادوار الولايات المتحدة في تسوية الصراع، تستلزم رؤى موسعة لماهية مصالح الولايات المتحدة في إجمالي منطقة الشرق الأوسط، ومناقشة مدى الترابط بين سياساتها والقضايا المطروحة للمناقشة والتحليل، فهذه القضايا والرؤى الكلية للسياسة الأمريكية، هي ما تجعل الولايات المتحدة لا تنطلق نحو التزام تسوية سريعة للصراع، رغم ان ذلك الصراع يعد واحد من القضايا التي سرعت من إحداث تغير في شكل الإدارة الأمريكية بصعود الرئيس باراك اوباما، لتبدأ معه دعوات جديدة في سياسات تسوية الصراع.</w:t>
      </w:r>
    </w:p>
    <w:p w:rsidR="00944122" w:rsidRPr="006445AC" w:rsidRDefault="00944122" w:rsidP="00944122">
      <w:pPr>
        <w:ind w:firstLine="325"/>
        <w:jc w:val="both"/>
        <w:rPr>
          <w:rFonts w:cs="Simplified Arabic" w:hint="cs"/>
          <w:rtl/>
        </w:rPr>
      </w:pPr>
      <w:r w:rsidRPr="006445AC">
        <w:rPr>
          <w:rFonts w:cs="Simplified Arabic" w:hint="cs"/>
          <w:rtl/>
        </w:rPr>
        <w:t>ومناقشة حجم الوجود الأمريكي في المنطقة وأسبابه يدفعنا إلى الإشارة لثلاثة نقاط أساسية، وهي: أسباب تعلق الولايات المتحدة بقضايا المنطقة العربية، والتزام السياسات الأمريكية قضايا الصراع العربي-الإسرائيلي باعتبارها مصلحة أمريكية، والولايات المتحدة والتزام إسرائيل في مشاريع التسوية.</w:t>
      </w:r>
    </w:p>
    <w:p w:rsidR="00944122" w:rsidRPr="006445AC" w:rsidRDefault="00944122" w:rsidP="00944122">
      <w:pPr>
        <w:jc w:val="both"/>
        <w:rPr>
          <w:rFonts w:cs="Simplified Arabic" w:hint="cs"/>
          <w:b/>
          <w:bCs/>
          <w:rtl/>
        </w:rPr>
      </w:pPr>
      <w:r w:rsidRPr="006445AC">
        <w:rPr>
          <w:rFonts w:cs="Simplified Arabic" w:hint="cs"/>
          <w:b/>
          <w:bCs/>
          <w:rtl/>
        </w:rPr>
        <w:t>أولا، مصالح الولايات المتحدة وحجم التزامها قضايا المنطقة</w:t>
      </w:r>
    </w:p>
    <w:p w:rsidR="00944122" w:rsidRPr="006445AC" w:rsidRDefault="00944122" w:rsidP="00944122">
      <w:pPr>
        <w:ind w:firstLine="495"/>
        <w:jc w:val="both"/>
        <w:rPr>
          <w:rFonts w:cs="Simplified Arabic" w:hint="cs"/>
          <w:rtl/>
        </w:rPr>
      </w:pPr>
      <w:r w:rsidRPr="006445AC">
        <w:rPr>
          <w:rFonts w:cs="Simplified Arabic" w:hint="cs"/>
          <w:rtl/>
        </w:rPr>
        <w:t>شهدت السياسة الأمريكية خلال العقدين الأخيرين جملة من التحولات، ومن بينها نظرتها إلى كيفية تسوية الصراع العربي-الإسرائيلي، وكان الحدث الرئيس هو أحداث 11 أيلول 2001، والتي دفعت الولايا</w:t>
      </w:r>
      <w:r w:rsidRPr="006445AC">
        <w:rPr>
          <w:rFonts w:cs="Simplified Arabic" w:hint="eastAsia"/>
          <w:rtl/>
        </w:rPr>
        <w:t>ت</w:t>
      </w:r>
      <w:r w:rsidRPr="006445AC">
        <w:rPr>
          <w:rFonts w:cs="Simplified Arabic" w:hint="cs"/>
          <w:rtl/>
        </w:rPr>
        <w:t xml:space="preserve"> المتحدة نحو بلورة استقطاب حاد في النظام الدولي أما العمل مع الولايات المتحدة وسياساتها في ما أطلق عليه مكافحة الإرهاب العالمي، أو الوقوف ضدها، في قضايا عدة ومنها ما طرح في سلم الأولويات: إسقاط نظام طالبان في أفغانستان، وإسقاط نظام حكم صدام حسين في العراق، فضلا عن التوسع في مراقبة كافة الأنشطة عالميا، من الاتصالات إلى الاقتصاد،.. ونشوة الانتصار السريع قادت الولايات المتحدة للتحول في سياساتها من تبني الاستباقية كنهج في إدارة النظام الدولي وقضاياه (2001- 2002)، بمعنى التصرف المسبق ضد مصادر خطر قائمة ما زالت في حالة غير هجومية، إلى تبني الوقائية كنهج سياسي (2002- 2004)، بمعنى التصرف الوقائي ضد مصادر يتوقع ان تشكل خطر على المصالح الأمريكية خلال المستقبل، كما طرحت مشروع طموح لتحويل المنطقة وفقا لما تريده وهو مشروع الشرق الأوسط الكبير (2003- 2004)، بمعنى إعادة صياغة خريطة المنطقة والتفاعلات داخلها.</w:t>
      </w:r>
    </w:p>
    <w:p w:rsidR="00944122" w:rsidRPr="006445AC" w:rsidRDefault="00944122" w:rsidP="00944122">
      <w:pPr>
        <w:ind w:firstLine="495"/>
        <w:jc w:val="both"/>
        <w:rPr>
          <w:rFonts w:cs="Simplified Arabic" w:hint="cs"/>
          <w:rtl/>
        </w:rPr>
      </w:pPr>
      <w:r w:rsidRPr="006445AC">
        <w:rPr>
          <w:rFonts w:cs="Simplified Arabic" w:hint="cs"/>
          <w:rtl/>
        </w:rPr>
        <w:t>وانتهى دخول الولايات المتحدة في العراق إلى حدوث تحول هام في السياسة الأمريكية، كنتيجة لما تحملته من كلف متصاعدة كادت ترهقها، مما استدعى تحولا آخر في السياسة الأمريكية تضمن الدعوة إلى تبني الفوضى الخلاقة (2005) بمعنى دعوة المجتمعات العربية للحراك السياسي وصولا إلى حدوث فوضى تصعد بعدها قوى مؤهلة وشرعية وقادرة على استيعاب المجتمعات العربية</w:t>
      </w:r>
      <w:r w:rsidRPr="006445AC">
        <w:rPr>
          <w:rFonts w:cs="Simplified Arabic" w:hint="cs"/>
          <w:vertAlign w:val="superscript"/>
          <w:rtl/>
        </w:rPr>
        <w:t>(</w:t>
      </w:r>
      <w:r w:rsidRPr="006445AC">
        <w:rPr>
          <w:rStyle w:val="FootnoteReference"/>
          <w:rFonts w:cs="Simplified Arabic"/>
        </w:rPr>
        <w:footnoteReference w:id="453"/>
      </w:r>
      <w:r w:rsidRPr="006445AC">
        <w:rPr>
          <w:rFonts w:cs="Simplified Arabic" w:hint="cs"/>
          <w:vertAlign w:val="superscript"/>
          <w:rtl/>
        </w:rPr>
        <w:t>)</w:t>
      </w:r>
      <w:r w:rsidRPr="006445AC">
        <w:rPr>
          <w:rFonts w:cs="Simplified Arabic" w:hint="cs"/>
          <w:rtl/>
        </w:rPr>
        <w:t>.</w:t>
      </w:r>
    </w:p>
    <w:p w:rsidR="00944122" w:rsidRPr="006445AC" w:rsidRDefault="00944122" w:rsidP="00944122">
      <w:pPr>
        <w:ind w:firstLine="325"/>
        <w:jc w:val="both"/>
        <w:rPr>
          <w:rFonts w:cs="Simplified Arabic" w:hint="cs"/>
          <w:rtl/>
        </w:rPr>
      </w:pPr>
      <w:r w:rsidRPr="006445AC">
        <w:rPr>
          <w:rFonts w:cs="Simplified Arabic" w:hint="cs"/>
          <w:rtl/>
        </w:rPr>
        <w:t>عموما، يتفق المحللون الأكاديميو</w:t>
      </w:r>
      <w:r w:rsidRPr="006445AC">
        <w:rPr>
          <w:rFonts w:cs="Simplified Arabic" w:hint="eastAsia"/>
          <w:rtl/>
        </w:rPr>
        <w:t>ن</w:t>
      </w:r>
      <w:r w:rsidRPr="006445AC">
        <w:rPr>
          <w:rFonts w:cs="Simplified Arabic" w:hint="cs"/>
          <w:rtl/>
        </w:rPr>
        <w:t xml:space="preserve"> والسياسيون على ان الولايات المتحدة تمارس أوسع الأدوار المؤثرة في المنطقة العربية، وفي قضاياها المصيرية، ويزيد من ثقل هذا الدور وحساباته ان معظم الدول العربية مغيبة الإرادة عن تنفيذ سياسات هادفة إلى حماية </w:t>
      </w:r>
      <w:r w:rsidRPr="006445AC">
        <w:rPr>
          <w:rFonts w:cs="Simplified Arabic" w:hint="cs"/>
          <w:rtl/>
        </w:rPr>
        <w:lastRenderedPageBreak/>
        <w:t>مصالحها، أو التعبير عنها. والأكثر من ذلك عدم وجود إرادة دولية راغبة في منافسة الولايات المتحدة، والمثال على ذلك الصراع العربي-الإسرائيلي. فلماذا هذا الحضور الأمريكي والرغبة في الاستحواذ على الأسبقية في قضايا المنطقة؛ بمعنى الرغبة بالتفرد في إدارة قضايا المنطقة؟</w:t>
      </w:r>
    </w:p>
    <w:p w:rsidR="00944122" w:rsidRPr="006445AC" w:rsidRDefault="00944122" w:rsidP="00944122">
      <w:pPr>
        <w:ind w:firstLine="325"/>
        <w:jc w:val="both"/>
        <w:rPr>
          <w:rFonts w:cs="Simplified Arabic" w:hint="cs"/>
          <w:rtl/>
        </w:rPr>
      </w:pPr>
      <w:r w:rsidRPr="006445AC">
        <w:rPr>
          <w:rFonts w:cs="Simplified Arabic" w:hint="cs"/>
          <w:rtl/>
        </w:rPr>
        <w:t>تاريخيا، استطاعت الولايات المتحدة أن تؤسس لها مصالح حيوية في المنطقة منذ نهاية الحرب العالمية الثانية. وأشرت الحرب العربية</w:t>
      </w:r>
      <w:r w:rsidRPr="006445AC">
        <w:rPr>
          <w:rFonts w:cs="Simplified Arabic"/>
          <w:rtl/>
          <w:lang w:bidi="ar-IQ"/>
        </w:rPr>
        <w:t>–</w:t>
      </w:r>
      <w:r w:rsidRPr="006445AC">
        <w:rPr>
          <w:rFonts w:cs="Simplified Arabic" w:hint="cs"/>
          <w:rtl/>
        </w:rPr>
        <w:t>الإسرائيلية عام 1967 بدء مرحلة جديدة من علاقات الدول العربية البينية والدولية مفادها عدم إمكانية استبعاد الولايات المتحدة أو تخطيها في هذه العلاقات</w:t>
      </w:r>
      <w:r w:rsidRPr="006445AC">
        <w:rPr>
          <w:rFonts w:cs="Simplified Arabic" w:hint="cs"/>
          <w:rtl/>
          <w:lang w:bidi="ar-IQ"/>
        </w:rPr>
        <w:t xml:space="preserve">، </w:t>
      </w:r>
      <w:r w:rsidRPr="006445AC">
        <w:rPr>
          <w:rFonts w:cs="Simplified Arabic" w:hint="cs"/>
          <w:rtl/>
        </w:rPr>
        <w:t>لاسيما وان القيمة السياسية المترتبة عن ذلك عالية، ويصعب تحمل كلفها. واليوم، ترتبط معظم الدول العربية وإسرائيل مع الولايات المتحدة بمصالح عدة، ومنها:</w:t>
      </w:r>
    </w:p>
    <w:p w:rsidR="00944122" w:rsidRPr="006445AC" w:rsidRDefault="00944122" w:rsidP="00944122">
      <w:pPr>
        <w:ind w:left="315" w:hanging="315"/>
        <w:jc w:val="both"/>
        <w:rPr>
          <w:rFonts w:cs="Simplified Arabic" w:hint="cs"/>
          <w:rtl/>
        </w:rPr>
      </w:pPr>
      <w:r w:rsidRPr="006445AC">
        <w:rPr>
          <w:rFonts w:cs="Simplified Arabic" w:hint="cs"/>
          <w:rtl/>
        </w:rPr>
        <w:t>أ-المصالح السياسية، والتي تربط بين النخب السياسية الموجودة في المنطقة بالولايات المتحدة،</w:t>
      </w:r>
    </w:p>
    <w:p w:rsidR="00944122" w:rsidRPr="006445AC" w:rsidRDefault="00944122" w:rsidP="00944122">
      <w:pPr>
        <w:ind w:left="315" w:hanging="315"/>
        <w:jc w:val="both"/>
        <w:rPr>
          <w:rFonts w:cs="Simplified Arabic" w:hint="cs"/>
          <w:rtl/>
        </w:rPr>
      </w:pPr>
      <w:r w:rsidRPr="006445AC">
        <w:rPr>
          <w:rFonts w:cs="Simplified Arabic" w:hint="cs"/>
          <w:rtl/>
        </w:rPr>
        <w:t>ب-التبادلات الاقتصادية بين الأطراف المختلفة والولايات المتحدة، والتي تشمل تبادلات عدة، منها المصالح النفطية الأمريكية في المنطقة، والتبادل التجاري والذي يدخل ضمنه قيمة ما تصدره الولايات المتحدة من أسلحة لدول المنطقة: إذ بلغت للمدة بين 2000- 2004، ما مجموعه: ( 2.58، و 1.18، و 1.4، و 0.3 مليار) دولار، لكل من مصر وإسرائيل والإمارات والأردن على التوالي</w:t>
      </w:r>
      <w:r w:rsidRPr="006445AC">
        <w:rPr>
          <w:rFonts w:cs="Simplified Arabic" w:hint="cs"/>
          <w:vertAlign w:val="superscript"/>
          <w:rtl/>
        </w:rPr>
        <w:t>(</w:t>
      </w:r>
      <w:r w:rsidRPr="006445AC">
        <w:rPr>
          <w:rStyle w:val="FootnoteReference"/>
          <w:rFonts w:cs="Simplified Arabic"/>
        </w:rPr>
        <w:footnoteReference w:id="454"/>
      </w:r>
      <w:r w:rsidRPr="006445AC">
        <w:rPr>
          <w:rFonts w:cs="Simplified Arabic" w:hint="cs"/>
          <w:vertAlign w:val="superscript"/>
          <w:rtl/>
        </w:rPr>
        <w:t>)</w:t>
      </w:r>
      <w:r w:rsidRPr="006445AC">
        <w:rPr>
          <w:rFonts w:cs="Simplified Arabic" w:hint="cs"/>
          <w:rtl/>
        </w:rPr>
        <w:t>، ناهيك عن وجود استثمارات عربية فيها،</w:t>
      </w:r>
    </w:p>
    <w:p w:rsidR="00944122" w:rsidRPr="006445AC" w:rsidRDefault="00944122" w:rsidP="00944122">
      <w:pPr>
        <w:ind w:left="315" w:hanging="315"/>
        <w:jc w:val="both"/>
        <w:rPr>
          <w:rFonts w:cs="Simplified Arabic" w:hint="cs"/>
          <w:rtl/>
        </w:rPr>
      </w:pPr>
      <w:r w:rsidRPr="006445AC">
        <w:rPr>
          <w:rFonts w:cs="Simplified Arabic" w:hint="cs"/>
          <w:rtl/>
        </w:rPr>
        <w:t>ج-كما ترسل معظم الدول العربية وإسرائيل الطلبة والباحثين للدراسة في الولايات المتحدة،</w:t>
      </w:r>
    </w:p>
    <w:p w:rsidR="00944122" w:rsidRPr="006445AC" w:rsidRDefault="00944122" w:rsidP="00944122">
      <w:pPr>
        <w:ind w:left="315" w:hanging="315"/>
        <w:jc w:val="both"/>
        <w:rPr>
          <w:rFonts w:cs="Simplified Arabic" w:hint="cs"/>
          <w:rtl/>
        </w:rPr>
      </w:pPr>
      <w:r w:rsidRPr="006445AC">
        <w:rPr>
          <w:rFonts w:cs="Simplified Arabic" w:hint="cs"/>
          <w:rtl/>
        </w:rPr>
        <w:t>د-وتقدم دول المنطقة تسهيلات عسكرية وتواجد دائم للقوات الأمريكية في اغلب الأحيان.</w:t>
      </w:r>
    </w:p>
    <w:p w:rsidR="00944122" w:rsidRPr="006445AC" w:rsidRDefault="00944122" w:rsidP="00944122">
      <w:pPr>
        <w:ind w:firstLine="495"/>
        <w:jc w:val="both"/>
        <w:rPr>
          <w:rFonts w:cs="Simplified Arabic" w:hint="cs"/>
          <w:rtl/>
        </w:rPr>
      </w:pPr>
      <w:r w:rsidRPr="006445AC">
        <w:rPr>
          <w:rFonts w:cs="Simplified Arabic" w:hint="cs"/>
          <w:rtl/>
        </w:rPr>
        <w:t>وعملت الولايات المتحدة إلى استمرار استثمارها لتلك الثروات والموارد والمزايا.</w:t>
      </w:r>
      <w:r w:rsidRPr="006445AC">
        <w:rPr>
          <w:rFonts w:cs="Simplified Arabic" w:hint="cs"/>
          <w:rtl/>
          <w:lang w:bidi="ar-IQ"/>
        </w:rPr>
        <w:t xml:space="preserve"> بمعنى، </w:t>
      </w:r>
      <w:r w:rsidRPr="006445AC">
        <w:rPr>
          <w:rFonts w:cs="Simplified Arabic" w:hint="cs"/>
          <w:rtl/>
        </w:rPr>
        <w:t>أضفى وجود الولايات المتحدة في المنطقة العربية، وحضورها في قضاياها المصيرية إلى إعطائها مركزاً دولياً، وسمعة وهيبة متميزين. وكون المنطقة العربية ذات قيمة في اعتبارات القوى الكبرى المتنافسة، كان ذلك حافزاً لاستمرار الولايات المتحدة في احتكار النفوذ والهيمنة عليها، وتسيير معظم تفاعلاتها.</w:t>
      </w:r>
    </w:p>
    <w:p w:rsidR="00944122" w:rsidRPr="006445AC" w:rsidRDefault="00944122" w:rsidP="00944122">
      <w:pPr>
        <w:ind w:firstLine="495"/>
        <w:jc w:val="both"/>
        <w:rPr>
          <w:rFonts w:cs="Simplified Arabic" w:hint="cs"/>
          <w:rtl/>
        </w:rPr>
      </w:pPr>
      <w:r w:rsidRPr="006445AC">
        <w:rPr>
          <w:rFonts w:cs="Simplified Arabic" w:hint="cs"/>
          <w:rtl/>
        </w:rPr>
        <w:t>وانتهت الولايات المتحدة، وبمساعدة بعض الأنظمة العربية، إلى زيادة المتراكم من الإخفاقات العربية، والقيام بأوسع عمليات ترويض ممكنة، وأطولها زماناً لشعوب المنطقة، ولم تستطع الإرادة العربية على اتخاذ مواقف مستقلة عنها، أو ان تعبر عن رغبتها في كيفية ضمان مصالحها. ما تقدم، أعطى الولايات المتحدة مركزاً بارزاً في إجمالي تفاعلات المنطقة وبضمنها قضايا الصراع العربي-الإسرائيلي، لكن ذلك لا يعف من طرح تساؤل: هل يمكن الاعتداد بالدور الأمريكي في تفاعلات المنطقة بوصفه خياراً نزيهاً، محايداً وذي جدوى لدول المنطقة؟ وهل هي خيار نزيه في قضايا الصراع الصراع-الإسرائيلي؟</w:t>
      </w:r>
    </w:p>
    <w:p w:rsidR="00944122" w:rsidRPr="006445AC" w:rsidRDefault="00944122" w:rsidP="00944122">
      <w:pPr>
        <w:ind w:firstLine="325"/>
        <w:jc w:val="both"/>
        <w:rPr>
          <w:rFonts w:cs="Simplified Arabic" w:hint="cs"/>
          <w:b/>
          <w:bCs/>
          <w:rtl/>
        </w:rPr>
      </w:pPr>
      <w:r w:rsidRPr="006445AC">
        <w:rPr>
          <w:rFonts w:cs="Simplified Arabic" w:hint="cs"/>
          <w:b/>
          <w:bCs/>
          <w:rtl/>
        </w:rPr>
        <w:t>ثانيا، السياسات الأمريكية والصراع العربي-الإسرائيلي</w:t>
      </w:r>
    </w:p>
    <w:p w:rsidR="00944122" w:rsidRPr="006445AC" w:rsidRDefault="00944122" w:rsidP="00944122">
      <w:pPr>
        <w:ind w:firstLine="495"/>
        <w:jc w:val="both"/>
        <w:rPr>
          <w:rFonts w:cs="Simplified Arabic" w:hint="cs"/>
          <w:rtl/>
        </w:rPr>
      </w:pPr>
      <w:r w:rsidRPr="006445AC">
        <w:rPr>
          <w:rFonts w:cs="Simplified Arabic" w:hint="cs"/>
          <w:rtl/>
        </w:rPr>
        <w:lastRenderedPageBreak/>
        <w:t>وحتى نعرف حجم التزام الولايات المتحدة لقضايا هذا الصراع، يلحظ ان هذا الصراع هو أحد ابرز قضايا المنطقة العربية، منذ ظهوره، اذ انه ساهم في حدوث عدة تداعيات وكان سبب في حدوث عدة ظواهر منها: زيادة عدم الاستقرار الإقليمي، وزيادة التسلح وعسكرة المجتمعات، وزيادة نسبة استبداد الأنظمة العربية بحجة متطلبات الصراع مع العدو، ومعضلة اللاجئين الفلسطينيين، والربط بين النفط وإسرائيل في سياسات الولايات المتحدة ومن ثم تحمل الدول العربية للضغط الأمريكي المستمر،..</w:t>
      </w:r>
    </w:p>
    <w:p w:rsidR="00944122" w:rsidRPr="006445AC" w:rsidRDefault="00944122" w:rsidP="00944122">
      <w:pPr>
        <w:ind w:firstLine="495"/>
        <w:jc w:val="both"/>
        <w:rPr>
          <w:rFonts w:cs="Simplified Arabic" w:hint="cs"/>
          <w:rtl/>
        </w:rPr>
      </w:pPr>
      <w:r w:rsidRPr="006445AC">
        <w:rPr>
          <w:rFonts w:cs="Simplified Arabic" w:hint="cs"/>
          <w:rtl/>
        </w:rPr>
        <w:t>ان تعلق الولايات المتحدة بقضايا الصراع يرجع إلى بدايات تأسيس الكيان الإسرائيلي، عندما أعلنت الولايات المتحدة تأييدها لحق اليهود بإنشاء وطن قومي لهم على ارض فلسطين التاريخية، واعترفت به بعد إعلانه، وقدمت له الدعم غير المحدود بعد حرب عام 1956، ومنذ ذلك العام كان تعلقها بإسرائيل مرتبط بغايات منها: ارتباط تطورات الوضع في الشرق الأوسط بقضايا الحرب الباردة، وإرضاء جانب من ضغط جماعات الضغط اليهودية، وتشكيل ضاغط على العرب لإبقائهم تحت المظلة الأمريكية،..</w:t>
      </w:r>
    </w:p>
    <w:p w:rsidR="00944122" w:rsidRPr="006445AC" w:rsidRDefault="00944122" w:rsidP="00944122">
      <w:pPr>
        <w:ind w:firstLine="495"/>
        <w:jc w:val="both"/>
        <w:rPr>
          <w:rFonts w:cs="Simplified Arabic" w:hint="cs"/>
          <w:rtl/>
        </w:rPr>
      </w:pPr>
      <w:r w:rsidRPr="006445AC">
        <w:rPr>
          <w:rFonts w:cs="Simplified Arabic" w:hint="cs"/>
          <w:rtl/>
        </w:rPr>
        <w:t>والواقع، ان ارتباط الولايات المتحدة بقضايا الصراع تجسد بعدة صياغات منها: تقديم دعم غير محدود لإسرائيل، وطرح مشاريع تسوية لحل هذا الصراع، ودعم وجهة نظر إسرائيل في المحافل الدولية التي سعت لتسوية قضايا الصراع، والضغط على الدول العربية والفلسطينيين من اجل قبول تسوية للصراع وفقا للاشتراطات الإسرائيلية، ومن اجل عدم الاعتراف ببعض التيارات والفصائل الفلسطينية المتشددة تجاه المشروعين الإسرائيلي والأمريكي، ومن اجل عدم ربط قضايا المنقطة مع بعض، واعتبار الصراع العربي-الإسرائيلي ظاهرة مستقلة عنها،..</w:t>
      </w:r>
    </w:p>
    <w:p w:rsidR="00944122" w:rsidRPr="006445AC" w:rsidRDefault="00944122" w:rsidP="00944122">
      <w:pPr>
        <w:ind w:firstLine="495"/>
        <w:jc w:val="both"/>
        <w:rPr>
          <w:rFonts w:cs="Simplified Arabic" w:hint="cs"/>
          <w:rtl/>
        </w:rPr>
      </w:pPr>
      <w:r w:rsidRPr="006445AC">
        <w:rPr>
          <w:rFonts w:cs="Simplified Arabic" w:hint="cs"/>
          <w:rtl/>
        </w:rPr>
        <w:t>وقدر تعلق الأمر بمرحلة ما بعد العام 2001، فإنها تستند على ما تركته مرحلة الإدارة السابقة في عهد الرئيس الأسبق بيل كلنتون، ففي منتصف تموز 2000 فشلت قمة كامب ديفيد في التوصل إلى تسوية بين الطرفين الفلسطيني والإسرائيلي، كونها كانت تركز على تفاهمات بوقف العنف والعودة إلى طاولة المفاوضات،.. ومع نهاية العام حدثت الانتفاضة الفلسطينية، ترافقت مع انتخاب إدارة الرئيس جورج بوش الابن في الولايات المتحدة، وقد تعاملت الحكومة الإسرائيلية بعنف وقسوة بالغة معها، ويلحظ هنا ان الإدارة الأمريكية تعاملت مع ذلك وفق منطق عدم التدخل. وحتى وقوع أحداث 11 أيلول عندها بدأ ظهور خطاب سياسي أمريكي فيه بعض التغير عما سبق، إذ أعلنت الإدارة الأمريكية دعمها لجهود إسرائيل في محاربة ما أسمته بالإرهاب، كما إنها أعلنت عن ضرورة تسوية الصراع بشقيه العربي والفلسطيني، ومسببات التغير البسيط في ذلك الوقت هو رغبة الإدارة الأمريكية بالحصول على دعم عربي في أفغانستان والعراق، في ظرف تعاني مشاريع التسوية الجمود، وكانت اتجاهات الشارع العربي تلاحظ تجاهل الولايات المتحدة للربط بين قضايا المنطقة وازدواجية تعاملها مع تلك القضايا،..</w:t>
      </w:r>
    </w:p>
    <w:p w:rsidR="00944122" w:rsidRPr="006445AC" w:rsidRDefault="00944122" w:rsidP="00944122">
      <w:pPr>
        <w:ind w:firstLine="495"/>
        <w:jc w:val="both"/>
        <w:rPr>
          <w:rFonts w:cs="Simplified Arabic" w:hint="cs"/>
          <w:rtl/>
        </w:rPr>
      </w:pPr>
      <w:r w:rsidRPr="006445AC">
        <w:rPr>
          <w:rFonts w:cs="Simplified Arabic" w:hint="cs"/>
          <w:rtl/>
        </w:rPr>
        <w:t>وبعد أحداث 11 أيلول، وبقصد تلافي أسباب إخفاق قمة كامب ديفيد عام 2000، وعدم إحداث إثارة واسعة من قبل المسلمين تجاه الولايات المتحدة، أعلنت الإدارة الأمريكية ان هناك ضرورة في إقامة دولة فلسطينية مستقلة وقابلة للحياة. ورافقه فتح مجال لادوار أخرى موازية ومنها الدور الأوروبي وآخر للأمم المتحدة للمشاركة بعملية التسوية.</w:t>
      </w:r>
    </w:p>
    <w:p w:rsidR="00944122" w:rsidRPr="006445AC" w:rsidRDefault="00944122" w:rsidP="00944122">
      <w:pPr>
        <w:ind w:firstLine="495"/>
        <w:jc w:val="both"/>
        <w:rPr>
          <w:rFonts w:cs="Simplified Arabic" w:hint="cs"/>
          <w:rtl/>
        </w:rPr>
      </w:pPr>
      <w:r w:rsidRPr="006445AC">
        <w:rPr>
          <w:rFonts w:cs="Simplified Arabic" w:hint="cs"/>
          <w:rtl/>
        </w:rPr>
        <w:t xml:space="preserve">ولما زاد تورط الولايات المتحدة في المنطقة في أعقاب احتلال العراق، طرحت خطوات متتابعة لتسوية الصراع ولإنشاء دولة فلسطينية قابلة للحياة تحت مسمى خريطة الطريق، وإزاء عدم استجابة الدول العربية والفلسطينيين مع أطروحات خريطة الطريق الأمريكية كونها كانت تفرض وجوب تجاوز المرجعيات السابقة كشرط في التسوية، اتجهت إلى أشراك اللجنة الرباعية، وإعادة صياغة بعض جوانب مشروع خريطة الطريق الذي طرح رسمياً عام 2003، وكان هدفه التسوية وإنشاء دولة فلسطينية خلال مدة زمنية محددة. وبالفعل بدأت مفاوضات في إطار هذه المبادرة، إلا إنها لم تصل إلى تحقيق غاياتها أو تحريك الجمود في مفاوضات التسوية </w:t>
      </w:r>
      <w:r w:rsidRPr="006445AC">
        <w:rPr>
          <w:rFonts w:cs="Simplified Arabic" w:hint="cs"/>
          <w:rtl/>
        </w:rPr>
        <w:lastRenderedPageBreak/>
        <w:t>مما جعلها تتعرض للجمود والتوقف. فمثلا، في العام 2006 تصرفت الولايات المتحدة بشكل مغاير لخطابها السياسي، فخطابها يدعو إلى حق الشعوب في اختيار حكوماتها، وهي قد شجعت الفلسطينيين على ذلك، لكن عندما فازت حركة حماس في الانتخابات التشريعية، وأصبح لها حق تشكيل الحكومة، لم توافق الولايات المتحدة على التعامل معها، ودعت الحكومة الفلسطينية الجديدة إلى إعلان التزام بثلاثة مبادئ اشترطتها اللجنة الرباعية، وهي: الاعتراف بإسرائيل، ووقف المقاومة المسلحة، والقبول بالتفاوض الثنائي مع الدولة العبرية حول موضوع اللاجئين وأراضي العام 1967 والقدس بعيدا عن القرارات الدولية ذات الصلة بهذه الموضوعات. وتحركت الولايات المتحدة عبر أكثر من مسار، وأهمه: فرض عقوبات وعزل لحكومة حماس، ودعوة الدول العربية إلى الاعتراف بإسرائيل، وانتهت تلك السياسات إلى إسقاط حكومة حماس عام 2007، ثم اتجهت إلى الدعوة لعقد مؤتمر دولي للسلام لبحث القضية الفلسطينية وهو ما تم في انابوليس في تشرين الثاني عام 2007.</w:t>
      </w:r>
    </w:p>
    <w:p w:rsidR="00944122" w:rsidRPr="006445AC" w:rsidRDefault="00944122" w:rsidP="00944122">
      <w:pPr>
        <w:ind w:firstLine="495"/>
        <w:jc w:val="both"/>
        <w:rPr>
          <w:rFonts w:cs="Simplified Arabic" w:hint="cs"/>
          <w:rtl/>
        </w:rPr>
      </w:pPr>
      <w:r w:rsidRPr="006445AC">
        <w:rPr>
          <w:rFonts w:cs="Simplified Arabic" w:hint="cs"/>
          <w:rtl/>
        </w:rPr>
        <w:t>والملاحظ، ان خريطة الطريق، ولقاء انابوليس، وما تم في إطارهما من مفاوضات لم تستطع ان تحرك مفاوضات التسوية. واستجد في العام 2008 جديد في الموقف الأمريكي، ففي ظرف جدد الرئيس الأمريكي جورج بوش تأكيده على ضرورة قيام دولة فلسطينية، إلا انه في المقابل أكد على يهودية دولة إسرائيل</w:t>
      </w:r>
      <w:r w:rsidRPr="006445AC">
        <w:rPr>
          <w:rFonts w:cs="Simplified Arabic" w:hint="cs"/>
          <w:vertAlign w:val="superscript"/>
          <w:rtl/>
        </w:rPr>
        <w:t>(</w:t>
      </w:r>
      <w:r w:rsidRPr="006445AC">
        <w:rPr>
          <w:rStyle w:val="FootnoteReference"/>
          <w:rFonts w:cs="Simplified Arabic"/>
          <w:rtl/>
        </w:rPr>
        <w:footnoteReference w:id="455"/>
      </w:r>
      <w:r w:rsidRPr="006445AC">
        <w:rPr>
          <w:rFonts w:cs="Simplified Arabic" w:hint="cs"/>
          <w:vertAlign w:val="superscript"/>
          <w:rtl/>
        </w:rPr>
        <w:t>)</w:t>
      </w:r>
      <w:r w:rsidRPr="006445AC">
        <w:rPr>
          <w:rFonts w:cs="Simplified Arabic" w:hint="cs"/>
          <w:rtl/>
        </w:rPr>
        <w:t>. ومبدأ يهودية الدولة له عدة أبعاد، أهمها، في حالة تحققه، حق إسرائيل في طرد المتبقي من الفلسطينيين العرب من داخل إسرائيل،.. إلا ان عهده انتهى ولم تتحقق وعوده بإنشاء دولة فلسطينية.</w:t>
      </w:r>
    </w:p>
    <w:p w:rsidR="00944122" w:rsidRPr="006445AC" w:rsidRDefault="00944122" w:rsidP="00944122">
      <w:pPr>
        <w:ind w:firstLine="495"/>
        <w:jc w:val="both"/>
        <w:rPr>
          <w:rFonts w:cs="Simplified Arabic" w:hint="cs"/>
          <w:rtl/>
        </w:rPr>
      </w:pPr>
      <w:r w:rsidRPr="006445AC">
        <w:rPr>
          <w:rFonts w:cs="Simplified Arabic" w:hint="cs"/>
          <w:rtl/>
        </w:rPr>
        <w:t>ما تقدم، كان مقدمة لتصاعد تطورات الأحداث على الأرض الفلسطينية وتحديدا في قطاع غزة بعد انقطاعه عمليا عن الضفة الغربية، ومحاصرته، مما يسر على إسرائيل مهاجمته نهاية العام 2008، والذي تضاربت الآراء بشان مدى مشاركة قوى فلسطينية في السلطة في التحريض عليه، أو العلم بحدوثه وعدم الاعتراض عليه، وخلاله كان موقف الولايات المتحدة مميز فهي لم تدنه ولم تدعو لوقفه.</w:t>
      </w:r>
    </w:p>
    <w:p w:rsidR="00944122" w:rsidRPr="006445AC" w:rsidRDefault="00944122" w:rsidP="00944122">
      <w:pPr>
        <w:ind w:firstLine="495"/>
        <w:jc w:val="both"/>
        <w:rPr>
          <w:rFonts w:cs="Simplified Arabic" w:hint="cs"/>
          <w:rtl/>
        </w:rPr>
      </w:pPr>
      <w:r w:rsidRPr="006445AC">
        <w:rPr>
          <w:rFonts w:cs="Simplified Arabic" w:hint="cs"/>
          <w:rtl/>
        </w:rPr>
        <w:t>وبعد تولي الرئيس الأمريكي باراك اوباما مهامه، عين جورج ميتشل كمبعوث للسلام في الشرق الأوسط على نحو عكس وجود اهتمام ظاهر بتسوية هذا الصراع، ودعا في منتصف العام 2009 إلى ضرورة إقامة دولة فلسطينية، وكرر في أيلول 2009 وجوب استئناف المفاوضات وتسوية قضايا الوضع النهائي، بيد ان جملة من القضايا لم تجعل وعود اوباما تسير بذات السرعة مع سياسته، فقد كان الفلسطينيون بلا وسائل ضغط، كما ان الولايات المتحدة نفسها عانت من وطأة وضعها الاقتصادي الداخلي، وحدوث تحول في أولويات إستراتيجية اوباما من تسوية القضية الفلسطينية إلى حل الملف الأفغاني، ولم يحدث بعض التحول في الموقف الأمريكي إلا في العام 2010 عندما استقرت الولايات المتحدة انه من الضروري حدوث بعض التقدم في ملف المفاوضات بقصد نزع الورقة الفلسطينية من يد إيران، التي وجدت في تجاهل الدول العربية لها بل ومشاركتهم في عزل حركة حماس عن محيطهم العربي فضلاً عن عدم جدية الولايات المتحدة وإسرائيل في تسوية قضايا الصراع فرصة لنفوذها إلى القضية الفلسطينية، ومن ثم زادت أوراقها الضاغطة في المنطقة</w:t>
      </w:r>
      <w:r w:rsidRPr="006445AC">
        <w:rPr>
          <w:rFonts w:cs="Simplified Arabic" w:hint="cs"/>
          <w:vertAlign w:val="superscript"/>
          <w:rtl/>
        </w:rPr>
        <w:t>(</w:t>
      </w:r>
      <w:r w:rsidRPr="006445AC">
        <w:rPr>
          <w:rStyle w:val="FootnoteReference"/>
          <w:rFonts w:cs="Simplified Arabic"/>
          <w:rtl/>
        </w:rPr>
        <w:footnoteReference w:id="456"/>
      </w:r>
      <w:r w:rsidRPr="006445AC">
        <w:rPr>
          <w:rFonts w:cs="Simplified Arabic" w:hint="cs"/>
          <w:vertAlign w:val="superscript"/>
          <w:rtl/>
        </w:rPr>
        <w:t>)</w:t>
      </w:r>
      <w:r w:rsidRPr="006445AC">
        <w:rPr>
          <w:rFonts w:cs="Simplified Arabic" w:hint="cs"/>
          <w:rtl/>
        </w:rPr>
        <w:t>.</w:t>
      </w:r>
    </w:p>
    <w:p w:rsidR="00944122" w:rsidRPr="006445AC" w:rsidRDefault="00944122" w:rsidP="00944122">
      <w:pPr>
        <w:jc w:val="both"/>
        <w:rPr>
          <w:rFonts w:cs="Simplified Arabic" w:hint="cs"/>
          <w:b/>
          <w:bCs/>
          <w:rtl/>
        </w:rPr>
      </w:pPr>
      <w:r w:rsidRPr="006445AC">
        <w:rPr>
          <w:rFonts w:cs="Simplified Arabic" w:hint="cs"/>
          <w:b/>
          <w:bCs/>
          <w:rtl/>
        </w:rPr>
        <w:lastRenderedPageBreak/>
        <w:t>ثالثا، الولايات المتحدة والتزام إسرائيل في مشاريع التسوية</w:t>
      </w:r>
    </w:p>
    <w:p w:rsidR="00944122" w:rsidRPr="006445AC" w:rsidRDefault="00944122" w:rsidP="00944122">
      <w:pPr>
        <w:ind w:firstLine="495"/>
        <w:jc w:val="both"/>
        <w:rPr>
          <w:rFonts w:cs="Simplified Arabic" w:hint="cs"/>
          <w:rtl/>
        </w:rPr>
      </w:pPr>
      <w:r w:rsidRPr="006445AC">
        <w:rPr>
          <w:rFonts w:cs="Simplified Arabic" w:hint="cs"/>
          <w:rtl/>
        </w:rPr>
        <w:t>الملاحظ، أنه طوال العقود السابقة قامت الإدارات الأمريكية المتعاقبة بتقديم الدعم المتواصل لإسرائيل في كافة مفاصل وحلقات صراعها مع العرب، وهي لم تخف ذلك بل أظهرته في سياساتها العملية. وقد يطرح رأي مفاده ان السياسة الأمريكية سعت إلى تحقيق السلام في المنطقة منذ تقديمها لمشروعها القاضي بضرورة عقد مفاوضات مباشرة بين أطراف الصراع؛ المقدم إلى الجمعية العامة للأمم المتحدة في حزيران 1967، ومروراً باتفاقية كامب ديفيد 1979، التي أنهت صراعاً مسلحاً متواصلاً بين مصر</w:t>
      </w:r>
      <w:r w:rsidRPr="006445AC">
        <w:rPr>
          <w:rFonts w:cs="Simplified Arabic" w:hint="cs"/>
          <w:rtl/>
          <w:lang w:bidi="ar-IQ"/>
        </w:rPr>
        <w:t xml:space="preserve"> </w:t>
      </w:r>
      <w:r w:rsidRPr="006445AC">
        <w:rPr>
          <w:rFonts w:cs="Simplified Arabic" w:hint="cs"/>
          <w:rtl/>
        </w:rPr>
        <w:t>وإسرائيل، وإنها عمدت إلى أن تكون الراعي لعملية التسوية. لكن إعادة القراءة التاريخية للدور الأمريكي تبين عدة حقائق</w:t>
      </w:r>
      <w:r w:rsidRPr="006445AC">
        <w:rPr>
          <w:rFonts w:cs="Simplified Arabic" w:hint="cs"/>
          <w:vertAlign w:val="superscript"/>
          <w:rtl/>
        </w:rPr>
        <w:t>(</w:t>
      </w:r>
      <w:r w:rsidRPr="006445AC">
        <w:rPr>
          <w:rStyle w:val="FootnoteReference"/>
          <w:rFonts w:cs="Simplified Arabic"/>
        </w:rPr>
        <w:footnoteReference w:id="457"/>
      </w:r>
      <w:r w:rsidRPr="006445AC">
        <w:rPr>
          <w:rFonts w:cs="Simplified Arabic" w:hint="cs"/>
          <w:vertAlign w:val="superscript"/>
          <w:rtl/>
        </w:rPr>
        <w:t>)</w:t>
      </w:r>
      <w:r w:rsidRPr="006445AC">
        <w:rPr>
          <w:rFonts w:cs="Simplified Arabic" w:hint="cs"/>
          <w:rtl/>
        </w:rPr>
        <w:t>، ان السياسات الأمريكية هدفت إلى إخماد المطالب الفلسطينية، وإرضاء جماعات الضغط الصهيونية، وتثبيت الهيمنة الأمريكية على المنطقة العربية. وإذا ما راجعن</w:t>
      </w:r>
      <w:r w:rsidRPr="006445AC">
        <w:rPr>
          <w:rFonts w:cs="Simplified Arabic" w:hint="eastAsia"/>
          <w:rtl/>
        </w:rPr>
        <w:t>ا</w:t>
      </w:r>
      <w:r w:rsidRPr="006445AC">
        <w:rPr>
          <w:rFonts w:cs="Simplified Arabic" w:hint="cs"/>
          <w:rtl/>
        </w:rPr>
        <w:t xml:space="preserve"> مرجعية قرارات الأمم المتحدة ومؤتمر مدريد 1991، واسلوا 1993 وغيرهما، سنراها تشير إلى ضرورة تحقيق تسوية شاملة، لكن المنهج الأمريكي في التعامل مع قضايا التسوية انتهى بتلك المرجعيات إلى أدنى المراتب، إذ حول الصراع إلى مجموعة صراعات جزئية: أزمة مصرية-إسرائيلية، مشاكل حدود لبنانية-إسرائيلية، نزاع حدودي سوري-إسرائيلي، علاقات أردنية-إسرائيلية غير مستقرة، وعنف في العلاقة مع الفلسطينيي</w:t>
      </w:r>
      <w:r w:rsidRPr="006445AC">
        <w:rPr>
          <w:rFonts w:cs="Simplified Arabic" w:hint="eastAsia"/>
          <w:rtl/>
        </w:rPr>
        <w:t>ن</w:t>
      </w:r>
      <w:r w:rsidRPr="006445AC">
        <w:rPr>
          <w:rFonts w:cs="Simplified Arabic" w:hint="cs"/>
          <w:rtl/>
        </w:rPr>
        <w:t>، والحاجة لضمان أمن إسرائيل،.. وهذا الأمر أفضى إلى عدم استقرار المنطقة برمتها، وأعطى لإسرائيل في الوقت نفسه وأعطاها القدرة على تسويق لبعض المصطلحات السياسية بغية اعتماد تداولها في المنطقة: الأرض مقابل السلام، الشرق أوسطية، بناء الثقة،.. لكن، هل كانت الولايات المتحدة جادة في ان تكون طرفا غير محايد في علاقات الصراع؟ أم إنها تعتقد ان ما تقوم به هو قضية تراعي مصالح كافة أطراف الصراع؟</w:t>
      </w:r>
    </w:p>
    <w:p w:rsidR="00944122" w:rsidRPr="006445AC" w:rsidRDefault="00944122" w:rsidP="00944122">
      <w:pPr>
        <w:ind w:firstLine="495"/>
        <w:jc w:val="both"/>
        <w:rPr>
          <w:rFonts w:cs="Simplified Arabic" w:hint="cs"/>
          <w:rtl/>
        </w:rPr>
      </w:pPr>
      <w:r w:rsidRPr="006445AC">
        <w:rPr>
          <w:rFonts w:cs="Simplified Arabic" w:hint="cs"/>
          <w:rtl/>
        </w:rPr>
        <w:t xml:space="preserve">تاريخيا، عدّ الصراع العربي-الإسرائيلي معضلة للسياسات الأمريكية، واختباراً دائماً لمدى صدقيتها في تنفيذ التزامات وإقرار حقوق متبادلة </w:t>
      </w:r>
      <w:r w:rsidRPr="006445AC">
        <w:rPr>
          <w:rFonts w:cs="Simplified Arabic" w:hint="cs"/>
          <w:rtl/>
          <w:lang w:bidi="ar-IQ"/>
        </w:rPr>
        <w:t>ل</w:t>
      </w:r>
      <w:r w:rsidRPr="006445AC">
        <w:rPr>
          <w:rFonts w:cs="Simplified Arabic" w:hint="cs"/>
          <w:rtl/>
        </w:rPr>
        <w:t>أطرافه، وهذا ما يتضح عندما أظهرت الدعم لإسرائيل</w:t>
      </w:r>
      <w:r w:rsidRPr="006445AC">
        <w:rPr>
          <w:rFonts w:cs="Simplified Arabic" w:hint="cs"/>
          <w:rtl/>
          <w:lang w:bidi="ar-IQ"/>
        </w:rPr>
        <w:t xml:space="preserve"> </w:t>
      </w:r>
      <w:r w:rsidRPr="006445AC">
        <w:rPr>
          <w:rFonts w:cs="Simplified Arabic" w:hint="cs"/>
          <w:rtl/>
        </w:rPr>
        <w:t xml:space="preserve">على حساب العرب. واليوم لم تختلف هذه السياسات، فمهام الوساطة التي قامت بها بين العرب، وبضمنهم الفلسطينيين من جهة، وبين الإسرائيليين من جهة أخرى، تظهر تجليات الأحداث ان تلك المهام لم تكن تتجاوز التكتيك بهدف امتصاص زخم النقمة والسخط العربيين نحو الإدارة الأمريكية ونحو إسرائيل، فهي لم تقدم شيئاً مضافاً أو جديداً عن أطروحات الأخيرة وشروطها لاستمرار عملية التسوية: الأمن، ووقف العنف الفلسطيني، وبناء الثقة،... نقول بهذا التحليل لأن كافة تلك المهام لم تقدر على إعادة تأهيل مفاوضات التسوية، بل وأفرغت النتائج السابقة من مضمونها، خاصة اتفاقية اوسلو </w:t>
      </w:r>
      <w:r w:rsidRPr="006445AC">
        <w:rPr>
          <w:rFonts w:cs="Simplified Arabic"/>
        </w:rPr>
        <w:t>1993</w:t>
      </w:r>
      <w:r w:rsidRPr="006445AC">
        <w:rPr>
          <w:rFonts w:cs="Simplified Arabic" w:hint="cs"/>
          <w:rtl/>
        </w:rPr>
        <w:t>، وحتى خريطة الطريق التي أريد بها إيجاد حل للقضية الفلسطينية. ولم يكن الموقف الأمريكي، على لسان الرئيس جورج بوش الابن، من قبول لفكرة إنشاء دولة فلسطينية إلى جوار إسرائيل، بالمستوى المطلوب لمعالجة القضية الفلسطينية؛ كما سنرى. وهكذا، فالقول بوجود صحوة في الموقف الأمريكي نحو تصحيح الوضع في علاقات الصراع تلك، وتطمين الجانب العربي حول مصالحه في هذا الصراع هو قول متفائل جداً، إذ</w:t>
      </w:r>
      <w:r w:rsidRPr="006445AC">
        <w:rPr>
          <w:rFonts w:cs="Simplified Arabic"/>
        </w:rPr>
        <w:t xml:space="preserve"> </w:t>
      </w:r>
      <w:r w:rsidRPr="006445AC">
        <w:rPr>
          <w:rFonts w:cs="Simplified Arabic" w:hint="cs"/>
          <w:rtl/>
        </w:rPr>
        <w:t>تكاد مصالح الولايات المتحدة لدى الجانب العربي مضمونة التحقق، ولا توجد أعمال قسرية تهدد بانتزاعها وإخراجها من المنطقة. كما ان جماعات الضغط الصهيونية داخل الولايات المتحدة لا تجد ما يقابلها من الجانب العربي من حيث التأثير في السياسة الأمريكية، أو على الكونغرس، أو في الرأي العام الأمريكي إزاء قضايا هذا الصراع.</w:t>
      </w:r>
    </w:p>
    <w:p w:rsidR="00944122" w:rsidRPr="006445AC" w:rsidRDefault="00944122" w:rsidP="00944122">
      <w:pPr>
        <w:ind w:firstLine="495"/>
        <w:jc w:val="both"/>
        <w:rPr>
          <w:rFonts w:cs="Simplified Arabic" w:hint="cs"/>
          <w:rtl/>
        </w:rPr>
      </w:pPr>
      <w:r w:rsidRPr="006445AC">
        <w:rPr>
          <w:rFonts w:cs="Simplified Arabic" w:hint="cs"/>
          <w:rtl/>
        </w:rPr>
        <w:lastRenderedPageBreak/>
        <w:t>وتجد الولايات المتحدة في إسرائيل أفضل حليف يمكن ان يضمن ضبط دائم للتفاعلات العربية والإقليمية، طالما ان التقلبات الممكنة والمحتملة التي تتعرض لها الأنظمة العربية تجعل من الصعب على الولايات المتحدة ان ترتقي بالعلاقة مع الدول العربية إلى مستوى الحليف الاستراتيجي الدائم، فكان سقف دعمها لإسرائيل غير محدود، واستغلت إدراك إسرائيل</w:t>
      </w:r>
      <w:r w:rsidRPr="006445AC">
        <w:rPr>
          <w:rFonts w:cs="Simplified Arabic" w:hint="cs"/>
          <w:rtl/>
          <w:lang w:bidi="ar-IQ"/>
        </w:rPr>
        <w:t xml:space="preserve"> عدم قدرتها، </w:t>
      </w:r>
      <w:r w:rsidRPr="006445AC">
        <w:rPr>
          <w:rFonts w:cs="Simplified Arabic" w:hint="cs"/>
          <w:rtl/>
        </w:rPr>
        <w:t xml:space="preserve">بشكل مستقل، على مواجهة الدول العربية، </w:t>
      </w:r>
      <w:r w:rsidRPr="006445AC">
        <w:rPr>
          <w:rFonts w:cs="Simplified Arabic" w:hint="cs"/>
          <w:rtl/>
          <w:lang w:bidi="ar-IQ"/>
        </w:rPr>
        <w:t>على المدى الزمني المتوسط والبعيد،</w:t>
      </w:r>
      <w:r w:rsidRPr="006445AC">
        <w:rPr>
          <w:rFonts w:cs="Simplified Arabic" w:hint="cs"/>
          <w:rtl/>
        </w:rPr>
        <w:t xml:space="preserve"> فكيانها هش وفقاً لاعتبارات الجغرافيا والسكان، وهذا ما يفرض عليها السير المستمر باتجاهين</w:t>
      </w:r>
      <w:r w:rsidRPr="006445AC">
        <w:rPr>
          <w:rFonts w:cs="Simplified Arabic" w:hint="cs"/>
          <w:vertAlign w:val="superscript"/>
          <w:rtl/>
        </w:rPr>
        <w:t>(</w:t>
      </w:r>
      <w:r w:rsidRPr="006445AC">
        <w:rPr>
          <w:rStyle w:val="FootnoteReference"/>
          <w:rFonts w:cs="Simplified Arabic"/>
        </w:rPr>
        <w:footnoteReference w:id="458"/>
      </w:r>
      <w:r w:rsidRPr="006445AC">
        <w:rPr>
          <w:rFonts w:cs="Simplified Arabic" w:hint="cs"/>
          <w:vertAlign w:val="superscript"/>
          <w:rtl/>
        </w:rPr>
        <w:t>)</w:t>
      </w:r>
      <w:r w:rsidRPr="006445AC">
        <w:rPr>
          <w:rFonts w:cs="Simplified Arabic" w:hint="cs"/>
          <w:rtl/>
        </w:rPr>
        <w:t>:</w:t>
      </w:r>
    </w:p>
    <w:p w:rsidR="00944122" w:rsidRPr="006445AC" w:rsidRDefault="00944122" w:rsidP="00944122">
      <w:pPr>
        <w:jc w:val="both"/>
        <w:rPr>
          <w:rFonts w:cs="Simplified Arabic" w:hint="cs"/>
          <w:rtl/>
        </w:rPr>
      </w:pPr>
      <w:r w:rsidRPr="006445AC">
        <w:rPr>
          <w:rFonts w:cs="Simplified Arabic" w:hint="cs"/>
          <w:rtl/>
        </w:rPr>
        <w:t>أولهما، بناء مفردات القوة الذاتية، طالما أن فكرة تنفيذ اتفاقات سلام دائمة مع العرب شبه مستحيلة، والتقلبات السياسية ف</w:t>
      </w:r>
      <w:r w:rsidRPr="006445AC">
        <w:rPr>
          <w:rFonts w:cs="Simplified Arabic" w:hint="eastAsia"/>
          <w:rtl/>
        </w:rPr>
        <w:t>ي</w:t>
      </w:r>
      <w:r w:rsidRPr="006445AC">
        <w:rPr>
          <w:rFonts w:cs="Simplified Arabic" w:hint="cs"/>
          <w:rtl/>
        </w:rPr>
        <w:t xml:space="preserve"> المنطقة يمكن ان تجعلها مجرد حبراً على ورق. ناهيك عن كون هكذا اتفاقات غير مرغوبة إسرائيلياً في اغلب الأحيان، فتطبيع العلاقات مع العالم العربي ليس بديلاً عن الإجراءات الأمنية. ويذهب ايهود باراك، رئيس وزراء إسرائيل الأسبق، إلى القول "نحن لا نستطي</w:t>
      </w:r>
      <w:r w:rsidRPr="006445AC">
        <w:rPr>
          <w:rFonts w:cs="Simplified Arabic" w:hint="eastAsia"/>
          <w:rtl/>
        </w:rPr>
        <w:t>ع</w:t>
      </w:r>
      <w:r w:rsidRPr="006445AC">
        <w:rPr>
          <w:rFonts w:cs="Simplified Arabic" w:hint="cs"/>
          <w:rtl/>
        </w:rPr>
        <w:t xml:space="preserve"> الانسحاب إلى حدود عام 1967،.. وسوف نصر على القدس الموحدة تحت السيادة الإسرائيلية، ولن يحدث ابداً ان يجد اليهود أنفسهم منفيين ثانية من قلب تأريخنا ووطننا،.. إذ يجب ان يكونوا المستفيدين من السلام وليس ضحاياه"</w:t>
      </w:r>
      <w:r w:rsidRPr="006445AC">
        <w:rPr>
          <w:rFonts w:cs="Simplified Arabic" w:hint="cs"/>
          <w:vertAlign w:val="superscript"/>
          <w:rtl/>
        </w:rPr>
        <w:t>(</w:t>
      </w:r>
      <w:r w:rsidRPr="006445AC">
        <w:rPr>
          <w:rStyle w:val="FootnoteReference"/>
          <w:rFonts w:cs="Simplified Arabic"/>
        </w:rPr>
        <w:footnoteReference w:id="459"/>
      </w:r>
      <w:r w:rsidRPr="006445AC">
        <w:rPr>
          <w:rFonts w:cs="Simplified Arabic" w:hint="cs"/>
          <w:vertAlign w:val="superscript"/>
          <w:rtl/>
        </w:rPr>
        <w:t>)</w:t>
      </w:r>
      <w:r w:rsidRPr="006445AC">
        <w:rPr>
          <w:rFonts w:cs="Simplified Arabic" w:hint="cs"/>
          <w:rtl/>
        </w:rPr>
        <w:t>، لذلك تعتبر تلك الإجراءات ترتيبات وقتية وعلاجات مرحلية ليس إلا،</w:t>
      </w:r>
    </w:p>
    <w:p w:rsidR="00944122" w:rsidRPr="006445AC" w:rsidRDefault="00944122" w:rsidP="00944122">
      <w:pPr>
        <w:jc w:val="both"/>
        <w:rPr>
          <w:rFonts w:cs="Simplified Arabic" w:hint="cs"/>
          <w:rtl/>
        </w:rPr>
      </w:pPr>
      <w:r w:rsidRPr="006445AC">
        <w:rPr>
          <w:rFonts w:cs="Simplified Arabic" w:hint="cs"/>
          <w:rtl/>
        </w:rPr>
        <w:t>وثانيهما، توفير متطلبات الأمن من الخارج، اذ تجد إسرائيل في اعتماد ثنائية الوكيل-الكفيل في توزيع الأدوار مع الولايات المتحدة ما يلبي تلك المتطلبات. لهذا فهي في وضع التلبية المستمرة لحماية مصالح الأخيرة في المنطقة العربية. بمعنى آخر، ان إسرائيل تعوض عن حاجتها في البقاء والأمن عبر العمل على تنفيذ التزامات، لصالح حماية مصالح الولايات المتحدة في المنطقة، اما كوسيلة هي ارتضتها أو كمحصلة وتحصيل حاصل لأفعالها</w:t>
      </w:r>
      <w:r w:rsidRPr="006445AC">
        <w:rPr>
          <w:rFonts w:cs="Simplified Arabic" w:hint="cs"/>
          <w:vertAlign w:val="superscript"/>
          <w:rtl/>
        </w:rPr>
        <w:t>(</w:t>
      </w:r>
      <w:r w:rsidRPr="006445AC">
        <w:rPr>
          <w:rStyle w:val="FootnoteReference"/>
          <w:rFonts w:cs="Simplified Arabic"/>
        </w:rPr>
        <w:footnoteReference w:id="460"/>
      </w:r>
      <w:r w:rsidRPr="006445AC">
        <w:rPr>
          <w:rFonts w:cs="Simplified Arabic" w:hint="cs"/>
          <w:vertAlign w:val="superscript"/>
          <w:rtl/>
        </w:rPr>
        <w:t>)</w:t>
      </w:r>
      <w:r w:rsidRPr="006445AC">
        <w:rPr>
          <w:rFonts w:cs="Simplified Arabic" w:hint="cs"/>
          <w:rtl/>
        </w:rPr>
        <w:t>.</w:t>
      </w:r>
    </w:p>
    <w:p w:rsidR="00944122" w:rsidRPr="006445AC" w:rsidRDefault="00944122" w:rsidP="00944122">
      <w:pPr>
        <w:ind w:firstLine="495"/>
        <w:jc w:val="both"/>
        <w:rPr>
          <w:rFonts w:cs="Simplified Arabic" w:hint="cs"/>
          <w:rtl/>
        </w:rPr>
      </w:pPr>
      <w:r w:rsidRPr="006445AC">
        <w:rPr>
          <w:rFonts w:cs="Simplified Arabic" w:hint="cs"/>
          <w:rtl/>
        </w:rPr>
        <w:t>وفضلاً عما تقدم من كون الولايات المتحدة ترى في إسرائيل حليف يمكن الوثوق به في المنطقة، يمكن ان نعزو أسباب العلاقات الخاصة جدا بين الطرفين لعدة تفسيرات منها</w:t>
      </w:r>
      <w:r w:rsidRPr="006445AC">
        <w:rPr>
          <w:rFonts w:cs="Simplified Arabic" w:hint="cs"/>
          <w:vertAlign w:val="superscript"/>
          <w:rtl/>
        </w:rPr>
        <w:t>(</w:t>
      </w:r>
      <w:r w:rsidRPr="006445AC">
        <w:rPr>
          <w:rStyle w:val="FootnoteReference"/>
          <w:rFonts w:cs="Simplified Arabic"/>
          <w:rtl/>
        </w:rPr>
        <w:footnoteReference w:id="461"/>
      </w:r>
      <w:r w:rsidRPr="006445AC">
        <w:rPr>
          <w:rFonts w:cs="Simplified Arabic" w:hint="cs"/>
          <w:vertAlign w:val="superscript"/>
          <w:rtl/>
        </w:rPr>
        <w:t>)</w:t>
      </w:r>
      <w:r w:rsidRPr="006445AC">
        <w:rPr>
          <w:rFonts w:cs="Simplified Arabic" w:hint="cs"/>
          <w:rtl/>
        </w:rPr>
        <w:t>:</w:t>
      </w:r>
    </w:p>
    <w:p w:rsidR="00944122" w:rsidRPr="006445AC" w:rsidRDefault="00944122" w:rsidP="00944122">
      <w:pPr>
        <w:ind w:left="225" w:hanging="225"/>
        <w:jc w:val="both"/>
        <w:rPr>
          <w:rFonts w:cs="Simplified Arabic" w:hint="cs"/>
          <w:rtl/>
        </w:rPr>
      </w:pPr>
      <w:r w:rsidRPr="006445AC">
        <w:rPr>
          <w:rFonts w:cs="Simplified Arabic" w:hint="cs"/>
          <w:rtl/>
        </w:rPr>
        <w:t>1-ان العلاقة تستند إلى العامل الثقافي، الذي يتحدد لدى البعض بعامل الديمقراطية وان إسرائيل دولة ديمقراطية، وآخرون يرونه يتمثل بعامل اعتقادي ديني متعلق بالترابط الذي يقيمه اليمين المسيحي في الولايات المتحدة مع إسرائيل،</w:t>
      </w:r>
    </w:p>
    <w:p w:rsidR="00944122" w:rsidRPr="006445AC" w:rsidRDefault="00944122" w:rsidP="00944122">
      <w:pPr>
        <w:ind w:left="225" w:hanging="225"/>
        <w:jc w:val="both"/>
        <w:rPr>
          <w:rFonts w:cs="Simplified Arabic" w:hint="cs"/>
          <w:rtl/>
        </w:rPr>
      </w:pPr>
      <w:r w:rsidRPr="006445AC">
        <w:rPr>
          <w:rFonts w:cs="Simplified Arabic" w:hint="cs"/>
          <w:rtl/>
        </w:rPr>
        <w:t>2-وتوجد تفسيرات ترى ان إسرائيل ليست حليف يمكن الاعتماد عليه في رعاية المصالح الأمريكية في الشرق الأوسط فحسب، إنما هي أداة بيد الولايات المتحدة،</w:t>
      </w:r>
    </w:p>
    <w:p w:rsidR="00944122" w:rsidRPr="006445AC" w:rsidRDefault="00944122" w:rsidP="00944122">
      <w:pPr>
        <w:ind w:left="225" w:hanging="225"/>
        <w:jc w:val="both"/>
        <w:rPr>
          <w:rFonts w:cs="Simplified Arabic" w:hint="cs"/>
          <w:rtl/>
        </w:rPr>
      </w:pPr>
      <w:r w:rsidRPr="006445AC">
        <w:rPr>
          <w:rFonts w:cs="Simplified Arabic" w:hint="cs"/>
          <w:rtl/>
        </w:rPr>
        <w:lastRenderedPageBreak/>
        <w:t>3-في المقابل، هناك من يرى ان إسرائيل وجماعات الضغط المؤيدة لها داخل الولايات المتحدة نجحت في توجيه السياسات الأمريكية بما يرضي مصالحها.</w:t>
      </w:r>
    </w:p>
    <w:p w:rsidR="00944122" w:rsidRPr="006445AC" w:rsidRDefault="00944122" w:rsidP="00944122">
      <w:pPr>
        <w:ind w:firstLine="495"/>
        <w:jc w:val="both"/>
        <w:rPr>
          <w:rFonts w:cs="Simplified Arabic" w:hint="cs"/>
          <w:rtl/>
        </w:rPr>
      </w:pPr>
      <w:r w:rsidRPr="006445AC">
        <w:rPr>
          <w:rFonts w:cs="Simplified Arabic" w:hint="cs"/>
          <w:rtl/>
        </w:rPr>
        <w:t>لكن، إذا كانت إسرائيل هي حليف يمكن الوثوق به أمريكياً، فلماذا تتدخل الولايات المتحدة بشكل مباشر كلاعب إقليمي في المنطقة منذ تسعينيات القرن الماضي؟</w:t>
      </w:r>
    </w:p>
    <w:p w:rsidR="00944122" w:rsidRPr="006445AC" w:rsidRDefault="00944122" w:rsidP="00944122">
      <w:pPr>
        <w:ind w:firstLine="495"/>
        <w:jc w:val="both"/>
        <w:rPr>
          <w:rFonts w:cs="Simplified Arabic" w:hint="cs"/>
          <w:rtl/>
        </w:rPr>
      </w:pPr>
      <w:r w:rsidRPr="006445AC">
        <w:rPr>
          <w:rFonts w:cs="Simplified Arabic" w:hint="cs"/>
          <w:rtl/>
        </w:rPr>
        <w:t>ما يلاحظ على الموقف الأمريكي، انه لم يقف في يوم ما موقف حياد من قضايا الصراع، سواء ما كان منه في وقت الحروب العربية-الإسرائيلية أو في أوقات ما أطلق عليه بنهج التسوية، فهي تتدخل بمختلف الوسائل والأساليب بقصد ضمان تفوق إسرائيل، ويسعف في هذا حجم التغلغل الإسرائيلي في دوائر صنع السياسة الأمريكية</w:t>
      </w:r>
      <w:r w:rsidRPr="006445AC">
        <w:rPr>
          <w:rFonts w:cs="Simplified Arabic" w:hint="cs"/>
          <w:vertAlign w:val="superscript"/>
          <w:rtl/>
        </w:rPr>
        <w:t>(</w:t>
      </w:r>
      <w:r w:rsidRPr="006445AC">
        <w:rPr>
          <w:rFonts w:cs="Simplified Arabic"/>
          <w:vertAlign w:val="superscript"/>
          <w:rtl/>
        </w:rPr>
        <w:footnoteReference w:id="462"/>
      </w:r>
      <w:r w:rsidRPr="006445AC">
        <w:rPr>
          <w:rFonts w:cs="Simplified Arabic" w:hint="cs"/>
          <w:vertAlign w:val="superscript"/>
          <w:rtl/>
        </w:rPr>
        <w:t>)</w:t>
      </w:r>
      <w:r w:rsidRPr="006445AC">
        <w:rPr>
          <w:rFonts w:cs="Simplified Arabic" w:hint="cs"/>
          <w:rtl/>
        </w:rPr>
        <w:t>. والبعض قد يفسر الارتباط الخاص هنا كون ما يصنع من سياسات أمريكية في المنطقة قائم على حجم التأثر الذي يتعرض له صانع القرار في الإدارة والكونغرس الأمريكيين، وداخل مراكز الأبحاث التي تعد صانعة مهمة للسياسة الأمريكية</w:t>
      </w:r>
      <w:r w:rsidRPr="006445AC">
        <w:rPr>
          <w:rFonts w:cs="Simplified Arabic" w:hint="cs"/>
          <w:vertAlign w:val="superscript"/>
          <w:rtl/>
        </w:rPr>
        <w:t>(</w:t>
      </w:r>
      <w:r w:rsidRPr="006445AC">
        <w:rPr>
          <w:rFonts w:cs="Simplified Arabic"/>
          <w:vertAlign w:val="superscript"/>
          <w:rtl/>
        </w:rPr>
        <w:footnoteReference w:id="463"/>
      </w:r>
      <w:r w:rsidRPr="006445AC">
        <w:rPr>
          <w:rFonts w:cs="Simplified Arabic" w:hint="cs"/>
          <w:vertAlign w:val="superscript"/>
          <w:rtl/>
        </w:rPr>
        <w:t>)</w:t>
      </w:r>
      <w:r w:rsidRPr="006445AC">
        <w:rPr>
          <w:rFonts w:cs="Simplified Arabic" w:hint="cs"/>
          <w:rtl/>
        </w:rPr>
        <w:t>. ورغم ذلك التأثير، إلا انه حدثت انتقالة مهمة في التفكير الأمريكي في التعام</w:t>
      </w:r>
      <w:r w:rsidRPr="006445AC">
        <w:rPr>
          <w:rFonts w:cs="Simplified Arabic" w:hint="eastAsia"/>
          <w:rtl/>
        </w:rPr>
        <w:t>ل</w:t>
      </w:r>
      <w:r w:rsidRPr="006445AC">
        <w:rPr>
          <w:rFonts w:cs="Simplified Arabic" w:hint="cs"/>
          <w:rtl/>
        </w:rPr>
        <w:t xml:space="preserve"> مع قضايا المنطقة، فالعلاقة الأمريكية-الإسرائيلية انتقلت من دعم الولايات المتحدة (حق) إسرائيل بالوجود، إلى كون إسرائيل ذخيرة أمريكية أساسية في الحرب الباردة، إلى توثيق العلاقة في فكر وسلوكيات البلدين، فالولايات المتحدة لم تتدخل مباشرة لمساعدة إسرائيل في مسألتي حزب الله أو حماس إلا إنها دعمتها، لكن اليوم، باتت إسرائيل قادرة على التصرف بشكل منفرد في إطار المصالح التي تعنيه في المنطقة. ويضيف وزير خارجية الولايات المتحدة السابق جورج شولتز، ان من أسباب وجود اللوبي والدعم لإسرائيل داخل الولايات المتحدة هو ان:" نظام الأخيرة هو نظام مفتوح. والقول ان الجماعات اليهودية مؤثرة ونافذة في الولايات المتحدة أمر صحيح، إلا ان الفكرة القائلة بان هذه الجماعات تملك أي شيء من نوع أجندة متماثلة، وبان السياسة الأمريكية في إسرائيل والشرق الأوسط هي نتيجة هذا النفوذ هو وببساطة أمر خاطئ. وسبق للولايات المتحدة اتخاذ قرارات سياسية لم ترض الجماعات اليهودية النافذة، ومنها فتح حوار مع منظمة التحرير الفلسطينية في ثمانينيات القرن الماضي، ومبيعات الأسلحة إلى المملكة العربية السعودية،.. إنما موقف الولايات المتحدة لا ينبع من ضغط سياسي أو نفوذ إنما من اعتقاد قادته ان دعم إسرائيل هو أمر سوي وسليم سياسيا وعادل أخلاقيا. وفي المحصلة، تتصرف الولايات المتحدة وفقا لمصالحها الخاصة وهي المسئولة عن </w:t>
      </w:r>
      <w:r w:rsidRPr="006445AC">
        <w:rPr>
          <w:rFonts w:cs="Simplified Arabic" w:hint="cs"/>
          <w:rtl/>
        </w:rPr>
        <w:lastRenderedPageBreak/>
        <w:t>السياسات التي تتبناها وليس أي دولة أو لوبي أو جماعة مما يسعى أو يؤثر في السياسة الأمريكية"</w:t>
      </w:r>
      <w:r w:rsidRPr="006445AC">
        <w:rPr>
          <w:rFonts w:cs="Simplified Arabic" w:hint="cs"/>
          <w:vertAlign w:val="superscript"/>
          <w:rtl/>
        </w:rPr>
        <w:t>(</w:t>
      </w:r>
      <w:r w:rsidRPr="006445AC">
        <w:rPr>
          <w:rFonts w:cs="Simplified Arabic"/>
          <w:vertAlign w:val="superscript"/>
          <w:rtl/>
        </w:rPr>
        <w:footnoteReference w:id="464"/>
      </w:r>
      <w:r w:rsidRPr="006445AC">
        <w:rPr>
          <w:rFonts w:cs="Simplified Arabic" w:hint="cs"/>
          <w:vertAlign w:val="superscript"/>
          <w:rtl/>
        </w:rPr>
        <w:t>)</w:t>
      </w:r>
      <w:r w:rsidRPr="006445AC">
        <w:rPr>
          <w:rFonts w:cs="Simplified Arabic" w:hint="cs"/>
          <w:rtl/>
        </w:rPr>
        <w:t>. بمعنى آخر، ان الولايات المتحدة صارت ترى ان تدخلها ضروري لإعادة ضبط الخريطة الإقليمية في المناطق التي لها فيها مصالح حيوية، لهذا كان قرار تدخلها كلاعب إقليمي في قضايا المنطقة رغم وجود إسرائيل كحليف يمكن الوثوق به.</w:t>
      </w:r>
    </w:p>
    <w:p w:rsidR="00944122" w:rsidRPr="006445AC" w:rsidRDefault="00944122" w:rsidP="00944122">
      <w:pPr>
        <w:jc w:val="both"/>
        <w:rPr>
          <w:rFonts w:cs="Simplified Arabic" w:hint="cs"/>
          <w:rtl/>
        </w:rPr>
      </w:pPr>
      <w:r w:rsidRPr="006445AC">
        <w:rPr>
          <w:rFonts w:cs="Simplified Arabic" w:hint="cs"/>
          <w:rtl/>
        </w:rPr>
        <w:t xml:space="preserve">ويذهب حسن نافعة للقول انه </w:t>
      </w:r>
      <w:r w:rsidRPr="006445AC">
        <w:rPr>
          <w:rFonts w:cs="Simplified Arabic"/>
          <w:rtl/>
        </w:rPr>
        <w:t>صحيح أن العلاقة الأميركية-الإسرائيلية تنتمي إلى النمط التعاوني</w:t>
      </w:r>
      <w:r w:rsidRPr="006445AC">
        <w:rPr>
          <w:rFonts w:cs="Simplified Arabic" w:hint="cs"/>
          <w:rtl/>
        </w:rPr>
        <w:t>،</w:t>
      </w:r>
      <w:r w:rsidRPr="006445AC">
        <w:rPr>
          <w:rFonts w:cs="Simplified Arabic"/>
          <w:rtl/>
        </w:rPr>
        <w:t xml:space="preserve"> إلا أنها، مع ذلك، لا تخلو من مظاهر صراع في بعض الأحيان</w:t>
      </w:r>
      <w:r w:rsidRPr="006445AC">
        <w:rPr>
          <w:rFonts w:cs="Simplified Arabic" w:hint="cs"/>
          <w:rtl/>
        </w:rPr>
        <w:t>، ومثالها وجود</w:t>
      </w:r>
      <w:r w:rsidRPr="006445AC">
        <w:rPr>
          <w:rFonts w:cs="Simplified Arabic"/>
          <w:rtl/>
        </w:rPr>
        <w:t xml:space="preserve"> عمليات تجسس من طرف إسرائي</w:t>
      </w:r>
      <w:r w:rsidRPr="006445AC">
        <w:rPr>
          <w:rFonts w:cs="Simplified Arabic" w:hint="cs"/>
          <w:rtl/>
        </w:rPr>
        <w:t xml:space="preserve">ل، </w:t>
      </w:r>
      <w:r w:rsidRPr="006445AC">
        <w:rPr>
          <w:rFonts w:cs="Simplified Arabic"/>
          <w:rtl/>
        </w:rPr>
        <w:t>غير أن هذا النمط الشاذ من العلاقة لم يعد في ما يبدو قابلاً للاستمرار لأسباب ثلاثة</w:t>
      </w:r>
      <w:r w:rsidRPr="006445AC">
        <w:rPr>
          <w:rFonts w:cs="Simplified Arabic" w:hint="cs"/>
          <w:vertAlign w:val="superscript"/>
          <w:rtl/>
        </w:rPr>
        <w:t>(</w:t>
      </w:r>
      <w:r w:rsidRPr="006445AC">
        <w:rPr>
          <w:rStyle w:val="FootnoteReference"/>
          <w:rFonts w:cs="Simplified Arabic"/>
          <w:rtl/>
        </w:rPr>
        <w:footnoteReference w:id="465"/>
      </w:r>
      <w:r w:rsidRPr="006445AC">
        <w:rPr>
          <w:rFonts w:cs="Simplified Arabic" w:hint="cs"/>
          <w:vertAlign w:val="superscript"/>
          <w:rtl/>
        </w:rPr>
        <w:t>)</w:t>
      </w:r>
      <w:r w:rsidRPr="006445AC">
        <w:rPr>
          <w:rFonts w:cs="Simplified Arabic" w:hint="cs"/>
          <w:rtl/>
        </w:rPr>
        <w:t>:</w:t>
      </w:r>
    </w:p>
    <w:p w:rsidR="00944122" w:rsidRPr="006445AC" w:rsidRDefault="00944122" w:rsidP="00944122">
      <w:pPr>
        <w:ind w:left="315" w:hanging="315"/>
        <w:jc w:val="both"/>
        <w:rPr>
          <w:rFonts w:cs="Simplified Arabic"/>
          <w:rtl/>
        </w:rPr>
      </w:pPr>
      <w:r w:rsidRPr="006445AC">
        <w:rPr>
          <w:rFonts w:cs="Simplified Arabic" w:hint="cs"/>
          <w:b/>
          <w:bCs/>
          <w:rtl/>
        </w:rPr>
        <w:t>1-</w:t>
      </w:r>
      <w:r w:rsidRPr="006445AC">
        <w:rPr>
          <w:rFonts w:cs="Simplified Arabic"/>
          <w:b/>
          <w:bCs/>
          <w:rtl/>
        </w:rPr>
        <w:t>أن الولايات المتحدة تغيرت أو في طريقها للتغير</w:t>
      </w:r>
      <w:r w:rsidRPr="006445AC">
        <w:rPr>
          <w:rFonts w:cs="Simplified Arabic" w:hint="cs"/>
          <w:b/>
          <w:bCs/>
          <w:rtl/>
        </w:rPr>
        <w:t xml:space="preserve">، </w:t>
      </w:r>
      <w:r w:rsidRPr="006445AC">
        <w:rPr>
          <w:rFonts w:cs="Simplified Arabic" w:hint="cs"/>
          <w:rtl/>
        </w:rPr>
        <w:t>و</w:t>
      </w:r>
      <w:r w:rsidRPr="006445AC">
        <w:rPr>
          <w:rFonts w:cs="Simplified Arabic"/>
          <w:rtl/>
        </w:rPr>
        <w:t>التغير الذي بدأت ملامحه تتبلور، نجم عن إدراك متزايد من جانب أجهزة صنع القرار والنخبة السياسية الأوسع بعجز القوة الأميركية عن الاستمرار في قيادة النظام الدولي لفترة طويلة، وذلك للأسباب ال</w:t>
      </w:r>
      <w:r w:rsidRPr="006445AC">
        <w:rPr>
          <w:rFonts w:cs="Simplified Arabic" w:hint="cs"/>
          <w:rtl/>
        </w:rPr>
        <w:t>آ</w:t>
      </w:r>
      <w:r w:rsidRPr="006445AC">
        <w:rPr>
          <w:rFonts w:cs="Simplified Arabic"/>
          <w:rtl/>
        </w:rPr>
        <w:t>تية:</w:t>
      </w:r>
    </w:p>
    <w:p w:rsidR="00944122" w:rsidRPr="006445AC" w:rsidRDefault="00944122" w:rsidP="00944122">
      <w:pPr>
        <w:ind w:left="675" w:hanging="360"/>
        <w:jc w:val="both"/>
        <w:rPr>
          <w:rFonts w:cs="Simplified Arabic"/>
          <w:rtl/>
        </w:rPr>
      </w:pPr>
      <w:r w:rsidRPr="006445AC">
        <w:rPr>
          <w:rFonts w:cs="Simplified Arabic" w:hint="cs"/>
          <w:rtl/>
        </w:rPr>
        <w:t>أ</w:t>
      </w:r>
      <w:r w:rsidRPr="006445AC">
        <w:rPr>
          <w:rFonts w:cs="Simplified Arabic"/>
          <w:rtl/>
        </w:rPr>
        <w:t xml:space="preserve">-فشل </w:t>
      </w:r>
      <w:r w:rsidRPr="006445AC">
        <w:rPr>
          <w:rFonts w:cs="Simplified Arabic" w:hint="cs"/>
          <w:rtl/>
        </w:rPr>
        <w:t xml:space="preserve">الولايات المتحدة النسبي </w:t>
      </w:r>
      <w:r w:rsidRPr="006445AC">
        <w:rPr>
          <w:rFonts w:cs="Simplified Arabic"/>
          <w:rtl/>
        </w:rPr>
        <w:t>عسكري</w:t>
      </w:r>
      <w:r w:rsidRPr="006445AC">
        <w:rPr>
          <w:rFonts w:cs="Simplified Arabic" w:hint="cs"/>
          <w:rtl/>
        </w:rPr>
        <w:t>ا</w:t>
      </w:r>
      <w:r w:rsidRPr="006445AC">
        <w:rPr>
          <w:rFonts w:cs="Simplified Arabic"/>
          <w:rtl/>
        </w:rPr>
        <w:t xml:space="preserve"> في العراق وأفغانستان. فقد بنيت الإستراتيجية الأميركية في مرحلة ما بعد الحرب الباردة على افتراض أن القوات الأميركية المسلحة قادرة على أن تخوض بنجاح حربين متزامنتين في منطقتين مختلفتين، وهو ما لم تثبت صحته بعد أن تبين أن هناك حروباً يستحيل تحقيق نصر نهائي فيها بقوة السلاح وحده</w:t>
      </w:r>
      <w:r w:rsidRPr="006445AC">
        <w:rPr>
          <w:rFonts w:cs="Simplified Arabic" w:hint="cs"/>
          <w:rtl/>
        </w:rPr>
        <w:t>،</w:t>
      </w:r>
    </w:p>
    <w:p w:rsidR="00944122" w:rsidRPr="006445AC" w:rsidRDefault="00944122" w:rsidP="00944122">
      <w:pPr>
        <w:ind w:left="675" w:hanging="360"/>
        <w:jc w:val="both"/>
        <w:rPr>
          <w:rFonts w:cs="Simplified Arabic"/>
          <w:rtl/>
        </w:rPr>
      </w:pPr>
      <w:r w:rsidRPr="006445AC">
        <w:rPr>
          <w:rFonts w:cs="Simplified Arabic" w:hint="cs"/>
          <w:rtl/>
        </w:rPr>
        <w:t>ب</w:t>
      </w:r>
      <w:r w:rsidRPr="006445AC">
        <w:rPr>
          <w:rFonts w:cs="Simplified Arabic"/>
          <w:rtl/>
        </w:rPr>
        <w:t xml:space="preserve">-تراجع واضح في جاذبية "نمط الحياة الأميركي" كنموذج يحتذى </w:t>
      </w:r>
      <w:r w:rsidRPr="006445AC">
        <w:rPr>
          <w:rFonts w:cs="Simplified Arabic" w:hint="cs"/>
          <w:rtl/>
        </w:rPr>
        <w:t xml:space="preserve">به </w:t>
      </w:r>
      <w:r w:rsidRPr="006445AC">
        <w:rPr>
          <w:rFonts w:cs="Simplified Arabic"/>
          <w:rtl/>
        </w:rPr>
        <w:t xml:space="preserve">على الصعيد العالمي. وكان النظام الأميركي قد نجح في صياغة نموذج للقيم ونمط للحياة تمتع على مدى عقود </w:t>
      </w:r>
      <w:r w:rsidRPr="006445AC">
        <w:rPr>
          <w:rFonts w:cs="Simplified Arabic" w:hint="cs"/>
          <w:rtl/>
        </w:rPr>
        <w:t>عدة</w:t>
      </w:r>
      <w:r w:rsidRPr="006445AC">
        <w:rPr>
          <w:rFonts w:cs="Simplified Arabic"/>
          <w:rtl/>
        </w:rPr>
        <w:t xml:space="preserve"> بجاذبية قوية على الصعيد العالمي، إلا أن إدارة المحافظين الجدد</w:t>
      </w:r>
      <w:r w:rsidRPr="006445AC">
        <w:rPr>
          <w:rFonts w:cs="Simplified Arabic" w:hint="cs"/>
          <w:rtl/>
        </w:rPr>
        <w:t xml:space="preserve"> في عهد الرئيس السابق جورج بوش الابن</w:t>
      </w:r>
      <w:r w:rsidRPr="006445AC">
        <w:rPr>
          <w:rFonts w:cs="Simplified Arabic"/>
          <w:rtl/>
        </w:rPr>
        <w:t xml:space="preserve">، والتي اتسم سلوكها باحتقار شديد لقيم </w:t>
      </w:r>
      <w:r w:rsidRPr="006445AC">
        <w:rPr>
          <w:rFonts w:cs="Simplified Arabic" w:hint="cs"/>
          <w:rtl/>
        </w:rPr>
        <w:t>الديمقراطية</w:t>
      </w:r>
      <w:r w:rsidRPr="006445AC">
        <w:rPr>
          <w:rFonts w:cs="Simplified Arabic"/>
          <w:rtl/>
        </w:rPr>
        <w:t xml:space="preserve"> وحقوق الإنسان والعدالة، نجحت في تبديد هذا الرصيد المهم</w:t>
      </w:r>
      <w:r w:rsidRPr="006445AC">
        <w:rPr>
          <w:rFonts w:cs="Simplified Arabic" w:hint="cs"/>
          <w:rtl/>
        </w:rPr>
        <w:t>،</w:t>
      </w:r>
    </w:p>
    <w:p w:rsidR="00944122" w:rsidRPr="006445AC" w:rsidRDefault="00944122" w:rsidP="00944122">
      <w:pPr>
        <w:ind w:left="675" w:hanging="360"/>
        <w:jc w:val="both"/>
        <w:rPr>
          <w:rFonts w:cs="Simplified Arabic" w:hint="cs"/>
          <w:rtl/>
        </w:rPr>
      </w:pPr>
      <w:r w:rsidRPr="006445AC">
        <w:rPr>
          <w:rFonts w:cs="Simplified Arabic" w:hint="cs"/>
          <w:rtl/>
        </w:rPr>
        <w:t>ج</w:t>
      </w:r>
      <w:r w:rsidRPr="006445AC">
        <w:rPr>
          <w:rFonts w:cs="Simplified Arabic"/>
          <w:rtl/>
        </w:rPr>
        <w:t xml:space="preserve">-أزمة مالية واقتصادية بلغت من الضخامة حدا فرض على الإدارة الأميركية </w:t>
      </w:r>
      <w:r w:rsidRPr="006445AC">
        <w:rPr>
          <w:rFonts w:cs="Simplified Arabic" w:hint="cs"/>
          <w:rtl/>
        </w:rPr>
        <w:t>في عهد الرئيس اوباما</w:t>
      </w:r>
      <w:r w:rsidRPr="006445AC">
        <w:rPr>
          <w:rFonts w:cs="Simplified Arabic"/>
          <w:rtl/>
        </w:rPr>
        <w:t xml:space="preserve"> مراجعة أسس النظام الرأسمالي نفسه، خصوصاً في صورته أو طبعته الأميركية المتطرفة، والذي ظلت </w:t>
      </w:r>
      <w:r w:rsidRPr="006445AC">
        <w:rPr>
          <w:rFonts w:cs="Simplified Arabic" w:hint="cs"/>
          <w:rtl/>
        </w:rPr>
        <w:t>الولايات المتحدة</w:t>
      </w:r>
      <w:r w:rsidRPr="006445AC">
        <w:rPr>
          <w:rFonts w:cs="Simplified Arabic"/>
          <w:rtl/>
        </w:rPr>
        <w:t xml:space="preserve"> تروج له وتتزعمه على مدى عقود طويلة</w:t>
      </w:r>
      <w:r w:rsidRPr="006445AC">
        <w:rPr>
          <w:rFonts w:cs="Simplified Arabic" w:hint="cs"/>
          <w:rtl/>
        </w:rPr>
        <w:t>، عبر السماح للدولة بالتدخل في الأنشطة الاقتصادية</w:t>
      </w:r>
      <w:r w:rsidRPr="006445AC">
        <w:rPr>
          <w:rFonts w:cs="Simplified Arabic"/>
          <w:rtl/>
        </w:rPr>
        <w:t>.</w:t>
      </w:r>
    </w:p>
    <w:p w:rsidR="00944122" w:rsidRPr="006445AC" w:rsidRDefault="00944122" w:rsidP="00944122">
      <w:pPr>
        <w:ind w:left="675" w:hanging="360"/>
        <w:jc w:val="both"/>
        <w:rPr>
          <w:rFonts w:cs="Simplified Arabic" w:hint="cs"/>
          <w:rtl/>
        </w:rPr>
      </w:pPr>
      <w:r w:rsidRPr="006445AC">
        <w:rPr>
          <w:rFonts w:cs="Simplified Arabic" w:hint="cs"/>
          <w:rtl/>
        </w:rPr>
        <w:t>د-</w:t>
      </w:r>
      <w:r w:rsidRPr="006445AC">
        <w:rPr>
          <w:rFonts w:cs="Simplified Arabic"/>
          <w:rtl/>
        </w:rPr>
        <w:t>إدراك متزايد أيضا بالعجز عن عرقلة صعود قوى دولية أخرى بدت طامحة للمشاركة في قيادة النظام الدولي</w:t>
      </w:r>
      <w:r w:rsidRPr="006445AC">
        <w:rPr>
          <w:rFonts w:cs="Simplified Arabic" w:hint="cs"/>
          <w:rtl/>
        </w:rPr>
        <w:t>، مثل الصين وروسيا الاتحادية و</w:t>
      </w:r>
      <w:r w:rsidRPr="006445AC">
        <w:rPr>
          <w:rFonts w:cs="Simplified Arabic"/>
          <w:rtl/>
        </w:rPr>
        <w:t>الهند والبرازيل</w:t>
      </w:r>
      <w:r w:rsidRPr="006445AC">
        <w:rPr>
          <w:rFonts w:cs="Simplified Arabic" w:hint="cs"/>
          <w:rtl/>
        </w:rPr>
        <w:t>.</w:t>
      </w:r>
    </w:p>
    <w:p w:rsidR="00944122" w:rsidRPr="006445AC" w:rsidRDefault="00944122" w:rsidP="00944122">
      <w:pPr>
        <w:ind w:left="315"/>
        <w:jc w:val="both"/>
        <w:rPr>
          <w:rFonts w:cs="Simplified Arabic" w:hint="cs"/>
          <w:rtl/>
        </w:rPr>
      </w:pPr>
      <w:r w:rsidRPr="006445AC">
        <w:rPr>
          <w:rFonts w:cs="Simplified Arabic"/>
          <w:rtl/>
        </w:rPr>
        <w:lastRenderedPageBreak/>
        <w:t>ولأن هذه التغييرات تبدو عميقة إلى الدرجة التي تفرض على الولايات المتحدة إعادة النظر في خريطة تحالفاتها الدولية، فمن المتوقع أن تدفع في اتجاه السعي لإعادة صياغة العلاقة الأميركية</w:t>
      </w:r>
      <w:r w:rsidRPr="006445AC">
        <w:rPr>
          <w:rFonts w:cs="Simplified Arabic" w:hint="cs"/>
          <w:rtl/>
        </w:rPr>
        <w:t xml:space="preserve"> مع القوى الحليفة والنظم التي لها بها مصالح تؤثر على وضع الولايات المتحدة الدولي ومنها العلاقة مع </w:t>
      </w:r>
      <w:r w:rsidRPr="006445AC">
        <w:rPr>
          <w:rFonts w:cs="Simplified Arabic"/>
          <w:rtl/>
        </w:rPr>
        <w:t>إسرائيل على أسس جديدة ترتكز على تغليب المصلحة الأميركية أولا.</w:t>
      </w:r>
    </w:p>
    <w:p w:rsidR="00944122" w:rsidRPr="006445AC" w:rsidRDefault="00944122" w:rsidP="00944122">
      <w:pPr>
        <w:ind w:left="315" w:hanging="315"/>
        <w:jc w:val="both"/>
        <w:rPr>
          <w:rFonts w:cs="Simplified Arabic" w:hint="cs"/>
          <w:b/>
          <w:bCs/>
          <w:rtl/>
        </w:rPr>
      </w:pPr>
      <w:r w:rsidRPr="006445AC">
        <w:rPr>
          <w:rFonts w:cs="Simplified Arabic" w:hint="cs"/>
          <w:b/>
          <w:bCs/>
          <w:rtl/>
        </w:rPr>
        <w:t>2-</w:t>
      </w:r>
      <w:r w:rsidRPr="006445AC">
        <w:rPr>
          <w:rFonts w:cs="Simplified Arabic"/>
          <w:b/>
          <w:bCs/>
          <w:rtl/>
        </w:rPr>
        <w:t>وأن إسرائيل بدورها في طريقها للتغير</w:t>
      </w:r>
      <w:r w:rsidRPr="006445AC">
        <w:rPr>
          <w:rFonts w:cs="Simplified Arabic" w:hint="cs"/>
          <w:b/>
          <w:bCs/>
          <w:rtl/>
        </w:rPr>
        <w:t xml:space="preserve">، </w:t>
      </w:r>
      <w:r w:rsidRPr="006445AC">
        <w:rPr>
          <w:rFonts w:cs="Simplified Arabic" w:hint="cs"/>
          <w:rtl/>
        </w:rPr>
        <w:t>و</w:t>
      </w:r>
      <w:r w:rsidRPr="006445AC">
        <w:rPr>
          <w:rFonts w:cs="Simplified Arabic"/>
          <w:rtl/>
        </w:rPr>
        <w:t xml:space="preserve">التغير الذي طال الساحة الإسرائيلية </w:t>
      </w:r>
      <w:r w:rsidRPr="006445AC">
        <w:rPr>
          <w:rFonts w:cs="Simplified Arabic" w:hint="cs"/>
          <w:rtl/>
        </w:rPr>
        <w:t>يتمثل ب</w:t>
      </w:r>
      <w:r w:rsidRPr="006445AC">
        <w:rPr>
          <w:rFonts w:cs="Simplified Arabic"/>
          <w:rtl/>
        </w:rPr>
        <w:t>تراجع دور اليسار الإسرائيلي في صياغة مستقبل المشروع الصهيوني. ومن المعروف أن هذا اليسار الذي اتسم بسمات خاصة فرضتها طبيعة المشروع الصهيوني نفسه ولعب الدور الأكثر حسماً في تأسيس دولة إسرائيل التي راح يتعهدها بالرعاية إلى أن أصبحت تمتلك كل المقومات التي تؤهلها لرسم سياسة خارجية مستقلة، كان يتبنى سياسة براغماتية تتحرك في إطار ما هو ممكن، وليس ما هو مرغوب، ما سهل من مهمة القوى الدولية والإقليمية الحليفة لإسرائيل، في رسم سياسة مرنة سمحت لها بتقديم أكبر دعم ممكن لإسرائيل مع تجنب الدخول في مواجهة مع الدول العربية في الوقت نفسه. لكن ما أن بدأ المشروع الصهيوني ينتقل من مرحلة بناء دولة "قابلة للحياة" إلى مرحلة بناء دولة إسرائيل الكبرى على كامل</w:t>
      </w:r>
      <w:r w:rsidRPr="006445AC">
        <w:rPr>
          <w:rFonts w:cs="Simplified Arabic" w:hint="cs"/>
          <w:rtl/>
        </w:rPr>
        <w:t xml:space="preserve"> ارض فلسطين</w:t>
      </w:r>
      <w:r w:rsidRPr="006445AC">
        <w:rPr>
          <w:rFonts w:cs="Simplified Arabic"/>
          <w:rtl/>
        </w:rPr>
        <w:t xml:space="preserve"> حتى بدأ عقد اليسار الإسرائيلي ينفرط ويتآكل تاركاً الساحة</w:t>
      </w:r>
      <w:r w:rsidRPr="006445AC">
        <w:rPr>
          <w:rFonts w:cs="Simplified Arabic" w:hint="cs"/>
          <w:rtl/>
        </w:rPr>
        <w:t xml:space="preserve"> تدريجياً</w:t>
      </w:r>
      <w:r w:rsidRPr="006445AC">
        <w:rPr>
          <w:rFonts w:cs="Simplified Arabic"/>
          <w:rtl/>
        </w:rPr>
        <w:t xml:space="preserve"> ليمين بدا أكثر قدرة وتأهيلاً على استكمال بقية أهداف المشروع الصهيوني. وهكذا</w:t>
      </w:r>
      <w:r w:rsidRPr="006445AC">
        <w:rPr>
          <w:rFonts w:cs="Simplified Arabic" w:hint="cs"/>
          <w:rtl/>
        </w:rPr>
        <w:t>،</w:t>
      </w:r>
      <w:r w:rsidRPr="006445AC">
        <w:rPr>
          <w:rFonts w:cs="Simplified Arabic"/>
          <w:rtl/>
        </w:rPr>
        <w:t xml:space="preserve"> تمكن اليمين المتطرف من احتلال موقع القلب وبدأ تراجع اليسار وانسحابه نحو الهامش والأطراف، وهو ما كشفت عنه انتخابات ال</w:t>
      </w:r>
      <w:r w:rsidRPr="006445AC">
        <w:rPr>
          <w:rFonts w:cs="Simplified Arabic" w:hint="cs"/>
          <w:rtl/>
        </w:rPr>
        <w:t>عام 2009،</w:t>
      </w:r>
      <w:r w:rsidRPr="006445AC">
        <w:rPr>
          <w:rFonts w:cs="Simplified Arabic"/>
          <w:rtl/>
        </w:rPr>
        <w:t xml:space="preserve"> بل إن حزب العمل نفسه بدأ يتغير من الداخل، خصوصاً بعد أن آلت قيادته إلى جناح يميني لم يتردد في المشاركة في حكومة يقودها </w:t>
      </w:r>
      <w:r w:rsidRPr="006445AC">
        <w:rPr>
          <w:rFonts w:cs="Simplified Arabic" w:hint="cs"/>
          <w:rtl/>
        </w:rPr>
        <w:t>كافة أجنحة اليمين الإسرائيلي،</w:t>
      </w:r>
    </w:p>
    <w:p w:rsidR="00944122" w:rsidRPr="006445AC" w:rsidRDefault="00944122" w:rsidP="00944122">
      <w:pPr>
        <w:ind w:left="315" w:hanging="315"/>
        <w:jc w:val="both"/>
        <w:rPr>
          <w:rFonts w:cs="Simplified Arabic"/>
          <w:rtl/>
        </w:rPr>
      </w:pPr>
      <w:r w:rsidRPr="006445AC">
        <w:rPr>
          <w:rFonts w:cs="Simplified Arabic" w:hint="cs"/>
          <w:b/>
          <w:bCs/>
          <w:rtl/>
        </w:rPr>
        <w:t>3-</w:t>
      </w:r>
      <w:r w:rsidRPr="006445AC">
        <w:rPr>
          <w:rFonts w:cs="Simplified Arabic"/>
          <w:b/>
          <w:bCs/>
          <w:rtl/>
        </w:rPr>
        <w:t>وأن التغيير الحادث في البلدين يسير في اتجاهين متعارضين قد يستحيل التوفيق بينهما.</w:t>
      </w:r>
      <w:r w:rsidRPr="006445AC">
        <w:rPr>
          <w:rFonts w:cs="Simplified Arabic" w:hint="cs"/>
          <w:b/>
          <w:bCs/>
          <w:rtl/>
        </w:rPr>
        <w:t xml:space="preserve"> </w:t>
      </w:r>
      <w:r w:rsidRPr="006445AC">
        <w:rPr>
          <w:rFonts w:cs="Simplified Arabic" w:hint="cs"/>
          <w:rtl/>
        </w:rPr>
        <w:t xml:space="preserve">وهكذا، يبدو ان التغير في البلدين </w:t>
      </w:r>
      <w:r w:rsidRPr="006445AC">
        <w:rPr>
          <w:rFonts w:cs="Simplified Arabic"/>
          <w:rtl/>
        </w:rPr>
        <w:t>جاء في سياق مختلف و</w:t>
      </w:r>
      <w:r w:rsidRPr="006445AC">
        <w:rPr>
          <w:rFonts w:cs="Simplified Arabic" w:hint="cs"/>
          <w:rtl/>
        </w:rPr>
        <w:t xml:space="preserve">يسير </w:t>
      </w:r>
      <w:r w:rsidRPr="006445AC">
        <w:rPr>
          <w:rFonts w:cs="Simplified Arabic"/>
          <w:rtl/>
        </w:rPr>
        <w:t xml:space="preserve">في اتجاه يبدو </w:t>
      </w:r>
      <w:r w:rsidRPr="006445AC">
        <w:rPr>
          <w:rFonts w:cs="Simplified Arabic" w:hint="cs"/>
          <w:rtl/>
        </w:rPr>
        <w:t xml:space="preserve">متعاكس </w:t>
      </w:r>
      <w:r w:rsidRPr="006445AC">
        <w:rPr>
          <w:rFonts w:cs="Simplified Arabic"/>
          <w:rtl/>
        </w:rPr>
        <w:t>تماماً</w:t>
      </w:r>
      <w:r w:rsidRPr="006445AC">
        <w:rPr>
          <w:rFonts w:cs="Simplified Arabic" w:hint="cs"/>
          <w:rtl/>
        </w:rPr>
        <w:t xml:space="preserve">، </w:t>
      </w:r>
      <w:r w:rsidRPr="006445AC">
        <w:rPr>
          <w:rFonts w:cs="Simplified Arabic"/>
          <w:rtl/>
        </w:rPr>
        <w:t xml:space="preserve">وسيكون من الصعب جدا على حكومة </w:t>
      </w:r>
      <w:r w:rsidRPr="006445AC">
        <w:rPr>
          <w:rFonts w:cs="Simplified Arabic" w:hint="cs"/>
          <w:rtl/>
        </w:rPr>
        <w:t xml:space="preserve">يمينية في إسرائيل </w:t>
      </w:r>
      <w:r w:rsidRPr="006445AC">
        <w:rPr>
          <w:rFonts w:cs="Simplified Arabic"/>
          <w:rtl/>
        </w:rPr>
        <w:t>تبني سياسة قابلة للتجاوب م</w:t>
      </w:r>
      <w:r w:rsidRPr="006445AC">
        <w:rPr>
          <w:rFonts w:cs="Simplified Arabic" w:hint="cs"/>
          <w:rtl/>
        </w:rPr>
        <w:t>ن قبل ال</w:t>
      </w:r>
      <w:r w:rsidRPr="006445AC">
        <w:rPr>
          <w:rFonts w:cs="Simplified Arabic"/>
          <w:rtl/>
        </w:rPr>
        <w:t>إدار</w:t>
      </w:r>
      <w:r w:rsidRPr="006445AC">
        <w:rPr>
          <w:rFonts w:cs="Simplified Arabic" w:hint="cs"/>
          <w:rtl/>
        </w:rPr>
        <w:t>ات</w:t>
      </w:r>
      <w:r w:rsidRPr="006445AC">
        <w:rPr>
          <w:rFonts w:cs="Simplified Arabic"/>
          <w:rtl/>
        </w:rPr>
        <w:t xml:space="preserve"> </w:t>
      </w:r>
      <w:r w:rsidRPr="006445AC">
        <w:rPr>
          <w:rFonts w:cs="Simplified Arabic" w:hint="cs"/>
          <w:rtl/>
        </w:rPr>
        <w:t>ال</w:t>
      </w:r>
      <w:r w:rsidRPr="006445AC">
        <w:rPr>
          <w:rFonts w:cs="Simplified Arabic"/>
          <w:rtl/>
        </w:rPr>
        <w:t xml:space="preserve">أميركية </w:t>
      </w:r>
      <w:r w:rsidRPr="006445AC">
        <w:rPr>
          <w:rFonts w:cs="Simplified Arabic" w:hint="cs"/>
          <w:rtl/>
        </w:rPr>
        <w:t>التي ستضع نصب عينها مصالح الولايات المتحدة بشكل مباشر،</w:t>
      </w:r>
      <w:r w:rsidRPr="006445AC">
        <w:rPr>
          <w:rFonts w:cs="Simplified Arabic"/>
          <w:rtl/>
        </w:rPr>
        <w:t xml:space="preserve"> فحكومة نتنياهو-ليبرمان تضع على رأس أولوياتها</w:t>
      </w:r>
      <w:r w:rsidRPr="006445AC">
        <w:rPr>
          <w:rFonts w:cs="Simplified Arabic" w:hint="cs"/>
          <w:rtl/>
        </w:rPr>
        <w:t>:</w:t>
      </w:r>
      <w:r w:rsidRPr="006445AC">
        <w:rPr>
          <w:rFonts w:cs="Simplified Arabic"/>
          <w:rtl/>
        </w:rPr>
        <w:t xml:space="preserve"> تصفية المشروع النووي الإيراني وحزب الله و</w:t>
      </w:r>
      <w:r w:rsidRPr="006445AC">
        <w:rPr>
          <w:rFonts w:cs="Simplified Arabic" w:hint="cs"/>
          <w:rtl/>
        </w:rPr>
        <w:t>حركة</w:t>
      </w:r>
      <w:r w:rsidRPr="006445AC">
        <w:rPr>
          <w:rFonts w:cs="Simplified Arabic"/>
          <w:rtl/>
        </w:rPr>
        <w:t xml:space="preserve"> حماس، وليس لديها ما تقدمه ل</w:t>
      </w:r>
      <w:r w:rsidRPr="006445AC">
        <w:rPr>
          <w:rFonts w:cs="Simplified Arabic" w:hint="cs"/>
          <w:rtl/>
        </w:rPr>
        <w:t>لسلطة الفلسطينية وللفلسطينيين</w:t>
      </w:r>
      <w:r w:rsidRPr="006445AC">
        <w:rPr>
          <w:rFonts w:cs="Simplified Arabic"/>
          <w:rtl/>
        </w:rPr>
        <w:t xml:space="preserve"> غير </w:t>
      </w:r>
      <w:r w:rsidRPr="006445AC">
        <w:rPr>
          <w:rFonts w:cs="Simplified Arabic" w:hint="cs"/>
          <w:rtl/>
        </w:rPr>
        <w:t xml:space="preserve">ما وصفه رئيس الوزراء الإسرائيلي نتنياهو بـ" </w:t>
      </w:r>
      <w:r w:rsidRPr="006445AC">
        <w:rPr>
          <w:rFonts w:cs="Simplified Arabic"/>
          <w:rtl/>
        </w:rPr>
        <w:t>سلام اقتصادي" لا معنى له، وتتبنى "إستراتيجية تستهدف إثارة الفتن الطائفية وشغل الدول العربية الرئيسية بصراعات داخلية تحول دون انخراطها في الصراع العربي-الإسرائيلي</w:t>
      </w:r>
      <w:r w:rsidRPr="006445AC">
        <w:rPr>
          <w:rFonts w:cs="Simplified Arabic" w:hint="cs"/>
          <w:rtl/>
        </w:rPr>
        <w:t>،</w:t>
      </w:r>
      <w:r w:rsidRPr="006445AC">
        <w:rPr>
          <w:rFonts w:cs="Simplified Arabic"/>
          <w:rtl/>
        </w:rPr>
        <w:t>.. ولأن سياسة كهذه تبدو متناقضة بالمطلق مع سياسة أميركية تسعى</w:t>
      </w:r>
      <w:r w:rsidRPr="006445AC">
        <w:rPr>
          <w:rFonts w:cs="Simplified Arabic" w:hint="cs"/>
          <w:rtl/>
        </w:rPr>
        <w:t xml:space="preserve"> لتقليل كلف التزاماتها في المنطقة بدءا با</w:t>
      </w:r>
      <w:r w:rsidRPr="006445AC">
        <w:rPr>
          <w:rFonts w:cs="Simplified Arabic"/>
          <w:rtl/>
        </w:rPr>
        <w:t xml:space="preserve">لانسحاب من العراق والانفتاح على إيران والتحالف مع تركيا والاستمرار في اعتماد حل الدولتين كأساس لتسوية القضية الفلسطينية، فسوف يكون من الصعب التوصل إلى </w:t>
      </w:r>
      <w:r w:rsidRPr="006445AC">
        <w:rPr>
          <w:rFonts w:cs="Simplified Arabic" w:hint="cs"/>
          <w:rtl/>
        </w:rPr>
        <w:t>اتفاق بين الدولتين على المدى البعيد</w:t>
      </w:r>
      <w:r w:rsidRPr="006445AC">
        <w:rPr>
          <w:rFonts w:cs="Simplified Arabic"/>
          <w:rtl/>
        </w:rPr>
        <w:t xml:space="preserve">. ولأنه ليس من المتصور في الوقت نفسه أن </w:t>
      </w:r>
      <w:r w:rsidRPr="006445AC">
        <w:rPr>
          <w:rFonts w:cs="Simplified Arabic" w:hint="cs"/>
          <w:rtl/>
        </w:rPr>
        <w:t>ت</w:t>
      </w:r>
      <w:r w:rsidRPr="006445AC">
        <w:rPr>
          <w:rFonts w:cs="Simplified Arabic"/>
          <w:rtl/>
        </w:rPr>
        <w:t xml:space="preserve">سعى </w:t>
      </w:r>
      <w:r w:rsidRPr="006445AC">
        <w:rPr>
          <w:rFonts w:cs="Simplified Arabic" w:hint="cs"/>
          <w:rtl/>
        </w:rPr>
        <w:t xml:space="preserve">الحكومة الإسرائيلية </w:t>
      </w:r>
      <w:r w:rsidRPr="006445AC">
        <w:rPr>
          <w:rFonts w:cs="Simplified Arabic"/>
          <w:rtl/>
        </w:rPr>
        <w:t xml:space="preserve">للدخول في صدام مباشر </w:t>
      </w:r>
      <w:r w:rsidRPr="006445AC">
        <w:rPr>
          <w:rFonts w:cs="Simplified Arabic" w:hint="cs"/>
          <w:rtl/>
        </w:rPr>
        <w:t>م</w:t>
      </w:r>
      <w:r w:rsidRPr="006445AC">
        <w:rPr>
          <w:rFonts w:cs="Simplified Arabic"/>
          <w:rtl/>
        </w:rPr>
        <w:t xml:space="preserve">ع </w:t>
      </w:r>
      <w:r w:rsidRPr="006445AC">
        <w:rPr>
          <w:rFonts w:cs="Simplified Arabic" w:hint="cs"/>
          <w:rtl/>
        </w:rPr>
        <w:t>ال</w:t>
      </w:r>
      <w:r w:rsidRPr="006445AC">
        <w:rPr>
          <w:rFonts w:cs="Simplified Arabic"/>
          <w:rtl/>
        </w:rPr>
        <w:t xml:space="preserve">إدارة </w:t>
      </w:r>
      <w:r w:rsidRPr="006445AC">
        <w:rPr>
          <w:rFonts w:cs="Simplified Arabic" w:hint="cs"/>
          <w:rtl/>
        </w:rPr>
        <w:t>الأمريكية</w:t>
      </w:r>
      <w:r w:rsidRPr="006445AC">
        <w:rPr>
          <w:rFonts w:cs="Simplified Arabic"/>
          <w:rtl/>
        </w:rPr>
        <w:t xml:space="preserve">، فمن المتوقع أن </w:t>
      </w:r>
      <w:r w:rsidRPr="006445AC">
        <w:rPr>
          <w:rFonts w:cs="Simplified Arabic" w:hint="cs"/>
          <w:rtl/>
        </w:rPr>
        <w:t>ت</w:t>
      </w:r>
      <w:r w:rsidRPr="006445AC">
        <w:rPr>
          <w:rFonts w:cs="Simplified Arabic"/>
          <w:rtl/>
        </w:rPr>
        <w:t xml:space="preserve">سعى أولا لاحتوائها بوسائل </w:t>
      </w:r>
      <w:r w:rsidRPr="006445AC">
        <w:rPr>
          <w:rFonts w:cs="Simplified Arabic" w:hint="cs"/>
          <w:rtl/>
        </w:rPr>
        <w:t>عدة،</w:t>
      </w:r>
      <w:r w:rsidRPr="006445AC">
        <w:rPr>
          <w:rFonts w:cs="Simplified Arabic"/>
          <w:rtl/>
        </w:rPr>
        <w:t xml:space="preserve"> </w:t>
      </w:r>
      <w:r w:rsidRPr="006445AC">
        <w:rPr>
          <w:rFonts w:cs="Simplified Arabic" w:hint="cs"/>
          <w:rtl/>
        </w:rPr>
        <w:t>و</w:t>
      </w:r>
      <w:r w:rsidRPr="006445AC">
        <w:rPr>
          <w:rFonts w:cs="Simplified Arabic"/>
          <w:rtl/>
        </w:rPr>
        <w:t>في سياق كهذا لم يعد السؤال يدور حول ما إذا كانت السياسة الأميركية تجاه إسرائيل ستتغير، إنما حول متى وكيف؟</w:t>
      </w:r>
    </w:p>
    <w:p w:rsidR="00944122" w:rsidRPr="006445AC" w:rsidRDefault="00944122" w:rsidP="00944122">
      <w:pPr>
        <w:ind w:firstLine="495"/>
        <w:jc w:val="both"/>
        <w:rPr>
          <w:rFonts w:cs="Simplified Arabic" w:hint="cs"/>
          <w:rtl/>
        </w:rPr>
      </w:pPr>
      <w:r w:rsidRPr="006445AC">
        <w:rPr>
          <w:rFonts w:cs="Simplified Arabic" w:hint="cs"/>
          <w:rtl/>
        </w:rPr>
        <w:t xml:space="preserve">لقد أظهرت الولايات المتحدة ومعها الغرب دعما غير محدود لإسرائيل، </w:t>
      </w:r>
      <w:r w:rsidRPr="006445AC">
        <w:rPr>
          <w:rFonts w:cs="Simplified Arabic"/>
          <w:rtl/>
        </w:rPr>
        <w:t xml:space="preserve">ومن الصعب الاعتقاد بأن السبب الرئيسي وراء هذا الدعم هو ما بقي من الشعور بالذنب في ضمير الشعوب الغربية لاضطهادهم السابق لليهود، وليس من المؤكد أن دفع إسرائيل عن طريق تشجيعها الدائم-بالتسليح وتقديم الغطاء الدبلوماسي-على التوسع والعدوان على جيرانها، كان بالفعل خدمة لليهود المعذبين وتعزيزا لأمنهم. بالعكس، أن مثل هذا الدعم الذي تحول إلى تجنيد حقيقي لإسرائيل في الحرب على العرب، لا يمكن فهمه ولا تفسيره من خارج إطار الصراع والتنافس اللذين ميزا علاقات الغرب بالعرب والمسلمين عموما، التي كرست السيادة الغربية العالمية، في إبقاء </w:t>
      </w:r>
      <w:r w:rsidRPr="006445AC">
        <w:rPr>
          <w:rFonts w:cs="Simplified Arabic"/>
          <w:rtl/>
        </w:rPr>
        <w:lastRenderedPageBreak/>
        <w:t xml:space="preserve">العالم العربي تحت السيطرة الشاملة وتحت المراقبة، وحرمانه من فرص التكتل والتعاون التي يمكن أن تحوله إلى لاعب مستقل في المتوسط. وقد زاد من حدة هذا الصراع </w:t>
      </w:r>
      <w:r w:rsidRPr="006445AC">
        <w:rPr>
          <w:rFonts w:cs="Simplified Arabic" w:hint="cs"/>
          <w:rtl/>
        </w:rPr>
        <w:t>ح</w:t>
      </w:r>
      <w:r w:rsidRPr="006445AC">
        <w:rPr>
          <w:rFonts w:cs="Simplified Arabic"/>
          <w:rtl/>
        </w:rPr>
        <w:t>يازة المنطقة على أهم احتياطيات الطاقة ال</w:t>
      </w:r>
      <w:r w:rsidRPr="006445AC">
        <w:rPr>
          <w:rFonts w:cs="Simplified Arabic" w:hint="cs"/>
          <w:rtl/>
        </w:rPr>
        <w:t>هيدروكاربوني</w:t>
      </w:r>
      <w:r w:rsidRPr="006445AC">
        <w:rPr>
          <w:rFonts w:cs="Simplified Arabic"/>
          <w:rtl/>
        </w:rPr>
        <w:t>ة في العالم.</w:t>
      </w:r>
    </w:p>
    <w:p w:rsidR="00944122" w:rsidRPr="006445AC" w:rsidRDefault="00944122" w:rsidP="00944122">
      <w:pPr>
        <w:ind w:firstLine="495"/>
        <w:jc w:val="both"/>
        <w:rPr>
          <w:rFonts w:cs="Simplified Arabic" w:hint="cs"/>
          <w:rtl/>
        </w:rPr>
      </w:pPr>
      <w:r w:rsidRPr="006445AC">
        <w:rPr>
          <w:rFonts w:cs="Simplified Arabic" w:hint="cs"/>
          <w:rtl/>
        </w:rPr>
        <w:t>وخلال السنين القليلة الماضية، أظهرت الولايات المتحدة بوادر تغير في سياستها في</w:t>
      </w:r>
      <w:r>
        <w:rPr>
          <w:rFonts w:cs="Simplified Arabic" w:hint="cs"/>
          <w:rtl/>
        </w:rPr>
        <w:t xml:space="preserve"> عهد إدارة الرئيس اوباما (2009</w:t>
      </w:r>
      <w:r w:rsidRPr="006445AC">
        <w:rPr>
          <w:rFonts w:cs="Simplified Arabic" w:hint="cs"/>
          <w:rtl/>
        </w:rPr>
        <w:t xml:space="preserve">) تجاه القضايا العربية عامة، ويذهب برهان غليون للقول:" </w:t>
      </w:r>
      <w:r w:rsidRPr="006445AC">
        <w:rPr>
          <w:rFonts w:cs="Simplified Arabic"/>
          <w:rtl/>
        </w:rPr>
        <w:t>لا ندري إذا كانت هذه السياسة التصالحية الجديدة مبادرة شخصية من قبل الرئيس لا تزال تحتاج إلى التفاوض عليها بين الأطراف ومراكز القوى المختلفة في الإدارة الأميركية، أم أنها موضع إجماع</w:t>
      </w:r>
      <w:r w:rsidRPr="006445AC">
        <w:rPr>
          <w:rFonts w:cs="Simplified Arabic" w:hint="cs"/>
          <w:rtl/>
        </w:rPr>
        <w:t>؟</w:t>
      </w:r>
      <w:r w:rsidRPr="006445AC">
        <w:rPr>
          <w:rFonts w:cs="Simplified Arabic"/>
          <w:rtl/>
        </w:rPr>
        <w:t xml:space="preserve"> كما لا ندري إذا ما كان هذا الإجماع نتيجة استنتاجات نهائية بخطأ السياسة التقليدية تجعل منها مبادرة إستراتيجية، أم أنها انعطافة تكتيكية تهدف إلى امتصاص النقمة العربية والإسلامية ضد واشنطن وسياساتها المنحازة</w:t>
      </w:r>
      <w:r w:rsidRPr="006445AC">
        <w:rPr>
          <w:rFonts w:cs="Simplified Arabic" w:hint="cs"/>
          <w:rtl/>
        </w:rPr>
        <w:t xml:space="preserve">؟ </w:t>
      </w:r>
      <w:r w:rsidRPr="006445AC">
        <w:rPr>
          <w:rFonts w:cs="Simplified Arabic"/>
          <w:rtl/>
        </w:rPr>
        <w:t>لكن إذا كانت تعبر بالفعل عن اقتناع عميق لدى النخبة الحاكمة الأميركية بخطأ السياسات المعتمدة على القوة وسلبية نتائج تطبيقها في الشرق الأوسط، فهي تشكل خطوة أولى لكن خطوة مهمة على طريق التغيير ووقف الانحدار وبداية عملية انتشال الشرق الأوسط من الهوة الخطيرة، السياسية والاقتصادية والأخلاقية، التي سقط فيها نتيجة تحويله إلى مسرح للنزاعات والحروب والمواجهات الدولية، وتهميشه في دورة الحضارة والتنمية والتقدم العلمي والتقني العالمية</w:t>
      </w:r>
      <w:r w:rsidRPr="006445AC">
        <w:rPr>
          <w:rFonts w:cs="Simplified Arabic" w:hint="cs"/>
          <w:rtl/>
        </w:rPr>
        <w:t>"</w:t>
      </w:r>
      <w:r w:rsidRPr="006445AC">
        <w:rPr>
          <w:rFonts w:cs="Simplified Arabic" w:hint="cs"/>
          <w:vertAlign w:val="superscript"/>
          <w:rtl/>
        </w:rPr>
        <w:t>(</w:t>
      </w:r>
      <w:r w:rsidRPr="006445AC">
        <w:rPr>
          <w:rStyle w:val="FootnoteReference"/>
          <w:rFonts w:cs="Simplified Arabic"/>
          <w:rtl/>
        </w:rPr>
        <w:footnoteReference w:id="466"/>
      </w:r>
      <w:r w:rsidRPr="006445AC">
        <w:rPr>
          <w:rFonts w:cs="Simplified Arabic" w:hint="cs"/>
          <w:vertAlign w:val="superscript"/>
          <w:rtl/>
        </w:rPr>
        <w:t>)</w:t>
      </w:r>
      <w:r w:rsidRPr="006445AC">
        <w:rPr>
          <w:rFonts w:cs="Simplified Arabic"/>
          <w:rtl/>
        </w:rPr>
        <w:t>.</w:t>
      </w:r>
      <w:r w:rsidRPr="006445AC">
        <w:rPr>
          <w:rFonts w:cs="Simplified Arabic" w:hint="cs"/>
          <w:rtl/>
        </w:rPr>
        <w:t xml:space="preserve"> وما يعطي مبرر لهذا الشك، انه ورغم كل ما ظهر من خطاب سياسي أمريكي يفيد بضرورة تسوية القضية الفلسطينية، ومراعاة مصالح العرب، إلا ان السياسة الأمريكية قد تعاملت مع قضايا الخلاف بتهاون غير مبرر، ومنها مثلا ما ستئول إليه قضية الاستيطان الإسرائيلي التي تكاد تنهي أي أمل بإقامة حل الدولتين، إنما سيصبح الفلسطينيون والعرب على واقعة ابتلاع إسرائيل لكافة أراضي فلسطين</w:t>
      </w:r>
      <w:r w:rsidRPr="006445AC">
        <w:rPr>
          <w:rFonts w:cs="Simplified Arabic" w:hint="cs"/>
          <w:vertAlign w:val="superscript"/>
          <w:rtl/>
        </w:rPr>
        <w:t>(</w:t>
      </w:r>
      <w:r w:rsidRPr="006445AC">
        <w:rPr>
          <w:rStyle w:val="FootnoteReference"/>
          <w:rFonts w:cs="Simplified Arabic"/>
          <w:rtl/>
        </w:rPr>
        <w:footnoteReference w:id="467"/>
      </w:r>
      <w:r w:rsidRPr="006445AC">
        <w:rPr>
          <w:rFonts w:cs="Simplified Arabic" w:hint="cs"/>
          <w:vertAlign w:val="superscript"/>
          <w:rtl/>
        </w:rPr>
        <w:t>)</w:t>
      </w:r>
      <w:r w:rsidRPr="006445AC">
        <w:rPr>
          <w:rFonts w:cs="Simplified Arabic" w:hint="cs"/>
          <w:rtl/>
        </w:rPr>
        <w:t>. وهنا، اشرنا إلى قضية الاستيطان، كون الموقف العربي منه منبعه استمرار تقلص المساحات التي يقطنها الفلسطينيون، على نحو بات ينذر بالتحول إلى حالة شعب بلا ارض يمكن ان يقيم عليها دولته.</w:t>
      </w:r>
    </w:p>
    <w:p w:rsidR="00944122" w:rsidRPr="006445AC" w:rsidRDefault="00944122" w:rsidP="00944122">
      <w:pPr>
        <w:jc w:val="both"/>
        <w:rPr>
          <w:rFonts w:ascii="inherit" w:hAnsi="inherit" w:cs="Simplified Arabic" w:hint="cs"/>
          <w:b/>
          <w:bCs/>
          <w:kern w:val="36"/>
          <w:rtl/>
        </w:rPr>
      </w:pPr>
      <w:r w:rsidRPr="006445AC">
        <w:rPr>
          <w:rFonts w:ascii="inherit" w:hAnsi="inherit" w:cs="Simplified Arabic" w:hint="cs"/>
          <w:b/>
          <w:bCs/>
          <w:kern w:val="36"/>
          <w:rtl/>
        </w:rPr>
        <w:t>المبحث الرابع، الولايات المتحدة وخيار الدولة الفلسطينية</w:t>
      </w:r>
    </w:p>
    <w:p w:rsidR="00944122" w:rsidRPr="006445AC" w:rsidRDefault="00944122" w:rsidP="00944122">
      <w:pPr>
        <w:ind w:firstLine="495"/>
        <w:jc w:val="both"/>
        <w:rPr>
          <w:rFonts w:cs="Simplified Arabic" w:hint="cs"/>
          <w:rtl/>
        </w:rPr>
      </w:pPr>
      <w:r w:rsidRPr="006445AC">
        <w:rPr>
          <w:rFonts w:cs="Simplified Arabic" w:hint="cs"/>
          <w:rtl/>
        </w:rPr>
        <w:t xml:space="preserve">لقد تسبب القرار الإسرائيلي بمواصلة الاستيطان في عرقلة شبه دائمة للمفاوضات، ورغم الضغوط الأمريكية إلا ان المفاوضات توقفت في خريف العام 2010، واتجهت السلطة الفلسطينية ومعها الدول العربية إلى إعداد مسودة قرار يصوت عليه في الأمم المتحدة، يدين سلوك الاستيطان الإسرائيلي، وأكد رياض منصور، رئيس البعثة الفلسطينية الدائمة لدى الأمم المتحدة، ان:" مشروع القرار أصبح مشروع قرار رسمي وموجود في اللون الأزرق على وثيقة رسمية من وثائق مجلس الأمن، ويحمل توقيع (122) دولة، وهذا الرقم مرشح للزيادة،.. وحظي بتأييد ودعم (14) دولة في مجلس الأمن باستثناء الولايات المتحدة،.. (وأضاف) التراجع غير وارد، وكل ما في الأمر هو تحديد متى التصويت،.. وليس ثمة حاجة إلى التسرع لأن من شأنه أن يأتي بفيتو أميركي سريع فتضيع الجهود هباء،.. الجهود مبذولة الآن لإقناع الأميركيين بعدم تعطيل القرار، وعندما يأتينا الضوء الأخضر بأنهم لن يعطلوا سنطرح مشروع القرار للتصويت،.. نحن نطمح إلى إقناعهم بالتصويت للقرار، ولكن في أسوأ الحالات لا نريدهم أن يستخدموا الفيتو، والاكتفاء </w:t>
      </w:r>
      <w:r w:rsidRPr="006445AC">
        <w:rPr>
          <w:rFonts w:cs="Simplified Arabic" w:hint="cs"/>
          <w:rtl/>
        </w:rPr>
        <w:lastRenderedPageBreak/>
        <w:t>بالامتناع، فبذلك يمرر القرار،.. وأجمع الكل على أن الاستيطان غير قانوني وغير شرعي وعقبة رئيسية في طريق السلام، وعلى إسرائيل إيقافه في كل الأراضي الفلسطينية المحتلة،.. أما الولايات المتحدة فأكدت أن موقفها في قضية الاستيطان لم يتغير، لكنها لا تريد لمجلس الأمن أن يتدخل في هذه القضية بحجة أن الاستيطان هو قضية من قضايا الحل النهائي ويجب التعاطي معها بالتفاوض بين الطرفين المعنيين، وتخشى واشنطن من أن طرح القرار للتصويت سيحرجها في وقت لا تريد نقض القرار كي لا تتهم بالانحياز تجاه إسرائيل، في حين أفاد الناطق باسم الخارجية الأميركية، بي جي كراولي، علينا معالجة كل القضايا، من القدس إلى الحدود واللاجئين والأمن وقضية المستوطنات في إطار المفاوضات"</w:t>
      </w:r>
      <w:r w:rsidRPr="006445AC">
        <w:rPr>
          <w:rFonts w:cs="Simplified Arabic" w:hint="cs"/>
          <w:vertAlign w:val="superscript"/>
          <w:rtl/>
        </w:rPr>
        <w:t>(</w:t>
      </w:r>
      <w:r w:rsidRPr="006445AC">
        <w:rPr>
          <w:rStyle w:val="FootnoteReference"/>
          <w:rFonts w:cs="Simplified Arabic"/>
          <w:rtl/>
        </w:rPr>
        <w:footnoteReference w:id="468"/>
      </w:r>
      <w:r w:rsidRPr="006445AC">
        <w:rPr>
          <w:rFonts w:cs="Simplified Arabic" w:hint="cs"/>
          <w:vertAlign w:val="superscript"/>
          <w:rtl/>
        </w:rPr>
        <w:t>)</w:t>
      </w:r>
      <w:r w:rsidRPr="006445AC">
        <w:rPr>
          <w:rFonts w:cs="Simplified Arabic" w:hint="cs"/>
          <w:rtl/>
        </w:rPr>
        <w:t>.</w:t>
      </w:r>
    </w:p>
    <w:p w:rsidR="00944122" w:rsidRPr="006445AC" w:rsidRDefault="00944122" w:rsidP="00944122">
      <w:pPr>
        <w:ind w:firstLine="495"/>
        <w:jc w:val="both"/>
        <w:rPr>
          <w:rFonts w:cs="Simplified Arabic" w:hint="cs"/>
          <w:rtl/>
        </w:rPr>
      </w:pPr>
      <w:r w:rsidRPr="006445AC">
        <w:rPr>
          <w:rFonts w:cs="Simplified Arabic" w:hint="cs"/>
          <w:rtl/>
        </w:rPr>
        <w:t>لقد بدءنا بقضية الاستيطان، كون الهدف من التفاوض وعملية التسوية هو الوصول إلى حل الدولة الفلسطينية التي تراعي مصالح الفلسطينيين وعلى نحو لا تدفعهم في مرحلة لاحقة للمطالبة بحقوق أخرى سبق وان تأسست عليها دولة إسرائيل، وان عملية التسوية تسير باتجاه تقليص تحقق ذلك الهدف، ومن ثم سيكون الحديث عن حدود لدولتين غير واقعي، وستنتفي مبررات التفاوض وعلى الفلسطينيي</w:t>
      </w:r>
      <w:r w:rsidRPr="006445AC">
        <w:rPr>
          <w:rFonts w:cs="Simplified Arabic" w:hint="eastAsia"/>
          <w:rtl/>
        </w:rPr>
        <w:t>ن</w:t>
      </w:r>
      <w:r w:rsidRPr="006445AC">
        <w:rPr>
          <w:rFonts w:cs="Simplified Arabic" w:hint="cs"/>
          <w:rtl/>
        </w:rPr>
        <w:t xml:space="preserve"> التفكير ببدائل أخرى غير التفاوض للحصول على دولة، من قبيل</w:t>
      </w:r>
      <w:r w:rsidRPr="006445AC">
        <w:rPr>
          <w:rFonts w:cs="Simplified Arabic" w:hint="cs"/>
          <w:vertAlign w:val="superscript"/>
          <w:rtl/>
        </w:rPr>
        <w:t>(</w:t>
      </w:r>
      <w:r w:rsidRPr="006445AC">
        <w:rPr>
          <w:rStyle w:val="FootnoteReference"/>
          <w:rFonts w:cs="Simplified Arabic"/>
          <w:rtl/>
        </w:rPr>
        <w:footnoteReference w:id="469"/>
      </w:r>
      <w:r w:rsidRPr="006445AC">
        <w:rPr>
          <w:rFonts w:cs="Simplified Arabic" w:hint="cs"/>
          <w:vertAlign w:val="superscript"/>
          <w:rtl/>
        </w:rPr>
        <w:t>)</w:t>
      </w:r>
      <w:r w:rsidRPr="006445AC">
        <w:rPr>
          <w:rFonts w:cs="Simplified Arabic" w:hint="cs"/>
          <w:rtl/>
        </w:rPr>
        <w:t>: شن حرب لتحقيق حقوقهم، أو الاندماج في دولة إسرائيل الكبرى، أو اللجوء إلى دول أخرى بوصفها أوطان بديلة، أو تأسيس دولة فلسطينية في أراض أخرى كما يطرح بعض الكتاب الأمريكان (خيار الأردن بوصفه وطناً ممكنا يستوعب الفلسطينيين).</w:t>
      </w:r>
    </w:p>
    <w:p w:rsidR="00944122" w:rsidRPr="006445AC" w:rsidRDefault="00944122" w:rsidP="00944122">
      <w:pPr>
        <w:ind w:firstLine="495"/>
        <w:jc w:val="both"/>
        <w:rPr>
          <w:rFonts w:cs="Simplified Arabic" w:hint="cs"/>
          <w:rtl/>
        </w:rPr>
      </w:pPr>
      <w:r w:rsidRPr="006445AC">
        <w:rPr>
          <w:rFonts w:cs="Simplified Arabic" w:hint="cs"/>
          <w:rtl/>
        </w:rPr>
        <w:t>وهنا يطرح التساؤل الآتي: هل الولايات المتحدة مع إنشاء دولة فلسطينية على حدود حزيران 1967، أو حدود معدلة عن حدود حزيران 1967؟ أم أنها مع خيارات أخرى في التعامل مع تسوية نهاية لقضية الفلسطينيين لا تطرح ضمنها خيار إنشاء دولة فلسطينية على أجزاء من ارض فلسطين التاريخية؟ ان الإدارة الأمريكية محكومة بجملة اعتبارات، أولها الداخل الأمريكي، فهذا الداخل يتأثر بالمصالح الأمريكية وكيفية حمايتها ويتأثر بضغوط جماعات الضغط والمصالح، وإذا كانت الأولى تعيق إنكار الولايات المتحدة حق الفلسطينيون في تأسيس دولتهم، فان الثاني</w:t>
      </w:r>
      <w:r w:rsidRPr="006445AC">
        <w:rPr>
          <w:rFonts w:cs="Simplified Arabic" w:hint="eastAsia"/>
          <w:rtl/>
        </w:rPr>
        <w:t>ة</w:t>
      </w:r>
      <w:r w:rsidRPr="006445AC">
        <w:rPr>
          <w:rFonts w:cs="Simplified Arabic" w:hint="cs"/>
          <w:rtl/>
        </w:rPr>
        <w:t xml:space="preserve"> تتيح دعما لإسرائيل من اجل إتمام سيطرتها على الأرض الفلسطينية. ومن جانب آخر، اعترف الكونغرس على ضم إسرائيل لمدينة القدس واعتبرها عاصمة لإسرائيل، وطالبا الإدارة الأمريكية في حزيران 1997 التأكيد على أن القدس يجب أن تبقى العاصمة الموحدة لإسرائيل، وحظر التعامل مع السلطة الفلسطينية في القدس، ولم تعترف وزارة الخارجية الأمريكية بذلك بدعوى أنها لم تعترف بالقدس كلها كجزء من إسرائيل، واعتبرتها موضوعًا مطروحًا على طاولة المفاوضات</w:t>
      </w:r>
      <w:r w:rsidRPr="006445AC">
        <w:rPr>
          <w:rFonts w:cs="Simplified Arabic" w:hint="cs"/>
          <w:vertAlign w:val="superscript"/>
          <w:rtl/>
        </w:rPr>
        <w:t>(</w:t>
      </w:r>
      <w:r w:rsidRPr="006445AC">
        <w:rPr>
          <w:rStyle w:val="FootnoteReference"/>
          <w:rFonts w:cs="Simplified Arabic"/>
          <w:rtl/>
        </w:rPr>
        <w:footnoteReference w:id="470"/>
      </w:r>
      <w:r w:rsidRPr="006445AC">
        <w:rPr>
          <w:rFonts w:cs="Simplified Arabic" w:hint="cs"/>
          <w:vertAlign w:val="superscript"/>
          <w:rtl/>
        </w:rPr>
        <w:t>)</w:t>
      </w:r>
      <w:r w:rsidRPr="006445AC">
        <w:rPr>
          <w:rFonts w:cs="Simplified Arabic" w:hint="cs"/>
          <w:rtl/>
        </w:rPr>
        <w:t>. ومن جانب ثالث، تجابه الولايات المتحدة بحقائق على الأرض مفادها ان إسرائيل تمسك بخيوط اللعبة، وتستولي على الأرض الفلسطينية، وتفرض تغييرا تدريجيا على تركيبة الأرض الفلسطينية عبر بناء متواصل للمستوطنات،.. والواضح، ان هذه الاعتبارات جعلت إدارة</w:t>
      </w:r>
      <w:r w:rsidRPr="006445AC">
        <w:rPr>
          <w:rFonts w:cs="Simplified Arabic"/>
          <w:rtl/>
        </w:rPr>
        <w:t xml:space="preserve"> </w:t>
      </w:r>
      <w:r w:rsidRPr="006445AC">
        <w:rPr>
          <w:rFonts w:cs="Simplified Arabic" w:hint="cs"/>
          <w:rtl/>
        </w:rPr>
        <w:t>اوباما</w:t>
      </w:r>
      <w:r w:rsidRPr="006445AC">
        <w:rPr>
          <w:rFonts w:cs="Simplified Arabic"/>
          <w:rtl/>
        </w:rPr>
        <w:t xml:space="preserve"> </w:t>
      </w:r>
      <w:r w:rsidRPr="006445AC">
        <w:rPr>
          <w:rFonts w:cs="Simplified Arabic" w:hint="cs"/>
          <w:rtl/>
        </w:rPr>
        <w:t>لم تخرج</w:t>
      </w:r>
      <w:r w:rsidRPr="006445AC">
        <w:rPr>
          <w:rFonts w:cs="Simplified Arabic"/>
          <w:rtl/>
        </w:rPr>
        <w:t xml:space="preserve"> عن السقف الذي وضع</w:t>
      </w:r>
      <w:r w:rsidRPr="006445AC">
        <w:rPr>
          <w:rFonts w:cs="Simplified Arabic" w:hint="cs"/>
          <w:rtl/>
        </w:rPr>
        <w:t>ته</w:t>
      </w:r>
      <w:r w:rsidRPr="006445AC">
        <w:rPr>
          <w:rFonts w:cs="Simplified Arabic"/>
          <w:rtl/>
        </w:rPr>
        <w:t xml:space="preserve"> </w:t>
      </w:r>
      <w:r w:rsidRPr="006445AC">
        <w:rPr>
          <w:rFonts w:cs="Simplified Arabic" w:hint="cs"/>
          <w:rtl/>
        </w:rPr>
        <w:t xml:space="preserve">إدارة الرئيس جورج </w:t>
      </w:r>
      <w:r w:rsidRPr="006445AC">
        <w:rPr>
          <w:rFonts w:cs="Simplified Arabic"/>
          <w:rtl/>
        </w:rPr>
        <w:t>بوش</w:t>
      </w:r>
      <w:r w:rsidRPr="006445AC">
        <w:rPr>
          <w:rFonts w:cs="Simplified Arabic" w:hint="cs"/>
          <w:rtl/>
        </w:rPr>
        <w:t xml:space="preserve"> الابن</w:t>
      </w:r>
      <w:r w:rsidRPr="006445AC">
        <w:rPr>
          <w:rFonts w:cs="Simplified Arabic"/>
          <w:rtl/>
        </w:rPr>
        <w:t xml:space="preserve"> للمشكلة الفلسطينية</w:t>
      </w:r>
      <w:r w:rsidRPr="006445AC">
        <w:rPr>
          <w:rFonts w:cs="Simplified Arabic" w:hint="cs"/>
          <w:rtl/>
        </w:rPr>
        <w:t xml:space="preserve">. ان </w:t>
      </w:r>
      <w:r w:rsidRPr="006445AC">
        <w:rPr>
          <w:rFonts w:cs="Simplified Arabic"/>
          <w:rtl/>
        </w:rPr>
        <w:t>حلّ الدولتين</w:t>
      </w:r>
      <w:r w:rsidRPr="006445AC">
        <w:rPr>
          <w:rFonts w:cs="Simplified Arabic" w:hint="cs"/>
          <w:rtl/>
        </w:rPr>
        <w:t>،</w:t>
      </w:r>
      <w:r w:rsidRPr="006445AC">
        <w:rPr>
          <w:rFonts w:cs="Simplified Arabic"/>
          <w:rtl/>
        </w:rPr>
        <w:t xml:space="preserve"> وهو حل </w:t>
      </w:r>
      <w:r w:rsidRPr="006445AC">
        <w:rPr>
          <w:rFonts w:cs="Simplified Arabic" w:hint="cs"/>
          <w:rtl/>
        </w:rPr>
        <w:t xml:space="preserve">صعب </w:t>
      </w:r>
      <w:r w:rsidRPr="006445AC">
        <w:rPr>
          <w:rFonts w:cs="Simplified Arabic"/>
          <w:rtl/>
        </w:rPr>
        <w:t>للقضية الفلسطينية لما يتضمنه</w:t>
      </w:r>
      <w:r w:rsidRPr="006445AC">
        <w:rPr>
          <w:rFonts w:cs="Simplified Arabic" w:hint="cs"/>
          <w:rtl/>
        </w:rPr>
        <w:t xml:space="preserve"> </w:t>
      </w:r>
      <w:r w:rsidRPr="006445AC">
        <w:rPr>
          <w:rFonts w:cs="Simplified Arabic"/>
          <w:rtl/>
        </w:rPr>
        <w:t>من إنهاء مشكلة اللاجئين، وإنهاء كل مطالبة سابقة لحرب حزيران 1967، أي كل ما قام عليه الكيان ال</w:t>
      </w:r>
      <w:r w:rsidRPr="006445AC">
        <w:rPr>
          <w:rFonts w:cs="Simplified Arabic" w:hint="cs"/>
          <w:rtl/>
        </w:rPr>
        <w:t>إسرائيلي</w:t>
      </w:r>
      <w:r w:rsidRPr="006445AC">
        <w:rPr>
          <w:rFonts w:cs="Simplified Arabic"/>
          <w:rtl/>
        </w:rPr>
        <w:t xml:space="preserve">، ثم ما ستسفر عنه المفاوضات الثنائية من ضم للقدس الكبرى إلى </w:t>
      </w:r>
      <w:r w:rsidRPr="006445AC">
        <w:rPr>
          <w:rFonts w:cs="Simplified Arabic" w:hint="cs"/>
          <w:rtl/>
        </w:rPr>
        <w:t xml:space="preserve">إسرائيل </w:t>
      </w:r>
      <w:r w:rsidRPr="006445AC">
        <w:rPr>
          <w:rFonts w:cs="Simplified Arabic"/>
          <w:rtl/>
        </w:rPr>
        <w:t xml:space="preserve">عدا الأجزاء التي تقوم عليها المقدسات في القدس القديمة، حيث ألمحت إدارة </w:t>
      </w:r>
      <w:r w:rsidRPr="006445AC">
        <w:rPr>
          <w:rFonts w:cs="Simplified Arabic" w:hint="cs"/>
          <w:rtl/>
        </w:rPr>
        <w:t>اوباما</w:t>
      </w:r>
      <w:r w:rsidRPr="006445AC">
        <w:rPr>
          <w:rFonts w:cs="Simplified Arabic"/>
          <w:rtl/>
        </w:rPr>
        <w:t xml:space="preserve"> إلى ترتيبات دولية للإشراف عليها</w:t>
      </w:r>
      <w:r w:rsidRPr="006445AC">
        <w:rPr>
          <w:rFonts w:cs="Simplified Arabic" w:hint="cs"/>
          <w:rtl/>
        </w:rPr>
        <w:t>،</w:t>
      </w:r>
      <w:r w:rsidRPr="006445AC">
        <w:rPr>
          <w:rFonts w:cs="Simplified Arabic"/>
          <w:rtl/>
        </w:rPr>
        <w:t xml:space="preserve"> في حين كانت </w:t>
      </w:r>
      <w:r w:rsidRPr="006445AC">
        <w:rPr>
          <w:rFonts w:cs="Simplified Arabic" w:hint="cs"/>
          <w:rtl/>
        </w:rPr>
        <w:t xml:space="preserve">وزيرة الخارجية الأمريكية </w:t>
      </w:r>
      <w:r w:rsidRPr="006445AC">
        <w:rPr>
          <w:rFonts w:cs="Simplified Arabic" w:hint="cs"/>
          <w:rtl/>
        </w:rPr>
        <w:lastRenderedPageBreak/>
        <w:t xml:space="preserve">السابقة كونداليزا </w:t>
      </w:r>
      <w:r w:rsidRPr="006445AC">
        <w:rPr>
          <w:rFonts w:cs="Simplified Arabic"/>
          <w:rtl/>
        </w:rPr>
        <w:t>رايس قد تحدثت عن شطريْ القدس (</w:t>
      </w:r>
      <w:r w:rsidRPr="006445AC">
        <w:rPr>
          <w:rFonts w:cs="Simplified Arabic" w:hint="cs"/>
          <w:rtl/>
        </w:rPr>
        <w:t>و</w:t>
      </w:r>
      <w:r w:rsidRPr="006445AC">
        <w:rPr>
          <w:rFonts w:cs="Simplified Arabic"/>
          <w:rtl/>
        </w:rPr>
        <w:t xml:space="preserve">السقف هنا أعلى من سقف </w:t>
      </w:r>
      <w:r w:rsidRPr="006445AC">
        <w:rPr>
          <w:rFonts w:cs="Simplified Arabic" w:hint="cs"/>
          <w:rtl/>
        </w:rPr>
        <w:t>اوباما</w:t>
      </w:r>
      <w:r w:rsidRPr="006445AC">
        <w:rPr>
          <w:rFonts w:cs="Simplified Arabic"/>
          <w:rtl/>
        </w:rPr>
        <w:t xml:space="preserve"> من وجهة نظر المفاوض الفلسطيني).</w:t>
      </w:r>
      <w:r w:rsidRPr="006445AC">
        <w:rPr>
          <w:rFonts w:cs="Simplified Arabic" w:hint="cs"/>
          <w:rtl/>
        </w:rPr>
        <w:t xml:space="preserve"> </w:t>
      </w:r>
      <w:r w:rsidRPr="006445AC">
        <w:rPr>
          <w:rFonts w:cs="Simplified Arabic"/>
          <w:rtl/>
        </w:rPr>
        <w:t xml:space="preserve">أما بالنسبة إلى مختلف القضايا الأخرى المتعلقة بالدولة الفلسطينية والحدود والمستوطنات والجدار وطرق </w:t>
      </w:r>
      <w:r w:rsidRPr="006445AC">
        <w:rPr>
          <w:rFonts w:cs="Simplified Arabic" w:hint="cs"/>
          <w:rtl/>
        </w:rPr>
        <w:t>ربط المناطق التي يتواجد عليها الفلسطينيون كأغلبية</w:t>
      </w:r>
      <w:r w:rsidRPr="006445AC">
        <w:rPr>
          <w:rFonts w:cs="Simplified Arabic"/>
          <w:rtl/>
        </w:rPr>
        <w:t xml:space="preserve">، فقد تركتها إدارة </w:t>
      </w:r>
      <w:r w:rsidRPr="006445AC">
        <w:rPr>
          <w:rFonts w:cs="Simplified Arabic" w:hint="cs"/>
          <w:rtl/>
        </w:rPr>
        <w:t>اوباما</w:t>
      </w:r>
      <w:r w:rsidRPr="006445AC">
        <w:rPr>
          <w:rFonts w:cs="Simplified Arabic"/>
          <w:rtl/>
        </w:rPr>
        <w:t xml:space="preserve"> كما فعلت إدارة بوش للمفاوضات الثنائية واتفاق الطرفين. وباختصار حلّ الدولتين يعني الحل النهائي للقضية الفلسطينية</w:t>
      </w:r>
      <w:r w:rsidRPr="006445AC">
        <w:rPr>
          <w:rFonts w:cs="Simplified Arabic" w:hint="cs"/>
          <w:rtl/>
        </w:rPr>
        <w:t>، وهذا الحل ما زال غير ممكن عمليا. والاهم، ان الولايات المتحدة اتجهت إلى ت</w:t>
      </w:r>
      <w:r w:rsidRPr="006445AC">
        <w:rPr>
          <w:rFonts w:cs="Simplified Arabic"/>
          <w:rtl/>
        </w:rPr>
        <w:t>فسّ</w:t>
      </w:r>
      <w:r w:rsidRPr="006445AC">
        <w:rPr>
          <w:rFonts w:cs="Simplified Arabic" w:hint="cs"/>
          <w:rtl/>
        </w:rPr>
        <w:t>ي</w:t>
      </w:r>
      <w:r w:rsidRPr="006445AC">
        <w:rPr>
          <w:rFonts w:cs="Simplified Arabic"/>
          <w:rtl/>
        </w:rPr>
        <w:t xml:space="preserve">ر حل الدولتين بقيام </w:t>
      </w:r>
      <w:r w:rsidRPr="006445AC">
        <w:rPr>
          <w:rFonts w:cs="Simplified Arabic" w:hint="cs"/>
          <w:rtl/>
        </w:rPr>
        <w:t>(</w:t>
      </w:r>
      <w:r w:rsidRPr="006445AC">
        <w:rPr>
          <w:rFonts w:cs="Simplified Arabic"/>
          <w:rtl/>
        </w:rPr>
        <w:t>دولة فلسطينية إلى جانب دولة إسرائيل اليهودية</w:t>
      </w:r>
      <w:r w:rsidRPr="006445AC">
        <w:rPr>
          <w:rFonts w:cs="Simplified Arabic" w:hint="cs"/>
          <w:rtl/>
        </w:rPr>
        <w:t>)</w:t>
      </w:r>
      <w:r w:rsidRPr="006445AC">
        <w:rPr>
          <w:rFonts w:cs="Simplified Arabic"/>
          <w:rtl/>
        </w:rPr>
        <w:t xml:space="preserve">، وزيادة </w:t>
      </w:r>
      <w:r w:rsidRPr="006445AC">
        <w:rPr>
          <w:rFonts w:cs="Simplified Arabic" w:hint="cs"/>
          <w:rtl/>
        </w:rPr>
        <w:t>(</w:t>
      </w:r>
      <w:r w:rsidRPr="006445AC">
        <w:rPr>
          <w:rFonts w:cs="Simplified Arabic"/>
          <w:rtl/>
        </w:rPr>
        <w:t>اليهودية</w:t>
      </w:r>
      <w:r w:rsidRPr="006445AC">
        <w:rPr>
          <w:rFonts w:cs="Simplified Arabic" w:hint="cs"/>
          <w:rtl/>
        </w:rPr>
        <w:t>)</w:t>
      </w:r>
      <w:r w:rsidRPr="006445AC">
        <w:rPr>
          <w:rFonts w:cs="Simplified Arabic"/>
          <w:rtl/>
        </w:rPr>
        <w:t xml:space="preserve"> هنا ليست بلا معنى، </w:t>
      </w:r>
      <w:r w:rsidRPr="006445AC">
        <w:rPr>
          <w:rFonts w:cs="Simplified Arabic" w:hint="cs"/>
          <w:rtl/>
        </w:rPr>
        <w:t>ف</w:t>
      </w:r>
      <w:r w:rsidRPr="006445AC">
        <w:rPr>
          <w:rFonts w:cs="Simplified Arabic"/>
          <w:rtl/>
        </w:rPr>
        <w:t>الشرط الأساسي لامتناع نتنياهو عن تأييد حل الدولتين يرمي إلى الضمان المسبق للاعتراف بيهودية الدولة من قِبَل الفلسطينيين.</w:t>
      </w:r>
      <w:r w:rsidRPr="006445AC">
        <w:rPr>
          <w:rFonts w:cs="Simplified Arabic" w:hint="cs"/>
          <w:rtl/>
        </w:rPr>
        <w:t xml:space="preserve"> وظهر فارق بسيط </w:t>
      </w:r>
      <w:r w:rsidRPr="006445AC">
        <w:rPr>
          <w:rFonts w:cs="Simplified Arabic"/>
          <w:rtl/>
        </w:rPr>
        <w:t xml:space="preserve">بين إدارتي بوش وأوباما في ما يتعلق بالاستيطان، </w:t>
      </w:r>
      <w:r w:rsidRPr="006445AC">
        <w:rPr>
          <w:rFonts w:cs="Simplified Arabic" w:hint="cs"/>
          <w:rtl/>
        </w:rPr>
        <w:t>ف</w:t>
      </w:r>
      <w:r w:rsidRPr="006445AC">
        <w:rPr>
          <w:rFonts w:cs="Simplified Arabic"/>
          <w:rtl/>
        </w:rPr>
        <w:t>الأولى طالبت بوقف النمو الاستيطاني بينما استمرت في المفاوضات الثنائية، أما الثانية فطالب</w:t>
      </w:r>
      <w:r w:rsidRPr="006445AC">
        <w:rPr>
          <w:rFonts w:cs="Simplified Arabic" w:hint="cs"/>
          <w:rtl/>
        </w:rPr>
        <w:t>ت</w:t>
      </w:r>
      <w:r w:rsidRPr="006445AC">
        <w:rPr>
          <w:rFonts w:cs="Simplified Arabic"/>
          <w:rtl/>
        </w:rPr>
        <w:t xml:space="preserve"> بوقفه قبل العودة إلى استئناف المفاوضات المتوقفة أصلاً</w:t>
      </w:r>
      <w:r w:rsidRPr="006445AC">
        <w:rPr>
          <w:rFonts w:cs="Simplified Arabic" w:hint="cs"/>
          <w:rtl/>
        </w:rPr>
        <w:t>، في المرحلة الأولى من خطابها لكن ما لبثت ان عادت إلى ذات نهج إدارة بوش،</w:t>
      </w:r>
      <w:r w:rsidRPr="006445AC">
        <w:rPr>
          <w:rFonts w:cs="Simplified Arabic"/>
          <w:rtl/>
        </w:rPr>
        <w:t xml:space="preserve"> فالطرفان لم يمسّا جوهر الاستيطان باعتباره غير شرعي</w:t>
      </w:r>
      <w:r w:rsidRPr="006445AC">
        <w:rPr>
          <w:rFonts w:cs="Simplified Arabic" w:hint="cs"/>
          <w:rtl/>
        </w:rPr>
        <w:t xml:space="preserve">. يضاف لما تقدم، ان </w:t>
      </w:r>
      <w:r w:rsidRPr="006445AC">
        <w:rPr>
          <w:rFonts w:cs="Simplified Arabic"/>
          <w:rtl/>
        </w:rPr>
        <w:t xml:space="preserve">إدارة </w:t>
      </w:r>
      <w:r w:rsidRPr="006445AC">
        <w:rPr>
          <w:rFonts w:cs="Simplified Arabic" w:hint="cs"/>
          <w:rtl/>
        </w:rPr>
        <w:t>اوباما</w:t>
      </w:r>
      <w:r w:rsidRPr="006445AC">
        <w:rPr>
          <w:rFonts w:cs="Simplified Arabic"/>
          <w:rtl/>
        </w:rPr>
        <w:t xml:space="preserve"> </w:t>
      </w:r>
      <w:r w:rsidRPr="006445AC">
        <w:rPr>
          <w:rFonts w:cs="Simplified Arabic" w:hint="cs"/>
          <w:rtl/>
        </w:rPr>
        <w:t xml:space="preserve">استمرت </w:t>
      </w:r>
      <w:r w:rsidRPr="006445AC">
        <w:rPr>
          <w:rFonts w:cs="Simplified Arabic"/>
          <w:rtl/>
        </w:rPr>
        <w:t xml:space="preserve">في التأكيد على خريطة الطريق وشروط الرباعية </w:t>
      </w:r>
      <w:r w:rsidRPr="006445AC">
        <w:rPr>
          <w:rFonts w:cs="Simplified Arabic" w:hint="cs"/>
          <w:rtl/>
        </w:rPr>
        <w:t xml:space="preserve">الدولية </w:t>
      </w:r>
      <w:r w:rsidRPr="006445AC">
        <w:rPr>
          <w:rFonts w:cs="Simplified Arabic"/>
          <w:rtl/>
        </w:rPr>
        <w:t xml:space="preserve">ونهج أنابوليس في إجراءات عملية التسوية، </w:t>
      </w:r>
      <w:r w:rsidRPr="006445AC">
        <w:rPr>
          <w:rFonts w:cs="Simplified Arabic" w:hint="cs"/>
          <w:rtl/>
        </w:rPr>
        <w:t>والمتضمن ال</w:t>
      </w:r>
      <w:r w:rsidRPr="006445AC">
        <w:rPr>
          <w:rFonts w:cs="Simplified Arabic"/>
          <w:rtl/>
        </w:rPr>
        <w:t xml:space="preserve">استمرار ببناء الأجهزة الأمنية </w:t>
      </w:r>
      <w:r w:rsidRPr="006445AC">
        <w:rPr>
          <w:rFonts w:cs="Simplified Arabic" w:hint="cs"/>
          <w:rtl/>
        </w:rPr>
        <w:t xml:space="preserve">الفلسطينية </w:t>
      </w:r>
      <w:r w:rsidRPr="006445AC">
        <w:rPr>
          <w:rFonts w:cs="Simplified Arabic"/>
          <w:rtl/>
        </w:rPr>
        <w:t xml:space="preserve">وقيادتها </w:t>
      </w:r>
      <w:r w:rsidRPr="006445AC">
        <w:rPr>
          <w:rFonts w:cs="Simplified Arabic" w:hint="cs"/>
          <w:rtl/>
        </w:rPr>
        <w:t xml:space="preserve">لتكون قادرة على </w:t>
      </w:r>
      <w:r w:rsidRPr="006445AC">
        <w:rPr>
          <w:rFonts w:cs="Simplified Arabic"/>
          <w:rtl/>
        </w:rPr>
        <w:t xml:space="preserve">تصفية </w:t>
      </w:r>
      <w:r w:rsidRPr="006445AC">
        <w:rPr>
          <w:rFonts w:cs="Simplified Arabic" w:hint="cs"/>
          <w:rtl/>
        </w:rPr>
        <w:t xml:space="preserve">كل ما من شانه الإخلال بأمن إسرائيل، والتغير الحاصل هو </w:t>
      </w:r>
      <w:r w:rsidRPr="006445AC">
        <w:rPr>
          <w:rFonts w:cs="Simplified Arabic"/>
          <w:rtl/>
        </w:rPr>
        <w:t>في تكثيف الاتصالات غير المباشرة وعبر وسطاء، لتحقيق ما لم تستطع إدارة بوش تحقيقه في تعاملها مع حماس</w:t>
      </w:r>
      <w:r w:rsidRPr="006445AC">
        <w:rPr>
          <w:rFonts w:cs="Simplified Arabic" w:hint="cs"/>
          <w:rtl/>
        </w:rPr>
        <w:t>،</w:t>
      </w:r>
      <w:r w:rsidRPr="006445AC">
        <w:rPr>
          <w:rFonts w:cs="Simplified Arabic"/>
          <w:rtl/>
        </w:rPr>
        <w:t xml:space="preserve"> </w:t>
      </w:r>
      <w:r w:rsidRPr="006445AC">
        <w:rPr>
          <w:rFonts w:cs="Simplified Arabic" w:hint="cs"/>
          <w:rtl/>
        </w:rPr>
        <w:t>بوصفها حركة غير منسجمة مع عملية التسوية</w:t>
      </w:r>
      <w:r w:rsidRPr="006445AC">
        <w:rPr>
          <w:rFonts w:cs="Simplified Arabic" w:hint="cs"/>
          <w:vertAlign w:val="superscript"/>
          <w:rtl/>
        </w:rPr>
        <w:t>(</w:t>
      </w:r>
      <w:r w:rsidRPr="006445AC">
        <w:rPr>
          <w:rStyle w:val="FootnoteReference"/>
          <w:rFonts w:cs="Simplified Arabic"/>
          <w:rtl/>
        </w:rPr>
        <w:footnoteReference w:id="471"/>
      </w:r>
      <w:r w:rsidRPr="006445AC">
        <w:rPr>
          <w:rFonts w:cs="Simplified Arabic" w:hint="cs"/>
          <w:vertAlign w:val="superscript"/>
          <w:rtl/>
        </w:rPr>
        <w:t>)</w:t>
      </w:r>
      <w:r w:rsidRPr="006445AC">
        <w:rPr>
          <w:rFonts w:cs="Simplified Arabic" w:hint="cs"/>
          <w:rtl/>
        </w:rPr>
        <w:t>.</w:t>
      </w:r>
    </w:p>
    <w:p w:rsidR="00944122" w:rsidRPr="006445AC" w:rsidRDefault="00944122" w:rsidP="00944122">
      <w:pPr>
        <w:ind w:firstLine="495"/>
        <w:jc w:val="both"/>
        <w:rPr>
          <w:rFonts w:cs="Simplified Arabic"/>
          <w:rtl/>
        </w:rPr>
      </w:pPr>
      <w:r w:rsidRPr="006445AC">
        <w:rPr>
          <w:rFonts w:cs="Simplified Arabic" w:hint="cs"/>
          <w:rtl/>
        </w:rPr>
        <w:t>وعلى صعيد العلاقة مع الدول العربية، وصف اوباما</w:t>
      </w:r>
      <w:r w:rsidRPr="006445AC">
        <w:rPr>
          <w:rFonts w:cs="Simplified Arabic"/>
          <w:rtl/>
        </w:rPr>
        <w:t xml:space="preserve"> مبادرة السلام العربية </w:t>
      </w:r>
      <w:r w:rsidRPr="006445AC">
        <w:rPr>
          <w:rFonts w:cs="Simplified Arabic" w:hint="cs"/>
          <w:rtl/>
        </w:rPr>
        <w:t>بكونها</w:t>
      </w:r>
      <w:r w:rsidRPr="006445AC">
        <w:rPr>
          <w:rFonts w:cs="Simplified Arabic"/>
          <w:rtl/>
        </w:rPr>
        <w:t> </w:t>
      </w:r>
      <w:r w:rsidRPr="006445AC">
        <w:rPr>
          <w:rFonts w:cs="Simplified Arabic" w:hint="cs"/>
          <w:rtl/>
        </w:rPr>
        <w:t>"</w:t>
      </w:r>
      <w:r w:rsidRPr="006445AC">
        <w:rPr>
          <w:rFonts w:cs="Simplified Arabic"/>
          <w:rtl/>
        </w:rPr>
        <w:t>خطوة إيجابية ولكن غير كافية</w:t>
      </w:r>
      <w:r w:rsidRPr="006445AC">
        <w:rPr>
          <w:rFonts w:cs="Simplified Arabic" w:hint="cs"/>
          <w:rtl/>
        </w:rPr>
        <w:t>"</w:t>
      </w:r>
      <w:r w:rsidRPr="006445AC">
        <w:rPr>
          <w:rFonts w:cs="Simplified Arabic"/>
          <w:rtl/>
        </w:rPr>
        <w:t xml:space="preserve">، وطالب بأن يكون الاعتراف </w:t>
      </w:r>
      <w:r w:rsidRPr="006445AC">
        <w:rPr>
          <w:rFonts w:cs="Simplified Arabic" w:hint="cs"/>
          <w:rtl/>
        </w:rPr>
        <w:t xml:space="preserve">بإسرائيل </w:t>
      </w:r>
      <w:r w:rsidRPr="006445AC">
        <w:rPr>
          <w:rFonts w:cs="Simplified Arabic"/>
          <w:rtl/>
        </w:rPr>
        <w:t xml:space="preserve">بمجرد بدء مفاوضات التسوية وليس بعد إتمامها، كما </w:t>
      </w:r>
      <w:r w:rsidRPr="006445AC">
        <w:rPr>
          <w:rFonts w:cs="Simplified Arabic" w:hint="cs"/>
          <w:rtl/>
        </w:rPr>
        <w:t xml:space="preserve">كانت تطالب </w:t>
      </w:r>
      <w:r w:rsidRPr="006445AC">
        <w:rPr>
          <w:rFonts w:cs="Simplified Arabic"/>
          <w:rtl/>
        </w:rPr>
        <w:t>إدارة بوش</w:t>
      </w:r>
      <w:r w:rsidRPr="006445AC">
        <w:rPr>
          <w:rFonts w:cs="Simplified Arabic" w:hint="cs"/>
          <w:rtl/>
        </w:rPr>
        <w:t>؛</w:t>
      </w:r>
      <w:r w:rsidRPr="006445AC">
        <w:rPr>
          <w:rFonts w:cs="Simplified Arabic"/>
          <w:rtl/>
        </w:rPr>
        <w:t xml:space="preserve"> </w:t>
      </w:r>
      <w:r w:rsidRPr="006445AC">
        <w:rPr>
          <w:rFonts w:cs="Simplified Arabic" w:hint="cs"/>
          <w:rtl/>
        </w:rPr>
        <w:t>و</w:t>
      </w:r>
      <w:r w:rsidRPr="006445AC">
        <w:rPr>
          <w:rFonts w:cs="Simplified Arabic"/>
          <w:rtl/>
        </w:rPr>
        <w:t xml:space="preserve">من هذه الزاوية يسجل على </w:t>
      </w:r>
      <w:r w:rsidRPr="006445AC">
        <w:rPr>
          <w:rFonts w:cs="Simplified Arabic" w:hint="cs"/>
          <w:rtl/>
        </w:rPr>
        <w:t>اوباما</w:t>
      </w:r>
      <w:r w:rsidRPr="006445AC">
        <w:rPr>
          <w:rFonts w:cs="Simplified Arabic"/>
          <w:rtl/>
        </w:rPr>
        <w:t xml:space="preserve"> موقف أشد سوءاً من موقف إدارة بوش</w:t>
      </w:r>
      <w:r w:rsidRPr="006445AC">
        <w:rPr>
          <w:rFonts w:cs="Simplified Arabic" w:hint="cs"/>
          <w:vertAlign w:val="superscript"/>
          <w:rtl/>
        </w:rPr>
        <w:t>(</w:t>
      </w:r>
      <w:r w:rsidRPr="006445AC">
        <w:rPr>
          <w:rStyle w:val="FootnoteReference"/>
          <w:rFonts w:cs="Simplified Arabic"/>
          <w:rtl/>
        </w:rPr>
        <w:footnoteReference w:id="472"/>
      </w:r>
      <w:r w:rsidRPr="006445AC">
        <w:rPr>
          <w:rFonts w:cs="Simplified Arabic" w:hint="cs"/>
          <w:vertAlign w:val="superscript"/>
          <w:rtl/>
        </w:rPr>
        <w:t>)</w:t>
      </w:r>
      <w:r w:rsidRPr="006445AC">
        <w:rPr>
          <w:rFonts w:cs="Simplified Arabic" w:hint="cs"/>
          <w:rtl/>
        </w:rPr>
        <w:t>.</w:t>
      </w:r>
    </w:p>
    <w:p w:rsidR="00944122" w:rsidRPr="006445AC" w:rsidRDefault="00944122" w:rsidP="00944122">
      <w:pPr>
        <w:ind w:firstLine="495"/>
        <w:jc w:val="both"/>
        <w:rPr>
          <w:rFonts w:cs="Simplified Arabic" w:hint="cs"/>
          <w:rtl/>
        </w:rPr>
      </w:pPr>
      <w:r w:rsidRPr="006445AC">
        <w:rPr>
          <w:rFonts w:cs="Simplified Arabic" w:hint="cs"/>
          <w:rtl/>
        </w:rPr>
        <w:t>مما تقدم، يلاحظ ان إدارة</w:t>
      </w:r>
      <w:r w:rsidRPr="006445AC">
        <w:rPr>
          <w:rFonts w:cs="Simplified Arabic"/>
          <w:rtl/>
        </w:rPr>
        <w:t xml:space="preserve"> </w:t>
      </w:r>
      <w:r w:rsidRPr="006445AC">
        <w:rPr>
          <w:rFonts w:cs="Simplified Arabic" w:hint="cs"/>
          <w:rtl/>
        </w:rPr>
        <w:t>اوباما</w:t>
      </w:r>
      <w:r w:rsidRPr="006445AC">
        <w:rPr>
          <w:rFonts w:cs="Simplified Arabic"/>
          <w:rtl/>
        </w:rPr>
        <w:t xml:space="preserve"> قد سع</w:t>
      </w:r>
      <w:r w:rsidRPr="006445AC">
        <w:rPr>
          <w:rFonts w:cs="Simplified Arabic" w:hint="cs"/>
          <w:rtl/>
        </w:rPr>
        <w:t>ت</w:t>
      </w:r>
      <w:r w:rsidRPr="006445AC">
        <w:rPr>
          <w:rFonts w:cs="Simplified Arabic"/>
          <w:rtl/>
        </w:rPr>
        <w:t xml:space="preserve"> إلى تصفية القضية الفلسطينية عن طريق إلغاء حق العودة وانتزاع الاعتراف بيهودية الدولة</w:t>
      </w:r>
      <w:r w:rsidRPr="006445AC">
        <w:rPr>
          <w:rFonts w:cs="Simplified Arabic" w:hint="cs"/>
          <w:rtl/>
        </w:rPr>
        <w:t xml:space="preserve"> </w:t>
      </w:r>
      <w:r w:rsidRPr="006445AC">
        <w:rPr>
          <w:rFonts w:cs="Simplified Arabic"/>
          <w:rtl/>
        </w:rPr>
        <w:t>والاعتراف بالقدس عاصمة لها، وإخضاع الضفة الغربية للمفاوضات</w:t>
      </w:r>
      <w:r w:rsidRPr="006445AC">
        <w:rPr>
          <w:rFonts w:cs="Simplified Arabic" w:hint="cs"/>
          <w:rtl/>
        </w:rPr>
        <w:t>،</w:t>
      </w:r>
      <w:r w:rsidRPr="006445AC">
        <w:rPr>
          <w:rFonts w:cs="Simplified Arabic"/>
          <w:rtl/>
        </w:rPr>
        <w:t xml:space="preserve"> مما يعرّض أجزاء أساسية منها للمصادرة أو المبادلة بأراض في صحراء النقب.</w:t>
      </w:r>
      <w:r w:rsidRPr="006445AC">
        <w:rPr>
          <w:rFonts w:cs="Simplified Arabic" w:hint="cs"/>
          <w:rtl/>
        </w:rPr>
        <w:t xml:space="preserve"> </w:t>
      </w:r>
      <w:r w:rsidRPr="006445AC">
        <w:rPr>
          <w:rFonts w:cs="Simplified Arabic"/>
          <w:rtl/>
        </w:rPr>
        <w:t>فضلاً ع</w:t>
      </w:r>
      <w:r w:rsidRPr="006445AC">
        <w:rPr>
          <w:rFonts w:cs="Simplified Arabic" w:hint="cs"/>
          <w:rtl/>
        </w:rPr>
        <w:t xml:space="preserve">ن </w:t>
      </w:r>
      <w:r w:rsidRPr="006445AC">
        <w:rPr>
          <w:rFonts w:cs="Simplified Arabic"/>
          <w:rtl/>
        </w:rPr>
        <w:t xml:space="preserve">إيجاد قوى أمنية فلسطينية ترى في </w:t>
      </w:r>
      <w:r w:rsidRPr="006445AC">
        <w:rPr>
          <w:rFonts w:cs="Simplified Arabic" w:hint="cs"/>
          <w:rtl/>
        </w:rPr>
        <w:t>إسرائيل</w:t>
      </w:r>
      <w:r w:rsidRPr="006445AC">
        <w:rPr>
          <w:rFonts w:cs="Simplified Arabic"/>
          <w:rtl/>
        </w:rPr>
        <w:t xml:space="preserve"> صديقاً أو حليفاً بينما ترى العدو في المقاومة والممانعة، وهي القوات المرشحة لأن تكون عماد </w:t>
      </w:r>
      <w:r w:rsidRPr="006445AC">
        <w:rPr>
          <w:rFonts w:cs="Simplified Arabic" w:hint="cs"/>
          <w:rtl/>
        </w:rPr>
        <w:t>(</w:t>
      </w:r>
      <w:r w:rsidRPr="006445AC">
        <w:rPr>
          <w:rFonts w:cs="Simplified Arabic"/>
          <w:rtl/>
        </w:rPr>
        <w:t>الدولة</w:t>
      </w:r>
      <w:r w:rsidRPr="006445AC">
        <w:rPr>
          <w:rFonts w:cs="Simplified Arabic" w:hint="cs"/>
          <w:rtl/>
        </w:rPr>
        <w:t>)</w:t>
      </w:r>
      <w:r w:rsidRPr="006445AC">
        <w:rPr>
          <w:rFonts w:cs="Simplified Arabic"/>
          <w:rtl/>
        </w:rPr>
        <w:t xml:space="preserve"> الفلسطينية المر</w:t>
      </w:r>
      <w:r w:rsidRPr="006445AC">
        <w:rPr>
          <w:rFonts w:cs="Simplified Arabic" w:hint="cs"/>
          <w:rtl/>
        </w:rPr>
        <w:t>تقب</w:t>
      </w:r>
      <w:r w:rsidRPr="006445AC">
        <w:rPr>
          <w:rFonts w:cs="Simplified Arabic"/>
          <w:rtl/>
        </w:rPr>
        <w:t>ة</w:t>
      </w:r>
      <w:r w:rsidRPr="006445AC">
        <w:rPr>
          <w:rFonts w:cs="Simplified Arabic" w:hint="cs"/>
          <w:rtl/>
        </w:rPr>
        <w:t>. لكن، هل يمكن فعلا تصور إمكانية قيام دولة فلسطينية ضمن حدود حزيران 1967، أو بحدود معدلة عنها؟</w:t>
      </w:r>
    </w:p>
    <w:p w:rsidR="00944122" w:rsidRPr="006445AC" w:rsidRDefault="00944122" w:rsidP="00944122">
      <w:pPr>
        <w:ind w:firstLine="495"/>
        <w:jc w:val="both"/>
        <w:rPr>
          <w:rFonts w:cs="Simplified Arabic" w:hint="cs"/>
          <w:rtl/>
        </w:rPr>
      </w:pPr>
      <w:r w:rsidRPr="006445AC">
        <w:rPr>
          <w:rFonts w:cs="Simplified Arabic" w:hint="cs"/>
          <w:rtl/>
        </w:rPr>
        <w:t>ان إسرائيل ترى في خيار الدولة الفلسطينية ضمن حدود حزيران 1967 المعدلة خيار ممكن التحقق، إلا انه لا يحضى بإجماع داخلها، فالإسرائيليين يطرحون عدة رؤى منها</w:t>
      </w:r>
      <w:r w:rsidRPr="006445AC">
        <w:rPr>
          <w:rFonts w:cs="Simplified Arabic" w:hint="cs"/>
          <w:vertAlign w:val="superscript"/>
          <w:rtl/>
        </w:rPr>
        <w:t>(</w:t>
      </w:r>
      <w:r w:rsidRPr="006445AC">
        <w:rPr>
          <w:rStyle w:val="FootnoteReference"/>
          <w:rFonts w:cs="Simplified Arabic"/>
          <w:rtl/>
        </w:rPr>
        <w:footnoteReference w:id="473"/>
      </w:r>
      <w:r w:rsidRPr="006445AC">
        <w:rPr>
          <w:rFonts w:cs="Simplified Arabic" w:hint="cs"/>
          <w:vertAlign w:val="superscript"/>
          <w:rtl/>
        </w:rPr>
        <w:t>)</w:t>
      </w:r>
      <w:r w:rsidRPr="006445AC">
        <w:rPr>
          <w:rFonts w:cs="Simplified Arabic" w:hint="cs"/>
          <w:rtl/>
        </w:rPr>
        <w:t>:</w:t>
      </w:r>
    </w:p>
    <w:p w:rsidR="00944122" w:rsidRPr="006445AC" w:rsidRDefault="00944122" w:rsidP="00944122">
      <w:pPr>
        <w:ind w:left="225" w:hanging="225"/>
        <w:jc w:val="both"/>
        <w:rPr>
          <w:rFonts w:cs="Simplified Arabic" w:hint="cs"/>
          <w:rtl/>
        </w:rPr>
      </w:pPr>
      <w:r w:rsidRPr="006445AC">
        <w:rPr>
          <w:rFonts w:cs="Simplified Arabic" w:hint="cs"/>
          <w:rtl/>
        </w:rPr>
        <w:lastRenderedPageBreak/>
        <w:t>أ-البعض يرى ضرورة تشكل الدولة اليهودية على ارض إسرائيل، بمعنى طرد الفلسطينيين العرب منها، وترك المناطق التي يتواجد عليها الفلسطينيون للفلسطينيين بضمانات دولية وإقليمية ضامنة لأمن إسرائيل، ومقايضة المستوطنات بهجرة فلسطينيو 1948 منها،</w:t>
      </w:r>
    </w:p>
    <w:p w:rsidR="00944122" w:rsidRPr="006445AC" w:rsidRDefault="00944122" w:rsidP="00944122">
      <w:pPr>
        <w:ind w:left="225" w:hanging="225"/>
        <w:jc w:val="both"/>
        <w:rPr>
          <w:rFonts w:cs="Simplified Arabic" w:hint="cs"/>
          <w:rtl/>
        </w:rPr>
      </w:pPr>
      <w:r w:rsidRPr="006445AC">
        <w:rPr>
          <w:rFonts w:cs="Simplified Arabic" w:hint="cs"/>
          <w:rtl/>
        </w:rPr>
        <w:t>ب-والبعض يرى، ضرورة إكمال إسرائيل سيطرتها الفعلية على أراضي الضفة الغربية والقدس لإنهاء إمكانات بناء دولة فلسطينية على أي ارض لفلسطين التاريخية، وسيكون الحل للقضية الفلسطينية في واحد من خيارات أخرى بديلة، ومنها اندماج في الدولة الإسرائيلية أو هجرة إلى خارجها،</w:t>
      </w:r>
    </w:p>
    <w:p w:rsidR="00944122" w:rsidRPr="006445AC" w:rsidRDefault="00944122" w:rsidP="00944122">
      <w:pPr>
        <w:ind w:left="225" w:hanging="225"/>
        <w:jc w:val="both"/>
        <w:rPr>
          <w:rFonts w:cs="Simplified Arabic" w:hint="cs"/>
          <w:rtl/>
        </w:rPr>
      </w:pPr>
      <w:r w:rsidRPr="006445AC">
        <w:rPr>
          <w:rFonts w:cs="Simplified Arabic" w:hint="cs"/>
          <w:rtl/>
        </w:rPr>
        <w:t>ج-والبعض الآخر يرى ضرورة ان يستوطن الفلسطينيون في الدول الأخرى التي هاجروا إليها أو سيهاجرون إليها،</w:t>
      </w:r>
    </w:p>
    <w:p w:rsidR="00944122" w:rsidRPr="006445AC" w:rsidRDefault="00944122" w:rsidP="00944122">
      <w:pPr>
        <w:ind w:left="225" w:hanging="225"/>
        <w:jc w:val="both"/>
        <w:rPr>
          <w:rFonts w:cs="Simplified Arabic" w:hint="cs"/>
          <w:rtl/>
        </w:rPr>
      </w:pPr>
      <w:r w:rsidRPr="006445AC">
        <w:rPr>
          <w:rFonts w:cs="Simplified Arabic" w:hint="cs"/>
          <w:rtl/>
        </w:rPr>
        <w:t>د-والبعض الآخر يتحدث عن الوطن البديل للفلسطينيين على ارض أخرى،..</w:t>
      </w:r>
    </w:p>
    <w:p w:rsidR="00944122" w:rsidRPr="006445AC" w:rsidRDefault="00944122" w:rsidP="00944122">
      <w:pPr>
        <w:ind w:firstLine="495"/>
        <w:jc w:val="both"/>
        <w:rPr>
          <w:rFonts w:cs="Simplified Arabic" w:hint="cs"/>
          <w:rtl/>
        </w:rPr>
      </w:pPr>
      <w:r w:rsidRPr="006445AC">
        <w:rPr>
          <w:rFonts w:cs="Simplified Arabic" w:hint="cs"/>
          <w:rtl/>
        </w:rPr>
        <w:t>ومن بين الأطروحا</w:t>
      </w:r>
      <w:r w:rsidRPr="006445AC">
        <w:rPr>
          <w:rFonts w:cs="Simplified Arabic" w:hint="eastAsia"/>
          <w:rtl/>
        </w:rPr>
        <w:t>ت</w:t>
      </w:r>
      <w:r w:rsidRPr="006445AC">
        <w:rPr>
          <w:rFonts w:cs="Simplified Arabic" w:hint="cs"/>
          <w:rtl/>
        </w:rPr>
        <w:t xml:space="preserve"> المهمة في هذا الشأن هي رؤية شيمعون</w:t>
      </w:r>
      <w:r w:rsidRPr="006445AC">
        <w:rPr>
          <w:rFonts w:cs="Simplified Arabic" w:hint="cs"/>
        </w:rPr>
        <w:t xml:space="preserve"> </w:t>
      </w:r>
      <w:r w:rsidRPr="006445AC">
        <w:rPr>
          <w:rFonts w:cs="Simplified Arabic" w:hint="cs"/>
          <w:rtl/>
        </w:rPr>
        <w:t>بيريز، فهو يرى:" إنني أعتقد أن حل الدولتين ليس هو الخيار الأمثل لهذا الصراع الطويل، لكنه الخيار الذي يمكننا تحقيقه. وحل الدولة الواحدة به من العيوب والأخطاء الجوهرية ما يجعله غير قابل للتحقيق على الإطلاق. ومن وجهة النظر الإسرائيلية، فليس من الممكن للشعب اليهودي أن يقبل ترتيبا يعني نهاية وجود الدولة اليهودية. ومن وجهة النظر الفلسطينية، فليس من المقبول حرمان الشعب الفلسطيني من فرصة تقرير مصيره القومي. ويرى مخالفو حل الدولتين أن غزة والضفة الغربية صغيرتان، ولا يمكن استيعاب اللاجئين الفلسطينيين فيهما. لكن ذلك هو ما سوف تكون عليه الحال مع حل الدولة الواحدة كذلك، حيث ستكون هناك دولة تبلغ مساحتها (24,000) كيلومتر مربع وتمتلئ بعدد من السكان يزيد على (10 ملايين نسمة، بينهم 5,5 مليون يهودي و4,5 مليون عربي). وفي الوقت الذي قد يشكك فيه المتشائمون في حجم الضفة الغربية وغزة، فإن المتفائلين ينظرون إلى سنغافورة كمثال على صحة وجهة نظرهم،... إن طريق تأسيس دولة واحدة متعددة الأطياف طريق غامض لا تتضح معالمه تماما، وهو يعزز من احتمال تخليد الصراع.،.. إن صعوبات حل الدولتين تعد فلا تُحصى، لكنه يبقى الحل الواقعي الوحيد لإنهاء الصراع الفلسطيني-الإسرائيلي. ويرى معارضو هذا الحل أنه بعد تأسيس الدولة الفلسطينية، فإن الجزء الأوسط من إسرائيل سوف يكون ضعيفا تماما-ستة أميال فقط-بحيث لا يمكن ضمان أمن مواطني إسرائيل. وفي واقع الأمر، فإن ستة أميال سوف تكون مساحة قليلة لضمان الأمن الكامل، وهو الأمر الذي يعزز من اعتقادنا بأن أمن إسرائيل لا يتمثل فقط في الدفاع الجغرافي، ولكن في السلام كذلك. فالسلام يوفر بسط الجناحين، حتى لو كان الوسط هزيلا"</w:t>
      </w:r>
      <w:r w:rsidRPr="006445AC">
        <w:rPr>
          <w:rFonts w:cs="Simplified Arabic" w:hint="cs"/>
          <w:vertAlign w:val="superscript"/>
          <w:rtl/>
        </w:rPr>
        <w:t>(</w:t>
      </w:r>
      <w:r w:rsidRPr="006445AC">
        <w:rPr>
          <w:rStyle w:val="FootnoteReference"/>
          <w:rFonts w:cs="Simplified Arabic"/>
          <w:rtl/>
        </w:rPr>
        <w:footnoteReference w:id="474"/>
      </w:r>
      <w:r w:rsidRPr="006445AC">
        <w:rPr>
          <w:rFonts w:cs="Simplified Arabic" w:hint="cs"/>
          <w:vertAlign w:val="superscript"/>
          <w:rtl/>
        </w:rPr>
        <w:t>)</w:t>
      </w:r>
      <w:r w:rsidRPr="006445AC">
        <w:rPr>
          <w:rFonts w:cs="Simplified Arabic" w:hint="cs"/>
          <w:rtl/>
        </w:rPr>
        <w:t>.</w:t>
      </w:r>
    </w:p>
    <w:p w:rsidR="00944122" w:rsidRPr="006445AC" w:rsidRDefault="00944122" w:rsidP="00944122">
      <w:pPr>
        <w:ind w:firstLine="495"/>
        <w:jc w:val="both"/>
        <w:rPr>
          <w:rFonts w:cs="Simplified Arabic" w:hint="cs"/>
          <w:rtl/>
        </w:rPr>
      </w:pPr>
      <w:r w:rsidRPr="006445AC">
        <w:rPr>
          <w:rFonts w:cs="Simplified Arabic" w:hint="cs"/>
          <w:rtl/>
        </w:rPr>
        <w:t xml:space="preserve">أما الأطروحات الأمريكية تجاه حل الدولتين، فهي تدعو لذلك في خطابها السياسي، إلا ان السياسات المنفذة تقود لالتباس، إذ يكاد يضيق احتمال أو إمكانية نشوء دولة فلسطينية. وينتهي الرئيس الأمريكي السابق جيمي كارتر، إلى بلورة رؤية للحل في الأراضي الفلسطينية بالقول:" وقد وجدنا شعورا متزايدا بالقلق واليأس بين أولئك الذين يراقبون سرعة بناء المستوطنات والاستمرار في التوسع في بنائها، حتى إنها تتعدى على القرى ومنحدرات التلال وأراضي الماشية والمناطق الزراعية وبساتين الزيتون الفلسطينية. وهناك أكثر من (200) مستوطنة من هذه المستوطنات في الضفة الغربية، بل إن هناك توسعا مقلقا آخر يحدث في القدس الشرقية الفلسطينية،.. ويرى الفلسطينيون البائسون فرصة محدودة لانفراج أزمتهم،.. وقد رأينا اهتماما بنداء خافير سولانا الأمين العام لمجلس الاتحاد الأوروبي، للأمم المتحدة بتبني حل الدولتين، وقد عرض سولانا اعتراف الأمم المتحدة بحدود ما قبل 1967 بين إسرائيل وفلسطين، </w:t>
      </w:r>
      <w:r w:rsidRPr="006445AC">
        <w:rPr>
          <w:rFonts w:cs="Simplified Arabic" w:hint="cs"/>
          <w:rtl/>
        </w:rPr>
        <w:lastRenderedPageBreak/>
        <w:t>والتعامل مع مشكلة اللاجئين الفلسطينيين وكيفية المشاركة في القدس. وسوف تكون فلسطين عضوا كاملا في الأمم المتحدة... والبديل الأرجح للوضع الحالي هو حل الدولة الواحدة، وهو ما يبدو هدفا للقادة الإسرائيليين الذي يصرون على احتلال الضفة الغربية والقدس الشرقية. ويفكر أغلب القادة الفلسطينيين الذين قابلناهم في القبول بحل الدولة الواحدة بين نهر الأردن والبحر المتوسط. ومن خلال التخلي عن حلم الدولة المستقلة، فإنهم سوف يصبحون مواطنين مع جيرانهم من اليهود، ومن ثم يحق لهم المطالبة بحقوق عادلة في ظل الديمقراطية،.. وهم يدركون الاتجاهات الديموغرافية، ويشكل غير اليهود أغلبية ضئيلة في هذه المنطقة، وبعد عدة سنوات سوف يصبح العرب أغلبية كبيرة. ومن الواضح أن حل الدولتين هو الحل الأمثل،.. والبديل الأمثل للمستقبل هو التوصل إلى اتفاقية سلام يتعايش فيه الشعبان الفلسطيني والإسرائيلي على الحدود بين دولتين ذوات سيادة"</w:t>
      </w:r>
      <w:r w:rsidRPr="006445AC">
        <w:rPr>
          <w:rFonts w:cs="Simplified Arabic" w:hint="cs"/>
          <w:vertAlign w:val="superscript"/>
          <w:rtl/>
        </w:rPr>
        <w:t>(</w:t>
      </w:r>
      <w:r w:rsidRPr="006445AC">
        <w:rPr>
          <w:rStyle w:val="FootnoteReference"/>
          <w:rFonts w:cs="Simplified Arabic"/>
          <w:rtl/>
        </w:rPr>
        <w:footnoteReference w:id="475"/>
      </w:r>
      <w:r w:rsidRPr="006445AC">
        <w:rPr>
          <w:rFonts w:cs="Simplified Arabic" w:hint="cs"/>
          <w:vertAlign w:val="superscript"/>
          <w:rtl/>
        </w:rPr>
        <w:t>)</w:t>
      </w:r>
      <w:r w:rsidRPr="006445AC">
        <w:rPr>
          <w:rFonts w:cs="Simplified Arabic" w:hint="cs"/>
          <w:rtl/>
        </w:rPr>
        <w:t>.</w:t>
      </w:r>
    </w:p>
    <w:p w:rsidR="00944122" w:rsidRPr="006445AC" w:rsidRDefault="00944122" w:rsidP="00944122">
      <w:pPr>
        <w:ind w:firstLine="495"/>
        <w:jc w:val="both"/>
        <w:rPr>
          <w:rFonts w:cs="Simplified Arabic" w:hint="cs"/>
          <w:rtl/>
        </w:rPr>
      </w:pPr>
      <w:r w:rsidRPr="006445AC">
        <w:rPr>
          <w:rFonts w:cs="Simplified Arabic" w:hint="cs"/>
          <w:rtl/>
        </w:rPr>
        <w:t>وهناك الرؤية التي تقدم بها جون بولتون، السفير الأمريكي السابق في الأمم المتحدة، وتعتبر من الأطروحات المتشددة في واقعيتها، ويرى:" ان الفلسطينيين قد أسسوا أنموذجا للسلطة ثبت فشله، فهي لم توحد الفلسطينيين بل زادتهم انقساما، وساء الوضع الاقتصادي الفلسطيني، وانفتح الفلسطينيون على قبول التأثير الإقليمي. وهذا ما يدعنا نتساءل عن السبب في استمرار الإلحاح على حل الدولتين بين إسرائيل وفلسطين حيث يتعايشان جنبا إلى جنب في سلام، كما يقال دائما. من الواضح أننا لا نحرز أي تقدم، بل إننا ربما نتراجع،.. (ان) السلطة الحالية فشلت، وأن أي حل يرتكز على أساس الدولتين يقوم على السلطة الفلسطينية، هو حل محكوم عليه بالفشل. فقد قتلت حماس الفكرة، بل إنها ترى أن الأرض المقدسة لا تصلح إلا لبعث واحد فقط. وبدلا من ذلك الحل، فإن علينا أن نفكر في التوجه نحو حل الدول الثلاث حيث يتم إرجاع غزة إلى السيطرة المصرية، ويتم إرجاع الضفة الغربية إلى السيادة الأردنية. ومن بين المفارقات العجيبة التي نشهدها، أن صراع اليوم يجري على حدود ثلاث دول من المفترض أنها تنعم بالسلام. وبعمل الدولتين العربيتين على إعادة تمديد سلطتهما السياسية السابقة، فإن ذلك من شأنه أن يمدد رقعة السلام،.. إن المراقبين الدوليين، لا يستطيعون تحقيق ما هو ضروري، فنحن نرغب في دول حقيقية لديها قوات أمن حقيقية؛ وهنا على إسرائيل قبول بأدوار إدارية وسياسية من قبل مصر والأردن على قطاع غزة والضفة الغربية، وبهذا التقسيم سيتحقق الاستقرار لكافة الأطراف والاهم انه الخيار الأفضل للفلسطينيين من دولة اقتصادها وسيادتها وهميتان وتتألف من أجزاء غير مترابطة"</w:t>
      </w:r>
      <w:r w:rsidRPr="006445AC">
        <w:rPr>
          <w:rFonts w:cs="Simplified Arabic" w:hint="cs"/>
          <w:vertAlign w:val="superscript"/>
          <w:rtl/>
        </w:rPr>
        <w:t>(</w:t>
      </w:r>
      <w:r w:rsidRPr="006445AC">
        <w:rPr>
          <w:rStyle w:val="FootnoteReference"/>
          <w:rFonts w:cs="Simplified Arabic"/>
          <w:rtl/>
        </w:rPr>
        <w:footnoteReference w:id="476"/>
      </w:r>
      <w:r w:rsidRPr="006445AC">
        <w:rPr>
          <w:rFonts w:cs="Simplified Arabic" w:hint="cs"/>
          <w:vertAlign w:val="superscript"/>
          <w:rtl/>
        </w:rPr>
        <w:t>)</w:t>
      </w:r>
      <w:r w:rsidRPr="006445AC">
        <w:rPr>
          <w:rFonts w:cs="Simplified Arabic" w:hint="cs"/>
          <w:rtl/>
        </w:rPr>
        <w:t>.</w:t>
      </w:r>
    </w:p>
    <w:p w:rsidR="00944122" w:rsidRPr="006445AC" w:rsidRDefault="00944122" w:rsidP="00944122">
      <w:pPr>
        <w:ind w:firstLine="495"/>
        <w:jc w:val="both"/>
        <w:rPr>
          <w:rFonts w:cs="Simplified Arabic" w:hint="cs"/>
          <w:rtl/>
        </w:rPr>
      </w:pPr>
      <w:r w:rsidRPr="006445AC">
        <w:rPr>
          <w:rFonts w:cs="Simplified Arabic" w:hint="cs"/>
          <w:rtl/>
        </w:rPr>
        <w:t>ان الاستيطان، ومعضلة الأمن الإسرائيلي تجعل من إمكانية تحقق خيار الدولتين خيار تقل حظوظه، وعلى الفلسطينيين والعرب والولايات المتحدة تأكيد مواقفها فيما يخص خيار الدولة الفلسطينية. ويرى بعض الأمريكيين ممن شغل مواقع رسمية ولهم تجربة وعلاقة بتسوية الصراع العربي-الإسرائيلي، وشاركوا في إدارة مفاوضات فلسطينية-إسرائيلية في سنوات ماضية، ان تسوية القضية الفلسطينية يعتريها عدة معضلات، وقدموا عدة نصائح وملاحظات للرئيس اوباما في خريف 2010 حول السبل الكفيلة لإنجاح المفاوضات، وذلك من خلال تجاربهم الماضية وضرورة الإفادة من الأخطاء السابقة، ومن بين هؤلاء، مارتن إنديك، السفير الأميركي الأسبق لدى سوريا وإسرائيل ورئيس مركز سابان لسياسة الشرق الأوسط بمؤسسة (</w:t>
      </w:r>
      <w:r w:rsidRPr="006445AC">
        <w:rPr>
          <w:rFonts w:cs="Simplified Arabic" w:hint="cs"/>
        </w:rPr>
        <w:t>Brookings Institution</w:t>
      </w:r>
      <w:r w:rsidRPr="006445AC">
        <w:rPr>
          <w:rFonts w:cs="Simplified Arabic" w:hint="cs"/>
          <w:rtl/>
        </w:rPr>
        <w:t xml:space="preserve">)، فقد أشار إلى أن المفاوضات غالبا ما تكون مصحوبة بنشاطات إرهابية لكسب نقاط محددة، وان تعزيز المفاوضات يحتاج إلى تشجيع وإبراز التعاون الأمني بين قوات الأمن الفلسطينية والإسرائيلية، وأكد على ضرورة بدء المفاوضات بتحديد حدود الدولة الفلسطينية حتى يسهل تخطي عقبة تجميد أو استئناف البناء في المستوطنات، وان ضم أكبر عدد من الدول العربية إلى مسيرة المفاوضات هو من الأمور </w:t>
      </w:r>
      <w:r w:rsidRPr="006445AC">
        <w:rPr>
          <w:rFonts w:cs="Simplified Arabic" w:hint="cs"/>
          <w:rtl/>
        </w:rPr>
        <w:lastRenderedPageBreak/>
        <w:t>الغاية في الأهمية، وان تدخل إيران وأذرعها يسبب نتائج سلبية على المفاوضات. أما روب مالي، الذي شغل منصب مساعد الرئيس الأسبق، بيل كلينتون، فلفت نظر اوباما إلى مشكلة أساسية تواجه هذه المفاوضات وهي أنه على الرغم من الخلافات الكبيرة في مواقف الإسرائيليين، فإن نتنياهو يتمتع بإجماع قومي في إسرائيل، بينما الفلسطينيون ممزقون إداريا وتنظيميا، على الرغم من أنهم جميعا يؤمنون بالتسوية على أساس دولتين للشعبين</w:t>
      </w:r>
      <w:r w:rsidRPr="006445AC">
        <w:rPr>
          <w:rFonts w:cs="Simplified Arabic" w:hint="cs"/>
          <w:vertAlign w:val="superscript"/>
          <w:rtl/>
        </w:rPr>
        <w:t>(</w:t>
      </w:r>
      <w:r w:rsidRPr="006445AC">
        <w:rPr>
          <w:rStyle w:val="FootnoteReference"/>
          <w:rFonts w:cs="Simplified Arabic"/>
          <w:rtl/>
        </w:rPr>
        <w:footnoteReference w:id="477"/>
      </w:r>
      <w:r w:rsidRPr="006445AC">
        <w:rPr>
          <w:rFonts w:cs="Simplified Arabic" w:hint="cs"/>
          <w:vertAlign w:val="superscript"/>
          <w:rtl/>
        </w:rPr>
        <w:t>)</w:t>
      </w:r>
      <w:r w:rsidRPr="006445AC">
        <w:rPr>
          <w:rFonts w:cs="Simplified Arabic" w:hint="cs"/>
          <w:rtl/>
        </w:rPr>
        <w:t>.</w:t>
      </w:r>
    </w:p>
    <w:p w:rsidR="00944122" w:rsidRPr="006445AC" w:rsidRDefault="00944122" w:rsidP="00944122">
      <w:pPr>
        <w:ind w:firstLine="495"/>
        <w:jc w:val="both"/>
        <w:rPr>
          <w:rFonts w:cs="Simplified Arabic" w:hint="cs"/>
          <w:rtl/>
        </w:rPr>
      </w:pPr>
      <w:r w:rsidRPr="006445AC">
        <w:rPr>
          <w:rFonts w:cs="Simplified Arabic" w:hint="cs"/>
          <w:rtl/>
        </w:rPr>
        <w:t>ورأى مارتن إنديك في مقالة بصحيفة (</w:t>
      </w:r>
      <w:r w:rsidRPr="006445AC">
        <w:rPr>
          <w:rFonts w:cs="Simplified Arabic" w:hint="cs"/>
        </w:rPr>
        <w:t>International Herald Tribune</w:t>
      </w:r>
      <w:r w:rsidRPr="006445AC">
        <w:rPr>
          <w:rFonts w:cs="Simplified Arabic" w:hint="cs"/>
          <w:rtl/>
        </w:rPr>
        <w:t>) يوم 24 شباط 2009، أن الوضع الناجم عن صعود اليمين في إسرائيل لا ينبغي اعتباره نهاية لحل الدولتين وخيار السلام في الشرق الأوسط وذلك لثلاثة أسباب</w:t>
      </w:r>
      <w:r w:rsidRPr="006445AC">
        <w:rPr>
          <w:rFonts w:cs="Simplified Arabic" w:hint="cs"/>
          <w:vertAlign w:val="superscript"/>
          <w:rtl/>
        </w:rPr>
        <w:t>(</w:t>
      </w:r>
      <w:r w:rsidRPr="006445AC">
        <w:rPr>
          <w:rStyle w:val="FootnoteReference"/>
          <w:rFonts w:cs="Simplified Arabic"/>
          <w:rtl/>
        </w:rPr>
        <w:footnoteReference w:id="478"/>
      </w:r>
      <w:r w:rsidRPr="006445AC">
        <w:rPr>
          <w:rFonts w:cs="Simplified Arabic" w:hint="cs"/>
          <w:vertAlign w:val="superscript"/>
          <w:rtl/>
        </w:rPr>
        <w:t>)</w:t>
      </w:r>
      <w:r w:rsidRPr="006445AC">
        <w:rPr>
          <w:rFonts w:cs="Simplified Arabic" w:hint="cs"/>
          <w:rtl/>
        </w:rPr>
        <w:t>:</w:t>
      </w:r>
    </w:p>
    <w:p w:rsidR="00944122" w:rsidRPr="006445AC" w:rsidRDefault="00944122" w:rsidP="00944122">
      <w:pPr>
        <w:pStyle w:val="NormalWeb"/>
        <w:bidi/>
        <w:spacing w:before="0" w:beforeAutospacing="0" w:after="0" w:afterAutospacing="0"/>
        <w:ind w:left="225" w:hanging="225"/>
        <w:jc w:val="both"/>
        <w:rPr>
          <w:rFonts w:cs="Simplified Arabic" w:hint="cs"/>
          <w:color w:val="auto"/>
          <w:rtl/>
        </w:rPr>
      </w:pPr>
      <w:r w:rsidRPr="006445AC">
        <w:rPr>
          <w:rFonts w:cs="Simplified Arabic" w:hint="cs"/>
          <w:color w:val="auto"/>
          <w:rtl/>
        </w:rPr>
        <w:t>1-الأداء القوي الذي ظهر به حزب كاديما بزعامة تسيبي ليفني، وهو ما يعني عدم إمكانية تجاهل كاديما بالنظر لضعف الأغلبية التي يحظى بها نتنياهو في الكنيست، علما ان كاديما مع حل الدولتين،</w:t>
      </w:r>
    </w:p>
    <w:p w:rsidR="00944122" w:rsidRPr="006445AC" w:rsidRDefault="00944122" w:rsidP="00944122">
      <w:pPr>
        <w:pStyle w:val="NormalWeb"/>
        <w:bidi/>
        <w:spacing w:before="0" w:beforeAutospacing="0" w:after="0" w:afterAutospacing="0"/>
        <w:ind w:left="225" w:hanging="225"/>
        <w:jc w:val="both"/>
        <w:rPr>
          <w:rFonts w:cs="Simplified Arabic" w:hint="cs"/>
          <w:color w:val="auto"/>
          <w:rtl/>
        </w:rPr>
      </w:pPr>
      <w:r w:rsidRPr="006445AC">
        <w:rPr>
          <w:rFonts w:cs="Simplified Arabic" w:hint="cs"/>
          <w:color w:val="auto"/>
          <w:rtl/>
        </w:rPr>
        <w:t>2-رغبة نتنياهو نفسه في عدم الخضوع لسيطرة الأحزاب اليمينية التي قد تدفعه نحو استمرار التوسع في بناء المستوطنات ووقف جهود السلام، الأمر الذي قد يدفعه لصدام مع الإدارة الأمريكية مشابه للذي حدث مع إدارة كلينتون، خاصة وقد سبق لمبعوث السلام الأمريكي جورج ميتشل أن أعلن عام 2001 رفضه ليس فقط لبناء مستوطنات جديدة ولكن أيضًا لتوسيع المستوطنات القائمة،</w:t>
      </w:r>
    </w:p>
    <w:p w:rsidR="00944122" w:rsidRPr="006445AC" w:rsidRDefault="00944122" w:rsidP="00944122">
      <w:pPr>
        <w:pStyle w:val="NormalWeb"/>
        <w:bidi/>
        <w:spacing w:before="0" w:beforeAutospacing="0" w:after="0" w:afterAutospacing="0"/>
        <w:ind w:left="225" w:hanging="225"/>
        <w:jc w:val="both"/>
        <w:rPr>
          <w:rFonts w:cs="Simplified Arabic"/>
          <w:color w:val="auto"/>
          <w:rtl/>
        </w:rPr>
      </w:pPr>
      <w:r w:rsidRPr="006445AC">
        <w:rPr>
          <w:rFonts w:cs="Simplified Arabic" w:hint="cs"/>
          <w:color w:val="auto"/>
          <w:rtl/>
        </w:rPr>
        <w:t>3-إمكانية تقارب توجهات اوباما ونتنياهو من خلال أطروحات اليمين المتشدد بزعامة ليبرمان زعيم حزب إسرائيل بيتنا، الذي يرغب في تقديم تنازلات للفلسطينيين في الضفة الغربية مقابل الحفاظ على إسرائيل كدولة لليهود، وإبقاء السيطرة على الكتل الاستيطانية في الضفة الغربية. وهذا التنازل قد يصل إلى مستوى مساومة: اعتراف فلسطيني-عربي بيهودية دولة إسرائيل مقابل السماح بتشكل دولة فلسطينية على حدود معدلة عن حزيران 1967، وتبادل السكان الفلسطينيو</w:t>
      </w:r>
      <w:r w:rsidRPr="006445AC">
        <w:rPr>
          <w:rFonts w:cs="Simplified Arabic" w:hint="eastAsia"/>
          <w:color w:val="auto"/>
          <w:rtl/>
        </w:rPr>
        <w:t>ن</w:t>
      </w:r>
      <w:r w:rsidRPr="006445AC">
        <w:rPr>
          <w:rFonts w:cs="Simplified Arabic" w:hint="cs"/>
          <w:color w:val="auto"/>
          <w:rtl/>
        </w:rPr>
        <w:t xml:space="preserve"> العرب في إسرائيل بالمستوطنات.</w:t>
      </w:r>
    </w:p>
    <w:p w:rsidR="00944122" w:rsidRPr="006445AC" w:rsidRDefault="00944122" w:rsidP="00944122">
      <w:pPr>
        <w:ind w:firstLine="495"/>
        <w:jc w:val="both"/>
        <w:rPr>
          <w:rFonts w:cs="Simplified Arabic" w:hint="cs"/>
          <w:rtl/>
        </w:rPr>
      </w:pPr>
      <w:r w:rsidRPr="006445AC">
        <w:rPr>
          <w:rFonts w:cs="Simplified Arabic" w:hint="cs"/>
          <w:rtl/>
        </w:rPr>
        <w:t>وأمام هذه الأطروحات، هل ستختار الولايات المتحدة دعم خيار إنشاء دولة فلسطينية على حدود حزيران 1967 (أو المعدلة عنها)؟</w:t>
      </w:r>
    </w:p>
    <w:p w:rsidR="00944122" w:rsidRDefault="00944122" w:rsidP="00944122">
      <w:pPr>
        <w:jc w:val="both"/>
        <w:rPr>
          <w:rFonts w:cs="Simplified Arabic" w:hint="cs"/>
          <w:b/>
          <w:bCs/>
          <w:rtl/>
        </w:rPr>
      </w:pPr>
    </w:p>
    <w:p w:rsidR="00944122" w:rsidRPr="006445AC" w:rsidRDefault="00944122" w:rsidP="00944122">
      <w:pPr>
        <w:jc w:val="both"/>
        <w:rPr>
          <w:rFonts w:ascii="inherit" w:hAnsi="inherit" w:cs="Simplified Arabic" w:hint="cs"/>
          <w:b/>
          <w:bCs/>
          <w:kern w:val="36"/>
          <w:rtl/>
        </w:rPr>
      </w:pPr>
      <w:r w:rsidRPr="006445AC">
        <w:rPr>
          <w:rFonts w:cs="Simplified Arabic" w:hint="cs"/>
          <w:b/>
          <w:bCs/>
          <w:rtl/>
        </w:rPr>
        <w:t xml:space="preserve">المبحث </w:t>
      </w:r>
      <w:r w:rsidRPr="006445AC">
        <w:rPr>
          <w:rFonts w:ascii="inherit" w:hAnsi="inherit" w:cs="Simplified Arabic" w:hint="cs"/>
          <w:b/>
          <w:bCs/>
          <w:kern w:val="36"/>
          <w:rtl/>
        </w:rPr>
        <w:t>الخامس، الولايات المتحدة ومستقبل التسوية</w:t>
      </w:r>
    </w:p>
    <w:p w:rsidR="00944122" w:rsidRPr="006445AC" w:rsidRDefault="00944122" w:rsidP="00944122">
      <w:pPr>
        <w:ind w:firstLine="495"/>
        <w:jc w:val="both"/>
        <w:rPr>
          <w:rFonts w:cs="Simplified Arabic" w:hint="cs"/>
          <w:rtl/>
        </w:rPr>
      </w:pPr>
      <w:r w:rsidRPr="006445AC">
        <w:rPr>
          <w:rFonts w:cs="Simplified Arabic" w:hint="cs"/>
          <w:rtl/>
        </w:rPr>
        <w:t>ابتداءا، إذا ما أريد حل القضية الفلسطينية بطريقة عادلة، فان الحال ينصرف إلى الاعتراف بوجود حقوق محددة لليهود (بحكم الأمر الواقع) وللفلسطينيين (وهي حقوق قانونية)، وعدم إنكارها</w:t>
      </w:r>
      <w:r w:rsidRPr="006445AC">
        <w:rPr>
          <w:rFonts w:cs="Simplified Arabic" w:hint="cs"/>
          <w:vertAlign w:val="superscript"/>
          <w:rtl/>
        </w:rPr>
        <w:t>(</w:t>
      </w:r>
      <w:r w:rsidRPr="006445AC">
        <w:rPr>
          <w:rStyle w:val="FootnoteReference"/>
          <w:rFonts w:cs="Simplified Arabic"/>
          <w:rtl/>
        </w:rPr>
        <w:footnoteReference w:id="479"/>
      </w:r>
      <w:r w:rsidRPr="006445AC">
        <w:rPr>
          <w:rFonts w:cs="Simplified Arabic" w:hint="cs"/>
          <w:vertAlign w:val="superscript"/>
          <w:rtl/>
        </w:rPr>
        <w:t>)</w:t>
      </w:r>
      <w:r w:rsidRPr="006445AC">
        <w:rPr>
          <w:rFonts w:cs="Simplified Arabic" w:hint="cs"/>
          <w:rtl/>
        </w:rPr>
        <w:t>، ومن ثم تكون هناك احتمالات محددة للتسوية تتعلق بعدم تجاهل حقوق أيا من الطرفين.</w:t>
      </w:r>
    </w:p>
    <w:p w:rsidR="00944122" w:rsidRPr="006445AC" w:rsidRDefault="00944122" w:rsidP="00944122">
      <w:pPr>
        <w:jc w:val="both"/>
        <w:rPr>
          <w:rFonts w:cs="Simplified Arabic"/>
          <w:rtl/>
        </w:rPr>
      </w:pPr>
      <w:r w:rsidRPr="006445AC">
        <w:rPr>
          <w:rFonts w:cs="Simplified Arabic" w:hint="cs"/>
          <w:rtl/>
        </w:rPr>
        <w:lastRenderedPageBreak/>
        <w:t xml:space="preserve">ان </w:t>
      </w:r>
      <w:r w:rsidRPr="006445AC">
        <w:rPr>
          <w:rFonts w:cs="Simplified Arabic" w:hint="eastAsia"/>
          <w:rtl/>
        </w:rPr>
        <w:t>المستقبل</w:t>
      </w:r>
      <w:r w:rsidRPr="006445AC">
        <w:rPr>
          <w:rFonts w:cs="Simplified Arabic"/>
          <w:rtl/>
        </w:rPr>
        <w:t xml:space="preserve"> </w:t>
      </w:r>
      <w:r w:rsidRPr="006445AC">
        <w:rPr>
          <w:rFonts w:cs="Simplified Arabic" w:hint="eastAsia"/>
          <w:rtl/>
        </w:rPr>
        <w:t>الذي</w:t>
      </w:r>
      <w:r w:rsidRPr="006445AC">
        <w:rPr>
          <w:rFonts w:cs="Simplified Arabic"/>
          <w:rtl/>
        </w:rPr>
        <w:t xml:space="preserve"> </w:t>
      </w:r>
      <w:r w:rsidRPr="006445AC">
        <w:rPr>
          <w:rFonts w:cs="Simplified Arabic" w:hint="eastAsia"/>
          <w:rtl/>
        </w:rPr>
        <w:t>يحكم</w:t>
      </w:r>
      <w:r w:rsidRPr="006445AC">
        <w:rPr>
          <w:rFonts w:cs="Simplified Arabic"/>
          <w:rtl/>
        </w:rPr>
        <w:t xml:space="preserve"> </w:t>
      </w:r>
      <w:r w:rsidRPr="006445AC">
        <w:rPr>
          <w:rFonts w:cs="Simplified Arabic" w:hint="eastAsia"/>
          <w:rtl/>
        </w:rPr>
        <w:t>القضية</w:t>
      </w:r>
      <w:r w:rsidRPr="006445AC">
        <w:rPr>
          <w:rFonts w:cs="Simplified Arabic"/>
          <w:rtl/>
        </w:rPr>
        <w:t xml:space="preserve"> </w:t>
      </w:r>
      <w:r w:rsidRPr="006445AC">
        <w:rPr>
          <w:rFonts w:cs="Simplified Arabic" w:hint="eastAsia"/>
          <w:rtl/>
        </w:rPr>
        <w:t>الفلسطينية</w:t>
      </w:r>
      <w:r w:rsidRPr="006445AC">
        <w:rPr>
          <w:rFonts w:cs="Simplified Arabic"/>
          <w:rtl/>
        </w:rPr>
        <w:t xml:space="preserve"> </w:t>
      </w:r>
      <w:r w:rsidRPr="006445AC">
        <w:rPr>
          <w:rFonts w:cs="Simplified Arabic" w:hint="eastAsia"/>
          <w:rtl/>
        </w:rPr>
        <w:t>يكاد</w:t>
      </w:r>
      <w:r w:rsidRPr="006445AC">
        <w:rPr>
          <w:rFonts w:cs="Simplified Arabic"/>
          <w:rtl/>
        </w:rPr>
        <w:t xml:space="preserve"> </w:t>
      </w:r>
      <w:r w:rsidRPr="006445AC">
        <w:rPr>
          <w:rFonts w:cs="Simplified Arabic" w:hint="cs"/>
          <w:rtl/>
        </w:rPr>
        <w:t xml:space="preserve">اليوم </w:t>
      </w:r>
      <w:r w:rsidRPr="006445AC">
        <w:rPr>
          <w:rFonts w:cs="Simplified Arabic" w:hint="eastAsia"/>
          <w:rtl/>
        </w:rPr>
        <w:t>لا</w:t>
      </w:r>
      <w:r w:rsidRPr="006445AC">
        <w:rPr>
          <w:rFonts w:cs="Simplified Arabic"/>
          <w:rtl/>
        </w:rPr>
        <w:t xml:space="preserve"> </w:t>
      </w:r>
      <w:r w:rsidRPr="006445AC">
        <w:rPr>
          <w:rFonts w:cs="Simplified Arabic" w:hint="eastAsia"/>
          <w:rtl/>
        </w:rPr>
        <w:t>يتجاوز</w:t>
      </w:r>
      <w:r w:rsidRPr="006445AC">
        <w:rPr>
          <w:rFonts w:cs="Simplified Arabic"/>
          <w:rtl/>
        </w:rPr>
        <w:t xml:space="preserve"> </w:t>
      </w:r>
      <w:r w:rsidRPr="006445AC">
        <w:rPr>
          <w:rFonts w:cs="Simplified Arabic" w:hint="cs"/>
          <w:rtl/>
        </w:rPr>
        <w:t>أربعة</w:t>
      </w:r>
      <w:r w:rsidRPr="006445AC">
        <w:rPr>
          <w:rFonts w:cs="Simplified Arabic"/>
          <w:rtl/>
        </w:rPr>
        <w:t xml:space="preserve"> </w:t>
      </w:r>
      <w:r w:rsidRPr="006445AC">
        <w:rPr>
          <w:rFonts w:cs="Simplified Arabic" w:hint="eastAsia"/>
          <w:rtl/>
        </w:rPr>
        <w:t>احتمالات</w:t>
      </w:r>
      <w:r w:rsidRPr="006445AC">
        <w:rPr>
          <w:rFonts w:cs="Simplified Arabic"/>
          <w:rtl/>
        </w:rPr>
        <w:t>:</w:t>
      </w:r>
    </w:p>
    <w:p w:rsidR="00944122" w:rsidRPr="006445AC" w:rsidRDefault="00944122" w:rsidP="00944122">
      <w:pPr>
        <w:ind w:left="315" w:hanging="315"/>
        <w:jc w:val="both"/>
        <w:rPr>
          <w:rFonts w:cs="Simplified Arabic"/>
          <w:rtl/>
        </w:rPr>
      </w:pPr>
      <w:r w:rsidRPr="006445AC">
        <w:rPr>
          <w:rFonts w:cs="Simplified Arabic" w:hint="cs"/>
          <w:rtl/>
        </w:rPr>
        <w:t>1</w:t>
      </w:r>
      <w:r w:rsidRPr="006445AC">
        <w:rPr>
          <w:rFonts w:cs="Simplified Arabic"/>
          <w:rtl/>
        </w:rPr>
        <w:t>-</w:t>
      </w:r>
      <w:r w:rsidRPr="006445AC">
        <w:rPr>
          <w:rFonts w:cs="Simplified Arabic" w:hint="eastAsia"/>
          <w:rtl/>
        </w:rPr>
        <w:t>قيام</w:t>
      </w:r>
      <w:r w:rsidRPr="006445AC">
        <w:rPr>
          <w:rFonts w:cs="Simplified Arabic"/>
          <w:rtl/>
        </w:rPr>
        <w:t xml:space="preserve"> </w:t>
      </w:r>
      <w:r w:rsidRPr="006445AC">
        <w:rPr>
          <w:rFonts w:cs="Simplified Arabic" w:hint="eastAsia"/>
          <w:rtl/>
        </w:rPr>
        <w:t>دولتين</w:t>
      </w:r>
      <w:r w:rsidRPr="006445AC">
        <w:rPr>
          <w:rFonts w:cs="Simplified Arabic"/>
          <w:rtl/>
        </w:rPr>
        <w:t xml:space="preserve"> </w:t>
      </w:r>
      <w:r w:rsidRPr="006445AC">
        <w:rPr>
          <w:rFonts w:cs="Simplified Arabic" w:hint="eastAsia"/>
          <w:rtl/>
        </w:rPr>
        <w:t>فلسطينية</w:t>
      </w:r>
      <w:r w:rsidRPr="006445AC">
        <w:rPr>
          <w:rFonts w:cs="Simplified Arabic"/>
          <w:rtl/>
        </w:rPr>
        <w:t xml:space="preserve"> </w:t>
      </w:r>
      <w:r w:rsidRPr="006445AC">
        <w:rPr>
          <w:rFonts w:cs="Simplified Arabic" w:hint="eastAsia"/>
          <w:rtl/>
        </w:rPr>
        <w:t>وإسرائيلية،</w:t>
      </w:r>
      <w:r w:rsidRPr="006445AC">
        <w:rPr>
          <w:rFonts w:cs="Simplified Arabic" w:hint="cs"/>
          <w:rtl/>
        </w:rPr>
        <w:t xml:space="preserve"> على ارض فلسطين التاريخية، ومهما كان سعة كل منهما ومهما كان خط الحدود الذي يفصل بينهما، المهم ان هناك اعتراف متبادل فلسطيني-إسرائيلي بكون الخط هو خط حدود دائم، ويفصل بين شعبين مستقلين، وهذا التقسيم سينهي المطالبات بالأرض وسينهي الحديث عن المستوطنات، وينهي الحديث عن قضية اللاجئين،</w:t>
      </w:r>
    </w:p>
    <w:p w:rsidR="00944122" w:rsidRPr="006445AC" w:rsidRDefault="00944122" w:rsidP="00944122">
      <w:pPr>
        <w:ind w:left="315" w:hanging="315"/>
        <w:jc w:val="both"/>
        <w:rPr>
          <w:rFonts w:cs="Simplified Arabic"/>
          <w:rtl/>
        </w:rPr>
      </w:pPr>
      <w:r w:rsidRPr="006445AC">
        <w:rPr>
          <w:rFonts w:cs="Simplified Arabic" w:hint="cs"/>
          <w:rtl/>
        </w:rPr>
        <w:t>2</w:t>
      </w:r>
      <w:r w:rsidRPr="006445AC">
        <w:rPr>
          <w:rFonts w:cs="Simplified Arabic"/>
          <w:rtl/>
        </w:rPr>
        <w:t>-</w:t>
      </w:r>
      <w:r w:rsidRPr="006445AC">
        <w:rPr>
          <w:rFonts w:cs="Simplified Arabic" w:hint="cs"/>
          <w:rtl/>
        </w:rPr>
        <w:t>أو</w:t>
      </w:r>
      <w:r w:rsidRPr="006445AC">
        <w:rPr>
          <w:rFonts w:cs="Simplified Arabic"/>
          <w:rtl/>
        </w:rPr>
        <w:t xml:space="preserve"> </w:t>
      </w:r>
      <w:r w:rsidRPr="006445AC">
        <w:rPr>
          <w:rFonts w:cs="Simplified Arabic" w:hint="eastAsia"/>
          <w:rtl/>
        </w:rPr>
        <w:t>قيام</w:t>
      </w:r>
      <w:r w:rsidRPr="006445AC">
        <w:rPr>
          <w:rFonts w:cs="Simplified Arabic"/>
          <w:rtl/>
        </w:rPr>
        <w:t xml:space="preserve"> </w:t>
      </w:r>
      <w:r w:rsidRPr="006445AC">
        <w:rPr>
          <w:rFonts w:cs="Simplified Arabic" w:hint="eastAsia"/>
          <w:rtl/>
        </w:rPr>
        <w:t>دولة</w:t>
      </w:r>
      <w:r w:rsidRPr="006445AC">
        <w:rPr>
          <w:rFonts w:cs="Simplified Arabic"/>
          <w:rtl/>
        </w:rPr>
        <w:t xml:space="preserve"> </w:t>
      </w:r>
      <w:r w:rsidRPr="006445AC">
        <w:rPr>
          <w:rFonts w:cs="Simplified Arabic" w:hint="eastAsia"/>
          <w:rtl/>
        </w:rPr>
        <w:t>واحدة</w:t>
      </w:r>
      <w:r w:rsidRPr="006445AC">
        <w:rPr>
          <w:rFonts w:cs="Simplified Arabic"/>
          <w:rtl/>
        </w:rPr>
        <w:t xml:space="preserve"> </w:t>
      </w:r>
      <w:r w:rsidRPr="006445AC">
        <w:rPr>
          <w:rFonts w:cs="Simplified Arabic" w:hint="eastAsia"/>
          <w:rtl/>
        </w:rPr>
        <w:t>تضم</w:t>
      </w:r>
      <w:r w:rsidRPr="006445AC">
        <w:rPr>
          <w:rFonts w:cs="Simplified Arabic"/>
          <w:rtl/>
        </w:rPr>
        <w:t xml:space="preserve"> </w:t>
      </w:r>
      <w:r w:rsidRPr="006445AC">
        <w:rPr>
          <w:rFonts w:cs="Simplified Arabic" w:hint="eastAsia"/>
          <w:rtl/>
        </w:rPr>
        <w:t>كل</w:t>
      </w:r>
      <w:r w:rsidRPr="006445AC">
        <w:rPr>
          <w:rFonts w:cs="Simplified Arabic"/>
          <w:rtl/>
        </w:rPr>
        <w:t xml:space="preserve"> </w:t>
      </w:r>
      <w:r w:rsidRPr="006445AC">
        <w:rPr>
          <w:rFonts w:cs="Simplified Arabic" w:hint="eastAsia"/>
          <w:rtl/>
        </w:rPr>
        <w:t>أرض</w:t>
      </w:r>
      <w:r w:rsidRPr="006445AC">
        <w:rPr>
          <w:rFonts w:cs="Simplified Arabic"/>
          <w:rtl/>
        </w:rPr>
        <w:t xml:space="preserve"> </w:t>
      </w:r>
      <w:r w:rsidRPr="006445AC">
        <w:rPr>
          <w:rFonts w:cs="Simplified Arabic" w:hint="eastAsia"/>
          <w:rtl/>
        </w:rPr>
        <w:t>فلسطين</w:t>
      </w:r>
      <w:r w:rsidRPr="006445AC">
        <w:rPr>
          <w:rFonts w:cs="Simplified Arabic"/>
          <w:rtl/>
        </w:rPr>
        <w:t xml:space="preserve"> </w:t>
      </w:r>
      <w:r w:rsidRPr="006445AC">
        <w:rPr>
          <w:rFonts w:cs="Simplified Arabic" w:hint="eastAsia"/>
          <w:rtl/>
        </w:rPr>
        <w:t>التاريخية</w:t>
      </w:r>
      <w:r w:rsidRPr="006445AC">
        <w:rPr>
          <w:rFonts w:cs="Simplified Arabic"/>
          <w:rtl/>
        </w:rPr>
        <w:t xml:space="preserve"> </w:t>
      </w:r>
      <w:r w:rsidRPr="006445AC">
        <w:rPr>
          <w:rFonts w:cs="Simplified Arabic" w:hint="eastAsia"/>
          <w:rtl/>
        </w:rPr>
        <w:t>مهما</w:t>
      </w:r>
      <w:r w:rsidRPr="006445AC">
        <w:rPr>
          <w:rFonts w:cs="Simplified Arabic"/>
          <w:rtl/>
        </w:rPr>
        <w:t xml:space="preserve"> </w:t>
      </w:r>
      <w:r w:rsidRPr="006445AC">
        <w:rPr>
          <w:rFonts w:cs="Simplified Arabic" w:hint="eastAsia"/>
          <w:rtl/>
        </w:rPr>
        <w:t>كان</w:t>
      </w:r>
      <w:r w:rsidRPr="006445AC">
        <w:rPr>
          <w:rFonts w:cs="Simplified Arabic"/>
          <w:rtl/>
        </w:rPr>
        <w:t xml:space="preserve"> </w:t>
      </w:r>
      <w:r w:rsidRPr="006445AC">
        <w:rPr>
          <w:rFonts w:cs="Simplified Arabic" w:hint="eastAsia"/>
          <w:rtl/>
        </w:rPr>
        <w:t>الاسم</w:t>
      </w:r>
      <w:r w:rsidRPr="006445AC">
        <w:rPr>
          <w:rFonts w:cs="Simplified Arabic"/>
          <w:rtl/>
        </w:rPr>
        <w:t xml:space="preserve"> </w:t>
      </w:r>
      <w:r w:rsidRPr="006445AC">
        <w:rPr>
          <w:rFonts w:cs="Simplified Arabic" w:hint="eastAsia"/>
          <w:rtl/>
        </w:rPr>
        <w:t>الذي</w:t>
      </w:r>
      <w:r w:rsidRPr="006445AC">
        <w:rPr>
          <w:rFonts w:cs="Simplified Arabic"/>
          <w:rtl/>
        </w:rPr>
        <w:t xml:space="preserve"> </w:t>
      </w:r>
      <w:r w:rsidRPr="006445AC">
        <w:rPr>
          <w:rFonts w:cs="Simplified Arabic" w:hint="cs"/>
          <w:rtl/>
        </w:rPr>
        <w:t>ستأخذه، وتضم في ثناياها الشعبين الفلسطيني والإسرائيلي، ويمنح كلاهما حقوق مواطنة الدولة الممكن إقامتها، وهذا من شانه ان ينهي قضية الصراع العربي-الإسرائيلي من الأصل، كون الدولة الجديدة ستنشأ على أساس معيار المواطنة وليس على أساس عوامل التاريخ والدين والتفوق، وستحل تلقائيا قضايا الصراع المطروحة، ربما باستثناءات بسيطة تتعلق بقضية اللاجئين،</w:t>
      </w:r>
    </w:p>
    <w:p w:rsidR="00944122" w:rsidRPr="006445AC" w:rsidRDefault="00944122" w:rsidP="00944122">
      <w:pPr>
        <w:ind w:left="315" w:hanging="315"/>
        <w:jc w:val="both"/>
        <w:rPr>
          <w:rFonts w:cs="Simplified Arabic"/>
          <w:rtl/>
        </w:rPr>
      </w:pPr>
      <w:r w:rsidRPr="006445AC">
        <w:rPr>
          <w:rFonts w:cs="Simplified Arabic" w:hint="cs"/>
          <w:rtl/>
        </w:rPr>
        <w:t>3</w:t>
      </w:r>
      <w:r w:rsidRPr="006445AC">
        <w:rPr>
          <w:rFonts w:cs="Simplified Arabic"/>
          <w:rtl/>
        </w:rPr>
        <w:t>-</w:t>
      </w:r>
      <w:r w:rsidRPr="006445AC">
        <w:rPr>
          <w:rFonts w:cs="Simplified Arabic" w:hint="cs"/>
          <w:rtl/>
        </w:rPr>
        <w:t>أو</w:t>
      </w:r>
      <w:r w:rsidRPr="006445AC">
        <w:rPr>
          <w:rFonts w:cs="Simplified Arabic"/>
          <w:rtl/>
        </w:rPr>
        <w:t xml:space="preserve"> </w:t>
      </w:r>
      <w:r w:rsidRPr="006445AC">
        <w:rPr>
          <w:rFonts w:cs="Simplified Arabic" w:hint="eastAsia"/>
          <w:rtl/>
        </w:rPr>
        <w:t>ان</w:t>
      </w:r>
      <w:r w:rsidRPr="006445AC">
        <w:rPr>
          <w:rFonts w:cs="Simplified Arabic"/>
          <w:rtl/>
        </w:rPr>
        <w:t xml:space="preserve"> </w:t>
      </w:r>
      <w:r w:rsidRPr="006445AC">
        <w:rPr>
          <w:rFonts w:cs="Simplified Arabic" w:hint="eastAsia"/>
          <w:rtl/>
        </w:rPr>
        <w:t>تبتلع</w:t>
      </w:r>
      <w:r w:rsidRPr="006445AC">
        <w:rPr>
          <w:rFonts w:cs="Simplified Arabic"/>
          <w:rtl/>
        </w:rPr>
        <w:t xml:space="preserve"> </w:t>
      </w:r>
      <w:r w:rsidRPr="006445AC">
        <w:rPr>
          <w:rFonts w:cs="Simplified Arabic" w:hint="eastAsia"/>
          <w:rtl/>
        </w:rPr>
        <w:t>إسرائيل</w:t>
      </w:r>
      <w:r w:rsidRPr="006445AC">
        <w:rPr>
          <w:rFonts w:cs="Simplified Arabic"/>
          <w:rtl/>
        </w:rPr>
        <w:t xml:space="preserve"> </w:t>
      </w:r>
      <w:r w:rsidRPr="006445AC">
        <w:rPr>
          <w:rFonts w:cs="Simplified Arabic" w:hint="eastAsia"/>
          <w:rtl/>
        </w:rPr>
        <w:t>كافة</w:t>
      </w:r>
      <w:r w:rsidRPr="006445AC">
        <w:rPr>
          <w:rFonts w:cs="Simplified Arabic"/>
          <w:rtl/>
        </w:rPr>
        <w:t xml:space="preserve"> </w:t>
      </w:r>
      <w:r w:rsidRPr="006445AC">
        <w:rPr>
          <w:rFonts w:cs="Simplified Arabic" w:hint="eastAsia"/>
          <w:rtl/>
        </w:rPr>
        <w:t>الأراضي</w:t>
      </w:r>
      <w:r w:rsidRPr="006445AC">
        <w:rPr>
          <w:rFonts w:cs="Simplified Arabic"/>
          <w:rtl/>
        </w:rPr>
        <w:t xml:space="preserve"> </w:t>
      </w:r>
      <w:r w:rsidRPr="006445AC">
        <w:rPr>
          <w:rFonts w:cs="Simplified Arabic" w:hint="eastAsia"/>
          <w:rtl/>
        </w:rPr>
        <w:t>الفلسطينية،</w:t>
      </w:r>
      <w:r w:rsidRPr="006445AC">
        <w:rPr>
          <w:rFonts w:cs="Simplified Arabic" w:hint="cs"/>
          <w:rtl/>
        </w:rPr>
        <w:t xml:space="preserve"> وعندها لن يكون هناك ارض يطالب بها الشعب الفلسطيني، وسيكون الواقع فارضا على الفلسطينيين أما الاندماج ببلاد بديلة وهي أوطان اللجوء، أو الضغط على المجتمع الدولي من اجل تكوين وطن بديل خارج ارض فلسطين التاريخية ليعالج العالم قضية أخلاقية تسبب بها العالم الغربي،</w:t>
      </w:r>
    </w:p>
    <w:p w:rsidR="00944122" w:rsidRPr="006445AC" w:rsidRDefault="00944122" w:rsidP="00944122">
      <w:pPr>
        <w:ind w:left="315" w:hanging="315"/>
        <w:jc w:val="both"/>
        <w:rPr>
          <w:rFonts w:cs="Simplified Arabic" w:hint="cs"/>
          <w:vertAlign w:val="superscript"/>
          <w:rtl/>
        </w:rPr>
      </w:pPr>
      <w:r w:rsidRPr="006445AC">
        <w:rPr>
          <w:rFonts w:cs="Simplified Arabic" w:hint="cs"/>
          <w:rtl/>
        </w:rPr>
        <w:t>4</w:t>
      </w:r>
      <w:r w:rsidRPr="006445AC">
        <w:rPr>
          <w:rFonts w:cs="Simplified Arabic"/>
          <w:rtl/>
        </w:rPr>
        <w:t>-</w:t>
      </w:r>
      <w:r w:rsidRPr="006445AC">
        <w:rPr>
          <w:rFonts w:cs="Simplified Arabic" w:hint="cs"/>
          <w:rtl/>
        </w:rPr>
        <w:t>أو</w:t>
      </w:r>
      <w:r w:rsidRPr="006445AC">
        <w:rPr>
          <w:rFonts w:cs="Simplified Arabic"/>
          <w:rtl/>
        </w:rPr>
        <w:t xml:space="preserve"> </w:t>
      </w:r>
      <w:r w:rsidRPr="006445AC">
        <w:rPr>
          <w:rFonts w:cs="Simplified Arabic" w:hint="eastAsia"/>
          <w:rtl/>
        </w:rPr>
        <w:t>ان</w:t>
      </w:r>
      <w:r w:rsidRPr="006445AC">
        <w:rPr>
          <w:rFonts w:cs="Simplified Arabic"/>
          <w:rtl/>
        </w:rPr>
        <w:t xml:space="preserve"> </w:t>
      </w:r>
      <w:r w:rsidRPr="006445AC">
        <w:rPr>
          <w:rFonts w:cs="Simplified Arabic" w:hint="eastAsia"/>
          <w:rtl/>
        </w:rPr>
        <w:t>تسقط</w:t>
      </w:r>
      <w:r w:rsidRPr="006445AC">
        <w:rPr>
          <w:rFonts w:cs="Simplified Arabic"/>
          <w:rtl/>
        </w:rPr>
        <w:t xml:space="preserve"> </w:t>
      </w:r>
      <w:r w:rsidRPr="006445AC">
        <w:rPr>
          <w:rFonts w:cs="Simplified Arabic" w:hint="eastAsia"/>
          <w:rtl/>
        </w:rPr>
        <w:t>دولة</w:t>
      </w:r>
      <w:r w:rsidRPr="006445AC">
        <w:rPr>
          <w:rFonts w:cs="Simplified Arabic"/>
          <w:rtl/>
        </w:rPr>
        <w:t xml:space="preserve"> </w:t>
      </w:r>
      <w:r w:rsidRPr="006445AC">
        <w:rPr>
          <w:rFonts w:cs="Simplified Arabic" w:hint="eastAsia"/>
          <w:rtl/>
        </w:rPr>
        <w:t>إسرائيل</w:t>
      </w:r>
      <w:r w:rsidRPr="006445AC">
        <w:rPr>
          <w:rFonts w:cs="Simplified Arabic"/>
          <w:rtl/>
        </w:rPr>
        <w:t xml:space="preserve"> </w:t>
      </w:r>
      <w:r w:rsidRPr="006445AC">
        <w:rPr>
          <w:rFonts w:cs="Simplified Arabic" w:hint="eastAsia"/>
          <w:rtl/>
        </w:rPr>
        <w:t>وتنتهي</w:t>
      </w:r>
      <w:r w:rsidRPr="006445AC">
        <w:rPr>
          <w:rFonts w:cs="Simplified Arabic"/>
          <w:rtl/>
        </w:rPr>
        <w:t xml:space="preserve"> </w:t>
      </w:r>
      <w:r w:rsidRPr="006445AC">
        <w:rPr>
          <w:rFonts w:cs="Simplified Arabic" w:hint="eastAsia"/>
          <w:rtl/>
        </w:rPr>
        <w:t>بفعل</w:t>
      </w:r>
      <w:r w:rsidRPr="006445AC">
        <w:rPr>
          <w:rFonts w:cs="Simplified Arabic"/>
          <w:rtl/>
        </w:rPr>
        <w:t xml:space="preserve"> </w:t>
      </w:r>
      <w:r w:rsidRPr="006445AC">
        <w:rPr>
          <w:rFonts w:cs="Simplified Arabic" w:hint="eastAsia"/>
          <w:rtl/>
        </w:rPr>
        <w:t>عربي</w:t>
      </w:r>
      <w:r w:rsidRPr="006445AC">
        <w:rPr>
          <w:rFonts w:cs="Simplified Arabic"/>
          <w:rtl/>
        </w:rPr>
        <w:t xml:space="preserve"> أو </w:t>
      </w:r>
      <w:r w:rsidRPr="006445AC">
        <w:rPr>
          <w:rFonts w:cs="Simplified Arabic" w:hint="eastAsia"/>
          <w:rtl/>
        </w:rPr>
        <w:t>بفعل</w:t>
      </w:r>
      <w:r w:rsidRPr="006445AC">
        <w:rPr>
          <w:rFonts w:cs="Simplified Arabic"/>
          <w:rtl/>
        </w:rPr>
        <w:t xml:space="preserve"> </w:t>
      </w:r>
      <w:r w:rsidRPr="006445AC">
        <w:rPr>
          <w:rFonts w:cs="Simplified Arabic" w:hint="eastAsia"/>
          <w:rtl/>
        </w:rPr>
        <w:t>فلسطيني</w:t>
      </w:r>
      <w:r w:rsidRPr="006445AC">
        <w:rPr>
          <w:rFonts w:cs="Simplified Arabic"/>
          <w:rtl/>
        </w:rPr>
        <w:t xml:space="preserve"> </w:t>
      </w:r>
      <w:r w:rsidRPr="006445AC">
        <w:rPr>
          <w:rFonts w:cs="Simplified Arabic" w:hint="eastAsia"/>
          <w:rtl/>
        </w:rPr>
        <w:t>وتظهر</w:t>
      </w:r>
      <w:r w:rsidRPr="006445AC">
        <w:rPr>
          <w:rFonts w:cs="Simplified Arabic"/>
          <w:rtl/>
        </w:rPr>
        <w:t xml:space="preserve"> </w:t>
      </w:r>
      <w:r w:rsidRPr="006445AC">
        <w:rPr>
          <w:rFonts w:cs="Simplified Arabic" w:hint="eastAsia"/>
          <w:rtl/>
        </w:rPr>
        <w:t>دولة</w:t>
      </w:r>
      <w:r w:rsidRPr="006445AC">
        <w:rPr>
          <w:rFonts w:cs="Simplified Arabic"/>
          <w:rtl/>
        </w:rPr>
        <w:t xml:space="preserve"> </w:t>
      </w:r>
      <w:r w:rsidRPr="006445AC">
        <w:rPr>
          <w:rFonts w:cs="Simplified Arabic" w:hint="eastAsia"/>
          <w:rtl/>
        </w:rPr>
        <w:t>فلسطين</w:t>
      </w:r>
      <w:r w:rsidRPr="006445AC">
        <w:rPr>
          <w:rFonts w:cs="Simplified Arabic"/>
          <w:rtl/>
        </w:rPr>
        <w:t xml:space="preserve"> </w:t>
      </w:r>
      <w:r w:rsidRPr="006445AC">
        <w:rPr>
          <w:rFonts w:cs="Simplified Arabic" w:hint="eastAsia"/>
          <w:rtl/>
        </w:rPr>
        <w:t>على</w:t>
      </w:r>
      <w:r w:rsidRPr="006445AC">
        <w:rPr>
          <w:rFonts w:cs="Simplified Arabic"/>
          <w:rtl/>
        </w:rPr>
        <w:t xml:space="preserve"> </w:t>
      </w:r>
      <w:r w:rsidRPr="006445AC">
        <w:rPr>
          <w:rFonts w:cs="Simplified Arabic" w:hint="eastAsia"/>
          <w:rtl/>
        </w:rPr>
        <w:t>كافة</w:t>
      </w:r>
      <w:r w:rsidRPr="006445AC">
        <w:rPr>
          <w:rFonts w:cs="Simplified Arabic"/>
          <w:rtl/>
        </w:rPr>
        <w:t xml:space="preserve"> </w:t>
      </w:r>
      <w:r w:rsidRPr="006445AC">
        <w:rPr>
          <w:rFonts w:cs="Simplified Arabic" w:hint="eastAsia"/>
          <w:rtl/>
        </w:rPr>
        <w:t>أرض</w:t>
      </w:r>
      <w:r w:rsidRPr="006445AC">
        <w:rPr>
          <w:rFonts w:cs="Simplified Arabic"/>
          <w:rtl/>
        </w:rPr>
        <w:t xml:space="preserve"> </w:t>
      </w:r>
      <w:r w:rsidRPr="006445AC">
        <w:rPr>
          <w:rFonts w:cs="Simplified Arabic" w:hint="eastAsia"/>
          <w:rtl/>
        </w:rPr>
        <w:t>فلسطين</w:t>
      </w:r>
      <w:r w:rsidRPr="006445AC">
        <w:rPr>
          <w:rFonts w:cs="Simplified Arabic"/>
          <w:rtl/>
        </w:rPr>
        <w:t xml:space="preserve"> </w:t>
      </w:r>
      <w:r w:rsidRPr="006445AC">
        <w:rPr>
          <w:rFonts w:cs="Simplified Arabic" w:hint="eastAsia"/>
          <w:rtl/>
        </w:rPr>
        <w:t>التاريخية</w:t>
      </w:r>
      <w:r w:rsidRPr="006445AC">
        <w:rPr>
          <w:rFonts w:cs="Simplified Arabic" w:hint="cs"/>
          <w:rtl/>
        </w:rPr>
        <w:t>، وهذا الخيار سينهي مأساة فلسطينية إلا انه سيخلق مأساة يهودية وكيفية استيعاب نحو (5.5 مليون) يهودي، هل سيتم ذلك ضمن الدولة الفلسطينية؟ أم انه سيتم تهجيرهم إلى بلدانهم التي هاجروا منها؟ وما هو مصير من ولد هو وأباه في ارض فلسطين؟</w:t>
      </w:r>
      <w:r w:rsidRPr="006445AC">
        <w:rPr>
          <w:rFonts w:cs="Simplified Arabic" w:hint="cs"/>
          <w:vertAlign w:val="superscript"/>
          <w:rtl/>
        </w:rPr>
        <w:t>(</w:t>
      </w:r>
      <w:r w:rsidRPr="006445AC">
        <w:rPr>
          <w:rStyle w:val="FootnoteReference"/>
          <w:rFonts w:cs="Simplified Arabic"/>
          <w:rtl/>
        </w:rPr>
        <w:footnoteReference w:id="480"/>
      </w:r>
      <w:r w:rsidRPr="006445AC">
        <w:rPr>
          <w:rFonts w:cs="Simplified Arabic" w:hint="cs"/>
          <w:vertAlign w:val="superscript"/>
          <w:rtl/>
        </w:rPr>
        <w:t>)</w:t>
      </w:r>
    </w:p>
    <w:p w:rsidR="00944122" w:rsidRPr="006445AC" w:rsidRDefault="00944122" w:rsidP="00944122">
      <w:pPr>
        <w:jc w:val="both"/>
        <w:rPr>
          <w:rFonts w:cs="Simplified Arabic"/>
          <w:rtl/>
        </w:rPr>
      </w:pPr>
      <w:r w:rsidRPr="006445AC">
        <w:rPr>
          <w:rFonts w:cs="Simplified Arabic" w:hint="cs"/>
          <w:rtl/>
        </w:rPr>
        <w:t xml:space="preserve">والواقع، ان كل من هذه الاحتمالات له ما يبرره، واحتمالات </w:t>
      </w:r>
      <w:r w:rsidRPr="006445AC">
        <w:rPr>
          <w:rFonts w:cs="Simplified Arabic" w:hint="eastAsia"/>
          <w:rtl/>
        </w:rPr>
        <w:t>قيام</w:t>
      </w:r>
      <w:r w:rsidRPr="006445AC">
        <w:rPr>
          <w:rFonts w:cs="Simplified Arabic"/>
          <w:rtl/>
        </w:rPr>
        <w:t xml:space="preserve"> </w:t>
      </w:r>
      <w:r w:rsidRPr="006445AC">
        <w:rPr>
          <w:rFonts w:cs="Simplified Arabic" w:hint="eastAsia"/>
          <w:rtl/>
        </w:rPr>
        <w:t>دولتين</w:t>
      </w:r>
      <w:r w:rsidRPr="006445AC">
        <w:rPr>
          <w:rFonts w:cs="Simplified Arabic"/>
          <w:rtl/>
        </w:rPr>
        <w:t xml:space="preserve"> </w:t>
      </w:r>
      <w:r w:rsidRPr="006445AC">
        <w:rPr>
          <w:rFonts w:cs="Simplified Arabic" w:hint="eastAsia"/>
          <w:rtl/>
        </w:rPr>
        <w:t>فلسطينية</w:t>
      </w:r>
      <w:r w:rsidRPr="006445AC">
        <w:rPr>
          <w:rFonts w:cs="Simplified Arabic"/>
          <w:rtl/>
        </w:rPr>
        <w:t xml:space="preserve"> </w:t>
      </w:r>
      <w:r w:rsidRPr="006445AC">
        <w:rPr>
          <w:rFonts w:cs="Simplified Arabic" w:hint="eastAsia"/>
          <w:rtl/>
        </w:rPr>
        <w:t>وإسرائيلية،</w:t>
      </w:r>
      <w:r w:rsidRPr="006445AC">
        <w:rPr>
          <w:rFonts w:cs="Simplified Arabic"/>
          <w:rtl/>
        </w:rPr>
        <w:t xml:space="preserve"> </w:t>
      </w:r>
      <w:r w:rsidRPr="006445AC">
        <w:rPr>
          <w:rFonts w:cs="Simplified Arabic" w:hint="eastAsia"/>
          <w:rtl/>
        </w:rPr>
        <w:t>اعتبر</w:t>
      </w:r>
      <w:r w:rsidRPr="006445AC">
        <w:rPr>
          <w:rFonts w:cs="Simplified Arabic"/>
          <w:rtl/>
        </w:rPr>
        <w:t xml:space="preserve"> </w:t>
      </w:r>
      <w:r w:rsidRPr="006445AC">
        <w:rPr>
          <w:rFonts w:cs="Simplified Arabic" w:hint="eastAsia"/>
          <w:rtl/>
        </w:rPr>
        <w:t>احد</w:t>
      </w:r>
      <w:r w:rsidRPr="006445AC">
        <w:rPr>
          <w:rFonts w:cs="Simplified Arabic"/>
          <w:rtl/>
        </w:rPr>
        <w:t xml:space="preserve"> </w:t>
      </w:r>
      <w:r w:rsidRPr="006445AC">
        <w:rPr>
          <w:rFonts w:cs="Simplified Arabic" w:hint="eastAsia"/>
          <w:rtl/>
        </w:rPr>
        <w:t>النتائج</w:t>
      </w:r>
      <w:r w:rsidRPr="006445AC">
        <w:rPr>
          <w:rFonts w:cs="Simplified Arabic"/>
          <w:rtl/>
        </w:rPr>
        <w:t xml:space="preserve"> </w:t>
      </w:r>
      <w:r w:rsidRPr="006445AC">
        <w:rPr>
          <w:rFonts w:cs="Simplified Arabic" w:hint="eastAsia"/>
          <w:rtl/>
        </w:rPr>
        <w:t>التي</w:t>
      </w:r>
      <w:r w:rsidRPr="006445AC">
        <w:rPr>
          <w:rFonts w:cs="Simplified Arabic"/>
          <w:rtl/>
        </w:rPr>
        <w:t xml:space="preserve"> </w:t>
      </w:r>
      <w:r w:rsidRPr="006445AC">
        <w:rPr>
          <w:rFonts w:cs="Simplified Arabic" w:hint="eastAsia"/>
          <w:rtl/>
        </w:rPr>
        <w:t>يؤمل</w:t>
      </w:r>
      <w:r w:rsidRPr="006445AC">
        <w:rPr>
          <w:rFonts w:cs="Simplified Arabic"/>
          <w:rtl/>
        </w:rPr>
        <w:t xml:space="preserve"> </w:t>
      </w:r>
      <w:r w:rsidRPr="006445AC">
        <w:rPr>
          <w:rFonts w:cs="Simplified Arabic" w:hint="eastAsia"/>
          <w:rtl/>
        </w:rPr>
        <w:t>ظهورها</w:t>
      </w:r>
      <w:r w:rsidRPr="006445AC">
        <w:rPr>
          <w:rFonts w:cs="Simplified Arabic"/>
          <w:rtl/>
        </w:rPr>
        <w:t xml:space="preserve"> </w:t>
      </w:r>
      <w:r w:rsidRPr="006445AC">
        <w:rPr>
          <w:rFonts w:cs="Simplified Arabic" w:hint="eastAsia"/>
          <w:rtl/>
        </w:rPr>
        <w:t>من</w:t>
      </w:r>
      <w:r w:rsidRPr="006445AC">
        <w:rPr>
          <w:rFonts w:cs="Simplified Arabic"/>
          <w:rtl/>
        </w:rPr>
        <w:t xml:space="preserve"> </w:t>
      </w:r>
      <w:r w:rsidRPr="006445AC">
        <w:rPr>
          <w:rFonts w:cs="Simplified Arabic" w:hint="eastAsia"/>
          <w:rtl/>
        </w:rPr>
        <w:t>توقيع</w:t>
      </w:r>
      <w:r w:rsidRPr="006445AC">
        <w:rPr>
          <w:rFonts w:cs="Simplified Arabic"/>
          <w:rtl/>
        </w:rPr>
        <w:t xml:space="preserve"> </w:t>
      </w:r>
      <w:r w:rsidRPr="006445AC">
        <w:rPr>
          <w:rFonts w:cs="Simplified Arabic" w:hint="eastAsia"/>
          <w:rtl/>
        </w:rPr>
        <w:t>اتفاقات</w:t>
      </w:r>
      <w:r w:rsidRPr="006445AC">
        <w:rPr>
          <w:rFonts w:cs="Simplified Arabic"/>
          <w:rtl/>
        </w:rPr>
        <w:t xml:space="preserve"> </w:t>
      </w:r>
      <w:r w:rsidRPr="006445AC">
        <w:rPr>
          <w:rFonts w:cs="Simplified Arabic" w:hint="eastAsia"/>
          <w:rtl/>
        </w:rPr>
        <w:t>السلام</w:t>
      </w:r>
      <w:r w:rsidRPr="006445AC">
        <w:rPr>
          <w:rFonts w:cs="Simplified Arabic"/>
          <w:rtl/>
        </w:rPr>
        <w:t xml:space="preserve"> </w:t>
      </w:r>
      <w:r w:rsidRPr="006445AC">
        <w:rPr>
          <w:rFonts w:cs="Simplified Arabic" w:hint="eastAsia"/>
          <w:rtl/>
        </w:rPr>
        <w:t>الفلسطينية</w:t>
      </w:r>
      <w:r w:rsidRPr="006445AC">
        <w:rPr>
          <w:rFonts w:cs="Simplified Arabic" w:hint="cs"/>
          <w:rtl/>
        </w:rPr>
        <w:t>-</w:t>
      </w:r>
      <w:r w:rsidRPr="006445AC">
        <w:rPr>
          <w:rFonts w:cs="Simplified Arabic" w:hint="eastAsia"/>
          <w:rtl/>
        </w:rPr>
        <w:t>الإسرائيلية</w:t>
      </w:r>
      <w:r w:rsidRPr="006445AC">
        <w:rPr>
          <w:rFonts w:cs="Simplified Arabic"/>
          <w:rtl/>
        </w:rPr>
        <w:t xml:space="preserve"> </w:t>
      </w:r>
      <w:r w:rsidRPr="006445AC">
        <w:rPr>
          <w:rFonts w:cs="Simplified Arabic" w:hint="eastAsia"/>
          <w:rtl/>
        </w:rPr>
        <w:t>منذ</w:t>
      </w:r>
      <w:r w:rsidRPr="006445AC">
        <w:rPr>
          <w:rFonts w:cs="Simplified Arabic"/>
          <w:rtl/>
        </w:rPr>
        <w:t xml:space="preserve"> </w:t>
      </w:r>
      <w:r w:rsidRPr="006445AC">
        <w:rPr>
          <w:rFonts w:cs="Simplified Arabic" w:hint="eastAsia"/>
          <w:rtl/>
        </w:rPr>
        <w:t>اتفاق</w:t>
      </w:r>
      <w:r w:rsidRPr="006445AC">
        <w:rPr>
          <w:rFonts w:cs="Simplified Arabic"/>
          <w:rtl/>
        </w:rPr>
        <w:t xml:space="preserve"> </w:t>
      </w:r>
      <w:r w:rsidRPr="006445AC">
        <w:rPr>
          <w:rFonts w:cs="Simplified Arabic" w:hint="eastAsia"/>
          <w:rtl/>
        </w:rPr>
        <w:t>اوسلو</w:t>
      </w:r>
      <w:r w:rsidRPr="006445AC">
        <w:rPr>
          <w:rFonts w:cs="Simplified Arabic"/>
          <w:rtl/>
        </w:rPr>
        <w:t xml:space="preserve"> 1993</w:t>
      </w:r>
      <w:r w:rsidRPr="006445AC">
        <w:rPr>
          <w:rFonts w:cs="Simplified Arabic" w:hint="eastAsia"/>
          <w:rtl/>
        </w:rPr>
        <w:t>،</w:t>
      </w:r>
      <w:r w:rsidRPr="006445AC">
        <w:rPr>
          <w:rFonts w:cs="Simplified Arabic"/>
          <w:rtl/>
        </w:rPr>
        <w:t xml:space="preserve"> </w:t>
      </w:r>
      <w:r w:rsidRPr="006445AC">
        <w:rPr>
          <w:rFonts w:cs="Simplified Arabic" w:hint="eastAsia"/>
          <w:rtl/>
        </w:rPr>
        <w:t>بيد</w:t>
      </w:r>
      <w:r w:rsidRPr="006445AC">
        <w:rPr>
          <w:rFonts w:cs="Simplified Arabic"/>
          <w:rtl/>
        </w:rPr>
        <w:t xml:space="preserve"> </w:t>
      </w:r>
      <w:r w:rsidRPr="006445AC">
        <w:rPr>
          <w:rFonts w:cs="Simplified Arabic" w:hint="eastAsia"/>
          <w:rtl/>
        </w:rPr>
        <w:t>انه</w:t>
      </w:r>
      <w:r w:rsidRPr="006445AC">
        <w:rPr>
          <w:rFonts w:cs="Simplified Arabic"/>
          <w:rtl/>
        </w:rPr>
        <w:t xml:space="preserve"> </w:t>
      </w:r>
      <w:r w:rsidRPr="006445AC">
        <w:rPr>
          <w:rFonts w:cs="Simplified Arabic" w:hint="eastAsia"/>
          <w:rtl/>
        </w:rPr>
        <w:t>اجل</w:t>
      </w:r>
      <w:r w:rsidRPr="006445AC">
        <w:rPr>
          <w:rFonts w:cs="Simplified Arabic"/>
          <w:rtl/>
        </w:rPr>
        <w:t xml:space="preserve"> </w:t>
      </w:r>
      <w:r w:rsidRPr="006445AC">
        <w:rPr>
          <w:rFonts w:cs="Simplified Arabic" w:hint="eastAsia"/>
          <w:rtl/>
        </w:rPr>
        <w:t>النظر</w:t>
      </w:r>
      <w:r w:rsidRPr="006445AC">
        <w:rPr>
          <w:rFonts w:cs="Simplified Arabic"/>
          <w:rtl/>
        </w:rPr>
        <w:t xml:space="preserve"> </w:t>
      </w:r>
      <w:r w:rsidRPr="006445AC">
        <w:rPr>
          <w:rFonts w:cs="Simplified Arabic" w:hint="eastAsia"/>
          <w:rtl/>
        </w:rPr>
        <w:t>في</w:t>
      </w:r>
      <w:r w:rsidRPr="006445AC">
        <w:rPr>
          <w:rFonts w:cs="Simplified Arabic"/>
          <w:rtl/>
        </w:rPr>
        <w:t xml:space="preserve"> </w:t>
      </w:r>
      <w:r w:rsidRPr="006445AC">
        <w:rPr>
          <w:rFonts w:cs="Simplified Arabic" w:hint="eastAsia"/>
          <w:rtl/>
        </w:rPr>
        <w:t>هذا</w:t>
      </w:r>
      <w:r w:rsidRPr="006445AC">
        <w:rPr>
          <w:rFonts w:cs="Simplified Arabic"/>
          <w:rtl/>
        </w:rPr>
        <w:t xml:space="preserve"> </w:t>
      </w:r>
      <w:r w:rsidRPr="006445AC">
        <w:rPr>
          <w:rFonts w:cs="Simplified Arabic" w:hint="eastAsia"/>
          <w:rtl/>
        </w:rPr>
        <w:t>الموضوع</w:t>
      </w:r>
      <w:r w:rsidRPr="006445AC">
        <w:rPr>
          <w:rFonts w:cs="Simplified Arabic"/>
          <w:rtl/>
        </w:rPr>
        <w:t xml:space="preserve"> </w:t>
      </w:r>
      <w:r w:rsidRPr="006445AC">
        <w:rPr>
          <w:rFonts w:cs="Simplified Arabic" w:hint="eastAsia"/>
          <w:rtl/>
        </w:rPr>
        <w:t>حتى</w:t>
      </w:r>
      <w:r w:rsidRPr="006445AC">
        <w:rPr>
          <w:rFonts w:cs="Simplified Arabic"/>
          <w:rtl/>
        </w:rPr>
        <w:t xml:space="preserve"> </w:t>
      </w:r>
      <w:r w:rsidRPr="006445AC">
        <w:rPr>
          <w:rFonts w:cs="Simplified Arabic" w:hint="eastAsia"/>
          <w:rtl/>
        </w:rPr>
        <w:t>تنتهي</w:t>
      </w:r>
      <w:r w:rsidRPr="006445AC">
        <w:rPr>
          <w:rFonts w:cs="Simplified Arabic"/>
          <w:rtl/>
        </w:rPr>
        <w:t xml:space="preserve"> </w:t>
      </w:r>
      <w:r w:rsidRPr="006445AC">
        <w:rPr>
          <w:rFonts w:cs="Simplified Arabic" w:hint="eastAsia"/>
          <w:rtl/>
        </w:rPr>
        <w:t>الأطراف</w:t>
      </w:r>
      <w:r w:rsidRPr="006445AC">
        <w:rPr>
          <w:rFonts w:cs="Simplified Arabic"/>
          <w:rtl/>
        </w:rPr>
        <w:t xml:space="preserve"> </w:t>
      </w:r>
      <w:r w:rsidRPr="006445AC">
        <w:rPr>
          <w:rFonts w:cs="Simplified Arabic" w:hint="eastAsia"/>
          <w:rtl/>
        </w:rPr>
        <w:t>المعنية</w:t>
      </w:r>
      <w:r w:rsidRPr="006445AC">
        <w:rPr>
          <w:rFonts w:cs="Simplified Arabic"/>
          <w:rtl/>
        </w:rPr>
        <w:t xml:space="preserve"> </w:t>
      </w:r>
      <w:r w:rsidRPr="006445AC">
        <w:rPr>
          <w:rFonts w:cs="Simplified Arabic" w:hint="eastAsia"/>
          <w:rtl/>
        </w:rPr>
        <w:t>من</w:t>
      </w:r>
      <w:r w:rsidRPr="006445AC">
        <w:rPr>
          <w:rFonts w:cs="Simplified Arabic"/>
          <w:rtl/>
        </w:rPr>
        <w:t xml:space="preserve"> </w:t>
      </w:r>
      <w:r w:rsidRPr="006445AC">
        <w:rPr>
          <w:rFonts w:cs="Simplified Arabic" w:hint="eastAsia"/>
          <w:rtl/>
        </w:rPr>
        <w:t>علاج</w:t>
      </w:r>
      <w:r w:rsidRPr="006445AC">
        <w:rPr>
          <w:rFonts w:cs="Simplified Arabic"/>
          <w:rtl/>
        </w:rPr>
        <w:t xml:space="preserve"> </w:t>
      </w:r>
      <w:r w:rsidRPr="006445AC">
        <w:rPr>
          <w:rFonts w:cs="Simplified Arabic" w:hint="eastAsia"/>
          <w:rtl/>
        </w:rPr>
        <w:t>القضايا</w:t>
      </w:r>
      <w:r w:rsidRPr="006445AC">
        <w:rPr>
          <w:rFonts w:cs="Simplified Arabic"/>
          <w:rtl/>
        </w:rPr>
        <w:t xml:space="preserve"> </w:t>
      </w:r>
      <w:r w:rsidRPr="006445AC">
        <w:rPr>
          <w:rFonts w:cs="Simplified Arabic" w:hint="eastAsia"/>
          <w:rtl/>
        </w:rPr>
        <w:t>الخلافية</w:t>
      </w:r>
      <w:r w:rsidRPr="006445AC">
        <w:rPr>
          <w:rFonts w:cs="Simplified Arabic"/>
          <w:rtl/>
        </w:rPr>
        <w:t xml:space="preserve"> </w:t>
      </w:r>
      <w:r w:rsidRPr="006445AC">
        <w:rPr>
          <w:rFonts w:cs="Simplified Arabic" w:hint="eastAsia"/>
          <w:rtl/>
        </w:rPr>
        <w:t>اليسير</w:t>
      </w:r>
      <w:r w:rsidRPr="006445AC">
        <w:rPr>
          <w:rFonts w:cs="Simplified Arabic"/>
          <w:rtl/>
        </w:rPr>
        <w:t xml:space="preserve"> </w:t>
      </w:r>
      <w:r w:rsidRPr="006445AC">
        <w:rPr>
          <w:rFonts w:cs="Simplified Arabic" w:hint="eastAsia"/>
          <w:rtl/>
        </w:rPr>
        <w:t>حلها،</w:t>
      </w:r>
      <w:r w:rsidRPr="006445AC">
        <w:rPr>
          <w:rFonts w:cs="Simplified Arabic"/>
          <w:rtl/>
        </w:rPr>
        <w:t xml:space="preserve"> </w:t>
      </w:r>
      <w:r w:rsidRPr="006445AC">
        <w:rPr>
          <w:rFonts w:cs="Simplified Arabic" w:hint="eastAsia"/>
          <w:rtl/>
        </w:rPr>
        <w:t>واعتبر</w:t>
      </w:r>
      <w:r w:rsidRPr="006445AC">
        <w:rPr>
          <w:rFonts w:cs="Simplified Arabic"/>
          <w:rtl/>
        </w:rPr>
        <w:t xml:space="preserve"> </w:t>
      </w:r>
      <w:r w:rsidRPr="006445AC">
        <w:rPr>
          <w:rFonts w:cs="Simplified Arabic" w:hint="cs"/>
          <w:rtl/>
        </w:rPr>
        <w:t>إعلان</w:t>
      </w:r>
      <w:r w:rsidRPr="006445AC">
        <w:rPr>
          <w:rFonts w:cs="Simplified Arabic"/>
          <w:rtl/>
        </w:rPr>
        <w:t xml:space="preserve"> </w:t>
      </w:r>
      <w:r w:rsidRPr="006445AC">
        <w:rPr>
          <w:rFonts w:cs="Simplified Arabic" w:hint="eastAsia"/>
          <w:rtl/>
        </w:rPr>
        <w:t>قيام</w:t>
      </w:r>
      <w:r w:rsidRPr="006445AC">
        <w:rPr>
          <w:rFonts w:cs="Simplified Arabic"/>
          <w:rtl/>
        </w:rPr>
        <w:t xml:space="preserve"> </w:t>
      </w:r>
      <w:r w:rsidRPr="006445AC">
        <w:rPr>
          <w:rFonts w:cs="Simplified Arabic" w:hint="eastAsia"/>
          <w:rtl/>
        </w:rPr>
        <w:t>دولة</w:t>
      </w:r>
      <w:r w:rsidRPr="006445AC">
        <w:rPr>
          <w:rFonts w:cs="Simplified Arabic"/>
          <w:rtl/>
        </w:rPr>
        <w:t xml:space="preserve"> </w:t>
      </w:r>
      <w:r w:rsidRPr="006445AC">
        <w:rPr>
          <w:rFonts w:cs="Simplified Arabic" w:hint="eastAsia"/>
          <w:rtl/>
        </w:rPr>
        <w:t>فلسطينية</w:t>
      </w:r>
      <w:r w:rsidRPr="006445AC">
        <w:rPr>
          <w:rFonts w:cs="Simplified Arabic"/>
          <w:rtl/>
        </w:rPr>
        <w:t xml:space="preserve"> </w:t>
      </w:r>
      <w:r w:rsidRPr="006445AC">
        <w:rPr>
          <w:rFonts w:cs="Simplified Arabic" w:hint="eastAsia"/>
          <w:rtl/>
        </w:rPr>
        <w:t>من</w:t>
      </w:r>
      <w:r w:rsidRPr="006445AC">
        <w:rPr>
          <w:rFonts w:cs="Simplified Arabic"/>
          <w:rtl/>
        </w:rPr>
        <w:t xml:space="preserve"> </w:t>
      </w:r>
      <w:r w:rsidRPr="006445AC">
        <w:rPr>
          <w:rFonts w:cs="Simplified Arabic" w:hint="eastAsia"/>
          <w:rtl/>
        </w:rPr>
        <w:t>بين</w:t>
      </w:r>
      <w:r w:rsidRPr="006445AC">
        <w:rPr>
          <w:rFonts w:cs="Simplified Arabic"/>
          <w:rtl/>
        </w:rPr>
        <w:t xml:space="preserve"> </w:t>
      </w:r>
      <w:r w:rsidRPr="006445AC">
        <w:rPr>
          <w:rFonts w:cs="Simplified Arabic" w:hint="eastAsia"/>
          <w:rtl/>
        </w:rPr>
        <w:t>قضايا</w:t>
      </w:r>
      <w:r w:rsidRPr="006445AC">
        <w:rPr>
          <w:rFonts w:cs="Simplified Arabic"/>
          <w:rtl/>
        </w:rPr>
        <w:t xml:space="preserve"> </w:t>
      </w:r>
      <w:r w:rsidRPr="006445AC">
        <w:rPr>
          <w:rFonts w:cs="Simplified Arabic" w:hint="eastAsia"/>
          <w:rtl/>
        </w:rPr>
        <w:t>الحل</w:t>
      </w:r>
      <w:r w:rsidRPr="006445AC">
        <w:rPr>
          <w:rFonts w:cs="Simplified Arabic"/>
          <w:rtl/>
        </w:rPr>
        <w:t xml:space="preserve"> </w:t>
      </w:r>
      <w:r w:rsidRPr="006445AC">
        <w:rPr>
          <w:rFonts w:cs="Simplified Arabic" w:hint="eastAsia"/>
          <w:rtl/>
        </w:rPr>
        <w:t>النهائي</w:t>
      </w:r>
      <w:r w:rsidRPr="006445AC">
        <w:rPr>
          <w:rFonts w:cs="Simplified Arabic"/>
          <w:rtl/>
        </w:rPr>
        <w:t>.</w:t>
      </w:r>
    </w:p>
    <w:p w:rsidR="00944122" w:rsidRPr="006445AC" w:rsidRDefault="00944122" w:rsidP="00944122">
      <w:pPr>
        <w:jc w:val="both"/>
        <w:rPr>
          <w:rFonts w:cs="Simplified Arabic" w:hint="cs"/>
          <w:rtl/>
          <w:lang w:bidi="ar-IQ"/>
        </w:rPr>
      </w:pPr>
      <w:r w:rsidRPr="006445AC">
        <w:rPr>
          <w:rFonts w:cs="Simplified Arabic" w:hint="cs"/>
          <w:rtl/>
        </w:rPr>
        <w:t xml:space="preserve">لقد عرف الصراع مبادرات عدة لتسويته وفقا لصيغ مختلفة، قد تبتعد أو تقترب من حقوق الأطراف ومصالحهم، ومن تلك الجهود خريطة الطريق التي تبنتها اللجنة الرباعية وقدمت بشكل رسمي إلى مجلس الأمن في 6 آيار2003، وتستند في خطوطها الرئيسية إلى قرار مجلس الأمن رقم 1397 (2002)، الذي يذهب إلى إيجاد دولتين، إسرائيل وفلسطين، تعيشان جنبا إلى جنب في سلام وامن، إلا أن من الواضح أنه لم يظهر التزام جدي بمضمونها. وتكاد دعوات التسوية لا تتعلق باللجنة الرباعية فحسب، انما ظهرت دعوات عدة للتسوية، ومنبهة لخطورة استمرار الصراع، وضرورة </w:t>
      </w:r>
      <w:r w:rsidRPr="006445AC">
        <w:rPr>
          <w:rFonts w:cs="Simplified Arabic"/>
          <w:rtl/>
        </w:rPr>
        <w:t>توفير بديل قابل للحياة للمعتدلين في المنطقة على كل من الجانبين الإسرائيلي والعربي</w:t>
      </w:r>
      <w:r w:rsidRPr="006445AC">
        <w:rPr>
          <w:rFonts w:cs="Simplified Arabic" w:hint="cs"/>
          <w:rtl/>
        </w:rPr>
        <w:t xml:space="preserve">، فمثلاً </w:t>
      </w:r>
      <w:r w:rsidRPr="006445AC">
        <w:rPr>
          <w:rFonts w:cs="Simplified Arabic"/>
          <w:rtl/>
        </w:rPr>
        <w:t>قال روبرت مالي مدير برنامج</w:t>
      </w:r>
      <w:r w:rsidRPr="006445AC">
        <w:rPr>
          <w:rFonts w:cs="Simplified Arabic" w:hint="cs"/>
          <w:rtl/>
        </w:rPr>
        <w:t xml:space="preserve"> المجموعة ف</w:t>
      </w:r>
      <w:r w:rsidRPr="006445AC">
        <w:rPr>
          <w:rFonts w:cs="Simplified Arabic"/>
          <w:rtl/>
        </w:rPr>
        <w:t>ي الشرق الأوسط: "بسبب الحالة النفسية المنتشرة في المنطقة وبين اللاعبين الدوليين الرئيسيين، فإن أي تحرك صوب التسوية سيكون صعب للغاية</w:t>
      </w:r>
      <w:r w:rsidRPr="006445AC">
        <w:rPr>
          <w:rFonts w:cs="Simplified Arabic" w:hint="cs"/>
          <w:rtl/>
        </w:rPr>
        <w:t>،.. (</w:t>
      </w:r>
      <w:r w:rsidRPr="006445AC">
        <w:rPr>
          <w:rFonts w:cs="Simplified Arabic"/>
          <w:rtl/>
        </w:rPr>
        <w:t>وأضاف</w:t>
      </w:r>
      <w:r w:rsidRPr="006445AC">
        <w:rPr>
          <w:rFonts w:cs="Simplified Arabic" w:hint="cs"/>
          <w:rtl/>
        </w:rPr>
        <w:t xml:space="preserve">) </w:t>
      </w:r>
      <w:r w:rsidRPr="006445AC">
        <w:rPr>
          <w:rFonts w:cs="Simplified Arabic"/>
          <w:rtl/>
        </w:rPr>
        <w:t>ولكن الهشاشة الشديدة للوضع والرغبة المتجددة للدول العربية البارزة لإيجاد طريق نحو السلام، تتيح فرصة مهمة للأفكار الجديدة لكي تبرز وليتم دفعها قدماً".</w:t>
      </w:r>
      <w:r w:rsidRPr="006445AC">
        <w:rPr>
          <w:rFonts w:cs="Simplified Arabic" w:hint="cs"/>
          <w:rtl/>
        </w:rPr>
        <w:t xml:space="preserve"> و</w:t>
      </w:r>
      <w:r w:rsidRPr="006445AC">
        <w:rPr>
          <w:rFonts w:cs="Simplified Arabic"/>
          <w:rtl/>
        </w:rPr>
        <w:t xml:space="preserve">قال رئيس المجموعة السيد غاريث إيفانز: "بعد الفوضى التي سادت المنطقة، هناك شعور ملح إزاء إيجاد سلام شامل، </w:t>
      </w:r>
      <w:r w:rsidRPr="006445AC">
        <w:rPr>
          <w:rFonts w:cs="Simplified Arabic"/>
          <w:rtl/>
        </w:rPr>
        <w:lastRenderedPageBreak/>
        <w:t>وعادل، ودائم</w:t>
      </w:r>
      <w:r w:rsidRPr="006445AC">
        <w:rPr>
          <w:rFonts w:cs="Simplified Arabic" w:hint="cs"/>
          <w:rtl/>
        </w:rPr>
        <w:t>،.. (</w:t>
      </w:r>
      <w:r w:rsidRPr="006445AC">
        <w:rPr>
          <w:rFonts w:cs="Simplified Arabic"/>
          <w:rtl/>
        </w:rPr>
        <w:t>وأضاف</w:t>
      </w:r>
      <w:r w:rsidRPr="006445AC">
        <w:rPr>
          <w:rFonts w:cs="Simplified Arabic" w:hint="cs"/>
          <w:rtl/>
        </w:rPr>
        <w:t xml:space="preserve">) </w:t>
      </w:r>
      <w:r w:rsidRPr="006445AC">
        <w:rPr>
          <w:rFonts w:cs="Simplified Arabic"/>
          <w:rtl/>
        </w:rPr>
        <w:t>كما يوجد إدراك دولي عريض النطاق لما يلزم لحل الصراع نهائياً. بيد أنه توجب أن تضاء الشعلة بطريقة ما وأن تبدأ عملية جديدة جادة"</w:t>
      </w:r>
      <w:r w:rsidRPr="006445AC">
        <w:rPr>
          <w:rFonts w:cs="Simplified Arabic" w:hint="cs"/>
          <w:vertAlign w:val="superscript"/>
          <w:rtl/>
        </w:rPr>
        <w:t>(</w:t>
      </w:r>
      <w:r w:rsidRPr="006445AC">
        <w:rPr>
          <w:rStyle w:val="FootnoteReference"/>
          <w:rFonts w:cs="Simplified Arabic"/>
        </w:rPr>
        <w:footnoteReference w:id="481"/>
      </w:r>
      <w:r w:rsidRPr="006445AC">
        <w:rPr>
          <w:rFonts w:cs="Simplified Arabic" w:hint="cs"/>
          <w:vertAlign w:val="superscript"/>
          <w:rtl/>
        </w:rPr>
        <w:t>)</w:t>
      </w:r>
      <w:r w:rsidRPr="006445AC">
        <w:rPr>
          <w:rFonts w:cs="Simplified Arabic"/>
          <w:rtl/>
        </w:rPr>
        <w:t>.</w:t>
      </w:r>
      <w:r w:rsidRPr="006445AC">
        <w:rPr>
          <w:rFonts w:cs="Simplified Arabic" w:hint="cs"/>
          <w:rtl/>
        </w:rPr>
        <w:t xml:space="preserve"> </w:t>
      </w:r>
      <w:r w:rsidRPr="006445AC">
        <w:rPr>
          <w:rFonts w:cs="Simplified Arabic" w:hint="cs"/>
          <w:rtl/>
          <w:lang w:bidi="ar-IQ"/>
        </w:rPr>
        <w:t>لكن، هل الواقع مهيأ لقبول حل الدولتين بشكل جدي؟</w:t>
      </w:r>
    </w:p>
    <w:p w:rsidR="00944122" w:rsidRPr="006445AC" w:rsidRDefault="00944122" w:rsidP="00944122">
      <w:pPr>
        <w:jc w:val="both"/>
        <w:rPr>
          <w:rFonts w:cs="Simplified Arabic" w:hint="cs"/>
          <w:rtl/>
        </w:rPr>
      </w:pPr>
      <w:r w:rsidRPr="006445AC">
        <w:rPr>
          <w:rFonts w:cs="Simplified Arabic" w:hint="cs"/>
          <w:b/>
          <w:bCs/>
          <w:rtl/>
        </w:rPr>
        <w:t xml:space="preserve">إذا ما أتينا إلى الواقع الفلسطيني، نلاحظ: </w:t>
      </w:r>
      <w:r w:rsidRPr="006445AC">
        <w:rPr>
          <w:rFonts w:cs="Simplified Arabic" w:hint="cs"/>
          <w:rtl/>
        </w:rPr>
        <w:t xml:space="preserve">يوجد انقسام فلسطيني بين تيارين عريضين، ففي أعقاب فوز حركة حماس بالسلطة انقسم الشارع الفلسطيني بين مجموعتين بارزتين، مجموعة تؤيد مواقف حركة فتح، ومجموعة تؤيد مواقف حركة حماس، وتردى الوضع الفلسطيني تحت وطأة ضغط قوى المجتمع الدولي الفاعلة وحساباتها في عزل حماس، وزادت حالة الفوضى والانقسام، على نحو اشر إمكانية </w:t>
      </w:r>
      <w:r w:rsidRPr="006445AC">
        <w:rPr>
          <w:rFonts w:cs="Simplified Arabic"/>
          <w:rtl/>
        </w:rPr>
        <w:t>انهيار السلطة الفلسطينية</w:t>
      </w:r>
      <w:r w:rsidRPr="006445AC">
        <w:rPr>
          <w:rFonts w:cs="Simplified Arabic" w:hint="cs"/>
          <w:rtl/>
        </w:rPr>
        <w:t>. كما لا يوجد اتفاق بين التيارين على التعامل مع القضايا العالقة (قضايا الحل النهائي)، ومن ثم عدم إمكانية تحقق حل الدولتين لان لا إجماع فلسطيني حوله</w:t>
      </w:r>
      <w:r w:rsidRPr="006445AC">
        <w:rPr>
          <w:rFonts w:cs="Simplified Arabic" w:hint="cs"/>
          <w:vertAlign w:val="superscript"/>
          <w:rtl/>
        </w:rPr>
        <w:t>(</w:t>
      </w:r>
      <w:r w:rsidRPr="006445AC">
        <w:rPr>
          <w:rStyle w:val="FootnoteReference"/>
          <w:rFonts w:cs="Simplified Arabic"/>
        </w:rPr>
        <w:footnoteReference w:id="482"/>
      </w:r>
      <w:r w:rsidRPr="006445AC">
        <w:rPr>
          <w:rFonts w:cs="Simplified Arabic" w:hint="cs"/>
          <w:vertAlign w:val="superscript"/>
          <w:rtl/>
        </w:rPr>
        <w:t>)</w:t>
      </w:r>
      <w:r w:rsidRPr="006445AC">
        <w:rPr>
          <w:rFonts w:cs="Simplified Arabic" w:hint="cs"/>
          <w:rtl/>
        </w:rPr>
        <w:t>، وأتاح الاختلاف الفلسطيني فرصة لإسرائيل لكي تتملص من التزاماتها تجاه الفلسطينيين وتنطلق في مشروع إكمال تهويد الأراضي الفلسطينية وضمها ضمن ما يعرض بسياسة الاستيطان، وسياسة الاستيطان المستمر سيتسبب بإنهاء عملي لأي فرصة لقيام دولة فلسطينية.</w:t>
      </w:r>
    </w:p>
    <w:p w:rsidR="00944122" w:rsidRPr="006445AC" w:rsidRDefault="00944122" w:rsidP="00944122">
      <w:pPr>
        <w:jc w:val="both"/>
        <w:rPr>
          <w:rFonts w:cs="Simplified Arabic" w:hint="cs"/>
          <w:rtl/>
        </w:rPr>
      </w:pPr>
      <w:r w:rsidRPr="006445AC">
        <w:rPr>
          <w:rFonts w:cs="Simplified Arabic" w:hint="cs"/>
          <w:b/>
          <w:bCs/>
          <w:rtl/>
        </w:rPr>
        <w:t xml:space="preserve">أما على الجانب الإسرائيلي، فنلاحظ: </w:t>
      </w:r>
      <w:r w:rsidRPr="006445AC">
        <w:rPr>
          <w:rFonts w:cs="Simplified Arabic" w:hint="cs"/>
          <w:rtl/>
        </w:rPr>
        <w:t>ان موقف إسرائيل ينطلق من واقع قوة، بحكم ما تمتلكه من عناصر قوة وعلاقات مع الغرب داعمة لبقاء ولقوة إسرائيل، وان أي حل للقضية الفلسطينية لابد ان يكون على حساب قوة إسرائيل، فهو سيمكن الفلسطينيي</w:t>
      </w:r>
      <w:r w:rsidRPr="006445AC">
        <w:rPr>
          <w:rFonts w:cs="Simplified Arabic" w:hint="eastAsia"/>
          <w:rtl/>
        </w:rPr>
        <w:t>ن</w:t>
      </w:r>
      <w:r w:rsidRPr="006445AC">
        <w:rPr>
          <w:rFonts w:cs="Simplified Arabic" w:hint="cs"/>
          <w:rtl/>
        </w:rPr>
        <w:t xml:space="preserve"> من جانب ليكونوا دولة، كما انه سيأخذ جانبا من الأراضي التي استولت عليها إسرائيل، والاهم ان إسرائيل على قاب قوسين من إكمال تهويد كافة الأراضي الفلسطينية، بسبب استمرار التهويد، وما زالت المواقف العربية والفلسطينية لا تشكل لإسرائيل تحديا يفرض إعادة موقفها بشان الدولة الفلسطينية، أو بشان قضايا اللاجئين الفلسطينيي</w:t>
      </w:r>
      <w:r w:rsidRPr="006445AC">
        <w:rPr>
          <w:rFonts w:cs="Simplified Arabic" w:hint="eastAsia"/>
          <w:rtl/>
        </w:rPr>
        <w:t>ن</w:t>
      </w:r>
      <w:r w:rsidRPr="006445AC">
        <w:rPr>
          <w:rFonts w:cs="Simplified Arabic" w:hint="cs"/>
          <w:rtl/>
        </w:rPr>
        <w:t>،..</w:t>
      </w:r>
      <w:r w:rsidRPr="006445AC">
        <w:rPr>
          <w:rFonts w:cs="Simplified Arabic" w:hint="cs"/>
          <w:vertAlign w:val="superscript"/>
          <w:rtl/>
        </w:rPr>
        <w:t>(</w:t>
      </w:r>
      <w:r w:rsidRPr="006445AC">
        <w:rPr>
          <w:rStyle w:val="FootnoteReference"/>
          <w:rFonts w:cs="Simplified Arabic"/>
        </w:rPr>
        <w:footnoteReference w:id="483"/>
      </w:r>
      <w:r w:rsidRPr="006445AC">
        <w:rPr>
          <w:rFonts w:cs="Simplified Arabic" w:hint="cs"/>
          <w:vertAlign w:val="superscript"/>
          <w:rtl/>
        </w:rPr>
        <w:t>)</w:t>
      </w:r>
      <w:r w:rsidRPr="006445AC">
        <w:rPr>
          <w:rFonts w:cs="Simplified Arabic" w:hint="cs"/>
          <w:rtl/>
        </w:rPr>
        <w:t>.</w:t>
      </w:r>
    </w:p>
    <w:p w:rsidR="00944122" w:rsidRPr="006445AC" w:rsidRDefault="00944122" w:rsidP="00944122">
      <w:pPr>
        <w:jc w:val="both"/>
        <w:rPr>
          <w:rFonts w:cs="Simplified Arabic" w:hint="cs"/>
          <w:rtl/>
        </w:rPr>
      </w:pPr>
      <w:r w:rsidRPr="006445AC">
        <w:rPr>
          <w:rFonts w:cs="Simplified Arabic" w:hint="cs"/>
          <w:b/>
          <w:bCs/>
          <w:rtl/>
        </w:rPr>
        <w:lastRenderedPageBreak/>
        <w:t xml:space="preserve">أما على الجانب الأمريكي، فنلاحظ: ان </w:t>
      </w:r>
      <w:r w:rsidRPr="006445AC">
        <w:rPr>
          <w:rFonts w:cs="Simplified Arabic" w:hint="cs"/>
          <w:rtl/>
        </w:rPr>
        <w:t>المصالح الأمريكية في المنطقة العربية تجد ضمانتها في قوة إسرائيل وليس في مواقف العرب، وان قيام دولة فلسطينية لا يمكن ان يحقق للولايات المتحدة سوى خفض في معدلات الصراع، ولن يحقق أو يؤثر على مصالحها في المنطقة، كما ان مواقف التيارات الأمريكية الضاغطة هو مع دعم لا محدود لإسرائيل، ولا يتوقع حدوث تغير خلال الأعوام القليلة القادمة.</w:t>
      </w:r>
    </w:p>
    <w:p w:rsidR="00944122" w:rsidRPr="006445AC" w:rsidRDefault="00944122" w:rsidP="00944122">
      <w:pPr>
        <w:ind w:firstLine="549"/>
        <w:jc w:val="both"/>
        <w:rPr>
          <w:rFonts w:cs="Simplified Arabic" w:hint="cs"/>
          <w:rtl/>
        </w:rPr>
      </w:pPr>
      <w:r w:rsidRPr="006445AC">
        <w:rPr>
          <w:rFonts w:cs="Simplified Arabic" w:hint="cs"/>
          <w:rtl/>
        </w:rPr>
        <w:t xml:space="preserve">ما تقدم، لا ينف ان </w:t>
      </w:r>
      <w:r w:rsidRPr="006445AC">
        <w:rPr>
          <w:rFonts w:cs="Simplified Arabic"/>
          <w:rtl/>
        </w:rPr>
        <w:t xml:space="preserve">هناك عددا من الأرصدة التي </w:t>
      </w:r>
      <w:r w:rsidRPr="006445AC">
        <w:rPr>
          <w:rFonts w:cs="Simplified Arabic" w:hint="cs"/>
          <w:rtl/>
        </w:rPr>
        <w:t>تطرح لتجعل خيار تسوية تقوم على فكرة الدولتين خيارا ممكنا، وهي</w:t>
      </w:r>
      <w:r w:rsidRPr="006445AC">
        <w:rPr>
          <w:rFonts w:cs="Simplified Arabic" w:hint="cs"/>
          <w:vertAlign w:val="superscript"/>
          <w:rtl/>
        </w:rPr>
        <w:t>(</w:t>
      </w:r>
      <w:r w:rsidRPr="006445AC">
        <w:rPr>
          <w:rStyle w:val="FootnoteReference"/>
          <w:rFonts w:cs="Simplified Arabic"/>
        </w:rPr>
        <w:footnoteReference w:id="484"/>
      </w:r>
      <w:r w:rsidRPr="006445AC">
        <w:rPr>
          <w:rFonts w:cs="Simplified Arabic" w:hint="cs"/>
          <w:vertAlign w:val="superscript"/>
          <w:rtl/>
        </w:rPr>
        <w:t>)</w:t>
      </w:r>
      <w:r w:rsidRPr="006445AC">
        <w:rPr>
          <w:rFonts w:cs="Simplified Arabic" w:hint="cs"/>
          <w:rtl/>
        </w:rPr>
        <w:t>:</w:t>
      </w:r>
    </w:p>
    <w:p w:rsidR="00944122" w:rsidRPr="006445AC" w:rsidRDefault="00944122" w:rsidP="00944122">
      <w:pPr>
        <w:ind w:left="387" w:hanging="387"/>
        <w:jc w:val="both"/>
        <w:rPr>
          <w:rFonts w:cs="Simplified Arabic" w:hint="cs"/>
          <w:rtl/>
        </w:rPr>
      </w:pPr>
      <w:r w:rsidRPr="006445AC">
        <w:rPr>
          <w:rFonts w:cs="Simplified Arabic" w:hint="cs"/>
          <w:rtl/>
        </w:rPr>
        <w:t>أ-</w:t>
      </w:r>
      <w:r w:rsidRPr="006445AC">
        <w:rPr>
          <w:rFonts w:cs="Simplified Arabic"/>
          <w:rtl/>
        </w:rPr>
        <w:t xml:space="preserve">أن استطلاعات الرأي العام تشير بوضوح إلى أن الغالبية من الرأي العام </w:t>
      </w:r>
      <w:r w:rsidRPr="006445AC">
        <w:rPr>
          <w:rFonts w:cs="Simplified Arabic" w:hint="cs"/>
          <w:rtl/>
        </w:rPr>
        <w:t>ال</w:t>
      </w:r>
      <w:r w:rsidRPr="006445AC">
        <w:rPr>
          <w:rFonts w:cs="Simplified Arabic"/>
          <w:rtl/>
        </w:rPr>
        <w:t>فلسطين</w:t>
      </w:r>
      <w:r w:rsidRPr="006445AC">
        <w:rPr>
          <w:rFonts w:cs="Simplified Arabic" w:hint="cs"/>
          <w:rtl/>
        </w:rPr>
        <w:t>ي</w:t>
      </w:r>
      <w:r w:rsidRPr="006445AC">
        <w:rPr>
          <w:rFonts w:cs="Simplified Arabic"/>
          <w:rtl/>
        </w:rPr>
        <w:t xml:space="preserve"> و</w:t>
      </w:r>
      <w:r w:rsidRPr="006445AC">
        <w:rPr>
          <w:rFonts w:cs="Simplified Arabic" w:hint="cs"/>
          <w:rtl/>
        </w:rPr>
        <w:t>ال</w:t>
      </w:r>
      <w:r w:rsidRPr="006445AC">
        <w:rPr>
          <w:rFonts w:cs="Simplified Arabic"/>
          <w:rtl/>
        </w:rPr>
        <w:t>إسرائيل</w:t>
      </w:r>
      <w:r w:rsidRPr="006445AC">
        <w:rPr>
          <w:rFonts w:cs="Simplified Arabic" w:hint="cs"/>
          <w:rtl/>
        </w:rPr>
        <w:t>ي</w:t>
      </w:r>
      <w:r w:rsidRPr="006445AC">
        <w:rPr>
          <w:rFonts w:cs="Simplified Arabic"/>
          <w:rtl/>
        </w:rPr>
        <w:t xml:space="preserve"> تؤيد التوصل إلى صفقة سلام</w:t>
      </w:r>
      <w:r w:rsidRPr="006445AC">
        <w:rPr>
          <w:rFonts w:cs="Simplified Arabic" w:hint="cs"/>
          <w:rtl/>
        </w:rPr>
        <w:t xml:space="preserve">، </w:t>
      </w:r>
      <w:r w:rsidRPr="006445AC">
        <w:rPr>
          <w:rFonts w:cs="Simplified Arabic"/>
          <w:rtl/>
        </w:rPr>
        <w:t>إذا ما تم حل المسائل المعلقة بين الطرفين</w:t>
      </w:r>
      <w:r w:rsidRPr="006445AC">
        <w:rPr>
          <w:rFonts w:cs="Simplified Arabic" w:hint="cs"/>
          <w:rtl/>
        </w:rPr>
        <w:t xml:space="preserve">، </w:t>
      </w:r>
    </w:p>
    <w:p w:rsidR="00944122" w:rsidRPr="006445AC" w:rsidRDefault="00944122" w:rsidP="00944122">
      <w:pPr>
        <w:ind w:left="387" w:hanging="387"/>
        <w:jc w:val="both"/>
        <w:rPr>
          <w:rFonts w:cs="Simplified Arabic" w:hint="cs"/>
          <w:rtl/>
        </w:rPr>
      </w:pPr>
      <w:r w:rsidRPr="006445AC">
        <w:rPr>
          <w:rFonts w:cs="Simplified Arabic" w:hint="cs"/>
          <w:rtl/>
        </w:rPr>
        <w:t>ب-</w:t>
      </w:r>
      <w:r w:rsidRPr="006445AC">
        <w:rPr>
          <w:rFonts w:cs="Simplified Arabic"/>
          <w:rtl/>
        </w:rPr>
        <w:t>أن الطرفين الإسرائيلي والفلسطيني يفكران في</w:t>
      </w:r>
      <w:r w:rsidRPr="006445AC">
        <w:rPr>
          <w:rFonts w:cs="Simplified Arabic" w:hint="cs"/>
          <w:rtl/>
        </w:rPr>
        <w:t xml:space="preserve"> تعامل جدي مع معضلات</w:t>
      </w:r>
      <w:r w:rsidRPr="006445AC">
        <w:rPr>
          <w:rFonts w:cs="Simplified Arabic"/>
          <w:rtl/>
        </w:rPr>
        <w:t xml:space="preserve"> الجغرافيا والديمغرافيا</w:t>
      </w:r>
      <w:r w:rsidRPr="006445AC">
        <w:rPr>
          <w:rFonts w:cs="Simplified Arabic" w:hint="cs"/>
          <w:rtl/>
        </w:rPr>
        <w:t xml:space="preserve">، </w:t>
      </w:r>
      <w:r w:rsidRPr="006445AC">
        <w:rPr>
          <w:rFonts w:cs="Simplified Arabic"/>
          <w:rtl/>
        </w:rPr>
        <w:t>وكلاهما يقودانهما إلى حل الدولتين</w:t>
      </w:r>
      <w:r w:rsidRPr="006445AC">
        <w:rPr>
          <w:rFonts w:cs="Simplified Arabic" w:hint="cs"/>
          <w:rtl/>
        </w:rPr>
        <w:t>،</w:t>
      </w:r>
    </w:p>
    <w:p w:rsidR="00944122" w:rsidRPr="006445AC" w:rsidRDefault="00944122" w:rsidP="00944122">
      <w:pPr>
        <w:ind w:left="387" w:hanging="387"/>
        <w:jc w:val="both"/>
        <w:rPr>
          <w:rFonts w:cs="Simplified Arabic" w:hint="cs"/>
          <w:rtl/>
        </w:rPr>
      </w:pPr>
      <w:r w:rsidRPr="006445AC">
        <w:rPr>
          <w:rFonts w:cs="Simplified Arabic" w:hint="cs"/>
          <w:rtl/>
        </w:rPr>
        <w:t>ج-</w:t>
      </w:r>
      <w:r w:rsidRPr="006445AC">
        <w:rPr>
          <w:rFonts w:cs="Simplified Arabic"/>
          <w:rtl/>
        </w:rPr>
        <w:t xml:space="preserve">أن القيادتين </w:t>
      </w:r>
      <w:r w:rsidRPr="006445AC">
        <w:rPr>
          <w:rFonts w:cs="Simplified Arabic" w:hint="cs"/>
          <w:rtl/>
        </w:rPr>
        <w:t>ت</w:t>
      </w:r>
      <w:r w:rsidRPr="006445AC">
        <w:rPr>
          <w:rFonts w:cs="Simplified Arabic"/>
          <w:rtl/>
        </w:rPr>
        <w:t>ريدان حلا يتضمن السلام كنوع من الرؤية طويلة المدى</w:t>
      </w:r>
      <w:r w:rsidRPr="006445AC">
        <w:rPr>
          <w:rFonts w:cs="Simplified Arabic" w:hint="cs"/>
          <w:rtl/>
        </w:rPr>
        <w:t>، و</w:t>
      </w:r>
      <w:r w:rsidRPr="006445AC">
        <w:rPr>
          <w:rFonts w:cs="Simplified Arabic"/>
          <w:rtl/>
        </w:rPr>
        <w:t xml:space="preserve">حتى داخل </w:t>
      </w:r>
      <w:r w:rsidRPr="006445AC">
        <w:rPr>
          <w:rFonts w:cs="Simplified Arabic" w:hint="cs"/>
          <w:rtl/>
        </w:rPr>
        <w:t xml:space="preserve">حركة </w:t>
      </w:r>
      <w:r w:rsidRPr="006445AC">
        <w:rPr>
          <w:rFonts w:cs="Simplified Arabic"/>
          <w:rtl/>
        </w:rPr>
        <w:t>حماس من هم على استعداد لهدنة طويلة مع دولة إسرائيل</w:t>
      </w:r>
      <w:r w:rsidRPr="006445AC">
        <w:rPr>
          <w:rFonts w:cs="Simplified Arabic" w:hint="cs"/>
          <w:rtl/>
        </w:rPr>
        <w:t>،</w:t>
      </w:r>
    </w:p>
    <w:p w:rsidR="00944122" w:rsidRPr="006445AC" w:rsidRDefault="00944122" w:rsidP="00944122">
      <w:pPr>
        <w:ind w:left="387" w:hanging="387"/>
        <w:jc w:val="both"/>
        <w:rPr>
          <w:rFonts w:cs="Simplified Arabic" w:hint="cs"/>
          <w:rtl/>
        </w:rPr>
      </w:pPr>
      <w:r w:rsidRPr="006445AC">
        <w:rPr>
          <w:rFonts w:cs="Simplified Arabic" w:hint="cs"/>
          <w:rtl/>
        </w:rPr>
        <w:t xml:space="preserve">د-شهدت المنطقة تصعيد خطير في تموز-آب 2006، تمثل </w:t>
      </w:r>
      <w:r w:rsidRPr="006445AC">
        <w:rPr>
          <w:rFonts w:cs="Simplified Arabic"/>
          <w:rtl/>
        </w:rPr>
        <w:t xml:space="preserve">بالهجوم الإسرائيلي </w:t>
      </w:r>
      <w:r w:rsidRPr="006445AC">
        <w:rPr>
          <w:rFonts w:cs="Simplified Arabic" w:hint="cs"/>
          <w:rtl/>
        </w:rPr>
        <w:t xml:space="preserve">ضد </w:t>
      </w:r>
      <w:r w:rsidRPr="006445AC">
        <w:rPr>
          <w:rFonts w:cs="Simplified Arabic"/>
          <w:rtl/>
        </w:rPr>
        <w:t xml:space="preserve">لبنان، وكذلك استهداف عمق إسرائيل بالصواريخ. </w:t>
      </w:r>
      <w:r w:rsidRPr="006445AC">
        <w:rPr>
          <w:rFonts w:cs="Simplified Arabic" w:hint="cs"/>
          <w:rtl/>
        </w:rPr>
        <w:t xml:space="preserve">وكان يمكن للتصعيد أن يتطور نحو استهداف </w:t>
      </w:r>
      <w:r w:rsidRPr="006445AC">
        <w:rPr>
          <w:rFonts w:cs="Simplified Arabic"/>
          <w:rtl/>
        </w:rPr>
        <w:t>الصناعة الكيميائية أو المناطق كثيفة السكان في تل أبيب وحيفا، أو إذا أسفرت الغارات الإسرائيلية عن أعدادٍ كبيرةٍ من الإصابات، أو إذا حدث هجومٌ بريٌّ كبير، أو إذا اتسعت الحرب لتشمل سوري</w:t>
      </w:r>
      <w:r w:rsidRPr="006445AC">
        <w:rPr>
          <w:rFonts w:cs="Simplified Arabic" w:hint="cs"/>
          <w:rtl/>
        </w:rPr>
        <w:t>ا</w:t>
      </w:r>
      <w:r w:rsidRPr="006445AC">
        <w:rPr>
          <w:rFonts w:cs="Simplified Arabic"/>
          <w:rtl/>
        </w:rPr>
        <w:t xml:space="preserve"> وإيران</w:t>
      </w:r>
      <w:r w:rsidRPr="006445AC">
        <w:rPr>
          <w:rFonts w:cs="Simplified Arabic" w:hint="cs"/>
          <w:rtl/>
        </w:rPr>
        <w:t>،</w:t>
      </w:r>
      <w:r w:rsidRPr="006445AC">
        <w:rPr>
          <w:rFonts w:cs="Simplified Arabic"/>
          <w:rtl/>
        </w:rPr>
        <w:t xml:space="preserve"> </w:t>
      </w:r>
      <w:r w:rsidRPr="006445AC">
        <w:rPr>
          <w:rFonts w:cs="Simplified Arabic" w:hint="cs"/>
          <w:rtl/>
        </w:rPr>
        <w:t xml:space="preserve">هذا ما جعل </w:t>
      </w:r>
      <w:r w:rsidRPr="006445AC">
        <w:rPr>
          <w:rFonts w:cs="Simplified Arabic"/>
          <w:rtl/>
        </w:rPr>
        <w:t xml:space="preserve">الحل السياسي للأزمة في فلسطين أولويةً ملحّة. وليس من شأن الانتظار والأمل في أن تفضي العمليات العسكرية إلى تحقيق أهدافها المزعومة أن يفضي إلى عواقب إنسانيةٍ مدمّرة فحسب؛ فمن شأن هذا الانتظار أن يزيد كثيراً في صعوبة جمع الحطام السياسي </w:t>
      </w:r>
      <w:r w:rsidRPr="006445AC">
        <w:rPr>
          <w:rFonts w:cs="Simplified Arabic" w:hint="cs"/>
          <w:rtl/>
        </w:rPr>
        <w:t>بعد وقف القتال</w:t>
      </w:r>
      <w:r w:rsidRPr="006445AC">
        <w:rPr>
          <w:rFonts w:cs="Simplified Arabic" w:hint="cs"/>
          <w:vertAlign w:val="superscript"/>
          <w:rtl/>
        </w:rPr>
        <w:t>(</w:t>
      </w:r>
      <w:r w:rsidRPr="006445AC">
        <w:rPr>
          <w:rStyle w:val="FootnoteReference"/>
          <w:rFonts w:cs="Simplified Arabic"/>
        </w:rPr>
        <w:footnoteReference w:id="485"/>
      </w:r>
      <w:r w:rsidRPr="006445AC">
        <w:rPr>
          <w:rFonts w:cs="Simplified Arabic" w:hint="cs"/>
          <w:vertAlign w:val="superscript"/>
          <w:rtl/>
        </w:rPr>
        <w:t>)</w:t>
      </w:r>
      <w:r w:rsidRPr="006445AC">
        <w:rPr>
          <w:rFonts w:cs="Simplified Arabic" w:hint="cs"/>
          <w:rtl/>
        </w:rPr>
        <w:t>،</w:t>
      </w:r>
    </w:p>
    <w:p w:rsidR="00944122" w:rsidRPr="006445AC" w:rsidRDefault="00944122" w:rsidP="00944122">
      <w:pPr>
        <w:ind w:left="387" w:hanging="387"/>
        <w:jc w:val="both"/>
        <w:rPr>
          <w:rFonts w:cs="Simplified Arabic" w:hint="cs"/>
          <w:rtl/>
        </w:rPr>
      </w:pPr>
      <w:r w:rsidRPr="006445AC">
        <w:rPr>
          <w:rFonts w:cs="Simplified Arabic" w:hint="cs"/>
          <w:rtl/>
        </w:rPr>
        <w:t xml:space="preserve">هـ-سعي </w:t>
      </w:r>
      <w:r w:rsidRPr="006445AC">
        <w:rPr>
          <w:rFonts w:cs="Simplified Arabic"/>
          <w:rtl/>
        </w:rPr>
        <w:t xml:space="preserve">المجموعة الرباعية </w:t>
      </w:r>
      <w:r w:rsidRPr="006445AC">
        <w:rPr>
          <w:rFonts w:cs="Simplified Arabic" w:hint="cs"/>
          <w:rtl/>
        </w:rPr>
        <w:t xml:space="preserve">الدولية لتطوير </w:t>
      </w:r>
      <w:r w:rsidRPr="006445AC">
        <w:rPr>
          <w:rFonts w:cs="Simplified Arabic"/>
          <w:rtl/>
        </w:rPr>
        <w:t xml:space="preserve">خطوات بناء الثقة </w:t>
      </w:r>
      <w:r w:rsidRPr="006445AC">
        <w:rPr>
          <w:rFonts w:cs="Simplified Arabic" w:hint="cs"/>
          <w:rtl/>
        </w:rPr>
        <w:t>و</w:t>
      </w:r>
      <w:r w:rsidRPr="006445AC">
        <w:rPr>
          <w:rFonts w:cs="Simplified Arabic"/>
          <w:rtl/>
        </w:rPr>
        <w:t xml:space="preserve">اتخاذ خطوات إضافية فورية لوفاء </w:t>
      </w:r>
      <w:r w:rsidRPr="006445AC">
        <w:rPr>
          <w:rFonts w:cs="Simplified Arabic" w:hint="cs"/>
          <w:rtl/>
        </w:rPr>
        <w:t xml:space="preserve">الطرفين الفلسطيني والإسرائيلي </w:t>
      </w:r>
      <w:r w:rsidRPr="006445AC">
        <w:rPr>
          <w:rFonts w:cs="Simplified Arabic"/>
          <w:rtl/>
        </w:rPr>
        <w:t>بالالتزامات السابقة، بما فيها الالتزامات المندرجة في إطار خريطة الطريق واتفاق التنقل والعبور</w:t>
      </w:r>
      <w:r w:rsidRPr="006445AC">
        <w:rPr>
          <w:rFonts w:cs="Simplified Arabic" w:hint="cs"/>
          <w:rtl/>
        </w:rPr>
        <w:t xml:space="preserve"> داخل المناطق الفلسطينية</w:t>
      </w:r>
      <w:r w:rsidRPr="006445AC">
        <w:rPr>
          <w:rFonts w:cs="Simplified Arabic"/>
          <w:rtl/>
        </w:rPr>
        <w:t>، وذلك بغرض تهيئة مناخ إيجابي يفضي إلى إحراز تقدم نحو حل الدولتين.</w:t>
      </w:r>
      <w:r w:rsidRPr="006445AC">
        <w:rPr>
          <w:rFonts w:cs="Simplified Arabic" w:hint="cs"/>
          <w:rtl/>
        </w:rPr>
        <w:t xml:space="preserve"> وعملت اللجنة الرباعية على استعراض دوري ل</w:t>
      </w:r>
      <w:r w:rsidRPr="006445AC">
        <w:rPr>
          <w:rFonts w:cs="Simplified Arabic"/>
          <w:rtl/>
        </w:rPr>
        <w:t>لتقدم المحرز نحو بناء مؤسسات فلسطينية ومناقشة سبل مبتكرة وفعالة لدعم المزيد من الإصلاح الفلسطيني</w:t>
      </w:r>
      <w:r w:rsidRPr="006445AC">
        <w:rPr>
          <w:rFonts w:cs="Simplified Arabic" w:hint="cs"/>
          <w:rtl/>
        </w:rPr>
        <w:t>، و</w:t>
      </w:r>
      <w:r w:rsidRPr="006445AC">
        <w:rPr>
          <w:rFonts w:cs="Simplified Arabic"/>
          <w:rtl/>
        </w:rPr>
        <w:t>تنمية اقتصاد فلسطيني، ومؤسسات الحكم التي ستشكل أساس دولة فلسطينية</w:t>
      </w:r>
      <w:r w:rsidRPr="006445AC">
        <w:rPr>
          <w:rFonts w:cs="Simplified Arabic" w:hint="cs"/>
          <w:vertAlign w:val="superscript"/>
          <w:rtl/>
        </w:rPr>
        <w:t>(</w:t>
      </w:r>
      <w:r w:rsidRPr="006445AC">
        <w:rPr>
          <w:rStyle w:val="FootnoteReference"/>
          <w:rFonts w:cs="Simplified Arabic"/>
        </w:rPr>
        <w:footnoteReference w:id="486"/>
      </w:r>
      <w:r w:rsidRPr="006445AC">
        <w:rPr>
          <w:rFonts w:cs="Simplified Arabic" w:hint="cs"/>
          <w:vertAlign w:val="superscript"/>
          <w:rtl/>
        </w:rPr>
        <w:t>)</w:t>
      </w:r>
      <w:r w:rsidRPr="006445AC">
        <w:rPr>
          <w:rFonts w:cs="Simplified Arabic"/>
          <w:rtl/>
        </w:rPr>
        <w:t>.</w:t>
      </w:r>
    </w:p>
    <w:p w:rsidR="00944122" w:rsidRPr="006445AC" w:rsidRDefault="00944122" w:rsidP="00944122">
      <w:pPr>
        <w:jc w:val="both"/>
        <w:rPr>
          <w:rFonts w:cs="Simplified Arabic" w:hint="cs"/>
          <w:rtl/>
          <w:lang w:bidi="ar-IQ"/>
        </w:rPr>
      </w:pPr>
      <w:r w:rsidRPr="006445AC">
        <w:rPr>
          <w:rFonts w:cs="Simplified Arabic" w:hint="cs"/>
          <w:rtl/>
          <w:lang w:bidi="ar-IQ"/>
        </w:rPr>
        <w:lastRenderedPageBreak/>
        <w:t>لكن، هل استفادت الولايات المتحدة من هذه الفرص في التوصل لتسوية للقضية الفلسطينية؟</w:t>
      </w:r>
    </w:p>
    <w:p w:rsidR="00944122" w:rsidRPr="006445AC" w:rsidRDefault="00944122" w:rsidP="00944122">
      <w:pPr>
        <w:ind w:firstLine="495"/>
        <w:jc w:val="both"/>
        <w:rPr>
          <w:rFonts w:cs="Simplified Arabic" w:hint="cs"/>
          <w:rtl/>
        </w:rPr>
      </w:pPr>
      <w:r w:rsidRPr="006445AC">
        <w:rPr>
          <w:rFonts w:cs="Simplified Arabic"/>
          <w:rtl/>
        </w:rPr>
        <w:t>إن إسرائيل هي التي عوّقت عملية</w:t>
      </w:r>
      <w:r w:rsidRPr="006445AC">
        <w:rPr>
          <w:rFonts w:cs="Simplified Arabic" w:hint="cs"/>
          <w:rtl/>
        </w:rPr>
        <w:t xml:space="preserve"> التسوية</w:t>
      </w:r>
      <w:r w:rsidRPr="006445AC">
        <w:rPr>
          <w:rFonts w:cs="Simplified Arabic"/>
          <w:rtl/>
        </w:rPr>
        <w:t xml:space="preserve">، وتملصت من استحقاقاتها، على رغم كل </w:t>
      </w:r>
      <w:r w:rsidRPr="006445AC">
        <w:rPr>
          <w:rFonts w:cs="Simplified Arabic" w:hint="cs"/>
          <w:rtl/>
        </w:rPr>
        <w:t>الإجحاف</w:t>
      </w:r>
      <w:r w:rsidRPr="006445AC">
        <w:rPr>
          <w:rFonts w:cs="Simplified Arabic"/>
          <w:rtl/>
        </w:rPr>
        <w:t xml:space="preserve"> الكامن فيها بالنسبة إلى حقوق الفلسطينيين، </w:t>
      </w:r>
      <w:r w:rsidRPr="006445AC">
        <w:rPr>
          <w:rFonts w:cs="Simplified Arabic" w:hint="cs"/>
          <w:rtl/>
        </w:rPr>
        <w:t>و</w:t>
      </w:r>
      <w:r w:rsidRPr="006445AC">
        <w:rPr>
          <w:rFonts w:cs="Simplified Arabic"/>
          <w:rtl/>
        </w:rPr>
        <w:t xml:space="preserve">الانطباع بأن إسرائيل تلهث وراء التسوية، وأن هذه التسوية (على علاتها) مطلب إسرائيلي، يؤكد الطابع الملتبس </w:t>
      </w:r>
      <w:r w:rsidRPr="006445AC">
        <w:rPr>
          <w:rFonts w:cs="Simplified Arabic" w:hint="cs"/>
          <w:rtl/>
        </w:rPr>
        <w:t>والإشكالي</w:t>
      </w:r>
      <w:r w:rsidRPr="006445AC">
        <w:rPr>
          <w:rFonts w:cs="Simplified Arabic"/>
          <w:rtl/>
        </w:rPr>
        <w:t xml:space="preserve"> للموقف الإسرائيلي، في هذه القضية.</w:t>
      </w:r>
      <w:r w:rsidRPr="006445AC">
        <w:rPr>
          <w:rFonts w:cs="Simplified Arabic" w:hint="cs"/>
          <w:rtl/>
        </w:rPr>
        <w:t xml:space="preserve"> </w:t>
      </w:r>
      <w:r w:rsidRPr="006445AC">
        <w:rPr>
          <w:rFonts w:cs="Simplified Arabic"/>
          <w:rtl/>
        </w:rPr>
        <w:t>وما يؤكد ذلك ان أي حكومة إسرائيلية، لا العمل ولا الليكود ولا كاديما، استطاعت أن تحقق انجازات حقيقية للانفصال عن الفلسطينيين، وتمكينهم من الاستقلال وإقامة دولتهم المستقلة، بصرف النظر عن حجمها، ومستوى سيادتها. وسبب هذا التمنع حقيقة هو الخلاف بين الإسرائيليين على المقابل المتوجب انتزاعه من الفلسطينيين، ان بالنسبة لحجم الأراضي التي يمكن أن تنسحب منها، أو في شأن ماهية الحل المتعلق بقض</w:t>
      </w:r>
      <w:r w:rsidRPr="006445AC">
        <w:rPr>
          <w:rFonts w:cs="Simplified Arabic" w:hint="cs"/>
          <w:rtl/>
        </w:rPr>
        <w:t>ا</w:t>
      </w:r>
      <w:r w:rsidRPr="006445AC">
        <w:rPr>
          <w:rFonts w:cs="Simplified Arabic"/>
          <w:rtl/>
        </w:rPr>
        <w:t>ي</w:t>
      </w:r>
      <w:r w:rsidRPr="006445AC">
        <w:rPr>
          <w:rFonts w:cs="Simplified Arabic" w:hint="cs"/>
          <w:rtl/>
        </w:rPr>
        <w:t>ا</w:t>
      </w:r>
      <w:r w:rsidRPr="006445AC">
        <w:rPr>
          <w:rFonts w:cs="Simplified Arabic"/>
          <w:rtl/>
        </w:rPr>
        <w:t xml:space="preserve"> القدس</w:t>
      </w:r>
      <w:r w:rsidRPr="006445AC">
        <w:rPr>
          <w:rFonts w:cs="Simplified Arabic" w:hint="cs"/>
          <w:vertAlign w:val="superscript"/>
          <w:rtl/>
        </w:rPr>
        <w:t>(</w:t>
      </w:r>
      <w:r w:rsidRPr="006445AC">
        <w:rPr>
          <w:rStyle w:val="FootnoteReference"/>
          <w:rFonts w:cs="Simplified Arabic"/>
        </w:rPr>
        <w:footnoteReference w:id="487"/>
      </w:r>
      <w:r w:rsidRPr="006445AC">
        <w:rPr>
          <w:rFonts w:cs="Simplified Arabic" w:hint="cs"/>
          <w:vertAlign w:val="superscript"/>
          <w:rtl/>
        </w:rPr>
        <w:t>)</w:t>
      </w:r>
      <w:r w:rsidRPr="006445AC">
        <w:rPr>
          <w:rFonts w:cs="Simplified Arabic"/>
          <w:rtl/>
        </w:rPr>
        <w:t xml:space="preserve"> واللاجئين والعلاقات المستقبلية الثنائية.</w:t>
      </w:r>
      <w:r w:rsidRPr="006445AC">
        <w:rPr>
          <w:rFonts w:cs="Simplified Arabic" w:hint="cs"/>
          <w:rtl/>
        </w:rPr>
        <w:t xml:space="preserve"> </w:t>
      </w:r>
      <w:r w:rsidRPr="006445AC">
        <w:rPr>
          <w:rFonts w:cs="Simplified Arabic"/>
          <w:rtl/>
        </w:rPr>
        <w:t>ويمكن ملاحظة ذلك بسهولة</w:t>
      </w:r>
      <w:r w:rsidRPr="006445AC">
        <w:rPr>
          <w:rFonts w:cs="Simplified Arabic" w:hint="cs"/>
          <w:rtl/>
        </w:rPr>
        <w:t>،</w:t>
      </w:r>
      <w:r w:rsidRPr="006445AC">
        <w:rPr>
          <w:rFonts w:cs="Simplified Arabic"/>
          <w:rtl/>
        </w:rPr>
        <w:t xml:space="preserve"> فإسرائيل في ظل </w:t>
      </w:r>
      <w:r w:rsidRPr="006445AC">
        <w:rPr>
          <w:rFonts w:cs="Simplified Arabic" w:hint="cs"/>
          <w:rtl/>
        </w:rPr>
        <w:t xml:space="preserve">حكومة </w:t>
      </w:r>
      <w:r w:rsidRPr="006445AC">
        <w:rPr>
          <w:rFonts w:cs="Simplified Arabic"/>
          <w:rtl/>
        </w:rPr>
        <w:t>شامير عارضت مؤتمر مدريد</w:t>
      </w:r>
      <w:r w:rsidRPr="006445AC">
        <w:rPr>
          <w:rFonts w:cs="Simplified Arabic" w:hint="cs"/>
          <w:rtl/>
        </w:rPr>
        <w:t xml:space="preserve"> عام </w:t>
      </w:r>
      <w:r w:rsidRPr="006445AC">
        <w:rPr>
          <w:rFonts w:cs="Simplified Arabic"/>
          <w:rtl/>
        </w:rPr>
        <w:t xml:space="preserve">1991، وهي شهدت مصرع واحد من أهم رؤساء حكوماتها، وهو اسحق رابين </w:t>
      </w:r>
      <w:r w:rsidRPr="006445AC">
        <w:rPr>
          <w:rFonts w:cs="Simplified Arabic" w:hint="cs"/>
          <w:rtl/>
        </w:rPr>
        <w:t xml:space="preserve">عام </w:t>
      </w:r>
      <w:r w:rsidRPr="006445AC">
        <w:rPr>
          <w:rFonts w:cs="Simplified Arabic"/>
          <w:rtl/>
        </w:rPr>
        <w:t xml:space="preserve">1995 على يد متطرف إسرائيلي، كونه وقع اتفاقاً للتسوية مع الفلسطينيين. وعندما تبوأ بيريز مكانه لم يستطع الحسم في عملية التسوية، وتوجه نحو انتخابات مبكرة </w:t>
      </w:r>
      <w:r w:rsidRPr="006445AC">
        <w:rPr>
          <w:rFonts w:cs="Simplified Arabic" w:hint="cs"/>
          <w:rtl/>
        </w:rPr>
        <w:t xml:space="preserve">عام </w:t>
      </w:r>
      <w:r w:rsidRPr="006445AC">
        <w:rPr>
          <w:rFonts w:cs="Simplified Arabic"/>
          <w:rtl/>
        </w:rPr>
        <w:t xml:space="preserve">1996، جلبت بنيامين نتنياهو إلى رئاسة الحكومة، حيث ضيّع ثلاث سنوات من عمر التسوية في التملصات </w:t>
      </w:r>
      <w:r w:rsidRPr="006445AC">
        <w:rPr>
          <w:rFonts w:cs="Simplified Arabic" w:hint="cs"/>
          <w:rtl/>
        </w:rPr>
        <w:t xml:space="preserve">طوال المدة </w:t>
      </w:r>
      <w:r w:rsidRPr="006445AC">
        <w:rPr>
          <w:rFonts w:cs="Simplified Arabic"/>
          <w:rtl/>
        </w:rPr>
        <w:t>1996– 1999</w:t>
      </w:r>
      <w:r w:rsidRPr="006445AC">
        <w:rPr>
          <w:rFonts w:cs="Simplified Arabic" w:hint="cs"/>
          <w:rtl/>
        </w:rPr>
        <w:t xml:space="preserve">، </w:t>
      </w:r>
      <w:r w:rsidRPr="006445AC">
        <w:rPr>
          <w:rFonts w:cs="Simplified Arabic"/>
          <w:rtl/>
        </w:rPr>
        <w:t xml:space="preserve">وحتى عندما وقع نتنياهو مذكرة </w:t>
      </w:r>
      <w:r w:rsidRPr="006445AC">
        <w:rPr>
          <w:rFonts w:cs="Simplified Arabic" w:hint="cs"/>
          <w:rtl/>
        </w:rPr>
        <w:t>(</w:t>
      </w:r>
      <w:r w:rsidRPr="006445AC">
        <w:rPr>
          <w:rFonts w:cs="Simplified Arabic"/>
          <w:rtl/>
        </w:rPr>
        <w:t>واي ريفر</w:t>
      </w:r>
      <w:r w:rsidRPr="006445AC">
        <w:rPr>
          <w:rFonts w:cs="Simplified Arabic" w:hint="cs"/>
          <w:rtl/>
        </w:rPr>
        <w:t>)</w:t>
      </w:r>
      <w:r w:rsidRPr="006445AC">
        <w:rPr>
          <w:rFonts w:cs="Simplified Arabic"/>
          <w:rtl/>
        </w:rPr>
        <w:t xml:space="preserve"> </w:t>
      </w:r>
      <w:r w:rsidRPr="006445AC">
        <w:rPr>
          <w:rFonts w:cs="Simplified Arabic" w:hint="cs"/>
          <w:rtl/>
        </w:rPr>
        <w:t xml:space="preserve">عام </w:t>
      </w:r>
      <w:r w:rsidRPr="006445AC">
        <w:rPr>
          <w:rFonts w:cs="Simplified Arabic"/>
          <w:rtl/>
        </w:rPr>
        <w:t>1998، المتضمنة انسحاباً إسرائيلياً متفاوتاً من 13</w:t>
      </w:r>
      <w:r w:rsidRPr="006445AC">
        <w:rPr>
          <w:rFonts w:cs="Simplified Arabic" w:hint="cs"/>
          <w:rtl/>
        </w:rPr>
        <w:t>%</w:t>
      </w:r>
      <w:r w:rsidRPr="006445AC">
        <w:rPr>
          <w:rFonts w:cs="Simplified Arabic"/>
          <w:rtl/>
        </w:rPr>
        <w:t xml:space="preserve"> من مساحة الضفة، اضطر تحت ضغط المعارضة للتوجه لانتخابات مبكرة </w:t>
      </w:r>
      <w:r w:rsidRPr="006445AC">
        <w:rPr>
          <w:rFonts w:cs="Simplified Arabic" w:hint="cs"/>
          <w:rtl/>
        </w:rPr>
        <w:t>أخرجته</w:t>
      </w:r>
      <w:r w:rsidRPr="006445AC">
        <w:rPr>
          <w:rFonts w:cs="Simplified Arabic"/>
          <w:rtl/>
        </w:rPr>
        <w:t xml:space="preserve"> من الحكم. وبعده، جاء ايهود باراك الذي طلع ببدعة التحول للمفاوضات على قضايا الحل النهائي، قبل أن تفي إسرائيل بتنفيذ استحقاقات المرحلة الانتقالية، في مراوغة منه للتملص من هذه الاستحقاقات، وتحميل المسؤولية للفلسطينيين. ومعلوم أن هذه السياسة، </w:t>
      </w:r>
      <w:r w:rsidRPr="006445AC">
        <w:rPr>
          <w:rFonts w:cs="Simplified Arabic" w:hint="cs"/>
          <w:rtl/>
        </w:rPr>
        <w:t>التي دعمت م</w:t>
      </w:r>
      <w:r w:rsidRPr="006445AC">
        <w:rPr>
          <w:rFonts w:cs="Simplified Arabic"/>
          <w:rtl/>
        </w:rPr>
        <w:t xml:space="preserve">ن </w:t>
      </w:r>
      <w:r w:rsidRPr="006445AC">
        <w:rPr>
          <w:rFonts w:cs="Simplified Arabic" w:hint="cs"/>
          <w:rtl/>
        </w:rPr>
        <w:t>إدارة</w:t>
      </w:r>
      <w:r w:rsidRPr="006445AC">
        <w:rPr>
          <w:rFonts w:cs="Simplified Arabic"/>
          <w:rtl/>
        </w:rPr>
        <w:t xml:space="preserve"> </w:t>
      </w:r>
      <w:r w:rsidRPr="006445AC">
        <w:rPr>
          <w:rFonts w:cs="Simplified Arabic" w:hint="cs"/>
          <w:rtl/>
        </w:rPr>
        <w:t xml:space="preserve">بيل </w:t>
      </w:r>
      <w:r w:rsidRPr="006445AC">
        <w:rPr>
          <w:rFonts w:cs="Simplified Arabic"/>
          <w:rtl/>
        </w:rPr>
        <w:t xml:space="preserve">كلينتون، أدت إلى </w:t>
      </w:r>
      <w:r w:rsidRPr="006445AC">
        <w:rPr>
          <w:rFonts w:cs="Simplified Arabic" w:hint="cs"/>
          <w:rtl/>
        </w:rPr>
        <w:t>إطلاق</w:t>
      </w:r>
      <w:r w:rsidRPr="006445AC">
        <w:rPr>
          <w:rFonts w:cs="Simplified Arabic"/>
          <w:rtl/>
        </w:rPr>
        <w:t xml:space="preserve"> مفاوضات </w:t>
      </w:r>
      <w:r w:rsidRPr="006445AC">
        <w:rPr>
          <w:rFonts w:cs="Simplified Arabic" w:hint="cs"/>
          <w:rtl/>
        </w:rPr>
        <w:t>(</w:t>
      </w:r>
      <w:r w:rsidRPr="006445AC">
        <w:rPr>
          <w:rFonts w:cs="Simplified Arabic"/>
          <w:rtl/>
        </w:rPr>
        <w:t>كامب ديفيد- 2</w:t>
      </w:r>
      <w:r w:rsidRPr="006445AC">
        <w:rPr>
          <w:rFonts w:cs="Simplified Arabic" w:hint="cs"/>
          <w:rtl/>
        </w:rPr>
        <w:t>)</w:t>
      </w:r>
      <w:r w:rsidRPr="006445AC">
        <w:rPr>
          <w:rFonts w:cs="Simplified Arabic"/>
          <w:rtl/>
        </w:rPr>
        <w:t xml:space="preserve"> </w:t>
      </w:r>
      <w:r w:rsidRPr="006445AC">
        <w:rPr>
          <w:rFonts w:cs="Simplified Arabic" w:hint="cs"/>
          <w:rtl/>
        </w:rPr>
        <w:t xml:space="preserve">عام </w:t>
      </w:r>
      <w:r w:rsidRPr="006445AC">
        <w:rPr>
          <w:rFonts w:cs="Simplified Arabic"/>
          <w:rtl/>
        </w:rPr>
        <w:t>2000، في ظروف غير مواتية</w:t>
      </w:r>
      <w:r w:rsidRPr="006445AC">
        <w:rPr>
          <w:rFonts w:cs="Simplified Arabic" w:hint="cs"/>
          <w:rtl/>
        </w:rPr>
        <w:t xml:space="preserve"> للفلسطينيين</w:t>
      </w:r>
      <w:r w:rsidRPr="006445AC">
        <w:rPr>
          <w:rFonts w:cs="Simplified Arabic"/>
          <w:rtl/>
        </w:rPr>
        <w:t xml:space="preserve">، وبشروط </w:t>
      </w:r>
      <w:r w:rsidRPr="006445AC">
        <w:rPr>
          <w:rFonts w:cs="Simplified Arabic" w:hint="cs"/>
          <w:rtl/>
        </w:rPr>
        <w:t>وأطروحات</w:t>
      </w:r>
      <w:r w:rsidRPr="006445AC">
        <w:rPr>
          <w:rFonts w:cs="Simplified Arabic"/>
          <w:rtl/>
        </w:rPr>
        <w:t xml:space="preserve"> إسرائيلية، ما أدى إلى تقويض الثقة بين الطرفين، ومن ثم تحول الفلسطينيين نحو الانتفاضة. وبعد ذلك جا</w:t>
      </w:r>
      <w:r w:rsidRPr="006445AC">
        <w:rPr>
          <w:rFonts w:cs="Simplified Arabic" w:hint="cs"/>
          <w:rtl/>
        </w:rPr>
        <w:t>ءت حكومة آرائيل</w:t>
      </w:r>
      <w:r w:rsidRPr="006445AC">
        <w:rPr>
          <w:rFonts w:cs="Simplified Arabic"/>
          <w:rtl/>
        </w:rPr>
        <w:t xml:space="preserve"> شارون ليحرر إسرائيل من استحقاقات اتفاق اوسلو، وحتى من تأثيرات خطة خريطة الطريق </w:t>
      </w:r>
      <w:r w:rsidRPr="006445AC">
        <w:rPr>
          <w:rFonts w:cs="Simplified Arabic" w:hint="cs"/>
          <w:rtl/>
        </w:rPr>
        <w:t xml:space="preserve">عام </w:t>
      </w:r>
      <w:r w:rsidRPr="006445AC">
        <w:rPr>
          <w:rFonts w:cs="Simplified Arabic"/>
          <w:rtl/>
        </w:rPr>
        <w:t xml:space="preserve">2003، بدعوى الانتفاضة والمقاومة ومحاربة الإرهاب. ثم انتقل شارون في </w:t>
      </w:r>
      <w:r w:rsidRPr="006445AC">
        <w:rPr>
          <w:rFonts w:cs="Simplified Arabic" w:hint="cs"/>
          <w:rtl/>
        </w:rPr>
        <w:t>أواخر</w:t>
      </w:r>
      <w:r w:rsidRPr="006445AC">
        <w:rPr>
          <w:rFonts w:cs="Simplified Arabic"/>
          <w:rtl/>
        </w:rPr>
        <w:t xml:space="preserve"> حياته السياسية إلى خطة الانسحاب من طرف واحد من قطاع غزة </w:t>
      </w:r>
      <w:r w:rsidRPr="006445AC">
        <w:rPr>
          <w:rFonts w:cs="Simplified Arabic" w:hint="cs"/>
          <w:rtl/>
        </w:rPr>
        <w:t xml:space="preserve">عام </w:t>
      </w:r>
      <w:r w:rsidRPr="006445AC">
        <w:rPr>
          <w:rFonts w:cs="Simplified Arabic"/>
          <w:rtl/>
        </w:rPr>
        <w:t xml:space="preserve">2005. وبعد ذلك جاءت حكومة كاديما والعمل، على خلفية انقسامات وتحولات في حزبي الليكود </w:t>
      </w:r>
      <w:r w:rsidRPr="006445AC">
        <w:rPr>
          <w:rFonts w:cs="Simplified Arabic"/>
          <w:rtl/>
        </w:rPr>
        <w:lastRenderedPageBreak/>
        <w:t xml:space="preserve">والعمل، أدت إلى طرح هذه الحكومة فكرة الانسحاب </w:t>
      </w:r>
      <w:r w:rsidRPr="006445AC">
        <w:rPr>
          <w:rFonts w:cs="Simplified Arabic" w:hint="cs"/>
          <w:rtl/>
        </w:rPr>
        <w:t>الأحادي</w:t>
      </w:r>
      <w:r w:rsidRPr="006445AC">
        <w:rPr>
          <w:rFonts w:cs="Simplified Arabic"/>
          <w:rtl/>
        </w:rPr>
        <w:t xml:space="preserve"> من الضفة الغربية (بحسب الرؤى الإسرائيلية)، ثم ما لبثت أن طويت اثر </w:t>
      </w:r>
      <w:r w:rsidRPr="006445AC">
        <w:rPr>
          <w:rFonts w:cs="Simplified Arabic" w:hint="cs"/>
          <w:rtl/>
        </w:rPr>
        <w:t>إخفاق</w:t>
      </w:r>
      <w:r w:rsidRPr="006445AC">
        <w:rPr>
          <w:rFonts w:cs="Simplified Arabic"/>
          <w:rtl/>
        </w:rPr>
        <w:t xml:space="preserve"> حرب لبنان </w:t>
      </w:r>
      <w:r w:rsidRPr="006445AC">
        <w:rPr>
          <w:rFonts w:cs="Simplified Arabic" w:hint="cs"/>
          <w:rtl/>
        </w:rPr>
        <w:t xml:space="preserve">عام </w:t>
      </w:r>
      <w:r w:rsidRPr="006445AC">
        <w:rPr>
          <w:rFonts w:cs="Simplified Arabic"/>
          <w:rtl/>
        </w:rPr>
        <w:t>2006</w:t>
      </w:r>
      <w:r w:rsidRPr="006445AC">
        <w:rPr>
          <w:rFonts w:cs="Simplified Arabic" w:hint="cs"/>
          <w:vertAlign w:val="superscript"/>
          <w:rtl/>
        </w:rPr>
        <w:t>(</w:t>
      </w:r>
      <w:r w:rsidRPr="006445AC">
        <w:rPr>
          <w:rStyle w:val="FootnoteReference"/>
          <w:rFonts w:cs="Simplified Arabic"/>
        </w:rPr>
        <w:footnoteReference w:id="488"/>
      </w:r>
      <w:r w:rsidRPr="006445AC">
        <w:rPr>
          <w:rFonts w:cs="Simplified Arabic" w:hint="cs"/>
          <w:vertAlign w:val="superscript"/>
          <w:rtl/>
        </w:rPr>
        <w:t>)</w:t>
      </w:r>
      <w:r w:rsidRPr="006445AC">
        <w:rPr>
          <w:rFonts w:cs="Simplified Arabic" w:hint="cs"/>
          <w:rtl/>
        </w:rPr>
        <w:t>.</w:t>
      </w:r>
    </w:p>
    <w:p w:rsidR="00944122" w:rsidRPr="006445AC" w:rsidRDefault="00944122" w:rsidP="00944122">
      <w:pPr>
        <w:ind w:firstLine="495"/>
        <w:jc w:val="both"/>
        <w:rPr>
          <w:rFonts w:cs="Simplified Arabic"/>
          <w:rtl/>
          <w:lang w:bidi="ar-IQ"/>
        </w:rPr>
      </w:pPr>
      <w:r w:rsidRPr="006445AC">
        <w:rPr>
          <w:rFonts w:cs="Simplified Arabic" w:hint="cs"/>
          <w:rtl/>
        </w:rPr>
        <w:t xml:space="preserve">ويترافق مع ما تقدم، ان </w:t>
      </w:r>
      <w:r w:rsidRPr="006445AC">
        <w:rPr>
          <w:rFonts w:cs="Simplified Arabic"/>
          <w:rtl/>
        </w:rPr>
        <w:t xml:space="preserve">الولايات المتحدة </w:t>
      </w:r>
      <w:r w:rsidRPr="006445AC">
        <w:rPr>
          <w:rFonts w:cs="Simplified Arabic" w:hint="cs"/>
          <w:rtl/>
        </w:rPr>
        <w:t xml:space="preserve">رأت </w:t>
      </w:r>
      <w:r w:rsidRPr="006445AC">
        <w:rPr>
          <w:rFonts w:cs="Simplified Arabic"/>
          <w:rtl/>
        </w:rPr>
        <w:t xml:space="preserve">أن </w:t>
      </w:r>
      <w:r w:rsidRPr="006445AC">
        <w:rPr>
          <w:rFonts w:cs="Simplified Arabic" w:hint="cs"/>
          <w:rtl/>
        </w:rPr>
        <w:t xml:space="preserve">استمرار مفاوضات التسوية من شانه ان </w:t>
      </w:r>
      <w:r w:rsidRPr="006445AC">
        <w:rPr>
          <w:rFonts w:cs="Simplified Arabic"/>
          <w:rtl/>
        </w:rPr>
        <w:t>يحد من الدور الإيراني ويحجم من تأثير</w:t>
      </w:r>
      <w:r w:rsidRPr="006445AC">
        <w:rPr>
          <w:rFonts w:cs="Simplified Arabic" w:hint="cs"/>
          <w:rtl/>
        </w:rPr>
        <w:t>ه</w:t>
      </w:r>
      <w:r w:rsidRPr="006445AC">
        <w:rPr>
          <w:rFonts w:cs="Simplified Arabic" w:hint="cs"/>
          <w:vertAlign w:val="superscript"/>
          <w:rtl/>
        </w:rPr>
        <w:t>(</w:t>
      </w:r>
      <w:r w:rsidRPr="006445AC">
        <w:rPr>
          <w:rStyle w:val="FootnoteReference"/>
          <w:rFonts w:cs="Simplified Arabic"/>
        </w:rPr>
        <w:footnoteReference w:id="489"/>
      </w:r>
      <w:r w:rsidRPr="006445AC">
        <w:rPr>
          <w:rFonts w:cs="Simplified Arabic" w:hint="cs"/>
          <w:vertAlign w:val="superscript"/>
          <w:rtl/>
        </w:rPr>
        <w:t>)</w:t>
      </w:r>
      <w:r w:rsidRPr="006445AC">
        <w:rPr>
          <w:rFonts w:cs="Simplified Arabic"/>
          <w:rtl/>
        </w:rPr>
        <w:t>.</w:t>
      </w:r>
      <w:r w:rsidRPr="006445AC">
        <w:rPr>
          <w:rFonts w:cs="Simplified Arabic" w:hint="cs"/>
          <w:rtl/>
        </w:rPr>
        <w:t xml:space="preserve"> كما من شأنه دفع سوريا نحو التفاوض لتحقيق التسوية للصراع، وترى المجموعة الدولية للأزمات، إن </w:t>
      </w:r>
      <w:r w:rsidRPr="006445AC">
        <w:rPr>
          <w:rFonts w:cs="Simplified Arabic"/>
          <w:rtl/>
        </w:rPr>
        <w:t xml:space="preserve">مفاوضات السلام بين إسرائيل وسوريا ستحدث تغييراً عميقاً في المنطقة؛ وعقد صفقة سلامٍ بينهما من شأنه إحداث تحولات جوهرية في </w:t>
      </w:r>
      <w:r w:rsidRPr="006445AC">
        <w:rPr>
          <w:rFonts w:cs="Simplified Arabic" w:hint="cs"/>
          <w:rtl/>
        </w:rPr>
        <w:t>المنطقة</w:t>
      </w:r>
      <w:r w:rsidRPr="006445AC">
        <w:rPr>
          <w:rFonts w:cs="Simplified Arabic"/>
          <w:rtl/>
        </w:rPr>
        <w:t>.</w:t>
      </w:r>
      <w:r w:rsidRPr="006445AC">
        <w:rPr>
          <w:rFonts w:cs="Simplified Arabic" w:hint="cs"/>
          <w:rtl/>
        </w:rPr>
        <w:t xml:space="preserve"> واعتبرت </w:t>
      </w:r>
      <w:r w:rsidRPr="006445AC">
        <w:rPr>
          <w:rFonts w:cs="Simplified Arabic"/>
          <w:rtl/>
        </w:rPr>
        <w:t>النزاع بين إسرائيل وسوريا هو الأكثر تكلفة</w:t>
      </w:r>
      <w:r w:rsidRPr="006445AC">
        <w:rPr>
          <w:rFonts w:cs="Simplified Arabic" w:hint="cs"/>
          <w:rtl/>
        </w:rPr>
        <w:t>، و</w:t>
      </w:r>
      <w:r w:rsidRPr="006445AC">
        <w:rPr>
          <w:rFonts w:cs="Simplified Arabic"/>
          <w:rtl/>
        </w:rPr>
        <w:t>حالت دون تطبيع أوسع للعلاقات بين إسرائيل والعالم العربي وساعدت في إدامة التوتر الإقليمي الذي قد يتحول</w:t>
      </w:r>
      <w:r w:rsidRPr="006445AC">
        <w:rPr>
          <w:rFonts w:cs="Simplified Arabic" w:hint="cs"/>
          <w:rtl/>
        </w:rPr>
        <w:t xml:space="preserve"> </w:t>
      </w:r>
      <w:r w:rsidRPr="006445AC">
        <w:rPr>
          <w:rFonts w:cs="Simplified Arabic"/>
          <w:rtl/>
        </w:rPr>
        <w:t>إلى نزاعٍ مسلحٍ آخر. وفي الوقت الذي قد تفضل فيه كل من الولايات المتحدة وإسرائيل إعطاء أولوية للمسار الفلسطيني قبل المسار السوري، فإن عدم الحركة على المسار الأخير سيعيق التقدم على المسار الأول</w:t>
      </w:r>
      <w:r w:rsidRPr="006445AC">
        <w:rPr>
          <w:rFonts w:cs="Simplified Arabic" w:hint="cs"/>
          <w:rtl/>
        </w:rPr>
        <w:t>،</w:t>
      </w:r>
      <w:r w:rsidRPr="006445AC">
        <w:rPr>
          <w:rFonts w:cs="Simplified Arabic"/>
          <w:rtl/>
        </w:rPr>
        <w:t xml:space="preserve"> </w:t>
      </w:r>
      <w:r w:rsidRPr="006445AC">
        <w:rPr>
          <w:rFonts w:cs="Simplified Arabic" w:hint="cs"/>
          <w:rtl/>
        </w:rPr>
        <w:t>فسوريا</w:t>
      </w:r>
      <w:r w:rsidRPr="006445AC">
        <w:rPr>
          <w:rFonts w:cs="Simplified Arabic"/>
          <w:rtl/>
        </w:rPr>
        <w:t xml:space="preserve"> لديها وسائل عديدة لتقويض المحادثات الفلسطينية</w:t>
      </w:r>
      <w:r w:rsidRPr="006445AC">
        <w:rPr>
          <w:rFonts w:cs="Simplified Arabic" w:hint="cs"/>
          <w:rtl/>
        </w:rPr>
        <w:t>-</w:t>
      </w:r>
      <w:r w:rsidRPr="006445AC">
        <w:rPr>
          <w:rFonts w:cs="Simplified Arabic"/>
          <w:rtl/>
        </w:rPr>
        <w:t>الإسرائيلية، سواءً عن طريق تشجيع حماس أو الجهاد الإسلامي للجوء للعنف؛ أو المهاجمة الشفوية للتنازلات الفلسطينية؛ أو</w:t>
      </w:r>
      <w:r w:rsidRPr="006445AC">
        <w:rPr>
          <w:rFonts w:cs="Simplified Arabic" w:hint="cs"/>
          <w:rtl/>
        </w:rPr>
        <w:t xml:space="preserve"> عبر</w:t>
      </w:r>
      <w:r w:rsidRPr="006445AC">
        <w:rPr>
          <w:rFonts w:cs="Simplified Arabic"/>
          <w:rtl/>
        </w:rPr>
        <w:t xml:space="preserve"> اللاجئين الفلسطينيين في سوريا. </w:t>
      </w:r>
      <w:r w:rsidRPr="006445AC">
        <w:rPr>
          <w:rFonts w:cs="Simplified Arabic" w:hint="cs"/>
          <w:rtl/>
        </w:rPr>
        <w:t>و</w:t>
      </w:r>
      <w:r w:rsidRPr="006445AC">
        <w:rPr>
          <w:rFonts w:cs="Simplified Arabic"/>
          <w:rtl/>
        </w:rPr>
        <w:t>إسرائيل، بالمثل، ما لم تعقد اتفاقاً مع سوريا، لن تستطيع تحقيق التطبيع مع العالم العربي–وهو هدف جوهري سيجد قادة إسرائيل أنهم إن لم يستطيعوا تحقيقه فسيكون من الصعب عليهم إقناع شعبهم بالموافقة على تنازلات تاريخية للفلسطينيين.</w:t>
      </w:r>
      <w:r w:rsidRPr="006445AC">
        <w:rPr>
          <w:rFonts w:cs="Simplified Arabic" w:hint="cs"/>
          <w:rtl/>
        </w:rPr>
        <w:t xml:space="preserve"> </w:t>
      </w:r>
      <w:r w:rsidRPr="006445AC">
        <w:rPr>
          <w:rFonts w:cs="Simplified Arabic"/>
          <w:rtl/>
        </w:rPr>
        <w:t>وفي الوقت الذي كانت فيه معارضة رسمية واضحة في إسرائيل لاستئناف المفاوضات، فإنها أخذت تتضاءل بسرعة في أوساط كل من الشخصيات العسكرية والاستخبارية الكبيرة وفي أوساط المؤسسة السياسية</w:t>
      </w:r>
      <w:r w:rsidRPr="006445AC">
        <w:rPr>
          <w:rFonts w:cs="Simplified Arabic" w:hint="cs"/>
          <w:rtl/>
        </w:rPr>
        <w:t>،</w:t>
      </w:r>
      <w:r w:rsidRPr="006445AC">
        <w:rPr>
          <w:rFonts w:cs="Simplified Arabic"/>
          <w:rtl/>
        </w:rPr>
        <w:t xml:space="preserve"> الذين أدركوا قيمة </w:t>
      </w:r>
      <w:r w:rsidRPr="006445AC">
        <w:rPr>
          <w:rFonts w:cs="Simplified Arabic" w:hint="cs"/>
          <w:rtl/>
        </w:rPr>
        <w:t xml:space="preserve">المسار السوري في مفاوضات التسوية، </w:t>
      </w:r>
      <w:r w:rsidRPr="006445AC">
        <w:rPr>
          <w:rFonts w:cs="Simplified Arabic"/>
          <w:rtl/>
        </w:rPr>
        <w:t xml:space="preserve">والمخاطر التي تترتب على تجاهله. </w:t>
      </w:r>
      <w:r w:rsidRPr="006445AC">
        <w:rPr>
          <w:rFonts w:cs="Simplified Arabic" w:hint="cs"/>
          <w:rtl/>
        </w:rPr>
        <w:t>و</w:t>
      </w:r>
      <w:r w:rsidRPr="006445AC">
        <w:rPr>
          <w:rFonts w:cs="Simplified Arabic"/>
          <w:rtl/>
        </w:rPr>
        <w:t xml:space="preserve">في سوريا، ربما تكون الرغبة في محادثات قد تضاءلت–نتيجة للرفض الإسرائيلي المتكرر، وعدم رغبتها بالظهور في موقف المتسول-ولكنها استمرت في الدعوة للمفاوضات مع ذلك. الأهم من أي شيء أن </w:t>
      </w:r>
      <w:r w:rsidRPr="006445AC">
        <w:rPr>
          <w:rFonts w:cs="Simplified Arabic" w:hint="cs"/>
          <w:rtl/>
        </w:rPr>
        <w:t>المسئولين</w:t>
      </w:r>
      <w:r w:rsidRPr="006445AC">
        <w:rPr>
          <w:rFonts w:cs="Simplified Arabic"/>
          <w:rtl/>
        </w:rPr>
        <w:t xml:space="preserve"> </w:t>
      </w:r>
      <w:r w:rsidRPr="006445AC">
        <w:rPr>
          <w:rFonts w:cs="Simplified Arabic" w:hint="cs"/>
          <w:rtl/>
        </w:rPr>
        <w:t xml:space="preserve">السوريين </w:t>
      </w:r>
      <w:r w:rsidRPr="006445AC">
        <w:rPr>
          <w:rFonts w:cs="Simplified Arabic"/>
          <w:rtl/>
        </w:rPr>
        <w:t>قدموا مؤشرات تبين أنهم سيستأنفون المفاوضات دون أية شروط مسبقة، وأن موقف البلاد إقليمياً وفي علاقاتها مع حماس وحزب الله وإيران سيتغير حتماً في أعقاب عقد اتفاقية سلام. بعبارة أخرى، من الممكن تحقيق ما تطالب به إسرائيل</w:t>
      </w:r>
      <w:r w:rsidRPr="006445AC">
        <w:rPr>
          <w:rFonts w:cs="Simplified Arabic" w:hint="cs"/>
          <w:rtl/>
        </w:rPr>
        <w:t xml:space="preserve"> من تحييد التأثير الإيراني في الصراع</w:t>
      </w:r>
      <w:r w:rsidRPr="006445AC">
        <w:rPr>
          <w:rFonts w:cs="Simplified Arabic"/>
          <w:rtl/>
        </w:rPr>
        <w:t>، ولكن فقط كجزء من اتفاقية نهائية، وليس شرطاً مسبقاً لاتفاقية كهذه.</w:t>
      </w:r>
      <w:r w:rsidRPr="006445AC">
        <w:rPr>
          <w:rFonts w:cs="Simplified Arabic" w:hint="cs"/>
          <w:rtl/>
        </w:rPr>
        <w:t xml:space="preserve"> و</w:t>
      </w:r>
      <w:r w:rsidRPr="006445AC">
        <w:rPr>
          <w:rFonts w:cs="Simplified Arabic"/>
          <w:rtl/>
        </w:rPr>
        <w:t xml:space="preserve">حتى مع افتراض أن سوريا مهتمة بمسار العملية نفسها أكثر من النتيجة فمجرد حقيقة تفاوض السوريين مع الإسرائيليين ستنتج تأثيرات ارتدادية في </w:t>
      </w:r>
      <w:r w:rsidRPr="006445AC">
        <w:rPr>
          <w:rFonts w:cs="Simplified Arabic" w:hint="cs"/>
          <w:rtl/>
        </w:rPr>
        <w:t>ال</w:t>
      </w:r>
      <w:r w:rsidRPr="006445AC">
        <w:rPr>
          <w:rFonts w:cs="Simplified Arabic"/>
          <w:rtl/>
        </w:rPr>
        <w:t>منطقة</w:t>
      </w:r>
      <w:r w:rsidRPr="006445AC">
        <w:rPr>
          <w:rFonts w:cs="Simplified Arabic" w:hint="cs"/>
          <w:rtl/>
        </w:rPr>
        <w:t>،</w:t>
      </w:r>
      <w:r w:rsidRPr="006445AC">
        <w:rPr>
          <w:rFonts w:cs="Simplified Arabic"/>
          <w:rtl/>
        </w:rPr>
        <w:t xml:space="preserve"> </w:t>
      </w:r>
      <w:r w:rsidRPr="006445AC">
        <w:rPr>
          <w:rFonts w:cs="Simplified Arabic" w:hint="cs"/>
          <w:rtl/>
        </w:rPr>
        <w:t>ف</w:t>
      </w:r>
      <w:r w:rsidRPr="006445AC">
        <w:rPr>
          <w:rFonts w:cs="Simplified Arabic"/>
          <w:rtl/>
        </w:rPr>
        <w:t>الشروع في عملية سلمية سيؤثر على سلوك الحركات المسلحة الموالية لسوريا؛ فحماس وحزب الله ليستا مجرد أداتين للسياسة السورية ولكنهما متمرستان في قراءة الخارطة الإقليمية وسيكيفان سياستهما، على الأرجح، رداً على أي بوادر تغير في العلاقات السورية</w:t>
      </w:r>
      <w:r w:rsidRPr="006445AC">
        <w:rPr>
          <w:rFonts w:cs="Simplified Arabic" w:hint="cs"/>
          <w:rtl/>
        </w:rPr>
        <w:t>-</w:t>
      </w:r>
      <w:r w:rsidRPr="006445AC">
        <w:rPr>
          <w:rFonts w:cs="Simplified Arabic"/>
          <w:rtl/>
        </w:rPr>
        <w:t xml:space="preserve">الإسرائيلية. ونفس الشيء ينطبق على إيران، فليس من المحتمل لسوريا أن تقطع علاقاتها مع حليفتها المقربة منذ عقدين، ولكن سيتعين على </w:t>
      </w:r>
      <w:r w:rsidRPr="006445AC">
        <w:rPr>
          <w:rFonts w:cs="Simplified Arabic" w:hint="cs"/>
          <w:rtl/>
        </w:rPr>
        <w:t>إي</w:t>
      </w:r>
      <w:r w:rsidRPr="006445AC">
        <w:rPr>
          <w:rFonts w:cs="Simplified Arabic"/>
          <w:rtl/>
        </w:rPr>
        <w:t>ران تعديل سلوكها عندما تواجه احتمال عقد اتفاقية سلام</w:t>
      </w:r>
      <w:r w:rsidRPr="006445AC">
        <w:rPr>
          <w:rFonts w:cs="Simplified Arabic" w:hint="cs"/>
          <w:vertAlign w:val="superscript"/>
          <w:rtl/>
        </w:rPr>
        <w:t>(</w:t>
      </w:r>
      <w:r w:rsidRPr="006445AC">
        <w:rPr>
          <w:rStyle w:val="FootnoteReference"/>
          <w:rFonts w:cs="Simplified Arabic"/>
        </w:rPr>
        <w:footnoteReference w:id="490"/>
      </w:r>
      <w:r w:rsidRPr="006445AC">
        <w:rPr>
          <w:rFonts w:cs="Simplified Arabic" w:hint="cs"/>
          <w:vertAlign w:val="superscript"/>
          <w:rtl/>
        </w:rPr>
        <w:t>)</w:t>
      </w:r>
      <w:r w:rsidRPr="006445AC">
        <w:rPr>
          <w:rFonts w:cs="Simplified Arabic" w:hint="cs"/>
          <w:rtl/>
        </w:rPr>
        <w:t xml:space="preserve">، إلا انه جراء استمرار التصعيد في العلاقة بين </w:t>
      </w:r>
      <w:r w:rsidRPr="006445AC">
        <w:rPr>
          <w:rFonts w:cs="Simplified Arabic"/>
          <w:rtl/>
        </w:rPr>
        <w:t>إيران والولايات المتحدة والغرب</w:t>
      </w:r>
      <w:r w:rsidRPr="006445AC">
        <w:rPr>
          <w:rFonts w:cs="Simplified Arabic" w:hint="cs"/>
          <w:rtl/>
        </w:rPr>
        <w:t xml:space="preserve">، وعدم تخلي </w:t>
      </w:r>
      <w:r w:rsidRPr="006445AC">
        <w:rPr>
          <w:rFonts w:cs="Simplified Arabic"/>
          <w:rtl/>
        </w:rPr>
        <w:t>سوري</w:t>
      </w:r>
      <w:r w:rsidRPr="006445AC">
        <w:rPr>
          <w:rFonts w:cs="Simplified Arabic" w:hint="cs"/>
          <w:rtl/>
        </w:rPr>
        <w:t>ا</w:t>
      </w:r>
      <w:r w:rsidRPr="006445AC">
        <w:rPr>
          <w:rFonts w:cs="Simplified Arabic"/>
          <w:rtl/>
        </w:rPr>
        <w:t xml:space="preserve"> عن موقفها في التسوية، </w:t>
      </w:r>
      <w:r w:rsidRPr="006445AC">
        <w:rPr>
          <w:rFonts w:cs="Simplified Arabic" w:hint="cs"/>
          <w:rtl/>
        </w:rPr>
        <w:t>دفع الولايات المتحدة إلى تخفيض مستوى التوقعات بشان احتمالات التسوية الشاملة، سواء وفقا لما تريده إسرائيل أو وفقا لما تريده الولايات المتحدة.</w:t>
      </w:r>
    </w:p>
    <w:p w:rsidR="00944122" w:rsidRPr="006445AC" w:rsidRDefault="00944122" w:rsidP="00944122">
      <w:pPr>
        <w:ind w:firstLine="495"/>
        <w:jc w:val="both"/>
        <w:rPr>
          <w:rFonts w:cs="Simplified Arabic" w:hint="cs"/>
          <w:rtl/>
        </w:rPr>
      </w:pPr>
      <w:r w:rsidRPr="006445AC">
        <w:rPr>
          <w:rFonts w:cs="Simplified Arabic" w:hint="cs"/>
          <w:rtl/>
        </w:rPr>
        <w:lastRenderedPageBreak/>
        <w:t xml:space="preserve">وبعد زيارة وزيرة الخارجية الأمريكية السابقة كونداليزا رايس منتصف تشرين الأول 2007، للمنطقة اتضح عدم التوصل إلى نتائج مهمة بشأن تسوية قضايا الصراع، فوثيقة المبادئ التي كان من المفروض أن يتوصل إليها الفلسطينيون والإسرائيليون قبل لقاء انابوليس، انتهت إلى نتائج مخيبة للفلسطينيين، اذ جرى تسويق الولايات المتحدة لأفكار إسرائيلية </w:t>
      </w:r>
      <w:r w:rsidRPr="006445AC">
        <w:rPr>
          <w:rFonts w:cs="Simplified Arabic"/>
          <w:rtl/>
        </w:rPr>
        <w:t>تسقط قضية</w:t>
      </w:r>
      <w:r w:rsidRPr="006445AC">
        <w:rPr>
          <w:rFonts w:cs="Simplified Arabic"/>
        </w:rPr>
        <w:t xml:space="preserve"> </w:t>
      </w:r>
      <w:r w:rsidRPr="006445AC">
        <w:rPr>
          <w:rFonts w:cs="Simplified Arabic" w:hint="eastAsia"/>
          <w:rtl/>
        </w:rPr>
        <w:t>اللاجئين</w:t>
      </w:r>
      <w:r w:rsidRPr="006445AC">
        <w:rPr>
          <w:rFonts w:cs="Simplified Arabic"/>
        </w:rPr>
        <w:t xml:space="preserve"> </w:t>
      </w:r>
      <w:r w:rsidRPr="006445AC">
        <w:rPr>
          <w:rFonts w:cs="Simplified Arabic"/>
          <w:rtl/>
        </w:rPr>
        <w:t>و</w:t>
      </w:r>
      <w:r w:rsidRPr="006445AC">
        <w:rPr>
          <w:rFonts w:cs="Simplified Arabic" w:hint="cs"/>
          <w:rtl/>
        </w:rPr>
        <w:t>لا تطالب بوقف الاستيطان</w:t>
      </w:r>
      <w:r w:rsidRPr="006445AC">
        <w:rPr>
          <w:rFonts w:cs="Simplified Arabic"/>
          <w:rtl/>
        </w:rPr>
        <w:t xml:space="preserve">، وتترافق مع سقف زمني </w:t>
      </w:r>
      <w:r w:rsidRPr="006445AC">
        <w:rPr>
          <w:rFonts w:cs="Simplified Arabic" w:hint="cs"/>
          <w:rtl/>
        </w:rPr>
        <w:t>وليس جدول زمني. و</w:t>
      </w:r>
      <w:r w:rsidRPr="006445AC">
        <w:rPr>
          <w:rFonts w:cs="Simplified Arabic" w:hint="eastAsia"/>
          <w:rtl/>
        </w:rPr>
        <w:t>حجة</w:t>
      </w:r>
      <w:r w:rsidRPr="006445AC">
        <w:rPr>
          <w:rFonts w:cs="Simplified Arabic"/>
        </w:rPr>
        <w:t xml:space="preserve"> </w:t>
      </w:r>
      <w:r w:rsidRPr="006445AC">
        <w:rPr>
          <w:rFonts w:cs="Simplified Arabic"/>
          <w:rtl/>
        </w:rPr>
        <w:t>ال</w:t>
      </w:r>
      <w:r w:rsidRPr="006445AC">
        <w:rPr>
          <w:rFonts w:cs="Simplified Arabic" w:hint="cs"/>
          <w:rtl/>
        </w:rPr>
        <w:t xml:space="preserve">ولايات المتحدة آنذاك </w:t>
      </w:r>
      <w:r w:rsidRPr="006445AC">
        <w:rPr>
          <w:rFonts w:cs="Simplified Arabic"/>
          <w:rtl/>
        </w:rPr>
        <w:t xml:space="preserve">هي ان </w:t>
      </w:r>
      <w:r w:rsidRPr="006445AC">
        <w:rPr>
          <w:rFonts w:cs="Simplified Arabic" w:hint="cs"/>
          <w:rtl/>
        </w:rPr>
        <w:t>ال</w:t>
      </w:r>
      <w:r w:rsidRPr="006445AC">
        <w:rPr>
          <w:rFonts w:cs="Simplified Arabic"/>
          <w:rtl/>
        </w:rPr>
        <w:t>حكومة</w:t>
      </w:r>
      <w:r w:rsidRPr="006445AC">
        <w:rPr>
          <w:rFonts w:cs="Simplified Arabic" w:hint="cs"/>
          <w:rtl/>
        </w:rPr>
        <w:t xml:space="preserve"> الإسرائيلية في حينه بزعامة</w:t>
      </w:r>
      <w:r w:rsidRPr="006445AC">
        <w:rPr>
          <w:rFonts w:cs="Simplified Arabic"/>
        </w:rPr>
        <w:t xml:space="preserve"> </w:t>
      </w:r>
      <w:r w:rsidRPr="006445AC">
        <w:rPr>
          <w:rFonts w:cs="Simplified Arabic" w:hint="eastAsia"/>
          <w:rtl/>
        </w:rPr>
        <w:t>اولمرت</w:t>
      </w:r>
      <w:r w:rsidRPr="006445AC">
        <w:rPr>
          <w:rFonts w:cs="Simplified Arabic"/>
        </w:rPr>
        <w:t xml:space="preserve"> </w:t>
      </w:r>
      <w:r w:rsidRPr="006445AC">
        <w:rPr>
          <w:rFonts w:cs="Simplified Arabic"/>
          <w:rtl/>
        </w:rPr>
        <w:t xml:space="preserve">ستسقط </w:t>
      </w:r>
      <w:r w:rsidRPr="006445AC">
        <w:rPr>
          <w:rFonts w:cs="Simplified Arabic" w:hint="cs"/>
          <w:rtl/>
        </w:rPr>
        <w:t>إذا</w:t>
      </w:r>
      <w:r w:rsidRPr="006445AC">
        <w:rPr>
          <w:rFonts w:cs="Simplified Arabic"/>
          <w:rtl/>
        </w:rPr>
        <w:t xml:space="preserve"> </w:t>
      </w:r>
      <w:r w:rsidRPr="006445AC">
        <w:rPr>
          <w:rFonts w:cs="Simplified Arabic" w:hint="cs"/>
          <w:rtl/>
        </w:rPr>
        <w:t>أبدت</w:t>
      </w:r>
      <w:r w:rsidRPr="006445AC">
        <w:rPr>
          <w:rFonts w:cs="Simplified Arabic"/>
          <w:rtl/>
        </w:rPr>
        <w:t xml:space="preserve"> مرونة في القضايا </w:t>
      </w:r>
      <w:r w:rsidRPr="006445AC">
        <w:rPr>
          <w:rFonts w:cs="Simplified Arabic" w:hint="cs"/>
          <w:rtl/>
        </w:rPr>
        <w:t>الأساسية</w:t>
      </w:r>
      <w:r w:rsidRPr="006445AC">
        <w:rPr>
          <w:rFonts w:cs="Simplified Arabic"/>
          <w:rtl/>
        </w:rPr>
        <w:t xml:space="preserve"> وإذا وافقت على الجدول الزمني</w:t>
      </w:r>
      <w:r w:rsidRPr="006445AC">
        <w:rPr>
          <w:rFonts w:cs="Simplified Arabic" w:hint="cs"/>
          <w:rtl/>
        </w:rPr>
        <w:t>، وتزداد الصعوبات بكون السلطة الفلسطينية في الأساس تعاني من معضلة إقناع الداخل الفلسطيني بجدوى خيار التفاوض</w:t>
      </w:r>
      <w:r w:rsidRPr="006445AC">
        <w:rPr>
          <w:rFonts w:cs="Simplified Arabic" w:hint="cs"/>
          <w:vertAlign w:val="superscript"/>
          <w:rtl/>
        </w:rPr>
        <w:t>(</w:t>
      </w:r>
      <w:r w:rsidRPr="006445AC">
        <w:rPr>
          <w:rStyle w:val="FootnoteReference"/>
          <w:rFonts w:cs="Simplified Arabic"/>
        </w:rPr>
        <w:footnoteReference w:id="491"/>
      </w:r>
      <w:r w:rsidRPr="006445AC">
        <w:rPr>
          <w:rFonts w:cs="Simplified Arabic" w:hint="cs"/>
          <w:vertAlign w:val="superscript"/>
          <w:rtl/>
        </w:rPr>
        <w:t>)</w:t>
      </w:r>
      <w:r w:rsidRPr="006445AC">
        <w:rPr>
          <w:rFonts w:cs="Simplified Arabic" w:hint="cs"/>
          <w:rtl/>
        </w:rPr>
        <w:t>.</w:t>
      </w:r>
    </w:p>
    <w:p w:rsidR="00944122" w:rsidRPr="006445AC" w:rsidRDefault="00944122" w:rsidP="00944122">
      <w:pPr>
        <w:ind w:firstLine="603"/>
        <w:jc w:val="both"/>
        <w:rPr>
          <w:rFonts w:cs="Simplified Arabic" w:hint="cs"/>
          <w:rtl/>
        </w:rPr>
      </w:pPr>
      <w:r w:rsidRPr="006445AC">
        <w:rPr>
          <w:rFonts w:cs="Simplified Arabic" w:hint="cs"/>
          <w:rtl/>
          <w:lang w:bidi="ar-IQ"/>
        </w:rPr>
        <w:t xml:space="preserve">وإجمالا، ان الأفكار التي طرحتها الولايات المتحدة لتسوية الصراع، لم تتعدى الدعوة لإقامة مؤتمر دولي بشان التسوية، انطلق الأول في مدريد، وانطلق الأخير في انابوليس، وعقد لقاءات محدودة بين الفلسطينيين وبعض الدول العربية وإسرائيل، وتبني رعاية لمفاوضات مباشرة أو غير مباشرة بين الفلسطينيين والإسرائيليين، وإرسال مبعوث دائم لعملية التسوية، </w:t>
      </w:r>
      <w:r w:rsidRPr="006445AC">
        <w:rPr>
          <w:rFonts w:cs="Simplified Arabic" w:hint="cs"/>
          <w:rtl/>
        </w:rPr>
        <w:t>بقصد المساعدة في إيجاد تسوية شاملة للصراع في المرحلة الراهنة، وتسوية القضايا الضاغطة والطارئة. وتتلخص رؤية الولايات المتحدة للتسوية بدعوة إسرائيل للانسحاب من الأراضي التي احتلتها بالقوة في العام 1967، مع الاعتراف بالأمر الواقع الذي حصل خلال السنين اللاحقة على العام 1967، مقابل دعوتها لجميع العرب بالاعتراف بإسرائيل، وإقامة علاقات سلمية معها. وهذه الرؤية جرى التفاوض حولها بين إسرائيل والعرب عام 2000، وصادقت عليها جميع الدول العربية في آذار عام 2002. وقد أعربت أغلبيات عربية وإسرائيلية واسعة عن دعمها لهذا الاتجاه السلمي المفضي للأمن وعلاقات حسن الجوار بين بلدانها وإسرائيل.</w:t>
      </w:r>
    </w:p>
    <w:p w:rsidR="00944122" w:rsidRPr="006445AC" w:rsidRDefault="00944122" w:rsidP="00944122">
      <w:pPr>
        <w:ind w:firstLine="495"/>
        <w:jc w:val="both"/>
        <w:rPr>
          <w:rFonts w:cs="Simplified Arabic" w:hint="cs"/>
          <w:rtl/>
        </w:rPr>
      </w:pPr>
      <w:r w:rsidRPr="006445AC">
        <w:rPr>
          <w:rFonts w:cs="Simplified Arabic" w:hint="cs"/>
          <w:rtl/>
        </w:rPr>
        <w:t>وما تجابه به الولايات المتحدة في دعم أي نهج لتسوية الصراع العربي-الإسرائيلي متمثل بكون كافة جوانب الصراع هي شديدة التشابك والارتباط مع بعضها البعض، ما يجعل حل جانب منها دون الآخر أمراً مستحيلاً ومتعذراً، إلى جانب تصاعد في مستوى ونوع التحديات التي تجابه الولايات المتحدة في العراق وأفغانستان وإيران مما يصعب معه ترك الصراع العربي-الإسرائيلي على الغارب حتى ينفجر ويفلت تماماً عن السيطرة في هذه المرحلة التاريخية</w:t>
      </w:r>
      <w:r w:rsidRPr="006445AC">
        <w:rPr>
          <w:rFonts w:cs="Simplified Arabic" w:hint="cs"/>
          <w:vertAlign w:val="superscript"/>
          <w:rtl/>
        </w:rPr>
        <w:t>(</w:t>
      </w:r>
      <w:r w:rsidRPr="006445AC">
        <w:rPr>
          <w:rStyle w:val="FootnoteReference"/>
          <w:rFonts w:cs="Simplified Arabic"/>
        </w:rPr>
        <w:footnoteReference w:id="492"/>
      </w:r>
      <w:r w:rsidRPr="006445AC">
        <w:rPr>
          <w:rFonts w:cs="Simplified Arabic" w:hint="cs"/>
          <w:vertAlign w:val="superscript"/>
          <w:rtl/>
        </w:rPr>
        <w:t>)</w:t>
      </w:r>
      <w:r w:rsidRPr="006445AC">
        <w:rPr>
          <w:rFonts w:cs="Simplified Arabic" w:hint="cs"/>
          <w:rtl/>
        </w:rPr>
        <w:t>. لهذا، اتجهت الولايات المتحدة إلى إعلان متزايد لتبني حل الدولتين من ناحية الخطاب السياسي، خلال السنوات القليلة الماضية، إلا إنها من الناحية العملية ما زالت لا تفرض على إسرائيل أي ضغوط من اجل تسهيل تسوية تقوم على حل الدولتين.</w:t>
      </w:r>
    </w:p>
    <w:p w:rsidR="00944122" w:rsidRPr="006445AC" w:rsidRDefault="00944122" w:rsidP="00944122">
      <w:pPr>
        <w:ind w:firstLine="495"/>
        <w:jc w:val="both"/>
        <w:rPr>
          <w:rFonts w:cs="Simplified Arabic" w:hint="cs"/>
          <w:rtl/>
        </w:rPr>
      </w:pPr>
      <w:r w:rsidRPr="006445AC">
        <w:rPr>
          <w:rFonts w:cs="Simplified Arabic" w:hint="cs"/>
          <w:rtl/>
        </w:rPr>
        <w:t xml:space="preserve">ما تقدم، يدفعنا للقول، </w:t>
      </w:r>
      <w:r w:rsidRPr="006445AC">
        <w:rPr>
          <w:rFonts w:cs="Simplified Arabic"/>
          <w:rtl/>
        </w:rPr>
        <w:t xml:space="preserve">أن </w:t>
      </w:r>
      <w:r w:rsidRPr="006445AC">
        <w:rPr>
          <w:rFonts w:cs="Simplified Arabic" w:hint="cs"/>
          <w:rtl/>
        </w:rPr>
        <w:t>هناك احتمالات لل</w:t>
      </w:r>
      <w:r w:rsidRPr="006445AC">
        <w:rPr>
          <w:rFonts w:cs="Simplified Arabic"/>
          <w:rtl/>
        </w:rPr>
        <w:t xml:space="preserve">فشل </w:t>
      </w:r>
      <w:r w:rsidRPr="006445AC">
        <w:rPr>
          <w:rFonts w:cs="Simplified Arabic" w:hint="cs"/>
          <w:rtl/>
        </w:rPr>
        <w:t>بالتوصل إلى تسويات أو اتفاق في إقامة دولتين، والمبررات التي يمكن الاستناد إليها هي</w:t>
      </w:r>
      <w:r w:rsidRPr="006445AC">
        <w:rPr>
          <w:rFonts w:cs="Simplified Arabic" w:hint="cs"/>
          <w:vertAlign w:val="superscript"/>
          <w:rtl/>
        </w:rPr>
        <w:t>(</w:t>
      </w:r>
      <w:r w:rsidRPr="006445AC">
        <w:rPr>
          <w:rStyle w:val="FootnoteReference"/>
          <w:rFonts w:cs="Simplified Arabic"/>
        </w:rPr>
        <w:footnoteReference w:id="493"/>
      </w:r>
      <w:r w:rsidRPr="006445AC">
        <w:rPr>
          <w:rFonts w:cs="Simplified Arabic" w:hint="cs"/>
          <w:vertAlign w:val="superscript"/>
          <w:rtl/>
        </w:rPr>
        <w:t>)</w:t>
      </w:r>
      <w:r w:rsidRPr="006445AC">
        <w:rPr>
          <w:rFonts w:cs="Simplified Arabic" w:hint="cs"/>
          <w:rtl/>
        </w:rPr>
        <w:t>:</w:t>
      </w:r>
    </w:p>
    <w:p w:rsidR="00944122" w:rsidRPr="006445AC" w:rsidRDefault="00944122" w:rsidP="00944122">
      <w:pPr>
        <w:jc w:val="both"/>
        <w:rPr>
          <w:rFonts w:cs="Simplified Arabic" w:hint="cs"/>
          <w:rtl/>
        </w:rPr>
      </w:pPr>
      <w:r w:rsidRPr="006445AC">
        <w:rPr>
          <w:rFonts w:cs="Simplified Arabic" w:hint="cs"/>
          <w:rtl/>
        </w:rPr>
        <w:t>1-</w:t>
      </w:r>
      <w:r w:rsidRPr="006445AC">
        <w:rPr>
          <w:rFonts w:cs="Simplified Arabic"/>
          <w:rtl/>
        </w:rPr>
        <w:t xml:space="preserve">أن أطراف </w:t>
      </w:r>
      <w:r w:rsidRPr="006445AC">
        <w:rPr>
          <w:rFonts w:cs="Simplified Arabic" w:hint="cs"/>
          <w:rtl/>
        </w:rPr>
        <w:t xml:space="preserve">الصراع ما زالت </w:t>
      </w:r>
      <w:r w:rsidRPr="006445AC">
        <w:rPr>
          <w:rFonts w:cs="Simplified Arabic"/>
          <w:rtl/>
        </w:rPr>
        <w:t>ليست جاهزة داخليا لمفاوضات جادة</w:t>
      </w:r>
      <w:r w:rsidRPr="006445AC">
        <w:rPr>
          <w:rFonts w:cs="Simplified Arabic" w:hint="cs"/>
          <w:rtl/>
        </w:rPr>
        <w:t xml:space="preserve"> لتحقيق تسوية:</w:t>
      </w:r>
    </w:p>
    <w:p w:rsidR="00944122" w:rsidRPr="006445AC" w:rsidRDefault="00944122" w:rsidP="00944122">
      <w:pPr>
        <w:ind w:left="855" w:hanging="360"/>
        <w:jc w:val="both"/>
        <w:rPr>
          <w:rFonts w:cs="Simplified Arabic" w:hint="cs"/>
          <w:rtl/>
        </w:rPr>
      </w:pPr>
      <w:r w:rsidRPr="006445AC">
        <w:rPr>
          <w:rFonts w:cs="Simplified Arabic" w:hint="cs"/>
          <w:rtl/>
        </w:rPr>
        <w:lastRenderedPageBreak/>
        <w:t>أ-</w:t>
      </w:r>
      <w:r w:rsidRPr="006445AC">
        <w:rPr>
          <w:rFonts w:cs="Simplified Arabic"/>
          <w:rtl/>
        </w:rPr>
        <w:t>فلسطيني</w:t>
      </w:r>
      <w:r w:rsidRPr="006445AC">
        <w:rPr>
          <w:rFonts w:cs="Simplified Arabic" w:hint="cs"/>
          <w:rtl/>
        </w:rPr>
        <w:t>اً،</w:t>
      </w:r>
      <w:r w:rsidRPr="006445AC">
        <w:rPr>
          <w:rFonts w:cs="Simplified Arabic"/>
          <w:rtl/>
        </w:rPr>
        <w:t xml:space="preserve"> حيث الانقسام الأيديولوجي بين </w:t>
      </w:r>
      <w:r w:rsidRPr="006445AC">
        <w:rPr>
          <w:rFonts w:cs="Simplified Arabic" w:hint="cs"/>
          <w:rtl/>
        </w:rPr>
        <w:t xml:space="preserve">تنظيم </w:t>
      </w:r>
      <w:r w:rsidRPr="006445AC">
        <w:rPr>
          <w:rFonts w:cs="Simplified Arabic"/>
          <w:rtl/>
        </w:rPr>
        <w:t>فتح في الضفة الغربية و</w:t>
      </w:r>
      <w:r w:rsidRPr="006445AC">
        <w:rPr>
          <w:rFonts w:cs="Simplified Arabic" w:hint="cs"/>
          <w:rtl/>
        </w:rPr>
        <w:t xml:space="preserve">حركة </w:t>
      </w:r>
      <w:r w:rsidRPr="006445AC">
        <w:rPr>
          <w:rFonts w:cs="Simplified Arabic"/>
          <w:rtl/>
        </w:rPr>
        <w:t xml:space="preserve">حماس في قطاع غزة أقسى من الانفصال الجغرافي </w:t>
      </w:r>
      <w:r w:rsidRPr="006445AC">
        <w:rPr>
          <w:rFonts w:cs="Simplified Arabic" w:hint="cs"/>
          <w:rtl/>
        </w:rPr>
        <w:t>بين الضفة والقطاع</w:t>
      </w:r>
      <w:r w:rsidRPr="006445AC">
        <w:rPr>
          <w:rFonts w:cs="Simplified Arabic"/>
          <w:rtl/>
        </w:rPr>
        <w:t>؛</w:t>
      </w:r>
      <w:r w:rsidRPr="006445AC">
        <w:rPr>
          <w:rFonts w:cs="Simplified Arabic" w:hint="cs"/>
          <w:rtl/>
        </w:rPr>
        <w:t xml:space="preserve"> وسيظهر هذا الانقسام إذا ما مررت اتفاقات للتسوية تحت ضغوط، عند الاستفتاء عليها من قبل الشعب الفلسطيني.</w:t>
      </w:r>
    </w:p>
    <w:p w:rsidR="00944122" w:rsidRPr="006445AC" w:rsidRDefault="00944122" w:rsidP="00944122">
      <w:pPr>
        <w:ind w:left="855" w:hanging="360"/>
        <w:jc w:val="both"/>
        <w:rPr>
          <w:rFonts w:cs="Simplified Arabic" w:hint="cs"/>
          <w:rtl/>
        </w:rPr>
      </w:pPr>
      <w:r w:rsidRPr="006445AC">
        <w:rPr>
          <w:rFonts w:cs="Simplified Arabic" w:hint="cs"/>
          <w:rtl/>
        </w:rPr>
        <w:t>ب-و</w:t>
      </w:r>
      <w:r w:rsidRPr="006445AC">
        <w:rPr>
          <w:rFonts w:cs="Simplified Arabic"/>
          <w:rtl/>
        </w:rPr>
        <w:t>إسرائيلي</w:t>
      </w:r>
      <w:r w:rsidRPr="006445AC">
        <w:rPr>
          <w:rFonts w:cs="Simplified Arabic" w:hint="cs"/>
          <w:rtl/>
        </w:rPr>
        <w:t>اً،</w:t>
      </w:r>
      <w:r w:rsidRPr="006445AC">
        <w:rPr>
          <w:rFonts w:cs="Simplified Arabic"/>
          <w:rtl/>
        </w:rPr>
        <w:t xml:space="preserve"> حيث الضعف بادي على حكومة </w:t>
      </w:r>
      <w:r w:rsidRPr="006445AC">
        <w:rPr>
          <w:rFonts w:cs="Simplified Arabic" w:hint="cs"/>
          <w:rtl/>
        </w:rPr>
        <w:t>نتنياهو نتيجة عدم وجود أغلبية وإنما اعتمادها على ائتلاف عريض اغلب مكوناته متباينة الاهتمام والاتجاه بشان التسوية،</w:t>
      </w:r>
      <w:r w:rsidRPr="006445AC">
        <w:rPr>
          <w:rFonts w:cs="Simplified Arabic"/>
          <w:rtl/>
        </w:rPr>
        <w:t xml:space="preserve"> فإن الظروف غير ملائمة لاتخاذ قرارات صعبة</w:t>
      </w:r>
      <w:r w:rsidRPr="006445AC">
        <w:rPr>
          <w:rFonts w:cs="Simplified Arabic" w:hint="cs"/>
          <w:rtl/>
        </w:rPr>
        <w:t>، وكافة الأجنحة الإسرائيلية ما تزال تتراوح بين رفض</w:t>
      </w:r>
      <w:r w:rsidRPr="006445AC">
        <w:rPr>
          <w:rFonts w:cs="Simplified Arabic"/>
          <w:rtl/>
        </w:rPr>
        <w:t xml:space="preserve"> السلام صراحة، أو </w:t>
      </w:r>
      <w:r w:rsidRPr="006445AC">
        <w:rPr>
          <w:rFonts w:cs="Simplified Arabic" w:hint="cs"/>
          <w:rtl/>
        </w:rPr>
        <w:t>عدم إطلاق موقف</w:t>
      </w:r>
      <w:r w:rsidRPr="006445AC">
        <w:rPr>
          <w:rFonts w:cs="Simplified Arabic"/>
          <w:rtl/>
        </w:rPr>
        <w:t xml:space="preserve"> إيجابي واحد عن السلام</w:t>
      </w:r>
      <w:r w:rsidRPr="006445AC">
        <w:rPr>
          <w:rFonts w:cs="Simplified Arabic" w:hint="cs"/>
          <w:rtl/>
        </w:rPr>
        <w:t xml:space="preserve"> يمكنه ان يحقق المصالح الفلسطينية</w:t>
      </w:r>
      <w:r w:rsidRPr="006445AC">
        <w:rPr>
          <w:rFonts w:cs="Simplified Arabic"/>
          <w:rtl/>
        </w:rPr>
        <w:t>.</w:t>
      </w:r>
    </w:p>
    <w:p w:rsidR="00944122" w:rsidRPr="006445AC" w:rsidRDefault="00944122" w:rsidP="00944122">
      <w:pPr>
        <w:ind w:left="855" w:hanging="360"/>
        <w:jc w:val="both"/>
        <w:rPr>
          <w:rFonts w:cs="Simplified Arabic" w:hint="cs"/>
          <w:rtl/>
        </w:rPr>
      </w:pPr>
      <w:r w:rsidRPr="006445AC">
        <w:rPr>
          <w:rFonts w:cs="Simplified Arabic" w:hint="cs"/>
          <w:rtl/>
        </w:rPr>
        <w:t>ج-</w:t>
      </w:r>
      <w:r w:rsidRPr="006445AC">
        <w:rPr>
          <w:rFonts w:cs="Simplified Arabic"/>
          <w:rtl/>
        </w:rPr>
        <w:t xml:space="preserve">وبالتأكيد فإن </w:t>
      </w:r>
      <w:r w:rsidRPr="006445AC">
        <w:rPr>
          <w:rFonts w:cs="Simplified Arabic" w:hint="cs"/>
          <w:rtl/>
        </w:rPr>
        <w:t>الولايات المتحدة</w:t>
      </w:r>
      <w:r w:rsidRPr="006445AC">
        <w:rPr>
          <w:rFonts w:cs="Simplified Arabic"/>
          <w:rtl/>
        </w:rPr>
        <w:t xml:space="preserve"> ال</w:t>
      </w:r>
      <w:r w:rsidRPr="006445AC">
        <w:rPr>
          <w:rFonts w:cs="Simplified Arabic" w:hint="cs"/>
          <w:rtl/>
        </w:rPr>
        <w:t>ت</w:t>
      </w:r>
      <w:r w:rsidRPr="006445AC">
        <w:rPr>
          <w:rFonts w:cs="Simplified Arabic"/>
          <w:rtl/>
        </w:rPr>
        <w:t>ي قدم</w:t>
      </w:r>
      <w:r w:rsidRPr="006445AC">
        <w:rPr>
          <w:rFonts w:cs="Simplified Arabic" w:hint="cs"/>
          <w:rtl/>
        </w:rPr>
        <w:t>ت</w:t>
      </w:r>
      <w:r w:rsidRPr="006445AC">
        <w:rPr>
          <w:rFonts w:cs="Simplified Arabic"/>
          <w:rtl/>
        </w:rPr>
        <w:t xml:space="preserve"> نفسه</w:t>
      </w:r>
      <w:r w:rsidRPr="006445AC">
        <w:rPr>
          <w:rFonts w:cs="Simplified Arabic" w:hint="cs"/>
          <w:rtl/>
        </w:rPr>
        <w:t>ا</w:t>
      </w:r>
      <w:r w:rsidRPr="006445AC">
        <w:rPr>
          <w:rFonts w:cs="Simplified Arabic"/>
          <w:rtl/>
        </w:rPr>
        <w:t xml:space="preserve"> كجهة </w:t>
      </w:r>
      <w:r w:rsidRPr="006445AC">
        <w:rPr>
          <w:rFonts w:cs="Simplified Arabic" w:hint="cs"/>
          <w:rtl/>
        </w:rPr>
        <w:t>ر</w:t>
      </w:r>
      <w:r w:rsidRPr="006445AC">
        <w:rPr>
          <w:rFonts w:cs="Simplified Arabic"/>
          <w:rtl/>
        </w:rPr>
        <w:t>اعية لل</w:t>
      </w:r>
      <w:r w:rsidRPr="006445AC">
        <w:rPr>
          <w:rFonts w:cs="Simplified Arabic" w:hint="cs"/>
          <w:rtl/>
        </w:rPr>
        <w:t>تسوية</w:t>
      </w:r>
      <w:r w:rsidRPr="006445AC">
        <w:rPr>
          <w:rFonts w:cs="Simplified Arabic"/>
          <w:rtl/>
        </w:rPr>
        <w:t xml:space="preserve"> </w:t>
      </w:r>
      <w:r w:rsidRPr="006445AC">
        <w:rPr>
          <w:rFonts w:cs="Simplified Arabic" w:hint="cs"/>
          <w:rtl/>
        </w:rPr>
        <w:t>تمر بوضع</w:t>
      </w:r>
      <w:r w:rsidRPr="006445AC">
        <w:rPr>
          <w:rFonts w:cs="Simplified Arabic"/>
          <w:rtl/>
        </w:rPr>
        <w:t xml:space="preserve"> سياسي</w:t>
      </w:r>
      <w:r w:rsidRPr="006445AC">
        <w:rPr>
          <w:rFonts w:cs="Simplified Arabic" w:hint="cs"/>
          <w:rtl/>
        </w:rPr>
        <w:t xml:space="preserve"> دولي واقتصادي داخلي غير ملائم لتحقيق تسوية</w:t>
      </w:r>
      <w:r w:rsidRPr="006445AC">
        <w:rPr>
          <w:rFonts w:cs="Simplified Arabic"/>
          <w:rtl/>
        </w:rPr>
        <w:t>،</w:t>
      </w:r>
    </w:p>
    <w:p w:rsidR="00944122" w:rsidRPr="006445AC" w:rsidRDefault="00944122" w:rsidP="00944122">
      <w:pPr>
        <w:ind w:left="315" w:hanging="315"/>
        <w:jc w:val="both"/>
        <w:rPr>
          <w:rFonts w:cs="Simplified Arabic" w:hint="cs"/>
          <w:rtl/>
        </w:rPr>
      </w:pPr>
      <w:r w:rsidRPr="006445AC">
        <w:rPr>
          <w:rFonts w:cs="Simplified Arabic" w:hint="cs"/>
          <w:rtl/>
        </w:rPr>
        <w:t>2-</w:t>
      </w:r>
      <w:r w:rsidRPr="006445AC">
        <w:rPr>
          <w:rFonts w:cs="Simplified Arabic"/>
          <w:rtl/>
        </w:rPr>
        <w:t xml:space="preserve">أن الفجوة بين الطرفين إزاء كافة القضايا الأساسية </w:t>
      </w:r>
      <w:r w:rsidRPr="006445AC">
        <w:rPr>
          <w:rFonts w:cs="Simplified Arabic" w:hint="cs"/>
          <w:rtl/>
        </w:rPr>
        <w:t>ما</w:t>
      </w:r>
      <w:r w:rsidRPr="006445AC">
        <w:rPr>
          <w:rFonts w:cs="Simplified Arabic"/>
          <w:rtl/>
        </w:rPr>
        <w:t xml:space="preserve"> تزال واسعة خاصة ما تعلق منها بالقدس أو اللاجئين</w:t>
      </w:r>
      <w:r w:rsidRPr="006445AC">
        <w:rPr>
          <w:rFonts w:cs="Simplified Arabic" w:hint="cs"/>
          <w:rtl/>
        </w:rPr>
        <w:t>،</w:t>
      </w:r>
      <w:r w:rsidRPr="006445AC">
        <w:rPr>
          <w:rFonts w:cs="Simplified Arabic"/>
          <w:rtl/>
        </w:rPr>
        <w:t xml:space="preserve"> بحيث يستحيل معها التوصل إلى إعلان مبادئ</w:t>
      </w:r>
      <w:r w:rsidRPr="006445AC">
        <w:rPr>
          <w:rFonts w:cs="Simplified Arabic" w:hint="cs"/>
          <w:rtl/>
        </w:rPr>
        <w:t>،</w:t>
      </w:r>
      <w:r w:rsidRPr="006445AC">
        <w:rPr>
          <w:rFonts w:cs="Simplified Arabic"/>
          <w:rtl/>
        </w:rPr>
        <w:t xml:space="preserve"> فضلا عن اتفاق يمكن تنفيذه</w:t>
      </w:r>
      <w:r w:rsidRPr="006445AC">
        <w:rPr>
          <w:rFonts w:cs="Simplified Arabic" w:hint="cs"/>
          <w:rtl/>
        </w:rPr>
        <w:t>،</w:t>
      </w:r>
    </w:p>
    <w:p w:rsidR="00944122" w:rsidRPr="006445AC" w:rsidRDefault="00944122" w:rsidP="00944122">
      <w:pPr>
        <w:ind w:left="315" w:hanging="315"/>
        <w:jc w:val="both"/>
        <w:rPr>
          <w:rFonts w:cs="Simplified Arabic" w:hint="cs"/>
          <w:rtl/>
        </w:rPr>
      </w:pPr>
      <w:r w:rsidRPr="006445AC">
        <w:rPr>
          <w:rFonts w:cs="Simplified Arabic" w:hint="cs"/>
          <w:rtl/>
        </w:rPr>
        <w:t>3-</w:t>
      </w:r>
      <w:r w:rsidRPr="006445AC">
        <w:rPr>
          <w:rFonts w:cs="Simplified Arabic"/>
          <w:rtl/>
        </w:rPr>
        <w:t>أن كلا</w:t>
      </w:r>
      <w:r w:rsidRPr="006445AC">
        <w:rPr>
          <w:rFonts w:cs="Simplified Arabic" w:hint="cs"/>
          <w:rtl/>
        </w:rPr>
        <w:t>ً</w:t>
      </w:r>
      <w:r w:rsidRPr="006445AC">
        <w:rPr>
          <w:rFonts w:cs="Simplified Arabic"/>
          <w:rtl/>
        </w:rPr>
        <w:t xml:space="preserve"> من المناخ الإقليمي والعالمي لا يبدو هو الآخر مواتيا</w:t>
      </w:r>
      <w:r w:rsidRPr="006445AC">
        <w:rPr>
          <w:rFonts w:cs="Simplified Arabic" w:hint="cs"/>
          <w:rtl/>
        </w:rPr>
        <w:t xml:space="preserve"> لتبني تسوية متفق عليها،</w:t>
      </w:r>
      <w:r w:rsidRPr="006445AC">
        <w:rPr>
          <w:rFonts w:cs="Simplified Arabic"/>
          <w:rtl/>
        </w:rPr>
        <w:t xml:space="preserve"> لأن العالم بات مرهقا من</w:t>
      </w:r>
      <w:r w:rsidRPr="006445AC">
        <w:rPr>
          <w:rFonts w:cs="Simplified Arabic" w:hint="cs"/>
          <w:rtl/>
        </w:rPr>
        <w:t xml:space="preserve"> معضلات</w:t>
      </w:r>
      <w:r w:rsidRPr="006445AC">
        <w:rPr>
          <w:rFonts w:cs="Simplified Arabic"/>
          <w:rtl/>
        </w:rPr>
        <w:t xml:space="preserve"> الشرق الأوسط، </w:t>
      </w:r>
      <w:r w:rsidRPr="006445AC">
        <w:rPr>
          <w:rFonts w:cs="Simplified Arabic" w:hint="cs"/>
          <w:rtl/>
        </w:rPr>
        <w:t xml:space="preserve">وعدم معرفة </w:t>
      </w:r>
      <w:r w:rsidRPr="006445AC">
        <w:rPr>
          <w:rFonts w:cs="Simplified Arabic"/>
          <w:rtl/>
        </w:rPr>
        <w:t>كيف يمكن تحقيق تسوية بين أطراف لا توجد لديها من الدوافع ما يكفى لإبرام اتفاق</w:t>
      </w:r>
      <w:r w:rsidRPr="006445AC">
        <w:rPr>
          <w:rFonts w:cs="Simplified Arabic" w:hint="cs"/>
          <w:rtl/>
        </w:rPr>
        <w:t xml:space="preserve"> فيما بينها،</w:t>
      </w:r>
    </w:p>
    <w:p w:rsidR="00944122" w:rsidRPr="006445AC" w:rsidRDefault="00944122" w:rsidP="00944122">
      <w:pPr>
        <w:ind w:left="315" w:hanging="315"/>
        <w:jc w:val="both"/>
        <w:rPr>
          <w:rFonts w:cs="Simplified Arabic" w:hint="cs"/>
          <w:rtl/>
        </w:rPr>
      </w:pPr>
      <w:r w:rsidRPr="006445AC">
        <w:rPr>
          <w:rFonts w:cs="Simplified Arabic" w:hint="cs"/>
          <w:rtl/>
        </w:rPr>
        <w:t>4-</w:t>
      </w:r>
      <w:r w:rsidRPr="006445AC">
        <w:rPr>
          <w:rFonts w:cs="Simplified Arabic"/>
          <w:rtl/>
        </w:rPr>
        <w:t xml:space="preserve">ولمن يفكر أكثر في تاريخ </w:t>
      </w:r>
      <w:r w:rsidRPr="006445AC">
        <w:rPr>
          <w:rFonts w:cs="Simplified Arabic" w:hint="cs"/>
          <w:rtl/>
        </w:rPr>
        <w:t xml:space="preserve">هذا </w:t>
      </w:r>
      <w:r w:rsidRPr="006445AC">
        <w:rPr>
          <w:rFonts w:cs="Simplified Arabic"/>
          <w:rtl/>
        </w:rPr>
        <w:t xml:space="preserve">الصراع فإنه لن يجد قيادات جاهزة ومستعدة للتعامل مع القضية الفلسطينية بأبعادها الكثيرة والمعقدة. وهناك جماعات كثيرة على الجانبين العربي </w:t>
      </w:r>
      <w:r w:rsidRPr="006445AC">
        <w:rPr>
          <w:rFonts w:cs="Simplified Arabic" w:hint="cs"/>
          <w:rtl/>
        </w:rPr>
        <w:t>و</w:t>
      </w:r>
      <w:r w:rsidRPr="006445AC">
        <w:rPr>
          <w:rFonts w:cs="Simplified Arabic"/>
          <w:rtl/>
        </w:rPr>
        <w:t>الإسرائيلي ممن يعتقدون أن تحقيق السلام ليس مستحيلا فقط، بل أنه غير مطلوب لأسباب دينية وتاريخية.</w:t>
      </w:r>
    </w:p>
    <w:p w:rsidR="00944122" w:rsidRPr="006445AC" w:rsidRDefault="00944122" w:rsidP="00944122">
      <w:pPr>
        <w:jc w:val="both"/>
        <w:rPr>
          <w:rFonts w:cs="Simplified Arabic" w:hint="cs"/>
          <w:rtl/>
        </w:rPr>
      </w:pPr>
      <w:r w:rsidRPr="006445AC">
        <w:rPr>
          <w:rFonts w:cs="Simplified Arabic"/>
          <w:rtl/>
        </w:rPr>
        <w:t>ولكن المعضلة مع كل ذلك هو أنه يستحيل</w:t>
      </w:r>
      <w:r w:rsidRPr="006445AC">
        <w:rPr>
          <w:rFonts w:cs="Simplified Arabic" w:hint="cs"/>
          <w:rtl/>
        </w:rPr>
        <w:t xml:space="preserve"> (على الفلسطينيين تحديدا)</w:t>
      </w:r>
      <w:r w:rsidRPr="006445AC">
        <w:rPr>
          <w:rFonts w:cs="Simplified Arabic"/>
          <w:rtl/>
        </w:rPr>
        <w:t xml:space="preserve"> استمرار الأوضاع الراهنة والتي يبدو أنها البديل الوحيد المتاح حيث تسود حالة من اللاسلم واللاحرب.</w:t>
      </w:r>
    </w:p>
    <w:p w:rsidR="00944122" w:rsidRDefault="00944122" w:rsidP="00944122">
      <w:pPr>
        <w:jc w:val="both"/>
        <w:rPr>
          <w:rFonts w:cs="Simplified Arabic" w:hint="cs"/>
          <w:b/>
          <w:bCs/>
          <w:rtl/>
        </w:rPr>
      </w:pPr>
    </w:p>
    <w:p w:rsidR="00944122" w:rsidRDefault="00944122" w:rsidP="00944122">
      <w:pPr>
        <w:jc w:val="both"/>
        <w:rPr>
          <w:rFonts w:cs="Simplified Arabic" w:hint="cs"/>
          <w:b/>
          <w:bCs/>
          <w:rtl/>
        </w:rPr>
      </w:pPr>
    </w:p>
    <w:p w:rsidR="00944122" w:rsidRDefault="00944122" w:rsidP="00944122">
      <w:pPr>
        <w:jc w:val="both"/>
        <w:rPr>
          <w:rFonts w:cs="Simplified Arabic" w:hint="cs"/>
          <w:b/>
          <w:bCs/>
          <w:rtl/>
        </w:rPr>
      </w:pPr>
    </w:p>
    <w:p w:rsidR="00944122" w:rsidRDefault="00944122" w:rsidP="00944122">
      <w:pPr>
        <w:jc w:val="both"/>
        <w:rPr>
          <w:rFonts w:cs="Simplified Arabic" w:hint="cs"/>
          <w:b/>
          <w:bCs/>
          <w:rtl/>
        </w:rPr>
      </w:pPr>
    </w:p>
    <w:p w:rsidR="00944122" w:rsidRDefault="00944122" w:rsidP="00944122">
      <w:pPr>
        <w:jc w:val="both"/>
        <w:rPr>
          <w:rFonts w:cs="Simplified Arabic" w:hint="cs"/>
          <w:b/>
          <w:bCs/>
          <w:rtl/>
        </w:rPr>
      </w:pPr>
    </w:p>
    <w:p w:rsidR="00944122" w:rsidRDefault="00944122" w:rsidP="00944122">
      <w:pPr>
        <w:jc w:val="both"/>
        <w:rPr>
          <w:rFonts w:cs="Simplified Arabic" w:hint="cs"/>
          <w:b/>
          <w:bCs/>
          <w:rtl/>
        </w:rPr>
      </w:pPr>
    </w:p>
    <w:p w:rsidR="00944122" w:rsidRDefault="00944122" w:rsidP="00944122">
      <w:pPr>
        <w:jc w:val="both"/>
        <w:rPr>
          <w:rFonts w:cs="Simplified Arabic" w:hint="cs"/>
          <w:b/>
          <w:bCs/>
          <w:rtl/>
        </w:rPr>
      </w:pPr>
    </w:p>
    <w:p w:rsidR="00944122" w:rsidRDefault="00944122" w:rsidP="00944122">
      <w:pPr>
        <w:jc w:val="both"/>
        <w:rPr>
          <w:rFonts w:cs="Simplified Arabic" w:hint="cs"/>
          <w:b/>
          <w:bCs/>
          <w:rtl/>
        </w:rPr>
      </w:pPr>
    </w:p>
    <w:p w:rsidR="00944122" w:rsidRDefault="00944122" w:rsidP="00944122">
      <w:pPr>
        <w:jc w:val="both"/>
        <w:rPr>
          <w:rFonts w:cs="Simplified Arabic" w:hint="cs"/>
          <w:b/>
          <w:bCs/>
          <w:rtl/>
        </w:rPr>
      </w:pPr>
    </w:p>
    <w:p w:rsidR="00944122" w:rsidRDefault="00944122" w:rsidP="00944122">
      <w:pPr>
        <w:jc w:val="both"/>
        <w:rPr>
          <w:rFonts w:cs="Simplified Arabic" w:hint="cs"/>
          <w:b/>
          <w:bCs/>
          <w:rtl/>
        </w:rPr>
      </w:pPr>
    </w:p>
    <w:p w:rsidR="00944122" w:rsidRDefault="00944122" w:rsidP="00944122">
      <w:pPr>
        <w:jc w:val="both"/>
        <w:rPr>
          <w:rFonts w:cs="Simplified Arabic" w:hint="cs"/>
          <w:b/>
          <w:bCs/>
          <w:rtl/>
        </w:rPr>
      </w:pPr>
    </w:p>
    <w:p w:rsidR="00944122" w:rsidRDefault="00944122" w:rsidP="00944122">
      <w:pPr>
        <w:jc w:val="both"/>
        <w:rPr>
          <w:rFonts w:cs="Simplified Arabic" w:hint="cs"/>
          <w:b/>
          <w:bCs/>
          <w:rtl/>
        </w:rPr>
      </w:pPr>
    </w:p>
    <w:p w:rsidR="00944122" w:rsidRDefault="00944122" w:rsidP="00944122">
      <w:pPr>
        <w:jc w:val="both"/>
        <w:rPr>
          <w:rFonts w:cs="Simplified Arabic" w:hint="cs"/>
          <w:b/>
          <w:bCs/>
          <w:rtl/>
        </w:rPr>
      </w:pPr>
    </w:p>
    <w:p w:rsidR="00944122" w:rsidRPr="006445AC" w:rsidRDefault="00944122" w:rsidP="00944122">
      <w:pPr>
        <w:jc w:val="both"/>
        <w:rPr>
          <w:rFonts w:cs="Simplified Arabic" w:hint="cs"/>
          <w:b/>
          <w:bCs/>
          <w:rtl/>
        </w:rPr>
      </w:pPr>
      <w:r w:rsidRPr="006445AC">
        <w:rPr>
          <w:rFonts w:cs="Simplified Arabic" w:hint="cs"/>
          <w:b/>
          <w:bCs/>
          <w:rtl/>
        </w:rPr>
        <w:t>الخاتمة:</w:t>
      </w:r>
    </w:p>
    <w:p w:rsidR="00944122" w:rsidRPr="006445AC" w:rsidRDefault="00944122" w:rsidP="00944122">
      <w:pPr>
        <w:ind w:firstLine="325"/>
        <w:jc w:val="both"/>
        <w:rPr>
          <w:rFonts w:cs="Simplified Arabic" w:hint="cs"/>
          <w:rtl/>
        </w:rPr>
      </w:pPr>
      <w:r w:rsidRPr="006445AC">
        <w:rPr>
          <w:rFonts w:cs="Simplified Arabic" w:hint="cs"/>
          <w:rtl/>
        </w:rPr>
        <w:t>لقد توصل البحث إلى الاستنتاجات الآتية:</w:t>
      </w:r>
    </w:p>
    <w:p w:rsidR="00944122" w:rsidRPr="006445AC" w:rsidRDefault="00944122" w:rsidP="00944122">
      <w:pPr>
        <w:ind w:left="405" w:hanging="405"/>
        <w:jc w:val="both"/>
        <w:rPr>
          <w:rFonts w:cs="Simplified Arabic" w:hint="cs"/>
          <w:rtl/>
        </w:rPr>
      </w:pPr>
      <w:r w:rsidRPr="006445AC">
        <w:rPr>
          <w:rFonts w:cs="Simplified Arabic" w:hint="cs"/>
          <w:rtl/>
        </w:rPr>
        <w:t>1-</w:t>
      </w:r>
      <w:r w:rsidRPr="006445AC">
        <w:rPr>
          <w:rFonts w:ascii="inherit" w:hAnsi="inherit" w:cs="Simplified Arabic" w:hint="cs"/>
          <w:kern w:val="36"/>
          <w:rtl/>
        </w:rPr>
        <w:t>إن الصراع في أصله متعلق ببحث إسرائيل عن شرعية وجود في المحيط العربي،</w:t>
      </w:r>
    </w:p>
    <w:p w:rsidR="00944122" w:rsidRPr="006445AC" w:rsidRDefault="00944122" w:rsidP="00944122">
      <w:pPr>
        <w:ind w:left="405" w:hanging="405"/>
        <w:jc w:val="both"/>
        <w:rPr>
          <w:rFonts w:cs="Simplified Arabic" w:hint="cs"/>
          <w:rtl/>
        </w:rPr>
      </w:pPr>
      <w:r w:rsidRPr="006445AC">
        <w:rPr>
          <w:rFonts w:cs="Simplified Arabic" w:hint="cs"/>
          <w:rtl/>
        </w:rPr>
        <w:t>2-</w:t>
      </w:r>
      <w:r w:rsidRPr="006445AC">
        <w:rPr>
          <w:rFonts w:ascii="inherit" w:hAnsi="inherit" w:cs="Simplified Arabic" w:hint="cs"/>
          <w:kern w:val="36"/>
          <w:rtl/>
        </w:rPr>
        <w:t>إن قضايا الصراع الفلسطينية-الإسرائيلية تتداخل فيها الأبعاد التاريخية بالدينية، وحلها يتطلب تنازلاً من جانب الفلسطينيين، ومن جانب إسرائيل، لهذا تسعى إسرائيل لكسب أوراق مهمة على صعيد قضايا الحل النهائي: القدس، الحدود، اللاجئين، المستوطنات،</w:t>
      </w:r>
    </w:p>
    <w:p w:rsidR="00944122" w:rsidRPr="006445AC" w:rsidRDefault="00944122" w:rsidP="00944122">
      <w:pPr>
        <w:ind w:left="405" w:hanging="405"/>
        <w:jc w:val="both"/>
        <w:rPr>
          <w:rFonts w:cs="Simplified Arabic" w:hint="cs"/>
          <w:rtl/>
        </w:rPr>
      </w:pPr>
      <w:r w:rsidRPr="006445AC">
        <w:rPr>
          <w:rFonts w:cs="Simplified Arabic" w:hint="cs"/>
          <w:rtl/>
        </w:rPr>
        <w:t>3-</w:t>
      </w:r>
      <w:r w:rsidRPr="006445AC">
        <w:rPr>
          <w:rFonts w:ascii="inherit" w:hAnsi="inherit" w:cs="Simplified Arabic" w:hint="cs"/>
          <w:kern w:val="36"/>
          <w:rtl/>
        </w:rPr>
        <w:t>ما زالت الولايات المتحدة طرفا غير محايد في علاقات الصراع،</w:t>
      </w:r>
    </w:p>
    <w:p w:rsidR="00944122" w:rsidRPr="006445AC" w:rsidRDefault="00944122" w:rsidP="00944122">
      <w:pPr>
        <w:ind w:left="405" w:hanging="405"/>
        <w:jc w:val="both"/>
        <w:rPr>
          <w:rFonts w:ascii="inherit" w:hAnsi="inherit" w:cs="Simplified Arabic" w:hint="cs"/>
          <w:kern w:val="36"/>
          <w:rtl/>
        </w:rPr>
      </w:pPr>
      <w:r w:rsidRPr="006445AC">
        <w:rPr>
          <w:rFonts w:cs="Simplified Arabic" w:hint="cs"/>
          <w:rtl/>
        </w:rPr>
        <w:t>4-</w:t>
      </w:r>
      <w:r w:rsidRPr="006445AC">
        <w:rPr>
          <w:rFonts w:ascii="inherit" w:hAnsi="inherit" w:cs="Simplified Arabic" w:hint="cs"/>
          <w:kern w:val="36"/>
          <w:rtl/>
        </w:rPr>
        <w:t>ان سياسات إسرائيل تسير بمنحنى سينتهي إلى صعوبة إخراج دولة فلسطينية بفعل استمرار عمليات الاستيطان، ووصول الأراضي التي يمكن ان يتشكل عليها الدولة الفلسطينية إلى مجموعة جزر يتضاءل حجمها ولا رابطة بينها.</w:t>
      </w:r>
    </w:p>
    <w:p w:rsidR="00944122" w:rsidRPr="006445AC" w:rsidRDefault="00944122" w:rsidP="00944122">
      <w:pPr>
        <w:ind w:firstLine="325"/>
        <w:jc w:val="both"/>
        <w:rPr>
          <w:rFonts w:ascii="inherit" w:hAnsi="inherit" w:cs="Simplified Arabic" w:hint="cs"/>
          <w:kern w:val="36"/>
          <w:rtl/>
        </w:rPr>
      </w:pPr>
      <w:r w:rsidRPr="006445AC">
        <w:rPr>
          <w:rFonts w:cs="Simplified Arabic" w:hint="cs"/>
          <w:rtl/>
        </w:rPr>
        <w:t xml:space="preserve">لقد بين البحث في متنه </w:t>
      </w:r>
      <w:r w:rsidRPr="006445AC">
        <w:rPr>
          <w:rFonts w:ascii="inherit" w:hAnsi="inherit" w:cs="Simplified Arabic" w:hint="cs"/>
          <w:kern w:val="36"/>
          <w:rtl/>
        </w:rPr>
        <w:t>إن الصراع بشان مستقبل فلسطين في أصله هو صراع عربي-إسرائيلي، أكثر مما هو فلسطيني-إسرائيلي، وان بات يظهر وجود قضايا خلافية فلسطينية-إسرائيلية، فالصراع متعلق ببحث إسرائيل عن شرعية وجود في المحيط العربي. لكن، ما يثير اللبس هو كون إسرائيل تبحث عن شرعية في المحيط العربي، وتواصل مفاوضات التسوية مع السلطة الفلسطينية، إلا إنها في المقابل تعمل على كسب أوراق مهمة على صعيد قضايا الحل النهائي: القدس، والحدود، واللاجئين، والمستوطنات. بمعنى آخر، إنها تعطي انطباعا إنها غير جادة في مسيرة المفاوضات لتسوية القضية الفلسطينية.</w:t>
      </w:r>
    </w:p>
    <w:p w:rsidR="00944122" w:rsidRPr="006445AC" w:rsidRDefault="00944122" w:rsidP="00944122">
      <w:pPr>
        <w:ind w:firstLine="325"/>
        <w:jc w:val="both"/>
        <w:rPr>
          <w:rFonts w:ascii="inherit" w:hAnsi="inherit" w:cs="Simplified Arabic" w:hint="cs"/>
          <w:kern w:val="36"/>
          <w:rtl/>
        </w:rPr>
      </w:pPr>
      <w:r w:rsidRPr="006445AC">
        <w:rPr>
          <w:rFonts w:ascii="inherit" w:hAnsi="inherit" w:cs="Simplified Arabic" w:hint="cs"/>
          <w:kern w:val="36"/>
          <w:rtl/>
        </w:rPr>
        <w:t xml:space="preserve">ومن جانب آخر، نفذت الولايات المتحدة عدت سياسات كونها طرفاً وسيطاً في علاقات الصراع العربي-الإسرائيلي، لكنها في المقابل، كانت تمارس سياسات الدعم غير المحدود لإسرائيل لكي تكون في موقف أقوى في علاقات الصراع، وبهذا تقدم مؤشرات كونها طرفا غير محايد ولا يمكنها أن تكون وسيطا نزيها حيال أطراف الصراع أو قضاياه، في </w:t>
      </w:r>
      <w:r w:rsidRPr="006445AC">
        <w:rPr>
          <w:rFonts w:ascii="inherit" w:hAnsi="inherit" w:cs="Simplified Arabic" w:hint="eastAsia"/>
          <w:kern w:val="36"/>
          <w:rtl/>
        </w:rPr>
        <w:t>أي</w:t>
      </w:r>
      <w:r w:rsidRPr="006445AC">
        <w:rPr>
          <w:rFonts w:ascii="inherit" w:hAnsi="inherit" w:cs="Simplified Arabic" w:hint="cs"/>
          <w:kern w:val="36"/>
          <w:rtl/>
        </w:rPr>
        <w:t xml:space="preserve"> عملية تسوية يمكن ان تقام.</w:t>
      </w:r>
    </w:p>
    <w:p w:rsidR="00944122" w:rsidRPr="006445AC" w:rsidRDefault="00944122" w:rsidP="00944122">
      <w:pPr>
        <w:ind w:firstLine="325"/>
        <w:jc w:val="both"/>
        <w:rPr>
          <w:rFonts w:ascii="inherit" w:hAnsi="inherit" w:cs="Simplified Arabic" w:hint="cs"/>
          <w:kern w:val="36"/>
          <w:rtl/>
        </w:rPr>
      </w:pPr>
      <w:r w:rsidRPr="006445AC">
        <w:rPr>
          <w:rFonts w:ascii="inherit" w:hAnsi="inherit" w:cs="Simplified Arabic" w:hint="cs"/>
          <w:kern w:val="36"/>
          <w:rtl/>
        </w:rPr>
        <w:t xml:space="preserve">ومن خلال مراجعة لمسار التسوية، سواء بعد العام 1991 أو بعد العام 2001، يلاحظ، ان أعمال الصراع تسير بمنحنى سينتهي إلى صعوبة إخراج دولة فلسطينية بفعل استمرار عمليات الاستيطان، ووصول الأراضي التي يمكن ان يتشكل عليها الدولة الفلسطينية إلى مجموعة جزر لا رابطة بينها، ومن ثم ستكون الأطراف المختلفة أمام احد الحلول: ابتلاع إسرائيل لكافة الأراضي الفلسطينية، أو تكوين دولة جامعة للفلسطينيين والإسرائيليين بإرادة فلسطينية-إسرائيلية مشتركة، أو إلحاق الضفة الغربية بالأردن </w:t>
      </w:r>
      <w:r w:rsidRPr="006445AC">
        <w:rPr>
          <w:rFonts w:ascii="inherit" w:hAnsi="inherit" w:cs="Simplified Arabic" w:hint="cs"/>
          <w:kern w:val="36"/>
          <w:rtl/>
        </w:rPr>
        <w:lastRenderedPageBreak/>
        <w:t xml:space="preserve">وإلحاق قطاع غزة بمصر وإنهاء الصراع. والواقع، ان هناك اتجاه بات مطروحا ألا وهو اللجوء إلى خيار الدولة الواحدة وعدم التمسك بخيار دولتين (فلسطينية وإسرائيلية)، كونها ستكون قادرة على امتلاك عناصر دولة متجانسة جيبوليتيكيا، إلا إنها في المقابل تتطلب تضحية إسرائيلية بخيار التجانس ويهودية الدولة، بمعنى التضحية بواحد من أهم الأطروحات التي حارب من اجلها الإسرائيليون ألا وهو إقامة وطن لليهود. والمهم هنا، هو كيفية تعامل الولايات المتحدة مع هكذا فكرة، </w:t>
      </w:r>
      <w:r w:rsidRPr="006445AC">
        <w:rPr>
          <w:rFonts w:ascii="inherit" w:hAnsi="inherit" w:cs="Simplified Arabic" w:hint="eastAsia"/>
          <w:kern w:val="36"/>
          <w:rtl/>
        </w:rPr>
        <w:t>أي</w:t>
      </w:r>
      <w:r w:rsidRPr="006445AC">
        <w:rPr>
          <w:rFonts w:ascii="inherit" w:hAnsi="inherit" w:cs="Simplified Arabic" w:hint="cs"/>
          <w:kern w:val="36"/>
          <w:rtl/>
        </w:rPr>
        <w:t xml:space="preserve"> إمكانية تدخل السياسة </w:t>
      </w:r>
      <w:r w:rsidRPr="006445AC">
        <w:rPr>
          <w:rFonts w:ascii="inherit" w:hAnsi="inherit" w:cs="Simplified Arabic" w:hint="eastAsia"/>
          <w:kern w:val="36"/>
          <w:rtl/>
        </w:rPr>
        <w:t>الأمريكية</w:t>
      </w:r>
      <w:r w:rsidRPr="006445AC">
        <w:rPr>
          <w:rFonts w:ascii="inherit" w:hAnsi="inherit" w:cs="Simplified Arabic" w:hint="cs"/>
          <w:kern w:val="36"/>
          <w:rtl/>
        </w:rPr>
        <w:t xml:space="preserve"> بقصد ضمان تسوية للصراع، سواء كانت قائمة على فكرة الدولتين، وهو ما تدعو إليها في خطابها السياسي، أو بتكوين دولة واحدة جامعة للفلسطينيين والإسرائيليين لضمان استقرار أفضل للمصالح </w:t>
      </w:r>
      <w:r w:rsidRPr="006445AC">
        <w:rPr>
          <w:rFonts w:ascii="inherit" w:hAnsi="inherit" w:cs="Simplified Arabic" w:hint="eastAsia"/>
          <w:kern w:val="36"/>
          <w:rtl/>
        </w:rPr>
        <w:t>الأمريكية</w:t>
      </w:r>
      <w:r w:rsidRPr="006445AC">
        <w:rPr>
          <w:rFonts w:ascii="inherit" w:hAnsi="inherit" w:cs="Simplified Arabic" w:hint="cs"/>
          <w:kern w:val="36"/>
          <w:rtl/>
        </w:rPr>
        <w:t xml:space="preserve"> في المنطقة ككل، كون ذلك سينهي الصراع، أو بتدعيم تكوين دولة إسرائيل على كافة الأراضي الفلسطينية من خلال استمرار الاستيطان وهو ما تغض الولايات المتحدة الطرف عنه عملياً. وبذلك، يكون البحث قد اثبت فرضيته: طالما إن حجم التقاطع في مصالح أطراف الصراع العربي-الإسرائيلي المعنية لا يعين على إجراء تسوية تامة ترضي جميع الأطراف، فإن درجة الارتباط الأمريكي بإسرائيل لا تتيح توافر فرص لإجراء تسوية حقيقية تراعي مصالح كافة أطراف الصراع، إنما هي تتجه إلى إنهاء احتمالات قيام دولة فلسطينية من الناحية العملية، وتهيئ الأساس للا استقرار قد تشهده المنطقة خلال السنوات القادمة.</w:t>
      </w:r>
    </w:p>
    <w:p w:rsidR="00944122" w:rsidRPr="006445AC" w:rsidRDefault="00944122" w:rsidP="00944122">
      <w:pPr>
        <w:ind w:firstLine="325"/>
        <w:jc w:val="both"/>
        <w:rPr>
          <w:rFonts w:cs="Simplified Arabic" w:hint="cs"/>
          <w:rtl/>
        </w:rPr>
      </w:pPr>
      <w:r w:rsidRPr="006445AC">
        <w:rPr>
          <w:rFonts w:cs="Simplified Arabic" w:hint="cs"/>
          <w:rtl/>
        </w:rPr>
        <w:t>وفي ضوء ما تقدم، يمكن ان نقدم التوصيات الآتية:</w:t>
      </w:r>
    </w:p>
    <w:p w:rsidR="00944122" w:rsidRPr="006445AC" w:rsidRDefault="00944122" w:rsidP="00944122">
      <w:pPr>
        <w:ind w:left="405" w:hanging="405"/>
        <w:jc w:val="both"/>
        <w:rPr>
          <w:rFonts w:cs="Simplified Arabic" w:hint="cs"/>
          <w:rtl/>
        </w:rPr>
      </w:pPr>
      <w:r w:rsidRPr="006445AC">
        <w:rPr>
          <w:rFonts w:cs="Simplified Arabic" w:hint="cs"/>
          <w:rtl/>
        </w:rPr>
        <w:t>1-تقتضي زيادة قوة الموقف التفاوضي العربي والفلسطيني إشراك أكبر عدد من الدول العربية في مفاوضات التسوية، وعدم تبني نهج التسوية الثنائية، ومشاركة الدول العربية الفلسطينيي</w:t>
      </w:r>
      <w:r w:rsidRPr="006445AC">
        <w:rPr>
          <w:rFonts w:cs="Simplified Arabic" w:hint="eastAsia"/>
          <w:rtl/>
        </w:rPr>
        <w:t>ن</w:t>
      </w:r>
      <w:r w:rsidRPr="006445AC">
        <w:rPr>
          <w:rFonts w:cs="Simplified Arabic" w:hint="cs"/>
          <w:rtl/>
        </w:rPr>
        <w:t xml:space="preserve"> في أية مفاوضات تسوية يتم اعتمادها،</w:t>
      </w:r>
    </w:p>
    <w:p w:rsidR="00944122" w:rsidRPr="006445AC" w:rsidRDefault="00944122" w:rsidP="00944122">
      <w:pPr>
        <w:ind w:left="405" w:hanging="405"/>
        <w:jc w:val="both"/>
        <w:rPr>
          <w:rFonts w:cs="Simplified Arabic" w:hint="cs"/>
          <w:rtl/>
        </w:rPr>
      </w:pPr>
      <w:r w:rsidRPr="006445AC">
        <w:rPr>
          <w:rFonts w:cs="Simplified Arabic" w:hint="cs"/>
          <w:rtl/>
        </w:rPr>
        <w:t>2-اعتماد تحرك في مسارين لكسب أوراق إضافية في قضايا الحل النهائي:</w:t>
      </w:r>
      <w:r w:rsidRPr="006445AC">
        <w:rPr>
          <w:rFonts w:ascii="inherit" w:hAnsi="inherit" w:cs="Simplified Arabic" w:hint="cs"/>
          <w:kern w:val="36"/>
          <w:rtl/>
        </w:rPr>
        <w:t xml:space="preserve"> القدس، الحدود، اللاجئين، المستوطنات،</w:t>
      </w:r>
      <w:r w:rsidRPr="006445AC">
        <w:rPr>
          <w:rFonts w:cs="Simplified Arabic" w:hint="cs"/>
          <w:rtl/>
        </w:rPr>
        <w:t xml:space="preserve"> وذلك عبر التحرك في الأمم المتحدة وفي المحاكم الدولية،</w:t>
      </w:r>
    </w:p>
    <w:p w:rsidR="00944122" w:rsidRPr="006445AC" w:rsidRDefault="00944122" w:rsidP="00944122">
      <w:pPr>
        <w:ind w:left="405" w:hanging="405"/>
        <w:jc w:val="both"/>
        <w:rPr>
          <w:rFonts w:cs="Simplified Arabic" w:hint="cs"/>
          <w:rtl/>
        </w:rPr>
      </w:pPr>
      <w:r w:rsidRPr="006445AC">
        <w:rPr>
          <w:rFonts w:cs="Simplified Arabic" w:hint="cs"/>
          <w:rtl/>
        </w:rPr>
        <w:t>3-</w:t>
      </w:r>
      <w:r w:rsidRPr="006445AC">
        <w:rPr>
          <w:rFonts w:ascii="inherit" w:hAnsi="inherit" w:cs="Simplified Arabic" w:hint="cs"/>
          <w:kern w:val="36"/>
          <w:rtl/>
        </w:rPr>
        <w:t>ممارسة ضغط على الولايات المتحدة باستغلال حجم مصالحها في المنطقة، لكي يحدث تحول في موقفها نحو كونها طرفا محايد في علاقات الصراع العربي-الإسرائيلي،</w:t>
      </w:r>
    </w:p>
    <w:p w:rsidR="00944122" w:rsidRPr="006445AC" w:rsidRDefault="00944122" w:rsidP="00944122">
      <w:pPr>
        <w:ind w:left="405" w:hanging="405"/>
        <w:jc w:val="both"/>
        <w:rPr>
          <w:rFonts w:cs="Simplified Arabic" w:hint="cs"/>
          <w:rtl/>
        </w:rPr>
      </w:pPr>
      <w:r w:rsidRPr="006445AC">
        <w:rPr>
          <w:rFonts w:cs="Simplified Arabic" w:hint="cs"/>
          <w:rtl/>
        </w:rPr>
        <w:t>4-ان غاية عملية التسوية هو حصول الفلسطينيي</w:t>
      </w:r>
      <w:r w:rsidRPr="006445AC">
        <w:rPr>
          <w:rFonts w:cs="Simplified Arabic" w:hint="eastAsia"/>
          <w:rtl/>
        </w:rPr>
        <w:t>ن</w:t>
      </w:r>
      <w:r w:rsidRPr="006445AC">
        <w:rPr>
          <w:rFonts w:cs="Simplified Arabic" w:hint="cs"/>
          <w:rtl/>
        </w:rPr>
        <w:t xml:space="preserve"> على حقوقهم، ويمكن لهذه الحقوق ان تتحقق في بدائل أخرى عن إنشاء دولة فلسطينية، مثلا اعتماد حل الدولة الواحدة التي تستوعب العرب واليهود في دولة مواطنة وتعايش، وهو خيار على الفلسطينيون عدم تجاهله.</w:t>
      </w:r>
    </w:p>
    <w:p w:rsidR="00944122" w:rsidRPr="006445AC" w:rsidRDefault="00944122" w:rsidP="00944122">
      <w:pPr>
        <w:ind w:left="405" w:hanging="405"/>
        <w:jc w:val="both"/>
        <w:rPr>
          <w:rFonts w:cs="Simplified Arabic"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jc w:val="lowKashida"/>
        <w:rPr>
          <w:rFonts w:cs="Simplified Arabic" w:hint="cs"/>
          <w:b/>
          <w:bCs/>
          <w:color w:val="000000"/>
          <w:rtl/>
          <w:lang w:bidi="ar-IQ"/>
        </w:rPr>
      </w:pPr>
    </w:p>
    <w:p w:rsidR="00944122" w:rsidRDefault="00944122" w:rsidP="00944122">
      <w:pPr>
        <w:jc w:val="lowKashida"/>
        <w:rPr>
          <w:rFonts w:cs="Simplified Arabic" w:hint="cs"/>
          <w:b/>
          <w:bCs/>
          <w:color w:val="000000"/>
          <w:rtl/>
          <w:lang w:bidi="ar-IQ"/>
        </w:rPr>
      </w:pPr>
    </w:p>
    <w:p w:rsidR="00944122" w:rsidRDefault="00944122" w:rsidP="00944122">
      <w:pPr>
        <w:jc w:val="lowKashida"/>
        <w:rPr>
          <w:rFonts w:cs="Simplified Arabic" w:hint="cs"/>
          <w:b/>
          <w:bCs/>
          <w:color w:val="000000"/>
          <w:rtl/>
          <w:lang w:bidi="ar-IQ"/>
        </w:rPr>
      </w:pPr>
    </w:p>
    <w:p w:rsidR="00944122" w:rsidRDefault="00944122" w:rsidP="00944122">
      <w:pPr>
        <w:jc w:val="lowKashida"/>
        <w:rPr>
          <w:rFonts w:cs="Simplified Arabic" w:hint="cs"/>
          <w:b/>
          <w:bCs/>
          <w:color w:val="000000"/>
          <w:rtl/>
          <w:lang w:bidi="ar-IQ"/>
        </w:rPr>
      </w:pPr>
    </w:p>
    <w:p w:rsidR="00944122" w:rsidRDefault="00944122" w:rsidP="00944122">
      <w:pPr>
        <w:jc w:val="lowKashida"/>
        <w:rPr>
          <w:rFonts w:cs="Simplified Arabic" w:hint="cs"/>
          <w:b/>
          <w:bCs/>
          <w:color w:val="000000"/>
          <w:rtl/>
          <w:lang w:bidi="ar-IQ"/>
        </w:rPr>
      </w:pPr>
    </w:p>
    <w:p w:rsidR="00944122" w:rsidRDefault="00944122" w:rsidP="00944122">
      <w:pPr>
        <w:jc w:val="lowKashida"/>
        <w:rPr>
          <w:rFonts w:cs="Simplified Arabic" w:hint="cs"/>
          <w:b/>
          <w:bCs/>
          <w:color w:val="000000"/>
          <w:rtl/>
          <w:lang w:bidi="ar-IQ"/>
        </w:rPr>
      </w:pPr>
    </w:p>
    <w:p w:rsidR="00944122" w:rsidRDefault="00944122" w:rsidP="00944122">
      <w:pPr>
        <w:jc w:val="lowKashida"/>
        <w:rPr>
          <w:rFonts w:cs="Simplified Arabic" w:hint="cs"/>
          <w:b/>
          <w:bCs/>
          <w:color w:val="000000"/>
          <w:rtl/>
          <w:lang w:bidi="ar-IQ"/>
        </w:rPr>
      </w:pPr>
    </w:p>
    <w:p w:rsidR="00944122" w:rsidRPr="00A12D1F" w:rsidRDefault="00944122" w:rsidP="00944122">
      <w:pPr>
        <w:jc w:val="lowKashida"/>
        <w:rPr>
          <w:rFonts w:cs="Simplified Arabic" w:hint="cs"/>
          <w:color w:val="000000"/>
          <w:rtl/>
          <w:lang w:bidi="ar-IQ"/>
        </w:rPr>
      </w:pPr>
      <w:r w:rsidRPr="00A12D1F">
        <w:rPr>
          <w:rFonts w:cs="Simplified Arabic" w:hint="cs"/>
          <w:b/>
          <w:bCs/>
          <w:color w:val="000000"/>
          <w:rtl/>
          <w:lang w:bidi="ar-IQ"/>
        </w:rPr>
        <w:t xml:space="preserve">المقدمة  </w:t>
      </w:r>
      <w:r w:rsidRPr="00A12D1F">
        <w:rPr>
          <w:rFonts w:cs="Simplified Arabic" w:hint="cs"/>
          <w:color w:val="000000"/>
          <w:rtl/>
          <w:lang w:bidi="ar-IQ"/>
        </w:rPr>
        <w:t xml:space="preserve">  </w:t>
      </w:r>
    </w:p>
    <w:p w:rsidR="00944122" w:rsidRDefault="00944122" w:rsidP="00944122">
      <w:pPr>
        <w:jc w:val="lowKashida"/>
        <w:rPr>
          <w:rFonts w:cs="Simplified Arabic" w:hint="cs"/>
          <w:color w:val="000000"/>
          <w:rtl/>
          <w:lang w:bidi="ar-IQ"/>
        </w:rPr>
      </w:pPr>
      <w:r>
        <w:rPr>
          <w:rFonts w:cs="Simplified Arabic" w:hint="cs"/>
          <w:noProof/>
          <w:color w:val="000000"/>
          <w:rtl/>
        </w:rPr>
        <w:pict>
          <v:line id="_x0000_s1117" style="position:absolute;left:0;text-align:left;flip:x;z-index:251700224" from="6.15pt,560.4pt" to="240.15pt,560.4pt"/>
        </w:pict>
      </w:r>
      <w:r>
        <w:rPr>
          <w:rFonts w:cs="Simplified Arabic" w:hint="cs"/>
          <w:noProof/>
          <w:color w:val="000000"/>
          <w:rtl/>
        </w:rPr>
        <w:pict>
          <v:shape id="_x0000_s1116" type="#_x0000_t202" style="position:absolute;left:0;text-align:left;margin-left:6.15pt;margin-top:560.4pt;width:234pt;height:36pt;z-index:251699200" stroked="f">
            <v:textbox>
              <w:txbxContent>
                <w:p w:rsidR="00944122" w:rsidRPr="002326DD" w:rsidRDefault="00944122" w:rsidP="00944122">
                  <w:pPr>
                    <w:jc w:val="lowKashida"/>
                    <w:rPr>
                      <w:rFonts w:cs="Simplified Arabic" w:hint="cs"/>
                      <w:b/>
                      <w:bCs/>
                      <w:sz w:val="18"/>
                      <w:szCs w:val="18"/>
                      <w:rtl/>
                    </w:rPr>
                  </w:pPr>
                  <w:r w:rsidRPr="002326DD">
                    <w:rPr>
                      <w:rFonts w:cs="Simplified Arabic" w:hint="cs"/>
                      <w:b/>
                      <w:bCs/>
                      <w:sz w:val="18"/>
                      <w:szCs w:val="18"/>
                      <w:vertAlign w:val="superscript"/>
                      <w:rtl/>
                    </w:rPr>
                    <w:t>(*)</w:t>
                  </w:r>
                  <w:r w:rsidRPr="002326DD">
                    <w:rPr>
                      <w:rFonts w:cs="Simplified Arabic" w:hint="cs"/>
                      <w:b/>
                      <w:bCs/>
                      <w:sz w:val="18"/>
                      <w:szCs w:val="18"/>
                      <w:rtl/>
                    </w:rPr>
                    <w:t>كلية العلوم السياسية، جامعة النهرين.</w:t>
                  </w:r>
                </w:p>
                <w:p w:rsidR="00944122" w:rsidRPr="002326DD" w:rsidRDefault="00944122" w:rsidP="00944122">
                  <w:pPr>
                    <w:jc w:val="lowKashida"/>
                    <w:rPr>
                      <w:rFonts w:cs="Simplified Arabic" w:hint="cs"/>
                      <w:b/>
                      <w:bCs/>
                      <w:sz w:val="18"/>
                      <w:szCs w:val="18"/>
                    </w:rPr>
                  </w:pPr>
                  <w:r w:rsidRPr="002326DD">
                    <w:rPr>
                      <w:rFonts w:cs="Simplified Arabic" w:hint="cs"/>
                      <w:b/>
                      <w:bCs/>
                      <w:sz w:val="18"/>
                      <w:szCs w:val="18"/>
                      <w:vertAlign w:val="superscript"/>
                      <w:rtl/>
                    </w:rPr>
                    <w:t>(**)</w:t>
                  </w:r>
                  <w:r w:rsidRPr="002326DD">
                    <w:rPr>
                      <w:rFonts w:cs="Simplified Arabic" w:hint="cs"/>
                      <w:b/>
                      <w:bCs/>
                      <w:sz w:val="18"/>
                      <w:szCs w:val="18"/>
                      <w:rtl/>
                    </w:rPr>
                    <w:t>كلية العلوم السياسية، جامعة النهرين.</w:t>
                  </w:r>
                </w:p>
              </w:txbxContent>
            </v:textbox>
          </v:shape>
        </w:pict>
      </w:r>
      <w:r w:rsidRPr="00A12D1F">
        <w:rPr>
          <w:rFonts w:cs="Simplified Arabic" w:hint="cs"/>
          <w:color w:val="000000"/>
          <w:rtl/>
          <w:lang w:bidi="ar-IQ"/>
        </w:rPr>
        <w:t xml:space="preserve">     </w:t>
      </w:r>
      <w:r>
        <w:rPr>
          <w:rFonts w:cs="Simplified Arabic" w:hint="cs"/>
          <w:color w:val="000000"/>
          <w:rtl/>
          <w:lang w:bidi="ar-IQ"/>
        </w:rPr>
        <w:t>اصبحت الديمقراطية</w:t>
      </w:r>
      <w:r w:rsidRPr="00A12D1F">
        <w:rPr>
          <w:rFonts w:cs="Simplified Arabic" w:hint="cs"/>
          <w:color w:val="000000"/>
          <w:rtl/>
          <w:lang w:bidi="ar-IQ"/>
        </w:rPr>
        <w:t xml:space="preserve">، بعد تحولات دولية عدة منذ انهيار جدار برلين وتفكك الاتحاد السوفيتي وانفراد الولايات المتحدة كقطب اوحد وثورة الاتصالات التي قوضت حدود المرئي والمسموع ، مطلباً جماهيرياً حاملا لوعدود التغيير ، وضغطاً على الحكومات الشمولية التي تقلصت ادواتها بمواجهة العديد من الادوات الداخلية والدولية الرادعة لتعسف السلطة ، فبدء الحديث عن اصلاحات ديمقراطية . أن الأنظمة السياسية على اختلاف أشكالها ، فيها حكام ومحكومون لكن وجود مواطنين فيها يتوقف على مدى ديمقراطية هذه الأنظمة . لذلك يشار إلى النظام السياسي الديمقراطي بأنه ذلك النظام الذي يضمن لإفراد المجتمع كافة شروط المواطنة  فهو يُسلم بحقوق الإفراد وحرياتهم الأساسية ، ويوفر لهم فرصة ممارستها على قدم المساواة من دون تمييز . إن العبرة في الديمقراطية وفي نظامها السياسي ليست مجرد وجود الإجراءات والمؤسسات السياسية ، مثل وجود دستور يحتوي على نصوص تعترف بحقوق وحريات الإفراد  والفصل بين السلطات مع التركيزعلى استقلال القضاء وحياده...والى غير ذلك مما تحفل به الكثيرمن دساتير حكومات الدول. وإنما العبرة تكمن في احترام الدستور وتوظيف المؤسسات ومزاولة الإجراءات بدرجة يعتد بها من الايجابية ومن الفاعلية ، ويقتضي ذلك سيادة ثقافة سياسية ديمقراطية تحتوي العديد من الخصائص ، منها احتواء الثقافات الفرعية والاعتراف بها وتعمل في الوقت نفسه على استنبات وترسيخ روح المشاركة الديمقراطية والانتماء بين أفراد المجتمع على اختلاف انتماءاتهم العرقية والمذهبية والدينية والسياسية من أجل إرساء قيم ومبادئ الديمقراطية والتمهيد لبناء هياكل وبنى وأركان اصلاح سياسي ديمقراطي يؤمن بالمشاركة والتعددية والتداول السلمي للسلطة وحقوق المواطنة وتؤسس لها، وتلك قضايا لا تتم بقرار أني </w:t>
      </w:r>
    </w:p>
    <w:p w:rsidR="00944122" w:rsidRDefault="00944122" w:rsidP="00944122">
      <w:pPr>
        <w:jc w:val="lowKashida"/>
        <w:rPr>
          <w:rFonts w:cs="Simplified Arabic" w:hint="cs"/>
          <w:color w:val="000000"/>
          <w:rtl/>
          <w:lang w:bidi="ar-IQ"/>
        </w:rPr>
      </w:pPr>
      <w:r>
        <w:rPr>
          <w:rFonts w:cs="Simplified Arabic" w:hint="cs"/>
          <w:b/>
          <w:bCs/>
          <w:noProof/>
          <w:color w:val="000000"/>
          <w:rtl/>
        </w:rPr>
        <w:pict>
          <v:group id="_x0000_s1112" style="position:absolute;left:0;text-align:left;margin-left:11.95pt;margin-top:0;width:498pt;height:123pt;z-index:251697152" coordorigin="1091,1304" coordsize="9960,2460">
            <v:shape id="_x0000_s1113" type="#_x0000_t202" style="position:absolute;left:2470;top:1304;width:8581;height:2160" stroked="f">
              <v:textbox style="mso-next-textbox:#_x0000_s1113">
                <w:txbxContent>
                  <w:p w:rsidR="00944122" w:rsidRDefault="00944122" w:rsidP="00944122">
                    <w:pPr>
                      <w:jc w:val="center"/>
                      <w:rPr>
                        <w:rFonts w:ascii="Verdana" w:hAnsi="Verdana" w:cs="AL-Mateen" w:hint="cs"/>
                        <w:color w:val="000000"/>
                        <w:sz w:val="34"/>
                        <w:szCs w:val="34"/>
                        <w:rtl/>
                      </w:rPr>
                    </w:pPr>
                    <w:r w:rsidRPr="000E51B5">
                      <w:rPr>
                        <w:rFonts w:ascii="Verdana" w:hAnsi="Verdana" w:cs="AL-Mateen" w:hint="cs"/>
                        <w:color w:val="000000"/>
                        <w:sz w:val="34"/>
                        <w:szCs w:val="34"/>
                        <w:rtl/>
                      </w:rPr>
                      <w:t xml:space="preserve">آليات التحول الديمقراطي بين مؤشرات الأداء وعملية التقييم </w:t>
                    </w:r>
                  </w:p>
                  <w:p w:rsidR="00944122" w:rsidRPr="009B2624" w:rsidRDefault="00944122" w:rsidP="00944122">
                    <w:pPr>
                      <w:jc w:val="center"/>
                      <w:rPr>
                        <w:rFonts w:cs="AL-Mateen" w:hint="cs"/>
                        <w:sz w:val="36"/>
                        <w:szCs w:val="36"/>
                        <w:rtl/>
                        <w:lang w:bidi="ar-IQ"/>
                      </w:rPr>
                    </w:pPr>
                    <w:r w:rsidRPr="000E51B5">
                      <w:rPr>
                        <w:rFonts w:ascii="Verdana" w:hAnsi="Verdana" w:cs="AL-Mateen" w:hint="cs"/>
                        <w:color w:val="000000"/>
                        <w:sz w:val="34"/>
                        <w:szCs w:val="34"/>
                        <w:rtl/>
                      </w:rPr>
                      <w:t>(مداخل نظرية ونماذج مختارة)</w:t>
                    </w:r>
                  </w:p>
                  <w:p w:rsidR="00944122" w:rsidRPr="00C72105" w:rsidRDefault="00944122" w:rsidP="00944122">
                    <w:pPr>
                      <w:rPr>
                        <w:sz w:val="18"/>
                        <w:szCs w:val="18"/>
                        <w:lang w:bidi="ar-IQ"/>
                      </w:rPr>
                    </w:pPr>
                  </w:p>
                </w:txbxContent>
              </v:textbox>
            </v:shape>
            <v:shape id="_x0000_s1114" type="#_x0000_t202" style="position:absolute;left:1091;top:2324;width:5683;height:1440" filled="f" stroked="f">
              <v:textbox style="mso-next-textbox:#_x0000_s1114">
                <w:txbxContent>
                  <w:p w:rsidR="00944122" w:rsidRPr="000E51B5" w:rsidRDefault="00944122" w:rsidP="00944122">
                    <w:pPr>
                      <w:jc w:val="center"/>
                      <w:rPr>
                        <w:rFonts w:cs="AL-Mateen" w:hint="cs"/>
                        <w:sz w:val="16"/>
                        <w:szCs w:val="16"/>
                        <w:rtl/>
                      </w:rPr>
                    </w:pPr>
                  </w:p>
                  <w:p w:rsidR="00944122" w:rsidRPr="000E51B5" w:rsidRDefault="00944122" w:rsidP="00944122">
                    <w:pPr>
                      <w:jc w:val="lowKashida"/>
                      <w:rPr>
                        <w:rFonts w:cs="AL-Mateen" w:hint="cs"/>
                        <w:sz w:val="28"/>
                        <w:szCs w:val="28"/>
                        <w:rtl/>
                      </w:rPr>
                    </w:pPr>
                    <w:r>
                      <w:rPr>
                        <w:rFonts w:cs="AL-Mateen" w:hint="cs"/>
                        <w:sz w:val="28"/>
                        <w:szCs w:val="28"/>
                        <w:rtl/>
                      </w:rPr>
                      <w:t xml:space="preserve">                          المدرس الدكتور                                     المدرس الدكتور</w:t>
                    </w:r>
                  </w:p>
                  <w:p w:rsidR="00944122" w:rsidRPr="000E51B5" w:rsidRDefault="00944122" w:rsidP="00944122">
                    <w:pPr>
                      <w:jc w:val="lowKashida"/>
                      <w:rPr>
                        <w:rFonts w:cs="AL-Mateen" w:hint="cs"/>
                        <w:sz w:val="34"/>
                        <w:szCs w:val="34"/>
                        <w:vertAlign w:val="superscript"/>
                        <w:rtl/>
                      </w:rPr>
                    </w:pPr>
                    <w:r>
                      <w:rPr>
                        <w:rFonts w:cs="AL-Mateen" w:hint="cs"/>
                        <w:sz w:val="28"/>
                        <w:szCs w:val="28"/>
                        <w:rtl/>
                      </w:rPr>
                      <w:t xml:space="preserve">                         زيد عدنان محسن</w:t>
                    </w:r>
                    <w:r>
                      <w:rPr>
                        <w:rFonts w:cs="AL-Mateen" w:hint="cs"/>
                        <w:sz w:val="28"/>
                        <w:szCs w:val="28"/>
                        <w:vertAlign w:val="superscript"/>
                        <w:rtl/>
                      </w:rPr>
                      <w:t>(*)</w:t>
                    </w:r>
                    <w:r>
                      <w:rPr>
                        <w:rFonts w:cs="AL-Mateen" w:hint="cs"/>
                        <w:sz w:val="28"/>
                        <w:szCs w:val="28"/>
                        <w:rtl/>
                      </w:rPr>
                      <w:t xml:space="preserve">                           ياسين سعد البكري</w:t>
                    </w:r>
                    <w:r>
                      <w:rPr>
                        <w:rFonts w:cs="AL-Mateen" w:hint="cs"/>
                        <w:sz w:val="34"/>
                        <w:szCs w:val="34"/>
                        <w:vertAlign w:val="superscript"/>
                        <w:rtl/>
                      </w:rPr>
                      <w:t>(**)</w:t>
                    </w:r>
                  </w:p>
                </w:txbxContent>
              </v:textbox>
            </v:shape>
          </v:group>
        </w:pict>
      </w:r>
    </w:p>
    <w:p w:rsidR="00944122" w:rsidRDefault="00944122" w:rsidP="00944122">
      <w:pPr>
        <w:jc w:val="lowKashida"/>
        <w:rPr>
          <w:rFonts w:cs="Simplified Arabic" w:hint="cs"/>
          <w:color w:val="000000"/>
          <w:rtl/>
          <w:lang w:bidi="ar-IQ"/>
        </w:rPr>
      </w:pPr>
    </w:p>
    <w:p w:rsidR="00944122" w:rsidRDefault="00944122" w:rsidP="00944122">
      <w:pPr>
        <w:jc w:val="lowKashida"/>
        <w:rPr>
          <w:rFonts w:cs="Simplified Arabic" w:hint="cs"/>
          <w:color w:val="000000"/>
          <w:rtl/>
          <w:lang w:bidi="ar-IQ"/>
        </w:rPr>
      </w:pPr>
    </w:p>
    <w:p w:rsidR="00944122" w:rsidRDefault="00944122" w:rsidP="00944122">
      <w:pPr>
        <w:jc w:val="lowKashida"/>
        <w:rPr>
          <w:rFonts w:cs="Simplified Arabic" w:hint="cs"/>
          <w:color w:val="000000"/>
          <w:rtl/>
          <w:lang w:bidi="ar-IQ"/>
        </w:rPr>
      </w:pPr>
    </w:p>
    <w:p w:rsidR="00944122" w:rsidRDefault="00944122" w:rsidP="00944122">
      <w:pPr>
        <w:jc w:val="lowKashida"/>
        <w:rPr>
          <w:rFonts w:cs="Simplified Arabic" w:hint="cs"/>
          <w:color w:val="000000"/>
          <w:rtl/>
          <w:lang w:bidi="ar-IQ"/>
        </w:rPr>
      </w:pPr>
    </w:p>
    <w:p w:rsidR="00944122" w:rsidRDefault="00944122" w:rsidP="00944122">
      <w:pPr>
        <w:jc w:val="lowKashida"/>
        <w:rPr>
          <w:rFonts w:cs="Simplified Arabic" w:hint="cs"/>
          <w:color w:val="000000"/>
          <w:rtl/>
          <w:lang w:bidi="ar-IQ"/>
        </w:rPr>
      </w:pPr>
    </w:p>
    <w:p w:rsidR="00944122" w:rsidRDefault="00944122" w:rsidP="00944122">
      <w:pPr>
        <w:jc w:val="lowKashida"/>
        <w:rPr>
          <w:rFonts w:cs="Simplified Arabic" w:hint="cs"/>
          <w:color w:val="000000"/>
          <w:rtl/>
          <w:lang w:bidi="ar-IQ"/>
        </w:rPr>
      </w:pPr>
      <w:r>
        <w:rPr>
          <w:rFonts w:cs="Simplified Arabic" w:hint="cs"/>
          <w:noProof/>
          <w:color w:val="000000"/>
          <w:rtl/>
        </w:rPr>
        <w:lastRenderedPageBreak/>
        <w:pict>
          <v:line id="_x0000_s1115" style="position:absolute;left:0;text-align:left;z-index:251698176" from="26.95pt,6.65pt" to="251.95pt,6.65pt" strokeweight="4.5pt">
            <v:stroke linestyle="thinThick"/>
          </v:line>
        </w:pict>
      </w:r>
    </w:p>
    <w:p w:rsidR="00944122" w:rsidRPr="00A12D1F" w:rsidRDefault="00944122" w:rsidP="00944122">
      <w:pPr>
        <w:jc w:val="lowKashida"/>
        <w:rPr>
          <w:rFonts w:cs="Simplified Arabic" w:hint="cs"/>
          <w:color w:val="000000"/>
          <w:rtl/>
          <w:lang w:bidi="ar-IQ"/>
        </w:rPr>
      </w:pPr>
      <w:r w:rsidRPr="00A12D1F">
        <w:rPr>
          <w:rFonts w:cs="Simplified Arabic" w:hint="cs"/>
          <w:color w:val="000000"/>
          <w:rtl/>
          <w:lang w:bidi="ar-IQ"/>
        </w:rPr>
        <w:t xml:space="preserve">ومستعجل بل تستلزم تحولا واصلاحا في البنى والهياكل التقليدية للدول الشمولية ووسائل لتقويم هذا التحول عبر معايير عدة .     </w:t>
      </w:r>
    </w:p>
    <w:p w:rsidR="00944122" w:rsidRPr="00A12D1F" w:rsidRDefault="00944122" w:rsidP="00944122">
      <w:pPr>
        <w:jc w:val="lowKashida"/>
        <w:rPr>
          <w:rFonts w:cs="Simplified Arabic" w:hint="cs"/>
          <w:color w:val="000000"/>
          <w:rtl/>
          <w:lang w:bidi="ar-IQ"/>
        </w:rPr>
      </w:pPr>
      <w:r w:rsidRPr="00A12D1F">
        <w:rPr>
          <w:rFonts w:cs="Simplified Arabic" w:hint="cs"/>
          <w:color w:val="000000"/>
          <w:rtl/>
          <w:lang w:bidi="ar-IQ"/>
        </w:rPr>
        <w:t xml:space="preserve">     لذلك سيتم البحث في هذه الدراسة عن ماهية النظام الديمقراطي وعملية التحول الديمقراطي ومؤشرات الاداء , من خلال أولاً </w:t>
      </w:r>
      <w:r w:rsidRPr="00A12D1F">
        <w:rPr>
          <w:rFonts w:cs="Simplified Arabic" w:hint="cs"/>
          <w:color w:val="000000"/>
          <w:rtl/>
        </w:rPr>
        <w:t xml:space="preserve">دراسة ماهية النظام الديمقراطي ، وثانياً عملية الآصلاح السياسي , </w:t>
      </w:r>
      <w:r w:rsidRPr="00A12D1F">
        <w:rPr>
          <w:rFonts w:cs="Simplified Arabic" w:hint="cs"/>
          <w:color w:val="000000"/>
          <w:rtl/>
          <w:lang w:bidi="ar-IQ"/>
        </w:rPr>
        <w:t>وثالثاً آليات التحول الديمقراطي ، ورابعاًً مؤشرات الأداء الديمقراطي ، وخامساً قد خصص لعملية تقييم الأداء الديمقراطي في دول مختارة.</w:t>
      </w:r>
    </w:p>
    <w:p w:rsidR="00944122" w:rsidRPr="009B2624" w:rsidRDefault="00944122" w:rsidP="00944122">
      <w:pPr>
        <w:pStyle w:val="Heading8"/>
        <w:bidi/>
        <w:rPr>
          <w:rFonts w:ascii="Simplified Arabic" w:cs="Simplified Arabic" w:hint="cs"/>
          <w:b/>
          <w:bCs/>
          <w:color w:val="000000"/>
          <w:sz w:val="24"/>
          <w:szCs w:val="24"/>
          <w:rtl/>
        </w:rPr>
      </w:pPr>
      <w:r w:rsidRPr="009B2624">
        <w:rPr>
          <w:rFonts w:ascii="Simplified Arabic" w:cs="Simplified Arabic"/>
          <w:b/>
          <w:bCs/>
          <w:color w:val="000000"/>
          <w:sz w:val="24"/>
          <w:szCs w:val="24"/>
          <w:rtl/>
        </w:rPr>
        <w:t xml:space="preserve"> </w:t>
      </w:r>
      <w:r w:rsidRPr="009B2624">
        <w:rPr>
          <w:rFonts w:cs="Simplified Arabic" w:hint="cs"/>
          <w:b/>
          <w:bCs/>
          <w:color w:val="000000"/>
          <w:sz w:val="24"/>
          <w:szCs w:val="24"/>
          <w:rtl/>
          <w:lang w:bidi="ar-SA"/>
        </w:rPr>
        <w:t>أولا</w:t>
      </w:r>
      <w:r w:rsidRPr="009B2624">
        <w:rPr>
          <w:rFonts w:ascii="Simplified Arabic" w:cs="Simplified Arabic" w:hint="cs"/>
          <w:b/>
          <w:bCs/>
          <w:color w:val="000000"/>
          <w:sz w:val="24"/>
          <w:szCs w:val="24"/>
          <w:rtl/>
        </w:rPr>
        <w:t>:-</w:t>
      </w:r>
      <w:r w:rsidRPr="009B2624">
        <w:rPr>
          <w:rFonts w:cs="Simplified Arabic" w:hint="cs"/>
          <w:b/>
          <w:bCs/>
          <w:color w:val="000000"/>
          <w:sz w:val="24"/>
          <w:szCs w:val="24"/>
          <w:rtl/>
          <w:lang w:bidi="ar-SA"/>
        </w:rPr>
        <w:t>ماهية</w:t>
      </w:r>
      <w:r w:rsidRPr="009B2624">
        <w:rPr>
          <w:rFonts w:ascii="Simplified Arabic" w:cs="Simplified Arabic" w:hint="cs"/>
          <w:b/>
          <w:bCs/>
          <w:color w:val="000000"/>
          <w:sz w:val="24"/>
          <w:szCs w:val="24"/>
          <w:rtl/>
        </w:rPr>
        <w:t xml:space="preserve"> </w:t>
      </w:r>
      <w:r w:rsidRPr="009B2624">
        <w:rPr>
          <w:rFonts w:cs="Simplified Arabic" w:hint="cs"/>
          <w:b/>
          <w:bCs/>
          <w:color w:val="000000"/>
          <w:sz w:val="24"/>
          <w:szCs w:val="24"/>
          <w:rtl/>
          <w:lang w:bidi="ar-SA"/>
        </w:rPr>
        <w:t>النظام</w:t>
      </w:r>
      <w:r w:rsidRPr="009B2624">
        <w:rPr>
          <w:rFonts w:ascii="Simplified Arabic" w:cs="Simplified Arabic" w:hint="cs"/>
          <w:b/>
          <w:bCs/>
          <w:color w:val="000000"/>
          <w:sz w:val="24"/>
          <w:szCs w:val="24"/>
          <w:rtl/>
        </w:rPr>
        <w:t xml:space="preserve"> </w:t>
      </w:r>
      <w:r w:rsidRPr="009B2624">
        <w:rPr>
          <w:rFonts w:cs="Simplified Arabic" w:hint="cs"/>
          <w:b/>
          <w:bCs/>
          <w:color w:val="000000"/>
          <w:sz w:val="24"/>
          <w:szCs w:val="24"/>
          <w:rtl/>
          <w:lang w:bidi="ar-SA"/>
        </w:rPr>
        <w:t>السياسي</w:t>
      </w:r>
      <w:r w:rsidRPr="009B2624">
        <w:rPr>
          <w:rFonts w:ascii="Simplified Arabic" w:cs="Simplified Arabic" w:hint="cs"/>
          <w:b/>
          <w:bCs/>
          <w:color w:val="000000"/>
          <w:sz w:val="24"/>
          <w:szCs w:val="24"/>
          <w:rtl/>
        </w:rPr>
        <w:t xml:space="preserve"> </w:t>
      </w:r>
      <w:r w:rsidRPr="009B2624">
        <w:rPr>
          <w:rFonts w:cs="Simplified Arabic" w:hint="cs"/>
          <w:b/>
          <w:bCs/>
          <w:color w:val="000000"/>
          <w:sz w:val="24"/>
          <w:szCs w:val="24"/>
          <w:rtl/>
          <w:lang w:bidi="ar-SA"/>
        </w:rPr>
        <w:t>الديمقراطي</w:t>
      </w:r>
      <w:r w:rsidRPr="009B2624">
        <w:rPr>
          <w:rFonts w:ascii="Simplified Arabic" w:cs="Simplified Arabic"/>
          <w:b/>
          <w:bCs/>
          <w:color w:val="000000"/>
          <w:sz w:val="24"/>
          <w:szCs w:val="24"/>
          <w:rtl/>
        </w:rPr>
        <w:t>.</w:t>
      </w:r>
    </w:p>
    <w:p w:rsidR="00944122" w:rsidRPr="00A12D1F" w:rsidRDefault="00944122" w:rsidP="00944122">
      <w:pPr>
        <w:jc w:val="lowKashida"/>
        <w:rPr>
          <w:rFonts w:cs="Simplified Arabic" w:hint="cs"/>
          <w:color w:val="000000"/>
          <w:rtl/>
        </w:rPr>
      </w:pPr>
      <w:r w:rsidRPr="00A12D1F">
        <w:rPr>
          <w:rFonts w:cs="Simplified Arabic" w:hint="cs"/>
          <w:color w:val="000000"/>
          <w:rtl/>
        </w:rPr>
        <w:t xml:space="preserve">    النظام الديمقراطي مفهوم مركب ، إذ الديمقراطية تعبر ع</w:t>
      </w:r>
      <w:r w:rsidRPr="00A12D1F">
        <w:rPr>
          <w:rFonts w:cs="Simplified Arabic" w:hint="eastAsia"/>
          <w:color w:val="000000"/>
          <w:rtl/>
        </w:rPr>
        <w:t>ن</w:t>
      </w:r>
      <w:r w:rsidRPr="00A12D1F">
        <w:rPr>
          <w:rFonts w:cs="Simplified Arabic" w:hint="cs"/>
          <w:color w:val="000000"/>
          <w:rtl/>
        </w:rPr>
        <w:t xml:space="preserve"> النظام كصفة، والنظام هنا يشير إلى النظام السياسي الذي يعرف بأنه "مجموعة الحلول اللازمة لمواجهة المشاكل التي يثيرها قيام الهيئات الحاكمة وتنظيمها في هيئة اجتماعية معينة"</w:t>
      </w:r>
      <w:r w:rsidRPr="00A12D1F">
        <w:rPr>
          <w:rStyle w:val="FootnoteReference"/>
          <w:rFonts w:cs="Simplified Arabic"/>
          <w:color w:val="000000"/>
          <w:rtl/>
        </w:rPr>
        <w:footnoteReference w:id="494"/>
      </w:r>
      <w:r w:rsidRPr="00A12D1F">
        <w:rPr>
          <w:rFonts w:cs="Simplified Arabic" w:hint="cs"/>
          <w:color w:val="000000"/>
          <w:rtl/>
        </w:rPr>
        <w:t>.</w:t>
      </w:r>
    </w:p>
    <w:p w:rsidR="00944122" w:rsidRPr="00A12D1F" w:rsidRDefault="00944122" w:rsidP="00944122">
      <w:pPr>
        <w:jc w:val="lowKashida"/>
        <w:rPr>
          <w:rFonts w:cs="Simplified Arabic" w:hint="cs"/>
          <w:color w:val="000000"/>
          <w:rtl/>
        </w:rPr>
      </w:pPr>
      <w:r w:rsidRPr="00A12D1F">
        <w:rPr>
          <w:rFonts w:cs="Simplified Arabic" w:hint="cs"/>
          <w:color w:val="000000"/>
          <w:rtl/>
        </w:rPr>
        <w:t xml:space="preserve">       أما المعنى الواقعي لكلمة الديمقراطية ارتبط بفكرة الانتخابات فإعطاء</w:t>
      </w:r>
      <w:r>
        <w:rPr>
          <w:rFonts w:cs="Simplified Arabic" w:hint="cs"/>
          <w:color w:val="000000"/>
          <w:rtl/>
        </w:rPr>
        <w:t xml:space="preserve"> </w:t>
      </w:r>
      <w:r w:rsidRPr="00A12D1F">
        <w:rPr>
          <w:rFonts w:cs="Simplified Arabic" w:hint="cs"/>
          <w:color w:val="000000"/>
          <w:rtl/>
        </w:rPr>
        <w:t>(حق الانتخاب) لجميع أفراد الأمة يجسد المعنى الواقعي للكلمة، إذن النظام الديمقراطي قائم على أساس الانتخاب السياسي والاختيار الجماعي الاجتماع</w:t>
      </w:r>
      <w:r w:rsidRPr="00A12D1F">
        <w:rPr>
          <w:rFonts w:cs="Simplified Arabic" w:hint="eastAsia"/>
          <w:color w:val="000000"/>
          <w:rtl/>
        </w:rPr>
        <w:t>ي</w:t>
      </w:r>
      <w:r w:rsidRPr="00A12D1F">
        <w:rPr>
          <w:rFonts w:cs="Simplified Arabic" w:hint="cs"/>
          <w:color w:val="000000"/>
          <w:rtl/>
        </w:rPr>
        <w:t>، لذلك ت</w:t>
      </w:r>
      <w:r>
        <w:rPr>
          <w:rFonts w:cs="Simplified Arabic" w:hint="cs"/>
          <w:color w:val="000000"/>
          <w:rtl/>
        </w:rPr>
        <w:t>عرفه الموسوعة السياسية بأنه "</w:t>
      </w:r>
      <w:r w:rsidRPr="00A12D1F">
        <w:rPr>
          <w:rFonts w:cs="Simplified Arabic" w:hint="cs"/>
          <w:color w:val="000000"/>
          <w:rtl/>
        </w:rPr>
        <w:t>نظام سياسي اجتماعي يقيم علاقة بين أفراد المجتمع والدولة وفق مبدأ المساواة بين المواطنين ومشاركتهم الحرة في صنع التشريعات التي تنظم الحياة العامة</w:t>
      </w:r>
      <w:r w:rsidRPr="00A12D1F">
        <w:rPr>
          <w:rFonts w:cs="Simplified Arabic" w:hint="cs"/>
          <w:b/>
          <w:bCs/>
          <w:color w:val="000000"/>
          <w:rtl/>
        </w:rPr>
        <w:t>"</w:t>
      </w:r>
      <w:r w:rsidRPr="00A12D1F">
        <w:rPr>
          <w:rStyle w:val="FootnoteReference"/>
          <w:rFonts w:cs="Simplified Arabic"/>
          <w:color w:val="000000"/>
          <w:rtl/>
        </w:rPr>
        <w:footnoteReference w:id="495"/>
      </w:r>
      <w:r w:rsidRPr="00A12D1F">
        <w:rPr>
          <w:rFonts w:cs="Simplified Arabic" w:hint="cs"/>
          <w:color w:val="000000"/>
          <w:rtl/>
        </w:rPr>
        <w:t xml:space="preserve">. </w:t>
      </w:r>
    </w:p>
    <w:p w:rsidR="00944122" w:rsidRPr="00A12D1F" w:rsidRDefault="00944122" w:rsidP="00944122">
      <w:pPr>
        <w:jc w:val="lowKashida"/>
        <w:rPr>
          <w:rFonts w:cs="Simplified Arabic" w:hint="cs"/>
          <w:color w:val="000000"/>
          <w:rtl/>
        </w:rPr>
      </w:pPr>
      <w:r w:rsidRPr="00A12D1F">
        <w:rPr>
          <w:rFonts w:cs="Simplified Arabic" w:hint="cs"/>
          <w:color w:val="000000"/>
          <w:rtl/>
        </w:rPr>
        <w:t xml:space="preserve">       وهكذا يجري تحديد مفهوم النظام الديمقراطي بدلالة اعتماده لآلية حكم تقوم على مبدأ المشاركة السياسية وحرية الرأي وهذا ما يميز أنظمة الحكم الديمقراطي عن غيرها من الأنظمة  فطريقة ممارسة السلطة وانتقالها فيه تسمح بمشاركة الجمهور وامتلاكه المؤسسات السياسية اللازمة لتمكينهم من المشاركة . فالديمقراطية هدفها العميق هو أن تضيف للإنسان في الواقع اكبر قدر ممكن من الحرية في الجماعة ، عكس الأنظمة غير الديمقراطية التي تتجاهل الشروط اللازم توفرها لتذوق معنى الحرية . أي أن الذي يميز النظام الديمقراطي هو التكيف مع حركة التفاعلات في المجتمع الذي يعبر</w:t>
      </w:r>
      <w:r>
        <w:rPr>
          <w:rFonts w:cs="Simplified Arabic" w:hint="cs"/>
          <w:color w:val="000000"/>
          <w:rtl/>
        </w:rPr>
        <w:t xml:space="preserve"> عنه</w:t>
      </w:r>
      <w:r w:rsidRPr="00A12D1F">
        <w:rPr>
          <w:rFonts w:cs="Simplified Arabic" w:hint="cs"/>
          <w:color w:val="000000"/>
          <w:rtl/>
        </w:rPr>
        <w:t>، وتوجيه هذه التفاعلات بما يحول دون تصـادم المصالـح المتعارضة للفئات الاجتماعية المختلفة ، أو طغيان مصالح احدها على الأخرى بالاعتماد على نظام مؤسسي يتسم باستمرارية الثبات ، ونجاح الدولة في أداء هذه الوظيفة يجعلها تمتاز بالقوة والشرعية . غير أن الديمقراطية لا تعبر عن حقيقة مؤسساتية فحسب بل على ثقافة سياسية لا يمكن أن تنشأ مالم يكن هناك فهم وأدراك للمجتمع السياسي ، بما هو تركيبة مؤسساتية ترمي بالدرجة الأولى إلى التوفيق بين حرية الأفراد والجماعات وبين وحدة النشاط الاقتصادي والقواعد الاجتماعية بذلك يكون للديمقراطية جانبين متمايزين عقلاً وعملاً:-</w:t>
      </w:r>
    </w:p>
    <w:p w:rsidR="00944122" w:rsidRPr="00A12D1F" w:rsidRDefault="00944122" w:rsidP="00944122">
      <w:pPr>
        <w:jc w:val="lowKashida"/>
        <w:rPr>
          <w:rFonts w:cs="Simplified Arabic" w:hint="cs"/>
          <w:color w:val="000000"/>
          <w:rtl/>
        </w:rPr>
      </w:pPr>
      <w:r w:rsidRPr="00A12D1F">
        <w:rPr>
          <w:rFonts w:cs="Simplified Arabic" w:hint="cs"/>
          <w:b/>
          <w:bCs/>
          <w:color w:val="000000"/>
          <w:rtl/>
        </w:rPr>
        <w:t>1.</w:t>
      </w:r>
      <w:r w:rsidRPr="00A12D1F">
        <w:rPr>
          <w:rFonts w:cs="Simplified Arabic" w:hint="cs"/>
          <w:color w:val="000000"/>
          <w:rtl/>
        </w:rPr>
        <w:t>هو حقوق الإنسان أو الحريات العامة من خلال الضمانات الدستورية.</w:t>
      </w:r>
    </w:p>
    <w:p w:rsidR="00944122" w:rsidRPr="00A12D1F" w:rsidRDefault="00944122" w:rsidP="00944122">
      <w:pPr>
        <w:jc w:val="lowKashida"/>
        <w:rPr>
          <w:rFonts w:cs="Simplified Arabic" w:hint="cs"/>
          <w:b/>
          <w:bCs/>
          <w:color w:val="000000"/>
        </w:rPr>
      </w:pPr>
      <w:r w:rsidRPr="00A12D1F">
        <w:rPr>
          <w:rFonts w:cs="Simplified Arabic" w:hint="cs"/>
          <w:b/>
          <w:bCs/>
          <w:color w:val="000000"/>
          <w:rtl/>
        </w:rPr>
        <w:t>2.</w:t>
      </w:r>
      <w:r w:rsidRPr="00A12D1F">
        <w:rPr>
          <w:rFonts w:cs="Simplified Arabic" w:hint="cs"/>
          <w:color w:val="000000"/>
          <w:rtl/>
        </w:rPr>
        <w:t xml:space="preserve">أن يكون للناس صوت مسموع في أدارة دفة الحكم وأدراك لأهمية هذا الصوت أن يكون هناك ثقافة سياسية ديمقراطية. </w:t>
      </w:r>
      <w:r w:rsidRPr="00A12D1F">
        <w:rPr>
          <w:rFonts w:cs="Simplified Arabic" w:hint="cs"/>
          <w:b/>
          <w:bCs/>
          <w:color w:val="000000"/>
          <w:rtl/>
        </w:rPr>
        <w:t xml:space="preserve"> </w:t>
      </w:r>
    </w:p>
    <w:p w:rsidR="00944122" w:rsidRPr="00A12D1F" w:rsidRDefault="00944122" w:rsidP="00944122">
      <w:pPr>
        <w:jc w:val="lowKashida"/>
        <w:rPr>
          <w:rFonts w:cs="Simplified Arabic" w:hint="cs"/>
          <w:color w:val="000000"/>
          <w:rtl/>
        </w:rPr>
      </w:pPr>
      <w:r w:rsidRPr="00A12D1F">
        <w:rPr>
          <w:rFonts w:cs="Simplified Arabic" w:hint="cs"/>
          <w:color w:val="000000"/>
          <w:rtl/>
        </w:rPr>
        <w:lastRenderedPageBreak/>
        <w:t xml:space="preserve">    فالديمقراطية لا تعبر عن مضمون أيديولوجي بقدر تعبيرهاعن كونها نظاماً بالمعنى السياسي  وكيف أن تحقيقها لا يكون إلا على حاملة نظام وحيد هي الدولة ، والديمقراطية نهاية مسار تطور الدولة من الإكراه إلى القانون</w:t>
      </w:r>
      <w:r w:rsidRPr="00A12D1F">
        <w:rPr>
          <w:rStyle w:val="FootnoteReference"/>
          <w:rFonts w:cs="Simplified Arabic"/>
          <w:color w:val="000000"/>
          <w:rtl/>
        </w:rPr>
        <w:footnoteReference w:id="496"/>
      </w:r>
      <w:r w:rsidRPr="00A12D1F">
        <w:rPr>
          <w:rFonts w:cs="Simplified Arabic" w:hint="cs"/>
          <w:color w:val="000000"/>
          <w:rtl/>
        </w:rPr>
        <w:t>. أن مفهوم النظام الديمقراطي يأتي معبراً عن خصائص النظام الذي يعرف بأنه تنظيم اجتماعي سياسي اقتصادي ثقافي شامل يقوم على عدد من الركائز الأساسية ، منها ثبات النظام الدستوري والقانوني وتأمين الحريات العامة وتعميق الديمقراطية المنظمة وتجذرها من خلال أحزاب حقيقية متنافسة ، وبناء توافق يشمل فكرة التداول السلمي للسلطة واستبعاد إلية الانقلاب السياسي أو العسكري ، وقبول المؤسسة العسكرية للسيادة المدنية بصورة مستقرة ، ومساهمة المجتمع عبر المشاركة السياسية بصورة منظمة . في العادة يجري التمييز بين أنظمة الحكم من ناحية كونها ديمقراطية أم غير ديمقراطية بدلالة إلية الحكم المعتمدة ضمنها . وينصرف مفهوم إلية الحكم للتدليل على الطريقة التي تجري بهاعملية ممارسة السلطة السياسية وانتقالها ضمن أطار النظام السياسي ، وهكذا يجري تحديد نظام الحكم الديمقراطي بدلالة اعتماده لإلية حكم تقوم على المشاركة السياسية الديمقراطية الواسعة ، فنظام الحكم الديمقراطي يختلف عن غير الديمقراطي بكون طريقة ممارسة السلطة السياسية وانتقالها فيه ، تسمح بمشاركة المواطنين الواسعة وامتلاكه للمؤسسات السياسية اللازمة لتمكينهم منها. وعليه فأن الفارق بين هذين النوعين من أنظمة الحكم ، يكمن باعتماد آلية الحكم ضمنها للمشاركة السياسية الواسعة من عدمها ، الأمر الذي يجعل المشاركة السياسية عنصراً تكوينياً بالنسبة لنظام الحكم الديمقراطي ، فآلية الحكم الديمقراطي تنطوي على العمل لتوفير المؤسسات السياسية وآلاليات التي تمكن المواطنين من المساهمة النشطة في بناء وعمل السلطة السياسية وذلك من خلال اعتمادها المعايير والأسس الآتية</w:t>
      </w:r>
      <w:r w:rsidRPr="00A12D1F">
        <w:rPr>
          <w:rStyle w:val="FootnoteReference"/>
          <w:rFonts w:cs="Simplified Arabic"/>
          <w:color w:val="000000"/>
          <w:rtl/>
        </w:rPr>
        <w:footnoteReference w:id="497"/>
      </w:r>
      <w:r w:rsidRPr="00A12D1F">
        <w:rPr>
          <w:rFonts w:cs="Simplified Arabic" w:hint="cs"/>
          <w:color w:val="000000"/>
          <w:rtl/>
        </w:rPr>
        <w:t xml:space="preserve">: </w:t>
      </w:r>
    </w:p>
    <w:p w:rsidR="00944122" w:rsidRPr="00A12D1F" w:rsidRDefault="00944122" w:rsidP="00944122">
      <w:pPr>
        <w:ind w:left="44"/>
        <w:jc w:val="lowKashida"/>
        <w:rPr>
          <w:rFonts w:cs="Simplified Arabic" w:hint="cs"/>
          <w:color w:val="000000"/>
          <w:rtl/>
        </w:rPr>
      </w:pPr>
      <w:r w:rsidRPr="00A12D1F">
        <w:rPr>
          <w:rFonts w:cs="Simplified Arabic" w:hint="cs"/>
          <w:b/>
          <w:bCs/>
          <w:color w:val="000000"/>
          <w:rtl/>
        </w:rPr>
        <w:t>1.</w:t>
      </w:r>
      <w:r w:rsidRPr="00A12D1F">
        <w:rPr>
          <w:rFonts w:cs="Simplified Arabic" w:hint="cs"/>
          <w:color w:val="000000"/>
          <w:rtl/>
        </w:rPr>
        <w:t xml:space="preserve"> تداول السلطة عن طريق الانتخابات العامة الحرة والسرية. </w:t>
      </w:r>
    </w:p>
    <w:p w:rsidR="00944122" w:rsidRPr="00A12D1F" w:rsidRDefault="00944122" w:rsidP="00944122">
      <w:pPr>
        <w:ind w:left="44"/>
        <w:jc w:val="lowKashida"/>
        <w:rPr>
          <w:rFonts w:cs="Simplified Arabic" w:hint="cs"/>
          <w:color w:val="000000"/>
          <w:rtl/>
        </w:rPr>
      </w:pPr>
      <w:r w:rsidRPr="00A12D1F">
        <w:rPr>
          <w:rFonts w:cs="Simplified Arabic" w:hint="cs"/>
          <w:b/>
          <w:bCs/>
          <w:color w:val="000000"/>
          <w:rtl/>
        </w:rPr>
        <w:t>2.</w:t>
      </w:r>
      <w:r w:rsidRPr="00A12D1F">
        <w:rPr>
          <w:rFonts w:cs="Simplified Arabic" w:hint="cs"/>
          <w:color w:val="000000"/>
          <w:rtl/>
        </w:rPr>
        <w:t xml:space="preserve"> الفصل بين السلطات الرئيسية الثلاث مع التركيز على استقلال القضاء.</w:t>
      </w:r>
    </w:p>
    <w:p w:rsidR="00944122" w:rsidRPr="00A12D1F" w:rsidRDefault="00944122" w:rsidP="00944122">
      <w:pPr>
        <w:ind w:left="44"/>
        <w:jc w:val="lowKashida"/>
        <w:rPr>
          <w:rFonts w:cs="Simplified Arabic" w:hint="cs"/>
          <w:color w:val="000000"/>
          <w:rtl/>
        </w:rPr>
      </w:pPr>
      <w:r w:rsidRPr="00A12D1F">
        <w:rPr>
          <w:rFonts w:cs="Simplified Arabic" w:hint="cs"/>
          <w:b/>
          <w:bCs/>
          <w:color w:val="000000"/>
          <w:rtl/>
        </w:rPr>
        <w:t>3.</w:t>
      </w:r>
      <w:r w:rsidRPr="00A12D1F">
        <w:rPr>
          <w:rFonts w:cs="Simplified Arabic" w:hint="cs"/>
          <w:color w:val="000000"/>
          <w:rtl/>
        </w:rPr>
        <w:t xml:space="preserve"> مبدأ سيادة القانون والمساواة بين المواطنين إمامه ودعمه بأنظمة للرقابة والمحاسبة والمتابعة </w:t>
      </w:r>
    </w:p>
    <w:p w:rsidR="00944122" w:rsidRPr="00A12D1F" w:rsidRDefault="00944122" w:rsidP="00944122">
      <w:pPr>
        <w:ind w:left="44"/>
        <w:jc w:val="lowKashida"/>
        <w:rPr>
          <w:rFonts w:cs="Simplified Arabic" w:hint="cs"/>
          <w:color w:val="000000"/>
          <w:rtl/>
        </w:rPr>
      </w:pPr>
      <w:r w:rsidRPr="00A12D1F">
        <w:rPr>
          <w:rFonts w:cs="Simplified Arabic" w:hint="cs"/>
          <w:b/>
          <w:bCs/>
          <w:color w:val="000000"/>
          <w:rtl/>
        </w:rPr>
        <w:t>4.</w:t>
      </w:r>
      <w:r w:rsidRPr="00A12D1F">
        <w:rPr>
          <w:rFonts w:cs="Simplified Arabic" w:hint="cs"/>
          <w:color w:val="000000"/>
          <w:rtl/>
        </w:rPr>
        <w:t xml:space="preserve"> المشاركة الشعبية في صناعة القرارات على المستويات المختلفة بما يتطلبه ذلك من اللامركزية ومن توزيع للمهام والصلاحيات.</w:t>
      </w:r>
    </w:p>
    <w:p w:rsidR="00944122" w:rsidRPr="00A12D1F" w:rsidRDefault="00944122" w:rsidP="00944122">
      <w:pPr>
        <w:ind w:left="44"/>
        <w:jc w:val="lowKashida"/>
        <w:rPr>
          <w:rFonts w:cs="Simplified Arabic" w:hint="cs"/>
          <w:color w:val="000000"/>
          <w:rtl/>
        </w:rPr>
      </w:pPr>
      <w:r w:rsidRPr="00A12D1F">
        <w:rPr>
          <w:rFonts w:cs="Simplified Arabic" w:hint="cs"/>
          <w:color w:val="000000"/>
          <w:rtl/>
        </w:rPr>
        <w:t xml:space="preserve">     وفي داخل النظام الديمقراطي تنتظم العلاقة بين الأدوار المتمايزة التي يؤديها الإفراد  بمعنى العلاقة بين من يتولى اتخاذ القرارات السياسية ووضع السياسات العامة ، وبين المواطنين العاديين ، في أطار نمط من الممارسة السياسية يقوم على فسح أوسع مجالات المشاركة السياسية ويكون مؤطراً بقواعد ومعايير والآليات خاصة . أن ما يميز أنظمة الحكم التي استقر فيها النهج الديمقراطي أنها عادةً ماتكون مقيدة بدساتير دائمة مدونة باستثناء (الدستور البريطاني) ومستفتى عليها شعبياً ، يغلب عليها طابع الجمود النسبي حفاظاً على الثوابت التي تؤسس عليها الإجماع الذي يحقق استقرار المجتمع واستمرار قدرته على أدارة أوجه الاختلاف سلمياً ، فالدستور الديمقراطي هو القانون الأعلى الذي يبين القواعد الأساسية لشكل الدولة ونظام الحكم فيها ، وينظم السلطات العامة من حيث التكوين والاختصاص والعلاقة بين هذه السلطات وحدود كل سلطة ورقابة احدها للأخرى ، تحقيقاً للتوازن بينها ، وينظم الدستور أيضا الواجبات والحقوق الأساسية للأفراد والجماعات ويضع لها الضمانات تجاه السلطة وبهذا الشكل ، تكون </w:t>
      </w:r>
      <w:r w:rsidRPr="00A12D1F">
        <w:rPr>
          <w:rFonts w:cs="Simplified Arabic" w:hint="cs"/>
          <w:color w:val="000000"/>
          <w:rtl/>
        </w:rPr>
        <w:lastRenderedPageBreak/>
        <w:t>صلاحيات الحكومة محددة ومقننة ، في حين ينعم المحكومون بحقوق وحريات عامة يكفلها الدستور ولا تملك أي جهة المساس بها من دون مسوغ قانوني   أن الانتظام الواضح في الأدوار السياسية التي يؤديها الإفراد داخل النظام الديمقراطي نفسه  حيث تكون العلاقة منتظمة بين أولئك الذين يصنعون القرارات السياسية ويتخذونها ، وبين المواطنين العاديين من خلال عدد من الأدوار البنائية التي تسهل مشاركة المواطنين في العمل السياسي ، وتحديداً في عملية صنع واتخاذ القرارات السياسية عن طريق مجموعة من المؤسسات السياسية كالأحزاب وجماعات الضغط والمصالح التي تعمل كوسيط بين المواطن والحكومة</w:t>
      </w:r>
      <w:r w:rsidRPr="00A12D1F">
        <w:rPr>
          <w:rStyle w:val="FootnoteReference"/>
          <w:rFonts w:cs="Simplified Arabic"/>
          <w:color w:val="000000"/>
          <w:rtl/>
        </w:rPr>
        <w:footnoteReference w:id="498"/>
      </w:r>
      <w:r w:rsidRPr="00A12D1F">
        <w:rPr>
          <w:rFonts w:cs="Simplified Arabic" w:hint="cs"/>
          <w:color w:val="000000"/>
          <w:rtl/>
        </w:rPr>
        <w:t>. ويتميز النظا</w:t>
      </w:r>
      <w:r w:rsidRPr="00A12D1F">
        <w:rPr>
          <w:rFonts w:cs="Simplified Arabic" w:hint="eastAsia"/>
          <w:color w:val="000000"/>
          <w:rtl/>
        </w:rPr>
        <w:t>م</w:t>
      </w:r>
      <w:r w:rsidRPr="00A12D1F">
        <w:rPr>
          <w:rFonts w:cs="Simplified Arabic" w:hint="cs"/>
          <w:color w:val="000000"/>
          <w:rtl/>
        </w:rPr>
        <w:t xml:space="preserve"> الديمقراطي في أدارته للسلطة باعتماده أسلوب عد الأصوات بدلاً من إقصائها بمعنى انه يسمح بوجود أصوات معارضة لصوت الحاكم بشكل شرعي ومقنن  وتمارس أصوات الطرفين(الحرب بواسطة السياسة) ، أي من خلال الحوار والنقد والاعتراض من دون اللجوء إلى العنف والإرهاب ، وبذلك يتحقق التعايش السلمي بين الطرفين القائم على الحلول الوسطى . وبطبيعة الحال أذا لم يفسح المجال للمعارضة لأن تمارس نشاطها بشكل سلمي وفق ما نص عليه الدستور ، وان لم تحصل على فرصتها في المشاركة في الحياة العامة فعد ذلك خروجاً عن القانون ، عندها لا يمكننا وصف ذلك النظام بأنه ديمقراطي ، ومن غير المتوقع من أن يطور بنيانه وآلياته لتبني النهج الديمقراطي بشكل صحيح</w:t>
      </w:r>
      <w:r w:rsidRPr="00A12D1F">
        <w:rPr>
          <w:rStyle w:val="FootnoteReference"/>
          <w:rFonts w:cs="Simplified Arabic"/>
          <w:color w:val="000000"/>
          <w:rtl/>
        </w:rPr>
        <w:footnoteReference w:id="499"/>
      </w:r>
      <w:r w:rsidRPr="00A12D1F">
        <w:rPr>
          <w:rFonts w:cs="Simplified Arabic" w:hint="cs"/>
          <w:color w:val="000000"/>
          <w:rtl/>
        </w:rPr>
        <w:t xml:space="preserve">. </w:t>
      </w:r>
    </w:p>
    <w:p w:rsidR="00944122" w:rsidRPr="00A12D1F" w:rsidRDefault="00944122" w:rsidP="00944122">
      <w:pPr>
        <w:ind w:left="44"/>
        <w:jc w:val="lowKashida"/>
        <w:rPr>
          <w:rFonts w:cs="Simplified Arabic" w:hint="cs"/>
          <w:color w:val="000000"/>
          <w:rtl/>
        </w:rPr>
      </w:pPr>
      <w:r w:rsidRPr="00A12D1F">
        <w:rPr>
          <w:rFonts w:cs="Simplified Arabic" w:hint="cs"/>
          <w:color w:val="000000"/>
          <w:rtl/>
        </w:rPr>
        <w:t xml:space="preserve">      وكذلك يتميز النظام الديمقراطي بالتوازن بين المؤسسة السياسية من جهة والمشاركة السياسية من جهة أخرى . فعندما ينجح النظام السياسي في تكييف المؤسسات السياسية مع مستوى المشاركة السياسية ، يصبح النظام السياسي في هذه الحالة نظاماً مشاركاً . لأن درجة المأسسة السياسية ترتفع نسبياً بالشكل الذي يسمح بأعلى درجات المشاركة السياسية . وبخلاف ذلك ، أي عندما يفشل النظام السياسي في عملية التكيف والتكييف بسبب أو لأخر ، فأنه يتحول إلى نظام جماهيري يعتمد أسلوب التعبئة على حساب المشاركة ، لذلك فأن مأسسة المشاركة السياسية تعد متغيراً جوهرياً يمكن على أساسها تحديد طبيعة النظام السياسي وتمييزه عن غيره من الأنظمة ، ومن دونها يمكن أن يختلط وصف النظام مع غيره من الأنظمة ، وبخاصة تلك الأنظمة التي تبدو ديمقراطية في شكلها ومظهرها الخارجي لكنها غير ديمقراطية في مضمونها وطبيعة ممارستها . أن النظام الديمقراطي عند (روبرت دال) مقارنة بغيره من الأنظمة السياسية الأخرى يتميز </w:t>
      </w:r>
      <w:r w:rsidRPr="00A12D1F">
        <w:rPr>
          <w:rFonts w:cs="Simplified Arabic" w:hint="cs"/>
          <w:b/>
          <w:bCs/>
          <w:color w:val="000000"/>
          <w:rtl/>
        </w:rPr>
        <w:t>بخاصيتين</w:t>
      </w:r>
      <w:r w:rsidRPr="00A12D1F">
        <w:rPr>
          <w:rFonts w:cs="Simplified Arabic" w:hint="cs"/>
          <w:color w:val="000000"/>
          <w:rtl/>
        </w:rPr>
        <w:t xml:space="preserve"> </w:t>
      </w:r>
      <w:r w:rsidRPr="00A12D1F">
        <w:rPr>
          <w:rFonts w:cs="Simplified Arabic" w:hint="cs"/>
          <w:b/>
          <w:bCs/>
          <w:color w:val="000000"/>
          <w:rtl/>
        </w:rPr>
        <w:t>الأولى</w:t>
      </w:r>
      <w:r w:rsidRPr="00A12D1F">
        <w:rPr>
          <w:rFonts w:cs="Simplified Arabic" w:hint="cs"/>
          <w:color w:val="000000"/>
          <w:rtl/>
        </w:rPr>
        <w:t xml:space="preserve"> ، اتساع حق المواطنة وشموله الجماعات كافة  واتساع ذلك الحق من قبل نسبة عالية من البالغين المقيمين بشكل دائم في المجتمع المعني . </w:t>
      </w:r>
    </w:p>
    <w:p w:rsidR="00944122" w:rsidRPr="00A12D1F" w:rsidRDefault="00944122" w:rsidP="00944122">
      <w:pPr>
        <w:jc w:val="lowKashida"/>
        <w:rPr>
          <w:rFonts w:cs="Simplified Arabic" w:hint="cs"/>
          <w:b/>
          <w:bCs/>
          <w:color w:val="000000"/>
          <w:rtl/>
        </w:rPr>
      </w:pPr>
      <w:r w:rsidRPr="00A12D1F">
        <w:rPr>
          <w:rFonts w:cs="Simplified Arabic" w:hint="cs"/>
          <w:b/>
          <w:bCs/>
          <w:color w:val="000000"/>
          <w:rtl/>
        </w:rPr>
        <w:t>والخاصية الثانية</w:t>
      </w:r>
      <w:r w:rsidRPr="00A12D1F">
        <w:rPr>
          <w:rFonts w:cs="Simplified Arabic" w:hint="cs"/>
          <w:color w:val="000000"/>
          <w:rtl/>
        </w:rPr>
        <w:t xml:space="preserve"> ، هي أن يتضمن حق المواطنة فرصة المواطن في عزل اعلى مسؤول تنفيذي في الحكومة عن منصبه من خلال التصـويت ضـده في الانتخابات , ولقد لخص (دال) المتطلبات المؤسسية الواجب توفرها في النظام الديمقراطي (حكم الكثرة) ، كما يصفه في مجموعتين من المؤسسات ، تتعلق </w:t>
      </w:r>
      <w:r w:rsidRPr="00A12D1F">
        <w:rPr>
          <w:rFonts w:cs="Simplified Arabic" w:hint="cs"/>
          <w:b/>
          <w:bCs/>
          <w:color w:val="000000"/>
          <w:rtl/>
        </w:rPr>
        <w:t>المجموعة الأولى</w:t>
      </w:r>
      <w:r w:rsidRPr="00A12D1F">
        <w:rPr>
          <w:rFonts w:cs="Simplified Arabic" w:hint="cs"/>
          <w:color w:val="000000"/>
          <w:rtl/>
        </w:rPr>
        <w:t xml:space="preserve"> بالانتخابات وتهدف هذه المؤسسات إلى ضمان قرارات الحكومة الديمقراطية وسياساتها تحت سيطرة مسؤولين يتم اختيارهم من خلال اقتراع عام دوري ونزيه يكون من حق كل من تنطبق عليه أهلية الترشيح أو يرشح نفسه للانتخاب ، ويكون من حق جميع المواطنين البالغين الذي يمكن عملياً اشتراكهم في عملية الانتخاب والتصويت فيه ، أما </w:t>
      </w:r>
      <w:r w:rsidRPr="00A12D1F">
        <w:rPr>
          <w:rFonts w:cs="Simplified Arabic" w:hint="cs"/>
          <w:b/>
          <w:bCs/>
          <w:color w:val="000000"/>
          <w:rtl/>
        </w:rPr>
        <w:t>المجموعة الثانية</w:t>
      </w:r>
      <w:r w:rsidRPr="00A12D1F">
        <w:rPr>
          <w:rFonts w:cs="Simplified Arabic" w:hint="cs"/>
          <w:color w:val="000000"/>
          <w:rtl/>
        </w:rPr>
        <w:t xml:space="preserve"> ، فهي مؤسسات تكفل حماية الحريات العامة  وتهدف هذه المؤسسات إلى تأكيد الحريات العامة ومنها حق التعبير والنقد البناء من دون خشية التعرض لعقوبة قاسية ، وحق الحصول على معلومات بديلة للمعلومات الرسمية </w:t>
      </w:r>
      <w:r w:rsidRPr="00A12D1F">
        <w:rPr>
          <w:rFonts w:cs="Simplified Arabic" w:hint="cs"/>
          <w:color w:val="000000"/>
          <w:rtl/>
        </w:rPr>
        <w:lastRenderedPageBreak/>
        <w:t>، وفي الوقت نفسه حماية مصادر المعلومات البديلة ، وحرية التنظيم المستقل نسبياً كحق إنشاء الأحزاب السياسية وجماعات الضغط والمصالح ، ولقد طرح روبرت دال خمسة معايير تشكل أساسا للممارسة الديمقراطية وكالاتي</w:t>
      </w:r>
      <w:r w:rsidRPr="00A12D1F">
        <w:rPr>
          <w:rStyle w:val="FootnoteReference"/>
          <w:rFonts w:cs="Simplified Arabic"/>
          <w:color w:val="000000"/>
          <w:rtl/>
        </w:rPr>
        <w:footnoteReference w:id="500"/>
      </w:r>
      <w:r w:rsidRPr="00A12D1F">
        <w:rPr>
          <w:rFonts w:cs="Simplified Arabic" w:hint="cs"/>
          <w:color w:val="000000"/>
          <w:rtl/>
        </w:rPr>
        <w:t>:</w:t>
      </w:r>
    </w:p>
    <w:p w:rsidR="00944122" w:rsidRPr="00A12D1F" w:rsidRDefault="00944122" w:rsidP="00944122">
      <w:pPr>
        <w:ind w:left="44"/>
        <w:jc w:val="lowKashida"/>
        <w:rPr>
          <w:rFonts w:cs="Simplified Arabic" w:hint="cs"/>
          <w:color w:val="000000"/>
          <w:vertAlign w:val="superscript"/>
          <w:rtl/>
        </w:rPr>
      </w:pPr>
      <w:r w:rsidRPr="00A12D1F">
        <w:rPr>
          <w:rFonts w:cs="Simplified Arabic" w:hint="cs"/>
          <w:b/>
          <w:bCs/>
          <w:color w:val="000000"/>
          <w:rtl/>
        </w:rPr>
        <w:t xml:space="preserve">1. </w:t>
      </w:r>
      <w:r w:rsidRPr="00A12D1F">
        <w:rPr>
          <w:rFonts w:cs="Simplified Arabic" w:hint="cs"/>
          <w:color w:val="000000"/>
          <w:rtl/>
        </w:rPr>
        <w:t xml:space="preserve">المشاركة السياسية الفعالة في عملية اتخاذ القرارات السياسية وبأقصى مدى ونطاق يمكن توفيره وبما يتضمنه ذلك من ضرورة المساواة في الفرص وتوافر الضمانات اللازمة للتعبير عن الاختيارات وكذلك الحصول على المعلومات المطلوبة والتساؤل عن الخيارات المتاحة. </w:t>
      </w:r>
    </w:p>
    <w:p w:rsidR="00944122" w:rsidRPr="00A12D1F" w:rsidRDefault="00944122" w:rsidP="00944122">
      <w:pPr>
        <w:ind w:left="44"/>
        <w:jc w:val="lowKashida"/>
        <w:rPr>
          <w:rFonts w:cs="Simplified Arabic" w:hint="cs"/>
          <w:color w:val="000000"/>
          <w:rtl/>
        </w:rPr>
      </w:pPr>
      <w:r w:rsidRPr="00A12D1F">
        <w:rPr>
          <w:rFonts w:cs="Simplified Arabic" w:hint="cs"/>
          <w:b/>
          <w:bCs/>
          <w:color w:val="000000"/>
          <w:rtl/>
        </w:rPr>
        <w:t>2.</w:t>
      </w:r>
      <w:r w:rsidRPr="00A12D1F">
        <w:rPr>
          <w:rFonts w:cs="Simplified Arabic" w:hint="cs"/>
          <w:color w:val="000000"/>
          <w:rtl/>
        </w:rPr>
        <w:t xml:space="preserve"> المساواة في حق التصويت ووزن أصوات المواطنين في أطارعملية اتخاذ القرارات السياسية والمهمة خاصة كإقرار الدستور.</w:t>
      </w:r>
    </w:p>
    <w:p w:rsidR="00944122" w:rsidRPr="00A12D1F" w:rsidRDefault="00944122" w:rsidP="00944122">
      <w:pPr>
        <w:ind w:left="44"/>
        <w:jc w:val="lowKashida"/>
        <w:rPr>
          <w:rFonts w:cs="Simplified Arabic" w:hint="cs"/>
          <w:b/>
          <w:bCs/>
          <w:color w:val="000000"/>
          <w:rtl/>
        </w:rPr>
      </w:pPr>
      <w:r w:rsidRPr="00A12D1F">
        <w:rPr>
          <w:rFonts w:cs="Simplified Arabic" w:hint="cs"/>
          <w:b/>
          <w:bCs/>
          <w:color w:val="000000"/>
          <w:rtl/>
        </w:rPr>
        <w:t xml:space="preserve">3. </w:t>
      </w:r>
      <w:r w:rsidRPr="00A12D1F">
        <w:rPr>
          <w:rFonts w:cs="Simplified Arabic" w:hint="cs"/>
          <w:color w:val="000000"/>
          <w:rtl/>
        </w:rPr>
        <w:t>امتلاك متخذي القرارات المعرفة والمعلومات الكافية للوصول إلى القرارات السليمة  ويتطلب ذلك المساواة في فرص الحصول على المعلومات المتعلقة بالقرارات المطلوب اتخاذها والتحسب لاحتمالاتها ونتائجها وأفضلها خدمة للمصلحة العامة</w:t>
      </w:r>
      <w:r w:rsidRPr="00A12D1F">
        <w:rPr>
          <w:rFonts w:cs="Simplified Arabic" w:hint="cs"/>
          <w:b/>
          <w:bCs/>
          <w:color w:val="000000"/>
          <w:rtl/>
        </w:rPr>
        <w:t>.</w:t>
      </w:r>
    </w:p>
    <w:p w:rsidR="00944122" w:rsidRPr="00A12D1F" w:rsidRDefault="00944122" w:rsidP="00944122">
      <w:pPr>
        <w:ind w:left="44"/>
        <w:jc w:val="lowKashida"/>
        <w:rPr>
          <w:rFonts w:cs="Simplified Arabic" w:hint="cs"/>
          <w:b/>
          <w:bCs/>
          <w:color w:val="000000"/>
          <w:rtl/>
        </w:rPr>
      </w:pPr>
      <w:r w:rsidRPr="00A12D1F">
        <w:rPr>
          <w:rFonts w:cs="Simplified Arabic" w:hint="cs"/>
          <w:b/>
          <w:bCs/>
          <w:color w:val="000000"/>
          <w:rtl/>
        </w:rPr>
        <w:t xml:space="preserve">4. </w:t>
      </w:r>
      <w:r w:rsidRPr="00A12D1F">
        <w:rPr>
          <w:rFonts w:cs="Simplified Arabic" w:hint="cs"/>
          <w:color w:val="000000"/>
          <w:rtl/>
        </w:rPr>
        <w:t xml:space="preserve">مشاركة الشعب الفعالة في تحديد واختيار المسائل والقضايا المطلوب اتخاذ القرارات بصددها ، وكذلك تحديد الوقت المناسب لتداولها ، بمعنى خضوع عملية تحديد جدول الإعمال والموافقة عليه بإرادة الشعب قبل البدء بمناقشته وعدم تركه لإرادة القلة. </w:t>
      </w:r>
      <w:r w:rsidRPr="00A12D1F">
        <w:rPr>
          <w:rFonts w:cs="Simplified Arabic" w:hint="cs"/>
          <w:b/>
          <w:bCs/>
          <w:color w:val="000000"/>
          <w:rtl/>
        </w:rPr>
        <w:t xml:space="preserve">       </w:t>
      </w:r>
    </w:p>
    <w:p w:rsidR="00944122" w:rsidRPr="00A12D1F" w:rsidRDefault="00944122" w:rsidP="00944122">
      <w:pPr>
        <w:ind w:left="44"/>
        <w:jc w:val="lowKashida"/>
        <w:rPr>
          <w:rFonts w:cs="Simplified Arabic" w:hint="cs"/>
          <w:color w:val="000000"/>
          <w:rtl/>
        </w:rPr>
      </w:pPr>
      <w:r w:rsidRPr="00A12D1F">
        <w:rPr>
          <w:rFonts w:cs="Simplified Arabic" w:hint="cs"/>
          <w:b/>
          <w:bCs/>
          <w:color w:val="000000"/>
          <w:rtl/>
        </w:rPr>
        <w:t>5.</w:t>
      </w:r>
      <w:r w:rsidRPr="00A12D1F">
        <w:rPr>
          <w:rFonts w:cs="Simplified Arabic" w:hint="cs"/>
          <w:color w:val="000000"/>
          <w:rtl/>
        </w:rPr>
        <w:t xml:space="preserve"> اتساع نطاق المشاركة السياسية وشموله لكل الذين يمتلكون صفة المواطنة. </w:t>
      </w:r>
    </w:p>
    <w:p w:rsidR="00944122" w:rsidRPr="00A12D1F" w:rsidRDefault="00944122" w:rsidP="00944122">
      <w:pPr>
        <w:ind w:left="44"/>
        <w:jc w:val="lowKashida"/>
        <w:rPr>
          <w:rFonts w:cs="Simplified Arabic" w:hint="cs"/>
          <w:color w:val="000000"/>
          <w:rtl/>
        </w:rPr>
      </w:pPr>
      <w:r w:rsidRPr="00A12D1F">
        <w:rPr>
          <w:rFonts w:cs="Simplified Arabic" w:hint="cs"/>
          <w:color w:val="000000"/>
          <w:rtl/>
        </w:rPr>
        <w:t xml:space="preserve">      أن النظام الديمقراطي أطار سياسي وقانوني للممارسة السياسية لا ينطوي على تنظيم للسلطة السياسية ومزاولتها بمعنى المؤسسات التي تتكون منها والوظائف التي تؤديها  والصلاحيات التي تحوزها والعلاقات فيما بين المؤسسات فحسب ، وإنما ينطوي على تنظيم لانتقال السلطة السياسية بين القوى السياسية ، بمعنى القواعد والآليات والإجراءات التي تجري بموجبهاعملية إسناد السلطة السياسية وتداولها من قبل القوى السياسية ، وذلك تجسيداً للمشاركة السياسية الديمقراطية الواسعة التي يقوم عليها ويرتكز إليها هذا التنظيم في الوقت الذي يكرس الطابع الديمقراطي للممارسة السياسية يمثل الدالة المميزة للنظام الديمقراطي والتي تقيم الفصل بينه وبين غيره من أنظمة الحكم الأخرى.  </w:t>
      </w:r>
    </w:p>
    <w:p w:rsidR="00944122" w:rsidRPr="009B2624" w:rsidRDefault="00944122" w:rsidP="00944122">
      <w:pPr>
        <w:pStyle w:val="Heading8"/>
        <w:bidi/>
        <w:rPr>
          <w:rFonts w:cs="Simplified Arabic" w:hint="cs"/>
          <w:b/>
          <w:bCs/>
          <w:color w:val="000000"/>
          <w:sz w:val="24"/>
          <w:szCs w:val="24"/>
          <w:rtl/>
          <w:lang w:bidi="ar-SA"/>
        </w:rPr>
      </w:pPr>
      <w:r w:rsidRPr="009B2624">
        <w:rPr>
          <w:rFonts w:cs="Simplified Arabic" w:hint="cs"/>
          <w:b/>
          <w:bCs/>
          <w:color w:val="000000"/>
          <w:sz w:val="24"/>
          <w:szCs w:val="24"/>
          <w:rtl/>
          <w:lang w:bidi="ar-SA"/>
        </w:rPr>
        <w:t>ثانياً</w:t>
      </w:r>
      <w:r w:rsidRPr="009B2624">
        <w:rPr>
          <w:rFonts w:ascii="Simplified Arabic" w:cs="Simplified Arabic" w:hint="cs"/>
          <w:b/>
          <w:bCs/>
          <w:color w:val="000000"/>
          <w:sz w:val="24"/>
          <w:szCs w:val="24"/>
          <w:rtl/>
        </w:rPr>
        <w:t>:-</w:t>
      </w:r>
      <w:r w:rsidRPr="009B2624">
        <w:rPr>
          <w:rFonts w:cs="Simplified Arabic" w:hint="cs"/>
          <w:b/>
          <w:bCs/>
          <w:color w:val="000000"/>
          <w:sz w:val="24"/>
          <w:szCs w:val="24"/>
          <w:rtl/>
          <w:lang w:bidi="ar-SA"/>
        </w:rPr>
        <w:t>عملية</w:t>
      </w:r>
      <w:r w:rsidRPr="009B2624">
        <w:rPr>
          <w:rFonts w:ascii="Simplified Arabic" w:cs="Simplified Arabic" w:hint="cs"/>
          <w:b/>
          <w:bCs/>
          <w:color w:val="000000"/>
          <w:sz w:val="24"/>
          <w:szCs w:val="24"/>
          <w:rtl/>
        </w:rPr>
        <w:t xml:space="preserve"> </w:t>
      </w:r>
      <w:r w:rsidRPr="009B2624">
        <w:rPr>
          <w:rFonts w:cs="Simplified Arabic" w:hint="cs"/>
          <w:b/>
          <w:bCs/>
          <w:color w:val="000000"/>
          <w:sz w:val="24"/>
          <w:szCs w:val="24"/>
          <w:rtl/>
          <w:lang w:bidi="ar-SA"/>
        </w:rPr>
        <w:t>الإصلاح</w:t>
      </w:r>
      <w:r w:rsidRPr="009B2624">
        <w:rPr>
          <w:rFonts w:ascii="Simplified Arabic" w:cs="Simplified Arabic" w:hint="cs"/>
          <w:b/>
          <w:bCs/>
          <w:color w:val="000000"/>
          <w:sz w:val="24"/>
          <w:szCs w:val="24"/>
          <w:rtl/>
        </w:rPr>
        <w:t xml:space="preserve"> </w:t>
      </w:r>
      <w:r w:rsidRPr="009B2624">
        <w:rPr>
          <w:rFonts w:cs="Simplified Arabic" w:hint="cs"/>
          <w:b/>
          <w:bCs/>
          <w:color w:val="000000"/>
          <w:sz w:val="24"/>
          <w:szCs w:val="24"/>
          <w:rtl/>
          <w:lang w:bidi="ar-SA"/>
        </w:rPr>
        <w:t>السياسي</w:t>
      </w:r>
      <w:r w:rsidRPr="009B2624">
        <w:rPr>
          <w:rFonts w:ascii="Simplified Arabic" w:cs="Simplified Arabic" w:hint="cs"/>
          <w:b/>
          <w:bCs/>
          <w:color w:val="000000"/>
          <w:sz w:val="24"/>
          <w:szCs w:val="24"/>
          <w:rtl/>
        </w:rPr>
        <w:t xml:space="preserve"> </w:t>
      </w:r>
      <w:r w:rsidRPr="009B2624">
        <w:rPr>
          <w:rFonts w:cs="Simplified Arabic" w:hint="cs"/>
          <w:b/>
          <w:bCs/>
          <w:color w:val="000000"/>
          <w:sz w:val="24"/>
          <w:szCs w:val="24"/>
          <w:rtl/>
          <w:lang w:bidi="ar-SA"/>
        </w:rPr>
        <w:t>الديمق</w:t>
      </w:r>
      <w:r w:rsidRPr="009B2624">
        <w:rPr>
          <w:rFonts w:ascii="Simplified Arabic" w:cs="Simplified Arabic" w:hint="cs"/>
          <w:b/>
          <w:bCs/>
          <w:color w:val="000000"/>
          <w:sz w:val="24"/>
          <w:szCs w:val="24"/>
          <w:rtl/>
        </w:rPr>
        <w:t xml:space="preserve"> </w:t>
      </w:r>
      <w:r w:rsidRPr="009B2624">
        <w:rPr>
          <w:rFonts w:cs="Simplified Arabic" w:hint="cs"/>
          <w:b/>
          <w:bCs/>
          <w:color w:val="000000"/>
          <w:sz w:val="24"/>
          <w:szCs w:val="24"/>
          <w:rtl/>
          <w:lang w:bidi="ar-SA"/>
        </w:rPr>
        <w:t>راطي</w:t>
      </w:r>
      <w:r w:rsidRPr="009B2624">
        <w:rPr>
          <w:rFonts w:ascii="Simplified Arabic" w:cs="Simplified Arabic" w:hint="cs"/>
          <w:b/>
          <w:bCs/>
          <w:color w:val="000000"/>
          <w:sz w:val="24"/>
          <w:szCs w:val="24"/>
          <w:rtl/>
        </w:rPr>
        <w:t>.</w:t>
      </w:r>
    </w:p>
    <w:p w:rsidR="00944122" w:rsidRPr="00A12D1F" w:rsidRDefault="00944122" w:rsidP="00944122">
      <w:pPr>
        <w:ind w:left="44"/>
        <w:jc w:val="lowKashida"/>
        <w:rPr>
          <w:rFonts w:cs="Simplified Arabic" w:hint="cs"/>
          <w:color w:val="000000"/>
          <w:rtl/>
        </w:rPr>
      </w:pPr>
      <w:r w:rsidRPr="00A12D1F">
        <w:rPr>
          <w:rFonts w:cs="Simplified Arabic" w:hint="cs"/>
          <w:color w:val="000000"/>
          <w:rtl/>
        </w:rPr>
        <w:t xml:space="preserve">     يأتي هذا المحور من الدراسة مركزاً على الإصلاح السياسي الديمقراطي مفهوماً ، ونظاماً يبشر بآليات جديدة للحكم تحل محل الآليات القديمة القائمة على الاستبداد وحكم النخب العسكرية والتي فشلت في خلق أنظمة دستورية تدار بمؤسسات قانونية تشرف على العملية السياسية وتضمن وجود تداول سلمي للسلطة . وهو ما تفتقد أليه اغلب الأنظمة السياسية في الشرق الأوسط بصورة عامة والدول العربية بصورة خاصة ، الأمر الذي جعلها أمام ضغط لم يسبق عليها مثله فقد فقدت شرعيتها النابعة من قبول المحكومين أو اعتمدت القسر وسيلة للاستمرار في الحكم . هذا الواقع افرز مطلب الإصلاح السياسي الديمقراطي الداعي إلى وجود انفراج سياسي كامل ، وإطلاق الحريات العامة وكفالة حقوق الإنسان واحترامها في ظل نظام سياسي يمتاز بوجود حكومة منتخبة وقضاء مستقل وفاعل ، ودرجة عالية من المشاركة السياسية الديمقراطية ومنها مشاركة المرأة الفعالة.</w:t>
      </w:r>
    </w:p>
    <w:p w:rsidR="00944122" w:rsidRPr="00A12D1F" w:rsidRDefault="00944122" w:rsidP="00944122">
      <w:pPr>
        <w:ind w:left="44"/>
        <w:jc w:val="lowKashida"/>
        <w:rPr>
          <w:rFonts w:cs="Simplified Arabic" w:hint="cs"/>
          <w:color w:val="000000"/>
          <w:rtl/>
        </w:rPr>
      </w:pPr>
      <w:r w:rsidRPr="00A12D1F">
        <w:rPr>
          <w:rFonts w:cs="Simplified Arabic" w:hint="cs"/>
          <w:color w:val="000000"/>
          <w:rtl/>
        </w:rPr>
        <w:t xml:space="preserve">      هذا المعنى الإصلاحي يعبرعنه الكاتب الامريكي (شيلسنجر) حسب وجهة نظره ، بأن الإصلاح السياسي الديمقراطي يتمثل بتطبيق الديمقراطية ، فالديمقراطية ليست الشكل الأمثل للحكم فقط ، بل يرى أنها اليوم قيمة إنسانية عالمية..فهي تمنح الفرد كرامته ، </w:t>
      </w:r>
      <w:r w:rsidRPr="00A12D1F">
        <w:rPr>
          <w:rFonts w:cs="Simplified Arabic" w:hint="cs"/>
          <w:color w:val="000000"/>
          <w:rtl/>
        </w:rPr>
        <w:lastRenderedPageBreak/>
        <w:t>وتنمي إنسانيته وتعزز إحساسه بالمشاركة ، وتجسد معنى الحرية والمسؤولية</w:t>
      </w:r>
      <w:r w:rsidRPr="00A12D1F">
        <w:rPr>
          <w:rStyle w:val="FootnoteReference"/>
          <w:rFonts w:cs="Simplified Arabic"/>
          <w:color w:val="000000"/>
          <w:rtl/>
        </w:rPr>
        <w:footnoteReference w:id="501"/>
      </w:r>
      <w:r w:rsidRPr="00A12D1F">
        <w:rPr>
          <w:rFonts w:cs="Simplified Arabic" w:hint="cs"/>
          <w:color w:val="000000"/>
          <w:rtl/>
        </w:rPr>
        <w:t xml:space="preserve">. أي أن عملية الإصلاح الديمقراطي مرتبط بالحرية كونها تمثل قيمة إنسانية عليا وركناً أساسياً لحياة الشعوب . وهذا الطرح يأتي متناسقاً مع دعوات الإصلاح في العالم العربي والدول النامية ، والخيار المقترح لهذا الإصلاح هو الديمقراطية التي تقدم على أنها النموذج الأفضل للإصلاح الذي لم يعد ترفاً ثقافياً بل أصبح ضرورة حيوية خاصة بالنسبة للهذه الدول، فجميع الكوارث التي أصابتها بحسب الاصلاحيين ومزقت وحدتها مردها حرمان الإنسان من حرياته. </w:t>
      </w:r>
    </w:p>
    <w:p w:rsidR="00944122" w:rsidRPr="00A12D1F" w:rsidRDefault="00944122" w:rsidP="00944122">
      <w:pPr>
        <w:ind w:left="44"/>
        <w:jc w:val="lowKashida"/>
        <w:rPr>
          <w:rFonts w:cs="Simplified Arabic" w:hint="cs"/>
          <w:color w:val="000000"/>
          <w:rtl/>
        </w:rPr>
      </w:pPr>
      <w:r w:rsidRPr="00A12D1F">
        <w:rPr>
          <w:rFonts w:cs="Simplified Arabic" w:hint="cs"/>
          <w:color w:val="000000"/>
          <w:rtl/>
        </w:rPr>
        <w:t xml:space="preserve">      وفقاً لهذا المعنى فأن الديمقراطية تأتي مطلباً إصلاحيا يعبرعن ضرورة حيوية للخروج من الأزمة التي سببها فقدان الحريات العامة وهو سبيل استعادة النظم السياسية الحاكمة لشرعيتها .</w:t>
      </w:r>
    </w:p>
    <w:p w:rsidR="00944122" w:rsidRPr="00A12D1F" w:rsidRDefault="00944122" w:rsidP="00944122">
      <w:pPr>
        <w:ind w:left="44"/>
        <w:jc w:val="lowKashida"/>
        <w:rPr>
          <w:rFonts w:cs="Simplified Arabic" w:hint="cs"/>
          <w:color w:val="000000"/>
          <w:rtl/>
        </w:rPr>
      </w:pPr>
      <w:r w:rsidRPr="00A12D1F">
        <w:rPr>
          <w:rFonts w:cs="Simplified Arabic" w:hint="cs"/>
          <w:color w:val="000000"/>
          <w:rtl/>
        </w:rPr>
        <w:t xml:space="preserve"> أذن الإصلاح يعرف ، بأنه عملية انتقال ديمقراطي ينطوي على منهج التغيير وأدواته الوظيفية للانتقال نحو الهدف الديمقراطي ، وعملية الانتقال تقتضي قيام ثقافة سياسية جديدة لدى السلطة والمعارضة على حد سواء تعمل على أحلال النزعة النسبية في الوعي السياسي محل النزعة الشمولية ، ويحل التوافق والتراضي والتعاقد والتنازل المتبادل محل قواعد التسلط والاحتكار والإلغاء ، وتوفير بدل من ذلك آلية سلمية للتعبيرعن التناقض بين الإطراف حتى لا تجنح إلى تقويض الاستقرار ، محققاً بذلك أغلى هدف للديمقراطية وهو تحقيق الوحدة الوطنية في ظل الاختلاف وبناء تنمية سياسية ديمقراطية حقيقية</w:t>
      </w:r>
      <w:r w:rsidRPr="00A12D1F">
        <w:rPr>
          <w:rStyle w:val="FootnoteReference"/>
          <w:rFonts w:cs="Simplified Arabic"/>
          <w:color w:val="000000"/>
          <w:rtl/>
        </w:rPr>
        <w:footnoteReference w:id="502"/>
      </w:r>
      <w:r w:rsidRPr="00A12D1F">
        <w:rPr>
          <w:rFonts w:cs="Simplified Arabic" w:hint="cs"/>
          <w:color w:val="000000"/>
          <w:rtl/>
        </w:rPr>
        <w:t xml:space="preserve">. </w:t>
      </w:r>
    </w:p>
    <w:p w:rsidR="00944122" w:rsidRPr="00A12D1F" w:rsidRDefault="00944122" w:rsidP="00944122">
      <w:pPr>
        <w:ind w:left="44"/>
        <w:jc w:val="lowKashida"/>
        <w:rPr>
          <w:rFonts w:cs="Simplified Arabic" w:hint="cs"/>
          <w:color w:val="000000"/>
          <w:rtl/>
        </w:rPr>
      </w:pPr>
      <w:r w:rsidRPr="00A12D1F">
        <w:rPr>
          <w:rFonts w:cs="Simplified Arabic" w:hint="cs"/>
          <w:color w:val="000000"/>
          <w:rtl/>
        </w:rPr>
        <w:t xml:space="preserve">      بهذا المعنى فان مفهوم الإصلاح يتضمن تهيئة الأجواء للانتقال إلى مناخ ديمقراطي عبر وسيلتين . </w:t>
      </w:r>
      <w:r w:rsidRPr="00A12D1F">
        <w:rPr>
          <w:rFonts w:cs="Simplified Arabic" w:hint="cs"/>
          <w:b/>
          <w:bCs/>
          <w:color w:val="000000"/>
          <w:rtl/>
        </w:rPr>
        <w:t xml:space="preserve">الأولى ، </w:t>
      </w:r>
      <w:r w:rsidRPr="00A12D1F">
        <w:rPr>
          <w:rFonts w:cs="Simplified Arabic" w:hint="cs"/>
          <w:color w:val="000000"/>
          <w:rtl/>
        </w:rPr>
        <w:t xml:space="preserve">ترويج ثقافة الانفتاح السياسي ، وتسهيل المساومة والتسوية بين الحكام والمحكومين ، وكبح دور الايديولوحية الاستبدادية وتكريس الثقة الاجتماعية والحس التعاوني والالتزامات الأساسية تجاه المجتمع والأمة وخلق قنوات عمودية وأفقية بين النخب الحاكمة والجماهير . </w:t>
      </w:r>
      <w:r w:rsidRPr="00A12D1F">
        <w:rPr>
          <w:rFonts w:cs="Simplified Arabic" w:hint="cs"/>
          <w:b/>
          <w:bCs/>
          <w:color w:val="000000"/>
          <w:rtl/>
        </w:rPr>
        <w:t xml:space="preserve">الثانية ، </w:t>
      </w:r>
      <w:r w:rsidRPr="00A12D1F">
        <w:rPr>
          <w:rFonts w:cs="Simplified Arabic" w:hint="cs"/>
          <w:color w:val="000000"/>
          <w:rtl/>
        </w:rPr>
        <w:t>دعم النخب المناضلة من اجل الديمقراطية والإصلاح ، وخلـق حالة التعدد داخل الوحدة الوطنية في ظل الاختلاف السياسي الذي ينشط سلمياً في ظل أطار قوانين وإجراءات ديمقراطية</w:t>
      </w:r>
      <w:r w:rsidRPr="00A12D1F">
        <w:rPr>
          <w:rStyle w:val="FootnoteReference"/>
          <w:rFonts w:cs="Simplified Arabic"/>
          <w:color w:val="000000"/>
          <w:rtl/>
        </w:rPr>
        <w:footnoteReference w:id="503"/>
      </w:r>
      <w:r w:rsidRPr="00A12D1F">
        <w:rPr>
          <w:rFonts w:cs="Simplified Arabic" w:hint="cs"/>
          <w:color w:val="000000"/>
          <w:rtl/>
        </w:rPr>
        <w:t>.</w:t>
      </w:r>
      <w:r w:rsidRPr="00A12D1F">
        <w:rPr>
          <w:rFonts w:cs="Simplified Arabic" w:hint="cs"/>
          <w:b/>
          <w:bCs/>
          <w:color w:val="000000"/>
          <w:rtl/>
        </w:rPr>
        <w:t xml:space="preserve"> </w:t>
      </w:r>
    </w:p>
    <w:p w:rsidR="00944122" w:rsidRPr="00A12D1F" w:rsidRDefault="00944122" w:rsidP="00944122">
      <w:pPr>
        <w:ind w:left="44"/>
        <w:jc w:val="lowKashida"/>
        <w:rPr>
          <w:rFonts w:cs="Simplified Arabic" w:hint="cs"/>
          <w:color w:val="000000"/>
          <w:rtl/>
        </w:rPr>
      </w:pPr>
      <w:r w:rsidRPr="00A12D1F">
        <w:rPr>
          <w:rFonts w:cs="Simplified Arabic" w:hint="cs"/>
          <w:color w:val="000000"/>
          <w:rtl/>
        </w:rPr>
        <w:t xml:space="preserve">      إذن الإصلاح الديمقراطي يعبر عن ثقافة تمثل الجهود المبذولة في سبيل الجمع بين الوحدة والتنوع وبين الحرية والتنمية والتوحيد ، عبر الدمج بين القواعد المؤسساتية والمصالح والثقافة الوطنية ، لا غبناً بذلك التعارض بين سلطة الأكثرية وحقوق الأقليات وبين السلطة الحاكمة والمعارضة السياسية . فلا يتحقق هدف الإصلاح ألا باحترام كل منهما للأخر  فالديمقراطية لا تقوم على مبدأ الإقصاء ، فضلاً عن ذلك هنالك نقطة أساسية ترتبط بالإصلاح وهي انه ينبع من تأييد الجمهور ، فتأييد الجمهور في الدول غير الديمقراطية للقيم الديمقراطية هو جزئياً على الأقل رد فعل ضد الحكم التسلطي للممارسات القمعية ، أما تأييد المعارضة السياسية  فيكون على الأغلب لاعتبارات نفعية قصيرة المدى</w:t>
      </w:r>
      <w:r w:rsidRPr="00A12D1F">
        <w:rPr>
          <w:rStyle w:val="FootnoteReference"/>
          <w:rFonts w:cs="Simplified Arabic"/>
          <w:color w:val="000000"/>
          <w:rtl/>
        </w:rPr>
        <w:footnoteReference w:id="504"/>
      </w:r>
      <w:r w:rsidRPr="00A12D1F">
        <w:rPr>
          <w:rFonts w:cs="Simplified Arabic" w:hint="cs"/>
          <w:color w:val="000000"/>
          <w:rtl/>
        </w:rPr>
        <w:t>.</w:t>
      </w:r>
    </w:p>
    <w:p w:rsidR="00944122" w:rsidRPr="00A12D1F" w:rsidRDefault="00944122" w:rsidP="00944122">
      <w:pPr>
        <w:ind w:left="44"/>
        <w:jc w:val="lowKashida"/>
        <w:rPr>
          <w:rFonts w:cs="Simplified Arabic" w:hint="cs"/>
          <w:rtl/>
        </w:rPr>
      </w:pPr>
      <w:r w:rsidRPr="00A12D1F">
        <w:rPr>
          <w:rFonts w:cs="Simplified Arabic" w:hint="cs"/>
          <w:color w:val="000000"/>
          <w:rtl/>
        </w:rPr>
        <w:t xml:space="preserve">      وهنا يبرز المضمون الأساسي لمفهوم عملية الإصلاح كونها تعبرعن رغبة الجمهور بالحرية وحكم القانون واحترام مبدأ المساواة وتوسيعه للجمهور الذي يمتلك القوة عبر استخدام أصواته في الانتخابات لاختيار الحكومة . فالحاكمون لاشيء يسندهم سوى الرأي </w:t>
      </w:r>
      <w:r w:rsidRPr="00A12D1F">
        <w:rPr>
          <w:rFonts w:cs="Simplified Arabic" w:hint="cs"/>
          <w:color w:val="000000"/>
          <w:rtl/>
        </w:rPr>
        <w:lastRenderedPageBreak/>
        <w:t>ولهذا فأنه على الرأي وحده تقام الحكومة ، فالديمقراطية هنا هي التي تكفل حرية الرأي ، وبذلك فأن الإصلاح الديمقراطي مفهوم يأتي معبراً عن حرية الجمهور في اختيار من يحكمه ضمن أطار شرعي دستوري ديمقراطي بعيد عن التسلط والإكراه.</w:t>
      </w:r>
      <w:r w:rsidRPr="00A12D1F">
        <w:rPr>
          <w:rFonts w:cs="Simplified Arabic" w:hint="cs"/>
          <w:rtl/>
        </w:rPr>
        <w:t xml:space="preserve">        </w:t>
      </w:r>
    </w:p>
    <w:p w:rsidR="00944122" w:rsidRPr="009B2624" w:rsidRDefault="00944122" w:rsidP="00944122">
      <w:pPr>
        <w:pStyle w:val="Heading8"/>
        <w:bidi/>
        <w:ind w:left="44" w:hanging="44"/>
        <w:rPr>
          <w:rFonts w:ascii="Simplified Arabic" w:cs="Simplified Arabic" w:hint="cs"/>
          <w:b/>
          <w:bCs/>
          <w:sz w:val="24"/>
          <w:szCs w:val="24"/>
          <w:rtl/>
        </w:rPr>
      </w:pPr>
      <w:r w:rsidRPr="009B2624">
        <w:rPr>
          <w:rFonts w:cs="Simplified Arabic" w:hint="cs"/>
          <w:b/>
          <w:bCs/>
          <w:sz w:val="24"/>
          <w:szCs w:val="24"/>
          <w:rtl/>
          <w:lang w:bidi="ar-SA"/>
        </w:rPr>
        <w:t>ثالثاً</w:t>
      </w:r>
      <w:r w:rsidRPr="009B2624">
        <w:rPr>
          <w:rFonts w:ascii="Simplified Arabic" w:cs="Simplified Arabic" w:hint="cs"/>
          <w:b/>
          <w:bCs/>
          <w:sz w:val="24"/>
          <w:szCs w:val="24"/>
          <w:rtl/>
        </w:rPr>
        <w:t>:-</w:t>
      </w:r>
      <w:r w:rsidRPr="009B2624">
        <w:rPr>
          <w:rFonts w:cs="Simplified Arabic" w:hint="cs"/>
          <w:b/>
          <w:bCs/>
          <w:sz w:val="24"/>
          <w:szCs w:val="24"/>
          <w:rtl/>
          <w:lang w:bidi="ar-SA"/>
        </w:rPr>
        <w:t>آليات</w:t>
      </w:r>
      <w:r w:rsidRPr="009B2624">
        <w:rPr>
          <w:rFonts w:ascii="Simplified Arabic" w:cs="Simplified Arabic" w:hint="cs"/>
          <w:b/>
          <w:bCs/>
          <w:sz w:val="24"/>
          <w:szCs w:val="24"/>
          <w:rtl/>
        </w:rPr>
        <w:t xml:space="preserve"> </w:t>
      </w:r>
      <w:r w:rsidRPr="009B2624">
        <w:rPr>
          <w:rFonts w:cs="Simplified Arabic" w:hint="cs"/>
          <w:b/>
          <w:bCs/>
          <w:sz w:val="24"/>
          <w:szCs w:val="24"/>
          <w:rtl/>
          <w:lang w:bidi="ar-SA"/>
        </w:rPr>
        <w:t>التحول</w:t>
      </w:r>
      <w:r w:rsidRPr="009B2624">
        <w:rPr>
          <w:rFonts w:ascii="Simplified Arabic" w:cs="Simplified Arabic" w:hint="cs"/>
          <w:b/>
          <w:bCs/>
          <w:sz w:val="24"/>
          <w:szCs w:val="24"/>
          <w:rtl/>
        </w:rPr>
        <w:t xml:space="preserve"> </w:t>
      </w:r>
      <w:r w:rsidRPr="009B2624">
        <w:rPr>
          <w:rFonts w:cs="Simplified Arabic" w:hint="cs"/>
          <w:b/>
          <w:bCs/>
          <w:sz w:val="24"/>
          <w:szCs w:val="24"/>
          <w:rtl/>
          <w:lang w:bidi="ar-SA"/>
        </w:rPr>
        <w:t>الديمقراطي</w:t>
      </w:r>
      <w:r w:rsidRPr="009B2624">
        <w:rPr>
          <w:rFonts w:ascii="Simplified Arabic" w:cs="Simplified Arabic" w:hint="cs"/>
          <w:b/>
          <w:bCs/>
          <w:sz w:val="24"/>
          <w:szCs w:val="24"/>
          <w:rtl/>
        </w:rPr>
        <w:t>.</w:t>
      </w:r>
    </w:p>
    <w:p w:rsidR="00944122" w:rsidRPr="00A12D1F" w:rsidRDefault="00944122" w:rsidP="00944122">
      <w:pPr>
        <w:jc w:val="lowKashida"/>
        <w:rPr>
          <w:rFonts w:cs="Simplified Arabic" w:hint="cs"/>
          <w:rtl/>
        </w:rPr>
      </w:pPr>
      <w:r w:rsidRPr="00A12D1F">
        <w:rPr>
          <w:rFonts w:cs="Simplified Arabic" w:hint="cs"/>
          <w:b/>
          <w:bCs/>
          <w:rtl/>
        </w:rPr>
        <w:t xml:space="preserve">     </w:t>
      </w:r>
      <w:r w:rsidRPr="00A12D1F">
        <w:rPr>
          <w:rFonts w:cs="Simplified Arabic" w:hint="cs"/>
          <w:rtl/>
        </w:rPr>
        <w:t>يتطلب الانتقال من نظام سياسي تسلطي إلى أخر ديمقراطي عملية (استنبات للديمقراطية)  أي أن يكون الغرز أصيلا نابعاً من واقع المجتمع وغير دخيل عليه ، وعملية الاستنبات تتطلب قاعدة مجتمعية واقتصادية وثقافية وسياسية ليصبح المجتمع قابلاً للدخول في مجرى التطور الديمقراطي الذي ينطوي على قبول كل الإطراف الحاكمة والمحكومة بشروط العملية الديمقراطية كاملةً . ويقدم علماء السياسة أربعة مداخل للقبول بعملية التحول والإصلاح الديمقراطي ، آذ تشكل هذه المداخل متغيرات التفاعل للانتقال صوب الإصلاح الديمقراطي</w:t>
      </w:r>
      <w:r w:rsidRPr="00A12D1F">
        <w:rPr>
          <w:rStyle w:val="FootnoteReference"/>
          <w:rFonts w:cs="Simplified Arabic"/>
          <w:rtl/>
        </w:rPr>
        <w:footnoteReference w:id="505"/>
      </w:r>
      <w:r w:rsidRPr="00A12D1F">
        <w:rPr>
          <w:rFonts w:cs="Simplified Arabic" w:hint="cs"/>
          <w:rtl/>
        </w:rPr>
        <w:t xml:space="preserve">: </w:t>
      </w:r>
    </w:p>
    <w:p w:rsidR="00944122" w:rsidRPr="00A12D1F" w:rsidRDefault="00944122" w:rsidP="00944122">
      <w:pPr>
        <w:jc w:val="lowKashida"/>
        <w:rPr>
          <w:rFonts w:cs="Simplified Arabic" w:hint="cs"/>
          <w:rtl/>
        </w:rPr>
      </w:pPr>
      <w:r w:rsidRPr="00A12D1F">
        <w:rPr>
          <w:rFonts w:cs="Simplified Arabic" w:hint="cs"/>
          <w:rtl/>
        </w:rPr>
        <w:t>1</w:t>
      </w:r>
      <w:r w:rsidRPr="00A12D1F">
        <w:rPr>
          <w:rFonts w:cs="Simplified Arabic" w:hint="cs"/>
          <w:b/>
          <w:bCs/>
          <w:rtl/>
        </w:rPr>
        <w:t>.</w:t>
      </w:r>
      <w:r w:rsidRPr="00A12D1F">
        <w:rPr>
          <w:rFonts w:cs="Simplified Arabic" w:hint="cs"/>
          <w:rtl/>
        </w:rPr>
        <w:t xml:space="preserve"> مدخل التحول الاقتصادي </w:t>
      </w:r>
      <w:r w:rsidRPr="00A12D1F">
        <w:rPr>
          <w:rFonts w:cs="Simplified Arabic"/>
          <w:rtl/>
        </w:rPr>
        <w:t>–</w:t>
      </w:r>
      <w:r w:rsidRPr="00A12D1F">
        <w:rPr>
          <w:rFonts w:cs="Simplified Arabic" w:hint="cs"/>
          <w:rtl/>
        </w:rPr>
        <w:t xml:space="preserve"> الاجتماعي ، ويتضمن ارتفاع مستوى التعليم ، واتساع حجم الطبقة المتوسطة ، وتعقد العملية الاقتصادية بحيث يصعب على الدولة إدارتها بمفردها وإشراك القوى الاقتصادية والاجتماعية داخل الدولة.</w:t>
      </w:r>
    </w:p>
    <w:p w:rsidR="00944122" w:rsidRPr="00A12D1F" w:rsidRDefault="00944122" w:rsidP="00944122">
      <w:pPr>
        <w:jc w:val="lowKashida"/>
        <w:rPr>
          <w:rFonts w:cs="Simplified Arabic" w:hint="cs"/>
          <w:rtl/>
        </w:rPr>
      </w:pPr>
      <w:r w:rsidRPr="00A12D1F">
        <w:rPr>
          <w:rFonts w:cs="Simplified Arabic" w:hint="cs"/>
          <w:b/>
          <w:bCs/>
          <w:rtl/>
        </w:rPr>
        <w:t>2.</w:t>
      </w:r>
      <w:r w:rsidRPr="00A12D1F">
        <w:rPr>
          <w:rFonts w:cs="Simplified Arabic" w:hint="cs"/>
          <w:rtl/>
        </w:rPr>
        <w:t xml:space="preserve"> مدخل الثقافة السياسية ، وجود ثقافة سياسية تشجع الحريات المدنية والسياسية ، وتقبل فكرة وجود سلطة محدودة وتساعد كثيراً على التحول الناجح.</w:t>
      </w:r>
    </w:p>
    <w:p w:rsidR="00944122" w:rsidRPr="00A12D1F" w:rsidRDefault="00944122" w:rsidP="00944122">
      <w:pPr>
        <w:jc w:val="lowKashida"/>
        <w:rPr>
          <w:rFonts w:cs="Simplified Arabic" w:hint="cs"/>
          <w:rtl/>
        </w:rPr>
      </w:pPr>
      <w:r w:rsidRPr="00A12D1F">
        <w:rPr>
          <w:rFonts w:cs="Simplified Arabic" w:hint="cs"/>
          <w:b/>
          <w:bCs/>
          <w:rtl/>
        </w:rPr>
        <w:t>3.</w:t>
      </w:r>
      <w:r w:rsidRPr="00A12D1F">
        <w:rPr>
          <w:rFonts w:cs="Simplified Arabic" w:hint="cs"/>
          <w:rtl/>
        </w:rPr>
        <w:t xml:space="preserve"> القيادة السياسية ، قد لا تتوافر المتغيرات السابقة ولكن مع وجود قيادة سياسية تؤمن بالديمقراطية وعملية الإصلاح يمكن أن تنقل هذه القيادات بلدانها إلى طريق الديمقراطية.</w:t>
      </w:r>
    </w:p>
    <w:p w:rsidR="00944122" w:rsidRPr="00A12D1F" w:rsidRDefault="00944122" w:rsidP="00944122">
      <w:pPr>
        <w:jc w:val="lowKashida"/>
        <w:rPr>
          <w:rFonts w:cs="Simplified Arabic" w:hint="cs"/>
          <w:rtl/>
        </w:rPr>
      </w:pPr>
      <w:r w:rsidRPr="00A12D1F">
        <w:rPr>
          <w:rFonts w:cs="Simplified Arabic" w:hint="cs"/>
          <w:b/>
          <w:bCs/>
          <w:rtl/>
        </w:rPr>
        <w:t xml:space="preserve">4. </w:t>
      </w:r>
      <w:r w:rsidRPr="00A12D1F">
        <w:rPr>
          <w:rFonts w:cs="Simplified Arabic" w:hint="cs"/>
          <w:rtl/>
        </w:rPr>
        <w:t>المدخل الدولي ، الذي يهيئ ظرفاً مشجعاً وتشجعياً وضغوطاً باتجاه عملية التحول الديمقراطي والإصلاح.</w:t>
      </w:r>
    </w:p>
    <w:p w:rsidR="00944122" w:rsidRPr="00A12D1F" w:rsidRDefault="00944122" w:rsidP="00944122">
      <w:pPr>
        <w:jc w:val="lowKashida"/>
        <w:rPr>
          <w:rFonts w:cs="Simplified Arabic" w:hint="cs"/>
          <w:b/>
          <w:bCs/>
          <w:rtl/>
        </w:rPr>
      </w:pPr>
      <w:r w:rsidRPr="00A12D1F">
        <w:rPr>
          <w:rFonts w:cs="Simplified Arabic" w:hint="cs"/>
          <w:rtl/>
        </w:rPr>
        <w:t xml:space="preserve">      وقد قدمت ثلاثة أطروحا</w:t>
      </w:r>
      <w:r w:rsidRPr="00A12D1F">
        <w:rPr>
          <w:rFonts w:cs="Simplified Arabic" w:hint="eastAsia"/>
          <w:rtl/>
        </w:rPr>
        <w:t>ت</w:t>
      </w:r>
      <w:r w:rsidRPr="00A12D1F">
        <w:rPr>
          <w:rFonts w:cs="Simplified Arabic" w:hint="cs"/>
          <w:rtl/>
        </w:rPr>
        <w:t xml:space="preserve"> أساسية تفسر كيفية تفاعل هذه المداخل للانتقال بالمجتمع صوب الديمقراطية</w:t>
      </w:r>
      <w:r w:rsidRPr="00A12D1F">
        <w:rPr>
          <w:rStyle w:val="FootnoteReference"/>
          <w:rFonts w:cs="Simplified Arabic"/>
          <w:rtl/>
        </w:rPr>
        <w:footnoteReference w:id="506"/>
      </w:r>
      <w:r w:rsidRPr="00A12D1F">
        <w:rPr>
          <w:rFonts w:cs="Simplified Arabic" w:hint="cs"/>
          <w:rtl/>
        </w:rPr>
        <w:t>:</w:t>
      </w:r>
      <w:r w:rsidRPr="00A12D1F">
        <w:rPr>
          <w:rFonts w:cs="Simplified Arabic" w:hint="cs"/>
          <w:b/>
          <w:bCs/>
          <w:rtl/>
        </w:rPr>
        <w:t xml:space="preserve"> الطرح الأول</w:t>
      </w:r>
      <w:r w:rsidRPr="00A12D1F">
        <w:rPr>
          <w:rFonts w:cs="Simplified Arabic" w:hint="cs"/>
          <w:rtl/>
        </w:rPr>
        <w:t xml:space="preserve"> ، (الإستراتيجية العقلانية) ، ينظر إلى الديمقراطية بصفتها الحصيلة التي تنشأ من التفاعل الاجتماعي بين جماعات وإفراد لهم مصالح وقيم يحاولون تحسينها باتخاذ خيارات معينة ومتابعة إستراتيجية معينة ، وهذا الطرح يفسر التفاعل بين المدخلين الأول والثالث ويأتي مفسراً للآلية الأولى للإصلاح الديمقراطي.</w:t>
      </w:r>
    </w:p>
    <w:p w:rsidR="00944122" w:rsidRPr="00A12D1F" w:rsidRDefault="00944122" w:rsidP="00944122">
      <w:pPr>
        <w:jc w:val="lowKashida"/>
        <w:rPr>
          <w:rFonts w:cs="Simplified Arabic" w:hint="cs"/>
          <w:rtl/>
        </w:rPr>
      </w:pPr>
      <w:r w:rsidRPr="00A12D1F">
        <w:rPr>
          <w:rFonts w:cs="Simplified Arabic" w:hint="cs"/>
          <w:b/>
          <w:bCs/>
          <w:rtl/>
        </w:rPr>
        <w:t>الطرح الثاني</w:t>
      </w:r>
      <w:r w:rsidRPr="00A12D1F">
        <w:rPr>
          <w:rFonts w:cs="Simplified Arabic" w:hint="cs"/>
          <w:rtl/>
        </w:rPr>
        <w:t xml:space="preserve"> ، ويسمى الطرح العملي وهذا الطرح يعتمد نظرية سوسيولوجية تنظر إلى الديمقراطية بصفتها النفسية الممكنة لمتطلبات عملية بناء هيكلية مسبقة فضلاً عن نظريات التحديث والثقافة السياسية والإيمان بالتطور التدريجي ، وهذا الطرح يعتمد المدخل الثاني ويأتي معبراً عن التطور الدستوري الذي يمثل الآلية الثانية للإصلاح الديمقراطي. </w:t>
      </w:r>
    </w:p>
    <w:p w:rsidR="00944122" w:rsidRPr="00A12D1F" w:rsidRDefault="00944122" w:rsidP="00944122">
      <w:pPr>
        <w:jc w:val="lowKashida"/>
        <w:rPr>
          <w:rFonts w:cs="Simplified Arabic" w:hint="cs"/>
          <w:rtl/>
        </w:rPr>
      </w:pPr>
      <w:r w:rsidRPr="00A12D1F">
        <w:rPr>
          <w:rFonts w:cs="Simplified Arabic" w:hint="cs"/>
          <w:rtl/>
        </w:rPr>
        <w:t xml:space="preserve">   </w:t>
      </w:r>
      <w:r w:rsidRPr="00A12D1F">
        <w:rPr>
          <w:rFonts w:cs="Simplified Arabic" w:hint="cs"/>
          <w:b/>
          <w:bCs/>
          <w:rtl/>
        </w:rPr>
        <w:t>الطرح الثالث</w:t>
      </w:r>
      <w:r w:rsidRPr="00A12D1F">
        <w:rPr>
          <w:rFonts w:cs="Simplified Arabic" w:hint="cs"/>
          <w:rtl/>
        </w:rPr>
        <w:t xml:space="preserve"> , فينظر للديمقراطية بصفتها نظاماً للتبادل قد يكون مكيفاً وفق النظام الدولي الذي تأصلت فيه الديمقراطية . ويعمل أحيانا إلى دعم الانتقال الديمقراطي ولو عن طريق العنف والخيار المسلح , وكلا الطرحين الأخيرين يسمحان بتدخل سياسات وخيارات معينة ، وهذا الطرح يعتمد المدخل الرابع لتفسير الآلية الثالثة للإصلاح الديمقراطي . من خلال هذه الطروحات الثلاث يمكن </w:t>
      </w:r>
      <w:r w:rsidRPr="00A12D1F">
        <w:rPr>
          <w:rFonts w:cs="Simplified Arabic" w:hint="cs"/>
          <w:rtl/>
        </w:rPr>
        <w:lastRenderedPageBreak/>
        <w:t>أبراز ثلاث آليات للتحول الديمقراطية وعملية الإصلاح ، الأولى تمتاز بانتقال سلمي ، والثانية تأخذ اتجاهاً ذات طابع تدرجي قانوني والثالثة تأخذ طابعاً ثورياً عنيفاً.</w:t>
      </w:r>
    </w:p>
    <w:p w:rsidR="00944122" w:rsidRPr="00A12D1F" w:rsidRDefault="00944122" w:rsidP="00944122">
      <w:pPr>
        <w:jc w:val="lowKashida"/>
        <w:rPr>
          <w:rFonts w:cs="Simplified Arabic" w:hint="cs"/>
          <w:rtl/>
        </w:rPr>
      </w:pPr>
      <w:r w:rsidRPr="00A12D1F">
        <w:rPr>
          <w:rFonts w:cs="Simplified Arabic" w:hint="cs"/>
          <w:rtl/>
        </w:rPr>
        <w:t xml:space="preserve">    </w:t>
      </w:r>
      <w:r w:rsidRPr="00A12D1F">
        <w:rPr>
          <w:rFonts w:cs="Simplified Arabic" w:hint="cs"/>
          <w:b/>
          <w:bCs/>
          <w:rtl/>
        </w:rPr>
        <w:t>الآلية الأولى</w:t>
      </w:r>
      <w:r w:rsidRPr="00A12D1F">
        <w:rPr>
          <w:rFonts w:cs="Simplified Arabic" w:hint="cs"/>
          <w:rtl/>
        </w:rPr>
        <w:t xml:space="preserve"> ، ترى هذه الآلية أن السلطة التي تقود الإصلاح الديمقراطي ، هي السلطة التي لا تتوفر لها الإمكانات لحكم استبدادي كامل أو أنها تجد نفسها فجأة وبعد ممارسة هذا الحكم لمدة طويلة محرومة من إمكانات الاستمرار فيه ويقترب ذلك بدرجة ما مما شهدته دول أوربا الشرقية التي يعزى سقوطها إلى تحللها من الداخل أكثر مما يرجح إلى نجاح حركات المعارضة الشعبية فيها</w:t>
      </w:r>
      <w:r w:rsidRPr="00A12D1F">
        <w:rPr>
          <w:rStyle w:val="FootnoteReference"/>
          <w:rFonts w:cs="Simplified Arabic"/>
          <w:rtl/>
        </w:rPr>
        <w:footnoteReference w:id="507"/>
      </w:r>
      <w:r w:rsidRPr="00A12D1F">
        <w:rPr>
          <w:rFonts w:cs="Simplified Arabic" w:hint="cs"/>
          <w:rtl/>
        </w:rPr>
        <w:t xml:space="preserve">، إذ يأتي هذا الانتقال نتيجة إدراك السلطة لحقيقة مهمة وهي أن مصدر الحكم لا ينفصل عن طاعة المحكومين وتعاونهم ، ألا يكون رفض المحكومين لحق الحاكم في الحكم والسيطرة بمثابة سحب الرضى العام وبداية لخسارة السلطة وتحلل قوة الحكم؟ , ومع استمرار هذا التحلل ألا يصبح وجود الحكم مهدداً؟. </w:t>
      </w:r>
    </w:p>
    <w:p w:rsidR="00944122" w:rsidRPr="00A12D1F" w:rsidRDefault="00944122" w:rsidP="00944122">
      <w:pPr>
        <w:jc w:val="lowKashida"/>
        <w:rPr>
          <w:rFonts w:cs="Simplified Arabic" w:hint="cs"/>
          <w:rtl/>
        </w:rPr>
      </w:pPr>
      <w:r w:rsidRPr="00A12D1F">
        <w:rPr>
          <w:rFonts w:cs="Simplified Arabic" w:hint="cs"/>
          <w:rtl/>
        </w:rPr>
        <w:t xml:space="preserve">      أن الإجابة عن هذه التساؤلات تكمن في المعنى الذي يمثله تحلل الحكم وهو سحب غطاء الشرعية التي تشكل الركن المعنوي لممارس</w:t>
      </w:r>
      <w:r w:rsidRPr="00A12D1F">
        <w:rPr>
          <w:rFonts w:cs="Simplified Arabic" w:hint="eastAsia"/>
          <w:rtl/>
        </w:rPr>
        <w:t>ة</w:t>
      </w:r>
      <w:r w:rsidRPr="00A12D1F">
        <w:rPr>
          <w:rFonts w:cs="Simplified Arabic" w:hint="cs"/>
          <w:rtl/>
        </w:rPr>
        <w:t xml:space="preserve"> السلطة . فالشرعية ليست شيئاً حدياً يخضع لثنائية الوجود المطلق ، بمعنى أنها يمكن أن توجد بدرجات متباينة قابلة للنمو أو التضاؤل ، فكثير من النخب الحاكمة قد تستولي على السلطة دونما سند من المصادر الشرعية ولكنها بمرور الوقت تكتسب شرعيتها إي قبول المحكومين وليس إذعانهم بأحقيتها بأن تحكم ، والعكس صحيح فقد يبدأ نظاماً حكاماً حكمه وهو مستند إلى شرعية واضحة لكنه بمرور الوقت يفقد هذه الشرعية</w:t>
      </w:r>
      <w:r w:rsidRPr="00A12D1F">
        <w:rPr>
          <w:rStyle w:val="FootnoteReference"/>
          <w:rFonts w:cs="Simplified Arabic"/>
          <w:rtl/>
        </w:rPr>
        <w:footnoteReference w:id="508"/>
      </w:r>
      <w:r w:rsidRPr="00A12D1F">
        <w:rPr>
          <w:rFonts w:cs="Simplified Arabic" w:hint="cs"/>
          <w:rtl/>
        </w:rPr>
        <w:t xml:space="preserve"> من هنا فأن الأنظمة الحاكمة جميعها تحاول أن تكرس شرعيتها ، أن بدأت بداية شرعية أو أن تبني شرعيتها أن كانت قد بدأت من دونها . غير أن سبل تكريس هذه الشرعية تتباين من نظام إلى أخر , فالعديد من الأنظمة التسلطية يلجأ إلى أسلوب إذعان المحكومين وقهرهم . في حين أن بعض الأنظمة يتبع نهجاً سلمياً للحفاظ على الشرعية . وهذا يرتبط بقدرة النظام على التكيف مع معطيات الواقع السياسية والاقتصادية والاجتماعية والثقافية وكيفية اداركه لهذه المعطيات التي تولد لديه فكرة الإصلاح الديمقراطي لضمان شرعية النظام ، آذ يؤكد هذه الحقيقة علماء التاريخ بإقرارهم أن التحول الديمقراطي لم يتم نتيجة روعة الخطاب الديمقراطي بقدر كونه ناتجاً عن أدراك النخب الحاكمة أن التنافس السلمي على السلطة أفضل من الحروب.   </w:t>
      </w:r>
    </w:p>
    <w:p w:rsidR="00944122" w:rsidRPr="00A12D1F" w:rsidRDefault="00944122" w:rsidP="00944122">
      <w:pPr>
        <w:jc w:val="lowKashida"/>
        <w:rPr>
          <w:rFonts w:cs="Simplified Arabic" w:hint="cs"/>
          <w:rtl/>
        </w:rPr>
      </w:pPr>
      <w:r w:rsidRPr="00A12D1F">
        <w:rPr>
          <w:rFonts w:cs="Simplified Arabic" w:hint="cs"/>
          <w:rtl/>
        </w:rPr>
        <w:t xml:space="preserve">      أن امتلاك النظام السياسي لمثل هذا الإدراك ولد قناعة بضرورة الإصلاح الديمقراطـي بشكل عقلاني وسلمي بعيداً عن العنف ودون التمسك بالسلطة من قبل النخب الحاكمة مثل التحول في نظام الحكم الذي شهدته كوريا الجنوبية الذي بدأ عسكرياً وانتهى ديمقراطياً بالاعتماد على آلية الانتقال السلمي للسلطة.</w:t>
      </w:r>
    </w:p>
    <w:p w:rsidR="00944122" w:rsidRPr="00A12D1F" w:rsidRDefault="00944122" w:rsidP="00944122">
      <w:pPr>
        <w:jc w:val="lowKashida"/>
        <w:rPr>
          <w:rFonts w:cs="Simplified Arabic" w:hint="cs"/>
          <w:rtl/>
        </w:rPr>
      </w:pPr>
      <w:r w:rsidRPr="00A12D1F">
        <w:rPr>
          <w:rFonts w:cs="Simplified Arabic" w:hint="cs"/>
          <w:rtl/>
        </w:rPr>
        <w:t xml:space="preserve">  </w:t>
      </w:r>
      <w:r w:rsidRPr="00A12D1F">
        <w:rPr>
          <w:rFonts w:cs="Simplified Arabic" w:hint="cs"/>
          <w:b/>
          <w:bCs/>
          <w:rtl/>
        </w:rPr>
        <w:t xml:space="preserve"> الآلية الثانية </w:t>
      </w:r>
      <w:r w:rsidRPr="00A12D1F">
        <w:rPr>
          <w:rFonts w:cs="Simplified Arabic" w:hint="cs"/>
          <w:rtl/>
        </w:rPr>
        <w:t>، وهذه الآلي</w:t>
      </w:r>
      <w:r>
        <w:rPr>
          <w:rFonts w:cs="Simplified Arabic" w:hint="cs"/>
          <w:rtl/>
        </w:rPr>
        <w:t>ة تمثل الاتجاه التطوري التدريجي</w:t>
      </w:r>
      <w:r w:rsidRPr="00A12D1F">
        <w:rPr>
          <w:rFonts w:cs="Simplified Arabic" w:hint="cs"/>
          <w:rtl/>
        </w:rPr>
        <w:t>، وعلى العموم يمكن ملاحظة هذه الآلية في الدول العريقة ديمقراطياً ، فمسيرة التطور فيها بدأت عنيفة ثم اتخذت طابعاً سلمياً عبر صياغة دساتير ديمقراطية وتطويرها بمرور الزمن لتحفظ للإنسان حريته وكرامته مواطناً له كيان قانوني ، وهذه الآلية تتطلب فترة زمنية طويلة تصل إلى مئات السنين أحيانا كما هو الحال في الأنظمة الديمقراطية الأوربية التي هي نتاج مسيرة كفاح طويلة أنتجت بعملية تطور تدريجي في إطار قانوني</w:t>
      </w:r>
      <w:r w:rsidRPr="00A12D1F">
        <w:rPr>
          <w:rStyle w:val="FootnoteReference"/>
          <w:rFonts w:cs="Simplified Arabic"/>
          <w:rtl/>
        </w:rPr>
        <w:footnoteReference w:id="509"/>
      </w:r>
      <w:r w:rsidRPr="00A12D1F">
        <w:rPr>
          <w:rFonts w:cs="Simplified Arabic" w:hint="cs"/>
          <w:rtl/>
        </w:rPr>
        <w:t xml:space="preserve">. وهنا تظهر صعوبة تطبيق هذه الآلية للإصلاح الديمقراطي في الدول النامية بصورة عامة والمنطقة العربية بصورة خاصة كونها تحتاج لأوقات زمنية طويلة </w:t>
      </w:r>
      <w:r w:rsidRPr="00A12D1F">
        <w:rPr>
          <w:rFonts w:cs="Simplified Arabic" w:hint="cs"/>
          <w:rtl/>
        </w:rPr>
        <w:lastRenderedPageBreak/>
        <w:t>ووعي متبادل بأهمية الإصلاح الديمقراطي بين النخب الحاكمة والجماهير المطالبة بالإصلاح. غير أنها تجربة يمكن الاستفادة منها بالأخص تأكيد رغبة الجمهور بالإصلاح من أجل خلق وعي سياسي لدى جماهير الدول العربية غير الديمقراطية في أطار سعيها لاستنبات أنموذج ديمقراطي يحمل من الصفات ما يؤهله لان ينجح ويستمر في أطار شرعي دستوري.</w:t>
      </w:r>
    </w:p>
    <w:p w:rsidR="00944122" w:rsidRPr="00A12D1F" w:rsidRDefault="00944122" w:rsidP="00944122">
      <w:pPr>
        <w:jc w:val="lowKashida"/>
        <w:rPr>
          <w:rFonts w:cs="Simplified Arabic" w:hint="cs"/>
          <w:rtl/>
        </w:rPr>
      </w:pPr>
      <w:r w:rsidRPr="00A12D1F">
        <w:rPr>
          <w:rFonts w:cs="Simplified Arabic" w:hint="cs"/>
          <w:b/>
          <w:bCs/>
          <w:rtl/>
        </w:rPr>
        <w:t>الآلية الثالثة</w:t>
      </w:r>
      <w:r w:rsidRPr="00A12D1F">
        <w:rPr>
          <w:rFonts w:cs="Simplified Arabic" w:hint="cs"/>
          <w:rtl/>
        </w:rPr>
        <w:t xml:space="preserve"> ، وتمثل هذه الإلية التحول الثوري العنيف ، وهو تحول مغاير للآليتين السابقتين من حيث الأدوات المستخدمة وعكسهما يكون العنف هو الطابع السائد في هذه الإلية ، حيث تنطلق هذه الآلية من فرضية مفادها ، أن الدول الديمقراطية بدأ التطورالديمقراطي فيها بشكل عنيف مثل انكلترا وفرنسا ، ففي هذه النماذج كان هنالك ثورات تتفاوت في مدى دمويتها . أو في المدة الأخيرة فان الانتقال لأوضاع أكثر ديمقراطية في أمريكا اللاتينية واسيا لم يكن مجرد استجابة لرغبة النخب الحاكمة في هذه الدول وإنما كان نتيجة تعبئة سياسية واسعة.</w:t>
      </w:r>
    </w:p>
    <w:p w:rsidR="00944122" w:rsidRPr="00A12D1F" w:rsidRDefault="00944122" w:rsidP="00944122">
      <w:pPr>
        <w:jc w:val="lowKashida"/>
        <w:rPr>
          <w:rFonts w:cs="Simplified Arabic" w:hint="cs"/>
          <w:rtl/>
        </w:rPr>
      </w:pPr>
      <w:r w:rsidRPr="00A12D1F">
        <w:rPr>
          <w:rFonts w:cs="Simplified Arabic" w:hint="cs"/>
          <w:rtl/>
        </w:rPr>
        <w:t xml:space="preserve">      بالتالي يمكن الاستنتاج من هذه الفرضية بان التحول الديمقراطي تسبقه دائماً ثورات عنيفة أو حركة على نطاق واسع . فقوة الحكم تعتمد على استمرار تعاون الأفراد والهيئات والمؤسسات وإذا ما رفضت هذه الكيانات التعامل مع النظام القائم وتهدد وجوده بكامله ويضطر للاستجابة لهذه الضغوط للحفاظ على استمراره بالحكم لان النخب الحاكمة لا تريد الاحتفاظ بالسلطة فقط لانغماسها بها ولكن أيضا لما يترتب عليها من مزايا اقتصادية واجتماعية وسياسية  من نفوذ وهيبة . وبالتالي ليس من السهل على السلطة أن تتنازل عن مثل هذه المزايا مما يولد ضغطاً قوياً يفقد النظام الحاكم القوة التي يحكم بها ، فالعمال يستطيعون التوقف عن العمل مما يؤثر عل</w:t>
      </w:r>
      <w:r w:rsidRPr="00A12D1F">
        <w:rPr>
          <w:rFonts w:cs="Simplified Arabic" w:hint="eastAsia"/>
          <w:rtl/>
        </w:rPr>
        <w:t>ى</w:t>
      </w:r>
      <w:r w:rsidRPr="00A12D1F">
        <w:rPr>
          <w:rFonts w:cs="Simplified Arabic" w:hint="cs"/>
          <w:rtl/>
        </w:rPr>
        <w:t xml:space="preserve"> الاقتصاد ، وتستطيع البيروقراطية رفض تنفيذ التعليمات الإدارية ويمكن أن يرفض الجنود والشرطة التعليمات لتنفيذ إجراءات القمع والإكراه . وإذا ما نفذ المواطنون والمؤسسات هذه الآليات بأعداد كبيرة يصبح الحكام مجرد أفراد عاديين ، وهو ما يفتح ثغرة في ستار الحكم ومن ثم يبدأ التغيير.      </w:t>
      </w:r>
    </w:p>
    <w:p w:rsidR="00944122" w:rsidRPr="00A12D1F" w:rsidRDefault="00944122" w:rsidP="00944122">
      <w:pPr>
        <w:jc w:val="lowKashida"/>
        <w:rPr>
          <w:rFonts w:cs="Simplified Arabic" w:hint="cs"/>
          <w:rtl/>
        </w:rPr>
      </w:pPr>
      <w:r w:rsidRPr="00A12D1F">
        <w:rPr>
          <w:rFonts w:cs="Simplified Arabic" w:hint="cs"/>
          <w:rtl/>
        </w:rPr>
        <w:t xml:space="preserve">    التغيير هنا ناتج عن حركة سياسية شعبية واسعة وان كانت تنطوي في ثناياها على العنف غير أنها لا تمثل ثورة . إذ تمثل الثورة احد أساليب الإصلاح الديمقراطي التي تتسم بالعنف فالثورة عملية انقطاع لما هو قائم وهي أساساً من صنع طليعة تكون أقلية في المجتمع ابتدءاً ثم تحاول تجتذب إليها جزء كبير من المؤيدين . والسؤال الذي يثار هنا ، هو كيف تمارس الثورة عملية التغيير؟ . أن ما استبعدته الثورة استبعد من الساحة السياسية وما استبقي وتم عليه التراضي الشعبي العام يكون موضع خلاف بين القوى السياسية المتعددة والمتنوعة ، وتحاول الطليعة التي قامت بالثورة استبعادها وتمرير وجهات نظرها بسبب أنها تمثل التراضي الشعبي العام وهذا هو أسلوب الثورة بالتغيير</w:t>
      </w:r>
      <w:r w:rsidRPr="00A12D1F">
        <w:rPr>
          <w:rStyle w:val="FootnoteReference"/>
          <w:rFonts w:cs="Simplified Arabic"/>
          <w:rtl/>
        </w:rPr>
        <w:footnoteReference w:id="510"/>
      </w:r>
      <w:r w:rsidRPr="00A12D1F">
        <w:rPr>
          <w:rFonts w:cs="Simplified Arabic" w:hint="cs"/>
          <w:rtl/>
        </w:rPr>
        <w:t xml:space="preserve">. </w:t>
      </w:r>
    </w:p>
    <w:p w:rsidR="00944122" w:rsidRPr="00A12D1F" w:rsidRDefault="00944122" w:rsidP="00944122">
      <w:pPr>
        <w:jc w:val="lowKashida"/>
        <w:rPr>
          <w:rFonts w:cs="Simplified Arabic" w:hint="cs"/>
          <w:rtl/>
        </w:rPr>
      </w:pPr>
      <w:r w:rsidRPr="00A12D1F">
        <w:rPr>
          <w:rFonts w:cs="Simplified Arabic" w:hint="cs"/>
          <w:rtl/>
        </w:rPr>
        <w:t xml:space="preserve">    وهنا لا يميل الباحث إلى اعتماد الثورة آلية للتغيير والإصلاح السياسي الديمقراطي ، فقد أثبتت اغلب التجارب الثورية بعد مدة من قيام الثورة ونجاحها استئثار الطليعة الثورية بالسلطة وشعورها بحق امتلاك السلطة النابع من قيامها بالثورة قد حولها إلى أنظمة تسلطية دكتاتورية وخير مثال حال الأنظمة السياسية العربية الحاكمة. </w:t>
      </w:r>
    </w:p>
    <w:p w:rsidR="00944122" w:rsidRPr="00A12D1F" w:rsidRDefault="00944122" w:rsidP="00944122">
      <w:pPr>
        <w:jc w:val="lowKashida"/>
        <w:rPr>
          <w:rFonts w:cs="Simplified Arabic" w:hint="cs"/>
          <w:rtl/>
        </w:rPr>
      </w:pPr>
      <w:r w:rsidRPr="00A12D1F">
        <w:rPr>
          <w:rFonts w:cs="Simplified Arabic" w:hint="cs"/>
          <w:rtl/>
        </w:rPr>
        <w:t xml:space="preserve">    في حين أن أسلوب المشاركة الشعبية السياسية الديمقراطية أكثر فاعلية في عملية التغيير والإصلاح</w:t>
      </w:r>
      <w:r>
        <w:rPr>
          <w:rFonts w:cs="Simplified Arabic" w:hint="cs"/>
          <w:rtl/>
        </w:rPr>
        <w:t xml:space="preserve"> السياسي الديمقراطي</w:t>
      </w:r>
      <w:r w:rsidRPr="00A12D1F">
        <w:rPr>
          <w:rFonts w:cs="Simplified Arabic" w:hint="cs"/>
          <w:rtl/>
        </w:rPr>
        <w:t xml:space="preserve">، فهو يعبرعن وعي سياسي بأهمية الإصلاح إذ ينقل هذا الوعي من الإدراك إلى الواقع عبر التظاهر والاحتجاج والاعتصام المدني الذي قد </w:t>
      </w:r>
      <w:r w:rsidRPr="00A12D1F">
        <w:rPr>
          <w:rFonts w:cs="Simplified Arabic" w:hint="cs"/>
          <w:rtl/>
        </w:rPr>
        <w:lastRenderedPageBreak/>
        <w:t>يأخذ أحيانا طابعاً عنيفاً غير أنه يتمخض عن انتقال دستوري يولد أنموذجا ديمقراطياً وان كان ينطوي على القصور أحيانا فبالإمكان تطويره وتنميته في المستقبل.</w:t>
      </w:r>
    </w:p>
    <w:p w:rsidR="00944122" w:rsidRPr="00A12D1F" w:rsidRDefault="00944122" w:rsidP="00944122">
      <w:pPr>
        <w:pStyle w:val="Heading8"/>
        <w:ind w:left="44" w:hanging="44"/>
        <w:rPr>
          <w:rFonts w:ascii="Simplified Arabic" w:cs="Simplified Arabic" w:hint="cs"/>
          <w:sz w:val="24"/>
          <w:szCs w:val="24"/>
          <w:rtl/>
        </w:rPr>
      </w:pPr>
      <w:r w:rsidRPr="00A12D1F">
        <w:rPr>
          <w:rFonts w:cs="Simplified Arabic" w:hint="cs"/>
          <w:sz w:val="24"/>
          <w:szCs w:val="24"/>
          <w:rtl/>
          <w:lang w:bidi="ar-SA"/>
        </w:rPr>
        <w:t>رابعاً</w:t>
      </w:r>
      <w:r w:rsidRPr="00A12D1F">
        <w:rPr>
          <w:rFonts w:ascii="Simplified Arabic" w:cs="Simplified Arabic" w:hint="cs"/>
          <w:sz w:val="24"/>
          <w:szCs w:val="24"/>
          <w:rtl/>
        </w:rPr>
        <w:t xml:space="preserve">:- </w:t>
      </w:r>
      <w:r w:rsidRPr="00A12D1F">
        <w:rPr>
          <w:rFonts w:cs="Simplified Arabic" w:hint="cs"/>
          <w:sz w:val="24"/>
          <w:szCs w:val="24"/>
          <w:rtl/>
          <w:lang w:bidi="ar-SA"/>
        </w:rPr>
        <w:t>مؤشرات</w:t>
      </w:r>
      <w:r w:rsidRPr="00A12D1F">
        <w:rPr>
          <w:rFonts w:ascii="Simplified Arabic" w:cs="Simplified Arabic" w:hint="cs"/>
          <w:sz w:val="24"/>
          <w:szCs w:val="24"/>
          <w:rtl/>
        </w:rPr>
        <w:t xml:space="preserve"> </w:t>
      </w:r>
      <w:r w:rsidRPr="00A12D1F">
        <w:rPr>
          <w:rFonts w:cs="Simplified Arabic" w:hint="cs"/>
          <w:sz w:val="24"/>
          <w:szCs w:val="24"/>
          <w:rtl/>
          <w:lang w:bidi="ar-SA"/>
        </w:rPr>
        <w:t>قياس</w:t>
      </w:r>
      <w:r w:rsidRPr="00A12D1F">
        <w:rPr>
          <w:rFonts w:ascii="Simplified Arabic" w:cs="Simplified Arabic" w:hint="cs"/>
          <w:sz w:val="24"/>
          <w:szCs w:val="24"/>
          <w:rtl/>
        </w:rPr>
        <w:t xml:space="preserve"> </w:t>
      </w:r>
      <w:r w:rsidRPr="00A12D1F">
        <w:rPr>
          <w:rFonts w:cs="Simplified Arabic" w:hint="cs"/>
          <w:sz w:val="24"/>
          <w:szCs w:val="24"/>
          <w:rtl/>
          <w:lang w:bidi="ar-SA"/>
        </w:rPr>
        <w:t>الأداء</w:t>
      </w:r>
      <w:r w:rsidRPr="00A12D1F">
        <w:rPr>
          <w:rFonts w:ascii="Simplified Arabic" w:cs="Simplified Arabic" w:hint="cs"/>
          <w:sz w:val="24"/>
          <w:szCs w:val="24"/>
          <w:rtl/>
        </w:rPr>
        <w:t xml:space="preserve"> </w:t>
      </w:r>
      <w:r w:rsidRPr="00A12D1F">
        <w:rPr>
          <w:rFonts w:cs="Simplified Arabic" w:hint="cs"/>
          <w:sz w:val="24"/>
          <w:szCs w:val="24"/>
          <w:rtl/>
          <w:lang w:bidi="ar-SA"/>
        </w:rPr>
        <w:t>الديمقراطي</w:t>
      </w:r>
      <w:r w:rsidRPr="00A12D1F">
        <w:rPr>
          <w:rFonts w:ascii="Simplified Arabic" w:cs="Simplified Arabic"/>
          <w:sz w:val="24"/>
          <w:szCs w:val="24"/>
          <w:rtl/>
        </w:rPr>
        <w:t>.</w:t>
      </w:r>
    </w:p>
    <w:p w:rsidR="00944122" w:rsidRPr="00A12D1F" w:rsidRDefault="00944122" w:rsidP="00944122">
      <w:pPr>
        <w:jc w:val="lowKashida"/>
        <w:rPr>
          <w:rFonts w:cs="Simplified Arabic" w:hint="cs"/>
          <w:rtl/>
        </w:rPr>
      </w:pPr>
      <w:r w:rsidRPr="00A12D1F">
        <w:rPr>
          <w:rFonts w:cs="Simplified Arabic" w:hint="cs"/>
          <w:rtl/>
        </w:rPr>
        <w:t xml:space="preserve">      يحاول الباحث هنا انتخاب جملة مؤشرات يمكن من خلالها قياس الأداء الديمقراطي وبالتالي تقييم الأداء الديمقراطي في الدول النامية بصورة عامة والدول العربية بصورة خاصة من خلال جملة من المعايير التي تميز النظام الديمقراطي عن غيره من الأنظمة السياسية الأخرى . لكنه من جهة أخرى ، لابد له من أن يرتكز إلى دعائم أساسية توفر له التوازن والثبات المطلوب الذي يمنحه القدرة على تخطي العقبات والمعوقات وحل مشاكله والتفوق على نفسه ويمكن أن نجمل ذلك في النقاط الآتية:-</w:t>
      </w:r>
    </w:p>
    <w:p w:rsidR="00944122" w:rsidRPr="00A12D1F" w:rsidRDefault="00944122" w:rsidP="00944122">
      <w:pPr>
        <w:jc w:val="lowKashida"/>
        <w:rPr>
          <w:rFonts w:cs="Simplified Arabic" w:hint="cs"/>
          <w:rtl/>
        </w:rPr>
      </w:pPr>
      <w:r w:rsidRPr="00A12D1F">
        <w:rPr>
          <w:rFonts w:cs="Simplified Arabic" w:hint="cs"/>
          <w:b/>
          <w:bCs/>
          <w:rtl/>
        </w:rPr>
        <w:t>1.الحكومة المنتخبة</w:t>
      </w:r>
      <w:r w:rsidRPr="00A12D1F">
        <w:rPr>
          <w:rFonts w:cs="Simplified Arabic" w:hint="cs"/>
          <w:rtl/>
        </w:rPr>
        <w:t>.</w:t>
      </w:r>
    </w:p>
    <w:p w:rsidR="00944122" w:rsidRPr="00A12D1F" w:rsidRDefault="00944122" w:rsidP="00944122">
      <w:pPr>
        <w:jc w:val="lowKashida"/>
        <w:rPr>
          <w:rFonts w:cs="Simplified Arabic" w:hint="cs"/>
          <w:rtl/>
        </w:rPr>
      </w:pPr>
      <w:r w:rsidRPr="00A12D1F">
        <w:rPr>
          <w:rFonts w:cs="Simplified Arabic" w:hint="cs"/>
          <w:rtl/>
        </w:rPr>
        <w:t xml:space="preserve">     تمثل الحكومة المنتخبة أول مؤشرات الأداء الديمقراطي وأهمها ، فإذا كانت الحكومة تعبر عن أسلوب لممارسة السلطة فيصح أن نطلق على أسلوب الحكومة في أدارة الحكم بالديمقراطي أذا كانت السلطة المسؤولة عن تنفيذه منتخبة . وفي هذا الصدد يشير الأستاذ (موريس ديفرجيه) إلى أن الانتخابات كانت الصفة التي اعترت النظام الديمقراطي منذ ظهوره . فوجود حكومة منتخبة على رأس السلطة يعكس أهم مؤشر لقياس الأداء الديمقراطي</w:t>
      </w:r>
      <w:r w:rsidRPr="00A12D1F">
        <w:rPr>
          <w:rStyle w:val="FootnoteReference"/>
          <w:rFonts w:cs="Simplified Arabic"/>
          <w:rtl/>
        </w:rPr>
        <w:footnoteReference w:id="511"/>
      </w:r>
      <w:r w:rsidRPr="00A12D1F">
        <w:rPr>
          <w:rFonts w:cs="Simplified Arabic" w:hint="cs"/>
          <w:rtl/>
        </w:rPr>
        <w:t xml:space="preserve">. وفي هذا الإطار يثار تساؤل مهم يرتبط بالحكومة وهو ، من الحكومة التي تمثل الشعب ؟ وهل هي الحكومة التي جاءت بإرادة الشعب ونوابه المنتخبين انتخاباً حراً ؟ أم الحكومة التي جاءت بإرادة تتفرد بالحكم وتشعر بامتلاكها الحق في الحكم كونها قادة انقلاباً أو حصلت على السلطة عن طريق الوراثة الملكية أو الجمهورية كما هو الحال في الدول العربية ؟.أن الإجابة عن هذه التسـاؤلات تكمن في فهم الهدف الأساسي من النظام الديمقراطي كونه يمثل سلطة الشعب المنتخبة عكس الأنظمة الشمولية التسلطية التي تفتقد هذه الشرعية ، وقد قاد هذا الإدراك العديد من الأنظمة للتحول الديمقراطي وعملية الإصلاح السياسي . الذي جاء نتيجة انقسام النخب الحاكمة إلى شقين متنازعين وتوصلهما لاكتشاف علمي وعملي بان التنافس السلمي على السلطة في أطار دستوري بين كل الإطراف المتنازعة هو الاختيار الأفضل بدلاً من الصراع والعنف والحروب الأهلية والثورات الشعبية وعدم الاستقرار السياسي والاقتصادي والاجتماعي الذي يضر بمصالح الأمة دولة ومواطنين ويؤثر سلباً على مستقبلهم. </w:t>
      </w:r>
    </w:p>
    <w:p w:rsidR="00944122" w:rsidRPr="00A12D1F" w:rsidRDefault="00944122" w:rsidP="00944122">
      <w:pPr>
        <w:jc w:val="lowKashida"/>
        <w:rPr>
          <w:rFonts w:cs="Simplified Arabic" w:hint="cs"/>
          <w:rtl/>
        </w:rPr>
      </w:pPr>
      <w:r w:rsidRPr="00A12D1F">
        <w:rPr>
          <w:rFonts w:cs="Simplified Arabic" w:hint="cs"/>
          <w:rtl/>
        </w:rPr>
        <w:t xml:space="preserve">      أذن الحكومة المنتخبة تعكس النموذج الأفضل للحكم ، وتقر التداول السلمي للسلطة الذي يأتي معبراً عن إرادة الجمهور في اختيار الحكومة التي تمثله ، وهو أهم مؤشرات الأداء الديمقراطي , فالجمهور هو المصدر الأساسي للسلطات المقننة في أطار دستور يضم المبادئ العامة للدولة ويحتوي الحقوق والواجبات وينضم العلاقة بين السلطات ويضمن التداول السلمي للسلطة . هذه النتيجة تعكس حقيقتين ، الحقيقة الأولى هي مسؤولية الحكام أمام المحكومين الذين يستطيعون بأصواتهم أن يرفضوا حاكم ويختاروا أخر . أما الحقيقة الثانية هي أمكانية وصول المعارضة للسلطة سلمياً ، فالديمقراطية لا تعكس معناها الحقيقي ، ما لم يكن للمعارضة فرصة جدية ومالم يكن في النظام ذاته الآليات التي تسمح لمن هو في الأقلية السياسية اليوم أن يصبح في الأغلبية السياسية غداً وان يمارس السلطة ، وهو ما يعكس أهمية الانتخابات بوصفها وظيفة عامة ليس لأي شخص الحق فيها وان المجتمع يخولها لمن </w:t>
      </w:r>
      <w:r w:rsidRPr="00A12D1F">
        <w:rPr>
          <w:rFonts w:cs="Simplified Arabic" w:hint="cs"/>
          <w:rtl/>
        </w:rPr>
        <w:lastRenderedPageBreak/>
        <w:t>يرى فيه مصلحة فهي ليست حقاً لأحد</w:t>
      </w:r>
      <w:r w:rsidRPr="00A12D1F">
        <w:rPr>
          <w:rStyle w:val="FootnoteReference"/>
          <w:rFonts w:cs="Simplified Arabic"/>
          <w:rtl/>
        </w:rPr>
        <w:footnoteReference w:id="512"/>
      </w:r>
      <w:r w:rsidRPr="00A12D1F">
        <w:rPr>
          <w:rFonts w:cs="Simplified Arabic" w:hint="cs"/>
          <w:rtl/>
        </w:rPr>
        <w:t>. لذلك تكون الانتخابات قاعدة النظام الديمقراطي والمؤشر الأول عليه ، فهي طريقـة لتعييـن الحكام وتتطلب منافسة حرة وغير عنيفة وسلمية تتكر</w:t>
      </w:r>
      <w:r w:rsidRPr="00A12D1F">
        <w:rPr>
          <w:rFonts w:cs="Simplified Arabic" w:hint="eastAsia"/>
          <w:rtl/>
        </w:rPr>
        <w:t>ر</w:t>
      </w:r>
      <w:r w:rsidRPr="00A12D1F">
        <w:rPr>
          <w:rFonts w:cs="Simplified Arabic" w:hint="cs"/>
          <w:rtl/>
        </w:rPr>
        <w:t xml:space="preserve"> بانتظام بين جماعات جرى تنظيمها لغرض كسب السلطة ، كما تتطلب مشاركة الجمهور في اختيار الحكام والسياسات في أطار التداول السلمي للسلطة ، إذ أن بقاء السلطة بلا تغيير في أيدي طرف واحد أو جماعة معينه ، مفسدة تقترب من الوهم ومفضية للشلل التام لكل عملية الإصلاح السياسي والتحول الديمقراطي وعملية تنمية سياسية حقيقة.</w:t>
      </w:r>
    </w:p>
    <w:p w:rsidR="00944122" w:rsidRPr="00A12D1F" w:rsidRDefault="00944122" w:rsidP="00944122">
      <w:pPr>
        <w:jc w:val="lowKashida"/>
        <w:rPr>
          <w:rFonts w:cs="Simplified Arabic" w:hint="cs"/>
          <w:b/>
          <w:bCs/>
          <w:rtl/>
        </w:rPr>
      </w:pPr>
      <w:r w:rsidRPr="00A12D1F">
        <w:rPr>
          <w:rFonts w:cs="Simplified Arabic" w:hint="cs"/>
          <w:b/>
          <w:bCs/>
          <w:rtl/>
        </w:rPr>
        <w:t>2.الفصل بين السلطات.</w:t>
      </w:r>
    </w:p>
    <w:p w:rsidR="00944122" w:rsidRPr="00A12D1F" w:rsidRDefault="00944122" w:rsidP="00944122">
      <w:pPr>
        <w:jc w:val="lowKashida"/>
        <w:rPr>
          <w:rFonts w:cs="Simplified Arabic" w:hint="cs"/>
          <w:rtl/>
        </w:rPr>
      </w:pPr>
      <w:r w:rsidRPr="00A12D1F">
        <w:rPr>
          <w:rFonts w:cs="Simplified Arabic" w:hint="cs"/>
          <w:b/>
          <w:bCs/>
          <w:rtl/>
        </w:rPr>
        <w:t xml:space="preserve">      </w:t>
      </w:r>
      <w:r w:rsidRPr="00A12D1F">
        <w:rPr>
          <w:rFonts w:cs="Simplified Arabic" w:hint="cs"/>
          <w:rtl/>
        </w:rPr>
        <w:t>حتى نتمكن من تحديد أهمية مؤشر الفصل بين السلطات لابد أن نحدد مفهوم السلطة التي تعرف بأنها "مجموعة الإجراءات والأوامر والقواعد الملزمة التي تفرضها الدولة على المجتمع لضمان سيره"</w:t>
      </w:r>
      <w:r w:rsidRPr="00A12D1F">
        <w:rPr>
          <w:rStyle w:val="FootnoteReference"/>
          <w:rFonts w:cs="Simplified Arabic"/>
          <w:rtl/>
        </w:rPr>
        <w:footnoteReference w:id="513"/>
      </w:r>
      <w:r w:rsidRPr="00A12D1F">
        <w:rPr>
          <w:rFonts w:cs="Simplified Arabic" w:hint="cs"/>
          <w:rtl/>
        </w:rPr>
        <w:t>. والسلطة داخل المجتمع واحدة لكن ممارساتها تعددت ووجود عدة هيئات تفصل وتحدد نوعية العلاقة والواجبات بين أفراد المجتمع الواحد . وقد لاحظ بعض المفكرين أن تحديد عمل السلطة من خلال واجباتها يمكن أن يتم من خلال تجزئة وتحديد عمل السلطة نفسها والتحديد الذي تتبعه النظرية الليبرالية يميز بين السلطة التشريعية التي تضع القوانين وتوكل إلى البرلمان ، والسلطة التنفيذية التي تنطوي على تطبيق القوانين وتوكل إلى الحكومة وأخيرا السلطة القضائية ومهمتها حل النزاعات الناتجة عن تطبيق القوانين وتوكل إلى القضاة وهذا المفهوم القانوني للسلطات يشكل تبريراً أيديولوجيا لهدف أساسي هو أضعاف الحكام وتقليص سلطاتهم وهو ينطوي على ظاهرتين</w:t>
      </w:r>
      <w:r w:rsidRPr="00A12D1F">
        <w:rPr>
          <w:rStyle w:val="FootnoteReference"/>
          <w:rFonts w:cs="Simplified Arabic"/>
          <w:rtl/>
        </w:rPr>
        <w:footnoteReference w:id="514"/>
      </w:r>
      <w:r w:rsidRPr="00A12D1F">
        <w:rPr>
          <w:rFonts w:cs="Simplified Arabic" w:hint="cs"/>
          <w:rtl/>
        </w:rPr>
        <w:t xml:space="preserve">: </w:t>
      </w:r>
      <w:r w:rsidRPr="00A12D1F">
        <w:rPr>
          <w:rFonts w:cs="Simplified Arabic" w:hint="cs"/>
          <w:b/>
          <w:bCs/>
          <w:rtl/>
        </w:rPr>
        <w:t>الأولى .</w:t>
      </w:r>
      <w:r w:rsidRPr="00A12D1F">
        <w:rPr>
          <w:rFonts w:cs="Simplified Arabic" w:hint="cs"/>
          <w:rtl/>
        </w:rPr>
        <w:t xml:space="preserve"> فصل البرلمان عن الحكومة ، </w:t>
      </w:r>
      <w:r w:rsidRPr="00A12D1F">
        <w:rPr>
          <w:rFonts w:cs="Simplified Arabic" w:hint="cs"/>
          <w:b/>
          <w:bCs/>
          <w:rtl/>
        </w:rPr>
        <w:t>الثانية .</w:t>
      </w:r>
      <w:r w:rsidRPr="00A12D1F">
        <w:rPr>
          <w:rFonts w:cs="Simplified Arabic" w:hint="cs"/>
          <w:rtl/>
        </w:rPr>
        <w:t xml:space="preserve"> فصل القضاء عن الحكام . الغرض من هذا الفصل يعبر عنه(مونتسكيو) بعبارة(السلطة تحد السلطة) فالفرد أو الهيئة عندما تمتلك السلطات جميعها تستطيع عندها إن تضع القوانين بنفسها ومـن ثم تنفيذ ما تراه لها مناسباً وحتى تفسير ما يمت بمصالحها وبدون أن يكون هناك من رقيب أو مانع من توقفها . فإذا تم توزيع السلطات وفصلها كان القصد منه نظرياً للحد من استعمال السلطة بشكل تعسفي وتحقيق حرية الإفراد ومنع استبداد السلطة . غير أن فصل السلطات ينطوي على نقطة أساسية وهي ، أن فصل السلطات لا يعني عمل كل سلطة بمعزل عن الأخرى ولكن يشير إلى التعاون والتفاعل والاستقلالية ، فالسلطة التشريعية المنتخبة أذا استقلت في عملها عن السلطة التنفيذية سوف تنشط في سن القوانين ومتابعة المشاكل العامة التي تتطلب تشريعات جديدة لحلها وبالوقت نفسه فان الصلاحيات التي تمنح للسلطة التشريعية للإشراف والرقابة والمتابعة على عمل السلطة التنفيذية يجعل من السلطة التنفيذية أكثر كفاءة وفاعلية ، إذ يتيح لها فصل السلطات استجواب السلطة التنفيذية ومقاضاتها أذا تطلب الأمر وفي حالة وجود قضاء مستقل وفاعل لا يحول بينه وبين المواطنين حاجز بدأً بالمحاكم الابتدائية وانتهاءاً بالمحاكم الدستورية ، وان يضمن للقضاء الرقابة على نفسه من سوء استغلال السلطة والانحراف بها وألا تكون نظمه الإدارية معوقاً لتحقيق العدالة وهو أمر يحول دون فصل السلطات . هنا تتجلى أهمية فصل السلطات كمؤشر للأداء الديمقراطي فالدولة تنطوي على وظائف جوهرية متباينة من حيث طبيعتها ولا يمكن أن تمارسها ألا منفصلة عن بعضها البعض لتحقيق هدفين على سبيل المثال لا الحصر هما الأشراف المتبادل الفعال والكفاءة.</w:t>
      </w:r>
    </w:p>
    <w:p w:rsidR="00944122" w:rsidRPr="00A12D1F" w:rsidRDefault="00944122" w:rsidP="00944122">
      <w:pPr>
        <w:jc w:val="lowKashida"/>
        <w:rPr>
          <w:rFonts w:cs="Simplified Arabic" w:hint="cs"/>
          <w:b/>
          <w:bCs/>
          <w:rtl/>
        </w:rPr>
      </w:pPr>
      <w:r w:rsidRPr="00A12D1F">
        <w:rPr>
          <w:rFonts w:cs="Simplified Arabic" w:hint="cs"/>
          <w:b/>
          <w:bCs/>
          <w:rtl/>
        </w:rPr>
        <w:t xml:space="preserve">3.أقرار مبدأ التعددية السياسية. </w:t>
      </w:r>
    </w:p>
    <w:p w:rsidR="00944122" w:rsidRPr="00A12D1F" w:rsidRDefault="00944122" w:rsidP="00944122">
      <w:pPr>
        <w:jc w:val="lowKashida"/>
        <w:rPr>
          <w:rFonts w:cs="Simplified Arabic" w:hint="cs"/>
          <w:rtl/>
        </w:rPr>
      </w:pPr>
      <w:r w:rsidRPr="00A12D1F">
        <w:rPr>
          <w:rFonts w:cs="Simplified Arabic" w:hint="cs"/>
          <w:rtl/>
        </w:rPr>
        <w:lastRenderedPageBreak/>
        <w:t xml:space="preserve">      أن تعدد الآراء المختلفة يعد عنصراً من عناصر النظام الديمقراطي ومؤسساته ، ولا يمكن تصور قيام هذا النظام وأدائه لمهماته بشكل صحيح من دون أن تضطلع القوى السياسية بوظائفها ، لذلك ، فأن الأسلوب الأمثل في تقلب هذه الآراء المختلفة هو الاعتراف بوجودها وإتاحة الفرصة لها في أن تعبر عن نفسها بحرية والسماح لها في الانخراط بالعمل السياسي المشروع , وهذا بطبيعة الحال يتجسد بالسماح لهذه القوى في تشكيل الأحزاب والحركات السياسية وجماعات الضغط والمصالح للتعبير عن أراء منشئيها والدفاع عن مصالحهم بشكل علني ، سلمي ، ومشروع بكفالة الدستور ، وبهذا الشكل لن يبقى المجال السياسي حكراً على فريق دون آخر وإنما يتحول العمل السياسي إلى حق عمومي تشترك في ممارسته كافة مؤسسات المجتمع والدولة والتي من خلالها يتمكن الشعب من التعبير عن أرادته في التغيير السلمي الذي يريده في شؤون الحكم مجنباً الأمة أسلوب التغيير العنيف الذي يتنافى مع مبادئ الديمقراطية ، لهذا يذهب معنى التعددية السياسية إلى التعددية المعبرة عن الوحدة لا عن التشرذم بحيث تصبح الوحدة هي المهيمنة على صعيد العمل السياسي ، والتعدد هنا لا يشير إلى كثرة الكيانات والأحزاب السياسية فحسب ، بل أيضاً إلى كثرة ونوعية هذه المؤسسات فضلاً عن مؤسسات المجتمع المدني داخل البلد الواحد ، والديمقراطية بما تعنيه من حرية التفكير والتعبير والتعدد الحزبي والسياسي هي الإطار الأصلح لجعل هذه التعددية تحقق نفسها بصورة ايجابية</w:t>
      </w:r>
      <w:r w:rsidRPr="00A12D1F">
        <w:rPr>
          <w:rStyle w:val="FootnoteReference"/>
          <w:rFonts w:cs="Simplified Arabic"/>
          <w:rtl/>
        </w:rPr>
        <w:footnoteReference w:id="515"/>
      </w:r>
      <w:r w:rsidRPr="00A12D1F">
        <w:rPr>
          <w:rFonts w:cs="Simplified Arabic" w:hint="cs"/>
          <w:rtl/>
        </w:rPr>
        <w:t>. والتعددية مؤشر أساسي للأداء الديمقراطي تعكس فكرة أساسية تعبر عنها الديمقراطية وهي لا يمكن أن يمتلك طرف واحد الحقيقة كلها أو المعرفة كلها في ظل المجتمع الحديث فقد بلغت الأمور حداً من التعقيد أو التشابك ما يجعلنا نقر بأنـه لم يعد من المنطقي فرض التصور الأوحد أو الصواب المطلق من قبل طرف واحد أو تيار واحد في أي مجتمع.</w:t>
      </w:r>
    </w:p>
    <w:p w:rsidR="00944122" w:rsidRPr="00A12D1F" w:rsidRDefault="00944122" w:rsidP="00944122">
      <w:pPr>
        <w:jc w:val="lowKashida"/>
        <w:rPr>
          <w:rFonts w:cs="Simplified Arabic" w:hint="cs"/>
          <w:rtl/>
        </w:rPr>
      </w:pPr>
      <w:r w:rsidRPr="00A12D1F">
        <w:rPr>
          <w:rFonts w:cs="Simplified Arabic" w:hint="cs"/>
          <w:rtl/>
        </w:rPr>
        <w:t xml:space="preserve">      أن سيطرة الرأي الواحد أصبحت تنطوي على خطورة التجميد وهذا ما نجده يحصل في أغلب الدول العربية . بالتالي فأن تعدد الاتجاهات والتنوع السياسي وتوفير الإطار القانوني لتفاعلها الضمان الأكبر للتشديد وحل إشكالية الاختلاف السياسي ، أي انه لا ديمقراطية من دون تعددية سياسية ديمقراطية حقيقية</w:t>
      </w:r>
      <w:r w:rsidRPr="00A12D1F">
        <w:rPr>
          <w:rStyle w:val="FootnoteReference"/>
          <w:rFonts w:cs="Simplified Arabic"/>
          <w:rtl/>
        </w:rPr>
        <w:footnoteReference w:id="516"/>
      </w:r>
      <w:r w:rsidRPr="00A12D1F">
        <w:rPr>
          <w:rFonts w:cs="Simplified Arabic" w:hint="cs"/>
          <w:rtl/>
        </w:rPr>
        <w:t xml:space="preserve">. والوسيلة التي تحقق هذه التعددية هي الأحزاب السياسية التي تلتزم بتقديم برامج للحكم وإدارة الدولة . فالتعددية تتطلب أحزابا يرتكز وجودها وتنظيماتها على اختيارات إيديولوجية واضحة تؤسسها مصالح طبقية هدفها الوصول بالسلطة ، ومن دون ذلك لا يكون الحزب حزباً يمتلك القدرة على اختراق الأُطر الاجتماعية الموروثة وتحريك التناقضات الطبقية داخلها فتحد من فاعليتها وهيمنتها ، مما يفتح الباب ليس فقط أمام التجانس والاندماج الاجتماعي فحسب ، بل أيضاً أمام التداول السلمي للسلطة من النخب القديمة الحاكمة إلى النخب الشعبية المتنامية وهذا الانتقال يعكس جوهر الأزمة التي تعانيها النظم السياسية العربية السلطوية ومؤشر أساسي للأداء الديمقراطي. </w:t>
      </w:r>
    </w:p>
    <w:p w:rsidR="00944122" w:rsidRPr="00A12D1F" w:rsidRDefault="00944122" w:rsidP="00944122">
      <w:pPr>
        <w:jc w:val="lowKashida"/>
        <w:rPr>
          <w:rFonts w:cs="Simplified Arabic" w:hint="cs"/>
          <w:rtl/>
        </w:rPr>
      </w:pPr>
      <w:r w:rsidRPr="00A12D1F">
        <w:rPr>
          <w:rFonts w:cs="Simplified Arabic" w:hint="cs"/>
          <w:rtl/>
        </w:rPr>
        <w:t xml:space="preserve">      أي أن التعددية السياسية وفقاً للطرح السابق لا تعكس فقط روح الأداء الديمقراطي ، بل هي أيضا وسيلة لتصنيف الأنظمة السياسية إلى نوعين أنظمة ديمقراطية وأخرى غير ديمقراطية  وهذا التصنيف هو أحد قواعد نموذجية المنظومات السياسية التي تعتمد التعددية السياسية كمعيار للتمييز ، فألانظمة السياسية التي تمتاز بالتعددية هي أنظمة ديمقراطية ، ومنظومات الحزب الواحد هي أنظمـة تسلطية ، من ذلـك نستنتـج انه لا ديمقراطيـة مـن دون تعدديـة سياسية والانتقال صوب التعددية يقتضي وجود عدده شروط ومنها على سبيل المثال لا الحصر</w:t>
      </w:r>
      <w:r w:rsidRPr="00A12D1F">
        <w:rPr>
          <w:rStyle w:val="FootnoteReference"/>
          <w:rFonts w:cs="Simplified Arabic"/>
          <w:rtl/>
        </w:rPr>
        <w:footnoteReference w:id="517"/>
      </w:r>
      <w:r w:rsidRPr="00A12D1F">
        <w:rPr>
          <w:rFonts w:cs="Simplified Arabic" w:hint="cs"/>
          <w:rtl/>
        </w:rPr>
        <w:t>:</w:t>
      </w:r>
      <w:r w:rsidRPr="00A12D1F">
        <w:rPr>
          <w:rFonts w:cs="Simplified Arabic" w:hint="cs"/>
          <w:b/>
          <w:bCs/>
          <w:rtl/>
        </w:rPr>
        <w:t>1.</w:t>
      </w:r>
      <w:r w:rsidRPr="00A12D1F">
        <w:rPr>
          <w:rFonts w:cs="Simplified Arabic" w:hint="cs"/>
          <w:rtl/>
        </w:rPr>
        <w:t xml:space="preserve">أن تؤمن النخب الحاكمة بوجه عام ، بان التعددية فرصة أتساع الأفق أمام أمكانية انتقال السلطة وتداولها سلمياً ، وهذه التعددية لن تصعد عن متسلط قادرعلى الاستمرار في السلطة ألا بعد التوصل إلى ميزان قوى جديد بين </w:t>
      </w:r>
      <w:r w:rsidRPr="00A12D1F">
        <w:rPr>
          <w:rFonts w:cs="Simplified Arabic" w:hint="cs"/>
          <w:rtl/>
        </w:rPr>
        <w:lastRenderedPageBreak/>
        <w:t>الدولة والمجتمع المدني الذي يشعر فيه المسيطرعلى جهاز الدولة بأنه فعلاً بحاجة إلى عقد جديد مع المجتمع المدني حتى لا تنهار الدولة برمتها .</w:t>
      </w:r>
      <w:r w:rsidRPr="00A12D1F">
        <w:rPr>
          <w:rFonts w:cs="Simplified Arabic" w:hint="cs"/>
          <w:b/>
          <w:bCs/>
          <w:rtl/>
        </w:rPr>
        <w:t>2.</w:t>
      </w:r>
      <w:r w:rsidRPr="00A12D1F">
        <w:rPr>
          <w:rFonts w:cs="Simplified Arabic" w:hint="cs"/>
          <w:rtl/>
        </w:rPr>
        <w:t xml:space="preserve"> فاعلية الأحزاب وكفاءتها التي تعمل على تغيير الأوضاع القائمة في المجتمع والدولة من ذلك يمكن أن نستنتج أن فرض وحدانية سياسية وحزبية على المجتمع سيشوه ويعيق تنميته وتطوره ، لذلك تصبح التعددية شرطاً ضرورياً للتطور والتعبير عن التنوع ، فالتعددية تعني في جوهرها وجود مساحات سياسية تتسع للآراء المطروحة التي تعطي الحق للتعبير عن نفسها استيعاباً للتوترات الجزئية في المجتمع ولتضييق مساحة الاحتقان إلى اقل حيز ممكن.</w:t>
      </w:r>
    </w:p>
    <w:p w:rsidR="00944122" w:rsidRPr="00A12D1F" w:rsidRDefault="00944122" w:rsidP="00944122">
      <w:pPr>
        <w:jc w:val="lowKashida"/>
        <w:rPr>
          <w:rFonts w:cs="Simplified Arabic" w:hint="cs"/>
          <w:b/>
          <w:bCs/>
          <w:rtl/>
        </w:rPr>
      </w:pPr>
      <w:r w:rsidRPr="00A12D1F">
        <w:rPr>
          <w:rFonts w:cs="Simplified Arabic" w:hint="cs"/>
          <w:b/>
          <w:bCs/>
          <w:rtl/>
          <w:lang w:bidi="ar-IQ"/>
        </w:rPr>
        <w:t>4</w:t>
      </w:r>
      <w:r w:rsidRPr="00A12D1F">
        <w:rPr>
          <w:rFonts w:cs="Simplified Arabic" w:hint="cs"/>
          <w:b/>
          <w:bCs/>
          <w:rtl/>
        </w:rPr>
        <w:t>.حرية التعبير عن الرأي وإطلاق الحريات العامة.</w:t>
      </w:r>
    </w:p>
    <w:p w:rsidR="00944122" w:rsidRPr="00A12D1F" w:rsidRDefault="00944122" w:rsidP="00944122">
      <w:pPr>
        <w:jc w:val="lowKashida"/>
        <w:rPr>
          <w:rFonts w:cs="Simplified Arabic" w:hint="cs"/>
          <w:rtl/>
        </w:rPr>
      </w:pPr>
      <w:r w:rsidRPr="00A12D1F">
        <w:rPr>
          <w:rFonts w:cs="Simplified Arabic" w:hint="cs"/>
          <w:rtl/>
        </w:rPr>
        <w:t xml:space="preserve">      تعرف الحريات العامة بأنها الحريات التي هي من حق الفرد في المجتمع ، بسبب أن الحرية هي القدرة على التصرف بما لا يضر الآخرين , وهي كذلك القدرة الفردية على التحكم الذاتي ، من ثم كانت هذه الحرية مقيدة بما يمنع اعتداء الأفراد على بعضهم البعض</w:t>
      </w:r>
      <w:r w:rsidRPr="00A12D1F">
        <w:rPr>
          <w:rStyle w:val="FootnoteReference"/>
          <w:rFonts w:cs="Simplified Arabic"/>
          <w:rtl/>
        </w:rPr>
        <w:footnoteReference w:id="518"/>
      </w:r>
      <w:r w:rsidRPr="00A12D1F">
        <w:rPr>
          <w:rFonts w:cs="Simplified Arabic" w:hint="cs"/>
          <w:rtl/>
        </w:rPr>
        <w:t xml:space="preserve">. </w:t>
      </w:r>
    </w:p>
    <w:p w:rsidR="00944122" w:rsidRPr="00A12D1F" w:rsidRDefault="00944122" w:rsidP="00944122">
      <w:pPr>
        <w:ind w:left="44"/>
        <w:jc w:val="lowKashida"/>
        <w:rPr>
          <w:rFonts w:cs="Simplified Arabic" w:hint="cs"/>
          <w:rtl/>
        </w:rPr>
      </w:pPr>
      <w:r w:rsidRPr="00A12D1F">
        <w:rPr>
          <w:rFonts w:cs="Simplified Arabic" w:hint="cs"/>
          <w:b/>
          <w:bCs/>
          <w:rtl/>
        </w:rPr>
        <w:t>1_</w:t>
      </w:r>
      <w:r w:rsidRPr="00A12D1F">
        <w:rPr>
          <w:rFonts w:cs="Simplified Arabic" w:hint="cs"/>
          <w:rtl/>
        </w:rPr>
        <w:t xml:space="preserve"> إذ يشكل أطلاق الحريات المدنية والسياسية دعامة أساسية من دعامات النظام الديمقراطي  فضلاً عن المساواة التي تشكل الدعامة الثانية , إذ أن أطلاق الحريات العامة تعبر عن جوهر الأداء الديمقراطي فهي تشتمل على حرية التعبير وحرية النشر وحرية التجمع والتنقل داخل البلد وخارجه وحرية الوصول إلى البيانات والمعلومات الرسمية وغير الرسمية ، وحرية التجارة وحركة رأس المال . حيث تشكل هذه الحريات بمجملها الحريات المدنية والسياسية  وغياب هذه الحريات يعني نفي فكرة التسامح من حياتنا بشكل عام الأمر الذي يولد أزمة في النظام السياسي ويؤدي إلى تغييب الحوار واللجوء إلى العنف فغياب الحوار هو نتيجة لانعدام الحرية في التفكير وعدم التسليم بحق الأخر في حرية التفكير والاعتراف بحقه في إبداء الرأي " نواجه الفكرة بالسيف والرأي بالاعتقال والعقل بالعضلات أو برفع السلاح والتكفير لكل مخالف بالرأي أو يتهم بالخيانة والعمالة "</w:t>
      </w:r>
      <w:r w:rsidRPr="00A12D1F">
        <w:rPr>
          <w:rStyle w:val="FootnoteReference"/>
          <w:rFonts w:cs="Simplified Arabic"/>
          <w:rtl/>
        </w:rPr>
        <w:footnoteReference w:id="519"/>
      </w:r>
      <w:r w:rsidRPr="00A12D1F">
        <w:rPr>
          <w:rFonts w:cs="Simplified Arabic" w:hint="cs"/>
          <w:rtl/>
        </w:rPr>
        <w:t>.</w:t>
      </w:r>
    </w:p>
    <w:p w:rsidR="00944122" w:rsidRPr="00A12D1F" w:rsidRDefault="00944122" w:rsidP="00944122">
      <w:pPr>
        <w:jc w:val="lowKashida"/>
        <w:rPr>
          <w:rFonts w:cs="Simplified Arabic" w:hint="cs"/>
          <w:rtl/>
        </w:rPr>
      </w:pPr>
      <w:r w:rsidRPr="00A12D1F">
        <w:rPr>
          <w:rFonts w:cs="Simplified Arabic" w:hint="cs"/>
          <w:rtl/>
        </w:rPr>
        <w:t xml:space="preserve">      أي أن الحرية لي ولغيري هي مؤشر أساسي لقياس الأداء الديمقراطي للنظام السياسي  فإطلاق الحريات المدنية والسياسية يتضمن أطلاق الإبداع داخل المجتمع في أطار قانوني ودستوري يحمي التنوع ويرفد التنمية السياسية بالجديد الذي يمنح النظام السياسي الاستمرارية والقدرة على استيعاب التناقضات السياسية والاجتماعية داخل الدولة الواحدة ، وعكسه الكبت الذي يولد الانفجارعن طريق ثورة أو انقلاب يقود لمزيد من الاستبداد الذي لن يفضي ألا لمزيد من عدم الاستقرار ، لذلك نجد أن المجتمعات الديمقراطية تنطوي على عناصر الإبداع بفعل ما تمنحه من حرية تجتذب المبدعين من جميع أنحاء العالم ، وكذلك تعد حرية الرأي والتعبير واحدة بين ثلاث أهم حريات عامة</w:t>
      </w:r>
      <w:r>
        <w:rPr>
          <w:rFonts w:cs="Simplified Arabic" w:hint="cs"/>
          <w:rtl/>
        </w:rPr>
        <w:t xml:space="preserve"> </w:t>
      </w:r>
      <w:r w:rsidRPr="00A12D1F">
        <w:rPr>
          <w:rFonts w:cs="Simplified Arabic" w:hint="cs"/>
          <w:rtl/>
        </w:rPr>
        <w:t>(حرية التنظيم وحرية الحصول على معلومات بديلة)</w:t>
      </w:r>
      <w:r>
        <w:rPr>
          <w:rFonts w:cs="Simplified Arabic" w:hint="cs"/>
          <w:rtl/>
        </w:rPr>
        <w:t xml:space="preserve"> التي</w:t>
      </w:r>
      <w:r w:rsidRPr="00A12D1F">
        <w:rPr>
          <w:rFonts w:cs="Simplified Arabic" w:hint="cs"/>
          <w:rtl/>
        </w:rPr>
        <w:t xml:space="preserve"> لا تقوم لنظام الحكم الديمقراطي قائمة مالم يتم توفير المتطلبات المؤسسية اللازمة لممارستها على أرض الواقع ، وحرية التعبير تشير إلى حق المواطنين الفعلي في التعبير عن أرائهم بشكل فردي أو جماعي ، وعلى الأخص حق التعبير السياسي بما في ذلك نقـد الحكـام ونقـد تصرفات الحكومة ومنهجها ، ونقد النظام السياسي القائم وكذلك نقد النظام الاقتصادي والاجتماعي السائد ، ونقد الإيديولوجيات السياسية المسيطرة.</w:t>
      </w:r>
    </w:p>
    <w:p w:rsidR="00944122" w:rsidRPr="00A12D1F" w:rsidRDefault="00944122" w:rsidP="00944122">
      <w:pPr>
        <w:jc w:val="lowKashida"/>
        <w:rPr>
          <w:rFonts w:cs="Simplified Arabic" w:hint="cs"/>
          <w:rtl/>
        </w:rPr>
      </w:pPr>
      <w:r w:rsidRPr="00A12D1F">
        <w:rPr>
          <w:rFonts w:cs="Simplified Arabic" w:hint="cs"/>
          <w:rtl/>
        </w:rPr>
        <w:lastRenderedPageBreak/>
        <w:t xml:space="preserve">     أن بناء تصور لما ينبغي أن يكون عليه الحال الأفضل للحريات العامة يرتبط أساساً بالديمقراطية وبناء ثقافة مشتركة لعموم المجتمع ، لذلك فأن تطبيق الديمقراطية بشكل سليم  وعلى قاعدة الحرية للجميع وتداول السلطة سوف يقلل من فرص اللجوء إلى العنف لتحقيق الأهداف المرجوة ، وسيحد من أي ظواهر متطرفة ، وسيعمل على توجيه الطاقات نحو البناء والعطاء المستمر ، وكفالة الحرية من قبل الدولة على وفق قوانين غير تمييزية هي السبيل إلى تنمية الحرية وسيادة مفاهيم تداول السلطة وصهر الطاقات في برامج المجتمع والدولة وتوحد الاتجاه بين الحكومات والشعوب نحو التقدم والرقي والازدهار. </w:t>
      </w:r>
    </w:p>
    <w:p w:rsidR="00944122" w:rsidRPr="00A12D1F" w:rsidRDefault="00944122" w:rsidP="00944122">
      <w:pPr>
        <w:jc w:val="lowKashida"/>
        <w:rPr>
          <w:rFonts w:cs="Simplified Arabic" w:hint="cs"/>
          <w:rtl/>
        </w:rPr>
      </w:pPr>
      <w:r w:rsidRPr="00A12D1F">
        <w:rPr>
          <w:rFonts w:cs="Simplified Arabic" w:hint="cs"/>
          <w:rtl/>
        </w:rPr>
        <w:t xml:space="preserve">     ويمكن الاتفاق على أن الحريات العامة لكي تتحقق بشقيها المدني والسياسي في الدول العربية تحتاج إلى عدة أمور منها:-</w:t>
      </w:r>
    </w:p>
    <w:p w:rsidR="00944122" w:rsidRPr="00A12D1F" w:rsidRDefault="00944122" w:rsidP="00944122">
      <w:pPr>
        <w:jc w:val="lowKashida"/>
        <w:rPr>
          <w:rFonts w:cs="Simplified Arabic" w:hint="cs"/>
          <w:rtl/>
        </w:rPr>
      </w:pPr>
      <w:r w:rsidRPr="00A12D1F">
        <w:rPr>
          <w:rFonts w:cs="Simplified Arabic" w:hint="cs"/>
          <w:b/>
          <w:bCs/>
          <w:rtl/>
        </w:rPr>
        <w:t>1.</w:t>
      </w:r>
      <w:r w:rsidRPr="00A12D1F">
        <w:rPr>
          <w:rFonts w:cs="Simplified Arabic" w:hint="cs"/>
          <w:rtl/>
        </w:rPr>
        <w:t xml:space="preserve">التطبيق العملي الصحيح لمبادئ الدستور وعدم التجاوز عليه مطلقاً لأنه تعبير عن قناعة الشعب والصيغة المناسبة لشرعية الحكم المستند إلى الشعب. </w:t>
      </w:r>
    </w:p>
    <w:p w:rsidR="00944122" w:rsidRPr="00A12D1F" w:rsidRDefault="00944122" w:rsidP="00944122">
      <w:pPr>
        <w:jc w:val="lowKashida"/>
        <w:rPr>
          <w:rFonts w:cs="Simplified Arabic" w:hint="cs"/>
          <w:rtl/>
        </w:rPr>
      </w:pPr>
      <w:r w:rsidRPr="00A12D1F">
        <w:rPr>
          <w:rFonts w:cs="Simplified Arabic" w:hint="cs"/>
          <w:b/>
          <w:bCs/>
          <w:rtl/>
        </w:rPr>
        <w:t>2.</w:t>
      </w:r>
      <w:r w:rsidRPr="00A12D1F">
        <w:rPr>
          <w:rFonts w:cs="Simplified Arabic" w:hint="cs"/>
          <w:rtl/>
        </w:rPr>
        <w:t xml:space="preserve">سيادة القانون في المؤسسات كافة وهو ما يعني قوة السلطة القضائية سلطة يحتكم أليها في النزاع ولها من الأهلية والاستقلالية ما يؤهلها لضمان الحقوق والحريات. </w:t>
      </w:r>
    </w:p>
    <w:p w:rsidR="00944122" w:rsidRPr="00A12D1F" w:rsidRDefault="00944122" w:rsidP="00944122">
      <w:pPr>
        <w:jc w:val="lowKashida"/>
        <w:rPr>
          <w:rFonts w:cs="Simplified Arabic" w:hint="cs"/>
          <w:rtl/>
        </w:rPr>
      </w:pPr>
      <w:r w:rsidRPr="00A12D1F">
        <w:rPr>
          <w:rFonts w:cs="Simplified Arabic" w:hint="cs"/>
          <w:b/>
          <w:bCs/>
          <w:rtl/>
        </w:rPr>
        <w:t>3.</w:t>
      </w:r>
      <w:r w:rsidRPr="00A12D1F">
        <w:rPr>
          <w:rFonts w:cs="Simplified Arabic" w:hint="cs"/>
          <w:rtl/>
        </w:rPr>
        <w:t xml:space="preserve"> التوازن وعدم الاختلال الوظيفي بين السلطات التشريعية والتنفيذية والقضائية والحيلولة دون طغيان الطابع الشخصي على الطابع المؤسساتي في العمل السياسي.          </w:t>
      </w:r>
    </w:p>
    <w:p w:rsidR="00944122" w:rsidRPr="00A12D1F" w:rsidRDefault="00944122" w:rsidP="00944122">
      <w:pPr>
        <w:jc w:val="lowKashida"/>
        <w:rPr>
          <w:rFonts w:cs="Simplified Arabic" w:hint="cs"/>
          <w:rtl/>
        </w:rPr>
      </w:pPr>
      <w:r w:rsidRPr="00A12D1F">
        <w:rPr>
          <w:rFonts w:cs="Simplified Arabic" w:hint="cs"/>
          <w:b/>
          <w:bCs/>
          <w:rtl/>
        </w:rPr>
        <w:t>4.</w:t>
      </w:r>
      <w:r w:rsidRPr="00A12D1F">
        <w:rPr>
          <w:rFonts w:cs="Simplified Arabic" w:hint="cs"/>
          <w:rtl/>
        </w:rPr>
        <w:t xml:space="preserve"> كفالة وجود المؤسسات الوسيطة بين المجتمع والنظام السياسي والتي تمثل حلقة الوصل بينهما كالأحزاب السياسية والجمعيات والنقابات وجماعات الضغط . وفي ظل ذلك تتحقق حالة المشاركة المجتمعية للمواطن العربي ويكفل الإنسان لنفسه حرية الرأي والتعبير الحر ، وهو مايعني سيادة الحريات العامة وفقاً لمبدأ سيادة القانون.</w:t>
      </w:r>
    </w:p>
    <w:p w:rsidR="00944122" w:rsidRPr="00A12D1F" w:rsidRDefault="00944122" w:rsidP="00944122">
      <w:pPr>
        <w:jc w:val="lowKashida"/>
        <w:rPr>
          <w:rFonts w:cs="Simplified Arabic" w:hint="cs"/>
          <w:b/>
          <w:bCs/>
          <w:rtl/>
        </w:rPr>
      </w:pPr>
      <w:r w:rsidRPr="00A12D1F">
        <w:rPr>
          <w:rFonts w:cs="Simplified Arabic" w:hint="cs"/>
          <w:b/>
          <w:bCs/>
          <w:rtl/>
        </w:rPr>
        <w:t>5.المشاركة السياسية.</w:t>
      </w:r>
    </w:p>
    <w:p w:rsidR="00944122" w:rsidRPr="00A12D1F" w:rsidRDefault="00944122" w:rsidP="00944122">
      <w:pPr>
        <w:jc w:val="lowKashida"/>
        <w:rPr>
          <w:rFonts w:cs="Simplified Arabic" w:hint="cs"/>
          <w:rtl/>
        </w:rPr>
      </w:pPr>
      <w:r w:rsidRPr="00A12D1F">
        <w:rPr>
          <w:rFonts w:cs="Simplified Arabic" w:hint="cs"/>
          <w:rtl/>
        </w:rPr>
        <w:t xml:space="preserve">     تشير المشاركة السياسية مفهوماً إلى أنها أي عمل تطوعي ناجح أو غير ناجح منظم أو غير منظم ، عرضي أو مستمر ، مستخدماً أساليب شرعية أو غير شرعية بهدف التأثير في اختيار السياسات العامة ، وإدارة الشؤون العامة واختيار القادة السياسيين على أي مستوى حكومي أو محلي ، والمشاركة بهذا المعنى تنطوي على نوعين أساسيين من المشاركة وهما الشرعية وغير الشرعية ، حيث يمكن أن نطلق على النوع الأول للمشاركة الديمقراطية الشرعية كونها تتم في أطار شرعي قانوني يكفله النظام السياسي. </w:t>
      </w:r>
    </w:p>
    <w:p w:rsidR="00944122" w:rsidRPr="00A12D1F" w:rsidRDefault="00944122" w:rsidP="00944122">
      <w:pPr>
        <w:jc w:val="lowKashida"/>
        <w:rPr>
          <w:rFonts w:cs="Simplified Arabic" w:hint="cs"/>
          <w:rtl/>
        </w:rPr>
      </w:pPr>
      <w:r w:rsidRPr="00A12D1F">
        <w:rPr>
          <w:rFonts w:cs="Simplified Arabic" w:hint="cs"/>
          <w:rtl/>
        </w:rPr>
        <w:t xml:space="preserve">      أماالنوع الثاني فهي مشاركة وصفت بكونها غير شرعية لأنها تتم خارج النظام الشمولي السلطوي الذي يرفض جميع أنواع المشاركة باستثناء الداعمة له ، لذلك نرى المشاركة في هذا النظام تأخذ شكل أعمال عنف سياسي يصل إلى حد الانقلاب . أي أن مؤشر المشاركة يعكس لنا كون النظام الديمقراطي أم لا وفي الوقت نفسه يعبر عن قدرة النظام على استيعاب مطالب الجمهور وإمكانية تحقيقها معتمداً في ذلك على قدرة مؤسساته السياسية التي تمثل قنوات للمشاركة السياسية للأفراد والجماعات</w:t>
      </w:r>
      <w:r w:rsidRPr="00A12D1F">
        <w:rPr>
          <w:rStyle w:val="FootnoteReference"/>
          <w:rFonts w:cs="Simplified Arabic"/>
          <w:rtl/>
        </w:rPr>
        <w:footnoteReference w:id="520"/>
      </w:r>
      <w:r w:rsidRPr="00A12D1F">
        <w:rPr>
          <w:rFonts w:cs="Simplified Arabic" w:hint="cs"/>
          <w:rtl/>
        </w:rPr>
        <w:t xml:space="preserve">. أذن يمكن الاستنتاج أن المشاركة السياسية ترتبط بالمؤسسات ، ففي الدول المتقدمة مؤسساتياً نجد أن هذه المؤسسات تؤكد التطور الديمقراطي وتفتح قنوات متعددة للمشاركة السياسية ، وتطرح قيم المشاركة والحوار والتسامح ، في حين أن مؤسسات الأنظمة التسلطية نجدها تزيد من قدرات الضبط الاجتماعي والتوجيه السياسي والإقناع أو ربما الإكراه الإيديولوجي ، وحشد المواطنين وتعبئتهم دون مساهمة </w:t>
      </w:r>
      <w:r w:rsidRPr="00A12D1F">
        <w:rPr>
          <w:rFonts w:cs="Simplified Arabic" w:hint="cs"/>
          <w:rtl/>
        </w:rPr>
        <w:lastRenderedPageBreak/>
        <w:t>حقيقية من جانبهم ، وهي تغرس قيم الخضوع والطاعة والولاء السياسي لشخص الحاكم على حساب الولاء للدولة . وهذه القيم تتقاطع مع أسس المشاركة السياسية . فالمشاركة السياسية حتى تكون فاعلة تطلب الوعي والايجابية ، الوعي بمعنى معرفة المواطن لحقوقه السياسية وواجبات</w:t>
      </w:r>
      <w:r>
        <w:rPr>
          <w:rFonts w:cs="Simplified Arabic" w:hint="cs"/>
          <w:rtl/>
        </w:rPr>
        <w:t>ه وما يجري حوله من أحداث ووقائع</w:t>
      </w:r>
      <w:r w:rsidRPr="00A12D1F">
        <w:rPr>
          <w:rFonts w:cs="Simplified Arabic" w:hint="cs"/>
          <w:rtl/>
        </w:rPr>
        <w:t>، وكذلك قدرة ذلك المواطن على التصور الكلي للوقائع المحيطة به كحقيقة كلية مترابطة العناصر وليس وقائع منفصلة وإحداث متناثرة لا يجمعها رابط ، فضلاً عن قدرة المواطن على تجاوز خبرات الجماعة أو الجماعات الصغيرة التي ينتمي أليها ليعانق خبرات المجتمع السياسي ككل . أما الايجابية ، فهي قدرة المواطن على استخدام حقوقه عبر المشاركة الفاعلة في القرارات والسياسات أو مراقبة هذه القرارات بالتقويم والضبط عقب صدورها من جانب الحركة ، من ذلك يمكن أن نتوصل إلى عدة حقائق ترتبط بالمشاركة السياسية مؤشراً لقياس الأداء الديمقراطي:-</w:t>
      </w:r>
      <w:r w:rsidRPr="00A12D1F">
        <w:rPr>
          <w:rFonts w:cs="Simplified Arabic" w:hint="cs"/>
          <w:b/>
          <w:bCs/>
          <w:rtl/>
        </w:rPr>
        <w:t>1.</w:t>
      </w:r>
      <w:r w:rsidRPr="00A12D1F">
        <w:rPr>
          <w:rFonts w:cs="Simplified Arabic" w:hint="cs"/>
          <w:rtl/>
        </w:rPr>
        <w:t>أن المشاركة تضمن مساهمة أوسع للجمهور في رسم السياسات العامة وصنع القرارات واتخاذها وتنفيذها.</w:t>
      </w:r>
    </w:p>
    <w:p w:rsidR="00944122" w:rsidRPr="00A12D1F" w:rsidRDefault="00944122" w:rsidP="00944122">
      <w:pPr>
        <w:ind w:left="404" w:hanging="360"/>
        <w:jc w:val="lowKashida"/>
        <w:rPr>
          <w:rFonts w:cs="Simplified Arabic" w:hint="cs"/>
          <w:rtl/>
        </w:rPr>
      </w:pPr>
      <w:r w:rsidRPr="00A12D1F">
        <w:rPr>
          <w:rFonts w:cs="Simplified Arabic" w:hint="cs"/>
          <w:b/>
          <w:bCs/>
          <w:rtl/>
        </w:rPr>
        <w:t>2.</w:t>
      </w:r>
      <w:r w:rsidRPr="00A12D1F">
        <w:rPr>
          <w:rFonts w:cs="Simplified Arabic" w:hint="cs"/>
          <w:rtl/>
        </w:rPr>
        <w:t>تعني المشاركة السياسية أعادة هيكلة وتنظيم بنية النظام السياسي ومؤسساته بما يتلائم وصيغة المشاركة الأوسع للجمهور.</w:t>
      </w:r>
    </w:p>
    <w:p w:rsidR="00944122" w:rsidRPr="00A12D1F" w:rsidRDefault="00944122" w:rsidP="00944122">
      <w:pPr>
        <w:ind w:left="44"/>
        <w:jc w:val="lowKashida"/>
        <w:rPr>
          <w:rFonts w:cs="Simplified Arabic" w:hint="cs"/>
          <w:rtl/>
        </w:rPr>
      </w:pPr>
      <w:r w:rsidRPr="00A12D1F">
        <w:rPr>
          <w:rFonts w:cs="Simplified Arabic" w:hint="cs"/>
          <w:b/>
          <w:bCs/>
          <w:rtl/>
        </w:rPr>
        <w:t>3.</w:t>
      </w:r>
      <w:r w:rsidRPr="00A12D1F">
        <w:rPr>
          <w:rFonts w:cs="Simplified Arabic" w:hint="cs"/>
          <w:rtl/>
        </w:rPr>
        <w:t>المشاركة السياسية عدت احد معايير شرعية السلطة السياسية في أي مجتمع.</w:t>
      </w:r>
    </w:p>
    <w:p w:rsidR="00944122" w:rsidRDefault="00944122" w:rsidP="00944122">
      <w:pPr>
        <w:ind w:left="44"/>
        <w:jc w:val="lowKashida"/>
        <w:rPr>
          <w:rFonts w:cs="Simplified Arabic" w:hint="cs"/>
          <w:rtl/>
        </w:rPr>
      </w:pPr>
      <w:r w:rsidRPr="00A12D1F">
        <w:rPr>
          <w:rFonts w:cs="Simplified Arabic" w:hint="cs"/>
          <w:b/>
          <w:bCs/>
          <w:rtl/>
        </w:rPr>
        <w:t>4.</w:t>
      </w:r>
      <w:r w:rsidRPr="00A12D1F">
        <w:rPr>
          <w:rFonts w:cs="Simplified Arabic" w:hint="cs"/>
          <w:rtl/>
        </w:rPr>
        <w:t>أن المشاركة تتيح للسلطة فرص التعرف على رأي الشعب ورغباته واتجاهاته.</w:t>
      </w:r>
    </w:p>
    <w:p w:rsidR="00944122" w:rsidRPr="00A12D1F" w:rsidRDefault="00944122" w:rsidP="00944122">
      <w:pPr>
        <w:ind w:left="44"/>
        <w:jc w:val="lowKashida"/>
        <w:rPr>
          <w:rFonts w:cs="Simplified Arabic" w:hint="cs"/>
          <w:rtl/>
        </w:rPr>
      </w:pPr>
    </w:p>
    <w:p w:rsidR="00944122" w:rsidRPr="00A12D1F" w:rsidRDefault="00944122" w:rsidP="00944122">
      <w:pPr>
        <w:ind w:left="44"/>
        <w:jc w:val="lowKashida"/>
        <w:rPr>
          <w:rFonts w:cs="Simplified Arabic" w:hint="cs"/>
          <w:b/>
          <w:bCs/>
          <w:rtl/>
        </w:rPr>
      </w:pPr>
      <w:r w:rsidRPr="00A12D1F">
        <w:rPr>
          <w:rFonts w:cs="Simplified Arabic" w:hint="cs"/>
          <w:b/>
          <w:bCs/>
          <w:rtl/>
        </w:rPr>
        <w:t>6.ضمان حرية تدفق المعلومات.</w:t>
      </w:r>
    </w:p>
    <w:p w:rsidR="00944122" w:rsidRPr="00A12D1F" w:rsidRDefault="00944122" w:rsidP="00944122">
      <w:pPr>
        <w:ind w:left="44"/>
        <w:jc w:val="lowKashida"/>
        <w:rPr>
          <w:rFonts w:cs="Simplified Arabic" w:hint="cs"/>
          <w:rtl/>
        </w:rPr>
      </w:pPr>
      <w:r w:rsidRPr="00A12D1F">
        <w:rPr>
          <w:rFonts w:cs="Simplified Arabic" w:hint="cs"/>
          <w:b/>
          <w:bCs/>
          <w:rtl/>
        </w:rPr>
        <w:t xml:space="preserve">      </w:t>
      </w:r>
      <w:r w:rsidRPr="00A12D1F">
        <w:rPr>
          <w:rFonts w:cs="Simplified Arabic" w:hint="cs"/>
          <w:rtl/>
        </w:rPr>
        <w:t>يشكل هذا المؤشر القناة الرئيسة التي تمر خلالها المعلومات بين السلطة والشعب باتجاهين متعاكسين ، الاتجاه الأول يكون من السلطة إلى الشعب للتعريف بالقرارات السياسية والسياسات العامة التي ستتبناها الدولة . أما الاتجاه المعاكس فيمثل التغذية العكسية لهذه القرارات وموقف الشعب من السياسات العامة للدولة ، والبدائل التي تقدمها لمعالجة المشاكل العامة التي تمر بها الدولة.</w:t>
      </w:r>
    </w:p>
    <w:p w:rsidR="00944122" w:rsidRPr="00A12D1F" w:rsidRDefault="00944122" w:rsidP="00944122">
      <w:pPr>
        <w:jc w:val="lowKashida"/>
        <w:rPr>
          <w:rFonts w:cs="Simplified Arabic" w:hint="cs"/>
          <w:rtl/>
        </w:rPr>
      </w:pPr>
      <w:r w:rsidRPr="00A12D1F">
        <w:rPr>
          <w:rFonts w:cs="Simplified Arabic" w:hint="cs"/>
          <w:rtl/>
        </w:rPr>
        <w:t xml:space="preserve">      أي أن حرية تدفق المعلومات هي التي تغذي المشاركة السياسية عبر اطلاعها على البيانات والمعلومات ، ولا يقتصر دور هذا المؤشر على المعلومات العامة بل كذلك يرتبط بحرية الوصول إلى المعلومات والبيانات الرسمية وغير الرسمية.تنبع أهمية حرية تدفق المعلومات من</w:t>
      </w:r>
      <w:r>
        <w:rPr>
          <w:rFonts w:cs="Simplified Arabic" w:hint="cs"/>
          <w:rtl/>
        </w:rPr>
        <w:t xml:space="preserve"> الثورة المعلوماتية التي نعيشها</w:t>
      </w:r>
      <w:r w:rsidRPr="00A12D1F">
        <w:rPr>
          <w:rFonts w:cs="Simplified Arabic" w:hint="cs"/>
          <w:rtl/>
        </w:rPr>
        <w:t>، الأمر الذي جعل من الصعوبة بم</w:t>
      </w:r>
      <w:r>
        <w:rPr>
          <w:rFonts w:cs="Simplified Arabic" w:hint="cs"/>
          <w:rtl/>
        </w:rPr>
        <w:t>كان محاصرة شعب وحجب الحقائق عنه</w:t>
      </w:r>
      <w:r w:rsidRPr="00A12D1F">
        <w:rPr>
          <w:rFonts w:cs="Simplified Arabic" w:hint="cs"/>
          <w:rtl/>
        </w:rPr>
        <w:t>، حتى في ظل أكثر الأنظمة</w:t>
      </w:r>
      <w:r>
        <w:rPr>
          <w:rFonts w:cs="Simplified Arabic" w:hint="cs"/>
          <w:rtl/>
        </w:rPr>
        <w:t xml:space="preserve"> استبدادية</w:t>
      </w:r>
      <w:r w:rsidRPr="00A12D1F">
        <w:rPr>
          <w:rFonts w:cs="Simplified Arabic" w:hint="cs"/>
          <w:rtl/>
        </w:rPr>
        <w:t>، فالحريات لم تعد مقتصرة على الحريات العامة المتمثلة بحرية النشاط الاقتصادي والسياسي والثقافي والاجتماعي ، فبدون حرية تدفق المعلومات وحق الاطلاع عليها لا يمكن للحريات السابقة ان تتحقق بل يصعب الوصول إلى هذه الحريات والتمتع بها.فحرية تدفق المعلومات حق طبيعي كرسته الأنظمة الديمقراطية ويعد مؤشراً أساسياً للتعبير عنها في أطار دولة القانون التي تكفل السيادة للشعب وتتيح له حق الاطلاع على الأنشطة السياسية وتقييمها ، لذلك نجد ان المشاركة السياسية مرتفعه نسبياً في الدول الديمقراطية وهناك وعي سياسي وإحساس بالمسؤولية حيال المشاكل العامة بغية تدفق معلوماتي حر</w:t>
      </w:r>
      <w:r w:rsidRPr="00A12D1F">
        <w:rPr>
          <w:rStyle w:val="FootnoteReference"/>
          <w:rFonts w:cs="Simplified Arabic"/>
          <w:rtl/>
        </w:rPr>
        <w:footnoteReference w:id="521"/>
      </w:r>
      <w:r w:rsidRPr="00A12D1F">
        <w:rPr>
          <w:rFonts w:cs="Simplified Arabic" w:hint="cs"/>
          <w:rtl/>
        </w:rPr>
        <w:t xml:space="preserve"> عكس الأنظمة العربية التسلطية التي تمتاز بانخفاض نسبة المشاركة السياسية وسلبية الجماهير حيال المشاكل العامة بسبب الحصار ألمعلوماتي الذي تفرضه هذه الأنظمة الغير ديمقراطية. </w:t>
      </w:r>
    </w:p>
    <w:p w:rsidR="00944122" w:rsidRPr="00A12D1F" w:rsidRDefault="00944122" w:rsidP="00944122">
      <w:pPr>
        <w:ind w:left="44"/>
        <w:jc w:val="lowKashida"/>
        <w:rPr>
          <w:rFonts w:cs="Simplified Arabic" w:hint="cs"/>
          <w:b/>
          <w:bCs/>
          <w:rtl/>
        </w:rPr>
      </w:pPr>
      <w:r w:rsidRPr="00A12D1F">
        <w:rPr>
          <w:rFonts w:cs="Simplified Arabic" w:hint="cs"/>
          <w:b/>
          <w:bCs/>
          <w:rtl/>
        </w:rPr>
        <w:lastRenderedPageBreak/>
        <w:t>7.بناء مؤسسات المجتمع المدني.</w:t>
      </w:r>
    </w:p>
    <w:p w:rsidR="00944122" w:rsidRPr="00A12D1F" w:rsidRDefault="00944122" w:rsidP="00944122">
      <w:pPr>
        <w:ind w:left="44"/>
        <w:jc w:val="lowKashida"/>
        <w:rPr>
          <w:rFonts w:cs="Simplified Arabic" w:hint="cs"/>
          <w:rtl/>
        </w:rPr>
      </w:pPr>
      <w:r w:rsidRPr="00A12D1F">
        <w:rPr>
          <w:rFonts w:cs="Simplified Arabic" w:hint="cs"/>
          <w:rtl/>
        </w:rPr>
        <w:t xml:space="preserve">     يشكل المجتمع المدني البنية التحتية للديمقراطية ، وهو أشبه بالشرايين والقنوات التي يجري فيها السائل الحيوي للديمقراطية ، وهما وجهان لعملة واحدة هي(الحرية) ، وإذا كان من المسلمات أنه لا تنمية من دون ديمقراطية ، فكذلك لا ديمقراطية من غير مجتمع مدني يكون بمثابة الأب الشرعي ، أو إلام الحاضنة التي تضمن للديمقراطية النمو والاستمرار والازدهار  وتجعلها غير قابلة للانكفاء أو الارتداد ، ويثير المجتمع المدني ومؤسساته في الدول النامية بصورة عامة والمنطقة العربية بصورة خاصة علامات الاستفهام على صعيد المجتمع لقواه وتكويناته ومؤسساته ، وعلامات استفهام أخرى على صعيد الدولة بأجهزتها وقوانينها وسياساتها في مختلف المجالات ، ناهيك عما يثيره مفهوم المجتمع المدني نفسه من إشكاليات عدة فهذا الأخير يصطدم بجملة من الصعوبات ، يقع جزء منها في أطار التأصيل النظري وجزء أخر يقع ضمن أطار الواقع المجتمعي ، غير أننا في الواقع لا نروم الخوض في كل هذا وإنما سننطلق من نقطة تقر بدور المجتمع المدني ومؤسساته ممثلاً بوجود أحزاب سياسية ونقابات واتحادات وجمعيات ثقافية واجتماعية وصحافة أهلية...الخ ، قاصدين مدى أسهام هذه المؤسسات في غرس قيم وتأطير النظام الديمقراطي. </w:t>
      </w:r>
    </w:p>
    <w:p w:rsidR="00944122" w:rsidRPr="00A12D1F" w:rsidRDefault="00944122" w:rsidP="00944122">
      <w:pPr>
        <w:jc w:val="lowKashida"/>
        <w:rPr>
          <w:rFonts w:cs="Simplified Arabic" w:hint="cs"/>
          <w:rtl/>
        </w:rPr>
      </w:pPr>
      <w:r w:rsidRPr="00A12D1F">
        <w:rPr>
          <w:rFonts w:cs="Simplified Arabic" w:hint="cs"/>
          <w:rtl/>
        </w:rPr>
        <w:t xml:space="preserve">      وفي مفهوم المجتمع المدني ، لقد شاع مصطلح (المجتمع المدني) في الأدبيات العربية خلال العقدين الماضيين ، وقدمت لأجله تعريفات عدة من جانب الباحثين العرب . جزء منها أهتم بمضمون المفهوم ، بينما أهتم جزء أخر ببنية المفهوم</w:t>
      </w:r>
      <w:r w:rsidRPr="00A12D1F">
        <w:rPr>
          <w:rStyle w:val="FootnoteReference"/>
          <w:rFonts w:cs="Simplified Arabic"/>
          <w:rtl/>
        </w:rPr>
        <w:footnoteReference w:id="522"/>
      </w:r>
      <w:r w:rsidRPr="00A12D1F">
        <w:rPr>
          <w:rFonts w:cs="Simplified Arabic" w:hint="cs"/>
          <w:rtl/>
        </w:rPr>
        <w:t>، في حين تعامل البعض مع مفهوم المجتمع المدني بدلالة عناصره . لكننا سننتقي تعريفات تتسق مع النظرة السائدة لمفهوم المجتمع المدني ، فهناك من يحصر المفهوم بالبنى الحديثة المتمدنة ، قرينة الحداثة . ولذا فأن المجتمع المدني لديها هو "مجمل التنظيمات غير الوراثية ، وغير الحكومية التي تنشأ لخدمة المصالح أو المبادئ المشتركة بأعضائها"</w:t>
      </w:r>
      <w:r w:rsidRPr="00A12D1F">
        <w:rPr>
          <w:rStyle w:val="FootnoteReference"/>
          <w:rFonts w:cs="Simplified Arabic"/>
          <w:rtl/>
        </w:rPr>
        <w:footnoteReference w:id="523"/>
      </w:r>
      <w:r w:rsidRPr="00A12D1F">
        <w:rPr>
          <w:rFonts w:cs="Simplified Arabic" w:hint="cs"/>
          <w:rtl/>
        </w:rPr>
        <w:t>. وأنه كذلك "تعبير منظم عن مصالح جماعات وفئات قد تكون متنافسة أو متعارضة ولكن يجمع بينها معايير أنجازيه حديثة ، وليست معايير أرثيه تقليدية كما أنها مستقلة عن السيطرة المباشرة لجهاز الدولة ، مما يعني أن المجتمع المدني بمثابة الحاضنة التي تنتظم فيها العلاقات بين الإفراد على أساس ديمقراطي ، ومجتمع كهذا لا يمكن ألا أن يكون حديثاً أولا ومستقلاً ثانياً ، أما ثالثاً فأن المجتمع المدني لا يقوم ألا في دولة القانون والمؤسسات  أن المجتمع المدني يمثل نمطاً من التنظيم الاجتماعي والسياسي والثقافي خارج قليلاً أو كثيراً عن سلطة الدولة ، وان هذه التنظيمات على مختلف مستوياتها ، تمثل وسائط تعبير ومعارضة بالنسبة إلى المجتمع تجاه كل سلطة قائمة . مما يعني أن المجتمع المدني هو مجمل البنى والتنظيمات والمؤسسات التي تكون مرتكز الحياة الرمزية والاجتماعية والاقتصادية والسياسية والثقافية التي لا تخضع مباشرةً لهيمنة السلطة ، فهناك هامش يضيق ويتسع حسب السيرة ، ينتج فيه الفرد ذاته وتضامناته ومقدساته وإبداعاته ، فثمة دائماً هوامش من الحصانة الفردية والجماعية ، ومسافات تفصل بين المستوى الاجتماعي والمستوى السياسي وهذه الهوامش هي التي يمكن تسميتها (مجتمعاً مدنياً) .</w:t>
      </w:r>
    </w:p>
    <w:p w:rsidR="00944122" w:rsidRPr="00A12D1F" w:rsidRDefault="00944122" w:rsidP="00944122">
      <w:pPr>
        <w:ind w:firstLine="720"/>
        <w:jc w:val="lowKashida"/>
        <w:rPr>
          <w:rFonts w:cs="Simplified Arabic" w:hint="cs"/>
          <w:rtl/>
        </w:rPr>
      </w:pPr>
      <w:r w:rsidRPr="00A12D1F">
        <w:rPr>
          <w:rFonts w:cs="Simplified Arabic" w:hint="cs"/>
          <w:rtl/>
        </w:rPr>
        <w:t xml:space="preserve">أن النظر إلى المجتمع المدني لكونه رابطة اختيارية ، ينتظم فيها الأفراد طواعية وبمحض أرداتهم الحرة ، لوعيهم بقدرة مؤسساته على حماية مصالحهم والتعبير عنها بشكل منظم وعقلاني ، بعيداً عن تدخل الدولة المباشرة ، وعلى هذا يجب عدم الخلط على ما يطلق عليه (المجتمع التقليدي) ضمن المجتمع المدني لاعتبارات عدة تصب في أدراك الباحثين بوجود تمايز بين الطرفين </w:t>
      </w:r>
      <w:r w:rsidRPr="00A12D1F">
        <w:rPr>
          <w:rFonts w:cs="Simplified Arabic" w:hint="cs"/>
          <w:rtl/>
        </w:rPr>
        <w:lastRenderedPageBreak/>
        <w:t>يصعب تلاقيهما عند نقطة مشتركة فالمدني قرين الحداثة والتقليدي قرين الجمود  وهناك من قال أن المجتمع المدني هو أولا وقبل كل شيء مجتمع مدن وان مؤسساته هي تلك التي ينشئها الناس بينهم في المدينة لتنظيم حياتهم الاجتماعية والاقتصادية والثقافية ، بمعنى أخر أنها مؤسسات أراديه أو شبه أراديه يقيمها الناس وينخرطون فيها وان شاءوا حلوها أو أتسحبوا منها هذه المؤسسات الحديثة هي على النقيض تماماً من مؤسسات المجتمع التقليدي التي تتميز بكونها مؤسسات (طبيعية) ، يولد الفرد منتمياً أليها ، مندمجاً فيها ، ولا يستطيع الانسحاب منها (القبيلة والطائفة والعرق...الخ)</w:t>
      </w:r>
      <w:r w:rsidRPr="00A12D1F">
        <w:rPr>
          <w:rStyle w:val="FootnoteReference"/>
          <w:rFonts w:cs="Simplified Arabic"/>
          <w:rtl/>
        </w:rPr>
        <w:footnoteReference w:id="524"/>
      </w:r>
      <w:r w:rsidRPr="00A12D1F">
        <w:rPr>
          <w:rFonts w:cs="Simplified Arabic" w:hint="cs"/>
          <w:rtl/>
        </w:rPr>
        <w:t>. ما يميز المجتمع المدني أن له خصائص وعلاقات حاسمة تتمركز حول علاقات المواطنة وهذه الأخيرة تميل لأن تكون مدنية ، طوعية ، تعاقدية  حقوقية أفقية ومساواتية ، بحيث لا تنساب حقوق أي شخص من الأشخاص وواجباته ومسؤولياته ووظائفه من انتمائه إلى أي من المؤسسات التقليدية ، بل تنساب من المقولة المركزية والحاسمة للمجتمع المدني ، أي مقولة المواطنة والانتماء أليها . ولهذا يحل في المجتمع المدني شيء أسمه الرأي العام مثلاً محل أجماع الأمة في المجتمـع التقليـدي وتحـل تدريجياً هوية المواطنة في المجتمع المدني محل الهوية المذهبية أو العشائرية أو الجهوية...الخ ، وتحل فكرة حقوق الإنسان والمواطن والمواطنة وغيرها</w:t>
      </w:r>
      <w:r w:rsidRPr="00A12D1F">
        <w:rPr>
          <w:rStyle w:val="FootnoteReference"/>
          <w:rFonts w:cs="Simplified Arabic"/>
          <w:rtl/>
        </w:rPr>
        <w:footnoteReference w:id="525"/>
      </w:r>
      <w:r w:rsidRPr="00A12D1F">
        <w:rPr>
          <w:rFonts w:cs="Simplified Arabic" w:hint="cs"/>
          <w:rtl/>
        </w:rPr>
        <w:t>. يمر التوصيف الدقيق للمجتمع المدني عبر فصله عن المجتمع السياسي وتمييزه من ، فإذا كان المجتمع السياسي يشتمل على كل المؤسسات والأجهزة والمنظمات المركزية المحلية للدولة ، فأن المجتمع المدني هو مختلف الأبنية السياسية والاقتصادية والثقافية والقانونية التي تنتظم في إطارها شبكة معقدة من العلاقات والممارسات بين القوى والتكوينات الاجتماعية في المجتمع والتي تحدث بصورة ديناميكية ومستمرة من خلال مجموعة من المؤسسات التطوعية التي تنشأ وتعمل باستقلالية عن الدولة</w:t>
      </w:r>
      <w:r w:rsidRPr="00A12D1F">
        <w:rPr>
          <w:rStyle w:val="FootnoteReference"/>
          <w:rFonts w:cs="Simplified Arabic"/>
          <w:rtl/>
        </w:rPr>
        <w:footnoteReference w:id="526"/>
      </w:r>
      <w:r w:rsidRPr="00A12D1F">
        <w:rPr>
          <w:rFonts w:cs="Simplified Arabic" w:hint="cs"/>
          <w:rtl/>
        </w:rPr>
        <w:t>، واستنادا إلى ما تقدم فأن أبرز الأمثلة لمؤسسات المجتمع المدني تتمثل في الأحزاب السياسية ، النقابات ، الاتحادات  والجمعيات الاجتماعية والثقافية والصحافة الأهلية ، وتمارس هذه المؤسسات دوراً في التأثير في العمل السياسي ، إذ يمارس الرأي العام نشاطه من خلالها في التعبير ع</w:t>
      </w:r>
      <w:r w:rsidRPr="00A12D1F">
        <w:rPr>
          <w:rFonts w:cs="Simplified Arabic" w:hint="eastAsia"/>
          <w:rtl/>
        </w:rPr>
        <w:t>ن</w:t>
      </w:r>
      <w:r w:rsidRPr="00A12D1F">
        <w:rPr>
          <w:rFonts w:cs="Simplified Arabic" w:hint="cs"/>
          <w:rtl/>
        </w:rPr>
        <w:t xml:space="preserve"> اتجاهاته ووجهات نظره المختلفة ، ولكل مؤسسة دورها في تحقيق أغراض متعددة منها أغراض سياسية ، كالمشاركة في صنع القرارات على المستوى الوطني ومثال ذلك الأحزاب السياسية ، ومنها أغراض نقابية كالدفاع عن المصالح الاقتصادية لأعضاء النقابة ومثال ذلك النقابات العمالية ، أو مصالح مهنية للارتفاع بمستوى المهنة والدفاع عن مصالح أعضائها ، ومثال ذلك النقابات المهنية ومنها إغراض ثقافية كما في اتحادات الكتاب والجمعيات الثقافية التي تهدف إلى نشـر الوعي الثقافي وفقاً لاتجاهات أعضاء كل جمعية ، ومنها أغراض اجتماعية للإسهام في العمل الاجتماعي لتحقيق التنمية الشاملة . أن هذه المؤسسات  هي ضرورة لا غنى عنها بالنسبة للنظام الديمقراطي ودورها الفعال في عملية التحول الديمقراطي وعملية الإصلاح السياسي ، فإذا كان النظام الشمولي يميل لأن يستولي على دور مؤسسات المجتمع المدني وأشغال محلها بنفسه في عملية صنع واتخاذ القرارات السياسية كمفتاح للهيمنة على المجتمع  فمن غير المتصور قيام نظام ديمقراطي من دون مؤسسات المجتمع المدني ودورها الفعال ولا يمكن لأركان العملية التنموية أن تتكامل من دونها ، وبالمقابل لن يكون من الممكن لمؤسسات المجتمع المدني أن تنمو وتتطور وأن تحصل على دورها ألا في ظل نظام ديمقراطي ، يبرمج سلطة الدولة وفق مجموعة مبادئ الحقوق والحريات الأساسية وهذا يعني بتعبير آخر ، أن مؤسسات المجتمع المدني تقوم بدور مزدوج في المجتمع فهي من جهة  تحصن الفرد ضد سطوة الدولة ، ومن جهة أخرى ، تحصن الدولة ضد الاضطرابات الاجتماعية العنيفة .</w:t>
      </w:r>
    </w:p>
    <w:p w:rsidR="00944122" w:rsidRPr="00A12D1F" w:rsidRDefault="00944122" w:rsidP="00944122">
      <w:pPr>
        <w:ind w:left="44"/>
        <w:jc w:val="lowKashida"/>
        <w:rPr>
          <w:rFonts w:cs="Simplified Arabic" w:hint="cs"/>
          <w:rtl/>
        </w:rPr>
      </w:pPr>
      <w:r w:rsidRPr="00A12D1F">
        <w:rPr>
          <w:rFonts w:cs="Simplified Arabic" w:hint="cs"/>
          <w:rtl/>
        </w:rPr>
        <w:lastRenderedPageBreak/>
        <w:t xml:space="preserve">      لهذا تعبر مؤسسات المجتمع المدني عن مؤشر مزدوج لقياس الأداء الديمقراطي ، فهي نتاج للتعددية التي تكفل بناء تنظيمات وأحزاب ومؤسسات مدنية مستقلة تعبر عن الرأي العام وتدافع عن مصالح الفئات الاجتماعية المختلفة داخل الدولة ، وبنفس الوقت فأن هذه المؤسسات هي القنوات التي تمر من خلالها المعلومات حول القضايا العامة ، ولا تقف أهميتها عن ذلك الحد بل تشكل أطارا للعملية السياسية وأداة للمحافظة على الاستقرار السياسي ، انطلاقاً من هذه الحقيقة يلاحظ أن (هنتنغتون) يربط بين المجتمع المدني والمشاركة السياسية ، والاستقرار السياسي ، ويرى أن ضرورة تحقيق الاستقرار السياسي تتطلب بناء مؤسسات المجتمع المدني التي تنظم المشاركة وتحول دون انعدام الاستقرار السياسي.</w:t>
      </w:r>
    </w:p>
    <w:p w:rsidR="00944122" w:rsidRPr="00A12D1F" w:rsidRDefault="00944122" w:rsidP="00944122">
      <w:pPr>
        <w:ind w:left="45"/>
        <w:jc w:val="lowKashida"/>
        <w:rPr>
          <w:rFonts w:cs="Simplified Arabic" w:hint="cs"/>
          <w:rtl/>
        </w:rPr>
      </w:pPr>
      <w:r w:rsidRPr="00A12D1F">
        <w:rPr>
          <w:rFonts w:cs="Simplified Arabic" w:hint="cs"/>
          <w:rtl/>
        </w:rPr>
        <w:t xml:space="preserve">       هذا النوع من المؤسسات ينهض بدور هام في عملية التحول الديمقراطي والإصلاح السياسي ، غير أنه لا يمكن أن نقصر مفهوم المجتمع المدني عليها ، ولا يمكن أن نقر بأنها هي التي تقودنا إلى الديمقراطية ، لأن المجتمع المدني هو شرط وجود الديمقراطية فهو ببساطة يعني في مرحلة معينة الحقوق المدنية ، وفي مرحلة أخرى كون المجتمع قائماً على التعاقد  وفي مرحلة ثالثة الانتخابات البرلمانية وتوسيعها وشموليتها ، وفي مرحلة رابعة حقوق المواطن  أي أن المجتمع المدني أرتبط بعملية التطور الديمقراطي ذاتها ، والمؤسسات المجتمعية بشكلها المعاصرهي نتاج عملية تطور المجتمع المدني الذي أصبح يعرف بأنه مجتمع تحكمه الأغلبية وتتوفر فيه حقوق المواطنة الأساسية والتعددية واستقلالية القضاء . وهنا لابد من الإشارة إلى توافرعدة شروط لضمان فاعلية عمل مؤسسات المجتمع المدني ومنها على سبيل المثال لا الحصر:-</w:t>
      </w:r>
      <w:r w:rsidRPr="00A12D1F">
        <w:rPr>
          <w:rFonts w:cs="Simplified Arabic" w:hint="cs"/>
          <w:b/>
          <w:bCs/>
          <w:rtl/>
        </w:rPr>
        <w:t>1_</w:t>
      </w:r>
      <w:r w:rsidRPr="00A12D1F">
        <w:rPr>
          <w:rFonts w:cs="Simplified Arabic" w:hint="cs"/>
          <w:rtl/>
        </w:rPr>
        <w:t>التجديد على الفصل بين الدولة والمجتمع المدني أو بين مؤسسات الدولة والمؤسسات المجتمعية كوعي اجتماعي معطى أو متطور تأريخي.</w:t>
      </w:r>
      <w:r w:rsidRPr="00A12D1F">
        <w:rPr>
          <w:rFonts w:cs="Simplified Arabic" w:hint="cs"/>
          <w:b/>
          <w:bCs/>
          <w:rtl/>
        </w:rPr>
        <w:t>2_</w:t>
      </w:r>
      <w:r w:rsidRPr="00A12D1F">
        <w:rPr>
          <w:rFonts w:cs="Simplified Arabic" w:hint="cs"/>
          <w:rtl/>
        </w:rPr>
        <w:t xml:space="preserve"> تمييز الفرد مواطناً أي ككيان حقوقي قائم بذاته في الدولة بغض النظر عن انتماءاته المختلفة .3</w:t>
      </w:r>
      <w:r w:rsidRPr="00A12D1F">
        <w:rPr>
          <w:rFonts w:cs="Simplified Arabic" w:hint="cs"/>
          <w:b/>
          <w:bCs/>
          <w:rtl/>
        </w:rPr>
        <w:t>_</w:t>
      </w:r>
      <w:r w:rsidRPr="00A12D1F">
        <w:rPr>
          <w:rFonts w:cs="Simplified Arabic" w:hint="cs"/>
          <w:rtl/>
        </w:rPr>
        <w:t>وعي الفرق بين آليات عمل الدولة وآليات عمل الاقتصاد ، أي حرية النشاط الاقتصادي وتمييزه عن آليات عمل المؤسسات الاجتماعية وأهدافها.</w:t>
      </w:r>
      <w:r w:rsidRPr="00A12D1F">
        <w:rPr>
          <w:rFonts w:cs="Simplified Arabic" w:hint="cs"/>
          <w:b/>
          <w:bCs/>
          <w:rtl/>
        </w:rPr>
        <w:t>4_</w:t>
      </w:r>
      <w:r w:rsidRPr="00A12D1F">
        <w:rPr>
          <w:rFonts w:cs="Simplified Arabic" w:hint="cs"/>
          <w:rtl/>
        </w:rPr>
        <w:t xml:space="preserve">رؤية الفرق بين التنظيمات المجتمعية المؤلفة نظرياً على الأقل من مواطنين أحرار تألفوا بشكل طوعي وبين البنى العضوية التي يولد الإنسان فيها . من ذلك يمكن القول أن هناك ترابطاً بين الانتقال الديمقراطي والمجتمع المدني ، إذ لا يتحقق أي منهما في غياب الأخر ولابد من الإشارة إلى أنه لا يمكن بناء مؤسسات مجتمع مدني حقيقي فاعل في أطار دولة تسلطية استبدادية ، فعملية بناء المجتمع المدني تنطوي على عملية أعادة بناء للدولة لتصبح دولة مؤسسات وقانون. </w:t>
      </w:r>
    </w:p>
    <w:p w:rsidR="00944122" w:rsidRPr="00A12D1F" w:rsidRDefault="00944122" w:rsidP="00944122">
      <w:pPr>
        <w:ind w:left="45"/>
        <w:jc w:val="lowKashida"/>
        <w:rPr>
          <w:rFonts w:cs="Simplified Arabic" w:hint="cs"/>
          <w:b/>
          <w:bCs/>
          <w:rtl/>
        </w:rPr>
      </w:pPr>
      <w:r w:rsidRPr="00A12D1F">
        <w:rPr>
          <w:rFonts w:cs="Simplified Arabic" w:hint="cs"/>
          <w:b/>
          <w:bCs/>
          <w:rtl/>
        </w:rPr>
        <w:t>8. التداول السلمي للسلطة.</w:t>
      </w:r>
    </w:p>
    <w:p w:rsidR="00944122" w:rsidRPr="00A12D1F" w:rsidRDefault="00944122" w:rsidP="00944122">
      <w:pPr>
        <w:ind w:left="45"/>
        <w:jc w:val="lowKashida"/>
        <w:rPr>
          <w:rFonts w:cs="Simplified Arabic" w:hint="cs"/>
          <w:rtl/>
        </w:rPr>
      </w:pPr>
      <w:r w:rsidRPr="00A12D1F">
        <w:rPr>
          <w:rFonts w:cs="Simplified Arabic" w:hint="cs"/>
          <w:rtl/>
        </w:rPr>
        <w:t xml:space="preserve">      يعد تداول السلطة أو التناوب عليها من قبل القوى السياسية الفاعلة على صعيد الحياة السياسية من أبرز آليات الممارسة الديمقراطية ، فهو يعبر عن عمق ورسوخ مبادئ الديمقراطية وقواعدها ومؤسساتها وآلياتها في المجتمع المعني ، كما يعبر عن استقلال النظام السياسي وحياده إزاء مطالب القوى السياسية للمشاركة السياسية ، ولهذا لن يكون للتعددية الحزبية التي عبر عنها التحول الديمقراطي الحاصل في الدول النامية بصورة عامة والدول العربية بصورة خاصة ، أي مغزى حقيقي ، بغير أطار دستوري ينظم عملية انتقال السلطة ويقررالآلية التي يتم بمقتضاها هذا الانتقال بين القوى السياسية العاملة على ساحة العمل السياسي ، فالمبرر الحقيقي والهدف الجوهري للتعددية السياسية هو أيجاد الطريقة المؤسسية التي تمكن القوى السياسية من التناوب على السلطة</w:t>
      </w:r>
      <w:r w:rsidRPr="00A12D1F">
        <w:rPr>
          <w:rStyle w:val="FootnoteReference"/>
          <w:rFonts w:cs="Simplified Arabic"/>
          <w:rtl/>
        </w:rPr>
        <w:footnoteReference w:id="527"/>
      </w:r>
      <w:r w:rsidRPr="00A12D1F">
        <w:rPr>
          <w:rFonts w:cs="Simplified Arabic" w:hint="cs"/>
          <w:rtl/>
        </w:rPr>
        <w:t>.</w:t>
      </w:r>
    </w:p>
    <w:p w:rsidR="00944122" w:rsidRPr="00A12D1F" w:rsidRDefault="00944122" w:rsidP="00944122">
      <w:pPr>
        <w:ind w:left="45" w:firstLine="563"/>
        <w:jc w:val="lowKashida"/>
        <w:rPr>
          <w:rFonts w:cs="Simplified Arabic" w:hint="cs"/>
          <w:rtl/>
        </w:rPr>
      </w:pPr>
      <w:r w:rsidRPr="00A12D1F">
        <w:rPr>
          <w:rFonts w:cs="Simplified Arabic" w:hint="cs"/>
          <w:rtl/>
        </w:rPr>
        <w:lastRenderedPageBreak/>
        <w:t>وليس تداول السلطة ألا الآلية التي يجري عبرها مأسسة عملية التداول السلمي على السلطة ولن يكون هناك بناء ديمقراطي حقيقي مالم تتاح أمام القوى السياسية أمكانية تبادل مواقع الحكم والمعارضة من خلال التنظيم المؤسسي لعملية التداول على السلطة في أطار النظام الديمقراطي ولعل من أولويات الممارسة الديمقراطية ، هي استبعاد أسلوب التعاقب الانقلابي على السلطة  واحتكاره من جانب القوى السياسية الفاعلة على ساحة العمل السياسي واللجوء إلى التداول الديمقراطي عليها عن طريق القواعد الدستورية الضامنة لإمكانية التداول السلمي لها بين القوى السياسية</w:t>
      </w:r>
      <w:r w:rsidRPr="00A12D1F">
        <w:rPr>
          <w:rStyle w:val="FootnoteReference"/>
          <w:rFonts w:cs="Simplified Arabic"/>
          <w:rtl/>
        </w:rPr>
        <w:footnoteReference w:id="528"/>
      </w:r>
      <w:r w:rsidRPr="00A12D1F">
        <w:rPr>
          <w:rFonts w:cs="Simplified Arabic" w:hint="cs"/>
          <w:rtl/>
        </w:rPr>
        <w:t xml:space="preserve">، فالديمقراطية ليست زينه أو زخرفة يتحلى بها هذا النظام أو ذاك ، حتى يوصف بأنه نظام ديمقراطي ، مالم يكن للاتجاهات المعارضة فرصة جدية في التعبير عن أرائها   ومالم يكن في النظام نفسه دستور يضمن الآليات التي تسمح لمن هو في الأقلية اليوم (المعارضة)أن يصبح في الأغلبية غداً(السلطة). </w:t>
      </w:r>
    </w:p>
    <w:p w:rsidR="00944122" w:rsidRPr="00A12D1F" w:rsidRDefault="00944122" w:rsidP="00944122">
      <w:pPr>
        <w:jc w:val="lowKashida"/>
        <w:rPr>
          <w:rFonts w:cs="Simplified Arabic" w:hint="cs"/>
          <w:rtl/>
        </w:rPr>
      </w:pPr>
      <w:r w:rsidRPr="00A12D1F">
        <w:rPr>
          <w:rFonts w:cs="Simplified Arabic" w:hint="cs"/>
          <w:rtl/>
        </w:rPr>
        <w:t xml:space="preserve">      بهذا المنطق الديمقراطي يتم التعامل مع أزمة التعاقب على السلطة ، تلك الأزمة التي عدها (توماس هوبز) من أهم وأخطر الأزمات التي تواجه النظم السياسية</w:t>
      </w:r>
      <w:r w:rsidRPr="00A12D1F">
        <w:rPr>
          <w:rStyle w:val="FootnoteReference"/>
          <w:rFonts w:cs="Simplified Arabic"/>
          <w:rtl/>
        </w:rPr>
        <w:footnoteReference w:id="529"/>
      </w:r>
      <w:r w:rsidRPr="00A12D1F">
        <w:rPr>
          <w:rFonts w:cs="Simplified Arabic" w:hint="cs"/>
          <w:rtl/>
        </w:rPr>
        <w:t xml:space="preserve">. إذ تنفرد الديمقراطية بأنها تقدم حلاً لمشكلة كيفية تولي الحكام وتغييرهم بطريقة سلمية وشرعية من خلال الانتخابات الدورية . وما دون ذلك فنحن لسنا في ديمقراطية فأساليب التعيين الذاتي في المناصب العليا ، أو توليتها بالوراثة ، أو الانقلاب العسكري ، أو ما يصطلح عليه الانقلاب الدستوري أو الانقلاب الأبيض ، كلها تعبيرات عن أساليب غير مألوفة في النظم الديمقراطية  وبوجه عام فأن الأحجام عن القبول بمبدأ التداول السلمي على السلطة بين قوى الحكم ، وقوى المعارضة من شأنها أن يترك وتيرة الصراع السياسي في تصاعد مستمر ، لا يستبعد بلوغه مرحلة اللجوء إلى أساليب العنف المسلح لتحقيق التعاقب العسكري أو الانقلابي ، مما يمثل عجز هذه السياسة عن التوصل إلى آلية مقبولة لحسم الصراع السياسي.   </w:t>
      </w:r>
    </w:p>
    <w:p w:rsidR="00944122" w:rsidRPr="00A12D1F" w:rsidRDefault="00944122" w:rsidP="00944122">
      <w:pPr>
        <w:jc w:val="lowKashida"/>
        <w:rPr>
          <w:rFonts w:cs="Simplified Arabic" w:hint="cs"/>
          <w:rtl/>
        </w:rPr>
      </w:pPr>
      <w:r w:rsidRPr="00A12D1F">
        <w:rPr>
          <w:rFonts w:cs="Simplified Arabic" w:hint="cs"/>
          <w:rtl/>
        </w:rPr>
        <w:t xml:space="preserve">      لذا فأن أهم شرط من شروط اللعبة الديمقراطية هو التزام كافة القوى السياسية المنظمة بمبدأ التداول السلمي على السلطة ، على أن لا تستغل الديمقراطية وسيلة أو معبراً يفضي إلى السلطة</w:t>
      </w:r>
      <w:r w:rsidRPr="00A12D1F">
        <w:rPr>
          <w:rFonts w:cs="Simplified Arabic" w:hint="cs"/>
          <w:vertAlign w:val="superscript"/>
          <w:rtl/>
        </w:rPr>
        <w:t xml:space="preserve"> </w:t>
      </w:r>
      <w:r w:rsidRPr="00A12D1F">
        <w:rPr>
          <w:rFonts w:cs="Simplified Arabic" w:hint="cs"/>
          <w:rtl/>
        </w:rPr>
        <w:t>، ومن ثم احتكارها بأي شكل من الإشكال ، أو لأي سبب من الأسباب ، ولهذا يعد التداول السلمي على السلطة بين الاتجاهات السياسية المنظمة أحد ابرز مبادئ نظام الحكم الديمقراطي المعاصر ، وتبادل السلطة بين هذه الاتجاهات ، ينبغي أن يكون وفق نتائج الاقتراع العام ، وما يسفر عنه من اختيارات الناخبين ، وعلى أحكام الدستور الديمقراطي أن يوجد المؤسسات ، ويبتكر الآليات التي تسمح بتداول السلطة والتعاقب عليها سلمياً</w:t>
      </w:r>
      <w:r w:rsidRPr="00A12D1F">
        <w:rPr>
          <w:rFonts w:cs="Simplified Arabic" w:hint="cs"/>
          <w:vertAlign w:val="superscript"/>
          <w:rtl/>
        </w:rPr>
        <w:t xml:space="preserve"> </w:t>
      </w:r>
      <w:r w:rsidRPr="00A12D1F">
        <w:rPr>
          <w:rFonts w:cs="Simplified Arabic" w:hint="cs"/>
          <w:rtl/>
        </w:rPr>
        <w:t xml:space="preserve">. أن مبدأ تداول السلطة في الدولة الديمقراطية ينبثق أساساً من طبيعتها الديمقراطية ، فالدولة الديمقراطية هي بالضرورة دولة مؤسسات ، والدولة نفسها مؤسسة المؤسسات ، لها شخصية اعتبارية منفصلة عن شخص الحاكم ومستقلة عن وجوده ، والدولة الديمقراطية أيضاً مؤسسة مستمرة بكل مقوماتها وكل مالها من حقوق وما عليها من واجبات والتزامات إزاء شعبها ، بتعاقب على سدة الحكم فيها حكام منتخبون انتخاباً ديمقراطياً ، ويمارسون اختصاصاً ديمقراطياً دستورياً لدورات محددة سلفاً لا يتغير أسم الدولة ولا يستبدل دستورها ، ولا تزول شخصيتها الاعتبارية ، نتيجة تبدل أشخاص الحكام أو الأحزاب التي وصلت إلى السلطة . فالسلطة اختصاص وممارستها تفويض من الناخبين وفق أحكام الدستور . وليست السلطة حقاً يفوضه الحاكم لغيره أو يورثه من بعده وإنما يتم تداولها وفق أحكام الدستور ، وفي الوقت الذي يعد مبدأ تداول السلطة مبدأً دستورياً فأن مراعاته تصبح ملزمة في الدولة الديمقراطية ذات الأنظمة الملكية ، مثلما هو مراعى في الجمهوريات الديمقراطية . فالملوك في الدول الديمقراطية لا يمارسون سلطة    تنفيذية ، وإنما يمارسها أشخاص منتخبون انتخابا مباشراً من قبل الشعب ، ولذا فهم مسؤولون أمام مجالس نيابية وأمام الناخبين ، بل أن الناخبين يكتسبون أهمية </w:t>
      </w:r>
      <w:r w:rsidRPr="00A12D1F">
        <w:rPr>
          <w:rFonts w:cs="Simplified Arabic" w:hint="cs"/>
          <w:rtl/>
        </w:rPr>
        <w:lastRenderedPageBreak/>
        <w:t xml:space="preserve">خاصة ، فالعودة أليهم محتومة عند انتهاء الولاية الدستورية للسلطة ، فهؤلاء وحدهم أصحاب الحق غير المنازع في أنتحاب أو أعادة انتخاب من يفوضونه أمره ، فهو الفيصل والحكم وأليهم يعود الأمر أوله وأخره ولما كان التداول السلمي للسلطة كما واضح يعني فسح المجال أمام القوى السياسية التي رشحها الفوز الانتخابي لإدارة السلطة وتدبير شؤون الدولة ، فأن الطابع الديمقراطي لهذا المبدأ لا يتجسد بفتح مجالات المشاركة السياسية للقوى السياسية جميعها فحسب وإنما بإقرار أمكانية أي من هذه القوى الوصول إلى مواقع السلطة وخاصة قوى المعارضة ، وذلك عبر انتخابات حرة  وحصولها على مايؤهلها من أصوات الناخبين. </w:t>
      </w:r>
    </w:p>
    <w:p w:rsidR="00944122" w:rsidRPr="00A12D1F" w:rsidRDefault="00944122" w:rsidP="00944122">
      <w:pPr>
        <w:jc w:val="lowKashida"/>
        <w:rPr>
          <w:rFonts w:cs="Simplified Arabic" w:hint="cs"/>
          <w:b/>
          <w:bCs/>
          <w:rtl/>
        </w:rPr>
      </w:pPr>
      <w:r>
        <w:rPr>
          <w:rFonts w:cs="Simplified Arabic" w:hint="cs"/>
          <w:b/>
          <w:bCs/>
          <w:rtl/>
        </w:rPr>
        <w:t>9.</w:t>
      </w:r>
      <w:r w:rsidRPr="00A12D1F">
        <w:rPr>
          <w:rFonts w:cs="Simplified Arabic" w:hint="cs"/>
          <w:b/>
          <w:bCs/>
          <w:rtl/>
        </w:rPr>
        <w:t xml:space="preserve"> التنافس وحرية العمل السياسي. </w:t>
      </w:r>
    </w:p>
    <w:p w:rsidR="00944122" w:rsidRPr="00A12D1F" w:rsidRDefault="00944122" w:rsidP="00944122">
      <w:pPr>
        <w:jc w:val="lowKashida"/>
        <w:rPr>
          <w:rFonts w:cs="Simplified Arabic" w:hint="cs"/>
          <w:rtl/>
        </w:rPr>
      </w:pPr>
      <w:r w:rsidRPr="00A12D1F">
        <w:rPr>
          <w:rFonts w:cs="Simplified Arabic" w:hint="cs"/>
          <w:b/>
          <w:bCs/>
          <w:rtl/>
        </w:rPr>
        <w:t xml:space="preserve">     </w:t>
      </w:r>
      <w:r w:rsidRPr="00A12D1F">
        <w:rPr>
          <w:rFonts w:cs="Simplified Arabic" w:hint="cs"/>
          <w:rtl/>
        </w:rPr>
        <w:t xml:space="preserve"> لم تتطور العلاقات بين النخب السياسية العربية الحاكمة والقوى السياسية وفي مابين القوى السياسية نفسها بعد ، لتصل إلى مستوى أصول وقواعد اللعبة الديمقراطية ، وخاصةً أحلال مبدأ المنافسة وحرية العمل السياسي بدلاً عن الصراع حول السلطة فيما بينها ، المبني على القناعة بحق جميع هذه القوى بالسلطة والحكم عن طريق الانتخابات العامة ومازال الطابع ألتصارعي للعلاقات يهيمن على مجمل التفاعلات بينها . وإذا كان هذا النمط من العلاقات السياسية يجد جذوره في الموروث السياسي عن المرحلة الماضية ، ويفسر التمزقات والنزاعات ضمن بنية هذه المجتمعات التي تحدد أنماط وتوجهات الولاء تبعاً لها فتخلق انشطارا موازياً في مراكز السلطة يحول دون قيام السلطة على أسس عقدية أجتماعية وقانونية راسخة ومتكاملة</w:t>
      </w:r>
      <w:r w:rsidRPr="00A12D1F">
        <w:rPr>
          <w:rStyle w:val="FootnoteReference"/>
          <w:rFonts w:cs="Simplified Arabic"/>
          <w:rtl/>
        </w:rPr>
        <w:footnoteReference w:id="530"/>
      </w:r>
      <w:r w:rsidRPr="00A12D1F">
        <w:rPr>
          <w:rFonts w:cs="Simplified Arabic" w:hint="cs"/>
          <w:rtl/>
        </w:rPr>
        <w:t>، فأن آثاره السلبية تنصب مباشرةً على الممارسة الديمقراطية للسلطة وانتقالها من قوة سياسية لأخرى في أطار النظام نفسه وتحديداً فأنه يحول دون القدرة على تحويل الصراع السياسي بينهما إلى شكل من أشكال التنافس السياسي وحرية العمل بل ويجعل هذه العملية في غاية الصعوبة والتعقيد . فتعدد القوى السياسية التي تفتقر إلى انتظام العلاقة بينهما بصورة أو بأخرى يحول دون بروزها ضمن أطار معين من التوازن الذي يعمل على تحقيق الوحدة الوطنية والولاء لها  لكل قوة من هذه القوى بغض النظر عن قوتها أو ضعفها تطرح نفسها ضمن فرضية(الاحلاح محل) وليس (المشاركة مع) القوى الأخرى من أجل السيطرة على السلطة مما يؤدي إلى استمرار العلاقات التناحرية بينهما وبصورة تعصف بمقومات الفاعلية السياسية من هذه الناحية</w:t>
      </w:r>
      <w:r w:rsidRPr="00A12D1F">
        <w:rPr>
          <w:rStyle w:val="FootnoteReference"/>
          <w:rFonts w:cs="Simplified Arabic"/>
          <w:rtl/>
        </w:rPr>
        <w:footnoteReference w:id="531"/>
      </w:r>
      <w:r w:rsidRPr="00A12D1F">
        <w:rPr>
          <w:rFonts w:cs="Simplified Arabic" w:hint="cs"/>
          <w:rtl/>
        </w:rPr>
        <w:t>.</w:t>
      </w:r>
    </w:p>
    <w:p w:rsidR="00944122" w:rsidRPr="00A12D1F" w:rsidRDefault="00944122" w:rsidP="00944122">
      <w:pPr>
        <w:jc w:val="lowKashida"/>
        <w:rPr>
          <w:rFonts w:cs="Simplified Arabic" w:hint="cs"/>
          <w:b/>
          <w:bCs/>
          <w:rtl/>
        </w:rPr>
      </w:pPr>
      <w:r>
        <w:rPr>
          <w:rFonts w:cs="Simplified Arabic" w:hint="cs"/>
          <w:b/>
          <w:bCs/>
          <w:rtl/>
        </w:rPr>
        <w:t>10</w:t>
      </w:r>
      <w:r w:rsidRPr="00A12D1F">
        <w:rPr>
          <w:rFonts w:cs="Simplified Arabic" w:hint="cs"/>
          <w:b/>
          <w:bCs/>
          <w:rtl/>
        </w:rPr>
        <w:t>. حقوق المواطنة.</w:t>
      </w:r>
    </w:p>
    <w:p w:rsidR="00944122" w:rsidRPr="00A12D1F" w:rsidRDefault="00944122" w:rsidP="00944122">
      <w:pPr>
        <w:jc w:val="lowKashida"/>
        <w:rPr>
          <w:rFonts w:cs="Simplified Arabic" w:hint="cs"/>
          <w:rtl/>
        </w:rPr>
      </w:pPr>
      <w:r w:rsidRPr="00A12D1F">
        <w:rPr>
          <w:rFonts w:cs="Simplified Arabic" w:hint="cs"/>
          <w:rtl/>
        </w:rPr>
        <w:t xml:space="preserve">      أن مصطلح المواطنة أقترن عبر التاريخ بإقرار المساواة للبعض أو للكثرة من المواطنين لممارسة الديمقراطية ، ويكون التعبيرعن أقرار مبدأ المواطنة وقبول حق المشاركة الحرة للأفراد المتساوين ، وقد كان التعبيرعن أقرار المواطنة مرتبطاً دائماً بحق ممارسة احد أبعاد</w:t>
      </w:r>
      <w:r>
        <w:rPr>
          <w:rFonts w:cs="Simplified Arabic" w:hint="cs"/>
          <w:rtl/>
        </w:rPr>
        <w:t xml:space="preserve"> المشاركة</w:t>
      </w:r>
      <w:r w:rsidRPr="00A12D1F">
        <w:rPr>
          <w:rFonts w:cs="Simplified Arabic" w:hint="cs"/>
          <w:rtl/>
        </w:rPr>
        <w:t>، أو ممارسة كل أبعادها بشكل جزئي أو كلي فقد أرتبط مفهوم المواطنة عبر التاريخ بحق المشاركة في النشاط الاقتصادي والتمتع بثمراته، كما ارتبط بحق المشاركة في الحياة الاجتماعية وأخيرا حق المشاركة الفعالة في أتحاذ القرارات الجماعية الملزمة وتولي المناص</w:t>
      </w:r>
      <w:r>
        <w:rPr>
          <w:rFonts w:cs="Simplified Arabic" w:hint="cs"/>
          <w:rtl/>
        </w:rPr>
        <w:t>ب العامة</w:t>
      </w:r>
      <w:r w:rsidRPr="00A12D1F">
        <w:rPr>
          <w:rFonts w:cs="Simplified Arabic" w:hint="cs"/>
          <w:rtl/>
        </w:rPr>
        <w:t>، فضلاً عن المساواة أمام القانون. لقد مر مبدأ الموا</w:t>
      </w:r>
      <w:r>
        <w:rPr>
          <w:rFonts w:cs="Simplified Arabic" w:hint="cs"/>
          <w:rtl/>
        </w:rPr>
        <w:t>طنة عبر التأريخ بمحطات تاريخية</w:t>
      </w:r>
      <w:r w:rsidRPr="00A12D1F">
        <w:rPr>
          <w:rFonts w:cs="Simplified Arabic" w:hint="cs"/>
          <w:rtl/>
        </w:rPr>
        <w:t xml:space="preserve"> نما فيها مفهوم المواطنة وترسخ حتى أقر م</w:t>
      </w:r>
      <w:r>
        <w:rPr>
          <w:rFonts w:cs="Simplified Arabic" w:hint="cs"/>
          <w:rtl/>
        </w:rPr>
        <w:t>بدءاً ثابتاً في الحياة السياسية</w:t>
      </w:r>
      <w:r w:rsidRPr="00A12D1F">
        <w:rPr>
          <w:rFonts w:cs="Simplified Arabic" w:hint="cs"/>
          <w:rtl/>
        </w:rPr>
        <w:t>، وأتسع نطاق ممارسته تدريجياً لكونه أحد الركائز الأساسية للنظام الديمقراطي</w:t>
      </w:r>
      <w:r w:rsidRPr="00A12D1F">
        <w:rPr>
          <w:rStyle w:val="FootnoteReference"/>
          <w:rFonts w:cs="Simplified Arabic"/>
          <w:rtl/>
        </w:rPr>
        <w:footnoteReference w:id="532"/>
      </w:r>
      <w:r w:rsidRPr="00A12D1F">
        <w:rPr>
          <w:rFonts w:cs="Simplified Arabic" w:hint="cs"/>
          <w:rtl/>
        </w:rPr>
        <w:t xml:space="preserve">، ولقد أستقر مبدأ المواطنة في الفكر السياسي المعاصر على كونه مفهوماً تاريخيا شاملاً ومعتقداً في نفس الوقت له أبعاد عديدة ومتنوعة منها ماهو مادي </w:t>
      </w:r>
      <w:r w:rsidRPr="00A12D1F">
        <w:rPr>
          <w:rFonts w:cs="Simplified Arabic"/>
          <w:rtl/>
        </w:rPr>
        <w:t>–</w:t>
      </w:r>
      <w:r>
        <w:rPr>
          <w:rFonts w:cs="Simplified Arabic" w:hint="cs"/>
          <w:rtl/>
        </w:rPr>
        <w:t xml:space="preserve"> قانوني، منها ماهو ثقافـي-</w:t>
      </w:r>
      <w:r w:rsidRPr="00A12D1F">
        <w:rPr>
          <w:rFonts w:cs="Simplified Arabic" w:hint="cs"/>
          <w:rtl/>
        </w:rPr>
        <w:t xml:space="preserve">سلوكـي ومنها ماهو وسيلة أو </w:t>
      </w:r>
      <w:r>
        <w:rPr>
          <w:rFonts w:cs="Simplified Arabic" w:hint="cs"/>
          <w:rtl/>
        </w:rPr>
        <w:t>غاية يمكن بلوغها تدريجياً</w:t>
      </w:r>
      <w:r w:rsidRPr="00A12D1F">
        <w:rPr>
          <w:rFonts w:cs="Simplified Arabic" w:hint="cs"/>
          <w:rtl/>
        </w:rPr>
        <w:t xml:space="preserve">. لذلك </w:t>
      </w:r>
      <w:r w:rsidRPr="00A12D1F">
        <w:rPr>
          <w:rFonts w:cs="Simplified Arabic" w:hint="cs"/>
          <w:rtl/>
        </w:rPr>
        <w:lastRenderedPageBreak/>
        <w:t>فأن نوعية المواطنة في دولة ما تتأثر بالنضج السياسي والرقي الحضاري ، كما يتأثر مفهوم المواطنة عبر العصور بالتطور السياسي والاجتماعي والاقتصادي وبعقائد المجتمعات وبقيم الحضارات والمتغيرات العالمية لذا يصعب وجود تعري</w:t>
      </w:r>
      <w:r>
        <w:rPr>
          <w:rFonts w:cs="Simplified Arabic" w:hint="cs"/>
          <w:rtl/>
        </w:rPr>
        <w:t>ف مانع ثابت شامل لمبدأ المواطنة</w:t>
      </w:r>
      <w:r w:rsidRPr="00A12D1F">
        <w:rPr>
          <w:rFonts w:cs="Simplified Arabic" w:hint="cs"/>
          <w:rtl/>
        </w:rPr>
        <w:t>، فهو شأنه شأن مفهوم الدي</w:t>
      </w:r>
      <w:r>
        <w:rPr>
          <w:rFonts w:cs="Simplified Arabic" w:hint="cs"/>
          <w:rtl/>
        </w:rPr>
        <w:t>مقراطية المعاصرة</w:t>
      </w:r>
      <w:r w:rsidRPr="00A12D1F">
        <w:rPr>
          <w:rFonts w:cs="Simplified Arabic" w:hint="cs"/>
          <w:rtl/>
        </w:rPr>
        <w:t xml:space="preserve">، والدستور </w:t>
      </w:r>
      <w:r>
        <w:rPr>
          <w:rFonts w:cs="Simplified Arabic" w:hint="cs"/>
          <w:rtl/>
        </w:rPr>
        <w:t>الديمقراطي</w:t>
      </w:r>
      <w:r w:rsidRPr="00A12D1F">
        <w:rPr>
          <w:rFonts w:cs="Simplified Arabic" w:hint="cs"/>
          <w:rtl/>
        </w:rPr>
        <w:t xml:space="preserve"> مفهوم يتطلب وجوده أقرار</w:t>
      </w:r>
      <w:r>
        <w:rPr>
          <w:rFonts w:cs="Simplified Arabic" w:hint="cs"/>
          <w:rtl/>
        </w:rPr>
        <w:t xml:space="preserve"> مبادئ</w:t>
      </w:r>
      <w:r w:rsidRPr="00A12D1F">
        <w:rPr>
          <w:rFonts w:cs="Simplified Arabic" w:hint="cs"/>
          <w:rtl/>
        </w:rPr>
        <w:t>، والتزام بمؤسسات وتوظيف أدوات وآ</w:t>
      </w:r>
      <w:r>
        <w:rPr>
          <w:rFonts w:cs="Simplified Arabic" w:hint="cs"/>
          <w:rtl/>
        </w:rPr>
        <w:t>ليات تضمن تطبيقه على أرض الواقع</w:t>
      </w:r>
      <w:r w:rsidRPr="00A12D1F">
        <w:rPr>
          <w:rFonts w:cs="Simplified Arabic" w:hint="cs"/>
          <w:rtl/>
        </w:rPr>
        <w:t>، وكذلك لابد من وجود حد أدنى من الحقوق للمواطن ينبغي مراعاتها وهي الحقوق القانونية والدستورية ، وض</w:t>
      </w:r>
      <w:r>
        <w:rPr>
          <w:rFonts w:cs="Simplified Arabic" w:hint="cs"/>
          <w:rtl/>
        </w:rPr>
        <w:t>مانات المشاركة السياسية الفعالة</w:t>
      </w:r>
      <w:r w:rsidRPr="00A12D1F">
        <w:rPr>
          <w:rFonts w:cs="Simplified Arabic" w:hint="cs"/>
          <w:rtl/>
        </w:rPr>
        <w:t>، والحقوق الاقتصادية والاجتماعية والثقافية التي تمكن المواطن من التعبير عن رأيه ومصالحه بحرية حتى يكون للمواطنة معنى ويتحقق بموجبها انتماء المواطن وولائه لوطنه ، وتفاعله الايجابي مع مواطنيه نتيجة القدرة على المشاركة الفعالة والشعور بالإنصاف وارتفاع روح الوطنية لديه عند أداء واجباته ، أن القاسم المشترك المعبر عن وجود قناعة فكرية ، وقبول نفسي ، والتزام سياسي بمبدأ المواطنة في دولة ما يتمثل في التوافق المجتمعي على عقد اجتماعي يتم بمقتضاه عد المواطنة وليس أي شيء آخر عداها ، هي مصدر الحقوق ومناط الواجبات بالنسبة لكل من يحمل جنسية الدولة من دون تمييز ديني أو عرقي أو بسبب الذكورة والأنوثة ، ومن ثم تجسيد ذلك في دستور ديمقراطي يمكن الدولة من أنجاز عملية تشكيل نظام جديد من العلاقات السياسية يحقق اشتراك عمومي في علاقات سياسية جامعة يسقط بمقتضاها كل نوع من أنواع التعيين الطبيعي للناس ، أي كل نوع من تعريفهم داخل دائرة انتمائهم إلى بنى طبيعية(أي بدائية) كالقبيلة والعشيرة والطائفة ، ليقوم مقامه تعيين سياسي جديد يكون مبدأ الانتماء إلى كيان جمعي أعلى هو الكيان الوطني.</w:t>
      </w:r>
    </w:p>
    <w:p w:rsidR="00944122" w:rsidRPr="00A12D1F" w:rsidRDefault="00944122" w:rsidP="00944122">
      <w:pPr>
        <w:jc w:val="lowKashida"/>
        <w:rPr>
          <w:rFonts w:cs="Simplified Arabic" w:hint="cs"/>
          <w:rtl/>
        </w:rPr>
      </w:pPr>
      <w:r w:rsidRPr="00A12D1F">
        <w:rPr>
          <w:rFonts w:cs="Simplified Arabic" w:hint="cs"/>
          <w:rtl/>
        </w:rPr>
        <w:t xml:space="preserve">      وإذ يعيد هذا الن</w:t>
      </w:r>
      <w:r>
        <w:rPr>
          <w:rFonts w:cs="Simplified Arabic" w:hint="cs"/>
          <w:rtl/>
        </w:rPr>
        <w:t>ظام تعريف الناس تعريفاً سياسياً</w:t>
      </w:r>
      <w:r w:rsidRPr="00A12D1F">
        <w:rPr>
          <w:rFonts w:cs="Simplified Arabic" w:hint="cs"/>
          <w:rtl/>
        </w:rPr>
        <w:t xml:space="preserve">، بوصفهم مواطنين، أي خارج كل </w:t>
      </w:r>
      <w:r>
        <w:rPr>
          <w:rFonts w:cs="Simplified Arabic" w:hint="cs"/>
          <w:rtl/>
        </w:rPr>
        <w:t>ربط لهم بعلاقات التضامن العصبوي</w:t>
      </w:r>
      <w:r w:rsidRPr="00A12D1F">
        <w:rPr>
          <w:rFonts w:cs="Simplified Arabic" w:hint="cs"/>
          <w:rtl/>
        </w:rPr>
        <w:t>، وروابط الدم والقرابة والمصاهرة وعلاقات الولاء التقليدي فهو يسقط كل ذلك النظام الكامل من التراكبية والتفاضل القائم بينهم بمقتضى نسق القيم التقليدية  الذي يجعل أشرافهم مثلاً أو أعيانهم ووجهائهم أعلى قدراً ومركزا</w:t>
      </w:r>
      <w:r>
        <w:rPr>
          <w:rFonts w:cs="Simplified Arabic" w:hint="cs"/>
          <w:rtl/>
        </w:rPr>
        <w:t>ً من عامة الناس</w:t>
      </w:r>
      <w:r w:rsidRPr="00A12D1F">
        <w:rPr>
          <w:rFonts w:cs="Simplified Arabic" w:hint="cs"/>
          <w:rtl/>
        </w:rPr>
        <w:t>. وعليه تقيم علاقة الم</w:t>
      </w:r>
      <w:r>
        <w:rPr>
          <w:rFonts w:cs="Simplified Arabic" w:hint="cs"/>
          <w:rtl/>
        </w:rPr>
        <w:t>واطنة نظامها على قاعدة المساواة</w:t>
      </w:r>
      <w:r w:rsidRPr="00A12D1F">
        <w:rPr>
          <w:rFonts w:cs="Simplified Arabic" w:hint="cs"/>
          <w:rtl/>
        </w:rPr>
        <w:t xml:space="preserve">، مساواة جميع الناس في الحقوق والواجبات بعيداً عن كل تمييز بينهم في </w:t>
      </w:r>
      <w:r>
        <w:rPr>
          <w:rFonts w:cs="Simplified Arabic" w:hint="cs"/>
          <w:rtl/>
        </w:rPr>
        <w:t>العرق أو الدين أو الدم أو النسب</w:t>
      </w:r>
      <w:r w:rsidRPr="00A12D1F">
        <w:rPr>
          <w:rFonts w:cs="Simplified Arabic" w:hint="cs"/>
          <w:rtl/>
        </w:rPr>
        <w:t>، وما في معنى ذلك مما يقوم عليه التمايز والتفاضل في المجتمع العصبوي</w:t>
      </w:r>
      <w:r w:rsidRPr="00A12D1F">
        <w:rPr>
          <w:rStyle w:val="FootnoteReference"/>
          <w:rFonts w:cs="Simplified Arabic"/>
          <w:rtl/>
        </w:rPr>
        <w:footnoteReference w:id="533"/>
      </w:r>
      <w:r w:rsidRPr="00A12D1F">
        <w:rPr>
          <w:rFonts w:cs="Simplified Arabic" w:hint="cs"/>
          <w:rtl/>
        </w:rPr>
        <w:t xml:space="preserve">. </w:t>
      </w:r>
    </w:p>
    <w:p w:rsidR="00944122" w:rsidRPr="002326DD" w:rsidRDefault="00944122" w:rsidP="00944122">
      <w:pPr>
        <w:jc w:val="lowKashida"/>
        <w:rPr>
          <w:rFonts w:cs="Simplified Arabic" w:hint="cs"/>
          <w:rtl/>
        </w:rPr>
      </w:pPr>
      <w:r w:rsidRPr="00A12D1F">
        <w:rPr>
          <w:rFonts w:cs="Simplified Arabic" w:hint="cs"/>
          <w:rtl/>
        </w:rPr>
        <w:t xml:space="preserve">      أن منح المواطن حقوق المواطنة</w:t>
      </w:r>
      <w:r>
        <w:rPr>
          <w:rFonts w:cs="Simplified Arabic" w:hint="cs"/>
          <w:rtl/>
        </w:rPr>
        <w:t xml:space="preserve"> </w:t>
      </w:r>
      <w:r w:rsidRPr="00A12D1F">
        <w:rPr>
          <w:rFonts w:cs="Simplified Arabic" w:hint="cs"/>
          <w:rtl/>
        </w:rPr>
        <w:t>(الحق في المساواة وع</w:t>
      </w:r>
      <w:r>
        <w:rPr>
          <w:rFonts w:cs="Simplified Arabic" w:hint="cs"/>
          <w:rtl/>
        </w:rPr>
        <w:t xml:space="preserve">دم التمييز، الحق في الحياة </w:t>
      </w:r>
      <w:r w:rsidRPr="00A12D1F">
        <w:rPr>
          <w:rFonts w:cs="Simplified Arabic" w:hint="cs"/>
          <w:rtl/>
        </w:rPr>
        <w:t>الحق في عدم الت</w:t>
      </w:r>
      <w:r>
        <w:rPr>
          <w:rFonts w:cs="Simplified Arabic" w:hint="cs"/>
          <w:rtl/>
        </w:rPr>
        <w:t>عرض للتعذيب أو للمعاملة القاسية</w:t>
      </w:r>
      <w:r w:rsidRPr="00A12D1F">
        <w:rPr>
          <w:rFonts w:cs="Simplified Arabic" w:hint="cs"/>
          <w:rtl/>
        </w:rPr>
        <w:t>، حق الفرد في حريته وسلامته الشخصية  افتراض</w:t>
      </w:r>
      <w:r>
        <w:rPr>
          <w:rFonts w:cs="Simplified Arabic" w:hint="cs"/>
          <w:rtl/>
        </w:rPr>
        <w:t xml:space="preserve"> البراءة وحق الدفاع، حق المحاكمة العادلة، الحق في الرأي والتعبير</w:t>
      </w:r>
      <w:r w:rsidRPr="00A12D1F">
        <w:rPr>
          <w:rFonts w:cs="Simplified Arabic" w:hint="cs"/>
          <w:rtl/>
        </w:rPr>
        <w:t xml:space="preserve">، الحق في المشاركة في أدارة </w:t>
      </w:r>
      <w:r>
        <w:rPr>
          <w:rFonts w:cs="Simplified Arabic" w:hint="cs"/>
          <w:rtl/>
        </w:rPr>
        <w:t>الحياة العامة</w:t>
      </w:r>
      <w:r w:rsidRPr="00A12D1F">
        <w:rPr>
          <w:rFonts w:cs="Simplified Arabic" w:hint="cs"/>
          <w:rtl/>
        </w:rPr>
        <w:t xml:space="preserve">، الحق في التجمع السلمي ، الحق في تشكيل النقابات والأحزاب السياسية والانضمام </w:t>
      </w:r>
      <w:r>
        <w:rPr>
          <w:rFonts w:cs="Simplified Arabic" w:hint="cs"/>
          <w:rtl/>
        </w:rPr>
        <w:t>أليها)</w:t>
      </w:r>
      <w:r w:rsidRPr="00A12D1F">
        <w:rPr>
          <w:rFonts w:cs="Simplified Arabic" w:hint="cs"/>
          <w:rtl/>
        </w:rPr>
        <w:t>، سينشئ را</w:t>
      </w:r>
      <w:r>
        <w:rPr>
          <w:rFonts w:cs="Simplified Arabic" w:hint="cs"/>
          <w:rtl/>
        </w:rPr>
        <w:t>بطة سياسية طرفها الدولة من جهة</w:t>
      </w:r>
      <w:r w:rsidRPr="00A12D1F">
        <w:rPr>
          <w:rFonts w:cs="Simplified Arabic" w:hint="cs"/>
          <w:rtl/>
        </w:rPr>
        <w:t xml:space="preserve"> والمواطن من جهة أخرى . وحين تقوم الدولة بتوزيع السلطة المادية والرمزية بين أفراد المجتمع على قاعدة التساوي في الحصص ، وبالتالي التساوي في المسؤوليات ، فأنها في ذلك تعيد ترتيب علاقات الولاء على نحو جديد . فيتحول الولاء للبنى التقليدية إلى ولاء آخر سياسي لشيء أسمى</w:t>
      </w:r>
      <w:r>
        <w:rPr>
          <w:rFonts w:cs="Simplified Arabic" w:hint="cs"/>
          <w:rtl/>
        </w:rPr>
        <w:t xml:space="preserve"> هو الدولة</w:t>
      </w:r>
      <w:r w:rsidRPr="00A12D1F">
        <w:rPr>
          <w:rFonts w:cs="Simplified Arabic" w:hint="cs"/>
          <w:rtl/>
        </w:rPr>
        <w:t>. ويكون هذا الولاء الذي يجري تحصيله بالرضي</w:t>
      </w:r>
      <w:r>
        <w:rPr>
          <w:rFonts w:cs="Simplified Arabic" w:hint="cs"/>
          <w:rtl/>
        </w:rPr>
        <w:t xml:space="preserve"> الطوعي</w:t>
      </w:r>
      <w:r w:rsidRPr="00A12D1F">
        <w:rPr>
          <w:rFonts w:cs="Simplified Arabic" w:hint="cs"/>
          <w:rtl/>
        </w:rPr>
        <w:t>، وليس بالإكراه</w:t>
      </w:r>
      <w:r>
        <w:rPr>
          <w:rFonts w:cs="Simplified Arabic" w:hint="cs"/>
          <w:rtl/>
        </w:rPr>
        <w:t xml:space="preserve"> والقسر</w:t>
      </w:r>
      <w:r w:rsidRPr="00A12D1F">
        <w:rPr>
          <w:rFonts w:cs="Simplified Arabic" w:hint="cs"/>
          <w:rtl/>
        </w:rPr>
        <w:t>، بمثابة اعتراض جماعي بقبول المساهمة المشتركة في بناء</w:t>
      </w:r>
      <w:r>
        <w:rPr>
          <w:rFonts w:cs="Simplified Arabic" w:hint="cs"/>
          <w:rtl/>
        </w:rPr>
        <w:t xml:space="preserve"> هوية جماعية وتقويض الحق للدولة</w:t>
      </w:r>
      <w:r w:rsidRPr="00A12D1F">
        <w:rPr>
          <w:rFonts w:cs="Simplified Arabic" w:hint="cs"/>
          <w:rtl/>
        </w:rPr>
        <w:t>، ككي</w:t>
      </w:r>
      <w:r>
        <w:rPr>
          <w:rFonts w:cs="Simplified Arabic" w:hint="cs"/>
          <w:rtl/>
        </w:rPr>
        <w:t>ان مجرد في التعبير عنها داخلياً</w:t>
      </w:r>
      <w:r w:rsidRPr="00A12D1F">
        <w:rPr>
          <w:rFonts w:cs="Simplified Arabic" w:hint="cs"/>
          <w:rtl/>
        </w:rPr>
        <w:t>، من</w:t>
      </w:r>
      <w:r>
        <w:rPr>
          <w:rFonts w:cs="Simplified Arabic" w:hint="cs"/>
          <w:rtl/>
        </w:rPr>
        <w:t xml:space="preserve"> خلال توزيع عادل للسلطة وللحقوق</w:t>
      </w:r>
      <w:r w:rsidRPr="00A12D1F">
        <w:rPr>
          <w:rFonts w:cs="Simplified Arabic" w:hint="cs"/>
          <w:rtl/>
        </w:rPr>
        <w:t>، وفي التعبيرعنها خارجياً من خلال الدفاع عن مصالح الجماعة الوطنية.</w:t>
      </w:r>
    </w:p>
    <w:p w:rsidR="00944122" w:rsidRPr="00A12D1F" w:rsidRDefault="00944122" w:rsidP="00944122">
      <w:pPr>
        <w:jc w:val="lowKashida"/>
        <w:rPr>
          <w:rFonts w:cs="Simplified Arabic" w:hint="cs"/>
          <w:rtl/>
        </w:rPr>
      </w:pPr>
      <w:r w:rsidRPr="00A12D1F">
        <w:rPr>
          <w:rFonts w:cs="Simplified Arabic" w:hint="cs"/>
          <w:rtl/>
        </w:rPr>
        <w:t xml:space="preserve">      أن المواطنة لا تستقيم في مجتمع مختل التوازن ، إذ يفقد أفراد المجتمع سواء كانوا في أعلى شرائحه أو في أدناها ، مواطنيتهم ، من حيث أنهم في حقيقتهم لا ينتمون إلى وطن واحد  ولا بواطن أحدهم الأخر ، تجعهم الأرض ولا يجمعهم ماتنتجه الأرض </w:t>
      </w:r>
      <w:r w:rsidRPr="00A12D1F">
        <w:rPr>
          <w:rFonts w:cs="Simplified Arabic" w:hint="cs"/>
          <w:rtl/>
        </w:rPr>
        <w:lastRenderedPageBreak/>
        <w:t>للإنسان</w:t>
      </w:r>
      <w:r>
        <w:rPr>
          <w:rStyle w:val="FootnoteReference"/>
          <w:rFonts w:cs="Simplified Arabic"/>
          <w:rtl/>
        </w:rPr>
        <w:footnoteReference w:id="534"/>
      </w:r>
      <w:r w:rsidRPr="00A12D1F">
        <w:rPr>
          <w:rFonts w:cs="Simplified Arabic" w:hint="cs"/>
          <w:rtl/>
        </w:rPr>
        <w:t>، وإنما المواطنة ، هي تجسيد لنوع من الشعب ، يتكون من مواطنين يحترم كل فرد منهم الفرد الأخر  ويتحلون بالتسامح ت</w:t>
      </w:r>
      <w:r>
        <w:rPr>
          <w:rFonts w:cs="Simplified Arabic" w:hint="cs"/>
          <w:rtl/>
        </w:rPr>
        <w:t>جاه التنوع الذي يزغر به المجتمع</w:t>
      </w:r>
      <w:r w:rsidRPr="00A12D1F">
        <w:rPr>
          <w:rFonts w:cs="Simplified Arabic" w:hint="cs"/>
          <w:rtl/>
        </w:rPr>
        <w:t xml:space="preserve">. ومن أجل تجسيد المواطنة في الواقع  على القانون أن يعامل ويعزز معاملة كل الذين يعتبرون بحكم الواقع أعضاء في المجتمع على قدم </w:t>
      </w:r>
      <w:r>
        <w:rPr>
          <w:rFonts w:cs="Simplified Arabic" w:hint="cs"/>
          <w:rtl/>
        </w:rPr>
        <w:t>المساواة</w:t>
      </w:r>
      <w:r w:rsidRPr="00A12D1F">
        <w:rPr>
          <w:rFonts w:cs="Simplified Arabic" w:hint="cs"/>
          <w:rtl/>
        </w:rPr>
        <w:t>، وان يحمي ويعزز كرامة واستقلال واحترام الإفراد، ويقدم الضمانات القانونية لمنع أي اعتد</w:t>
      </w:r>
      <w:r>
        <w:rPr>
          <w:rFonts w:cs="Simplified Arabic" w:hint="cs"/>
          <w:rtl/>
        </w:rPr>
        <w:t>اء على الحقوق المدنية والسياسية</w:t>
      </w:r>
      <w:r w:rsidRPr="00A12D1F">
        <w:rPr>
          <w:rFonts w:cs="Simplified Arabic" w:hint="cs"/>
          <w:rtl/>
        </w:rPr>
        <w:t>. وعلى القانون أيضا ضمان قيام الشروط الاجتماعية والاقتصادية لتحقيق الإنصاف. كما أن عليه أيضا أن يمكن الإفراد من أن يشاركوا بفعالية في اتخاذ القرارات التي تؤثر في حياتهم</w:t>
      </w:r>
      <w:r w:rsidRPr="00A12D1F">
        <w:rPr>
          <w:rStyle w:val="FootnoteReference"/>
          <w:rFonts w:cs="Simplified Arabic"/>
          <w:rtl/>
        </w:rPr>
        <w:footnoteReference w:id="535"/>
      </w:r>
      <w:r w:rsidRPr="00A12D1F">
        <w:rPr>
          <w:rFonts w:cs="Simplified Arabic" w:hint="cs"/>
          <w:rtl/>
        </w:rPr>
        <w:t>، ومن هنا تأتي الجدلية بين احترام مبدأ المواطنة وحقوقها وإقامة</w:t>
      </w:r>
      <w:r>
        <w:rPr>
          <w:rFonts w:cs="Simplified Arabic" w:hint="cs"/>
          <w:rtl/>
        </w:rPr>
        <w:t xml:space="preserve"> النظام الديمقراطي</w:t>
      </w:r>
      <w:r w:rsidRPr="00A12D1F">
        <w:rPr>
          <w:rFonts w:cs="Simplified Arabic" w:hint="cs"/>
          <w:rtl/>
        </w:rPr>
        <w:t>، إذ لا حرية ولا حقوق الا في ظل نظام رشيد   يتمت</w:t>
      </w:r>
      <w:r>
        <w:rPr>
          <w:rFonts w:cs="Simplified Arabic" w:hint="cs"/>
          <w:rtl/>
        </w:rPr>
        <w:t>ع فيه الحكام بالشرعية الدستورية</w:t>
      </w:r>
      <w:r w:rsidRPr="00A12D1F">
        <w:rPr>
          <w:rFonts w:cs="Simplified Arabic" w:hint="cs"/>
          <w:rtl/>
        </w:rPr>
        <w:t xml:space="preserve">، ويمارسون الحكم في أطار من ضوابط المصلحة العامة  وبعكسه فأن حصر سلطة الحكم بيد حاكم فرد ، يستأثر بها ومن معه على مدى العمر بلا رقيب ولا حسيب ، ولا يتداولها مع غيره ، ولا يمارسها في ظل مؤسسات نيابية منتخبة وبإزاء سلطة قضائية مستقلة ، ورأي عام متبصر ، وصحافة حرة ناقلة ...الخ ، فالمجتمع الذي يخضع لها اللون من الحكام ، لا يتمتع الناس فيه بحقوقهم ، ولا طموح لهم في ممارسة الحريات المشروعة  وبالتالي فان تعطيل هذه الحريات وحضر تلك الحقوق ماهي الا أدلة على استبدادية النظام السياسي الحاكم وتفريطه بحقوق المواطنة . </w:t>
      </w:r>
    </w:p>
    <w:p w:rsidR="00944122" w:rsidRPr="00A12D1F" w:rsidRDefault="00944122" w:rsidP="00944122">
      <w:pPr>
        <w:jc w:val="lowKashida"/>
        <w:rPr>
          <w:rFonts w:cs="Simplified Arabic" w:hint="cs"/>
          <w:rtl/>
        </w:rPr>
      </w:pPr>
      <w:r w:rsidRPr="00A12D1F">
        <w:rPr>
          <w:rFonts w:cs="Simplified Arabic" w:hint="cs"/>
          <w:rtl/>
        </w:rPr>
        <w:t xml:space="preserve">      أن الحد الأدنى لكون دولة ما ، مراعية لمبدأ المواطنة من عدمه يتمثل في وجود شرطين جوهريين ، أولهما ، زوال وجود مظاهر الحكم الفردي ، أو القلة من الناس ، وتحرير الدولة من التبعية للحكام ، وذلك باعتبار الشعب مصدر السلطات وفق شرعية دستور ديمقراطي ، ومن خلال ضمانات مبادئه ومؤسساته وآليات الديمقراطية على أرض الواقع</w:t>
      </w:r>
      <w:r w:rsidRPr="00A12D1F">
        <w:rPr>
          <w:rStyle w:val="FootnoteReference"/>
          <w:rFonts w:cs="Simplified Arabic"/>
          <w:rtl/>
        </w:rPr>
        <w:footnoteReference w:id="536"/>
      </w:r>
      <w:r w:rsidRPr="00A12D1F">
        <w:rPr>
          <w:rFonts w:cs="Simplified Arabic" w:hint="cs"/>
          <w:rtl/>
        </w:rPr>
        <w:t xml:space="preserve">، وثانيهما ، عد جميع السكان الذين يتمتعون بجنسية الدولة مواطنين متساويين في الحقوق والواجبات ، يتمتع كل فرد منهم بحقوق والتزامات مدنية وقانونية متساوية ، كما تتوفر ضمانات وإمكانات ممارسة كل مواطن لحق المشاركة السياسية الفعالة وتولي المناصب العامة . </w:t>
      </w:r>
    </w:p>
    <w:p w:rsidR="00944122" w:rsidRPr="002326DD" w:rsidRDefault="00944122" w:rsidP="00944122">
      <w:pPr>
        <w:pStyle w:val="Heading8"/>
        <w:bidi/>
        <w:rPr>
          <w:rFonts w:ascii="Simplified Arabic" w:cs="Simplified Arabic" w:hint="cs"/>
          <w:b/>
          <w:bCs/>
          <w:sz w:val="24"/>
          <w:szCs w:val="24"/>
          <w:rtl/>
        </w:rPr>
      </w:pPr>
      <w:r w:rsidRPr="002326DD">
        <w:rPr>
          <w:rFonts w:cs="Simplified Arabic" w:hint="cs"/>
          <w:b/>
          <w:bCs/>
          <w:sz w:val="24"/>
          <w:szCs w:val="24"/>
          <w:rtl/>
          <w:lang w:bidi="ar-SA"/>
        </w:rPr>
        <w:t>خامساًًًًًً</w:t>
      </w:r>
      <w:r w:rsidRPr="002326DD">
        <w:rPr>
          <w:rFonts w:ascii="Simplified Arabic" w:cs="Simplified Arabic" w:hint="cs"/>
          <w:b/>
          <w:bCs/>
          <w:sz w:val="24"/>
          <w:szCs w:val="24"/>
          <w:rtl/>
        </w:rPr>
        <w:t xml:space="preserve">:- </w:t>
      </w:r>
      <w:r w:rsidRPr="002326DD">
        <w:rPr>
          <w:rFonts w:cs="Simplified Arabic" w:hint="cs"/>
          <w:b/>
          <w:bCs/>
          <w:sz w:val="24"/>
          <w:szCs w:val="24"/>
          <w:rtl/>
          <w:lang w:bidi="ar-SA"/>
        </w:rPr>
        <w:t>تقييم</w:t>
      </w:r>
      <w:r w:rsidRPr="002326DD">
        <w:rPr>
          <w:rFonts w:ascii="Simplified Arabic" w:cs="Simplified Arabic" w:hint="cs"/>
          <w:b/>
          <w:bCs/>
          <w:sz w:val="24"/>
          <w:szCs w:val="24"/>
          <w:rtl/>
        </w:rPr>
        <w:t xml:space="preserve"> </w:t>
      </w:r>
      <w:r w:rsidRPr="002326DD">
        <w:rPr>
          <w:rFonts w:cs="Simplified Arabic" w:hint="cs"/>
          <w:b/>
          <w:bCs/>
          <w:sz w:val="24"/>
          <w:szCs w:val="24"/>
          <w:rtl/>
          <w:lang w:bidi="ar-SA"/>
        </w:rPr>
        <w:t>الأداء</w:t>
      </w:r>
      <w:r w:rsidRPr="002326DD">
        <w:rPr>
          <w:rFonts w:ascii="Simplified Arabic" w:cs="Simplified Arabic" w:hint="cs"/>
          <w:b/>
          <w:bCs/>
          <w:sz w:val="24"/>
          <w:szCs w:val="24"/>
          <w:rtl/>
        </w:rPr>
        <w:t xml:space="preserve"> </w:t>
      </w:r>
      <w:r w:rsidRPr="002326DD">
        <w:rPr>
          <w:rFonts w:cs="Simplified Arabic" w:hint="cs"/>
          <w:b/>
          <w:bCs/>
          <w:sz w:val="24"/>
          <w:szCs w:val="24"/>
          <w:rtl/>
          <w:lang w:bidi="ar-SA"/>
        </w:rPr>
        <w:t>الديمقراطي</w:t>
      </w:r>
      <w:r w:rsidRPr="002326DD">
        <w:rPr>
          <w:rFonts w:ascii="Simplified Arabic" w:cs="Simplified Arabic" w:hint="cs"/>
          <w:b/>
          <w:bCs/>
          <w:sz w:val="24"/>
          <w:szCs w:val="24"/>
          <w:rtl/>
        </w:rPr>
        <w:t xml:space="preserve"> / </w:t>
      </w:r>
      <w:r w:rsidRPr="002326DD">
        <w:rPr>
          <w:rFonts w:cs="Simplified Arabic" w:hint="cs"/>
          <w:b/>
          <w:bCs/>
          <w:sz w:val="24"/>
          <w:szCs w:val="24"/>
          <w:rtl/>
          <w:lang w:bidi="ar-SA"/>
        </w:rPr>
        <w:t>نماذج</w:t>
      </w:r>
      <w:r w:rsidRPr="002326DD">
        <w:rPr>
          <w:rFonts w:ascii="Simplified Arabic" w:cs="Simplified Arabic" w:hint="cs"/>
          <w:b/>
          <w:bCs/>
          <w:sz w:val="24"/>
          <w:szCs w:val="24"/>
          <w:rtl/>
        </w:rPr>
        <w:t xml:space="preserve"> </w:t>
      </w:r>
      <w:r w:rsidRPr="002326DD">
        <w:rPr>
          <w:rFonts w:cs="Simplified Arabic" w:hint="cs"/>
          <w:b/>
          <w:bCs/>
          <w:sz w:val="24"/>
          <w:szCs w:val="24"/>
          <w:rtl/>
          <w:lang w:bidi="ar-SA"/>
        </w:rPr>
        <w:t>مختارة</w:t>
      </w:r>
      <w:r w:rsidRPr="002326DD">
        <w:rPr>
          <w:rFonts w:ascii="Simplified Arabic" w:cs="Simplified Arabic"/>
          <w:b/>
          <w:bCs/>
          <w:sz w:val="24"/>
          <w:szCs w:val="24"/>
          <w:rtl/>
        </w:rPr>
        <w:t>.</w:t>
      </w:r>
    </w:p>
    <w:p w:rsidR="00944122" w:rsidRPr="00A12D1F" w:rsidRDefault="00944122" w:rsidP="00944122">
      <w:pPr>
        <w:jc w:val="lowKashida"/>
        <w:rPr>
          <w:rFonts w:cs="Simplified Arabic" w:hint="cs"/>
          <w:rtl/>
        </w:rPr>
      </w:pPr>
      <w:r w:rsidRPr="00A12D1F">
        <w:rPr>
          <w:rFonts w:cs="Simplified Arabic" w:hint="cs"/>
          <w:rtl/>
        </w:rPr>
        <w:t xml:space="preserve">     يأتي تقييم الأداء الديمقراطي هنا معتمداً على مؤشرات الأداء الديمقراطي فالغرض من هذه المؤشرات هو القياس لمعرفة مدى توافر الشروط الضرورية المعبرة عن الأداء الديمقراطي  وفي أطار سعي البحث للإجابة على سؤال محوري هو ، هل يوجد بالفعل أداء تحول ديمقراطي في الدول النامية بصورة عامة والدول العربية بصورة خاصة ؟ ، وهو سؤال سنحاول الإجابة عنه عبر تطبيق مؤشرات الأداء الديمقراطي على المجتمعات السياسية في الشرق الأوسط لمعرفة هل أن المجتمعات هذه بحاجة إلى أصلاح ديمقراطي</w:t>
      </w:r>
      <w:r w:rsidRPr="00A12D1F">
        <w:rPr>
          <w:rFonts w:cs="Simplified Arabic" w:hint="cs"/>
          <w:b/>
          <w:bCs/>
          <w:rtl/>
        </w:rPr>
        <w:t>؟</w:t>
      </w:r>
      <w:r w:rsidRPr="00A12D1F">
        <w:rPr>
          <w:rFonts w:cs="Simplified Arabic" w:hint="cs"/>
          <w:rtl/>
        </w:rPr>
        <w:t>، من خلال المؤشرات آلاتية على سبيل المثال لا الحصر:-</w:t>
      </w:r>
    </w:p>
    <w:p w:rsidR="00944122" w:rsidRPr="00A12D1F" w:rsidRDefault="00944122" w:rsidP="00944122">
      <w:pPr>
        <w:jc w:val="lowKashida"/>
        <w:rPr>
          <w:rFonts w:cs="Simplified Arabic" w:hint="cs"/>
          <w:b/>
          <w:bCs/>
          <w:rtl/>
        </w:rPr>
      </w:pPr>
      <w:r w:rsidRPr="00A12D1F">
        <w:rPr>
          <w:rFonts w:cs="Simplified Arabic" w:hint="cs"/>
          <w:b/>
          <w:bCs/>
          <w:rtl/>
        </w:rPr>
        <w:t xml:space="preserve">1. وجود حكومة منتخبة.    </w:t>
      </w:r>
    </w:p>
    <w:p w:rsidR="00944122" w:rsidRPr="00A12D1F" w:rsidRDefault="00944122" w:rsidP="00944122">
      <w:pPr>
        <w:jc w:val="lowKashida"/>
        <w:rPr>
          <w:rFonts w:cs="Simplified Arabic" w:hint="cs"/>
          <w:rtl/>
        </w:rPr>
      </w:pPr>
      <w:r w:rsidRPr="00A12D1F">
        <w:rPr>
          <w:rFonts w:cs="Simplified Arabic" w:hint="cs"/>
          <w:b/>
          <w:bCs/>
          <w:rtl/>
        </w:rPr>
        <w:t xml:space="preserve">      </w:t>
      </w:r>
      <w:r w:rsidRPr="00A12D1F">
        <w:rPr>
          <w:rFonts w:cs="Simplified Arabic" w:hint="cs"/>
          <w:rtl/>
        </w:rPr>
        <w:t xml:space="preserve">وجود حكومة منتخبة على رأس السلطة يعكس أهم مؤشرات الأداء الديمقراطي المعبر عن آلية سلمية لتداول السلطة عبر الانتخابات بدون </w:t>
      </w:r>
      <w:r>
        <w:rPr>
          <w:rFonts w:cs="Simplified Arabic" w:hint="cs"/>
          <w:rtl/>
        </w:rPr>
        <w:t>انقلابات</w:t>
      </w:r>
      <w:r w:rsidRPr="00A12D1F">
        <w:rPr>
          <w:rFonts w:cs="Simplified Arabic" w:hint="cs"/>
          <w:rtl/>
        </w:rPr>
        <w:t>، أن تطبيق هذا المؤشر على ا</w:t>
      </w:r>
      <w:r>
        <w:rPr>
          <w:rFonts w:cs="Simplified Arabic" w:hint="cs"/>
          <w:rtl/>
        </w:rPr>
        <w:t>لدول العربية يظهر حقيقية مفادها</w:t>
      </w:r>
      <w:r w:rsidRPr="00A12D1F">
        <w:rPr>
          <w:rFonts w:cs="Simplified Arabic" w:hint="cs"/>
          <w:rtl/>
        </w:rPr>
        <w:t xml:space="preserve">، أن أغلـب الحكـومات في العالم العربي </w:t>
      </w:r>
      <w:r w:rsidRPr="00A12D1F">
        <w:rPr>
          <w:rFonts w:cs="Simplified Arabic" w:hint="cs"/>
          <w:rtl/>
        </w:rPr>
        <w:lastRenderedPageBreak/>
        <w:t>تسلطية فعساكر الدول العربية قد هيمنوا على السلطة السياسية منذ خمسينيات القرن العشرين وتمسكوا بها با</w:t>
      </w:r>
      <w:r>
        <w:rPr>
          <w:rFonts w:cs="Simplified Arabic" w:hint="cs"/>
          <w:rtl/>
        </w:rPr>
        <w:t>لرغم من كل الاخطاء التي مارسوها</w:t>
      </w:r>
      <w:r w:rsidRPr="00A12D1F">
        <w:rPr>
          <w:rFonts w:cs="Simplified Arabic" w:hint="cs"/>
          <w:rtl/>
        </w:rPr>
        <w:t xml:space="preserve">، وهو أمر يعكس المناعة التي اجتهد الحكام لبنائها لتحافظ على دوامهم بالسلطة. </w:t>
      </w:r>
    </w:p>
    <w:p w:rsidR="00944122" w:rsidRPr="00A12D1F" w:rsidRDefault="00944122" w:rsidP="00944122">
      <w:pPr>
        <w:jc w:val="lowKashida"/>
        <w:rPr>
          <w:rFonts w:cs="Simplified Arabic" w:hint="cs"/>
          <w:rtl/>
        </w:rPr>
      </w:pPr>
      <w:r w:rsidRPr="00A12D1F">
        <w:rPr>
          <w:rFonts w:cs="Simplified Arabic" w:hint="cs"/>
          <w:rtl/>
        </w:rPr>
        <w:t xml:space="preserve">      الأمر الذي ولد انطباعاً هو أن حكام الدول العربية وعلى الأخص الحكام الذين جاؤوا من صفوف العسكريين هم فوق المجتمع ، وغير مقيدين به وببنيته ولا يمسهم شيء من النتائج التي تنشأ عن قراراتهم</w:t>
      </w:r>
      <w:r w:rsidRPr="00A12D1F">
        <w:rPr>
          <w:rStyle w:val="FootnoteReference"/>
          <w:rFonts w:cs="Simplified Arabic"/>
          <w:rtl/>
        </w:rPr>
        <w:footnoteReference w:id="537"/>
      </w:r>
      <w:r w:rsidRPr="00A12D1F">
        <w:rPr>
          <w:rFonts w:cs="Simplified Arabic" w:hint="cs"/>
          <w:rtl/>
        </w:rPr>
        <w:t>، أذن استبعاد حكومة منتخبة ، ونمو الاتجاهات الفردية أو الاستبدادية هي السمة الغالبة لأغلب حكومات الدول العربية التي تمتاز "بالسلطوية الشاملة"</w:t>
      </w:r>
      <w:r w:rsidRPr="00A12D1F">
        <w:rPr>
          <w:rStyle w:val="FootnoteReference"/>
          <w:rFonts w:cs="Simplified Arabic"/>
          <w:rtl/>
        </w:rPr>
        <w:footnoteReference w:customMarkFollows="1" w:id="538"/>
        <w:t>(*)</w:t>
      </w:r>
      <w:r w:rsidRPr="00A12D1F">
        <w:rPr>
          <w:rFonts w:cs="Simplified Arabic" w:hint="cs"/>
          <w:b/>
          <w:bCs/>
          <w:rtl/>
        </w:rPr>
        <w:t xml:space="preserve">، </w:t>
      </w:r>
      <w:r w:rsidRPr="00A12D1F">
        <w:rPr>
          <w:rFonts w:cs="Simplified Arabic" w:hint="cs"/>
          <w:rtl/>
        </w:rPr>
        <w:t xml:space="preserve">ورفض النقد وعدم تقبل الحوار ، فهذه الذهنية تدعي معرفة الحقيقة التي لا تقبل الشك أو المراجعة أو التفاعل المثمر بين الإفراد والجماعات والتفاعل حتى أن وجد فان هدفه لا يكون التوصل إلى الحلول الوسط بين وجهات النظر ولكن هدفه أظهار وتأكيد الحقيقة الواحدة هي رأي الحاكم . في حين نجد أن تركيا وإيران و(إسرائيل) تأتي مستثناة من أنظمة الحكم في الشرق الأوسط ، فتركيا منذ الخمسينيات اتجه التكييف السياسي فيها صوب الديمقراطية ، في حين أغلب الأنظمة العربية الحاكمة بقيت متسلطة شمولية ، حيث يأتي هذا التناقض من واقع النظر للديمقراطية الغربية التي رأت فيها الحداثة </w:t>
      </w:r>
      <w:r>
        <w:rPr>
          <w:rFonts w:cs="Simplified Arabic" w:hint="cs"/>
          <w:rtl/>
        </w:rPr>
        <w:t>والتقدم</w:t>
      </w:r>
      <w:r w:rsidRPr="00A12D1F">
        <w:rPr>
          <w:rFonts w:cs="Simplified Arabic" w:hint="cs"/>
          <w:rtl/>
        </w:rPr>
        <w:t>، في حين أن نظرة العرب للغرب كقوة استعمارية مستغله وغازيـة تحمـل نماذج للحكم لا يمكن أن تنطبق على الدول العربية</w:t>
      </w:r>
      <w:r w:rsidRPr="00A12D1F">
        <w:rPr>
          <w:rStyle w:val="FootnoteReference"/>
          <w:rFonts w:cs="Simplified Arabic"/>
          <w:rtl/>
        </w:rPr>
        <w:footnoteReference w:id="539"/>
      </w:r>
      <w:r w:rsidRPr="00A12D1F">
        <w:rPr>
          <w:rFonts w:cs="Simplified Arabic" w:hint="cs"/>
          <w:rtl/>
        </w:rPr>
        <w:t>، أما بالنسبة للجمهوري</w:t>
      </w:r>
      <w:r w:rsidRPr="00A12D1F">
        <w:rPr>
          <w:rFonts w:cs="Simplified Arabic" w:hint="eastAsia"/>
          <w:rtl/>
        </w:rPr>
        <w:t>ة</w:t>
      </w:r>
      <w:r w:rsidRPr="00A12D1F">
        <w:rPr>
          <w:rFonts w:cs="Simplified Arabic" w:hint="cs"/>
          <w:rtl/>
        </w:rPr>
        <w:t xml:space="preserve"> الإسلامية في إيران فقد احتفظت لنفسها بنموذج خاص قائم على (ولاية الفقيه) التي ترتكز على وجود دستور يقسم صلاحيات السلطات ، ومؤسسات سياسية تدير السلطة بين المرشد الأعلى للثورة الإسلامية ورئيس السلطة التنفيذية الذي هو رئيس الجمهورية المنتخب ، وهو أمر أثبت أن لإيران رغبة بالإصلاح واحترام أرادة الشعب في اختيار الرئيس والنواب الذين يمثلونه في البرلمان</w:t>
      </w:r>
      <w:r w:rsidRPr="00A12D1F">
        <w:rPr>
          <w:rStyle w:val="FootnoteReference"/>
          <w:rFonts w:cs="Simplified Arabic"/>
          <w:rtl/>
        </w:rPr>
        <w:footnoteReference w:id="540"/>
      </w:r>
      <w:r w:rsidRPr="00A12D1F">
        <w:rPr>
          <w:rFonts w:cs="Simplified Arabic" w:hint="cs"/>
          <w:rtl/>
        </w:rPr>
        <w:t xml:space="preserve">. ومع ذلك يبقى هذا الاصلاح نسبيا يتمحور في البنى الشكلية التي تستمد وجودها وصلاحياتها من ارادة ولي الفقيه الذي تتركز فيه كل الصلاحيات وغير خاضع لارادة الشعب في الاختيار والتنصيب وله مركز ديني يعلو على مركز الحكومة والبرلمان المنتخب باعتباره نائبا عن الامام المعصوم . أما بالنسبة لـ(إسرائيل) فهي تمتلك حكومة منتخبة عبر اقتراع شعبي عام ، وذلك يرجع لكون(إسرائيل)نموذج ولد في رحم الفكر الغربي. </w:t>
      </w:r>
    </w:p>
    <w:p w:rsidR="00944122" w:rsidRPr="00A12D1F" w:rsidRDefault="00944122" w:rsidP="00944122">
      <w:pPr>
        <w:jc w:val="lowKashida"/>
        <w:rPr>
          <w:rFonts w:cs="Simplified Arabic" w:hint="cs"/>
          <w:b/>
          <w:bCs/>
          <w:rtl/>
        </w:rPr>
      </w:pPr>
      <w:r w:rsidRPr="00A12D1F">
        <w:rPr>
          <w:rFonts w:cs="Simplified Arabic" w:hint="cs"/>
          <w:b/>
          <w:bCs/>
          <w:rtl/>
        </w:rPr>
        <w:t xml:space="preserve">2. الفصل بين السلطات. </w:t>
      </w:r>
    </w:p>
    <w:p w:rsidR="00944122" w:rsidRPr="00A12D1F" w:rsidRDefault="00944122" w:rsidP="00944122">
      <w:pPr>
        <w:jc w:val="lowKashida"/>
        <w:rPr>
          <w:rFonts w:cs="Simplified Arabic" w:hint="cs"/>
          <w:rtl/>
        </w:rPr>
      </w:pPr>
      <w:r w:rsidRPr="00A12D1F">
        <w:rPr>
          <w:rFonts w:cs="Simplified Arabic" w:hint="cs"/>
          <w:rtl/>
        </w:rPr>
        <w:t xml:space="preserve">      أن الغرض من هذا المؤشر هو الحد من استعمال السلطة تعسفاً وتحقيق هدف منع استبداد السلطة ، وبالوقت نفسه فان هذا المؤشر يوفر للجمهور فرصة الاعتراض على الإعمال غير الشرعية ، أذن يساعد فصل السلطات على سيادة أرادة القانون عبر انبثاق دولة المؤسسات التي تساعد كل الفئات من حكام ومحكومين أن تتعايش بسلام عبر وجود مراقبة بين عمل السلطات من خلال التمثيل النيابي والمسألة التي تشكل أهم أركان الأداء الديمقراطي ، في هذا الصدد تشير قواعد البيانات الدولية إلى وجود تحسن طفيف في قيم مؤشرات التمثيل والمسألة في مجمل الدول العربية ، غير أنها رغم هذا التحسن فأنها تحتل أدنى مستويات التمثيل والمسائلة بين دول العالم</w:t>
      </w:r>
      <w:r w:rsidRPr="00A12D1F">
        <w:rPr>
          <w:rStyle w:val="FootnoteReference"/>
          <w:rFonts w:cs="Simplified Arabic"/>
          <w:rtl/>
        </w:rPr>
        <w:footnoteReference w:id="541"/>
      </w:r>
      <w:r w:rsidRPr="00A12D1F">
        <w:rPr>
          <w:rFonts w:cs="Simplified Arabic" w:hint="cs"/>
          <w:rtl/>
        </w:rPr>
        <w:t xml:space="preserve">. أما بالنسبة لإيران فمع وجود فصل للسلطات في مؤسسات السلطة التنفيذية والتشريعية والقضائية كنسق </w:t>
      </w:r>
      <w:r w:rsidRPr="00A12D1F">
        <w:rPr>
          <w:rFonts w:cs="Simplified Arabic" w:hint="cs"/>
          <w:rtl/>
        </w:rPr>
        <w:lastRenderedPageBreak/>
        <w:t>حداثي منتخب شعبيا لدولة حديثة ودستورية ، الا ان بنية وصلاحيات مؤسسة ولاية الفقيه تمثل نسقا دينيا جامعا للسلطات ويسمو على النسق الحداثي بما يخل بجوهر مبدأ الفصل بين السلطات كمؤشر لاصلاح سياسي ديمقراطي</w:t>
      </w:r>
      <w:r w:rsidRPr="00A12D1F">
        <w:rPr>
          <w:rFonts w:cs="Simplified Arabic" w:hint="cs"/>
          <w:color w:val="0070C0"/>
          <w:rtl/>
        </w:rPr>
        <w:t xml:space="preserve"> </w:t>
      </w:r>
      <w:r w:rsidRPr="00A12D1F">
        <w:rPr>
          <w:rFonts w:cs="Simplified Arabic" w:hint="cs"/>
          <w:rtl/>
        </w:rPr>
        <w:t>. في حين أن فصل السلطات يظهر بوضوح أكثر في تركيا غير أن هنالك تدخلاً واضحاً من قبل الجيش الذي يعد نفسه الحارس الأمين</w:t>
      </w:r>
      <w:r>
        <w:rPr>
          <w:rFonts w:cs="Simplified Arabic" w:hint="cs"/>
          <w:rtl/>
        </w:rPr>
        <w:t xml:space="preserve"> لمبادئ العلمانية</w:t>
      </w:r>
      <w:r w:rsidRPr="00A12D1F">
        <w:rPr>
          <w:rFonts w:cs="Simplified Arabic" w:hint="cs"/>
          <w:rtl/>
        </w:rPr>
        <w:t>. وتبدو (إسرائيل)</w:t>
      </w:r>
      <w:r>
        <w:rPr>
          <w:rFonts w:cs="Simplified Arabic" w:hint="cs"/>
          <w:rtl/>
        </w:rPr>
        <w:t xml:space="preserve"> </w:t>
      </w:r>
      <w:r w:rsidRPr="00A12D1F">
        <w:rPr>
          <w:rFonts w:cs="Simplified Arabic" w:hint="cs"/>
          <w:rtl/>
        </w:rPr>
        <w:t>النموذج الأكثر وضوحاً للنسبة لمؤشر فصل السلطات في دول الشرق الأوسط، حين يظهر الفصل بوضوح وفاعلية أكثر من نماذج الحكم الأخرى في الشرق الأوسط.</w:t>
      </w:r>
    </w:p>
    <w:p w:rsidR="00944122" w:rsidRPr="00A12D1F" w:rsidRDefault="00944122" w:rsidP="00944122">
      <w:pPr>
        <w:ind w:left="44"/>
        <w:jc w:val="lowKashida"/>
        <w:rPr>
          <w:rFonts w:cs="Simplified Arabic" w:hint="cs"/>
          <w:b/>
          <w:bCs/>
          <w:rtl/>
        </w:rPr>
      </w:pPr>
      <w:r w:rsidRPr="00A12D1F">
        <w:rPr>
          <w:rFonts w:cs="Simplified Arabic" w:hint="cs"/>
          <w:b/>
          <w:bCs/>
          <w:rtl/>
        </w:rPr>
        <w:t xml:space="preserve">3.التعددية السياسية.          </w:t>
      </w:r>
    </w:p>
    <w:p w:rsidR="00944122" w:rsidRPr="00A12D1F" w:rsidRDefault="00944122" w:rsidP="00944122">
      <w:pPr>
        <w:ind w:left="45"/>
        <w:jc w:val="lowKashida"/>
        <w:rPr>
          <w:rFonts w:cs="Simplified Arabic" w:hint="cs"/>
          <w:rtl/>
        </w:rPr>
      </w:pPr>
      <w:r w:rsidRPr="00A12D1F">
        <w:rPr>
          <w:rFonts w:cs="Simplified Arabic" w:hint="cs"/>
          <w:rtl/>
        </w:rPr>
        <w:t xml:space="preserve">      يتطلب نشاط هذا المؤشر أيمان النخب الحاكمة بأن التعددية هي فرصة تعبر عن أتساع الأفق وإمكانية انتقال السلطة سلمياً بين التيارات السياسية التي تتفاعل داخل العملية السياسية في ظل أطار دستوري ، وبالوقت نفسه تتطلب من الأحزاب السياسية والهيئات الأخرى أن تكون فاعلة وكفؤة حتى يمكن تحقيق فاعلية التعددية السياسية التي تشكل مؤشراً مهماً بالأداء الديمقراطي ، لابد من وجود ثلاثة اعتبارات رئيسة وأساسية ، أولاها الحرية لي ولغيري   ثانيها حق غيري في أن يعارضني ويعمل في سبيل فوز نظريته التي يعارضني بها ، والاعتبار الثالث أن تكون مصالح الجمهور الكثرة على الأقل ، هي المقياس الذي يتغلب على القرارات المتخذة والمنفذة</w:t>
      </w:r>
      <w:r w:rsidRPr="00A12D1F">
        <w:rPr>
          <w:rStyle w:val="FootnoteReference"/>
          <w:rFonts w:cs="Simplified Arabic"/>
          <w:rtl/>
        </w:rPr>
        <w:footnoteReference w:id="542"/>
      </w:r>
      <w:r w:rsidRPr="00A12D1F">
        <w:rPr>
          <w:rFonts w:cs="Simplified Arabic" w:hint="cs"/>
          <w:rtl/>
        </w:rPr>
        <w:t>.</w:t>
      </w:r>
      <w:r w:rsidRPr="00A12D1F">
        <w:rPr>
          <w:rFonts w:cs="Simplified Arabic" w:hint="cs"/>
          <w:rtl/>
          <w:lang w:bidi="ar-IQ"/>
        </w:rPr>
        <w:t xml:space="preserve"> غير أن هذه الاعتبارات الثلاث لا نجد لها أثرا في الدول العربية ففي معظم الأحيان نجد أن صيغة الحكم السلطوي هي السائدة ، فالأحزاب السياسية ممنوعة آو مقيدة إلى درجة كبيرة ومن بين الدول العربية  ثمان دول وراثية هي دول مجلس التعاون الخليجي والاردن والمغرب ، وثمان دول فردية شمولية هي مصر وسوريا وليبيا والسودان والجزائر واليمن وتونس وموريتانيا</w:t>
      </w:r>
      <w:r w:rsidRPr="00A12D1F">
        <w:rPr>
          <w:rStyle w:val="FootnoteReference"/>
          <w:rFonts w:cs="Simplified Arabic"/>
          <w:rtl/>
          <w:lang w:bidi="ar-IQ"/>
        </w:rPr>
        <w:footnoteReference w:id="543"/>
      </w:r>
      <w:r w:rsidRPr="00A12D1F">
        <w:rPr>
          <w:rFonts w:cs="Simplified Arabic" w:hint="cs"/>
          <w:rtl/>
          <w:lang w:bidi="ar-IQ"/>
        </w:rPr>
        <w:t xml:space="preserve">، إذن السياسة التي تسير عليها الحكومات العربية تبرهن أنها متخلفة سياسياً وعاجزة عن تلبية متطلبات التطور وتصطدم مع قوى المجتمع الساعية لإيجاد تنظيمات سياسية وجمعيات تعبر عن أرائها ومصالحها غير أن هذا الأمر يختلف بالنسبة لتركيا و(إسرائيل) التي تمتاز بوجود تعددية سياسية حقيقية فاعلة </w:t>
      </w:r>
      <w:r w:rsidRPr="00A12D1F">
        <w:rPr>
          <w:rFonts w:cs="Simplified Arabic" w:hint="cs"/>
          <w:rtl/>
        </w:rPr>
        <w:t>.</w:t>
      </w:r>
      <w:r w:rsidRPr="00A12D1F">
        <w:rPr>
          <w:rFonts w:cs="Simplified Arabic" w:hint="cs"/>
          <w:rtl/>
          <w:lang w:bidi="ar-IQ"/>
        </w:rPr>
        <w:t xml:space="preserve"> أما بالنسبة لإيران فأن هنالك تيارات سياسية ولا توج</w:t>
      </w:r>
      <w:r w:rsidRPr="00A12D1F">
        <w:rPr>
          <w:rFonts w:cs="Simplified Arabic" w:hint="eastAsia"/>
          <w:rtl/>
          <w:lang w:bidi="ar-IQ"/>
        </w:rPr>
        <w:t>د</w:t>
      </w:r>
      <w:r w:rsidRPr="00A12D1F">
        <w:rPr>
          <w:rFonts w:cs="Simplified Arabic" w:hint="cs"/>
          <w:rtl/>
          <w:lang w:bidi="ar-IQ"/>
        </w:rPr>
        <w:t xml:space="preserve"> تعددية سياسية بالمعنى الليبرالي  فالتيارات في إيران عبارة عن تجمع لكتل دينية وسياسية وثقافية ، تربط بينها قواسم فكرية أو سياسية أو مصالح مشتركة مثل تحالف البزار مع اليمين المحافظ ، والدعم الذي يتلقاه التقدميون الاصلاحيون من قبل القواعد والقوى الشعبية الداعمة لهم. </w:t>
      </w:r>
    </w:p>
    <w:p w:rsidR="00944122" w:rsidRPr="00A12D1F" w:rsidRDefault="00944122" w:rsidP="00944122">
      <w:pPr>
        <w:ind w:left="45"/>
        <w:jc w:val="lowKashida"/>
        <w:rPr>
          <w:rFonts w:cs="Simplified Arabic" w:hint="cs"/>
          <w:b/>
          <w:bCs/>
          <w:rtl/>
          <w:lang w:bidi="ar-IQ"/>
        </w:rPr>
      </w:pPr>
      <w:r w:rsidRPr="00A12D1F">
        <w:rPr>
          <w:rFonts w:cs="Simplified Arabic" w:hint="cs"/>
          <w:b/>
          <w:bCs/>
          <w:rtl/>
          <w:lang w:bidi="ar-IQ"/>
        </w:rPr>
        <w:t>4.مدى توافر الحريات المدنية والسياسية.</w:t>
      </w:r>
    </w:p>
    <w:p w:rsidR="00944122" w:rsidRPr="00A12D1F" w:rsidRDefault="00944122" w:rsidP="00944122">
      <w:pPr>
        <w:jc w:val="lowKashida"/>
        <w:rPr>
          <w:rFonts w:cs="Simplified Arabic" w:hint="cs"/>
          <w:rtl/>
          <w:lang w:bidi="ar-IQ"/>
        </w:rPr>
      </w:pPr>
      <w:r w:rsidRPr="00A12D1F">
        <w:rPr>
          <w:rFonts w:cs="Simplified Arabic" w:hint="cs"/>
          <w:rtl/>
          <w:lang w:bidi="ar-IQ"/>
        </w:rPr>
        <w:t xml:space="preserve">       يرتبط أطلاق الحريات المدنية والسياسية بكمال البناء الديمقراطي بحيث لايمكن أن نصف البناء الديمقراطي بالكمال مالم يكن هناك نطاق واسع لحريات ينعم بها جميع المواطنين ، وفي أطار تقييم الأداء الديمقراطي لدول الشرق الأوسط عبر قياس مدى توافر الحريات المدنية والسياسية فأن تقرير التنمية السياسية العربي لعام 2003 يظهر أن الاتجاه العام في عقد التسعينيات من القرن العشرين في عموم البلدان العربية كان هابطاً في مجال الحريات مع تدهور واضح في أوائل التسعينيات ، كما احتفظت البلدان العربية في المتوسط بأدنى مستوى من التمتع بالحريات بين مناطق العالم المعتبرة . والواقع انه حسب هذا المؤشر كانت خمس بلدان عربية بين أقل عشرة بلدان صنفت عند أدنى مستويات التمتع بالحرية في العالم في عام 2000/2001، غير أنه في عام 2002 ظهرت </w:t>
      </w:r>
      <w:r w:rsidRPr="00A12D1F">
        <w:rPr>
          <w:rFonts w:cs="Simplified Arabic" w:hint="cs"/>
          <w:rtl/>
          <w:lang w:bidi="ar-IQ"/>
        </w:rPr>
        <w:lastRenderedPageBreak/>
        <w:t>تطورات ايجابية في مجال الحريات وإقامة الحكم الصالح في بلدين عربيين هما البحرين والمغرب ، وفي السودان اصدر الرئيس مرسوماً يجيز لأحزاب المعارضة ممارسة العمل السياسي شرط الالتزام بالنهج السلمي ، وفي الجزائر منحت الأقلية البربرية حق استخدام لغتهم (الامازيغية) كلغة وطنية ، فضلاً عن مؤشرات أخرى ايجابية في العديد من الدول العربية لكنها تبقى دون طموح فلازالت الحريات تصادر وتتزايد القوانين والإجراءات المقيدة للحريات وتزداد نسبة الوفيات تحت التعذيب</w:t>
      </w:r>
      <w:r w:rsidRPr="00A12D1F">
        <w:rPr>
          <w:rStyle w:val="FootnoteReference"/>
          <w:rFonts w:cs="Simplified Arabic"/>
          <w:rtl/>
          <w:lang w:bidi="ar-IQ"/>
        </w:rPr>
        <w:footnoteReference w:id="544"/>
      </w:r>
      <w:r w:rsidRPr="00A12D1F">
        <w:rPr>
          <w:rFonts w:cs="Simplified Arabic" w:hint="cs"/>
          <w:rtl/>
          <w:lang w:bidi="ar-IQ"/>
        </w:rPr>
        <w:t>.</w:t>
      </w:r>
    </w:p>
    <w:p w:rsidR="00944122" w:rsidRPr="00A12D1F" w:rsidRDefault="00944122" w:rsidP="00944122">
      <w:pPr>
        <w:ind w:left="45"/>
        <w:jc w:val="lowKashida"/>
        <w:rPr>
          <w:rFonts w:cs="Simplified Arabic" w:hint="cs"/>
          <w:rtl/>
          <w:lang w:bidi="ar-IQ"/>
        </w:rPr>
      </w:pPr>
      <w:r w:rsidRPr="00A12D1F">
        <w:rPr>
          <w:rFonts w:cs="Simplified Arabic" w:hint="cs"/>
          <w:rtl/>
          <w:lang w:bidi="ar-IQ"/>
        </w:rPr>
        <w:t xml:space="preserve">      أما بالنسبة لتركيا فان هامش الحريات المدنية والسياسية يأتي متسعاً أكثر مما هو عليه في الدول العربية ، غير ان العسكر بصفتهم الحراس على مبادئ العلمانية ما زالوا يمارسون ضغوط تحد من حرية الأحزاب وخاصة ذات الطابع الإسلامي منها ، فقد اظهر نواب البرلمان استيائهم من دخول عضوة محجبة للبرلمان التركي ، فضلاً عن الممارسات التي أفضت إلى حل العديد من الأحزاب ومنعها من العمل السياسي . فاللعبة السياسية في تركيا تدور في أطار العلمانية التركية وأي خروج عن هذا الإطار يعني خروج من اللعبة السياسية الأمر الذ</w:t>
      </w:r>
      <w:r w:rsidRPr="00A12D1F">
        <w:rPr>
          <w:rFonts w:cs="Simplified Arabic" w:hint="eastAsia"/>
          <w:rtl/>
          <w:lang w:bidi="ar-IQ"/>
        </w:rPr>
        <w:t>ي</w:t>
      </w:r>
      <w:r w:rsidRPr="00A12D1F">
        <w:rPr>
          <w:rFonts w:cs="Simplified Arabic" w:hint="cs"/>
          <w:rtl/>
          <w:lang w:bidi="ar-IQ"/>
        </w:rPr>
        <w:t xml:space="preserve"> يحد من الحريات المدنية والسياسية ، وما زالت التطورات التي شهدتها تركيا في ظل حكم حزب العدالة والتنمية الاسلامي غير متاصلة وان كانت تعبر عن حراك ايجابي</w:t>
      </w:r>
      <w:r w:rsidRPr="00A12D1F">
        <w:rPr>
          <w:rFonts w:cs="Simplified Arabic" w:hint="cs"/>
          <w:color w:val="0070C0"/>
          <w:rtl/>
          <w:lang w:bidi="ar-IQ"/>
        </w:rPr>
        <w:t xml:space="preserve"> </w:t>
      </w:r>
      <w:r w:rsidRPr="00A12D1F">
        <w:rPr>
          <w:rFonts w:cs="Simplified Arabic" w:hint="cs"/>
          <w:rtl/>
          <w:lang w:bidi="ar-IQ"/>
        </w:rPr>
        <w:t>، أما في (إسرائيل) فقد مارست الحريات المدنية والسياسية دورها بالفعل كركيزة أساسية للأداء الديمقراطي</w:t>
      </w:r>
      <w:r w:rsidRPr="00A12D1F">
        <w:rPr>
          <w:rStyle w:val="FootnoteReference"/>
          <w:rFonts w:cs="Simplified Arabic"/>
          <w:rtl/>
          <w:lang w:bidi="ar-IQ"/>
        </w:rPr>
        <w:footnoteReference w:id="545"/>
      </w:r>
      <w:r w:rsidRPr="00A12D1F">
        <w:rPr>
          <w:rFonts w:cs="Simplified Arabic" w:hint="cs"/>
          <w:rtl/>
          <w:lang w:bidi="ar-IQ"/>
        </w:rPr>
        <w:t xml:space="preserve">. </w:t>
      </w:r>
    </w:p>
    <w:p w:rsidR="00944122" w:rsidRPr="00A12D1F" w:rsidRDefault="00944122" w:rsidP="00944122">
      <w:pPr>
        <w:ind w:left="45"/>
        <w:jc w:val="lowKashida"/>
        <w:rPr>
          <w:rFonts w:cs="Simplified Arabic" w:hint="cs"/>
          <w:rtl/>
          <w:lang w:bidi="ar-IQ"/>
        </w:rPr>
      </w:pPr>
      <w:r w:rsidRPr="00A12D1F">
        <w:rPr>
          <w:rFonts w:cs="Simplified Arabic" w:hint="cs"/>
          <w:rtl/>
          <w:lang w:bidi="ar-IQ"/>
        </w:rPr>
        <w:t xml:space="preserve">      في حين ان الوضع بالنسبة لإيران يشير إلى وجود أزمة حريات تقترب مما هو موجود في الدول العربية فهناك قيود على المشاركة السياسية التي يسعى التيار الإصلاحي إلى رفع مستواها ، وقد عبر الشعب الإيراني عن تأييده لهذا التوجه عبر انتخابه التيار الإصلاحي ، وفي دراسة استطلعت تفاعلات الرأي العام كشفـت أن (عدد الفتيات اللاتي اصبحن يرتدين (الحجاب الكامل) في الجامعات ارتفع ، وعندم</w:t>
      </w:r>
      <w:r>
        <w:rPr>
          <w:rFonts w:cs="Simplified Arabic" w:hint="cs"/>
          <w:rtl/>
          <w:lang w:bidi="ar-IQ"/>
        </w:rPr>
        <w:t>ا سئلنا عن السبب أجابت غالبيتهن</w:t>
      </w:r>
      <w:r w:rsidRPr="00A12D1F">
        <w:rPr>
          <w:rFonts w:cs="Simplified Arabic" w:hint="cs"/>
          <w:rtl/>
          <w:lang w:bidi="ar-IQ"/>
        </w:rPr>
        <w:t>، نحن نحب الرئيس خاتمي (السابق) ونريد ان ينجح في إصلاحاته ومشروعه ، ولا نريد ان نوفر لخصومه السياسيين فرصة ان يقولوا أن من يدعم الرئيس السابق خاتمي هم الليبراليون والم</w:t>
      </w:r>
      <w:r>
        <w:rPr>
          <w:rFonts w:cs="Simplified Arabic" w:hint="cs"/>
          <w:rtl/>
          <w:lang w:bidi="ar-IQ"/>
        </w:rPr>
        <w:t>انعون والرافضون للهوية الدينية)</w:t>
      </w:r>
      <w:r w:rsidRPr="00A12D1F">
        <w:rPr>
          <w:rFonts w:cs="Simplified Arabic" w:hint="cs"/>
          <w:rtl/>
          <w:lang w:bidi="ar-IQ"/>
        </w:rPr>
        <w:t>، وهذه الحالة تعكس وعي سياسي مطالب بحريات المدنية والسياسية في إطارها الديني دون الخروج عن قواعد الشرع . كما ان حالة الوعي الجماهيري بالحريات المدنية ورفض الاصلاحيين بقيادة حسين مير وكروبي لنتائج الانتخ</w:t>
      </w:r>
      <w:r>
        <w:rPr>
          <w:rFonts w:cs="Simplified Arabic" w:hint="cs"/>
          <w:rtl/>
          <w:lang w:bidi="ar-IQ"/>
        </w:rPr>
        <w:t>ابات الرئاسية لعام 2009 من جانب</w:t>
      </w:r>
      <w:r w:rsidRPr="00A12D1F">
        <w:rPr>
          <w:rFonts w:cs="Simplified Arabic" w:hint="cs"/>
          <w:rtl/>
          <w:lang w:bidi="ar-IQ"/>
        </w:rPr>
        <w:t>، وطريقة تعامل ال</w:t>
      </w:r>
      <w:r>
        <w:rPr>
          <w:rFonts w:cs="Simplified Arabic" w:hint="cs"/>
          <w:rtl/>
          <w:lang w:bidi="ar-IQ"/>
        </w:rPr>
        <w:t>سلطة تجاه الاحتجاجات الجماهيرية</w:t>
      </w:r>
      <w:r w:rsidRPr="00A12D1F">
        <w:rPr>
          <w:rFonts w:cs="Simplified Arabic" w:hint="cs"/>
          <w:rtl/>
          <w:lang w:bidi="ar-IQ"/>
        </w:rPr>
        <w:t>، تعكس ازمة الحريات في ايران.</w:t>
      </w:r>
    </w:p>
    <w:p w:rsidR="00944122" w:rsidRPr="00A12D1F" w:rsidRDefault="00944122" w:rsidP="00944122">
      <w:pPr>
        <w:jc w:val="lowKashida"/>
        <w:rPr>
          <w:rFonts w:cs="Simplified Arabic" w:hint="cs"/>
          <w:b/>
          <w:bCs/>
          <w:rtl/>
          <w:lang w:bidi="ar-IQ"/>
        </w:rPr>
      </w:pPr>
      <w:r w:rsidRPr="00A12D1F">
        <w:rPr>
          <w:rFonts w:cs="Simplified Arabic" w:hint="cs"/>
          <w:b/>
          <w:bCs/>
          <w:rtl/>
          <w:lang w:bidi="ar-IQ"/>
        </w:rPr>
        <w:t xml:space="preserve">5. المشاركة السياسية.      </w:t>
      </w:r>
    </w:p>
    <w:p w:rsidR="00944122" w:rsidRPr="00A12D1F" w:rsidRDefault="00944122" w:rsidP="00944122">
      <w:pPr>
        <w:jc w:val="lowKashida"/>
        <w:rPr>
          <w:rFonts w:cs="Simplified Arabic" w:hint="cs"/>
          <w:rtl/>
          <w:lang w:bidi="ar-IQ"/>
        </w:rPr>
      </w:pPr>
      <w:r w:rsidRPr="00A12D1F">
        <w:rPr>
          <w:rFonts w:cs="Simplified Arabic" w:hint="cs"/>
          <w:rtl/>
          <w:lang w:bidi="ar-IQ"/>
        </w:rPr>
        <w:t xml:space="preserve">     يمكن رصد جملة من الخصائص ترتبط بمؤشر المشاركة السياسية في بعض دول الشرق الأوسط:-1</w:t>
      </w:r>
      <w:r w:rsidRPr="00A12D1F">
        <w:rPr>
          <w:rFonts w:cs="Simplified Arabic" w:hint="cs"/>
          <w:b/>
          <w:bCs/>
          <w:rtl/>
          <w:lang w:bidi="ar-IQ"/>
        </w:rPr>
        <w:t>.</w:t>
      </w:r>
      <w:r w:rsidRPr="00A12D1F">
        <w:rPr>
          <w:rFonts w:cs="Simplified Arabic" w:hint="cs"/>
          <w:rtl/>
          <w:lang w:bidi="ar-IQ"/>
        </w:rPr>
        <w:t>اختلال شرائح المجتمع السياسي ، تقلص واضح في شرائح المشاركين والمهتمين وتضخم ملحوظ في شرائح غير المهتمين والمتطرفين..</w:t>
      </w:r>
    </w:p>
    <w:p w:rsidR="00944122" w:rsidRPr="00A12D1F" w:rsidRDefault="00944122" w:rsidP="00944122">
      <w:pPr>
        <w:jc w:val="lowKashida"/>
        <w:rPr>
          <w:rFonts w:cs="Simplified Arabic" w:hint="cs"/>
          <w:color w:val="FF0000"/>
          <w:rtl/>
          <w:lang w:bidi="ar-IQ"/>
        </w:rPr>
      </w:pPr>
      <w:r w:rsidRPr="00A12D1F">
        <w:rPr>
          <w:rFonts w:cs="Simplified Arabic" w:hint="cs"/>
          <w:b/>
          <w:bCs/>
          <w:rtl/>
          <w:lang w:bidi="ar-IQ"/>
        </w:rPr>
        <w:t>2.</w:t>
      </w:r>
      <w:r w:rsidRPr="00A12D1F">
        <w:rPr>
          <w:rFonts w:cs="Simplified Arabic" w:hint="cs"/>
          <w:rtl/>
          <w:lang w:bidi="ar-IQ"/>
        </w:rPr>
        <w:t>مشاركة إجبارية متحكم فيها تأخذ شكل التعبئة بغرض خلق المساندة الشكلية للنظم السياسية العربية الحاكمة ، دون ان تعبر عن مشاركة حقيقة نابعة من اهتمام المواطن بما يجري حوله في المجتمع السياسي، وقدرات على التأثير فيما يتخذ من قرارات</w:t>
      </w:r>
      <w:r w:rsidRPr="00A12D1F">
        <w:rPr>
          <w:rStyle w:val="FootnoteReference"/>
          <w:rFonts w:cs="Simplified Arabic"/>
          <w:rtl/>
          <w:lang w:bidi="ar-IQ"/>
        </w:rPr>
        <w:footnoteReference w:id="546"/>
      </w:r>
      <w:r w:rsidRPr="00A12D1F">
        <w:rPr>
          <w:rFonts w:cs="Simplified Arabic" w:hint="cs"/>
          <w:rtl/>
          <w:lang w:bidi="ar-IQ"/>
        </w:rPr>
        <w:t xml:space="preserve">. وخصائص المشاركة السياسية هذه تتركز في أغلب الدول العربية ، الأمر الذي يشير إلى انخفاض نسبة المشاركة السياسية الديمقراطية الشرعية التي تتم في أطار قانوني دستوري ، فالمواطن العربي يعاني من حالة حرمان لأهم حقوقه الأساسية كانسان فهو محروم من أبداء الرأي في قضايا مجتمعه ووطنه وأمته ، وهو المغلول عن المشاركة في مصير بلده . ويلاحظ حالة الحرمان من </w:t>
      </w:r>
      <w:r w:rsidRPr="00A12D1F">
        <w:rPr>
          <w:rFonts w:cs="Simplified Arabic" w:hint="cs"/>
          <w:rtl/>
          <w:lang w:bidi="ar-IQ"/>
        </w:rPr>
        <w:lastRenderedPageBreak/>
        <w:t>المشاركة السياسية بدرجة اقل في إيران فمع وجود مشاركة واسعة نسبيا في الانتخابات كاحد مسارات المشاركة السياسية ، الا ان هيمنة المؤسسة الدينية على الدولة عبر المرشد الأعلى للثورة الإسلامية الذي يمثل القائد العام للقوات المسلحة ويمتلك حق إسقاط الحكومة في حالة خروجها عن طاعة المؤسسة الدينية</w:t>
      </w:r>
      <w:r w:rsidRPr="00A12D1F">
        <w:rPr>
          <w:rFonts w:cs="Simplified Arabic" w:hint="cs"/>
          <w:color w:val="FF0000"/>
          <w:rtl/>
          <w:lang w:bidi="ar-IQ"/>
        </w:rPr>
        <w:t xml:space="preserve"> </w:t>
      </w:r>
      <w:r w:rsidRPr="00A12D1F">
        <w:rPr>
          <w:rFonts w:cs="Simplified Arabic" w:hint="cs"/>
          <w:rtl/>
          <w:lang w:bidi="ar-IQ"/>
        </w:rPr>
        <w:t>يعد تفريغا لمحتوى وغاية المشاركة السياسية</w:t>
      </w:r>
      <w:r w:rsidRPr="00A12D1F">
        <w:rPr>
          <w:rFonts w:cs="Simplified Arabic" w:hint="cs"/>
          <w:color w:val="FF0000"/>
          <w:rtl/>
          <w:lang w:bidi="ar-IQ"/>
        </w:rPr>
        <w:t xml:space="preserve"> </w:t>
      </w:r>
      <w:r w:rsidRPr="00A12D1F">
        <w:rPr>
          <w:rFonts w:cs="Simplified Arabic" w:hint="cs"/>
          <w:rtl/>
          <w:lang w:bidi="ar-IQ"/>
        </w:rPr>
        <w:t>، في حين ان المشاركة في كل من تركيا و(إسرائيل) تأخذ طابعاً دستورياً فاعلاً.</w:t>
      </w:r>
    </w:p>
    <w:p w:rsidR="00944122" w:rsidRPr="00A12D1F" w:rsidRDefault="00944122" w:rsidP="00944122">
      <w:pPr>
        <w:jc w:val="lowKashida"/>
        <w:rPr>
          <w:rFonts w:cs="Simplified Arabic" w:hint="cs"/>
          <w:b/>
          <w:bCs/>
          <w:rtl/>
          <w:lang w:bidi="ar-IQ"/>
        </w:rPr>
      </w:pPr>
      <w:r w:rsidRPr="00A12D1F">
        <w:rPr>
          <w:rFonts w:cs="Simplified Arabic" w:hint="cs"/>
          <w:b/>
          <w:bCs/>
          <w:rtl/>
          <w:lang w:bidi="ar-IQ"/>
        </w:rPr>
        <w:t xml:space="preserve">6.مؤسسات المجتمع المدني. </w:t>
      </w:r>
    </w:p>
    <w:p w:rsidR="00944122" w:rsidRPr="00A12D1F" w:rsidRDefault="00944122" w:rsidP="00944122">
      <w:pPr>
        <w:jc w:val="lowKashida"/>
        <w:rPr>
          <w:rFonts w:cs="Simplified Arabic" w:hint="cs"/>
          <w:rtl/>
          <w:lang w:bidi="ar-IQ"/>
        </w:rPr>
      </w:pPr>
      <w:r w:rsidRPr="00A12D1F">
        <w:rPr>
          <w:rFonts w:cs="Simplified Arabic" w:hint="cs"/>
          <w:rtl/>
          <w:lang w:bidi="ar-IQ"/>
        </w:rPr>
        <w:t xml:space="preserve">      تنبع أهمية هذا المؤشر من كون مؤسسات المجتمع المدني تشكل القنوات التي تمر من خلالها عملية المشاركة السياسية وتؤطر العملية السياسية وتشكل أداة للاستقرار السياسي فهي التي تشكل الإرادة الديمقراطية التي تتوقف على الوعي بضرورتها ، وهذا الوعي يترسخ عبر المؤسسات الديمقراطية التي تخلق نضج الشعب ، أذن العملية الديمقراطية تمر عبر مؤسسات المجتمع المدني وبتطبيق هذا المؤشر على دول الشرق الأوسط ومنها الدول العربية يبرز لنا ضعف هذه المؤسسات في الدول العربية بصورة خاصة ، فالنخب الحاكمة العربية تخشى الديمقراطية أو تتخوف من نتائجها ، نظراً لكون علاقتها بجسد المجتمع لا تمر عبر مؤسسات من نوع مؤسسات المجتمع المدني فهي الشرايين أو القنوات التي تضمن أو على الأقل تجعل بالإمكان احترام قواعد الممارسة الديمقراطية</w:t>
      </w:r>
      <w:r w:rsidRPr="00A12D1F">
        <w:rPr>
          <w:rStyle w:val="FootnoteReference"/>
          <w:rFonts w:cs="Simplified Arabic"/>
          <w:rtl/>
          <w:lang w:bidi="ar-IQ"/>
        </w:rPr>
        <w:footnoteReference w:id="547"/>
      </w:r>
      <w:r w:rsidRPr="00A12D1F">
        <w:rPr>
          <w:rFonts w:cs="Simplified Arabic" w:hint="cs"/>
          <w:rtl/>
          <w:lang w:bidi="ar-IQ"/>
        </w:rPr>
        <w:t xml:space="preserve">. </w:t>
      </w:r>
    </w:p>
    <w:p w:rsidR="00944122" w:rsidRPr="00A12D1F" w:rsidRDefault="00944122" w:rsidP="00944122">
      <w:pPr>
        <w:jc w:val="lowKashida"/>
        <w:rPr>
          <w:rFonts w:cs="Simplified Arabic" w:hint="cs"/>
          <w:rtl/>
          <w:lang w:bidi="ar-IQ"/>
        </w:rPr>
      </w:pPr>
      <w:r w:rsidRPr="00A12D1F">
        <w:rPr>
          <w:rFonts w:cs="Simplified Arabic" w:hint="cs"/>
          <w:rtl/>
          <w:lang w:bidi="ar-IQ"/>
        </w:rPr>
        <w:t xml:space="preserve">  أذن الدولة العربية بصورة عامة وعلى سبيل المثال لا الحصر تمتاز بخاصيتين تحولان دون بناء مؤسسات مجتمع مدني فعال وفاعل وهما:- </w:t>
      </w:r>
    </w:p>
    <w:p w:rsidR="00944122" w:rsidRPr="00A12D1F" w:rsidRDefault="00944122" w:rsidP="00944122">
      <w:pPr>
        <w:jc w:val="lowKashida"/>
        <w:rPr>
          <w:rFonts w:cs="Simplified Arabic" w:hint="cs"/>
          <w:rtl/>
          <w:lang w:bidi="ar-IQ"/>
        </w:rPr>
      </w:pPr>
      <w:r w:rsidRPr="00A12D1F">
        <w:rPr>
          <w:rFonts w:cs="Simplified Arabic" w:hint="cs"/>
          <w:b/>
          <w:bCs/>
          <w:rtl/>
          <w:lang w:bidi="ar-IQ"/>
        </w:rPr>
        <w:t>1.</w:t>
      </w:r>
      <w:r w:rsidRPr="00A12D1F">
        <w:rPr>
          <w:rFonts w:cs="Simplified Arabic" w:hint="cs"/>
          <w:rtl/>
          <w:lang w:bidi="ar-IQ"/>
        </w:rPr>
        <w:t xml:space="preserve"> المركزية والهيمنة على الاقتصاد والسياسة والمجتمع.</w:t>
      </w:r>
    </w:p>
    <w:p w:rsidR="00944122" w:rsidRPr="00A12D1F" w:rsidRDefault="00944122" w:rsidP="00944122">
      <w:pPr>
        <w:jc w:val="lowKashida"/>
        <w:rPr>
          <w:rFonts w:cs="Simplified Arabic" w:hint="cs"/>
          <w:rtl/>
          <w:lang w:bidi="ar-IQ"/>
        </w:rPr>
      </w:pPr>
      <w:r w:rsidRPr="00A12D1F">
        <w:rPr>
          <w:rFonts w:cs="Simplified Arabic" w:hint="cs"/>
          <w:b/>
          <w:bCs/>
          <w:rtl/>
          <w:lang w:bidi="ar-IQ"/>
        </w:rPr>
        <w:t>2.</w:t>
      </w:r>
      <w:r w:rsidRPr="00A12D1F">
        <w:rPr>
          <w:rFonts w:cs="Simplified Arabic" w:hint="cs"/>
          <w:rtl/>
          <w:lang w:bidi="ar-IQ"/>
        </w:rPr>
        <w:t xml:space="preserve"> ممارسة العنف المنظم لتوليد الخوف الجماعي لدى الشعب.</w:t>
      </w:r>
    </w:p>
    <w:p w:rsidR="00944122" w:rsidRPr="00A12D1F" w:rsidRDefault="00944122" w:rsidP="00944122">
      <w:pPr>
        <w:jc w:val="lowKashida"/>
        <w:rPr>
          <w:rFonts w:cs="Simplified Arabic" w:hint="cs"/>
          <w:rtl/>
          <w:lang w:bidi="ar-IQ"/>
        </w:rPr>
      </w:pPr>
      <w:r w:rsidRPr="00A12D1F">
        <w:rPr>
          <w:rFonts w:cs="Simplified Arabic" w:hint="cs"/>
          <w:rtl/>
          <w:lang w:bidi="ar-IQ"/>
        </w:rPr>
        <w:t xml:space="preserve">أي ان أداء مؤسسات المجتمع المدني في الشرق الأوسط ضعيف اومغيب ، ولايختلف الحال كثيراً عن الدول العربية بالنسبة لإيران ، أما بالنسبة لـ(إسرائيل)  فأن هناك نشاطاً اكبر لمؤسسات المجتمع المدني إذ تمارس مؤسسات المجتمع المدني دورها كقنوات للمشاركة السياسية </w:t>
      </w:r>
      <w:r w:rsidRPr="00A12D1F">
        <w:rPr>
          <w:rFonts w:cs="Simplified Arabic" w:hint="cs"/>
          <w:color w:val="FF0000"/>
          <w:rtl/>
          <w:lang w:bidi="ar-IQ"/>
        </w:rPr>
        <w:t xml:space="preserve">، </w:t>
      </w:r>
      <w:r w:rsidRPr="00A12D1F">
        <w:rPr>
          <w:rFonts w:cs="Simplified Arabic" w:hint="cs"/>
          <w:rtl/>
          <w:lang w:bidi="ar-IQ"/>
        </w:rPr>
        <w:t>كما في الهستدروت وهي اتحاد نقابات عمالية او في الاحزاب السياسية الي تشكل احدى اشكال مؤسسات المجتمع المدني ، وينطبق القول على تركيا التي تشكل الاتحادات الاقتصادية والعمالية والثقافية والاحزاب بوصفها قوى مجتمع مدني وسائل ضغط على الحكومة  ومع ذلك تبقى المؤسسة العسكرية التركية ودورها في النظام السياسي معيقا في تطور دور مؤسسات المجتمع المدني وفعاليتها.</w:t>
      </w:r>
      <w:r w:rsidRPr="00A12D1F">
        <w:rPr>
          <w:rFonts w:cs="Simplified Arabic" w:hint="cs"/>
          <w:color w:val="FF0000"/>
          <w:rtl/>
          <w:lang w:bidi="ar-IQ"/>
        </w:rPr>
        <w:t xml:space="preserve">  </w:t>
      </w:r>
    </w:p>
    <w:p w:rsidR="00944122" w:rsidRPr="00A12D1F" w:rsidRDefault="00944122" w:rsidP="00944122">
      <w:pPr>
        <w:jc w:val="lowKashida"/>
        <w:rPr>
          <w:rFonts w:cs="Simplified Arabic" w:hint="cs"/>
          <w:b/>
          <w:bCs/>
          <w:rtl/>
          <w:lang w:bidi="ar-IQ"/>
        </w:rPr>
      </w:pPr>
      <w:r w:rsidRPr="00A12D1F">
        <w:rPr>
          <w:rFonts w:cs="Simplified Arabic" w:hint="cs"/>
          <w:b/>
          <w:bCs/>
          <w:rtl/>
          <w:lang w:bidi="ar-IQ"/>
        </w:rPr>
        <w:t xml:space="preserve">7.ضمان حرية تدفق المعلومات. </w:t>
      </w:r>
    </w:p>
    <w:p w:rsidR="00944122" w:rsidRPr="002326DD" w:rsidRDefault="00944122" w:rsidP="00944122">
      <w:pPr>
        <w:jc w:val="lowKashida"/>
        <w:rPr>
          <w:rFonts w:cs="Simplified Arabic" w:hint="cs"/>
          <w:rtl/>
          <w:lang w:bidi="ar-IQ"/>
        </w:rPr>
      </w:pPr>
      <w:r w:rsidRPr="002326DD">
        <w:rPr>
          <w:rFonts w:cs="Simplified Arabic" w:hint="cs"/>
          <w:rtl/>
          <w:lang w:bidi="ar-IQ"/>
        </w:rPr>
        <w:t xml:space="preserve">    تعد حرية تدفق المعلومات وحق الاطلاع عليها المؤشر الأساسي للعملية الديمقراطي فهي تعبرعن جميع صنوف الحرية التي تحملها الديمقراطية ويتطلب ضمان حرية تدفق المعلومات تنقية القوانين والدساتير من كل حجر على حرية تدفق المعلومات ، والأنظمة السياسية العربية على العموم تحفل قوانينها ودساتيرها العديد من القيود على حرية تدفق المعلومات وحق الاطلاع عليها لا تتوقف على السلطات التشريعية والتنفيذية والقضائية، بل ان هناك مؤسسات ذات طابع ديني دأبت على الانتقاص من حرية الرأي </w:t>
      </w:r>
      <w:r w:rsidRPr="002326DD">
        <w:rPr>
          <w:rFonts w:cs="Simplified Arabic" w:hint="cs"/>
          <w:rtl/>
          <w:lang w:bidi="ar-IQ"/>
        </w:rPr>
        <w:lastRenderedPageBreak/>
        <w:t xml:space="preserve">والتعبير وتدفق المعلومات التي تبلور الآراء العامة من خلال أساليب الرقابة والحظر والتجريح، بل والتكفير أحيانا أخرى ، وهي أراء تعبرعن مواقف سياسية لا تقترب من روح الشريعة الإسلامية السمحاء . </w:t>
      </w:r>
    </w:p>
    <w:p w:rsidR="00944122" w:rsidRPr="00A12D1F" w:rsidRDefault="00944122" w:rsidP="00944122">
      <w:pPr>
        <w:jc w:val="lowKashida"/>
        <w:rPr>
          <w:rFonts w:cs="Simplified Arabic" w:hint="cs"/>
          <w:color w:val="FF0000"/>
          <w:rtl/>
          <w:lang w:bidi="ar-IQ"/>
        </w:rPr>
      </w:pPr>
      <w:r w:rsidRPr="00A12D1F">
        <w:rPr>
          <w:rFonts w:cs="Simplified Arabic" w:hint="cs"/>
          <w:rtl/>
          <w:lang w:bidi="ar-IQ"/>
        </w:rPr>
        <w:t xml:space="preserve">     الأمر الذي يتطلب وجود قانون منصف يمنح حرية نشر المعلومات وتلقيها في أطار أخلاقي يتسم بالدقة والمصداقية والشفافية حتى لا يحدث تشويش للرأي العام ، ويسهر على تطبيق القانون قضاء كفوء ونزيه ومستقل تماماً</w:t>
      </w:r>
      <w:r w:rsidRPr="00A12D1F">
        <w:rPr>
          <w:rFonts w:cs="Simplified Arabic" w:hint="cs"/>
          <w:vertAlign w:val="superscript"/>
          <w:rtl/>
          <w:lang w:bidi="ar-IQ"/>
        </w:rPr>
        <w:t xml:space="preserve"> </w:t>
      </w:r>
      <w:r w:rsidRPr="00A12D1F">
        <w:rPr>
          <w:rFonts w:cs="Simplified Arabic" w:hint="cs"/>
          <w:rtl/>
          <w:lang w:bidi="ar-IQ"/>
        </w:rPr>
        <w:t>، أما بالنسبة لـ(إسرائيل) فأن حريـة تدفق المعلومات وحق الاطلاع عليها مازالت مقيدة بدرجة كبيرة بسبب الهاجس الأمني كونها تمثل كياناً مزروعاً على ارض عربية مغتصبة ، غير ان مقارنة نسبة القيود المفروضة في الدول العربية يظهر ان هامش الحرية اكبر مما هو موجود في الدول العربية ، في حين ان الوضع في إيران مشابه إلى درجة كبيرة ما موجود في الدول العربية ، أما تركيا فهي تتصدر دول الشرق الأوسط من حيث حرية تدفق المعلومات .</w:t>
      </w:r>
    </w:p>
    <w:p w:rsidR="00944122" w:rsidRPr="00A12D1F" w:rsidRDefault="00944122" w:rsidP="00944122">
      <w:pPr>
        <w:jc w:val="lowKashida"/>
        <w:rPr>
          <w:rFonts w:cs="Simplified Arabic" w:hint="cs"/>
          <w:b/>
          <w:bCs/>
          <w:rtl/>
          <w:lang w:bidi="ar-IQ"/>
        </w:rPr>
      </w:pPr>
      <w:r w:rsidRPr="00A12D1F">
        <w:rPr>
          <w:rFonts w:cs="Simplified Arabic" w:hint="cs"/>
          <w:b/>
          <w:bCs/>
          <w:rtl/>
          <w:lang w:bidi="ar-IQ"/>
        </w:rPr>
        <w:t>8.التنافس وحرية العمل السياسي.</w:t>
      </w:r>
    </w:p>
    <w:p w:rsidR="00944122" w:rsidRPr="00A12D1F" w:rsidRDefault="00944122" w:rsidP="00944122">
      <w:pPr>
        <w:jc w:val="lowKashida"/>
        <w:rPr>
          <w:rFonts w:cs="Simplified Arabic" w:hint="cs"/>
          <w:rtl/>
          <w:lang w:bidi="ar-IQ"/>
        </w:rPr>
      </w:pPr>
      <w:r w:rsidRPr="00A12D1F">
        <w:rPr>
          <w:rFonts w:cs="Simplified Arabic" w:hint="cs"/>
          <w:rtl/>
          <w:lang w:bidi="ar-IQ"/>
        </w:rPr>
        <w:t xml:space="preserve">      </w:t>
      </w:r>
      <w:r w:rsidRPr="002326DD">
        <w:rPr>
          <w:rFonts w:cs="Simplified Arabic" w:hint="cs"/>
          <w:rtl/>
          <w:lang w:bidi="ar-IQ"/>
        </w:rPr>
        <w:t xml:space="preserve">من خلال الحقب التاريخية المنصرمة تراكم كم هائل من المشكلات وخلق العديد من العقد والحساسيات فيما بين النخب السياسية العربية الحاكمة والقوى السياسية الأخرى ، فتراجعت إمكانيات اللقاء والتنافس والحوار الديمقراطي ، فعدم ميل القوى التي تمسك بالسلطة في مرحلة معينة إلى الالتقاء بالقوى السياسية الأخرى ومشاركتها بصورة معينة في العملية السياسية وسعيها إلى تكثيف جهودها لعزل هذه القوى وإبعادها عن هذه العملية ، سواء كانت قائمة فعلاً أو كامنة أو محتملة أذا كانت نظراً لضعف السلطة قد عجزت عن إجراءات التصفيات النهائية  لم يترك بصماته على طبيعة العلاقة بينها بل أسهم بشكل جدي في تخريب العملية السياسية الديمقراطية ذاتها بقدر ماجعلها بعيدة عن متناول القوى السياسية التي تقف خارج السلطة.      </w:t>
      </w:r>
    </w:p>
    <w:p w:rsidR="00944122" w:rsidRPr="00A12D1F" w:rsidRDefault="00944122" w:rsidP="00944122">
      <w:pPr>
        <w:jc w:val="lowKashida"/>
        <w:rPr>
          <w:rFonts w:cs="Simplified Arabic" w:hint="cs"/>
          <w:rtl/>
          <w:lang w:bidi="ar-IQ"/>
        </w:rPr>
      </w:pPr>
      <w:r w:rsidRPr="00A12D1F">
        <w:rPr>
          <w:rFonts w:cs="Simplified Arabic" w:hint="cs"/>
          <w:rtl/>
          <w:lang w:bidi="ar-IQ"/>
        </w:rPr>
        <w:t xml:space="preserve">      والحال هذا لا تعود للطبيعة التصارعية التناحرية للعلاقات الطبيعية المغلقة للبنى السياسية العربية وحدها وإنما ترتبط بالممارسات السياسية ذات الطابع العدائي التي أظهرتها هذه القوى عند استلامها الحكم إزاء القوى السياسية الأخرى أيضا، فقد عملت هذه الممارسات على أبعاد أمكانية بناء تنمية سياسية ديمقراطية يمكن على أساسها تشكيل وبناء هياكل الدولة الأمر الذي ألقى غموضاً كبيراً حول خطوط سير العملية التنموية ونتائجها وبالتالي حول عمليات تنفيذ هذه النتائج وانعكاساتها على صعيد المجتمع ، وقد تجسد ذلك بتعرض هـذه الـدول لموجـات متلاحقة من عدم الاستقرار السياسي جراء الانقلابات العسكرية والثورات والانتفاضات الشعبية التي تعبر بصورة صريحة عن شكل العلاقات التصارعية بين القوى المتحاربة على السلطة والذي يأخذ طابعاً دموياً في كثير من الأحيان ، وهذا النمط من العلاقات لا يدع فرص للتفاعل الديمقراطي والوصول إلى اتفاق حول شرعية النظام السياسي ومن ثم التوصل إلى تنظيم دستوري مقبول من قبل الجميع لانتقال السلطة في أطار نفس النظام واستبعاد فرص اللجوء إلى القوة وتحقيق التداول السلمي للسلطة وخيار التنافس السلمي.</w:t>
      </w:r>
    </w:p>
    <w:p w:rsidR="00944122" w:rsidRPr="00A12D1F" w:rsidRDefault="00944122" w:rsidP="00944122">
      <w:pPr>
        <w:jc w:val="lowKashida"/>
        <w:rPr>
          <w:rFonts w:cs="Simplified Arabic" w:hint="cs"/>
          <w:b/>
          <w:bCs/>
          <w:rtl/>
          <w:lang w:bidi="ar-IQ"/>
        </w:rPr>
      </w:pPr>
      <w:r w:rsidRPr="00A12D1F">
        <w:rPr>
          <w:rFonts w:cs="Simplified Arabic" w:hint="cs"/>
          <w:b/>
          <w:bCs/>
          <w:rtl/>
          <w:lang w:bidi="ar-IQ"/>
        </w:rPr>
        <w:t xml:space="preserve">9.التداول على السلطة. </w:t>
      </w:r>
    </w:p>
    <w:p w:rsidR="00944122" w:rsidRPr="002326DD" w:rsidRDefault="00944122" w:rsidP="00944122">
      <w:pPr>
        <w:jc w:val="lowKashida"/>
        <w:rPr>
          <w:rFonts w:cs="Simplified Arabic" w:hint="cs"/>
          <w:rtl/>
          <w:lang w:bidi="ar-IQ"/>
        </w:rPr>
      </w:pPr>
      <w:r w:rsidRPr="002326DD">
        <w:rPr>
          <w:rFonts w:cs="Simplified Arabic" w:hint="cs"/>
          <w:rtl/>
          <w:lang w:bidi="ar-IQ"/>
        </w:rPr>
        <w:t xml:space="preserve">      أن عملية الإصلاح الديمقراطي الحاصلة في دول الشرق الأوسط بصورة عامة والدول العربية بصورة خاصة، لن تؤدي إلى ممارسة ديمقراطية راسخة ومن ثم الوصول إلى الاستقرار السياسي الا أذا ارتبط بوضع أسس وقواعد وآليات ثابتة ومقبولة بتداول القوى السياسية العاملة في ساحة العمل السياسي، فقد كانت واحدة من أبرز مظاهر أزمة الإصلاح الديمقراطي في الدول العربية هي </w:t>
      </w:r>
      <w:r w:rsidRPr="002326DD">
        <w:rPr>
          <w:rFonts w:cs="Simplified Arabic" w:hint="cs"/>
          <w:rtl/>
          <w:lang w:bidi="ar-IQ"/>
        </w:rPr>
        <w:lastRenderedPageBreak/>
        <w:t>عدم امتلاكها القواعد والمؤسسات وآلاليات اللازمة لضمان عملية انتقال السلطة السياسية بين القوى السياسية المتنافسة على الساحة السياسية الواسعة.</w:t>
      </w:r>
    </w:p>
    <w:p w:rsidR="00944122" w:rsidRPr="002326DD" w:rsidRDefault="00944122" w:rsidP="00944122">
      <w:pPr>
        <w:jc w:val="lowKashida"/>
        <w:rPr>
          <w:rFonts w:cs="Simplified Arabic" w:hint="cs"/>
          <w:rtl/>
          <w:lang w:bidi="ar-IQ"/>
        </w:rPr>
      </w:pPr>
      <w:r w:rsidRPr="00A12D1F">
        <w:rPr>
          <w:rFonts w:cs="Simplified Arabic" w:hint="cs"/>
          <w:rtl/>
          <w:lang w:bidi="ar-IQ"/>
        </w:rPr>
        <w:t xml:space="preserve">      </w:t>
      </w:r>
      <w:r w:rsidRPr="002326DD">
        <w:rPr>
          <w:rFonts w:cs="Simplified Arabic" w:hint="cs"/>
          <w:rtl/>
          <w:lang w:bidi="ar-IQ"/>
        </w:rPr>
        <w:t>فالقوى السياسية عندما لا تجد من الوسائل الديمقراطية ما يمكنها من الوصول إلى السلطة وسدة الحكم ، تندفع باتجاه القوة والعنف واستخدامها بتحقيق ذلك ، ان السلطة السياسية هدف ووسيلة ، فالقوى السياسية تهدف إلى الوصول إلى السلطة والحكم لكي تستخدمها وسيلة لتحقيق أهدافها وبرامجها، ولهذا فأن غياب أو انعدام فرص المشاركة السياسية الديمقراطية يقود هذه القوى إلى العمل على تحقيق ذلك عن طريق التعاقب الثوري والانقلابي وتسخير السلطة لتحقيق الأهداف والبرامج التي تعمل من أجلها . ان القوى السياسية مسؤولة أمـام الجماهيـر التي تمثلها عن الأهداف والبرامج التي تطرحها وعندما يقف غياب القواعد الديمقراطية المنظمة لتداول هذه القوى على السلطة السياسية ، وكذلك المؤسسات والآليات التي تسيرها ، عائقاً أمام سعيها للوصول إلى السلطة من أجل تحقيق هذه الأهداف والبرامج يكون خيار القوة المسلحة والعنف المسلح الخيار الحاسم أمامها ، فتكون الثورات والانقلابات هي المظهر الرئيس للتعاقب على السلطة والأداة الأساسية لتحقيقه في أغلب الدول العربية . أن الصراع على السلطة هو المنبع الحقيقي لهذا التحول فقد جاء القرار للتحول من الأنظمة الحاكمة ذاتها ، وكان الضغط الشعبي المتزايد فاعلاً في أحداثه ، فمنذ البداية ارتبط التحول وعملية الإصلاح على رأي الأستاذ(برهان غليون)بنوعين من التطور</w:t>
      </w:r>
      <w:r w:rsidRPr="002326DD">
        <w:rPr>
          <w:rStyle w:val="FootnoteReference"/>
          <w:rFonts w:cs="Simplified Arabic"/>
          <w:rtl/>
          <w:lang w:bidi="ar-IQ"/>
        </w:rPr>
        <w:footnoteReference w:id="548"/>
      </w:r>
      <w:r w:rsidRPr="002326DD">
        <w:rPr>
          <w:rFonts w:cs="Simplified Arabic" w:hint="cs"/>
          <w:rtl/>
          <w:lang w:bidi="ar-IQ"/>
        </w:rPr>
        <w:t>: 1</w:t>
      </w:r>
      <w:r w:rsidRPr="002326DD">
        <w:rPr>
          <w:rFonts w:cs="Simplified Arabic" w:hint="cs"/>
          <w:b/>
          <w:bCs/>
          <w:rtl/>
          <w:lang w:bidi="ar-IQ"/>
        </w:rPr>
        <w:t xml:space="preserve">. </w:t>
      </w:r>
      <w:r w:rsidRPr="002326DD">
        <w:rPr>
          <w:rFonts w:cs="Simplified Arabic" w:hint="cs"/>
          <w:rtl/>
          <w:lang w:bidi="ar-IQ"/>
        </w:rPr>
        <w:t>يتعلق بالنخب الحاكمة العربية وإدراكها حقيقة ألازمة والطريق المسدود لأنظمتها المغلقة  ووعيها بأن تجاوز هذه الأزمة يكون عن طريق مد جسور العلاقة بينها وبين القوى الشعبية وعبر الحوار والتسامح والتفاهم معها وليس عن طريق الانغلاق والتقوقع والعنف , 2</w:t>
      </w:r>
      <w:r w:rsidRPr="002326DD">
        <w:rPr>
          <w:rFonts w:cs="Simplified Arabic" w:hint="cs"/>
          <w:b/>
          <w:bCs/>
          <w:rtl/>
          <w:lang w:bidi="ar-IQ"/>
        </w:rPr>
        <w:t xml:space="preserve">. </w:t>
      </w:r>
      <w:r w:rsidRPr="002326DD">
        <w:rPr>
          <w:rFonts w:cs="Simplified Arabic" w:hint="cs"/>
          <w:rtl/>
          <w:lang w:bidi="ar-IQ"/>
        </w:rPr>
        <w:t xml:space="preserve">ويتعلق بالقوى الشعبية وتحررها كلياً من هيمنة أيديولوجيات هذه النظم وخضوعها لها  وانطلاقها باتجاه بلوغ ألمكانه اللائقة بها والحصول على دورها وحقوقها الأساسية. </w:t>
      </w:r>
    </w:p>
    <w:p w:rsidR="00944122" w:rsidRPr="00A12D1F" w:rsidRDefault="00944122" w:rsidP="00944122">
      <w:pPr>
        <w:jc w:val="lowKashida"/>
        <w:rPr>
          <w:rFonts w:cs="Simplified Arabic" w:hint="cs"/>
          <w:rtl/>
          <w:lang w:bidi="ar-IQ"/>
        </w:rPr>
      </w:pPr>
      <w:r w:rsidRPr="00A12D1F">
        <w:rPr>
          <w:rFonts w:cs="Simplified Arabic" w:hint="cs"/>
          <w:rtl/>
          <w:lang w:bidi="ar-IQ"/>
        </w:rPr>
        <w:t xml:space="preserve">      لقد تفاعل هذين النوعين من التطور ، وجاء قرار تحقيق التحول والإصلاح الديمقراطي من قمة هذه النظم محصلة لاستيعاب النخب الحاكمة لحقيقة محدودية خياراتها بل ولكونه الخيار الحاسم على صعيد الأزمة ، كما يقدم التحول خلاصة واقعية لمعطيات وآفاق الصراع مع القوى السياسية خلال المراحل الماضية وتقييم النخب الحاكمة هذه لنتائج هذا الصراع وانعكاساته على صعيد الحياة السياسية ، فلم يرتبط التحول بتطورات نوعية للقيم السائدة لديها وإنما هو محصلة تغيير في الاعتقادات التي تتمسك بها وتولد جراء التجربة التاريخية والرغبـة فـي التغييـر والمشاركة السياسية وإفلاس النظام الاقتصادي والاجتماعي والقلق والخوف على مصيرها  ولهذا تعاملت النخب الحاكمة العربية مع الأزمة من منطلق مصلحي فمع ان الانتقال نحو التعددية السياسية يعبر عن انفتاح ديمقراطي ، بيد أنه لا يخفي علامات السعي لاحتواء الأزمة وكذلك العمل على استثمار معطياته ونتائجه وانعكاساته الايجابية على المستويين الداخلي والخارجي. أن مجيء التحول الديمقراطي بقرار من قمة النظم السياسية العربية الحاكمة في حين يضع مصداقية التحول وجديته على أرضية الاختبار، فأنه يطرح ضرورة استكمال عناصره ومقوماته الأساسية وأهمها تنظيم عملية التداول السلمي على السلطة من قبل القوى السياسية الفاعلة والنشطة على الساحة السياسية، أو بتعبير آخر لكي يأخذ التحول الديمقراطي مداه الحقيقي، ينبغي توفير أسسه المؤسساتية القانونية الإجرائية على صعيد بنية السلطة السياسية ومزاولتها وانتقالها من قوى سياسية لأخرى، وبقدر ما تستهدف عملية تنظيم التداول على السلطة إرساء أسس ممارسة ديمقراطية ثابتة فأنها تنطوي على ضرورة الاعتراض القانوني الدستوري العملي وحرية العمل السياسي للقوى السياسية المختلفة، وكذلك ضرورة الإقرار الدستوري بمبدأ التناوب على السلطة والتزام القوى السياسية به، فضلاً عن ضرورة تحويل الصراع السياسي إلى تنافس سياسي بينها.</w:t>
      </w:r>
    </w:p>
    <w:p w:rsidR="00944122" w:rsidRPr="00A12D1F" w:rsidRDefault="00944122" w:rsidP="00944122">
      <w:pPr>
        <w:jc w:val="lowKashida"/>
        <w:rPr>
          <w:rFonts w:cs="Simplified Arabic" w:hint="cs"/>
          <w:b/>
          <w:bCs/>
          <w:rtl/>
          <w:lang w:bidi="ar-IQ"/>
        </w:rPr>
      </w:pPr>
      <w:r w:rsidRPr="00A12D1F">
        <w:rPr>
          <w:rFonts w:cs="Simplified Arabic" w:hint="cs"/>
          <w:b/>
          <w:bCs/>
          <w:rtl/>
          <w:lang w:bidi="ar-IQ"/>
        </w:rPr>
        <w:lastRenderedPageBreak/>
        <w:t>الخاتمة:</w:t>
      </w:r>
    </w:p>
    <w:p w:rsidR="00944122" w:rsidRPr="00A12D1F" w:rsidRDefault="00944122" w:rsidP="00944122">
      <w:pPr>
        <w:jc w:val="lowKashida"/>
        <w:rPr>
          <w:rFonts w:cs="Simplified Arabic" w:hint="cs"/>
          <w:rtl/>
          <w:lang w:bidi="ar-IQ"/>
        </w:rPr>
      </w:pPr>
      <w:r w:rsidRPr="00A12D1F">
        <w:rPr>
          <w:rFonts w:cs="Simplified Arabic" w:hint="cs"/>
          <w:rtl/>
          <w:lang w:bidi="ar-IQ"/>
        </w:rPr>
        <w:t xml:space="preserve">    اشارت الدراسة الى ان الديمقراطية مع انها اصبحت مطلباً داخليا ودوليا ، داخليا كونها فكرة تماهي الحرية ومساراً يمنع تعسف السلطة، ودوليا كونها اخذت ابعاداً رسالية من قبل الولايات المتحدة الامريكية بعد تغيرات تسعينيات القرن العشرين ومارست ضغوطاً تجاه بعض دول العالم الثالث لغايات لا تخرج عن براغماتية سياسية وكسب مصالح ستراتيجية وتناقض مضمون البعدين الداخلي والدولي مثلا اشكالية في مسارا ترسيخ الديمقراطية في دول العالم الثالث. واذا تجاوزنا البعد الدولي كمدخل سلبي، فأن الديمقراطية على المستوى الداخلي للدول تعاني من مداخل بنيوية سلبية، وبالتالي فأن عملية تحقيق الديمقراطية فيها مع افتراض رغبة النخب الحاكمة في احداث تحول ديمقراطي، يحتاج الى اليات وتراكم في التجربة مماثلة في التراكم التاريخي (الزمني) للتجربة الاوربية والا سنكون امام تعجيز موضوعي وامام رغبات تسلطية بأسم تحقيق التراكم. </w:t>
      </w:r>
    </w:p>
    <w:p w:rsidR="00944122" w:rsidRPr="00A12D1F" w:rsidRDefault="00944122" w:rsidP="00944122">
      <w:pPr>
        <w:jc w:val="lowKashida"/>
        <w:rPr>
          <w:rFonts w:cs="Simplified Arabic" w:hint="cs"/>
          <w:rtl/>
          <w:lang w:bidi="ar-IQ"/>
        </w:rPr>
      </w:pPr>
      <w:r w:rsidRPr="00A12D1F">
        <w:rPr>
          <w:rFonts w:cs="Simplified Arabic" w:hint="cs"/>
          <w:rtl/>
          <w:lang w:bidi="ar-IQ"/>
        </w:rPr>
        <w:t xml:space="preserve">      اليات التحول الديمقراطي تشكل حزمة من الاجراءات الموضوعية والثقافية والمؤسساتية تعمل بتفاعل من خلال حامل يتمثل في ادراك مؤسسة السلطة موضوعياً ان عدم القيام بالتحولات يشكل خطرا على النظام السياسي والاستقرار المجتمعي، او ذاتياً باهمية التحول الديمقراطي وهو امر مشكوك فيه. من منظور موضوعي لا يكفي ان يكون الادعاء وحده او الشعار او ان يربط اسم الديمقراطية باسم الدولة حتى يكون قرينة على ديمقراطية هذا النظام او ذاك، بل لا بد من مؤشرات تحدد اداء النظام باتجاه احداث تحول، وهذه المؤشرات يصح ان نطلق عليها معايير لقياس تقدم اي نظام باتجاه التحول الديمقراطي من عدمه، وعند تطبيق هذه المؤشرات على النماذج المختارة كادوات تقويم مستمدة من مداخل نظرية خرجنا بالمعطيات التالية: </w:t>
      </w:r>
    </w:p>
    <w:p w:rsidR="00944122" w:rsidRPr="00A12D1F" w:rsidRDefault="00944122" w:rsidP="00944122">
      <w:pPr>
        <w:numPr>
          <w:ilvl w:val="0"/>
          <w:numId w:val="63"/>
        </w:numPr>
        <w:spacing w:after="0" w:line="240" w:lineRule="auto"/>
        <w:jc w:val="lowKashida"/>
        <w:rPr>
          <w:rFonts w:cs="Simplified Arabic" w:hint="cs"/>
          <w:lang w:bidi="ar-IQ"/>
        </w:rPr>
      </w:pPr>
      <w:r w:rsidRPr="00A12D1F">
        <w:rPr>
          <w:rFonts w:cs="Simplified Arabic" w:hint="cs"/>
          <w:rtl/>
          <w:lang w:bidi="ar-IQ"/>
        </w:rPr>
        <w:t>غياب الحكم الديمقراطي في أغلب النماذج العربية، مع ضعف في اليات التحول الديمقراطي من خلال مؤشرات اداء الانظمة التي ما زالت متمسكة بسلطوية مستمدة اما من شرعية وراثية تقليدية ومعتمدة في اغلبها على ادوات مادية قسرية او اغرائية، او انظمة متمسكة بسلطوية مستمدة من شرعية ثورية فقدت مبرراتها.</w:t>
      </w:r>
    </w:p>
    <w:p w:rsidR="00944122" w:rsidRPr="00A12D1F" w:rsidRDefault="00944122" w:rsidP="00944122">
      <w:pPr>
        <w:numPr>
          <w:ilvl w:val="0"/>
          <w:numId w:val="63"/>
        </w:numPr>
        <w:spacing w:after="0" w:line="240" w:lineRule="auto"/>
        <w:jc w:val="lowKashida"/>
        <w:rPr>
          <w:rFonts w:cs="Simplified Arabic" w:hint="cs"/>
          <w:lang w:bidi="ar-IQ"/>
        </w:rPr>
      </w:pPr>
      <w:r w:rsidRPr="00A12D1F">
        <w:rPr>
          <w:rFonts w:cs="Simplified Arabic" w:hint="cs"/>
          <w:rtl/>
          <w:lang w:bidi="ar-IQ"/>
        </w:rPr>
        <w:t>تشكل ايران حالة خاصة ، فمع وجود هياكل ديمقراطية حداثية متمثلة في الانتخابات ومشاركة الجماهير في اختيار رئيس للجمهورية وبرلمان ، غير ان هذه الهياكل قد تفقد محتواها الديمقراطي مع وجود مؤسسة المرشد الاعلى للثورة الاسلامية المستمد صلاحياته بالولاية العامة من ولاية الفقيه العمود الاساس للنظام السياسي الاسلامي في ايران، لذلك يمكن عد اليات التحول الديمقراطي في ايران ومن خلال مؤشرات الاداء مازالت ضعيفة وتمس المستوى الثاني من النظام دون القدرة على التعامل بالنقد والتغيير للمستوى الاعلى الجامع للصلاحيات.</w:t>
      </w:r>
    </w:p>
    <w:p w:rsidR="00944122" w:rsidRPr="00A12D1F" w:rsidRDefault="00944122" w:rsidP="00944122">
      <w:pPr>
        <w:numPr>
          <w:ilvl w:val="0"/>
          <w:numId w:val="63"/>
        </w:numPr>
        <w:spacing w:after="0" w:line="240" w:lineRule="auto"/>
        <w:jc w:val="lowKashida"/>
        <w:rPr>
          <w:rFonts w:cs="Simplified Arabic" w:hint="cs"/>
          <w:lang w:bidi="ar-IQ"/>
        </w:rPr>
      </w:pPr>
      <w:r w:rsidRPr="00A12D1F">
        <w:rPr>
          <w:rFonts w:cs="Simplified Arabic" w:hint="cs"/>
          <w:rtl/>
          <w:lang w:bidi="ar-IQ"/>
        </w:rPr>
        <w:t>اما تركيا فيمكن القول انها قد قطعت شوطا بعيدا في عملية التحول الديمقراطي من خلال العديد من مؤشرات الاداء، غير ان الاشكاليتان الاساسيتان اللتان ما زالا يمثلان عقبة في تمثل شبه كامل للديمقراطية في تركيا، هما هيمنة المؤسسة العسكرية وقدرتها على التدخل في السياسة عندما ترى ان العلمانية كركيزة اساسية لتركيا الاتاتوركية معرضة للخطر من وجهة نظرها، مع وجود تطور ملحوظ منذ صعود حزب العدالة والتنمية للسلطة في السنوات الاخيرة عبر الانتخابات. اما الاشكالية الثانية فهي طريقة تعاطي النظام السياسي مع القضية الكردية التي تشكل احدى نقاط الخلاف التركي الاوربي وعقبة اساسية في عدم ظم تركيا للاتحاد.</w:t>
      </w:r>
    </w:p>
    <w:p w:rsidR="00944122" w:rsidRPr="00A12D1F" w:rsidRDefault="00944122" w:rsidP="00944122">
      <w:pPr>
        <w:numPr>
          <w:ilvl w:val="0"/>
          <w:numId w:val="63"/>
        </w:numPr>
        <w:spacing w:after="0" w:line="240" w:lineRule="auto"/>
        <w:jc w:val="lowKashida"/>
        <w:rPr>
          <w:rFonts w:cs="Simplified Arabic" w:hint="cs"/>
          <w:rtl/>
          <w:lang w:bidi="ar-IQ"/>
        </w:rPr>
      </w:pPr>
      <w:r w:rsidRPr="00A12D1F">
        <w:rPr>
          <w:rFonts w:cs="Simplified Arabic" w:hint="cs"/>
          <w:rtl/>
          <w:lang w:bidi="ar-IQ"/>
        </w:rPr>
        <w:t>اما (اسرائيل) فمع انها نظام سياسي قام على اساس الاغتصاب وعلى اساس ايديولوجية دينية كركيزة اساسية وغياب دستور مكتوب، الا ان تلك الامور لم تؤثر على ديمقراطية النظام ، ومن خلال مؤشرات الاداء يمكن تقويم هذا النظام بانه نظام قد تجاوز مرحلة التحول الديمقراطي الى مرحلة ممارسة هذه الديمقراطية باليات متقدمة على كل دول منطقة الشرق الاوسط من خلال تعددية سياسية وتداول للسلطة وحرية رأي ووسائل الاعلام ومشاركة سياسية وحقوق مدنية وسياسية يكفلها النظام.</w:t>
      </w: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jc w:val="both"/>
        <w:rPr>
          <w:rFonts w:ascii="Simplified Arabic" w:hAnsi="Simplified Arabic" w:cs="Simplified Arabic" w:hint="cs"/>
          <w:b/>
          <w:bCs/>
          <w:rtl/>
          <w:lang w:bidi="ar-IQ"/>
        </w:rPr>
      </w:pPr>
      <w:r>
        <w:rPr>
          <w:rFonts w:ascii="Simplified Arabic" w:hAnsi="Simplified Arabic" w:cs="Simplified Arabic" w:hint="cs"/>
          <w:b/>
          <w:bCs/>
          <w:noProof/>
          <w:rtl/>
        </w:rPr>
        <w:pict>
          <v:group id="_x0000_s1118" style="position:absolute;left:0;text-align:left;margin-left:-248.85pt;margin-top:12pt;width:498pt;height:123pt;z-index:251701248" coordorigin="1091,1304" coordsize="9960,2460">
            <v:shape id="_x0000_s1119" type="#_x0000_t202" style="position:absolute;left:2470;top:1304;width:8581;height:2160" stroked="f">
              <v:textbox style="mso-next-textbox:#_x0000_s1119">
                <w:txbxContent>
                  <w:p w:rsidR="00944122" w:rsidRPr="00C72105" w:rsidRDefault="00944122" w:rsidP="00944122">
                    <w:pPr>
                      <w:jc w:val="center"/>
                      <w:rPr>
                        <w:sz w:val="18"/>
                        <w:szCs w:val="18"/>
                        <w:lang w:bidi="ar-IQ"/>
                      </w:rPr>
                    </w:pPr>
                    <w:r w:rsidRPr="00851FA7">
                      <w:rPr>
                        <w:rFonts w:cs="AL-Mateen"/>
                        <w:color w:val="000000"/>
                        <w:sz w:val="44"/>
                        <w:szCs w:val="44"/>
                        <w:rtl/>
                        <w:lang w:bidi="ar-IQ"/>
                      </w:rPr>
                      <w:t>الحراك السياسي ومستقبل السياسات العامة في العراق</w:t>
                    </w:r>
                  </w:p>
                </w:txbxContent>
              </v:textbox>
            </v:shape>
            <v:shape id="_x0000_s1120" type="#_x0000_t202" style="position:absolute;left:1091;top:2324;width:5683;height:1440" filled="f" stroked="f">
              <v:textbox style="mso-next-textbox:#_x0000_s1120">
                <w:txbxContent>
                  <w:p w:rsidR="00944122" w:rsidRPr="000E51B5" w:rsidRDefault="00944122" w:rsidP="00944122">
                    <w:pPr>
                      <w:jc w:val="center"/>
                      <w:rPr>
                        <w:rFonts w:cs="AL-Mateen" w:hint="cs"/>
                        <w:sz w:val="16"/>
                        <w:szCs w:val="16"/>
                        <w:rtl/>
                      </w:rPr>
                    </w:pPr>
                  </w:p>
                  <w:p w:rsidR="00944122" w:rsidRPr="000E51B5" w:rsidRDefault="00944122" w:rsidP="00944122">
                    <w:pPr>
                      <w:jc w:val="lowKashida"/>
                      <w:rPr>
                        <w:rFonts w:cs="AL-Mateen" w:hint="cs"/>
                        <w:sz w:val="28"/>
                        <w:szCs w:val="28"/>
                        <w:rtl/>
                      </w:rPr>
                    </w:pPr>
                    <w:r>
                      <w:rPr>
                        <w:rFonts w:cs="AL-Mateen" w:hint="cs"/>
                        <w:sz w:val="28"/>
                        <w:szCs w:val="28"/>
                        <w:rtl/>
                      </w:rPr>
                      <w:t xml:space="preserve">                          المدرس الدكتور                                     المدرس الدكتور</w:t>
                    </w:r>
                  </w:p>
                  <w:p w:rsidR="00944122" w:rsidRPr="000E51B5" w:rsidRDefault="00944122" w:rsidP="00944122">
                    <w:pPr>
                      <w:jc w:val="lowKashida"/>
                      <w:rPr>
                        <w:rFonts w:cs="AL-Mateen" w:hint="cs"/>
                        <w:sz w:val="34"/>
                        <w:szCs w:val="34"/>
                        <w:vertAlign w:val="superscript"/>
                        <w:rtl/>
                      </w:rPr>
                    </w:pPr>
                    <w:r>
                      <w:rPr>
                        <w:rFonts w:cs="AL-Mateen" w:hint="cs"/>
                        <w:sz w:val="28"/>
                        <w:szCs w:val="28"/>
                        <w:rtl/>
                      </w:rPr>
                      <w:t xml:space="preserve">                         ياسر علي ابراهيم</w:t>
                    </w:r>
                    <w:r>
                      <w:rPr>
                        <w:rFonts w:cs="AL-Mateen" w:hint="cs"/>
                        <w:sz w:val="28"/>
                        <w:szCs w:val="28"/>
                        <w:vertAlign w:val="superscript"/>
                        <w:rtl/>
                      </w:rPr>
                      <w:t>(*)</w:t>
                    </w:r>
                    <w:r>
                      <w:rPr>
                        <w:rFonts w:cs="AL-Mateen" w:hint="cs"/>
                        <w:sz w:val="28"/>
                        <w:szCs w:val="28"/>
                        <w:rtl/>
                      </w:rPr>
                      <w:t xml:space="preserve">                           محمد علي حمود</w:t>
                    </w:r>
                    <w:r>
                      <w:rPr>
                        <w:rFonts w:cs="AL-Mateen" w:hint="cs"/>
                        <w:sz w:val="34"/>
                        <w:szCs w:val="34"/>
                        <w:vertAlign w:val="superscript"/>
                        <w:rtl/>
                      </w:rPr>
                      <w:t>(**)</w:t>
                    </w:r>
                  </w:p>
                </w:txbxContent>
              </v:textbox>
            </v:shape>
          </v:group>
        </w:pict>
      </w:r>
    </w:p>
    <w:p w:rsidR="00944122" w:rsidRDefault="00944122" w:rsidP="00944122">
      <w:pPr>
        <w:jc w:val="both"/>
        <w:rPr>
          <w:rFonts w:ascii="Simplified Arabic" w:hAnsi="Simplified Arabic" w:cs="Simplified Arabic" w:hint="cs"/>
          <w:b/>
          <w:bCs/>
          <w:rtl/>
          <w:lang w:bidi="ar-IQ"/>
        </w:rPr>
      </w:pPr>
    </w:p>
    <w:p w:rsidR="00944122" w:rsidRDefault="00944122" w:rsidP="00944122">
      <w:pPr>
        <w:jc w:val="both"/>
        <w:rPr>
          <w:rFonts w:ascii="Simplified Arabic" w:hAnsi="Simplified Arabic" w:cs="Simplified Arabic" w:hint="cs"/>
          <w:b/>
          <w:bCs/>
          <w:rtl/>
          <w:lang w:bidi="ar-IQ"/>
        </w:rPr>
      </w:pPr>
    </w:p>
    <w:p w:rsidR="00944122" w:rsidRDefault="00944122" w:rsidP="00944122">
      <w:pPr>
        <w:jc w:val="both"/>
        <w:rPr>
          <w:rFonts w:ascii="Simplified Arabic" w:hAnsi="Simplified Arabic" w:cs="Simplified Arabic" w:hint="cs"/>
          <w:b/>
          <w:bCs/>
          <w:rtl/>
          <w:lang w:bidi="ar-IQ"/>
        </w:rPr>
      </w:pPr>
    </w:p>
    <w:p w:rsidR="00944122" w:rsidRDefault="00944122" w:rsidP="00944122">
      <w:pPr>
        <w:jc w:val="both"/>
        <w:rPr>
          <w:rFonts w:ascii="Simplified Arabic" w:hAnsi="Simplified Arabic" w:cs="Simplified Arabic" w:hint="cs"/>
          <w:b/>
          <w:bCs/>
          <w:rtl/>
          <w:lang w:bidi="ar-IQ"/>
        </w:rPr>
      </w:pPr>
    </w:p>
    <w:p w:rsidR="00944122" w:rsidRDefault="00944122" w:rsidP="00944122">
      <w:pPr>
        <w:jc w:val="both"/>
        <w:rPr>
          <w:rFonts w:ascii="Simplified Arabic" w:hAnsi="Simplified Arabic" w:cs="Simplified Arabic" w:hint="cs"/>
          <w:b/>
          <w:bCs/>
          <w:rtl/>
          <w:lang w:bidi="ar-IQ"/>
        </w:rPr>
      </w:pPr>
    </w:p>
    <w:p w:rsidR="00944122" w:rsidRDefault="00944122" w:rsidP="00944122">
      <w:pPr>
        <w:jc w:val="both"/>
        <w:rPr>
          <w:rFonts w:ascii="Simplified Arabic" w:hAnsi="Simplified Arabic" w:cs="Simplified Arabic" w:hint="cs"/>
          <w:b/>
          <w:bCs/>
          <w:rtl/>
          <w:lang w:bidi="ar-IQ"/>
        </w:rPr>
      </w:pPr>
    </w:p>
    <w:p w:rsidR="00944122" w:rsidRPr="00851FA7" w:rsidRDefault="00944122" w:rsidP="00944122">
      <w:pPr>
        <w:jc w:val="both"/>
        <w:rPr>
          <w:rFonts w:ascii="Simplified Arabic" w:hAnsi="Simplified Arabic" w:cs="Simplified Arabic" w:hint="cs"/>
          <w:b/>
          <w:bCs/>
          <w:rtl/>
          <w:lang w:bidi="ar-IQ"/>
        </w:rPr>
      </w:pPr>
      <w:r w:rsidRPr="00851FA7">
        <w:rPr>
          <w:rFonts w:ascii="Simplified Arabic" w:hAnsi="Simplified Arabic" w:cs="Simplified Arabic"/>
          <w:b/>
          <w:bCs/>
          <w:rtl/>
          <w:lang w:bidi="ar-IQ"/>
        </w:rPr>
        <w:t>المقدم</w:t>
      </w:r>
      <w:r>
        <w:rPr>
          <w:rFonts w:ascii="Simplified Arabic" w:hAnsi="Simplified Arabic" w:cs="Simplified Arabic"/>
          <w:b/>
          <w:bCs/>
          <w:rtl/>
          <w:lang w:bidi="ar-IQ"/>
        </w:rPr>
        <w:t>ة:</w:t>
      </w:r>
    </w:p>
    <w:p w:rsidR="00944122" w:rsidRDefault="00944122" w:rsidP="00944122">
      <w:pPr>
        <w:jc w:val="both"/>
        <w:rPr>
          <w:rFonts w:ascii="Simplified Arabic" w:hAnsi="Simplified Arabic" w:cs="Simplified Arabic" w:hint="cs"/>
          <w:rtl/>
          <w:lang w:bidi="ar-IQ"/>
        </w:rPr>
      </w:pPr>
      <w:r>
        <w:rPr>
          <w:rFonts w:ascii="Simplified Arabic" w:hAnsi="Simplified Arabic" w:cs="Simplified Arabic"/>
          <w:noProof/>
          <w:rtl/>
        </w:rPr>
        <w:pict>
          <v:line id="_x0000_s1122" style="position:absolute;left:0;text-align:left;z-index:251703296" from="-2.85pt,560.4pt" to="231.15pt,560.4pt"/>
        </w:pict>
      </w:r>
      <w:r>
        <w:rPr>
          <w:rFonts w:ascii="Simplified Arabic" w:hAnsi="Simplified Arabic" w:cs="Simplified Arabic"/>
          <w:noProof/>
          <w:rtl/>
        </w:rPr>
        <w:pict>
          <v:shape id="_x0000_s1121" type="#_x0000_t202" style="position:absolute;left:0;text-align:left;margin-left:-2.85pt;margin-top:560.4pt;width:234pt;height:36pt;z-index:251702272" stroked="f">
            <v:textbox>
              <w:txbxContent>
                <w:p w:rsidR="00944122" w:rsidRPr="00800C36" w:rsidRDefault="00944122" w:rsidP="00944122">
                  <w:pPr>
                    <w:jc w:val="lowKashida"/>
                    <w:rPr>
                      <w:rFonts w:cs="Simplified Arabic" w:hint="cs"/>
                      <w:b/>
                      <w:bCs/>
                      <w:sz w:val="18"/>
                      <w:szCs w:val="18"/>
                      <w:rtl/>
                    </w:rPr>
                  </w:pPr>
                  <w:r w:rsidRPr="00800C36">
                    <w:rPr>
                      <w:rFonts w:cs="Simplified Arabic" w:hint="cs"/>
                      <w:b/>
                      <w:bCs/>
                      <w:sz w:val="18"/>
                      <w:szCs w:val="18"/>
                      <w:vertAlign w:val="superscript"/>
                      <w:rtl/>
                    </w:rPr>
                    <w:t xml:space="preserve">(*) </w:t>
                  </w:r>
                  <w:r w:rsidRPr="00800C36">
                    <w:rPr>
                      <w:rFonts w:cs="Simplified Arabic" w:hint="cs"/>
                      <w:b/>
                      <w:bCs/>
                      <w:sz w:val="18"/>
                      <w:szCs w:val="18"/>
                      <w:rtl/>
                    </w:rPr>
                    <w:t>كلية العلوم السياسية، جامعة النهرين.</w:t>
                  </w:r>
                </w:p>
                <w:p w:rsidR="00944122" w:rsidRPr="00800C36" w:rsidRDefault="00944122" w:rsidP="00944122">
                  <w:pPr>
                    <w:jc w:val="lowKashida"/>
                    <w:rPr>
                      <w:rFonts w:cs="Simplified Arabic" w:hint="cs"/>
                      <w:b/>
                      <w:bCs/>
                      <w:sz w:val="18"/>
                      <w:szCs w:val="18"/>
                    </w:rPr>
                  </w:pPr>
                  <w:r w:rsidRPr="00800C36">
                    <w:rPr>
                      <w:rFonts w:cs="Simplified Arabic" w:hint="cs"/>
                      <w:b/>
                      <w:bCs/>
                      <w:sz w:val="18"/>
                      <w:szCs w:val="18"/>
                      <w:vertAlign w:val="superscript"/>
                      <w:rtl/>
                    </w:rPr>
                    <w:t>(**)</w:t>
                  </w:r>
                  <w:r w:rsidRPr="00800C36">
                    <w:rPr>
                      <w:rFonts w:cs="Simplified Arabic" w:hint="cs"/>
                      <w:b/>
                      <w:bCs/>
                      <w:sz w:val="18"/>
                      <w:szCs w:val="18"/>
                      <w:rtl/>
                    </w:rPr>
                    <w:t xml:space="preserve"> كلية العلوم السياسية، جامعة النهرين.</w:t>
                  </w:r>
                </w:p>
              </w:txbxContent>
            </v:textbox>
          </v:shape>
        </w:pict>
      </w:r>
      <w:r w:rsidRPr="0055370C">
        <w:rPr>
          <w:rFonts w:ascii="Simplified Arabic" w:hAnsi="Simplified Arabic" w:cs="Simplified Arabic"/>
          <w:rtl/>
          <w:lang w:bidi="ar-IQ"/>
        </w:rPr>
        <w:t xml:space="preserve">            </w:t>
      </w:r>
      <w:r w:rsidRPr="0055370C">
        <w:rPr>
          <w:rFonts w:ascii="Simplified Arabic" w:hAnsi="Simplified Arabic" w:cs="Simplified Arabic" w:hint="cs"/>
          <w:rtl/>
          <w:lang w:bidi="ar-IQ"/>
        </w:rPr>
        <w:t xml:space="preserve">يعيش العراق مرحلة سياسية بالغت الخطورة وذلك لان نظامه السياسي لم يتبلور بشكله النهائي وان هناك كثيرا من الازمات والمطبات السياسية تؤثر في جوهر العملية السياسية فيه، ولعل المتتبع للشان العراقي يمكن ان يرصد كثيرا من المشاهد السياسية التي ظهرت خاصة بعد العام 2003 هذا العام الذي شهد تغير جوهري في بنية وعمليات النظام السياسي العراقي وتحوله من نظام مركزي تتركز السلطات بيد الرئيس الى نظام اخر تكون الغلبة لرئيس الوزراء المنتخب وفي حقيقة الامر كان هذا الانتخاب قد مر بمرحلتين اساسيتين هما الانتخابات البرلمانية لعام 2005 والانتخابات البرلمانية للعام 2010 ورغم كل الاشكاليات التي عاشها العراق ابان الانتخابات الاولى خاصة حداثة التجربة الجديدة وعدم وضوح الكثير من ادوار البنى والمؤسسات السياسية والتعددية السياسية الفرطه والاحداث الامنية الكبيرة والتاثيرات الخارجية ودور الاحتلال وغيرها من متغيرات اثرت بشكل او باخر على التجربة الانتخابية البرلمانية الاولى للشعب العراقي بعد احداث 2003، اما انتخابات العام2010 فكانت الوضع متغيرا نوعا ما عن الانتخابات الاولى خاصة الفترة الزمنية الطويلة نسبيا التي بلورت قناعات قد تكون مغايره عن ما كانت عليه في الانتخابات البرلمانية الاولى وكذلك المتغيرات التي ارتبطت الطائفية وكل ما تعلق بها من اثار سياسية ولا يمكن تجاهل بعض الاستقرار الامني الحاصل في كثير من مناطق العراق هذه المتغيرات كانت لا بد ان تترك اثرا واضحا على طبيعة النتائج الانتخابية للعام 2010 وهذا ما حدث فعلا اذ صدرت الكثير من الدراسات والتصريحات والافكار اشرت وجود حراك تشهده العملية السياسية في العراق ورغم الاختلاف بين الباحثين حول مقدار هذا الحراك وسعته فمنهم من اعتبره حراك سياسي مهم وعلى </w:t>
      </w:r>
    </w:p>
    <w:p w:rsidR="00944122" w:rsidRDefault="00944122" w:rsidP="00944122">
      <w:pPr>
        <w:jc w:val="both"/>
        <w:rPr>
          <w:rFonts w:ascii="Simplified Arabic" w:hAnsi="Simplified Arabic" w:cs="Simplified Arabic" w:hint="cs"/>
          <w:rtl/>
          <w:lang w:bidi="ar-IQ"/>
        </w:rPr>
      </w:pPr>
    </w:p>
    <w:p w:rsidR="00944122" w:rsidRDefault="00944122" w:rsidP="00944122">
      <w:pPr>
        <w:jc w:val="both"/>
        <w:rPr>
          <w:rFonts w:ascii="Simplified Arabic" w:hAnsi="Simplified Arabic" w:cs="Simplified Arabic" w:hint="cs"/>
          <w:rtl/>
          <w:lang w:bidi="ar-IQ"/>
        </w:rPr>
      </w:pPr>
    </w:p>
    <w:p w:rsidR="00944122" w:rsidRDefault="00944122" w:rsidP="00944122">
      <w:pPr>
        <w:jc w:val="both"/>
        <w:rPr>
          <w:rFonts w:ascii="Simplified Arabic" w:hAnsi="Simplified Arabic" w:cs="Simplified Arabic" w:hint="cs"/>
          <w:rtl/>
          <w:lang w:bidi="ar-IQ"/>
        </w:rPr>
      </w:pPr>
    </w:p>
    <w:p w:rsidR="00944122" w:rsidRDefault="00944122" w:rsidP="00944122">
      <w:pPr>
        <w:jc w:val="both"/>
        <w:rPr>
          <w:rFonts w:ascii="Simplified Arabic" w:hAnsi="Simplified Arabic" w:cs="Simplified Arabic" w:hint="cs"/>
          <w:rtl/>
          <w:lang w:bidi="ar-IQ"/>
        </w:rPr>
      </w:pPr>
    </w:p>
    <w:p w:rsidR="00944122" w:rsidRDefault="00944122" w:rsidP="00944122">
      <w:pPr>
        <w:jc w:val="both"/>
        <w:rPr>
          <w:rFonts w:ascii="Simplified Arabic" w:hAnsi="Simplified Arabic" w:cs="Simplified Arabic" w:hint="cs"/>
          <w:rtl/>
          <w:lang w:bidi="ar-IQ"/>
        </w:rPr>
      </w:pPr>
    </w:p>
    <w:p w:rsidR="00944122" w:rsidRDefault="00944122" w:rsidP="00944122">
      <w:pPr>
        <w:jc w:val="both"/>
        <w:rPr>
          <w:rFonts w:ascii="Simplified Arabic" w:hAnsi="Simplified Arabic" w:cs="Simplified Arabic" w:hint="cs"/>
          <w:rtl/>
          <w:lang w:bidi="ar-IQ"/>
        </w:rPr>
      </w:pPr>
    </w:p>
    <w:p w:rsidR="00944122" w:rsidRDefault="00944122" w:rsidP="00944122">
      <w:pPr>
        <w:jc w:val="both"/>
        <w:rPr>
          <w:rFonts w:ascii="Simplified Arabic" w:hAnsi="Simplified Arabic" w:cs="Simplified Arabic" w:hint="cs"/>
          <w:rtl/>
          <w:lang w:bidi="ar-IQ"/>
        </w:rPr>
      </w:pPr>
    </w:p>
    <w:p w:rsidR="00944122" w:rsidRDefault="00944122" w:rsidP="00944122">
      <w:pPr>
        <w:jc w:val="both"/>
        <w:rPr>
          <w:rFonts w:ascii="Simplified Arabic" w:hAnsi="Simplified Arabic" w:cs="Simplified Arabic" w:hint="cs"/>
          <w:rtl/>
          <w:lang w:bidi="ar-IQ"/>
        </w:rPr>
      </w:pPr>
    </w:p>
    <w:p w:rsidR="00944122" w:rsidRPr="0055370C" w:rsidRDefault="00944122" w:rsidP="00944122">
      <w:pPr>
        <w:jc w:val="both"/>
        <w:rPr>
          <w:rFonts w:ascii="Simplified Arabic" w:hAnsi="Simplified Arabic" w:cs="Simplified Arabic" w:hint="cs"/>
          <w:rtl/>
          <w:lang w:bidi="ar-IQ"/>
        </w:rPr>
      </w:pPr>
      <w:r w:rsidRPr="0055370C">
        <w:rPr>
          <w:rFonts w:ascii="Simplified Arabic" w:hAnsi="Simplified Arabic" w:cs="Simplified Arabic" w:hint="cs"/>
          <w:rtl/>
          <w:lang w:bidi="ar-IQ"/>
        </w:rPr>
        <w:t>درجه عالية من الوضوح والتاثير ومنهم من اعتبره مجرد (عراك وقتي) ينتهي بانتهاء تشكيل الحكومة ومهما يكن من امر فالمهم بهذه الظاهرة ليس حجمها او سعتها وهل شملت كل الميادين ام انها ارتبطت ببنية واحدة ولكن المهم هل ان هذا الحراك يمكن ان يكون دافعا لتغيير الفعل الحكومي الى الافضل خاصة في وقت يرى الكثير من المتخصصين ان الحكومة لم تزعل متعثره وغير كفوءه في تبني سياسات عامة فاعلة يمكن ان تخرج المجتمع العراقي من حالة التردي التي يعيشها .</w:t>
      </w:r>
    </w:p>
    <w:p w:rsidR="00944122" w:rsidRPr="0055370C" w:rsidRDefault="00944122" w:rsidP="00944122">
      <w:pPr>
        <w:ind w:firstLine="608"/>
        <w:jc w:val="both"/>
        <w:rPr>
          <w:rFonts w:ascii="Simplified Arabic" w:hAnsi="Simplified Arabic" w:cs="Simplified Arabic"/>
          <w:rtl/>
          <w:lang w:bidi="ar-IQ"/>
        </w:rPr>
      </w:pPr>
      <w:r w:rsidRPr="0055370C">
        <w:rPr>
          <w:rFonts w:ascii="Simplified Arabic" w:hAnsi="Simplified Arabic" w:cs="Simplified Arabic"/>
          <w:rtl/>
          <w:lang w:bidi="ar-IQ"/>
        </w:rPr>
        <w:t xml:space="preserve">ولعل الحراك بأبسط معانيه يعني هو وجود تغير في قواعد اللعبة السياسية او على الاقل وجود تحرك في الخارطة السياسية ، ولعل الحديث عن الحراك السياسي في العراق يتطلب تحديد نقطة للشروع ينطلق منها التحليل وصولا الى الواقع السياسي الحالي </w:t>
      </w:r>
      <w:r w:rsidRPr="0055370C">
        <w:rPr>
          <w:rFonts w:ascii="Simplified Arabic" w:hAnsi="Simplified Arabic" w:cs="Simplified Arabic" w:hint="cs"/>
          <w:rtl/>
          <w:lang w:bidi="ar-IQ"/>
        </w:rPr>
        <w:t>،</w:t>
      </w:r>
      <w:r w:rsidRPr="0055370C">
        <w:rPr>
          <w:rFonts w:ascii="Simplified Arabic" w:hAnsi="Simplified Arabic" w:cs="Simplified Arabic"/>
          <w:rtl/>
          <w:lang w:bidi="ar-IQ"/>
        </w:rPr>
        <w:t xml:space="preserve"> لذلك سينطلق البحث في معالجاته الفكرية من عدة محاور اولها: </w:t>
      </w:r>
    </w:p>
    <w:p w:rsidR="00944122" w:rsidRPr="0055370C" w:rsidRDefault="00944122" w:rsidP="00944122">
      <w:pPr>
        <w:ind w:firstLine="608"/>
        <w:jc w:val="both"/>
        <w:rPr>
          <w:rFonts w:ascii="Simplified Arabic" w:hAnsi="Simplified Arabic" w:cs="Simplified Arabic"/>
          <w:rtl/>
          <w:lang w:bidi="ar-IQ"/>
        </w:rPr>
      </w:pPr>
      <w:r w:rsidRPr="0055370C">
        <w:rPr>
          <w:rFonts w:ascii="Simplified Arabic" w:hAnsi="Simplified Arabic" w:cs="Simplified Arabic"/>
          <w:rtl/>
          <w:lang w:bidi="ar-IQ"/>
        </w:rPr>
        <w:t>" اشكالية الدراسة والتي تنطلق من حقيقة ان الحراك السياسي في العراق رغم كل توصيفاته وابعاده واثاره هل سيترك اثرا واضحا على مستقبل الفعل الحكومي والسياسات العامة "</w:t>
      </w:r>
      <w:r>
        <w:rPr>
          <w:rFonts w:ascii="Simplified Arabic" w:hAnsi="Simplified Arabic" w:cs="Simplified Arabic" w:hint="cs"/>
          <w:rtl/>
          <w:lang w:bidi="ar-IQ"/>
        </w:rPr>
        <w:t xml:space="preserve"> </w:t>
      </w:r>
      <w:r w:rsidRPr="0055370C">
        <w:rPr>
          <w:rFonts w:ascii="Simplified Arabic" w:hAnsi="Simplified Arabic" w:cs="Simplified Arabic"/>
          <w:rtl/>
          <w:lang w:bidi="ar-IQ"/>
        </w:rPr>
        <w:t>الا</w:t>
      </w:r>
      <w:r w:rsidRPr="0055370C">
        <w:rPr>
          <w:rFonts w:ascii="Simplified Arabic" w:hAnsi="Simplified Arabic" w:cs="Simplified Arabic" w:hint="cs"/>
          <w:rtl/>
          <w:lang w:bidi="ar-IQ"/>
        </w:rPr>
        <w:t>فتراض الذي يمكن ان نسوقه لمعالجة هذه الاشكالية هو</w:t>
      </w:r>
      <w:r w:rsidRPr="0055370C">
        <w:rPr>
          <w:rFonts w:ascii="Simplified Arabic" w:hAnsi="Simplified Arabic" w:cs="Simplified Arabic"/>
          <w:rtl/>
          <w:lang w:bidi="ar-IQ"/>
        </w:rPr>
        <w:t xml:space="preserve"> ان </w:t>
      </w:r>
      <w:r w:rsidRPr="0055370C">
        <w:rPr>
          <w:rFonts w:ascii="Simplified Arabic" w:hAnsi="Simplified Arabic" w:cs="Simplified Arabic" w:hint="cs"/>
          <w:rtl/>
          <w:lang w:bidi="ar-IQ"/>
        </w:rPr>
        <w:t>"</w:t>
      </w:r>
      <w:r w:rsidRPr="0055370C">
        <w:rPr>
          <w:rFonts w:ascii="Simplified Arabic" w:hAnsi="Simplified Arabic" w:cs="Simplified Arabic"/>
          <w:rtl/>
          <w:lang w:bidi="ar-IQ"/>
        </w:rPr>
        <w:t>الحراك الانتخابي والذي يمكن رصده في الانتخابات التشريعية لعام 2010 بالمقارنه بالانتخابات التشريعية لعام 2005 ادى الى اثر فعلي في الائتلافات والتحالفات والتكتلات شكلا ومضمونا هذا ما ادى الى (حراك تحالفي)  سيمهد الى تشكيل الحكومة المقبلة سي</w:t>
      </w:r>
      <w:r w:rsidRPr="0055370C">
        <w:rPr>
          <w:rFonts w:ascii="Simplified Arabic" w:hAnsi="Simplified Arabic" w:cs="Simplified Arabic" w:hint="cs"/>
          <w:rtl/>
          <w:lang w:bidi="ar-IQ"/>
        </w:rPr>
        <w:t xml:space="preserve">شهد </w:t>
      </w:r>
      <w:r w:rsidRPr="0055370C">
        <w:rPr>
          <w:rFonts w:ascii="Simplified Arabic" w:hAnsi="Simplified Arabic" w:cs="Simplified Arabic"/>
          <w:rtl/>
          <w:lang w:bidi="ar-IQ"/>
        </w:rPr>
        <w:t>تحول</w:t>
      </w:r>
      <w:r w:rsidRPr="0055370C">
        <w:rPr>
          <w:rFonts w:ascii="Simplified Arabic" w:hAnsi="Simplified Arabic" w:cs="Simplified Arabic" w:hint="cs"/>
          <w:rtl/>
          <w:lang w:bidi="ar-IQ"/>
        </w:rPr>
        <w:t>ا</w:t>
      </w:r>
      <w:r w:rsidRPr="0055370C">
        <w:rPr>
          <w:rFonts w:ascii="Simplified Arabic" w:hAnsi="Simplified Arabic" w:cs="Simplified Arabic"/>
          <w:rtl/>
          <w:lang w:bidi="ar-IQ"/>
        </w:rPr>
        <w:t xml:space="preserve"> عن الخصائص التي </w:t>
      </w:r>
      <w:r w:rsidRPr="0055370C">
        <w:rPr>
          <w:rFonts w:ascii="Simplified Arabic" w:hAnsi="Simplified Arabic" w:cs="Simplified Arabic" w:hint="cs"/>
          <w:rtl/>
          <w:lang w:bidi="ar-IQ"/>
        </w:rPr>
        <w:t>ميزت</w:t>
      </w:r>
      <w:r w:rsidRPr="0055370C">
        <w:rPr>
          <w:rFonts w:ascii="Simplified Arabic" w:hAnsi="Simplified Arabic" w:cs="Simplified Arabic"/>
          <w:rtl/>
          <w:lang w:bidi="ar-IQ"/>
        </w:rPr>
        <w:t xml:space="preserve"> انتخابات وائتلافات العام 2005  وخاصة سمة الطائفية ، هذا التحول سيؤشر احداث تحولا وان كان محدودا في اليات صنع وتنفيذ السياسات العامة</w:t>
      </w:r>
      <w:r w:rsidRPr="0055370C">
        <w:rPr>
          <w:rFonts w:ascii="Simplified Arabic" w:hAnsi="Simplified Arabic" w:cs="Simplified Arabic" w:hint="cs"/>
          <w:rtl/>
          <w:lang w:bidi="ar-IQ"/>
        </w:rPr>
        <w:t>"</w:t>
      </w:r>
      <w:r w:rsidRPr="0055370C">
        <w:rPr>
          <w:rFonts w:ascii="Simplified Arabic" w:hAnsi="Simplified Arabic" w:cs="Simplified Arabic"/>
          <w:rtl/>
          <w:lang w:bidi="ar-IQ"/>
        </w:rPr>
        <w:t xml:space="preserve"> ومناقشة هذه الافكار يتطلب تحليلا للمحاور الاتية :</w:t>
      </w:r>
    </w:p>
    <w:p w:rsidR="00944122" w:rsidRDefault="00944122" w:rsidP="00944122">
      <w:pPr>
        <w:numPr>
          <w:ilvl w:val="0"/>
          <w:numId w:val="67"/>
        </w:numPr>
        <w:spacing w:after="0" w:line="240" w:lineRule="auto"/>
        <w:jc w:val="both"/>
        <w:rPr>
          <w:rFonts w:ascii="Simplified Arabic" w:hAnsi="Simplified Arabic" w:cs="Simplified Arabic" w:hint="cs"/>
          <w:lang w:bidi="ar-IQ"/>
        </w:rPr>
      </w:pPr>
      <w:r w:rsidRPr="0055370C">
        <w:rPr>
          <w:rFonts w:ascii="Simplified Arabic" w:hAnsi="Simplified Arabic" w:cs="Simplified Arabic"/>
          <w:rtl/>
          <w:lang w:bidi="ar-IQ"/>
        </w:rPr>
        <w:t>الحراك الانتخابي وسيتم تحليل اهم التغيرات التي طرات على الخارطة الانتخابية بالمقارنة بين الانتخابات التشريعية للعام 2005 والعام 2010</w:t>
      </w:r>
    </w:p>
    <w:p w:rsidR="00944122" w:rsidRDefault="00944122" w:rsidP="00944122">
      <w:pPr>
        <w:numPr>
          <w:ilvl w:val="0"/>
          <w:numId w:val="67"/>
        </w:numPr>
        <w:spacing w:after="0" w:line="240" w:lineRule="auto"/>
        <w:jc w:val="both"/>
        <w:rPr>
          <w:rFonts w:ascii="Simplified Arabic" w:hAnsi="Simplified Arabic" w:cs="Simplified Arabic" w:hint="cs"/>
          <w:lang w:bidi="ar-IQ"/>
        </w:rPr>
      </w:pPr>
      <w:r w:rsidRPr="0055370C">
        <w:rPr>
          <w:rFonts w:ascii="Simplified Arabic" w:hAnsi="Simplified Arabic" w:cs="Simplified Arabic"/>
          <w:rtl/>
          <w:lang w:bidi="ar-IQ"/>
        </w:rPr>
        <w:t xml:space="preserve">حراك الانتخابات والائتلافات وتشكيل الحكومة ويناقش هذا المحور اهم التغيرات التي طرات على التكتلات والائتلافات والتحول في مواقف الكتل السياسية حيال تشكيل الحكومة </w:t>
      </w:r>
    </w:p>
    <w:p w:rsidR="00944122" w:rsidRPr="0055370C" w:rsidRDefault="00944122" w:rsidP="00944122">
      <w:pPr>
        <w:numPr>
          <w:ilvl w:val="0"/>
          <w:numId w:val="67"/>
        </w:numPr>
        <w:spacing w:after="0" w:line="240" w:lineRule="auto"/>
        <w:jc w:val="both"/>
        <w:rPr>
          <w:rFonts w:ascii="Simplified Arabic" w:hAnsi="Simplified Arabic" w:cs="Simplified Arabic" w:hint="cs"/>
          <w:rtl/>
          <w:lang w:bidi="ar-IQ"/>
        </w:rPr>
      </w:pPr>
      <w:r w:rsidRPr="0055370C">
        <w:rPr>
          <w:rFonts w:ascii="Simplified Arabic" w:hAnsi="Simplified Arabic" w:cs="Simplified Arabic"/>
          <w:rtl/>
          <w:lang w:bidi="ar-IQ"/>
        </w:rPr>
        <w:t>اهم خصائص السياسات العامة التي يمكن ان تتمخض عن الواقع السياسي الجديد</w:t>
      </w:r>
    </w:p>
    <w:p w:rsidR="00944122" w:rsidRPr="0055370C" w:rsidRDefault="00944122" w:rsidP="00944122">
      <w:pPr>
        <w:numPr>
          <w:ilvl w:val="0"/>
          <w:numId w:val="64"/>
        </w:numPr>
        <w:spacing w:after="0" w:line="240" w:lineRule="auto"/>
        <w:jc w:val="both"/>
        <w:rPr>
          <w:rFonts w:ascii="Simplified Arabic" w:hAnsi="Simplified Arabic" w:cs="Simplified Arabic" w:hint="cs"/>
          <w:b/>
          <w:bCs/>
          <w:color w:val="000000"/>
          <w:lang w:bidi="ar-IQ"/>
        </w:rPr>
      </w:pPr>
      <w:r w:rsidRPr="0055370C">
        <w:rPr>
          <w:rFonts w:ascii="Simplified Arabic" w:hAnsi="Simplified Arabic" w:cs="Simplified Arabic" w:hint="cs"/>
          <w:b/>
          <w:bCs/>
          <w:color w:val="000000"/>
          <w:rtl/>
          <w:lang w:bidi="ar-IQ"/>
        </w:rPr>
        <w:t>ال</w:t>
      </w:r>
      <w:r w:rsidRPr="0055370C">
        <w:rPr>
          <w:rFonts w:ascii="Simplified Arabic" w:hAnsi="Simplified Arabic" w:cs="Simplified Arabic"/>
          <w:b/>
          <w:bCs/>
          <w:color w:val="000000"/>
          <w:rtl/>
          <w:lang w:bidi="ar-IQ"/>
        </w:rPr>
        <w:t>حراك الانتخاب</w:t>
      </w:r>
      <w:r w:rsidRPr="0055370C">
        <w:rPr>
          <w:rFonts w:ascii="Simplified Arabic" w:hAnsi="Simplified Arabic" w:cs="Simplified Arabic" w:hint="cs"/>
          <w:b/>
          <w:bCs/>
          <w:color w:val="000000"/>
          <w:rtl/>
          <w:lang w:bidi="ar-IQ"/>
        </w:rPr>
        <w:t>ي</w:t>
      </w:r>
      <w:r w:rsidRPr="0055370C">
        <w:rPr>
          <w:rFonts w:ascii="Simplified Arabic" w:hAnsi="Simplified Arabic" w:cs="Simplified Arabic"/>
          <w:color w:val="000000"/>
          <w:rtl/>
          <w:lang w:bidi="ar-IQ"/>
        </w:rPr>
        <w:t xml:space="preserve"> </w:t>
      </w:r>
      <w:r w:rsidRPr="0055370C">
        <w:rPr>
          <w:rFonts w:ascii="Simplified Arabic" w:hAnsi="Simplified Arabic" w:cs="Simplified Arabic" w:hint="cs"/>
          <w:b/>
          <w:bCs/>
          <w:color w:val="000000"/>
          <w:rtl/>
          <w:lang w:bidi="ar-IQ"/>
        </w:rPr>
        <w:t>في العراق</w:t>
      </w:r>
    </w:p>
    <w:p w:rsidR="00944122" w:rsidRPr="0055370C" w:rsidRDefault="00944122" w:rsidP="00944122">
      <w:pPr>
        <w:ind w:left="720"/>
        <w:jc w:val="both"/>
        <w:rPr>
          <w:rFonts w:ascii="Simplified Arabic" w:hAnsi="Simplified Arabic" w:cs="Simplified Arabic" w:hint="cs"/>
          <w:color w:val="000000"/>
          <w:rtl/>
          <w:lang w:bidi="ar-IQ"/>
        </w:rPr>
      </w:pPr>
      <w:r w:rsidRPr="0055370C">
        <w:rPr>
          <w:rFonts w:ascii="Simplified Arabic" w:hAnsi="Simplified Arabic" w:cs="Simplified Arabic"/>
          <w:color w:val="000000"/>
          <w:rtl/>
          <w:lang w:bidi="ar-IQ"/>
        </w:rPr>
        <w:t xml:space="preserve">         في حقيقة الامر ان الكلام عن الحراك السياسي في </w:t>
      </w:r>
      <w:r w:rsidRPr="0055370C">
        <w:rPr>
          <w:rFonts w:ascii="Simplified Arabic" w:hAnsi="Simplified Arabic" w:cs="Simplified Arabic" w:hint="cs"/>
          <w:color w:val="000000"/>
          <w:rtl/>
          <w:lang w:bidi="ar-IQ"/>
        </w:rPr>
        <w:t>العملية</w:t>
      </w:r>
      <w:r w:rsidRPr="0055370C">
        <w:rPr>
          <w:rFonts w:ascii="Simplified Arabic" w:hAnsi="Simplified Arabic" w:cs="Simplified Arabic"/>
          <w:color w:val="000000"/>
          <w:rtl/>
          <w:lang w:bidi="ar-IQ"/>
        </w:rPr>
        <w:t xml:space="preserve"> السياسية في العراق يتطلب تا</w:t>
      </w:r>
      <w:r w:rsidRPr="0055370C">
        <w:rPr>
          <w:rFonts w:ascii="Simplified Arabic" w:hAnsi="Simplified Arabic" w:cs="Simplified Arabic" w:hint="cs"/>
          <w:color w:val="000000"/>
          <w:rtl/>
          <w:lang w:bidi="ar-IQ"/>
        </w:rPr>
        <w:t>ش</w:t>
      </w:r>
      <w:r w:rsidRPr="0055370C">
        <w:rPr>
          <w:rFonts w:ascii="Simplified Arabic" w:hAnsi="Simplified Arabic" w:cs="Simplified Arabic"/>
          <w:color w:val="000000"/>
          <w:rtl/>
          <w:lang w:bidi="ar-IQ"/>
        </w:rPr>
        <w:t>ير</w:t>
      </w:r>
      <w:r w:rsidRPr="0055370C">
        <w:rPr>
          <w:rFonts w:ascii="Simplified Arabic" w:hAnsi="Simplified Arabic" w:cs="Simplified Arabic" w:hint="cs"/>
          <w:color w:val="000000"/>
          <w:rtl/>
          <w:lang w:bidi="ar-IQ"/>
        </w:rPr>
        <w:t>ا</w:t>
      </w:r>
      <w:r w:rsidRPr="0055370C">
        <w:rPr>
          <w:rFonts w:ascii="Simplified Arabic" w:hAnsi="Simplified Arabic" w:cs="Simplified Arabic"/>
          <w:color w:val="000000"/>
          <w:rtl/>
          <w:lang w:bidi="ar-IQ"/>
        </w:rPr>
        <w:t xml:space="preserve"> واضح لملامح التغيرات التي طرات </w:t>
      </w:r>
      <w:r w:rsidRPr="0055370C">
        <w:rPr>
          <w:rFonts w:ascii="Simplified Arabic" w:hAnsi="Simplified Arabic" w:cs="Simplified Arabic" w:hint="cs"/>
          <w:color w:val="000000"/>
          <w:rtl/>
          <w:lang w:bidi="ar-IQ"/>
        </w:rPr>
        <w:t>في اليات العمل السياسية و القناعات المجتمعية ،</w:t>
      </w:r>
      <w:r w:rsidRPr="0055370C">
        <w:rPr>
          <w:rFonts w:ascii="Simplified Arabic" w:hAnsi="Simplified Arabic" w:cs="Simplified Arabic"/>
          <w:color w:val="000000"/>
          <w:rtl/>
          <w:lang w:bidi="ar-IQ"/>
        </w:rPr>
        <w:t>والحراك بابسط مفاهيم</w:t>
      </w:r>
      <w:r w:rsidRPr="0055370C">
        <w:rPr>
          <w:rFonts w:ascii="Simplified Arabic" w:hAnsi="Simplified Arabic" w:cs="Simplified Arabic" w:hint="cs"/>
          <w:color w:val="000000"/>
          <w:rtl/>
          <w:lang w:bidi="ar-IQ"/>
        </w:rPr>
        <w:t>ه</w:t>
      </w:r>
      <w:r w:rsidRPr="0055370C">
        <w:rPr>
          <w:rFonts w:ascii="Simplified Arabic" w:hAnsi="Simplified Arabic" w:cs="Simplified Arabic"/>
          <w:color w:val="000000"/>
          <w:rtl/>
          <w:lang w:bidi="ar-IQ"/>
        </w:rPr>
        <w:t xml:space="preserve"> هو وجود تغيير في قواعد اللعبة السياسية عما كانت عليه في السابق لذلك هذا يتطلب كلام عن المرحلة الاولى والمرحلة الثانية التي شهدت الحراك او الحراك السياسي </w:t>
      </w:r>
      <w:r w:rsidRPr="0055370C">
        <w:rPr>
          <w:rFonts w:ascii="Simplified Arabic" w:hAnsi="Simplified Arabic" w:cs="Simplified Arabic" w:hint="cs"/>
          <w:color w:val="000000"/>
          <w:rtl/>
          <w:lang w:bidi="ar-IQ"/>
        </w:rPr>
        <w:t>،</w:t>
      </w:r>
      <w:r w:rsidRPr="0055370C">
        <w:rPr>
          <w:rFonts w:ascii="Simplified Arabic" w:hAnsi="Simplified Arabic" w:cs="Simplified Arabic"/>
          <w:color w:val="000000"/>
          <w:rtl/>
          <w:lang w:bidi="ar-IQ"/>
        </w:rPr>
        <w:t xml:space="preserve"> ولعل هذه التغييرات يمكن رصدها في جانبين مهمين الاول هو نتائج الانتخابات البرلمانية لعام </w:t>
      </w:r>
      <w:r w:rsidRPr="0055370C">
        <w:rPr>
          <w:rFonts w:ascii="Simplified Arabic" w:hAnsi="Simplified Arabic" w:cs="Simplified Arabic"/>
          <w:color w:val="000000"/>
          <w:rtl/>
          <w:lang w:bidi="ar-IQ"/>
        </w:rPr>
        <w:lastRenderedPageBreak/>
        <w:t>2010 مقارنتا بنتائج الانتخابات البرلمانية لعام 2005</w:t>
      </w:r>
      <w:r w:rsidRPr="0055370C">
        <w:rPr>
          <w:rFonts w:ascii="Simplified Arabic" w:hAnsi="Simplified Arabic" w:cs="Simplified Arabic" w:hint="cs"/>
          <w:color w:val="000000"/>
          <w:rtl/>
          <w:lang w:bidi="ar-IQ"/>
        </w:rPr>
        <w:t xml:space="preserve"> </w:t>
      </w:r>
      <w:r w:rsidRPr="0055370C">
        <w:rPr>
          <w:rFonts w:ascii="Simplified Arabic" w:hAnsi="Simplified Arabic" w:cs="Simplified Arabic"/>
          <w:color w:val="000000"/>
          <w:rtl/>
          <w:lang w:bidi="ar-IQ"/>
        </w:rPr>
        <w:t>والجانب الاخر هو التغيير الذي طرا في تشكيل الائتلافات وبالتالي الحكومة لعام 2010 بالمقارنة مع حكومة 2005</w:t>
      </w:r>
      <w:r w:rsidRPr="0055370C">
        <w:rPr>
          <w:rFonts w:ascii="Simplified Arabic" w:hAnsi="Simplified Arabic" w:cs="Simplified Arabic" w:hint="cs"/>
          <w:color w:val="000000"/>
          <w:rtl/>
          <w:lang w:bidi="ar-IQ"/>
        </w:rPr>
        <w:t xml:space="preserve"> وهذا ما سيتم التطرق اليه لاحقا .</w:t>
      </w:r>
    </w:p>
    <w:p w:rsidR="00944122" w:rsidRPr="0055370C" w:rsidRDefault="00944122" w:rsidP="00944122">
      <w:pPr>
        <w:jc w:val="both"/>
        <w:rPr>
          <w:rFonts w:ascii="Simplified Arabic" w:hAnsi="Simplified Arabic" w:cs="Simplified Arabic" w:hint="cs"/>
          <w:color w:val="000000"/>
          <w:rtl/>
          <w:lang w:bidi="ar-IQ"/>
        </w:rPr>
      </w:pPr>
      <w:r w:rsidRPr="0055370C">
        <w:rPr>
          <w:rFonts w:ascii="Simplified Arabic" w:hAnsi="Simplified Arabic" w:cs="Simplified Arabic" w:hint="cs"/>
          <w:color w:val="000000"/>
          <w:rtl/>
          <w:lang w:bidi="ar-IQ"/>
        </w:rPr>
        <w:t xml:space="preserve">       </w:t>
      </w:r>
      <w:r w:rsidRPr="0055370C">
        <w:rPr>
          <w:rFonts w:ascii="Simplified Arabic" w:hAnsi="Simplified Arabic" w:cs="Simplified Arabic"/>
          <w:color w:val="000000"/>
          <w:rtl/>
          <w:lang w:bidi="ar-IQ"/>
        </w:rPr>
        <w:t>في انتخابات عام 2005 استطاع الائتلاف العاراقي الموحد من الحصول على 128 مقعد من اصل 275 مقعد اي ما نسبتة 46.5% من مقاعد البرلمان و</w:t>
      </w:r>
      <w:r w:rsidRPr="0055370C">
        <w:rPr>
          <w:rFonts w:ascii="Simplified Arabic" w:hAnsi="Simplified Arabic" w:cs="Simplified Arabic" w:hint="cs"/>
          <w:color w:val="000000"/>
          <w:rtl/>
          <w:lang w:bidi="ar-IQ"/>
        </w:rPr>
        <w:t>ي</w:t>
      </w:r>
      <w:r w:rsidRPr="0055370C">
        <w:rPr>
          <w:rFonts w:ascii="Simplified Arabic" w:hAnsi="Simplified Arabic" w:cs="Simplified Arabic"/>
          <w:color w:val="000000"/>
          <w:rtl/>
          <w:lang w:bidi="ar-IQ"/>
        </w:rPr>
        <w:t xml:space="preserve">تكون الائتلاف العراقي الموحد من </w:t>
      </w:r>
      <w:r w:rsidRPr="0055370C">
        <w:rPr>
          <w:rFonts w:ascii="Simplified Arabic" w:hAnsi="Simplified Arabic" w:cs="Simplified Arabic" w:hint="cs"/>
          <w:color w:val="000000"/>
          <w:rtl/>
          <w:lang w:bidi="ar-IQ"/>
        </w:rPr>
        <w:t>:</w:t>
      </w:r>
      <w:r w:rsidRPr="0055370C">
        <w:rPr>
          <w:rStyle w:val="FootnoteReference"/>
          <w:rFonts w:ascii="Simplified Arabic" w:hAnsi="Simplified Arabic" w:cs="Simplified Arabic"/>
          <w:color w:val="000000"/>
          <w:rtl/>
          <w:lang w:bidi="ar-IQ"/>
        </w:rPr>
        <w:footnoteReference w:id="549"/>
      </w:r>
    </w:p>
    <w:p w:rsidR="00944122" w:rsidRPr="0055370C" w:rsidRDefault="00944122" w:rsidP="00944122">
      <w:pPr>
        <w:jc w:val="both"/>
        <w:rPr>
          <w:rFonts w:ascii="Simplified Arabic" w:hAnsi="Simplified Arabic" w:cs="Simplified Arabic"/>
          <w:color w:val="000000"/>
          <w:rtl/>
          <w:lang w:bidi="ar-IQ"/>
        </w:rPr>
      </w:pPr>
      <w:r w:rsidRPr="0055370C">
        <w:rPr>
          <w:rFonts w:ascii="Simplified Arabic" w:hAnsi="Simplified Arabic" w:cs="Simplified Arabic"/>
          <w:color w:val="000000"/>
          <w:rtl/>
          <w:lang w:bidi="ar-IQ"/>
        </w:rPr>
        <w:t xml:space="preserve">- المجلس الاسلامي الاعلى </w:t>
      </w:r>
      <w:r w:rsidRPr="0055370C">
        <w:rPr>
          <w:rFonts w:ascii="Simplified Arabic" w:hAnsi="Simplified Arabic" w:cs="Simplified Arabic" w:hint="cs"/>
          <w:color w:val="000000"/>
          <w:rtl/>
          <w:lang w:bidi="ar-IQ"/>
        </w:rPr>
        <w:t>.</w:t>
      </w:r>
    </w:p>
    <w:p w:rsidR="00944122" w:rsidRPr="0055370C" w:rsidRDefault="00944122" w:rsidP="00944122">
      <w:pPr>
        <w:jc w:val="both"/>
        <w:rPr>
          <w:rFonts w:ascii="Simplified Arabic" w:hAnsi="Simplified Arabic" w:cs="Simplified Arabic"/>
          <w:color w:val="000000"/>
          <w:rtl/>
          <w:lang w:bidi="ar-IQ"/>
        </w:rPr>
      </w:pPr>
      <w:r w:rsidRPr="0055370C">
        <w:rPr>
          <w:rFonts w:ascii="Simplified Arabic" w:hAnsi="Simplified Arabic" w:cs="Simplified Arabic"/>
          <w:color w:val="000000"/>
          <w:rtl/>
          <w:lang w:bidi="ar-IQ"/>
        </w:rPr>
        <w:t>-</w:t>
      </w:r>
      <w:r w:rsidRPr="0055370C">
        <w:rPr>
          <w:rFonts w:ascii="Simplified Arabic" w:hAnsi="Simplified Arabic" w:cs="Simplified Arabic" w:hint="cs"/>
          <w:color w:val="000000"/>
          <w:rtl/>
          <w:lang w:bidi="ar-IQ"/>
        </w:rPr>
        <w:t xml:space="preserve"> </w:t>
      </w:r>
      <w:r w:rsidRPr="0055370C">
        <w:rPr>
          <w:rFonts w:ascii="Simplified Arabic" w:hAnsi="Simplified Arabic" w:cs="Simplified Arabic"/>
          <w:color w:val="000000"/>
          <w:rtl/>
          <w:lang w:bidi="ar-IQ"/>
        </w:rPr>
        <w:t>من</w:t>
      </w:r>
      <w:r w:rsidRPr="0055370C">
        <w:rPr>
          <w:rFonts w:ascii="Simplified Arabic" w:hAnsi="Simplified Arabic" w:cs="Simplified Arabic" w:hint="cs"/>
          <w:color w:val="000000"/>
          <w:rtl/>
          <w:lang w:bidi="ar-IQ"/>
        </w:rPr>
        <w:t>ظ</w:t>
      </w:r>
      <w:r w:rsidRPr="0055370C">
        <w:rPr>
          <w:rFonts w:ascii="Simplified Arabic" w:hAnsi="Simplified Arabic" w:cs="Simplified Arabic"/>
          <w:color w:val="000000"/>
          <w:rtl/>
          <w:lang w:bidi="ar-IQ"/>
        </w:rPr>
        <w:t xml:space="preserve">مة بدر </w:t>
      </w:r>
      <w:r w:rsidRPr="0055370C">
        <w:rPr>
          <w:rFonts w:ascii="Simplified Arabic" w:hAnsi="Simplified Arabic" w:cs="Simplified Arabic" w:hint="cs"/>
          <w:color w:val="000000"/>
          <w:rtl/>
          <w:lang w:bidi="ar-IQ"/>
        </w:rPr>
        <w:t>.</w:t>
      </w:r>
    </w:p>
    <w:p w:rsidR="00944122" w:rsidRPr="0055370C" w:rsidRDefault="00944122" w:rsidP="00944122">
      <w:pPr>
        <w:jc w:val="both"/>
        <w:rPr>
          <w:rFonts w:ascii="Simplified Arabic" w:hAnsi="Simplified Arabic" w:cs="Simplified Arabic"/>
          <w:color w:val="000000"/>
          <w:rtl/>
          <w:lang w:bidi="ar-IQ"/>
        </w:rPr>
      </w:pPr>
      <w:r w:rsidRPr="0055370C">
        <w:rPr>
          <w:rFonts w:ascii="Simplified Arabic" w:hAnsi="Simplified Arabic" w:cs="Simplified Arabic"/>
          <w:color w:val="000000"/>
          <w:rtl/>
          <w:lang w:bidi="ar-IQ"/>
        </w:rPr>
        <w:t>-</w:t>
      </w:r>
      <w:r w:rsidRPr="0055370C">
        <w:rPr>
          <w:rFonts w:ascii="Simplified Arabic" w:hAnsi="Simplified Arabic" w:cs="Simplified Arabic" w:hint="cs"/>
          <w:color w:val="000000"/>
          <w:rtl/>
          <w:lang w:bidi="ar-IQ"/>
        </w:rPr>
        <w:t xml:space="preserve"> </w:t>
      </w:r>
      <w:r w:rsidRPr="0055370C">
        <w:rPr>
          <w:rFonts w:ascii="Simplified Arabic" w:hAnsi="Simplified Arabic" w:cs="Simplified Arabic"/>
          <w:color w:val="000000"/>
          <w:rtl/>
          <w:lang w:bidi="ar-IQ"/>
        </w:rPr>
        <w:t xml:space="preserve">التيار الصدري </w:t>
      </w:r>
      <w:r w:rsidRPr="0055370C">
        <w:rPr>
          <w:rFonts w:ascii="Simplified Arabic" w:hAnsi="Simplified Arabic" w:cs="Simplified Arabic" w:hint="cs"/>
          <w:color w:val="000000"/>
          <w:rtl/>
          <w:lang w:bidi="ar-IQ"/>
        </w:rPr>
        <w:t>.</w:t>
      </w:r>
    </w:p>
    <w:p w:rsidR="00944122" w:rsidRPr="0055370C" w:rsidRDefault="00944122" w:rsidP="00944122">
      <w:pPr>
        <w:jc w:val="both"/>
        <w:rPr>
          <w:rFonts w:ascii="Simplified Arabic" w:hAnsi="Simplified Arabic" w:cs="Simplified Arabic"/>
          <w:color w:val="000000"/>
          <w:rtl/>
          <w:lang w:bidi="ar-IQ"/>
        </w:rPr>
      </w:pPr>
      <w:r w:rsidRPr="0055370C">
        <w:rPr>
          <w:rFonts w:ascii="Simplified Arabic" w:hAnsi="Simplified Arabic" w:cs="Simplified Arabic"/>
          <w:color w:val="000000"/>
          <w:rtl/>
          <w:lang w:bidi="ar-IQ"/>
        </w:rPr>
        <w:t>-</w:t>
      </w:r>
      <w:r w:rsidRPr="0055370C">
        <w:rPr>
          <w:rFonts w:ascii="Simplified Arabic" w:hAnsi="Simplified Arabic" w:cs="Simplified Arabic" w:hint="cs"/>
          <w:color w:val="000000"/>
          <w:rtl/>
          <w:lang w:bidi="ar-IQ"/>
        </w:rPr>
        <w:t xml:space="preserve"> </w:t>
      </w:r>
      <w:r w:rsidRPr="0055370C">
        <w:rPr>
          <w:rFonts w:ascii="Simplified Arabic" w:hAnsi="Simplified Arabic" w:cs="Simplified Arabic"/>
          <w:color w:val="000000"/>
          <w:rtl/>
          <w:lang w:bidi="ar-IQ"/>
        </w:rPr>
        <w:t xml:space="preserve">حزب الدعوة </w:t>
      </w:r>
      <w:r w:rsidRPr="0055370C">
        <w:rPr>
          <w:rFonts w:ascii="Simplified Arabic" w:hAnsi="Simplified Arabic" w:cs="Simplified Arabic" w:hint="cs"/>
          <w:color w:val="000000"/>
          <w:rtl/>
          <w:lang w:bidi="ar-IQ"/>
        </w:rPr>
        <w:t>.</w:t>
      </w:r>
    </w:p>
    <w:p w:rsidR="00944122" w:rsidRPr="0055370C" w:rsidRDefault="00944122" w:rsidP="00944122">
      <w:pPr>
        <w:jc w:val="both"/>
        <w:rPr>
          <w:rFonts w:ascii="Simplified Arabic" w:hAnsi="Simplified Arabic" w:cs="Simplified Arabic"/>
          <w:color w:val="000000"/>
          <w:rtl/>
          <w:lang w:bidi="ar-IQ"/>
        </w:rPr>
      </w:pPr>
      <w:r w:rsidRPr="0055370C">
        <w:rPr>
          <w:rFonts w:ascii="Simplified Arabic" w:hAnsi="Simplified Arabic" w:cs="Simplified Arabic"/>
          <w:color w:val="000000"/>
          <w:rtl/>
          <w:lang w:bidi="ar-IQ"/>
        </w:rPr>
        <w:t>- حزب الدعوة تن</w:t>
      </w:r>
      <w:r w:rsidRPr="0055370C">
        <w:rPr>
          <w:rFonts w:ascii="Simplified Arabic" w:hAnsi="Simplified Arabic" w:cs="Simplified Arabic" w:hint="cs"/>
          <w:color w:val="000000"/>
          <w:rtl/>
          <w:lang w:bidi="ar-IQ"/>
        </w:rPr>
        <w:t>ظ</w:t>
      </w:r>
      <w:r w:rsidRPr="0055370C">
        <w:rPr>
          <w:rFonts w:ascii="Simplified Arabic" w:hAnsi="Simplified Arabic" w:cs="Simplified Arabic"/>
          <w:color w:val="000000"/>
          <w:rtl/>
          <w:lang w:bidi="ar-IQ"/>
        </w:rPr>
        <w:t>يم العراق</w:t>
      </w:r>
      <w:r w:rsidRPr="0055370C">
        <w:rPr>
          <w:rFonts w:ascii="Simplified Arabic" w:hAnsi="Simplified Arabic" w:cs="Simplified Arabic" w:hint="cs"/>
          <w:color w:val="000000"/>
          <w:rtl/>
          <w:lang w:bidi="ar-IQ"/>
        </w:rPr>
        <w:t>.</w:t>
      </w:r>
    </w:p>
    <w:p w:rsidR="00944122" w:rsidRPr="0055370C" w:rsidRDefault="00944122" w:rsidP="00944122">
      <w:pPr>
        <w:jc w:val="both"/>
        <w:rPr>
          <w:rFonts w:ascii="Simplified Arabic" w:hAnsi="Simplified Arabic" w:cs="Simplified Arabic" w:hint="cs"/>
          <w:color w:val="000000"/>
          <w:rtl/>
          <w:lang w:bidi="ar-IQ"/>
        </w:rPr>
      </w:pPr>
      <w:r w:rsidRPr="0055370C">
        <w:rPr>
          <w:rFonts w:ascii="Simplified Arabic" w:hAnsi="Simplified Arabic" w:cs="Simplified Arabic"/>
          <w:color w:val="000000"/>
          <w:rtl/>
          <w:lang w:bidi="ar-IQ"/>
        </w:rPr>
        <w:t xml:space="preserve">- تجمع المستقلين </w:t>
      </w:r>
      <w:r w:rsidRPr="0055370C">
        <w:rPr>
          <w:rFonts w:ascii="Simplified Arabic" w:hAnsi="Simplified Arabic" w:cs="Simplified Arabic" w:hint="cs"/>
          <w:color w:val="000000"/>
          <w:rtl/>
          <w:lang w:bidi="ar-IQ"/>
        </w:rPr>
        <w:t>.</w:t>
      </w:r>
    </w:p>
    <w:p w:rsidR="00944122" w:rsidRPr="0055370C" w:rsidRDefault="00944122" w:rsidP="00944122">
      <w:pPr>
        <w:jc w:val="both"/>
        <w:rPr>
          <w:rFonts w:ascii="Simplified Arabic" w:hAnsi="Simplified Arabic" w:cs="Simplified Arabic"/>
          <w:color w:val="000000"/>
          <w:rtl/>
          <w:lang w:bidi="ar-IQ"/>
        </w:rPr>
      </w:pPr>
      <w:r w:rsidRPr="0055370C">
        <w:rPr>
          <w:rFonts w:ascii="Simplified Arabic" w:hAnsi="Simplified Arabic" w:cs="Simplified Arabic" w:hint="cs"/>
          <w:color w:val="000000"/>
          <w:rtl/>
          <w:lang w:bidi="ar-IQ"/>
        </w:rPr>
        <w:t>- حزب الفضيلة الاسلامي .</w:t>
      </w:r>
    </w:p>
    <w:p w:rsidR="00944122" w:rsidRPr="0055370C" w:rsidRDefault="00944122" w:rsidP="00944122">
      <w:pPr>
        <w:ind w:firstLine="638"/>
        <w:jc w:val="both"/>
        <w:rPr>
          <w:rFonts w:ascii="Simplified Arabic" w:hAnsi="Simplified Arabic" w:cs="Simplified Arabic"/>
          <w:color w:val="000000"/>
          <w:rtl/>
          <w:lang w:bidi="ar-IQ"/>
        </w:rPr>
      </w:pPr>
      <w:r w:rsidRPr="0055370C">
        <w:rPr>
          <w:rFonts w:ascii="Simplified Arabic" w:hAnsi="Simplified Arabic" w:cs="Simplified Arabic"/>
          <w:color w:val="000000"/>
          <w:rtl/>
          <w:lang w:bidi="ar-IQ"/>
        </w:rPr>
        <w:t xml:space="preserve">فالائتلاف العراقي الموحد حصل على 46.5% بالاضافة الى 0.7% </w:t>
      </w:r>
      <w:r w:rsidRPr="0055370C">
        <w:rPr>
          <w:rFonts w:ascii="Simplified Arabic" w:hAnsi="Simplified Arabic" w:cs="Simplified Arabic" w:hint="cs"/>
          <w:color w:val="000000"/>
          <w:rtl/>
          <w:lang w:bidi="ar-IQ"/>
        </w:rPr>
        <w:t xml:space="preserve">رساليون </w:t>
      </w:r>
      <w:r w:rsidRPr="0055370C">
        <w:rPr>
          <w:rFonts w:ascii="Simplified Arabic" w:hAnsi="Simplified Arabic" w:cs="Simplified Arabic"/>
          <w:color w:val="000000"/>
          <w:rtl/>
          <w:lang w:bidi="ar-IQ"/>
        </w:rPr>
        <w:t>فتصبح 47.2%</w:t>
      </w:r>
      <w:r w:rsidRPr="0055370C">
        <w:rPr>
          <w:rFonts w:ascii="Simplified Arabic" w:hAnsi="Simplified Arabic" w:cs="Simplified Arabic" w:hint="cs"/>
          <w:color w:val="000000"/>
          <w:rtl/>
          <w:lang w:bidi="ar-IQ"/>
        </w:rPr>
        <w:t>،</w:t>
      </w:r>
      <w:r w:rsidRPr="0055370C">
        <w:rPr>
          <w:rFonts w:ascii="Simplified Arabic" w:hAnsi="Simplified Arabic" w:cs="Simplified Arabic"/>
          <w:color w:val="000000"/>
          <w:rtl/>
          <w:lang w:bidi="ar-IQ"/>
        </w:rPr>
        <w:t xml:space="preserve"> </w:t>
      </w:r>
      <w:r w:rsidRPr="0055370C">
        <w:rPr>
          <w:rFonts w:ascii="Simplified Arabic" w:hAnsi="Simplified Arabic" w:cs="Simplified Arabic" w:hint="cs"/>
          <w:color w:val="000000"/>
          <w:rtl/>
          <w:lang w:bidi="ar-IQ"/>
        </w:rPr>
        <w:t xml:space="preserve">انتخابات العام 2010 فقد حصل على نسبة </w:t>
      </w:r>
      <w:r w:rsidRPr="0055370C">
        <w:rPr>
          <w:rFonts w:ascii="Simplified Arabic" w:hAnsi="Simplified Arabic" w:cs="Simplified Arabic"/>
          <w:color w:val="000000"/>
          <w:rtl/>
          <w:lang w:bidi="ar-IQ"/>
        </w:rPr>
        <w:t xml:space="preserve">27.4 % لدولة القانون </w:t>
      </w:r>
      <w:r w:rsidRPr="0055370C">
        <w:rPr>
          <w:rFonts w:ascii="Simplified Arabic" w:hAnsi="Simplified Arabic" w:cs="Simplified Arabic" w:hint="cs"/>
          <w:color w:val="000000"/>
          <w:rtl/>
          <w:lang w:bidi="ar-IQ"/>
        </w:rPr>
        <w:t>و</w:t>
      </w:r>
      <w:r w:rsidRPr="0055370C">
        <w:rPr>
          <w:rFonts w:ascii="Simplified Arabic" w:hAnsi="Simplified Arabic" w:cs="Simplified Arabic"/>
          <w:color w:val="000000"/>
          <w:rtl/>
          <w:lang w:bidi="ar-IQ"/>
        </w:rPr>
        <w:t xml:space="preserve">الائتلاف الوطني العراقي21.5% فيصبح المجموع48.9% </w:t>
      </w:r>
      <w:r w:rsidRPr="0055370C">
        <w:rPr>
          <w:rFonts w:ascii="Simplified Arabic" w:hAnsi="Simplified Arabic" w:cs="Simplified Arabic" w:hint="cs"/>
          <w:color w:val="000000"/>
          <w:rtl/>
          <w:lang w:bidi="ar-IQ"/>
        </w:rPr>
        <w:t>.</w:t>
      </w:r>
    </w:p>
    <w:p w:rsidR="00944122" w:rsidRPr="0055370C" w:rsidRDefault="00944122" w:rsidP="00944122">
      <w:pPr>
        <w:ind w:firstLine="638"/>
        <w:jc w:val="both"/>
        <w:rPr>
          <w:rFonts w:ascii="Simplified Arabic" w:hAnsi="Simplified Arabic" w:cs="Simplified Arabic"/>
          <w:color w:val="000000"/>
          <w:rtl/>
          <w:lang w:bidi="ar-IQ"/>
        </w:rPr>
      </w:pPr>
      <w:r w:rsidRPr="0055370C">
        <w:rPr>
          <w:rFonts w:ascii="Simplified Arabic" w:hAnsi="Simplified Arabic" w:cs="Simplified Arabic"/>
          <w:color w:val="000000"/>
          <w:rtl/>
          <w:lang w:bidi="ar-IQ"/>
        </w:rPr>
        <w:t>اما القائمة العراقية</w:t>
      </w:r>
      <w:r w:rsidRPr="0055370C">
        <w:rPr>
          <w:rFonts w:ascii="Simplified Arabic" w:hAnsi="Simplified Arabic" w:cs="Simplified Arabic" w:hint="cs"/>
          <w:color w:val="000000"/>
          <w:rtl/>
          <w:lang w:bidi="ar-IQ"/>
        </w:rPr>
        <w:t xml:space="preserve"> فقد حصلت علة نسبة </w:t>
      </w:r>
      <w:r w:rsidRPr="0055370C">
        <w:rPr>
          <w:rFonts w:ascii="Simplified Arabic" w:hAnsi="Simplified Arabic" w:cs="Simplified Arabic"/>
          <w:color w:val="000000"/>
          <w:rtl/>
          <w:lang w:bidi="ar-IQ"/>
        </w:rPr>
        <w:t>9.1%</w:t>
      </w:r>
      <w:r w:rsidRPr="0055370C">
        <w:rPr>
          <w:rFonts w:ascii="Simplified Arabic" w:hAnsi="Simplified Arabic" w:cs="Simplified Arabic" w:hint="cs"/>
          <w:color w:val="000000"/>
          <w:rtl/>
          <w:lang w:bidi="ar-IQ"/>
        </w:rPr>
        <w:t xml:space="preserve"> و</w:t>
      </w:r>
      <w:r w:rsidRPr="0055370C">
        <w:rPr>
          <w:rFonts w:ascii="Simplified Arabic" w:hAnsi="Simplified Arabic" w:cs="Simplified Arabic"/>
          <w:color w:val="000000"/>
          <w:rtl/>
          <w:lang w:bidi="ar-IQ"/>
        </w:rPr>
        <w:t>جبهة التوافق العراقي</w:t>
      </w:r>
      <w:r w:rsidRPr="0055370C">
        <w:rPr>
          <w:rFonts w:ascii="Simplified Arabic" w:hAnsi="Simplified Arabic" w:cs="Simplified Arabic" w:hint="cs"/>
          <w:color w:val="000000"/>
          <w:rtl/>
          <w:lang w:bidi="ar-IQ"/>
        </w:rPr>
        <w:t xml:space="preserve"> حصلت على</w:t>
      </w:r>
      <w:r w:rsidRPr="0055370C">
        <w:rPr>
          <w:rFonts w:ascii="Simplified Arabic" w:hAnsi="Simplified Arabic" w:cs="Simplified Arabic"/>
          <w:color w:val="000000"/>
          <w:rtl/>
          <w:lang w:bidi="ar-IQ"/>
        </w:rPr>
        <w:t>16%</w:t>
      </w:r>
      <w:r w:rsidRPr="0055370C">
        <w:rPr>
          <w:rFonts w:ascii="Simplified Arabic" w:hAnsi="Simplified Arabic" w:cs="Simplified Arabic" w:hint="cs"/>
          <w:color w:val="000000"/>
          <w:rtl/>
          <w:lang w:bidi="ar-IQ"/>
        </w:rPr>
        <w:t xml:space="preserve"> و</w:t>
      </w:r>
      <w:r w:rsidRPr="0055370C">
        <w:rPr>
          <w:rFonts w:ascii="Simplified Arabic" w:hAnsi="Simplified Arabic" w:cs="Simplified Arabic"/>
          <w:color w:val="000000"/>
          <w:rtl/>
          <w:lang w:bidi="ar-IQ"/>
        </w:rPr>
        <w:t>الجبهة العراقية للحوار</w:t>
      </w:r>
      <w:r w:rsidRPr="0055370C">
        <w:rPr>
          <w:rFonts w:ascii="Simplified Arabic" w:hAnsi="Simplified Arabic" w:cs="Simplified Arabic" w:hint="cs"/>
          <w:color w:val="000000"/>
          <w:rtl/>
          <w:lang w:bidi="ar-IQ"/>
        </w:rPr>
        <w:t xml:space="preserve"> حصلت على</w:t>
      </w:r>
      <w:r w:rsidRPr="0055370C">
        <w:rPr>
          <w:rFonts w:ascii="Simplified Arabic" w:hAnsi="Simplified Arabic" w:cs="Simplified Arabic"/>
          <w:color w:val="000000"/>
          <w:rtl/>
          <w:lang w:bidi="ar-IQ"/>
        </w:rPr>
        <w:t xml:space="preserve"> 4%</w:t>
      </w:r>
      <w:r w:rsidRPr="0055370C">
        <w:rPr>
          <w:rFonts w:ascii="Simplified Arabic" w:hAnsi="Simplified Arabic" w:cs="Simplified Arabic" w:hint="cs"/>
          <w:color w:val="000000"/>
          <w:rtl/>
          <w:lang w:bidi="ar-IQ"/>
        </w:rPr>
        <w:t xml:space="preserve"> و</w:t>
      </w:r>
      <w:r w:rsidRPr="0055370C">
        <w:rPr>
          <w:rFonts w:ascii="Simplified Arabic" w:hAnsi="Simplified Arabic" w:cs="Simplified Arabic"/>
          <w:color w:val="000000"/>
          <w:rtl/>
          <w:lang w:bidi="ar-IQ"/>
        </w:rPr>
        <w:t>كتلة</w:t>
      </w:r>
      <w:r w:rsidRPr="0055370C">
        <w:rPr>
          <w:rFonts w:ascii="Simplified Arabic" w:hAnsi="Simplified Arabic" w:cs="Simplified Arabic" w:hint="cs"/>
          <w:color w:val="000000"/>
          <w:rtl/>
          <w:lang w:bidi="ar-IQ"/>
        </w:rPr>
        <w:t xml:space="preserve"> المصالحة والتغيير حصلت على </w:t>
      </w:r>
      <w:r w:rsidRPr="0055370C">
        <w:rPr>
          <w:rFonts w:ascii="Simplified Arabic" w:hAnsi="Simplified Arabic" w:cs="Simplified Arabic"/>
          <w:color w:val="000000"/>
          <w:rtl/>
          <w:lang w:bidi="ar-IQ"/>
        </w:rPr>
        <w:t xml:space="preserve"> 1%</w:t>
      </w:r>
      <w:r w:rsidRPr="0055370C">
        <w:rPr>
          <w:rFonts w:ascii="Simplified Arabic" w:hAnsi="Simplified Arabic" w:cs="Simplified Arabic" w:hint="cs"/>
          <w:color w:val="000000"/>
          <w:rtl/>
          <w:lang w:bidi="ar-IQ"/>
        </w:rPr>
        <w:t xml:space="preserve"> و</w:t>
      </w:r>
      <w:r w:rsidRPr="0055370C">
        <w:rPr>
          <w:rFonts w:ascii="Simplified Arabic" w:hAnsi="Simplified Arabic" w:cs="Simplified Arabic"/>
          <w:color w:val="000000"/>
          <w:rtl/>
          <w:lang w:bidi="ar-IQ"/>
        </w:rPr>
        <w:t xml:space="preserve">الجبهة التركمانية 0.4% </w:t>
      </w:r>
      <w:r w:rsidRPr="0055370C">
        <w:rPr>
          <w:rFonts w:ascii="Simplified Arabic" w:hAnsi="Simplified Arabic" w:cs="Simplified Arabic" w:hint="cs"/>
          <w:color w:val="000000"/>
          <w:rtl/>
          <w:lang w:bidi="ar-IQ"/>
        </w:rPr>
        <w:t xml:space="preserve">فكان </w:t>
      </w:r>
      <w:r w:rsidRPr="0055370C">
        <w:rPr>
          <w:rFonts w:ascii="Simplified Arabic" w:hAnsi="Simplified Arabic" w:cs="Simplified Arabic"/>
          <w:color w:val="000000"/>
          <w:rtl/>
          <w:lang w:bidi="ar-IQ"/>
        </w:rPr>
        <w:t>المجموع 30.6%</w:t>
      </w:r>
      <w:r w:rsidRPr="0055370C">
        <w:rPr>
          <w:rFonts w:ascii="Simplified Arabic" w:hAnsi="Simplified Arabic" w:cs="Simplified Arabic" w:hint="cs"/>
          <w:color w:val="000000"/>
          <w:rtl/>
          <w:lang w:bidi="ar-IQ"/>
        </w:rPr>
        <w:t>،</w:t>
      </w:r>
      <w:r w:rsidRPr="0055370C">
        <w:rPr>
          <w:rFonts w:ascii="Simplified Arabic" w:hAnsi="Simplified Arabic" w:cs="Simplified Arabic"/>
          <w:color w:val="000000"/>
          <w:rtl/>
          <w:lang w:bidi="ar-IQ"/>
        </w:rPr>
        <w:t>اما حاليا</w:t>
      </w:r>
      <w:r w:rsidRPr="0055370C">
        <w:rPr>
          <w:rFonts w:ascii="Simplified Arabic" w:hAnsi="Simplified Arabic" w:cs="Simplified Arabic" w:hint="cs"/>
          <w:color w:val="000000"/>
          <w:rtl/>
          <w:lang w:bidi="ar-IQ"/>
        </w:rPr>
        <w:t xml:space="preserve"> فقد حصلت </w:t>
      </w:r>
      <w:r w:rsidRPr="0055370C">
        <w:rPr>
          <w:rFonts w:ascii="Simplified Arabic" w:hAnsi="Simplified Arabic" w:cs="Simplified Arabic"/>
          <w:color w:val="000000"/>
          <w:rtl/>
          <w:lang w:bidi="ar-IQ"/>
        </w:rPr>
        <w:t xml:space="preserve">القائمة العراقية </w:t>
      </w:r>
      <w:r w:rsidRPr="0055370C">
        <w:rPr>
          <w:rFonts w:ascii="Simplified Arabic" w:hAnsi="Simplified Arabic" w:cs="Simplified Arabic" w:hint="cs"/>
          <w:color w:val="000000"/>
          <w:rtl/>
          <w:lang w:bidi="ar-IQ"/>
        </w:rPr>
        <w:t>على</w:t>
      </w:r>
      <w:r w:rsidRPr="0055370C">
        <w:rPr>
          <w:rFonts w:ascii="Simplified Arabic" w:hAnsi="Simplified Arabic" w:cs="Simplified Arabic"/>
          <w:color w:val="000000"/>
          <w:rtl/>
          <w:lang w:bidi="ar-IQ"/>
        </w:rPr>
        <w:t>28%</w:t>
      </w:r>
      <w:r w:rsidRPr="0055370C">
        <w:rPr>
          <w:rFonts w:ascii="Simplified Arabic" w:hAnsi="Simplified Arabic" w:cs="Simplified Arabic" w:hint="cs"/>
          <w:color w:val="000000"/>
          <w:rtl/>
          <w:lang w:bidi="ar-IQ"/>
        </w:rPr>
        <w:t xml:space="preserve"> وجبهة </w:t>
      </w:r>
      <w:r w:rsidRPr="0055370C">
        <w:rPr>
          <w:rFonts w:ascii="Simplified Arabic" w:hAnsi="Simplified Arabic" w:cs="Simplified Arabic"/>
          <w:color w:val="000000"/>
          <w:rtl/>
          <w:lang w:bidi="ar-IQ"/>
        </w:rPr>
        <w:t xml:space="preserve">التوافق </w:t>
      </w:r>
      <w:r w:rsidRPr="0055370C">
        <w:rPr>
          <w:rFonts w:ascii="Simplified Arabic" w:hAnsi="Simplified Arabic" w:cs="Simplified Arabic" w:hint="cs"/>
          <w:color w:val="000000"/>
          <w:rtl/>
          <w:lang w:bidi="ar-IQ"/>
        </w:rPr>
        <w:t>على</w:t>
      </w:r>
      <w:r w:rsidRPr="0055370C">
        <w:rPr>
          <w:rFonts w:ascii="Simplified Arabic" w:hAnsi="Simplified Arabic" w:cs="Simplified Arabic"/>
          <w:color w:val="000000"/>
          <w:rtl/>
          <w:lang w:bidi="ar-IQ"/>
        </w:rPr>
        <w:t>1.8%</w:t>
      </w:r>
      <w:r w:rsidRPr="0055370C">
        <w:rPr>
          <w:rFonts w:ascii="Simplified Arabic" w:hAnsi="Simplified Arabic" w:cs="Simplified Arabic" w:hint="cs"/>
          <w:color w:val="000000"/>
          <w:rtl/>
          <w:lang w:bidi="ar-IQ"/>
        </w:rPr>
        <w:t xml:space="preserve"> فكان </w:t>
      </w:r>
      <w:r w:rsidRPr="0055370C">
        <w:rPr>
          <w:rFonts w:ascii="Simplified Arabic" w:hAnsi="Simplified Arabic" w:cs="Simplified Arabic"/>
          <w:color w:val="000000"/>
          <w:rtl/>
          <w:lang w:bidi="ar-IQ"/>
        </w:rPr>
        <w:t>المجموع 29.8%</w:t>
      </w:r>
      <w:r w:rsidRPr="0055370C">
        <w:rPr>
          <w:rFonts w:ascii="Simplified Arabic" w:hAnsi="Simplified Arabic" w:cs="Simplified Arabic" w:hint="cs"/>
          <w:color w:val="000000"/>
          <w:rtl/>
          <w:lang w:bidi="ar-IQ"/>
        </w:rPr>
        <w:t>.</w:t>
      </w:r>
      <w:r w:rsidRPr="0055370C">
        <w:rPr>
          <w:rStyle w:val="FootnoteReference"/>
          <w:rFonts w:ascii="Simplified Arabic" w:hAnsi="Simplified Arabic" w:cs="Simplified Arabic"/>
          <w:color w:val="000000"/>
          <w:rtl/>
          <w:lang w:bidi="ar-IQ"/>
        </w:rPr>
        <w:footnoteReference w:id="550"/>
      </w:r>
    </w:p>
    <w:p w:rsidR="00944122" w:rsidRPr="0055370C" w:rsidRDefault="00944122" w:rsidP="00944122">
      <w:pPr>
        <w:ind w:firstLine="638"/>
        <w:jc w:val="both"/>
        <w:rPr>
          <w:rFonts w:ascii="Simplified Arabic" w:hAnsi="Simplified Arabic" w:cs="Simplified Arabic" w:hint="cs"/>
          <w:color w:val="000000"/>
          <w:rtl/>
          <w:lang w:bidi="ar-IQ"/>
        </w:rPr>
      </w:pPr>
      <w:r w:rsidRPr="0055370C">
        <w:rPr>
          <w:rFonts w:ascii="Simplified Arabic" w:hAnsi="Simplified Arabic" w:cs="Simplified Arabic"/>
          <w:color w:val="000000"/>
          <w:rtl/>
          <w:lang w:bidi="ar-IQ"/>
        </w:rPr>
        <w:t xml:space="preserve">اما التحالف الكردستاني فقد حصل </w:t>
      </w:r>
      <w:r w:rsidRPr="0055370C">
        <w:rPr>
          <w:rFonts w:ascii="Simplified Arabic" w:hAnsi="Simplified Arabic" w:cs="Simplified Arabic" w:hint="cs"/>
          <w:color w:val="000000"/>
          <w:rtl/>
          <w:lang w:bidi="ar-IQ"/>
        </w:rPr>
        <w:t xml:space="preserve">في </w:t>
      </w:r>
      <w:r w:rsidRPr="0055370C">
        <w:rPr>
          <w:rFonts w:ascii="Simplified Arabic" w:hAnsi="Simplified Arabic" w:cs="Simplified Arabic"/>
          <w:color w:val="000000"/>
          <w:rtl/>
          <w:lang w:bidi="ar-IQ"/>
        </w:rPr>
        <w:t xml:space="preserve">انتخابات </w:t>
      </w:r>
      <w:r w:rsidRPr="0055370C">
        <w:rPr>
          <w:rFonts w:ascii="Simplified Arabic" w:hAnsi="Simplified Arabic" w:cs="Simplified Arabic" w:hint="cs"/>
          <w:color w:val="000000"/>
          <w:rtl/>
          <w:lang w:bidi="ar-IQ"/>
        </w:rPr>
        <w:t xml:space="preserve">العام </w:t>
      </w:r>
      <w:r w:rsidRPr="0055370C">
        <w:rPr>
          <w:rFonts w:ascii="Simplified Arabic" w:hAnsi="Simplified Arabic" w:cs="Simplified Arabic"/>
          <w:color w:val="000000"/>
          <w:rtl/>
          <w:lang w:bidi="ar-IQ"/>
        </w:rPr>
        <w:t>2005 على 19.3% من مقاعد البرلمان اما انتخابات</w:t>
      </w:r>
      <w:r w:rsidRPr="0055370C">
        <w:rPr>
          <w:rFonts w:ascii="Simplified Arabic" w:hAnsi="Simplified Arabic" w:cs="Simplified Arabic" w:hint="cs"/>
          <w:color w:val="000000"/>
          <w:rtl/>
          <w:lang w:bidi="ar-IQ"/>
        </w:rPr>
        <w:t xml:space="preserve"> العام</w:t>
      </w:r>
      <w:r w:rsidRPr="0055370C">
        <w:rPr>
          <w:rFonts w:ascii="Simplified Arabic" w:hAnsi="Simplified Arabic" w:cs="Simplified Arabic"/>
          <w:color w:val="000000"/>
          <w:rtl/>
          <w:lang w:bidi="ar-IQ"/>
        </w:rPr>
        <w:t xml:space="preserve"> 2010 فقد حصل على13.2% ولعل ذلك يرجع الى </w:t>
      </w:r>
      <w:r w:rsidRPr="0055370C">
        <w:rPr>
          <w:rFonts w:ascii="Simplified Arabic" w:hAnsi="Simplified Arabic" w:cs="Simplified Arabic" w:hint="cs"/>
          <w:color w:val="000000"/>
          <w:rtl/>
          <w:lang w:bidi="ar-IQ"/>
        </w:rPr>
        <w:t>نسبة التصويت والمشاركة و</w:t>
      </w:r>
      <w:r w:rsidRPr="0055370C">
        <w:rPr>
          <w:rFonts w:ascii="Simplified Arabic" w:hAnsi="Simplified Arabic" w:cs="Simplified Arabic"/>
          <w:color w:val="000000"/>
          <w:rtl/>
          <w:lang w:bidi="ar-IQ"/>
        </w:rPr>
        <w:t xml:space="preserve">التركمان في نينوى وكركوك وديالى بالاضافة </w:t>
      </w:r>
      <w:r w:rsidRPr="0055370C">
        <w:rPr>
          <w:rFonts w:ascii="Simplified Arabic" w:hAnsi="Simplified Arabic" w:cs="Simplified Arabic" w:hint="cs"/>
          <w:color w:val="000000"/>
          <w:rtl/>
          <w:lang w:bidi="ar-IQ"/>
        </w:rPr>
        <w:t xml:space="preserve">الى ان </w:t>
      </w:r>
      <w:r w:rsidRPr="0055370C">
        <w:rPr>
          <w:rFonts w:ascii="Simplified Arabic" w:hAnsi="Simplified Arabic" w:cs="Simplified Arabic"/>
          <w:color w:val="000000"/>
          <w:rtl/>
          <w:lang w:bidi="ar-IQ"/>
        </w:rPr>
        <w:t>كثير</w:t>
      </w:r>
      <w:r w:rsidRPr="0055370C">
        <w:rPr>
          <w:rFonts w:ascii="Simplified Arabic" w:hAnsi="Simplified Arabic" w:cs="Simplified Arabic" w:hint="cs"/>
          <w:color w:val="000000"/>
          <w:rtl/>
          <w:lang w:bidi="ar-IQ"/>
        </w:rPr>
        <w:t xml:space="preserve"> </w:t>
      </w:r>
      <w:r w:rsidRPr="0055370C">
        <w:rPr>
          <w:rFonts w:ascii="Simplified Arabic" w:hAnsi="Simplified Arabic" w:cs="Simplified Arabic"/>
          <w:color w:val="000000"/>
          <w:rtl/>
          <w:lang w:bidi="ar-IQ"/>
        </w:rPr>
        <w:t>من اصوات الاكراد ذهبت الى (حركة التغيير ) التي حصلت على 2.5%من مقاعد البرلمان ويمكن مقارنة النتائج وفقا للجدول</w:t>
      </w:r>
      <w:r w:rsidRPr="0055370C">
        <w:rPr>
          <w:rFonts w:ascii="Simplified Arabic" w:hAnsi="Simplified Arabic" w:cs="Simplified Arabic" w:hint="cs"/>
          <w:color w:val="000000"/>
          <w:rtl/>
          <w:lang w:bidi="ar-IQ"/>
        </w:rPr>
        <w:t xml:space="preserve"> ادناه ال</w:t>
      </w:r>
      <w:r w:rsidRPr="0055370C">
        <w:rPr>
          <w:rFonts w:ascii="Simplified Arabic" w:hAnsi="Simplified Arabic" w:cs="Simplified Arabic"/>
          <w:color w:val="000000"/>
          <w:rtl/>
          <w:lang w:bidi="ar-IQ"/>
        </w:rPr>
        <w:t>ذي يمثل</w:t>
      </w:r>
      <w:r w:rsidRPr="0055370C">
        <w:rPr>
          <w:rFonts w:ascii="Simplified Arabic" w:hAnsi="Simplified Arabic" w:cs="Simplified Arabic" w:hint="cs"/>
          <w:color w:val="000000"/>
          <w:rtl/>
          <w:lang w:bidi="ar-IQ"/>
        </w:rPr>
        <w:t xml:space="preserve"> نتائج </w:t>
      </w:r>
      <w:r w:rsidRPr="0055370C">
        <w:rPr>
          <w:rFonts w:ascii="Simplified Arabic" w:hAnsi="Simplified Arabic" w:cs="Simplified Arabic"/>
          <w:color w:val="000000"/>
          <w:rtl/>
          <w:lang w:bidi="ar-IQ"/>
        </w:rPr>
        <w:t xml:space="preserve"> الانتخابات البرلمانية </w:t>
      </w:r>
      <w:r w:rsidRPr="0055370C">
        <w:rPr>
          <w:rFonts w:ascii="Simplified Arabic" w:hAnsi="Simplified Arabic" w:cs="Simplified Arabic" w:hint="cs"/>
          <w:color w:val="000000"/>
          <w:rtl/>
          <w:lang w:bidi="ar-IQ"/>
        </w:rPr>
        <w:t>ل</w:t>
      </w:r>
      <w:r w:rsidRPr="0055370C">
        <w:rPr>
          <w:rFonts w:ascii="Simplified Arabic" w:hAnsi="Simplified Arabic" w:cs="Simplified Arabic"/>
          <w:color w:val="000000"/>
          <w:rtl/>
          <w:lang w:bidi="ar-IQ"/>
        </w:rPr>
        <w:t>لعام 2005 و</w:t>
      </w:r>
      <w:r w:rsidRPr="0055370C">
        <w:rPr>
          <w:rFonts w:ascii="Simplified Arabic" w:hAnsi="Simplified Arabic" w:cs="Simplified Arabic" w:hint="cs"/>
          <w:color w:val="000000"/>
          <w:rtl/>
          <w:lang w:bidi="ar-IQ"/>
        </w:rPr>
        <w:t>ل</w:t>
      </w:r>
      <w:r w:rsidRPr="0055370C">
        <w:rPr>
          <w:rFonts w:ascii="Simplified Arabic" w:hAnsi="Simplified Arabic" w:cs="Simplified Arabic"/>
          <w:color w:val="000000"/>
          <w:rtl/>
          <w:lang w:bidi="ar-IQ"/>
        </w:rPr>
        <w:t xml:space="preserve">لعام 2010 </w:t>
      </w:r>
      <w:r w:rsidRPr="0055370C">
        <w:rPr>
          <w:rFonts w:ascii="Simplified Arabic" w:hAnsi="Simplified Arabic" w:cs="Simplified Arabic" w:hint="cs"/>
          <w:color w:val="000000"/>
          <w:rtl/>
          <w:lang w:bidi="ar-IQ"/>
        </w:rPr>
        <w:t>.</w:t>
      </w:r>
    </w:p>
    <w:p w:rsidR="00944122" w:rsidRPr="008965B0" w:rsidRDefault="00944122" w:rsidP="00944122">
      <w:pPr>
        <w:jc w:val="center"/>
        <w:rPr>
          <w:rFonts w:cs="Simplified Arabic"/>
          <w:b/>
          <w:bCs/>
          <w:sz w:val="16"/>
          <w:szCs w:val="16"/>
          <w:rtl/>
        </w:rPr>
      </w:pPr>
      <w:r w:rsidRPr="008965B0">
        <w:rPr>
          <w:rFonts w:cs="Simplified Arabic"/>
          <w:b/>
          <w:bCs/>
          <w:sz w:val="16"/>
          <w:szCs w:val="16"/>
          <w:rtl/>
        </w:rPr>
        <w:t>جدول رقم (1)</w:t>
      </w:r>
    </w:p>
    <w:p w:rsidR="00944122" w:rsidRPr="008965B0" w:rsidRDefault="00944122" w:rsidP="00944122">
      <w:pPr>
        <w:jc w:val="center"/>
        <w:rPr>
          <w:rFonts w:cs="Simplified Arabic"/>
          <w:b/>
          <w:bCs/>
          <w:sz w:val="16"/>
          <w:szCs w:val="16"/>
        </w:rPr>
      </w:pPr>
      <w:r w:rsidRPr="008965B0">
        <w:rPr>
          <w:rFonts w:cs="Simplified Arabic"/>
          <w:b/>
          <w:bCs/>
          <w:sz w:val="16"/>
          <w:szCs w:val="16"/>
          <w:rtl/>
        </w:rPr>
        <w:t>عدد مقاعد ونسب التمثيل للكيانات السياسية الفائزة في الانتخابات التشريعية لعام 2005</w:t>
      </w:r>
      <w:r w:rsidRPr="008965B0">
        <w:rPr>
          <w:rFonts w:cs="Simplified Arabic" w:hint="cs"/>
          <w:b/>
          <w:bCs/>
          <w:sz w:val="16"/>
          <w:szCs w:val="16"/>
          <w:rtl/>
        </w:rPr>
        <w:t xml:space="preserve"> و2010</w:t>
      </w:r>
    </w:p>
    <w:p w:rsidR="00944122" w:rsidRDefault="00944122" w:rsidP="00944122">
      <w:pPr>
        <w:jc w:val="center"/>
        <w:rPr>
          <w:rFonts w:ascii="Simplified Arabic" w:hAnsi="Simplified Arabic" w:cs="Simplified Arabic" w:hint="cs"/>
          <w:b/>
          <w:bCs/>
          <w:color w:val="000000"/>
          <w:sz w:val="18"/>
          <w:szCs w:val="18"/>
          <w:rtl/>
          <w:lang w:bidi="ar-IQ"/>
        </w:rPr>
      </w:pPr>
      <w:r>
        <w:rPr>
          <w:rFonts w:ascii="Simplified Arabic" w:hAnsi="Simplified Arabic" w:cs="Simplified Arabic" w:hint="cs"/>
          <w:b/>
          <w:bCs/>
          <w:noProof/>
          <w:color w:val="000000"/>
          <w:sz w:val="18"/>
          <w:szCs w:val="18"/>
          <w:rtl/>
        </w:rPr>
        <w:pict>
          <v:shape id="_x0000_s1123" type="#_x0000_t202" style="position:absolute;left:0;text-align:left;margin-left:17.95pt;margin-top:1.35pt;width:189pt;height:180pt;z-index:251704320" stroked="f">
            <v:textbox style="mso-next-textbox:#_x0000_s1123">
              <w:txbxContent>
                <w:tbl>
                  <w:tblPr>
                    <w:bidiVisual/>
                    <w:tblW w:w="35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04"/>
                    <w:gridCol w:w="550"/>
                    <w:gridCol w:w="540"/>
                    <w:gridCol w:w="540"/>
                    <w:gridCol w:w="540"/>
                  </w:tblGrid>
                  <w:tr w:rsidR="00944122" w:rsidRPr="0055370C" w:rsidTr="008965B0">
                    <w:trPr>
                      <w:trHeight w:val="169"/>
                    </w:trPr>
                    <w:tc>
                      <w:tcPr>
                        <w:tcW w:w="1404" w:type="dxa"/>
                      </w:tcPr>
                      <w:p w:rsidR="00944122" w:rsidRPr="008965B0" w:rsidRDefault="00944122" w:rsidP="008965B0">
                        <w:pPr>
                          <w:rPr>
                            <w:rFonts w:cs="Arabic Transparent"/>
                            <w:sz w:val="12"/>
                            <w:szCs w:val="12"/>
                            <w:rtl/>
                          </w:rPr>
                        </w:pPr>
                        <w:r w:rsidRPr="008965B0">
                          <w:rPr>
                            <w:rFonts w:cs="Arabic Transparent"/>
                            <w:sz w:val="12"/>
                            <w:szCs w:val="12"/>
                            <w:rtl/>
                          </w:rPr>
                          <w:t xml:space="preserve">الكيان السياسي </w:t>
                        </w:r>
                      </w:p>
                    </w:tc>
                    <w:tc>
                      <w:tcPr>
                        <w:tcW w:w="550" w:type="dxa"/>
                      </w:tcPr>
                      <w:p w:rsidR="00944122" w:rsidRPr="008965B0" w:rsidRDefault="00944122" w:rsidP="008965B0">
                        <w:pPr>
                          <w:jc w:val="center"/>
                          <w:rPr>
                            <w:rFonts w:cs="Arabic Transparent"/>
                            <w:sz w:val="12"/>
                            <w:szCs w:val="12"/>
                            <w:rtl/>
                          </w:rPr>
                        </w:pPr>
                        <w:r w:rsidRPr="008965B0">
                          <w:rPr>
                            <w:rFonts w:cs="Arabic Transparent"/>
                            <w:sz w:val="12"/>
                            <w:szCs w:val="12"/>
                            <w:rtl/>
                          </w:rPr>
                          <w:t>عدد المقاعد 2005</w:t>
                        </w:r>
                      </w:p>
                    </w:tc>
                    <w:tc>
                      <w:tcPr>
                        <w:tcW w:w="540" w:type="dxa"/>
                      </w:tcPr>
                      <w:p w:rsidR="00944122" w:rsidRPr="008965B0" w:rsidRDefault="00944122" w:rsidP="008965B0">
                        <w:pPr>
                          <w:jc w:val="center"/>
                          <w:rPr>
                            <w:rFonts w:cs="Arabic Transparent"/>
                            <w:sz w:val="12"/>
                            <w:szCs w:val="12"/>
                            <w:rtl/>
                          </w:rPr>
                        </w:pPr>
                        <w:r w:rsidRPr="008965B0">
                          <w:rPr>
                            <w:rFonts w:cs="Arabic Transparent"/>
                            <w:sz w:val="12"/>
                            <w:szCs w:val="12"/>
                            <w:rtl/>
                          </w:rPr>
                          <w:t>نسبة التمثيل2005</w:t>
                        </w:r>
                      </w:p>
                    </w:tc>
                    <w:tc>
                      <w:tcPr>
                        <w:tcW w:w="540" w:type="dxa"/>
                      </w:tcPr>
                      <w:p w:rsidR="00944122" w:rsidRPr="008965B0" w:rsidRDefault="00944122" w:rsidP="008965B0">
                        <w:pPr>
                          <w:jc w:val="center"/>
                          <w:rPr>
                            <w:rFonts w:cs="Arabic Transparent"/>
                            <w:sz w:val="12"/>
                            <w:szCs w:val="12"/>
                            <w:rtl/>
                          </w:rPr>
                        </w:pPr>
                        <w:r w:rsidRPr="008965B0">
                          <w:rPr>
                            <w:rFonts w:cs="Arabic Transparent"/>
                            <w:sz w:val="12"/>
                            <w:szCs w:val="12"/>
                            <w:rtl/>
                          </w:rPr>
                          <w:t>عدد المقاعد2010</w:t>
                        </w:r>
                      </w:p>
                    </w:tc>
                    <w:tc>
                      <w:tcPr>
                        <w:tcW w:w="540" w:type="dxa"/>
                      </w:tcPr>
                      <w:p w:rsidR="00944122" w:rsidRPr="008965B0" w:rsidRDefault="00944122" w:rsidP="008965B0">
                        <w:pPr>
                          <w:jc w:val="center"/>
                          <w:rPr>
                            <w:rFonts w:cs="Arabic Transparent"/>
                            <w:sz w:val="12"/>
                            <w:szCs w:val="12"/>
                            <w:rtl/>
                          </w:rPr>
                        </w:pPr>
                        <w:r w:rsidRPr="008965B0">
                          <w:rPr>
                            <w:rFonts w:cs="Arabic Transparent"/>
                            <w:sz w:val="12"/>
                            <w:szCs w:val="12"/>
                            <w:rtl/>
                          </w:rPr>
                          <w:t>نسبة التمثيل2010</w:t>
                        </w:r>
                      </w:p>
                    </w:tc>
                  </w:tr>
                  <w:tr w:rsidR="00944122" w:rsidRPr="0055370C" w:rsidTr="008965B0">
                    <w:tc>
                      <w:tcPr>
                        <w:tcW w:w="1404" w:type="dxa"/>
                      </w:tcPr>
                      <w:p w:rsidR="00944122" w:rsidRPr="008965B0" w:rsidRDefault="00944122" w:rsidP="008965B0">
                        <w:pPr>
                          <w:rPr>
                            <w:rFonts w:cs="Arabic Transparent"/>
                            <w:sz w:val="12"/>
                            <w:szCs w:val="12"/>
                            <w:rtl/>
                          </w:rPr>
                        </w:pPr>
                        <w:r w:rsidRPr="008965B0">
                          <w:rPr>
                            <w:rFonts w:cs="Arabic Transparent"/>
                            <w:sz w:val="12"/>
                            <w:szCs w:val="12"/>
                            <w:rtl/>
                          </w:rPr>
                          <w:t>الائتلاف الوطني الموحد</w:t>
                        </w:r>
                      </w:p>
                    </w:tc>
                    <w:tc>
                      <w:tcPr>
                        <w:tcW w:w="550" w:type="dxa"/>
                      </w:tcPr>
                      <w:p w:rsidR="00944122" w:rsidRPr="008965B0" w:rsidRDefault="00944122" w:rsidP="008965B0">
                        <w:pPr>
                          <w:jc w:val="center"/>
                          <w:rPr>
                            <w:rFonts w:cs="Arabic Transparent"/>
                            <w:sz w:val="12"/>
                            <w:szCs w:val="12"/>
                            <w:rtl/>
                          </w:rPr>
                        </w:pPr>
                        <w:r w:rsidRPr="008965B0">
                          <w:rPr>
                            <w:rFonts w:cs="Arabic Transparent"/>
                            <w:sz w:val="12"/>
                            <w:szCs w:val="12"/>
                            <w:rtl/>
                          </w:rPr>
                          <w:t>128</w:t>
                        </w:r>
                      </w:p>
                    </w:tc>
                    <w:tc>
                      <w:tcPr>
                        <w:tcW w:w="540" w:type="dxa"/>
                      </w:tcPr>
                      <w:p w:rsidR="00944122" w:rsidRPr="008965B0" w:rsidRDefault="00944122" w:rsidP="008965B0">
                        <w:pPr>
                          <w:jc w:val="center"/>
                          <w:rPr>
                            <w:rFonts w:cs="Arabic Transparent"/>
                            <w:sz w:val="12"/>
                            <w:szCs w:val="12"/>
                            <w:rtl/>
                          </w:rPr>
                        </w:pPr>
                        <w:r w:rsidRPr="008965B0">
                          <w:rPr>
                            <w:rFonts w:cs="Arabic Transparent"/>
                            <w:sz w:val="12"/>
                            <w:szCs w:val="12"/>
                            <w:rtl/>
                          </w:rPr>
                          <w:t>46.5</w:t>
                        </w:r>
                      </w:p>
                    </w:tc>
                    <w:tc>
                      <w:tcPr>
                        <w:tcW w:w="540" w:type="dxa"/>
                      </w:tcPr>
                      <w:p w:rsidR="00944122" w:rsidRPr="008965B0" w:rsidRDefault="00944122" w:rsidP="008965B0">
                        <w:pPr>
                          <w:jc w:val="center"/>
                          <w:rPr>
                            <w:rFonts w:cs="Arabic Transparent"/>
                            <w:sz w:val="12"/>
                            <w:szCs w:val="12"/>
                            <w:rtl/>
                          </w:rPr>
                        </w:pPr>
                        <w:r w:rsidRPr="008965B0">
                          <w:rPr>
                            <w:rFonts w:cs="Arabic Transparent"/>
                            <w:sz w:val="12"/>
                            <w:szCs w:val="12"/>
                            <w:rtl/>
                          </w:rPr>
                          <w:t>70</w:t>
                        </w:r>
                      </w:p>
                    </w:tc>
                    <w:tc>
                      <w:tcPr>
                        <w:tcW w:w="540" w:type="dxa"/>
                      </w:tcPr>
                      <w:p w:rsidR="00944122" w:rsidRPr="008965B0" w:rsidRDefault="00944122" w:rsidP="008965B0">
                        <w:pPr>
                          <w:jc w:val="center"/>
                          <w:rPr>
                            <w:rFonts w:cs="Arabic Transparent"/>
                            <w:sz w:val="12"/>
                            <w:szCs w:val="12"/>
                            <w:rtl/>
                          </w:rPr>
                        </w:pPr>
                        <w:r w:rsidRPr="008965B0">
                          <w:rPr>
                            <w:rFonts w:cs="Arabic Transparent"/>
                            <w:sz w:val="12"/>
                            <w:szCs w:val="12"/>
                            <w:rtl/>
                          </w:rPr>
                          <w:t>21.5</w:t>
                        </w:r>
                      </w:p>
                    </w:tc>
                  </w:tr>
                  <w:tr w:rsidR="00944122" w:rsidRPr="0055370C" w:rsidTr="008965B0">
                    <w:tc>
                      <w:tcPr>
                        <w:tcW w:w="1404" w:type="dxa"/>
                      </w:tcPr>
                      <w:p w:rsidR="00944122" w:rsidRPr="008965B0" w:rsidRDefault="00944122" w:rsidP="008965B0">
                        <w:pPr>
                          <w:rPr>
                            <w:rFonts w:cs="Arabic Transparent"/>
                            <w:sz w:val="12"/>
                            <w:szCs w:val="12"/>
                            <w:rtl/>
                          </w:rPr>
                        </w:pPr>
                        <w:r w:rsidRPr="008965B0">
                          <w:rPr>
                            <w:rFonts w:cs="Arabic Transparent"/>
                            <w:sz w:val="12"/>
                            <w:szCs w:val="12"/>
                            <w:rtl/>
                          </w:rPr>
                          <w:t>التحالف الوطني الكردستاني</w:t>
                        </w:r>
                      </w:p>
                    </w:tc>
                    <w:tc>
                      <w:tcPr>
                        <w:tcW w:w="550" w:type="dxa"/>
                      </w:tcPr>
                      <w:p w:rsidR="00944122" w:rsidRPr="008965B0" w:rsidRDefault="00944122" w:rsidP="008965B0">
                        <w:pPr>
                          <w:jc w:val="center"/>
                          <w:rPr>
                            <w:rFonts w:cs="Arabic Transparent"/>
                            <w:sz w:val="12"/>
                            <w:szCs w:val="12"/>
                            <w:rtl/>
                          </w:rPr>
                        </w:pPr>
                        <w:r w:rsidRPr="008965B0">
                          <w:rPr>
                            <w:rFonts w:cs="Arabic Transparent"/>
                            <w:sz w:val="12"/>
                            <w:szCs w:val="12"/>
                            <w:rtl/>
                          </w:rPr>
                          <w:t>53</w:t>
                        </w:r>
                      </w:p>
                    </w:tc>
                    <w:tc>
                      <w:tcPr>
                        <w:tcW w:w="540" w:type="dxa"/>
                      </w:tcPr>
                      <w:p w:rsidR="00944122" w:rsidRPr="008965B0" w:rsidRDefault="00944122" w:rsidP="008965B0">
                        <w:pPr>
                          <w:jc w:val="center"/>
                          <w:rPr>
                            <w:rFonts w:cs="Arabic Transparent"/>
                            <w:sz w:val="12"/>
                            <w:szCs w:val="12"/>
                            <w:rtl/>
                          </w:rPr>
                        </w:pPr>
                        <w:r w:rsidRPr="008965B0">
                          <w:rPr>
                            <w:rFonts w:cs="Arabic Transparent"/>
                            <w:sz w:val="12"/>
                            <w:szCs w:val="12"/>
                            <w:rtl/>
                          </w:rPr>
                          <w:t>19.3</w:t>
                        </w:r>
                      </w:p>
                    </w:tc>
                    <w:tc>
                      <w:tcPr>
                        <w:tcW w:w="540" w:type="dxa"/>
                      </w:tcPr>
                      <w:p w:rsidR="00944122" w:rsidRPr="008965B0" w:rsidRDefault="00944122" w:rsidP="008965B0">
                        <w:pPr>
                          <w:jc w:val="center"/>
                          <w:rPr>
                            <w:rFonts w:cs="Arabic Transparent"/>
                            <w:sz w:val="12"/>
                            <w:szCs w:val="12"/>
                            <w:rtl/>
                          </w:rPr>
                        </w:pPr>
                        <w:r w:rsidRPr="008965B0">
                          <w:rPr>
                            <w:rFonts w:cs="Arabic Transparent"/>
                            <w:sz w:val="12"/>
                            <w:szCs w:val="12"/>
                            <w:rtl/>
                          </w:rPr>
                          <w:t>43</w:t>
                        </w:r>
                      </w:p>
                    </w:tc>
                    <w:tc>
                      <w:tcPr>
                        <w:tcW w:w="540" w:type="dxa"/>
                      </w:tcPr>
                      <w:p w:rsidR="00944122" w:rsidRPr="008965B0" w:rsidRDefault="00944122" w:rsidP="008965B0">
                        <w:pPr>
                          <w:jc w:val="center"/>
                          <w:rPr>
                            <w:rFonts w:cs="Arabic Transparent"/>
                            <w:sz w:val="12"/>
                            <w:szCs w:val="12"/>
                            <w:rtl/>
                          </w:rPr>
                        </w:pPr>
                        <w:r w:rsidRPr="008965B0">
                          <w:rPr>
                            <w:rFonts w:cs="Arabic Transparent"/>
                            <w:sz w:val="12"/>
                            <w:szCs w:val="12"/>
                            <w:rtl/>
                          </w:rPr>
                          <w:t>13.2</w:t>
                        </w:r>
                      </w:p>
                    </w:tc>
                  </w:tr>
                  <w:tr w:rsidR="00944122" w:rsidRPr="0055370C" w:rsidTr="008965B0">
                    <w:tc>
                      <w:tcPr>
                        <w:tcW w:w="1404" w:type="dxa"/>
                      </w:tcPr>
                      <w:p w:rsidR="00944122" w:rsidRPr="008965B0" w:rsidRDefault="00944122" w:rsidP="008965B0">
                        <w:pPr>
                          <w:rPr>
                            <w:rFonts w:cs="Arabic Transparent"/>
                            <w:sz w:val="12"/>
                            <w:szCs w:val="12"/>
                            <w:rtl/>
                          </w:rPr>
                        </w:pPr>
                        <w:r w:rsidRPr="008965B0">
                          <w:rPr>
                            <w:rFonts w:cs="Arabic Transparent"/>
                            <w:sz w:val="12"/>
                            <w:szCs w:val="12"/>
                            <w:rtl/>
                          </w:rPr>
                          <w:t>جبهة التوافق العراقية</w:t>
                        </w:r>
                      </w:p>
                    </w:tc>
                    <w:tc>
                      <w:tcPr>
                        <w:tcW w:w="550" w:type="dxa"/>
                      </w:tcPr>
                      <w:p w:rsidR="00944122" w:rsidRPr="008965B0" w:rsidRDefault="00944122" w:rsidP="008965B0">
                        <w:pPr>
                          <w:jc w:val="center"/>
                          <w:rPr>
                            <w:rFonts w:cs="Arabic Transparent"/>
                            <w:sz w:val="12"/>
                            <w:szCs w:val="12"/>
                            <w:rtl/>
                          </w:rPr>
                        </w:pPr>
                        <w:r w:rsidRPr="008965B0">
                          <w:rPr>
                            <w:rFonts w:cs="Arabic Transparent"/>
                            <w:sz w:val="12"/>
                            <w:szCs w:val="12"/>
                            <w:rtl/>
                          </w:rPr>
                          <w:t>44</w:t>
                        </w:r>
                      </w:p>
                    </w:tc>
                    <w:tc>
                      <w:tcPr>
                        <w:tcW w:w="540" w:type="dxa"/>
                      </w:tcPr>
                      <w:p w:rsidR="00944122" w:rsidRPr="008965B0" w:rsidRDefault="00944122" w:rsidP="008965B0">
                        <w:pPr>
                          <w:jc w:val="center"/>
                          <w:rPr>
                            <w:rFonts w:cs="Arabic Transparent"/>
                            <w:sz w:val="12"/>
                            <w:szCs w:val="12"/>
                            <w:rtl/>
                          </w:rPr>
                        </w:pPr>
                        <w:r w:rsidRPr="008965B0">
                          <w:rPr>
                            <w:rFonts w:cs="Arabic Transparent"/>
                            <w:sz w:val="12"/>
                            <w:szCs w:val="12"/>
                            <w:rtl/>
                          </w:rPr>
                          <w:t>16</w:t>
                        </w:r>
                      </w:p>
                    </w:tc>
                    <w:tc>
                      <w:tcPr>
                        <w:tcW w:w="540" w:type="dxa"/>
                      </w:tcPr>
                      <w:p w:rsidR="00944122" w:rsidRPr="008965B0" w:rsidRDefault="00944122" w:rsidP="008965B0">
                        <w:pPr>
                          <w:jc w:val="center"/>
                          <w:rPr>
                            <w:rFonts w:cs="Arabic Transparent"/>
                            <w:sz w:val="12"/>
                            <w:szCs w:val="12"/>
                            <w:rtl/>
                          </w:rPr>
                        </w:pPr>
                        <w:r w:rsidRPr="008965B0">
                          <w:rPr>
                            <w:rFonts w:cs="Arabic Transparent"/>
                            <w:sz w:val="12"/>
                            <w:szCs w:val="12"/>
                            <w:rtl/>
                          </w:rPr>
                          <w:t>6</w:t>
                        </w:r>
                      </w:p>
                    </w:tc>
                    <w:tc>
                      <w:tcPr>
                        <w:tcW w:w="540" w:type="dxa"/>
                      </w:tcPr>
                      <w:p w:rsidR="00944122" w:rsidRPr="008965B0" w:rsidRDefault="00944122" w:rsidP="008965B0">
                        <w:pPr>
                          <w:jc w:val="center"/>
                          <w:rPr>
                            <w:rFonts w:cs="Arabic Transparent"/>
                            <w:sz w:val="12"/>
                            <w:szCs w:val="12"/>
                            <w:rtl/>
                          </w:rPr>
                        </w:pPr>
                        <w:r w:rsidRPr="008965B0">
                          <w:rPr>
                            <w:rFonts w:cs="Arabic Transparent"/>
                            <w:sz w:val="12"/>
                            <w:szCs w:val="12"/>
                            <w:rtl/>
                          </w:rPr>
                          <w:t>1.8</w:t>
                        </w:r>
                      </w:p>
                    </w:tc>
                  </w:tr>
                  <w:tr w:rsidR="00944122" w:rsidRPr="0055370C" w:rsidTr="008965B0">
                    <w:tc>
                      <w:tcPr>
                        <w:tcW w:w="1404" w:type="dxa"/>
                      </w:tcPr>
                      <w:p w:rsidR="00944122" w:rsidRPr="008965B0" w:rsidRDefault="00944122" w:rsidP="008965B0">
                        <w:pPr>
                          <w:rPr>
                            <w:rFonts w:cs="Arabic Transparent"/>
                            <w:sz w:val="12"/>
                            <w:szCs w:val="12"/>
                            <w:rtl/>
                          </w:rPr>
                        </w:pPr>
                        <w:r w:rsidRPr="008965B0">
                          <w:rPr>
                            <w:rFonts w:cs="Arabic Transparent"/>
                            <w:sz w:val="12"/>
                            <w:szCs w:val="12"/>
                            <w:rtl/>
                          </w:rPr>
                          <w:t>القائمة العراقية</w:t>
                        </w:r>
                      </w:p>
                    </w:tc>
                    <w:tc>
                      <w:tcPr>
                        <w:tcW w:w="550" w:type="dxa"/>
                      </w:tcPr>
                      <w:p w:rsidR="00944122" w:rsidRPr="008965B0" w:rsidRDefault="00944122" w:rsidP="008965B0">
                        <w:pPr>
                          <w:jc w:val="center"/>
                          <w:rPr>
                            <w:rFonts w:cs="Arabic Transparent"/>
                            <w:sz w:val="12"/>
                            <w:szCs w:val="12"/>
                            <w:rtl/>
                          </w:rPr>
                        </w:pPr>
                        <w:r w:rsidRPr="008965B0">
                          <w:rPr>
                            <w:rFonts w:cs="Arabic Transparent"/>
                            <w:sz w:val="12"/>
                            <w:szCs w:val="12"/>
                            <w:rtl/>
                          </w:rPr>
                          <w:t>25</w:t>
                        </w:r>
                      </w:p>
                    </w:tc>
                    <w:tc>
                      <w:tcPr>
                        <w:tcW w:w="540" w:type="dxa"/>
                      </w:tcPr>
                      <w:p w:rsidR="00944122" w:rsidRPr="008965B0" w:rsidRDefault="00944122" w:rsidP="008965B0">
                        <w:pPr>
                          <w:jc w:val="center"/>
                          <w:rPr>
                            <w:rFonts w:cs="Arabic Transparent"/>
                            <w:sz w:val="12"/>
                            <w:szCs w:val="12"/>
                            <w:rtl/>
                          </w:rPr>
                        </w:pPr>
                        <w:r w:rsidRPr="008965B0">
                          <w:rPr>
                            <w:rFonts w:cs="Arabic Transparent"/>
                            <w:sz w:val="12"/>
                            <w:szCs w:val="12"/>
                            <w:rtl/>
                          </w:rPr>
                          <w:t>9.1</w:t>
                        </w:r>
                      </w:p>
                    </w:tc>
                    <w:tc>
                      <w:tcPr>
                        <w:tcW w:w="540" w:type="dxa"/>
                      </w:tcPr>
                      <w:p w:rsidR="00944122" w:rsidRPr="008965B0" w:rsidRDefault="00944122" w:rsidP="008965B0">
                        <w:pPr>
                          <w:jc w:val="center"/>
                          <w:rPr>
                            <w:rFonts w:cs="Arabic Transparent"/>
                            <w:sz w:val="12"/>
                            <w:szCs w:val="12"/>
                            <w:rtl/>
                          </w:rPr>
                        </w:pPr>
                        <w:r w:rsidRPr="008965B0">
                          <w:rPr>
                            <w:rFonts w:cs="Arabic Transparent"/>
                            <w:sz w:val="12"/>
                            <w:szCs w:val="12"/>
                            <w:rtl/>
                          </w:rPr>
                          <w:t>91</w:t>
                        </w:r>
                      </w:p>
                    </w:tc>
                    <w:tc>
                      <w:tcPr>
                        <w:tcW w:w="540" w:type="dxa"/>
                      </w:tcPr>
                      <w:p w:rsidR="00944122" w:rsidRPr="008965B0" w:rsidRDefault="00944122" w:rsidP="008965B0">
                        <w:pPr>
                          <w:jc w:val="center"/>
                          <w:rPr>
                            <w:rFonts w:cs="Arabic Transparent"/>
                            <w:sz w:val="12"/>
                            <w:szCs w:val="12"/>
                            <w:rtl/>
                          </w:rPr>
                        </w:pPr>
                        <w:r w:rsidRPr="008965B0">
                          <w:rPr>
                            <w:rFonts w:cs="Arabic Transparent"/>
                            <w:sz w:val="12"/>
                            <w:szCs w:val="12"/>
                            <w:rtl/>
                          </w:rPr>
                          <w:t>28</w:t>
                        </w:r>
                      </w:p>
                    </w:tc>
                  </w:tr>
                  <w:tr w:rsidR="00944122" w:rsidRPr="0055370C" w:rsidTr="008965B0">
                    <w:tc>
                      <w:tcPr>
                        <w:tcW w:w="1404" w:type="dxa"/>
                      </w:tcPr>
                      <w:p w:rsidR="00944122" w:rsidRPr="008965B0" w:rsidRDefault="00944122" w:rsidP="008965B0">
                        <w:pPr>
                          <w:rPr>
                            <w:rFonts w:cs="Arabic Transparent"/>
                            <w:sz w:val="12"/>
                            <w:szCs w:val="12"/>
                            <w:rtl/>
                          </w:rPr>
                        </w:pPr>
                        <w:r w:rsidRPr="008965B0">
                          <w:rPr>
                            <w:rFonts w:cs="Arabic Transparent"/>
                            <w:sz w:val="12"/>
                            <w:szCs w:val="12"/>
                            <w:rtl/>
                          </w:rPr>
                          <w:t>الجبهة العراقية للحوار الوطني</w:t>
                        </w:r>
                      </w:p>
                    </w:tc>
                    <w:tc>
                      <w:tcPr>
                        <w:tcW w:w="550" w:type="dxa"/>
                      </w:tcPr>
                      <w:p w:rsidR="00944122" w:rsidRPr="008965B0" w:rsidRDefault="00944122" w:rsidP="008965B0">
                        <w:pPr>
                          <w:jc w:val="center"/>
                          <w:rPr>
                            <w:rFonts w:cs="Arabic Transparent"/>
                            <w:sz w:val="12"/>
                            <w:szCs w:val="12"/>
                            <w:rtl/>
                          </w:rPr>
                        </w:pPr>
                        <w:r w:rsidRPr="008965B0">
                          <w:rPr>
                            <w:rFonts w:cs="Arabic Transparent"/>
                            <w:sz w:val="12"/>
                            <w:szCs w:val="12"/>
                            <w:rtl/>
                          </w:rPr>
                          <w:t>11</w:t>
                        </w:r>
                      </w:p>
                    </w:tc>
                    <w:tc>
                      <w:tcPr>
                        <w:tcW w:w="540" w:type="dxa"/>
                      </w:tcPr>
                      <w:p w:rsidR="00944122" w:rsidRPr="008965B0" w:rsidRDefault="00944122" w:rsidP="008965B0">
                        <w:pPr>
                          <w:jc w:val="center"/>
                          <w:rPr>
                            <w:rFonts w:cs="Arabic Transparent"/>
                            <w:sz w:val="12"/>
                            <w:szCs w:val="12"/>
                            <w:rtl/>
                          </w:rPr>
                        </w:pPr>
                        <w:r w:rsidRPr="008965B0">
                          <w:rPr>
                            <w:rFonts w:cs="Arabic Transparent"/>
                            <w:sz w:val="12"/>
                            <w:szCs w:val="12"/>
                            <w:rtl/>
                          </w:rPr>
                          <w:t>4</w:t>
                        </w:r>
                      </w:p>
                    </w:tc>
                    <w:tc>
                      <w:tcPr>
                        <w:tcW w:w="540" w:type="dxa"/>
                      </w:tcPr>
                      <w:p w:rsidR="00944122" w:rsidRPr="008965B0" w:rsidRDefault="00944122" w:rsidP="008965B0">
                        <w:pPr>
                          <w:jc w:val="center"/>
                          <w:rPr>
                            <w:rFonts w:cs="Arabic Transparent"/>
                            <w:sz w:val="12"/>
                            <w:szCs w:val="12"/>
                            <w:rtl/>
                          </w:rPr>
                        </w:pPr>
                      </w:p>
                    </w:tc>
                    <w:tc>
                      <w:tcPr>
                        <w:tcW w:w="540" w:type="dxa"/>
                      </w:tcPr>
                      <w:p w:rsidR="00944122" w:rsidRPr="008965B0" w:rsidRDefault="00944122" w:rsidP="008965B0">
                        <w:pPr>
                          <w:jc w:val="center"/>
                          <w:rPr>
                            <w:rFonts w:cs="Arabic Transparent"/>
                            <w:sz w:val="12"/>
                            <w:szCs w:val="12"/>
                            <w:rtl/>
                          </w:rPr>
                        </w:pPr>
                      </w:p>
                    </w:tc>
                  </w:tr>
                  <w:tr w:rsidR="00944122" w:rsidRPr="0055370C" w:rsidTr="008965B0">
                    <w:tc>
                      <w:tcPr>
                        <w:tcW w:w="1404" w:type="dxa"/>
                      </w:tcPr>
                      <w:p w:rsidR="00944122" w:rsidRPr="008965B0" w:rsidRDefault="00944122" w:rsidP="008965B0">
                        <w:pPr>
                          <w:rPr>
                            <w:rFonts w:cs="Arabic Transparent"/>
                            <w:sz w:val="12"/>
                            <w:szCs w:val="12"/>
                            <w:rtl/>
                          </w:rPr>
                        </w:pPr>
                        <w:r w:rsidRPr="008965B0">
                          <w:rPr>
                            <w:rFonts w:cs="Arabic Transparent"/>
                            <w:sz w:val="12"/>
                            <w:szCs w:val="12"/>
                            <w:rtl/>
                          </w:rPr>
                          <w:t>الاتحاد الاسلامي الكردستاني</w:t>
                        </w:r>
                      </w:p>
                    </w:tc>
                    <w:tc>
                      <w:tcPr>
                        <w:tcW w:w="550" w:type="dxa"/>
                      </w:tcPr>
                      <w:p w:rsidR="00944122" w:rsidRPr="008965B0" w:rsidRDefault="00944122" w:rsidP="008965B0">
                        <w:pPr>
                          <w:jc w:val="center"/>
                          <w:rPr>
                            <w:rFonts w:cs="Arabic Transparent"/>
                            <w:sz w:val="12"/>
                            <w:szCs w:val="12"/>
                            <w:rtl/>
                          </w:rPr>
                        </w:pPr>
                        <w:r w:rsidRPr="008965B0">
                          <w:rPr>
                            <w:rFonts w:cs="Arabic Transparent"/>
                            <w:sz w:val="12"/>
                            <w:szCs w:val="12"/>
                            <w:rtl/>
                          </w:rPr>
                          <w:t>5</w:t>
                        </w:r>
                      </w:p>
                    </w:tc>
                    <w:tc>
                      <w:tcPr>
                        <w:tcW w:w="540" w:type="dxa"/>
                      </w:tcPr>
                      <w:p w:rsidR="00944122" w:rsidRPr="008965B0" w:rsidRDefault="00944122" w:rsidP="008965B0">
                        <w:pPr>
                          <w:jc w:val="center"/>
                          <w:rPr>
                            <w:rFonts w:cs="Arabic Transparent"/>
                            <w:sz w:val="12"/>
                            <w:szCs w:val="12"/>
                            <w:rtl/>
                          </w:rPr>
                        </w:pPr>
                        <w:r w:rsidRPr="008965B0">
                          <w:rPr>
                            <w:rFonts w:cs="Arabic Transparent"/>
                            <w:sz w:val="12"/>
                            <w:szCs w:val="12"/>
                            <w:rtl/>
                          </w:rPr>
                          <w:t>1.8</w:t>
                        </w:r>
                      </w:p>
                    </w:tc>
                    <w:tc>
                      <w:tcPr>
                        <w:tcW w:w="540" w:type="dxa"/>
                      </w:tcPr>
                      <w:p w:rsidR="00944122" w:rsidRPr="008965B0" w:rsidRDefault="00944122" w:rsidP="008965B0">
                        <w:pPr>
                          <w:jc w:val="center"/>
                          <w:rPr>
                            <w:rFonts w:cs="Arabic Transparent"/>
                            <w:sz w:val="12"/>
                            <w:szCs w:val="12"/>
                            <w:rtl/>
                          </w:rPr>
                        </w:pPr>
                        <w:r w:rsidRPr="008965B0">
                          <w:rPr>
                            <w:rFonts w:cs="Arabic Transparent"/>
                            <w:sz w:val="12"/>
                            <w:szCs w:val="12"/>
                            <w:rtl/>
                          </w:rPr>
                          <w:t>4</w:t>
                        </w:r>
                      </w:p>
                    </w:tc>
                    <w:tc>
                      <w:tcPr>
                        <w:tcW w:w="540" w:type="dxa"/>
                      </w:tcPr>
                      <w:p w:rsidR="00944122" w:rsidRPr="008965B0" w:rsidRDefault="00944122" w:rsidP="008965B0">
                        <w:pPr>
                          <w:jc w:val="center"/>
                          <w:rPr>
                            <w:rFonts w:cs="Arabic Transparent"/>
                            <w:sz w:val="12"/>
                            <w:szCs w:val="12"/>
                            <w:rtl/>
                          </w:rPr>
                        </w:pPr>
                        <w:r w:rsidRPr="008965B0">
                          <w:rPr>
                            <w:rFonts w:cs="Arabic Transparent"/>
                            <w:sz w:val="12"/>
                            <w:szCs w:val="12"/>
                            <w:rtl/>
                          </w:rPr>
                          <w:t>1.2</w:t>
                        </w:r>
                      </w:p>
                    </w:tc>
                  </w:tr>
                  <w:tr w:rsidR="00944122" w:rsidRPr="0055370C" w:rsidTr="008965B0">
                    <w:tc>
                      <w:tcPr>
                        <w:tcW w:w="1404" w:type="dxa"/>
                      </w:tcPr>
                      <w:p w:rsidR="00944122" w:rsidRPr="008965B0" w:rsidRDefault="00944122" w:rsidP="008965B0">
                        <w:pPr>
                          <w:rPr>
                            <w:rFonts w:cs="Arabic Transparent"/>
                            <w:sz w:val="12"/>
                            <w:szCs w:val="12"/>
                            <w:rtl/>
                          </w:rPr>
                        </w:pPr>
                        <w:r w:rsidRPr="008965B0">
                          <w:rPr>
                            <w:rFonts w:cs="Arabic Transparent"/>
                            <w:sz w:val="12"/>
                            <w:szCs w:val="12"/>
                            <w:rtl/>
                          </w:rPr>
                          <w:t xml:space="preserve">رساليون </w:t>
                        </w:r>
                      </w:p>
                    </w:tc>
                    <w:tc>
                      <w:tcPr>
                        <w:tcW w:w="550" w:type="dxa"/>
                      </w:tcPr>
                      <w:p w:rsidR="00944122" w:rsidRPr="008965B0" w:rsidRDefault="00944122" w:rsidP="008965B0">
                        <w:pPr>
                          <w:jc w:val="center"/>
                          <w:rPr>
                            <w:rFonts w:cs="Arabic Transparent"/>
                            <w:sz w:val="12"/>
                            <w:szCs w:val="12"/>
                            <w:rtl/>
                          </w:rPr>
                        </w:pPr>
                        <w:r w:rsidRPr="008965B0">
                          <w:rPr>
                            <w:rFonts w:cs="Arabic Transparent"/>
                            <w:sz w:val="12"/>
                            <w:szCs w:val="12"/>
                            <w:rtl/>
                          </w:rPr>
                          <w:t>2</w:t>
                        </w:r>
                      </w:p>
                    </w:tc>
                    <w:tc>
                      <w:tcPr>
                        <w:tcW w:w="540" w:type="dxa"/>
                      </w:tcPr>
                      <w:p w:rsidR="00944122" w:rsidRPr="008965B0" w:rsidRDefault="00944122" w:rsidP="008965B0">
                        <w:pPr>
                          <w:jc w:val="center"/>
                          <w:rPr>
                            <w:rFonts w:cs="Arabic Transparent"/>
                            <w:sz w:val="12"/>
                            <w:szCs w:val="12"/>
                            <w:rtl/>
                          </w:rPr>
                        </w:pPr>
                        <w:r w:rsidRPr="008965B0">
                          <w:rPr>
                            <w:rFonts w:cs="Arabic Transparent"/>
                            <w:sz w:val="12"/>
                            <w:szCs w:val="12"/>
                            <w:rtl/>
                          </w:rPr>
                          <w:t>0.7</w:t>
                        </w:r>
                      </w:p>
                    </w:tc>
                    <w:tc>
                      <w:tcPr>
                        <w:tcW w:w="540" w:type="dxa"/>
                      </w:tcPr>
                      <w:p w:rsidR="00944122" w:rsidRPr="008965B0" w:rsidRDefault="00944122" w:rsidP="008965B0">
                        <w:pPr>
                          <w:jc w:val="center"/>
                          <w:rPr>
                            <w:rFonts w:cs="Arabic Transparent"/>
                            <w:sz w:val="12"/>
                            <w:szCs w:val="12"/>
                            <w:rtl/>
                          </w:rPr>
                        </w:pPr>
                      </w:p>
                    </w:tc>
                    <w:tc>
                      <w:tcPr>
                        <w:tcW w:w="540" w:type="dxa"/>
                      </w:tcPr>
                      <w:p w:rsidR="00944122" w:rsidRPr="008965B0" w:rsidRDefault="00944122" w:rsidP="008965B0">
                        <w:pPr>
                          <w:jc w:val="center"/>
                          <w:rPr>
                            <w:rFonts w:cs="Arabic Transparent"/>
                            <w:sz w:val="12"/>
                            <w:szCs w:val="12"/>
                            <w:rtl/>
                          </w:rPr>
                        </w:pPr>
                      </w:p>
                    </w:tc>
                  </w:tr>
                  <w:tr w:rsidR="00944122" w:rsidRPr="0055370C" w:rsidTr="008965B0">
                    <w:tc>
                      <w:tcPr>
                        <w:tcW w:w="1404" w:type="dxa"/>
                      </w:tcPr>
                      <w:p w:rsidR="00944122" w:rsidRPr="008965B0" w:rsidRDefault="00944122" w:rsidP="008965B0">
                        <w:pPr>
                          <w:rPr>
                            <w:rFonts w:cs="Arabic Transparent"/>
                            <w:sz w:val="12"/>
                            <w:szCs w:val="12"/>
                            <w:rtl/>
                          </w:rPr>
                        </w:pPr>
                        <w:r w:rsidRPr="008965B0">
                          <w:rPr>
                            <w:rFonts w:cs="Arabic Transparent"/>
                            <w:sz w:val="12"/>
                            <w:szCs w:val="12"/>
                            <w:rtl/>
                          </w:rPr>
                          <w:t>كتلة المصالحة والتحرير</w:t>
                        </w:r>
                      </w:p>
                    </w:tc>
                    <w:tc>
                      <w:tcPr>
                        <w:tcW w:w="550" w:type="dxa"/>
                      </w:tcPr>
                      <w:p w:rsidR="00944122" w:rsidRPr="008965B0" w:rsidRDefault="00944122" w:rsidP="008965B0">
                        <w:pPr>
                          <w:jc w:val="center"/>
                          <w:rPr>
                            <w:rFonts w:cs="Arabic Transparent"/>
                            <w:sz w:val="12"/>
                            <w:szCs w:val="12"/>
                            <w:rtl/>
                          </w:rPr>
                        </w:pPr>
                        <w:r w:rsidRPr="008965B0">
                          <w:rPr>
                            <w:rFonts w:cs="Arabic Transparent"/>
                            <w:sz w:val="12"/>
                            <w:szCs w:val="12"/>
                            <w:rtl/>
                          </w:rPr>
                          <w:t>3</w:t>
                        </w:r>
                      </w:p>
                    </w:tc>
                    <w:tc>
                      <w:tcPr>
                        <w:tcW w:w="540" w:type="dxa"/>
                      </w:tcPr>
                      <w:p w:rsidR="00944122" w:rsidRPr="008965B0" w:rsidRDefault="00944122" w:rsidP="008965B0">
                        <w:pPr>
                          <w:jc w:val="center"/>
                          <w:rPr>
                            <w:rFonts w:cs="Arabic Transparent"/>
                            <w:sz w:val="12"/>
                            <w:szCs w:val="12"/>
                            <w:rtl/>
                          </w:rPr>
                        </w:pPr>
                        <w:r w:rsidRPr="008965B0">
                          <w:rPr>
                            <w:rFonts w:cs="Arabic Transparent"/>
                            <w:sz w:val="12"/>
                            <w:szCs w:val="12"/>
                            <w:rtl/>
                          </w:rPr>
                          <w:t>1.1</w:t>
                        </w:r>
                      </w:p>
                    </w:tc>
                    <w:tc>
                      <w:tcPr>
                        <w:tcW w:w="540" w:type="dxa"/>
                      </w:tcPr>
                      <w:p w:rsidR="00944122" w:rsidRPr="008965B0" w:rsidRDefault="00944122" w:rsidP="008965B0">
                        <w:pPr>
                          <w:jc w:val="center"/>
                          <w:rPr>
                            <w:rFonts w:cs="Arabic Transparent"/>
                            <w:sz w:val="12"/>
                            <w:szCs w:val="12"/>
                            <w:rtl/>
                          </w:rPr>
                        </w:pPr>
                      </w:p>
                    </w:tc>
                    <w:tc>
                      <w:tcPr>
                        <w:tcW w:w="540" w:type="dxa"/>
                      </w:tcPr>
                      <w:p w:rsidR="00944122" w:rsidRPr="008965B0" w:rsidRDefault="00944122" w:rsidP="008965B0">
                        <w:pPr>
                          <w:jc w:val="center"/>
                          <w:rPr>
                            <w:rFonts w:cs="Arabic Transparent"/>
                            <w:sz w:val="12"/>
                            <w:szCs w:val="12"/>
                            <w:rtl/>
                          </w:rPr>
                        </w:pPr>
                      </w:p>
                    </w:tc>
                  </w:tr>
                  <w:tr w:rsidR="00944122" w:rsidRPr="0055370C" w:rsidTr="008965B0">
                    <w:tc>
                      <w:tcPr>
                        <w:tcW w:w="1404" w:type="dxa"/>
                      </w:tcPr>
                      <w:p w:rsidR="00944122" w:rsidRPr="008965B0" w:rsidRDefault="00944122" w:rsidP="008965B0">
                        <w:pPr>
                          <w:rPr>
                            <w:rFonts w:cs="Arabic Transparent"/>
                            <w:sz w:val="12"/>
                            <w:szCs w:val="12"/>
                            <w:rtl/>
                          </w:rPr>
                        </w:pPr>
                        <w:r w:rsidRPr="008965B0">
                          <w:rPr>
                            <w:rFonts w:cs="Arabic Transparent"/>
                            <w:sz w:val="12"/>
                            <w:szCs w:val="12"/>
                            <w:rtl/>
                          </w:rPr>
                          <w:t xml:space="preserve">الجبهة التركمانية العراقية </w:t>
                        </w:r>
                      </w:p>
                    </w:tc>
                    <w:tc>
                      <w:tcPr>
                        <w:tcW w:w="550" w:type="dxa"/>
                      </w:tcPr>
                      <w:p w:rsidR="00944122" w:rsidRPr="008965B0" w:rsidRDefault="00944122" w:rsidP="008965B0">
                        <w:pPr>
                          <w:jc w:val="center"/>
                          <w:rPr>
                            <w:rFonts w:cs="Arabic Transparent"/>
                            <w:sz w:val="12"/>
                            <w:szCs w:val="12"/>
                            <w:rtl/>
                          </w:rPr>
                        </w:pPr>
                        <w:r w:rsidRPr="008965B0">
                          <w:rPr>
                            <w:rFonts w:cs="Arabic Transparent"/>
                            <w:sz w:val="12"/>
                            <w:szCs w:val="12"/>
                            <w:rtl/>
                          </w:rPr>
                          <w:t>1</w:t>
                        </w:r>
                      </w:p>
                    </w:tc>
                    <w:tc>
                      <w:tcPr>
                        <w:tcW w:w="540" w:type="dxa"/>
                      </w:tcPr>
                      <w:p w:rsidR="00944122" w:rsidRPr="008965B0" w:rsidRDefault="00944122" w:rsidP="008965B0">
                        <w:pPr>
                          <w:jc w:val="center"/>
                          <w:rPr>
                            <w:rFonts w:cs="Arabic Transparent"/>
                            <w:sz w:val="12"/>
                            <w:szCs w:val="12"/>
                            <w:rtl/>
                          </w:rPr>
                        </w:pPr>
                        <w:r w:rsidRPr="008965B0">
                          <w:rPr>
                            <w:rFonts w:cs="Arabic Transparent"/>
                            <w:sz w:val="12"/>
                            <w:szCs w:val="12"/>
                            <w:rtl/>
                          </w:rPr>
                          <w:t>0.4</w:t>
                        </w:r>
                      </w:p>
                    </w:tc>
                    <w:tc>
                      <w:tcPr>
                        <w:tcW w:w="540" w:type="dxa"/>
                      </w:tcPr>
                      <w:p w:rsidR="00944122" w:rsidRPr="008965B0" w:rsidRDefault="00944122" w:rsidP="008965B0">
                        <w:pPr>
                          <w:jc w:val="center"/>
                          <w:rPr>
                            <w:rFonts w:cs="Arabic Transparent"/>
                            <w:sz w:val="12"/>
                            <w:szCs w:val="12"/>
                            <w:rtl/>
                          </w:rPr>
                        </w:pPr>
                      </w:p>
                    </w:tc>
                    <w:tc>
                      <w:tcPr>
                        <w:tcW w:w="540" w:type="dxa"/>
                      </w:tcPr>
                      <w:p w:rsidR="00944122" w:rsidRPr="008965B0" w:rsidRDefault="00944122" w:rsidP="008965B0">
                        <w:pPr>
                          <w:jc w:val="center"/>
                          <w:rPr>
                            <w:rFonts w:cs="Arabic Transparent"/>
                            <w:sz w:val="12"/>
                            <w:szCs w:val="12"/>
                            <w:rtl/>
                          </w:rPr>
                        </w:pPr>
                      </w:p>
                    </w:tc>
                  </w:tr>
                  <w:tr w:rsidR="00944122" w:rsidRPr="0055370C" w:rsidTr="008965B0">
                    <w:tc>
                      <w:tcPr>
                        <w:tcW w:w="1404" w:type="dxa"/>
                      </w:tcPr>
                      <w:p w:rsidR="00944122" w:rsidRPr="008965B0" w:rsidRDefault="00944122" w:rsidP="008965B0">
                        <w:pPr>
                          <w:rPr>
                            <w:rFonts w:cs="Arabic Transparent"/>
                            <w:sz w:val="12"/>
                            <w:szCs w:val="12"/>
                            <w:rtl/>
                          </w:rPr>
                        </w:pPr>
                        <w:r w:rsidRPr="008965B0">
                          <w:rPr>
                            <w:rFonts w:cs="Arabic Transparent"/>
                            <w:sz w:val="12"/>
                            <w:szCs w:val="12"/>
                            <w:rtl/>
                          </w:rPr>
                          <w:t>قائمة مثال الالوسي</w:t>
                        </w:r>
                      </w:p>
                    </w:tc>
                    <w:tc>
                      <w:tcPr>
                        <w:tcW w:w="550" w:type="dxa"/>
                      </w:tcPr>
                      <w:p w:rsidR="00944122" w:rsidRPr="008965B0" w:rsidRDefault="00944122" w:rsidP="008965B0">
                        <w:pPr>
                          <w:jc w:val="center"/>
                          <w:rPr>
                            <w:rFonts w:cs="Arabic Transparent"/>
                            <w:sz w:val="12"/>
                            <w:szCs w:val="12"/>
                            <w:rtl/>
                          </w:rPr>
                        </w:pPr>
                        <w:r w:rsidRPr="008965B0">
                          <w:rPr>
                            <w:rFonts w:cs="Arabic Transparent"/>
                            <w:sz w:val="12"/>
                            <w:szCs w:val="12"/>
                            <w:rtl/>
                          </w:rPr>
                          <w:t>1</w:t>
                        </w:r>
                      </w:p>
                    </w:tc>
                    <w:tc>
                      <w:tcPr>
                        <w:tcW w:w="540" w:type="dxa"/>
                      </w:tcPr>
                      <w:p w:rsidR="00944122" w:rsidRPr="008965B0" w:rsidRDefault="00944122" w:rsidP="008965B0">
                        <w:pPr>
                          <w:jc w:val="center"/>
                          <w:rPr>
                            <w:rFonts w:cs="Arabic Transparent"/>
                            <w:sz w:val="12"/>
                            <w:szCs w:val="12"/>
                            <w:rtl/>
                          </w:rPr>
                        </w:pPr>
                        <w:r w:rsidRPr="008965B0">
                          <w:rPr>
                            <w:rFonts w:cs="Arabic Transparent"/>
                            <w:sz w:val="12"/>
                            <w:szCs w:val="12"/>
                            <w:rtl/>
                          </w:rPr>
                          <w:t>0.4</w:t>
                        </w:r>
                      </w:p>
                    </w:tc>
                    <w:tc>
                      <w:tcPr>
                        <w:tcW w:w="540" w:type="dxa"/>
                      </w:tcPr>
                      <w:p w:rsidR="00944122" w:rsidRPr="008965B0" w:rsidRDefault="00944122" w:rsidP="008965B0">
                        <w:pPr>
                          <w:jc w:val="center"/>
                          <w:rPr>
                            <w:rFonts w:cs="Arabic Transparent"/>
                            <w:sz w:val="12"/>
                            <w:szCs w:val="12"/>
                            <w:rtl/>
                          </w:rPr>
                        </w:pPr>
                      </w:p>
                    </w:tc>
                    <w:tc>
                      <w:tcPr>
                        <w:tcW w:w="540" w:type="dxa"/>
                      </w:tcPr>
                      <w:p w:rsidR="00944122" w:rsidRPr="008965B0" w:rsidRDefault="00944122" w:rsidP="008965B0">
                        <w:pPr>
                          <w:jc w:val="center"/>
                          <w:rPr>
                            <w:rFonts w:cs="Arabic Transparent"/>
                            <w:sz w:val="12"/>
                            <w:szCs w:val="12"/>
                            <w:rtl/>
                          </w:rPr>
                        </w:pPr>
                      </w:p>
                    </w:tc>
                  </w:tr>
                  <w:tr w:rsidR="00944122" w:rsidRPr="0055370C" w:rsidTr="008965B0">
                    <w:tc>
                      <w:tcPr>
                        <w:tcW w:w="1404" w:type="dxa"/>
                      </w:tcPr>
                      <w:p w:rsidR="00944122" w:rsidRPr="008965B0" w:rsidRDefault="00944122" w:rsidP="008965B0">
                        <w:pPr>
                          <w:rPr>
                            <w:rFonts w:cs="Arabic Transparent"/>
                            <w:sz w:val="12"/>
                            <w:szCs w:val="12"/>
                            <w:rtl/>
                          </w:rPr>
                        </w:pPr>
                        <w:r w:rsidRPr="008965B0">
                          <w:rPr>
                            <w:rFonts w:cs="Arabic Transparent"/>
                            <w:sz w:val="12"/>
                            <w:szCs w:val="12"/>
                            <w:rtl/>
                          </w:rPr>
                          <w:t xml:space="preserve">الحركة الايزيدية </w:t>
                        </w:r>
                      </w:p>
                    </w:tc>
                    <w:tc>
                      <w:tcPr>
                        <w:tcW w:w="550" w:type="dxa"/>
                      </w:tcPr>
                      <w:p w:rsidR="00944122" w:rsidRPr="008965B0" w:rsidRDefault="00944122" w:rsidP="008965B0">
                        <w:pPr>
                          <w:jc w:val="center"/>
                          <w:rPr>
                            <w:rFonts w:cs="Arabic Transparent"/>
                            <w:sz w:val="12"/>
                            <w:szCs w:val="12"/>
                            <w:rtl/>
                          </w:rPr>
                        </w:pPr>
                        <w:r w:rsidRPr="008965B0">
                          <w:rPr>
                            <w:rFonts w:cs="Arabic Transparent"/>
                            <w:sz w:val="12"/>
                            <w:szCs w:val="12"/>
                            <w:rtl/>
                          </w:rPr>
                          <w:t>1</w:t>
                        </w:r>
                      </w:p>
                    </w:tc>
                    <w:tc>
                      <w:tcPr>
                        <w:tcW w:w="540" w:type="dxa"/>
                      </w:tcPr>
                      <w:p w:rsidR="00944122" w:rsidRPr="008965B0" w:rsidRDefault="00944122" w:rsidP="008965B0">
                        <w:pPr>
                          <w:jc w:val="center"/>
                          <w:rPr>
                            <w:rFonts w:cs="Arabic Transparent"/>
                            <w:sz w:val="12"/>
                            <w:szCs w:val="12"/>
                            <w:rtl/>
                          </w:rPr>
                        </w:pPr>
                        <w:r w:rsidRPr="008965B0">
                          <w:rPr>
                            <w:rFonts w:cs="Arabic Transparent"/>
                            <w:sz w:val="12"/>
                            <w:szCs w:val="12"/>
                            <w:rtl/>
                          </w:rPr>
                          <w:t>0.5</w:t>
                        </w:r>
                      </w:p>
                    </w:tc>
                    <w:tc>
                      <w:tcPr>
                        <w:tcW w:w="540" w:type="dxa"/>
                      </w:tcPr>
                      <w:p w:rsidR="00944122" w:rsidRPr="008965B0" w:rsidRDefault="00944122" w:rsidP="008965B0">
                        <w:pPr>
                          <w:jc w:val="center"/>
                          <w:rPr>
                            <w:rFonts w:cs="Arabic Transparent"/>
                            <w:sz w:val="12"/>
                            <w:szCs w:val="12"/>
                            <w:rtl/>
                          </w:rPr>
                        </w:pPr>
                        <w:r w:rsidRPr="008965B0">
                          <w:rPr>
                            <w:rFonts w:cs="Arabic Transparent"/>
                            <w:sz w:val="12"/>
                            <w:szCs w:val="12"/>
                            <w:rtl/>
                          </w:rPr>
                          <w:t>1</w:t>
                        </w:r>
                      </w:p>
                    </w:tc>
                    <w:tc>
                      <w:tcPr>
                        <w:tcW w:w="540" w:type="dxa"/>
                      </w:tcPr>
                      <w:p w:rsidR="00944122" w:rsidRPr="008965B0" w:rsidRDefault="00944122" w:rsidP="008965B0">
                        <w:pPr>
                          <w:jc w:val="center"/>
                          <w:rPr>
                            <w:rFonts w:cs="Arabic Transparent"/>
                            <w:sz w:val="12"/>
                            <w:szCs w:val="12"/>
                            <w:rtl/>
                          </w:rPr>
                        </w:pPr>
                        <w:r w:rsidRPr="008965B0">
                          <w:rPr>
                            <w:rFonts w:cs="Arabic Transparent"/>
                            <w:sz w:val="12"/>
                            <w:szCs w:val="12"/>
                            <w:rtl/>
                          </w:rPr>
                          <w:t>0.3</w:t>
                        </w:r>
                      </w:p>
                    </w:tc>
                  </w:tr>
                  <w:tr w:rsidR="00944122" w:rsidRPr="0055370C" w:rsidTr="008965B0">
                    <w:tc>
                      <w:tcPr>
                        <w:tcW w:w="1404" w:type="dxa"/>
                      </w:tcPr>
                      <w:p w:rsidR="00944122" w:rsidRPr="008965B0" w:rsidRDefault="00944122" w:rsidP="008965B0">
                        <w:pPr>
                          <w:rPr>
                            <w:rFonts w:cs="Arabic Transparent"/>
                            <w:sz w:val="12"/>
                            <w:szCs w:val="12"/>
                            <w:rtl/>
                          </w:rPr>
                        </w:pPr>
                        <w:r w:rsidRPr="008965B0">
                          <w:rPr>
                            <w:rFonts w:cs="Arabic Transparent"/>
                            <w:sz w:val="12"/>
                            <w:szCs w:val="12"/>
                            <w:rtl/>
                          </w:rPr>
                          <w:t>ائتلاف دولة القانون</w:t>
                        </w:r>
                      </w:p>
                    </w:tc>
                    <w:tc>
                      <w:tcPr>
                        <w:tcW w:w="550" w:type="dxa"/>
                      </w:tcPr>
                      <w:p w:rsidR="00944122" w:rsidRPr="008965B0" w:rsidRDefault="00944122" w:rsidP="008965B0">
                        <w:pPr>
                          <w:jc w:val="center"/>
                          <w:rPr>
                            <w:rFonts w:cs="Arabic Transparent"/>
                            <w:sz w:val="12"/>
                            <w:szCs w:val="12"/>
                            <w:rtl/>
                          </w:rPr>
                        </w:pPr>
                      </w:p>
                    </w:tc>
                    <w:tc>
                      <w:tcPr>
                        <w:tcW w:w="540" w:type="dxa"/>
                      </w:tcPr>
                      <w:p w:rsidR="00944122" w:rsidRPr="008965B0" w:rsidRDefault="00944122" w:rsidP="008965B0">
                        <w:pPr>
                          <w:jc w:val="center"/>
                          <w:rPr>
                            <w:rFonts w:cs="Arabic Transparent"/>
                            <w:sz w:val="12"/>
                            <w:szCs w:val="12"/>
                            <w:rtl/>
                          </w:rPr>
                        </w:pPr>
                      </w:p>
                    </w:tc>
                    <w:tc>
                      <w:tcPr>
                        <w:tcW w:w="540" w:type="dxa"/>
                      </w:tcPr>
                      <w:p w:rsidR="00944122" w:rsidRPr="008965B0" w:rsidRDefault="00944122" w:rsidP="008965B0">
                        <w:pPr>
                          <w:jc w:val="center"/>
                          <w:rPr>
                            <w:rFonts w:cs="Arabic Transparent"/>
                            <w:sz w:val="12"/>
                            <w:szCs w:val="12"/>
                            <w:rtl/>
                          </w:rPr>
                        </w:pPr>
                        <w:r w:rsidRPr="008965B0">
                          <w:rPr>
                            <w:rFonts w:cs="Arabic Transparent"/>
                            <w:sz w:val="12"/>
                            <w:szCs w:val="12"/>
                            <w:rtl/>
                          </w:rPr>
                          <w:t>89</w:t>
                        </w:r>
                      </w:p>
                    </w:tc>
                    <w:tc>
                      <w:tcPr>
                        <w:tcW w:w="540" w:type="dxa"/>
                      </w:tcPr>
                      <w:p w:rsidR="00944122" w:rsidRPr="008965B0" w:rsidRDefault="00944122" w:rsidP="008965B0">
                        <w:pPr>
                          <w:jc w:val="center"/>
                          <w:rPr>
                            <w:rFonts w:cs="Arabic Transparent"/>
                            <w:sz w:val="12"/>
                            <w:szCs w:val="12"/>
                            <w:rtl/>
                          </w:rPr>
                        </w:pPr>
                        <w:r w:rsidRPr="008965B0">
                          <w:rPr>
                            <w:rFonts w:cs="Arabic Transparent"/>
                            <w:sz w:val="12"/>
                            <w:szCs w:val="12"/>
                            <w:rtl/>
                          </w:rPr>
                          <w:t>27.4</w:t>
                        </w:r>
                      </w:p>
                    </w:tc>
                  </w:tr>
                  <w:tr w:rsidR="00944122" w:rsidRPr="0055370C" w:rsidTr="008965B0">
                    <w:tc>
                      <w:tcPr>
                        <w:tcW w:w="1404" w:type="dxa"/>
                      </w:tcPr>
                      <w:p w:rsidR="00944122" w:rsidRPr="008965B0" w:rsidRDefault="00944122" w:rsidP="008965B0">
                        <w:pPr>
                          <w:rPr>
                            <w:rFonts w:cs="Arabic Transparent"/>
                            <w:sz w:val="12"/>
                            <w:szCs w:val="12"/>
                            <w:rtl/>
                          </w:rPr>
                        </w:pPr>
                        <w:r w:rsidRPr="008965B0">
                          <w:rPr>
                            <w:rFonts w:cs="Arabic Transparent"/>
                            <w:sz w:val="12"/>
                            <w:szCs w:val="12"/>
                            <w:rtl/>
                          </w:rPr>
                          <w:t xml:space="preserve">حركة التغيير الكردية </w:t>
                        </w:r>
                      </w:p>
                    </w:tc>
                    <w:tc>
                      <w:tcPr>
                        <w:tcW w:w="550" w:type="dxa"/>
                      </w:tcPr>
                      <w:p w:rsidR="00944122" w:rsidRPr="008965B0" w:rsidRDefault="00944122" w:rsidP="008965B0">
                        <w:pPr>
                          <w:jc w:val="center"/>
                          <w:rPr>
                            <w:rFonts w:cs="Arabic Transparent"/>
                            <w:sz w:val="12"/>
                            <w:szCs w:val="12"/>
                            <w:rtl/>
                          </w:rPr>
                        </w:pPr>
                      </w:p>
                    </w:tc>
                    <w:tc>
                      <w:tcPr>
                        <w:tcW w:w="540" w:type="dxa"/>
                      </w:tcPr>
                      <w:p w:rsidR="00944122" w:rsidRPr="008965B0" w:rsidRDefault="00944122" w:rsidP="008965B0">
                        <w:pPr>
                          <w:jc w:val="center"/>
                          <w:rPr>
                            <w:rFonts w:cs="Arabic Transparent"/>
                            <w:sz w:val="12"/>
                            <w:szCs w:val="12"/>
                            <w:rtl/>
                          </w:rPr>
                        </w:pPr>
                      </w:p>
                    </w:tc>
                    <w:tc>
                      <w:tcPr>
                        <w:tcW w:w="540" w:type="dxa"/>
                      </w:tcPr>
                      <w:p w:rsidR="00944122" w:rsidRPr="008965B0" w:rsidRDefault="00944122" w:rsidP="008965B0">
                        <w:pPr>
                          <w:jc w:val="center"/>
                          <w:rPr>
                            <w:rFonts w:cs="Arabic Transparent"/>
                            <w:sz w:val="12"/>
                            <w:szCs w:val="12"/>
                            <w:rtl/>
                          </w:rPr>
                        </w:pPr>
                        <w:r w:rsidRPr="008965B0">
                          <w:rPr>
                            <w:rFonts w:cs="Arabic Transparent"/>
                            <w:sz w:val="12"/>
                            <w:szCs w:val="12"/>
                            <w:rtl/>
                          </w:rPr>
                          <w:t>8</w:t>
                        </w:r>
                      </w:p>
                    </w:tc>
                    <w:tc>
                      <w:tcPr>
                        <w:tcW w:w="540" w:type="dxa"/>
                      </w:tcPr>
                      <w:p w:rsidR="00944122" w:rsidRPr="008965B0" w:rsidRDefault="00944122" w:rsidP="008965B0">
                        <w:pPr>
                          <w:jc w:val="center"/>
                          <w:rPr>
                            <w:rFonts w:cs="Arabic Transparent"/>
                            <w:sz w:val="12"/>
                            <w:szCs w:val="12"/>
                            <w:rtl/>
                          </w:rPr>
                        </w:pPr>
                        <w:r w:rsidRPr="008965B0">
                          <w:rPr>
                            <w:rFonts w:cs="Arabic Transparent"/>
                            <w:sz w:val="12"/>
                            <w:szCs w:val="12"/>
                            <w:rtl/>
                          </w:rPr>
                          <w:t>2.5</w:t>
                        </w:r>
                      </w:p>
                    </w:tc>
                  </w:tr>
                  <w:tr w:rsidR="00944122" w:rsidRPr="0055370C" w:rsidTr="008965B0">
                    <w:tc>
                      <w:tcPr>
                        <w:tcW w:w="1404" w:type="dxa"/>
                      </w:tcPr>
                      <w:p w:rsidR="00944122" w:rsidRPr="008965B0" w:rsidRDefault="00944122" w:rsidP="008965B0">
                        <w:pPr>
                          <w:rPr>
                            <w:rFonts w:cs="Arabic Transparent"/>
                            <w:sz w:val="12"/>
                            <w:szCs w:val="12"/>
                            <w:rtl/>
                          </w:rPr>
                        </w:pPr>
                        <w:r w:rsidRPr="008965B0">
                          <w:rPr>
                            <w:rFonts w:cs="Arabic Transparent"/>
                            <w:sz w:val="12"/>
                            <w:szCs w:val="12"/>
                            <w:rtl/>
                          </w:rPr>
                          <w:t>قائمة الرافدين المسيحية</w:t>
                        </w:r>
                      </w:p>
                    </w:tc>
                    <w:tc>
                      <w:tcPr>
                        <w:tcW w:w="550" w:type="dxa"/>
                      </w:tcPr>
                      <w:p w:rsidR="00944122" w:rsidRPr="008965B0" w:rsidRDefault="00944122" w:rsidP="008965B0">
                        <w:pPr>
                          <w:jc w:val="center"/>
                          <w:rPr>
                            <w:rFonts w:cs="Arabic Transparent"/>
                            <w:sz w:val="12"/>
                            <w:szCs w:val="12"/>
                            <w:rtl/>
                          </w:rPr>
                        </w:pPr>
                      </w:p>
                    </w:tc>
                    <w:tc>
                      <w:tcPr>
                        <w:tcW w:w="540" w:type="dxa"/>
                      </w:tcPr>
                      <w:p w:rsidR="00944122" w:rsidRPr="008965B0" w:rsidRDefault="00944122" w:rsidP="008965B0">
                        <w:pPr>
                          <w:jc w:val="center"/>
                          <w:rPr>
                            <w:rFonts w:cs="Arabic Transparent"/>
                            <w:sz w:val="12"/>
                            <w:szCs w:val="12"/>
                            <w:rtl/>
                          </w:rPr>
                        </w:pPr>
                      </w:p>
                    </w:tc>
                    <w:tc>
                      <w:tcPr>
                        <w:tcW w:w="540" w:type="dxa"/>
                      </w:tcPr>
                      <w:p w:rsidR="00944122" w:rsidRPr="008965B0" w:rsidRDefault="00944122" w:rsidP="008965B0">
                        <w:pPr>
                          <w:jc w:val="center"/>
                          <w:rPr>
                            <w:rFonts w:cs="Arabic Transparent"/>
                            <w:sz w:val="12"/>
                            <w:szCs w:val="12"/>
                            <w:rtl/>
                          </w:rPr>
                        </w:pPr>
                        <w:r w:rsidRPr="008965B0">
                          <w:rPr>
                            <w:rFonts w:cs="Arabic Transparent"/>
                            <w:sz w:val="12"/>
                            <w:szCs w:val="12"/>
                            <w:rtl/>
                          </w:rPr>
                          <w:t>3</w:t>
                        </w:r>
                      </w:p>
                    </w:tc>
                    <w:tc>
                      <w:tcPr>
                        <w:tcW w:w="540" w:type="dxa"/>
                      </w:tcPr>
                      <w:p w:rsidR="00944122" w:rsidRPr="008965B0" w:rsidRDefault="00944122" w:rsidP="008965B0">
                        <w:pPr>
                          <w:jc w:val="center"/>
                          <w:rPr>
                            <w:rFonts w:cs="Arabic Transparent"/>
                            <w:sz w:val="12"/>
                            <w:szCs w:val="12"/>
                            <w:rtl/>
                          </w:rPr>
                        </w:pPr>
                        <w:r w:rsidRPr="008965B0">
                          <w:rPr>
                            <w:rFonts w:cs="Arabic Transparent"/>
                            <w:sz w:val="12"/>
                            <w:szCs w:val="12"/>
                            <w:rtl/>
                          </w:rPr>
                          <w:t>0.9</w:t>
                        </w:r>
                      </w:p>
                    </w:tc>
                  </w:tr>
                  <w:tr w:rsidR="00944122" w:rsidRPr="0055370C" w:rsidTr="008965B0">
                    <w:tc>
                      <w:tcPr>
                        <w:tcW w:w="1404" w:type="dxa"/>
                      </w:tcPr>
                      <w:p w:rsidR="00944122" w:rsidRPr="008965B0" w:rsidRDefault="00944122" w:rsidP="008965B0">
                        <w:pPr>
                          <w:rPr>
                            <w:rFonts w:cs="Arabic Transparent"/>
                            <w:sz w:val="12"/>
                            <w:szCs w:val="12"/>
                            <w:rtl/>
                          </w:rPr>
                        </w:pPr>
                        <w:r w:rsidRPr="008965B0">
                          <w:rPr>
                            <w:rFonts w:cs="Arabic Transparent"/>
                            <w:sz w:val="12"/>
                            <w:szCs w:val="12"/>
                            <w:rtl/>
                          </w:rPr>
                          <w:t xml:space="preserve">المجلس الكلداني الاشوري </w:t>
                        </w:r>
                      </w:p>
                    </w:tc>
                    <w:tc>
                      <w:tcPr>
                        <w:tcW w:w="550" w:type="dxa"/>
                      </w:tcPr>
                      <w:p w:rsidR="00944122" w:rsidRPr="008965B0" w:rsidRDefault="00944122" w:rsidP="008965B0">
                        <w:pPr>
                          <w:jc w:val="center"/>
                          <w:rPr>
                            <w:rFonts w:cs="Arabic Transparent"/>
                            <w:sz w:val="12"/>
                            <w:szCs w:val="12"/>
                            <w:rtl/>
                          </w:rPr>
                        </w:pPr>
                      </w:p>
                    </w:tc>
                    <w:tc>
                      <w:tcPr>
                        <w:tcW w:w="540" w:type="dxa"/>
                      </w:tcPr>
                      <w:p w:rsidR="00944122" w:rsidRPr="008965B0" w:rsidRDefault="00944122" w:rsidP="008965B0">
                        <w:pPr>
                          <w:jc w:val="center"/>
                          <w:rPr>
                            <w:rFonts w:cs="Arabic Transparent"/>
                            <w:sz w:val="12"/>
                            <w:szCs w:val="12"/>
                            <w:rtl/>
                          </w:rPr>
                        </w:pPr>
                      </w:p>
                    </w:tc>
                    <w:tc>
                      <w:tcPr>
                        <w:tcW w:w="540" w:type="dxa"/>
                      </w:tcPr>
                      <w:p w:rsidR="00944122" w:rsidRPr="008965B0" w:rsidRDefault="00944122" w:rsidP="008965B0">
                        <w:pPr>
                          <w:jc w:val="center"/>
                          <w:rPr>
                            <w:rFonts w:cs="Arabic Transparent"/>
                            <w:sz w:val="12"/>
                            <w:szCs w:val="12"/>
                            <w:rtl/>
                          </w:rPr>
                        </w:pPr>
                        <w:r w:rsidRPr="008965B0">
                          <w:rPr>
                            <w:rFonts w:cs="Arabic Transparent"/>
                            <w:sz w:val="12"/>
                            <w:szCs w:val="12"/>
                            <w:rtl/>
                          </w:rPr>
                          <w:t>2</w:t>
                        </w:r>
                      </w:p>
                    </w:tc>
                    <w:tc>
                      <w:tcPr>
                        <w:tcW w:w="540" w:type="dxa"/>
                      </w:tcPr>
                      <w:p w:rsidR="00944122" w:rsidRPr="008965B0" w:rsidRDefault="00944122" w:rsidP="008965B0">
                        <w:pPr>
                          <w:jc w:val="center"/>
                          <w:rPr>
                            <w:rFonts w:cs="Arabic Transparent"/>
                            <w:sz w:val="12"/>
                            <w:szCs w:val="12"/>
                            <w:rtl/>
                          </w:rPr>
                        </w:pPr>
                        <w:r w:rsidRPr="008965B0">
                          <w:rPr>
                            <w:rFonts w:cs="Arabic Transparent"/>
                            <w:sz w:val="12"/>
                            <w:szCs w:val="12"/>
                            <w:rtl/>
                          </w:rPr>
                          <w:t>0.6</w:t>
                        </w:r>
                      </w:p>
                    </w:tc>
                  </w:tr>
                  <w:tr w:rsidR="00944122" w:rsidRPr="0055370C" w:rsidTr="008965B0">
                    <w:tc>
                      <w:tcPr>
                        <w:tcW w:w="1404" w:type="dxa"/>
                      </w:tcPr>
                      <w:p w:rsidR="00944122" w:rsidRPr="008965B0" w:rsidRDefault="00944122" w:rsidP="008965B0">
                        <w:pPr>
                          <w:rPr>
                            <w:rFonts w:cs="Arabic Transparent"/>
                            <w:sz w:val="12"/>
                            <w:szCs w:val="12"/>
                            <w:rtl/>
                          </w:rPr>
                        </w:pPr>
                        <w:r w:rsidRPr="008965B0">
                          <w:rPr>
                            <w:rFonts w:cs="Arabic Transparent"/>
                            <w:sz w:val="12"/>
                            <w:szCs w:val="12"/>
                            <w:rtl/>
                          </w:rPr>
                          <w:t xml:space="preserve">الصابئة </w:t>
                        </w:r>
                      </w:p>
                    </w:tc>
                    <w:tc>
                      <w:tcPr>
                        <w:tcW w:w="550" w:type="dxa"/>
                      </w:tcPr>
                      <w:p w:rsidR="00944122" w:rsidRPr="008965B0" w:rsidRDefault="00944122" w:rsidP="008965B0">
                        <w:pPr>
                          <w:jc w:val="center"/>
                          <w:rPr>
                            <w:rFonts w:cs="Arabic Transparent"/>
                            <w:sz w:val="12"/>
                            <w:szCs w:val="12"/>
                            <w:rtl/>
                          </w:rPr>
                        </w:pPr>
                      </w:p>
                    </w:tc>
                    <w:tc>
                      <w:tcPr>
                        <w:tcW w:w="540" w:type="dxa"/>
                      </w:tcPr>
                      <w:p w:rsidR="00944122" w:rsidRPr="008965B0" w:rsidRDefault="00944122" w:rsidP="008965B0">
                        <w:pPr>
                          <w:jc w:val="center"/>
                          <w:rPr>
                            <w:rFonts w:cs="Arabic Transparent"/>
                            <w:sz w:val="12"/>
                            <w:szCs w:val="12"/>
                            <w:rtl/>
                          </w:rPr>
                        </w:pPr>
                      </w:p>
                    </w:tc>
                    <w:tc>
                      <w:tcPr>
                        <w:tcW w:w="540" w:type="dxa"/>
                      </w:tcPr>
                      <w:p w:rsidR="00944122" w:rsidRPr="008965B0" w:rsidRDefault="00944122" w:rsidP="008965B0">
                        <w:pPr>
                          <w:jc w:val="center"/>
                          <w:rPr>
                            <w:rFonts w:cs="Arabic Transparent"/>
                            <w:sz w:val="12"/>
                            <w:szCs w:val="12"/>
                            <w:rtl/>
                          </w:rPr>
                        </w:pPr>
                        <w:r w:rsidRPr="008965B0">
                          <w:rPr>
                            <w:rFonts w:cs="Arabic Transparent"/>
                            <w:sz w:val="12"/>
                            <w:szCs w:val="12"/>
                            <w:rtl/>
                          </w:rPr>
                          <w:t>1</w:t>
                        </w:r>
                      </w:p>
                    </w:tc>
                    <w:tc>
                      <w:tcPr>
                        <w:tcW w:w="540" w:type="dxa"/>
                      </w:tcPr>
                      <w:p w:rsidR="00944122" w:rsidRPr="008965B0" w:rsidRDefault="00944122" w:rsidP="008965B0">
                        <w:pPr>
                          <w:jc w:val="center"/>
                          <w:rPr>
                            <w:rFonts w:cs="Arabic Transparent"/>
                            <w:sz w:val="12"/>
                            <w:szCs w:val="12"/>
                            <w:rtl/>
                          </w:rPr>
                        </w:pPr>
                        <w:r w:rsidRPr="008965B0">
                          <w:rPr>
                            <w:rFonts w:cs="Arabic Transparent"/>
                            <w:sz w:val="12"/>
                            <w:szCs w:val="12"/>
                            <w:rtl/>
                          </w:rPr>
                          <w:t>0.3</w:t>
                        </w:r>
                      </w:p>
                    </w:tc>
                  </w:tr>
                  <w:tr w:rsidR="00944122" w:rsidRPr="0055370C" w:rsidTr="008965B0">
                    <w:tc>
                      <w:tcPr>
                        <w:tcW w:w="1404" w:type="dxa"/>
                      </w:tcPr>
                      <w:p w:rsidR="00944122" w:rsidRPr="008965B0" w:rsidRDefault="00944122" w:rsidP="008965B0">
                        <w:pPr>
                          <w:rPr>
                            <w:rFonts w:cs="Arabic Transparent"/>
                            <w:sz w:val="12"/>
                            <w:szCs w:val="12"/>
                            <w:rtl/>
                          </w:rPr>
                        </w:pPr>
                        <w:r w:rsidRPr="008965B0">
                          <w:rPr>
                            <w:rFonts w:cs="Arabic Transparent"/>
                            <w:sz w:val="12"/>
                            <w:szCs w:val="12"/>
                            <w:rtl/>
                          </w:rPr>
                          <w:t xml:space="preserve">الايزيديون </w:t>
                        </w:r>
                      </w:p>
                    </w:tc>
                    <w:tc>
                      <w:tcPr>
                        <w:tcW w:w="550" w:type="dxa"/>
                      </w:tcPr>
                      <w:p w:rsidR="00944122" w:rsidRPr="008965B0" w:rsidRDefault="00944122" w:rsidP="008965B0">
                        <w:pPr>
                          <w:jc w:val="center"/>
                          <w:rPr>
                            <w:rFonts w:cs="Arabic Transparent"/>
                            <w:sz w:val="12"/>
                            <w:szCs w:val="12"/>
                            <w:rtl/>
                          </w:rPr>
                        </w:pPr>
                      </w:p>
                    </w:tc>
                    <w:tc>
                      <w:tcPr>
                        <w:tcW w:w="540" w:type="dxa"/>
                      </w:tcPr>
                      <w:p w:rsidR="00944122" w:rsidRPr="008965B0" w:rsidRDefault="00944122" w:rsidP="008965B0">
                        <w:pPr>
                          <w:jc w:val="center"/>
                          <w:rPr>
                            <w:rFonts w:cs="Arabic Transparent"/>
                            <w:sz w:val="12"/>
                            <w:szCs w:val="12"/>
                            <w:rtl/>
                          </w:rPr>
                        </w:pPr>
                      </w:p>
                    </w:tc>
                    <w:tc>
                      <w:tcPr>
                        <w:tcW w:w="540" w:type="dxa"/>
                      </w:tcPr>
                      <w:p w:rsidR="00944122" w:rsidRPr="008965B0" w:rsidRDefault="00944122" w:rsidP="008965B0">
                        <w:pPr>
                          <w:jc w:val="center"/>
                          <w:rPr>
                            <w:rFonts w:cs="Arabic Transparent"/>
                            <w:sz w:val="12"/>
                            <w:szCs w:val="12"/>
                            <w:rtl/>
                          </w:rPr>
                        </w:pPr>
                        <w:r w:rsidRPr="008965B0">
                          <w:rPr>
                            <w:rFonts w:cs="Arabic Transparent"/>
                            <w:sz w:val="12"/>
                            <w:szCs w:val="12"/>
                            <w:rtl/>
                          </w:rPr>
                          <w:t>1</w:t>
                        </w:r>
                      </w:p>
                    </w:tc>
                    <w:tc>
                      <w:tcPr>
                        <w:tcW w:w="540" w:type="dxa"/>
                      </w:tcPr>
                      <w:p w:rsidR="00944122" w:rsidRPr="008965B0" w:rsidRDefault="00944122" w:rsidP="008965B0">
                        <w:pPr>
                          <w:jc w:val="center"/>
                          <w:rPr>
                            <w:rFonts w:cs="Arabic Transparent"/>
                            <w:sz w:val="12"/>
                            <w:szCs w:val="12"/>
                            <w:rtl/>
                          </w:rPr>
                        </w:pPr>
                        <w:r w:rsidRPr="008965B0">
                          <w:rPr>
                            <w:rFonts w:cs="Arabic Transparent"/>
                            <w:sz w:val="12"/>
                            <w:szCs w:val="12"/>
                            <w:rtl/>
                          </w:rPr>
                          <w:t>0.3</w:t>
                        </w:r>
                      </w:p>
                    </w:tc>
                  </w:tr>
                  <w:tr w:rsidR="00944122" w:rsidRPr="0055370C" w:rsidTr="008965B0">
                    <w:tc>
                      <w:tcPr>
                        <w:tcW w:w="1404" w:type="dxa"/>
                      </w:tcPr>
                      <w:p w:rsidR="00944122" w:rsidRPr="008965B0" w:rsidRDefault="00944122" w:rsidP="008965B0">
                        <w:pPr>
                          <w:rPr>
                            <w:rFonts w:cs="Arabic Transparent"/>
                            <w:sz w:val="12"/>
                            <w:szCs w:val="12"/>
                            <w:rtl/>
                          </w:rPr>
                        </w:pPr>
                        <w:r w:rsidRPr="008965B0">
                          <w:rPr>
                            <w:rFonts w:cs="Arabic Transparent"/>
                            <w:sz w:val="12"/>
                            <w:szCs w:val="12"/>
                            <w:rtl/>
                          </w:rPr>
                          <w:t>الشبك</w:t>
                        </w:r>
                      </w:p>
                    </w:tc>
                    <w:tc>
                      <w:tcPr>
                        <w:tcW w:w="550" w:type="dxa"/>
                      </w:tcPr>
                      <w:p w:rsidR="00944122" w:rsidRPr="008965B0" w:rsidRDefault="00944122" w:rsidP="008965B0">
                        <w:pPr>
                          <w:jc w:val="center"/>
                          <w:rPr>
                            <w:rFonts w:cs="Arabic Transparent"/>
                            <w:sz w:val="12"/>
                            <w:szCs w:val="12"/>
                            <w:rtl/>
                          </w:rPr>
                        </w:pPr>
                      </w:p>
                    </w:tc>
                    <w:tc>
                      <w:tcPr>
                        <w:tcW w:w="540" w:type="dxa"/>
                      </w:tcPr>
                      <w:p w:rsidR="00944122" w:rsidRPr="008965B0" w:rsidRDefault="00944122" w:rsidP="008965B0">
                        <w:pPr>
                          <w:jc w:val="center"/>
                          <w:rPr>
                            <w:rFonts w:cs="Arabic Transparent"/>
                            <w:sz w:val="12"/>
                            <w:szCs w:val="12"/>
                            <w:rtl/>
                          </w:rPr>
                        </w:pPr>
                      </w:p>
                    </w:tc>
                    <w:tc>
                      <w:tcPr>
                        <w:tcW w:w="540" w:type="dxa"/>
                      </w:tcPr>
                      <w:p w:rsidR="00944122" w:rsidRPr="008965B0" w:rsidRDefault="00944122" w:rsidP="008965B0">
                        <w:pPr>
                          <w:jc w:val="center"/>
                          <w:rPr>
                            <w:rFonts w:cs="Arabic Transparent"/>
                            <w:sz w:val="12"/>
                            <w:szCs w:val="12"/>
                            <w:rtl/>
                          </w:rPr>
                        </w:pPr>
                        <w:r w:rsidRPr="008965B0">
                          <w:rPr>
                            <w:rFonts w:cs="Arabic Transparent"/>
                            <w:sz w:val="12"/>
                            <w:szCs w:val="12"/>
                            <w:rtl/>
                          </w:rPr>
                          <w:t>1</w:t>
                        </w:r>
                      </w:p>
                    </w:tc>
                    <w:tc>
                      <w:tcPr>
                        <w:tcW w:w="540" w:type="dxa"/>
                      </w:tcPr>
                      <w:p w:rsidR="00944122" w:rsidRPr="008965B0" w:rsidRDefault="00944122" w:rsidP="008965B0">
                        <w:pPr>
                          <w:jc w:val="center"/>
                          <w:rPr>
                            <w:rFonts w:cs="Arabic Transparent"/>
                            <w:sz w:val="12"/>
                            <w:szCs w:val="12"/>
                            <w:rtl/>
                          </w:rPr>
                        </w:pPr>
                        <w:r w:rsidRPr="008965B0">
                          <w:rPr>
                            <w:rFonts w:cs="Arabic Transparent"/>
                            <w:sz w:val="12"/>
                            <w:szCs w:val="12"/>
                            <w:rtl/>
                          </w:rPr>
                          <w:t>0.3</w:t>
                        </w:r>
                      </w:p>
                    </w:tc>
                  </w:tr>
                </w:tbl>
                <w:p w:rsidR="00944122" w:rsidRPr="007D633E" w:rsidRDefault="00944122" w:rsidP="00944122"/>
              </w:txbxContent>
            </v:textbox>
          </v:shape>
        </w:pict>
      </w:r>
    </w:p>
    <w:p w:rsidR="00944122" w:rsidRDefault="00944122" w:rsidP="00944122">
      <w:pPr>
        <w:jc w:val="center"/>
        <w:rPr>
          <w:rFonts w:ascii="Simplified Arabic" w:hAnsi="Simplified Arabic" w:cs="Simplified Arabic" w:hint="cs"/>
          <w:b/>
          <w:bCs/>
          <w:color w:val="000000"/>
          <w:sz w:val="18"/>
          <w:szCs w:val="18"/>
          <w:rtl/>
          <w:lang w:bidi="ar-IQ"/>
        </w:rPr>
      </w:pPr>
    </w:p>
    <w:p w:rsidR="00944122" w:rsidRDefault="00944122" w:rsidP="00944122">
      <w:pPr>
        <w:jc w:val="center"/>
        <w:rPr>
          <w:rFonts w:ascii="Simplified Arabic" w:hAnsi="Simplified Arabic" w:cs="Simplified Arabic" w:hint="cs"/>
          <w:b/>
          <w:bCs/>
          <w:color w:val="000000"/>
          <w:sz w:val="18"/>
          <w:szCs w:val="18"/>
          <w:rtl/>
          <w:lang w:bidi="ar-IQ"/>
        </w:rPr>
      </w:pPr>
    </w:p>
    <w:p w:rsidR="00944122" w:rsidRDefault="00944122" w:rsidP="00944122">
      <w:pPr>
        <w:jc w:val="center"/>
        <w:rPr>
          <w:rFonts w:ascii="Simplified Arabic" w:hAnsi="Simplified Arabic" w:cs="Simplified Arabic" w:hint="cs"/>
          <w:b/>
          <w:bCs/>
          <w:color w:val="000000"/>
          <w:sz w:val="18"/>
          <w:szCs w:val="18"/>
          <w:rtl/>
          <w:lang w:bidi="ar-IQ"/>
        </w:rPr>
      </w:pPr>
    </w:p>
    <w:p w:rsidR="00944122" w:rsidRDefault="00944122" w:rsidP="00944122">
      <w:pPr>
        <w:jc w:val="center"/>
        <w:rPr>
          <w:rFonts w:ascii="Simplified Arabic" w:hAnsi="Simplified Arabic" w:cs="Simplified Arabic" w:hint="cs"/>
          <w:b/>
          <w:bCs/>
          <w:color w:val="000000"/>
          <w:sz w:val="18"/>
          <w:szCs w:val="18"/>
          <w:rtl/>
          <w:lang w:bidi="ar-IQ"/>
        </w:rPr>
      </w:pPr>
    </w:p>
    <w:p w:rsidR="00944122" w:rsidRDefault="00944122" w:rsidP="00944122">
      <w:pPr>
        <w:jc w:val="center"/>
        <w:rPr>
          <w:rFonts w:ascii="Simplified Arabic" w:hAnsi="Simplified Arabic" w:cs="Simplified Arabic" w:hint="cs"/>
          <w:b/>
          <w:bCs/>
          <w:color w:val="000000"/>
          <w:sz w:val="18"/>
          <w:szCs w:val="18"/>
          <w:rtl/>
          <w:lang w:bidi="ar-IQ"/>
        </w:rPr>
      </w:pPr>
    </w:p>
    <w:p w:rsidR="00944122" w:rsidRDefault="00944122" w:rsidP="00944122">
      <w:pPr>
        <w:jc w:val="center"/>
        <w:rPr>
          <w:rFonts w:ascii="Simplified Arabic" w:hAnsi="Simplified Arabic" w:cs="Simplified Arabic" w:hint="cs"/>
          <w:b/>
          <w:bCs/>
          <w:color w:val="000000"/>
          <w:sz w:val="18"/>
          <w:szCs w:val="18"/>
          <w:rtl/>
          <w:lang w:bidi="ar-IQ"/>
        </w:rPr>
      </w:pPr>
    </w:p>
    <w:p w:rsidR="00944122" w:rsidRDefault="00944122" w:rsidP="00944122">
      <w:pPr>
        <w:jc w:val="center"/>
        <w:rPr>
          <w:rFonts w:ascii="Simplified Arabic" w:hAnsi="Simplified Arabic" w:cs="Simplified Arabic" w:hint="cs"/>
          <w:b/>
          <w:bCs/>
          <w:color w:val="000000"/>
          <w:sz w:val="18"/>
          <w:szCs w:val="18"/>
          <w:rtl/>
          <w:lang w:bidi="ar-IQ"/>
        </w:rPr>
      </w:pPr>
    </w:p>
    <w:p w:rsidR="00944122" w:rsidRDefault="00944122" w:rsidP="00944122">
      <w:pPr>
        <w:jc w:val="center"/>
        <w:rPr>
          <w:rFonts w:ascii="Simplified Arabic" w:hAnsi="Simplified Arabic" w:cs="Simplified Arabic" w:hint="cs"/>
          <w:b/>
          <w:bCs/>
          <w:color w:val="000000"/>
          <w:sz w:val="18"/>
          <w:szCs w:val="18"/>
          <w:rtl/>
          <w:lang w:bidi="ar-IQ"/>
        </w:rPr>
      </w:pPr>
    </w:p>
    <w:p w:rsidR="00944122" w:rsidRDefault="00944122" w:rsidP="00944122">
      <w:pPr>
        <w:jc w:val="center"/>
        <w:rPr>
          <w:rFonts w:ascii="Simplified Arabic" w:hAnsi="Simplified Arabic" w:cs="Simplified Arabic" w:hint="cs"/>
          <w:b/>
          <w:bCs/>
          <w:color w:val="000000"/>
          <w:sz w:val="18"/>
          <w:szCs w:val="18"/>
          <w:rtl/>
          <w:lang w:bidi="ar-IQ"/>
        </w:rPr>
      </w:pPr>
    </w:p>
    <w:p w:rsidR="00944122" w:rsidRDefault="00944122" w:rsidP="00944122">
      <w:pPr>
        <w:jc w:val="center"/>
        <w:rPr>
          <w:rFonts w:ascii="Simplified Arabic" w:hAnsi="Simplified Arabic" w:cs="Simplified Arabic" w:hint="cs"/>
          <w:b/>
          <w:bCs/>
          <w:color w:val="000000"/>
          <w:sz w:val="18"/>
          <w:szCs w:val="18"/>
          <w:rtl/>
          <w:lang w:bidi="ar-IQ"/>
        </w:rPr>
      </w:pPr>
    </w:p>
    <w:p w:rsidR="00944122" w:rsidRDefault="00944122" w:rsidP="00944122">
      <w:pPr>
        <w:jc w:val="center"/>
        <w:rPr>
          <w:rFonts w:ascii="Simplified Arabic" w:hAnsi="Simplified Arabic" w:cs="Simplified Arabic" w:hint="cs"/>
          <w:b/>
          <w:bCs/>
          <w:color w:val="000000"/>
          <w:sz w:val="18"/>
          <w:szCs w:val="18"/>
          <w:rtl/>
          <w:lang w:bidi="ar-IQ"/>
        </w:rPr>
      </w:pPr>
    </w:p>
    <w:p w:rsidR="00944122" w:rsidRPr="0055370C" w:rsidRDefault="00944122" w:rsidP="00944122">
      <w:pPr>
        <w:jc w:val="center"/>
        <w:rPr>
          <w:rFonts w:ascii="Simplified Arabic" w:hAnsi="Simplified Arabic" w:cs="Simplified Arabic"/>
          <w:b/>
          <w:bCs/>
          <w:color w:val="000000"/>
          <w:sz w:val="18"/>
          <w:szCs w:val="18"/>
          <w:lang w:bidi="ar-IQ"/>
        </w:rPr>
      </w:pPr>
      <w:r w:rsidRPr="0055370C">
        <w:rPr>
          <w:rFonts w:ascii="Simplified Arabic" w:hAnsi="Simplified Arabic" w:cs="Simplified Arabic" w:hint="cs"/>
          <w:b/>
          <w:bCs/>
          <w:color w:val="000000"/>
          <w:sz w:val="18"/>
          <w:szCs w:val="18"/>
          <w:rtl/>
          <w:lang w:bidi="ar-IQ"/>
        </w:rPr>
        <w:t xml:space="preserve">المصدر :اعداد الباحثين بالاعتماد على المعلومات والبيانات الواردة على الموقع الالكتروني للمفوضية العليا المستقلة للانتخابات </w:t>
      </w:r>
      <w:r w:rsidRPr="0055370C">
        <w:rPr>
          <w:rFonts w:ascii="Simplified Arabic" w:hAnsi="Simplified Arabic" w:cs="Simplified Arabic"/>
          <w:b/>
          <w:bCs/>
          <w:color w:val="000000"/>
          <w:sz w:val="18"/>
          <w:szCs w:val="18"/>
          <w:lang w:bidi="ar-IQ"/>
        </w:rPr>
        <w:t>www.ihec-iq.com</w:t>
      </w:r>
    </w:p>
    <w:p w:rsidR="00944122" w:rsidRPr="0055370C" w:rsidRDefault="00944122" w:rsidP="00944122">
      <w:pPr>
        <w:jc w:val="both"/>
        <w:rPr>
          <w:rFonts w:ascii="Simplified Arabic" w:hAnsi="Simplified Arabic" w:cs="Simplified Arabic"/>
          <w:color w:val="000000"/>
          <w:rtl/>
          <w:lang w:bidi="ar-IQ"/>
        </w:rPr>
      </w:pPr>
      <w:r w:rsidRPr="0055370C">
        <w:rPr>
          <w:rFonts w:ascii="Simplified Arabic" w:hAnsi="Simplified Arabic" w:cs="Simplified Arabic"/>
          <w:color w:val="000000"/>
          <w:rtl/>
          <w:lang w:bidi="ar-IQ"/>
        </w:rPr>
        <w:t>ولعل المت</w:t>
      </w:r>
      <w:r w:rsidRPr="0055370C">
        <w:rPr>
          <w:rFonts w:ascii="Simplified Arabic" w:hAnsi="Simplified Arabic" w:cs="Simplified Arabic" w:hint="cs"/>
          <w:color w:val="000000"/>
          <w:rtl/>
          <w:lang w:bidi="ar-IQ"/>
        </w:rPr>
        <w:t>ت</w:t>
      </w:r>
      <w:r w:rsidRPr="0055370C">
        <w:rPr>
          <w:rFonts w:ascii="Simplified Arabic" w:hAnsi="Simplified Arabic" w:cs="Simplified Arabic"/>
          <w:color w:val="000000"/>
          <w:rtl/>
          <w:lang w:bidi="ar-IQ"/>
        </w:rPr>
        <w:t xml:space="preserve">بع لاحداث وتطورات الانتخابات </w:t>
      </w:r>
      <w:r w:rsidRPr="0055370C">
        <w:rPr>
          <w:rFonts w:ascii="Simplified Arabic" w:hAnsi="Simplified Arabic" w:cs="Simplified Arabic" w:hint="cs"/>
          <w:color w:val="000000"/>
          <w:rtl/>
          <w:lang w:bidi="ar-IQ"/>
        </w:rPr>
        <w:t>و</w:t>
      </w:r>
      <w:r w:rsidRPr="0055370C">
        <w:rPr>
          <w:rFonts w:ascii="Simplified Arabic" w:hAnsi="Simplified Arabic" w:cs="Simplified Arabic"/>
          <w:color w:val="000000"/>
          <w:rtl/>
          <w:lang w:bidi="ar-IQ"/>
        </w:rPr>
        <w:t xml:space="preserve">وفقا </w:t>
      </w:r>
      <w:r w:rsidRPr="0055370C">
        <w:rPr>
          <w:rFonts w:ascii="Simplified Arabic" w:hAnsi="Simplified Arabic" w:cs="Simplified Arabic" w:hint="cs"/>
          <w:color w:val="000000"/>
          <w:rtl/>
          <w:lang w:bidi="ar-IQ"/>
        </w:rPr>
        <w:t>للإحصائيات</w:t>
      </w:r>
      <w:r w:rsidRPr="0055370C">
        <w:rPr>
          <w:rFonts w:ascii="Simplified Arabic" w:hAnsi="Simplified Arabic" w:cs="Simplified Arabic"/>
          <w:color w:val="000000"/>
          <w:rtl/>
          <w:lang w:bidi="ar-IQ"/>
        </w:rPr>
        <w:t xml:space="preserve"> المنشورة على موقع المفوضية العليا للانتخابات يمكن ان </w:t>
      </w:r>
      <w:r w:rsidRPr="0055370C">
        <w:rPr>
          <w:rFonts w:ascii="Simplified Arabic" w:hAnsi="Simplified Arabic" w:cs="Simplified Arabic" w:hint="cs"/>
          <w:color w:val="000000"/>
          <w:rtl/>
          <w:lang w:bidi="ar-IQ"/>
        </w:rPr>
        <w:t>ي</w:t>
      </w:r>
      <w:r w:rsidRPr="0055370C">
        <w:rPr>
          <w:rFonts w:ascii="Simplified Arabic" w:hAnsi="Simplified Arabic" w:cs="Simplified Arabic"/>
          <w:color w:val="000000"/>
          <w:rtl/>
          <w:lang w:bidi="ar-IQ"/>
        </w:rPr>
        <w:t>ؤشر ال</w:t>
      </w:r>
      <w:r w:rsidRPr="0055370C">
        <w:rPr>
          <w:rFonts w:ascii="Simplified Arabic" w:hAnsi="Simplified Arabic" w:cs="Simplified Arabic" w:hint="cs"/>
          <w:color w:val="000000"/>
          <w:rtl/>
          <w:lang w:bidi="ar-IQ"/>
        </w:rPr>
        <w:t>ملاحظات</w:t>
      </w:r>
      <w:r w:rsidRPr="0055370C">
        <w:rPr>
          <w:rFonts w:ascii="Simplified Arabic" w:hAnsi="Simplified Arabic" w:cs="Simplified Arabic"/>
          <w:color w:val="000000"/>
          <w:rtl/>
          <w:lang w:bidi="ar-IQ"/>
        </w:rPr>
        <w:t xml:space="preserve"> التالية :</w:t>
      </w:r>
      <w:r w:rsidRPr="0055370C">
        <w:rPr>
          <w:rStyle w:val="FootnoteReference"/>
          <w:rFonts w:ascii="Simplified Arabic" w:hAnsi="Simplified Arabic" w:cs="Simplified Arabic"/>
          <w:color w:val="000000"/>
          <w:rtl/>
          <w:lang w:bidi="ar-IQ"/>
        </w:rPr>
        <w:footnoteReference w:id="551"/>
      </w:r>
    </w:p>
    <w:p w:rsidR="00944122" w:rsidRDefault="00944122" w:rsidP="00944122">
      <w:pPr>
        <w:numPr>
          <w:ilvl w:val="1"/>
          <w:numId w:val="64"/>
        </w:numPr>
        <w:tabs>
          <w:tab w:val="clear" w:pos="1440"/>
          <w:tab w:val="num" w:pos="638"/>
        </w:tabs>
        <w:spacing w:after="0" w:line="240" w:lineRule="auto"/>
        <w:ind w:left="638"/>
        <w:jc w:val="both"/>
        <w:rPr>
          <w:rFonts w:ascii="Simplified Arabic" w:hAnsi="Simplified Arabic" w:cs="Simplified Arabic" w:hint="cs"/>
          <w:color w:val="000000"/>
          <w:lang w:bidi="ar-IQ"/>
        </w:rPr>
      </w:pPr>
      <w:r w:rsidRPr="0055370C">
        <w:rPr>
          <w:rFonts w:ascii="Simplified Arabic" w:hAnsi="Simplified Arabic" w:cs="Simplified Arabic"/>
          <w:color w:val="000000"/>
          <w:rtl/>
          <w:lang w:bidi="ar-IQ"/>
        </w:rPr>
        <w:t xml:space="preserve">على المستوى الوطني نجد ان </w:t>
      </w:r>
      <w:r w:rsidRPr="0055370C">
        <w:rPr>
          <w:rFonts w:ascii="Simplified Arabic" w:hAnsi="Simplified Arabic" w:cs="Simplified Arabic" w:hint="cs"/>
          <w:color w:val="000000"/>
          <w:rtl/>
          <w:lang w:bidi="ar-IQ"/>
        </w:rPr>
        <w:t xml:space="preserve">قناعات </w:t>
      </w:r>
      <w:r w:rsidRPr="0055370C">
        <w:rPr>
          <w:rFonts w:ascii="Simplified Arabic" w:hAnsi="Simplified Arabic" w:cs="Simplified Arabic"/>
          <w:color w:val="000000"/>
          <w:rtl/>
          <w:lang w:bidi="ar-IQ"/>
        </w:rPr>
        <w:t>العراقيين شهدت تغيير</w:t>
      </w:r>
      <w:r w:rsidRPr="0055370C">
        <w:rPr>
          <w:rFonts w:ascii="Simplified Arabic" w:hAnsi="Simplified Arabic" w:cs="Simplified Arabic" w:hint="cs"/>
          <w:color w:val="000000"/>
          <w:rtl/>
          <w:lang w:bidi="ar-IQ"/>
        </w:rPr>
        <w:t>ا</w:t>
      </w:r>
      <w:r w:rsidRPr="0055370C">
        <w:rPr>
          <w:rFonts w:ascii="Simplified Arabic" w:hAnsi="Simplified Arabic" w:cs="Simplified Arabic"/>
          <w:color w:val="000000"/>
          <w:rtl/>
          <w:lang w:bidi="ar-IQ"/>
        </w:rPr>
        <w:t xml:space="preserve"> وان كان بطئ خاصة حول الاحزاب الدينية ولعل القاص</w:t>
      </w:r>
      <w:r w:rsidRPr="0055370C">
        <w:rPr>
          <w:rFonts w:ascii="Simplified Arabic" w:hAnsi="Simplified Arabic" w:cs="Simplified Arabic" w:hint="cs"/>
          <w:color w:val="000000"/>
          <w:rtl/>
          <w:lang w:bidi="ar-IQ"/>
        </w:rPr>
        <w:t>ي</w:t>
      </w:r>
      <w:r w:rsidRPr="0055370C">
        <w:rPr>
          <w:rFonts w:ascii="Simplified Arabic" w:hAnsi="Simplified Arabic" w:cs="Simplified Arabic"/>
          <w:color w:val="000000"/>
          <w:rtl/>
          <w:lang w:bidi="ar-IQ"/>
        </w:rPr>
        <w:t xml:space="preserve"> يعلم قبل الداني ان المتغييرات التي اثرت في انتخابات 2005 تغيرت بشكل كبير عما اصبح عليه الوضع عام 2010 خاصة استمرار المشكلات العامة في البلد والتي تتطلب قدرات</w:t>
      </w:r>
      <w:r w:rsidRPr="0055370C">
        <w:rPr>
          <w:rFonts w:ascii="Simplified Arabic" w:hAnsi="Simplified Arabic" w:cs="Simplified Arabic" w:hint="cs"/>
          <w:color w:val="000000"/>
          <w:rtl/>
          <w:lang w:bidi="ar-IQ"/>
        </w:rPr>
        <w:t xml:space="preserve"> فنية وخبرات علمية متراكمة لمعالجتها</w:t>
      </w:r>
      <w:r w:rsidRPr="0055370C">
        <w:rPr>
          <w:rFonts w:ascii="Simplified Arabic" w:hAnsi="Simplified Arabic" w:cs="Simplified Arabic"/>
          <w:color w:val="000000"/>
          <w:rtl/>
          <w:lang w:bidi="ar-IQ"/>
        </w:rPr>
        <w:t xml:space="preserve"> رغم كل ال</w:t>
      </w:r>
      <w:r w:rsidRPr="0055370C">
        <w:rPr>
          <w:rFonts w:ascii="Simplified Arabic" w:hAnsi="Simplified Arabic" w:cs="Simplified Arabic" w:hint="cs"/>
          <w:color w:val="000000"/>
          <w:rtl/>
          <w:lang w:bidi="ar-IQ"/>
        </w:rPr>
        <w:t>اعتبار</w:t>
      </w:r>
      <w:r w:rsidRPr="0055370C">
        <w:rPr>
          <w:rFonts w:ascii="Simplified Arabic" w:hAnsi="Simplified Arabic" w:cs="Simplified Arabic"/>
          <w:color w:val="000000"/>
          <w:rtl/>
          <w:lang w:bidi="ar-IQ"/>
        </w:rPr>
        <w:t>ات</w:t>
      </w:r>
      <w:r w:rsidRPr="0055370C">
        <w:rPr>
          <w:rFonts w:ascii="Simplified Arabic" w:hAnsi="Simplified Arabic" w:cs="Simplified Arabic" w:hint="cs"/>
          <w:color w:val="000000"/>
          <w:rtl/>
          <w:lang w:bidi="ar-IQ"/>
        </w:rPr>
        <w:t xml:space="preserve"> </w:t>
      </w:r>
      <w:r w:rsidRPr="0055370C">
        <w:rPr>
          <w:rFonts w:ascii="Simplified Arabic" w:hAnsi="Simplified Arabic" w:cs="Simplified Arabic"/>
          <w:color w:val="000000"/>
          <w:rtl/>
          <w:lang w:bidi="ar-IQ"/>
        </w:rPr>
        <w:t>الدينية والقومية والطائفية التي لعبت دورا في التاثير على خيارات الفرد العراقي .</w:t>
      </w:r>
    </w:p>
    <w:p w:rsidR="00944122" w:rsidRDefault="00944122" w:rsidP="00944122">
      <w:pPr>
        <w:numPr>
          <w:ilvl w:val="1"/>
          <w:numId w:val="64"/>
        </w:numPr>
        <w:tabs>
          <w:tab w:val="clear" w:pos="1440"/>
          <w:tab w:val="num" w:pos="638"/>
        </w:tabs>
        <w:spacing w:after="0" w:line="240" w:lineRule="auto"/>
        <w:ind w:left="638"/>
        <w:jc w:val="both"/>
        <w:rPr>
          <w:rFonts w:ascii="Simplified Arabic" w:hAnsi="Simplified Arabic" w:cs="Simplified Arabic" w:hint="cs"/>
          <w:color w:val="000000"/>
          <w:lang w:bidi="ar-IQ"/>
        </w:rPr>
      </w:pPr>
      <w:r w:rsidRPr="0055370C">
        <w:rPr>
          <w:rFonts w:ascii="Simplified Arabic" w:hAnsi="Simplified Arabic" w:cs="Simplified Arabic"/>
          <w:color w:val="000000"/>
          <w:rtl/>
          <w:lang w:bidi="ar-IQ"/>
        </w:rPr>
        <w:t xml:space="preserve">رغم ان الحراك نسبي في الانتخابات ولكن </w:t>
      </w:r>
      <w:r w:rsidRPr="0055370C">
        <w:rPr>
          <w:rFonts w:ascii="Simplified Arabic" w:hAnsi="Simplified Arabic" w:cs="Simplified Arabic" w:hint="cs"/>
          <w:color w:val="000000"/>
          <w:rtl/>
          <w:lang w:bidi="ar-IQ"/>
        </w:rPr>
        <w:t xml:space="preserve">يمكن </w:t>
      </w:r>
      <w:r w:rsidRPr="0055370C">
        <w:rPr>
          <w:rFonts w:ascii="Simplified Arabic" w:hAnsi="Simplified Arabic" w:cs="Simplified Arabic"/>
          <w:color w:val="000000"/>
          <w:rtl/>
          <w:lang w:bidi="ar-IQ"/>
        </w:rPr>
        <w:t>تا</w:t>
      </w:r>
      <w:r w:rsidRPr="0055370C">
        <w:rPr>
          <w:rFonts w:ascii="Simplified Arabic" w:hAnsi="Simplified Arabic" w:cs="Simplified Arabic" w:hint="cs"/>
          <w:color w:val="000000"/>
          <w:rtl/>
          <w:lang w:bidi="ar-IQ"/>
        </w:rPr>
        <w:t>ش</w:t>
      </w:r>
      <w:r w:rsidRPr="0055370C">
        <w:rPr>
          <w:rFonts w:ascii="Simplified Arabic" w:hAnsi="Simplified Arabic" w:cs="Simplified Arabic"/>
          <w:color w:val="000000"/>
          <w:rtl/>
          <w:lang w:bidi="ar-IQ"/>
        </w:rPr>
        <w:t>ير</w:t>
      </w:r>
      <w:r w:rsidRPr="0055370C">
        <w:rPr>
          <w:rFonts w:ascii="Simplified Arabic" w:hAnsi="Simplified Arabic" w:cs="Simplified Arabic" w:hint="cs"/>
          <w:color w:val="000000"/>
          <w:rtl/>
          <w:lang w:bidi="ar-IQ"/>
        </w:rPr>
        <w:t xml:space="preserve"> ان</w:t>
      </w:r>
      <w:r w:rsidRPr="0055370C">
        <w:rPr>
          <w:rFonts w:ascii="Simplified Arabic" w:hAnsi="Simplified Arabic" w:cs="Simplified Arabic"/>
          <w:color w:val="000000"/>
          <w:rtl/>
          <w:lang w:bidi="ar-IQ"/>
        </w:rPr>
        <w:t xml:space="preserve"> القائمة العراقية بقيادة الدكتور اياد علا</w:t>
      </w:r>
      <w:r w:rsidRPr="0055370C">
        <w:rPr>
          <w:rFonts w:ascii="Simplified Arabic" w:hAnsi="Simplified Arabic" w:cs="Simplified Arabic" w:hint="cs"/>
          <w:color w:val="000000"/>
          <w:rtl/>
          <w:lang w:bidi="ar-IQ"/>
        </w:rPr>
        <w:t>و</w:t>
      </w:r>
      <w:r w:rsidRPr="0055370C">
        <w:rPr>
          <w:rFonts w:ascii="Simplified Arabic" w:hAnsi="Simplified Arabic" w:cs="Simplified Arabic"/>
          <w:color w:val="000000"/>
          <w:rtl/>
          <w:lang w:bidi="ar-IQ"/>
        </w:rPr>
        <w:t>ي قد دخلت انتخابات 2010 بطريقة جديدة الا</w:t>
      </w:r>
      <w:r w:rsidRPr="0055370C">
        <w:rPr>
          <w:rFonts w:ascii="Simplified Arabic" w:hAnsi="Simplified Arabic" w:cs="Simplified Arabic" w:hint="cs"/>
          <w:color w:val="000000"/>
          <w:rtl/>
          <w:lang w:bidi="ar-IQ"/>
        </w:rPr>
        <w:t xml:space="preserve"> و</w:t>
      </w:r>
      <w:r w:rsidRPr="0055370C">
        <w:rPr>
          <w:rFonts w:ascii="Simplified Arabic" w:hAnsi="Simplified Arabic" w:cs="Simplified Arabic"/>
          <w:color w:val="000000"/>
          <w:rtl/>
          <w:lang w:bidi="ar-IQ"/>
        </w:rPr>
        <w:t xml:space="preserve"> هي توسيع دائرة التحالف مع القوى غير الدينية والمستقلين ولعل ذلك </w:t>
      </w:r>
      <w:r w:rsidRPr="0055370C">
        <w:rPr>
          <w:rFonts w:ascii="Simplified Arabic" w:hAnsi="Simplified Arabic" w:cs="Simplified Arabic" w:hint="cs"/>
          <w:color w:val="000000"/>
          <w:rtl/>
          <w:lang w:bidi="ar-IQ"/>
        </w:rPr>
        <w:t xml:space="preserve">ما وجد </w:t>
      </w:r>
      <w:r w:rsidRPr="0055370C">
        <w:rPr>
          <w:rFonts w:ascii="Simplified Arabic" w:hAnsi="Simplified Arabic" w:cs="Simplified Arabic"/>
          <w:color w:val="000000"/>
          <w:rtl/>
          <w:lang w:bidi="ar-IQ"/>
        </w:rPr>
        <w:t xml:space="preserve">صداه في التحالف مع </w:t>
      </w:r>
      <w:r w:rsidRPr="0055370C">
        <w:rPr>
          <w:rFonts w:ascii="Simplified Arabic" w:hAnsi="Simplified Arabic" w:cs="Simplified Arabic" w:hint="cs"/>
          <w:color w:val="000000"/>
          <w:rtl/>
          <w:lang w:bidi="ar-IQ"/>
        </w:rPr>
        <w:t>ت</w:t>
      </w:r>
      <w:r w:rsidRPr="0055370C">
        <w:rPr>
          <w:rFonts w:ascii="Simplified Arabic" w:hAnsi="Simplified Arabic" w:cs="Simplified Arabic"/>
          <w:color w:val="000000"/>
          <w:rtl/>
          <w:lang w:bidi="ar-IQ"/>
        </w:rPr>
        <w:t>كتل</w:t>
      </w:r>
      <w:r w:rsidRPr="0055370C">
        <w:rPr>
          <w:rFonts w:ascii="Simplified Arabic" w:hAnsi="Simplified Arabic" w:cs="Simplified Arabic" w:hint="cs"/>
          <w:color w:val="000000"/>
          <w:rtl/>
          <w:lang w:bidi="ar-IQ"/>
        </w:rPr>
        <w:t>ات مثل</w:t>
      </w:r>
      <w:r w:rsidRPr="0055370C">
        <w:rPr>
          <w:rFonts w:ascii="Simplified Arabic" w:hAnsi="Simplified Arabic" w:cs="Simplified Arabic"/>
          <w:color w:val="000000"/>
          <w:rtl/>
          <w:lang w:bidi="ar-IQ"/>
        </w:rPr>
        <w:t>(عراقيون) وحركة الحل وجبهة الحوار الوطني بزعامة المطلك وقائمة (تجديد)</w:t>
      </w:r>
      <w:r w:rsidRPr="0055370C">
        <w:rPr>
          <w:rFonts w:ascii="Simplified Arabic" w:hAnsi="Simplified Arabic" w:cs="Simplified Arabic" w:hint="cs"/>
          <w:color w:val="000000"/>
          <w:rtl/>
          <w:lang w:bidi="ar-IQ"/>
        </w:rPr>
        <w:t xml:space="preserve"> </w:t>
      </w:r>
      <w:r w:rsidRPr="0055370C">
        <w:rPr>
          <w:rFonts w:ascii="Simplified Arabic" w:hAnsi="Simplified Arabic" w:cs="Simplified Arabic"/>
          <w:color w:val="000000"/>
          <w:rtl/>
          <w:lang w:bidi="ar-IQ"/>
        </w:rPr>
        <w:t>بقيادة طارق الهاشمي</w:t>
      </w:r>
      <w:r>
        <w:rPr>
          <w:rFonts w:ascii="Simplified Arabic" w:hAnsi="Simplified Arabic" w:cs="Simplified Arabic" w:hint="cs"/>
          <w:color w:val="000000"/>
          <w:rtl/>
          <w:lang w:bidi="ar-IQ"/>
        </w:rPr>
        <w:t xml:space="preserve"> وتيار المستقبل</w:t>
      </w:r>
      <w:r w:rsidRPr="0055370C">
        <w:rPr>
          <w:rFonts w:ascii="Simplified Arabic" w:hAnsi="Simplified Arabic" w:cs="Simplified Arabic" w:hint="cs"/>
          <w:color w:val="000000"/>
          <w:rtl/>
          <w:lang w:bidi="ar-IQ"/>
        </w:rPr>
        <w:t>،</w:t>
      </w:r>
      <w:r w:rsidRPr="0055370C">
        <w:rPr>
          <w:rFonts w:ascii="Simplified Arabic" w:hAnsi="Simplified Arabic" w:cs="Simplified Arabic"/>
          <w:color w:val="000000"/>
          <w:rtl/>
          <w:lang w:bidi="ar-IQ"/>
        </w:rPr>
        <w:t xml:space="preserve"> واستطاع</w:t>
      </w:r>
      <w:r w:rsidRPr="0055370C">
        <w:rPr>
          <w:rFonts w:ascii="Simplified Arabic" w:hAnsi="Simplified Arabic" w:cs="Simplified Arabic" w:hint="cs"/>
          <w:color w:val="000000"/>
          <w:rtl/>
          <w:lang w:bidi="ar-IQ"/>
        </w:rPr>
        <w:t>ت</w:t>
      </w:r>
      <w:r w:rsidRPr="0055370C">
        <w:rPr>
          <w:rFonts w:ascii="Simplified Arabic" w:hAnsi="Simplified Arabic" w:cs="Simplified Arabic"/>
          <w:color w:val="000000"/>
          <w:rtl/>
          <w:lang w:bidi="ar-IQ"/>
        </w:rPr>
        <w:t xml:space="preserve"> القائمة العراقية ان </w:t>
      </w:r>
      <w:r w:rsidRPr="0055370C">
        <w:rPr>
          <w:rFonts w:ascii="Simplified Arabic" w:hAnsi="Simplified Arabic" w:cs="Simplified Arabic" w:hint="cs"/>
          <w:color w:val="000000"/>
          <w:rtl/>
          <w:lang w:bidi="ar-IQ"/>
        </w:rPr>
        <w:t>ت</w:t>
      </w:r>
      <w:r w:rsidRPr="0055370C">
        <w:rPr>
          <w:rFonts w:ascii="Simplified Arabic" w:hAnsi="Simplified Arabic" w:cs="Simplified Arabic"/>
          <w:color w:val="000000"/>
          <w:rtl/>
          <w:lang w:bidi="ar-IQ"/>
        </w:rPr>
        <w:t xml:space="preserve">حصل على 91 مقعد اي 28% من مقاعد البرلمان وهذا يعني ان العراقية كزعامة تقدمت </w:t>
      </w:r>
      <w:r>
        <w:rPr>
          <w:rFonts w:ascii="Simplified Arabic" w:hAnsi="Simplified Arabic" w:cs="Simplified Arabic"/>
          <w:color w:val="000000"/>
          <w:rtl/>
          <w:lang w:bidi="ar-IQ"/>
        </w:rPr>
        <w:t>عن الانتخابات السابقة لعام 2005اذ حصلت على 25</w:t>
      </w:r>
      <w:r w:rsidRPr="0055370C">
        <w:rPr>
          <w:rFonts w:ascii="Simplified Arabic" w:hAnsi="Simplified Arabic" w:cs="Simplified Arabic"/>
          <w:color w:val="000000"/>
          <w:rtl/>
          <w:lang w:bidi="ar-IQ"/>
        </w:rPr>
        <w:t xml:space="preserve">مقعد اي </w:t>
      </w:r>
      <w:r w:rsidRPr="0055370C">
        <w:rPr>
          <w:rFonts w:ascii="Simplified Arabic" w:hAnsi="Simplified Arabic" w:cs="Simplified Arabic" w:hint="cs"/>
          <w:color w:val="000000"/>
          <w:rtl/>
          <w:lang w:bidi="ar-IQ"/>
        </w:rPr>
        <w:t>9.1</w:t>
      </w:r>
      <w:r w:rsidRPr="0055370C">
        <w:rPr>
          <w:rFonts w:ascii="Simplified Arabic" w:hAnsi="Simplified Arabic" w:cs="Simplified Arabic"/>
          <w:color w:val="000000"/>
          <w:rtl/>
          <w:lang w:bidi="ar-IQ"/>
        </w:rPr>
        <w:t>% من م</w:t>
      </w:r>
      <w:r>
        <w:rPr>
          <w:rFonts w:ascii="Simplified Arabic" w:hAnsi="Simplified Arabic" w:cs="Simplified Arabic"/>
          <w:color w:val="000000"/>
          <w:rtl/>
          <w:lang w:bidi="ar-IQ"/>
        </w:rPr>
        <w:t>جموع مقاعد البرلمان البالغة 275</w:t>
      </w:r>
      <w:r w:rsidRPr="0055370C">
        <w:rPr>
          <w:rFonts w:ascii="Simplified Arabic" w:hAnsi="Simplified Arabic" w:cs="Simplified Arabic"/>
          <w:color w:val="000000"/>
          <w:rtl/>
          <w:lang w:bidi="ar-IQ"/>
        </w:rPr>
        <w:t xml:space="preserve">وهذا مؤشر على تنامي اتساع حركة اياد علاوي وان كانت توصف هذه الحركة (جغرافيا) بانها محصورة في المناطق </w:t>
      </w:r>
      <w:r>
        <w:rPr>
          <w:rFonts w:ascii="Simplified Arabic" w:hAnsi="Simplified Arabic" w:cs="Simplified Arabic" w:hint="cs"/>
          <w:color w:val="000000"/>
          <w:rtl/>
          <w:lang w:bidi="ar-IQ"/>
        </w:rPr>
        <w:t>و</w:t>
      </w:r>
      <w:r w:rsidRPr="0055370C">
        <w:rPr>
          <w:rFonts w:ascii="Simplified Arabic" w:hAnsi="Simplified Arabic" w:cs="Simplified Arabic" w:hint="cs"/>
          <w:color w:val="000000"/>
          <w:rtl/>
          <w:lang w:bidi="ar-IQ"/>
        </w:rPr>
        <w:t>ال</w:t>
      </w:r>
      <w:r w:rsidRPr="0055370C">
        <w:rPr>
          <w:rFonts w:ascii="Simplified Arabic" w:hAnsi="Simplified Arabic" w:cs="Simplified Arabic"/>
          <w:color w:val="000000"/>
          <w:rtl/>
          <w:lang w:bidi="ar-IQ"/>
        </w:rPr>
        <w:t>محاف</w:t>
      </w:r>
      <w:r w:rsidRPr="0055370C">
        <w:rPr>
          <w:rFonts w:ascii="Simplified Arabic" w:hAnsi="Simplified Arabic" w:cs="Simplified Arabic" w:hint="cs"/>
          <w:color w:val="000000"/>
          <w:rtl/>
          <w:lang w:bidi="ar-IQ"/>
        </w:rPr>
        <w:t>ظ</w:t>
      </w:r>
      <w:r w:rsidRPr="0055370C">
        <w:rPr>
          <w:rFonts w:ascii="Simplified Arabic" w:hAnsi="Simplified Arabic" w:cs="Simplified Arabic"/>
          <w:color w:val="000000"/>
          <w:rtl/>
          <w:lang w:bidi="ar-IQ"/>
        </w:rPr>
        <w:t>ات</w:t>
      </w:r>
      <w:r w:rsidRPr="0055370C">
        <w:rPr>
          <w:rFonts w:ascii="Simplified Arabic" w:hAnsi="Simplified Arabic" w:cs="Simplified Arabic" w:hint="cs"/>
          <w:color w:val="000000"/>
          <w:rtl/>
          <w:lang w:bidi="ar-IQ"/>
        </w:rPr>
        <w:t xml:space="preserve"> السنية </w:t>
      </w:r>
      <w:r>
        <w:rPr>
          <w:rFonts w:ascii="Simplified Arabic" w:hAnsi="Simplified Arabic" w:cs="Simplified Arabic"/>
          <w:color w:val="000000"/>
          <w:rtl/>
          <w:lang w:bidi="ar-IQ"/>
        </w:rPr>
        <w:t>(بغداد</w:t>
      </w:r>
      <w:r w:rsidRPr="0055370C">
        <w:rPr>
          <w:rFonts w:ascii="Simplified Arabic" w:hAnsi="Simplified Arabic" w:cs="Simplified Arabic" w:hint="cs"/>
          <w:color w:val="000000"/>
          <w:rtl/>
          <w:lang w:bidi="ar-IQ"/>
        </w:rPr>
        <w:t xml:space="preserve">، </w:t>
      </w:r>
      <w:r>
        <w:rPr>
          <w:rFonts w:ascii="Simplified Arabic" w:hAnsi="Simplified Arabic" w:cs="Simplified Arabic"/>
          <w:color w:val="000000"/>
          <w:rtl/>
          <w:lang w:bidi="ar-IQ"/>
        </w:rPr>
        <w:t>الانبار</w:t>
      </w:r>
      <w:r w:rsidRPr="0055370C">
        <w:rPr>
          <w:rFonts w:ascii="Simplified Arabic" w:hAnsi="Simplified Arabic" w:cs="Simplified Arabic" w:hint="cs"/>
          <w:color w:val="000000"/>
          <w:rtl/>
          <w:lang w:bidi="ar-IQ"/>
        </w:rPr>
        <w:t xml:space="preserve">، </w:t>
      </w:r>
      <w:r>
        <w:rPr>
          <w:rFonts w:ascii="Simplified Arabic" w:hAnsi="Simplified Arabic" w:cs="Simplified Arabic"/>
          <w:color w:val="000000"/>
          <w:rtl/>
          <w:lang w:bidi="ar-IQ"/>
        </w:rPr>
        <w:t>ديالى</w:t>
      </w:r>
      <w:r w:rsidRPr="0055370C">
        <w:rPr>
          <w:rFonts w:ascii="Simplified Arabic" w:hAnsi="Simplified Arabic" w:cs="Simplified Arabic" w:hint="cs"/>
          <w:color w:val="000000"/>
          <w:rtl/>
          <w:lang w:bidi="ar-IQ"/>
        </w:rPr>
        <w:t xml:space="preserve">، </w:t>
      </w:r>
      <w:r>
        <w:rPr>
          <w:rFonts w:ascii="Simplified Arabic" w:hAnsi="Simplified Arabic" w:cs="Simplified Arabic"/>
          <w:color w:val="000000"/>
          <w:rtl/>
          <w:lang w:bidi="ar-IQ"/>
        </w:rPr>
        <w:t>الموصل</w:t>
      </w:r>
      <w:r w:rsidRPr="0055370C">
        <w:rPr>
          <w:rFonts w:ascii="Simplified Arabic" w:hAnsi="Simplified Arabic" w:cs="Simplified Arabic" w:hint="cs"/>
          <w:color w:val="000000"/>
          <w:rtl/>
          <w:lang w:bidi="ar-IQ"/>
        </w:rPr>
        <w:t xml:space="preserve">، </w:t>
      </w:r>
      <w:r>
        <w:rPr>
          <w:rFonts w:ascii="Simplified Arabic" w:hAnsi="Simplified Arabic" w:cs="Simplified Arabic"/>
          <w:color w:val="000000"/>
          <w:rtl/>
          <w:lang w:bidi="ar-IQ"/>
        </w:rPr>
        <w:t>صلاح الدين)</w:t>
      </w:r>
      <w:r w:rsidRPr="0055370C">
        <w:rPr>
          <w:rFonts w:ascii="Simplified Arabic" w:hAnsi="Simplified Arabic" w:cs="Simplified Arabic" w:hint="cs"/>
          <w:color w:val="000000"/>
          <w:rtl/>
          <w:lang w:bidi="ar-IQ"/>
        </w:rPr>
        <w:t>.</w:t>
      </w:r>
    </w:p>
    <w:p w:rsidR="00944122" w:rsidRDefault="00944122" w:rsidP="00944122">
      <w:pPr>
        <w:numPr>
          <w:ilvl w:val="1"/>
          <w:numId w:val="64"/>
        </w:numPr>
        <w:tabs>
          <w:tab w:val="clear" w:pos="1440"/>
          <w:tab w:val="num" w:pos="638"/>
        </w:tabs>
        <w:spacing w:after="0" w:line="240" w:lineRule="auto"/>
        <w:ind w:left="638"/>
        <w:jc w:val="both"/>
        <w:rPr>
          <w:rFonts w:ascii="Simplified Arabic" w:hAnsi="Simplified Arabic" w:cs="Simplified Arabic" w:hint="cs"/>
          <w:color w:val="000000"/>
          <w:lang w:bidi="ar-IQ"/>
        </w:rPr>
      </w:pPr>
      <w:r w:rsidRPr="0055370C">
        <w:rPr>
          <w:rFonts w:ascii="Simplified Arabic" w:hAnsi="Simplified Arabic" w:cs="Simplified Arabic"/>
          <w:color w:val="000000"/>
          <w:rtl/>
          <w:lang w:bidi="ar-IQ"/>
        </w:rPr>
        <w:t>ان الحراك الانتخابي الاخر الذي يمكن تاشير</w:t>
      </w:r>
      <w:r w:rsidRPr="0055370C">
        <w:rPr>
          <w:rFonts w:ascii="Simplified Arabic" w:hAnsi="Simplified Arabic" w:cs="Simplified Arabic" w:hint="cs"/>
          <w:color w:val="000000"/>
          <w:rtl/>
          <w:lang w:bidi="ar-IQ"/>
        </w:rPr>
        <w:t>ه</w:t>
      </w:r>
      <w:r w:rsidRPr="0055370C">
        <w:rPr>
          <w:rFonts w:ascii="Simplified Arabic" w:hAnsi="Simplified Arabic" w:cs="Simplified Arabic"/>
          <w:color w:val="000000"/>
          <w:rtl/>
          <w:lang w:bidi="ar-IQ"/>
        </w:rPr>
        <w:t xml:space="preserve"> من خلال الانتخابات هو عدم الاتفاق الذي شاب الائتلاف العراقي الموحد والذي كان يعتبر من اكبر الكتل </w:t>
      </w:r>
      <w:r w:rsidRPr="0055370C">
        <w:rPr>
          <w:rFonts w:ascii="Simplified Arabic" w:hAnsi="Simplified Arabic" w:cs="Simplified Arabic" w:hint="cs"/>
          <w:color w:val="000000"/>
          <w:rtl/>
          <w:lang w:bidi="ar-IQ"/>
        </w:rPr>
        <w:t>التي فازت</w:t>
      </w:r>
      <w:r w:rsidRPr="0055370C">
        <w:rPr>
          <w:rFonts w:ascii="Simplified Arabic" w:hAnsi="Simplified Arabic" w:cs="Simplified Arabic"/>
          <w:color w:val="000000"/>
          <w:rtl/>
          <w:lang w:bidi="ar-IQ"/>
        </w:rPr>
        <w:t xml:space="preserve"> في </w:t>
      </w:r>
      <w:r w:rsidRPr="0055370C">
        <w:rPr>
          <w:rFonts w:ascii="Simplified Arabic" w:hAnsi="Simplified Arabic" w:cs="Simplified Arabic" w:hint="cs"/>
          <w:color w:val="000000"/>
          <w:rtl/>
          <w:lang w:bidi="ar-IQ"/>
        </w:rPr>
        <w:t>ال</w:t>
      </w:r>
      <w:r w:rsidRPr="0055370C">
        <w:rPr>
          <w:rFonts w:ascii="Simplified Arabic" w:hAnsi="Simplified Arabic" w:cs="Simplified Arabic"/>
          <w:color w:val="000000"/>
          <w:rtl/>
          <w:lang w:bidi="ar-IQ"/>
        </w:rPr>
        <w:t xml:space="preserve">انتخابات </w:t>
      </w:r>
      <w:r w:rsidRPr="0055370C">
        <w:rPr>
          <w:rFonts w:ascii="Simplified Arabic" w:hAnsi="Simplified Arabic" w:cs="Simplified Arabic" w:hint="cs"/>
          <w:color w:val="000000"/>
          <w:rtl/>
          <w:lang w:bidi="ar-IQ"/>
        </w:rPr>
        <w:t>البرلمانية ل</w:t>
      </w:r>
      <w:r w:rsidRPr="0055370C">
        <w:rPr>
          <w:rFonts w:ascii="Simplified Arabic" w:hAnsi="Simplified Arabic" w:cs="Simplified Arabic"/>
          <w:color w:val="000000"/>
          <w:rtl/>
          <w:lang w:bidi="ar-IQ"/>
        </w:rPr>
        <w:t>عام 2005 اذ حصل على 128 مقعد من بين 275 اي</w:t>
      </w:r>
      <w:r w:rsidRPr="0055370C">
        <w:rPr>
          <w:rFonts w:ascii="Simplified Arabic" w:hAnsi="Simplified Arabic" w:cs="Simplified Arabic" w:hint="cs"/>
          <w:color w:val="000000"/>
          <w:rtl/>
          <w:lang w:bidi="ar-IQ"/>
        </w:rPr>
        <w:t xml:space="preserve"> ما</w:t>
      </w:r>
      <w:r w:rsidRPr="0055370C">
        <w:rPr>
          <w:rFonts w:ascii="Simplified Arabic" w:hAnsi="Simplified Arabic" w:cs="Simplified Arabic"/>
          <w:color w:val="000000"/>
          <w:rtl/>
          <w:lang w:bidi="ar-IQ"/>
        </w:rPr>
        <w:t xml:space="preserve"> نسب</w:t>
      </w:r>
      <w:r w:rsidRPr="0055370C">
        <w:rPr>
          <w:rFonts w:ascii="Simplified Arabic" w:hAnsi="Simplified Arabic" w:cs="Simplified Arabic" w:hint="cs"/>
          <w:color w:val="000000"/>
          <w:rtl/>
          <w:lang w:bidi="ar-IQ"/>
        </w:rPr>
        <w:t>ته</w:t>
      </w:r>
      <w:r w:rsidRPr="0055370C">
        <w:rPr>
          <w:rFonts w:ascii="Simplified Arabic" w:hAnsi="Simplified Arabic" w:cs="Simplified Arabic"/>
          <w:color w:val="000000"/>
          <w:rtl/>
          <w:lang w:bidi="ar-IQ"/>
        </w:rPr>
        <w:t xml:space="preserve"> 46.5% من مجمل المقاعد البرلمانية بينما يلاح</w:t>
      </w:r>
      <w:r w:rsidRPr="0055370C">
        <w:rPr>
          <w:rFonts w:ascii="Simplified Arabic" w:hAnsi="Simplified Arabic" w:cs="Simplified Arabic" w:hint="cs"/>
          <w:color w:val="000000"/>
          <w:rtl/>
          <w:lang w:bidi="ar-IQ"/>
        </w:rPr>
        <w:t>ظ</w:t>
      </w:r>
      <w:r w:rsidRPr="0055370C">
        <w:rPr>
          <w:rFonts w:ascii="Simplified Arabic" w:hAnsi="Simplified Arabic" w:cs="Simplified Arabic"/>
          <w:color w:val="000000"/>
          <w:rtl/>
          <w:lang w:bidi="ar-IQ"/>
        </w:rPr>
        <w:t xml:space="preserve"> </w:t>
      </w:r>
      <w:r w:rsidRPr="0055370C">
        <w:rPr>
          <w:rFonts w:ascii="Simplified Arabic" w:hAnsi="Simplified Arabic" w:cs="Simplified Arabic" w:hint="cs"/>
          <w:color w:val="000000"/>
          <w:rtl/>
          <w:lang w:bidi="ar-IQ"/>
        </w:rPr>
        <w:t>ان</w:t>
      </w:r>
      <w:r w:rsidRPr="0055370C">
        <w:rPr>
          <w:rFonts w:ascii="Simplified Arabic" w:hAnsi="Simplified Arabic" w:cs="Simplified Arabic"/>
          <w:color w:val="000000"/>
          <w:rtl/>
          <w:lang w:bidi="ar-IQ"/>
        </w:rPr>
        <w:t xml:space="preserve"> </w:t>
      </w:r>
      <w:r w:rsidRPr="0055370C">
        <w:rPr>
          <w:rFonts w:ascii="Simplified Arabic" w:hAnsi="Simplified Arabic" w:cs="Simplified Arabic" w:hint="cs"/>
          <w:color w:val="000000"/>
          <w:rtl/>
          <w:lang w:bidi="ar-IQ"/>
        </w:rPr>
        <w:t>ال</w:t>
      </w:r>
      <w:r w:rsidRPr="0055370C">
        <w:rPr>
          <w:rFonts w:ascii="Simplified Arabic" w:hAnsi="Simplified Arabic" w:cs="Simplified Arabic"/>
          <w:color w:val="000000"/>
          <w:rtl/>
          <w:lang w:bidi="ar-IQ"/>
        </w:rPr>
        <w:t xml:space="preserve">تغيير </w:t>
      </w:r>
      <w:r w:rsidRPr="0055370C">
        <w:rPr>
          <w:rFonts w:ascii="Simplified Arabic" w:hAnsi="Simplified Arabic" w:cs="Simplified Arabic" w:hint="cs"/>
          <w:color w:val="000000"/>
          <w:rtl/>
          <w:lang w:bidi="ar-IQ"/>
        </w:rPr>
        <w:t>في انتخابات ال</w:t>
      </w:r>
      <w:r w:rsidRPr="0055370C">
        <w:rPr>
          <w:rFonts w:ascii="Simplified Arabic" w:hAnsi="Simplified Arabic" w:cs="Simplified Arabic"/>
          <w:color w:val="000000"/>
          <w:rtl/>
          <w:lang w:bidi="ar-IQ"/>
        </w:rPr>
        <w:t xml:space="preserve">عام 2010 هو ان الائتلاف </w:t>
      </w:r>
      <w:r w:rsidRPr="0055370C">
        <w:rPr>
          <w:rFonts w:ascii="Simplified Arabic" w:hAnsi="Simplified Arabic" w:cs="Simplified Arabic"/>
          <w:color w:val="000000"/>
          <w:rtl/>
          <w:lang w:bidi="ar-IQ"/>
        </w:rPr>
        <w:lastRenderedPageBreak/>
        <w:t xml:space="preserve">حصل على 70 مقعد من بين 325 اي </w:t>
      </w:r>
      <w:r w:rsidRPr="0055370C">
        <w:rPr>
          <w:rFonts w:ascii="Simplified Arabic" w:hAnsi="Simplified Arabic" w:cs="Simplified Arabic" w:hint="cs"/>
          <w:color w:val="000000"/>
          <w:rtl/>
          <w:lang w:bidi="ar-IQ"/>
        </w:rPr>
        <w:t xml:space="preserve">ما </w:t>
      </w:r>
      <w:r w:rsidRPr="0055370C">
        <w:rPr>
          <w:rFonts w:ascii="Simplified Arabic" w:hAnsi="Simplified Arabic" w:cs="Simplified Arabic"/>
          <w:color w:val="000000"/>
          <w:rtl/>
          <w:lang w:bidi="ar-IQ"/>
        </w:rPr>
        <w:t>نسب</w:t>
      </w:r>
      <w:r w:rsidRPr="0055370C">
        <w:rPr>
          <w:rFonts w:ascii="Simplified Arabic" w:hAnsi="Simplified Arabic" w:cs="Simplified Arabic" w:hint="cs"/>
          <w:color w:val="000000"/>
          <w:rtl/>
          <w:lang w:bidi="ar-IQ"/>
        </w:rPr>
        <w:t>ته</w:t>
      </w:r>
      <w:r w:rsidRPr="0055370C">
        <w:rPr>
          <w:rFonts w:ascii="Simplified Arabic" w:hAnsi="Simplified Arabic" w:cs="Simplified Arabic"/>
          <w:color w:val="000000"/>
          <w:rtl/>
          <w:lang w:bidi="ar-IQ"/>
        </w:rPr>
        <w:t xml:space="preserve"> 21.5% والتطور الاهم هو خروج تكتل رئيس الوزراء نوري المالكي من الائتلاف وتشكيل تكتل جديد تحت مسمى (ائتلاف دولة القانون) بل ان الائتلاف الاخير حصل على نسبة اكبر من نسبة مقاعد (التكتل الام) اذ حصل</w:t>
      </w:r>
      <w:r w:rsidRPr="0055370C">
        <w:rPr>
          <w:rFonts w:ascii="Simplified Arabic" w:hAnsi="Simplified Arabic" w:cs="Simplified Arabic" w:hint="cs"/>
          <w:color w:val="000000"/>
          <w:rtl/>
          <w:lang w:bidi="ar-IQ"/>
        </w:rPr>
        <w:t xml:space="preserve"> ائتلاف دولة القانون</w:t>
      </w:r>
      <w:r w:rsidRPr="0055370C">
        <w:rPr>
          <w:rFonts w:ascii="Simplified Arabic" w:hAnsi="Simplified Arabic" w:cs="Simplified Arabic"/>
          <w:color w:val="000000"/>
          <w:rtl/>
          <w:lang w:bidi="ar-IQ"/>
        </w:rPr>
        <w:t xml:space="preserve"> على 89 مقعد وبنسبة 27.4% وهذا التغيير يؤشر حقيقة اساسية مفادها ان الحراك الانتخابي في العراق يتجه للخروج من الجانب الديني – الطائفي الى الجانب العلماني او على الاقل غير الديني ، فخسارة الحزب الاسلامي وجبهة التوافق وذهاب اغلبية اصواتها الى القائمة العراقية بزعامة اياد علاوي يعد مؤشر على صحة هذه الفرضية وخروج تكتل ائتلاف دولة القانون ومحاولة بلورة تيار اكثر تكنوقراطية يعد متغيرا اخر يصب في اثبات الافتراض اعلاه.</w:t>
      </w:r>
    </w:p>
    <w:p w:rsidR="00944122" w:rsidRDefault="00944122" w:rsidP="00944122">
      <w:pPr>
        <w:numPr>
          <w:ilvl w:val="1"/>
          <w:numId w:val="64"/>
        </w:numPr>
        <w:tabs>
          <w:tab w:val="clear" w:pos="1440"/>
          <w:tab w:val="num" w:pos="638"/>
        </w:tabs>
        <w:spacing w:after="0" w:line="240" w:lineRule="auto"/>
        <w:ind w:left="638"/>
        <w:jc w:val="both"/>
        <w:rPr>
          <w:rFonts w:ascii="Simplified Arabic" w:hAnsi="Simplified Arabic" w:cs="Simplified Arabic" w:hint="cs"/>
          <w:color w:val="000000"/>
          <w:lang w:bidi="ar-IQ"/>
        </w:rPr>
      </w:pPr>
      <w:r w:rsidRPr="0055370C">
        <w:rPr>
          <w:rFonts w:ascii="Simplified Arabic" w:hAnsi="Simplified Arabic" w:cs="Simplified Arabic"/>
          <w:color w:val="000000"/>
          <w:rtl/>
          <w:lang w:bidi="ar-IQ"/>
        </w:rPr>
        <w:t>هناك توج</w:t>
      </w:r>
      <w:r w:rsidRPr="0055370C">
        <w:rPr>
          <w:rFonts w:ascii="Simplified Arabic" w:hAnsi="Simplified Arabic" w:cs="Simplified Arabic" w:hint="cs"/>
          <w:color w:val="000000"/>
          <w:rtl/>
          <w:lang w:bidi="ar-IQ"/>
        </w:rPr>
        <w:t>ه</w:t>
      </w:r>
      <w:r w:rsidRPr="0055370C">
        <w:rPr>
          <w:rFonts w:ascii="Simplified Arabic" w:hAnsi="Simplified Arabic" w:cs="Simplified Arabic"/>
          <w:color w:val="000000"/>
          <w:rtl/>
          <w:lang w:bidi="ar-IQ"/>
        </w:rPr>
        <w:t xml:space="preserve"> ن</w:t>
      </w:r>
      <w:r w:rsidRPr="0055370C">
        <w:rPr>
          <w:rFonts w:ascii="Simplified Arabic" w:hAnsi="Simplified Arabic" w:cs="Simplified Arabic" w:hint="cs"/>
          <w:color w:val="000000"/>
          <w:rtl/>
          <w:lang w:bidi="ar-IQ"/>
        </w:rPr>
        <w:t>ح</w:t>
      </w:r>
      <w:r w:rsidRPr="0055370C">
        <w:rPr>
          <w:rFonts w:ascii="Simplified Arabic" w:hAnsi="Simplified Arabic" w:cs="Simplified Arabic"/>
          <w:color w:val="000000"/>
          <w:rtl/>
          <w:lang w:bidi="ar-IQ"/>
        </w:rPr>
        <w:t>و القائمة العراقية (</w:t>
      </w:r>
      <w:r w:rsidRPr="0055370C">
        <w:rPr>
          <w:rFonts w:ascii="Simplified Arabic" w:hAnsi="Simplified Arabic" w:cs="Simplified Arabic" w:hint="cs"/>
          <w:color w:val="000000"/>
          <w:rtl/>
          <w:lang w:bidi="ar-IQ"/>
        </w:rPr>
        <w:t xml:space="preserve"> </w:t>
      </w:r>
      <w:r w:rsidRPr="0055370C">
        <w:rPr>
          <w:rFonts w:ascii="Simplified Arabic" w:hAnsi="Simplified Arabic" w:cs="Simplified Arabic"/>
          <w:color w:val="000000"/>
          <w:rtl/>
          <w:lang w:bidi="ar-IQ"/>
        </w:rPr>
        <w:t xml:space="preserve">كخيار علماني ) ولعل الانتخابات البرلمانية </w:t>
      </w:r>
      <w:r w:rsidRPr="0055370C">
        <w:rPr>
          <w:rFonts w:ascii="Simplified Arabic" w:hAnsi="Simplified Arabic" w:cs="Simplified Arabic" w:hint="cs"/>
          <w:color w:val="000000"/>
          <w:rtl/>
          <w:lang w:bidi="ar-IQ"/>
        </w:rPr>
        <w:t>ل</w:t>
      </w:r>
      <w:r w:rsidRPr="0055370C">
        <w:rPr>
          <w:rFonts w:ascii="Simplified Arabic" w:hAnsi="Simplified Arabic" w:cs="Simplified Arabic"/>
          <w:color w:val="000000"/>
          <w:rtl/>
          <w:lang w:bidi="ar-IQ"/>
        </w:rPr>
        <w:t>لعام2010 تؤكد جانب من هذه الحقيقة وعلى صعيد بغداد وهي المحافظة</w:t>
      </w:r>
      <w:r w:rsidRPr="0055370C">
        <w:rPr>
          <w:rFonts w:ascii="Simplified Arabic" w:hAnsi="Simplified Arabic" w:cs="Simplified Arabic" w:hint="cs"/>
          <w:color w:val="000000"/>
          <w:rtl/>
          <w:lang w:bidi="ar-IQ"/>
        </w:rPr>
        <w:t xml:space="preserve"> الاكبر ن</w:t>
      </w:r>
      <w:r w:rsidRPr="0055370C">
        <w:rPr>
          <w:rFonts w:ascii="Simplified Arabic" w:hAnsi="Simplified Arabic" w:cs="Simplified Arabic"/>
          <w:color w:val="000000"/>
          <w:rtl/>
          <w:lang w:bidi="ar-IQ"/>
        </w:rPr>
        <w:t>جد ان العراقية قد حصلت على 14 مقعدا من بين</w:t>
      </w:r>
      <w:r>
        <w:rPr>
          <w:rFonts w:ascii="Simplified Arabic" w:hAnsi="Simplified Arabic" w:cs="Simplified Arabic" w:hint="cs"/>
          <w:color w:val="000000"/>
          <w:rtl/>
          <w:lang w:bidi="ar-IQ"/>
        </w:rPr>
        <w:t xml:space="preserve"> </w:t>
      </w:r>
      <w:r w:rsidRPr="0055370C">
        <w:rPr>
          <w:rFonts w:ascii="Simplified Arabic" w:hAnsi="Simplified Arabic" w:cs="Simplified Arabic" w:hint="cs"/>
          <w:color w:val="000000"/>
          <w:rtl/>
          <w:lang w:bidi="ar-IQ"/>
        </w:rPr>
        <w:t>(</w:t>
      </w:r>
      <w:r w:rsidRPr="0055370C">
        <w:rPr>
          <w:rFonts w:ascii="Simplified Arabic" w:hAnsi="Simplified Arabic" w:cs="Simplified Arabic"/>
          <w:color w:val="000000"/>
          <w:rtl/>
          <w:lang w:bidi="ar-IQ"/>
        </w:rPr>
        <w:t>68</w:t>
      </w:r>
      <w:r w:rsidRPr="0055370C">
        <w:rPr>
          <w:rFonts w:ascii="Simplified Arabic" w:hAnsi="Simplified Arabic" w:cs="Simplified Arabic" w:hint="cs"/>
          <w:color w:val="000000"/>
          <w:rtl/>
          <w:lang w:bidi="ar-IQ"/>
        </w:rPr>
        <w:t xml:space="preserve"> </w:t>
      </w:r>
      <w:r w:rsidRPr="0055370C">
        <w:rPr>
          <w:rFonts w:ascii="Simplified Arabic" w:hAnsi="Simplified Arabic" w:cs="Simplified Arabic"/>
          <w:color w:val="000000"/>
          <w:rtl/>
          <w:lang w:bidi="ar-IQ"/>
        </w:rPr>
        <w:t>+ مقعد للمكون المسيحي +</w:t>
      </w:r>
      <w:r w:rsidRPr="0055370C">
        <w:rPr>
          <w:rFonts w:ascii="Simplified Arabic" w:hAnsi="Simplified Arabic" w:cs="Simplified Arabic" w:hint="cs"/>
          <w:color w:val="000000"/>
          <w:rtl/>
          <w:lang w:bidi="ar-IQ"/>
        </w:rPr>
        <w:t xml:space="preserve"> </w:t>
      </w:r>
      <w:r w:rsidRPr="0055370C">
        <w:rPr>
          <w:rFonts w:ascii="Simplified Arabic" w:hAnsi="Simplified Arabic" w:cs="Simplified Arabic"/>
          <w:color w:val="000000"/>
          <w:rtl/>
          <w:lang w:bidi="ar-IQ"/>
        </w:rPr>
        <w:t>مقعد للمكون الصابئي</w:t>
      </w:r>
      <w:r w:rsidRPr="0055370C">
        <w:rPr>
          <w:rFonts w:ascii="Simplified Arabic" w:hAnsi="Simplified Arabic" w:cs="Simplified Arabic" w:hint="cs"/>
          <w:color w:val="000000"/>
          <w:rtl/>
          <w:lang w:bidi="ar-IQ"/>
        </w:rPr>
        <w:t>)</w:t>
      </w:r>
      <w:r w:rsidRPr="0055370C">
        <w:rPr>
          <w:rFonts w:ascii="Simplified Arabic" w:hAnsi="Simplified Arabic" w:cs="Simplified Arabic"/>
          <w:color w:val="000000"/>
          <w:rtl/>
          <w:lang w:bidi="ar-IQ"/>
        </w:rPr>
        <w:t xml:space="preserve"> اي من بين 70 مقعد</w:t>
      </w:r>
      <w:r w:rsidRPr="0055370C">
        <w:rPr>
          <w:rFonts w:ascii="Simplified Arabic" w:hAnsi="Simplified Arabic" w:cs="Simplified Arabic" w:hint="cs"/>
          <w:color w:val="000000"/>
          <w:rtl/>
          <w:lang w:bidi="ar-IQ"/>
        </w:rPr>
        <w:t>،</w:t>
      </w:r>
      <w:r w:rsidRPr="0055370C">
        <w:rPr>
          <w:rFonts w:ascii="Simplified Arabic" w:hAnsi="Simplified Arabic" w:cs="Simplified Arabic"/>
          <w:color w:val="000000"/>
          <w:rtl/>
          <w:lang w:bidi="ar-IQ"/>
        </w:rPr>
        <w:t xml:space="preserve"> </w:t>
      </w:r>
      <w:r w:rsidRPr="0055370C">
        <w:rPr>
          <w:rFonts w:ascii="Simplified Arabic" w:hAnsi="Simplified Arabic" w:cs="Simplified Arabic" w:hint="cs"/>
          <w:color w:val="000000"/>
          <w:rtl/>
          <w:lang w:bidi="ar-IQ"/>
        </w:rPr>
        <w:t>ب</w:t>
      </w:r>
      <w:r w:rsidRPr="0055370C">
        <w:rPr>
          <w:rFonts w:ascii="Simplified Arabic" w:hAnsi="Simplified Arabic" w:cs="Simplified Arabic"/>
          <w:color w:val="000000"/>
          <w:rtl/>
          <w:lang w:bidi="ar-IQ"/>
        </w:rPr>
        <w:t xml:space="preserve">المقابل حصل </w:t>
      </w:r>
      <w:r w:rsidRPr="0055370C">
        <w:rPr>
          <w:rFonts w:ascii="Simplified Arabic" w:hAnsi="Simplified Arabic" w:cs="Simplified Arabic" w:hint="cs"/>
          <w:color w:val="000000"/>
          <w:rtl/>
          <w:lang w:bidi="ar-IQ"/>
        </w:rPr>
        <w:t xml:space="preserve">الائتلاف الوطني </w:t>
      </w:r>
      <w:r w:rsidRPr="0055370C">
        <w:rPr>
          <w:rFonts w:ascii="Simplified Arabic" w:hAnsi="Simplified Arabic" w:cs="Simplified Arabic"/>
          <w:color w:val="000000"/>
          <w:rtl/>
          <w:lang w:bidi="ar-IQ"/>
        </w:rPr>
        <w:t xml:space="preserve">على 17 مقعد وائتلاف دولة القانون على 26 </w:t>
      </w:r>
      <w:r w:rsidRPr="0055370C">
        <w:rPr>
          <w:rFonts w:ascii="Simplified Arabic" w:hAnsi="Simplified Arabic" w:cs="Simplified Arabic" w:hint="cs"/>
          <w:color w:val="000000"/>
          <w:rtl/>
          <w:lang w:bidi="ar-IQ"/>
        </w:rPr>
        <w:t>.</w:t>
      </w:r>
    </w:p>
    <w:p w:rsidR="00944122" w:rsidRDefault="00944122" w:rsidP="00944122">
      <w:pPr>
        <w:numPr>
          <w:ilvl w:val="1"/>
          <w:numId w:val="64"/>
        </w:numPr>
        <w:tabs>
          <w:tab w:val="clear" w:pos="1440"/>
          <w:tab w:val="num" w:pos="638"/>
        </w:tabs>
        <w:spacing w:after="0" w:line="240" w:lineRule="auto"/>
        <w:ind w:left="638"/>
        <w:jc w:val="both"/>
        <w:rPr>
          <w:rFonts w:ascii="Simplified Arabic" w:hAnsi="Simplified Arabic" w:cs="Simplified Arabic" w:hint="cs"/>
          <w:color w:val="000000"/>
          <w:lang w:bidi="ar-IQ"/>
        </w:rPr>
      </w:pPr>
      <w:r w:rsidRPr="0055370C">
        <w:rPr>
          <w:rFonts w:ascii="Simplified Arabic" w:hAnsi="Simplified Arabic" w:cs="Simplified Arabic"/>
          <w:color w:val="000000"/>
          <w:rtl/>
          <w:lang w:bidi="ar-IQ"/>
        </w:rPr>
        <w:t xml:space="preserve">نجد في محافظة كركوك هذه المحافظة ذات </w:t>
      </w:r>
      <w:r w:rsidRPr="0055370C">
        <w:rPr>
          <w:rFonts w:ascii="Simplified Arabic" w:hAnsi="Simplified Arabic" w:cs="Simplified Arabic" w:hint="cs"/>
          <w:color w:val="000000"/>
          <w:rtl/>
          <w:lang w:bidi="ar-IQ"/>
        </w:rPr>
        <w:t xml:space="preserve">الخصوصية </w:t>
      </w:r>
      <w:r w:rsidRPr="0055370C">
        <w:rPr>
          <w:rFonts w:ascii="Simplified Arabic" w:hAnsi="Simplified Arabic" w:cs="Simplified Arabic"/>
          <w:color w:val="000000"/>
          <w:rtl/>
          <w:lang w:bidi="ar-IQ"/>
        </w:rPr>
        <w:t>القومية والسياسية نجد ان القائمة العراقية حصلت على 6</w:t>
      </w:r>
      <w:r w:rsidRPr="0055370C">
        <w:rPr>
          <w:rFonts w:ascii="Simplified Arabic" w:hAnsi="Simplified Arabic" w:cs="Simplified Arabic" w:hint="cs"/>
          <w:color w:val="000000"/>
          <w:rtl/>
          <w:lang w:bidi="ar-IQ"/>
        </w:rPr>
        <w:t xml:space="preserve"> </w:t>
      </w:r>
      <w:r w:rsidRPr="0055370C">
        <w:rPr>
          <w:rFonts w:ascii="Simplified Arabic" w:hAnsi="Simplified Arabic" w:cs="Simplified Arabic"/>
          <w:color w:val="000000"/>
          <w:rtl/>
          <w:lang w:bidi="ar-IQ"/>
        </w:rPr>
        <w:t xml:space="preserve">مقاعد </w:t>
      </w:r>
      <w:r w:rsidRPr="0055370C">
        <w:rPr>
          <w:rFonts w:ascii="Simplified Arabic" w:hAnsi="Simplified Arabic" w:cs="Simplified Arabic" w:hint="cs"/>
          <w:color w:val="000000"/>
          <w:rtl/>
          <w:lang w:bidi="ar-IQ"/>
        </w:rPr>
        <w:t xml:space="preserve">بالمقارنة مع التحالف الكردستاني </w:t>
      </w:r>
      <w:r w:rsidRPr="0055370C">
        <w:rPr>
          <w:rFonts w:ascii="Simplified Arabic" w:hAnsi="Simplified Arabic" w:cs="Simplified Arabic"/>
          <w:color w:val="000000"/>
          <w:rtl/>
          <w:lang w:bidi="ar-IQ"/>
        </w:rPr>
        <w:t>وهذا يؤشر تنامي</w:t>
      </w:r>
      <w:r w:rsidRPr="0055370C">
        <w:rPr>
          <w:rFonts w:ascii="Simplified Arabic" w:hAnsi="Simplified Arabic" w:cs="Simplified Arabic" w:hint="cs"/>
          <w:color w:val="000000"/>
          <w:rtl/>
          <w:lang w:bidi="ar-IQ"/>
        </w:rPr>
        <w:t xml:space="preserve"> الاقبال</w:t>
      </w:r>
      <w:r w:rsidRPr="0055370C">
        <w:rPr>
          <w:rFonts w:ascii="Simplified Arabic" w:hAnsi="Simplified Arabic" w:cs="Simplified Arabic"/>
          <w:color w:val="000000"/>
          <w:rtl/>
          <w:lang w:bidi="ar-IQ"/>
        </w:rPr>
        <w:t xml:space="preserve"> الوطني </w:t>
      </w:r>
      <w:r w:rsidRPr="0055370C">
        <w:rPr>
          <w:rFonts w:ascii="Simplified Arabic" w:hAnsi="Simplified Arabic" w:cs="Simplified Arabic" w:hint="cs"/>
          <w:color w:val="000000"/>
          <w:rtl/>
          <w:lang w:bidi="ar-IQ"/>
        </w:rPr>
        <w:t>لفك</w:t>
      </w:r>
      <w:r w:rsidRPr="0055370C">
        <w:rPr>
          <w:rFonts w:ascii="Simplified Arabic" w:hAnsi="Simplified Arabic" w:cs="Simplified Arabic"/>
          <w:color w:val="000000"/>
          <w:rtl/>
          <w:lang w:bidi="ar-IQ"/>
        </w:rPr>
        <w:t>رة ا</w:t>
      </w:r>
      <w:r w:rsidRPr="0055370C">
        <w:rPr>
          <w:rFonts w:ascii="Simplified Arabic" w:hAnsi="Simplified Arabic" w:cs="Simplified Arabic" w:hint="cs"/>
          <w:color w:val="000000"/>
          <w:rtl/>
          <w:lang w:bidi="ar-IQ"/>
        </w:rPr>
        <w:t>لعلماني</w:t>
      </w:r>
      <w:r w:rsidRPr="0055370C">
        <w:rPr>
          <w:rFonts w:ascii="Simplified Arabic" w:hAnsi="Simplified Arabic" w:cs="Simplified Arabic"/>
          <w:color w:val="000000"/>
          <w:rtl/>
          <w:lang w:bidi="ar-IQ"/>
        </w:rPr>
        <w:t>ة رغم كل الكلام</w:t>
      </w:r>
      <w:r w:rsidRPr="0055370C">
        <w:rPr>
          <w:rFonts w:ascii="Simplified Arabic" w:hAnsi="Simplified Arabic" w:cs="Simplified Arabic" w:hint="cs"/>
          <w:color w:val="000000"/>
          <w:rtl/>
          <w:lang w:bidi="ar-IQ"/>
        </w:rPr>
        <w:t xml:space="preserve"> الذي حصل حول ان </w:t>
      </w:r>
      <w:r w:rsidRPr="0055370C">
        <w:rPr>
          <w:rFonts w:ascii="Simplified Arabic" w:hAnsi="Simplified Arabic" w:cs="Simplified Arabic"/>
          <w:color w:val="000000"/>
          <w:rtl/>
          <w:lang w:bidi="ar-IQ"/>
        </w:rPr>
        <w:t>التغيير كان فقط للمكون السني الذي غير قناعتة من القناعات الاسلامية المتمثلة بجبهة التوافق والحزب الاسلامي الى الخيار العلماني المتمثل بالقائمة العر</w:t>
      </w:r>
      <w:r w:rsidRPr="0055370C">
        <w:rPr>
          <w:rFonts w:ascii="Simplified Arabic" w:hAnsi="Simplified Arabic" w:cs="Simplified Arabic" w:hint="cs"/>
          <w:color w:val="000000"/>
          <w:rtl/>
          <w:lang w:bidi="ar-IQ"/>
        </w:rPr>
        <w:t>ا</w:t>
      </w:r>
      <w:r w:rsidRPr="0055370C">
        <w:rPr>
          <w:rFonts w:ascii="Simplified Arabic" w:hAnsi="Simplified Arabic" w:cs="Simplified Arabic"/>
          <w:color w:val="000000"/>
          <w:rtl/>
          <w:lang w:bidi="ar-IQ"/>
        </w:rPr>
        <w:t xml:space="preserve">قية </w:t>
      </w:r>
      <w:r w:rsidRPr="0055370C">
        <w:rPr>
          <w:rFonts w:ascii="Simplified Arabic" w:hAnsi="Simplified Arabic" w:cs="Simplified Arabic" w:hint="cs"/>
          <w:color w:val="000000"/>
          <w:rtl/>
          <w:lang w:bidi="ar-IQ"/>
        </w:rPr>
        <w:t>.</w:t>
      </w:r>
    </w:p>
    <w:p w:rsidR="00944122" w:rsidRDefault="00944122" w:rsidP="00944122">
      <w:pPr>
        <w:jc w:val="both"/>
        <w:rPr>
          <w:rFonts w:ascii="Simplified Arabic" w:hAnsi="Simplified Arabic" w:cs="Simplified Arabic" w:hint="cs"/>
          <w:color w:val="000000"/>
          <w:rtl/>
          <w:lang w:bidi="ar-IQ"/>
        </w:rPr>
      </w:pPr>
    </w:p>
    <w:p w:rsidR="00944122" w:rsidRDefault="00944122" w:rsidP="00944122">
      <w:pPr>
        <w:jc w:val="both"/>
        <w:rPr>
          <w:rFonts w:ascii="Simplified Arabic" w:hAnsi="Simplified Arabic" w:cs="Simplified Arabic" w:hint="cs"/>
          <w:color w:val="000000"/>
          <w:lang w:bidi="ar-IQ"/>
        </w:rPr>
      </w:pPr>
    </w:p>
    <w:p w:rsidR="00944122" w:rsidRPr="0055370C" w:rsidRDefault="00944122" w:rsidP="00944122">
      <w:pPr>
        <w:numPr>
          <w:ilvl w:val="0"/>
          <w:numId w:val="64"/>
        </w:numPr>
        <w:spacing w:after="0" w:line="240" w:lineRule="auto"/>
        <w:jc w:val="both"/>
        <w:rPr>
          <w:rFonts w:ascii="Simplified Arabic" w:hAnsi="Simplified Arabic" w:cs="Simplified Arabic" w:hint="cs"/>
          <w:b/>
          <w:bCs/>
          <w:color w:val="000000"/>
          <w:rtl/>
          <w:lang w:bidi="ar-IQ"/>
        </w:rPr>
      </w:pPr>
      <w:r w:rsidRPr="0055370C">
        <w:rPr>
          <w:rFonts w:ascii="Simplified Arabic" w:hAnsi="Simplified Arabic" w:cs="Simplified Arabic"/>
          <w:b/>
          <w:bCs/>
          <w:color w:val="000000"/>
          <w:rtl/>
          <w:lang w:bidi="ar-IQ"/>
        </w:rPr>
        <w:t>حراك الائتلاف</w:t>
      </w:r>
      <w:r w:rsidRPr="0055370C">
        <w:rPr>
          <w:rFonts w:ascii="Simplified Arabic" w:hAnsi="Simplified Arabic" w:cs="Simplified Arabic" w:hint="cs"/>
          <w:b/>
          <w:bCs/>
          <w:color w:val="000000"/>
          <w:rtl/>
          <w:lang w:bidi="ar-IQ"/>
        </w:rPr>
        <w:t>ات</w:t>
      </w:r>
      <w:r w:rsidRPr="0055370C">
        <w:rPr>
          <w:rFonts w:ascii="Simplified Arabic" w:hAnsi="Simplified Arabic" w:cs="Simplified Arabic"/>
          <w:b/>
          <w:bCs/>
          <w:color w:val="000000"/>
          <w:rtl/>
          <w:lang w:bidi="ar-IQ"/>
        </w:rPr>
        <w:t xml:space="preserve"> وتشكيل الحكومة </w:t>
      </w:r>
    </w:p>
    <w:p w:rsidR="00944122" w:rsidRPr="0055370C" w:rsidRDefault="00944122" w:rsidP="00944122">
      <w:pPr>
        <w:jc w:val="both"/>
        <w:rPr>
          <w:rFonts w:ascii="Simplified Arabic" w:hAnsi="Simplified Arabic" w:cs="Simplified Arabic"/>
          <w:color w:val="000000"/>
          <w:rtl/>
          <w:lang w:bidi="ar-IQ"/>
        </w:rPr>
      </w:pPr>
      <w:r w:rsidRPr="0055370C">
        <w:rPr>
          <w:rFonts w:ascii="Simplified Arabic" w:hAnsi="Simplified Arabic" w:cs="Simplified Arabic" w:hint="cs"/>
          <w:color w:val="000000"/>
          <w:rtl/>
          <w:lang w:bidi="ar-IQ"/>
        </w:rPr>
        <w:t xml:space="preserve">         </w:t>
      </w:r>
      <w:r w:rsidRPr="0055370C">
        <w:rPr>
          <w:rFonts w:ascii="Simplified Arabic" w:hAnsi="Simplified Arabic" w:cs="Simplified Arabic"/>
          <w:color w:val="000000"/>
          <w:rtl/>
          <w:lang w:bidi="ar-IQ"/>
        </w:rPr>
        <w:t xml:space="preserve">هناك من يرى </w:t>
      </w:r>
      <w:r w:rsidRPr="0055370C">
        <w:rPr>
          <w:rFonts w:ascii="Simplified Arabic" w:hAnsi="Simplified Arabic" w:cs="Simplified Arabic" w:hint="cs"/>
          <w:color w:val="000000"/>
          <w:rtl/>
          <w:lang w:bidi="ar-IQ"/>
        </w:rPr>
        <w:t xml:space="preserve">بان </w:t>
      </w:r>
      <w:r w:rsidRPr="0055370C">
        <w:rPr>
          <w:rFonts w:ascii="Simplified Arabic" w:hAnsi="Simplified Arabic" w:cs="Simplified Arabic"/>
          <w:color w:val="000000"/>
          <w:rtl/>
          <w:lang w:bidi="ar-IQ"/>
        </w:rPr>
        <w:t xml:space="preserve">الكثير من الحقائق والاعتبارات لا يمكن تجاهلها </w:t>
      </w:r>
      <w:r w:rsidRPr="0055370C">
        <w:rPr>
          <w:rFonts w:ascii="Simplified Arabic" w:hAnsi="Simplified Arabic" w:cs="Simplified Arabic" w:hint="cs"/>
          <w:color w:val="000000"/>
          <w:rtl/>
          <w:lang w:bidi="ar-IQ"/>
        </w:rPr>
        <w:t>عند</w:t>
      </w:r>
      <w:r w:rsidRPr="0055370C">
        <w:rPr>
          <w:rFonts w:ascii="Simplified Arabic" w:hAnsi="Simplified Arabic" w:cs="Simplified Arabic"/>
          <w:color w:val="000000"/>
          <w:rtl/>
          <w:lang w:bidi="ar-IQ"/>
        </w:rPr>
        <w:t xml:space="preserve"> تحليل واقع الائتلافات </w:t>
      </w:r>
      <w:r w:rsidRPr="0055370C">
        <w:rPr>
          <w:rFonts w:ascii="Simplified Arabic" w:hAnsi="Simplified Arabic" w:cs="Simplified Arabic" w:hint="cs"/>
          <w:color w:val="000000"/>
          <w:rtl/>
          <w:lang w:bidi="ar-IQ"/>
        </w:rPr>
        <w:t xml:space="preserve">والتحالفات </w:t>
      </w:r>
      <w:r w:rsidRPr="0055370C">
        <w:rPr>
          <w:rFonts w:ascii="Simplified Arabic" w:hAnsi="Simplified Arabic" w:cs="Simplified Arabic"/>
          <w:color w:val="000000"/>
          <w:rtl/>
          <w:lang w:bidi="ar-IQ"/>
        </w:rPr>
        <w:t>التي تم</w:t>
      </w:r>
      <w:r w:rsidRPr="0055370C">
        <w:rPr>
          <w:rFonts w:ascii="Simplified Arabic" w:hAnsi="Simplified Arabic" w:cs="Simplified Arabic" w:hint="cs"/>
          <w:color w:val="000000"/>
          <w:rtl/>
          <w:lang w:bidi="ar-IQ"/>
        </w:rPr>
        <w:t>خ</w:t>
      </w:r>
      <w:r w:rsidRPr="0055370C">
        <w:rPr>
          <w:rFonts w:ascii="Simplified Arabic" w:hAnsi="Simplified Arabic" w:cs="Simplified Arabic"/>
          <w:color w:val="000000"/>
          <w:rtl/>
          <w:lang w:bidi="ar-IQ"/>
        </w:rPr>
        <w:t xml:space="preserve">ضت </w:t>
      </w:r>
      <w:r w:rsidRPr="0055370C">
        <w:rPr>
          <w:rFonts w:ascii="Simplified Arabic" w:hAnsi="Simplified Arabic" w:cs="Simplified Arabic" w:hint="cs"/>
          <w:color w:val="000000"/>
          <w:rtl/>
          <w:lang w:bidi="ar-IQ"/>
        </w:rPr>
        <w:t>بناءا</w:t>
      </w:r>
      <w:r w:rsidRPr="0055370C">
        <w:rPr>
          <w:rFonts w:ascii="Simplified Arabic" w:hAnsi="Simplified Arabic" w:cs="Simplified Arabic"/>
          <w:color w:val="000000"/>
          <w:rtl/>
          <w:lang w:bidi="ar-IQ"/>
        </w:rPr>
        <w:t xml:space="preserve"> على نتائج الانتخابات البرلمانية </w:t>
      </w:r>
      <w:r w:rsidRPr="0055370C">
        <w:rPr>
          <w:rFonts w:ascii="Simplified Arabic" w:hAnsi="Simplified Arabic" w:cs="Simplified Arabic" w:hint="cs"/>
          <w:color w:val="000000"/>
          <w:rtl/>
          <w:lang w:bidi="ar-IQ"/>
        </w:rPr>
        <w:t xml:space="preserve">لعام 2010 </w:t>
      </w:r>
      <w:r w:rsidRPr="0055370C">
        <w:rPr>
          <w:rFonts w:ascii="Simplified Arabic" w:hAnsi="Simplified Arabic" w:cs="Simplified Arabic"/>
          <w:color w:val="000000"/>
          <w:rtl/>
          <w:lang w:bidi="ar-IQ"/>
        </w:rPr>
        <w:t>ولعل اهم هذه الحقائق :</w:t>
      </w:r>
      <w:r w:rsidRPr="0055370C">
        <w:rPr>
          <w:rFonts w:ascii="Simplified Arabic" w:hAnsi="Simplified Arabic" w:cs="Simplified Arabic" w:hint="cs"/>
          <w:color w:val="000000"/>
          <w:rtl/>
          <w:lang w:bidi="ar-IQ"/>
        </w:rPr>
        <w:t>-</w:t>
      </w:r>
      <w:r w:rsidRPr="0055370C">
        <w:rPr>
          <w:rStyle w:val="FootnoteReference"/>
          <w:rFonts w:ascii="Simplified Arabic" w:hAnsi="Simplified Arabic" w:cs="Simplified Arabic"/>
          <w:color w:val="000000"/>
          <w:rtl/>
          <w:lang w:bidi="ar-IQ"/>
        </w:rPr>
        <w:footnoteReference w:id="552"/>
      </w:r>
    </w:p>
    <w:p w:rsidR="00944122" w:rsidRPr="0055370C" w:rsidRDefault="00944122" w:rsidP="00944122">
      <w:pPr>
        <w:numPr>
          <w:ilvl w:val="1"/>
          <w:numId w:val="65"/>
        </w:numPr>
        <w:spacing w:after="0" w:line="240" w:lineRule="auto"/>
        <w:jc w:val="both"/>
        <w:rPr>
          <w:rFonts w:ascii="Simplified Arabic" w:hAnsi="Simplified Arabic" w:cs="Simplified Arabic"/>
          <w:color w:val="000000"/>
          <w:rtl/>
          <w:lang w:bidi="ar-IQ"/>
        </w:rPr>
      </w:pPr>
      <w:r w:rsidRPr="0055370C">
        <w:rPr>
          <w:rFonts w:ascii="Simplified Arabic" w:hAnsi="Simplified Arabic" w:cs="Simplified Arabic"/>
          <w:color w:val="000000"/>
          <w:rtl/>
          <w:lang w:bidi="ar-IQ"/>
        </w:rPr>
        <w:t>ان قائمة واحدة وحتى قائمتين او ائتلافين لن يكونا كافيين لتوفير الاغلبية المطلوبة لتشكيل حكومة مستقرة .</w:t>
      </w:r>
    </w:p>
    <w:p w:rsidR="00944122" w:rsidRPr="0055370C" w:rsidRDefault="00944122" w:rsidP="00944122">
      <w:pPr>
        <w:numPr>
          <w:ilvl w:val="1"/>
          <w:numId w:val="65"/>
        </w:numPr>
        <w:spacing w:after="0" w:line="240" w:lineRule="auto"/>
        <w:jc w:val="both"/>
        <w:rPr>
          <w:rFonts w:ascii="Simplified Arabic" w:hAnsi="Simplified Arabic" w:cs="Simplified Arabic"/>
          <w:color w:val="000000"/>
          <w:lang w:bidi="ar-IQ"/>
        </w:rPr>
      </w:pPr>
      <w:r w:rsidRPr="0055370C">
        <w:rPr>
          <w:rFonts w:ascii="Simplified Arabic" w:hAnsi="Simplified Arabic" w:cs="Simplified Arabic"/>
          <w:color w:val="000000"/>
          <w:rtl/>
          <w:lang w:bidi="ar-IQ"/>
        </w:rPr>
        <w:t>ان وضع العراق الهش خاصة على الصعيد السياسي س</w:t>
      </w:r>
      <w:r w:rsidRPr="0055370C">
        <w:rPr>
          <w:rFonts w:ascii="Simplified Arabic" w:hAnsi="Simplified Arabic" w:cs="Simplified Arabic" w:hint="cs"/>
          <w:color w:val="000000"/>
          <w:rtl/>
          <w:lang w:bidi="ar-IQ"/>
        </w:rPr>
        <w:t>يت</w:t>
      </w:r>
      <w:r w:rsidRPr="0055370C">
        <w:rPr>
          <w:rFonts w:ascii="Simplified Arabic" w:hAnsi="Simplified Arabic" w:cs="Simplified Arabic"/>
          <w:color w:val="000000"/>
          <w:rtl/>
          <w:lang w:bidi="ar-IQ"/>
        </w:rPr>
        <w:t>طلب تمثيل الكتل الطائفية والمذهبية والقومية على الاقل الرئيسية لتشكيل الحكومة المقبلة . ون</w:t>
      </w:r>
      <w:r w:rsidRPr="0055370C">
        <w:rPr>
          <w:rFonts w:ascii="Simplified Arabic" w:hAnsi="Simplified Arabic" w:cs="Simplified Arabic" w:hint="cs"/>
          <w:color w:val="000000"/>
          <w:rtl/>
          <w:lang w:bidi="ar-IQ"/>
        </w:rPr>
        <w:t>ظ</w:t>
      </w:r>
      <w:r w:rsidRPr="0055370C">
        <w:rPr>
          <w:rFonts w:ascii="Simplified Arabic" w:hAnsi="Simplified Arabic" w:cs="Simplified Arabic"/>
          <w:color w:val="000000"/>
          <w:rtl/>
          <w:lang w:bidi="ar-IQ"/>
        </w:rPr>
        <w:t>را لتراجع دور جبهة التوافق العراقية كممثل للسنة واخفاق كل المرشحين السنة الذين ان</w:t>
      </w:r>
      <w:r w:rsidRPr="0055370C">
        <w:rPr>
          <w:rFonts w:ascii="Simplified Arabic" w:hAnsi="Simplified Arabic" w:cs="Simplified Arabic" w:hint="cs"/>
          <w:color w:val="000000"/>
          <w:rtl/>
          <w:lang w:bidi="ar-IQ"/>
        </w:rPr>
        <w:t>ظ</w:t>
      </w:r>
      <w:r w:rsidRPr="0055370C">
        <w:rPr>
          <w:rFonts w:ascii="Simplified Arabic" w:hAnsi="Simplified Arabic" w:cs="Simplified Arabic"/>
          <w:color w:val="000000"/>
          <w:rtl/>
          <w:lang w:bidi="ar-IQ"/>
        </w:rPr>
        <w:t>مو تحت قائمتين الائتلاف الوطني ودولة القانون سيكون من الصعب تجاوز القائمة العراقية  في تشكيلة حكومة مقبلة مهما كانت التحالفات المؤسسة لهذه الحكومة كون القائمة العراقية حازت على الاغلبية المطلقة من اصوات السنة العرب وهذه حقيقة اثبتها الواقع واثبتتها التحالفات الاخيرة بين نوري المالكي وزعيم القائمة العراقية اياد علاوي</w:t>
      </w:r>
      <w:r w:rsidRPr="0055370C">
        <w:rPr>
          <w:rFonts w:ascii="Simplified Arabic" w:hAnsi="Simplified Arabic" w:cs="Simplified Arabic" w:hint="cs"/>
          <w:color w:val="000000"/>
          <w:rtl/>
          <w:lang w:bidi="ar-IQ"/>
        </w:rPr>
        <w:t>.</w:t>
      </w:r>
      <w:r w:rsidRPr="0055370C">
        <w:rPr>
          <w:rFonts w:ascii="Simplified Arabic" w:hAnsi="Simplified Arabic" w:cs="Simplified Arabic"/>
          <w:color w:val="000000"/>
          <w:rtl/>
          <w:lang w:bidi="ar-IQ"/>
        </w:rPr>
        <w:t xml:space="preserve"> </w:t>
      </w:r>
      <w:r w:rsidRPr="0055370C">
        <w:rPr>
          <w:rStyle w:val="FootnoteReference"/>
          <w:rFonts w:ascii="Simplified Arabic" w:hAnsi="Simplified Arabic" w:cs="Simplified Arabic"/>
          <w:color w:val="000000"/>
          <w:rtl/>
          <w:lang w:bidi="ar-IQ"/>
        </w:rPr>
        <w:footnoteReference w:id="553"/>
      </w:r>
    </w:p>
    <w:p w:rsidR="00944122" w:rsidRPr="0055370C" w:rsidRDefault="00944122" w:rsidP="00944122">
      <w:pPr>
        <w:numPr>
          <w:ilvl w:val="1"/>
          <w:numId w:val="65"/>
        </w:numPr>
        <w:spacing w:after="0" w:line="240" w:lineRule="auto"/>
        <w:jc w:val="both"/>
        <w:rPr>
          <w:rFonts w:ascii="Simplified Arabic" w:hAnsi="Simplified Arabic" w:cs="Simplified Arabic"/>
          <w:color w:val="000000"/>
          <w:rtl/>
          <w:lang w:bidi="ar-IQ"/>
        </w:rPr>
      </w:pPr>
      <w:r w:rsidRPr="0055370C">
        <w:rPr>
          <w:rFonts w:ascii="Simplified Arabic" w:hAnsi="Simplified Arabic" w:cs="Simplified Arabic"/>
          <w:color w:val="000000"/>
          <w:rtl/>
          <w:lang w:bidi="ar-IQ"/>
        </w:rPr>
        <w:t>رغم ان هنالك تراجع نسبي لقائمة التحالف الكردستاني الا ان تمث</w:t>
      </w:r>
      <w:r w:rsidRPr="0055370C">
        <w:rPr>
          <w:rFonts w:ascii="Simplified Arabic" w:hAnsi="Simplified Arabic" w:cs="Simplified Arabic" w:hint="cs"/>
          <w:color w:val="000000"/>
          <w:rtl/>
          <w:lang w:bidi="ar-IQ"/>
        </w:rPr>
        <w:t>ي</w:t>
      </w:r>
      <w:r w:rsidRPr="0055370C">
        <w:rPr>
          <w:rFonts w:ascii="Simplified Arabic" w:hAnsi="Simplified Arabic" w:cs="Simplified Arabic"/>
          <w:color w:val="000000"/>
          <w:rtl/>
          <w:lang w:bidi="ar-IQ"/>
        </w:rPr>
        <w:t>ل هذه القائمة في اية حكومة مقبلة يعد ضروريا للحفا</w:t>
      </w:r>
      <w:r w:rsidRPr="0055370C">
        <w:rPr>
          <w:rFonts w:ascii="Simplified Arabic" w:hAnsi="Simplified Arabic" w:cs="Simplified Arabic" w:hint="cs"/>
          <w:color w:val="000000"/>
          <w:rtl/>
          <w:lang w:bidi="ar-IQ"/>
        </w:rPr>
        <w:t>ظ</w:t>
      </w:r>
      <w:r w:rsidRPr="0055370C">
        <w:rPr>
          <w:rFonts w:ascii="Simplified Arabic" w:hAnsi="Simplified Arabic" w:cs="Simplified Arabic"/>
          <w:color w:val="000000"/>
          <w:rtl/>
          <w:lang w:bidi="ar-IQ"/>
        </w:rPr>
        <w:t xml:space="preserve"> على تماسك البلاد وللحفاظ على تماسك العملية السياسية نفسها من جهة</w:t>
      </w:r>
      <w:r w:rsidRPr="0055370C">
        <w:rPr>
          <w:rFonts w:ascii="Simplified Arabic" w:hAnsi="Simplified Arabic" w:cs="Simplified Arabic" w:hint="cs"/>
          <w:color w:val="000000"/>
          <w:rtl/>
          <w:lang w:bidi="ar-IQ"/>
        </w:rPr>
        <w:t xml:space="preserve"> ،</w:t>
      </w:r>
      <w:r w:rsidRPr="0055370C">
        <w:rPr>
          <w:rFonts w:ascii="Simplified Arabic" w:hAnsi="Simplified Arabic" w:cs="Simplified Arabic"/>
          <w:color w:val="000000"/>
          <w:rtl/>
          <w:lang w:bidi="ar-IQ"/>
        </w:rPr>
        <w:t xml:space="preserve"> ومن جهة اخرى  ما يزال التحالف الكردستاني يلعب دور (حامل الميزان ) في العملية السياسية العراقية خاصة بين الطرفين الرئيسيين  الائتلاف العر</w:t>
      </w:r>
      <w:r w:rsidRPr="0055370C">
        <w:rPr>
          <w:rFonts w:ascii="Simplified Arabic" w:hAnsi="Simplified Arabic" w:cs="Simplified Arabic" w:hint="cs"/>
          <w:color w:val="000000"/>
          <w:rtl/>
          <w:lang w:bidi="ar-IQ"/>
        </w:rPr>
        <w:t>ا</w:t>
      </w:r>
      <w:r w:rsidRPr="0055370C">
        <w:rPr>
          <w:rFonts w:ascii="Simplified Arabic" w:hAnsi="Simplified Arabic" w:cs="Simplified Arabic"/>
          <w:color w:val="000000"/>
          <w:rtl/>
          <w:lang w:bidi="ar-IQ"/>
        </w:rPr>
        <w:t>ق</w:t>
      </w:r>
      <w:r w:rsidRPr="0055370C">
        <w:rPr>
          <w:rFonts w:ascii="Simplified Arabic" w:hAnsi="Simplified Arabic" w:cs="Simplified Arabic" w:hint="cs"/>
          <w:color w:val="000000"/>
          <w:rtl/>
          <w:lang w:bidi="ar-IQ"/>
        </w:rPr>
        <w:t>ي</w:t>
      </w:r>
      <w:r w:rsidRPr="0055370C">
        <w:rPr>
          <w:rFonts w:ascii="Simplified Arabic" w:hAnsi="Simplified Arabic" w:cs="Simplified Arabic"/>
          <w:color w:val="000000"/>
          <w:rtl/>
          <w:lang w:bidi="ar-IQ"/>
        </w:rPr>
        <w:t xml:space="preserve"> </w:t>
      </w:r>
      <w:r w:rsidRPr="0055370C">
        <w:rPr>
          <w:rFonts w:ascii="Simplified Arabic" w:hAnsi="Simplified Arabic" w:cs="Simplified Arabic"/>
          <w:color w:val="000000"/>
          <w:rtl/>
          <w:lang w:bidi="ar-IQ"/>
        </w:rPr>
        <w:lastRenderedPageBreak/>
        <w:t>وائتلاف دولة القانون من جهة والقائمة العراقية من جهة اخرى رغم التراجح المستمر والميل لهذه الطر</w:t>
      </w:r>
      <w:r w:rsidRPr="0055370C">
        <w:rPr>
          <w:rFonts w:ascii="Simplified Arabic" w:hAnsi="Simplified Arabic" w:cs="Simplified Arabic" w:hint="cs"/>
          <w:color w:val="000000"/>
          <w:rtl/>
          <w:lang w:bidi="ar-IQ"/>
        </w:rPr>
        <w:t>ف</w:t>
      </w:r>
      <w:r w:rsidRPr="0055370C">
        <w:rPr>
          <w:rFonts w:ascii="Simplified Arabic" w:hAnsi="Simplified Arabic" w:cs="Simplified Arabic"/>
          <w:color w:val="000000"/>
          <w:rtl/>
          <w:lang w:bidi="ar-IQ"/>
        </w:rPr>
        <w:t xml:space="preserve"> او ذ</w:t>
      </w:r>
      <w:r w:rsidRPr="0055370C">
        <w:rPr>
          <w:rFonts w:ascii="Simplified Arabic" w:hAnsi="Simplified Arabic" w:cs="Simplified Arabic" w:hint="cs"/>
          <w:color w:val="000000"/>
          <w:rtl/>
          <w:lang w:bidi="ar-IQ"/>
        </w:rPr>
        <w:t>ا</w:t>
      </w:r>
      <w:r w:rsidRPr="0055370C">
        <w:rPr>
          <w:rFonts w:ascii="Simplified Arabic" w:hAnsi="Simplified Arabic" w:cs="Simplified Arabic"/>
          <w:color w:val="000000"/>
          <w:rtl/>
          <w:lang w:bidi="ar-IQ"/>
        </w:rPr>
        <w:t>ك طب</w:t>
      </w:r>
      <w:r w:rsidRPr="0055370C">
        <w:rPr>
          <w:rFonts w:ascii="Simplified Arabic" w:hAnsi="Simplified Arabic" w:cs="Simplified Arabic" w:hint="cs"/>
          <w:color w:val="000000"/>
          <w:rtl/>
          <w:lang w:bidi="ar-IQ"/>
        </w:rPr>
        <w:t>ع</w:t>
      </w:r>
      <w:r w:rsidRPr="0055370C">
        <w:rPr>
          <w:rFonts w:ascii="Simplified Arabic" w:hAnsi="Simplified Arabic" w:cs="Simplified Arabic"/>
          <w:color w:val="000000"/>
          <w:rtl/>
          <w:lang w:bidi="ar-IQ"/>
        </w:rPr>
        <w:t>ا ووفقا للمصلحة السياسية لهذه الكتل .</w:t>
      </w:r>
      <w:r w:rsidRPr="0055370C">
        <w:rPr>
          <w:rStyle w:val="FootnoteReference"/>
          <w:rFonts w:ascii="Simplified Arabic" w:hAnsi="Simplified Arabic" w:cs="Simplified Arabic"/>
          <w:color w:val="000000"/>
          <w:rtl/>
          <w:lang w:bidi="ar-IQ"/>
        </w:rPr>
        <w:footnoteReference w:id="554"/>
      </w:r>
    </w:p>
    <w:p w:rsidR="00944122" w:rsidRPr="0055370C" w:rsidRDefault="00944122" w:rsidP="00944122">
      <w:pPr>
        <w:numPr>
          <w:ilvl w:val="1"/>
          <w:numId w:val="65"/>
        </w:numPr>
        <w:spacing w:after="0" w:line="240" w:lineRule="auto"/>
        <w:jc w:val="both"/>
        <w:rPr>
          <w:rFonts w:ascii="Simplified Arabic" w:hAnsi="Simplified Arabic" w:cs="Simplified Arabic"/>
          <w:color w:val="000000"/>
          <w:lang w:bidi="ar-IQ"/>
        </w:rPr>
      </w:pPr>
      <w:r w:rsidRPr="0055370C">
        <w:rPr>
          <w:rFonts w:ascii="Simplified Arabic" w:hAnsi="Simplified Arabic" w:cs="Simplified Arabic"/>
          <w:color w:val="000000"/>
          <w:rtl/>
          <w:lang w:bidi="ar-IQ"/>
        </w:rPr>
        <w:t>البعد الخارجي لا يمكن تجاوزه في الية وتشك</w:t>
      </w:r>
      <w:r w:rsidRPr="0055370C">
        <w:rPr>
          <w:rFonts w:ascii="Simplified Arabic" w:hAnsi="Simplified Arabic" w:cs="Simplified Arabic" w:hint="cs"/>
          <w:color w:val="000000"/>
          <w:rtl/>
          <w:lang w:bidi="ar-IQ"/>
        </w:rPr>
        <w:t>ي</w:t>
      </w:r>
      <w:r w:rsidRPr="0055370C">
        <w:rPr>
          <w:rFonts w:ascii="Simplified Arabic" w:hAnsi="Simplified Arabic" w:cs="Simplified Arabic"/>
          <w:color w:val="000000"/>
          <w:rtl/>
          <w:lang w:bidi="ar-IQ"/>
        </w:rPr>
        <w:t>لة التحالفات او الائتلافات ولعل المتغير الامريكي والمتغير الايراني هما الاساس المؤثر في التحالفات الجديدة ولعل الزيارات ال</w:t>
      </w:r>
      <w:r w:rsidRPr="0055370C">
        <w:rPr>
          <w:rFonts w:ascii="Simplified Arabic" w:hAnsi="Simplified Arabic" w:cs="Simplified Arabic" w:hint="cs"/>
          <w:color w:val="000000"/>
          <w:rtl/>
          <w:lang w:bidi="ar-IQ"/>
        </w:rPr>
        <w:t>م</w:t>
      </w:r>
      <w:r w:rsidRPr="0055370C">
        <w:rPr>
          <w:rFonts w:ascii="Simplified Arabic" w:hAnsi="Simplified Arabic" w:cs="Simplified Arabic"/>
          <w:color w:val="000000"/>
          <w:rtl/>
          <w:lang w:bidi="ar-IQ"/>
        </w:rPr>
        <w:t xml:space="preserve">تكررة </w:t>
      </w:r>
      <w:r w:rsidRPr="0055370C">
        <w:rPr>
          <w:rFonts w:ascii="Simplified Arabic" w:hAnsi="Simplified Arabic" w:cs="Simplified Arabic" w:hint="cs"/>
          <w:color w:val="000000"/>
          <w:rtl/>
          <w:lang w:bidi="ar-IQ"/>
        </w:rPr>
        <w:t>للمسؤولين</w:t>
      </w:r>
      <w:r w:rsidRPr="0055370C">
        <w:rPr>
          <w:rFonts w:ascii="Simplified Arabic" w:hAnsi="Simplified Arabic" w:cs="Simplified Arabic"/>
          <w:color w:val="000000"/>
          <w:rtl/>
          <w:lang w:bidi="ar-IQ"/>
        </w:rPr>
        <w:t xml:space="preserve"> </w:t>
      </w:r>
      <w:r w:rsidRPr="0055370C">
        <w:rPr>
          <w:rFonts w:ascii="Simplified Arabic" w:hAnsi="Simplified Arabic" w:cs="Simplified Arabic" w:hint="cs"/>
          <w:color w:val="000000"/>
          <w:rtl/>
          <w:lang w:bidi="ar-IQ"/>
        </w:rPr>
        <w:t>الأمريكيين</w:t>
      </w:r>
      <w:r w:rsidRPr="0055370C">
        <w:rPr>
          <w:rFonts w:ascii="Simplified Arabic" w:hAnsi="Simplified Arabic" w:cs="Simplified Arabic"/>
          <w:color w:val="000000"/>
          <w:rtl/>
          <w:lang w:bidi="ar-IQ"/>
        </w:rPr>
        <w:t xml:space="preserve"> وزيارات </w:t>
      </w:r>
      <w:r w:rsidRPr="0055370C">
        <w:rPr>
          <w:rFonts w:ascii="Simplified Arabic" w:hAnsi="Simplified Arabic" w:cs="Simplified Arabic" w:hint="cs"/>
          <w:color w:val="000000"/>
          <w:rtl/>
          <w:lang w:bidi="ar-IQ"/>
        </w:rPr>
        <w:t>السياسيي</w:t>
      </w:r>
      <w:r w:rsidRPr="0055370C">
        <w:rPr>
          <w:rFonts w:ascii="Simplified Arabic" w:hAnsi="Simplified Arabic" w:cs="Simplified Arabic" w:hint="eastAsia"/>
          <w:color w:val="000000"/>
          <w:rtl/>
          <w:lang w:bidi="ar-IQ"/>
        </w:rPr>
        <w:t>ن</w:t>
      </w:r>
      <w:r w:rsidRPr="0055370C">
        <w:rPr>
          <w:rFonts w:ascii="Simplified Arabic" w:hAnsi="Simplified Arabic" w:cs="Simplified Arabic"/>
          <w:color w:val="000000"/>
          <w:rtl/>
          <w:lang w:bidi="ar-IQ"/>
        </w:rPr>
        <w:t xml:space="preserve"> العراقيين لايران وزيارة المسؤلين الايرانيين للعراق والتصريحات المباشرة وغير المباشرة كلها ت</w:t>
      </w:r>
      <w:r w:rsidRPr="0055370C">
        <w:rPr>
          <w:rFonts w:ascii="Simplified Arabic" w:hAnsi="Simplified Arabic" w:cs="Simplified Arabic" w:hint="cs"/>
          <w:color w:val="000000"/>
          <w:rtl/>
          <w:lang w:bidi="ar-IQ"/>
        </w:rPr>
        <w:t>عد</w:t>
      </w:r>
      <w:r w:rsidRPr="0055370C">
        <w:rPr>
          <w:rFonts w:ascii="Simplified Arabic" w:hAnsi="Simplified Arabic" w:cs="Simplified Arabic"/>
          <w:color w:val="000000"/>
          <w:rtl/>
          <w:lang w:bidi="ar-IQ"/>
        </w:rPr>
        <w:t xml:space="preserve"> دلائل للدور الايراني والامريكي وان </w:t>
      </w:r>
      <w:r w:rsidRPr="0055370C">
        <w:rPr>
          <w:rFonts w:ascii="Simplified Arabic" w:hAnsi="Simplified Arabic" w:cs="Simplified Arabic" w:hint="cs"/>
          <w:color w:val="000000"/>
          <w:rtl/>
          <w:lang w:bidi="ar-IQ"/>
        </w:rPr>
        <w:t xml:space="preserve">كانت </w:t>
      </w:r>
      <w:r w:rsidRPr="0055370C">
        <w:rPr>
          <w:rFonts w:ascii="Simplified Arabic" w:hAnsi="Simplified Arabic" w:cs="Simplified Arabic"/>
          <w:color w:val="000000"/>
          <w:rtl/>
          <w:lang w:bidi="ar-IQ"/>
        </w:rPr>
        <w:t xml:space="preserve">هذه </w:t>
      </w:r>
      <w:r w:rsidRPr="0055370C">
        <w:rPr>
          <w:rFonts w:ascii="Simplified Arabic" w:hAnsi="Simplified Arabic" w:cs="Simplified Arabic" w:hint="cs"/>
          <w:color w:val="000000"/>
          <w:rtl/>
          <w:lang w:bidi="ar-IQ"/>
        </w:rPr>
        <w:t>الأدوار</w:t>
      </w:r>
      <w:r w:rsidRPr="0055370C">
        <w:rPr>
          <w:rFonts w:ascii="Simplified Arabic" w:hAnsi="Simplified Arabic" w:cs="Simplified Arabic"/>
          <w:color w:val="000000"/>
          <w:rtl/>
          <w:lang w:bidi="ar-IQ"/>
        </w:rPr>
        <w:t xml:space="preserve"> حقائق لا تحتاج الى اثبات .</w:t>
      </w:r>
      <w:r w:rsidRPr="0055370C">
        <w:rPr>
          <w:rStyle w:val="FootnoteReference"/>
          <w:rFonts w:ascii="Simplified Arabic" w:hAnsi="Simplified Arabic" w:cs="Simplified Arabic"/>
          <w:color w:val="000000"/>
          <w:rtl/>
          <w:lang w:bidi="ar-IQ"/>
        </w:rPr>
        <w:footnoteReference w:id="555"/>
      </w:r>
    </w:p>
    <w:p w:rsidR="00944122" w:rsidRPr="0055370C" w:rsidRDefault="00944122" w:rsidP="00944122">
      <w:pPr>
        <w:numPr>
          <w:ilvl w:val="1"/>
          <w:numId w:val="65"/>
        </w:numPr>
        <w:spacing w:after="0" w:line="240" w:lineRule="auto"/>
        <w:jc w:val="both"/>
        <w:rPr>
          <w:rFonts w:ascii="Simplified Arabic" w:hAnsi="Simplified Arabic" w:cs="Simplified Arabic"/>
          <w:color w:val="000000"/>
          <w:lang w:bidi="ar-IQ"/>
        </w:rPr>
      </w:pPr>
      <w:r w:rsidRPr="0055370C">
        <w:rPr>
          <w:rFonts w:ascii="Simplified Arabic" w:hAnsi="Simplified Arabic" w:cs="Simplified Arabic"/>
          <w:color w:val="000000"/>
          <w:rtl/>
          <w:lang w:bidi="ar-IQ"/>
        </w:rPr>
        <w:t>ان التحالفات والائتلافات المؤدية الى تشك</w:t>
      </w:r>
      <w:r w:rsidRPr="0055370C">
        <w:rPr>
          <w:rFonts w:ascii="Simplified Arabic" w:hAnsi="Simplified Arabic" w:cs="Simplified Arabic" w:hint="cs"/>
          <w:color w:val="000000"/>
          <w:rtl/>
          <w:lang w:bidi="ar-IQ"/>
        </w:rPr>
        <w:t>يلة</w:t>
      </w:r>
      <w:r w:rsidRPr="0055370C">
        <w:rPr>
          <w:rFonts w:ascii="Simplified Arabic" w:hAnsi="Simplified Arabic" w:cs="Simplified Arabic"/>
          <w:color w:val="000000"/>
          <w:rtl/>
          <w:lang w:bidi="ar-IQ"/>
        </w:rPr>
        <w:t xml:space="preserve"> حكوم</w:t>
      </w:r>
      <w:r w:rsidRPr="0055370C">
        <w:rPr>
          <w:rFonts w:ascii="Simplified Arabic" w:hAnsi="Simplified Arabic" w:cs="Simplified Arabic" w:hint="cs"/>
          <w:color w:val="000000"/>
          <w:rtl/>
          <w:lang w:bidi="ar-IQ"/>
        </w:rPr>
        <w:t>ي</w:t>
      </w:r>
      <w:r w:rsidRPr="0055370C">
        <w:rPr>
          <w:rFonts w:ascii="Simplified Arabic" w:hAnsi="Simplified Arabic" w:cs="Simplified Arabic"/>
          <w:color w:val="000000"/>
          <w:rtl/>
          <w:lang w:bidi="ar-IQ"/>
        </w:rPr>
        <w:t xml:space="preserve">ة </w:t>
      </w:r>
      <w:r w:rsidRPr="0055370C">
        <w:rPr>
          <w:rFonts w:ascii="Simplified Arabic" w:hAnsi="Simplified Arabic" w:cs="Simplified Arabic" w:hint="cs"/>
          <w:color w:val="000000"/>
          <w:rtl/>
          <w:lang w:bidi="ar-IQ"/>
        </w:rPr>
        <w:t>ال</w:t>
      </w:r>
      <w:r w:rsidRPr="0055370C">
        <w:rPr>
          <w:rFonts w:ascii="Simplified Arabic" w:hAnsi="Simplified Arabic" w:cs="Simplified Arabic"/>
          <w:color w:val="000000"/>
          <w:rtl/>
          <w:lang w:bidi="ar-IQ"/>
        </w:rPr>
        <w:t xml:space="preserve">قادمة يجب ان تاخذ بعين الاعتبار المحاصصة السياسية الطائفية للمناصب السياسية التي اصبحت ثوابت في العمل السياسي </w:t>
      </w:r>
      <w:r w:rsidRPr="0055370C">
        <w:rPr>
          <w:rFonts w:ascii="Simplified Arabic" w:hAnsi="Simplified Arabic" w:cs="Simplified Arabic" w:hint="cs"/>
          <w:color w:val="000000"/>
          <w:rtl/>
          <w:lang w:bidi="ar-IQ"/>
        </w:rPr>
        <w:t xml:space="preserve">العراقي </w:t>
      </w:r>
      <w:r w:rsidRPr="0055370C">
        <w:rPr>
          <w:rFonts w:ascii="Simplified Arabic" w:hAnsi="Simplified Arabic" w:cs="Simplified Arabic"/>
          <w:color w:val="000000"/>
          <w:rtl/>
          <w:lang w:bidi="ar-IQ"/>
        </w:rPr>
        <w:t>رغم ان الحديث كثر حول امكانية احداث تغييرات على توزيع هذه المناصب بسبب تغيير الواقع الانتخاب</w:t>
      </w:r>
      <w:r w:rsidRPr="0055370C">
        <w:rPr>
          <w:rFonts w:ascii="Simplified Arabic" w:hAnsi="Simplified Arabic" w:cs="Simplified Arabic" w:hint="cs"/>
          <w:color w:val="000000"/>
          <w:rtl/>
          <w:lang w:bidi="ar-IQ"/>
        </w:rPr>
        <w:t>ي</w:t>
      </w:r>
      <w:r w:rsidRPr="0055370C">
        <w:rPr>
          <w:rFonts w:ascii="Simplified Arabic" w:hAnsi="Simplified Arabic" w:cs="Simplified Arabic"/>
          <w:color w:val="000000"/>
          <w:rtl/>
          <w:lang w:bidi="ar-IQ"/>
        </w:rPr>
        <w:t xml:space="preserve"> السياسي .</w:t>
      </w:r>
    </w:p>
    <w:p w:rsidR="00944122" w:rsidRPr="0055370C" w:rsidRDefault="00944122" w:rsidP="00944122">
      <w:pPr>
        <w:jc w:val="both"/>
        <w:rPr>
          <w:rFonts w:ascii="Simplified Arabic" w:hAnsi="Simplified Arabic" w:cs="Simplified Arabic"/>
          <w:color w:val="000000"/>
          <w:rtl/>
          <w:lang w:bidi="ar-IQ"/>
        </w:rPr>
      </w:pPr>
      <w:r w:rsidRPr="0055370C">
        <w:rPr>
          <w:rFonts w:ascii="Simplified Arabic" w:hAnsi="Simplified Arabic" w:cs="Simplified Arabic"/>
          <w:color w:val="000000"/>
          <w:lang w:bidi="ar-IQ"/>
        </w:rPr>
        <w:t xml:space="preserve">       </w:t>
      </w:r>
      <w:r w:rsidRPr="0055370C">
        <w:rPr>
          <w:rFonts w:ascii="Simplified Arabic" w:hAnsi="Simplified Arabic" w:cs="Simplified Arabic"/>
          <w:color w:val="000000"/>
          <w:rtl/>
          <w:lang w:bidi="ar-IQ"/>
        </w:rPr>
        <w:t xml:space="preserve">وفي تقرير صدر عن </w:t>
      </w:r>
      <w:r w:rsidRPr="0055370C">
        <w:rPr>
          <w:rFonts w:ascii="Simplified Arabic" w:hAnsi="Simplified Arabic" w:cs="Simplified Arabic" w:hint="cs"/>
          <w:color w:val="000000"/>
          <w:rtl/>
          <w:lang w:bidi="ar-IQ"/>
        </w:rPr>
        <w:t>(</w:t>
      </w:r>
      <w:r w:rsidRPr="0055370C">
        <w:rPr>
          <w:rFonts w:ascii="Simplified Arabic" w:hAnsi="Simplified Arabic" w:cs="Simplified Arabic"/>
          <w:color w:val="000000"/>
          <w:rtl/>
          <w:lang w:bidi="ar-IQ"/>
        </w:rPr>
        <w:t>معهد</w:t>
      </w:r>
      <w:r w:rsidRPr="0055370C">
        <w:rPr>
          <w:rFonts w:ascii="Simplified Arabic" w:hAnsi="Simplified Arabic" w:cs="Simplified Arabic" w:hint="cs"/>
          <w:color w:val="000000"/>
          <w:rtl/>
          <w:lang w:bidi="ar-IQ"/>
        </w:rPr>
        <w:t xml:space="preserve"> بروكنغز)</w:t>
      </w:r>
      <w:r w:rsidRPr="0055370C">
        <w:rPr>
          <w:rFonts w:ascii="Simplified Arabic" w:hAnsi="Simplified Arabic" w:cs="Simplified Arabic"/>
          <w:color w:val="000000"/>
          <w:rtl/>
          <w:lang w:bidi="ar-IQ"/>
        </w:rPr>
        <w:t xml:space="preserve"> وهو من المراكز المتخصصة في السياسات العامة في العالم </w:t>
      </w:r>
      <w:r w:rsidRPr="0055370C">
        <w:rPr>
          <w:rFonts w:ascii="Simplified Arabic" w:hAnsi="Simplified Arabic" w:cs="Simplified Arabic" w:hint="cs"/>
          <w:color w:val="000000"/>
          <w:rtl/>
          <w:lang w:bidi="ar-IQ"/>
        </w:rPr>
        <w:t>كتب مدير مركز سابان</w:t>
      </w:r>
      <w:r w:rsidRPr="0055370C">
        <w:rPr>
          <w:rFonts w:ascii="Simplified Arabic" w:hAnsi="Simplified Arabic" w:cs="Simplified Arabic"/>
          <w:color w:val="000000"/>
          <w:rtl/>
          <w:lang w:bidi="ar-IQ"/>
        </w:rPr>
        <w:t xml:space="preserve"> لسياسات الشرق الاوسط تحت مسمى (العراك السياسي في العراق)</w:t>
      </w:r>
      <w:r w:rsidRPr="0055370C">
        <w:rPr>
          <w:rFonts w:ascii="Simplified Arabic" w:hAnsi="Simplified Arabic" w:cs="Simplified Arabic" w:hint="cs"/>
          <w:color w:val="000000"/>
          <w:rtl/>
          <w:lang w:bidi="ar-IQ"/>
        </w:rPr>
        <w:t xml:space="preserve"> جاء فيه </w:t>
      </w:r>
      <w:r w:rsidRPr="0055370C">
        <w:rPr>
          <w:rStyle w:val="FootnoteReference"/>
          <w:rFonts w:ascii="Simplified Arabic" w:hAnsi="Simplified Arabic" w:cs="Simplified Arabic"/>
          <w:color w:val="000000"/>
          <w:rtl/>
          <w:lang w:bidi="ar-IQ"/>
        </w:rPr>
        <w:footnoteReference w:id="556"/>
      </w:r>
      <w:r w:rsidRPr="0055370C">
        <w:rPr>
          <w:rFonts w:ascii="Simplified Arabic" w:hAnsi="Simplified Arabic" w:cs="Simplified Arabic"/>
          <w:color w:val="000000"/>
          <w:lang w:bidi="ar-IQ"/>
        </w:rPr>
        <w:t xml:space="preserve"> </w:t>
      </w:r>
      <w:r w:rsidRPr="0055370C">
        <w:rPr>
          <w:rFonts w:ascii="Simplified Arabic" w:hAnsi="Simplified Arabic" w:cs="Simplified Arabic" w:hint="cs"/>
          <w:color w:val="000000"/>
          <w:rtl/>
          <w:lang w:bidi="ar-IQ"/>
        </w:rPr>
        <w:t>"</w:t>
      </w:r>
      <w:r w:rsidRPr="0055370C">
        <w:rPr>
          <w:rFonts w:ascii="Simplified Arabic" w:hAnsi="Simplified Arabic" w:cs="Simplified Arabic"/>
          <w:color w:val="000000"/>
          <w:rtl/>
          <w:lang w:bidi="ar-IQ"/>
        </w:rPr>
        <w:t xml:space="preserve"> وصلت الن</w:t>
      </w:r>
      <w:r w:rsidRPr="0055370C">
        <w:rPr>
          <w:rFonts w:ascii="Simplified Arabic" w:hAnsi="Simplified Arabic" w:cs="Simplified Arabic" w:hint="cs"/>
          <w:color w:val="000000"/>
          <w:rtl/>
          <w:lang w:bidi="ar-IQ"/>
        </w:rPr>
        <w:t>ظ</w:t>
      </w:r>
      <w:r w:rsidRPr="0055370C">
        <w:rPr>
          <w:rFonts w:ascii="Simplified Arabic" w:hAnsi="Simplified Arabic" w:cs="Simplified Arabic"/>
          <w:color w:val="000000"/>
          <w:rtl/>
          <w:lang w:bidi="ar-IQ"/>
        </w:rPr>
        <w:t xml:space="preserve">م السياسية في العراق الى طريق مغلق </w:t>
      </w:r>
      <w:r w:rsidRPr="0055370C">
        <w:rPr>
          <w:rFonts w:ascii="Simplified Arabic" w:hAnsi="Simplified Arabic" w:cs="Simplified Arabic" w:hint="cs"/>
          <w:color w:val="000000"/>
          <w:rtl/>
          <w:lang w:bidi="ar-IQ"/>
        </w:rPr>
        <w:t xml:space="preserve">، </w:t>
      </w:r>
      <w:r w:rsidRPr="0055370C">
        <w:rPr>
          <w:rFonts w:ascii="Simplified Arabic" w:hAnsi="Simplified Arabic" w:cs="Simplified Arabic"/>
          <w:color w:val="000000"/>
          <w:rtl/>
          <w:lang w:bidi="ar-IQ"/>
        </w:rPr>
        <w:t>كانت نتائج انتخابات السابع من ايار بمثابة انتصار ساحق للعراق وللمصالح الامريكية في العراق نظرا لتصويت مع</w:t>
      </w:r>
      <w:r w:rsidRPr="0055370C">
        <w:rPr>
          <w:rFonts w:ascii="Simplified Arabic" w:hAnsi="Simplified Arabic" w:cs="Simplified Arabic" w:hint="cs"/>
          <w:color w:val="000000"/>
          <w:rtl/>
          <w:lang w:bidi="ar-IQ"/>
        </w:rPr>
        <w:t>ظ</w:t>
      </w:r>
      <w:r w:rsidRPr="0055370C">
        <w:rPr>
          <w:rFonts w:ascii="Simplified Arabic" w:hAnsi="Simplified Arabic" w:cs="Simplified Arabic"/>
          <w:color w:val="000000"/>
          <w:rtl/>
          <w:lang w:bidi="ar-IQ"/>
        </w:rPr>
        <w:t xml:space="preserve">م العراقيين لحزبي الاغلبية الذين هما اقل ارتباطا بالمليشيات وبالطائفية الممقوتة </w:t>
      </w:r>
      <w:r w:rsidRPr="0055370C">
        <w:rPr>
          <w:rFonts w:ascii="Simplified Arabic" w:hAnsi="Simplified Arabic" w:cs="Simplified Arabic" w:hint="cs"/>
          <w:color w:val="000000"/>
          <w:rtl/>
          <w:lang w:bidi="ar-IQ"/>
        </w:rPr>
        <w:t>،</w:t>
      </w:r>
      <w:r w:rsidRPr="0055370C">
        <w:rPr>
          <w:rFonts w:ascii="Simplified Arabic" w:hAnsi="Simplified Arabic" w:cs="Simplified Arabic"/>
          <w:color w:val="000000"/>
          <w:rtl/>
          <w:lang w:bidi="ar-IQ"/>
        </w:rPr>
        <w:t xml:space="preserve"> والاكثر رغبة في مواجهة المتطلبات السياسية والاقتصادية فضلا عن الاستقرار والتقدم الاجتماعي وبكل اسف كان اعتماد العراق على نظام التمثيل الانتخابي النسبي بمثابة السبب المباشر في عدم حصول اي حزب من الاحزاب على الاغلبية وكدليل على ذلك حصل حزب العراقية على 91 مقعد من اصل 325 مقعد وحصل ائتلاف دولة القانون على 89 مقعد وهذا المشهد يصور لنا عملاقين يحوم حولهما اثنى عشر قزما او اكثر ويوضح لنا الموقف الحالي بقاء الغالبية العظمى من الاحزاب الصغيرة على الحياد تنت</w:t>
      </w:r>
      <w:r w:rsidRPr="0055370C">
        <w:rPr>
          <w:rFonts w:ascii="Simplified Arabic" w:hAnsi="Simplified Arabic" w:cs="Simplified Arabic" w:hint="cs"/>
          <w:color w:val="000000"/>
          <w:rtl/>
          <w:lang w:bidi="ar-IQ"/>
        </w:rPr>
        <w:t>ظ</w:t>
      </w:r>
      <w:r w:rsidRPr="0055370C">
        <w:rPr>
          <w:rFonts w:ascii="Simplified Arabic" w:hAnsi="Simplified Arabic" w:cs="Simplified Arabic"/>
          <w:color w:val="000000"/>
          <w:rtl/>
          <w:lang w:bidi="ar-IQ"/>
        </w:rPr>
        <w:t>ر الائتلاف مع الاحزاب الاكثر قوة ولعل المحور ال</w:t>
      </w:r>
      <w:r w:rsidRPr="0055370C">
        <w:rPr>
          <w:rFonts w:ascii="Simplified Arabic" w:hAnsi="Simplified Arabic" w:cs="Simplified Arabic" w:hint="cs"/>
          <w:color w:val="000000"/>
          <w:rtl/>
          <w:lang w:bidi="ar-IQ"/>
        </w:rPr>
        <w:t>رئيس</w:t>
      </w:r>
      <w:r w:rsidRPr="0055370C">
        <w:rPr>
          <w:rFonts w:ascii="Simplified Arabic" w:hAnsi="Simplified Arabic" w:cs="Simplified Arabic"/>
          <w:color w:val="000000"/>
          <w:rtl/>
          <w:lang w:bidi="ar-IQ"/>
        </w:rPr>
        <w:t xml:space="preserve"> للعمل السياسي او للحراك هو رئيس الوزراء نوري المالكي الذي يعمل </w:t>
      </w:r>
      <w:r w:rsidRPr="0055370C">
        <w:rPr>
          <w:rFonts w:ascii="Simplified Arabic" w:hAnsi="Simplified Arabic" w:cs="Simplified Arabic" w:hint="cs"/>
          <w:color w:val="000000"/>
          <w:rtl/>
          <w:lang w:bidi="ar-IQ"/>
        </w:rPr>
        <w:t xml:space="preserve">وفق قاعدة راسخة </w:t>
      </w:r>
      <w:r w:rsidRPr="0055370C">
        <w:rPr>
          <w:rFonts w:ascii="Simplified Arabic" w:hAnsi="Simplified Arabic" w:cs="Simplified Arabic"/>
          <w:color w:val="000000"/>
          <w:rtl/>
          <w:lang w:bidi="ar-IQ"/>
        </w:rPr>
        <w:t>بالنسبة ل</w:t>
      </w:r>
      <w:r w:rsidRPr="0055370C">
        <w:rPr>
          <w:rFonts w:ascii="Simplified Arabic" w:hAnsi="Simplified Arabic" w:cs="Simplified Arabic" w:hint="cs"/>
          <w:color w:val="000000"/>
          <w:rtl/>
          <w:lang w:bidi="ar-IQ"/>
        </w:rPr>
        <w:t>ه</w:t>
      </w:r>
      <w:r w:rsidRPr="0055370C">
        <w:rPr>
          <w:rFonts w:ascii="Simplified Arabic" w:hAnsi="Simplified Arabic" w:cs="Simplified Arabic"/>
          <w:color w:val="000000"/>
          <w:rtl/>
          <w:lang w:bidi="ar-IQ"/>
        </w:rPr>
        <w:t xml:space="preserve"> وهي ان</w:t>
      </w:r>
      <w:r w:rsidRPr="0055370C">
        <w:rPr>
          <w:rFonts w:ascii="Simplified Arabic" w:hAnsi="Simplified Arabic" w:cs="Simplified Arabic" w:hint="cs"/>
          <w:color w:val="000000"/>
          <w:rtl/>
          <w:lang w:bidi="ar-IQ"/>
        </w:rPr>
        <w:t xml:space="preserve"> من الضروري</w:t>
      </w:r>
      <w:r w:rsidRPr="0055370C">
        <w:rPr>
          <w:rFonts w:ascii="Simplified Arabic" w:hAnsi="Simplified Arabic" w:cs="Simplified Arabic"/>
          <w:color w:val="000000"/>
          <w:rtl/>
          <w:lang w:bidi="ar-IQ"/>
        </w:rPr>
        <w:t xml:space="preserve"> المحافظة على</w:t>
      </w:r>
      <w:r w:rsidRPr="0055370C">
        <w:rPr>
          <w:rFonts w:ascii="Simplified Arabic" w:hAnsi="Simplified Arabic" w:cs="Simplified Arabic" w:hint="cs"/>
          <w:color w:val="000000"/>
          <w:rtl/>
          <w:lang w:bidi="ar-IQ"/>
        </w:rPr>
        <w:t xml:space="preserve"> فرص منصب رئيس الوزراء</w:t>
      </w:r>
      <w:r w:rsidRPr="0055370C">
        <w:rPr>
          <w:rFonts w:ascii="Simplified Arabic" w:hAnsi="Simplified Arabic" w:cs="Simplified Arabic"/>
          <w:color w:val="000000"/>
          <w:rtl/>
          <w:lang w:bidi="ar-IQ"/>
        </w:rPr>
        <w:t xml:space="preserve"> </w:t>
      </w:r>
      <w:r w:rsidRPr="0055370C">
        <w:rPr>
          <w:rFonts w:ascii="Simplified Arabic" w:hAnsi="Simplified Arabic" w:cs="Simplified Arabic" w:hint="cs"/>
          <w:color w:val="000000"/>
          <w:rtl/>
          <w:lang w:bidi="ar-IQ"/>
        </w:rPr>
        <w:t xml:space="preserve">بيده والعمل على </w:t>
      </w:r>
      <w:r w:rsidRPr="0055370C">
        <w:rPr>
          <w:rFonts w:ascii="Simplified Arabic" w:hAnsi="Simplified Arabic" w:cs="Simplified Arabic"/>
          <w:color w:val="000000"/>
          <w:rtl/>
          <w:lang w:bidi="ar-IQ"/>
        </w:rPr>
        <w:t xml:space="preserve">الضغط او اقناع الاطراف الاخرى بهذه الرؤية التي يجب ان تكون حقيقية وخاصة بالنسبة للائتلاف الوطني ومنهم التيار الصدري </w:t>
      </w:r>
      <w:r w:rsidRPr="0055370C">
        <w:rPr>
          <w:rFonts w:ascii="Simplified Arabic" w:hAnsi="Simplified Arabic" w:cs="Simplified Arabic" w:hint="cs"/>
          <w:color w:val="000000"/>
          <w:rtl/>
          <w:lang w:bidi="ar-IQ"/>
        </w:rPr>
        <w:t xml:space="preserve">، </w:t>
      </w:r>
      <w:r w:rsidRPr="0055370C">
        <w:rPr>
          <w:rFonts w:ascii="Simplified Arabic" w:hAnsi="Simplified Arabic" w:cs="Simplified Arabic"/>
          <w:color w:val="000000"/>
          <w:rtl/>
          <w:lang w:bidi="ar-IQ"/>
        </w:rPr>
        <w:t xml:space="preserve">وعمل المالكي على استخدام عدة وسائل ومنها الضغط عبر </w:t>
      </w:r>
      <w:r w:rsidRPr="0055370C">
        <w:rPr>
          <w:rFonts w:ascii="Simplified Arabic" w:hAnsi="Simplified Arabic" w:cs="Simplified Arabic" w:hint="cs"/>
          <w:color w:val="000000"/>
          <w:rtl/>
          <w:lang w:bidi="ar-IQ"/>
        </w:rPr>
        <w:t>الإيحاء ب</w:t>
      </w:r>
      <w:r w:rsidRPr="0055370C">
        <w:rPr>
          <w:rFonts w:ascii="Simplified Arabic" w:hAnsi="Simplified Arabic" w:cs="Simplified Arabic"/>
          <w:color w:val="000000"/>
          <w:rtl/>
          <w:lang w:bidi="ar-IQ"/>
        </w:rPr>
        <w:t>اماكنية التفاوض او الاتفاق مع القائمة العراقية من اجل الحصول على تشكيلة جديدة م</w:t>
      </w:r>
      <w:r w:rsidRPr="0055370C">
        <w:rPr>
          <w:rFonts w:ascii="Simplified Arabic" w:hAnsi="Simplified Arabic" w:cs="Simplified Arabic" w:hint="cs"/>
          <w:color w:val="000000"/>
          <w:rtl/>
          <w:lang w:bidi="ar-IQ"/>
        </w:rPr>
        <w:t>ح</w:t>
      </w:r>
      <w:r w:rsidRPr="0055370C">
        <w:rPr>
          <w:rFonts w:ascii="Simplified Arabic" w:hAnsi="Simplified Arabic" w:cs="Simplified Arabic"/>
          <w:color w:val="000000"/>
          <w:rtl/>
          <w:lang w:bidi="ar-IQ"/>
        </w:rPr>
        <w:t>اولا من خلال ذلك اشعار الائتلاف والتيار الصدري خصوصا بانه قادر على الاستغاء عن الشراكة معهم ولعل الاحداث ا</w:t>
      </w:r>
      <w:r w:rsidRPr="0055370C">
        <w:rPr>
          <w:rFonts w:ascii="Simplified Arabic" w:hAnsi="Simplified Arabic" w:cs="Simplified Arabic" w:hint="cs"/>
          <w:color w:val="000000"/>
          <w:rtl/>
          <w:lang w:bidi="ar-IQ"/>
        </w:rPr>
        <w:t>ل</w:t>
      </w:r>
      <w:r w:rsidRPr="0055370C">
        <w:rPr>
          <w:rFonts w:ascii="Simplified Arabic" w:hAnsi="Simplified Arabic" w:cs="Simplified Arabic"/>
          <w:color w:val="000000"/>
          <w:rtl/>
          <w:lang w:bidi="ar-IQ"/>
        </w:rPr>
        <w:t>لاحقة اكد</w:t>
      </w:r>
      <w:r w:rsidRPr="0055370C">
        <w:rPr>
          <w:rFonts w:ascii="Simplified Arabic" w:hAnsi="Simplified Arabic" w:cs="Simplified Arabic" w:hint="cs"/>
          <w:color w:val="000000"/>
          <w:rtl/>
          <w:lang w:bidi="ar-IQ"/>
        </w:rPr>
        <w:t>ت</w:t>
      </w:r>
      <w:r w:rsidRPr="0055370C">
        <w:rPr>
          <w:rFonts w:ascii="Simplified Arabic" w:hAnsi="Simplified Arabic" w:cs="Simplified Arabic"/>
          <w:color w:val="000000"/>
          <w:rtl/>
          <w:lang w:bidi="ar-IQ"/>
        </w:rPr>
        <w:t xml:space="preserve"> نجاح هذه الضغوطات خاصة عندما اقترب التيار الصدري من المالكي واصبح الحليف الاقوى له .</w:t>
      </w:r>
    </w:p>
    <w:p w:rsidR="00944122" w:rsidRPr="0055370C" w:rsidRDefault="00944122" w:rsidP="00944122">
      <w:pPr>
        <w:ind w:firstLine="720"/>
        <w:jc w:val="both"/>
        <w:rPr>
          <w:rFonts w:ascii="Simplified Arabic" w:hAnsi="Simplified Arabic" w:cs="Simplified Arabic"/>
          <w:color w:val="000000"/>
          <w:lang w:bidi="ar-IQ"/>
        </w:rPr>
      </w:pPr>
      <w:r w:rsidRPr="0055370C">
        <w:rPr>
          <w:rFonts w:ascii="Simplified Arabic" w:hAnsi="Simplified Arabic" w:cs="Simplified Arabic"/>
          <w:color w:val="000000"/>
          <w:rtl/>
          <w:lang w:bidi="ar-IQ"/>
        </w:rPr>
        <w:t xml:space="preserve">ولعل </w:t>
      </w:r>
      <w:r w:rsidRPr="0055370C">
        <w:rPr>
          <w:rFonts w:ascii="Simplified Arabic" w:hAnsi="Simplified Arabic" w:cs="Simplified Arabic" w:hint="cs"/>
          <w:color w:val="000000"/>
          <w:rtl/>
          <w:lang w:bidi="ar-IQ"/>
        </w:rPr>
        <w:t xml:space="preserve">استراتيجية </w:t>
      </w:r>
      <w:r w:rsidRPr="0055370C">
        <w:rPr>
          <w:rFonts w:ascii="Simplified Arabic" w:hAnsi="Simplified Arabic" w:cs="Simplified Arabic"/>
          <w:color w:val="000000"/>
          <w:rtl/>
          <w:lang w:bidi="ar-IQ"/>
        </w:rPr>
        <w:t>ادارة المفاوضات التي انتهجها رئيس الوزراء نوري المالكي قد حققت مبتغاها عندما</w:t>
      </w:r>
      <w:r w:rsidRPr="0055370C">
        <w:rPr>
          <w:rFonts w:ascii="Simplified Arabic" w:hAnsi="Simplified Arabic" w:cs="Simplified Arabic" w:hint="cs"/>
          <w:color w:val="000000"/>
          <w:rtl/>
          <w:lang w:bidi="ar-IQ"/>
        </w:rPr>
        <w:t xml:space="preserve"> استطاع ضمان الحصول على منصب رئيس الوزراء والبقاء فيه .</w:t>
      </w:r>
    </w:p>
    <w:p w:rsidR="00944122" w:rsidRPr="0055370C" w:rsidRDefault="00944122" w:rsidP="00944122">
      <w:pPr>
        <w:ind w:left="458" w:hanging="458"/>
        <w:jc w:val="both"/>
        <w:rPr>
          <w:rFonts w:ascii="Simplified Arabic" w:hAnsi="Simplified Arabic" w:cs="Simplified Arabic"/>
          <w:color w:val="000000"/>
          <w:rtl/>
          <w:lang w:bidi="ar-IQ"/>
        </w:rPr>
      </w:pPr>
      <w:r w:rsidRPr="0055370C">
        <w:rPr>
          <w:rFonts w:ascii="Simplified Arabic" w:hAnsi="Simplified Arabic" w:cs="Simplified Arabic" w:hint="cs"/>
          <w:color w:val="000000"/>
          <w:rtl/>
          <w:lang w:bidi="ar-IQ"/>
        </w:rPr>
        <w:t xml:space="preserve">2-6 </w:t>
      </w:r>
      <w:r w:rsidRPr="0055370C">
        <w:rPr>
          <w:rFonts w:ascii="Simplified Arabic" w:hAnsi="Simplified Arabic" w:cs="Simplified Arabic"/>
          <w:color w:val="000000"/>
          <w:lang w:bidi="ar-IQ"/>
        </w:rPr>
        <w:t xml:space="preserve"> </w:t>
      </w:r>
      <w:r w:rsidRPr="0055370C">
        <w:rPr>
          <w:rFonts w:ascii="Simplified Arabic" w:hAnsi="Simplified Arabic" w:cs="Simplified Arabic" w:hint="cs"/>
          <w:color w:val="000000"/>
          <w:rtl/>
          <w:lang w:bidi="ar-IQ"/>
        </w:rPr>
        <w:t>البعد الخارجي ل</w:t>
      </w:r>
      <w:r w:rsidRPr="0055370C">
        <w:rPr>
          <w:rFonts w:ascii="Simplified Arabic" w:hAnsi="Simplified Arabic" w:cs="Simplified Arabic"/>
          <w:color w:val="000000"/>
          <w:rtl/>
          <w:lang w:bidi="ar-IQ"/>
        </w:rPr>
        <w:t xml:space="preserve">لحراك السياسي </w:t>
      </w:r>
      <w:r w:rsidRPr="0055370C">
        <w:rPr>
          <w:rFonts w:ascii="Simplified Arabic" w:hAnsi="Simplified Arabic" w:cs="Simplified Arabic" w:hint="cs"/>
          <w:color w:val="000000"/>
          <w:rtl/>
          <w:lang w:bidi="ar-IQ"/>
        </w:rPr>
        <w:t xml:space="preserve">اذ </w:t>
      </w:r>
      <w:r w:rsidRPr="0055370C">
        <w:rPr>
          <w:rFonts w:ascii="Simplified Arabic" w:hAnsi="Simplified Arabic" w:cs="Simplified Arabic"/>
          <w:color w:val="000000"/>
          <w:rtl/>
          <w:lang w:bidi="ar-IQ"/>
        </w:rPr>
        <w:t>شهدت الفترة التي اعقبت الانتخابات التشريعية لعام 2010 تغير</w:t>
      </w:r>
      <w:r w:rsidRPr="0055370C">
        <w:rPr>
          <w:rFonts w:ascii="Simplified Arabic" w:hAnsi="Simplified Arabic" w:cs="Simplified Arabic" w:hint="cs"/>
          <w:color w:val="000000"/>
          <w:rtl/>
          <w:lang w:bidi="ar-IQ"/>
        </w:rPr>
        <w:t>ا</w:t>
      </w:r>
      <w:r w:rsidRPr="0055370C">
        <w:rPr>
          <w:rFonts w:ascii="Simplified Arabic" w:hAnsi="Simplified Arabic" w:cs="Simplified Arabic"/>
          <w:color w:val="000000"/>
          <w:rtl/>
          <w:lang w:bidi="ar-IQ"/>
        </w:rPr>
        <w:t xml:space="preserve"> ملحو</w:t>
      </w:r>
      <w:r w:rsidRPr="0055370C">
        <w:rPr>
          <w:rFonts w:ascii="Simplified Arabic" w:hAnsi="Simplified Arabic" w:cs="Simplified Arabic" w:hint="cs"/>
          <w:color w:val="000000"/>
          <w:rtl/>
          <w:lang w:bidi="ar-IQ"/>
        </w:rPr>
        <w:t>ظا</w:t>
      </w:r>
      <w:r w:rsidRPr="0055370C">
        <w:rPr>
          <w:rFonts w:ascii="Simplified Arabic" w:hAnsi="Simplified Arabic" w:cs="Simplified Arabic"/>
          <w:color w:val="000000"/>
          <w:rtl/>
          <w:lang w:bidi="ar-IQ"/>
        </w:rPr>
        <w:t xml:space="preserve"> في </w:t>
      </w:r>
      <w:r w:rsidRPr="0055370C">
        <w:rPr>
          <w:rFonts w:ascii="Simplified Arabic" w:hAnsi="Simplified Arabic" w:cs="Simplified Arabic" w:hint="cs"/>
          <w:color w:val="000000"/>
          <w:rtl/>
          <w:lang w:bidi="ar-IQ"/>
        </w:rPr>
        <w:t>التأثير</w:t>
      </w:r>
      <w:r w:rsidRPr="0055370C">
        <w:rPr>
          <w:rFonts w:ascii="Simplified Arabic" w:hAnsi="Simplified Arabic" w:cs="Simplified Arabic"/>
          <w:color w:val="000000"/>
          <w:rtl/>
          <w:lang w:bidi="ar-IQ"/>
        </w:rPr>
        <w:t xml:space="preserve"> الخارجي على العملية السياسية </w:t>
      </w:r>
      <w:r w:rsidRPr="0055370C">
        <w:rPr>
          <w:rFonts w:ascii="Simplified Arabic" w:hAnsi="Simplified Arabic" w:cs="Simplified Arabic" w:hint="cs"/>
          <w:color w:val="000000"/>
          <w:rtl/>
          <w:lang w:bidi="ar-IQ"/>
        </w:rPr>
        <w:t>،</w:t>
      </w:r>
      <w:r w:rsidRPr="0055370C">
        <w:rPr>
          <w:rFonts w:ascii="Simplified Arabic" w:hAnsi="Simplified Arabic" w:cs="Simplified Arabic"/>
          <w:color w:val="000000"/>
          <w:rtl/>
          <w:lang w:bidi="ar-IQ"/>
        </w:rPr>
        <w:t xml:space="preserve"> ولعل ذلك لا يعني اختفاء التاثير بقدر حدوث تحول </w:t>
      </w:r>
      <w:r w:rsidRPr="0055370C">
        <w:rPr>
          <w:rFonts w:ascii="Simplified Arabic" w:hAnsi="Simplified Arabic" w:cs="Simplified Arabic" w:hint="cs"/>
          <w:color w:val="000000"/>
          <w:rtl/>
          <w:lang w:bidi="ar-IQ"/>
        </w:rPr>
        <w:t xml:space="preserve">، </w:t>
      </w:r>
      <w:r w:rsidRPr="0055370C">
        <w:rPr>
          <w:rFonts w:ascii="Simplified Arabic" w:hAnsi="Simplified Arabic" w:cs="Simplified Arabic"/>
          <w:color w:val="000000"/>
          <w:rtl/>
          <w:lang w:bidi="ar-IQ"/>
        </w:rPr>
        <w:t>فالدور الامريكي كان رقابيا يتسم بالحذر</w:t>
      </w:r>
      <w:r w:rsidRPr="0055370C">
        <w:rPr>
          <w:rFonts w:ascii="Simplified Arabic" w:hAnsi="Simplified Arabic" w:cs="Simplified Arabic" w:hint="cs"/>
          <w:color w:val="000000"/>
          <w:rtl/>
          <w:lang w:bidi="ar-IQ"/>
        </w:rPr>
        <w:t xml:space="preserve"> </w:t>
      </w:r>
      <w:r w:rsidRPr="0055370C">
        <w:rPr>
          <w:rFonts w:ascii="Simplified Arabic" w:hAnsi="Simplified Arabic" w:cs="Simplified Arabic"/>
          <w:color w:val="000000"/>
          <w:rtl/>
          <w:lang w:bidi="ar-IQ"/>
        </w:rPr>
        <w:t>ولعل ذلك جاء في خ</w:t>
      </w:r>
      <w:r w:rsidRPr="0055370C">
        <w:rPr>
          <w:rFonts w:ascii="Simplified Arabic" w:hAnsi="Simplified Arabic" w:cs="Simplified Arabic" w:hint="cs"/>
          <w:color w:val="000000"/>
          <w:rtl/>
          <w:lang w:bidi="ar-IQ"/>
        </w:rPr>
        <w:t>ض</w:t>
      </w:r>
      <w:r w:rsidRPr="0055370C">
        <w:rPr>
          <w:rFonts w:ascii="Simplified Arabic" w:hAnsi="Simplified Arabic" w:cs="Simplified Arabic"/>
          <w:color w:val="000000"/>
          <w:rtl/>
          <w:lang w:bidi="ar-IQ"/>
        </w:rPr>
        <w:t xml:space="preserve">م الرؤية الامريكية فالانسحاب من العراق ادى الى بروز ادوار دول اخرى رغم ان تاثيراتها </w:t>
      </w:r>
      <w:r w:rsidRPr="0055370C">
        <w:rPr>
          <w:rFonts w:ascii="Simplified Arabic" w:hAnsi="Simplified Arabic" w:cs="Simplified Arabic"/>
          <w:color w:val="000000"/>
          <w:rtl/>
          <w:lang w:bidi="ar-IQ"/>
        </w:rPr>
        <w:lastRenderedPageBreak/>
        <w:t xml:space="preserve">كانت واضحة الا انها اصبحت اكثر علنية </w:t>
      </w:r>
      <w:r w:rsidRPr="0055370C">
        <w:rPr>
          <w:rFonts w:ascii="Simplified Arabic" w:hAnsi="Simplified Arabic" w:cs="Simplified Arabic" w:hint="cs"/>
          <w:color w:val="000000"/>
          <w:rtl/>
          <w:lang w:bidi="ar-IQ"/>
        </w:rPr>
        <w:t>،</w:t>
      </w:r>
      <w:r w:rsidRPr="0055370C">
        <w:rPr>
          <w:rStyle w:val="FootnoteReference"/>
          <w:rFonts w:ascii="Simplified Arabic" w:hAnsi="Simplified Arabic" w:cs="Simplified Arabic"/>
          <w:color w:val="000000"/>
          <w:rtl/>
          <w:lang w:bidi="ar-IQ"/>
        </w:rPr>
        <w:footnoteReference w:id="557"/>
      </w:r>
      <w:r w:rsidRPr="0055370C">
        <w:rPr>
          <w:rFonts w:ascii="Simplified Arabic" w:hAnsi="Simplified Arabic" w:cs="Simplified Arabic"/>
          <w:color w:val="000000"/>
          <w:rtl/>
          <w:lang w:bidi="ar-IQ"/>
        </w:rPr>
        <w:t>اذ يرى الدكتور غسان العطية ان ذهاب رئيس الجمهورية جلال الطلباني وقياديين في ائتلاف دولة القانون و</w:t>
      </w:r>
      <w:r w:rsidRPr="0055370C">
        <w:rPr>
          <w:rFonts w:ascii="Simplified Arabic" w:hAnsi="Simplified Arabic" w:cs="Simplified Arabic" w:hint="cs"/>
          <w:color w:val="000000"/>
          <w:rtl/>
          <w:lang w:bidi="ar-IQ"/>
        </w:rPr>
        <w:t>ا</w:t>
      </w:r>
      <w:r w:rsidRPr="0055370C">
        <w:rPr>
          <w:rFonts w:ascii="Simplified Arabic" w:hAnsi="Simplified Arabic" w:cs="Simplified Arabic"/>
          <w:color w:val="000000"/>
          <w:rtl/>
          <w:lang w:bidi="ar-IQ"/>
        </w:rPr>
        <w:t xml:space="preserve">لائتلاف الوطني العراقي الى طهران في يوم اعلان نتائج الانتخابات يؤشر بوضوح الدور الايراني كلاعب اساسي في العملية السياسية في العراق </w:t>
      </w:r>
      <w:r w:rsidRPr="0055370C">
        <w:rPr>
          <w:rFonts w:ascii="Simplified Arabic" w:hAnsi="Simplified Arabic" w:cs="Simplified Arabic" w:hint="cs"/>
          <w:color w:val="000000"/>
          <w:rtl/>
          <w:lang w:bidi="ar-IQ"/>
        </w:rPr>
        <w:t xml:space="preserve">، </w:t>
      </w:r>
      <w:r w:rsidRPr="0055370C">
        <w:rPr>
          <w:rFonts w:ascii="Simplified Arabic" w:hAnsi="Simplified Arabic" w:cs="Simplified Arabic"/>
          <w:color w:val="000000"/>
          <w:rtl/>
          <w:lang w:bidi="ar-IQ"/>
        </w:rPr>
        <w:t xml:space="preserve">من جهة اخرى فقد ذهبت وفودا كردية وعربية الى العاصمة التركية انقره وهناك من يرى بان الدكتور اياد علاوي زعيم القائمة العراقية مدعوما من قبل دول خليجية ، ما يراد قوله ان الاطراف الخارجية والدول الاقليمية اصبحت ذات تاثير ملموس وواضح في العملية السياسية خاصة في قضية الائتلافات والتحالفات بين الكتل السياسية فكثيرا من الدول الاقليمية عملت على الدفع باتجاه بلورة تحالفات تحمل مصالحها الايديولوجية والسياسية وبالتالي وضعت الحدود امام هذه الكتل خاصة في قضايا تشكيل الحكومة والمناصب السيادية </w:t>
      </w:r>
      <w:r w:rsidRPr="0055370C">
        <w:rPr>
          <w:rFonts w:ascii="Simplified Arabic" w:hAnsi="Simplified Arabic" w:cs="Simplified Arabic" w:hint="cs"/>
          <w:color w:val="000000"/>
          <w:rtl/>
          <w:lang w:bidi="ar-IQ"/>
        </w:rPr>
        <w:t>.</w:t>
      </w:r>
      <w:r w:rsidRPr="0055370C">
        <w:rPr>
          <w:rStyle w:val="FootnoteReference"/>
          <w:rFonts w:ascii="Simplified Arabic" w:hAnsi="Simplified Arabic" w:cs="Simplified Arabic"/>
          <w:color w:val="000000"/>
          <w:rtl/>
          <w:lang w:bidi="ar-IQ"/>
        </w:rPr>
        <w:footnoteReference w:id="558"/>
      </w:r>
    </w:p>
    <w:p w:rsidR="00944122" w:rsidRDefault="00944122" w:rsidP="00944122">
      <w:pPr>
        <w:ind w:firstLine="360"/>
        <w:jc w:val="both"/>
        <w:rPr>
          <w:rFonts w:ascii="Simplified Arabic" w:hAnsi="Simplified Arabic" w:cs="Simplified Arabic" w:hint="cs"/>
          <w:color w:val="000000"/>
          <w:rtl/>
        </w:rPr>
      </w:pPr>
      <w:r w:rsidRPr="0055370C">
        <w:rPr>
          <w:rFonts w:ascii="Simplified Arabic" w:hAnsi="Simplified Arabic" w:cs="Simplified Arabic"/>
          <w:color w:val="000000"/>
          <w:rtl/>
          <w:lang w:bidi="ar-IQ"/>
        </w:rPr>
        <w:t xml:space="preserve">وعملت الدول الاقليمية على </w:t>
      </w:r>
      <w:r w:rsidRPr="0055370C">
        <w:rPr>
          <w:rFonts w:ascii="Simplified Arabic" w:hAnsi="Simplified Arabic" w:cs="Simplified Arabic" w:hint="cs"/>
          <w:color w:val="000000"/>
          <w:rtl/>
          <w:lang w:bidi="ar-IQ"/>
        </w:rPr>
        <w:t xml:space="preserve">رسم </w:t>
      </w:r>
      <w:r w:rsidRPr="0055370C">
        <w:rPr>
          <w:rFonts w:ascii="Simplified Arabic" w:hAnsi="Simplified Arabic" w:cs="Simplified Arabic"/>
          <w:color w:val="000000"/>
          <w:rtl/>
          <w:lang w:bidi="ar-IQ"/>
        </w:rPr>
        <w:t xml:space="preserve">طريق </w:t>
      </w:r>
      <w:r w:rsidRPr="0055370C">
        <w:rPr>
          <w:rFonts w:ascii="Simplified Arabic" w:hAnsi="Simplified Arabic" w:cs="Simplified Arabic" w:hint="cs"/>
          <w:color w:val="000000"/>
          <w:rtl/>
          <w:lang w:bidi="ar-IQ"/>
        </w:rPr>
        <w:t>ل</w:t>
      </w:r>
      <w:r w:rsidRPr="0055370C">
        <w:rPr>
          <w:rFonts w:ascii="Simplified Arabic" w:hAnsi="Simplified Arabic" w:cs="Simplified Arabic"/>
          <w:color w:val="000000"/>
          <w:rtl/>
          <w:lang w:bidi="ar-IQ"/>
        </w:rPr>
        <w:t>لائتلافات الواجب تشكيلها باتجاة تشكيل الحكومة وفي حقيقة الامر هناك من يرى بان الدافع الحزبي والانتخابي و</w:t>
      </w:r>
      <w:r w:rsidRPr="0055370C">
        <w:rPr>
          <w:rFonts w:ascii="Simplified Arabic" w:hAnsi="Simplified Arabic" w:cs="Simplified Arabic" w:hint="cs"/>
          <w:color w:val="000000"/>
          <w:rtl/>
          <w:lang w:bidi="ar-IQ"/>
        </w:rPr>
        <w:t>واقع</w:t>
      </w:r>
      <w:r w:rsidRPr="0055370C">
        <w:rPr>
          <w:rFonts w:ascii="Simplified Arabic" w:hAnsi="Simplified Arabic" w:cs="Simplified Arabic"/>
          <w:color w:val="000000"/>
          <w:rtl/>
          <w:lang w:bidi="ar-IQ"/>
        </w:rPr>
        <w:t xml:space="preserve"> الكيانات السياسية خاصة البارزة في العراق اصبحت تعمل في اطار نقطتي جذب الاولى هي القوى المجتمعية والرؤية الشع</w:t>
      </w:r>
      <w:r w:rsidRPr="0055370C">
        <w:rPr>
          <w:rFonts w:ascii="Simplified Arabic" w:hAnsi="Simplified Arabic" w:cs="Simplified Arabic" w:hint="cs"/>
          <w:color w:val="000000"/>
          <w:rtl/>
          <w:lang w:bidi="ar-IQ"/>
        </w:rPr>
        <w:t>بي</w:t>
      </w:r>
      <w:r w:rsidRPr="0055370C">
        <w:rPr>
          <w:rFonts w:ascii="Simplified Arabic" w:hAnsi="Simplified Arabic" w:cs="Simplified Arabic"/>
          <w:color w:val="000000"/>
          <w:rtl/>
          <w:lang w:bidi="ar-IQ"/>
        </w:rPr>
        <w:t>ة التي تحاول قدر الامكان اخراج العملية السياسية الى وضع يمكن من خلاله ايجاد حلول للمشكلات التي يعاني منها المجمع العراقي</w:t>
      </w:r>
      <w:r w:rsidRPr="0055370C">
        <w:rPr>
          <w:rFonts w:ascii="Simplified Arabic" w:hAnsi="Simplified Arabic" w:cs="Simplified Arabic" w:hint="cs"/>
          <w:color w:val="000000"/>
          <w:rtl/>
          <w:lang w:bidi="ar-IQ"/>
        </w:rPr>
        <w:t>،</w:t>
      </w:r>
      <w:r w:rsidRPr="0055370C">
        <w:rPr>
          <w:rFonts w:ascii="Simplified Arabic" w:hAnsi="Simplified Arabic" w:cs="Simplified Arabic"/>
          <w:color w:val="000000"/>
          <w:rtl/>
          <w:lang w:bidi="ar-IQ"/>
        </w:rPr>
        <w:t xml:space="preserve"> وبين الطرف الخارجي الذي يحاول ان يحقق مصلحته متجاوزا الازمات والاشكاليات الكبيرة التي يعاني منها الشارع العراقي </w:t>
      </w:r>
      <w:r w:rsidRPr="0055370C">
        <w:rPr>
          <w:rFonts w:ascii="Simplified Arabic" w:hAnsi="Simplified Arabic" w:cs="Simplified Arabic" w:hint="cs"/>
          <w:color w:val="000000"/>
          <w:rtl/>
          <w:lang w:bidi="ar-IQ"/>
        </w:rPr>
        <w:t xml:space="preserve">، </w:t>
      </w:r>
      <w:r w:rsidRPr="0055370C">
        <w:rPr>
          <w:rFonts w:ascii="Simplified Arabic" w:hAnsi="Simplified Arabic" w:cs="Simplified Arabic"/>
          <w:color w:val="000000"/>
          <w:rtl/>
          <w:lang w:bidi="ar-IQ"/>
        </w:rPr>
        <w:t>لعل المؤشرات الانتخابية بدات تؤكد تغير في قناعات الفرد</w:t>
      </w:r>
      <w:r w:rsidRPr="0055370C">
        <w:rPr>
          <w:rFonts w:ascii="Simplified Arabic" w:hAnsi="Simplified Arabic" w:cs="Simplified Arabic" w:hint="cs"/>
          <w:color w:val="000000"/>
          <w:rtl/>
          <w:lang w:bidi="ar-IQ"/>
        </w:rPr>
        <w:t xml:space="preserve"> ا</w:t>
      </w:r>
      <w:r w:rsidRPr="0055370C">
        <w:rPr>
          <w:rFonts w:ascii="Simplified Arabic" w:hAnsi="Simplified Arabic" w:cs="Simplified Arabic"/>
          <w:color w:val="000000"/>
          <w:rtl/>
          <w:lang w:bidi="ar-IQ"/>
        </w:rPr>
        <w:t>لعراقي والناخبين على وجه الخصوص فالانتخابات الاخيرة (مجالس المحاف</w:t>
      </w:r>
      <w:r w:rsidRPr="0055370C">
        <w:rPr>
          <w:rFonts w:ascii="Simplified Arabic" w:hAnsi="Simplified Arabic" w:cs="Simplified Arabic" w:hint="cs"/>
          <w:color w:val="000000"/>
          <w:rtl/>
          <w:lang w:bidi="ar-IQ"/>
        </w:rPr>
        <w:t>ظ</w:t>
      </w:r>
      <w:r w:rsidRPr="0055370C">
        <w:rPr>
          <w:rFonts w:ascii="Simplified Arabic" w:hAnsi="Simplified Arabic" w:cs="Simplified Arabic"/>
          <w:color w:val="000000"/>
          <w:rtl/>
          <w:lang w:bidi="ar-IQ"/>
        </w:rPr>
        <w:t xml:space="preserve">ات </w:t>
      </w:r>
      <w:r w:rsidRPr="0055370C">
        <w:rPr>
          <w:rFonts w:ascii="Simplified Arabic" w:hAnsi="Simplified Arabic" w:cs="Simplified Arabic" w:hint="cs"/>
          <w:color w:val="000000"/>
          <w:rtl/>
          <w:lang w:bidi="ar-IQ"/>
        </w:rPr>
        <w:t>،</w:t>
      </w:r>
      <w:r w:rsidRPr="0055370C">
        <w:rPr>
          <w:rFonts w:ascii="Simplified Arabic" w:hAnsi="Simplified Arabic" w:cs="Simplified Arabic"/>
          <w:color w:val="000000"/>
          <w:rtl/>
          <w:lang w:bidi="ar-IQ"/>
        </w:rPr>
        <w:t>الانتخابات ال</w:t>
      </w:r>
      <w:r w:rsidRPr="0055370C">
        <w:rPr>
          <w:rFonts w:ascii="Simplified Arabic" w:hAnsi="Simplified Arabic" w:cs="Simplified Arabic" w:hint="cs"/>
          <w:color w:val="000000"/>
          <w:rtl/>
          <w:lang w:bidi="ar-IQ"/>
        </w:rPr>
        <w:t>برلمانية</w:t>
      </w:r>
      <w:r w:rsidRPr="0055370C">
        <w:rPr>
          <w:rFonts w:ascii="Simplified Arabic" w:hAnsi="Simplified Arabic" w:cs="Simplified Arabic"/>
          <w:color w:val="000000"/>
          <w:rtl/>
          <w:lang w:bidi="ar-IQ"/>
        </w:rPr>
        <w:t>) رفضت اهم الية ك</w:t>
      </w:r>
      <w:r w:rsidRPr="0055370C">
        <w:rPr>
          <w:rFonts w:ascii="Simplified Arabic" w:hAnsi="Simplified Arabic" w:cs="Simplified Arabic" w:hint="cs"/>
          <w:color w:val="000000"/>
          <w:rtl/>
          <w:lang w:bidi="ar-IQ"/>
        </w:rPr>
        <w:t>ا</w:t>
      </w:r>
      <w:r w:rsidRPr="0055370C">
        <w:rPr>
          <w:rFonts w:ascii="Simplified Arabic" w:hAnsi="Simplified Arabic" w:cs="Simplified Arabic"/>
          <w:color w:val="000000"/>
          <w:rtl/>
          <w:lang w:bidi="ar-IQ"/>
        </w:rPr>
        <w:t xml:space="preserve">نت الدول الاقليمية تؤثر من خلالها خاصة الميليشيات والجماعات المسلحة </w:t>
      </w:r>
      <w:r w:rsidRPr="0055370C">
        <w:rPr>
          <w:rFonts w:ascii="Simplified Arabic" w:hAnsi="Simplified Arabic" w:cs="Simplified Arabic" w:hint="cs"/>
          <w:color w:val="000000"/>
          <w:rtl/>
          <w:lang w:bidi="ar-IQ"/>
        </w:rPr>
        <w:t xml:space="preserve">، </w:t>
      </w:r>
      <w:r w:rsidRPr="0055370C">
        <w:rPr>
          <w:rFonts w:ascii="Simplified Arabic" w:hAnsi="Simplified Arabic" w:cs="Simplified Arabic"/>
          <w:color w:val="000000"/>
          <w:rtl/>
          <w:lang w:bidi="ar-IQ"/>
        </w:rPr>
        <w:t xml:space="preserve">وتغير هذه القناعة </w:t>
      </w:r>
      <w:r w:rsidRPr="0055370C">
        <w:rPr>
          <w:rFonts w:ascii="Simplified Arabic" w:hAnsi="Simplified Arabic" w:cs="Simplified Arabic" w:hint="cs"/>
          <w:color w:val="000000"/>
          <w:rtl/>
          <w:lang w:bidi="ar-IQ"/>
        </w:rPr>
        <w:t>تشير في احدى اوجهها</w:t>
      </w:r>
      <w:r w:rsidRPr="0055370C">
        <w:rPr>
          <w:rFonts w:ascii="Simplified Arabic" w:hAnsi="Simplified Arabic" w:cs="Simplified Arabic"/>
          <w:color w:val="000000"/>
          <w:rtl/>
          <w:lang w:bidi="ar-IQ"/>
        </w:rPr>
        <w:t xml:space="preserve">  </w:t>
      </w:r>
      <w:r w:rsidRPr="0055370C">
        <w:rPr>
          <w:rFonts w:ascii="Simplified Arabic" w:hAnsi="Simplified Arabic" w:cs="Simplified Arabic" w:hint="cs"/>
          <w:color w:val="000000"/>
          <w:rtl/>
          <w:lang w:bidi="ar-IQ"/>
        </w:rPr>
        <w:t xml:space="preserve">رفض </w:t>
      </w:r>
      <w:r w:rsidRPr="0055370C">
        <w:rPr>
          <w:rFonts w:ascii="Simplified Arabic" w:hAnsi="Simplified Arabic" w:cs="Simplified Arabic"/>
          <w:color w:val="000000"/>
          <w:rtl/>
          <w:lang w:bidi="ar-IQ"/>
        </w:rPr>
        <w:t xml:space="preserve">الفرد العراقي </w:t>
      </w:r>
      <w:r w:rsidRPr="0055370C">
        <w:rPr>
          <w:rFonts w:ascii="Simplified Arabic" w:hAnsi="Simplified Arabic" w:cs="Simplified Arabic" w:hint="cs"/>
          <w:color w:val="000000"/>
          <w:rtl/>
          <w:lang w:bidi="ar-IQ"/>
        </w:rPr>
        <w:t>ا</w:t>
      </w:r>
      <w:r w:rsidRPr="0055370C">
        <w:rPr>
          <w:rFonts w:ascii="Simplified Arabic" w:hAnsi="Simplified Arabic" w:cs="Simplified Arabic"/>
          <w:color w:val="000000"/>
          <w:rtl/>
          <w:lang w:bidi="ar-IQ"/>
        </w:rPr>
        <w:t xml:space="preserve">لتدخل الخارجي مهما كان على حساب </w:t>
      </w:r>
      <w:r w:rsidRPr="0055370C">
        <w:rPr>
          <w:rFonts w:ascii="Simplified Arabic" w:hAnsi="Simplified Arabic" w:cs="Simplified Arabic" w:hint="cs"/>
          <w:color w:val="000000"/>
          <w:rtl/>
          <w:lang w:bidi="ar-IQ"/>
        </w:rPr>
        <w:t xml:space="preserve">تفضيل </w:t>
      </w:r>
      <w:r>
        <w:rPr>
          <w:rFonts w:ascii="Simplified Arabic" w:hAnsi="Simplified Arabic" w:cs="Simplified Arabic"/>
          <w:color w:val="000000"/>
          <w:rtl/>
          <w:lang w:bidi="ar-IQ"/>
        </w:rPr>
        <w:t>المصالح المجتمعية</w:t>
      </w:r>
      <w:r w:rsidRPr="0055370C">
        <w:rPr>
          <w:rFonts w:ascii="Simplified Arabic" w:hAnsi="Simplified Arabic" w:cs="Simplified Arabic"/>
          <w:color w:val="000000"/>
          <w:rtl/>
          <w:lang w:bidi="ar-IQ"/>
        </w:rPr>
        <w:t>.</w:t>
      </w:r>
    </w:p>
    <w:p w:rsidR="00944122" w:rsidRDefault="00944122" w:rsidP="00944122">
      <w:pPr>
        <w:ind w:firstLine="360"/>
        <w:jc w:val="both"/>
        <w:rPr>
          <w:rFonts w:ascii="Simplified Arabic" w:hAnsi="Simplified Arabic" w:cs="Simplified Arabic" w:hint="cs"/>
          <w:color w:val="000000"/>
          <w:rtl/>
        </w:rPr>
      </w:pPr>
    </w:p>
    <w:p w:rsidR="00944122" w:rsidRDefault="00944122" w:rsidP="00944122">
      <w:pPr>
        <w:ind w:firstLine="360"/>
        <w:jc w:val="both"/>
        <w:rPr>
          <w:rFonts w:ascii="Simplified Arabic" w:hAnsi="Simplified Arabic" w:cs="Simplified Arabic" w:hint="cs"/>
          <w:color w:val="000000"/>
          <w:rtl/>
        </w:rPr>
      </w:pPr>
    </w:p>
    <w:p w:rsidR="00944122" w:rsidRDefault="00944122" w:rsidP="00944122">
      <w:pPr>
        <w:ind w:firstLine="360"/>
        <w:jc w:val="both"/>
        <w:rPr>
          <w:rFonts w:ascii="Simplified Arabic" w:hAnsi="Simplified Arabic" w:cs="Simplified Arabic" w:hint="cs"/>
          <w:color w:val="000000"/>
          <w:rtl/>
        </w:rPr>
      </w:pPr>
    </w:p>
    <w:p w:rsidR="00944122" w:rsidRDefault="00944122" w:rsidP="00944122">
      <w:pPr>
        <w:ind w:firstLine="360"/>
        <w:jc w:val="both"/>
        <w:rPr>
          <w:rFonts w:ascii="Simplified Arabic" w:hAnsi="Simplified Arabic" w:cs="Simplified Arabic" w:hint="cs"/>
          <w:color w:val="000000"/>
          <w:rtl/>
        </w:rPr>
      </w:pPr>
    </w:p>
    <w:p w:rsidR="00944122" w:rsidRDefault="00944122" w:rsidP="00944122">
      <w:pPr>
        <w:ind w:firstLine="360"/>
        <w:jc w:val="both"/>
        <w:rPr>
          <w:rFonts w:ascii="Simplified Arabic" w:hAnsi="Simplified Arabic" w:cs="Simplified Arabic" w:hint="cs"/>
          <w:color w:val="000000"/>
          <w:rtl/>
        </w:rPr>
      </w:pPr>
    </w:p>
    <w:p w:rsidR="00944122" w:rsidRDefault="00944122" w:rsidP="00944122">
      <w:pPr>
        <w:ind w:firstLine="360"/>
        <w:jc w:val="both"/>
        <w:rPr>
          <w:rFonts w:ascii="Simplified Arabic" w:hAnsi="Simplified Arabic" w:cs="Simplified Arabic" w:hint="cs"/>
          <w:color w:val="000000"/>
          <w:rtl/>
        </w:rPr>
      </w:pPr>
    </w:p>
    <w:p w:rsidR="00944122" w:rsidRDefault="00944122" w:rsidP="00944122">
      <w:pPr>
        <w:ind w:firstLine="360"/>
        <w:jc w:val="both"/>
        <w:rPr>
          <w:rFonts w:ascii="Simplified Arabic" w:hAnsi="Simplified Arabic" w:cs="Simplified Arabic" w:hint="cs"/>
          <w:color w:val="000000"/>
          <w:rtl/>
        </w:rPr>
      </w:pPr>
    </w:p>
    <w:p w:rsidR="00944122" w:rsidRDefault="00944122" w:rsidP="00944122">
      <w:pPr>
        <w:ind w:firstLine="360"/>
        <w:jc w:val="both"/>
        <w:rPr>
          <w:rFonts w:ascii="Simplified Arabic" w:hAnsi="Simplified Arabic" w:cs="Simplified Arabic" w:hint="cs"/>
          <w:color w:val="000000"/>
          <w:rtl/>
        </w:rPr>
      </w:pPr>
    </w:p>
    <w:p w:rsidR="00944122" w:rsidRDefault="00944122" w:rsidP="00944122">
      <w:pPr>
        <w:numPr>
          <w:ilvl w:val="0"/>
          <w:numId w:val="64"/>
        </w:numPr>
        <w:spacing w:after="0" w:line="240" w:lineRule="auto"/>
        <w:jc w:val="both"/>
        <w:rPr>
          <w:rFonts w:ascii="Simplified Arabic" w:hAnsi="Simplified Arabic" w:cs="Simplified Arabic" w:hint="cs"/>
          <w:color w:val="000000"/>
          <w:lang w:bidi="ar-IQ"/>
        </w:rPr>
      </w:pPr>
      <w:r w:rsidRPr="0055370C">
        <w:rPr>
          <w:rFonts w:ascii="Simplified Arabic" w:hAnsi="Simplified Arabic" w:cs="Simplified Arabic"/>
          <w:b/>
          <w:bCs/>
          <w:color w:val="000000"/>
          <w:rtl/>
          <w:lang w:bidi="ar-IQ"/>
        </w:rPr>
        <w:t>واقع ومستقب</w:t>
      </w:r>
      <w:r w:rsidRPr="0055370C">
        <w:rPr>
          <w:rFonts w:ascii="Simplified Arabic" w:hAnsi="Simplified Arabic" w:cs="Simplified Arabic" w:hint="cs"/>
          <w:b/>
          <w:bCs/>
          <w:color w:val="000000"/>
          <w:rtl/>
          <w:lang w:bidi="ar-IQ"/>
        </w:rPr>
        <w:t>ل</w:t>
      </w:r>
      <w:r w:rsidRPr="0055370C">
        <w:rPr>
          <w:rFonts w:ascii="Simplified Arabic" w:hAnsi="Simplified Arabic" w:cs="Simplified Arabic"/>
          <w:b/>
          <w:bCs/>
          <w:color w:val="000000"/>
          <w:rtl/>
          <w:lang w:bidi="ar-IQ"/>
        </w:rPr>
        <w:t xml:space="preserve"> السياسات العامة</w:t>
      </w:r>
      <w:r w:rsidRPr="0055370C">
        <w:rPr>
          <w:rFonts w:ascii="Simplified Arabic" w:hAnsi="Simplified Arabic" w:cs="Simplified Arabic" w:hint="cs"/>
          <w:b/>
          <w:bCs/>
          <w:color w:val="000000"/>
          <w:rtl/>
          <w:lang w:bidi="ar-IQ"/>
        </w:rPr>
        <w:t xml:space="preserve"> في العراق</w:t>
      </w:r>
    </w:p>
    <w:p w:rsidR="00944122" w:rsidRDefault="00944122" w:rsidP="00944122">
      <w:pPr>
        <w:jc w:val="both"/>
        <w:rPr>
          <w:rFonts w:ascii="Simplified Arabic" w:hAnsi="Simplified Arabic" w:cs="Simplified Arabic" w:hint="cs"/>
          <w:color w:val="000000"/>
          <w:rtl/>
          <w:lang w:bidi="ar-IQ"/>
        </w:rPr>
      </w:pPr>
      <w:r w:rsidRPr="0055370C">
        <w:rPr>
          <w:rFonts w:ascii="Simplified Arabic" w:hAnsi="Simplified Arabic" w:cs="Simplified Arabic"/>
          <w:color w:val="000000"/>
          <w:rtl/>
          <w:lang w:bidi="ar-IQ"/>
        </w:rPr>
        <w:lastRenderedPageBreak/>
        <w:t xml:space="preserve"> لعل الحديث عن السياسات العامة</w:t>
      </w:r>
      <w:r w:rsidRPr="0055370C">
        <w:rPr>
          <w:rStyle w:val="FootnoteReference"/>
          <w:rFonts w:ascii="Simplified Arabic" w:hAnsi="Simplified Arabic" w:cs="Simplified Arabic"/>
          <w:color w:val="000000"/>
          <w:rtl/>
          <w:lang w:bidi="ar-IQ"/>
        </w:rPr>
        <w:footnoteReference w:customMarkFollows="1" w:id="559"/>
        <w:sym w:font="Symbol" w:char="F02A"/>
      </w:r>
      <w:r w:rsidRPr="0055370C">
        <w:rPr>
          <w:rFonts w:ascii="Simplified Arabic" w:hAnsi="Simplified Arabic" w:cs="Simplified Arabic"/>
          <w:color w:val="000000"/>
          <w:rtl/>
          <w:lang w:bidi="ar-IQ"/>
        </w:rPr>
        <w:t xml:space="preserve"> والانشطة الحكومية في العراق يتطلب بالدرجة الاولى تقديم توصيف للواقع المجتمعي وللمستوى </w:t>
      </w:r>
      <w:r w:rsidRPr="0055370C">
        <w:rPr>
          <w:rFonts w:ascii="Simplified Arabic" w:hAnsi="Simplified Arabic" w:cs="Simplified Arabic" w:hint="cs"/>
          <w:color w:val="000000"/>
          <w:rtl/>
          <w:lang w:bidi="ar-IQ"/>
        </w:rPr>
        <w:t>ال</w:t>
      </w:r>
      <w:r w:rsidRPr="0055370C">
        <w:rPr>
          <w:rFonts w:ascii="Simplified Arabic" w:hAnsi="Simplified Arabic" w:cs="Simplified Arabic"/>
          <w:color w:val="000000"/>
          <w:rtl/>
          <w:lang w:bidi="ar-IQ"/>
        </w:rPr>
        <w:t>تطور</w:t>
      </w:r>
      <w:r w:rsidRPr="0055370C">
        <w:rPr>
          <w:rFonts w:ascii="Simplified Arabic" w:hAnsi="Simplified Arabic" w:cs="Simplified Arabic" w:hint="cs"/>
          <w:color w:val="000000"/>
          <w:rtl/>
          <w:lang w:bidi="ar-IQ"/>
        </w:rPr>
        <w:t>ي</w:t>
      </w:r>
      <w:r w:rsidRPr="0055370C">
        <w:rPr>
          <w:rFonts w:ascii="Simplified Arabic" w:hAnsi="Simplified Arabic" w:cs="Simplified Arabic"/>
          <w:color w:val="000000"/>
          <w:rtl/>
          <w:lang w:bidi="ar-IQ"/>
        </w:rPr>
        <w:t xml:space="preserve"> للمجتمع العراقي </w:t>
      </w:r>
      <w:r w:rsidRPr="0055370C">
        <w:rPr>
          <w:rFonts w:ascii="Simplified Arabic" w:hAnsi="Simplified Arabic" w:cs="Simplified Arabic" w:hint="cs"/>
          <w:color w:val="000000"/>
          <w:rtl/>
          <w:lang w:bidi="ar-IQ"/>
        </w:rPr>
        <w:t>،</w:t>
      </w:r>
      <w:r w:rsidRPr="0055370C">
        <w:rPr>
          <w:rFonts w:ascii="Simplified Arabic" w:hAnsi="Simplified Arabic" w:cs="Simplified Arabic"/>
          <w:color w:val="000000"/>
          <w:rtl/>
          <w:lang w:bidi="ar-IQ"/>
        </w:rPr>
        <w:t xml:space="preserve"> ورغم التقلبات السياسية التي عاشها العراق </w:t>
      </w:r>
      <w:r w:rsidRPr="0055370C">
        <w:rPr>
          <w:rFonts w:ascii="Simplified Arabic" w:hAnsi="Simplified Arabic" w:cs="Simplified Arabic" w:hint="cs"/>
          <w:color w:val="000000"/>
          <w:rtl/>
          <w:lang w:bidi="ar-IQ"/>
        </w:rPr>
        <w:t>العام</w:t>
      </w:r>
      <w:r w:rsidRPr="0055370C">
        <w:rPr>
          <w:rFonts w:ascii="Simplified Arabic" w:hAnsi="Simplified Arabic" w:cs="Simplified Arabic"/>
          <w:color w:val="000000"/>
          <w:rtl/>
          <w:lang w:bidi="ar-IQ"/>
        </w:rPr>
        <w:t xml:space="preserve"> 2003 وما تلاها نجد ان العراق يعاني اليوم من مشكلات </w:t>
      </w:r>
      <w:r w:rsidRPr="0055370C">
        <w:rPr>
          <w:rFonts w:ascii="Simplified Arabic" w:hAnsi="Simplified Arabic" w:cs="Simplified Arabic" w:hint="cs"/>
          <w:color w:val="000000"/>
          <w:rtl/>
          <w:lang w:bidi="ar-IQ"/>
        </w:rPr>
        <w:t xml:space="preserve">عامة </w:t>
      </w:r>
      <w:r w:rsidRPr="0055370C">
        <w:rPr>
          <w:rFonts w:ascii="Simplified Arabic" w:hAnsi="Simplified Arabic" w:cs="Simplified Arabic"/>
          <w:color w:val="000000"/>
          <w:rtl/>
          <w:lang w:bidi="ar-IQ"/>
        </w:rPr>
        <w:t>متعددة تبدا من مشكلات البنى التحتية الطرق والجسور والكهرباء والماء ومروا بالبيئة والغذاء والفقر والفساد المالي وتفشي الرشوة وانتهائا باخطرها الا وهي مشكلة ال</w:t>
      </w:r>
      <w:r w:rsidRPr="0055370C">
        <w:rPr>
          <w:rFonts w:ascii="Simplified Arabic" w:hAnsi="Simplified Arabic" w:cs="Simplified Arabic" w:hint="cs"/>
          <w:color w:val="000000"/>
          <w:rtl/>
          <w:lang w:bidi="ar-IQ"/>
        </w:rPr>
        <w:t>ا</w:t>
      </w:r>
      <w:r w:rsidRPr="0055370C">
        <w:rPr>
          <w:rFonts w:ascii="Simplified Arabic" w:hAnsi="Simplified Arabic" w:cs="Simplified Arabic"/>
          <w:color w:val="000000"/>
          <w:rtl/>
          <w:lang w:bidi="ar-IQ"/>
        </w:rPr>
        <w:t>من وعدم الاستقرار</w:t>
      </w:r>
      <w:r w:rsidRPr="0055370C">
        <w:rPr>
          <w:rFonts w:ascii="Simplified Arabic" w:hAnsi="Simplified Arabic" w:cs="Simplified Arabic" w:hint="cs"/>
          <w:color w:val="000000"/>
          <w:rtl/>
          <w:lang w:bidi="ar-IQ"/>
        </w:rPr>
        <w:t>،</w:t>
      </w:r>
      <w:r w:rsidRPr="0055370C">
        <w:rPr>
          <w:rFonts w:ascii="Simplified Arabic" w:hAnsi="Simplified Arabic" w:cs="Simplified Arabic"/>
          <w:color w:val="000000"/>
          <w:rtl/>
          <w:lang w:bidi="ar-IQ"/>
        </w:rPr>
        <w:t xml:space="preserve"> جدول المهام الحكومي هذا يتطلب اداء غير تقليدي </w:t>
      </w:r>
      <w:r w:rsidRPr="0055370C">
        <w:rPr>
          <w:rFonts w:ascii="Simplified Arabic" w:hAnsi="Simplified Arabic" w:cs="Simplified Arabic" w:hint="cs"/>
          <w:color w:val="000000"/>
          <w:rtl/>
          <w:lang w:bidi="ar-IQ"/>
        </w:rPr>
        <w:t xml:space="preserve">ومتعدد وبيروقراطي </w:t>
      </w:r>
      <w:r w:rsidRPr="0055370C">
        <w:rPr>
          <w:rFonts w:ascii="Simplified Arabic" w:hAnsi="Simplified Arabic" w:cs="Simplified Arabic"/>
          <w:color w:val="000000"/>
          <w:rtl/>
          <w:lang w:bidi="ar-IQ"/>
        </w:rPr>
        <w:t xml:space="preserve">وفي نفس الوقت ما تزال العملية السياسية </w:t>
      </w:r>
      <w:r w:rsidRPr="0055370C">
        <w:rPr>
          <w:rFonts w:ascii="Simplified Arabic" w:hAnsi="Simplified Arabic" w:cs="Simplified Arabic" w:hint="cs"/>
          <w:color w:val="000000"/>
          <w:rtl/>
          <w:lang w:bidi="ar-IQ"/>
        </w:rPr>
        <w:t xml:space="preserve">رهينة </w:t>
      </w:r>
      <w:r w:rsidRPr="0055370C">
        <w:rPr>
          <w:rFonts w:ascii="Simplified Arabic" w:hAnsi="Simplified Arabic" w:cs="Simplified Arabic"/>
          <w:color w:val="000000"/>
          <w:rtl/>
          <w:lang w:bidi="ar-IQ"/>
        </w:rPr>
        <w:t xml:space="preserve">اشكاليات </w:t>
      </w:r>
      <w:r w:rsidRPr="0055370C">
        <w:rPr>
          <w:rFonts w:ascii="Simplified Arabic" w:hAnsi="Simplified Arabic" w:cs="Simplified Arabic" w:hint="cs"/>
          <w:color w:val="000000"/>
          <w:rtl/>
          <w:lang w:bidi="ar-IQ"/>
        </w:rPr>
        <w:t>النظام السياسي نفسه،</w:t>
      </w:r>
      <w:r w:rsidRPr="0055370C">
        <w:rPr>
          <w:rStyle w:val="FootnoteReference"/>
          <w:rFonts w:ascii="Simplified Arabic" w:hAnsi="Simplified Arabic" w:cs="Simplified Arabic"/>
          <w:color w:val="000000"/>
          <w:rtl/>
          <w:lang w:bidi="ar-IQ"/>
        </w:rPr>
        <w:footnoteReference w:id="560"/>
      </w:r>
      <w:r w:rsidRPr="0055370C">
        <w:rPr>
          <w:rFonts w:ascii="Simplified Arabic" w:hAnsi="Simplified Arabic" w:cs="Simplified Arabic"/>
          <w:color w:val="000000"/>
          <w:rtl/>
          <w:lang w:bidi="ar-IQ"/>
        </w:rPr>
        <w:t xml:space="preserve"> فبنية الن</w:t>
      </w:r>
      <w:r w:rsidRPr="0055370C">
        <w:rPr>
          <w:rFonts w:ascii="Simplified Arabic" w:hAnsi="Simplified Arabic" w:cs="Simplified Arabic" w:hint="cs"/>
          <w:color w:val="000000"/>
          <w:rtl/>
          <w:lang w:bidi="ar-IQ"/>
        </w:rPr>
        <w:t>ظ</w:t>
      </w:r>
      <w:r w:rsidRPr="0055370C">
        <w:rPr>
          <w:rFonts w:ascii="Simplified Arabic" w:hAnsi="Simplified Arabic" w:cs="Simplified Arabic"/>
          <w:color w:val="000000"/>
          <w:rtl/>
          <w:lang w:bidi="ar-IQ"/>
        </w:rPr>
        <w:t>ام السياسي ما زالت حديثة والمؤسسة التشريعية لم تمارس دورها بشكل صحيح بل هنالك ضعف ع</w:t>
      </w:r>
      <w:r w:rsidRPr="0055370C">
        <w:rPr>
          <w:rFonts w:ascii="Simplified Arabic" w:hAnsi="Simplified Arabic" w:cs="Simplified Arabic" w:hint="cs"/>
          <w:color w:val="000000"/>
          <w:rtl/>
          <w:lang w:bidi="ar-IQ"/>
        </w:rPr>
        <w:t>ا</w:t>
      </w:r>
      <w:r w:rsidRPr="0055370C">
        <w:rPr>
          <w:rFonts w:ascii="Simplified Arabic" w:hAnsi="Simplified Arabic" w:cs="Simplified Arabic"/>
          <w:color w:val="000000"/>
          <w:rtl/>
          <w:lang w:bidi="ar-IQ"/>
        </w:rPr>
        <w:t xml:space="preserve">م خاصة في الدور الرقابي فهذا الدور </w:t>
      </w:r>
      <w:r w:rsidRPr="0055370C">
        <w:rPr>
          <w:rFonts w:ascii="Simplified Arabic" w:hAnsi="Simplified Arabic" w:cs="Simplified Arabic" w:hint="cs"/>
          <w:color w:val="000000"/>
          <w:rtl/>
          <w:lang w:bidi="ar-IQ"/>
        </w:rPr>
        <w:t>ت</w:t>
      </w:r>
      <w:r w:rsidRPr="0055370C">
        <w:rPr>
          <w:rFonts w:ascii="Simplified Arabic" w:hAnsi="Simplified Arabic" w:cs="Simplified Arabic"/>
          <w:color w:val="000000"/>
          <w:rtl/>
          <w:lang w:bidi="ar-IQ"/>
        </w:rPr>
        <w:t xml:space="preserve">رتبط </w:t>
      </w:r>
      <w:r w:rsidRPr="0055370C">
        <w:rPr>
          <w:rFonts w:ascii="Simplified Arabic" w:hAnsi="Simplified Arabic" w:cs="Simplified Arabic" w:hint="cs"/>
          <w:color w:val="000000"/>
          <w:rtl/>
          <w:lang w:bidi="ar-IQ"/>
        </w:rPr>
        <w:t xml:space="preserve">به </w:t>
      </w:r>
      <w:r w:rsidRPr="0055370C">
        <w:rPr>
          <w:rFonts w:ascii="Simplified Arabic" w:hAnsi="Simplified Arabic" w:cs="Simplified Arabic"/>
          <w:color w:val="000000"/>
          <w:rtl/>
          <w:lang w:bidi="ar-IQ"/>
        </w:rPr>
        <w:t xml:space="preserve">عملية تنفيذ القوانين والبرامج بشكل فعلي </w:t>
      </w:r>
      <w:r w:rsidRPr="0055370C">
        <w:rPr>
          <w:rFonts w:ascii="Simplified Arabic" w:hAnsi="Simplified Arabic" w:cs="Simplified Arabic" w:hint="cs"/>
          <w:color w:val="000000"/>
          <w:rtl/>
          <w:lang w:bidi="ar-IQ"/>
        </w:rPr>
        <w:t xml:space="preserve">، </w:t>
      </w:r>
      <w:r w:rsidRPr="0055370C">
        <w:rPr>
          <w:rFonts w:ascii="Simplified Arabic" w:hAnsi="Simplified Arabic" w:cs="Simplified Arabic"/>
          <w:color w:val="000000"/>
          <w:rtl/>
          <w:lang w:bidi="ar-IQ"/>
        </w:rPr>
        <w:t>بل هنالك من يرى ان ال</w:t>
      </w:r>
      <w:r w:rsidRPr="0055370C">
        <w:rPr>
          <w:rFonts w:ascii="Simplified Arabic" w:hAnsi="Simplified Arabic" w:cs="Simplified Arabic" w:hint="cs"/>
          <w:color w:val="000000"/>
          <w:rtl/>
          <w:lang w:bidi="ar-IQ"/>
        </w:rPr>
        <w:t>م</w:t>
      </w:r>
      <w:r w:rsidRPr="0055370C">
        <w:rPr>
          <w:rFonts w:ascii="Simplified Arabic" w:hAnsi="Simplified Arabic" w:cs="Simplified Arabic"/>
          <w:color w:val="000000"/>
          <w:rtl/>
          <w:lang w:bidi="ar-IQ"/>
        </w:rPr>
        <w:t xml:space="preserve">حكمة الاتحادية قد </w:t>
      </w:r>
      <w:r w:rsidRPr="0055370C">
        <w:rPr>
          <w:rFonts w:ascii="Simplified Arabic" w:hAnsi="Simplified Arabic" w:cs="Simplified Arabic" w:hint="cs"/>
          <w:color w:val="000000"/>
          <w:rtl/>
          <w:lang w:bidi="ar-IQ"/>
        </w:rPr>
        <w:t xml:space="preserve">حدت </w:t>
      </w:r>
      <w:r w:rsidRPr="0055370C">
        <w:rPr>
          <w:rFonts w:ascii="Simplified Arabic" w:hAnsi="Simplified Arabic" w:cs="Simplified Arabic"/>
          <w:color w:val="000000"/>
          <w:rtl/>
          <w:lang w:bidi="ar-IQ"/>
        </w:rPr>
        <w:t>من اليات العمل الديمقراطي التشريع</w:t>
      </w:r>
      <w:r w:rsidRPr="0055370C">
        <w:rPr>
          <w:rFonts w:ascii="Simplified Arabic" w:hAnsi="Simplified Arabic" w:cs="Simplified Arabic" w:hint="cs"/>
          <w:color w:val="000000"/>
          <w:rtl/>
          <w:lang w:bidi="ar-IQ"/>
        </w:rPr>
        <w:t>ي</w:t>
      </w:r>
      <w:r w:rsidRPr="0055370C">
        <w:rPr>
          <w:rFonts w:ascii="Simplified Arabic" w:hAnsi="Simplified Arabic" w:cs="Simplified Arabic"/>
          <w:color w:val="000000"/>
          <w:rtl/>
          <w:lang w:bidi="ar-IQ"/>
        </w:rPr>
        <w:t xml:space="preserve"> ب</w:t>
      </w:r>
      <w:r w:rsidRPr="0055370C">
        <w:rPr>
          <w:rFonts w:ascii="Simplified Arabic" w:hAnsi="Simplified Arabic" w:cs="Simplified Arabic" w:hint="cs"/>
          <w:color w:val="000000"/>
          <w:rtl/>
          <w:lang w:bidi="ar-IQ"/>
        </w:rPr>
        <w:t>حصرها حق التشريع بما تقدمه</w:t>
      </w:r>
      <w:r w:rsidRPr="0055370C">
        <w:rPr>
          <w:rFonts w:ascii="Simplified Arabic" w:hAnsi="Simplified Arabic" w:cs="Simplified Arabic"/>
          <w:color w:val="000000"/>
          <w:rtl/>
          <w:lang w:bidi="ar-IQ"/>
        </w:rPr>
        <w:t xml:space="preserve"> الحكومة من (مشاريع وقوانين</w:t>
      </w:r>
      <w:r w:rsidRPr="0055370C">
        <w:rPr>
          <w:rFonts w:ascii="Simplified Arabic" w:hAnsi="Simplified Arabic" w:cs="Simplified Arabic" w:hint="cs"/>
          <w:color w:val="000000"/>
          <w:rtl/>
          <w:lang w:bidi="ar-IQ"/>
        </w:rPr>
        <w:t>)</w:t>
      </w:r>
      <w:r w:rsidRPr="0055370C">
        <w:rPr>
          <w:rFonts w:ascii="Simplified Arabic" w:hAnsi="Simplified Arabic" w:cs="Simplified Arabic"/>
          <w:color w:val="000000"/>
          <w:rtl/>
          <w:lang w:bidi="ar-IQ"/>
        </w:rPr>
        <w:t xml:space="preserve"> اذ اصدرت المحكمة الاتحادية في 12/7/2001 حكما جاء فيه </w:t>
      </w:r>
      <w:r w:rsidRPr="0055370C">
        <w:rPr>
          <w:rFonts w:ascii="Simplified Arabic" w:hAnsi="Simplified Arabic" w:cs="Simplified Arabic" w:hint="cs"/>
          <w:color w:val="000000"/>
          <w:rtl/>
          <w:lang w:bidi="ar-IQ"/>
        </w:rPr>
        <w:t xml:space="preserve">" </w:t>
      </w:r>
      <w:r w:rsidRPr="0055370C">
        <w:rPr>
          <w:rFonts w:ascii="Simplified Arabic" w:hAnsi="Simplified Arabic" w:cs="Simplified Arabic"/>
          <w:color w:val="000000"/>
          <w:rtl/>
          <w:lang w:bidi="ar-IQ"/>
        </w:rPr>
        <w:t xml:space="preserve">ان مشروعات القوانين </w:t>
      </w:r>
      <w:r w:rsidRPr="0055370C">
        <w:rPr>
          <w:rFonts w:ascii="Simplified Arabic" w:hAnsi="Simplified Arabic" w:cs="Simplified Arabic" w:hint="cs"/>
          <w:color w:val="000000"/>
          <w:rtl/>
          <w:lang w:bidi="ar-IQ"/>
        </w:rPr>
        <w:t>خص ب</w:t>
      </w:r>
      <w:r w:rsidRPr="0055370C">
        <w:rPr>
          <w:rFonts w:ascii="Simplified Arabic" w:hAnsi="Simplified Arabic" w:cs="Simplified Arabic"/>
          <w:color w:val="000000"/>
          <w:rtl/>
          <w:lang w:bidi="ar-IQ"/>
        </w:rPr>
        <w:t>تقديمها السلطة التنفيذية ويلزم ان تقدم من جهات ذات اختصاص في السلطة التنفيذية لتعلقها بالتزامات مالية وسياسية ودولية واجتماعية وان الذي يق</w:t>
      </w:r>
      <w:r w:rsidRPr="0055370C">
        <w:rPr>
          <w:rFonts w:ascii="Simplified Arabic" w:hAnsi="Simplified Arabic" w:cs="Simplified Arabic" w:hint="cs"/>
          <w:color w:val="000000"/>
          <w:rtl/>
          <w:lang w:bidi="ar-IQ"/>
        </w:rPr>
        <w:t>و</w:t>
      </w:r>
      <w:r w:rsidRPr="0055370C">
        <w:rPr>
          <w:rFonts w:ascii="Simplified Arabic" w:hAnsi="Simplified Arabic" w:cs="Simplified Arabic"/>
          <w:color w:val="000000"/>
          <w:rtl/>
          <w:lang w:bidi="ar-IQ"/>
        </w:rPr>
        <w:t xml:space="preserve">م </w:t>
      </w:r>
      <w:r w:rsidRPr="0055370C">
        <w:rPr>
          <w:rFonts w:ascii="Simplified Arabic" w:hAnsi="Simplified Arabic" w:cs="Simplified Arabic" w:hint="cs"/>
          <w:color w:val="000000"/>
          <w:rtl/>
          <w:lang w:bidi="ar-IQ"/>
        </w:rPr>
        <w:t>بالايفاء ب</w:t>
      </w:r>
      <w:r w:rsidRPr="0055370C">
        <w:rPr>
          <w:rFonts w:ascii="Simplified Arabic" w:hAnsi="Simplified Arabic" w:cs="Simplified Arabic"/>
          <w:color w:val="000000"/>
          <w:rtl/>
          <w:lang w:bidi="ar-IQ"/>
        </w:rPr>
        <w:t xml:space="preserve">هذه الالتزامات هي السلطة التنفيذية وذلك حسبما نص عليه الدستور في المادة 80 منه وليست السلطة التشريعية </w:t>
      </w:r>
      <w:r w:rsidRPr="0055370C">
        <w:rPr>
          <w:rFonts w:ascii="Simplified Arabic" w:hAnsi="Simplified Arabic" w:cs="Simplified Arabic" w:hint="cs"/>
          <w:color w:val="000000"/>
          <w:rtl/>
          <w:lang w:bidi="ar-IQ"/>
        </w:rPr>
        <w:t xml:space="preserve">وحيث </w:t>
      </w:r>
      <w:r w:rsidRPr="0055370C">
        <w:rPr>
          <w:rFonts w:ascii="Simplified Arabic" w:hAnsi="Simplified Arabic" w:cs="Simplified Arabic"/>
          <w:color w:val="000000"/>
          <w:rtl/>
          <w:lang w:bidi="ar-IQ"/>
        </w:rPr>
        <w:t xml:space="preserve">ان دستور جمهورية العراق </w:t>
      </w:r>
      <w:r w:rsidRPr="0055370C">
        <w:rPr>
          <w:rFonts w:ascii="Simplified Arabic" w:hAnsi="Simplified Arabic" w:cs="Simplified Arabic" w:hint="cs"/>
          <w:color w:val="000000"/>
          <w:rtl/>
          <w:lang w:bidi="ar-IQ"/>
        </w:rPr>
        <w:t xml:space="preserve">رسم </w:t>
      </w:r>
      <w:r w:rsidRPr="0055370C">
        <w:rPr>
          <w:rFonts w:ascii="Simplified Arabic" w:hAnsi="Simplified Arabic" w:cs="Simplified Arabic"/>
          <w:color w:val="000000"/>
          <w:rtl/>
          <w:lang w:bidi="ar-IQ"/>
        </w:rPr>
        <w:t xml:space="preserve">في المادة 60 منه </w:t>
      </w:r>
      <w:r w:rsidRPr="0055370C">
        <w:rPr>
          <w:rFonts w:ascii="Simplified Arabic" w:hAnsi="Simplified Arabic" w:cs="Simplified Arabic" w:hint="cs"/>
          <w:color w:val="000000"/>
          <w:rtl/>
          <w:lang w:bidi="ar-IQ"/>
        </w:rPr>
        <w:t xml:space="preserve">منفذين تقدم </w:t>
      </w:r>
      <w:r w:rsidRPr="0055370C">
        <w:rPr>
          <w:rFonts w:ascii="Simplified Arabic" w:hAnsi="Simplified Arabic" w:cs="Simplified Arabic"/>
          <w:color w:val="000000"/>
          <w:rtl/>
          <w:lang w:bidi="ar-IQ"/>
        </w:rPr>
        <w:t>من خلاله</w:t>
      </w:r>
      <w:r w:rsidRPr="0055370C">
        <w:rPr>
          <w:rFonts w:ascii="Simplified Arabic" w:hAnsi="Simplified Arabic" w:cs="Simplified Arabic" w:hint="cs"/>
          <w:color w:val="000000"/>
          <w:rtl/>
          <w:lang w:bidi="ar-IQ"/>
        </w:rPr>
        <w:t>م</w:t>
      </w:r>
      <w:r w:rsidRPr="0055370C">
        <w:rPr>
          <w:rFonts w:ascii="Simplified Arabic" w:hAnsi="Simplified Arabic" w:cs="Simplified Arabic"/>
          <w:color w:val="000000"/>
          <w:rtl/>
          <w:lang w:bidi="ar-IQ"/>
        </w:rPr>
        <w:t>ا مشروعات القوانين وهذا</w:t>
      </w:r>
      <w:r w:rsidRPr="0055370C">
        <w:rPr>
          <w:rFonts w:ascii="Simplified Arabic" w:hAnsi="Simplified Arabic" w:cs="Simplified Arabic" w:hint="cs"/>
          <w:color w:val="000000"/>
          <w:rtl/>
          <w:lang w:bidi="ar-IQ"/>
        </w:rPr>
        <w:t>ن المنفذ</w:t>
      </w:r>
      <w:r w:rsidRPr="0055370C">
        <w:rPr>
          <w:rFonts w:ascii="Simplified Arabic" w:hAnsi="Simplified Arabic" w:cs="Simplified Arabic"/>
          <w:color w:val="000000"/>
          <w:rtl/>
          <w:lang w:bidi="ar-IQ"/>
        </w:rPr>
        <w:t xml:space="preserve">ان يعودان حصرا للسلطة التنفيذية وهما رئيس الجمهورية ومجلس الوزراء </w:t>
      </w:r>
      <w:r w:rsidRPr="0055370C">
        <w:rPr>
          <w:rFonts w:ascii="Simplified Arabic" w:hAnsi="Simplified Arabic" w:cs="Simplified Arabic" w:hint="cs"/>
          <w:color w:val="000000"/>
          <w:rtl/>
          <w:lang w:bidi="ar-IQ"/>
        </w:rPr>
        <w:t>،</w:t>
      </w:r>
      <w:r w:rsidRPr="0055370C">
        <w:rPr>
          <w:rFonts w:ascii="Simplified Arabic" w:hAnsi="Simplified Arabic" w:cs="Simplified Arabic"/>
          <w:color w:val="000000"/>
          <w:rtl/>
          <w:lang w:bidi="ar-IQ"/>
        </w:rPr>
        <w:t xml:space="preserve"> واذا ما قدمت من غيرهما فان ذلك يعد مخالفة دستورية بنص المادة اولا</w:t>
      </w:r>
      <w:r w:rsidRPr="0055370C">
        <w:rPr>
          <w:rFonts w:ascii="Simplified Arabic" w:hAnsi="Simplified Arabic" w:cs="Simplified Arabic" w:hint="cs"/>
          <w:color w:val="000000"/>
          <w:rtl/>
          <w:lang w:bidi="ar-IQ"/>
        </w:rPr>
        <w:t xml:space="preserve"> </w:t>
      </w:r>
      <w:r w:rsidRPr="0055370C">
        <w:rPr>
          <w:rFonts w:ascii="Simplified Arabic" w:hAnsi="Simplified Arabic" w:cs="Simplified Arabic"/>
          <w:color w:val="000000"/>
          <w:rtl/>
          <w:lang w:bidi="ar-IQ"/>
        </w:rPr>
        <w:t>60 من الدستور وان الفقرة ثانيا من المادة 60 من الدستور اجازت لمجلس النواب تقديم مقترحات القوانين عن طريق عشرة من اعضاء مجلس النواب او م</w:t>
      </w:r>
      <w:r w:rsidRPr="0055370C">
        <w:rPr>
          <w:rFonts w:ascii="Simplified Arabic" w:hAnsi="Simplified Arabic" w:cs="Simplified Arabic" w:hint="cs"/>
          <w:color w:val="000000"/>
          <w:rtl/>
          <w:lang w:bidi="ar-IQ"/>
        </w:rPr>
        <w:t>ن</w:t>
      </w:r>
      <w:r w:rsidRPr="0055370C">
        <w:rPr>
          <w:rFonts w:ascii="Simplified Arabic" w:hAnsi="Simplified Arabic" w:cs="Simplified Arabic"/>
          <w:color w:val="000000"/>
          <w:rtl/>
          <w:lang w:bidi="ar-IQ"/>
        </w:rPr>
        <w:t xml:space="preserve"> احدى لجانه المختصة ومقترح القانون لا يعني مشروع القانون لان المقترح هو فكرة والفكرة لا تكون مشروعا </w:t>
      </w:r>
      <w:r w:rsidRPr="0055370C">
        <w:rPr>
          <w:rFonts w:ascii="Simplified Arabic" w:hAnsi="Simplified Arabic" w:cs="Simplified Arabic" w:hint="cs"/>
          <w:color w:val="000000"/>
          <w:rtl/>
          <w:lang w:bidi="ar-IQ"/>
        </w:rPr>
        <w:t xml:space="preserve">، </w:t>
      </w:r>
      <w:r w:rsidRPr="0055370C">
        <w:rPr>
          <w:rFonts w:ascii="Simplified Arabic" w:hAnsi="Simplified Arabic" w:cs="Simplified Arabic"/>
          <w:color w:val="000000"/>
          <w:rtl/>
          <w:lang w:bidi="ar-IQ"/>
        </w:rPr>
        <w:t xml:space="preserve">ويلزم ان ياخذ المقترح طريقه الى احد </w:t>
      </w:r>
      <w:r w:rsidRPr="0055370C">
        <w:rPr>
          <w:rFonts w:ascii="Simplified Arabic" w:hAnsi="Simplified Arabic" w:cs="Simplified Arabic" w:hint="cs"/>
          <w:color w:val="000000"/>
          <w:rtl/>
          <w:lang w:bidi="ar-IQ"/>
        </w:rPr>
        <w:t xml:space="preserve">المنفذين </w:t>
      </w:r>
      <w:r w:rsidRPr="0055370C">
        <w:rPr>
          <w:rFonts w:ascii="Simplified Arabic" w:hAnsi="Simplified Arabic" w:cs="Simplified Arabic"/>
          <w:color w:val="000000"/>
          <w:rtl/>
          <w:lang w:bidi="ar-IQ"/>
        </w:rPr>
        <w:t xml:space="preserve">المشار اليهما لاعداد مشروع القانون </w:t>
      </w:r>
      <w:r w:rsidRPr="0055370C">
        <w:rPr>
          <w:rFonts w:ascii="Simplified Arabic" w:hAnsi="Simplified Arabic" w:cs="Simplified Arabic" w:hint="cs"/>
          <w:color w:val="000000"/>
          <w:rtl/>
          <w:lang w:bidi="ar-IQ"/>
        </w:rPr>
        <w:t xml:space="preserve">وفق ما رسمته </w:t>
      </w:r>
      <w:r w:rsidRPr="0055370C">
        <w:rPr>
          <w:rFonts w:ascii="Simplified Arabic" w:hAnsi="Simplified Arabic" w:cs="Simplified Arabic"/>
          <w:color w:val="000000"/>
          <w:rtl/>
          <w:lang w:bidi="ar-IQ"/>
        </w:rPr>
        <w:t>القوانين والتشريعات النافذة اذا ما وافق ذلك سياسة السلطة النتفيذية التي اقرها مجلس النواب</w:t>
      </w:r>
      <w:r w:rsidRPr="0055370C">
        <w:rPr>
          <w:rFonts w:ascii="Simplified Arabic" w:hAnsi="Simplified Arabic" w:cs="Simplified Arabic" w:hint="cs"/>
          <w:color w:val="000000"/>
          <w:rtl/>
          <w:lang w:bidi="ar-IQ"/>
        </w:rPr>
        <w:t xml:space="preserve"> " .</w:t>
      </w:r>
      <w:r w:rsidRPr="0055370C">
        <w:rPr>
          <w:rStyle w:val="FootnoteReference"/>
          <w:rFonts w:ascii="Simplified Arabic" w:hAnsi="Simplified Arabic" w:cs="Simplified Arabic"/>
          <w:color w:val="000000"/>
          <w:rtl/>
          <w:lang w:bidi="ar-IQ"/>
        </w:rPr>
        <w:footnoteReference w:id="561"/>
      </w:r>
    </w:p>
    <w:p w:rsidR="00944122" w:rsidRPr="0055370C" w:rsidRDefault="00944122" w:rsidP="00944122">
      <w:pPr>
        <w:ind w:firstLine="360"/>
        <w:jc w:val="both"/>
        <w:rPr>
          <w:rFonts w:ascii="Simplified Arabic" w:hAnsi="Simplified Arabic" w:cs="Simplified Arabic" w:hint="cs"/>
          <w:color w:val="000000"/>
          <w:rtl/>
          <w:lang w:bidi="ar-IQ"/>
        </w:rPr>
      </w:pPr>
      <w:r w:rsidRPr="0055370C">
        <w:rPr>
          <w:rFonts w:ascii="Simplified Arabic" w:hAnsi="Simplified Arabic" w:cs="Simplified Arabic"/>
          <w:color w:val="000000"/>
          <w:rtl/>
          <w:lang w:bidi="ar-IQ"/>
        </w:rPr>
        <w:t xml:space="preserve">هذا يؤكد بشكل جلي القيود المفروضة على السلطة التشريعية في اطار تشريع القوانين اما من جهة الرقابة البرلمانية </w:t>
      </w:r>
      <w:r w:rsidRPr="0055370C">
        <w:rPr>
          <w:rFonts w:ascii="Simplified Arabic" w:hAnsi="Simplified Arabic" w:cs="Simplified Arabic" w:hint="cs"/>
          <w:color w:val="000000"/>
          <w:rtl/>
          <w:lang w:bidi="ar-IQ"/>
        </w:rPr>
        <w:t xml:space="preserve">فنجد مثلا ان مسالة </w:t>
      </w:r>
      <w:r w:rsidRPr="0055370C">
        <w:rPr>
          <w:rFonts w:ascii="Simplified Arabic" w:hAnsi="Simplified Arabic" w:cs="Simplified Arabic"/>
          <w:color w:val="000000"/>
          <w:rtl/>
          <w:lang w:bidi="ar-IQ"/>
        </w:rPr>
        <w:t xml:space="preserve">الوزراء </w:t>
      </w:r>
      <w:r w:rsidRPr="0055370C">
        <w:rPr>
          <w:rFonts w:ascii="Simplified Arabic" w:hAnsi="Simplified Arabic" w:cs="Simplified Arabic" w:hint="cs"/>
          <w:color w:val="000000"/>
          <w:rtl/>
          <w:lang w:bidi="ar-IQ"/>
        </w:rPr>
        <w:t>والمسئولين</w:t>
      </w:r>
      <w:r w:rsidRPr="0055370C">
        <w:rPr>
          <w:rFonts w:ascii="Simplified Arabic" w:hAnsi="Simplified Arabic" w:cs="Simplified Arabic"/>
          <w:color w:val="000000"/>
          <w:rtl/>
          <w:lang w:bidi="ar-IQ"/>
        </w:rPr>
        <w:t xml:space="preserve"> التنفيذيين اصبح خاضعا لمعايير سياسية وحزبية بالشكل الذي حولت الالية الرقابية الى مجرد عملية </w:t>
      </w:r>
      <w:r w:rsidRPr="0055370C">
        <w:rPr>
          <w:rFonts w:ascii="Simplified Arabic" w:hAnsi="Simplified Arabic" w:cs="Simplified Arabic" w:hint="cs"/>
          <w:color w:val="000000"/>
          <w:rtl/>
          <w:lang w:bidi="ar-IQ"/>
        </w:rPr>
        <w:t xml:space="preserve">روتينية شكلية </w:t>
      </w:r>
      <w:r w:rsidRPr="0055370C">
        <w:rPr>
          <w:rFonts w:ascii="Simplified Arabic" w:hAnsi="Simplified Arabic" w:cs="Simplified Arabic"/>
          <w:color w:val="000000"/>
          <w:rtl/>
          <w:lang w:bidi="ar-IQ"/>
        </w:rPr>
        <w:t xml:space="preserve">اذ يستدعى هذا الوزير ليس في اطار الاستجواب او المسائلة ولكن في اطار توضيح بعض الامور دون تجاوز هذه الحدود </w:t>
      </w:r>
      <w:r w:rsidRPr="0055370C">
        <w:rPr>
          <w:rFonts w:ascii="Simplified Arabic" w:hAnsi="Simplified Arabic" w:cs="Simplified Arabic" w:hint="cs"/>
          <w:color w:val="000000"/>
          <w:rtl/>
          <w:lang w:bidi="ar-IQ"/>
        </w:rPr>
        <w:t>،</w:t>
      </w:r>
      <w:r w:rsidRPr="0055370C">
        <w:rPr>
          <w:rFonts w:ascii="Simplified Arabic" w:hAnsi="Simplified Arabic" w:cs="Simplified Arabic"/>
          <w:color w:val="000000"/>
          <w:rtl/>
          <w:lang w:bidi="ar-IQ"/>
        </w:rPr>
        <w:t>هذه احدى ابرز المع</w:t>
      </w:r>
      <w:r w:rsidRPr="0055370C">
        <w:rPr>
          <w:rFonts w:ascii="Simplified Arabic" w:hAnsi="Simplified Arabic" w:cs="Simplified Arabic" w:hint="cs"/>
          <w:color w:val="000000"/>
          <w:rtl/>
          <w:lang w:bidi="ar-IQ"/>
        </w:rPr>
        <w:t>و</w:t>
      </w:r>
      <w:r w:rsidRPr="0055370C">
        <w:rPr>
          <w:rFonts w:ascii="Simplified Arabic" w:hAnsi="Simplified Arabic" w:cs="Simplified Arabic"/>
          <w:color w:val="000000"/>
          <w:rtl/>
          <w:lang w:bidi="ar-IQ"/>
        </w:rPr>
        <w:t>ق</w:t>
      </w:r>
      <w:r w:rsidRPr="0055370C">
        <w:rPr>
          <w:rFonts w:ascii="Simplified Arabic" w:hAnsi="Simplified Arabic" w:cs="Simplified Arabic" w:hint="cs"/>
          <w:color w:val="000000"/>
          <w:rtl/>
          <w:lang w:bidi="ar-IQ"/>
        </w:rPr>
        <w:t>ا</w:t>
      </w:r>
      <w:r w:rsidRPr="0055370C">
        <w:rPr>
          <w:rFonts w:ascii="Simplified Arabic" w:hAnsi="Simplified Arabic" w:cs="Simplified Arabic"/>
          <w:color w:val="000000"/>
          <w:rtl/>
          <w:lang w:bidi="ar-IQ"/>
        </w:rPr>
        <w:t>ت البنيوية في فعالية السياسات العامة في تلبية احتياجات وحل المشكلات المجتمع</w:t>
      </w:r>
      <w:r w:rsidRPr="0055370C">
        <w:rPr>
          <w:rFonts w:ascii="Simplified Arabic" w:hAnsi="Simplified Arabic" w:cs="Simplified Arabic" w:hint="cs"/>
          <w:color w:val="000000"/>
          <w:rtl/>
          <w:lang w:bidi="ar-IQ"/>
        </w:rPr>
        <w:t>.</w:t>
      </w:r>
    </w:p>
    <w:p w:rsidR="00944122" w:rsidRPr="0055370C" w:rsidRDefault="00944122" w:rsidP="00944122">
      <w:pPr>
        <w:ind w:left="360"/>
        <w:jc w:val="both"/>
        <w:rPr>
          <w:rFonts w:ascii="Simplified Arabic" w:hAnsi="Simplified Arabic" w:cs="Simplified Arabic" w:hint="cs"/>
          <w:b/>
          <w:bCs/>
          <w:color w:val="000000"/>
          <w:rtl/>
          <w:lang w:bidi="ar-IQ"/>
        </w:rPr>
      </w:pPr>
      <w:r w:rsidRPr="0055370C">
        <w:rPr>
          <w:rFonts w:ascii="Simplified Arabic" w:hAnsi="Simplified Arabic" w:cs="Simplified Arabic" w:hint="cs"/>
          <w:b/>
          <w:bCs/>
          <w:color w:val="000000"/>
          <w:rtl/>
          <w:lang w:bidi="ar-IQ"/>
        </w:rPr>
        <w:t>3-1 نظرة مستقبلية للسياسات العامة</w:t>
      </w:r>
    </w:p>
    <w:p w:rsidR="00944122" w:rsidRPr="0055370C" w:rsidRDefault="00944122" w:rsidP="00944122">
      <w:pPr>
        <w:ind w:left="360"/>
        <w:jc w:val="both"/>
        <w:rPr>
          <w:rFonts w:ascii="Simplified Arabic" w:hAnsi="Simplified Arabic" w:cs="Simplified Arabic" w:hint="cs"/>
          <w:color w:val="000000"/>
          <w:rtl/>
          <w:lang w:bidi="ar-IQ"/>
        </w:rPr>
      </w:pPr>
      <w:r w:rsidRPr="0055370C">
        <w:rPr>
          <w:rFonts w:ascii="Simplified Arabic" w:hAnsi="Simplified Arabic" w:cs="Simplified Arabic" w:hint="cs"/>
          <w:color w:val="000000"/>
          <w:rtl/>
          <w:lang w:bidi="ar-IQ"/>
        </w:rPr>
        <w:t xml:space="preserve">        مع هذا الواقع المتردي يمكن القول ان التغيرات السياسية الاخيرة والحراك السياسي في العراق يمكن ان يؤثر ايجابا على الفعل الحكومي بحيث يجعل منه اكثر (مجتمعية) ان صح التعبير واكثر فاعلية في تحقيق مطالب المجتمع والنظرة المستقبلية للسياسات العامة يمكن تحديدها بالاتي :</w:t>
      </w:r>
    </w:p>
    <w:p w:rsidR="00944122" w:rsidRPr="0055370C" w:rsidRDefault="00944122" w:rsidP="00944122">
      <w:pPr>
        <w:numPr>
          <w:ilvl w:val="0"/>
          <w:numId w:val="66"/>
        </w:numPr>
        <w:spacing w:after="0" w:line="240" w:lineRule="auto"/>
        <w:jc w:val="both"/>
        <w:rPr>
          <w:rFonts w:ascii="Simplified Arabic" w:hAnsi="Simplified Arabic" w:cs="Simplified Arabic" w:hint="cs"/>
          <w:color w:val="000000"/>
          <w:lang w:bidi="ar-IQ"/>
        </w:rPr>
      </w:pPr>
      <w:r w:rsidRPr="0055370C">
        <w:rPr>
          <w:rFonts w:ascii="Simplified Arabic" w:hAnsi="Simplified Arabic" w:cs="Simplified Arabic" w:hint="cs"/>
          <w:color w:val="000000"/>
          <w:rtl/>
          <w:lang w:bidi="ar-IQ"/>
        </w:rPr>
        <w:lastRenderedPageBreak/>
        <w:t>التغييرات الانتخابية وخاصة تراجع الطائفية لا بد ان تترك اثارا على العمل الحكومي بعد ان بقى رهينة</w:t>
      </w:r>
      <w:r w:rsidRPr="0055370C">
        <w:rPr>
          <w:rFonts w:ascii="Simplified Arabic" w:hAnsi="Simplified Arabic" w:cs="Simplified Arabic"/>
          <w:color w:val="000000"/>
          <w:lang w:bidi="ar-IQ"/>
        </w:rPr>
        <w:t xml:space="preserve">  </w:t>
      </w:r>
      <w:r w:rsidRPr="0055370C">
        <w:rPr>
          <w:rFonts w:ascii="Simplified Arabic" w:hAnsi="Simplified Arabic" w:cs="Simplified Arabic" w:hint="cs"/>
          <w:color w:val="000000"/>
          <w:rtl/>
          <w:lang w:bidi="ar-IQ"/>
        </w:rPr>
        <w:t xml:space="preserve"> المحاصصة الطائفية والتكتلات الدينية فان التغير في الخارطة الانتخابية لا بد ان تترك اثرا تغييريا في طبيعة السياسيات العامة وخاصة التحول في اليات صنعها وتنفيذها اذ من المتوقع ان تكون للمهنية اهمية ودورا في السياسات الحكومية الجديدة .</w:t>
      </w:r>
    </w:p>
    <w:p w:rsidR="00944122" w:rsidRPr="0055370C" w:rsidRDefault="00944122" w:rsidP="00944122">
      <w:pPr>
        <w:numPr>
          <w:ilvl w:val="0"/>
          <w:numId w:val="66"/>
        </w:numPr>
        <w:spacing w:after="0" w:line="240" w:lineRule="auto"/>
        <w:jc w:val="both"/>
        <w:rPr>
          <w:rFonts w:ascii="Simplified Arabic" w:hAnsi="Simplified Arabic" w:cs="Simplified Arabic" w:hint="cs"/>
          <w:color w:val="000000"/>
          <w:lang w:bidi="ar-IQ"/>
        </w:rPr>
      </w:pPr>
      <w:r w:rsidRPr="0055370C">
        <w:rPr>
          <w:rFonts w:ascii="Simplified Arabic" w:hAnsi="Simplified Arabic" w:cs="Simplified Arabic" w:hint="cs"/>
          <w:color w:val="000000"/>
          <w:rtl/>
          <w:lang w:bidi="ar-IQ"/>
        </w:rPr>
        <w:t>ازدياد القناعة باهمية الكفاءات والخبرات خاصة بعد ان فشلت السياقات السابقة في مواجهة تحديات ومشكلات المجتمع المتفاقمة .</w:t>
      </w:r>
    </w:p>
    <w:p w:rsidR="00944122" w:rsidRPr="0055370C" w:rsidRDefault="00944122" w:rsidP="00944122">
      <w:pPr>
        <w:jc w:val="both"/>
        <w:rPr>
          <w:rFonts w:ascii="Simplified Arabic" w:hAnsi="Simplified Arabic" w:cs="Simplified Arabic" w:hint="cs"/>
          <w:b/>
          <w:bCs/>
          <w:color w:val="000000"/>
          <w:rtl/>
          <w:lang w:bidi="ar-IQ"/>
        </w:rPr>
      </w:pPr>
      <w:r w:rsidRPr="0055370C">
        <w:rPr>
          <w:rFonts w:ascii="Simplified Arabic" w:hAnsi="Simplified Arabic" w:cs="Simplified Arabic" w:hint="cs"/>
          <w:b/>
          <w:bCs/>
          <w:color w:val="000000"/>
          <w:rtl/>
          <w:lang w:bidi="ar-IQ"/>
        </w:rPr>
        <w:t xml:space="preserve">3-2 المعوقات المستقبلية للسياسات العامة </w:t>
      </w:r>
    </w:p>
    <w:p w:rsidR="00944122" w:rsidRPr="0055370C" w:rsidRDefault="00944122" w:rsidP="00944122">
      <w:pPr>
        <w:jc w:val="both"/>
        <w:rPr>
          <w:rFonts w:ascii="Simplified Arabic" w:hAnsi="Simplified Arabic" w:cs="Simplified Arabic" w:hint="cs"/>
          <w:color w:val="000000"/>
          <w:rtl/>
          <w:lang w:bidi="ar-IQ"/>
        </w:rPr>
      </w:pPr>
      <w:r w:rsidRPr="0055370C">
        <w:rPr>
          <w:rFonts w:ascii="Simplified Arabic" w:hAnsi="Simplified Arabic" w:cs="Simplified Arabic" w:hint="cs"/>
          <w:color w:val="000000"/>
          <w:rtl/>
          <w:lang w:bidi="ar-IQ"/>
        </w:rPr>
        <w:t>يمكن اجمال اهم تحديات ومعوقات العمل الحكومي في العراق بالاتي :</w:t>
      </w:r>
    </w:p>
    <w:p w:rsidR="00944122" w:rsidRPr="0055370C" w:rsidRDefault="00944122" w:rsidP="00944122">
      <w:pPr>
        <w:numPr>
          <w:ilvl w:val="0"/>
          <w:numId w:val="66"/>
        </w:numPr>
        <w:spacing w:after="0" w:line="240" w:lineRule="auto"/>
        <w:jc w:val="both"/>
        <w:rPr>
          <w:rFonts w:ascii="Simplified Arabic" w:hAnsi="Simplified Arabic" w:cs="Simplified Arabic" w:hint="cs"/>
          <w:color w:val="000000"/>
          <w:lang w:bidi="ar-IQ"/>
        </w:rPr>
      </w:pPr>
      <w:r w:rsidRPr="0055370C">
        <w:rPr>
          <w:rFonts w:ascii="Simplified Arabic" w:hAnsi="Simplified Arabic" w:cs="Simplified Arabic" w:hint="cs"/>
          <w:color w:val="000000"/>
          <w:rtl/>
          <w:lang w:bidi="ar-IQ"/>
        </w:rPr>
        <w:t>اللاواقعية ولعل تاثيرها انبثق ابتداءا من الانتخابات عام 2005 وانتخابات 2010خاصة اخضاع العمل السياسي للمعايير والتاثيرات الدينية وهذا جعل الانقسامات الدينية تمتد الى العمل السياسية الذي شهد تكتلات التصقت بمسميات دينية احيانا وطائفية احيانا اخرى.</w:t>
      </w:r>
    </w:p>
    <w:p w:rsidR="00944122" w:rsidRPr="0055370C" w:rsidRDefault="00944122" w:rsidP="00944122">
      <w:pPr>
        <w:numPr>
          <w:ilvl w:val="0"/>
          <w:numId w:val="66"/>
        </w:numPr>
        <w:spacing w:after="0" w:line="240" w:lineRule="auto"/>
        <w:jc w:val="both"/>
        <w:rPr>
          <w:rFonts w:ascii="Simplified Arabic" w:hAnsi="Simplified Arabic" w:cs="Simplified Arabic" w:hint="cs"/>
          <w:color w:val="000000"/>
          <w:lang w:bidi="ar-IQ"/>
        </w:rPr>
      </w:pPr>
      <w:r w:rsidRPr="0055370C">
        <w:rPr>
          <w:rFonts w:ascii="Simplified Arabic" w:hAnsi="Simplified Arabic" w:cs="Simplified Arabic" w:hint="cs"/>
          <w:color w:val="000000"/>
          <w:rtl/>
          <w:lang w:bidi="ar-IQ"/>
        </w:rPr>
        <w:t>بقايا الطائفية والحاصصة السياسية على اسس طائفية ودينية وقومية ولعل ذلك اخطر التهديدات التي تركت اثرا واضحا على فاعلية السياسات الحكومية التي عملت ليست ككتلة واحدة وانما كان نشاط وزاراتها عبارة عن غنائم لكل طائفة او عرقية حته سميت الكثير من الوزارات بمسميات تعبر عن هذه الحالة كالوزارات الكردية والعربية والوزارات السنية والوزارات الشيعية .</w:t>
      </w:r>
    </w:p>
    <w:p w:rsidR="00944122" w:rsidRPr="0055370C" w:rsidRDefault="00944122" w:rsidP="00944122">
      <w:pPr>
        <w:numPr>
          <w:ilvl w:val="0"/>
          <w:numId w:val="66"/>
        </w:numPr>
        <w:spacing w:after="0" w:line="240" w:lineRule="auto"/>
        <w:jc w:val="both"/>
        <w:rPr>
          <w:rFonts w:ascii="Simplified Arabic" w:hAnsi="Simplified Arabic" w:cs="Simplified Arabic" w:hint="cs"/>
          <w:color w:val="000000"/>
          <w:lang w:bidi="ar-IQ"/>
        </w:rPr>
      </w:pPr>
      <w:r w:rsidRPr="0055370C">
        <w:rPr>
          <w:rFonts w:ascii="Simplified Arabic" w:hAnsi="Simplified Arabic" w:cs="Simplified Arabic" w:hint="cs"/>
          <w:color w:val="000000"/>
          <w:rtl/>
          <w:lang w:bidi="ar-IQ"/>
        </w:rPr>
        <w:t>البعد والتاثير الخارجي لماله من اثر واضح على مجمل العمل الحكومي وخاصة القضايا الامنية .</w:t>
      </w:r>
    </w:p>
    <w:p w:rsidR="00944122" w:rsidRPr="0055370C" w:rsidRDefault="00944122" w:rsidP="00944122">
      <w:pPr>
        <w:numPr>
          <w:ilvl w:val="0"/>
          <w:numId w:val="66"/>
        </w:numPr>
        <w:spacing w:after="0" w:line="240" w:lineRule="auto"/>
        <w:jc w:val="both"/>
        <w:rPr>
          <w:rFonts w:ascii="Simplified Arabic" w:hAnsi="Simplified Arabic" w:cs="Simplified Arabic" w:hint="cs"/>
          <w:color w:val="000000"/>
          <w:lang w:bidi="ar-IQ"/>
        </w:rPr>
      </w:pPr>
      <w:r w:rsidRPr="0055370C">
        <w:rPr>
          <w:rFonts w:ascii="Simplified Arabic" w:hAnsi="Simplified Arabic" w:cs="Simplified Arabic" w:hint="cs"/>
          <w:color w:val="000000"/>
          <w:rtl/>
          <w:lang w:bidi="ar-IQ"/>
        </w:rPr>
        <w:t xml:space="preserve">الفساد المالي فاذا كانت المشكلات التي تواجه المجتمع او النظام السياسي كلا على حده او لها تاثير محدود على كل من الاخرى فان الفساد يعد المشكلة التي تواجه النظام السياسي ومخاطرها مباشرة على المجتمع بل ان سبب الكثير من المشكلات العامة الجديدة والسابقة كان ورائها الفساد الذي يمثل هدرا للمال العام والذي يؤثر على امكانية الدولة في مواجهة مشكلات ومطالب المجتمع.  </w:t>
      </w:r>
    </w:p>
    <w:p w:rsidR="00944122" w:rsidRPr="0055370C" w:rsidRDefault="00944122" w:rsidP="00944122">
      <w:pPr>
        <w:numPr>
          <w:ilvl w:val="0"/>
          <w:numId w:val="66"/>
        </w:numPr>
        <w:spacing w:after="0" w:line="240" w:lineRule="auto"/>
        <w:jc w:val="both"/>
        <w:rPr>
          <w:rFonts w:ascii="Simplified Arabic" w:hAnsi="Simplified Arabic" w:cs="Simplified Arabic" w:hint="cs"/>
          <w:color w:val="000000"/>
          <w:lang w:bidi="ar-IQ"/>
        </w:rPr>
      </w:pPr>
      <w:r w:rsidRPr="0055370C">
        <w:rPr>
          <w:rFonts w:ascii="Simplified Arabic" w:hAnsi="Simplified Arabic" w:cs="Simplified Arabic" w:hint="cs"/>
          <w:color w:val="000000"/>
          <w:rtl/>
          <w:lang w:bidi="ar-IQ"/>
        </w:rPr>
        <w:t>الامن والاستقرار السياسي الذي يعد شرطا اساسيا للتنمية بدونه لا يمكن الحديث عن تنمية امنه ولا على اية خطوات فاعلة في العمل الحكومي .</w:t>
      </w:r>
    </w:p>
    <w:p w:rsidR="00944122" w:rsidRDefault="00944122" w:rsidP="00944122">
      <w:pPr>
        <w:jc w:val="both"/>
        <w:rPr>
          <w:rFonts w:ascii="Simplified Arabic" w:hAnsi="Simplified Arabic" w:cs="Simplified Arabic" w:hint="cs"/>
          <w:b/>
          <w:bCs/>
          <w:rtl/>
          <w:lang w:bidi="ar-IQ"/>
        </w:rPr>
      </w:pPr>
    </w:p>
    <w:p w:rsidR="00944122" w:rsidRDefault="00944122" w:rsidP="00944122">
      <w:pPr>
        <w:jc w:val="both"/>
        <w:rPr>
          <w:rFonts w:ascii="Simplified Arabic" w:hAnsi="Simplified Arabic" w:cs="Simplified Arabic" w:hint="cs"/>
          <w:b/>
          <w:bCs/>
          <w:rtl/>
          <w:lang w:bidi="ar-IQ"/>
        </w:rPr>
      </w:pPr>
    </w:p>
    <w:p w:rsidR="00944122" w:rsidRDefault="00944122" w:rsidP="00944122">
      <w:pPr>
        <w:jc w:val="both"/>
        <w:rPr>
          <w:rFonts w:ascii="Simplified Arabic" w:hAnsi="Simplified Arabic" w:cs="Simplified Arabic" w:hint="cs"/>
          <w:b/>
          <w:bCs/>
          <w:rtl/>
          <w:lang w:bidi="ar-IQ"/>
        </w:rPr>
      </w:pPr>
    </w:p>
    <w:p w:rsidR="00944122" w:rsidRPr="0055370C" w:rsidRDefault="00944122" w:rsidP="00944122">
      <w:pPr>
        <w:jc w:val="both"/>
        <w:rPr>
          <w:rFonts w:ascii="Simplified Arabic" w:hAnsi="Simplified Arabic" w:cs="Simplified Arabic"/>
          <w:b/>
          <w:bCs/>
          <w:lang w:bidi="ar-IQ"/>
        </w:rPr>
      </w:pPr>
      <w:r w:rsidRPr="0055370C">
        <w:rPr>
          <w:rFonts w:ascii="Simplified Arabic" w:hAnsi="Simplified Arabic" w:cs="Simplified Arabic"/>
          <w:b/>
          <w:bCs/>
          <w:rtl/>
          <w:lang w:bidi="ar-IQ"/>
        </w:rPr>
        <w:t>الـخـاتـمـة :</w:t>
      </w:r>
    </w:p>
    <w:p w:rsidR="00944122" w:rsidRPr="0055370C" w:rsidRDefault="00944122" w:rsidP="00944122">
      <w:pPr>
        <w:jc w:val="both"/>
        <w:rPr>
          <w:rFonts w:ascii="Simplified Arabic" w:hAnsi="Simplified Arabic" w:cs="Simplified Arabic"/>
          <w:rtl/>
          <w:lang w:bidi="ar-IQ"/>
        </w:rPr>
      </w:pPr>
      <w:r w:rsidRPr="0055370C">
        <w:rPr>
          <w:rFonts w:ascii="Simplified Arabic" w:hAnsi="Simplified Arabic" w:cs="Simplified Arabic"/>
          <w:lang w:bidi="ar-IQ"/>
        </w:rPr>
        <w:t xml:space="preserve">             </w:t>
      </w:r>
      <w:r w:rsidRPr="0055370C">
        <w:rPr>
          <w:rFonts w:ascii="Simplified Arabic" w:hAnsi="Simplified Arabic" w:cs="Simplified Arabic"/>
          <w:rtl/>
          <w:lang w:bidi="ar-IQ"/>
        </w:rPr>
        <w:t>أن المتتبع للتطورات السياسية التي شابت العملية السياسية في العراق منذ أحداث 2003 وأنتهاءا" بالانعكاسات والتحولات التي برزت في المشهد العراقي بعد الانتخابات البرلمانية للعام 2010 لابد ان يصل الى استنتاج اولي هو ان التحليل العلمي لهه العملية لابد ان يواجه أشكاليه مهمة الاوهي تعدد المتغيرات وأختلافها وتنوعها بل وتناقضها أحيانا" بالشكل الذي جعل اليةالتنبؤ بمستقبل الفعل الحكومي عامة والسياسات العامة على وجه الخصوص تواجه صعوبات واقعية أفرزتها الاحداث التي مر بها العراق ( كنظام سياسي و</w:t>
      </w:r>
      <w:r>
        <w:rPr>
          <w:rFonts w:ascii="Simplified Arabic" w:hAnsi="Simplified Arabic" w:cs="Simplified Arabic"/>
          <w:rtl/>
          <w:lang w:bidi="ar-IQ"/>
        </w:rPr>
        <w:t>كعملية سياسية</w:t>
      </w:r>
      <w:r w:rsidRPr="0055370C">
        <w:rPr>
          <w:rFonts w:ascii="Simplified Arabic" w:hAnsi="Simplified Arabic" w:cs="Simplified Arabic"/>
          <w:rtl/>
          <w:lang w:bidi="ar-IQ"/>
        </w:rPr>
        <w:t>) ومهما يكن من أمر فأن ذلك لايعني عدم أمكانية التحليل السياسي الواقعي بل أن هذه الصعوبات تمثل الدافع الاساسي وراء تقديم رؤى تحليلية واقعية يمكن ان تؤشر وتحديد المشاهد المستقبلية .</w:t>
      </w:r>
    </w:p>
    <w:p w:rsidR="00944122" w:rsidRPr="0055370C" w:rsidRDefault="00944122" w:rsidP="00944122">
      <w:pPr>
        <w:ind w:firstLine="638"/>
        <w:jc w:val="both"/>
        <w:rPr>
          <w:rFonts w:ascii="Simplified Arabic" w:hAnsi="Simplified Arabic" w:cs="Simplified Arabic"/>
          <w:rtl/>
          <w:lang w:bidi="ar-IQ"/>
        </w:rPr>
      </w:pPr>
      <w:r w:rsidRPr="0055370C">
        <w:rPr>
          <w:rFonts w:ascii="Simplified Arabic" w:hAnsi="Simplified Arabic" w:cs="Simplified Arabic"/>
          <w:rtl/>
          <w:lang w:bidi="ar-IQ"/>
        </w:rPr>
        <w:lastRenderedPageBreak/>
        <w:t>لقد أشرت النتائج التي تمخضت عنها الانتخابات البرلمانية في عام 2010 تحولات لايمكن تجاوزها عند تقييم تجربة العمل السياسي في العراق , اذ ان فوز القائمة العراقية بزعامة أياد علاوي وفوز أئتلاف دولة القانون بقيادة رئيس الوزراء المنتهية ولايته نوري المالكي بـ 91 مقعدا" و89 لكل منهما على التوالي وتراجع ملحوظ في نسبة المقاعد التي فازت بها كل من جبهة التوافق العراقية والائتلاف الوطني يمثل حراكا" أنتخابيا" لايمكن أغفاله ولاتجاوزه لان القائمتين الفائزتين يمكن ان نصفهما بأنهما الاقل ارتباطا" بالطائفية أو على أقل وصف بأنهما الاكثر رفضا" للتطرف الديني فضلا" عن ان التأريخ السياسي لكلا الزعيمين ( أباد علاوي , نوري المالكي ) يوكد أن لهما نقطة مشتركة الا وهي موقفها ضدالمليشيات والحركات المسلمة المختلفة , هذا يعد مؤشرا" على رغبة مجتمعية بالخروج من الاطار الديني الذي أحاط بالعملية السياسية وأخراج النظام السياسي من الشكل الطائفي رغم أن الواقع يشير ان هذا التحول محدود ولايمكن القول بأن الخريطة الانتخابية بعد العام 2010 عكست حقيقة خروج العراق من الطائفية السياسية .</w:t>
      </w:r>
    </w:p>
    <w:p w:rsidR="00944122" w:rsidRPr="0055370C" w:rsidRDefault="00944122" w:rsidP="00944122">
      <w:pPr>
        <w:ind w:firstLine="638"/>
        <w:jc w:val="both"/>
        <w:rPr>
          <w:rFonts w:ascii="Simplified Arabic" w:hAnsi="Simplified Arabic" w:cs="Simplified Arabic"/>
          <w:rtl/>
          <w:lang w:bidi="ar-IQ"/>
        </w:rPr>
      </w:pPr>
      <w:r w:rsidRPr="0055370C">
        <w:rPr>
          <w:rFonts w:ascii="Simplified Arabic" w:hAnsi="Simplified Arabic" w:cs="Simplified Arabic"/>
          <w:rtl/>
          <w:lang w:bidi="ar-IQ"/>
        </w:rPr>
        <w:t>ورغم ان انتخابات العام 2010 أثرت حراكا" سياسيا" مهما الا ان كبيعة النظام الانتخابي في العراق والاشكاليات الدينية والطائفية التي مازالت ؤثر على الكثير من محاور العمل السياسي ورغم ان الائتلافات والتحالفات التي يفترض ان تأخذ بعين الاعتبار الحراك الانتخابي الا ان الاحداث اكدت بأن تحالفات تشكيل الحكومة مازالت تتأثر بالاصطفافات الطائفية وان حراك التحالفات كان اقل وطأة من الحراك الانتخابي , الا ان ذلك لايعني الدخول مرة اخرى في حلقة جديدة من الطائفية السياسية المجردة , ولكن هناك تغير ملحوظ وحراك مهم رغم كل الاشكاليات السياسية فرئيس الوزراء نوري المالكي أستطاع الحفاظ على منصبة رغم ما استمدت من منصب للسياسات الاستراتيجية ليشغل من قبل اياد علاوي ومحاو</w:t>
      </w:r>
      <w:r>
        <w:rPr>
          <w:rFonts w:ascii="Simplified Arabic" w:hAnsi="Simplified Arabic" w:cs="Simplified Arabic"/>
          <w:rtl/>
          <w:lang w:bidi="ar-IQ"/>
        </w:rPr>
        <w:t>لة ارضاء كل الاطراف الاخرى بـ(مكتسبات حكومية</w:t>
      </w:r>
      <w:r w:rsidRPr="0055370C">
        <w:rPr>
          <w:rFonts w:ascii="Simplified Arabic" w:hAnsi="Simplified Arabic" w:cs="Simplified Arabic"/>
          <w:rtl/>
          <w:lang w:bidi="ar-IQ"/>
        </w:rPr>
        <w:t>) على ان لاتكون رئاسة الوزراء وقد نجح بهذا الموضوع كسياسي وقائد حزبي .</w:t>
      </w:r>
    </w:p>
    <w:p w:rsidR="00944122" w:rsidRPr="0055370C" w:rsidRDefault="00944122" w:rsidP="00944122">
      <w:pPr>
        <w:ind w:firstLine="638"/>
        <w:jc w:val="both"/>
        <w:rPr>
          <w:rFonts w:ascii="Simplified Arabic" w:hAnsi="Simplified Arabic" w:cs="Simplified Arabic"/>
          <w:rtl/>
          <w:lang w:bidi="ar-IQ"/>
        </w:rPr>
      </w:pPr>
      <w:r w:rsidRPr="0055370C">
        <w:rPr>
          <w:rFonts w:ascii="Simplified Arabic" w:hAnsi="Simplified Arabic" w:cs="Simplified Arabic"/>
          <w:rtl/>
          <w:lang w:bidi="ar-IQ"/>
        </w:rPr>
        <w:t>شهدت العملية السياسية عامة والفعل الحكومي خاصة في الاربع سنوات السابقة أشكاليات عديدة يمكن ذكرها أهما :</w:t>
      </w:r>
    </w:p>
    <w:p w:rsidR="00944122" w:rsidRPr="0055370C" w:rsidRDefault="00944122" w:rsidP="00944122">
      <w:pPr>
        <w:ind w:firstLine="638"/>
        <w:jc w:val="lowKashida"/>
        <w:rPr>
          <w:rFonts w:cs="Simplified Arabic"/>
        </w:rPr>
      </w:pPr>
      <w:r w:rsidRPr="0055370C">
        <w:rPr>
          <w:rFonts w:cs="Simplified Arabic" w:hint="cs"/>
          <w:rtl/>
        </w:rPr>
        <w:t>وجود وبروز مشكلات مجتمعية كبيرة ومتعددة مثلت تحدي خطير ليس أمام الحكومة او النظام السياسي ولكن أمام المجتمع ولعل في مقدمتها مشكلة انعدام الامن وعدم الاستقرار السياسي للحكومة وللمجتمع العراقي من جهة أخرى برزت مشكلة مثلت تحدي واقعي بل تجاوزت لتكون عائق أمام العمل الحكومي الاوهي مشكلة الفساد المالي التي طالت كل اجهزة النظام السياسي , مايراد قوله ان الواقع المجتمعي متردي ويحتاج الى فعل حكومي قوي ليواكب الطموحات المجتمعية والمتطلبات العامة وهذه أشكالية جعلت شرعية النظام السياسي ككل على المحك وأشرت تساؤلات حول الدور الحكومي والبرلماني في حقيق متطلبات الفرد العراقي .</w:t>
      </w:r>
    </w:p>
    <w:p w:rsidR="00944122" w:rsidRPr="0055370C" w:rsidRDefault="00944122" w:rsidP="00944122">
      <w:pPr>
        <w:ind w:firstLine="638"/>
        <w:jc w:val="lowKashida"/>
        <w:rPr>
          <w:rFonts w:cs="Simplified Arabic"/>
        </w:rPr>
      </w:pPr>
      <w:r w:rsidRPr="0055370C">
        <w:rPr>
          <w:rFonts w:cs="Simplified Arabic" w:hint="cs"/>
          <w:rtl/>
        </w:rPr>
        <w:t>في خضم ذه التطورات شهدت العملية السياسية اول بوادر التغيير التي جاءت متمثلة في الخارطة السياسية الانتخابية ولعل ( المد السياسي ) أثر بشكل او باخر في خارطة تحالفات تشكيل الحكومة وحراك التحالفات لابد ان يترك اثرا" في المخرج الحكومي اي ان مستقبل السياسات العامة في العراق لابدان يتغير بفعل تغير قناعة الناخب العراقي رغم ان هذا التغير محدود ولكن لابد ان يترك انعكاسا" واضحا" ولعل ابرز مايمكن ان نتوقع من تغير يصيب ال</w:t>
      </w:r>
      <w:r>
        <w:rPr>
          <w:rFonts w:cs="Simplified Arabic" w:hint="cs"/>
          <w:rtl/>
        </w:rPr>
        <w:t>سياسات الحكومية يتركز في التالي</w:t>
      </w:r>
      <w:r w:rsidRPr="0055370C">
        <w:rPr>
          <w:rFonts w:cs="Simplified Arabic" w:hint="cs"/>
          <w:rtl/>
        </w:rPr>
        <w:t>:</w:t>
      </w:r>
    </w:p>
    <w:p w:rsidR="00944122" w:rsidRPr="0055370C" w:rsidRDefault="00944122" w:rsidP="00944122">
      <w:pPr>
        <w:ind w:firstLine="638"/>
        <w:jc w:val="lowKashida"/>
        <w:rPr>
          <w:rFonts w:cs="Simplified Arabic"/>
        </w:rPr>
      </w:pPr>
      <w:r w:rsidRPr="0055370C">
        <w:rPr>
          <w:rFonts w:cs="Simplified Arabic" w:hint="cs"/>
          <w:rtl/>
        </w:rPr>
        <w:t>زيادة الاهتمام بالواقع المتردي والمشكلات العامة في العراق لان الناخب العراقي لم يعد يكترث بالمعيار الطائفي او الديني بقدر ماركز أهتمامة على الوضع المتردي والمشكلات التي يعاني منها وجعلها أساسا" في تشكيل قناعاته الانتخابية القادمة , وبالتالي ستحظى الخدمات ومتطلبات المجتمع اولوية للحكومة الجديدة .</w:t>
      </w:r>
    </w:p>
    <w:p w:rsidR="00944122" w:rsidRPr="0055370C" w:rsidRDefault="00944122" w:rsidP="00944122">
      <w:pPr>
        <w:ind w:firstLine="638"/>
        <w:jc w:val="lowKashida"/>
        <w:rPr>
          <w:rFonts w:cs="Simplified Arabic" w:hint="cs"/>
        </w:rPr>
      </w:pPr>
      <w:r w:rsidRPr="0055370C">
        <w:rPr>
          <w:rFonts w:cs="Simplified Arabic" w:hint="cs"/>
          <w:rtl/>
        </w:rPr>
        <w:lastRenderedPageBreak/>
        <w:t>التركيبة المعقدة والمتعددة الاتجاهات للحكومة الجديدة ستجعل من عمل الوزارات والانشطة الحكومية تحت (مراقبة) كل كتلة التي تحلل وتتفحص الفعل الحكومي وبالتالي يمكن ان يكون ذلك نقطة ايجابية في توجه العمل الحكومي الى المهنية او على الاقل يكون ذا طابع مجتمعي .</w:t>
      </w:r>
    </w:p>
    <w:p w:rsidR="00944122" w:rsidRPr="0055370C" w:rsidRDefault="00944122" w:rsidP="00944122">
      <w:pPr>
        <w:ind w:firstLine="638"/>
        <w:jc w:val="lowKashida"/>
        <w:rPr>
          <w:rFonts w:cs="Simplified Arabic" w:hint="cs"/>
          <w:rtl/>
        </w:rPr>
      </w:pPr>
      <w:r w:rsidRPr="0055370C">
        <w:rPr>
          <w:rFonts w:cs="Simplified Arabic" w:hint="cs"/>
          <w:rtl/>
        </w:rPr>
        <w:t>ورغم كل ما تقدم يمكن تاشير بعض العوائق المستقبلية التي يمكن ان تواجه السياسات العامة وتحد من فاعليتها في حل اشكاليات المجتمع العراقي ولعل ابرزها :</w:t>
      </w:r>
    </w:p>
    <w:p w:rsidR="00944122" w:rsidRPr="0055370C" w:rsidRDefault="00944122" w:rsidP="00944122">
      <w:pPr>
        <w:ind w:firstLine="638"/>
        <w:jc w:val="lowKashida"/>
        <w:rPr>
          <w:rFonts w:cs="Simplified Arabic" w:hint="cs"/>
          <w:rtl/>
        </w:rPr>
      </w:pPr>
      <w:r w:rsidRPr="0055370C">
        <w:rPr>
          <w:rFonts w:cs="Simplified Arabic" w:hint="cs"/>
          <w:rtl/>
        </w:rPr>
        <w:t>عودة الطائفية السياسية ولعل تحالفات تشكيل الحكومة كادت ان ترجع العملية السيا</w:t>
      </w:r>
      <w:r>
        <w:rPr>
          <w:rFonts w:cs="Simplified Arabic" w:hint="cs"/>
          <w:rtl/>
        </w:rPr>
        <w:t>سية الى الاطار الطائفي مرة اخرى</w:t>
      </w:r>
      <w:r w:rsidRPr="0055370C">
        <w:rPr>
          <w:rFonts w:cs="Simplified Arabic" w:hint="cs"/>
          <w:rtl/>
        </w:rPr>
        <w:t>.</w:t>
      </w:r>
    </w:p>
    <w:p w:rsidR="00944122" w:rsidRPr="0055370C" w:rsidRDefault="00944122" w:rsidP="00944122">
      <w:pPr>
        <w:ind w:firstLine="638"/>
        <w:jc w:val="both"/>
        <w:rPr>
          <w:rFonts w:ascii="Simplified Arabic" w:hAnsi="Simplified Arabic" w:cs="Simplified Arabic" w:hint="cs"/>
          <w:color w:val="000000"/>
          <w:lang w:bidi="ar-IQ"/>
        </w:rPr>
      </w:pPr>
      <w:r w:rsidRPr="0055370C">
        <w:rPr>
          <w:rFonts w:ascii="Simplified Arabic" w:hAnsi="Simplified Arabic" w:cs="Simplified Arabic" w:hint="cs"/>
          <w:color w:val="000000"/>
          <w:rtl/>
          <w:lang w:bidi="ar-IQ"/>
        </w:rPr>
        <w:t>الفساد المالي الذي يمثل مشكلة وتحدي كبير ذات وجههين الاول مجتمعي يرتبط باهدار الاموال العامة وتحويلها من المجتمع الى (احضان) نخبة حكومية وادارية محدودة ، اما البعد الاخر فهو حكومي يرتبط باضعاف الية النظام السياسي (السياسات العامة) في مواجهة مشكلات المجتمع متقليص العائد الاجتماعي للفعل الحكومي .</w:t>
      </w:r>
    </w:p>
    <w:p w:rsidR="00944122" w:rsidRPr="0055370C" w:rsidRDefault="00944122" w:rsidP="00944122">
      <w:pPr>
        <w:ind w:firstLine="638"/>
        <w:jc w:val="both"/>
        <w:rPr>
          <w:rFonts w:ascii="Simplified Arabic" w:hAnsi="Simplified Arabic" w:cs="Simplified Arabic" w:hint="cs"/>
          <w:color w:val="000000"/>
          <w:lang w:bidi="ar-IQ"/>
        </w:rPr>
      </w:pPr>
      <w:r w:rsidRPr="0055370C">
        <w:rPr>
          <w:rFonts w:ascii="Simplified Arabic" w:hAnsi="Simplified Arabic" w:cs="Simplified Arabic" w:hint="cs"/>
          <w:color w:val="000000"/>
          <w:rtl/>
          <w:lang w:bidi="ar-IQ"/>
        </w:rPr>
        <w:t>الاثر الخارجي الذي لا يزال يلعب دورا مهما في عرقلة الحكومة ، فالدور الامريكي والايراني يحد من اي انشطة يمكن ان تحول العراق الى دولة اقليمية قوية وبناء نظام سياسي فاعل .</w:t>
      </w:r>
    </w:p>
    <w:p w:rsidR="00944122" w:rsidRDefault="00944122" w:rsidP="00944122">
      <w:pPr>
        <w:rPr>
          <w:rFonts w:ascii="Simplified Arabic" w:hAnsi="Simplified Arabic" w:cs="Simplified Arabic" w:hint="cs"/>
          <w:rtl/>
          <w:lang w:bidi="ar-IQ"/>
        </w:rPr>
      </w:pPr>
    </w:p>
    <w:p w:rsidR="00944122" w:rsidRDefault="00944122" w:rsidP="00944122">
      <w:pPr>
        <w:rPr>
          <w:rFonts w:ascii="Simplified Arabic" w:hAnsi="Simplified Arabic" w:cs="Simplified Arabic" w:hint="cs"/>
          <w:rtl/>
          <w:lang w:bidi="ar-IQ"/>
        </w:rPr>
      </w:pPr>
    </w:p>
    <w:p w:rsidR="00944122" w:rsidRDefault="00944122" w:rsidP="00944122">
      <w:pPr>
        <w:rPr>
          <w:rFonts w:ascii="Simplified Arabic" w:hAnsi="Simplified Arabic" w:cs="Simplified Arabic" w:hint="cs"/>
          <w:rtl/>
          <w:lang w:bidi="ar-IQ"/>
        </w:rPr>
      </w:pPr>
    </w:p>
    <w:p w:rsidR="00944122" w:rsidRDefault="00944122" w:rsidP="00944122">
      <w:pPr>
        <w:rPr>
          <w:rFonts w:ascii="Simplified Arabic" w:hAnsi="Simplified Arabic" w:cs="Simplified Arabic" w:hint="cs"/>
          <w:rtl/>
          <w:lang w:bidi="ar-IQ"/>
        </w:rPr>
      </w:pPr>
    </w:p>
    <w:p w:rsidR="00944122" w:rsidRDefault="00944122" w:rsidP="00944122">
      <w:pPr>
        <w:rPr>
          <w:rFonts w:ascii="Simplified Arabic" w:hAnsi="Simplified Arabic" w:cs="Simplified Arabic" w:hint="cs"/>
          <w:rtl/>
          <w:lang w:bidi="ar-IQ"/>
        </w:rPr>
      </w:pPr>
    </w:p>
    <w:p w:rsidR="00944122" w:rsidRDefault="00944122" w:rsidP="00944122">
      <w:pPr>
        <w:rPr>
          <w:rFonts w:ascii="Simplified Arabic" w:hAnsi="Simplified Arabic" w:cs="Simplified Arabic" w:hint="cs"/>
          <w:rtl/>
          <w:lang w:bidi="ar-IQ"/>
        </w:rPr>
      </w:pPr>
    </w:p>
    <w:p w:rsidR="00944122" w:rsidRDefault="00944122" w:rsidP="00944122">
      <w:pPr>
        <w:rPr>
          <w:rFonts w:ascii="Simplified Arabic" w:hAnsi="Simplified Arabic" w:cs="Simplified Arabic" w:hint="cs"/>
          <w:rtl/>
          <w:lang w:bidi="ar-IQ"/>
        </w:rPr>
      </w:pPr>
    </w:p>
    <w:p w:rsidR="00944122" w:rsidRDefault="00944122" w:rsidP="00944122">
      <w:pPr>
        <w:rPr>
          <w:rFonts w:ascii="Simplified Arabic" w:hAnsi="Simplified Arabic" w:cs="Simplified Arabic" w:hint="cs"/>
          <w:rtl/>
          <w:lang w:bidi="ar-IQ"/>
        </w:rPr>
      </w:pPr>
    </w:p>
    <w:p w:rsidR="00944122" w:rsidRDefault="00944122" w:rsidP="00944122">
      <w:pPr>
        <w:rPr>
          <w:rFonts w:ascii="Simplified Arabic" w:hAnsi="Simplified Arabic" w:cs="Simplified Arabic" w:hint="cs"/>
          <w:rtl/>
          <w:lang w:bidi="ar-IQ"/>
        </w:rPr>
      </w:pPr>
    </w:p>
    <w:p w:rsidR="00944122" w:rsidRDefault="00944122" w:rsidP="00944122">
      <w:pPr>
        <w:rPr>
          <w:rFonts w:ascii="Simplified Arabic" w:hAnsi="Simplified Arabic" w:cs="Simplified Arabic" w:hint="cs"/>
          <w:rtl/>
          <w:lang w:bidi="ar-IQ"/>
        </w:rPr>
      </w:pPr>
    </w:p>
    <w:p w:rsidR="00944122" w:rsidRDefault="00944122" w:rsidP="00944122">
      <w:pPr>
        <w:rPr>
          <w:rFonts w:ascii="Simplified Arabic" w:hAnsi="Simplified Arabic" w:cs="Simplified Arabic" w:hint="cs"/>
          <w:rtl/>
          <w:lang w:bidi="ar-IQ"/>
        </w:rPr>
      </w:pPr>
    </w:p>
    <w:p w:rsidR="00944122" w:rsidRDefault="00944122" w:rsidP="00944122">
      <w:pPr>
        <w:rPr>
          <w:rFonts w:ascii="Simplified Arabic" w:hAnsi="Simplified Arabic" w:cs="Simplified Arabic" w:hint="cs"/>
          <w:rtl/>
          <w:lang w:bidi="ar-IQ"/>
        </w:rPr>
      </w:pPr>
    </w:p>
    <w:p w:rsidR="00944122" w:rsidRDefault="00944122" w:rsidP="00944122">
      <w:pPr>
        <w:rPr>
          <w:rFonts w:ascii="Simplified Arabic" w:hAnsi="Simplified Arabic" w:cs="Simplified Arabic" w:hint="cs"/>
          <w:rtl/>
          <w:lang w:bidi="ar-IQ"/>
        </w:rPr>
      </w:pPr>
    </w:p>
    <w:p w:rsidR="00944122" w:rsidRDefault="00944122" w:rsidP="00944122">
      <w:pPr>
        <w:rPr>
          <w:rFonts w:ascii="Simplified Arabic" w:hAnsi="Simplified Arabic" w:cs="Simplified Arabic" w:hint="cs"/>
          <w:rtl/>
          <w:lang w:bidi="ar-IQ"/>
        </w:rPr>
      </w:pPr>
    </w:p>
    <w:p w:rsidR="00944122" w:rsidRDefault="00944122" w:rsidP="00944122">
      <w:pPr>
        <w:rPr>
          <w:rFonts w:ascii="Simplified Arabic" w:hAnsi="Simplified Arabic" w:cs="Simplified Arabic" w:hint="cs"/>
          <w:rtl/>
          <w:lang w:bidi="ar-IQ"/>
        </w:rPr>
      </w:pPr>
    </w:p>
    <w:p w:rsidR="00944122" w:rsidRDefault="00944122" w:rsidP="00944122">
      <w:pPr>
        <w:rPr>
          <w:rFonts w:ascii="Simplified Arabic" w:hAnsi="Simplified Arabic" w:cs="Simplified Arabic" w:hint="cs"/>
          <w:rtl/>
          <w:lang w:bidi="ar-IQ"/>
        </w:rPr>
      </w:pPr>
    </w:p>
    <w:p w:rsidR="00944122" w:rsidRPr="0055370C" w:rsidRDefault="00944122" w:rsidP="00944122">
      <w:pPr>
        <w:rPr>
          <w:rFonts w:ascii="Simplified Arabic" w:hAnsi="Simplified Arabic" w:cs="Simplified Arabic" w:hint="cs"/>
          <w:rtl/>
          <w:lang w:bidi="ar-IQ"/>
        </w:rPr>
      </w:pPr>
    </w:p>
    <w:p w:rsidR="00944122" w:rsidRPr="00FD7A42" w:rsidRDefault="00944122" w:rsidP="00944122">
      <w:pPr>
        <w:rPr>
          <w:rFonts w:cs="Simplified Arabic"/>
          <w:b/>
          <w:bCs/>
        </w:rPr>
      </w:pPr>
      <w:r w:rsidRPr="00FD7A42">
        <w:rPr>
          <w:rFonts w:cs="Simplified Arabic"/>
          <w:b/>
          <w:bCs/>
          <w:rtl/>
        </w:rPr>
        <w:t>مقدمة</w:t>
      </w:r>
    </w:p>
    <w:p w:rsidR="00944122" w:rsidRDefault="00944122" w:rsidP="00944122">
      <w:pPr>
        <w:ind w:firstLine="720"/>
        <w:jc w:val="lowKashida"/>
        <w:rPr>
          <w:rFonts w:cs="Simplified Arabic" w:hint="cs"/>
          <w:rtl/>
        </w:rPr>
      </w:pPr>
      <w:r w:rsidRPr="00FD7A42">
        <w:rPr>
          <w:rFonts w:cs="Simplified Arabic"/>
          <w:rtl/>
        </w:rPr>
        <w:t>يعتقد البعض أن العودة إلى موضوع الفدرالية وما يثيره تطبيقها في العراق من نتائج وانعكاسات على مجمل الوضع السياسي والاقتصادي العراقي لم يعد يحظى بالأهمية التي كانت له في الأعوام الماضية بل قد يعتبره البعض ترفاً فكرياً وان الاهتمام بهذا الموضوع تراجع من قبل الباحثين والمؤسسات السياسية والأكاديمية بسبب فشل المشاريع العديدة التي قدمت للتطبيق الفدرالي في العراق  في ماعدا إقليم كردستان العراق .</w:t>
      </w:r>
    </w:p>
    <w:p w:rsidR="00944122" w:rsidRDefault="00944122" w:rsidP="00944122">
      <w:pPr>
        <w:ind w:firstLine="720"/>
        <w:jc w:val="lowKashida"/>
        <w:rPr>
          <w:rFonts w:cs="Simplified Arabic" w:hint="cs"/>
          <w:rtl/>
        </w:rPr>
      </w:pPr>
      <w:r w:rsidRPr="00FD7A42">
        <w:rPr>
          <w:rFonts w:cs="Simplified Arabic"/>
          <w:rtl/>
        </w:rPr>
        <w:t>فمشروع فدرالية الوسط والجنوب ورغم الهالة الإعلامية التي سُلطت عليه  فشل في جذب اهتمام المواطنين في تلك المنطقة رغم أن السلطات المحلية عقدت اجتماعات ومؤتمرات عدة  للترويج للفكرة حتى  اعتقد البعض أن المشروع صار على وشك التطبيق الا انه لم يحصل على الدعم المطلوب فاضطرت القوى السياسية التي تبناه إلى صرف النظر عنه وربما بشكل مؤقت استجابة لمتطلبات المرحلة  الراهنة .</w:t>
      </w:r>
    </w:p>
    <w:p w:rsidR="00944122" w:rsidRDefault="00944122" w:rsidP="00944122">
      <w:pPr>
        <w:ind w:firstLine="720"/>
        <w:jc w:val="lowKashida"/>
        <w:rPr>
          <w:rFonts w:cs="Simplified Arabic" w:hint="cs"/>
          <w:rtl/>
        </w:rPr>
      </w:pPr>
      <w:r w:rsidRPr="00FD7A42">
        <w:rPr>
          <w:rFonts w:cs="Simplified Arabic"/>
          <w:rtl/>
        </w:rPr>
        <w:t>كما ان المشروعين الآخرين الذين  طرحا على الساحة العراقية، فدرالية المحافظات التي تبناها حزب الفضيلة الإسلامي وإقليم البصرة الذي طرحه القاضي وائل عبد اللطيف رئيس حزب الدولة لم يحصلا على اي دعم شعبي وانتهى الحديث عنهما، غير ان كل هذا لا يعني ان مسألة الفدرالية أصبحت تاريخاً، فالدستور العراقي الحالي لا يزال مطبقاً لها وهو يتحدث في العديد من مواده عن الفدرالية والأقاليم وصلاحياتها الخ...</w:t>
      </w:r>
    </w:p>
    <w:p w:rsidR="00944122" w:rsidRDefault="00944122" w:rsidP="00944122">
      <w:pPr>
        <w:ind w:firstLine="720"/>
        <w:jc w:val="lowKashida"/>
        <w:rPr>
          <w:rFonts w:cs="Simplified Arabic" w:hint="cs"/>
          <w:rtl/>
        </w:rPr>
      </w:pPr>
      <w:r w:rsidRPr="00FD7A42">
        <w:rPr>
          <w:rFonts w:cs="Simplified Arabic"/>
          <w:rtl/>
        </w:rPr>
        <w:t>كما ان تطبيق النظام الفدرالي في إقليم كردستان قطعت أشواطا  بل انه يتجاوز في التطبيق العملي للفدرالية الى الكونفدرالية  .</w:t>
      </w:r>
    </w:p>
    <w:p w:rsidR="00944122" w:rsidRDefault="00944122" w:rsidP="00944122">
      <w:pPr>
        <w:ind w:firstLine="720"/>
        <w:jc w:val="lowKashida"/>
        <w:rPr>
          <w:rFonts w:cs="Simplified Arabic" w:hint="cs"/>
          <w:rtl/>
        </w:rPr>
      </w:pPr>
      <w:r>
        <w:rPr>
          <w:rFonts w:cs="Simplified Arabic"/>
          <w:noProof/>
          <w:rtl/>
        </w:rPr>
        <w:pict>
          <v:line id="_x0000_s1129" style="position:absolute;left:0;text-align:left;flip:x;z-index:251707392" from="-11.85pt,63.5pt" to="240.15pt,63.5pt"/>
        </w:pict>
      </w:r>
      <w:r>
        <w:rPr>
          <w:rFonts w:cs="Simplified Arabic"/>
          <w:noProof/>
          <w:rtl/>
        </w:rPr>
        <w:pict>
          <v:shape id="_x0000_s1128" type="#_x0000_t202" style="position:absolute;left:0;text-align:left;margin-left:-11.85pt;margin-top:63.5pt;width:252pt;height:36pt;z-index:251706368" stroked="f">
            <v:textbox>
              <w:txbxContent>
                <w:p w:rsidR="00944122" w:rsidRPr="00E85F62" w:rsidRDefault="00944122" w:rsidP="00944122">
                  <w:pPr>
                    <w:jc w:val="lowKashida"/>
                    <w:rPr>
                      <w:rFonts w:cs="Simplified Arabic" w:hint="cs"/>
                      <w:b/>
                      <w:bCs/>
                      <w:sz w:val="18"/>
                      <w:szCs w:val="18"/>
                      <w:rtl/>
                    </w:rPr>
                  </w:pPr>
                  <w:r w:rsidRPr="00E85F62">
                    <w:rPr>
                      <w:rFonts w:cs="Simplified Arabic" w:hint="cs"/>
                      <w:b/>
                      <w:bCs/>
                      <w:sz w:val="18"/>
                      <w:szCs w:val="18"/>
                      <w:vertAlign w:val="superscript"/>
                      <w:rtl/>
                    </w:rPr>
                    <w:t xml:space="preserve">(*) </w:t>
                  </w:r>
                  <w:r w:rsidRPr="00E85F62">
                    <w:rPr>
                      <w:rFonts w:cs="Simplified Arabic" w:hint="cs"/>
                      <w:b/>
                      <w:bCs/>
                      <w:sz w:val="18"/>
                      <w:szCs w:val="18"/>
                      <w:rtl/>
                    </w:rPr>
                    <w:t>كلية العلوم السياسية، جامعة النهرين.</w:t>
                  </w:r>
                </w:p>
                <w:p w:rsidR="00944122" w:rsidRPr="00E85F62" w:rsidRDefault="00944122" w:rsidP="00944122">
                  <w:pPr>
                    <w:jc w:val="lowKashida"/>
                    <w:rPr>
                      <w:rFonts w:cs="Simplified Arabic" w:hint="cs"/>
                      <w:b/>
                      <w:bCs/>
                      <w:sz w:val="18"/>
                      <w:szCs w:val="18"/>
                    </w:rPr>
                  </w:pPr>
                  <w:r w:rsidRPr="00E85F62">
                    <w:rPr>
                      <w:rFonts w:cs="Simplified Arabic" w:hint="cs"/>
                      <w:b/>
                      <w:bCs/>
                      <w:sz w:val="18"/>
                      <w:szCs w:val="18"/>
                      <w:vertAlign w:val="superscript"/>
                      <w:rtl/>
                    </w:rPr>
                    <w:t xml:space="preserve">(**) </w:t>
                  </w:r>
                  <w:r w:rsidRPr="00E85F62">
                    <w:rPr>
                      <w:rFonts w:cs="Simplified Arabic" w:hint="cs"/>
                      <w:b/>
                      <w:bCs/>
                      <w:sz w:val="18"/>
                      <w:szCs w:val="18"/>
                      <w:rtl/>
                    </w:rPr>
                    <w:t xml:space="preserve"> ك</w:t>
                  </w:r>
                  <w:r>
                    <w:rPr>
                      <w:rFonts w:cs="Simplified Arabic" w:hint="cs"/>
                      <w:b/>
                      <w:bCs/>
                      <w:sz w:val="18"/>
                      <w:szCs w:val="18"/>
                      <w:rtl/>
                    </w:rPr>
                    <w:t>لية العلوم السياسية، جامعة النهر</w:t>
                  </w:r>
                  <w:r w:rsidRPr="00E85F62">
                    <w:rPr>
                      <w:rFonts w:cs="Simplified Arabic" w:hint="cs"/>
                      <w:b/>
                      <w:bCs/>
                      <w:sz w:val="18"/>
                      <w:szCs w:val="18"/>
                      <w:rtl/>
                    </w:rPr>
                    <w:t>ين</w:t>
                  </w:r>
                </w:p>
              </w:txbxContent>
            </v:textbox>
          </v:shape>
        </w:pict>
      </w:r>
      <w:r w:rsidRPr="00FD7A42">
        <w:rPr>
          <w:rFonts w:cs="Simplified Arabic"/>
          <w:rtl/>
        </w:rPr>
        <w:t>وفي هذه الدراسة نواجه إشكالية تتمثل بعدم اليقين بقدرة الفدرالية على ضمان الوحدة الوطنية العراقية في ضوء عدم توفر شروطها بعد في العراق .</w:t>
      </w:r>
    </w:p>
    <w:p w:rsidR="00944122" w:rsidRDefault="00944122" w:rsidP="00944122">
      <w:pPr>
        <w:ind w:firstLine="720"/>
        <w:jc w:val="lowKashida"/>
        <w:rPr>
          <w:rFonts w:cs="Simplified Arabic" w:hint="cs"/>
          <w:rtl/>
        </w:rPr>
      </w:pPr>
      <w:r>
        <w:rPr>
          <w:rFonts w:ascii="Simplified Arabic" w:hAnsi="Simplified Arabic" w:cs="Simplified Arabic" w:hint="cs"/>
          <w:noProof/>
          <w:rtl/>
        </w:rPr>
        <w:pict>
          <v:group id="_x0000_s1124" style="position:absolute;left:0;text-align:left;margin-left:26.95pt;margin-top:0;width:456.05pt;height:99pt;z-index:251705344" coordorigin="1391,1304" coordsize="9121,1980">
            <v:shape id="_x0000_s1125" type="#_x0000_t202" style="position:absolute;left:1931;top:1304;width:8581;height:1800" stroked="f">
              <v:textbox style="mso-next-textbox:#_x0000_s1125">
                <w:txbxContent>
                  <w:p w:rsidR="00944122" w:rsidRPr="00FE3AD0" w:rsidRDefault="00944122" w:rsidP="00944122">
                    <w:pPr>
                      <w:jc w:val="center"/>
                      <w:rPr>
                        <w:rFonts w:cs="Bader" w:hint="cs"/>
                        <w:sz w:val="14"/>
                        <w:szCs w:val="14"/>
                        <w:rtl/>
                        <w:lang w:bidi="ar-IQ"/>
                      </w:rPr>
                    </w:pPr>
                    <w:r>
                      <w:rPr>
                        <w:rFonts w:cs="AL-Mateen" w:hint="cs"/>
                        <w:sz w:val="42"/>
                        <w:szCs w:val="42"/>
                        <w:rtl/>
                        <w:lang w:bidi="ar-IQ"/>
                      </w:rPr>
                      <w:t>دراسة تحليلية في التداعيات الاقتصادية لتقسيم العراق فيدرالياً</w:t>
                    </w:r>
                  </w:p>
                  <w:p w:rsidR="00944122" w:rsidRPr="00C72105" w:rsidRDefault="00944122" w:rsidP="00944122">
                    <w:pPr>
                      <w:rPr>
                        <w:sz w:val="18"/>
                        <w:szCs w:val="18"/>
                        <w:lang w:bidi="ar-IQ"/>
                      </w:rPr>
                    </w:pPr>
                  </w:p>
                </w:txbxContent>
              </v:textbox>
            </v:shape>
            <v:shape id="_x0000_s1126" type="#_x0000_t202" style="position:absolute;left:1391;top:2204;width:4500;height:983" filled="f" stroked="f">
              <v:textbox style="mso-next-textbox:#_x0000_s1126">
                <w:txbxContent>
                  <w:p w:rsidR="00944122" w:rsidRPr="00FE3AD0" w:rsidRDefault="00944122" w:rsidP="00944122">
                    <w:pPr>
                      <w:jc w:val="lowKashida"/>
                      <w:rPr>
                        <w:rFonts w:cs="AL-Mateen" w:hint="cs"/>
                        <w:sz w:val="26"/>
                        <w:szCs w:val="26"/>
                        <w:rtl/>
                      </w:rPr>
                    </w:pPr>
                    <w:r w:rsidRPr="00FE3AD0">
                      <w:rPr>
                        <w:rFonts w:cs="AL-Mateen" w:hint="cs"/>
                        <w:sz w:val="26"/>
                        <w:szCs w:val="26"/>
                        <w:rtl/>
                      </w:rPr>
                      <w:t xml:space="preserve"> </w:t>
                    </w:r>
                    <w:r>
                      <w:rPr>
                        <w:rFonts w:cs="AL-Mateen" w:hint="cs"/>
                        <w:sz w:val="26"/>
                        <w:szCs w:val="26"/>
                        <w:rtl/>
                      </w:rPr>
                      <w:t xml:space="preserve">        </w:t>
                    </w:r>
                    <w:r w:rsidRPr="00FE3AD0">
                      <w:rPr>
                        <w:rFonts w:cs="AL-Mateen" w:hint="cs"/>
                        <w:sz w:val="26"/>
                        <w:szCs w:val="26"/>
                        <w:rtl/>
                      </w:rPr>
                      <w:t xml:space="preserve">  </w:t>
                    </w:r>
                    <w:r>
                      <w:rPr>
                        <w:rFonts w:cs="AL-Mateen" w:hint="cs"/>
                        <w:sz w:val="26"/>
                        <w:szCs w:val="26"/>
                        <w:rtl/>
                      </w:rPr>
                      <w:t>الدكتور</w:t>
                    </w:r>
                    <w:r w:rsidRPr="00FE3AD0">
                      <w:rPr>
                        <w:rFonts w:cs="AL-Mateen" w:hint="cs"/>
                        <w:sz w:val="26"/>
                        <w:szCs w:val="26"/>
                        <w:rtl/>
                      </w:rPr>
                      <w:t xml:space="preserve">                                     </w:t>
                    </w:r>
                    <w:r>
                      <w:rPr>
                        <w:rFonts w:cs="AL-Mateen" w:hint="cs"/>
                        <w:sz w:val="26"/>
                        <w:szCs w:val="26"/>
                        <w:rtl/>
                      </w:rPr>
                      <w:t xml:space="preserve">              </w:t>
                    </w:r>
                    <w:r w:rsidRPr="00FE3AD0">
                      <w:rPr>
                        <w:rFonts w:cs="AL-Mateen" w:hint="cs"/>
                        <w:sz w:val="26"/>
                        <w:szCs w:val="26"/>
                        <w:rtl/>
                      </w:rPr>
                      <w:t xml:space="preserve">    الدكتور</w:t>
                    </w:r>
                  </w:p>
                  <w:p w:rsidR="00944122" w:rsidRPr="00065A62" w:rsidRDefault="00944122" w:rsidP="00944122">
                    <w:pPr>
                      <w:jc w:val="lowKashida"/>
                      <w:rPr>
                        <w:rFonts w:cs="AL-Mateen" w:hint="cs"/>
                        <w:sz w:val="26"/>
                        <w:szCs w:val="26"/>
                        <w:vertAlign w:val="superscript"/>
                        <w:rtl/>
                      </w:rPr>
                    </w:pPr>
                    <w:r>
                      <w:rPr>
                        <w:rFonts w:cs="AL-Mateen" w:hint="cs"/>
                        <w:sz w:val="26"/>
                        <w:szCs w:val="26"/>
                        <w:rtl/>
                      </w:rPr>
                      <w:t>هيثم كريم صيوان</w:t>
                    </w:r>
                    <w:r>
                      <w:rPr>
                        <w:rFonts w:cs="AL-Mateen" w:hint="cs"/>
                        <w:sz w:val="26"/>
                        <w:szCs w:val="26"/>
                        <w:vertAlign w:val="superscript"/>
                        <w:rtl/>
                      </w:rPr>
                      <w:t>(*)</w:t>
                    </w:r>
                    <w:r>
                      <w:rPr>
                        <w:rFonts w:cs="AL-Mateen" w:hint="cs"/>
                        <w:sz w:val="26"/>
                        <w:szCs w:val="26"/>
                        <w:rtl/>
                      </w:rPr>
                      <w:t xml:space="preserve">                     احمد عبد الله الناهي</w:t>
                    </w:r>
                    <w:r>
                      <w:rPr>
                        <w:rFonts w:cs="AL-Mateen" w:hint="cs"/>
                        <w:sz w:val="26"/>
                        <w:szCs w:val="26"/>
                        <w:vertAlign w:val="superscript"/>
                        <w:rtl/>
                      </w:rPr>
                      <w:t>(**)</w:t>
                    </w:r>
                  </w:p>
                </w:txbxContent>
              </v:textbox>
            </v:shape>
            <v:line id="_x0000_s1127" style="position:absolute" from="1391,3284" to="5891,3284" strokeweight="4.5pt">
              <v:stroke linestyle="thinThick"/>
            </v:line>
          </v:group>
        </w:pict>
      </w:r>
    </w:p>
    <w:p w:rsidR="00944122" w:rsidRDefault="00944122" w:rsidP="00944122">
      <w:pPr>
        <w:ind w:firstLine="720"/>
        <w:jc w:val="lowKashida"/>
        <w:rPr>
          <w:rFonts w:cs="Simplified Arabic" w:hint="cs"/>
          <w:rtl/>
        </w:rPr>
      </w:pPr>
    </w:p>
    <w:p w:rsidR="00944122" w:rsidRDefault="00944122" w:rsidP="00944122">
      <w:pPr>
        <w:ind w:firstLine="720"/>
        <w:jc w:val="lowKashida"/>
        <w:rPr>
          <w:rFonts w:cs="Simplified Arabic" w:hint="cs"/>
          <w:rtl/>
        </w:rPr>
      </w:pPr>
    </w:p>
    <w:p w:rsidR="00944122" w:rsidRDefault="00944122" w:rsidP="00944122">
      <w:pPr>
        <w:ind w:firstLine="720"/>
        <w:jc w:val="lowKashida"/>
        <w:rPr>
          <w:rFonts w:cs="Simplified Arabic" w:hint="cs"/>
          <w:rtl/>
        </w:rPr>
      </w:pPr>
    </w:p>
    <w:p w:rsidR="00944122" w:rsidRDefault="00944122" w:rsidP="00944122">
      <w:pPr>
        <w:ind w:firstLine="720"/>
        <w:jc w:val="lowKashida"/>
        <w:rPr>
          <w:rFonts w:cs="Simplified Arabic" w:hint="cs"/>
          <w:rtl/>
        </w:rPr>
      </w:pPr>
    </w:p>
    <w:p w:rsidR="00944122" w:rsidRDefault="00944122" w:rsidP="00944122">
      <w:pPr>
        <w:ind w:firstLine="720"/>
        <w:jc w:val="lowKashida"/>
        <w:rPr>
          <w:rFonts w:cs="Simplified Arabic" w:hint="cs"/>
          <w:rtl/>
        </w:rPr>
      </w:pPr>
    </w:p>
    <w:p w:rsidR="00944122" w:rsidRDefault="00944122" w:rsidP="00944122">
      <w:pPr>
        <w:ind w:firstLine="720"/>
        <w:jc w:val="lowKashida"/>
        <w:rPr>
          <w:rFonts w:cs="Simplified Arabic" w:hint="cs"/>
          <w:rtl/>
        </w:rPr>
      </w:pPr>
      <w:r w:rsidRPr="00FD7A42">
        <w:rPr>
          <w:rFonts w:cs="Simplified Arabic"/>
          <w:rtl/>
        </w:rPr>
        <w:t xml:space="preserve">وهنا نطرح الفرض القائل " أن سوء توزيع الموارد والتفاوت في الثروات بين اقاليم العراق  ينعكس في احداث تشوهات في مستويات  النمو والتقدم الاقتصادي بين تلك الاقاليم وفي ظل هشاشة الوضع السياسي ـ الامني مقترناً بسوء الإدراك لطبيق الفدرالية من قبل بعض القوى السياسية الفاعلة في العراق مع ضغوط من أطراف خارجية قد نشهد نزاعات وتصادمات بين الاقاليم مما ستدفع في النهاية الى تقسيم العراق </w:t>
      </w:r>
      <w:r>
        <w:rPr>
          <w:rFonts w:cs="Simplified Arabic"/>
          <w:rtl/>
        </w:rPr>
        <w:t>وتفتيته " ونشهد تحقق نبوءة بيرو</w:t>
      </w:r>
      <w:r w:rsidRPr="00FD7A42">
        <w:rPr>
          <w:rFonts w:cs="Simplified Arabic"/>
          <w:rtl/>
        </w:rPr>
        <w:t>.غالبرت في (نهاية العراق ) .</w:t>
      </w:r>
    </w:p>
    <w:p w:rsidR="00944122" w:rsidRDefault="00944122" w:rsidP="00944122">
      <w:pPr>
        <w:ind w:firstLine="720"/>
        <w:jc w:val="lowKashida"/>
        <w:rPr>
          <w:rFonts w:cs="Simplified Arabic" w:hint="cs"/>
          <w:rtl/>
        </w:rPr>
      </w:pPr>
      <w:r w:rsidRPr="00FD7A42">
        <w:rPr>
          <w:rFonts w:cs="Simplified Arabic"/>
          <w:rtl/>
        </w:rPr>
        <w:t>وسنركز في هذه الدراسة على التداعيات الاقتصادية الخطيرة التي ستترتب على التطبيق الفدرالي ( المشوه ) في العراق وستكون بمثابة الأداة التفتيتية الناعمة و بصورة متدرجة وتلقائية لان التقاطع في المصالح  سيقود حتماً الى إيجاد  حالة  الاختراق والافتراق والتهميش للأقاليم المكونة للنظام الفدرالي العراقي  .</w:t>
      </w:r>
    </w:p>
    <w:p w:rsidR="00944122" w:rsidRPr="00FD7A42" w:rsidRDefault="00944122" w:rsidP="00944122">
      <w:pPr>
        <w:ind w:firstLine="720"/>
        <w:jc w:val="lowKashida"/>
        <w:rPr>
          <w:rFonts w:cs="Simplified Arabic"/>
          <w:rtl/>
        </w:rPr>
      </w:pPr>
      <w:r w:rsidRPr="00FD7A42">
        <w:rPr>
          <w:rFonts w:cs="Simplified Arabic"/>
          <w:rtl/>
        </w:rPr>
        <w:t xml:space="preserve">وعليه فان احد أهم أهداف البحث تمثل ببلورة رؤية مستقبلية الى ما ستؤول إليه الفدرالية من تداعيات اقتصادية اذ ما أسئ الإدراك لطبيعة المرحلة التي يمر بها العراق وحجم التحديات الجسام التي تواجهه  . </w:t>
      </w:r>
    </w:p>
    <w:p w:rsidR="00944122" w:rsidRPr="00FD7A42" w:rsidRDefault="00944122" w:rsidP="00944122">
      <w:pPr>
        <w:jc w:val="lowKashida"/>
        <w:rPr>
          <w:rFonts w:cs="Simplified Arabic"/>
          <w:rtl/>
        </w:rPr>
      </w:pPr>
      <w:r w:rsidRPr="00FD7A42">
        <w:rPr>
          <w:rFonts w:cs="Simplified Arabic"/>
          <w:rtl/>
        </w:rPr>
        <w:t>وستتناول الدراسة المحاور التالية :</w:t>
      </w:r>
    </w:p>
    <w:p w:rsidR="00944122" w:rsidRPr="00FD7A42" w:rsidRDefault="00944122" w:rsidP="00944122">
      <w:pPr>
        <w:jc w:val="lowKashida"/>
        <w:rPr>
          <w:rFonts w:cs="Simplified Arabic"/>
          <w:rtl/>
          <w:lang w:bidi="ar-IQ"/>
        </w:rPr>
      </w:pPr>
      <w:r w:rsidRPr="00FD7A42">
        <w:rPr>
          <w:rFonts w:cs="Simplified Arabic"/>
          <w:rtl/>
        </w:rPr>
        <w:t xml:space="preserve">اولاً /   الفدرالية : رؤية في مفهومها ودلالاته النظرية </w:t>
      </w:r>
    </w:p>
    <w:p w:rsidR="00944122" w:rsidRPr="00FD7A42" w:rsidRDefault="00944122" w:rsidP="00944122">
      <w:pPr>
        <w:jc w:val="lowKashida"/>
        <w:rPr>
          <w:rFonts w:cs="Simplified Arabic"/>
          <w:rtl/>
        </w:rPr>
      </w:pPr>
      <w:r w:rsidRPr="00FD7A42">
        <w:rPr>
          <w:rFonts w:cs="Simplified Arabic"/>
          <w:rtl/>
        </w:rPr>
        <w:t xml:space="preserve">ثانياً / الفدرالية في العراق : بداية التأسيس على الأنقاض  </w:t>
      </w:r>
    </w:p>
    <w:p w:rsidR="00944122" w:rsidRPr="00FD7A42" w:rsidRDefault="00944122" w:rsidP="00944122">
      <w:pPr>
        <w:jc w:val="lowKashida"/>
        <w:rPr>
          <w:rFonts w:cs="Simplified Arabic"/>
          <w:rtl/>
        </w:rPr>
      </w:pPr>
      <w:r w:rsidRPr="00FD7A42">
        <w:rPr>
          <w:rFonts w:cs="Simplified Arabic"/>
          <w:rtl/>
        </w:rPr>
        <w:t xml:space="preserve">ثالثاً /  الفدرلة ونهج الإقليمية الاقتصادية الجديدة  : من روتشيلد الى بايدن </w:t>
      </w:r>
    </w:p>
    <w:p w:rsidR="00944122" w:rsidRPr="00FD7A42" w:rsidRDefault="00944122" w:rsidP="00944122">
      <w:pPr>
        <w:jc w:val="lowKashida"/>
        <w:rPr>
          <w:rFonts w:cs="Simplified Arabic"/>
          <w:rtl/>
        </w:rPr>
      </w:pPr>
      <w:r w:rsidRPr="00FD7A42">
        <w:rPr>
          <w:rFonts w:cs="Simplified Arabic"/>
          <w:rtl/>
        </w:rPr>
        <w:t xml:space="preserve">رابعاً / مراحل التطبيق الفدرالي  في العراق  </w:t>
      </w:r>
    </w:p>
    <w:p w:rsidR="00944122" w:rsidRPr="00FD7A42" w:rsidRDefault="00944122" w:rsidP="00944122">
      <w:pPr>
        <w:jc w:val="lowKashida"/>
        <w:rPr>
          <w:rFonts w:cs="Simplified Arabic"/>
          <w:rtl/>
        </w:rPr>
      </w:pPr>
      <w:r w:rsidRPr="00FD7A42">
        <w:rPr>
          <w:rFonts w:cs="Simplified Arabic"/>
          <w:rtl/>
        </w:rPr>
        <w:t xml:space="preserve">خامساً / المشروع الاقتصادي وتعويم سلطة الدولة في مواد الدستور </w:t>
      </w:r>
    </w:p>
    <w:p w:rsidR="00944122" w:rsidRPr="00FD7A42" w:rsidRDefault="00944122" w:rsidP="00944122">
      <w:pPr>
        <w:jc w:val="lowKashida"/>
        <w:rPr>
          <w:rFonts w:cs="Simplified Arabic"/>
          <w:rtl/>
        </w:rPr>
      </w:pPr>
      <w:r w:rsidRPr="00FD7A42">
        <w:rPr>
          <w:rFonts w:cs="Simplified Arabic"/>
          <w:rtl/>
        </w:rPr>
        <w:t xml:space="preserve">سادساً /  رؤية تحليلية في الاقتصاد السياسي لأقاليم العراق المفدرلة   </w:t>
      </w:r>
    </w:p>
    <w:p w:rsidR="00944122" w:rsidRPr="00FD7A42" w:rsidRDefault="00944122" w:rsidP="00944122">
      <w:pPr>
        <w:jc w:val="lowKashida"/>
        <w:rPr>
          <w:rFonts w:cs="Simplified Arabic"/>
          <w:rtl/>
        </w:rPr>
      </w:pPr>
      <w:r w:rsidRPr="00FD7A42">
        <w:rPr>
          <w:rFonts w:cs="Simplified Arabic"/>
          <w:rtl/>
        </w:rPr>
        <w:t xml:space="preserve">سابعاً / مقاربة إشكالية التطبيق الفدرالي في العراق : أبعاد الخلل </w:t>
      </w:r>
    </w:p>
    <w:p w:rsidR="00944122" w:rsidRPr="00FD7A42" w:rsidRDefault="00944122" w:rsidP="00944122">
      <w:pPr>
        <w:jc w:val="lowKashida"/>
        <w:rPr>
          <w:rFonts w:cs="Simplified Arabic"/>
          <w:rtl/>
        </w:rPr>
      </w:pPr>
      <w:r w:rsidRPr="00FD7A42">
        <w:rPr>
          <w:rFonts w:cs="Simplified Arabic"/>
          <w:rtl/>
        </w:rPr>
        <w:t xml:space="preserve">ثامناً /  التداعيات الاقتصادية للتطبيق الفدرالي في العراق   </w:t>
      </w:r>
    </w:p>
    <w:p w:rsidR="00944122" w:rsidRPr="00FD7A42" w:rsidRDefault="00944122" w:rsidP="00944122">
      <w:pPr>
        <w:jc w:val="lowKashida"/>
        <w:rPr>
          <w:rFonts w:cs="Simplified Arabic"/>
          <w:rtl/>
        </w:rPr>
      </w:pPr>
      <w:r w:rsidRPr="00FD7A42">
        <w:rPr>
          <w:rFonts w:cs="Simplified Arabic"/>
          <w:rtl/>
        </w:rPr>
        <w:t xml:space="preserve">تاسعاً : دولة واحدة : عدالة توزيع السلطات والثروات  كخاتمة للبحث  </w:t>
      </w:r>
    </w:p>
    <w:p w:rsidR="00944122" w:rsidRPr="00FD7A42" w:rsidRDefault="00944122" w:rsidP="00944122">
      <w:pPr>
        <w:jc w:val="lowKashida"/>
        <w:rPr>
          <w:rFonts w:cs="Simplified Arabic"/>
          <w:b/>
          <w:bCs/>
          <w:rtl/>
        </w:rPr>
      </w:pPr>
      <w:r w:rsidRPr="00FD7A42">
        <w:rPr>
          <w:rFonts w:cs="Simplified Arabic"/>
          <w:b/>
          <w:bCs/>
          <w:rtl/>
        </w:rPr>
        <w:t xml:space="preserve">اولاً /  الفدرالية : رؤية في مفهومها ودلالالتها النظرية   </w:t>
      </w:r>
    </w:p>
    <w:p w:rsidR="00944122" w:rsidRPr="00FD7A42" w:rsidRDefault="00944122" w:rsidP="00944122">
      <w:pPr>
        <w:jc w:val="lowKashida"/>
        <w:rPr>
          <w:rFonts w:cs="Simplified Arabic"/>
          <w:b/>
          <w:bCs/>
          <w:rtl/>
        </w:rPr>
      </w:pPr>
      <w:r w:rsidRPr="00FD7A42">
        <w:rPr>
          <w:rFonts w:cs="Simplified Arabic"/>
          <w:b/>
          <w:bCs/>
          <w:rtl/>
        </w:rPr>
        <w:t xml:space="preserve">      1. مفهوم الفدرالية </w:t>
      </w:r>
    </w:p>
    <w:p w:rsidR="00944122" w:rsidRPr="00FD7A42" w:rsidRDefault="00944122" w:rsidP="00944122">
      <w:pPr>
        <w:jc w:val="lowKashida"/>
        <w:rPr>
          <w:rFonts w:cs="Simplified Arabic"/>
          <w:rtl/>
        </w:rPr>
      </w:pPr>
      <w:r w:rsidRPr="00FD7A42">
        <w:rPr>
          <w:rFonts w:cs="Simplified Arabic"/>
          <w:rtl/>
        </w:rPr>
        <w:t xml:space="preserve">                      ارتبطت الفدرالية – نظرية وتطبيقاً – بسعي الدول الى توفيق بين اتجاهين متعارضين هما :</w:t>
      </w:r>
    </w:p>
    <w:p w:rsidR="00944122" w:rsidRPr="00FD7A42" w:rsidRDefault="00944122" w:rsidP="00944122">
      <w:pPr>
        <w:numPr>
          <w:ilvl w:val="0"/>
          <w:numId w:val="68"/>
        </w:numPr>
        <w:spacing w:after="0" w:line="240" w:lineRule="auto"/>
        <w:jc w:val="lowKashida"/>
        <w:rPr>
          <w:rFonts w:cs="Simplified Arabic"/>
          <w:rtl/>
        </w:rPr>
      </w:pPr>
      <w:r w:rsidRPr="00FD7A42">
        <w:rPr>
          <w:rFonts w:cs="Simplified Arabic"/>
          <w:rtl/>
        </w:rPr>
        <w:t>رغبة الشعوب في تقرير مصيرها والأستقلال في دولة ذات سيادة تعبر عنها.</w:t>
      </w:r>
    </w:p>
    <w:p w:rsidR="00944122" w:rsidRPr="00FD7A42" w:rsidRDefault="00944122" w:rsidP="00944122">
      <w:pPr>
        <w:numPr>
          <w:ilvl w:val="0"/>
          <w:numId w:val="68"/>
        </w:numPr>
        <w:spacing w:after="0" w:line="240" w:lineRule="auto"/>
        <w:jc w:val="lowKashida"/>
        <w:rPr>
          <w:rFonts w:cs="Simplified Arabic"/>
        </w:rPr>
      </w:pPr>
      <w:r w:rsidRPr="00FD7A42">
        <w:rPr>
          <w:rFonts w:cs="Simplified Arabic"/>
          <w:rtl/>
        </w:rPr>
        <w:lastRenderedPageBreak/>
        <w:t>رغبة الدول في التجمع لأجل الدفاع عن نفسها من ناحية وتحقيق مصالحها السياسية والأقتصادية من ناحية اخرى .</w:t>
      </w:r>
    </w:p>
    <w:p w:rsidR="00944122" w:rsidRPr="00FD7A42" w:rsidRDefault="00944122" w:rsidP="00944122">
      <w:pPr>
        <w:jc w:val="lowKashida"/>
        <w:rPr>
          <w:rFonts w:cs="Simplified Arabic"/>
        </w:rPr>
      </w:pPr>
      <w:r w:rsidRPr="00FD7A42">
        <w:rPr>
          <w:rFonts w:cs="Simplified Arabic"/>
          <w:rtl/>
        </w:rPr>
        <w:t xml:space="preserve">  ونتيجة لمحاولة التوفيق بين هذين الأتجاهين برزت الفدرالية بوصفها نظاماً قادراً على تحقيق هذا الأمر لأنها قادرة على منح الأفراد الأحساس بذاتيتهم المستقلة وامكانية تمتعهم بالحقوق السياسية والأقتصادية والأجتماعية والثقافية الخاصة بهم وفي الوقت نفسه تحل مشكلة رغبة الدول الصغيرة والضعيفة في التكتل معاً لحماية مصالحها.</w:t>
      </w:r>
    </w:p>
    <w:p w:rsidR="00944122" w:rsidRPr="00FD7A42" w:rsidRDefault="00944122" w:rsidP="00944122">
      <w:pPr>
        <w:ind w:firstLine="720"/>
        <w:jc w:val="lowKashida"/>
        <w:rPr>
          <w:rFonts w:cs="Simplified Arabic"/>
          <w:rtl/>
        </w:rPr>
      </w:pPr>
      <w:r w:rsidRPr="00FD7A42">
        <w:rPr>
          <w:rFonts w:cs="Simplified Arabic"/>
          <w:rtl/>
        </w:rPr>
        <w:t>ويعد الأتحاد الفدرالي نظام تتنازل بموجبه الدول الأعضاء عن سيادتها وبعض صلاحياتها الى سلطة عليا تتولى تسيير الشؤون العامة كالسياسة الخارجية والدفاع والأقتصاد في حين تحتفظ الدويلات الأعضاء ببعض الأختصاصات المحلية الصرفة</w:t>
      </w:r>
      <w:r w:rsidRPr="00FD7A42">
        <w:rPr>
          <w:rStyle w:val="FootnoteReference"/>
          <w:rFonts w:cs="Simplified Arabic"/>
          <w:rtl/>
        </w:rPr>
        <w:footnoteReference w:id="562"/>
      </w:r>
      <w:r w:rsidRPr="00FD7A42">
        <w:rPr>
          <w:rFonts w:cs="Simplified Arabic"/>
          <w:rtl/>
        </w:rPr>
        <w:t>.</w:t>
      </w:r>
    </w:p>
    <w:p w:rsidR="00944122" w:rsidRPr="00FD7A42" w:rsidRDefault="00944122" w:rsidP="00944122">
      <w:pPr>
        <w:ind w:firstLine="720"/>
        <w:jc w:val="lowKashida"/>
        <w:rPr>
          <w:rFonts w:cs="Simplified Arabic"/>
          <w:rtl/>
        </w:rPr>
      </w:pPr>
      <w:r w:rsidRPr="00FD7A42">
        <w:rPr>
          <w:rFonts w:cs="Simplified Arabic"/>
          <w:rtl/>
        </w:rPr>
        <w:t>وتعرف الدولة الفدرالية بأنها (( اتفاق عدة دول او اقاليم، طبقاً للدستور على اقامة اتحاد دائم فيما بينها بحيث تكون النتيجة دولة اتحادية واحدة جديدة، تمثلها حكومة مركزية هي الحكومة الفدرالية والتي تباشر سلطاتها طبقاً للدستور على حكومات الدول الأعضاء وعلى جميع رعاياها بالشكل الذي يؤدي الى اندماج الشخصية الدولية للدول الأعضاء في شخصية الدولة الفدرالية</w:t>
      </w:r>
      <w:r w:rsidRPr="00FD7A42">
        <w:rPr>
          <w:rStyle w:val="FootnoteReference"/>
          <w:rFonts w:cs="Simplified Arabic"/>
          <w:rtl/>
        </w:rPr>
        <w:footnoteReference w:id="563"/>
      </w:r>
      <w:r w:rsidRPr="00FD7A42">
        <w:rPr>
          <w:rFonts w:cs="Simplified Arabic"/>
          <w:rtl/>
        </w:rPr>
        <w:t>.</w:t>
      </w:r>
    </w:p>
    <w:p w:rsidR="00944122" w:rsidRPr="00FD7A42" w:rsidRDefault="00944122" w:rsidP="00944122">
      <w:pPr>
        <w:ind w:firstLine="720"/>
        <w:jc w:val="lowKashida"/>
        <w:rPr>
          <w:rFonts w:cs="Simplified Arabic"/>
          <w:rtl/>
        </w:rPr>
      </w:pPr>
      <w:r w:rsidRPr="00FD7A42">
        <w:rPr>
          <w:rFonts w:cs="Simplified Arabic"/>
          <w:rtl/>
        </w:rPr>
        <w:t>فالدولة الفدرالية اذاً هي دولة مركبة من مجموعة دول تنازلت عن جميع سلطاتها الخارجية وجزء من سلطاتها الداخلية لصالح كيان سياسي جديد يمثلها جميعاً ( دولة الأتحاد) وفي هذه الحالة تصبح الدول الداخلة في الأتحاد وحدات قانونية داخلية ليس لها موقع في القانون الدولي وانما ينظم سلطاتها وعلاقاتها مع بعضها الدستور والقانون الداخلي وتصبح الدولة الأتحادية  دولة عليا فوق الدول الداخلة في الاتحاد وهي التي يتعامل معها القانون الدولي.</w:t>
      </w:r>
    </w:p>
    <w:p w:rsidR="00944122" w:rsidRPr="00FD7A42" w:rsidRDefault="00944122" w:rsidP="00944122">
      <w:pPr>
        <w:ind w:firstLine="720"/>
        <w:jc w:val="lowKashida"/>
        <w:rPr>
          <w:rFonts w:cs="Simplified Arabic"/>
          <w:rtl/>
        </w:rPr>
      </w:pPr>
      <w:r w:rsidRPr="00FD7A42">
        <w:rPr>
          <w:rFonts w:cs="Simplified Arabic"/>
          <w:rtl/>
        </w:rPr>
        <w:t xml:space="preserve">وان كانت الدويلات الداخلة في الأتحاد تظل محتفظة بالعديد من مظاهر الأستقلال التي تتمتع بها الدول المستقلة كالدستور والعلم الوطني والنشيد الوطني والحكومة المحلية بوزاراتها المختلفة والبرلمان فأنها وان كانت مشابهة لتلك الموجودة على الصعيد الأتحادي الا انها تختلف عنها من حيث المكانة القانونية لهما فالدستور الأتحادي يتميز بالعلوية على الدساتير الخاصة بالأقاليم والتي يجب تعديلها استناداً اليه وليس العكس كما ان القوانين التي يصدرها المجلس التشريعي الأتحادي ملزمة للولايات التي يجب ان تعدل قوانينها – او تلغيها وفقاً لها كما ان القرارات التي تتخذها السلطة التنفيذية الأتحادية ملزمة للولايات كافة في حين ان القرارات التي تتخذها الأقاليم لاتتجاوزه الى الأقاليم الأخرى. </w:t>
      </w:r>
    </w:p>
    <w:p w:rsidR="00944122" w:rsidRPr="00FD7A42" w:rsidRDefault="00944122" w:rsidP="00944122">
      <w:pPr>
        <w:ind w:firstLine="720"/>
        <w:jc w:val="lowKashida"/>
        <w:rPr>
          <w:rFonts w:cs="Simplified Arabic"/>
          <w:rtl/>
        </w:rPr>
      </w:pPr>
      <w:r w:rsidRPr="00FD7A42">
        <w:rPr>
          <w:rFonts w:cs="Simplified Arabic"/>
          <w:rtl/>
        </w:rPr>
        <w:t>وخلاصة القول ان المضمون الجوهري للفدرالية هو ان هناك مستويين من السلطة (محلي ومركزي) قائمين على الدستور لكل منهما استقلالية ذاتية حقيقية وتعد الحكومات في كل مستوى مسؤولة بشكل اساسي امام جمهور ناخبيها وتتطلب الفدرالية غالباً وجود ديموقراطية حقيقية  وسيادة القانون لأن الأنظمة غير الديموقراطية لا تسمح عادة بالأستقلال الذاتي الحقيقي للوحدات المكونة</w:t>
      </w:r>
      <w:r w:rsidRPr="00FD7A42">
        <w:rPr>
          <w:rStyle w:val="FootnoteReference"/>
          <w:rFonts w:cs="Simplified Arabic"/>
          <w:rtl/>
        </w:rPr>
        <w:footnoteReference w:id="564"/>
      </w:r>
      <w:r w:rsidRPr="00FD7A42">
        <w:rPr>
          <w:rFonts w:cs="Simplified Arabic"/>
          <w:rtl/>
        </w:rPr>
        <w:t xml:space="preserve">. </w:t>
      </w:r>
    </w:p>
    <w:p w:rsidR="00944122" w:rsidRPr="00FD7A42" w:rsidRDefault="00944122" w:rsidP="00944122">
      <w:pPr>
        <w:jc w:val="lowKashida"/>
        <w:rPr>
          <w:rFonts w:cs="Simplified Arabic"/>
          <w:rtl/>
        </w:rPr>
      </w:pPr>
      <w:r w:rsidRPr="00FD7A42">
        <w:rPr>
          <w:rFonts w:cs="Simplified Arabic"/>
          <w:rtl/>
        </w:rPr>
        <w:t xml:space="preserve">والدستور الخاص بكل اقليم لابد ان ينسجم مع الدستور الاتحادي وفي حالة وجود تناقض بينهما تكون تلك الاقاليم عبارة عن دول مستقلة فالمبدأ ان تخضع جميع الاقاليم لسلطة واحدة ودستور واحد وسياسة خارجية واحدة .  </w:t>
      </w:r>
    </w:p>
    <w:p w:rsidR="00944122" w:rsidRPr="00FD7A42" w:rsidRDefault="00944122" w:rsidP="00944122">
      <w:pPr>
        <w:ind w:firstLine="720"/>
        <w:jc w:val="lowKashida"/>
        <w:rPr>
          <w:rFonts w:cs="Simplified Arabic"/>
          <w:rtl/>
        </w:rPr>
      </w:pPr>
      <w:r w:rsidRPr="00FD7A42">
        <w:rPr>
          <w:rFonts w:cs="Simplified Arabic"/>
          <w:rtl/>
        </w:rPr>
        <w:lastRenderedPageBreak/>
        <w:t>وتختلف الدول الفدرالية فيما بينها من حيث الترتيبات المؤسساتية الداخلية بشكل كبير حيث تتسم بعضها بالمركزية الشديدة</w:t>
      </w:r>
      <w:r>
        <w:rPr>
          <w:rFonts w:cs="Simplified Arabic" w:hint="cs"/>
          <w:rtl/>
        </w:rPr>
        <w:t xml:space="preserve"> </w:t>
      </w:r>
      <w:r w:rsidRPr="00FD7A42">
        <w:rPr>
          <w:rFonts w:cs="Simplified Arabic"/>
          <w:rtl/>
        </w:rPr>
        <w:t>( تركز السلطات في يد الحكومة الاتحادية ) في حين تكون اتحادات فدرالية اخرى اكثر لامركزية وتعطي صلاحيات اكبر للوحدات المكونة لها (الولايات أو المقاطعات) وان التطبيق الصحيح للنظام الفدرالي يؤدي حتماً الى استقرار سياسي كبير ومجال واسع للحرية و الديموقراطية (كما في سويسرا والولايات المتحدة) اما التطبيق الغير سليم للفدرالية فأنه من  الممكن ان يؤدي الى عدم الاستقرار السياسي وشيوع العنف والقمع (كما هو الحال في نموذج باكستان مثلاً)، وبكلمة أخرى فأنه لا يمكن اعتبار النظام الفدرالي كحل سحري لمشكلات البلدان كافة بل العكس فأنه يمكن ان يؤدي الى تمزق الدول الموحدة لأنه من الممكن ان يؤدي الى انفلات النزاعات العرقية والقومية والدينية.</w:t>
      </w:r>
    </w:p>
    <w:p w:rsidR="00944122" w:rsidRPr="00FD7A42" w:rsidRDefault="00944122" w:rsidP="00944122">
      <w:pPr>
        <w:ind w:firstLine="720"/>
        <w:jc w:val="lowKashida"/>
        <w:rPr>
          <w:rFonts w:cs="Simplified Arabic"/>
          <w:rtl/>
        </w:rPr>
      </w:pPr>
      <w:r w:rsidRPr="00FD7A42">
        <w:rPr>
          <w:rFonts w:cs="Simplified Arabic"/>
          <w:rtl/>
        </w:rPr>
        <w:t>وخلاصة القول ان التطبيق الفدرالي قد طبق في بعض البلدان كجزء من سياق تاريخي طويل وتطور مستمر ادى الى اتفاق بلدان واقاليم متفرقة للأندماج في نظام يحقق مصالحها في الوحدة دون تأثير على خصوصيتها الوطنية اقتصادياً و اجتماعياً وثقافياً، اما تجزئة البلدان الموحدة بحجة التطبيق الفدرالي فهو لم يكن الا استثناء على القاعدة وفي نماذج محدودة لم تحقق لحد الآن النجاح الكامل.</w:t>
      </w:r>
    </w:p>
    <w:p w:rsidR="00944122" w:rsidRPr="00FD7A42" w:rsidRDefault="00944122" w:rsidP="00944122">
      <w:pPr>
        <w:jc w:val="lowKashida"/>
        <w:rPr>
          <w:rFonts w:cs="Simplified Arabic"/>
          <w:b/>
          <w:bCs/>
          <w:rtl/>
          <w:lang w:bidi="ar-IQ"/>
        </w:rPr>
      </w:pPr>
      <w:r w:rsidRPr="00FD7A42">
        <w:rPr>
          <w:rFonts w:cs="Simplified Arabic"/>
          <w:b/>
          <w:bCs/>
          <w:rtl/>
        </w:rPr>
        <w:t xml:space="preserve">2. </w:t>
      </w:r>
      <w:r w:rsidRPr="00FD7A42">
        <w:rPr>
          <w:rFonts w:cs="Simplified Arabic"/>
          <w:b/>
          <w:bCs/>
          <w:rtl/>
          <w:lang w:bidi="ar-IQ"/>
        </w:rPr>
        <w:t>الفدرالية والكونفدرالية :</w:t>
      </w:r>
    </w:p>
    <w:p w:rsidR="00944122" w:rsidRPr="00FD7A42" w:rsidRDefault="00944122" w:rsidP="00944122">
      <w:pPr>
        <w:jc w:val="lowKashida"/>
        <w:rPr>
          <w:rFonts w:cs="Simplified Arabic"/>
          <w:rtl/>
          <w:lang w:bidi="ar-IQ"/>
        </w:rPr>
      </w:pPr>
      <w:r w:rsidRPr="00FD7A42">
        <w:rPr>
          <w:rFonts w:cs="Simplified Arabic"/>
          <w:rtl/>
          <w:lang w:bidi="ar-IQ"/>
        </w:rPr>
        <w:t xml:space="preserve">        يكمن الفرق بين الاتحاد الفدرالي والكونفدرالي اساسا في مقدار السلطات التي تتمتع بها الدول  او الدويلات والكيانات والأقاليم المكونة للاتحاد ـ مقارنة بتلك الممنوحة للسلطة المركزية فيه فضلا عن طبيعة الكيان السياسي الناشئ من الاتحاد بين الوحدات المكونة له ففي الاتحاد الفدرالي تنشأ دولة مركزية موحدة تضطلع بالاختصاص الخارجي باسم جميع الاعضاء وتتولى ايضا جانبا من الاختصاصات الداخلية ، اما في الاتحاد الكونفدرالي فلا تنشأ دولة جديدة من الدول الاعضاء بل تبقى جميع الدول الاعضاء محتفظة بشخصيتها الدولية الخارجية </w:t>
      </w:r>
      <w:r w:rsidRPr="00FD7A42">
        <w:rPr>
          <w:rStyle w:val="FootnoteReference"/>
          <w:rFonts w:cs="Simplified Arabic"/>
          <w:rtl/>
          <w:lang w:bidi="ar-IQ"/>
        </w:rPr>
        <w:footnoteReference w:id="565"/>
      </w:r>
      <w:r w:rsidRPr="00FD7A42">
        <w:rPr>
          <w:rFonts w:cs="Simplified Arabic"/>
          <w:rtl/>
          <w:lang w:bidi="ar-IQ"/>
        </w:rPr>
        <w:t>.</w:t>
      </w:r>
    </w:p>
    <w:p w:rsidR="00944122" w:rsidRPr="00FD7A42" w:rsidRDefault="00944122" w:rsidP="00944122">
      <w:pPr>
        <w:ind w:firstLine="638"/>
        <w:jc w:val="lowKashida"/>
        <w:rPr>
          <w:rFonts w:cs="Simplified Arabic"/>
          <w:rtl/>
          <w:lang w:bidi="ar-IQ"/>
        </w:rPr>
      </w:pPr>
      <w:r w:rsidRPr="00FD7A42">
        <w:rPr>
          <w:rFonts w:cs="Simplified Arabic"/>
          <w:rtl/>
          <w:lang w:bidi="ar-IQ"/>
        </w:rPr>
        <w:t>وتتولى الهيئة التي تنشأ بموجب المعاه</w:t>
      </w:r>
      <w:r>
        <w:rPr>
          <w:rFonts w:cs="Simplified Arabic"/>
          <w:rtl/>
          <w:lang w:bidi="ar-IQ"/>
        </w:rPr>
        <w:t xml:space="preserve">دة المنشئة للاتحاد الكونفدرالي </w:t>
      </w:r>
      <w:r w:rsidRPr="00FD7A42">
        <w:rPr>
          <w:rFonts w:cs="Simplified Arabic"/>
          <w:rtl/>
          <w:lang w:bidi="ar-IQ"/>
        </w:rPr>
        <w:t xml:space="preserve">عملية التنسيق بين الدول الاطراف في المجالات التي حددتها المعاهدة وبما لا </w:t>
      </w:r>
      <w:r>
        <w:rPr>
          <w:rFonts w:cs="Simplified Arabic"/>
          <w:rtl/>
          <w:lang w:bidi="ar-IQ"/>
        </w:rPr>
        <w:t>يشكل قيدا على الدول الأعضاء فيه</w:t>
      </w:r>
      <w:r w:rsidRPr="00FD7A42">
        <w:rPr>
          <w:rFonts w:cs="Simplified Arabic"/>
          <w:rtl/>
          <w:lang w:bidi="ar-IQ"/>
        </w:rPr>
        <w:t>، وفي هذه الحالة فان الأطراف والدول المشتركة بالمعاهدة تمتلك جميع السلطات في المجالين الداخلي والخارجي وعلى سبيل المثال ان نشوب حرب بين دولة عضو في الاتحاد الكونفدرالي مع دولة اخرى لا يستلزم دخول الدول الاعضاء الاخرى لهذه الحرب .</w:t>
      </w:r>
    </w:p>
    <w:p w:rsidR="00944122" w:rsidRPr="00FD7A42" w:rsidRDefault="00944122" w:rsidP="00944122">
      <w:pPr>
        <w:ind w:firstLine="638"/>
        <w:jc w:val="lowKashida"/>
        <w:rPr>
          <w:rFonts w:cs="Simplified Arabic"/>
          <w:rtl/>
          <w:lang w:bidi="ar-IQ"/>
        </w:rPr>
      </w:pPr>
      <w:r w:rsidRPr="00FD7A42">
        <w:rPr>
          <w:rFonts w:cs="Simplified Arabic"/>
          <w:rtl/>
          <w:lang w:bidi="ar-IQ"/>
        </w:rPr>
        <w:t>فضلاً عن أن الاتحاد الكونفدر</w:t>
      </w:r>
      <w:r>
        <w:rPr>
          <w:rFonts w:cs="Simplified Arabic"/>
          <w:rtl/>
          <w:lang w:bidi="ar-IQ"/>
        </w:rPr>
        <w:t>الي يميل الى ان يكون قصير الأمد</w:t>
      </w:r>
      <w:r w:rsidRPr="00FD7A42">
        <w:rPr>
          <w:rFonts w:cs="Simplified Arabic"/>
          <w:rtl/>
          <w:lang w:bidi="ar-IQ"/>
        </w:rPr>
        <w:t xml:space="preserve">، أما أن ينتهي بتحوله الى اتحاد فدرالي او الى التفكك والانتهاء وعودة الاعضاء فيه الى حالتها المستقلة </w:t>
      </w:r>
      <w:r w:rsidRPr="00FD7A42">
        <w:rPr>
          <w:rStyle w:val="FootnoteReference"/>
          <w:rFonts w:cs="Simplified Arabic"/>
          <w:rtl/>
          <w:lang w:bidi="ar-IQ"/>
        </w:rPr>
        <w:footnoteReference w:id="566"/>
      </w:r>
      <w:r w:rsidRPr="00FD7A42">
        <w:rPr>
          <w:rFonts w:cs="Simplified Arabic"/>
          <w:rtl/>
          <w:lang w:bidi="ar-IQ"/>
        </w:rPr>
        <w:t xml:space="preserve">.   </w:t>
      </w:r>
    </w:p>
    <w:p w:rsidR="00944122" w:rsidRPr="00FD7A42" w:rsidRDefault="00944122" w:rsidP="00944122">
      <w:pPr>
        <w:jc w:val="lowKashida"/>
        <w:rPr>
          <w:rFonts w:cs="Simplified Arabic"/>
          <w:b/>
          <w:bCs/>
          <w:rtl/>
        </w:rPr>
      </w:pPr>
      <w:r w:rsidRPr="00FD7A42">
        <w:rPr>
          <w:rFonts w:cs="Simplified Arabic"/>
          <w:b/>
          <w:bCs/>
          <w:rtl/>
        </w:rPr>
        <w:t xml:space="preserve">3. الفدرالية واللامركزية الأدارية: </w:t>
      </w:r>
    </w:p>
    <w:p w:rsidR="00944122" w:rsidRPr="00FD7A42" w:rsidRDefault="00944122" w:rsidP="00944122">
      <w:pPr>
        <w:ind w:firstLine="720"/>
        <w:jc w:val="lowKashida"/>
        <w:rPr>
          <w:rFonts w:cs="Simplified Arabic"/>
          <w:rtl/>
        </w:rPr>
      </w:pPr>
      <w:r w:rsidRPr="00FD7A42">
        <w:rPr>
          <w:rFonts w:cs="Simplified Arabic"/>
          <w:rtl/>
        </w:rPr>
        <w:t xml:space="preserve">تحتل اللامركزية الادارية اهمية كبيرة في الدول الحديثة  لانها تنطوي على ( توزيع ممارسة الوظيفة الأدارية في الدولة بين السلطة المركزية في العاصمة  وبين هيئات تتمتع بالشخصية المعنوية مثل الأشخاص العامة المحلية (المحافظات، المدن، القرى </w:t>
      </w:r>
      <w:r w:rsidRPr="00FD7A42">
        <w:rPr>
          <w:rFonts w:cs="Simplified Arabic"/>
          <w:rtl/>
        </w:rPr>
        <w:lastRenderedPageBreak/>
        <w:t xml:space="preserve">والبلديات) او كالأشخاص العامة المرفقية (كالهيئات و المؤسسات العامة) ،إذ  تباشر هذه الأشخاص اختصاصاتها الأدارية الموكلة اليها تحت رقابة واشراف السلطات المركزية في العاصمة </w:t>
      </w:r>
      <w:r w:rsidRPr="00FD7A42">
        <w:rPr>
          <w:rStyle w:val="FootnoteReference"/>
          <w:rFonts w:cs="Simplified Arabic"/>
          <w:rtl/>
        </w:rPr>
        <w:footnoteReference w:id="567"/>
      </w:r>
      <w:r w:rsidRPr="00FD7A42">
        <w:rPr>
          <w:rFonts w:cs="Simplified Arabic"/>
          <w:rtl/>
        </w:rPr>
        <w:t>.</w:t>
      </w:r>
    </w:p>
    <w:p w:rsidR="00944122" w:rsidRPr="00FD7A42" w:rsidRDefault="00944122" w:rsidP="00944122">
      <w:pPr>
        <w:jc w:val="lowKashida"/>
        <w:rPr>
          <w:rFonts w:cs="Simplified Arabic"/>
          <w:rtl/>
        </w:rPr>
      </w:pPr>
      <w:r w:rsidRPr="00FD7A42">
        <w:rPr>
          <w:rFonts w:cs="Simplified Arabic"/>
          <w:rtl/>
        </w:rPr>
        <w:t>اي ان الاقاليم في الدولة الواحدة تمارس سلطة لكنها خاضعة لاشراف ورقابة الحكومة المركزية ، وهنا نشير الى انه متى انفردت الاقاليم بسلطتها دون رقابة واشراف الحكومة المركزية شهدنا عملية التحول من اللامركزية الاد</w:t>
      </w:r>
      <w:r>
        <w:rPr>
          <w:rFonts w:cs="Simplified Arabic"/>
          <w:rtl/>
        </w:rPr>
        <w:t>ارية  الى اللامركزية السياسية</w:t>
      </w:r>
      <w:r>
        <w:rPr>
          <w:rFonts w:cs="Simplified Arabic" w:hint="cs"/>
          <w:rtl/>
        </w:rPr>
        <w:t>-</w:t>
      </w:r>
      <w:r w:rsidRPr="00FD7A42">
        <w:rPr>
          <w:rFonts w:cs="Simplified Arabic"/>
          <w:rtl/>
        </w:rPr>
        <w:t>الغير مرغوب تطب</w:t>
      </w:r>
      <w:r>
        <w:rPr>
          <w:rFonts w:cs="Simplified Arabic"/>
          <w:rtl/>
        </w:rPr>
        <w:t>يقها في العراق من وجهة نظرنا</w:t>
      </w:r>
      <w:r>
        <w:rPr>
          <w:rFonts w:cs="Simplified Arabic" w:hint="cs"/>
          <w:rtl/>
        </w:rPr>
        <w:t>-</w:t>
      </w:r>
      <w:r w:rsidRPr="00FD7A42">
        <w:rPr>
          <w:rFonts w:cs="Simplified Arabic"/>
          <w:rtl/>
        </w:rPr>
        <w:t>.</w:t>
      </w:r>
    </w:p>
    <w:p w:rsidR="00944122" w:rsidRPr="00FD7A42" w:rsidRDefault="00944122" w:rsidP="00944122">
      <w:pPr>
        <w:jc w:val="lowKashida"/>
        <w:rPr>
          <w:rFonts w:cs="Simplified Arabic"/>
          <w:rtl/>
        </w:rPr>
      </w:pPr>
      <w:r w:rsidRPr="00FD7A42">
        <w:rPr>
          <w:rFonts w:cs="Simplified Arabic"/>
          <w:rtl/>
        </w:rPr>
        <w:t>وتبقى اللامركزية الادارية نموذج ينبغي الاخذ به في دولة بسيطة ـ مثل العراق ـ وتقسم اللامركزية الأدارية من حيث اشكال تطبيقها الى نوعين رئيسيين هما:</w:t>
      </w:r>
    </w:p>
    <w:p w:rsidR="00944122" w:rsidRPr="00FD7A42" w:rsidRDefault="00944122" w:rsidP="00944122">
      <w:pPr>
        <w:numPr>
          <w:ilvl w:val="0"/>
          <w:numId w:val="69"/>
        </w:numPr>
        <w:tabs>
          <w:tab w:val="num" w:pos="542"/>
        </w:tabs>
        <w:spacing w:after="0" w:line="240" w:lineRule="auto"/>
        <w:jc w:val="lowKashida"/>
        <w:rPr>
          <w:rFonts w:cs="Simplified Arabic"/>
          <w:rtl/>
        </w:rPr>
      </w:pPr>
      <w:r w:rsidRPr="00FD7A42">
        <w:rPr>
          <w:rFonts w:cs="Simplified Arabic"/>
          <w:rtl/>
        </w:rPr>
        <w:t xml:space="preserve"> اللامركزية المرفقية : ويطلق عليها ايضاً ادارة مؤسسات القطاع العام وغايتها انشاء مؤسسات عامة وطنية كانت ام اقليمية ومنحها الشخصية المعنوية وقدراً من الأستقلال الأداري والمالي في اتخاذ القرار وبما يضمن لها ادارة شؤونها بنفسها لكن ضمن إطار رقابة وإشراف الحكومة المركزية </w:t>
      </w:r>
      <w:r w:rsidRPr="00FD7A42">
        <w:rPr>
          <w:rStyle w:val="FootnoteReference"/>
          <w:rFonts w:cs="Simplified Arabic"/>
          <w:rtl/>
        </w:rPr>
        <w:footnoteReference w:customMarkFollows="1" w:id="568"/>
        <w:t>(5)</w:t>
      </w:r>
      <w:r w:rsidRPr="00FD7A42">
        <w:rPr>
          <w:rFonts w:cs="Simplified Arabic"/>
          <w:rtl/>
        </w:rPr>
        <w:t>، وينبع هذا الأسلوب من الرغبة في تقليل الروتين الحكومي والبيروقراطية والوصول الى سرعة الأنجاز والكفاءة ومراعاة ظروف كل مؤسسة بذاتها.</w:t>
      </w:r>
    </w:p>
    <w:p w:rsidR="00944122" w:rsidRPr="00FD7A42" w:rsidRDefault="00944122" w:rsidP="00944122">
      <w:pPr>
        <w:numPr>
          <w:ilvl w:val="0"/>
          <w:numId w:val="69"/>
        </w:numPr>
        <w:tabs>
          <w:tab w:val="num" w:pos="542"/>
        </w:tabs>
        <w:spacing w:after="0" w:line="240" w:lineRule="auto"/>
        <w:jc w:val="lowKashida"/>
        <w:rPr>
          <w:rFonts w:cs="Simplified Arabic"/>
        </w:rPr>
      </w:pPr>
      <w:r w:rsidRPr="00FD7A42">
        <w:rPr>
          <w:rFonts w:cs="Simplified Arabic"/>
          <w:rtl/>
        </w:rPr>
        <w:t>اللامركزية الأقليمية : ويطلق عليها ايضاً اللامركزية الجغرافية ويقصد بها عملية منح صلاحيات قانونية (أدارية /اقتصادية /مالية) إلى الوحدات الإقليمية في الدولة  لأجل ادارة الشؤون المحلية كافة (الثقافية والتعليمية والأقتصادية) لمنطقة معينة متميزة عن بقية أنحاء الدولة من ناحية أو اخرى ولذا يعهد بادارتها الى هيئة من سكانها لأنهم اقدر من سواهم على معرفة الحاجات التي تخصهم  ويعد هذا النوع من الادارة مرادفاً لنظام الإدارة المحلية وفي اللامركزية  الإقليمية ستوجد وحدات أدارية محلية مستقلة تتمتع بشخصية اعتبارية تمثلها مجالس محلية منتخبة من سكان المنطقة وهذا النوع هو اقدم نماذج اللامركزية واكثرها تطبيقاً وهو يحتاج الى وجود اقليم او محافظة لديها شخصية معنوية تناط بمجلس محلي ينتخب كل او بعض اعضائه من مواطني الأقليم ويكون له صلاحية وضع ميزانية مستقلة واتخاذ القرارات الأدارية المتعلقة بأدارة المرافق العامة في حدود ذلك الأقليم او المحافظة</w:t>
      </w:r>
      <w:r w:rsidRPr="00FD7A42">
        <w:rPr>
          <w:rStyle w:val="FootnoteReference"/>
          <w:rFonts w:cs="Simplified Arabic"/>
          <w:rtl/>
        </w:rPr>
        <w:footnoteReference w:customMarkFollows="1" w:id="569"/>
        <w:t>(6)</w:t>
      </w:r>
      <w:r w:rsidRPr="00FD7A42">
        <w:rPr>
          <w:rFonts w:cs="Simplified Arabic"/>
          <w:rtl/>
        </w:rPr>
        <w:t>، وهي بذلك تقترب من التطبيق الفدرالي كما اوضحنا سابقاً ولكن الفرق بينهما دقيق وواضح ويتجلى في مايلي :</w:t>
      </w:r>
    </w:p>
    <w:p w:rsidR="00944122" w:rsidRPr="00FD7A42" w:rsidRDefault="00944122" w:rsidP="00944122">
      <w:pPr>
        <w:ind w:left="2"/>
        <w:jc w:val="lowKashida"/>
        <w:rPr>
          <w:rFonts w:cs="Simplified Arabic"/>
        </w:rPr>
      </w:pPr>
      <w:r w:rsidRPr="00FD7A42">
        <w:rPr>
          <w:rFonts w:cs="Simplified Arabic"/>
          <w:rtl/>
        </w:rPr>
        <w:t>ـ ان السلطات والصلاحيات التي يمارسها المركز والولايات في النظام الفدرالي محددة دستورياً  ولايمكن تغييرها الا بتعديل الدستور وبأجراءات معقدة اما الصلاحيات بالنسبة للوحدات اللامركزية فهي محددة بالقانون ويمكن تعديلها بسهولة.</w:t>
      </w:r>
    </w:p>
    <w:p w:rsidR="00944122" w:rsidRPr="00FD7A42" w:rsidRDefault="00944122" w:rsidP="00944122">
      <w:pPr>
        <w:ind w:left="2"/>
        <w:jc w:val="lowKashida"/>
        <w:rPr>
          <w:rFonts w:cs="Simplified Arabic"/>
          <w:rtl/>
        </w:rPr>
      </w:pPr>
      <w:r w:rsidRPr="00FD7A42">
        <w:rPr>
          <w:rFonts w:cs="Simplified Arabic"/>
          <w:rtl/>
        </w:rPr>
        <w:t>ـ  الولايات في النظام الفدرالي تتمتع بمؤسسات دستورية (تنفيذية وتشريعية وقضائية) في حين لا توجد مثل هكذا مؤسسات في نظام اللامركزية ولايمكن اعتبار مجلس المحافظة مثلاً سلطة تشريعية فهو لايصدر قوانين وانما قرارات محددة .</w:t>
      </w:r>
    </w:p>
    <w:p w:rsidR="00944122" w:rsidRPr="00FD7A42" w:rsidRDefault="00944122" w:rsidP="00944122">
      <w:pPr>
        <w:jc w:val="lowKashida"/>
        <w:rPr>
          <w:rFonts w:cs="Simplified Arabic"/>
          <w:b/>
          <w:bCs/>
          <w:lang w:bidi="ar-IQ"/>
        </w:rPr>
      </w:pPr>
      <w:r w:rsidRPr="00FD7A42">
        <w:rPr>
          <w:rFonts w:cs="Simplified Arabic"/>
          <w:b/>
          <w:bCs/>
          <w:rtl/>
        </w:rPr>
        <w:t xml:space="preserve">4. </w:t>
      </w:r>
      <w:r w:rsidRPr="00FD7A42">
        <w:rPr>
          <w:rFonts w:cs="Simplified Arabic"/>
          <w:b/>
          <w:bCs/>
          <w:rtl/>
          <w:lang w:bidi="ar-IQ"/>
        </w:rPr>
        <w:t xml:space="preserve">مبررات الفدرالية :  </w:t>
      </w:r>
    </w:p>
    <w:p w:rsidR="00944122" w:rsidRDefault="00944122" w:rsidP="00944122">
      <w:pPr>
        <w:ind w:firstLine="720"/>
        <w:jc w:val="lowKashida"/>
        <w:rPr>
          <w:rFonts w:cs="Simplified Arabic" w:hint="cs"/>
          <w:rtl/>
          <w:lang w:bidi="ar-IQ"/>
        </w:rPr>
      </w:pPr>
      <w:r w:rsidRPr="00FD7A42">
        <w:rPr>
          <w:rFonts w:cs="Simplified Arabic"/>
          <w:rtl/>
          <w:lang w:bidi="ar-IQ"/>
        </w:rPr>
        <w:lastRenderedPageBreak/>
        <w:t>الفدرالية كنظام سياسي ليست هي الشكل الاساس للدول بل ان الاصل في الدولة ان تكون بسيطة ولا يتم اللجوء الى الفدرالية الا لتحقيق اهداف معينة او حل مشاكل تواجهها دولة ـ دول ـ معينة .</w:t>
      </w:r>
    </w:p>
    <w:p w:rsidR="00944122" w:rsidRPr="00FD7A42" w:rsidRDefault="00944122" w:rsidP="00944122">
      <w:pPr>
        <w:ind w:firstLine="720"/>
        <w:jc w:val="lowKashida"/>
        <w:rPr>
          <w:rFonts w:cs="Simplified Arabic"/>
          <w:rtl/>
          <w:lang w:bidi="ar-IQ"/>
        </w:rPr>
      </w:pPr>
      <w:r w:rsidRPr="00FD7A42">
        <w:rPr>
          <w:rFonts w:cs="Simplified Arabic"/>
          <w:rtl/>
          <w:lang w:bidi="ar-IQ"/>
        </w:rPr>
        <w:t xml:space="preserve">اذن تطبيق النظام الفدرالي في بعض الدول هو وسيلة وليست غاية بحد ذاتها فالهدف من تبني بعض الدول للنظام الفدرالي هو اساسا للحد من هيمنة السلطة المركزية على الاقاليم المختلفة في الدولة وتنظيم تقاسم السلطة بين الحكومة المركزية  والحكومات المحلية لتحقيق العدالة في توزيع السلطة فضلا عن الحقوق والمسؤوليات ، او لتحقيق اهداف اقتصادية وسياسية بين دويلات متفرقة لضمان مصالحها دون التفريط باستقلالها والى جانب ذلك تحقق الفدرالية في نظر مؤيديها جملة من الايجابيات نوجزها بالاتي : </w:t>
      </w:r>
    </w:p>
    <w:p w:rsidR="00944122" w:rsidRPr="00FD7A42" w:rsidRDefault="00944122" w:rsidP="00944122">
      <w:pPr>
        <w:numPr>
          <w:ilvl w:val="0"/>
          <w:numId w:val="70"/>
        </w:numPr>
        <w:spacing w:after="0" w:line="240" w:lineRule="auto"/>
        <w:jc w:val="lowKashida"/>
        <w:rPr>
          <w:rFonts w:cs="Simplified Arabic"/>
          <w:rtl/>
          <w:lang w:bidi="ar-IQ"/>
        </w:rPr>
      </w:pPr>
      <w:r w:rsidRPr="00FD7A42">
        <w:rPr>
          <w:rFonts w:cs="Simplified Arabic"/>
          <w:rtl/>
          <w:lang w:bidi="ar-IQ"/>
        </w:rPr>
        <w:t>تدعم الديمقراطية وتضمن مساهمة سكان الوحدات الادارية في العلمية السياسية .</w:t>
      </w:r>
    </w:p>
    <w:p w:rsidR="00944122" w:rsidRPr="00FD7A42" w:rsidRDefault="00944122" w:rsidP="00944122">
      <w:pPr>
        <w:numPr>
          <w:ilvl w:val="0"/>
          <w:numId w:val="70"/>
        </w:numPr>
        <w:spacing w:after="0" w:line="240" w:lineRule="auto"/>
        <w:jc w:val="lowKashida"/>
        <w:rPr>
          <w:rFonts w:cs="Simplified Arabic"/>
          <w:rtl/>
          <w:lang w:bidi="ar-IQ"/>
        </w:rPr>
      </w:pPr>
      <w:r w:rsidRPr="00FD7A42">
        <w:rPr>
          <w:rFonts w:cs="Simplified Arabic"/>
          <w:rtl/>
          <w:lang w:bidi="ar-IQ"/>
        </w:rPr>
        <w:t>تتيح للمجموعات العرقية والدينية المختلفة تمثيلا افضل في الوحدات الفدرالية والحكومة المركزية .</w:t>
      </w:r>
    </w:p>
    <w:p w:rsidR="00944122" w:rsidRPr="00FD7A42" w:rsidRDefault="00944122" w:rsidP="00944122">
      <w:pPr>
        <w:numPr>
          <w:ilvl w:val="0"/>
          <w:numId w:val="70"/>
        </w:numPr>
        <w:spacing w:after="0" w:line="240" w:lineRule="auto"/>
        <w:jc w:val="lowKashida"/>
        <w:rPr>
          <w:rFonts w:cs="Simplified Arabic"/>
          <w:lang w:bidi="ar-IQ"/>
        </w:rPr>
      </w:pPr>
      <w:r w:rsidRPr="00FD7A42">
        <w:rPr>
          <w:rFonts w:cs="Simplified Arabic"/>
          <w:rtl/>
          <w:lang w:bidi="ar-IQ"/>
        </w:rPr>
        <w:t xml:space="preserve">تساعد على تخفيف حدة النزاعات بين المناطق والاقاليم المختلفة في ظل وجود اختلافات </w:t>
      </w:r>
      <w:r>
        <w:rPr>
          <w:rFonts w:cs="Simplified Arabic"/>
          <w:rtl/>
          <w:lang w:bidi="ar-IQ"/>
        </w:rPr>
        <w:t>قومية وعرقية واثنية بين السكان</w:t>
      </w:r>
      <w:r w:rsidRPr="00FD7A42">
        <w:rPr>
          <w:rFonts w:cs="Simplified Arabic"/>
          <w:rtl/>
          <w:lang w:bidi="ar-IQ"/>
        </w:rPr>
        <w:t>.</w:t>
      </w:r>
    </w:p>
    <w:p w:rsidR="00944122" w:rsidRPr="00FD7A42" w:rsidRDefault="00944122" w:rsidP="00944122">
      <w:pPr>
        <w:numPr>
          <w:ilvl w:val="0"/>
          <w:numId w:val="70"/>
        </w:numPr>
        <w:spacing w:after="0" w:line="240" w:lineRule="auto"/>
        <w:jc w:val="lowKashida"/>
        <w:rPr>
          <w:rFonts w:cs="Simplified Arabic"/>
          <w:lang w:bidi="ar-IQ"/>
        </w:rPr>
      </w:pPr>
      <w:r w:rsidRPr="00FD7A42">
        <w:rPr>
          <w:rFonts w:cs="Simplified Arabic"/>
          <w:rtl/>
          <w:lang w:bidi="ar-IQ"/>
        </w:rPr>
        <w:t xml:space="preserve">تسهم الفدرالية في تحقيق منافع اقتصادية مهمة في مقدمتها الاستغلال الامثل للموارد المحلية لصالح تنمية المناطق المختلفة بشكل متوازن . </w:t>
      </w:r>
    </w:p>
    <w:p w:rsidR="00944122" w:rsidRPr="00FD7A42" w:rsidRDefault="00944122" w:rsidP="00944122">
      <w:pPr>
        <w:jc w:val="lowKashida"/>
        <w:rPr>
          <w:rFonts w:cs="Simplified Arabic"/>
          <w:lang w:bidi="ar-IQ"/>
        </w:rPr>
      </w:pPr>
      <w:r w:rsidRPr="00FD7A42">
        <w:rPr>
          <w:rFonts w:cs="Simplified Arabic"/>
          <w:rtl/>
          <w:lang w:bidi="ar-IQ"/>
        </w:rPr>
        <w:t xml:space="preserve">               والطرح الفدرالي في العراق جاء كرد فعل لسياسة الانظمة العراقية السابقة وليس افراز تاريخي لنمو المجتمع العراقي ( كما في باقي الدول الفدرالية الكبيرة التي انطوت على شروط نجاحها) تلك السياسات القائمة على المركزية الشديدة ورفض فكرة تقاسم السلطة وسيادة منطق التخويف والإهمال الذي حال دون بناء دولة عراقية موحدة ديمقراطية مزدهرة .</w:t>
      </w:r>
    </w:p>
    <w:p w:rsidR="00944122" w:rsidRPr="00FD7A42" w:rsidRDefault="00944122" w:rsidP="00944122">
      <w:pPr>
        <w:jc w:val="lowKashida"/>
        <w:rPr>
          <w:rFonts w:cs="Simplified Arabic"/>
          <w:rtl/>
          <w:lang w:bidi="ar-IQ"/>
        </w:rPr>
      </w:pPr>
      <w:r w:rsidRPr="00FD7A42">
        <w:rPr>
          <w:rFonts w:cs="Simplified Arabic"/>
          <w:rtl/>
          <w:lang w:bidi="ar-IQ"/>
        </w:rPr>
        <w:t>فالفدرالية كاطار للحكم يناسب دول كبيرة ومترامية الاطراف ومتنوعة الاعراق لتسهل عملية الادارة وتوزيع السلطة والثروة ولو نظرنا الى العراق فهو دولة صغيرة الحجم والسكان قياسا بدول مثل امريكا وسويسرا والهند وروسيا وغيرها ممن تبنت الفدرالية ، فهناك  مخاوف  تعود لعقود مضت من قبل بعض القوى السياسية العراقية جعلت من الفدرالية مطمئنة لها وتمثلت تلك المخاوف  بالاتي :</w:t>
      </w:r>
    </w:p>
    <w:p w:rsidR="00944122" w:rsidRPr="00FD7A42" w:rsidRDefault="00944122" w:rsidP="00944122">
      <w:pPr>
        <w:numPr>
          <w:ilvl w:val="0"/>
          <w:numId w:val="71"/>
        </w:numPr>
        <w:spacing w:after="0" w:line="240" w:lineRule="auto"/>
        <w:jc w:val="lowKashida"/>
        <w:rPr>
          <w:rFonts w:cs="Simplified Arabic"/>
          <w:rtl/>
          <w:lang w:bidi="ar-IQ"/>
        </w:rPr>
      </w:pPr>
      <w:r w:rsidRPr="00FD7A42">
        <w:rPr>
          <w:rFonts w:cs="Simplified Arabic"/>
          <w:rtl/>
          <w:lang w:bidi="ar-IQ"/>
        </w:rPr>
        <w:t>التخوف من عودة  فرض سلطة المركز والاستحواذ بالسلطة على حساب الاطرف دون النظر لرغبات هذه الاطراف فكانت سابقا السياسات ترسم في بغداد والقرار يتخذ فيها ويفرض على المحافظات تنفيذها دون النظر الى الاختلافات الفرعية بين محافظة واخرى في النواحي الاجتماعية والاقتصادية والثقافية تحت مبرر المحافظة على مركزية القرار السياسي .</w:t>
      </w:r>
    </w:p>
    <w:p w:rsidR="00944122" w:rsidRPr="00FD7A42" w:rsidRDefault="00944122" w:rsidP="00944122">
      <w:pPr>
        <w:numPr>
          <w:ilvl w:val="0"/>
          <w:numId w:val="71"/>
        </w:numPr>
        <w:spacing w:after="0" w:line="240" w:lineRule="auto"/>
        <w:jc w:val="lowKashida"/>
        <w:rPr>
          <w:rFonts w:cs="Simplified Arabic"/>
          <w:rtl/>
          <w:lang w:bidi="ar-IQ"/>
        </w:rPr>
      </w:pPr>
      <w:r w:rsidRPr="00FD7A42">
        <w:rPr>
          <w:rFonts w:cs="Simplified Arabic"/>
          <w:rtl/>
          <w:lang w:bidi="ar-IQ"/>
        </w:rPr>
        <w:t>التخوف من ماض التجربة في العراق التي انطوت على سيادة مفهوم التفرد في اتخاذ القرار من قبل الهيئة الحاكمة منذ نشأة الدولة العراقية عام 1921 فلم يعرف العراق وجود نظام ديمقراطي حقيقي ياخذ براي الشعب في القرارات السياسية التي تهم مصيره ففي العهد الملكي كانت الوزارة والملك هما اللذان يوجهان الحياة السياسية وكانت المجالس النيابية دائمة الحل والاحزاب السياسية كانت ممنوعة او محضورة ومقيدة الحركة ، وعندما جاء النظام الجمهوري زاد الامر سوءاً فقد الغيت المؤسسات السياسية التي كانت موجودة في ظل النظام الملكي وتحول الحكم الى مجموعة من العسكر يتداولونه عن طريق الانقلابات العسكرية .</w:t>
      </w:r>
    </w:p>
    <w:p w:rsidR="00944122" w:rsidRPr="00FD7A42" w:rsidRDefault="00944122" w:rsidP="00944122">
      <w:pPr>
        <w:numPr>
          <w:ilvl w:val="0"/>
          <w:numId w:val="71"/>
        </w:numPr>
        <w:spacing w:after="0" w:line="240" w:lineRule="auto"/>
        <w:jc w:val="lowKashida"/>
        <w:rPr>
          <w:rFonts w:cs="Simplified Arabic"/>
          <w:lang w:bidi="ar-IQ"/>
        </w:rPr>
      </w:pPr>
      <w:r w:rsidRPr="00FD7A42">
        <w:rPr>
          <w:rFonts w:cs="Simplified Arabic"/>
          <w:rtl/>
          <w:lang w:bidi="ar-IQ"/>
        </w:rPr>
        <w:t>التخوف من اعادة سياسة تجاهل المحافظات في التنمية فقد بقيت خطط البناء والتطوير ـ على محدوديتها ـ مركزة في العاصمة بغداد والمناطق المحيطة بها .</w:t>
      </w:r>
    </w:p>
    <w:p w:rsidR="00944122" w:rsidRPr="00FD7A42" w:rsidRDefault="00944122" w:rsidP="00944122">
      <w:pPr>
        <w:jc w:val="lowKashida"/>
        <w:rPr>
          <w:rFonts w:cs="Simplified Arabic"/>
          <w:lang w:bidi="ar-IQ"/>
        </w:rPr>
      </w:pPr>
      <w:r w:rsidRPr="00FD7A42">
        <w:rPr>
          <w:rFonts w:cs="Simplified Arabic"/>
          <w:rtl/>
          <w:lang w:bidi="ar-IQ"/>
        </w:rPr>
        <w:t xml:space="preserve">وكل هذه المخاوف أسهمت وبشكل حقيقي في تفضيل النظام الفدرالي لكبح إي محاولة للعودة الى نفوذ وقوة السلطة المركزية فالطرح الفدرالي من وجهة مؤيديها مخرج لسنوات عاشها العراق تحت مسمى (دكتاتوريات الخوف ) وتجد تلك الاطراف وخاصة الكرد بان الفدرالية الضامنة  لحقوقها والوسيلة التي تحميها من خطر هيمنة المركز .       </w:t>
      </w:r>
    </w:p>
    <w:p w:rsidR="00944122" w:rsidRPr="00FD7A42" w:rsidRDefault="00944122" w:rsidP="00944122">
      <w:pPr>
        <w:jc w:val="lowKashida"/>
        <w:rPr>
          <w:rFonts w:cs="Simplified Arabic"/>
          <w:b/>
          <w:bCs/>
          <w:rtl/>
          <w:lang w:bidi="ar-IQ"/>
        </w:rPr>
      </w:pPr>
      <w:r w:rsidRPr="00FD7A42">
        <w:rPr>
          <w:rFonts w:cs="Simplified Arabic"/>
          <w:b/>
          <w:bCs/>
          <w:rtl/>
          <w:lang w:bidi="ar-IQ"/>
        </w:rPr>
        <w:lastRenderedPageBreak/>
        <w:t xml:space="preserve">ثانياً / الفدرالية في العراق : بداية التأسيس على الانقاض  </w:t>
      </w:r>
    </w:p>
    <w:p w:rsidR="00944122" w:rsidRPr="00FD7A42" w:rsidRDefault="00944122" w:rsidP="00944122">
      <w:pPr>
        <w:jc w:val="lowKashida"/>
        <w:rPr>
          <w:rFonts w:cs="Simplified Arabic"/>
          <w:rtl/>
          <w:lang w:bidi="ar-IQ"/>
        </w:rPr>
      </w:pPr>
      <w:r w:rsidRPr="00FD7A42">
        <w:rPr>
          <w:rFonts w:cs="Simplified Arabic"/>
          <w:rtl/>
          <w:lang w:bidi="ar-IQ"/>
        </w:rPr>
        <w:t xml:space="preserve">                  تعود بدايات فكرة تطبيق النظام الفدرالي في العراق الى عهد  الاحتلال العثماني اذ قسم  العراق الى ثلاث ولايات هي البصرة والموصل وبغداد وقد تضاف اليها احيانا ولاية شهرزور (السليمانية حالياً) ، وفي الأحوال الاعتيادية  كان كل والي يتمتع بالسلطة الداخلية في ولايته ويخضع الى الحكومة العثمانية في اسطنبول مباشرة ولكن في اوقات الازمات والحروب فقد كان والي بغداد يمتد حكمه ( بقرار من اسطنبول ) يشمل ولايتي البصرة والموصل </w:t>
      </w:r>
      <w:r w:rsidRPr="00FD7A42">
        <w:rPr>
          <w:rStyle w:val="FootnoteReference"/>
          <w:rFonts w:cs="Simplified Arabic"/>
          <w:rtl/>
          <w:lang w:bidi="ar-IQ"/>
        </w:rPr>
        <w:footnoteReference w:id="570"/>
      </w:r>
      <w:r w:rsidRPr="00FD7A42">
        <w:rPr>
          <w:rFonts w:cs="Simplified Arabic"/>
          <w:rtl/>
          <w:lang w:bidi="ar-IQ"/>
        </w:rPr>
        <w:t xml:space="preserve">. </w:t>
      </w:r>
    </w:p>
    <w:p w:rsidR="00944122" w:rsidRPr="00FD7A42" w:rsidRDefault="00944122" w:rsidP="00944122">
      <w:pPr>
        <w:jc w:val="lowKashida"/>
        <w:rPr>
          <w:rFonts w:cs="Simplified Arabic"/>
          <w:rtl/>
          <w:lang w:bidi="ar-IQ"/>
        </w:rPr>
      </w:pPr>
      <w:r w:rsidRPr="00FD7A42">
        <w:rPr>
          <w:rFonts w:cs="Simplified Arabic"/>
          <w:rtl/>
          <w:lang w:bidi="ar-IQ"/>
        </w:rPr>
        <w:t xml:space="preserve">بعد الاحتلال البريطاني للعراق عام 1918 تم توحيد الولايات العراقية في دولة واحدة تخضع لحكم المندوب المدني البريطاني ( ارنولد ولسن ) يعاونه حكام اقليميون في الالوية ( المحافظات ) العراقية استمر الحال هكذا حتى تم تأسيس الدولة العراقية ( تحت الانتداب البريطاني ) وتتويج الامير فيصل بن الحسين ملكا على العراق عام 1921 ، وتم استبدال المندوب المدني بالمندوب السامي وتم استبدال الحكام البريطانين بمتصرفين عراقيين يعاونهم نواب بريطانيين حتى استقلال العراق عام 1932 ،وانطوت تلك الفترة على محاولات لتبني النظام الفدرالي فقد تقدم عدد من وجوه البصرة بمذكرة الى المندوب السامي يطالبون فيها انشاء مجلس تشريعي وادارة وجيش وشرطة خاصة بمحافظة البصرة وان تقوم السلطة المحلية بادارة الشؤون المحلية للبصرة </w:t>
      </w:r>
      <w:r w:rsidRPr="00FD7A42">
        <w:rPr>
          <w:rStyle w:val="FootnoteReference"/>
          <w:rFonts w:cs="Simplified Arabic"/>
          <w:rtl/>
          <w:lang w:bidi="ar-IQ"/>
        </w:rPr>
        <w:footnoteReference w:id="571"/>
      </w:r>
      <w:r w:rsidRPr="00FD7A42">
        <w:rPr>
          <w:rFonts w:cs="Simplified Arabic"/>
          <w:rtl/>
          <w:lang w:bidi="ar-IQ"/>
        </w:rPr>
        <w:t xml:space="preserve">.  </w:t>
      </w:r>
    </w:p>
    <w:p w:rsidR="00944122" w:rsidRPr="00FD7A42" w:rsidRDefault="00944122" w:rsidP="00944122">
      <w:pPr>
        <w:jc w:val="lowKashida"/>
        <w:rPr>
          <w:rFonts w:cs="Simplified Arabic"/>
          <w:rtl/>
          <w:lang w:bidi="ar-IQ"/>
        </w:rPr>
      </w:pPr>
      <w:r w:rsidRPr="00FD7A42">
        <w:rPr>
          <w:rFonts w:cs="Simplified Arabic"/>
          <w:rtl/>
          <w:lang w:bidi="ar-IQ"/>
        </w:rPr>
        <w:t xml:space="preserve">على ان تخضع البصرة الى الحاكم الذي ينتخبه شعب العراق وان تتكون من اتحاد المنطقتين وحدة يطلق عليها  اسم  ولايتي العراق والبصرة ، ورغم ان المذكرة لم تتضمن الفدرالية بالاسم الا انها في كثير من بنودها تحمل توجها فدراليا صريحاً </w:t>
      </w:r>
      <w:r w:rsidRPr="00FD7A42">
        <w:rPr>
          <w:rStyle w:val="FootnoteReference"/>
          <w:rFonts w:cs="Simplified Arabic"/>
          <w:rtl/>
          <w:lang w:bidi="ar-IQ"/>
        </w:rPr>
        <w:footnoteReference w:id="572"/>
      </w:r>
      <w:r w:rsidRPr="00FD7A42">
        <w:rPr>
          <w:rFonts w:cs="Simplified Arabic"/>
          <w:rtl/>
          <w:lang w:bidi="ar-IQ"/>
        </w:rPr>
        <w:t xml:space="preserve">. </w:t>
      </w:r>
    </w:p>
    <w:p w:rsidR="00944122" w:rsidRPr="00FD7A42" w:rsidRDefault="00944122" w:rsidP="00944122">
      <w:pPr>
        <w:jc w:val="lowKashida"/>
        <w:rPr>
          <w:rFonts w:cs="Simplified Arabic"/>
          <w:rtl/>
          <w:lang w:bidi="ar-IQ"/>
        </w:rPr>
      </w:pPr>
      <w:r w:rsidRPr="00FD7A42">
        <w:rPr>
          <w:rFonts w:cs="Simplified Arabic"/>
          <w:rtl/>
          <w:lang w:bidi="ar-IQ"/>
        </w:rPr>
        <w:t xml:space="preserve">وبالمقابل نجد الاكراد في شمال العراق قد بعثوا ايضا بمذكرة مماثلة الى المندوب السامي في شباط 1930 تطلب انشاء مفتشية عامة تشمل المناطق الكردية ومديرية عامة للمعارف خاصة بالالوية الكردية والمساواة بين المنطقة الكردية في الصرف والميزانية وغيرها  من مناطق العراق </w:t>
      </w:r>
      <w:r w:rsidRPr="00FD7A42">
        <w:rPr>
          <w:rStyle w:val="FootnoteReference"/>
          <w:rFonts w:cs="Simplified Arabic"/>
          <w:rtl/>
          <w:lang w:bidi="ar-IQ"/>
        </w:rPr>
        <w:footnoteReference w:id="573"/>
      </w:r>
      <w:r w:rsidRPr="00FD7A42">
        <w:rPr>
          <w:rFonts w:cs="Simplified Arabic"/>
          <w:rtl/>
          <w:lang w:bidi="ar-IQ"/>
        </w:rPr>
        <w:t>.</w:t>
      </w:r>
    </w:p>
    <w:p w:rsidR="00944122" w:rsidRPr="00FD7A42" w:rsidRDefault="00944122" w:rsidP="00944122">
      <w:pPr>
        <w:jc w:val="lowKashida"/>
        <w:rPr>
          <w:rFonts w:cs="Simplified Arabic"/>
          <w:rtl/>
          <w:lang w:bidi="ar-IQ"/>
        </w:rPr>
      </w:pPr>
      <w:r w:rsidRPr="00FD7A42">
        <w:rPr>
          <w:rFonts w:cs="Simplified Arabic"/>
          <w:rtl/>
          <w:lang w:bidi="ar-IQ"/>
        </w:rPr>
        <w:t xml:space="preserve">وفي عام 1944 قدم الملا مصطفى البرزاني مذكرة الى الحكومة العراقية طالب فيها بتشكيل ولاية كردستان من الالوية الكردية ( كركوك ـ سليمانية ـ اربيل ـ والاقضية الكردية في ولاية الموصل وديالى ) مع استحداث وزارة يتولاها كردي تناط به شؤون ولاية كردستان وجعل اللغة الكردية لغة رسمية فيها  </w:t>
      </w:r>
      <w:r w:rsidRPr="00FD7A42">
        <w:rPr>
          <w:rStyle w:val="FootnoteReference"/>
          <w:rFonts w:cs="Simplified Arabic"/>
          <w:rtl/>
          <w:lang w:bidi="ar-IQ"/>
        </w:rPr>
        <w:footnoteReference w:id="574"/>
      </w:r>
      <w:r w:rsidRPr="00FD7A42">
        <w:rPr>
          <w:rFonts w:cs="Simplified Arabic"/>
          <w:rtl/>
          <w:lang w:bidi="ar-IQ"/>
        </w:rPr>
        <w:t xml:space="preserve"> .      </w:t>
      </w:r>
    </w:p>
    <w:p w:rsidR="00944122" w:rsidRPr="00FD7A42" w:rsidRDefault="00944122" w:rsidP="00944122">
      <w:pPr>
        <w:jc w:val="lowKashida"/>
        <w:rPr>
          <w:rFonts w:cs="Simplified Arabic"/>
          <w:rtl/>
          <w:lang w:bidi="ar-IQ"/>
        </w:rPr>
      </w:pPr>
      <w:r w:rsidRPr="00FD7A42">
        <w:rPr>
          <w:rFonts w:cs="Simplified Arabic"/>
          <w:rtl/>
          <w:lang w:bidi="ar-IQ"/>
        </w:rPr>
        <w:t xml:space="preserve">وفي عام 1971 اعلن العراق تبني نظام الحكم الذاتي   للمناطق الكردية الذي تم تطبيقه بالفعل عام 1974 وشمل محافظات ( اربيل ـ السليمانية ـ دهوك ) وهو نظام يتوسط بين اللامركزية الادارية والفدرالية الا ان القوى الكردية لم تقبل بهذا النظام ونشبت الحرب بين القوات الحكومية والجماعات الكردية المسلحة التي انتهت عام 1975 بانهيار الحركة الكردية المسلحة التي اضطرت إلى إلقاء السلاح . </w:t>
      </w:r>
    </w:p>
    <w:p w:rsidR="00944122" w:rsidRPr="00FD7A42" w:rsidRDefault="00944122" w:rsidP="00944122">
      <w:pPr>
        <w:jc w:val="lowKashida"/>
        <w:rPr>
          <w:rFonts w:cs="Simplified Arabic"/>
          <w:rtl/>
          <w:lang w:bidi="ar-IQ"/>
        </w:rPr>
      </w:pPr>
      <w:r w:rsidRPr="00FD7A42">
        <w:rPr>
          <w:rFonts w:cs="Simplified Arabic"/>
          <w:rtl/>
          <w:lang w:bidi="ar-IQ"/>
        </w:rPr>
        <w:lastRenderedPageBreak/>
        <w:t xml:space="preserve">وبعد الأحداث التي جرت في العراق بعد عام 1990 كاحتلال الكويت وحرب الخليج الثانية والحصار الاقتصادي الذي فرض عليه انتفظت المناطق الجنوبية ( الانتفاضة الشعبانية ) التي اخمدت بالقوة وكذلك في المناطق الشمالية  لكن الدعم الامريكي والتركي دفع الى انسحاب القوات الحكومية العراقية من المناطق الكردية وفرضت مناطق حظر للطيران على المناطق الشمالية التي وضعت تحت الحماية الامريكية والبريطانية و تحولت مطالب الاكراد من الحكم الذاتي الى المطالبة باستقلال الاقليم الا ان الظروف الدولية والاقليمية حالت دون ذلك و تمسك الاكراد بالفدرالية علنا وبذلك اعلن الاكراد اقامة النظام الفدرالي  من جانب واحد في شمال العراق حيث اسس اول برلمان كردي في ايار 1992 والذي تبنى في تشرين الاول عام 1992 قرارا باعلان النظام الفدرالي صيغة للعلاقات مع العراق ومنذ ذلك الحين اصبحت الفدرالية مطلبا قوميا توحدت الفصائل والاحزاب الكردية وراء تحقيقه بكل الوسائل الممكنة </w:t>
      </w:r>
      <w:r w:rsidRPr="00FD7A42">
        <w:rPr>
          <w:rStyle w:val="FootnoteReference"/>
          <w:rFonts w:cs="Simplified Arabic"/>
          <w:rtl/>
          <w:lang w:bidi="ar-IQ"/>
        </w:rPr>
        <w:footnoteReference w:id="575"/>
      </w:r>
      <w:r w:rsidRPr="00FD7A42">
        <w:rPr>
          <w:rFonts w:cs="Simplified Arabic"/>
          <w:rtl/>
          <w:lang w:bidi="ar-IQ"/>
        </w:rPr>
        <w:t xml:space="preserve">. </w:t>
      </w:r>
    </w:p>
    <w:p w:rsidR="00944122" w:rsidRPr="00FD7A42" w:rsidRDefault="00944122" w:rsidP="00944122">
      <w:pPr>
        <w:jc w:val="lowKashida"/>
        <w:rPr>
          <w:rFonts w:cs="Simplified Arabic"/>
          <w:rtl/>
          <w:lang w:bidi="ar-IQ"/>
        </w:rPr>
      </w:pPr>
      <w:r w:rsidRPr="00FD7A42">
        <w:rPr>
          <w:rFonts w:cs="Simplified Arabic"/>
          <w:rtl/>
          <w:lang w:bidi="ar-IQ"/>
        </w:rPr>
        <w:t>ساعد نجاح الاحزاب الكردية في اقامة تجربة سياسية ناجحة في كردستان ـ لاسيما بعد انتهاء الصدامات الدامية بين الحزبين الكرديين عام 1998 ، القوى العراقية المعارضة في خارج العراق الى ان تتخذ من كردستان قاعدة لنشاطها وعلى الاستجابة لمطالب الاحزاب الكردية من جهة اخرى فقد شكل مؤتمر صلاح الدين المنعقد في محافظة اربيل في تشرين الاول عام 1992 محطة مهمة في مسيرة الاحزاب الكردية للحصول على اعتراف بالفدرالية ففي هذا المؤتمر تمت الموافقة على تبني النظام الفدرالي في كردستان العراق رغم معارضة بعض القوى السياسية العراقية فضلا عن جميع دول الجوار العراقي حيث لم تكن تلك الدول ترغب بان تصاب(  بجرثومة الفدرالية )</w:t>
      </w:r>
      <w:r w:rsidRPr="00FD7A42">
        <w:rPr>
          <w:rStyle w:val="FootnoteReference"/>
          <w:rFonts w:cs="Simplified Arabic"/>
          <w:rtl/>
          <w:lang w:bidi="ar-IQ"/>
        </w:rPr>
        <w:footnoteReference w:id="576"/>
      </w:r>
      <w:r w:rsidRPr="00FD7A42">
        <w:rPr>
          <w:rFonts w:cs="Simplified Arabic"/>
          <w:rtl/>
          <w:lang w:bidi="ar-IQ"/>
        </w:rPr>
        <w:t xml:space="preserve">. </w:t>
      </w:r>
    </w:p>
    <w:p w:rsidR="00944122" w:rsidRPr="00FD7A42" w:rsidRDefault="00944122" w:rsidP="00944122">
      <w:pPr>
        <w:jc w:val="lowKashida"/>
        <w:rPr>
          <w:rFonts w:cs="Simplified Arabic"/>
          <w:rtl/>
          <w:lang w:bidi="ar-IQ"/>
        </w:rPr>
      </w:pPr>
      <w:r w:rsidRPr="00FD7A42">
        <w:rPr>
          <w:rFonts w:cs="Simplified Arabic"/>
          <w:rtl/>
          <w:lang w:bidi="ar-IQ"/>
        </w:rPr>
        <w:t xml:space="preserve">وكذلك فقد حصلت الاحزاب الكردية على اعتراف غالبية القوى والفصائل العراقية التي حضرت مؤتمر لندن في تشرين الثاني 2002 ومؤتمر اربيل في اذار 2003 بالفدرالية نتيجة للضغوط الامريكية على هذه القوى التي شعرت ان سقوط النظام في بغداد بات وشيكا </w:t>
      </w:r>
      <w:r w:rsidRPr="00FD7A42">
        <w:rPr>
          <w:rStyle w:val="FootnoteReference"/>
          <w:rFonts w:cs="Simplified Arabic"/>
          <w:rtl/>
          <w:lang w:bidi="ar-IQ"/>
        </w:rPr>
        <w:footnoteReference w:id="577"/>
      </w:r>
      <w:r w:rsidRPr="00FD7A42">
        <w:rPr>
          <w:rFonts w:cs="Simplified Arabic"/>
          <w:rtl/>
          <w:lang w:bidi="ar-IQ"/>
        </w:rPr>
        <w:t>.</w:t>
      </w:r>
    </w:p>
    <w:p w:rsidR="00944122" w:rsidRPr="00FD7A42" w:rsidRDefault="00944122" w:rsidP="00944122">
      <w:pPr>
        <w:jc w:val="lowKashida"/>
        <w:rPr>
          <w:rFonts w:cs="Simplified Arabic"/>
          <w:rtl/>
          <w:lang w:bidi="ar-IQ"/>
        </w:rPr>
      </w:pPr>
      <w:r w:rsidRPr="00FD7A42">
        <w:rPr>
          <w:rFonts w:cs="Simplified Arabic"/>
          <w:rtl/>
          <w:lang w:bidi="ar-IQ"/>
        </w:rPr>
        <w:t xml:space="preserve">وبالعفل بدخول القوات الامريكية بغداد في نيسان 2003 ، انهارت الدولة والنظام وسادت الفوضى وبدأت عملية هندسة جديدة لشكل النظام السياسي الذي سيسود في العراق ووضعت البنات الاولى له في مؤتمرات لندن وصلاح الدين وواشنطن وطبق النظام (الاتحادي الفدرالي) بشكل واقعي  بطرحه في قانون ادارة الدولة للمرحلة الانتقالية  الذي وضعته سلطات الاحتلال الامريكي ـ البريطاني وصادق عليه مجلس الحكم العراقي في اذار 2004 ، الذي يعد اهم وثيقة سياسية بالنسبة لطموحات القوى المؤيدة للفدرالية فقد كانت المرة الاولى التي يتم فيها الاقرار بالصيغة الفدرالية للدولة العراقية في وثيقة دستورية ذات طبيعة ملزمة .  </w:t>
      </w:r>
    </w:p>
    <w:p w:rsidR="00944122" w:rsidRPr="00FD7A42" w:rsidRDefault="00944122" w:rsidP="00944122">
      <w:pPr>
        <w:jc w:val="lowKashida"/>
        <w:rPr>
          <w:rFonts w:cs="Simplified Arabic"/>
          <w:rtl/>
          <w:lang w:bidi="ar-IQ"/>
        </w:rPr>
      </w:pPr>
      <w:r w:rsidRPr="00FD7A42">
        <w:rPr>
          <w:rFonts w:cs="Simplified Arabic"/>
          <w:rtl/>
          <w:lang w:bidi="ar-IQ"/>
        </w:rPr>
        <w:t>وجاءت المادة الرابعة من قانون ادارة الدولة لتنطوي على وصف  النظام في العراق بانه جمهوري اتحادي ( فدرالي ) ديمقراطي تعددي ويقوم النظام الاتحادي على اساس الحقائق الجغرافية والتاريخية والفصل بين السلطات وليس على اساس الاصل او العراق او الاثنية او القومية او المذهب ) .وبعد ذلك جاء دستور عام 2005 ، لتبدأ مرحلة تأسيس جديدة لنظام لم يختاره الشعب بادراك ودار</w:t>
      </w:r>
      <w:r>
        <w:rPr>
          <w:rFonts w:cs="Simplified Arabic"/>
          <w:rtl/>
          <w:lang w:bidi="ar-IQ"/>
        </w:rPr>
        <w:t>ية تامة (رغم انه طرح للاستفتاء)</w:t>
      </w:r>
      <w:r w:rsidRPr="00FD7A42">
        <w:rPr>
          <w:rFonts w:cs="Simplified Arabic"/>
          <w:rtl/>
          <w:lang w:bidi="ar-IQ"/>
        </w:rPr>
        <w:t>،</w:t>
      </w:r>
      <w:r>
        <w:rPr>
          <w:rFonts w:cs="Simplified Arabic" w:hint="cs"/>
          <w:rtl/>
          <w:lang w:bidi="ar-IQ"/>
        </w:rPr>
        <w:t xml:space="preserve"> </w:t>
      </w:r>
      <w:r w:rsidRPr="00FD7A42">
        <w:rPr>
          <w:rFonts w:cs="Simplified Arabic"/>
          <w:rtl/>
          <w:lang w:bidi="ar-IQ"/>
        </w:rPr>
        <w:t xml:space="preserve">على أنقاض الدولة المركزية . </w:t>
      </w:r>
    </w:p>
    <w:p w:rsidR="00944122" w:rsidRPr="00FD7A42" w:rsidRDefault="00944122" w:rsidP="00944122">
      <w:pPr>
        <w:jc w:val="lowKashida"/>
        <w:rPr>
          <w:rFonts w:cs="Simplified Arabic"/>
          <w:b/>
          <w:bCs/>
          <w:rtl/>
        </w:rPr>
      </w:pPr>
      <w:r w:rsidRPr="00FD7A42">
        <w:rPr>
          <w:rFonts w:cs="Simplified Arabic"/>
          <w:b/>
          <w:bCs/>
          <w:rtl/>
        </w:rPr>
        <w:t xml:space="preserve">ثالثاً / المشروع الاقتصادي وتعويم سلطة الحكومة المركزية في الدستور  </w:t>
      </w:r>
    </w:p>
    <w:p w:rsidR="00944122" w:rsidRPr="00FD7A42" w:rsidRDefault="00944122" w:rsidP="00944122">
      <w:pPr>
        <w:jc w:val="lowKashida"/>
        <w:rPr>
          <w:rFonts w:cs="Simplified Arabic"/>
          <w:rtl/>
        </w:rPr>
      </w:pPr>
      <w:r w:rsidRPr="00FD7A42">
        <w:rPr>
          <w:rFonts w:cs="Simplified Arabic"/>
          <w:rtl/>
        </w:rPr>
        <w:lastRenderedPageBreak/>
        <w:t xml:space="preserve">                الاقتصاد يمكن ان يكون اداة للتقسيم والتفتيت  والاختراق بدلا من ان يكون عامل وحدة من خلال اقامته تشابكات اقتصادية بين الاقاليم كما حصل مع الدول الاوربية وافرز (الاتحاد الاوربي ) فاطروحة الصراع على الموارد تؤدي حتما الى التصادم والاقتتال والانقسام ، فطروحات الحصول على الثروة والسلطة هي المحرك لدعوات تبني الفدرالية من جانب بعض القوى السياسية العراقية  .</w:t>
      </w:r>
    </w:p>
    <w:p w:rsidR="00944122" w:rsidRPr="00FD7A42" w:rsidRDefault="00944122" w:rsidP="00944122">
      <w:pPr>
        <w:jc w:val="lowKashida"/>
        <w:rPr>
          <w:rFonts w:cs="Simplified Arabic"/>
          <w:rtl/>
        </w:rPr>
      </w:pPr>
      <w:r w:rsidRPr="00FD7A42">
        <w:rPr>
          <w:rFonts w:cs="Simplified Arabic"/>
          <w:rtl/>
        </w:rPr>
        <w:t xml:space="preserve">       فالدستور العراقي لعام 2005 انطوى على بنود ستسهم ـ في حال عدم تعديلها ـ بتعويم سلطة الحكومة المركزية على حساب سلطة الاقاليم وخاصة اقليم كردستان وستنهي المشروع الاقتصادي الوطني لصالح مشاريع اقتصادية مؤقلمة متباينة ومتقاطعة ومتنافسة وبما يمهد لتعميق التشظي والضعف والتفتيت . </w:t>
      </w:r>
    </w:p>
    <w:p w:rsidR="00944122" w:rsidRPr="00FD7A42" w:rsidRDefault="00944122" w:rsidP="00944122">
      <w:pPr>
        <w:jc w:val="lowKashida"/>
        <w:rPr>
          <w:rFonts w:cs="Simplified Arabic"/>
          <w:rtl/>
        </w:rPr>
      </w:pPr>
      <w:r w:rsidRPr="00FD7A42">
        <w:rPr>
          <w:rFonts w:cs="Simplified Arabic"/>
          <w:rtl/>
        </w:rPr>
        <w:t>فعند النظر الى المادة(109)   من الدستور التي حددت  الأختصاصات التي تمارسها الحكومة الأتحادية وتلك التي تمارسها الأقاليم والاختصاصات المشتركة بينهما ، نجد ان الاختصاصات الحصرية للحكومة المركزية هي محدودة جداً سواءاً بمقارنتها بأختصاصات الحكومات المركزية في دول المنطقة او في الدول الفيدرالية الأخرى عموماً فهي تقترب الى حد كبير من الأتفاقيات التي تعقدها الدول المستقلة فيما بينها لتنسيق سياساتها الخارجية والمالية وكذلك من اختصاصات المنظمات الأقليمية كمجلس التعاون الخليجي والاتحاد ألمغاربي وغيرها</w:t>
      </w:r>
      <w:r w:rsidRPr="00FD7A42">
        <w:rPr>
          <w:rStyle w:val="FootnoteReference"/>
          <w:rFonts w:cs="Simplified Arabic"/>
          <w:rtl/>
        </w:rPr>
        <w:footnoteReference w:id="578"/>
      </w:r>
      <w:r w:rsidRPr="00FD7A42">
        <w:rPr>
          <w:rFonts w:cs="Simplified Arabic"/>
          <w:rtl/>
        </w:rPr>
        <w:t>.</w:t>
      </w:r>
    </w:p>
    <w:p w:rsidR="00944122" w:rsidRPr="00FD7A42" w:rsidRDefault="00944122" w:rsidP="00944122">
      <w:pPr>
        <w:jc w:val="lowKashida"/>
        <w:rPr>
          <w:rFonts w:cs="Simplified Arabic"/>
          <w:rtl/>
        </w:rPr>
      </w:pPr>
      <w:r w:rsidRPr="00FD7A42">
        <w:rPr>
          <w:rFonts w:cs="Simplified Arabic"/>
          <w:rtl/>
        </w:rPr>
        <w:t>ومن ناحية اخرى فأن هذه الصلاحيات لم تأخذ مداها في التنفيذ اذ يمكن  تثبيت الملاحظات التالية  :</w:t>
      </w:r>
    </w:p>
    <w:p w:rsidR="00944122" w:rsidRPr="00FD7A42" w:rsidRDefault="00944122" w:rsidP="00944122">
      <w:pPr>
        <w:numPr>
          <w:ilvl w:val="0"/>
          <w:numId w:val="72"/>
        </w:numPr>
        <w:spacing w:after="0" w:line="240" w:lineRule="auto"/>
        <w:jc w:val="lowKashida"/>
        <w:rPr>
          <w:rFonts w:cs="Simplified Arabic"/>
          <w:rtl/>
        </w:rPr>
      </w:pPr>
      <w:r w:rsidRPr="00FD7A42">
        <w:rPr>
          <w:rFonts w:cs="Simplified Arabic"/>
          <w:rtl/>
        </w:rPr>
        <w:t>الفقرة الخاصة بوضع سياسة الأمن الوطني نلاحظ ان الحكومة المركزية لا دور لها في الدفاع عن اقليم كردستان ولا تسمح حكومة الإقليم  بدخول قوات الجيش المركزي الى الإقليم بل والى المناطق التي ترغب في ضمها الى الأقليم مثل كركوك وخانقين وشرق الموصل الا اذا كانت معها قوات من البيشمركة الأكردية.</w:t>
      </w:r>
    </w:p>
    <w:p w:rsidR="00944122" w:rsidRPr="00FD7A42" w:rsidRDefault="00944122" w:rsidP="00944122">
      <w:pPr>
        <w:numPr>
          <w:ilvl w:val="0"/>
          <w:numId w:val="72"/>
        </w:numPr>
        <w:spacing w:after="0" w:line="240" w:lineRule="auto"/>
        <w:jc w:val="lowKashida"/>
        <w:rPr>
          <w:rFonts w:cs="Simplified Arabic"/>
        </w:rPr>
      </w:pPr>
      <w:r w:rsidRPr="00FD7A42">
        <w:rPr>
          <w:rFonts w:cs="Simplified Arabic"/>
          <w:rtl/>
        </w:rPr>
        <w:t>السيادة على حقول النفط في الأقليم – اكتشافاً وانتاجاً وتسويقاً- هي بيد حكومة الأقليم كما انها تأخذ حصة – مقدارها 17% - من ميزانية الدولة العراقية.</w:t>
      </w:r>
    </w:p>
    <w:p w:rsidR="00944122" w:rsidRPr="00FD7A42" w:rsidRDefault="00944122" w:rsidP="00944122">
      <w:pPr>
        <w:numPr>
          <w:ilvl w:val="0"/>
          <w:numId w:val="72"/>
        </w:numPr>
        <w:spacing w:after="0" w:line="240" w:lineRule="auto"/>
        <w:jc w:val="lowKashida"/>
        <w:rPr>
          <w:rFonts w:cs="Simplified Arabic"/>
        </w:rPr>
      </w:pPr>
      <w:r w:rsidRPr="00FD7A42">
        <w:rPr>
          <w:rFonts w:cs="Simplified Arabic"/>
          <w:rtl/>
        </w:rPr>
        <w:t>لا توجد سيادة كاملة للحكومة المركزية على مصادر المياه والثروات في الإقليم وكل ما موجود هو مجرد تنسيق كما هو  القائم مع ايران او سوريا حول الأنهار المشتركة.</w:t>
      </w:r>
    </w:p>
    <w:p w:rsidR="00944122" w:rsidRPr="00FD7A42" w:rsidRDefault="00944122" w:rsidP="00944122">
      <w:pPr>
        <w:numPr>
          <w:ilvl w:val="0"/>
          <w:numId w:val="72"/>
        </w:numPr>
        <w:spacing w:after="0" w:line="240" w:lineRule="auto"/>
        <w:jc w:val="lowKashida"/>
        <w:rPr>
          <w:rFonts w:cs="Simplified Arabic"/>
        </w:rPr>
      </w:pPr>
      <w:r w:rsidRPr="00FD7A42">
        <w:rPr>
          <w:rFonts w:cs="Simplified Arabic"/>
          <w:rtl/>
        </w:rPr>
        <w:t>نلاحظ ان المادة (121) تتدخل حتى في ادارة السياسة الخارجية والتمثيل الدبلوماسي بأشتراطها تمثيل الأقاليم والمحافظات في السفارات العراقية في الخارج وهو امر لا يوجد ما يشبهه في جميع دول العالم الفدرالية</w:t>
      </w:r>
      <w:r w:rsidRPr="00FD7A42">
        <w:rPr>
          <w:rStyle w:val="FootnoteReference"/>
          <w:rFonts w:cs="Simplified Arabic"/>
          <w:rtl/>
        </w:rPr>
        <w:footnoteReference w:id="579"/>
      </w:r>
      <w:r w:rsidRPr="00FD7A42">
        <w:rPr>
          <w:rFonts w:cs="Simplified Arabic"/>
          <w:rtl/>
        </w:rPr>
        <w:t>.</w:t>
      </w:r>
    </w:p>
    <w:p w:rsidR="00944122" w:rsidRPr="00FD7A42" w:rsidRDefault="00944122" w:rsidP="00944122">
      <w:pPr>
        <w:jc w:val="lowKashida"/>
        <w:rPr>
          <w:rFonts w:cs="Simplified Arabic"/>
        </w:rPr>
      </w:pPr>
      <w:r w:rsidRPr="00FD7A42">
        <w:rPr>
          <w:rFonts w:cs="Simplified Arabic"/>
          <w:rtl/>
        </w:rPr>
        <w:t>وفيما يتعلق بصلاحيات الأقاليم فقد ترك الدستور كل مالم يدخل في الصلاحيات الحصرية للسلطات الأتحادية للأقاليم والمحافظات غير المنتظمة في إقليم ، فأنه أعطى الأولوية لقوانين الأقاليم على قوانين المركز في حالة الخلاف بينهما</w:t>
      </w:r>
      <w:r w:rsidRPr="00FD7A42">
        <w:rPr>
          <w:rStyle w:val="FootnoteReference"/>
          <w:rFonts w:cs="Simplified Arabic"/>
          <w:rtl/>
        </w:rPr>
        <w:footnoteReference w:id="580"/>
      </w:r>
      <w:r w:rsidRPr="00FD7A42">
        <w:rPr>
          <w:rFonts w:cs="Simplified Arabic"/>
          <w:rtl/>
        </w:rPr>
        <w:t xml:space="preserve">، وهو امر يبين رغبة المشرع في تقوية الأقاليم على حساب المركز وعلى خلاف ما موجود في الدول الفدرالية الأخرى ،  فلو نظرنا الى المادة (110) الفقرة اولاً و ثالثاً منها نجدهما ينطويان على تعويم واضح لسلطة الحكومة المركزية فعبارة ( رسم السياسيات الاقتصادية والتجارية </w:t>
      </w:r>
      <w:r w:rsidRPr="00FD7A42">
        <w:rPr>
          <w:rFonts w:cs="Simplified Arabic"/>
          <w:rtl/>
        </w:rPr>
        <w:lastRenderedPageBreak/>
        <w:t>الخارجية والسيادية )  و( رسم السياسة المالية والكمركية واصدار العملة ..) ، هي رسم للسياسات فقط من جانب الحكومة المركزية اما التنفيذ هو من صلاحية سلطة الاقاليم ، وعند الاخذ بالاعتبار المادة 120 القاضية بامكانية الاقليم تعديل القانون الاتحادي عند وجود تعارض مع اعطاء الاولوية لقانون الاقليم تكون النتيجة رسم وتنفيذ السياسات والعلاقات التجارية الخارجية من صلاحية الإقليم الذي قد يراعي مصالحه على حساب مصالح الشعب العراقي ككل ولنا في عقد اتفاقيات نفطية منفردة مع شركات أجنبية من جانب إقليم كردستان بعيدا عن الحكومة الاتحادية المركزية مثال على غياب المشروع الاقتصادي الوطني الموحد .</w:t>
      </w:r>
    </w:p>
    <w:p w:rsidR="00944122" w:rsidRPr="00FD7A42" w:rsidRDefault="00944122" w:rsidP="00944122">
      <w:pPr>
        <w:jc w:val="lowKashida"/>
        <w:rPr>
          <w:rFonts w:cs="Simplified Arabic"/>
          <w:rtl/>
        </w:rPr>
      </w:pPr>
      <w:r w:rsidRPr="00FD7A42">
        <w:rPr>
          <w:rFonts w:cs="Simplified Arabic"/>
          <w:rtl/>
        </w:rPr>
        <w:t>وفيما يتعلق باعداد  ميزانية الدولة في عموم دول العالم نجد ان وزارة المالية الجهة المسؤولة عن اعداد الموازنة العامة للدولة ويصاق عليها مجلس الوزراء  ومن ثم تحال الى مجلس النواب لاقرارها الا انه بموجب المادة ( 115 ـ 120) التي منحت صلاحيات واسعة للاقاليم يكون من حق الاقليم اعداد مشروع الميزانية من قبل وزارة مالية الاقليم ليصادق عليها مجلس وزراء الاقليم ومن ثم مجلس نوابه ،وبالتالي سنكون اما موازنات عدة مقدمة  من الاقاليم الى وزارة المالية لتكون الاخيرة مجرد مكان لتجميع التقديرات وليس لها او لمجلس النواب الاتحادي ان يعترض على مشروع الموازنة المقدمة من الاقاليم او ان تكون له القدرة على تقليص النفقات طالما ان قوانين الاقليم لها الاولوية على القانون الاتحادي وهو امر غريب جداً اذ من الطبيعي ان يعدل قانون الأقليم في حالة تعارضه مع قوانين المركز – بوصفه القانون الأعلى- وليس العكس فكيف لسلطة الأقليم التي هي بالأساس ادنى من سلطة الاتحاد  تعديل قانون اتحادي اعلى سمواً من قانون الأقليم</w:t>
      </w:r>
      <w:r w:rsidRPr="00FD7A42">
        <w:rPr>
          <w:rStyle w:val="FootnoteReference"/>
          <w:rFonts w:cs="Simplified Arabic"/>
          <w:rtl/>
        </w:rPr>
        <w:footnoteReference w:id="581"/>
      </w:r>
      <w:r w:rsidRPr="00FD7A42">
        <w:rPr>
          <w:rFonts w:cs="Simplified Arabic"/>
          <w:rtl/>
        </w:rPr>
        <w:t>.</w:t>
      </w:r>
    </w:p>
    <w:p w:rsidR="00944122" w:rsidRPr="00FD7A42" w:rsidRDefault="00944122" w:rsidP="00944122">
      <w:pPr>
        <w:jc w:val="lowKashida"/>
        <w:rPr>
          <w:rFonts w:cs="Simplified Arabic"/>
          <w:rtl/>
        </w:rPr>
      </w:pPr>
      <w:r w:rsidRPr="00FD7A42">
        <w:rPr>
          <w:rFonts w:cs="Simplified Arabic"/>
          <w:rtl/>
        </w:rPr>
        <w:t xml:space="preserve">وكذلك الحال بالنسبة الى الضرائب فاللاقاليم سلطة واسعة في فرض الضرائب وبما ان فرض الضرائب من اختصاص الدولة وهذا يعني ان الاقاليم تمثل دول كل منها يمتلك اقتصادا مستقلاً ، فالدول عامة تتجه نحو عقد اتفاقيات لمنع ما يسمى بالازدواج الضريبي وفي حالة العراق سنجد ان كل اقليم يفرض ضريبة مما سيدفع باتجاه تركز النشاط الاقتصادي داخل حدود كل اقليم مما سيزيد من عزلة الاقاليم بعضها مع البعض وبالتالي تقييد لحركة انتقال عوامل الانتاج بين الاقاليم وهذا يتعارض مع باب الحريات الاقتصادية التي نص عليها الدستور . </w:t>
      </w:r>
    </w:p>
    <w:p w:rsidR="00944122" w:rsidRPr="00FD7A42" w:rsidRDefault="00944122" w:rsidP="00944122">
      <w:pPr>
        <w:jc w:val="lowKashida"/>
        <w:rPr>
          <w:rFonts w:cs="Simplified Arabic"/>
          <w:rtl/>
        </w:rPr>
      </w:pPr>
      <w:r w:rsidRPr="00FD7A42">
        <w:rPr>
          <w:rFonts w:cs="Simplified Arabic"/>
          <w:rtl/>
        </w:rPr>
        <w:t xml:space="preserve">ومثال ذلك ما نشهدة في اقليم كردستان فسلطة الاقليم تفرض ضرائب مستقلة بعيداً عن التنسيق مع الحكومة المركزية وكذلك وضع محددات لدخول الأشخاص والعمل في الإقليم وتفرض مدد للبقاء فيه وينبغي الحصول على الاقامة .     </w:t>
      </w:r>
    </w:p>
    <w:p w:rsidR="00944122" w:rsidRPr="00FD7A42" w:rsidRDefault="00944122" w:rsidP="00944122">
      <w:pPr>
        <w:jc w:val="lowKashida"/>
        <w:rPr>
          <w:rFonts w:cs="Simplified Arabic"/>
          <w:rtl/>
        </w:rPr>
      </w:pPr>
      <w:r w:rsidRPr="00FD7A42">
        <w:rPr>
          <w:rFonts w:cs="Simplified Arabic"/>
          <w:rtl/>
        </w:rPr>
        <w:t xml:space="preserve">لذا نقول ان دستور العراق الدائم لعام 2005 ، ينطوي على مواد تؤسس لفدرالية مشوه وتدفع بشدة لتعويم سلطة الحكومة المركزية وإنهاء للمشروع الاقتصادي الوطني الموحد وهو يفتح الباب واسعاً لتمزيق الدولة العراقية التي كانت على مر السنين موحدة فلقد كانت خشية اطراف معينة من هيمنة المركز مبالغاً فيها وأدت الى اضعاف غير مبرر للسلطة المركزية في دولة هي بحاجة الى تقوية هذه السلطة. </w:t>
      </w:r>
    </w:p>
    <w:p w:rsidR="00944122" w:rsidRPr="00E85F62" w:rsidRDefault="00944122" w:rsidP="00944122">
      <w:pPr>
        <w:pStyle w:val="BodyTextIndent2"/>
        <w:spacing w:after="0" w:line="240" w:lineRule="auto"/>
        <w:ind w:left="357"/>
        <w:rPr>
          <w:rFonts w:cs="Simplified Arabic"/>
          <w:b/>
          <w:bCs/>
          <w:rtl/>
          <w:lang w:bidi="ar-IQ"/>
        </w:rPr>
      </w:pPr>
      <w:r w:rsidRPr="00E85F62">
        <w:rPr>
          <w:rFonts w:cs="Simplified Arabic"/>
          <w:b/>
          <w:bCs/>
          <w:rtl/>
          <w:lang w:bidi="ar-IQ"/>
        </w:rPr>
        <w:t>رابعاً/ الفدرلة ونهج الإقليمية الاقتصادية الجديدة :</w:t>
      </w:r>
    </w:p>
    <w:p w:rsidR="00944122" w:rsidRPr="00E85F62" w:rsidRDefault="00944122" w:rsidP="00944122">
      <w:pPr>
        <w:pStyle w:val="BodyTextIndent2"/>
        <w:spacing w:after="0" w:line="240" w:lineRule="auto"/>
        <w:ind w:left="357"/>
        <w:rPr>
          <w:rFonts w:cs="Simplified Arabic"/>
          <w:b/>
          <w:bCs/>
          <w:rtl/>
          <w:lang w:bidi="ar-IQ"/>
        </w:rPr>
      </w:pPr>
      <w:r w:rsidRPr="00E85F62">
        <w:rPr>
          <w:rFonts w:cs="Simplified Arabic"/>
          <w:b/>
          <w:bCs/>
          <w:rtl/>
          <w:lang w:bidi="ar-IQ"/>
        </w:rPr>
        <w:t>من روتشيلد إلى بإيدن</w:t>
      </w:r>
    </w:p>
    <w:p w:rsidR="00944122" w:rsidRPr="00E85F62" w:rsidRDefault="00944122" w:rsidP="00944122">
      <w:pPr>
        <w:pStyle w:val="BodyTextIndent2"/>
        <w:spacing w:after="0" w:line="240" w:lineRule="auto"/>
        <w:ind w:left="-6"/>
        <w:jc w:val="lowKashida"/>
        <w:rPr>
          <w:rFonts w:cs="Simplified Arabic"/>
          <w:rtl/>
          <w:lang w:bidi="ar-IQ"/>
        </w:rPr>
      </w:pPr>
      <w:r w:rsidRPr="00FD7A42">
        <w:rPr>
          <w:b/>
          <w:bCs/>
          <w:rtl/>
          <w:lang w:bidi="ar-IQ"/>
        </w:rPr>
        <w:t xml:space="preserve">                </w:t>
      </w:r>
      <w:r w:rsidRPr="00E85F62">
        <w:rPr>
          <w:rFonts w:cs="Simplified Arabic"/>
          <w:rtl/>
          <w:lang w:bidi="ar-IQ"/>
        </w:rPr>
        <w:t xml:space="preserve">الإقليمية الجديدة تعد ظاهرة جديدة تعبر عن واقع سياسي –اقتصادي جديد يتجسد في ظهور كيانات متعددة تقوم على أساس المصلحة بالدرجة الأساس ولا تشترط الإقليمية الجديدة التقارب الجغرافي أو التاريخي أو الثقافي كما هو الحال في الإقليمية القديمة وإنما تتطلب  تشابكات اقتصادية مصلحية ، وفي هذا اشار الكاتب ( الفن توفلر ) في كتابه </w:t>
      </w:r>
      <w:r w:rsidRPr="00E85F62">
        <w:rPr>
          <w:rFonts w:cs="Simplified Arabic"/>
          <w:rtl/>
          <w:lang w:bidi="ar-IQ"/>
        </w:rPr>
        <w:lastRenderedPageBreak/>
        <w:t>تحول السلطة " أننا نشهد نظاما جديدا يجلب معه تفكيكا لجماعية الاقتصاد ومستويات عالية من التنوع  الاجتماعي "</w:t>
      </w:r>
      <w:r w:rsidRPr="00E85F62">
        <w:rPr>
          <w:rStyle w:val="FootnoteReference"/>
          <w:rFonts w:cs="Simplified Arabic"/>
          <w:rtl/>
          <w:lang w:bidi="ar-IQ"/>
        </w:rPr>
        <w:footnoteReference w:id="582"/>
      </w:r>
      <w:r w:rsidRPr="00E85F62">
        <w:rPr>
          <w:rFonts w:cs="Simplified Arabic"/>
          <w:rtl/>
          <w:lang w:bidi="ar-IQ"/>
        </w:rPr>
        <w:t xml:space="preserve"> .</w:t>
      </w:r>
    </w:p>
    <w:p w:rsidR="00944122" w:rsidRPr="00E85F62" w:rsidRDefault="00944122" w:rsidP="00944122">
      <w:pPr>
        <w:pStyle w:val="BodyTextIndent2"/>
        <w:spacing w:after="0" w:line="240" w:lineRule="auto"/>
        <w:ind w:left="-6"/>
        <w:jc w:val="lowKashida"/>
        <w:rPr>
          <w:rFonts w:cs="Simplified Arabic"/>
          <w:rtl/>
          <w:lang w:bidi="ar-IQ"/>
        </w:rPr>
      </w:pPr>
      <w:r w:rsidRPr="00E85F62">
        <w:rPr>
          <w:rFonts w:cs="Simplified Arabic"/>
          <w:rtl/>
          <w:lang w:bidi="ar-IQ"/>
        </w:rPr>
        <w:t xml:space="preserve">فالتوجه الجديد هو إقامة الأقاليم  تمهيداً لظهورها كدول إقليمية جديدة ونظر ( كنج اوهاما ) في مقالته ( صعود الدول الإقليمية ) إلى الأقاليم كونها وحدات او نطاقات اقتصادية تتخطى الحدود القومية كالتي تجمع ايطاليا وكتالونيا  او الساك واللورين وهونكونك وجنوب الصين وسنغافورة وجاراتها الجزر الاندونيسية وغيرها الكثير </w:t>
      </w:r>
      <w:r w:rsidRPr="00E85F62">
        <w:rPr>
          <w:rStyle w:val="FootnoteReference"/>
          <w:rFonts w:cs="Simplified Arabic"/>
          <w:rtl/>
          <w:lang w:bidi="ar-IQ"/>
        </w:rPr>
        <w:footnoteReference w:id="583"/>
      </w:r>
      <w:r w:rsidRPr="00E85F62">
        <w:rPr>
          <w:rFonts w:cs="Simplified Arabic"/>
          <w:rtl/>
          <w:lang w:bidi="ar-IQ"/>
        </w:rPr>
        <w:t>.</w:t>
      </w:r>
    </w:p>
    <w:p w:rsidR="00944122" w:rsidRPr="00E85F62" w:rsidRDefault="00944122" w:rsidP="00944122">
      <w:pPr>
        <w:pStyle w:val="BodyTextIndent2"/>
        <w:spacing w:after="0" w:line="240" w:lineRule="auto"/>
        <w:ind w:left="-6"/>
        <w:jc w:val="lowKashida"/>
        <w:rPr>
          <w:rFonts w:cs="Simplified Arabic"/>
          <w:rtl/>
          <w:lang w:bidi="ar-IQ"/>
        </w:rPr>
      </w:pPr>
      <w:r w:rsidRPr="00E85F62">
        <w:rPr>
          <w:rFonts w:cs="Simplified Arabic"/>
          <w:rtl/>
          <w:lang w:bidi="ar-IQ"/>
        </w:rPr>
        <w:t>فالإقليمية الجديدة تفترض هدم الدول وتفكيكها وتغيير أنظمتها كأقاليم طرفية مفتته ومجزئة وإعادة ربطها  بمنظومات امنية – اقتصادية  تهيمن عليها القوى الكبرى وأمريكا ( كقوة مهيمنة عالميا) تبنت هذا النهج وتدعو إليه مع حلفائها سبيلاً لتذويب الأنظمة القائمة ( خاصة المعارضة منها ) وتحويلها إلى دوائر تجارية واقتصادية مفتوحة وغير مستقلة بل خاضعة لها وتكون أمريكا فاعلة ومؤثرة فيها بشكل يضمن مصالح الاطراف المستفادة منها سواء داخل الإقليم او الجهات الراعية له ( القوة المهيمنة )</w:t>
      </w:r>
      <w:r w:rsidRPr="00E85F62">
        <w:rPr>
          <w:rStyle w:val="FootnoteReference"/>
          <w:rFonts w:cs="Simplified Arabic"/>
          <w:rtl/>
          <w:lang w:bidi="ar-IQ"/>
        </w:rPr>
        <w:t xml:space="preserve"> </w:t>
      </w:r>
      <w:r w:rsidRPr="00E85F62">
        <w:rPr>
          <w:rStyle w:val="FootnoteReference"/>
          <w:rFonts w:cs="Simplified Arabic"/>
          <w:rtl/>
          <w:lang w:bidi="ar-IQ"/>
        </w:rPr>
        <w:footnoteReference w:id="584"/>
      </w:r>
      <w:r w:rsidRPr="00E85F62">
        <w:rPr>
          <w:rFonts w:cs="Simplified Arabic"/>
          <w:rtl/>
          <w:lang w:bidi="ar-IQ"/>
        </w:rPr>
        <w:t xml:space="preserve"> .</w:t>
      </w:r>
    </w:p>
    <w:p w:rsidR="00944122" w:rsidRPr="00E85F62" w:rsidRDefault="00944122" w:rsidP="00944122">
      <w:pPr>
        <w:pStyle w:val="BodyTextIndent2"/>
        <w:spacing w:after="0" w:line="240" w:lineRule="auto"/>
        <w:ind w:left="-6"/>
        <w:jc w:val="lowKashida"/>
        <w:rPr>
          <w:rFonts w:cs="Simplified Arabic"/>
          <w:rtl/>
          <w:lang w:bidi="ar-IQ"/>
        </w:rPr>
      </w:pPr>
      <w:r w:rsidRPr="00E85F62">
        <w:rPr>
          <w:rFonts w:cs="Simplified Arabic"/>
          <w:rtl/>
          <w:lang w:bidi="ar-IQ"/>
        </w:rPr>
        <w:t>والإقليمية الجديدة تأتي كجزء من سيناريو التقسيم والتفتيت باعتبارها أداة من أدوات أنهاك العدو والقضاء عليه في تفكير القوى الاستعمارية الكبرى ومنها الولايات المتحدة الأمريكية فبعثرة العراق الذي وضعته في خانة الأعداء ومحاور الشر حتى تم احتلاله عام في نيسان 2003 ، إلى الأقاليم متعددة طرحت كخيار متاح أمام أمريكا وأداة من أدوات الهيمنة الاستقطابية  ،  أي خيار التقسيم  كتلويا وإقليميا من خلال أجراء تغيرات بنيوية على مستوى الأقاليم المكونة له باعتباره من المناطق ذات الأهمية الح</w:t>
      </w:r>
      <w:r>
        <w:rPr>
          <w:rFonts w:cs="Simplified Arabic"/>
          <w:rtl/>
          <w:lang w:bidi="ar-IQ"/>
        </w:rPr>
        <w:t>يوية للولايات المتحدة الأمريكية</w:t>
      </w:r>
      <w:r w:rsidRPr="00E85F62">
        <w:rPr>
          <w:rStyle w:val="FootnoteReference"/>
          <w:rFonts w:cs="Simplified Arabic"/>
          <w:rtl/>
          <w:lang w:bidi="ar-IQ"/>
        </w:rPr>
        <w:footnoteReference w:id="585"/>
      </w:r>
      <w:r w:rsidRPr="00E85F62">
        <w:rPr>
          <w:rFonts w:cs="Simplified Arabic"/>
          <w:rtl/>
          <w:lang w:bidi="ar-IQ"/>
        </w:rPr>
        <w:t xml:space="preserve">. </w:t>
      </w:r>
    </w:p>
    <w:p w:rsidR="00944122" w:rsidRPr="00E85F62" w:rsidRDefault="00944122" w:rsidP="00944122">
      <w:pPr>
        <w:pStyle w:val="BodyTextIndent2"/>
        <w:spacing w:after="0" w:line="240" w:lineRule="auto"/>
        <w:ind w:left="-6"/>
        <w:jc w:val="lowKashida"/>
        <w:rPr>
          <w:rFonts w:cs="Simplified Arabic"/>
          <w:rtl/>
          <w:lang w:bidi="ar-IQ"/>
        </w:rPr>
      </w:pPr>
      <w:r w:rsidRPr="00E85F62">
        <w:rPr>
          <w:rFonts w:cs="Simplified Arabic"/>
          <w:rtl/>
          <w:lang w:bidi="ar-IQ"/>
        </w:rPr>
        <w:t xml:space="preserve">وفي هذا نشرت صحيفة الديار اللبنانية تقريراً في 22/7/2007، من باريس عن محاضرة للسفير الأميركي الأسبق في لبنان ريتشارد باركر قال فيها ( ان الرئيس جورج بوش سيعمل خلال الفترة المتبقية من ولايته الرئاسية على وضع أسس ثابتة لمشاريع خرائط طرق لمنطقة الشرق الأوسط تنطلق من تطلعات القسم الأكبر من ممثلي الأقليات الدينية والمذهبية والعرقية التي تتمحور كلها حول ضرورة منح الحكم الذاتي لهذه الأقليات عبر إقامة أنظمة حكم ديمقراطية فدرالية بديلة للأوطان والحكومات القائمة الآن) </w:t>
      </w:r>
      <w:r w:rsidRPr="00E85F62">
        <w:rPr>
          <w:rStyle w:val="FootnoteReference"/>
          <w:rFonts w:cs="Simplified Arabic"/>
          <w:rtl/>
          <w:lang w:bidi="ar-IQ"/>
        </w:rPr>
        <w:footnoteReference w:id="586"/>
      </w:r>
      <w:r w:rsidRPr="00E85F62">
        <w:rPr>
          <w:rFonts w:cs="Simplified Arabic"/>
          <w:rtl/>
          <w:lang w:bidi="ar-IQ"/>
        </w:rPr>
        <w:t xml:space="preserve">.  </w:t>
      </w:r>
    </w:p>
    <w:p w:rsidR="00944122" w:rsidRPr="00E85F62" w:rsidRDefault="00944122" w:rsidP="00944122">
      <w:pPr>
        <w:pStyle w:val="BodyTextIndent2"/>
        <w:spacing w:after="0" w:line="240" w:lineRule="auto"/>
        <w:ind w:left="-6"/>
        <w:jc w:val="lowKashida"/>
        <w:rPr>
          <w:rFonts w:cs="Simplified Arabic"/>
          <w:rtl/>
          <w:lang w:bidi="ar-IQ"/>
        </w:rPr>
      </w:pPr>
      <w:r w:rsidRPr="00E85F62">
        <w:rPr>
          <w:rFonts w:cs="Simplified Arabic"/>
          <w:rtl/>
          <w:lang w:bidi="ar-IQ"/>
        </w:rPr>
        <w:t xml:space="preserve">   وتجدر الإشارة هنا أن مشروع تقسيم العراق وتفتيته ليس بالجديد وانه وليد الاحتلال الأمريكي ، فهو  من الدول المستهدفة بالمنطقة العربية بالتقسيم والتفتيت إلى جانب لبنان وسوريا ومصر واليمن ، اذ ظهرت مشاريع عدة أهمها مثلا ً مشروع روتشيلد الذي بقى يؤكد على فكرة الحرية السياسية لإثارة النزاعات الطائفية داخل المجتمعات العربية وإثارة الحروب الداخلية فيها سبيلا لانهاك الحكومات وتدميرها من الداخل </w:t>
      </w:r>
      <w:r w:rsidRPr="00E85F62">
        <w:rPr>
          <w:rStyle w:val="FootnoteReference"/>
          <w:rFonts w:cs="Simplified Arabic"/>
          <w:rtl/>
          <w:lang w:bidi="ar-IQ"/>
        </w:rPr>
        <w:footnoteReference w:id="587"/>
      </w:r>
      <w:r w:rsidRPr="00E85F62">
        <w:rPr>
          <w:rFonts w:cs="Simplified Arabic"/>
          <w:rtl/>
          <w:lang w:bidi="ar-IQ"/>
        </w:rPr>
        <w:t xml:space="preserve">. </w:t>
      </w:r>
    </w:p>
    <w:p w:rsidR="00944122" w:rsidRPr="00FD7A42" w:rsidRDefault="00944122" w:rsidP="00944122">
      <w:pPr>
        <w:jc w:val="lowKashida"/>
        <w:rPr>
          <w:rFonts w:cs="Simplified Arabic"/>
          <w:rtl/>
        </w:rPr>
      </w:pPr>
      <w:r w:rsidRPr="00FD7A42">
        <w:rPr>
          <w:rFonts w:cs="Simplified Arabic"/>
          <w:rtl/>
        </w:rPr>
        <w:lastRenderedPageBreak/>
        <w:t xml:space="preserve">وكذلك  وثيقة ( كارينجا ) ( الصحفي الهندي ) الذي نشرها في كتاب ( خنجر اسرائل) عام 1957 ، التي تدعوا الى تفكيك العراق والمنطقة العربية </w:t>
      </w:r>
      <w:r w:rsidRPr="00FD7A42">
        <w:rPr>
          <w:rStyle w:val="FootnoteReference"/>
          <w:rFonts w:cs="Simplified Arabic"/>
          <w:rtl/>
        </w:rPr>
        <w:footnoteReference w:id="588"/>
      </w:r>
      <w:r w:rsidRPr="00FD7A42">
        <w:rPr>
          <w:rFonts w:cs="Simplified Arabic"/>
          <w:rtl/>
        </w:rPr>
        <w:t>.</w:t>
      </w:r>
    </w:p>
    <w:p w:rsidR="00944122" w:rsidRPr="00FD7A42" w:rsidRDefault="00944122" w:rsidP="00944122">
      <w:pPr>
        <w:jc w:val="lowKashida"/>
        <w:rPr>
          <w:rFonts w:cs="Simplified Arabic"/>
          <w:rtl/>
        </w:rPr>
      </w:pPr>
      <w:r w:rsidRPr="00FD7A42">
        <w:rPr>
          <w:rFonts w:cs="Simplified Arabic"/>
          <w:rtl/>
        </w:rPr>
        <w:t xml:space="preserve">وايضاً مشروع (عوديد ينون)  عام 1982 ، لبلقنة المنطقة العربية وتحويلها الى كانتونات صغيرة متحاربة بما يضمن بقاء (اسرائيل) التي لا يمكن ان تضمن امنها القومي الا في ظل سيادة مفهوم الدول الطائفية المتحاربة وهذا ما عبر عنه ايريل شارون بان ( اسرائل) لا يمكن ان تبقى بدون ترسيخ حالة بعثرة السكان وتفكيك المجتمعات العربية  ودون ذلك لا يمكن ضمان بقاء (إسرائيل) مهما كانت الحدود </w:t>
      </w:r>
      <w:r w:rsidRPr="00FD7A42">
        <w:rPr>
          <w:rStyle w:val="FootnoteReference"/>
          <w:rFonts w:cs="Simplified Arabic"/>
          <w:rtl/>
        </w:rPr>
        <w:footnoteReference w:id="589"/>
      </w:r>
      <w:r w:rsidRPr="00FD7A42">
        <w:rPr>
          <w:rFonts w:cs="Simplified Arabic"/>
          <w:rtl/>
        </w:rPr>
        <w:t xml:space="preserve">. </w:t>
      </w:r>
    </w:p>
    <w:p w:rsidR="00944122" w:rsidRPr="00FD7A42" w:rsidRDefault="00944122" w:rsidP="00944122">
      <w:pPr>
        <w:jc w:val="lowKashida"/>
        <w:rPr>
          <w:rFonts w:cs="Simplified Arabic"/>
          <w:rtl/>
        </w:rPr>
      </w:pPr>
      <w:r w:rsidRPr="00FD7A42">
        <w:rPr>
          <w:rFonts w:cs="Simplified Arabic"/>
          <w:rtl/>
        </w:rPr>
        <w:t xml:space="preserve">والمحتل لدولة ما لا  يعلن عن مخططاته لتفتيت البلد وتقسيمه وانما يعمل على تهئية البيئة المناسبة التي تفرز التقسيم والتفتيت من خلال تاجيج وخلق التناقضات داخل المجتمع خاصة إذ اتسم بتعدد القوميات والمذاهب ، وهذا ما حصل في العراق اذ طالما شكل دولة موحدة وقوية أرادت أمريكا الإطاحة به  وتدميره وبعثرة سكانه ، فهو احد محاور الشر في العالم كما وصفه الرئيس الأمريكي السابق ( جورج بوش الابن) .    </w:t>
      </w:r>
    </w:p>
    <w:p w:rsidR="00944122" w:rsidRPr="00FD7A42" w:rsidRDefault="00944122" w:rsidP="00944122">
      <w:pPr>
        <w:jc w:val="lowKashida"/>
        <w:rPr>
          <w:rFonts w:cs="Simplified Arabic"/>
          <w:rtl/>
        </w:rPr>
      </w:pPr>
      <w:r w:rsidRPr="00FD7A42">
        <w:rPr>
          <w:rFonts w:cs="Simplified Arabic"/>
          <w:rtl/>
        </w:rPr>
        <w:t xml:space="preserve"> ففي عام 1998 ، اصدر مجلس الشيوخ الأمريكي (قانون تحرير العراق )</w:t>
      </w:r>
      <w:r w:rsidRPr="00FD7A42">
        <w:rPr>
          <w:rStyle w:val="FootnoteReference"/>
          <w:rFonts w:cs="Simplified Arabic"/>
          <w:rtl/>
        </w:rPr>
        <w:footnoteReference w:id="590"/>
      </w:r>
      <w:r w:rsidRPr="00FD7A42">
        <w:rPr>
          <w:rFonts w:cs="Simplified Arabic"/>
          <w:rtl/>
        </w:rPr>
        <w:t xml:space="preserve">، فالولايات المتحدة طالما تضفي على سلوكها العدواني صفة الانسانية والمنقذة للشعوب المضطهدة فكان الخطاب الدعائي ( تحرير الشعب العراقي وانجاح تجربته الديمقراطية  ) ألا أن الهدف الاستراتيجي لها لا يتحقق في ظل تلك المفاهيم ، وإنما  في ظل إدامة التناقضات والصراعات داخل المجتمع العراقي والاستفراد بمكوناته كل على حدة فعندئذ يسهل ابتلاعها على عكس مما لو كانت هناك دولة موحدة قوية ذات قرار وطني مستقل . </w:t>
      </w:r>
    </w:p>
    <w:p w:rsidR="00944122" w:rsidRPr="00FD7A42" w:rsidRDefault="00944122" w:rsidP="00944122">
      <w:pPr>
        <w:jc w:val="lowKashida"/>
        <w:rPr>
          <w:rFonts w:cs="Simplified Arabic"/>
          <w:rtl/>
        </w:rPr>
      </w:pPr>
      <w:r w:rsidRPr="00FD7A42">
        <w:rPr>
          <w:rFonts w:cs="Simplified Arabic"/>
          <w:rtl/>
        </w:rPr>
        <w:t>و بدأت أمريكا بعد عام 2003 ،تروج لطروحات الفدرالية والاتحاد الفدرالي والليبرالية السياسية والاقتصادية  وحق تقرير المصير للأقاليم وهي على علم تام الى ما ستؤل اليه الاحداث من تقسيم وتفتيت العراق لان الارضية التي تقوم عليها الفدرالية غير متحققة في الواقع العراقي بعد فهي تدرك جيداً ان الواقع العراقي لا يعزز فكرة الدولة الفدرالية الحديثة وانما ستخلق وعياً وأدراك ما قبل قومي قائم على اساس علاقة الطائفة بالاخرى فما زال المجتمع العراقي يدين بالولاء للطائفة والدين والمذهب وليس للمواطنة ، وبالتالي كان هناك دفع باتجاه تعزيز الانتماءات المذهبية والقومية  ليتم فيما بعد  انحلال الدولة في مجتمعات طائفية واثنية متقاطعة في توجهاتها ومصالحها لنكون في النهاية امام تقسيم العراق الى اقاليم ثلاث ( الشمال والجنوب والوسط )</w:t>
      </w:r>
      <w:r w:rsidRPr="00FD7A42">
        <w:rPr>
          <w:rStyle w:val="FootnoteReference"/>
          <w:rFonts w:cs="Simplified Arabic"/>
          <w:rtl/>
        </w:rPr>
        <w:footnoteReference w:id="591"/>
      </w:r>
      <w:r w:rsidRPr="00FD7A42">
        <w:rPr>
          <w:rFonts w:cs="Simplified Arabic"/>
          <w:rtl/>
        </w:rPr>
        <w:t>.</w:t>
      </w:r>
    </w:p>
    <w:p w:rsidR="00944122" w:rsidRPr="00FD7A42" w:rsidRDefault="00944122" w:rsidP="00944122">
      <w:pPr>
        <w:jc w:val="lowKashida"/>
        <w:rPr>
          <w:rFonts w:cs="Simplified Arabic"/>
          <w:rtl/>
        </w:rPr>
      </w:pPr>
      <w:r w:rsidRPr="00FD7A42">
        <w:rPr>
          <w:rFonts w:cs="Simplified Arabic"/>
          <w:rtl/>
        </w:rPr>
        <w:t>او كما قال الكاتب الصهيوني ( ليزلي غلب ) في مقالة نشرت له في 25/11/2003 في صحيفة نيويورك تايمز ( حل الثلاث دول )</w:t>
      </w:r>
      <w:r w:rsidRPr="00FD7A42">
        <w:rPr>
          <w:rStyle w:val="FootnoteReference"/>
          <w:rFonts w:cs="Simplified Arabic"/>
          <w:rtl/>
        </w:rPr>
        <w:footnoteReference w:id="592"/>
      </w:r>
      <w:r w:rsidRPr="00FD7A42">
        <w:rPr>
          <w:rFonts w:cs="Simplified Arabic"/>
          <w:rtl/>
        </w:rPr>
        <w:t xml:space="preserve"> .</w:t>
      </w:r>
    </w:p>
    <w:p w:rsidR="00944122" w:rsidRPr="00FD7A42" w:rsidRDefault="00944122" w:rsidP="00944122">
      <w:pPr>
        <w:jc w:val="lowKashida"/>
        <w:rPr>
          <w:rFonts w:cs="Simplified Arabic"/>
          <w:rtl/>
        </w:rPr>
      </w:pPr>
      <w:r w:rsidRPr="00FD7A42">
        <w:rPr>
          <w:rFonts w:cs="Simplified Arabic"/>
          <w:rtl/>
        </w:rPr>
        <w:t xml:space="preserve">فالطرح الفدرالي في العراق يأتي متوافقاً مع  طروحات الإقليمية الجديدة بل الممهدة لتحول الأقاليم الى دول اقليمية جديدة فالفدرلة والإقليمية الجديدة هدفهما واحد ،  فالفدرلة في العراق ستقوم على هدم وتفكيك الدولة العراقية الموحدة واعادة تركيبها وترتيبها وفقا ً </w:t>
      </w:r>
      <w:r w:rsidRPr="00FD7A42">
        <w:rPr>
          <w:rFonts w:cs="Simplified Arabic"/>
          <w:rtl/>
        </w:rPr>
        <w:lastRenderedPageBreak/>
        <w:t xml:space="preserve">لهندسة سياسية ـ اقتصادية معدة سلفاً ستفضي حتما الى تقسيم وتفتيت العراق الى اقاليم طرفية يسهل الهيمنة عليها من خلال تعميق تبعيتها لمنظومات امنية – اقتصادية جديدة تحقق مصالح قوى دولية واقليمية فضلاً عن مصالح فئوية  قومية واثنيه لا يهمها مصلحة الشعب العراقي ككل . </w:t>
      </w:r>
    </w:p>
    <w:p w:rsidR="00944122" w:rsidRPr="00FD7A42" w:rsidRDefault="00944122" w:rsidP="00944122">
      <w:pPr>
        <w:jc w:val="lowKashida"/>
        <w:rPr>
          <w:rFonts w:cs="Simplified Arabic"/>
          <w:rtl/>
        </w:rPr>
      </w:pPr>
      <w:r w:rsidRPr="00FD7A42">
        <w:rPr>
          <w:rFonts w:cs="Simplified Arabic"/>
          <w:rtl/>
        </w:rPr>
        <w:t xml:space="preserve">وهنا ياتي مشروع السيناتور الديمقراطي ( جوزيف بايدن ) الذي اقره الكونغرس الأمريكي في ايلول 2007 ، ليكون بمثابة تجديد واحياء لمشاريع قديمة لتقسيم العراق وتفتيته الى اقاليم متعددة صغيرة مجردة من أي دور فاعل ومؤثر فمشروع بايدن يدعوا صراحة الى تقسيم وتفتيت الكيان السياسي للدولة العراقية الموحدة الى مركباته الاثنية والطائفية بحيث تشجع الاخيرة للتحول الى امم وبالتالي تحول الحدود الاثنية الى حدود جغرافية سياسية سهلة الاختراق وتابعة اقتصادياً/ امنياً ، ومن ثم سنكون امام حكومات مؤقلمة تكرس مفهوم الدولة الرخوة </w:t>
      </w:r>
      <w:r w:rsidRPr="00FD7A42">
        <w:rPr>
          <w:rFonts w:cs="Simplified Arabic"/>
        </w:rPr>
        <w:t xml:space="preserve">Flexible State /Soft State </w:t>
      </w:r>
      <w:r w:rsidRPr="00FD7A42">
        <w:rPr>
          <w:rFonts w:cs="Simplified Arabic"/>
          <w:rtl/>
        </w:rPr>
        <w:t xml:space="preserve"> او الدولة المرنة التي تعبر عن وجود أقلية اولغارشية تغلب مصالحها الخاصة على مصالح الشعب وهذه الاقلية ليس لها ولاء للدولة وانما لمصالحها فقط </w:t>
      </w:r>
      <w:r w:rsidRPr="00FD7A42">
        <w:rPr>
          <w:rStyle w:val="FootnoteReference"/>
          <w:rFonts w:cs="Simplified Arabic"/>
          <w:rtl/>
        </w:rPr>
        <w:footnoteReference w:id="593"/>
      </w:r>
      <w:r w:rsidRPr="00FD7A42">
        <w:rPr>
          <w:rFonts w:cs="Simplified Arabic"/>
          <w:rtl/>
        </w:rPr>
        <w:t xml:space="preserve">.  </w:t>
      </w:r>
    </w:p>
    <w:p w:rsidR="00944122" w:rsidRPr="00FD7A42" w:rsidRDefault="00944122" w:rsidP="00944122">
      <w:pPr>
        <w:jc w:val="lowKashida"/>
        <w:rPr>
          <w:rFonts w:cs="Simplified Arabic"/>
          <w:b/>
          <w:bCs/>
          <w:rtl/>
        </w:rPr>
      </w:pPr>
      <w:r w:rsidRPr="00FD7A42">
        <w:rPr>
          <w:rFonts w:cs="Simplified Arabic"/>
          <w:b/>
          <w:bCs/>
          <w:rtl/>
        </w:rPr>
        <w:t xml:space="preserve">خامساً / مراحل التطبيق الفدرالي  في العراق  : </w:t>
      </w:r>
    </w:p>
    <w:p w:rsidR="00944122" w:rsidRPr="00FD7A42" w:rsidRDefault="00944122" w:rsidP="00944122">
      <w:pPr>
        <w:pStyle w:val="NormalWeb"/>
        <w:bidi/>
        <w:spacing w:before="0" w:beforeAutospacing="0" w:after="0" w:afterAutospacing="0"/>
        <w:rPr>
          <w:rFonts w:cs="Simplified Arabic"/>
          <w:rtl/>
        </w:rPr>
      </w:pPr>
      <w:r w:rsidRPr="00FD7A42">
        <w:rPr>
          <w:rFonts w:cs="Simplified Arabic"/>
          <w:rtl/>
        </w:rPr>
        <w:t>يمكن أن نحدد ثلاث مراحل للتطبيق الفدرالي في العراق كانت حاضرة في دوائر صنع السياسة الأمريكية :</w:t>
      </w:r>
    </w:p>
    <w:p w:rsidR="00944122" w:rsidRPr="00FD7A42" w:rsidRDefault="00944122" w:rsidP="00944122">
      <w:pPr>
        <w:pStyle w:val="NormalWeb"/>
        <w:bidi/>
        <w:spacing w:before="0" w:beforeAutospacing="0" w:after="0" w:afterAutospacing="0"/>
        <w:rPr>
          <w:rFonts w:cs="Simplified Arabic"/>
          <w:b/>
          <w:bCs/>
          <w:rtl/>
        </w:rPr>
      </w:pPr>
      <w:r w:rsidRPr="00FD7A42">
        <w:rPr>
          <w:rFonts w:cs="Simplified Arabic"/>
          <w:b/>
          <w:bCs/>
          <w:rtl/>
        </w:rPr>
        <w:t xml:space="preserve"> الأولى / مرحلة الطرح والتهيئة </w:t>
      </w:r>
    </w:p>
    <w:p w:rsidR="00944122" w:rsidRPr="00FD7A42" w:rsidRDefault="00944122" w:rsidP="00944122">
      <w:pPr>
        <w:pStyle w:val="NormalWeb"/>
        <w:bidi/>
        <w:spacing w:before="0" w:beforeAutospacing="0" w:after="0" w:afterAutospacing="0"/>
        <w:ind w:firstLine="720"/>
        <w:jc w:val="both"/>
        <w:rPr>
          <w:rFonts w:cs="Simplified Arabic"/>
          <w:rtl/>
        </w:rPr>
      </w:pPr>
      <w:r w:rsidRPr="00FD7A42">
        <w:rPr>
          <w:rFonts w:cs="Simplified Arabic"/>
          <w:rtl/>
        </w:rPr>
        <w:t>تمثلت بطرح الأفكار وتهيئة البيئة اللازمة لتقبلها والتي تمحورت حول الترويج وبشدة لطروحات حق تقرير المصير  والليبرالية الجديدة السياسية والاقتصادية والفدرالية  والديمقراطية وتشكيل الأقاليم  والحد من السلطة المركزية وإضعاف صلاحياتها وهي تدرك جيدا إن تلك المفاهيم إذ طبقت في ظل عدم وجود بيئة مهيأ لتطبيقها بشكل صحيح تؤتي حتماً بنتائج سلبية على ارض الواقع ، وقد سعت الإدارة الأمريكية ومنذ دخولها العراق إلى ترسيخ تلك المفاهيم لأنها ستعمل على تثبيت معطيات التقسيم المستقبلي للعراق .</w:t>
      </w:r>
    </w:p>
    <w:p w:rsidR="00944122" w:rsidRPr="00FD7A42" w:rsidRDefault="00944122" w:rsidP="00944122">
      <w:pPr>
        <w:pStyle w:val="NormalWeb"/>
        <w:bidi/>
        <w:spacing w:before="0" w:beforeAutospacing="0" w:after="0" w:afterAutospacing="0"/>
        <w:jc w:val="both"/>
        <w:rPr>
          <w:rFonts w:cs="Simplified Arabic"/>
          <w:rtl/>
        </w:rPr>
      </w:pPr>
      <w:r w:rsidRPr="00FD7A42">
        <w:rPr>
          <w:rFonts w:cs="Simplified Arabic"/>
          <w:rtl/>
        </w:rPr>
        <w:t xml:space="preserve">وقدمت الولايات المتحدة الأمريكية الدعم الكبير لبعض الكتاب والقنوات الفضائية ومؤسسات المجتمع المدني بهدف التركيز على محاسن الفدرالية والترويج لفكرة الأقاليم والخصوصيات المناطقية لخلق القبول الشعبي لها مع التركيز على مساوئ المركزية واستبدادية السلطة وفي هذا نشير الى ان وكالة التنمية والمعونة الأمريكية قدمت ( 380 مليون دولار ) لمؤسسات المجتمع المدني للترويج لفكرة الفدرالية او ما يدعمها من مفاهيم الإدارة التشاركية في الحكم والحكومات المحلية فضلا عن دورات الإدارة وتنمية المؤسسات المحلية والتنمية المحلية وغيرها الكثير </w:t>
      </w:r>
      <w:r w:rsidRPr="00FD7A42">
        <w:rPr>
          <w:rStyle w:val="FootnoteReference"/>
          <w:rFonts w:cs="Simplified Arabic"/>
          <w:rtl/>
        </w:rPr>
        <w:footnoteReference w:id="594"/>
      </w:r>
      <w:r w:rsidRPr="00FD7A42">
        <w:rPr>
          <w:rFonts w:cs="Simplified Arabic"/>
          <w:rtl/>
        </w:rPr>
        <w:t xml:space="preserve">.    </w:t>
      </w:r>
    </w:p>
    <w:p w:rsidR="00944122" w:rsidRPr="00FD7A42" w:rsidRDefault="00944122" w:rsidP="00944122">
      <w:pPr>
        <w:pStyle w:val="NormalWeb"/>
        <w:bidi/>
        <w:spacing w:before="0" w:beforeAutospacing="0" w:after="0" w:afterAutospacing="0"/>
        <w:jc w:val="both"/>
        <w:rPr>
          <w:rFonts w:cs="Simplified Arabic"/>
          <w:rtl/>
          <w:lang w:bidi="ar-IQ"/>
        </w:rPr>
      </w:pPr>
      <w:r w:rsidRPr="00FD7A42">
        <w:rPr>
          <w:rFonts w:cs="Simplified Arabic"/>
          <w:rtl/>
        </w:rPr>
        <w:t xml:space="preserve">وتم بلورة جميع تلك الأفكار والطروحات في قانون أدارة الدولة للمرحلة الانتقالية  والتي أسهمت مراكز صنع القرار بإخراجه الذي صادق عليه مجلس الحكم في العراق عام 2004 ، وشكل الطرح الأول </w:t>
      </w:r>
      <w:r w:rsidRPr="00FD7A42">
        <w:rPr>
          <w:rFonts w:cs="Simplified Arabic"/>
          <w:rtl/>
          <w:lang w:bidi="ar-IQ"/>
        </w:rPr>
        <w:t>للتطبيق الفدرالي في تأريخ  العراق بشكل واقعي  في وثيقة دستورية ذات طبيعة ملزمة إذ نصت  المادة الرابعة من قانون إدارة الدولة بان ( النظام في العراق جمهوري اتحادي ( فدرالي ) ديمقراطي تعددي ويقوم النظام الاتحادي على أساس الحقائق الجغرافية والتاريخية والفصل بين السلطات وليس على أساس الأصل أو العراق أو الاثنية أو القومية أو المذهب ) .</w:t>
      </w:r>
    </w:p>
    <w:p w:rsidR="00944122" w:rsidRPr="00FD7A42" w:rsidRDefault="00944122" w:rsidP="00944122">
      <w:pPr>
        <w:jc w:val="both"/>
        <w:rPr>
          <w:rFonts w:cs="Simplified Arabic"/>
          <w:rtl/>
        </w:rPr>
      </w:pPr>
      <w:r w:rsidRPr="00FD7A42">
        <w:rPr>
          <w:rFonts w:cs="Simplified Arabic"/>
          <w:rtl/>
          <w:lang w:bidi="ar-IQ"/>
        </w:rPr>
        <w:lastRenderedPageBreak/>
        <w:t xml:space="preserve">وبعد ذلك جاء الطرح لتلك المفاهيم في الدستور العراقي لعام 2005  الذي أسس للفدرالية كي تصبح واقعا سياسيا وقانونيا يصعب تجاهله خاصة بالنسبة لإقليم كردستان العراق </w:t>
      </w:r>
      <w:r w:rsidRPr="00FD7A42">
        <w:rPr>
          <w:rFonts w:cs="Simplified Arabic"/>
          <w:rtl/>
        </w:rPr>
        <w:t>ونصت المادة الأولى على إن ((جمهورية العراق دولة اتحادية واحدة مستقلة))</w:t>
      </w:r>
      <w:r w:rsidRPr="00FD7A42">
        <w:rPr>
          <w:rStyle w:val="FootnoteReference"/>
          <w:rFonts w:cs="Simplified Arabic"/>
          <w:rtl/>
        </w:rPr>
        <w:footnoteReference w:id="595"/>
      </w:r>
      <w:r w:rsidRPr="00FD7A42">
        <w:rPr>
          <w:rFonts w:cs="Simplified Arabic"/>
          <w:rtl/>
        </w:rPr>
        <w:t>.</w:t>
      </w:r>
    </w:p>
    <w:p w:rsidR="00944122" w:rsidRPr="00FD7A42" w:rsidRDefault="00944122" w:rsidP="00944122">
      <w:pPr>
        <w:jc w:val="both"/>
        <w:rPr>
          <w:rFonts w:cs="Simplified Arabic"/>
          <w:rtl/>
        </w:rPr>
      </w:pPr>
      <w:r w:rsidRPr="00FD7A42">
        <w:rPr>
          <w:rFonts w:cs="Simplified Arabic"/>
          <w:rtl/>
        </w:rPr>
        <w:t xml:space="preserve"> كما نصت المادة (116) من الدستور على انه ((يتكون النظام الاتحادي في جمهورية العراق من عاصمة وأقاليم ومحافظات لامركزية وإدارات محلية))</w:t>
      </w:r>
      <w:r w:rsidRPr="00FD7A42">
        <w:rPr>
          <w:rStyle w:val="FootnoteReference"/>
          <w:rFonts w:cs="Simplified Arabic"/>
          <w:rtl/>
        </w:rPr>
        <w:footnoteReference w:id="596"/>
      </w:r>
      <w:r w:rsidRPr="00FD7A42">
        <w:rPr>
          <w:rFonts w:cs="Simplified Arabic"/>
          <w:rtl/>
        </w:rPr>
        <w:t>.</w:t>
      </w:r>
    </w:p>
    <w:p w:rsidR="00944122" w:rsidRPr="00FD7A42" w:rsidRDefault="00944122" w:rsidP="00944122">
      <w:pPr>
        <w:jc w:val="both"/>
        <w:rPr>
          <w:rFonts w:cs="Simplified Arabic"/>
          <w:b/>
          <w:bCs/>
          <w:rtl/>
        </w:rPr>
      </w:pPr>
      <w:r w:rsidRPr="00FD7A42">
        <w:rPr>
          <w:rFonts w:cs="Simplified Arabic"/>
          <w:b/>
          <w:bCs/>
          <w:rtl/>
        </w:rPr>
        <w:t xml:space="preserve">الثانية / مرحلة الفوضى  </w:t>
      </w:r>
    </w:p>
    <w:p w:rsidR="00944122" w:rsidRPr="00FD7A42" w:rsidRDefault="00944122" w:rsidP="00944122">
      <w:pPr>
        <w:ind w:firstLine="720"/>
        <w:jc w:val="both"/>
        <w:rPr>
          <w:rFonts w:cs="Simplified Arabic"/>
          <w:rtl/>
        </w:rPr>
      </w:pPr>
      <w:r w:rsidRPr="00FD7A42">
        <w:rPr>
          <w:rFonts w:cs="Simplified Arabic"/>
          <w:rtl/>
        </w:rPr>
        <w:t xml:space="preserve"> بعد مرحلة طرح الأفكار جاء المرحلة التمهيدية الثانية والتي تتمحور حول زج مكونات المجتمع العراقي بحالة من الفوضى  ومهدت لذلك بقرار بول بريمر بحل الجيش والشرطة وكل الأجهزة الأمنية في العراق من اجل جعل البلد يشهد حالة من الفراغ والانفلات الأمني وتم ذلك بالفعل فقد شهد العراق استشراء أعمال العنف الطائفي والقتل على الهوية والتهجير الطائفي وبشكل متزايد منذ عام 2005 ، اذ سيطرت فرق الموت والمليشيات المسلحة على الشارع العراقي لتتولى مهمة اقامة المناطق النظيفة الولاء سواء الطائفي او القومي والمذهبي وكل ذلك تحت أنظار الإدارة الأمريكية صاحبة المصلحة الأولى في نشوب اقتتال داخلي بين المكونات العراقية سبيلاً لإدامة وجودها وحفاظاً على قواتها الموجودة في العراق فكل طرف من أطراف النزاع بدلا من ان ينظر الى القوات الأمريكية بأنها عدو سينظر أليها  بأنها قوة تدعم وجوده في مواجهة الإطراف الأخرى هذا بدا واضحاً في خطة بيكر – هاملتون و</w:t>
      </w:r>
      <w:r>
        <w:rPr>
          <w:rFonts w:cs="Simplified Arabic"/>
          <w:rtl/>
        </w:rPr>
        <w:t>إستراتيجية النصر في العراق لعام</w:t>
      </w:r>
      <w:r w:rsidRPr="00FD7A42">
        <w:rPr>
          <w:rFonts w:cs="Simplified Arabic"/>
          <w:rtl/>
        </w:rPr>
        <w:t xml:space="preserve"> (</w:t>
      </w:r>
      <w:r>
        <w:rPr>
          <w:rFonts w:cs="Simplified Arabic"/>
          <w:rtl/>
        </w:rPr>
        <w:t>2006</w:t>
      </w:r>
      <w:r w:rsidRPr="00FD7A42">
        <w:rPr>
          <w:rFonts w:cs="Simplified Arabic"/>
          <w:rtl/>
        </w:rPr>
        <w:t xml:space="preserve">) اذ انطوت في بعض بنودها على تقسيم العراق على أسس طائفية وعرقية ، وليس هناك من دليل أقوى من قول المأثور لدونالد رامسفيلد وزير الدفاع الأمريكي في عهد أدارة جورج بوش الابن الذي تناقلته وسائل الاعلام المختلفة " أن القوات الأمريكية لن تتدخل في حال اندلاع حرب أهلية في العراق وإنها ستقف على الحياد " .    </w:t>
      </w:r>
    </w:p>
    <w:p w:rsidR="00944122" w:rsidRPr="00FD7A42" w:rsidRDefault="00944122" w:rsidP="00944122">
      <w:pPr>
        <w:jc w:val="both"/>
        <w:rPr>
          <w:rFonts w:cs="Simplified Arabic"/>
          <w:rtl/>
        </w:rPr>
      </w:pPr>
      <w:r w:rsidRPr="00FD7A42">
        <w:rPr>
          <w:rFonts w:cs="Simplified Arabic"/>
          <w:rtl/>
        </w:rPr>
        <w:t>وان مرحلة الفوضى والعنف والاقتتال الداخلي في العراق سيمهد حتما وفقاً للرؤية الأمريكية للمرحلة الثالثة المتمثلة بمرحلة العزل الطائفي .</w:t>
      </w:r>
    </w:p>
    <w:p w:rsidR="00944122" w:rsidRPr="00FD7A42" w:rsidRDefault="00944122" w:rsidP="00944122">
      <w:pPr>
        <w:pStyle w:val="NormalWeb"/>
        <w:bidi/>
        <w:spacing w:before="0" w:beforeAutospacing="0" w:after="0" w:afterAutospacing="0"/>
        <w:rPr>
          <w:rFonts w:cs="Simplified Arabic"/>
          <w:b/>
          <w:bCs/>
          <w:rtl/>
        </w:rPr>
      </w:pPr>
      <w:r w:rsidRPr="00FD7A42">
        <w:rPr>
          <w:rFonts w:cs="Simplified Arabic"/>
          <w:b/>
          <w:bCs/>
          <w:rtl/>
        </w:rPr>
        <w:t xml:space="preserve">الثالثة / العزل الطائفي </w:t>
      </w:r>
    </w:p>
    <w:p w:rsidR="00944122" w:rsidRPr="00FD7A42" w:rsidRDefault="00944122" w:rsidP="00944122">
      <w:pPr>
        <w:pStyle w:val="NormalWeb"/>
        <w:bidi/>
        <w:spacing w:before="0" w:beforeAutospacing="0" w:after="0" w:afterAutospacing="0"/>
        <w:jc w:val="both"/>
        <w:rPr>
          <w:rFonts w:cs="Simplified Arabic"/>
          <w:rtl/>
        </w:rPr>
      </w:pPr>
      <w:r w:rsidRPr="00FD7A42">
        <w:rPr>
          <w:rFonts w:cs="Simplified Arabic"/>
          <w:rtl/>
        </w:rPr>
        <w:t xml:space="preserve">             تعد مرحلة ال</w:t>
      </w:r>
      <w:r>
        <w:rPr>
          <w:rFonts w:cs="Simplified Arabic"/>
          <w:rtl/>
        </w:rPr>
        <w:t>عزل الطائفي ( تكوين ثلاث دويلات</w:t>
      </w:r>
      <w:r w:rsidRPr="00FD7A42">
        <w:rPr>
          <w:rFonts w:cs="Simplified Arabic"/>
          <w:rtl/>
        </w:rPr>
        <w:t xml:space="preserve">) كمخرج للوضع المتأزم للعراق وهنا يأتي التقسيم مرادف للاستقرار المنشود لإنهاء لحالة العنف  كما هو الحال في يوغسلافيا </w:t>
      </w:r>
      <w:r>
        <w:rPr>
          <w:rFonts w:cs="Simplified Arabic"/>
          <w:rtl/>
        </w:rPr>
        <w:t>السابقة  قسمت فانتهى العنف فيها، وقد اشار بيتر و</w:t>
      </w:r>
      <w:r w:rsidRPr="00FD7A42">
        <w:rPr>
          <w:rFonts w:cs="Simplified Arabic"/>
          <w:rtl/>
        </w:rPr>
        <w:t xml:space="preserve">. غالبريت في </w:t>
      </w:r>
      <w:r>
        <w:rPr>
          <w:rFonts w:cs="Simplified Arabic"/>
          <w:rtl/>
        </w:rPr>
        <w:t>كتابه "نهاية العراق" الى ان (</w:t>
      </w:r>
      <w:r w:rsidRPr="00FD7A42">
        <w:rPr>
          <w:rFonts w:cs="Simplified Arabic"/>
          <w:rtl/>
        </w:rPr>
        <w:t>التقسيم يحقق الاستقرار في معظم أرجاء ا</w:t>
      </w:r>
      <w:r>
        <w:rPr>
          <w:rFonts w:cs="Simplified Arabic"/>
          <w:rtl/>
        </w:rPr>
        <w:t>لبلد ويجب القبول به  لهذا السبب</w:t>
      </w:r>
      <w:r w:rsidRPr="00FD7A42">
        <w:rPr>
          <w:rFonts w:cs="Simplified Arabic"/>
          <w:rtl/>
        </w:rPr>
        <w:t>)</w:t>
      </w:r>
      <w:r w:rsidRPr="00FD7A42">
        <w:rPr>
          <w:rStyle w:val="FootnoteReference"/>
          <w:rFonts w:cs="Simplified Arabic"/>
          <w:rtl/>
        </w:rPr>
        <w:footnoteReference w:id="597"/>
      </w:r>
      <w:r w:rsidRPr="00FD7A42">
        <w:rPr>
          <w:rFonts w:cs="Simplified Arabic"/>
          <w:rtl/>
        </w:rPr>
        <w:t xml:space="preserve"> .</w:t>
      </w:r>
    </w:p>
    <w:p w:rsidR="00944122" w:rsidRPr="00FD7A42" w:rsidRDefault="00944122" w:rsidP="00944122">
      <w:pPr>
        <w:pStyle w:val="NormalWeb"/>
        <w:bidi/>
        <w:spacing w:before="0" w:beforeAutospacing="0" w:after="0" w:afterAutospacing="0"/>
        <w:jc w:val="both"/>
        <w:rPr>
          <w:rFonts w:cs="Simplified Arabic"/>
          <w:rtl/>
        </w:rPr>
      </w:pPr>
      <w:r w:rsidRPr="00FD7A42">
        <w:rPr>
          <w:rFonts w:cs="Simplified Arabic"/>
          <w:rtl/>
        </w:rPr>
        <w:t xml:space="preserve">وكذلك هنري كسنجر وزير الخارجية الأمريكي الأسبق دعا إلى تقسيم العراق وعزل لمكوناته الرئيسة وان تكون هناك ثلاث دويلات اقتناعا منه بان العراق أنشئ لأسباب جيو- سياسية ولا يمكن توحيده بمؤسسات تمثيلية ، فالأفضل تقسيمه إلى ثلاث دويلات باعتبار ذلك خيارا مفضل على الحرب الاهلية المفتوحة التي قد تخمد تارة وتشتعل تارة اخرى </w:t>
      </w:r>
      <w:r w:rsidRPr="00FD7A42">
        <w:rPr>
          <w:rStyle w:val="FootnoteReference"/>
          <w:rFonts w:cs="Simplified Arabic"/>
          <w:rtl/>
        </w:rPr>
        <w:footnoteReference w:id="598"/>
      </w:r>
      <w:r w:rsidRPr="00FD7A42">
        <w:rPr>
          <w:rFonts w:cs="Simplified Arabic"/>
          <w:rtl/>
        </w:rPr>
        <w:t xml:space="preserve">.  </w:t>
      </w:r>
    </w:p>
    <w:p w:rsidR="00944122" w:rsidRPr="00FD7A42" w:rsidRDefault="00944122" w:rsidP="00944122">
      <w:pPr>
        <w:pStyle w:val="NormalWeb"/>
        <w:bidi/>
        <w:spacing w:before="0" w:beforeAutospacing="0" w:after="0" w:afterAutospacing="0"/>
        <w:jc w:val="both"/>
        <w:rPr>
          <w:rFonts w:cs="Simplified Arabic"/>
          <w:rtl/>
        </w:rPr>
      </w:pPr>
      <w:r w:rsidRPr="00FD7A42">
        <w:rPr>
          <w:rFonts w:cs="Simplified Arabic"/>
          <w:rtl/>
        </w:rPr>
        <w:lastRenderedPageBreak/>
        <w:t>اما السيناتور الديمقر</w:t>
      </w:r>
      <w:r>
        <w:rPr>
          <w:rFonts w:cs="Simplified Arabic"/>
          <w:rtl/>
        </w:rPr>
        <w:t>اطي جوزيف بايدن  اذ تبنى فكرة (</w:t>
      </w:r>
      <w:r w:rsidRPr="00FD7A42">
        <w:rPr>
          <w:rFonts w:cs="Simplified Arabic"/>
          <w:rtl/>
        </w:rPr>
        <w:t>كونفدرالية ضعيفة ) وفي مقالة له في صحيفة نيويورك تايم</w:t>
      </w:r>
      <w:r>
        <w:rPr>
          <w:rFonts w:cs="Simplified Arabic"/>
          <w:rtl/>
        </w:rPr>
        <w:t>ز في 1/5/2006، جاءت تحت عنوان (</w:t>
      </w:r>
      <w:r w:rsidRPr="00FD7A42">
        <w:rPr>
          <w:rFonts w:cs="Simplified Arabic"/>
          <w:rtl/>
        </w:rPr>
        <w:t>الوحدة من خلال الحكم الذاتي ) وفي عام 2007 ، دعا علناً إلى تقسيم العراق لثل</w:t>
      </w:r>
      <w:r>
        <w:rPr>
          <w:rFonts w:cs="Simplified Arabic"/>
          <w:rtl/>
        </w:rPr>
        <w:t>اث مقاطعات (شعية –كردية – سنية</w:t>
      </w:r>
      <w:r w:rsidRPr="00FD7A42">
        <w:rPr>
          <w:rFonts w:cs="Simplified Arabic"/>
          <w:rtl/>
        </w:rPr>
        <w:t>) باعتبار ذلك حلا للعنف الدائر في العراق بشدة انذاك والتي ستدفع حتما الى تفكيك بينة العراق السياسية والاقتصادية والاجتماعية ، وعليه يمكن القول أن الولايات المتحدة قد مهدت لطروحات التقسيم ومن ثم دفعت الإطراف العراقية بصراعات سياسية ( مذهبية /قومية / طائفية ) أدخلت البلد بحالة الفوضى والاقتتال الداخلي وبعد أن قطعت أشواطا في عمليات الفرز المذهبي والطائفي والقومي ودفعت كل الإطراف إلى تقبل فكرة الفدرالية ( الطائفية ) كمشهد أخير لسيناريو رسم منذ عقود مضت في دوائر صناعة القرار الأمريكية – الصهيونية وتجدر الإشارة إلى ان الهدف الثابت هو ( تفكيك العراق ) إلا أن التفكير الأمريكي  في الوقت ذاته لا يخفي مخاوفه من التفكيك المتسرع للعراق تحت المسمى الفدرالي رغبة في عدم استثارة</w:t>
      </w:r>
      <w:r>
        <w:rPr>
          <w:rFonts w:cs="Simplified Arabic"/>
          <w:rtl/>
        </w:rPr>
        <w:t xml:space="preserve">  تركيا وإيران حول الملف الكردي</w:t>
      </w:r>
      <w:r w:rsidRPr="00FD7A42">
        <w:rPr>
          <w:rFonts w:cs="Simplified Arabic"/>
          <w:rtl/>
        </w:rPr>
        <w:t xml:space="preserve">، ولا السعودية ودول الخليج حول احتمال تشكيل دولة شيعية في جنوب العراق تترك لقمة سائغة لإيران. </w:t>
      </w:r>
    </w:p>
    <w:p w:rsidR="00944122" w:rsidRPr="00FD7A42" w:rsidRDefault="00944122" w:rsidP="00944122">
      <w:pPr>
        <w:jc w:val="lowKashida"/>
        <w:rPr>
          <w:rFonts w:cs="Simplified Arabic"/>
          <w:b/>
          <w:bCs/>
          <w:rtl/>
        </w:rPr>
      </w:pPr>
      <w:r>
        <w:rPr>
          <w:rFonts w:cs="Simplified Arabic"/>
          <w:b/>
          <w:bCs/>
          <w:rtl/>
        </w:rPr>
        <w:t>سادساً/</w:t>
      </w:r>
      <w:r w:rsidRPr="00FD7A42">
        <w:rPr>
          <w:rFonts w:cs="Simplified Arabic"/>
          <w:b/>
          <w:bCs/>
          <w:rtl/>
        </w:rPr>
        <w:t xml:space="preserve">رؤية تحليلية في الاقتصاد السياسي لأقاليم العراق المفدرلة  </w:t>
      </w:r>
    </w:p>
    <w:p w:rsidR="00944122" w:rsidRPr="00FD7A42" w:rsidRDefault="00944122" w:rsidP="00944122">
      <w:pPr>
        <w:ind w:firstLine="720"/>
        <w:jc w:val="lowKashida"/>
        <w:rPr>
          <w:rFonts w:cs="Simplified Arabic"/>
          <w:rtl/>
        </w:rPr>
      </w:pPr>
      <w:r w:rsidRPr="00FD7A42">
        <w:rPr>
          <w:rFonts w:cs="Simplified Arabic"/>
          <w:rtl/>
        </w:rPr>
        <w:t xml:space="preserve">أقاليم العراق تنطوي على مقومات قوة وضعف من النواحي الاقتصادية وبناءا على مقومات القوة الاقتصادية تصاغ الطموحات السياسية المستقبلية وهذا يتطلب رؤية تحليلية لتلك الأقاليم وكالاتي :   </w:t>
      </w:r>
    </w:p>
    <w:p w:rsidR="00944122" w:rsidRPr="00FD7A42" w:rsidRDefault="00944122" w:rsidP="00944122">
      <w:pPr>
        <w:numPr>
          <w:ilvl w:val="0"/>
          <w:numId w:val="73"/>
        </w:numPr>
        <w:tabs>
          <w:tab w:val="left" w:pos="386"/>
        </w:tabs>
        <w:spacing w:after="0" w:line="240" w:lineRule="auto"/>
        <w:ind w:left="26" w:firstLine="0"/>
        <w:jc w:val="center"/>
        <w:rPr>
          <w:rFonts w:cs="Simplified Arabic"/>
          <w:b/>
          <w:bCs/>
          <w:rtl/>
        </w:rPr>
      </w:pPr>
      <w:r w:rsidRPr="00FD7A42">
        <w:rPr>
          <w:rFonts w:cs="Simplified Arabic"/>
          <w:b/>
          <w:bCs/>
          <w:rtl/>
        </w:rPr>
        <w:t>إقليم الشمال : فدرالية المرحلة وطموحات الدولة الكردستانية المستقلة</w:t>
      </w:r>
    </w:p>
    <w:p w:rsidR="00944122" w:rsidRPr="00FD7A42" w:rsidRDefault="00944122" w:rsidP="00944122">
      <w:pPr>
        <w:ind w:firstLine="720"/>
        <w:jc w:val="lowKashida"/>
        <w:rPr>
          <w:rFonts w:cs="Simplified Arabic"/>
          <w:rtl/>
        </w:rPr>
      </w:pPr>
      <w:r w:rsidRPr="00FD7A42">
        <w:rPr>
          <w:rFonts w:cs="Simplified Arabic"/>
          <w:rtl/>
        </w:rPr>
        <w:t xml:space="preserve">تمسك الخطاب السياسي للقادة الكرد بالانتماء للدولة العراقية وان الكرد جزء من الشعب العراقي والاقليم جزء لا تجزأ من الدولة العراقية وهذا الخطاب يمكن وصفه بانه تكتيكي يأتي كمرحلة من مراحل اقامة الدولة الكردستانية الكبرى المنشودة ، اذ طالما كانت فكرة اقامة دولة كردستان الكبرى هدف في التفكير الاستراتيجي الكردي ، ونستدال على ذلك من قول مسعود البرزاني (رئيس الاقليم ) " اننا لا نخفي طموحنا باقامة دولتنا المستقلة ، الا ان الظروف غير مؤاتية الان " وكذلك قوله " في حالة نشوب حرب اهلية في العراق فاننا سنعلن دولتنا المستقلة " </w:t>
      </w:r>
      <w:r w:rsidRPr="00FD7A42">
        <w:rPr>
          <w:rStyle w:val="FootnoteReference"/>
          <w:rFonts w:cs="Simplified Arabic"/>
          <w:rtl/>
        </w:rPr>
        <w:footnoteReference w:id="599"/>
      </w:r>
      <w:r w:rsidRPr="00FD7A42">
        <w:rPr>
          <w:rFonts w:cs="Simplified Arabic"/>
          <w:rtl/>
        </w:rPr>
        <w:t>.</w:t>
      </w:r>
    </w:p>
    <w:p w:rsidR="00944122" w:rsidRPr="00FD7A42" w:rsidRDefault="00944122" w:rsidP="00944122">
      <w:pPr>
        <w:jc w:val="lowKashida"/>
        <w:rPr>
          <w:rFonts w:cs="Simplified Arabic"/>
          <w:rtl/>
        </w:rPr>
      </w:pPr>
      <w:r w:rsidRPr="00FD7A42">
        <w:rPr>
          <w:rFonts w:cs="Simplified Arabic"/>
          <w:rtl/>
        </w:rPr>
        <w:t>وكذلك قوله ان " الاستقلال حق طبيعي لمنطقة كردستان " وايضا قوله " لم نرفع شعار يجب ان نشكل دولة كردية ، ولكن لا يجوز ان نمنع من التحدث عن حقنا في تشكيل دولة كردية وهو حق مشروع ، فربما تاتي الفرصة في مناسبات اكثر لكي نتقدم ، وحتى ربما لكي نشكل دولتنا المستقلة "</w:t>
      </w:r>
      <w:r w:rsidRPr="00FD7A42">
        <w:rPr>
          <w:rStyle w:val="FootnoteReference"/>
          <w:rFonts w:cs="Simplified Arabic"/>
          <w:rtl/>
        </w:rPr>
        <w:footnoteReference w:id="600"/>
      </w:r>
      <w:r w:rsidRPr="00FD7A42">
        <w:rPr>
          <w:rFonts w:cs="Simplified Arabic"/>
          <w:rtl/>
        </w:rPr>
        <w:t>.</w:t>
      </w:r>
    </w:p>
    <w:p w:rsidR="00944122" w:rsidRPr="00FD7A42" w:rsidRDefault="00944122" w:rsidP="00944122">
      <w:pPr>
        <w:jc w:val="lowKashida"/>
        <w:rPr>
          <w:rFonts w:cs="Simplified Arabic"/>
          <w:rtl/>
        </w:rPr>
      </w:pPr>
      <w:r w:rsidRPr="00FD7A42">
        <w:rPr>
          <w:rFonts w:cs="Simplified Arabic"/>
          <w:rtl/>
        </w:rPr>
        <w:t xml:space="preserve">ومن كل ذلك يقترن هدف اقامة الدولة الكردية المستقلة بتحقق ظروف اقامتها واهمها استقلالها المالي ـ الاقتصادي ، اي القيادات الكردية تسعى الى اقامة دولتها المستقلة بعد ضمان توفر المقوم الاقتصادي لها بانضمام كركوك الى الاقليم التي تنطوي على  70 مليار برميل من مجموع احتياطي العراق النفطي البالغ 110 مليار برميل وتمثل 3ـ5 مليار دولار كعوائد نفطية سنوياً </w:t>
      </w:r>
      <w:r w:rsidRPr="00FD7A42">
        <w:rPr>
          <w:rStyle w:val="FootnoteReference"/>
          <w:rFonts w:cs="Simplified Arabic"/>
          <w:rtl/>
        </w:rPr>
        <w:footnoteReference w:id="601"/>
      </w:r>
      <w:r w:rsidRPr="00FD7A42">
        <w:rPr>
          <w:rFonts w:cs="Simplified Arabic"/>
          <w:rtl/>
        </w:rPr>
        <w:t xml:space="preserve">.  </w:t>
      </w:r>
    </w:p>
    <w:p w:rsidR="00944122" w:rsidRPr="00FD7A42" w:rsidRDefault="00944122" w:rsidP="00944122">
      <w:pPr>
        <w:jc w:val="lowKashida"/>
        <w:rPr>
          <w:rFonts w:cs="Simplified Arabic"/>
          <w:rtl/>
        </w:rPr>
      </w:pPr>
      <w:r w:rsidRPr="00FD7A42">
        <w:rPr>
          <w:rFonts w:cs="Simplified Arabic"/>
          <w:rtl/>
        </w:rPr>
        <w:t>ومن العوامل الداعمة لإقامة دولة كردستان الكبرى الأتي :</w:t>
      </w:r>
    </w:p>
    <w:p w:rsidR="00944122" w:rsidRPr="00FD7A42" w:rsidRDefault="00944122" w:rsidP="00944122">
      <w:pPr>
        <w:jc w:val="lowKashida"/>
        <w:rPr>
          <w:rFonts w:cs="Simplified Arabic"/>
          <w:rtl/>
        </w:rPr>
      </w:pPr>
      <w:r w:rsidRPr="00FD7A42">
        <w:rPr>
          <w:rFonts w:cs="Simplified Arabic"/>
          <w:rtl/>
        </w:rPr>
        <w:lastRenderedPageBreak/>
        <w:t>1. الانتشار الواسع للأكراد في ثلاثة دول ( العراق ـ تركيا ـ إيران ) وهذا يدعم فكرة إقامة دولة كردستان الكبرى  المستقلة .</w:t>
      </w:r>
    </w:p>
    <w:p w:rsidR="00944122" w:rsidRPr="00FD7A42" w:rsidRDefault="00944122" w:rsidP="00944122">
      <w:pPr>
        <w:jc w:val="lowKashida"/>
        <w:rPr>
          <w:rFonts w:cs="Simplified Arabic"/>
          <w:rtl/>
        </w:rPr>
      </w:pPr>
      <w:r w:rsidRPr="00FD7A42">
        <w:rPr>
          <w:rFonts w:cs="Simplified Arabic"/>
          <w:rtl/>
        </w:rPr>
        <w:t>2.حق تقرير المصير بات من المبادئ الاساسية في حياة الشعوب ، اقر من قبل الهيئات والمنظمات الدولية والقانون الدولي ويعد حق معترف به دوليا يمكن توظيفه من اجل إقامة دولة كردستان المستقلة الكبرى.</w:t>
      </w:r>
    </w:p>
    <w:p w:rsidR="00944122" w:rsidRPr="00FD7A42" w:rsidRDefault="00944122" w:rsidP="00944122">
      <w:pPr>
        <w:jc w:val="lowKashida"/>
        <w:rPr>
          <w:rFonts w:cs="Simplified Arabic"/>
          <w:rtl/>
        </w:rPr>
      </w:pPr>
      <w:r w:rsidRPr="00FD7A42">
        <w:rPr>
          <w:rFonts w:cs="Simplified Arabic"/>
          <w:rtl/>
        </w:rPr>
        <w:t xml:space="preserve">3. وجود طموحات متاصلة لدى الشعب الكردي وقياداته بأنهم امة كردية فضلا عن التمسك بالقومية الكردية وهذا واضح منذ منتصف القرن الماضي ودعوات الملا مصطفى البرزاني في إقامة الدولة الكردية المستقلة وتعد جمهورية مهابات الكردية الواقعة على الحدود العراقية الإيرانية نواة لتلك الدولة المنشودة .  </w:t>
      </w:r>
    </w:p>
    <w:p w:rsidR="00944122" w:rsidRPr="00FD7A42" w:rsidRDefault="00944122" w:rsidP="00944122">
      <w:pPr>
        <w:jc w:val="lowKashida"/>
        <w:rPr>
          <w:rFonts w:cs="Simplified Arabic"/>
          <w:rtl/>
        </w:rPr>
      </w:pPr>
      <w:r w:rsidRPr="00FD7A42">
        <w:rPr>
          <w:rFonts w:cs="Simplified Arabic"/>
          <w:rtl/>
        </w:rPr>
        <w:t>4. وجود نموذج دولة كردية في إقليم شمال العراق وما ينطوي عليه من تنظيم مؤسسي قائم على أدارة شؤونه كافة يمكن ان تكون نواة لدولة كردية عاصمتها اربيل فهناك برلمان ومجلس وزراء ووزارات ودستور ومؤسسات وعلم خاص بالإقليم .</w:t>
      </w:r>
    </w:p>
    <w:p w:rsidR="00944122" w:rsidRPr="00FD7A42" w:rsidRDefault="00944122" w:rsidP="00944122">
      <w:pPr>
        <w:jc w:val="lowKashida"/>
        <w:rPr>
          <w:rFonts w:cs="Simplified Arabic"/>
          <w:rtl/>
        </w:rPr>
      </w:pPr>
      <w:r w:rsidRPr="00FD7A42">
        <w:rPr>
          <w:rFonts w:cs="Simplified Arabic"/>
          <w:rtl/>
        </w:rPr>
        <w:t>5. وجود علاقات قوية لحكومة اقليم كردستان مع العالم الخارجي وما يترتب عليه من دعم دولي كبير خاصة من قبل الولايات المتحدة الامريكية والدول الاوربية .</w:t>
      </w:r>
    </w:p>
    <w:p w:rsidR="00944122" w:rsidRPr="00FD7A42" w:rsidRDefault="00944122" w:rsidP="00944122">
      <w:pPr>
        <w:jc w:val="lowKashida"/>
        <w:rPr>
          <w:rFonts w:cs="Simplified Arabic"/>
          <w:rtl/>
        </w:rPr>
      </w:pPr>
      <w:r w:rsidRPr="00FD7A42">
        <w:rPr>
          <w:rFonts w:cs="Simplified Arabic"/>
          <w:rtl/>
        </w:rPr>
        <w:t xml:space="preserve">6. امتلاك مقومات القوة الاقتصادية وخاصة النفط والثروات الاخرى فضلا عن عوامل الجذب السياحي والموقع الستراتيجي كالمعابر الحدودية والمناطق الزراعية ( سلة الغذاء في الشرق الاوسط تتمثل بهضبة الاناضول فضلا عن مصادر الموارد المائية . </w:t>
      </w:r>
    </w:p>
    <w:p w:rsidR="00944122" w:rsidRPr="00FD7A42" w:rsidRDefault="00944122" w:rsidP="00944122">
      <w:pPr>
        <w:jc w:val="lowKashida"/>
        <w:rPr>
          <w:rFonts w:cs="Simplified Arabic"/>
          <w:rtl/>
        </w:rPr>
      </w:pPr>
      <w:r w:rsidRPr="00FD7A42">
        <w:rPr>
          <w:rFonts w:cs="Simplified Arabic"/>
          <w:rtl/>
        </w:rPr>
        <w:t>وفي نفس الوقت نحدد مجموعة من العوامل الكابحة لاقامة دولة كردستان :</w:t>
      </w:r>
    </w:p>
    <w:p w:rsidR="00944122" w:rsidRPr="00FD7A42" w:rsidRDefault="00944122" w:rsidP="00944122">
      <w:pPr>
        <w:jc w:val="lowKashida"/>
        <w:rPr>
          <w:rFonts w:cs="Simplified Arabic"/>
          <w:rtl/>
        </w:rPr>
      </w:pPr>
      <w:r w:rsidRPr="00FD7A42">
        <w:rPr>
          <w:rFonts w:cs="Simplified Arabic"/>
          <w:rtl/>
        </w:rPr>
        <w:t>1. الرغبة الامريكية الكابحة لاقامة مثل تلك الدولة على الاقل في ظل الوضع الراهن في منطقة الشرق   الاوسط .</w:t>
      </w:r>
    </w:p>
    <w:p w:rsidR="00944122" w:rsidRPr="00FD7A42" w:rsidRDefault="00944122" w:rsidP="00944122">
      <w:pPr>
        <w:jc w:val="lowKashida"/>
        <w:rPr>
          <w:rFonts w:cs="Simplified Arabic"/>
          <w:rtl/>
        </w:rPr>
      </w:pPr>
      <w:r w:rsidRPr="00FD7A42">
        <w:rPr>
          <w:rFonts w:cs="Simplified Arabic"/>
          <w:rtl/>
        </w:rPr>
        <w:t xml:space="preserve">2. الرفض التركي والتاريخ الدامي للكرد على يد الاتراك الذي يشكل احد العوامل الكابحة لاقامة مثل تلك الدولة اذ تركيا تعمل على تهميش دور الكرد في المنطقة بل انها تطالب بالمناطق المقتطعة منها ( حسب زعمها ) وهي الموصل التي تضم كركوك وسليمانية واربيل فضلا عن مدينة الموصل وفي ذلك قال رئيس وزراء تركيا رجب طيب اردوغان " ان تركيا لن تقف مكتوفة الايدي اذ سيطر الكرد على مدينة كركوك " </w:t>
      </w:r>
      <w:r w:rsidRPr="00FD7A42">
        <w:rPr>
          <w:rStyle w:val="FootnoteReference"/>
          <w:rFonts w:cs="Simplified Arabic"/>
          <w:rtl/>
        </w:rPr>
        <w:footnoteReference w:id="602"/>
      </w:r>
      <w:r w:rsidRPr="00FD7A42">
        <w:rPr>
          <w:rFonts w:cs="Simplified Arabic"/>
          <w:rtl/>
        </w:rPr>
        <w:t xml:space="preserve">. </w:t>
      </w:r>
    </w:p>
    <w:p w:rsidR="00944122" w:rsidRPr="00FD7A42" w:rsidRDefault="00944122" w:rsidP="00944122">
      <w:pPr>
        <w:jc w:val="lowKashida"/>
        <w:rPr>
          <w:rFonts w:cs="Simplified Arabic"/>
          <w:rtl/>
        </w:rPr>
      </w:pPr>
      <w:r w:rsidRPr="00FD7A42">
        <w:rPr>
          <w:rFonts w:cs="Simplified Arabic"/>
          <w:rtl/>
        </w:rPr>
        <w:t xml:space="preserve">فتركيا لديها مخاوف وهواجس كبيرة تجاه طموحات اكراد العراق في اقامة دولة مستقلة تحمل بذور التفتيت للجسد التركي خاصة بوجود 16 مليون كردي فيها يقطنون على مساحة تمثل ربع مساحة تركيا الاجمالية اي 13 ولاية تركية في جنوب شرق الاناضول لذا فانها تركيا ترفض مسالة الفدرالية وبشدة لإقليم شمال العراق </w:t>
      </w:r>
      <w:r w:rsidRPr="00FD7A42">
        <w:rPr>
          <w:rStyle w:val="FootnoteReference"/>
          <w:rFonts w:cs="Simplified Arabic"/>
          <w:rtl/>
        </w:rPr>
        <w:footnoteReference w:id="603"/>
      </w:r>
      <w:r w:rsidRPr="00FD7A42">
        <w:rPr>
          <w:rFonts w:cs="Simplified Arabic"/>
          <w:rtl/>
        </w:rPr>
        <w:t xml:space="preserve">.     </w:t>
      </w:r>
    </w:p>
    <w:p w:rsidR="00944122" w:rsidRPr="00FD7A42" w:rsidRDefault="00944122" w:rsidP="00944122">
      <w:pPr>
        <w:jc w:val="lowKashida"/>
        <w:rPr>
          <w:rFonts w:cs="Simplified Arabic"/>
          <w:rtl/>
        </w:rPr>
      </w:pPr>
      <w:r w:rsidRPr="00FD7A42">
        <w:rPr>
          <w:rFonts w:cs="Simplified Arabic"/>
          <w:rtl/>
        </w:rPr>
        <w:t>3. الرفض الايراني لاقامة مثل تلك الدولة فهي غير مستعدة لمنحها حقوق مدنية فكيف يمكن ان تقتطع منها مناطق تسكنها اغلبية كردية وهذا يقف بالضد من طموحات الكرد بدولة مستقلة .</w:t>
      </w:r>
    </w:p>
    <w:p w:rsidR="00944122" w:rsidRPr="00FD7A42" w:rsidRDefault="00944122" w:rsidP="00944122">
      <w:pPr>
        <w:jc w:val="lowKashida"/>
        <w:rPr>
          <w:rFonts w:cs="Simplified Arabic"/>
          <w:rtl/>
        </w:rPr>
      </w:pPr>
      <w:r w:rsidRPr="00FD7A42">
        <w:rPr>
          <w:rFonts w:cs="Simplified Arabic"/>
          <w:rtl/>
        </w:rPr>
        <w:t xml:space="preserve">4. وجود قوى وتيارات سياسية عراقية رافضة لاقامة دولة كردية مستقلة وتعد اقامتها بمثابة تفتيت للوحدة الوطنية العراقية . </w:t>
      </w:r>
    </w:p>
    <w:p w:rsidR="00944122" w:rsidRPr="00FD7A42" w:rsidRDefault="00944122" w:rsidP="00944122">
      <w:pPr>
        <w:jc w:val="lowKashida"/>
        <w:rPr>
          <w:rFonts w:cs="Simplified Arabic"/>
          <w:rtl/>
        </w:rPr>
      </w:pPr>
      <w:r w:rsidRPr="00FD7A42">
        <w:rPr>
          <w:rFonts w:cs="Simplified Arabic"/>
          <w:rtl/>
        </w:rPr>
        <w:lastRenderedPageBreak/>
        <w:t>ومن هذه العوامل نجد ان القيادة الكردية ـ في ظل الظروف الدولية والاقليمية ـ  تتطلع الى الاقليم الموحد المستقل ضمن عراق فدرالي  ويدعم  ذلك  :</w:t>
      </w:r>
    </w:p>
    <w:p w:rsidR="00944122" w:rsidRPr="00FD7A42" w:rsidRDefault="00944122" w:rsidP="00944122">
      <w:pPr>
        <w:jc w:val="lowKashida"/>
        <w:rPr>
          <w:rFonts w:cs="Simplified Arabic"/>
          <w:rtl/>
        </w:rPr>
      </w:pPr>
      <w:r w:rsidRPr="00FD7A42">
        <w:rPr>
          <w:rFonts w:cs="Simplified Arabic"/>
          <w:rtl/>
        </w:rPr>
        <w:t xml:space="preserve">1. وجود الرغبة في الاتحاد والتعايش الطوعي السلمي من جانب الشعب الكردي وقيادته ووفقا لما تفرضه طبيعة المرحلة التي يمر بها الاقليم والعراق عموماً . </w:t>
      </w:r>
    </w:p>
    <w:p w:rsidR="00944122" w:rsidRPr="00FD7A42" w:rsidRDefault="00944122" w:rsidP="00944122">
      <w:pPr>
        <w:jc w:val="lowKashida"/>
        <w:rPr>
          <w:rFonts w:cs="Simplified Arabic"/>
          <w:rtl/>
        </w:rPr>
      </w:pPr>
      <w:r w:rsidRPr="00FD7A42">
        <w:rPr>
          <w:rFonts w:cs="Simplified Arabic"/>
          <w:rtl/>
        </w:rPr>
        <w:t>2. الرغبة الامريكية في ابقاء الاقليم ضمن حدود العراق ـ على الاقل في الفترة الراهنة ـ  اذ ان الولايات المتحدة دخلت العراق عام 2003 ، تحت مبررات  تحقيق( الديمقراطية وتحرير العراق والحفاظ على وحدة اراضيه ) لا ان يتم تجزئة العراق بفصل اقليم الشمال عنه واعلانه دولة مستقلة كما وعدت بذلك الاكراد منذ عام 1991 وانشاء ما يسمى ( بالمناطق الامنة ) سبيلاً لتوظيف مسالة انفصال الاكراد كعامل ضغط على النظام السياسي السابق المعادي للولايات المتحدة الامريكية انذاك .</w:t>
      </w:r>
    </w:p>
    <w:p w:rsidR="00944122" w:rsidRPr="00FD7A42" w:rsidRDefault="00944122" w:rsidP="00944122">
      <w:pPr>
        <w:jc w:val="lowKashida"/>
        <w:rPr>
          <w:rFonts w:cs="Simplified Arabic"/>
          <w:rtl/>
        </w:rPr>
      </w:pPr>
      <w:r w:rsidRPr="00FD7A42">
        <w:rPr>
          <w:rFonts w:cs="Simplified Arabic"/>
          <w:rtl/>
        </w:rPr>
        <w:t>3. توافق الرغبة الكردية مع الارادة الامريكية خاصة في ظل وجود ضغوط تركية وتهديداتها بدخول الاقليم تحت مبررات القضاء على حزب العمل الكردستاني وهنا لا بد من الركون الى فروض المنطق السياسي المتعقل والمدرك لتحديات المرحلة الراهنة التي يمر بها الاكراد  .</w:t>
      </w:r>
    </w:p>
    <w:p w:rsidR="00944122" w:rsidRPr="00FD7A42" w:rsidRDefault="00944122" w:rsidP="00944122">
      <w:pPr>
        <w:jc w:val="lowKashida"/>
        <w:rPr>
          <w:rFonts w:cs="Simplified Arabic"/>
          <w:rtl/>
        </w:rPr>
      </w:pPr>
      <w:r w:rsidRPr="00FD7A42">
        <w:rPr>
          <w:rFonts w:cs="Simplified Arabic"/>
          <w:rtl/>
        </w:rPr>
        <w:t xml:space="preserve">4. عدم حسم موضوع كركوك ، لانها تشكل القاعدة الاقتصادية للدولة الكردية وبدونها لا يمكن الحديث عن دولة كردية مستقلة او انفصال كردي فمن اهم مقومات الدولة،وجود قاعدة اقتصادية وبدونها لا يكون هناك اي اعتبار لاي مقوم اخر من مقومات الدولة . </w:t>
      </w:r>
    </w:p>
    <w:p w:rsidR="00944122" w:rsidRPr="00FD7A42" w:rsidRDefault="00944122" w:rsidP="00944122">
      <w:pPr>
        <w:jc w:val="lowKashida"/>
        <w:rPr>
          <w:rFonts w:cs="Simplified Arabic"/>
          <w:b/>
          <w:bCs/>
          <w:rtl/>
          <w:lang w:bidi="ar-IQ"/>
        </w:rPr>
      </w:pPr>
      <w:r w:rsidRPr="00FD7A42">
        <w:rPr>
          <w:rFonts w:cs="Simplified Arabic"/>
          <w:rtl/>
        </w:rPr>
        <w:t xml:space="preserve">  </w:t>
      </w:r>
      <w:r w:rsidRPr="00FD7A42">
        <w:rPr>
          <w:rFonts w:cs="Simplified Arabic"/>
          <w:b/>
          <w:bCs/>
          <w:rtl/>
          <w:lang w:bidi="ar-IQ"/>
        </w:rPr>
        <w:t>إقليم الجنوب : بين تهميش الماضي وحلم الارستقراطية الدينية- البترودولارية</w:t>
      </w:r>
    </w:p>
    <w:p w:rsidR="00944122" w:rsidRPr="00FD7A42" w:rsidRDefault="00944122" w:rsidP="00944122">
      <w:pPr>
        <w:ind w:left="26"/>
        <w:jc w:val="lowKashida"/>
        <w:rPr>
          <w:rFonts w:cs="Simplified Arabic"/>
          <w:rtl/>
        </w:rPr>
      </w:pPr>
      <w:r w:rsidRPr="00FD7A42">
        <w:rPr>
          <w:rFonts w:cs="Simplified Arabic"/>
          <w:rtl/>
        </w:rPr>
        <w:t xml:space="preserve">          اقليم الجنوب مصطلح جاء ذكره في مؤتمر لندن باعتباره احد اهم الاقاليم المزمع اقامتها في العراق يضم المحافظات الجنوبية التالية (البصرة ، العمارة ، الناصرية، النجف وكربلاء </w:t>
      </w:r>
      <w:r w:rsidRPr="00FD7A42">
        <w:rPr>
          <w:rFonts w:cs="Simplified Arabic"/>
        </w:rPr>
        <w:t xml:space="preserve"> </w:t>
      </w:r>
      <w:r w:rsidRPr="00FD7A42">
        <w:rPr>
          <w:rFonts w:cs="Simplified Arabic"/>
          <w:rtl/>
        </w:rPr>
        <w:t xml:space="preserve">والديوانية وبابل والكوت والمثنى)  ، يبلغ عددها 9 محافظات يطلق عليها مجتمعة مصطلح فدرالية الجنوب ، بتعداد سكاني يبلغ  ( 12.043.693  )نسمة من مجموع سكان العراق الإجمالي البالغ 27.084.146 مليون نسمة </w:t>
      </w:r>
      <w:r w:rsidRPr="00FD7A42">
        <w:rPr>
          <w:rStyle w:val="FootnoteReference"/>
          <w:rFonts w:cs="Simplified Arabic"/>
          <w:rtl/>
        </w:rPr>
        <w:footnoteReference w:id="604"/>
      </w:r>
      <w:r w:rsidRPr="00FD7A42">
        <w:rPr>
          <w:rFonts w:cs="Simplified Arabic"/>
          <w:rtl/>
        </w:rPr>
        <w:t xml:space="preserve">. </w:t>
      </w:r>
    </w:p>
    <w:p w:rsidR="00944122" w:rsidRPr="00FD7A42" w:rsidRDefault="00944122" w:rsidP="00944122">
      <w:pPr>
        <w:jc w:val="lowKashida"/>
        <w:rPr>
          <w:rFonts w:cs="Simplified Arabic"/>
          <w:rtl/>
        </w:rPr>
      </w:pPr>
      <w:r w:rsidRPr="00FD7A42">
        <w:rPr>
          <w:rFonts w:cs="Simplified Arabic"/>
          <w:rtl/>
        </w:rPr>
        <w:t xml:space="preserve">ومساحة جغرافية تقدر 165.423 كيلو متر مربع من إجمالي مساحة العراق الإجمالية البالغة ( 435052 </w:t>
      </w:r>
      <w:r>
        <w:rPr>
          <w:rFonts w:cs="Simplified Arabic"/>
          <w:rtl/>
        </w:rPr>
        <w:t>)  كيلومتر مربع</w:t>
      </w:r>
      <w:r w:rsidRPr="00FD7A42">
        <w:rPr>
          <w:rStyle w:val="FootnoteReference"/>
          <w:rFonts w:cs="Simplified Arabic"/>
          <w:rtl/>
        </w:rPr>
        <w:footnoteReference w:id="605"/>
      </w:r>
      <w:r w:rsidRPr="00FD7A42">
        <w:rPr>
          <w:rFonts w:cs="Simplified Arabic"/>
          <w:rtl/>
        </w:rPr>
        <w:t>.</w:t>
      </w:r>
    </w:p>
    <w:p w:rsidR="00944122" w:rsidRPr="00FD7A42" w:rsidRDefault="00944122" w:rsidP="00944122">
      <w:pPr>
        <w:jc w:val="lowKashida"/>
        <w:rPr>
          <w:rFonts w:cs="Simplified Arabic"/>
          <w:rtl/>
        </w:rPr>
      </w:pPr>
      <w:r w:rsidRPr="00FD7A42">
        <w:rPr>
          <w:rFonts w:cs="Simplified Arabic"/>
          <w:rtl/>
        </w:rPr>
        <w:t>تمتاز محافظات الجنوب بميزات عدة أهمها التجانس النسبى فى اللغة والثقافة والمذهب والقومية ، وغناها بالموارد الطبيعية وخاصة النفط والغاز اذ ان الجزء الأعظم من الاحتياطي النفطي العراقي يتركز في الجنوب أي بمحافظة البصرة حيث</w:t>
      </w:r>
      <w:r w:rsidRPr="00FD7A42">
        <w:rPr>
          <w:rFonts w:cs="Simplified Arabic"/>
        </w:rPr>
        <w:t xml:space="preserve"> </w:t>
      </w:r>
      <w:r w:rsidRPr="00FD7A42">
        <w:rPr>
          <w:rFonts w:cs="Simplified Arabic"/>
          <w:rtl/>
        </w:rPr>
        <w:t>يوجد 15 حقلاً منها عشرة حقول منتجة وخمسة ما زالت تنتظر التطوير والإنتاج وتحتوي</w:t>
      </w:r>
      <w:r w:rsidRPr="00FD7A42">
        <w:rPr>
          <w:rFonts w:cs="Simplified Arabic"/>
        </w:rPr>
        <w:t xml:space="preserve"> </w:t>
      </w:r>
      <w:r w:rsidRPr="00FD7A42">
        <w:rPr>
          <w:rFonts w:cs="Simplified Arabic"/>
          <w:rtl/>
        </w:rPr>
        <w:t>هذه الحقول احتياطياً نفطياً يقدر بأكثر من 65 مليار برميل، أي نسبة 59% تقريبا من</w:t>
      </w:r>
      <w:r w:rsidRPr="00FD7A42">
        <w:rPr>
          <w:rFonts w:cs="Simplified Arabic"/>
        </w:rPr>
        <w:t xml:space="preserve"> </w:t>
      </w:r>
      <w:r w:rsidRPr="00FD7A42">
        <w:rPr>
          <w:rFonts w:cs="Simplified Arabic"/>
          <w:rtl/>
        </w:rPr>
        <w:t>إجمالي الاحتياطي النفطي العراقي ويشكل الاحتياطي النفطي لمحافظات البصرة وميسان</w:t>
      </w:r>
      <w:r w:rsidRPr="00FD7A42">
        <w:rPr>
          <w:rFonts w:cs="Simplified Arabic"/>
        </w:rPr>
        <w:t xml:space="preserve"> </w:t>
      </w:r>
      <w:r w:rsidRPr="00FD7A42">
        <w:rPr>
          <w:rFonts w:cs="Simplified Arabic"/>
          <w:rtl/>
        </w:rPr>
        <w:t xml:space="preserve">وذي قار مجتمعة حوالي 80  مليار برميل، أي نسبة 71% من مجموع الاحتياطي واهم حقوق النفط في الجنوب  </w:t>
      </w:r>
      <w:hyperlink r:id="rId9" w:tooltip="حقول الرميلة" w:history="1">
        <w:r w:rsidRPr="00FD7A42">
          <w:rPr>
            <w:rStyle w:val="Hyperlink"/>
            <w:rtl/>
          </w:rPr>
          <w:t>حقول</w:t>
        </w:r>
        <w:r w:rsidRPr="00FD7A42">
          <w:rPr>
            <w:rStyle w:val="Hyperlink"/>
          </w:rPr>
          <w:t xml:space="preserve"> </w:t>
        </w:r>
        <w:r w:rsidRPr="00FD7A42">
          <w:rPr>
            <w:rStyle w:val="Hyperlink"/>
            <w:rtl/>
          </w:rPr>
          <w:t>الرميلة</w:t>
        </w:r>
      </w:hyperlink>
      <w:r w:rsidRPr="00FD7A42">
        <w:rPr>
          <w:rFonts w:cs="Simplified Arabic"/>
        </w:rPr>
        <w:t xml:space="preserve"> </w:t>
      </w:r>
      <w:r w:rsidRPr="00FD7A42">
        <w:rPr>
          <w:rFonts w:cs="Simplified Arabic"/>
          <w:rtl/>
        </w:rPr>
        <w:t>في البصرة</w:t>
      </w:r>
      <w:r w:rsidRPr="00FD7A42">
        <w:rPr>
          <w:rFonts w:cs="Simplified Arabic"/>
        </w:rPr>
        <w:t xml:space="preserve"> </w:t>
      </w:r>
      <w:r w:rsidRPr="00FD7A42">
        <w:rPr>
          <w:rFonts w:cs="Simplified Arabic"/>
          <w:rtl/>
        </w:rPr>
        <w:t xml:space="preserve">، حقل </w:t>
      </w:r>
      <w:r w:rsidRPr="00FD7A42">
        <w:rPr>
          <w:rFonts w:cs="Simplified Arabic"/>
          <w:rtl/>
        </w:rPr>
        <w:lastRenderedPageBreak/>
        <w:t>الزبير</w:t>
      </w:r>
      <w:r w:rsidRPr="00FD7A42">
        <w:rPr>
          <w:rFonts w:cs="Simplified Arabic"/>
        </w:rPr>
        <w:t xml:space="preserve"> </w:t>
      </w:r>
      <w:r w:rsidRPr="00FD7A42">
        <w:rPr>
          <w:rFonts w:cs="Simplified Arabic"/>
          <w:rtl/>
        </w:rPr>
        <w:t>، حقل القرنة الغربي</w:t>
      </w:r>
      <w:r w:rsidRPr="00FD7A42">
        <w:rPr>
          <w:rFonts w:cs="Simplified Arabic"/>
        </w:rPr>
        <w:t xml:space="preserve"> </w:t>
      </w:r>
      <w:r w:rsidRPr="00FD7A42">
        <w:rPr>
          <w:rFonts w:cs="Simplified Arabic"/>
          <w:rtl/>
        </w:rPr>
        <w:t>، حقول مجنون</w:t>
      </w:r>
      <w:r w:rsidRPr="00FD7A42">
        <w:rPr>
          <w:rFonts w:cs="Simplified Arabic"/>
        </w:rPr>
        <w:t xml:space="preserve"> </w:t>
      </w:r>
      <w:r w:rsidRPr="00FD7A42">
        <w:rPr>
          <w:rFonts w:cs="Simplified Arabic"/>
          <w:rtl/>
        </w:rPr>
        <w:t>، حقل لهيث</w:t>
      </w:r>
      <w:r w:rsidRPr="00FD7A42">
        <w:rPr>
          <w:rFonts w:cs="Simplified Arabic"/>
        </w:rPr>
        <w:t xml:space="preserve"> </w:t>
      </w:r>
      <w:r w:rsidRPr="00FD7A42">
        <w:rPr>
          <w:rFonts w:cs="Simplified Arabic"/>
          <w:rtl/>
        </w:rPr>
        <w:t>، حقول الناصرية</w:t>
      </w:r>
      <w:r w:rsidRPr="00FD7A42">
        <w:rPr>
          <w:rFonts w:cs="Simplified Arabic"/>
        </w:rPr>
        <w:t xml:space="preserve"> </w:t>
      </w:r>
      <w:r w:rsidRPr="00FD7A42">
        <w:rPr>
          <w:rFonts w:cs="Simplified Arabic"/>
          <w:rtl/>
        </w:rPr>
        <w:t>، حقول بزركان</w:t>
      </w:r>
      <w:r w:rsidRPr="00FD7A42">
        <w:rPr>
          <w:rFonts w:cs="Simplified Arabic"/>
        </w:rPr>
        <w:t xml:space="preserve"> </w:t>
      </w:r>
      <w:r w:rsidRPr="00FD7A42">
        <w:rPr>
          <w:rFonts w:cs="Simplified Arabic"/>
          <w:rtl/>
        </w:rPr>
        <w:t>، حقل أبو زرقان</w:t>
      </w:r>
      <w:r w:rsidRPr="00FD7A42">
        <w:rPr>
          <w:rFonts w:cs="Simplified Arabic"/>
        </w:rPr>
        <w:t xml:space="preserve"> </w:t>
      </w:r>
      <w:r w:rsidRPr="00FD7A42">
        <w:rPr>
          <w:rFonts w:cs="Simplified Arabic"/>
          <w:rtl/>
        </w:rPr>
        <w:t>، حقل الدجيلة</w:t>
      </w:r>
      <w:r w:rsidRPr="00FD7A42">
        <w:rPr>
          <w:rFonts w:cs="Simplified Arabic"/>
        </w:rPr>
        <w:t xml:space="preserve"> </w:t>
      </w:r>
      <w:r w:rsidRPr="00FD7A42">
        <w:rPr>
          <w:rFonts w:cs="Simplified Arabic"/>
          <w:rtl/>
        </w:rPr>
        <w:t>،  حقل جبل فوقي</w:t>
      </w:r>
      <w:r w:rsidRPr="00FD7A42">
        <w:rPr>
          <w:rFonts w:cs="Simplified Arabic"/>
        </w:rPr>
        <w:t xml:space="preserve"> </w:t>
      </w:r>
      <w:r w:rsidRPr="00FD7A42">
        <w:rPr>
          <w:rFonts w:cs="Simplified Arabic"/>
          <w:rtl/>
        </w:rPr>
        <w:t>، حقل نهر عمر</w:t>
      </w:r>
      <w:r w:rsidRPr="00FD7A42">
        <w:rPr>
          <w:rFonts w:cs="Simplified Arabic"/>
        </w:rPr>
        <w:t xml:space="preserve"> </w:t>
      </w:r>
      <w:r w:rsidRPr="00FD7A42">
        <w:rPr>
          <w:rFonts w:cs="Simplified Arabic"/>
          <w:rtl/>
        </w:rPr>
        <w:t xml:space="preserve">، حقل الأحدب </w:t>
      </w:r>
      <w:r w:rsidRPr="00FD7A42">
        <w:rPr>
          <w:rStyle w:val="FootnoteReference"/>
          <w:rFonts w:cs="Simplified Arabic"/>
          <w:rtl/>
        </w:rPr>
        <w:footnoteReference w:id="606"/>
      </w:r>
      <w:r w:rsidRPr="00FD7A42">
        <w:rPr>
          <w:rFonts w:cs="Simplified Arabic"/>
          <w:rtl/>
        </w:rPr>
        <w:t>.</w:t>
      </w:r>
    </w:p>
    <w:p w:rsidR="00944122" w:rsidRPr="00FD7A42" w:rsidRDefault="00944122" w:rsidP="00944122">
      <w:pPr>
        <w:jc w:val="lowKashida"/>
        <w:rPr>
          <w:rFonts w:cs="Simplified Arabic"/>
          <w:rtl/>
        </w:rPr>
      </w:pPr>
      <w:r w:rsidRPr="00FD7A42">
        <w:rPr>
          <w:rFonts w:cs="Simplified Arabic"/>
          <w:rtl/>
        </w:rPr>
        <w:t xml:space="preserve">وكذلك غنى المحافظات الجنوبية بالمعادن الأخرى خاصة الزئبق غالي الثمن اذ تعد منطقة البزركان في محافظة العمارة من أغنى مناطق العالم بالزئبق ، وكذلك تمتاز بالزراعة </w:t>
      </w:r>
      <w:r w:rsidRPr="00FD7A42">
        <w:rPr>
          <w:rStyle w:val="artext11"/>
          <w:rFonts w:cs="Simplified Arabic"/>
          <w:b w:val="0"/>
          <w:bCs w:val="0"/>
          <w:rtl/>
        </w:rPr>
        <w:t>بفضل اتساع أراضيها الخصبة المناسبة</w:t>
      </w:r>
      <w:r w:rsidRPr="00FD7A42">
        <w:rPr>
          <w:rFonts w:cs="Simplified Arabic"/>
          <w:rtl/>
        </w:rPr>
        <w:t xml:space="preserve"> خاصة منطقة الفرات الأوسط اذ تشتهر بزراعة النخيل والحمضيات والحبوب وكذلك تنطوي مناطق الجنوب على مناطق سياحية  تتمثل بالاهوار والتي تعد محميات طبيعية وغنية بأنواع مختلفة من الطيور والأسماك وتمتاز بزراعة الرز وقصب السكر  وأهمها  ( هور الحمار ، هور الحويزة ، هور عفك ، هور الدلمج ). </w:t>
      </w:r>
    </w:p>
    <w:p w:rsidR="00944122" w:rsidRPr="00FD7A42" w:rsidRDefault="00944122" w:rsidP="00944122">
      <w:pPr>
        <w:jc w:val="lowKashida"/>
        <w:rPr>
          <w:rFonts w:cs="Simplified Arabic"/>
          <w:rtl/>
        </w:rPr>
      </w:pPr>
      <w:r w:rsidRPr="00FD7A42">
        <w:rPr>
          <w:rFonts w:cs="Simplified Arabic"/>
          <w:rtl/>
        </w:rPr>
        <w:t xml:space="preserve">ومن جانب أخر نجد المراقد الدينية المقدسة تتركز في محافظات الجنوب خاصة النجف وكربلاء والعمارة وما تشكله من مورد سياحي /اقتصادي مهم  يمكن أن تعتمد عليه ميزانية إقليم الجنوب في حال أقامته.     </w:t>
      </w:r>
    </w:p>
    <w:p w:rsidR="00944122" w:rsidRPr="00FD7A42" w:rsidRDefault="00944122" w:rsidP="00944122">
      <w:pPr>
        <w:jc w:val="lowKashida"/>
        <w:rPr>
          <w:rFonts w:cs="Simplified Arabic"/>
          <w:rtl/>
        </w:rPr>
      </w:pPr>
      <w:r w:rsidRPr="00FD7A42">
        <w:rPr>
          <w:rFonts w:cs="Simplified Arabic"/>
          <w:rtl/>
        </w:rPr>
        <w:t xml:space="preserve">ومن كل ذلك نجد أن مناطق الجنوب تنطوي على مقومات القوة الاقتصادية الفاعلة والمؤثرة .   </w:t>
      </w:r>
    </w:p>
    <w:p w:rsidR="00944122" w:rsidRPr="00FD7A42" w:rsidRDefault="00944122" w:rsidP="00944122">
      <w:pPr>
        <w:numPr>
          <w:ilvl w:val="0"/>
          <w:numId w:val="74"/>
        </w:numPr>
        <w:spacing w:after="0" w:line="240" w:lineRule="auto"/>
        <w:jc w:val="lowKashida"/>
        <w:rPr>
          <w:rFonts w:cs="Simplified Arabic"/>
          <w:rtl/>
          <w:lang w:bidi="ar-IQ"/>
        </w:rPr>
      </w:pPr>
      <w:r w:rsidRPr="00FD7A42">
        <w:rPr>
          <w:rFonts w:cs="Simplified Arabic"/>
          <w:rtl/>
          <w:lang w:bidi="ar-IQ"/>
        </w:rPr>
        <w:t>العوامل الداعمة لإقامة إقليم الجنوب  :</w:t>
      </w:r>
    </w:p>
    <w:p w:rsidR="00944122" w:rsidRPr="00FD7A42" w:rsidRDefault="00944122" w:rsidP="00944122">
      <w:pPr>
        <w:jc w:val="lowKashida"/>
        <w:rPr>
          <w:rFonts w:cs="Simplified Arabic"/>
          <w:rtl/>
          <w:lang w:bidi="ar-IQ"/>
        </w:rPr>
      </w:pPr>
      <w:r w:rsidRPr="00FD7A42">
        <w:rPr>
          <w:rFonts w:cs="Simplified Arabic"/>
          <w:rtl/>
          <w:lang w:bidi="ar-IQ"/>
        </w:rPr>
        <w:t>هناك مجموعة من العوامل الداعمة لتشكل إقليم الجنوب منها :</w:t>
      </w:r>
    </w:p>
    <w:p w:rsidR="00944122" w:rsidRPr="00FD7A42" w:rsidRDefault="00944122" w:rsidP="00944122">
      <w:pPr>
        <w:numPr>
          <w:ilvl w:val="0"/>
          <w:numId w:val="75"/>
        </w:numPr>
        <w:spacing w:after="0" w:line="240" w:lineRule="auto"/>
        <w:jc w:val="lowKashida"/>
        <w:rPr>
          <w:rFonts w:cs="Simplified Arabic"/>
          <w:rtl/>
          <w:lang w:bidi="ar-IQ"/>
        </w:rPr>
      </w:pPr>
      <w:r w:rsidRPr="00FD7A42">
        <w:rPr>
          <w:rFonts w:cs="Simplified Arabic"/>
          <w:rtl/>
          <w:lang w:bidi="ar-IQ"/>
        </w:rPr>
        <w:t>تجربة الماضي الأليم الذي عاشته معظم محافظات العراق خاصة الجنوبية منها نتيجة خضوعها الى سلطة الدولة المركزية الشديدة ، اذ عانت من  فقر مدقع وبطالة وانعدام وجود بنية تحتية وإقصاء وتهميش سياسي واقتصادي واجتماعي وحرمانهم من المشاركة في الحياة السياسية والاعتقالات والإعدامات والمقابر الجماعية وسياسات تجفيف الاهوار وتهجير أهلها اذ لم يبقى منها سوى 4 % بعد ان جففت 96% منها</w:t>
      </w:r>
      <w:r w:rsidRPr="00FD7A42">
        <w:rPr>
          <w:rStyle w:val="FootnoteReference"/>
          <w:rFonts w:cs="Simplified Arabic"/>
          <w:rtl/>
          <w:lang w:bidi="ar-IQ"/>
        </w:rPr>
        <w:footnoteReference w:id="607"/>
      </w:r>
      <w:r w:rsidRPr="00FD7A42">
        <w:rPr>
          <w:rFonts w:cs="Simplified Arabic"/>
          <w:rtl/>
          <w:lang w:bidi="ar-IQ"/>
        </w:rPr>
        <w:t xml:space="preserve"> ، كل ذلك افرز شعور بعدم العدالة والإنصاف هيأ الأرضية الخصبة لتقبل طروحات إقليم الرفاه الاقتصادي في جنوب العراق كما يشير الى ذلك دعاة إقامته في الوقت الراهن . </w:t>
      </w:r>
    </w:p>
    <w:p w:rsidR="00944122" w:rsidRPr="00FD7A42" w:rsidRDefault="00944122" w:rsidP="00944122">
      <w:pPr>
        <w:numPr>
          <w:ilvl w:val="0"/>
          <w:numId w:val="75"/>
        </w:numPr>
        <w:spacing w:after="0" w:line="240" w:lineRule="auto"/>
        <w:jc w:val="lowKashida"/>
        <w:rPr>
          <w:rFonts w:cs="Simplified Arabic"/>
          <w:lang w:bidi="ar-IQ"/>
        </w:rPr>
      </w:pPr>
      <w:r w:rsidRPr="00FD7A42">
        <w:rPr>
          <w:rFonts w:cs="Simplified Arabic"/>
          <w:rtl/>
          <w:lang w:bidi="ar-IQ"/>
        </w:rPr>
        <w:t>وجود قوى سياسية متنفذة تعمل على تهيئة رأي عام في جنوب العراق مؤيد لإقامة إقليم الجنوب وأهمها المجلس الأعلى الإسلامي .</w:t>
      </w:r>
    </w:p>
    <w:p w:rsidR="00944122" w:rsidRPr="00FD7A42" w:rsidRDefault="00944122" w:rsidP="00944122">
      <w:pPr>
        <w:numPr>
          <w:ilvl w:val="0"/>
          <w:numId w:val="75"/>
        </w:numPr>
        <w:spacing w:after="0" w:line="240" w:lineRule="auto"/>
        <w:jc w:val="lowKashida"/>
        <w:rPr>
          <w:rFonts w:cs="Simplified Arabic"/>
          <w:lang w:bidi="ar-IQ"/>
        </w:rPr>
      </w:pPr>
      <w:r w:rsidRPr="00FD7A42">
        <w:rPr>
          <w:rFonts w:cs="Simplified Arabic"/>
          <w:rtl/>
          <w:lang w:bidi="ar-IQ"/>
        </w:rPr>
        <w:t xml:space="preserve">الإمكانات الاقتصادية الكبيرة التي تتمتع بها محافظات جنوب العراق مما يجعل أقامة إقليم الجنوب على قاعدة اقتصادية متينة وخاصة الإمكانات النفطية الهائلة والزراعية والسياحية .  </w:t>
      </w:r>
    </w:p>
    <w:p w:rsidR="00944122" w:rsidRPr="00FD7A42" w:rsidRDefault="00944122" w:rsidP="00944122">
      <w:pPr>
        <w:numPr>
          <w:ilvl w:val="0"/>
          <w:numId w:val="75"/>
        </w:numPr>
        <w:spacing w:after="0" w:line="240" w:lineRule="auto"/>
        <w:jc w:val="lowKashida"/>
        <w:rPr>
          <w:rFonts w:cs="Simplified Arabic"/>
          <w:lang w:bidi="ar-IQ"/>
        </w:rPr>
      </w:pPr>
      <w:r w:rsidRPr="00FD7A42">
        <w:rPr>
          <w:rFonts w:cs="Simplified Arabic"/>
          <w:rtl/>
          <w:lang w:bidi="ar-IQ"/>
        </w:rPr>
        <w:t xml:space="preserve">وجود الغطاء الشرعي الداعم المتمثل بدستور عام 2005 ، المؤيد لطروحات إنشاء الأقاليم الفدرالية في العراق ومنها إقليم الجنوب .  </w:t>
      </w:r>
    </w:p>
    <w:p w:rsidR="00944122" w:rsidRPr="00FD7A42" w:rsidRDefault="00944122" w:rsidP="00944122">
      <w:pPr>
        <w:jc w:val="lowKashida"/>
        <w:rPr>
          <w:rFonts w:cs="Simplified Arabic"/>
        </w:rPr>
      </w:pPr>
      <w:r w:rsidRPr="00FD7A42">
        <w:rPr>
          <w:rFonts w:cs="Simplified Arabic"/>
          <w:rtl/>
          <w:lang w:bidi="ar-IQ"/>
        </w:rPr>
        <w:t xml:space="preserve"> وعليه فان  فكرة اقليم الجنوب الذي روجت له قوى سياسية متنفذة وظفت </w:t>
      </w:r>
      <w:r w:rsidRPr="00FD7A42">
        <w:rPr>
          <w:rFonts w:cs="Simplified Arabic"/>
          <w:rtl/>
        </w:rPr>
        <w:t xml:space="preserve">معاناة الأكثرية الفقيرة والمهمشة وبدأت تلك القوى العزف على أوتار دور كبير لإقليم الجنوب في الساحة العراقية والإقليمية  تحت سلطة ديوانية /دينية أسوة بإمارات الخليج العربي وأخذت </w:t>
      </w:r>
      <w:r w:rsidRPr="00FD7A42">
        <w:rPr>
          <w:rFonts w:cs="Simplified Arabic"/>
          <w:rtl/>
        </w:rPr>
        <w:lastRenderedPageBreak/>
        <w:t xml:space="preserve">تطلق وعودها في جعل إقليم الجنوب إقليم الرفاه الاقتصادي والنهوض العمراني مستشهده بواقع دول الخليج الغنية بالنفط وتبنيها لفروض دولة الرفاه  </w:t>
      </w:r>
      <w:r w:rsidRPr="00FD7A42">
        <w:rPr>
          <w:rStyle w:val="FootnoteReference"/>
          <w:rFonts w:cs="Simplified Arabic"/>
          <w:rtl/>
        </w:rPr>
        <w:footnoteReference w:id="608"/>
      </w:r>
      <w:r w:rsidRPr="00FD7A42">
        <w:rPr>
          <w:rFonts w:cs="Simplified Arabic"/>
          <w:rtl/>
        </w:rPr>
        <w:t>.</w:t>
      </w:r>
    </w:p>
    <w:p w:rsidR="00944122" w:rsidRPr="00FD7A42" w:rsidRDefault="00944122" w:rsidP="00944122">
      <w:pPr>
        <w:jc w:val="lowKashida"/>
        <w:rPr>
          <w:rFonts w:cs="Simplified Arabic"/>
          <w:rtl/>
        </w:rPr>
      </w:pPr>
      <w:r w:rsidRPr="00FD7A42">
        <w:rPr>
          <w:rFonts w:cs="Simplified Arabic"/>
          <w:rtl/>
        </w:rPr>
        <w:t xml:space="preserve">و تلوح تلك القوى بحجم الثروة النفطية في جنوب العراق وانها ستكون الأساس لبرامج أنفاق ضخمة دون الوقوع في مشاكل تضخمية أو عجز في ميزان المدفوعات وان إقليم الجنوب </w:t>
      </w:r>
      <w:r w:rsidRPr="00FD7A42">
        <w:rPr>
          <w:rStyle w:val="Strong"/>
          <w:rFonts w:cs="Simplified Arabic"/>
          <w:b w:val="0"/>
          <w:bCs w:val="0"/>
          <w:rtl/>
        </w:rPr>
        <w:t xml:space="preserve">يصدر كميات كبيرة من النفط يضمن له ثقل اقتصادي يوازي بعض دول الخليج كالكويت والإمارات وقطر والبحرين وغيرها  </w:t>
      </w:r>
      <w:r w:rsidRPr="00FD7A42">
        <w:rPr>
          <w:rFonts w:cs="Simplified Arabic"/>
          <w:rtl/>
        </w:rPr>
        <w:t>.</w:t>
      </w:r>
    </w:p>
    <w:p w:rsidR="00944122" w:rsidRPr="00FD7A42" w:rsidRDefault="00944122" w:rsidP="00944122">
      <w:pPr>
        <w:jc w:val="lowKashida"/>
        <w:rPr>
          <w:rFonts w:cs="Simplified Arabic"/>
          <w:rtl/>
        </w:rPr>
      </w:pPr>
      <w:r w:rsidRPr="00FD7A42">
        <w:rPr>
          <w:rFonts w:cs="Simplified Arabic"/>
          <w:rtl/>
        </w:rPr>
        <w:t>وبدأنا نشهد تعالي أصوات جماهيرية في جنوب العراق رافضة أن تكون محافظات الجنوب (كالبقرة الحلوب) لبقية محافظات العراق في حين هي تقع تحت وطأة الفقر والجوع والتهميش ، ويمكن القول بان رذاذ حلم البترودولار يعد بمثابة رشوة سياسية لأبناء وعشائر جنوب العراق من اجل تأييد فكرة إقليم الجنوب إلا أن حقيقة الأمر هناك  توجهات  لظهور قوة /قوى سياسية متنفذة أسوة بالأسر الحاكمة في دول الخليج مثل ال سعود وال صباح وال مكتوم وغيرها ستوظف النفط  سبيلاً لإجراء عملية تحديث هائلة في الجنوب ومعتمدة في ذلك على القوى السابقة للدولة (القبيلة /الطائفة / المذهب ) تقوم بتركيز القوة الاقتصادية بيدها ومن ثم السياسية .</w:t>
      </w:r>
    </w:p>
    <w:p w:rsidR="00944122" w:rsidRPr="00FD7A42" w:rsidRDefault="00944122" w:rsidP="00944122">
      <w:pPr>
        <w:numPr>
          <w:ilvl w:val="0"/>
          <w:numId w:val="73"/>
        </w:numPr>
        <w:spacing w:after="0" w:line="240" w:lineRule="auto"/>
        <w:ind w:hanging="1008"/>
        <w:jc w:val="lowKashida"/>
        <w:rPr>
          <w:rFonts w:cs="Simplified Arabic"/>
          <w:b/>
          <w:bCs/>
          <w:rtl/>
          <w:lang w:bidi="ar-IQ"/>
        </w:rPr>
      </w:pPr>
      <w:r w:rsidRPr="00FD7A42">
        <w:rPr>
          <w:rFonts w:cs="Simplified Arabic"/>
          <w:b/>
          <w:bCs/>
          <w:rtl/>
          <w:lang w:bidi="ar-IQ"/>
        </w:rPr>
        <w:t>إقليم الوسط بين الضعف الاقتصادي والتهميش السياسي</w:t>
      </w:r>
    </w:p>
    <w:p w:rsidR="00944122" w:rsidRPr="00FD7A42" w:rsidRDefault="00944122" w:rsidP="00944122">
      <w:pPr>
        <w:jc w:val="lowKashida"/>
        <w:rPr>
          <w:rFonts w:cs="Simplified Arabic"/>
          <w:vertAlign w:val="superscript"/>
          <w:rtl/>
          <w:lang w:bidi="ar-IQ"/>
        </w:rPr>
      </w:pPr>
      <w:r w:rsidRPr="00FD7A42">
        <w:rPr>
          <w:rFonts w:cs="Simplified Arabic"/>
          <w:rtl/>
          <w:lang w:bidi="ar-IQ"/>
        </w:rPr>
        <w:t xml:space="preserve">              يتشكل هذا الإقليم من محافظات (نينوى وصلاح الدين والانبار وديالى وأجزاء من كركوك وهو يشغل حوالي 50 % من مساحة العراق ويبلغ عدد سكانه حوالي تسعة ملايين نسمة </w:t>
      </w:r>
      <w:r w:rsidRPr="00FD7A42">
        <w:rPr>
          <w:rStyle w:val="FootnoteReference"/>
          <w:rFonts w:cs="Simplified Arabic"/>
          <w:rtl/>
          <w:lang w:bidi="ar-IQ"/>
        </w:rPr>
        <w:footnoteReference w:id="609"/>
      </w:r>
      <w:r w:rsidRPr="00FD7A42">
        <w:rPr>
          <w:rFonts w:cs="Simplified Arabic"/>
          <w:rtl/>
          <w:lang w:bidi="ar-IQ"/>
        </w:rPr>
        <w:t>.</w:t>
      </w:r>
    </w:p>
    <w:p w:rsidR="00944122" w:rsidRPr="00FD7A42" w:rsidRDefault="00944122" w:rsidP="00944122">
      <w:pPr>
        <w:jc w:val="lowKashida"/>
        <w:rPr>
          <w:rFonts w:cs="Simplified Arabic"/>
          <w:rtl/>
          <w:lang w:bidi="ar-IQ"/>
        </w:rPr>
      </w:pPr>
      <w:r w:rsidRPr="00FD7A42">
        <w:rPr>
          <w:rFonts w:cs="Simplified Arabic"/>
          <w:rtl/>
          <w:lang w:bidi="ar-IQ"/>
        </w:rPr>
        <w:t>ولعل أهم مايميز هذا الإقليم مسألتين :</w:t>
      </w:r>
    </w:p>
    <w:p w:rsidR="00944122" w:rsidRPr="00FD7A42" w:rsidRDefault="00944122" w:rsidP="00944122">
      <w:pPr>
        <w:jc w:val="lowKashida"/>
        <w:rPr>
          <w:rFonts w:cs="Simplified Arabic"/>
          <w:rtl/>
          <w:lang w:bidi="ar-IQ"/>
        </w:rPr>
      </w:pPr>
      <w:r w:rsidRPr="00FD7A42">
        <w:rPr>
          <w:rFonts w:cs="Simplified Arabic"/>
          <w:rtl/>
          <w:lang w:bidi="ar-IQ"/>
        </w:rPr>
        <w:t xml:space="preserve">الأولى :  عدم وجود أي مطالبة رسمية أو شعبية بإقامة هذا الإقليم بل إن القوى الرسمية ( الأحزاب السياسية  والتجمعات وغيرها ) صاحبة النفوذ القوي في المنطقة تطالب جميعها بالمحافظة على وحدة العراق وارتباط المحافظات مباشرة بالمركز مع توسيع صلاحيات المحافظات لإدارة شؤونها الداخلية وهو الأمر الذي تدعو إليه القوى الشعبية كالعشائر ومجالس الصحوة وهي من أقوى الرافضين لفكرة الفيدرالية خارج إقليم كردستان نتيجة للخشية من أن يؤدي ذلك إلى تقسيم العراق </w:t>
      </w:r>
      <w:r w:rsidRPr="00FD7A42">
        <w:rPr>
          <w:rStyle w:val="FootnoteReference"/>
          <w:rFonts w:cs="Simplified Arabic"/>
          <w:rtl/>
          <w:lang w:bidi="ar-IQ"/>
        </w:rPr>
        <w:footnoteReference w:id="610"/>
      </w:r>
      <w:r w:rsidRPr="00FD7A42">
        <w:rPr>
          <w:rFonts w:cs="Simplified Arabic"/>
          <w:rtl/>
          <w:lang w:bidi="ar-IQ"/>
        </w:rPr>
        <w:t xml:space="preserve">. </w:t>
      </w:r>
    </w:p>
    <w:p w:rsidR="00944122" w:rsidRPr="00FD7A42" w:rsidRDefault="00944122" w:rsidP="00944122">
      <w:pPr>
        <w:jc w:val="lowKashida"/>
        <w:rPr>
          <w:rFonts w:cs="Simplified Arabic"/>
          <w:rtl/>
          <w:lang w:bidi="ar-IQ"/>
        </w:rPr>
      </w:pPr>
      <w:r w:rsidRPr="00FD7A42">
        <w:rPr>
          <w:rFonts w:cs="Simplified Arabic"/>
          <w:rtl/>
          <w:lang w:bidi="ar-IQ"/>
        </w:rPr>
        <w:lastRenderedPageBreak/>
        <w:t xml:space="preserve">الثانية : إن أراضي محافظات هذا الإقليم خاضعة للتنازع مع المحافظات المجاورة فيما يتعلق بالحدود الإدارية للمحافظات كالنزاع مع الأكراد حول حدود محافظات  نينوى وكركوك وديالى حيث تطالب الأحزاب الكردية بضم محافظة كركوك بالكامل وأجزاء من محافظات نينوى وديالى إلى الإقليم وكذلك النزاع بين الانبار وكربلاء حول منطقة النخيب </w:t>
      </w:r>
      <w:r w:rsidRPr="00FD7A42">
        <w:rPr>
          <w:rStyle w:val="FootnoteReference"/>
          <w:rFonts w:cs="Simplified Arabic"/>
          <w:rtl/>
          <w:lang w:bidi="ar-IQ"/>
        </w:rPr>
        <w:footnoteReference w:id="611"/>
      </w:r>
      <w:r w:rsidRPr="00FD7A42">
        <w:rPr>
          <w:rFonts w:cs="Simplified Arabic"/>
          <w:rtl/>
          <w:lang w:bidi="ar-IQ"/>
        </w:rPr>
        <w:t xml:space="preserve"> .    </w:t>
      </w:r>
    </w:p>
    <w:p w:rsidR="00944122" w:rsidRPr="00FD7A42" w:rsidRDefault="00944122" w:rsidP="00944122">
      <w:pPr>
        <w:jc w:val="lowKashida"/>
        <w:rPr>
          <w:rFonts w:cs="Simplified Arabic"/>
          <w:rtl/>
          <w:lang w:bidi="ar-IQ"/>
        </w:rPr>
      </w:pPr>
      <w:r w:rsidRPr="00FD7A42">
        <w:rPr>
          <w:rFonts w:cs="Simplified Arabic"/>
          <w:rtl/>
          <w:lang w:bidi="ar-IQ"/>
        </w:rPr>
        <w:t>وعلى العكس من إقليمي الوسط والجنوب الذين تتركز فيهما اغلب حقول النفط المنتجة (كركوك في الشمال والبصرة في الجنوب ) فان إقليم الوسط يعتبر لحد الآن فقيراً في الإمكانات النفطية حيث يمثل حوالي 10 % من إنتاج العراق من النفط فقط إلا أن هذا لايشمل الحقول غير المكتشفة لحد الآن والتي يعتقد أنها تتجاوز45 مليار برميل</w:t>
      </w:r>
      <w:r w:rsidRPr="00FD7A42">
        <w:rPr>
          <w:rStyle w:val="FootnoteReference"/>
          <w:rFonts w:cs="Simplified Arabic"/>
          <w:rtl/>
          <w:lang w:bidi="ar-IQ"/>
        </w:rPr>
        <w:footnoteReference w:id="612"/>
      </w:r>
      <w:r w:rsidRPr="00FD7A42">
        <w:rPr>
          <w:rFonts w:cs="Simplified Arabic"/>
          <w:rtl/>
          <w:lang w:bidi="ar-IQ"/>
        </w:rPr>
        <w:t xml:space="preserve"> .</w:t>
      </w:r>
    </w:p>
    <w:p w:rsidR="00944122" w:rsidRPr="00FD7A42" w:rsidRDefault="00944122" w:rsidP="00944122">
      <w:pPr>
        <w:jc w:val="lowKashida"/>
        <w:rPr>
          <w:rFonts w:cs="Simplified Arabic"/>
          <w:rtl/>
          <w:lang w:bidi="ar-IQ"/>
        </w:rPr>
      </w:pPr>
      <w:r w:rsidRPr="00FD7A42">
        <w:rPr>
          <w:rFonts w:cs="Simplified Arabic"/>
          <w:rtl/>
          <w:lang w:bidi="ar-IQ"/>
        </w:rPr>
        <w:t>فضلاً عن ذلك فأن هذا الإقليم يتميز أيضاً بموقعه الإستراتيجي فهو يتحكم بأنابيب النفط التي يصدر عن طريقها نفط كركوك إلى ميناء جيهان التركي فضلاً عن التحكم بالمياه لمرور نهري دجلة والفرات  في هذا الإقليم باتجاه الجنوب وكذلك لوجود السدود العملاقة كسد الموصل وسد حديثة وسد سامراء والمنخفضات المائية كبحيرات الثرثار والحبانية والرزازة .</w:t>
      </w:r>
    </w:p>
    <w:p w:rsidR="00944122" w:rsidRPr="00FD7A42" w:rsidRDefault="00944122" w:rsidP="00944122">
      <w:pPr>
        <w:jc w:val="lowKashida"/>
        <w:rPr>
          <w:rFonts w:cs="Simplified Arabic"/>
          <w:rtl/>
          <w:lang w:bidi="ar-IQ"/>
        </w:rPr>
      </w:pPr>
      <w:r w:rsidRPr="00FD7A42">
        <w:rPr>
          <w:rFonts w:cs="Simplified Arabic"/>
          <w:rtl/>
          <w:lang w:bidi="ar-IQ"/>
        </w:rPr>
        <w:t xml:space="preserve">وبالرغم من عدم وجود مطالبة رسمية لحد الآن لإقامة إقليم الوسط إلا أن هذا الأمر قد يتغير في حالة قيام أقاليم أخرى إلى جانب إقليم كردستان مما يجعل قيام إقليم الوسط كمرجع أخير لتحقيق مصالح سكانه .  </w:t>
      </w:r>
    </w:p>
    <w:p w:rsidR="00944122" w:rsidRPr="00FD7A42" w:rsidRDefault="00944122" w:rsidP="00944122">
      <w:pPr>
        <w:jc w:val="lowKashida"/>
        <w:rPr>
          <w:rFonts w:cs="Simplified Arabic"/>
          <w:b/>
          <w:bCs/>
          <w:rtl/>
        </w:rPr>
      </w:pPr>
      <w:r w:rsidRPr="00FD7A42">
        <w:rPr>
          <w:rFonts w:cs="Simplified Arabic"/>
          <w:b/>
          <w:bCs/>
          <w:rtl/>
        </w:rPr>
        <w:t xml:space="preserve">سابعاً/ مقاربة إشكالية التطبيق الفدرالي في العراق : إبعاد الخلل </w:t>
      </w:r>
    </w:p>
    <w:p w:rsidR="00944122" w:rsidRPr="00FD7A42" w:rsidRDefault="00944122" w:rsidP="00944122">
      <w:pPr>
        <w:tabs>
          <w:tab w:val="left" w:pos="386"/>
        </w:tabs>
        <w:ind w:left="26"/>
        <w:jc w:val="lowKashida"/>
        <w:rPr>
          <w:rFonts w:cs="Simplified Arabic"/>
          <w:rtl/>
        </w:rPr>
      </w:pPr>
      <w:r>
        <w:rPr>
          <w:rFonts w:cs="Simplified Arabic" w:hint="cs"/>
          <w:rtl/>
        </w:rPr>
        <w:tab/>
      </w:r>
      <w:r w:rsidRPr="00FD7A42">
        <w:rPr>
          <w:rFonts w:cs="Simplified Arabic"/>
          <w:rtl/>
        </w:rPr>
        <w:t>كان لابد لنا من القيام بمقاربات فكرية وسياسية مسوؤلة, بين ثوابت الفدرالية ومقومات الديمقراطية وبين الواقع العراقي المعاش ، اذ نؤمن بالفدرالية ونجد أنها أسلوب مثالي للحكم وان الاتحاد الفدرالي ليس تقسيما للعراق وإنما هو توزيع للسلطة وتوسيع للمشاركة في</w:t>
      </w:r>
      <w:r w:rsidRPr="00FD7A42">
        <w:rPr>
          <w:rFonts w:cs="Simplified Arabic"/>
        </w:rPr>
        <w:t xml:space="preserve"> </w:t>
      </w:r>
      <w:r w:rsidRPr="00FD7A42">
        <w:rPr>
          <w:rFonts w:cs="Simplified Arabic"/>
          <w:rtl/>
        </w:rPr>
        <w:t xml:space="preserve">الحكم وفقا لقواعد الشراكة العادلة وإنها صيغة إدارية تجمع بين الوحدة والتعددية وإنها تنطوي أيضا على الجمع بين المصلحة الوطنية المشتركة والمصلحة الإقليمية الخاصة فضلا عن أنها انعكاس لحالة التكامل بين الوحدات ( الأقاليم ) المكونة لكيان واحد ( الدولة الفدرالية) </w:t>
      </w:r>
      <w:r w:rsidRPr="00FD7A42">
        <w:rPr>
          <w:rStyle w:val="FootnoteReference"/>
          <w:rFonts w:cs="Simplified Arabic"/>
          <w:rtl/>
        </w:rPr>
        <w:footnoteReference w:id="613"/>
      </w:r>
      <w:r w:rsidRPr="00FD7A42">
        <w:rPr>
          <w:rFonts w:cs="Simplified Arabic"/>
          <w:rtl/>
        </w:rPr>
        <w:t>.</w:t>
      </w:r>
    </w:p>
    <w:p w:rsidR="00944122" w:rsidRPr="00FD7A42" w:rsidRDefault="00944122" w:rsidP="00944122">
      <w:pPr>
        <w:tabs>
          <w:tab w:val="left" w:pos="386"/>
        </w:tabs>
        <w:ind w:left="26"/>
        <w:jc w:val="lowKashida"/>
        <w:rPr>
          <w:rFonts w:cs="Simplified Arabic"/>
          <w:rtl/>
        </w:rPr>
      </w:pPr>
      <w:r w:rsidRPr="00FD7A42">
        <w:rPr>
          <w:rFonts w:cs="Simplified Arabic"/>
          <w:rtl/>
        </w:rPr>
        <w:t>إلا إننا نذهب مع ما ذهب اليه معارضوا الفدرالية في العراق بانه لا فدرالية طالما إن أسس اقامتها لم تكتمل بعد اي   (الديمقراطية ) ، فما تزال طروحات الطائفية سائدة في الساحة السياسية العراقية والولاء ليس للدولة/ الأمة وإنما للطائفة والدين والمذهب فما تزال البيئة السياسية تغلب لغة التصفيات والاغتيالات السياسية والركون إلى أفكار الإقصاء وتهميش الأخر وإضعافه وعدم تغليب المصلحة الوطنية على المصالح الفئوية فضلا ً عن حالة التباعد بين الكتل والأحزاب وما ينعكس ذلك على عدم تحقيق حالة من الوفاق الوطني بين مكونات المجتمع العراقي وهذا ما نخشى منه مستقبلاً لأنه سيوجد فدراليات عدة  للشيعة وللسنة وللكرد تمهد حتماً لتفتيت العراق وبلقنته إلى كانتونات طائفية متقاطعة في مصالحها وأهدافها ويجعلها عرضة للتدخلات الخارجية وبالتالي تعميق هوّة الخلاف بين تلك الأقاليم ( الفدراليات ) وبين حكومة المركز ليكون التنازع بين الفدراليات على أساس التفاوت بين الثروات لتؤسس لحربٍ  معلنة تارة وغير معلنة تارة اخرى ما بين تلك الأقاليم .</w:t>
      </w:r>
    </w:p>
    <w:p w:rsidR="00944122" w:rsidRPr="00FD7A42" w:rsidRDefault="00944122" w:rsidP="00944122">
      <w:pPr>
        <w:pStyle w:val="NormalWeb"/>
        <w:bidi/>
        <w:spacing w:before="0" w:beforeAutospacing="0" w:after="0" w:afterAutospacing="0"/>
        <w:jc w:val="lowKashida"/>
        <w:rPr>
          <w:rFonts w:cs="Simplified Arabic"/>
          <w:rtl/>
        </w:rPr>
      </w:pPr>
      <w:r w:rsidRPr="00FD7A42">
        <w:rPr>
          <w:rFonts w:cs="Simplified Arabic"/>
          <w:rtl/>
        </w:rPr>
        <w:lastRenderedPageBreak/>
        <w:t>فواقع البيئة السياسية في العراق تنطوي على إشكالية تتمثل بعد تحقق الديمقراطية فيه ، فالديمقراطية لها مقومات مشتركة من مبادئ ومؤسسات وآليات وضوابط وضمانات وأن يكون الشعب مصدر السلطات يفوضها دورياً عبر انتخابات حرة ونزيهة تحت إشراف قضائي كامل ومستقل ، وبوجود شفافية تحد من الفساد والإفساد والتضليل واستغلال النفوذ العام ، وإقرار مبدأ المواطنة باعتبارها مصدر الحقوق وأساس الواجبات ، وسيطرة أحكام القانون والمساواة أمامه، وعدم الجمع بين أي من السلطات التنفيذية أو التشريعية أو القضائية في يد شخص أو مؤسسة واحدة ،  وضمان الحقوق دستورياً وقانونياً وقضائياً من خلال ضمان فاعلية الأحزاب ونمو المجتمع المدني المستقل عن السلطة ورفع يد السلطة وربما المال عن وسائل الإعلام وكافة وسائل التعبير عن الراي ، وتأكيد حق الدفاع عن الحريات العامة وعلى الأخص حرية التعبير وحرية التنظيم فضلا عن تداول السلطة التنفيذية والسلطة التشريعية سلمياً .</w:t>
      </w:r>
    </w:p>
    <w:p w:rsidR="00944122" w:rsidRPr="00FD7A42" w:rsidRDefault="00944122" w:rsidP="00944122">
      <w:pPr>
        <w:pStyle w:val="NormalWeb"/>
        <w:bidi/>
        <w:spacing w:before="0" w:beforeAutospacing="0" w:after="0" w:afterAutospacing="0"/>
        <w:jc w:val="lowKashida"/>
        <w:rPr>
          <w:rFonts w:cs="Simplified Arabic"/>
          <w:rtl/>
        </w:rPr>
      </w:pPr>
      <w:r w:rsidRPr="00FD7A42">
        <w:rPr>
          <w:rFonts w:cs="Simplified Arabic"/>
          <w:rtl/>
        </w:rPr>
        <w:t>وطالما كانت الديمقراطية غير متحققة فان عملية تطبيق الفدرالية سواء في إقليم الشمال أو الوسط و الجنوب ستدفع إلى هيمنة قوى سياسية محددة تتبنى مفاهيم الطائفة والقومية والدين والمذهب وتحاول أن تركز السلطات بيدها ( حكم القلة الاوليكارشية) تمهيداً لظهور دويلات مستق</w:t>
      </w:r>
      <w:r w:rsidRPr="00FD7A42">
        <w:rPr>
          <w:rFonts w:cs="Simplified Arabic"/>
          <w:rtl/>
          <w:lang w:bidi="ar-IQ"/>
        </w:rPr>
        <w:t>ل</w:t>
      </w:r>
      <w:r w:rsidRPr="00FD7A42">
        <w:rPr>
          <w:rFonts w:cs="Simplified Arabic"/>
          <w:rtl/>
        </w:rPr>
        <w:t xml:space="preserve">ة عن جسد الوحدة الوطنية العراقية متقاطعة فيما بينها ومتكاملة مع منظومات إقليمية اقتصادية/ أمنية  يدفعها في ذلك نوازع تأسيس مفهوم العائلة المالكة  أسوة بدول الخليج العربي سواء في إقليم الشمال آو إقليم الجنوب المزمع أقامته ، والذي يشكل احتكار للسلطة السياسية وبعيدا عن مبدا تداول السلطة وفقا لأطروحات الديمقراطية .        </w:t>
      </w:r>
    </w:p>
    <w:p w:rsidR="00944122" w:rsidRPr="00FD7A42" w:rsidRDefault="00944122" w:rsidP="00944122">
      <w:pPr>
        <w:jc w:val="lowKashida"/>
        <w:rPr>
          <w:rFonts w:cs="Simplified Arabic"/>
          <w:b/>
          <w:bCs/>
          <w:rtl/>
        </w:rPr>
      </w:pPr>
      <w:r w:rsidRPr="00FD7A42">
        <w:rPr>
          <w:rFonts w:cs="Simplified Arabic"/>
          <w:b/>
          <w:bCs/>
          <w:rtl/>
        </w:rPr>
        <w:t xml:space="preserve">ثامناً / التداعيات الاقتصادية المستقبلية للفدرالية  </w:t>
      </w:r>
    </w:p>
    <w:p w:rsidR="00944122" w:rsidRPr="00FD7A42" w:rsidRDefault="00944122" w:rsidP="00944122">
      <w:pPr>
        <w:pStyle w:val="NormalWeb"/>
        <w:bidi/>
        <w:spacing w:before="0" w:beforeAutospacing="0" w:after="0" w:afterAutospacing="0"/>
        <w:jc w:val="lowKashida"/>
        <w:rPr>
          <w:rFonts w:cs="Simplified Arabic"/>
          <w:rtl/>
        </w:rPr>
      </w:pPr>
      <w:r w:rsidRPr="00FD7A42">
        <w:rPr>
          <w:rFonts w:cs="Simplified Arabic"/>
          <w:rtl/>
        </w:rPr>
        <w:t xml:space="preserve">  ثمة تداعيات قد تترتب على اقامة فدرالية الاقاليم في الشمال والجنوب والوسط وسنحاول هنا التركيز على اهمها والمتمثلة بالاتي :  </w:t>
      </w:r>
    </w:p>
    <w:p w:rsidR="00944122" w:rsidRPr="00FD7A42" w:rsidRDefault="00944122" w:rsidP="00944122">
      <w:pPr>
        <w:pStyle w:val="NormalWeb"/>
        <w:bidi/>
        <w:spacing w:before="0" w:beforeAutospacing="0" w:after="0" w:afterAutospacing="0"/>
        <w:jc w:val="lowKashida"/>
        <w:rPr>
          <w:rFonts w:cs="Simplified Arabic"/>
          <w:b/>
          <w:bCs/>
          <w:rtl/>
        </w:rPr>
      </w:pPr>
      <w:r w:rsidRPr="00FD7A42">
        <w:rPr>
          <w:rFonts w:cs="Simplified Arabic"/>
          <w:b/>
          <w:bCs/>
          <w:rtl/>
        </w:rPr>
        <w:t xml:space="preserve">1. دكتاتورية الفدراليات والصراع على السلطة </w:t>
      </w:r>
      <w:r w:rsidRPr="00FD7A42">
        <w:rPr>
          <w:rFonts w:cs="Simplified Arabic"/>
          <w:b/>
          <w:bCs/>
        </w:rPr>
        <w:t xml:space="preserve"> </w:t>
      </w:r>
    </w:p>
    <w:p w:rsidR="00944122" w:rsidRPr="00FD7A42" w:rsidRDefault="00944122" w:rsidP="00944122">
      <w:pPr>
        <w:pStyle w:val="NormalWeb"/>
        <w:bidi/>
        <w:spacing w:before="0" w:beforeAutospacing="0" w:after="0" w:afterAutospacing="0"/>
        <w:jc w:val="lowKashida"/>
        <w:rPr>
          <w:rFonts w:cs="Simplified Arabic"/>
        </w:rPr>
      </w:pPr>
      <w:r w:rsidRPr="00FD7A42">
        <w:rPr>
          <w:rFonts w:cs="Simplified Arabic"/>
          <w:rtl/>
        </w:rPr>
        <w:t xml:space="preserve">            ان أقامة الفدرالية في العراق لا يعني اننا وصلنا إلى حالة مثالية تنتفي فيها مسالة الصراع حول السلطة ، فالبيئة السياسية العراقية عموما توصف بأنها تنافسية ـ تصارعية بين كتل وإطراف سياسية متنفذ</w:t>
      </w:r>
      <w:r>
        <w:rPr>
          <w:rFonts w:cs="Simplified Arabic"/>
          <w:rtl/>
        </w:rPr>
        <w:t>ة في سعيها للاستحواذ على السلطة</w:t>
      </w:r>
      <w:r w:rsidRPr="00FD7A42">
        <w:rPr>
          <w:rFonts w:cs="Simplified Arabic"/>
          <w:rtl/>
        </w:rPr>
        <w:t>.</w:t>
      </w:r>
    </w:p>
    <w:p w:rsidR="00944122" w:rsidRPr="00FD7A42" w:rsidRDefault="00944122" w:rsidP="00944122">
      <w:pPr>
        <w:pStyle w:val="NormalWeb"/>
        <w:bidi/>
        <w:spacing w:before="0" w:beforeAutospacing="0" w:after="0" w:afterAutospacing="0"/>
        <w:jc w:val="lowKashida"/>
        <w:rPr>
          <w:rFonts w:cs="Simplified Arabic"/>
          <w:rtl/>
        </w:rPr>
      </w:pPr>
      <w:r w:rsidRPr="00FD7A42">
        <w:rPr>
          <w:rFonts w:cs="Simplified Arabic"/>
          <w:rtl/>
        </w:rPr>
        <w:t xml:space="preserve">وعليه فان أقامة الفدراليات في العراق تنطوي على مخاطر محتملة لنشوب صراع بين القوى داخل كل اقليم من اجل الهيمنة عليه والاستحواذ على النفوذ المطلق فيه بناءا على حسابات المصالح الضيقة والفئوية وتلك القوى قد توظف ميليشياتها لبسط سيطرتها على الاقليم وهنا سنكون امام ما يسمى ( بدكتاتورية الفدراليات ) في أطار النظام الديمقراطي ( المعلن ) </w:t>
      </w:r>
      <w:r w:rsidRPr="00FD7A42">
        <w:rPr>
          <w:rStyle w:val="FootnoteReference"/>
          <w:rFonts w:cs="Simplified Arabic"/>
          <w:rtl/>
        </w:rPr>
        <w:footnoteReference w:id="614"/>
      </w:r>
      <w:r w:rsidRPr="00FD7A42">
        <w:rPr>
          <w:rFonts w:cs="Simplified Arabic"/>
          <w:rtl/>
        </w:rPr>
        <w:t xml:space="preserve">. </w:t>
      </w:r>
    </w:p>
    <w:p w:rsidR="00944122" w:rsidRPr="00FD7A42" w:rsidRDefault="00944122" w:rsidP="00944122">
      <w:pPr>
        <w:pStyle w:val="NormalWeb"/>
        <w:bidi/>
        <w:spacing w:before="0" w:beforeAutospacing="0" w:after="0" w:afterAutospacing="0"/>
        <w:jc w:val="lowKashida"/>
        <w:rPr>
          <w:rFonts w:cs="Simplified Arabic"/>
          <w:rtl/>
        </w:rPr>
      </w:pPr>
      <w:r w:rsidRPr="00FD7A42">
        <w:rPr>
          <w:rFonts w:cs="Simplified Arabic"/>
          <w:rtl/>
        </w:rPr>
        <w:t xml:space="preserve">وعليه فمشهد قيام صراع داخلي في إقليم الجنوب بين القوى المتنفذة فيه محتمل الحدوث في ظل وجود مليشيات مسلحة اكتوى العراقيين بنيرانها منذ عام 2005 ، فقد شهد العراق تقاتل ما بين المليشيات بعضها مع البعض في محافظات البصرة والنجف وكربلاء وواسط  بهدف بسط النفوذ ، وخير ما نستدل به على حدوث ذلك ما شهده اقليم الشمال من نشوب حرب اهلية كردية – كردية بين الاحزاب والقوى المتنفذة فيه بعد انسحاب السلطة المركزية من الإقليم عام 1992 ، </w:t>
      </w:r>
      <w:r w:rsidRPr="00FD7A42">
        <w:rPr>
          <w:rFonts w:cs="Simplified Arabic"/>
          <w:rtl/>
        </w:rPr>
        <w:lastRenderedPageBreak/>
        <w:t>من اجل الهيمنة على السلطة في الإقليم وبددت فيها الموارد المالية والبشرية  وانتهت بوساطة أمريكية- تركية على اثر عقد مؤتمر واشنطن عام ( 1998</w:t>
      </w:r>
      <w:r w:rsidRPr="00FD7A42">
        <w:rPr>
          <w:rStyle w:val="FootnoteReference"/>
          <w:rFonts w:cs="Simplified Arabic"/>
        </w:rPr>
        <w:footnoteReference w:id="615"/>
      </w:r>
      <w:r w:rsidRPr="00FD7A42">
        <w:rPr>
          <w:rFonts w:cs="Simplified Arabic"/>
        </w:rPr>
        <w:t xml:space="preserve"> (</w:t>
      </w:r>
      <w:r w:rsidRPr="00FD7A42">
        <w:rPr>
          <w:rFonts w:cs="Simplified Arabic"/>
          <w:rtl/>
        </w:rPr>
        <w:t xml:space="preserve">. </w:t>
      </w:r>
    </w:p>
    <w:p w:rsidR="00944122" w:rsidRPr="00FD7A42" w:rsidRDefault="00944122" w:rsidP="00944122">
      <w:pPr>
        <w:ind w:left="-7"/>
        <w:jc w:val="lowKashida"/>
        <w:rPr>
          <w:rFonts w:cs="Simplified Arabic"/>
          <w:rtl/>
        </w:rPr>
      </w:pPr>
      <w:r w:rsidRPr="00FD7A42">
        <w:rPr>
          <w:rFonts w:cs="Simplified Arabic"/>
          <w:rtl/>
          <w:lang w:bidi="ar-IQ"/>
        </w:rPr>
        <w:t xml:space="preserve">وان القوة المتنصرة بعد ان تفرض سيطرتها على الاقليم ستتجه نحو التأسيس </w:t>
      </w:r>
      <w:r w:rsidRPr="00FD7A42">
        <w:rPr>
          <w:rFonts w:cs="Simplified Arabic"/>
          <w:rtl/>
        </w:rPr>
        <w:t xml:space="preserve">لمفهوم الهيمنة الأبوية والأسر المالكة المتنفذة ، وهنا ندخل الى مرحلة الكبح السياسي مرة اخرى ، من قبل قوى  تكون دينية وهي الاوفر حظاً  للبروز في إقليم الجنوب توظف الدين في بسط هيمنتها على القوى الاجتماعية ومن ثم تحقق هدفها في تثبيت ما يسمى بالسلطة الأبوية المطلقة وهذا سيدفع  لمزيد من الهيمنة والوصاية على المجتمع الجنوبي بعد الانقضاض على الدولة المدنية دولة القانون والمؤسسات ، هذه الأسر المتنفذة ستحتفظ بالسلطة والثروة والنفوذ وتوزعها على شكل هبات ومكرمات او تفرض منطق القوة لاستبعاد اية معارضة لها ، وكذلك الحال بالنسبة الى إقليم الشمال الذي قطع شوطا </w:t>
      </w:r>
      <w:r>
        <w:rPr>
          <w:rFonts w:cs="Simplified Arabic"/>
          <w:rtl/>
        </w:rPr>
        <w:t>ً في مجال هيمنة الأسر الحاكمة (</w:t>
      </w:r>
      <w:r w:rsidRPr="00FD7A42">
        <w:rPr>
          <w:rFonts w:cs="Simplified Arabic"/>
          <w:rtl/>
        </w:rPr>
        <w:t>عائلة البرزاني وعائلة ال</w:t>
      </w:r>
      <w:r>
        <w:rPr>
          <w:rFonts w:cs="Simplified Arabic"/>
          <w:rtl/>
        </w:rPr>
        <w:t>طلباني) اذ وصف الكاتب الغربي (</w:t>
      </w:r>
      <w:r w:rsidRPr="00FD7A42">
        <w:rPr>
          <w:rFonts w:cs="Simplified Arabic"/>
          <w:rtl/>
        </w:rPr>
        <w:t>ماريون</w:t>
      </w:r>
      <w:r>
        <w:rPr>
          <w:rFonts w:cs="Simplified Arabic"/>
          <w:rtl/>
        </w:rPr>
        <w:t xml:space="preserve"> سلوغلت</w:t>
      </w:r>
      <w:r w:rsidRPr="00FD7A42">
        <w:rPr>
          <w:rFonts w:cs="Simplified Arabic"/>
          <w:rtl/>
        </w:rPr>
        <w:t xml:space="preserve">) بان مسعود البرزاني يمثل نمط تقليدي للهوية الكردية توصف بانها عشائرية اكثر منها سياسية </w:t>
      </w:r>
      <w:r w:rsidRPr="00FD7A42">
        <w:rPr>
          <w:rStyle w:val="FootnoteReference"/>
          <w:rFonts w:cs="Simplified Arabic"/>
          <w:rtl/>
        </w:rPr>
        <w:footnoteReference w:id="616"/>
      </w:r>
      <w:r w:rsidRPr="00FD7A42">
        <w:rPr>
          <w:rFonts w:cs="Simplified Arabic"/>
          <w:rtl/>
        </w:rPr>
        <w:t>.</w:t>
      </w:r>
    </w:p>
    <w:p w:rsidR="00944122" w:rsidRPr="00FD7A42" w:rsidRDefault="00944122" w:rsidP="00944122">
      <w:pPr>
        <w:ind w:left="-7"/>
        <w:jc w:val="lowKashida"/>
        <w:rPr>
          <w:rFonts w:cs="Simplified Arabic"/>
          <w:rtl/>
        </w:rPr>
      </w:pPr>
      <w:r w:rsidRPr="00FD7A42">
        <w:rPr>
          <w:rFonts w:cs="Simplified Arabic"/>
          <w:rtl/>
        </w:rPr>
        <w:t xml:space="preserve"> وما نشهده في العراق الان يعد تأجيل للهيمنة الكاملة من قبل تلك القوى الأسرية المتنفذة ، وعليه قد نشهد ظهور دويلة في الجنوب واخرى في الشمال واخرى في الوسط سماها " بول فياي " بالدول الطرفية التي تمثل شكلاً آخر من أشكال الدولة الناهبة القائمة على الاستيلاء على الثروة من التشكيلة الاجتماعية التي تقوم بحكمها وتهيمن عليها بشكل شمولي</w:t>
      </w:r>
      <w:r w:rsidRPr="00FD7A42">
        <w:rPr>
          <w:rStyle w:val="FootnoteReference"/>
          <w:rFonts w:cs="Simplified Arabic"/>
          <w:rtl/>
        </w:rPr>
        <w:t xml:space="preserve"> </w:t>
      </w:r>
      <w:r w:rsidRPr="00FD7A42">
        <w:rPr>
          <w:rFonts w:cs="Simplified Arabic"/>
          <w:rtl/>
        </w:rPr>
        <w:t xml:space="preserve"> ولا تقبل وجود المجتمع المدني وتتحكم في الاقتصاد والمجتمع والدين و التعليم اسوة بدول الخليج العربي أي "  ستقوم  أسرة حاكمة تحتكر السلطة السياسية مقابل عقد اجتماعي تقوم بمقتضاه بضمان الوظائف والخدمات الاجتماعية, ومجتمعات تستقبل هذه الخدمات لا كحقوق مواطنة بل كهبات تقوم مقابلها بالصمت عن إطلاق يد الحاكم " </w:t>
      </w:r>
      <w:r w:rsidRPr="00FD7A42">
        <w:rPr>
          <w:rStyle w:val="FootnoteReference"/>
          <w:rFonts w:cs="Simplified Arabic"/>
          <w:rtl/>
        </w:rPr>
        <w:footnoteReference w:id="617"/>
      </w:r>
      <w:r w:rsidRPr="00FD7A42">
        <w:rPr>
          <w:rFonts w:cs="Simplified Arabic"/>
          <w:rtl/>
        </w:rPr>
        <w:t xml:space="preserve">. بالتالي يتحقق الفرض بأنه لا يمكن ان تقوم فدرالية وتستمر بدون وجود الديمقراطية ، وطالما كانت الديمقراطية غير موجودة اذن لا يمكن الحديث عن فدرالية فهما (توأمان) لا ينفصلان فما من فدرالية تزدهر وتدوم في ظل نظام أبوي أو نظام ديني . </w:t>
      </w:r>
    </w:p>
    <w:p w:rsidR="00944122" w:rsidRPr="00FD7A42" w:rsidRDefault="00944122" w:rsidP="00944122">
      <w:pPr>
        <w:pStyle w:val="NormalWeb"/>
        <w:bidi/>
        <w:spacing w:before="0" w:beforeAutospacing="0" w:after="0" w:afterAutospacing="0"/>
        <w:ind w:left="-7"/>
        <w:jc w:val="lowKashida"/>
        <w:rPr>
          <w:rFonts w:cs="Simplified Arabic"/>
          <w:b/>
          <w:bCs/>
        </w:rPr>
      </w:pPr>
      <w:r w:rsidRPr="00FD7A42">
        <w:rPr>
          <w:rFonts w:cs="Simplified Arabic"/>
          <w:b/>
          <w:bCs/>
          <w:rtl/>
        </w:rPr>
        <w:t>2.  سوء توزيع القوة الاقتصادية وتناطح الفدراليات :</w:t>
      </w:r>
    </w:p>
    <w:p w:rsidR="00944122" w:rsidRPr="00FD7A42" w:rsidRDefault="00944122" w:rsidP="00944122">
      <w:pPr>
        <w:pStyle w:val="NormalWeb"/>
        <w:bidi/>
        <w:spacing w:before="0" w:beforeAutospacing="0" w:after="0" w:afterAutospacing="0"/>
        <w:ind w:left="-7"/>
        <w:jc w:val="lowKashida"/>
        <w:rPr>
          <w:rFonts w:cs="Simplified Arabic"/>
        </w:rPr>
      </w:pPr>
      <w:r w:rsidRPr="00FD7A42">
        <w:rPr>
          <w:rFonts w:cs="Simplified Arabic"/>
          <w:rtl/>
        </w:rPr>
        <w:t xml:space="preserve">                  إقامة إقليم الجنوب إلى جانب إقليم الوسط والشمال ينطوي على تداعيات مستقبلية تتمثل بتناطح الفدراليات الثلاث طالما ان تلك الأقاليم متفاوتة في توزيع الثروات وبالتالي ستتباين فيما بينها بمسالة  توزيع القوة  ومن يمتلك القوة الاقتصادية سيمتلك قوة التأثير المستقبلي السياسي والعسكري والعكس صحيح ، اذ في ظل عدم اقامة الفدرالية على اسسها الصحيحة في العراق وانعدام الولاء للدولة والمواطنة مقابل الولاء والاستقطاب الطائفي والقومي فان طروحات الفدرالية ستنهي الدولة الواحدة الى دويلات ثلاث ( كردية ، شعية ، سنية ) متقاطعة ومتصارعة فيما بينها ويمكن أن نشهد في العراق مستقبلاً حروب المياه والطائفية والنفط اذ ان التراكيب النفطية هي متداخلة بين حدود المحافظات في ظل وجود قوة إقليمية يمكن الجزم بأنها ستدعم تلك الأقاليم بناءا على مشاهد المرحلة الماضية وتدخلات دول مجاورة (إيران وتركيا وسوريا والسعودية) وكذلك التصريحات الغير مسؤولة التي تصدر من قبل بعض القيادات السياسية سواء شمال العراق وجنوبه وغربه ولو نظرنا الى اقليم الجنوب المقترح اقامته لنجد بان خطابات المسؤولين  ينطوي على بذور انشطار وتفتيت لوحدة العراق وعلى سبيل المثال  قول نائب محافظ النجف عبد الحسين عبطان في مؤتمر امنيا للقادة الأمنيين في المحافظات التسع الجنوبية اشار الى ان  هذا الاجتماع "بذرة في طريق الفدرالية الأمنية وسيمهد إلى مؤتمرات سياسية</w:t>
      </w:r>
      <w:r w:rsidRPr="00FD7A42">
        <w:rPr>
          <w:rFonts w:cs="Simplified Arabic"/>
        </w:rPr>
        <w:t xml:space="preserve"> </w:t>
      </w:r>
      <w:r w:rsidRPr="00FD7A42">
        <w:rPr>
          <w:rFonts w:cs="Simplified Arabic"/>
          <w:rtl/>
        </w:rPr>
        <w:t xml:space="preserve">و </w:t>
      </w:r>
      <w:r w:rsidRPr="00FD7A42">
        <w:rPr>
          <w:rFonts w:cs="Simplified Arabic"/>
          <w:rtl/>
        </w:rPr>
        <w:lastRenderedPageBreak/>
        <w:t>اقتصادية و اجتماعية وصولا الى فدرالية الجنوب بالكامل وطالب المجتمعون بتشكيل قوة من المحافظات الجنوبية تتخصص</w:t>
      </w:r>
      <w:r w:rsidRPr="00FD7A42">
        <w:rPr>
          <w:rFonts w:cs="Simplified Arabic"/>
        </w:rPr>
        <w:t xml:space="preserve"> </w:t>
      </w:r>
      <w:r w:rsidRPr="00FD7A42">
        <w:rPr>
          <w:rFonts w:cs="Simplified Arabic"/>
          <w:rtl/>
        </w:rPr>
        <w:t xml:space="preserve">لحماية المنطقة الجنوبية والمطالبة أيضا بإعادة ترسيم الحدود بين المحافظات الجنوبية  وهذا يعني تشديد مفهوم الحواجز والحدود الجيو- اقتصادية المغلقة تجاه الأقاليم الأخرى </w:t>
      </w:r>
      <w:r w:rsidRPr="00FD7A42">
        <w:rPr>
          <w:rStyle w:val="FootnoteReference"/>
          <w:rFonts w:cs="Simplified Arabic"/>
          <w:rtl/>
        </w:rPr>
        <w:footnoteReference w:id="618"/>
      </w:r>
      <w:r w:rsidRPr="00FD7A42">
        <w:rPr>
          <w:rFonts w:cs="Simplified Arabic"/>
          <w:rtl/>
        </w:rPr>
        <w:t>.</w:t>
      </w:r>
    </w:p>
    <w:p w:rsidR="00944122" w:rsidRPr="00FD7A42" w:rsidRDefault="00944122" w:rsidP="00944122">
      <w:pPr>
        <w:pStyle w:val="NormalWeb"/>
        <w:bidi/>
        <w:spacing w:before="0" w:beforeAutospacing="0" w:after="0" w:afterAutospacing="0"/>
        <w:jc w:val="lowKashida"/>
        <w:rPr>
          <w:rFonts w:cs="Simplified Arabic"/>
          <w:rtl/>
        </w:rPr>
      </w:pPr>
      <w:r w:rsidRPr="00FD7A42">
        <w:rPr>
          <w:rFonts w:cs="Simplified Arabic"/>
          <w:rtl/>
        </w:rPr>
        <w:t>وكذلك تهديد محافظ البصرة ( شلتاغ عبود ) على اثر أزمة السماح  لدخول البعثيون  إلى البرلمان ومشاركتهم في العلمية السياسية لعام 2010 ، بأنه سيعلن البصرة إقليماً قائماً بذاتها ويقطع إمدادات النفط عن بقية العراق</w:t>
      </w:r>
      <w:r w:rsidRPr="00FD7A42">
        <w:rPr>
          <w:rStyle w:val="FootnoteReference"/>
          <w:rFonts w:cs="Simplified Arabic"/>
          <w:rtl/>
        </w:rPr>
        <w:footnoteReference w:id="619"/>
      </w:r>
      <w:r w:rsidRPr="00FD7A42">
        <w:rPr>
          <w:rFonts w:cs="Simplified Arabic"/>
          <w:rtl/>
        </w:rPr>
        <w:t>.</w:t>
      </w:r>
    </w:p>
    <w:p w:rsidR="00944122" w:rsidRPr="00FD7A42" w:rsidRDefault="00944122" w:rsidP="00944122">
      <w:pPr>
        <w:pStyle w:val="NormalWeb"/>
        <w:bidi/>
        <w:spacing w:before="0" w:beforeAutospacing="0" w:after="0" w:afterAutospacing="0"/>
        <w:jc w:val="lowKashida"/>
        <w:rPr>
          <w:rFonts w:cs="Simplified Arabic"/>
          <w:rtl/>
        </w:rPr>
      </w:pPr>
      <w:r w:rsidRPr="00FD7A42">
        <w:rPr>
          <w:rFonts w:cs="Simplified Arabic"/>
          <w:rtl/>
        </w:rPr>
        <w:t>وتتبلور مشاهد مستقبلية تؤكد في حالة هيمنة الشيعة على الموارد النفطية في الجنوب وحرمان مناطق العراق الأخرى فان المناطق الغربية تقوم بمنع انسياب المياه إلى جنوب العراق وحجز المياه من خلال السدود الموجودة لديها ، وهذا سيدفع الى شحة المياه وتهديد مساحات الجنوب بالجفاف مما يدفع باتجاه الاقتتال بين الإقليمين .</w:t>
      </w:r>
    </w:p>
    <w:p w:rsidR="00944122" w:rsidRPr="00FD7A42" w:rsidRDefault="00944122" w:rsidP="00944122">
      <w:pPr>
        <w:pStyle w:val="NormalWeb"/>
        <w:bidi/>
        <w:spacing w:before="0" w:beforeAutospacing="0" w:after="0" w:afterAutospacing="0"/>
        <w:jc w:val="lowKashida"/>
        <w:rPr>
          <w:rFonts w:cs="Simplified Arabic"/>
          <w:rtl/>
        </w:rPr>
      </w:pPr>
      <w:r w:rsidRPr="00FD7A42">
        <w:rPr>
          <w:rFonts w:cs="Simplified Arabic"/>
          <w:rtl/>
        </w:rPr>
        <w:t>ومن جانب أخر إقليم الشمال بناءاً على التوجهات القومية لرئيس الإقليم مسعود برزاني وتطلعاته لانشاء دولة كردستان  ومطالبته بالموصل وسعيه لضم كركوك التي عدها " بقدس كردستان " ، وما يمكن ان يترتب على ذلك من تداعيات حرب بين العرب والكرد والتركمان وما شهدته تلك المحافظات خلال الفترة 2005-2009 دليل على هشاشة الروابط بين المكونات الاثنية في تلك المناطق ، وعليه فان مشهد التناطح بين تلك الأقاليم يبقى محتمل الحدوث مستقبلاً وفي ظل انعدام الديمقراطية واليات العمل المؤسسي والتداول السلمي السلطة .</w:t>
      </w:r>
    </w:p>
    <w:p w:rsidR="00944122" w:rsidRPr="00FD7A42" w:rsidRDefault="00944122" w:rsidP="00944122">
      <w:pPr>
        <w:ind w:left="-7"/>
        <w:jc w:val="lowKashida"/>
        <w:rPr>
          <w:rFonts w:cs="Simplified Arabic"/>
          <w:b/>
          <w:bCs/>
          <w:rtl/>
        </w:rPr>
      </w:pPr>
      <w:r w:rsidRPr="00FD7A42">
        <w:rPr>
          <w:rFonts w:cs="Simplified Arabic"/>
          <w:b/>
          <w:bCs/>
          <w:rtl/>
        </w:rPr>
        <w:t>ثالثاً / الإدارة الاقتصادية الانفرادية للأقاليم  :</w:t>
      </w:r>
    </w:p>
    <w:p w:rsidR="00944122" w:rsidRPr="00FD7A42" w:rsidRDefault="00944122" w:rsidP="00944122">
      <w:pPr>
        <w:ind w:left="-7"/>
        <w:jc w:val="lowKashida"/>
        <w:rPr>
          <w:rFonts w:cs="Simplified Arabic"/>
          <w:rtl/>
        </w:rPr>
      </w:pPr>
      <w:r w:rsidRPr="00FD7A42">
        <w:rPr>
          <w:rFonts w:cs="Simplified Arabic"/>
          <w:rtl/>
        </w:rPr>
        <w:t xml:space="preserve">                   أن تطبيق فدرالية الجنوب ستدفع إلى سوء توزيع القوة الاقتصادية بينه وبقية الأقاليم الأخرى المتشكلة في العراق فإقليم الجنوب الغني بالنفط والموارد الأخرى ، فضلاً عن قدرة الإقليم في استقطاب الاستثمارات الأجنبية سيجعل منه قوة اقتصادية كبيرة ،إلا أن تلك القوة سوف لا تمثل العراق بكاملة فالهياكل الاقتصادية للأقاليم ستكون غير مترابطة وبالتالي تعود الفائدة لمصالح القلة المهيمنة على أدارة كل إقليم وعليه نكون أمام اقتصاديات ومؤسسات وهياكل و سياسات اقتصادية عدة بعضها قوي والأخر ضعيف ليس له مشاركة متكافئة في أدارة الشؤون الاقتصادية للعراق وتكون النهاية تهميش وزن الاقتصاد العراقي وأضعاف دوره في الاقتصاد الدولي .  </w:t>
      </w:r>
    </w:p>
    <w:p w:rsidR="00944122" w:rsidRPr="00FD7A42" w:rsidRDefault="00944122" w:rsidP="00944122">
      <w:pPr>
        <w:ind w:left="-7"/>
        <w:jc w:val="lowKashida"/>
        <w:rPr>
          <w:rFonts w:cs="Simplified Arabic"/>
          <w:rtl/>
        </w:rPr>
      </w:pPr>
      <w:r w:rsidRPr="00FD7A42">
        <w:rPr>
          <w:rFonts w:cs="Simplified Arabic"/>
          <w:rtl/>
        </w:rPr>
        <w:t xml:space="preserve">وفي ظل تزايد تدخل المؤسسات الدولية الاقتصادية في الشؤون التنموية لاقتصاديات الدول النامية ومن وراءها مراكز القوة الاقتصادية العالمية ذات البحث المستمر على مناطق النفوذ وفرضها نموذج موحد للتنمية عن طريق تلك المؤسسات ، نجد أن أقاليم العراق سيكون عرضة للتدخل من قبل تلك المؤسسات في ظل انسياقها في تبني سياسات الإصلاح الاقتصادي تحت أشراف المؤسسات الاقتصادية الدولية وفي ظل غياب رؤية موحدة عراقية في تبني تلك السياسات وستكون النهاية أعادة أنتاج الهيمنة والتحكم بتلك الأقاليم الطرفية بما يخدم مصالح مراكز القوة والتأثير العالمي التي تقوم بدورها بصياغة وتوجيه قواعد السلوك والممارسات لسلطات تلك الأقاليم . </w:t>
      </w:r>
    </w:p>
    <w:p w:rsidR="00944122" w:rsidRPr="00FD7A42" w:rsidRDefault="00944122" w:rsidP="00944122">
      <w:pPr>
        <w:jc w:val="lowKashida"/>
        <w:rPr>
          <w:rFonts w:cs="Simplified Arabic"/>
          <w:rtl/>
        </w:rPr>
      </w:pPr>
      <w:r w:rsidRPr="00FD7A42">
        <w:rPr>
          <w:rFonts w:cs="Simplified Arabic"/>
          <w:rtl/>
        </w:rPr>
        <w:t xml:space="preserve">وعليه فالعلاقات بين الأقاليم ستكون محكومة بتلك القواعد الموضوعة من قبل مراكز القوة والتي قد لا تكون العلاقات بين تلك الأقاليم بعضها مع البعض مرغوب فيها من قبل تلك المراكز، لان إدارة الشؤون الاقتصادية لكل إقليم  تكون بالضرورة متوافقة ومصالح تلك المراكز ، أي يمكن أن نشهد نفور وتقاطع بين بعض أقاليم العراق مع بعضها البعض مقابل تكامل واندماج سلبي مع العالم الخارجي </w:t>
      </w:r>
      <w:r w:rsidRPr="00FD7A42">
        <w:rPr>
          <w:rFonts w:cs="Simplified Arabic"/>
          <w:rtl/>
        </w:rPr>
        <w:lastRenderedPageBreak/>
        <w:t>أي ان تلك المراكز ستهيمن على مصادر تدفقات رأس المال الداخلة والخارجة لكل إقليم وخاصة الشمال والجنوب اسوة ببعض دول الخليج العربي وتنشئ قواعد صناعية ( نفطية/ بتروكيماوية ) متكاملة مع ممثيلاتها في مراكز تلك القوى لتؤدي ادوار مرسومة لها في أطار العمليات التكاملية لحركة راس المال العالمي ، فمراكز القوى الكبرى لا تهتم بالبلد وتنميته بقدر ما تهتم بالية ضمان مصالحها الحيوية ( النفط ) في مقدمتها ، لذا من مصالحتها ان تتعامل مع أجزاء كانتونية مصلحية ضعيفة على ان تتعامل مع قوة واحدة موحدة قوية ، وعليه سيكون هناك تناغم بين مصالح مراكز القوة وبين المصالح الجهوية للدويلات الطرفية ( الأقاليم ) في تبني طروحات الفدرالية التي ستعمل على تعجيل العوامل الدافعة باتجاه التفتيت المستقبلي طالما ان قواعد الفدرالية غ</w:t>
      </w:r>
      <w:r>
        <w:rPr>
          <w:rFonts w:cs="Simplified Arabic"/>
          <w:rtl/>
        </w:rPr>
        <w:t>ير متحققة في الواقع العراقي بعد</w:t>
      </w:r>
      <w:r w:rsidRPr="00FD7A42">
        <w:rPr>
          <w:rStyle w:val="FootnoteReference"/>
          <w:rFonts w:cs="Simplified Arabic"/>
          <w:rtl/>
        </w:rPr>
        <w:footnoteReference w:id="620"/>
      </w:r>
      <w:r w:rsidRPr="00FD7A42">
        <w:rPr>
          <w:rFonts w:cs="Simplified Arabic"/>
          <w:rtl/>
        </w:rPr>
        <w:t xml:space="preserve">. </w:t>
      </w:r>
    </w:p>
    <w:p w:rsidR="00944122" w:rsidRPr="00FD7A42" w:rsidRDefault="00944122" w:rsidP="00944122">
      <w:pPr>
        <w:numPr>
          <w:ilvl w:val="0"/>
          <w:numId w:val="73"/>
        </w:numPr>
        <w:spacing w:after="0" w:line="240" w:lineRule="auto"/>
        <w:ind w:left="559" w:hanging="425"/>
        <w:jc w:val="lowKashida"/>
        <w:rPr>
          <w:rFonts w:cs="Simplified Arabic"/>
          <w:b/>
          <w:bCs/>
        </w:rPr>
      </w:pPr>
      <w:r w:rsidRPr="00FD7A42">
        <w:rPr>
          <w:rFonts w:cs="Simplified Arabic"/>
          <w:b/>
          <w:bCs/>
          <w:rtl/>
        </w:rPr>
        <w:t xml:space="preserve"> تطييف واثننة الاقتصاد العراقي وتهميش دوره الإقليمي والدولي :  </w:t>
      </w:r>
    </w:p>
    <w:p w:rsidR="00944122" w:rsidRPr="00FD7A42" w:rsidRDefault="00944122" w:rsidP="00944122">
      <w:pPr>
        <w:jc w:val="lowKashida"/>
        <w:rPr>
          <w:rFonts w:cs="Simplified Arabic"/>
          <w:rtl/>
        </w:rPr>
      </w:pPr>
      <w:r w:rsidRPr="00FD7A42">
        <w:rPr>
          <w:rFonts w:cs="Simplified Arabic"/>
          <w:rtl/>
        </w:rPr>
        <w:t xml:space="preserve">          أن وزن العراق الاقتصادي في أطار وجود اقتصاديات مؤقلمة لن يكون مشابهاً لوزنه الاقتصادي كدولة واحدة ، فالبيئة  التنافسية للاقتصاد العالمي فرضت منطق التكامل والاندماج سبيلا للحصول على القوة الاقتصادية والدور الفاعل والمؤثر ، فالدول الكبرى المتقدمة انظوت في اطار تكتلات اقتصادية كي تكتسب فاعلية كبيرة ودور مؤثر في منظومة العلاقات الاقتصادية الدولية فنجد الولايات المتحدة أنظمت إلى النافتا والياب</w:t>
      </w:r>
      <w:r>
        <w:rPr>
          <w:rFonts w:cs="Simplified Arabic"/>
          <w:rtl/>
        </w:rPr>
        <w:t>ان الى تكتل دول اسيا الباسفيك (</w:t>
      </w:r>
      <w:r w:rsidRPr="00FD7A42">
        <w:rPr>
          <w:rFonts w:cs="Simplified Arabic"/>
          <w:rtl/>
        </w:rPr>
        <w:t>الابيك) فضلاً ان الاتحاد الاوربي الذي ضم بعضويته دول كبرى مثل بريطانيا وفرنسا والمانيا .</w:t>
      </w:r>
    </w:p>
    <w:p w:rsidR="00944122" w:rsidRPr="00FD7A42" w:rsidRDefault="00944122" w:rsidP="00944122">
      <w:pPr>
        <w:jc w:val="lowKashida"/>
        <w:rPr>
          <w:rFonts w:cs="Simplified Arabic"/>
          <w:rtl/>
        </w:rPr>
      </w:pPr>
      <w:r w:rsidRPr="00FD7A42">
        <w:rPr>
          <w:rFonts w:cs="Simplified Arabic"/>
          <w:rtl/>
        </w:rPr>
        <w:t xml:space="preserve">وعليه لا وجود لمثل تلك الأدوار للدول الصغيرة فمصيرها التهميش والإقصاء والالحاق ، وفي الوقت الذي نجد دول العالم تتجه نحو التكتل الاقتصادي لكسب القوة الاقتصادية والقدرة التنافسية والتفاوضية  بسبب عدم قدرة الدول الصغيرة على البقاء فاعلة ومؤثرة في الاقتصاد المعولم ، نجد في العراق من يهيئ لبيئة تهميش لدوره رغم امتلاكه لمقومات ممارسة دور فاعل ومؤثر في بيئته الإقليمية والدولية إذ أن إقامة كانتونات صغيرة في الشمال والوسط والجنوب سيدفع إلى ان نكون أمام حالة ضعف في مواجهة متغيرات الاقتصاد العالمي التي يتعذر مواجهتها بشكل منفرد من قبل أي دولة صغيرة فكيف الحال عندما سيكون لكل إقليم اقتصاد قائم بذاته متنافر مع الاقتصاد الوطني الأم ومتكامل بشكل سلبي مع غيره ، بالتأكيد سيعاني التهميش والتبعية والإلحاق بمنظومات اقتصادية إقليمية و دولية كبيرة .    </w:t>
      </w:r>
    </w:p>
    <w:p w:rsidR="00944122" w:rsidRPr="00FD7A42" w:rsidRDefault="00944122" w:rsidP="00944122">
      <w:pPr>
        <w:jc w:val="lowKashida"/>
        <w:rPr>
          <w:rFonts w:cs="Simplified Arabic"/>
          <w:rtl/>
        </w:rPr>
      </w:pPr>
      <w:r w:rsidRPr="00FD7A42">
        <w:rPr>
          <w:rFonts w:cs="Simplified Arabic"/>
          <w:rtl/>
        </w:rPr>
        <w:t xml:space="preserve">فالتوازنات الاقتصادية للأقاليم المفدرلة مستقبلاً ستكون قلقة وغير مستقرة وعليه لا يكون هناك اقتصاد عراقي واضح المعالم وله قواعد مستقرة وثابتة وهذا ستقود العراق إلى مزيد من عدم التكامل الاقتصادي العراقي و ستعاني الأقاليم العراقية من الانكشاف الاقتصادي تجاه العالم الخارجي .  </w:t>
      </w:r>
    </w:p>
    <w:p w:rsidR="00944122" w:rsidRPr="00FD7A42" w:rsidRDefault="00944122" w:rsidP="00944122">
      <w:pPr>
        <w:jc w:val="lowKashida"/>
        <w:rPr>
          <w:rFonts w:cs="Simplified Arabic"/>
          <w:b/>
          <w:bCs/>
          <w:lang w:bidi="ar-IQ"/>
        </w:rPr>
      </w:pPr>
      <w:r>
        <w:rPr>
          <w:rFonts w:cs="Simplified Arabic"/>
          <w:b/>
          <w:bCs/>
          <w:rtl/>
          <w:lang w:bidi="ar-IQ"/>
        </w:rPr>
        <w:t>تاسعاً/دولة واحدة</w:t>
      </w:r>
      <w:r w:rsidRPr="00FD7A42">
        <w:rPr>
          <w:rFonts w:cs="Simplified Arabic"/>
          <w:b/>
          <w:bCs/>
          <w:rtl/>
          <w:lang w:bidi="ar-IQ"/>
        </w:rPr>
        <w:t>:</w:t>
      </w:r>
      <w:r>
        <w:rPr>
          <w:rFonts w:cs="Simplified Arabic"/>
          <w:b/>
          <w:bCs/>
          <w:rtl/>
          <w:lang w:bidi="ar-IQ"/>
        </w:rPr>
        <w:t xml:space="preserve"> عدالة توزيع السلطات والثروات (</w:t>
      </w:r>
      <w:r w:rsidRPr="00FD7A42">
        <w:rPr>
          <w:rFonts w:cs="Simplified Arabic"/>
          <w:b/>
          <w:bCs/>
          <w:rtl/>
          <w:lang w:bidi="ar-IQ"/>
        </w:rPr>
        <w:t xml:space="preserve">خاتمة) </w:t>
      </w:r>
    </w:p>
    <w:p w:rsidR="00944122" w:rsidRPr="00FD7A42" w:rsidRDefault="00944122" w:rsidP="00944122">
      <w:pPr>
        <w:ind w:firstLine="720"/>
        <w:jc w:val="lowKashida"/>
        <w:rPr>
          <w:rFonts w:cs="Simplified Arabic"/>
          <w:rtl/>
          <w:lang w:bidi="ar-IQ"/>
        </w:rPr>
      </w:pPr>
      <w:r w:rsidRPr="00FD7A42">
        <w:rPr>
          <w:rFonts w:cs="Simplified Arabic"/>
          <w:rtl/>
          <w:lang w:bidi="ar-IQ"/>
        </w:rPr>
        <w:t xml:space="preserve">توصلنا الى حقيقية ان الفدرالية لا تنطوي على توفر شروط نجاحها ـ على الاقل في ظل الوقت الراهن ـ وان تطبيقها سيترك اثار وتداعيات خطيرة على مستقبل العراق كدولة واحدة موحدة فهناك تطبيق مشوه للفدرالية في العراق وادراك خاطئ من قبل بعض </w:t>
      </w:r>
      <w:r w:rsidRPr="00FD7A42">
        <w:rPr>
          <w:rFonts w:cs="Simplified Arabic"/>
          <w:rtl/>
          <w:lang w:bidi="ar-IQ"/>
        </w:rPr>
        <w:lastRenderedPageBreak/>
        <w:t>القوى السياسية الفاعلة  وخاصة من جانب اقليم كردستان الذي ذهب باتجاهات تقترب من الكونفدرالية اكثر منها للفدرالية ومنها خلافاته مع الحكومة المركزي في مسائل الحقوق النفطية و عقد المعاهدات والاتفاقات الخارجية وعمليات تصدير النفط ومنع دخول قوات الحكومة المركزية للاقليم وغيرها من المسائل التي تعد من صميم اختصاص السلطة المركزية وكل ذلك يثبت ان العراق لم يبلغ من الرقي المؤسساتي والنضج في مفهوم المواطنة لإنجاح تجربة الفدرالية ، فظروف العراق السياسية والاقتصادية والاجتماعية والثقافية لا تؤهلة ـ الان ـ لتبني النظام الفدرالي فهو يتطلب دولة مستقرة ومتقدمة اقتصاديا وثقافيا كما ان الجوار الجغرافي للعراق يقف بالضد من تبني هذا النظام لما له من اثار خطيرة عليها وخاصة تركيا ومواقفها المتشددة من اقليم كردستان العراق .</w:t>
      </w:r>
    </w:p>
    <w:p w:rsidR="00944122" w:rsidRPr="00FD7A42" w:rsidRDefault="00944122" w:rsidP="00944122">
      <w:pPr>
        <w:jc w:val="lowKashida"/>
        <w:rPr>
          <w:rFonts w:cs="Simplified Arabic"/>
          <w:rtl/>
          <w:lang w:bidi="ar-IQ"/>
        </w:rPr>
      </w:pPr>
      <w:r w:rsidRPr="00FD7A42">
        <w:rPr>
          <w:rFonts w:cs="Simplified Arabic"/>
          <w:rtl/>
          <w:lang w:bidi="ar-IQ"/>
        </w:rPr>
        <w:t>وللاجل كل ما تقدم فان البديل يتطلب نوعا من التفاهم بين المركز واقليم كردستان والقوى الاخرى ذات المخاوف المشتركة من هيمنة السلطة المركزية عليها وسلب حقوقها وكبح مساهتمها في اتخاذ القرار وادارة البلد على اساس الشراكة والديمقراطية القائمة على عدالة توزيع الثروات اولاً والسلطات ثانياً وهذا يتطلب مدونة سلوك تتفق عليها جميع القوى السياسية في العراق تقوم على الاتي :</w:t>
      </w:r>
    </w:p>
    <w:p w:rsidR="00944122" w:rsidRPr="00FD7A42" w:rsidRDefault="00944122" w:rsidP="00944122">
      <w:pPr>
        <w:numPr>
          <w:ilvl w:val="0"/>
          <w:numId w:val="76"/>
        </w:numPr>
        <w:spacing w:after="0" w:line="240" w:lineRule="auto"/>
        <w:jc w:val="lowKashida"/>
        <w:rPr>
          <w:rFonts w:cs="Simplified Arabic"/>
          <w:rtl/>
          <w:lang w:bidi="ar-IQ"/>
        </w:rPr>
      </w:pPr>
      <w:r w:rsidRPr="00FD7A42">
        <w:rPr>
          <w:rFonts w:cs="Simplified Arabic"/>
          <w:rtl/>
          <w:lang w:bidi="ar-IQ"/>
        </w:rPr>
        <w:t>اعادة النظر في الدستور العراقي لعام 2005 وتعديله بالشكل الذي يضمن توزيع عادل للسلطة المركزية والمحافظات العراقية بما يحول دون استئثأر المركز بالسلطة وفرض دكتاتورية على المحافظات من جهة ويحول دون تحول المحافظات الى دول مستقلة عن المركز من جهة اخرى اي التأكيد على تحقيق توازن في توزيع السلطات بشكل عادل ومرضي .</w:t>
      </w:r>
    </w:p>
    <w:p w:rsidR="00944122" w:rsidRPr="00FD7A42" w:rsidRDefault="00944122" w:rsidP="00944122">
      <w:pPr>
        <w:numPr>
          <w:ilvl w:val="0"/>
          <w:numId w:val="76"/>
        </w:numPr>
        <w:spacing w:after="0" w:line="240" w:lineRule="auto"/>
        <w:jc w:val="lowKashida"/>
        <w:rPr>
          <w:rFonts w:cs="Simplified Arabic"/>
          <w:rtl/>
          <w:lang w:bidi="ar-IQ"/>
        </w:rPr>
      </w:pPr>
      <w:r w:rsidRPr="00FD7A42">
        <w:rPr>
          <w:rFonts w:cs="Simplified Arabic"/>
          <w:rtl/>
          <w:lang w:bidi="ar-IQ"/>
        </w:rPr>
        <w:t xml:space="preserve"> عدالة توزيع الثروات بين كافة مكونات الشعب العراقي بطوائفه وقومياته لان التفاوت في الثروات يولد صراع ونزاع ، ولابد من ايجاد اليات تكون ضامنة للتوزيع العادل لتلك الثروات وعوائدها وخاصة النفطية لا ان يتم توظيف تلك الثروات باعتبارها تعويض او مكاسب سياسية لاقليم دون اخر فالكل في هذا البلد هم عراقيين ولا ضير من تخصيص نسبة من عوائد الثروات لاعادة اعمار المحافظة المنتجة لها .</w:t>
      </w:r>
    </w:p>
    <w:p w:rsidR="00944122" w:rsidRPr="00FD7A42" w:rsidRDefault="00944122" w:rsidP="00944122">
      <w:pPr>
        <w:numPr>
          <w:ilvl w:val="0"/>
          <w:numId w:val="76"/>
        </w:numPr>
        <w:spacing w:after="0" w:line="240" w:lineRule="auto"/>
        <w:jc w:val="lowKashida"/>
        <w:rPr>
          <w:rFonts w:cs="Simplified Arabic"/>
          <w:lang w:bidi="ar-IQ"/>
        </w:rPr>
      </w:pPr>
      <w:r w:rsidRPr="00FD7A42">
        <w:rPr>
          <w:rFonts w:cs="Simplified Arabic"/>
          <w:rtl/>
          <w:lang w:bidi="ar-IQ"/>
        </w:rPr>
        <w:t>العمل على ترسيخ اسس الديمقراطية الحقة التي تعتمد على مبدأ المواطنة وليس الطائفة او القومية او الديانة والايمان بمبدأ التداول السلمي للسلطة والمشاركة في صنع القرار السياسي العراقي .</w:t>
      </w:r>
    </w:p>
    <w:p w:rsidR="00944122" w:rsidRPr="00FD7A42" w:rsidRDefault="00944122" w:rsidP="00944122">
      <w:pPr>
        <w:numPr>
          <w:ilvl w:val="0"/>
          <w:numId w:val="76"/>
        </w:numPr>
        <w:spacing w:after="0" w:line="240" w:lineRule="auto"/>
        <w:jc w:val="lowKashida"/>
        <w:rPr>
          <w:rFonts w:cs="Simplified Arabic"/>
          <w:lang w:bidi="ar-IQ"/>
        </w:rPr>
      </w:pPr>
      <w:r w:rsidRPr="00FD7A42">
        <w:rPr>
          <w:rFonts w:cs="Simplified Arabic"/>
          <w:rtl/>
          <w:lang w:bidi="ar-IQ"/>
        </w:rPr>
        <w:t>اعادة تعريف مفهوم الاقلية والاغلبية للتحول من معناها الاجتماعي المحدود الى معناها السياسي الواسع فالاغلبية وفق التعريف الاخير لا ترتبط بقومية او عرق او دين او طائفة محددة وانما ترتبط بالذين ينتخبهم العدد الاكبر من الشعب لتمثيله في مؤسسات الحكم المختلفة في حين تكون الاقلية هم من خسر هذه الثقة وعليه يكون رقيبا على السلطة لحين موعد الانتخابات القادمة .</w:t>
      </w:r>
    </w:p>
    <w:p w:rsidR="00944122" w:rsidRPr="00FD7A42" w:rsidRDefault="00944122" w:rsidP="00944122">
      <w:pPr>
        <w:numPr>
          <w:ilvl w:val="0"/>
          <w:numId w:val="76"/>
        </w:numPr>
        <w:spacing w:after="0" w:line="240" w:lineRule="auto"/>
        <w:jc w:val="lowKashida"/>
        <w:rPr>
          <w:rFonts w:cs="Simplified Arabic"/>
          <w:lang w:bidi="ar-IQ"/>
        </w:rPr>
      </w:pPr>
      <w:r w:rsidRPr="00FD7A42">
        <w:rPr>
          <w:rFonts w:cs="Simplified Arabic"/>
          <w:rtl/>
          <w:lang w:bidi="ar-IQ"/>
        </w:rPr>
        <w:t>منح الصلاحيات الكاملة للمحافظات والاقاليم لرعاية شؤون مواطنيها في المجالات الخدمية والاقتصادية والاجتماعية والثقافية بما يبعد هذه المحافظات عن التهميش والاقصاء ويدخلها دائرة المشاركة في اتخاذ القرارات المهة التي تخص المحافظة  وتكون لتلك الوحدات سلطات مستقلة ذات طابع تشريعي وتنفيذي وقضائي لكنها لا تتمتع بالسيادة وبالشخصية القانونية كي تبقى للحكومة المركزية السيادة الكاملة والاعتراف الدولي .</w:t>
      </w:r>
    </w:p>
    <w:p w:rsidR="00944122" w:rsidRPr="00FD7A42" w:rsidRDefault="00944122" w:rsidP="00944122">
      <w:pPr>
        <w:numPr>
          <w:ilvl w:val="0"/>
          <w:numId w:val="76"/>
        </w:numPr>
        <w:spacing w:after="0" w:line="240" w:lineRule="auto"/>
        <w:jc w:val="lowKashida"/>
        <w:rPr>
          <w:rFonts w:cs="Simplified Arabic"/>
          <w:lang w:bidi="ar-IQ"/>
        </w:rPr>
      </w:pPr>
      <w:r w:rsidRPr="00FD7A42">
        <w:rPr>
          <w:rFonts w:cs="Simplified Arabic"/>
          <w:rtl/>
          <w:lang w:bidi="ar-IQ"/>
        </w:rPr>
        <w:t>تحقيق التنمية المستدامة في جميع اقاليم العراق ودون تمييز والبدء بعملية اعمار المحافظات والقضاء على ا</w:t>
      </w:r>
      <w:r>
        <w:rPr>
          <w:rFonts w:cs="Simplified Arabic"/>
          <w:rtl/>
          <w:lang w:bidi="ar-IQ"/>
        </w:rPr>
        <w:t>لفقر فيها أو الحد منه على الأقل</w:t>
      </w:r>
      <w:r w:rsidRPr="00FD7A42">
        <w:rPr>
          <w:rFonts w:cs="Simplified Arabic"/>
          <w:rtl/>
          <w:lang w:bidi="ar-IQ"/>
        </w:rPr>
        <w:t>.</w:t>
      </w: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jc w:val="lowKashida"/>
        <w:rPr>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Pr="00A44BD0" w:rsidRDefault="00944122" w:rsidP="00944122">
      <w:pPr>
        <w:jc w:val="both"/>
        <w:rPr>
          <w:rFonts w:cs="Simplified Arabic" w:hint="cs"/>
          <w:b/>
          <w:bCs/>
          <w:rtl/>
        </w:rPr>
      </w:pPr>
      <w:r w:rsidRPr="00A44BD0">
        <w:rPr>
          <w:rFonts w:cs="Simplified Arabic" w:hint="cs"/>
          <w:b/>
          <w:bCs/>
          <w:rtl/>
        </w:rPr>
        <w:t xml:space="preserve">المقدمة. </w:t>
      </w:r>
    </w:p>
    <w:p w:rsidR="00944122" w:rsidRPr="00A44BD0" w:rsidRDefault="00944122" w:rsidP="00944122">
      <w:pPr>
        <w:jc w:val="both"/>
        <w:rPr>
          <w:rFonts w:cs="Simplified Arabic" w:hint="cs"/>
          <w:rtl/>
        </w:rPr>
      </w:pPr>
      <w:r w:rsidRPr="00A44BD0">
        <w:rPr>
          <w:rFonts w:cs="Simplified Arabic" w:hint="cs"/>
          <w:rtl/>
        </w:rPr>
        <w:tab/>
        <w:t xml:space="preserve">باتت العولمة ظاهرة دولية عابرة للقومية متعددة الأبعاد تمس الكثير من جوانب الحياة الاقتصادية، السياسية والثقافية </w:t>
      </w:r>
      <w:r w:rsidRPr="00A44BD0">
        <w:rPr>
          <w:rFonts w:cs="Simplified Arabic"/>
          <w:rtl/>
        </w:rPr>
        <w:t>–</w:t>
      </w:r>
      <w:r w:rsidRPr="00A44BD0">
        <w:rPr>
          <w:rFonts w:cs="Simplified Arabic" w:hint="cs"/>
          <w:rtl/>
        </w:rPr>
        <w:t xml:space="preserve"> الإجتماعية وفي مختلف بقاع العالم، ولا نجافي الصواب أن قلنا أنها ربما باتت الظاهرة الأكثر بروزاً على مستوى الإهتمام الدولي، فهي تأخذ الكثير من مساحات الإهتمام من قبل المفكرين وصناع الرأي وصناع القرار على حد سواء، وهذا يؤشر سعة التأثير الذي أخذت تمارسه العولمة في حياة العالم بشكل عام دون تخصيص، وأيضاً يبين حجم النفاذ الذي بلغته هذه الظاهرة في الكثير من مفاصل النظام الإقتصادي والنظام الإجتماعي للعديد من دول العالم. </w:t>
      </w:r>
    </w:p>
    <w:p w:rsidR="00944122" w:rsidRPr="00A44BD0" w:rsidRDefault="00944122" w:rsidP="00944122">
      <w:pPr>
        <w:ind w:firstLine="720"/>
        <w:jc w:val="both"/>
        <w:rPr>
          <w:rFonts w:cs="Simplified Arabic" w:hint="cs"/>
          <w:rtl/>
        </w:rPr>
      </w:pPr>
      <w:r w:rsidRPr="00A44BD0">
        <w:rPr>
          <w:rFonts w:cs="Simplified Arabic" w:hint="cs"/>
          <w:rtl/>
        </w:rPr>
        <w:t xml:space="preserve">ولا شك أن العولمة وتأثيرها على الهوية الوطنية بات موضوعاً يثير الكثير من مظاهر الإهتمام وفي نفس الوقت الكثير من التساؤلات حول ماهية النواحي السلبية أو الإيجابية التي يمكن أن تفرزها العولمة، وقد يبدو أن الإهتمام بهذا الموضوع تزداد أهميته في البلدان والدول التي تتعرض إلى أزمة هوية أو التي تخشى من تحول موضوع الهوية الوطنية إلى إشكالية سياسية وإجتماعية وبالتالي فهي عالجت موضوع العولمة من ناحية الإختراق الثقافي والتغيير الشديد الذي من المتوقع أن تحدثه في النظام الإجتماعي. </w:t>
      </w:r>
    </w:p>
    <w:p w:rsidR="00944122" w:rsidRPr="00A44BD0" w:rsidRDefault="00944122" w:rsidP="00944122">
      <w:pPr>
        <w:ind w:firstLine="720"/>
        <w:jc w:val="both"/>
        <w:rPr>
          <w:rFonts w:cs="Simplified Arabic" w:hint="cs"/>
          <w:rtl/>
        </w:rPr>
      </w:pPr>
      <w:r w:rsidRPr="00A44BD0">
        <w:rPr>
          <w:rFonts w:cs="Simplified Arabic" w:hint="cs"/>
          <w:rtl/>
        </w:rPr>
        <w:t xml:space="preserve">وعلى هذا الأساس، سعى هذا البحث إلى معالجة موضوع </w:t>
      </w:r>
      <w:r w:rsidRPr="00A44BD0">
        <w:rPr>
          <w:rFonts w:cs="Simplified Arabic" w:hint="cs"/>
          <w:b/>
          <w:bCs/>
          <w:rtl/>
        </w:rPr>
        <w:t>تأثير العولمة في الهوية الوطنية</w:t>
      </w:r>
      <w:r w:rsidRPr="00A44BD0">
        <w:rPr>
          <w:rFonts w:cs="Simplified Arabic" w:hint="cs"/>
          <w:rtl/>
        </w:rPr>
        <w:t xml:space="preserve"> من أجل فهم ماهي التأثيرات المحتملة التي يمكن أن تسببها العولمة على النظام الإجتماعي العام للدولة الوطنية أو القومية (</w:t>
      </w:r>
      <w:r w:rsidRPr="00A44BD0">
        <w:rPr>
          <w:rFonts w:cs="Simplified Arabic"/>
        </w:rPr>
        <w:t>Nation State</w:t>
      </w:r>
      <w:r w:rsidRPr="00A44BD0">
        <w:rPr>
          <w:rFonts w:cs="Simplified Arabic" w:hint="cs"/>
          <w:rtl/>
        </w:rPr>
        <w:t xml:space="preserve">) بما يحتويه ذلك النظام من عادات وتقاليد وأفكار ورؤى بخصوص موقع الفرد إزاء الدولة الوطنية وإزاء العالم الخارجي وصلة ذلك كله بالهوية الوطنية بإعتبارها المكون الثقافي الأكثر أهمية في النظام الإجتماعي. </w:t>
      </w:r>
    </w:p>
    <w:p w:rsidR="00944122" w:rsidRDefault="00944122" w:rsidP="00944122">
      <w:pPr>
        <w:jc w:val="both"/>
        <w:rPr>
          <w:rFonts w:cs="Simplified Arabic" w:hint="cs"/>
          <w:b/>
          <w:bCs/>
          <w:rtl/>
        </w:rPr>
      </w:pPr>
    </w:p>
    <w:p w:rsidR="00944122" w:rsidRDefault="00944122" w:rsidP="00944122">
      <w:pPr>
        <w:jc w:val="both"/>
        <w:rPr>
          <w:rFonts w:cs="Simplified Arabic" w:hint="cs"/>
          <w:b/>
          <w:bCs/>
          <w:rtl/>
        </w:rPr>
      </w:pPr>
    </w:p>
    <w:p w:rsidR="00944122" w:rsidRDefault="00944122" w:rsidP="00944122">
      <w:pPr>
        <w:jc w:val="both"/>
        <w:rPr>
          <w:rFonts w:cs="Simplified Arabic" w:hint="cs"/>
          <w:b/>
          <w:bCs/>
          <w:rtl/>
        </w:rPr>
      </w:pPr>
      <w:r>
        <w:rPr>
          <w:rFonts w:hint="cs"/>
          <w:noProof/>
          <w:rtl/>
        </w:rPr>
        <w:pict>
          <v:group id="_x0000_s1132" style="position:absolute;left:0;text-align:left;margin-left:-27.05pt;margin-top:3pt;width:498pt;height:123pt;z-index:251710464" coordorigin="851,1544" coordsize="9960,2460">
            <v:shape id="_x0000_s1133" type="#_x0000_t202" style="position:absolute;left:2230;top:1544;width:8581;height:2160" stroked="f">
              <v:textbox style="mso-next-textbox:#_x0000_s1133">
                <w:txbxContent>
                  <w:p w:rsidR="00944122" w:rsidRPr="009B2624" w:rsidRDefault="00944122" w:rsidP="00944122">
                    <w:pPr>
                      <w:jc w:val="center"/>
                      <w:rPr>
                        <w:rFonts w:cs="AL-Mateen" w:hint="cs"/>
                        <w:sz w:val="36"/>
                        <w:szCs w:val="36"/>
                        <w:rtl/>
                        <w:lang w:bidi="ar-IQ"/>
                      </w:rPr>
                    </w:pPr>
                    <w:r>
                      <w:rPr>
                        <w:rFonts w:cs="AL-Mateen" w:hint="cs"/>
                        <w:sz w:val="40"/>
                        <w:szCs w:val="40"/>
                        <w:rtl/>
                      </w:rPr>
                      <w:t>اثر العولمة في الهوية الوطنية</w:t>
                    </w:r>
                  </w:p>
                  <w:p w:rsidR="00944122" w:rsidRPr="00C72105" w:rsidRDefault="00944122" w:rsidP="00944122">
                    <w:pPr>
                      <w:rPr>
                        <w:sz w:val="18"/>
                        <w:szCs w:val="18"/>
                        <w:lang w:bidi="ar-IQ"/>
                      </w:rPr>
                    </w:pPr>
                  </w:p>
                </w:txbxContent>
              </v:textbox>
            </v:shape>
            <v:shape id="_x0000_s1134" type="#_x0000_t202" style="position:absolute;left:851;top:2564;width:4500;height:1440" filled="f" stroked="f">
              <v:textbox style="mso-next-textbox:#_x0000_s1134">
                <w:txbxContent>
                  <w:p w:rsidR="00944122" w:rsidRPr="009B2624" w:rsidRDefault="00944122" w:rsidP="00944122">
                    <w:pPr>
                      <w:jc w:val="center"/>
                      <w:rPr>
                        <w:rFonts w:cs="AL-Mateen" w:hint="cs"/>
                        <w:sz w:val="34"/>
                        <w:szCs w:val="34"/>
                        <w:rtl/>
                      </w:rPr>
                    </w:pPr>
                    <w:r>
                      <w:rPr>
                        <w:rFonts w:cs="AL-Mateen" w:hint="cs"/>
                        <w:sz w:val="34"/>
                        <w:szCs w:val="34"/>
                        <w:rtl/>
                      </w:rPr>
                      <w:t>المدرس</w:t>
                    </w:r>
                    <w:r w:rsidRPr="009B2624">
                      <w:rPr>
                        <w:rFonts w:cs="AL-Mateen" w:hint="cs"/>
                        <w:sz w:val="34"/>
                        <w:szCs w:val="34"/>
                        <w:rtl/>
                      </w:rPr>
                      <w:t xml:space="preserve"> الدكتور</w:t>
                    </w:r>
                  </w:p>
                  <w:p w:rsidR="00944122" w:rsidRPr="00C9035A" w:rsidRDefault="00944122" w:rsidP="00944122">
                    <w:pPr>
                      <w:jc w:val="center"/>
                      <w:rPr>
                        <w:rFonts w:cs="AL-Mateen" w:hint="cs"/>
                        <w:sz w:val="34"/>
                        <w:szCs w:val="34"/>
                        <w:vertAlign w:val="superscript"/>
                        <w:rtl/>
                      </w:rPr>
                    </w:pPr>
                    <w:r>
                      <w:rPr>
                        <w:rFonts w:cs="AL-Mateen" w:hint="cs"/>
                        <w:sz w:val="34"/>
                        <w:szCs w:val="34"/>
                        <w:rtl/>
                      </w:rPr>
                      <w:t>عماد مؤيد جاسم</w:t>
                    </w:r>
                    <w:r>
                      <w:rPr>
                        <w:rFonts w:cs="AL-Mateen" w:hint="cs"/>
                        <w:sz w:val="34"/>
                        <w:szCs w:val="34"/>
                        <w:vertAlign w:val="superscript"/>
                        <w:rtl/>
                      </w:rPr>
                      <w:t>(*)</w:t>
                    </w:r>
                  </w:p>
                </w:txbxContent>
              </v:textbox>
            </v:shape>
            <v:line id="_x0000_s1135" style="position:absolute" from="1690,4004" to="4631,4004" strokeweight="4.5pt">
              <v:stroke linestyle="thinThick"/>
            </v:line>
          </v:group>
        </w:pict>
      </w:r>
    </w:p>
    <w:p w:rsidR="00944122" w:rsidRDefault="00944122" w:rsidP="00944122">
      <w:pPr>
        <w:jc w:val="both"/>
        <w:rPr>
          <w:rFonts w:cs="Simplified Arabic" w:hint="cs"/>
          <w:b/>
          <w:bCs/>
          <w:rtl/>
        </w:rPr>
      </w:pPr>
    </w:p>
    <w:p w:rsidR="00944122" w:rsidRDefault="00944122" w:rsidP="00944122">
      <w:pPr>
        <w:jc w:val="both"/>
        <w:rPr>
          <w:rFonts w:cs="Simplified Arabic" w:hint="cs"/>
          <w:b/>
          <w:bCs/>
          <w:rtl/>
        </w:rPr>
      </w:pPr>
    </w:p>
    <w:p w:rsidR="00944122" w:rsidRDefault="00944122" w:rsidP="00944122">
      <w:pPr>
        <w:jc w:val="both"/>
        <w:rPr>
          <w:rFonts w:cs="Simplified Arabic" w:hint="cs"/>
          <w:b/>
          <w:bCs/>
          <w:rtl/>
        </w:rPr>
      </w:pPr>
    </w:p>
    <w:p w:rsidR="00944122" w:rsidRDefault="00944122" w:rsidP="00944122">
      <w:pPr>
        <w:jc w:val="both"/>
        <w:rPr>
          <w:rFonts w:cs="Simplified Arabic" w:hint="cs"/>
          <w:b/>
          <w:bCs/>
          <w:rtl/>
        </w:rPr>
      </w:pPr>
    </w:p>
    <w:p w:rsidR="00944122" w:rsidRDefault="00944122" w:rsidP="00944122">
      <w:pPr>
        <w:jc w:val="both"/>
        <w:rPr>
          <w:rFonts w:cs="Simplified Arabic" w:hint="cs"/>
          <w:b/>
          <w:bCs/>
          <w:rtl/>
        </w:rPr>
      </w:pPr>
    </w:p>
    <w:p w:rsidR="00944122" w:rsidRDefault="00944122" w:rsidP="00944122">
      <w:pPr>
        <w:jc w:val="both"/>
        <w:rPr>
          <w:rFonts w:cs="Simplified Arabic"/>
          <w:b/>
          <w:bCs/>
        </w:rPr>
      </w:pPr>
      <w:r w:rsidRPr="00A44BD0">
        <w:rPr>
          <w:rFonts w:cs="Simplified Arabic" w:hint="cs"/>
          <w:b/>
          <w:bCs/>
          <w:rtl/>
        </w:rPr>
        <w:t xml:space="preserve">مشكلة البحث. </w:t>
      </w:r>
    </w:p>
    <w:p w:rsidR="00944122" w:rsidRPr="00A44BD0" w:rsidRDefault="00944122" w:rsidP="00944122">
      <w:pPr>
        <w:jc w:val="both"/>
        <w:rPr>
          <w:rFonts w:cs="Simplified Arabic" w:hint="cs"/>
          <w:b/>
          <w:bCs/>
          <w:rtl/>
        </w:rPr>
      </w:pPr>
      <w:r w:rsidRPr="00A44BD0">
        <w:rPr>
          <w:rFonts w:cs="Simplified Arabic"/>
        </w:rPr>
        <w:lastRenderedPageBreak/>
        <w:t xml:space="preserve">  </w:t>
      </w:r>
      <w:r w:rsidRPr="00A44BD0">
        <w:rPr>
          <w:rFonts w:cs="Simplified Arabic" w:hint="cs"/>
          <w:rtl/>
        </w:rPr>
        <w:t>ونقصد بها المشكلة الرئيسة التي مثلت الدافع للبحث في هذا الموضوع والتي لا يمكن حلها أو الوصول إلى فهم أفضل لمكوناتها إلا من خلال معالجة الموضوع بشكل علمي ومنطقي، ومن هذه الإشكالات نحاول صياغة فرضية البحث باعتبارها تفسير إفتراضي أولي لما يعتقد الباحث انه تحليل لمشكلة البحث أو الاشكالية التي طرحناها مسبقاً وتتمثل فرضية البحث في "</w:t>
      </w:r>
      <w:r w:rsidRPr="00A44BD0">
        <w:rPr>
          <w:rFonts w:cs="Simplified Arabic" w:hint="cs"/>
          <w:shadow/>
          <w:rtl/>
        </w:rPr>
        <w:t>أن العولمة لها آثار سلبية وإيجابية على الهوية الوطنية، بيد أن تقرير أيهما أكثر حدة من الاخر السلبية أم الايجابية هو من الصعوبة بمكان كونه يعتمد على موقف كل طرف واجتهادات الباحثين والعلماء، أو بعبارة اخرى أن مسألة تحديد السلبيات أو الايجابيات بهذه الصفة أمر يتوقف على طبيعة كل طرف متأثر بظاهرة العولمة، إذ قد يرى طرف ما إن ما يعتقده الاخر من سلبيات هو ايجابيات بالنسبة له والعكس صحيح</w:t>
      </w:r>
      <w:r w:rsidRPr="00A44BD0">
        <w:rPr>
          <w:rFonts w:cs="Simplified Arabic" w:hint="cs"/>
          <w:rtl/>
        </w:rPr>
        <w:t xml:space="preserve"> ". </w:t>
      </w:r>
    </w:p>
    <w:p w:rsidR="00944122" w:rsidRPr="00A44BD0" w:rsidRDefault="00944122" w:rsidP="00944122">
      <w:pPr>
        <w:ind w:firstLine="720"/>
        <w:jc w:val="both"/>
        <w:rPr>
          <w:rFonts w:cs="Simplified Arabic" w:hint="cs"/>
          <w:rtl/>
        </w:rPr>
      </w:pPr>
      <w:r w:rsidRPr="00A44BD0">
        <w:rPr>
          <w:rFonts w:cs="Simplified Arabic" w:hint="cs"/>
          <w:rtl/>
        </w:rPr>
        <w:t xml:space="preserve">وتتمثل إشكالية البحث في ما تنطوي عليه العولمة من أثار تبدو متناقضة مع بعض، إذ لا يكف أنصارها ومروجيها من الإشارة بين الحين والاخر صراحة وضمناً الى الفضائل والمزايا التي تفرزها ظاهرة العولمة هذا في الوقت الذي يسوق فيه الكثير من منتقدي العولمة وخصومها الأدلة والمؤشرات على السلبيات الجمة والكوارث المتعددة التي ستلحقها بل وألحقتها العولمة بالمجتمعات والدول وحتى الفرد المجرد، وعليه تبرز مشكلة البحث من ثنايا هذا التعقيد المتناقض: ما الذي يمكن ان تعكسه العولمة من آثار على الهوية الوطنية؟ هل يمكن ان تكون العلومة ذات مردود إيجابي ام ستكون وبالاً قاسياً على الهوية الوطنية.  </w:t>
      </w:r>
    </w:p>
    <w:p w:rsidR="00944122" w:rsidRPr="00A44BD0" w:rsidRDefault="00944122" w:rsidP="00944122">
      <w:pPr>
        <w:jc w:val="both"/>
        <w:rPr>
          <w:rFonts w:cs="Simplified Arabic" w:hint="cs"/>
          <w:b/>
          <w:bCs/>
          <w:rtl/>
        </w:rPr>
      </w:pPr>
      <w:r w:rsidRPr="00A44BD0">
        <w:rPr>
          <w:rFonts w:cs="Simplified Arabic" w:hint="cs"/>
          <w:b/>
          <w:bCs/>
          <w:rtl/>
        </w:rPr>
        <w:t xml:space="preserve">أهمية البحث. </w:t>
      </w:r>
    </w:p>
    <w:p w:rsidR="00944122" w:rsidRPr="00A44BD0" w:rsidRDefault="00944122" w:rsidP="00944122">
      <w:pPr>
        <w:ind w:firstLine="720"/>
        <w:jc w:val="both"/>
        <w:rPr>
          <w:rFonts w:cs="Simplified Arabic" w:hint="cs"/>
          <w:rtl/>
        </w:rPr>
      </w:pPr>
      <w:r w:rsidRPr="00A44BD0">
        <w:rPr>
          <w:rFonts w:cs="Simplified Arabic" w:hint="cs"/>
          <w:rtl/>
        </w:rPr>
        <w:t xml:space="preserve">تكمن اهمية البحث في أن الإجابة عن تساؤلات المشكلة سيقدم فهماً أوضح للعلاقة الجدلية القائمة ما بين العولمة والهوية الوطنية، إذ أن الكثير من المجتمعات والدول باتت متخوفة من العولمة خشية من آثارها السلبية على هوياتها الجامعة، وعليه فإن معرفة الأسباب الموضوعية التي تدفع بهذه الدول لإن تتوجس خيفة من ظاهرة العولمة يضفي على الموضوع أهميته. </w:t>
      </w:r>
    </w:p>
    <w:p w:rsidR="00944122" w:rsidRPr="00A44BD0" w:rsidRDefault="00944122" w:rsidP="00944122">
      <w:pPr>
        <w:ind w:firstLine="720"/>
        <w:jc w:val="both"/>
        <w:rPr>
          <w:rFonts w:cs="Simplified Arabic" w:hint="cs"/>
          <w:rtl/>
        </w:rPr>
      </w:pPr>
      <w:r w:rsidRPr="00A44BD0">
        <w:rPr>
          <w:rFonts w:cs="Simplified Arabic" w:hint="cs"/>
          <w:rtl/>
        </w:rPr>
        <w:t xml:space="preserve">كما أن معرفة الظروف أو المتغيرات التي تدفع بإتجاه أن يكون للعولمة تأثيراتها على الهوية الوطنية سيمثل مدخلاً مفيداً من أجل الإستزادة في بحث الموضوع ومعالجته بأدوات أخرى، وأيضاً يعتقد الباحث أن فهم التأثير المحتمل للعولمة على الهويات الوطنية معناه الإقرار بأن الهوية بإعتبارها مكون إجتماعي عرضة للتغيير بحكم المؤثرات المسلطة عليها، وأيضاً أن هذه الهوية تخضع للتطور بحكم مدركات الفئة الإجتماعية لذاتها وعلاقتها مع باقي الهويات، مما يعطي الإنطباع بأن الهوية هي (نتاج لمدركات الفرد أو الجماعة لذاتها في علاقتها مع الآخر) وأن تغير هذه المدركات يمكن أن يجعل الهوية تمر بطور من التحول والتبدل، وهذا بحد ذاته يضفي على الموضوع أهمية مضافة. </w:t>
      </w:r>
    </w:p>
    <w:p w:rsidR="00944122" w:rsidRPr="00A44BD0" w:rsidRDefault="00944122" w:rsidP="00944122">
      <w:pPr>
        <w:ind w:firstLine="720"/>
        <w:jc w:val="both"/>
        <w:rPr>
          <w:rFonts w:cs="Simplified Arabic" w:hint="cs"/>
          <w:rtl/>
        </w:rPr>
      </w:pPr>
      <w:r w:rsidRPr="00A44BD0">
        <w:rPr>
          <w:rFonts w:cs="Simplified Arabic" w:hint="cs"/>
          <w:rtl/>
        </w:rPr>
        <w:t xml:space="preserve">كذلك تتمثل أهمية الموضوع في أن أغلب المجتمعات في العالم النامي أو ما بات يعرف حالياً بعالم الجنوب تعيش مرحلة تعرف بـ(تأزم هوياتي)، أي وجود أزمة مستعصية وهي في كثير من الأحيان أزمة بنيوية على مستوى بناء (الهوية الوطنية)، ونعني بالأزمة (البنيوية) أن الأمة أو الدولة فشلت في بناء مؤسساتها السياسية والسلطوية بطريقة عقلانية ناضجة وبما يعزز من حالة الإنتماء الفردي للوطن بقطع النظر عن المكون الإجتماعي الذي يمثله، أي أن هناك أزمة على مستوى (البناء المؤسساتي) إنعكس تلقائياً على واقع الهوية الذي بات (مأزوماً) بسبب من هذا التكوين غير المنطقي لمؤسسات الدولة. </w:t>
      </w:r>
    </w:p>
    <w:p w:rsidR="00944122" w:rsidRPr="00A44BD0" w:rsidRDefault="00944122" w:rsidP="00944122">
      <w:pPr>
        <w:jc w:val="both"/>
        <w:rPr>
          <w:rFonts w:cs="Simplified Arabic" w:hint="cs"/>
          <w:b/>
          <w:bCs/>
          <w:rtl/>
        </w:rPr>
      </w:pPr>
      <w:r w:rsidRPr="00A44BD0">
        <w:rPr>
          <w:rFonts w:cs="Simplified Arabic" w:hint="cs"/>
          <w:b/>
          <w:bCs/>
          <w:rtl/>
        </w:rPr>
        <w:t xml:space="preserve">منهج البحث. </w:t>
      </w:r>
    </w:p>
    <w:p w:rsidR="00944122" w:rsidRPr="00A44BD0" w:rsidRDefault="00944122" w:rsidP="00944122">
      <w:pPr>
        <w:ind w:firstLine="720"/>
        <w:jc w:val="both"/>
        <w:rPr>
          <w:rFonts w:cs="Simplified Arabic" w:hint="cs"/>
          <w:rtl/>
        </w:rPr>
      </w:pPr>
      <w:r w:rsidRPr="00A44BD0">
        <w:rPr>
          <w:rFonts w:cs="Simplified Arabic" w:hint="cs"/>
          <w:rtl/>
        </w:rPr>
        <w:lastRenderedPageBreak/>
        <w:t>ونعني بمنهج الدراسة الإسلوب او الآلية التي بموجبها يتم معالجة الموضوع أو مشكلة البحث، على إعتبار أن المنهج (</w:t>
      </w:r>
      <w:r w:rsidRPr="00A44BD0">
        <w:rPr>
          <w:rFonts w:cs="Simplified Arabic"/>
        </w:rPr>
        <w:t>Approach</w:t>
      </w:r>
      <w:r w:rsidRPr="00A44BD0">
        <w:rPr>
          <w:rFonts w:cs="Simplified Arabic" w:hint="cs"/>
          <w:rtl/>
        </w:rPr>
        <w:t xml:space="preserve">) والذي يترجم على أنه (المقترب) يقصد به كيفية الإقتراب من المشكلة بطريقة نظامية ومتدرجة دون أن تكون دراستها عشوائية أو إعتباطية. </w:t>
      </w:r>
    </w:p>
    <w:p w:rsidR="00944122" w:rsidRPr="00A44BD0" w:rsidRDefault="00944122" w:rsidP="00944122">
      <w:pPr>
        <w:ind w:firstLine="720"/>
        <w:jc w:val="both"/>
        <w:rPr>
          <w:rFonts w:cs="Simplified Arabic" w:hint="cs"/>
          <w:rtl/>
        </w:rPr>
      </w:pPr>
      <w:r w:rsidRPr="00A44BD0">
        <w:rPr>
          <w:rFonts w:cs="Simplified Arabic" w:hint="cs"/>
          <w:rtl/>
        </w:rPr>
        <w:t xml:space="preserve">ومن المتفق عليه أن المناهج في العلوم الإجتماعية قاطبة هي إما منهج (إستقرائي) أو (إستنباطي)، ونعني بالمنهج الإستقرائي دراسة الحالة أو الظاهرة من الجزء إلى الكل، أي أن ندرس الظاهرة المعنية على مستوى فردي كأن تكون دولة ما ومن ثم نعممها على باقي الدول التي تشهد ظاهرة مماثلة في حال تشابه الشروط والعلل، وعليه فإننا نستقرأ ما ستؤول إليه ظاهرة مماثلة في حال وقوعها في وقت أخر أو مكان أخر بناءاً وإستناداً إلى ما توصلنا إليه من دراسة الشروط والظروف والنتائج التي وصلت إليها على مستوى دولة ما في حالة سابقة. </w:t>
      </w:r>
    </w:p>
    <w:p w:rsidR="00944122" w:rsidRPr="00A44BD0" w:rsidRDefault="00944122" w:rsidP="00944122">
      <w:pPr>
        <w:ind w:firstLine="720"/>
        <w:jc w:val="both"/>
        <w:rPr>
          <w:rFonts w:cs="Simplified Arabic" w:hint="cs"/>
          <w:rtl/>
        </w:rPr>
      </w:pPr>
      <w:r w:rsidRPr="00A44BD0">
        <w:rPr>
          <w:rFonts w:cs="Simplified Arabic" w:hint="cs"/>
          <w:rtl/>
        </w:rPr>
        <w:t xml:space="preserve">أما المنهج الإستنباطي أو الإستنتاجي فهو عكس سابقه ينتقل من الكل إلى الجزء أو من العام إلى الخاص، أي أن نفهم الظاهرة بشكل كلي بمختلف شروطها وظروفها ونتائجها ونعكس هذه الحالة على أي دولة أو مجتمع يشهد ظاهرة مماثلة. </w:t>
      </w:r>
    </w:p>
    <w:p w:rsidR="00944122" w:rsidRPr="00A44BD0" w:rsidRDefault="00944122" w:rsidP="00944122">
      <w:pPr>
        <w:ind w:firstLine="720"/>
        <w:jc w:val="both"/>
        <w:rPr>
          <w:rFonts w:cs="Simplified Arabic" w:hint="cs"/>
          <w:rtl/>
        </w:rPr>
      </w:pPr>
      <w:r w:rsidRPr="00A44BD0">
        <w:rPr>
          <w:rFonts w:cs="Simplified Arabic" w:hint="cs"/>
          <w:rtl/>
        </w:rPr>
        <w:t>وتمثل طرائق البحث (</w:t>
      </w:r>
      <w:r w:rsidRPr="00A44BD0">
        <w:rPr>
          <w:rFonts w:cs="Simplified Arabic"/>
        </w:rPr>
        <w:t>Research Methods</w:t>
      </w:r>
      <w:r w:rsidRPr="00A44BD0">
        <w:rPr>
          <w:rFonts w:cs="Simplified Arabic" w:hint="cs"/>
          <w:rtl/>
        </w:rPr>
        <w:t xml:space="preserve">) الأدوات التي نستخدمها في ضوء أحد هذه المناهج من أجل الوصول إلى الحقيقة النسبية وحل المشكلة، وهذه الطرائق يمكن ان تكون طريقة (البحث التأريخي) أو (البحث الوصفي) أو (الطريقة المقارنة) أو (دراسة الحالة </w:t>
      </w:r>
      <w:r w:rsidRPr="00A44BD0">
        <w:rPr>
          <w:rFonts w:cs="Simplified Arabic"/>
          <w:rtl/>
        </w:rPr>
        <w:t>–</w:t>
      </w:r>
      <w:r w:rsidRPr="00A44BD0">
        <w:rPr>
          <w:rFonts w:cs="Simplified Arabic" w:hint="cs"/>
          <w:rtl/>
        </w:rPr>
        <w:t xml:space="preserve"> </w:t>
      </w:r>
      <w:r w:rsidRPr="00A44BD0">
        <w:rPr>
          <w:rFonts w:cs="Simplified Arabic"/>
        </w:rPr>
        <w:t>Case Study</w:t>
      </w:r>
      <w:r w:rsidRPr="00A44BD0">
        <w:rPr>
          <w:rFonts w:cs="Simplified Arabic" w:hint="cs"/>
          <w:rtl/>
        </w:rPr>
        <w:t xml:space="preserve">) أو (طريقة التحليل الإحصائي </w:t>
      </w:r>
      <w:r w:rsidRPr="00A44BD0">
        <w:rPr>
          <w:rFonts w:cs="Simplified Arabic"/>
          <w:rtl/>
        </w:rPr>
        <w:t>–</w:t>
      </w:r>
      <w:r w:rsidRPr="00A44BD0">
        <w:rPr>
          <w:rFonts w:cs="Simplified Arabic" w:hint="cs"/>
          <w:rtl/>
        </w:rPr>
        <w:t xml:space="preserve"> الرياضي) وغيرها من الطرائق المستخدمة في البحث الإجتماعي.  </w:t>
      </w:r>
    </w:p>
    <w:p w:rsidR="00944122" w:rsidRPr="00A44BD0" w:rsidRDefault="00944122" w:rsidP="00944122">
      <w:pPr>
        <w:ind w:firstLine="720"/>
        <w:jc w:val="both"/>
        <w:rPr>
          <w:rFonts w:cs="Simplified Arabic" w:hint="cs"/>
          <w:rtl/>
        </w:rPr>
      </w:pPr>
      <w:r w:rsidRPr="00A44BD0">
        <w:rPr>
          <w:rFonts w:cs="Simplified Arabic" w:hint="cs"/>
          <w:rtl/>
        </w:rPr>
        <w:t>وفي بحثنا هذا استخدم الباحث (المنهج الاستقرائي) أي دراسة التأثير الذي تحدثه العولمة على الهوية الوطنية بشكل عام اي من الكل الى الجزء دون تحديد حالة معينة ممثلة بدولة أو مجتمع، أما طريقة البحث فكانت (الطريقة الوصفية) أي تقييم وتحليل واقع التأثير الذي تحدثه العولمة على الهوية من خلال وصف الوقائع.</w:t>
      </w:r>
    </w:p>
    <w:p w:rsidR="00944122" w:rsidRPr="00A44BD0" w:rsidRDefault="00944122" w:rsidP="00944122">
      <w:pPr>
        <w:jc w:val="lowKashida"/>
        <w:rPr>
          <w:rFonts w:cs="Simplified Arabic" w:hint="cs"/>
          <w:b/>
          <w:bCs/>
          <w:rtl/>
        </w:rPr>
      </w:pPr>
      <w:r w:rsidRPr="00A44BD0">
        <w:rPr>
          <w:rFonts w:cs="Simplified Arabic" w:hint="cs"/>
          <w:b/>
          <w:bCs/>
          <w:rtl/>
        </w:rPr>
        <w:t xml:space="preserve">المطلب الأول: العولمة .. المفهوم والمضمون. </w:t>
      </w:r>
    </w:p>
    <w:p w:rsidR="00944122" w:rsidRPr="00A44BD0" w:rsidRDefault="00944122" w:rsidP="00944122">
      <w:pPr>
        <w:ind w:firstLine="720"/>
        <w:jc w:val="lowKashida"/>
        <w:rPr>
          <w:rFonts w:ascii="Arial" w:hAnsi="Arial" w:cs="Simplified Arabic" w:hint="cs"/>
          <w:rtl/>
        </w:rPr>
      </w:pPr>
      <w:r w:rsidRPr="00A44BD0">
        <w:rPr>
          <w:rFonts w:ascii="Arial" w:hAnsi="Arial" w:cs="Simplified Arabic" w:hint="cs"/>
          <w:rtl/>
        </w:rPr>
        <w:t xml:space="preserve">يقدم العالم، في العصر الراهن، مجموعة هائلة من التحولات الكبرى التاريخية، في مختلف المجالات العسكرية والسياسية والاقتصادية والثقافية، تفوق التوقع واحياناً الخيال، وتفرز هذه التحولات نسقاً من التغيير يستلزم إعادة النظر الشاملة في عدد كبير من المفاهيم والأفكار والمعاني والقيم التي رسخت في الذهن البشري ولأزمان طويلة، وتكاد تبرز هذه المتغيرات الجذرية في النسق الجديد الذي يتخذه الفكر الستراتيجي العالمي المتلازم في التوجه والمضمون مع حقائق السياسة الدولية، وإذا كانت المحصلة المنطقية لهذا التلازم بين المتغيرات السياسية والستراتيجية، انبثاق علم (الإستراتيجيا الدولية) </w:t>
      </w:r>
      <w:r w:rsidRPr="00A44BD0">
        <w:rPr>
          <w:rFonts w:ascii="Arial" w:hAnsi="Arial" w:cs="Simplified Arabic" w:hint="cs"/>
          <w:vertAlign w:val="superscript"/>
          <w:rtl/>
        </w:rPr>
        <w:t>(</w:t>
      </w:r>
      <w:r w:rsidRPr="00A44BD0">
        <w:rPr>
          <w:rStyle w:val="FootnoteReference"/>
          <w:rFonts w:ascii="Arial" w:hAnsi="Arial" w:cs="Simplified Arabic"/>
          <w:rtl/>
        </w:rPr>
        <w:footnoteReference w:id="621"/>
      </w:r>
      <w:r w:rsidRPr="00A44BD0">
        <w:rPr>
          <w:rFonts w:ascii="Arial" w:hAnsi="Arial" w:cs="Simplified Arabic" w:hint="cs"/>
          <w:vertAlign w:val="superscript"/>
          <w:rtl/>
        </w:rPr>
        <w:t>)</w:t>
      </w:r>
      <w:r w:rsidRPr="00A44BD0">
        <w:rPr>
          <w:rFonts w:ascii="Arial" w:hAnsi="Arial" w:cs="Simplified Arabic" w:hint="cs"/>
          <w:rtl/>
        </w:rPr>
        <w:t xml:space="preserve">، الذي كان يُعتبر جديداً في تأهيل مفاهيمه ونظرياته، وتحديد المرتكزات التي تبنى عليها اقتراحاته وتوقعاته، وبلورة التصورات التي تتحدد في إطارها قضايا الحرب والسلم، فإنه أيضاً علم يتجه إلى غربلة مجمل هذه المفاهيم على وقع الظاهرة الكبرى التي تؤطر مجمل هذه التصورات في إطارها الكوني المعروف بـ(العولمة). </w:t>
      </w:r>
    </w:p>
    <w:p w:rsidR="00944122" w:rsidRPr="00A44BD0" w:rsidRDefault="00944122" w:rsidP="00944122">
      <w:pPr>
        <w:jc w:val="lowKashida"/>
        <w:rPr>
          <w:rFonts w:ascii="Arial" w:hAnsi="Arial" w:cs="Simplified Arabic" w:hint="cs"/>
          <w:rtl/>
        </w:rPr>
      </w:pPr>
      <w:r w:rsidRPr="00A44BD0">
        <w:rPr>
          <w:rFonts w:ascii="Arial" w:hAnsi="Arial" w:cs="Simplified Arabic"/>
        </w:rPr>
        <w:tab/>
      </w:r>
      <w:r w:rsidRPr="00A44BD0">
        <w:rPr>
          <w:rFonts w:ascii="Arial" w:hAnsi="Arial" w:cs="Simplified Arabic" w:hint="cs"/>
          <w:rtl/>
        </w:rPr>
        <w:t>وتُعبر العولمة</w:t>
      </w:r>
      <w:r w:rsidRPr="00A44BD0">
        <w:rPr>
          <w:rFonts w:ascii="Arial" w:hAnsi="Arial" w:cs="Simplified Arabic" w:hint="cs"/>
          <w:vertAlign w:val="superscript"/>
          <w:rtl/>
        </w:rPr>
        <w:t xml:space="preserve"> </w:t>
      </w:r>
      <w:r w:rsidRPr="00A44BD0">
        <w:rPr>
          <w:rFonts w:ascii="Arial" w:hAnsi="Arial" w:cs="Simplified Arabic" w:hint="cs"/>
          <w:rtl/>
        </w:rPr>
        <w:t xml:space="preserve">التي شاع استخدامها في السنوات الأخيرة، عن هذا التحول الكوني الجديد والصاخب الذي سينهي العمل في الكثير من التصورات والمعارف التي انجبتها لحظات تاريخية مختلفة منصرمة، ويفترض أن تجري مراجعة شاملة لرصيد هائل من المعتقدات التي دانت بها البشرية منذ ميلاد الدولة الحديثة قبل قرون خلت، وسيكون ثمة متسع من التفكير لتنمية اسئلة عن المرحلة </w:t>
      </w:r>
      <w:r w:rsidRPr="00A44BD0">
        <w:rPr>
          <w:rFonts w:ascii="Arial" w:hAnsi="Arial" w:cs="Simplified Arabic" w:hint="cs"/>
          <w:rtl/>
        </w:rPr>
        <w:lastRenderedPageBreak/>
        <w:t xml:space="preserve">القادمة، وأول تلك الأسئلة جميعاً، السؤال عما إذا كان العالم قد ولج حقـاً حقبة نوعية من التطور تمثل قطيعة مع سابقاتها على صعيد المناهج، والبرامج، والآليات، والمؤسسات.... الخ. وربما تناسلت من هذا السؤال حول العولمة اسئلة فرعية عن مصير السيادة، والدولة الوطنية، والاقتصاد الوطني، والثقافة القومية وسائر ما يتصل بالهوية وبالشخصية الوطنية والقومية للمجتمعات المغلوبة في ميادين المنافسة العالمية العلمية والتقنية والاقتصادية، مثل العالم النامي. </w:t>
      </w:r>
    </w:p>
    <w:p w:rsidR="00944122" w:rsidRPr="00A44BD0" w:rsidRDefault="00944122" w:rsidP="00944122">
      <w:pPr>
        <w:autoSpaceDE w:val="0"/>
        <w:autoSpaceDN w:val="0"/>
        <w:adjustRightInd w:val="0"/>
        <w:ind w:firstLine="720"/>
        <w:jc w:val="lowKashida"/>
        <w:rPr>
          <w:rFonts w:cs="Simplified Arabic" w:hint="cs"/>
          <w:rtl/>
        </w:rPr>
      </w:pPr>
      <w:r w:rsidRPr="00A44BD0">
        <w:rPr>
          <w:rFonts w:cs="Simplified Arabic" w:hint="cs"/>
          <w:rtl/>
        </w:rPr>
        <w:t xml:space="preserve">منذ ما يزيد عن عقدين تقريباً، دخل مصطلح العولمة دولياً مجال الفكر الاقتصادي والسياسي وتأكد حضوره خلال العقد الاخير من </w:t>
      </w:r>
      <w:r w:rsidRPr="00A44BD0">
        <w:rPr>
          <w:rFonts w:cs="Simplified Arabic"/>
          <w:rtl/>
        </w:rPr>
        <w:t>القرن العشرين، فأخذ</w:t>
      </w:r>
      <w:r w:rsidRPr="00A44BD0">
        <w:rPr>
          <w:rFonts w:cs="Simplified Arabic" w:hint="cs"/>
          <w:rtl/>
        </w:rPr>
        <w:t xml:space="preserve"> كل مختص في الشؤون الاقتصادية والسياسية الدولية يستخدم هذا المصطلح للإشارة الى خصائص بنيوية جديدة على المستويات كافة، ويبدو أنه من حيث النشأة فأن هذا الاصطلاح (العولمة) قد ظهر لاول مرة في الولايات المتحدة الاميركية ودخلت كمفهوم جديد في إطار الفكر السياسي في كتابات الكندي (مارشال ماكلوهان) (</w:t>
      </w:r>
      <w:r w:rsidRPr="00A44BD0">
        <w:rPr>
          <w:rStyle w:val="FootnoteReference"/>
          <w:rFonts w:cs="Simplified Arabic"/>
          <w:rtl/>
        </w:rPr>
        <w:footnoteReference w:id="622"/>
      </w:r>
      <w:r w:rsidRPr="00A44BD0">
        <w:rPr>
          <w:rFonts w:cs="Simplified Arabic" w:hint="cs"/>
          <w:rtl/>
        </w:rPr>
        <w:t>) و(زبيجينو بريجينسكي) الذين صورا عالماً تتقارب اجزاؤه البعيدة لتغدو في النهاية كقرية عالمية (</w:t>
      </w:r>
      <w:r w:rsidRPr="00A44BD0">
        <w:rPr>
          <w:rFonts w:cs="Simplified Arabic"/>
        </w:rPr>
        <w:t>Universal Village</w:t>
      </w:r>
      <w:r w:rsidRPr="00A44BD0">
        <w:rPr>
          <w:rFonts w:cs="Simplified Arabic" w:hint="cs"/>
          <w:rtl/>
        </w:rPr>
        <w:t>) بفضل الثورة العلمية والتقنية (التكنلوجية) او كما يصفها (بريجنسكي) في مفهومه الخاص (العصر التكنو- تروني) (</w:t>
      </w:r>
      <w:r w:rsidRPr="00A44BD0">
        <w:rPr>
          <w:rStyle w:val="FootnoteReference"/>
          <w:rFonts w:cs="Simplified Arabic"/>
          <w:rtl/>
        </w:rPr>
        <w:footnoteReference w:id="623"/>
      </w:r>
      <w:r w:rsidRPr="00A44BD0">
        <w:rPr>
          <w:rFonts w:cs="Simplified Arabic" w:hint="cs"/>
          <w:rtl/>
        </w:rPr>
        <w:t xml:space="preserve">). </w:t>
      </w:r>
    </w:p>
    <w:p w:rsidR="00944122" w:rsidRPr="00A44BD0" w:rsidRDefault="00944122" w:rsidP="00944122">
      <w:pPr>
        <w:autoSpaceDE w:val="0"/>
        <w:autoSpaceDN w:val="0"/>
        <w:adjustRightInd w:val="0"/>
        <w:ind w:firstLine="720"/>
        <w:jc w:val="lowKashida"/>
        <w:rPr>
          <w:rFonts w:cs="Simplified Arabic" w:hint="cs"/>
          <w:rtl/>
        </w:rPr>
      </w:pPr>
      <w:r w:rsidRPr="00A44BD0">
        <w:rPr>
          <w:rFonts w:ascii="Arial" w:hAnsi="Arial" w:cs="Simplified Arabic" w:hint="cs"/>
          <w:rtl/>
        </w:rPr>
        <w:t>و</w:t>
      </w:r>
      <w:r w:rsidRPr="00A44BD0">
        <w:rPr>
          <w:rFonts w:ascii="Simplified Arabic" w:eastAsia="BoldItalicArt" w:cs="Simplified Arabic" w:hint="cs"/>
          <w:rtl/>
        </w:rPr>
        <w:t>يبدو</w:t>
      </w:r>
      <w:r w:rsidRPr="00A44BD0">
        <w:rPr>
          <w:rFonts w:ascii="Simplified Arabic" w:eastAsia="BoldItalicArt" w:cs="Simplified Arabic"/>
        </w:rPr>
        <w:t xml:space="preserve"> </w:t>
      </w:r>
      <w:r w:rsidRPr="00A44BD0">
        <w:rPr>
          <w:rFonts w:ascii="Simplified Arabic" w:eastAsia="BoldItalicArt" w:cs="Simplified Arabic" w:hint="cs"/>
          <w:rtl/>
        </w:rPr>
        <w:t>ثمة إختلاف بين المفكرين</w:t>
      </w:r>
      <w:r w:rsidRPr="00A44BD0">
        <w:rPr>
          <w:rFonts w:ascii="Simplified Arabic" w:eastAsia="BoldItalicArt" w:cs="Simplified Arabic"/>
        </w:rPr>
        <w:t xml:space="preserve"> </w:t>
      </w:r>
      <w:r w:rsidRPr="00A44BD0">
        <w:rPr>
          <w:rFonts w:ascii="Simplified Arabic" w:eastAsia="BoldItalicArt" w:cs="Simplified Arabic" w:hint="cs"/>
          <w:rtl/>
        </w:rPr>
        <w:t>والخبراء في</w:t>
      </w:r>
      <w:r w:rsidRPr="00A44BD0">
        <w:rPr>
          <w:rFonts w:ascii="Simplified Arabic" w:eastAsia="BoldItalicArt" w:cs="Simplified Arabic"/>
        </w:rPr>
        <w:t xml:space="preserve"> </w:t>
      </w:r>
      <w:r w:rsidRPr="00A44BD0">
        <w:rPr>
          <w:rFonts w:ascii="Simplified Arabic" w:eastAsia="BoldItalicArt" w:cs="Simplified Arabic" w:hint="cs"/>
          <w:rtl/>
        </w:rPr>
        <w:t>المؤشرات (</w:t>
      </w:r>
      <w:r w:rsidRPr="00A44BD0">
        <w:rPr>
          <w:rFonts w:eastAsia="BoldItalicArt" w:cs="Simplified Arabic"/>
        </w:rPr>
        <w:t>Indicators</w:t>
      </w:r>
      <w:r w:rsidRPr="00A44BD0">
        <w:rPr>
          <w:rFonts w:ascii="Calibri" w:eastAsia="BoldItalicArt" w:hAnsi="Calibri" w:cs="Simplified Arabic" w:hint="cs"/>
          <w:rtl/>
        </w:rPr>
        <w:t xml:space="preserve">) </w:t>
      </w:r>
      <w:r w:rsidRPr="00A44BD0">
        <w:rPr>
          <w:rFonts w:ascii="Simplified Arabic" w:eastAsia="BoldItalicArt" w:cs="Simplified Arabic" w:hint="cs"/>
          <w:rtl/>
        </w:rPr>
        <w:t>الكمية</w:t>
      </w:r>
      <w:r w:rsidRPr="00A44BD0">
        <w:rPr>
          <w:rFonts w:ascii="Simplified Arabic" w:eastAsia="BoldItalicArt" w:cs="Simplified Arabic"/>
        </w:rPr>
        <w:t xml:space="preserve"> </w:t>
      </w:r>
      <w:r w:rsidRPr="00A44BD0">
        <w:rPr>
          <w:rFonts w:ascii="Simplified Arabic" w:eastAsia="BoldItalicArt" w:cs="Simplified Arabic" w:hint="cs"/>
          <w:rtl/>
        </w:rPr>
        <w:t>والكيفية</w:t>
      </w:r>
      <w:r w:rsidRPr="00A44BD0">
        <w:rPr>
          <w:rFonts w:ascii="Simplified Arabic" w:eastAsia="BoldItalicArt" w:cs="Simplified Arabic"/>
        </w:rPr>
        <w:t xml:space="preserve"> </w:t>
      </w:r>
      <w:r w:rsidRPr="00A44BD0">
        <w:rPr>
          <w:rFonts w:ascii="Simplified Arabic" w:eastAsia="BoldItalicArt" w:cs="Simplified Arabic" w:hint="cs"/>
          <w:rtl/>
        </w:rPr>
        <w:t>والتي</w:t>
      </w:r>
      <w:r w:rsidRPr="00A44BD0">
        <w:rPr>
          <w:rFonts w:ascii="Simplified Arabic" w:eastAsia="BoldItalicArt" w:cs="Simplified Arabic"/>
        </w:rPr>
        <w:t xml:space="preserve"> </w:t>
      </w:r>
      <w:r w:rsidRPr="00A44BD0">
        <w:rPr>
          <w:rFonts w:ascii="Simplified Arabic" w:eastAsia="BoldItalicArt" w:cs="Simplified Arabic" w:hint="cs"/>
          <w:rtl/>
        </w:rPr>
        <w:t>تنم</w:t>
      </w:r>
      <w:r w:rsidRPr="00A44BD0">
        <w:rPr>
          <w:rFonts w:ascii="Calibri" w:eastAsia="BoldItalicArt" w:hAnsi="Calibri" w:cs="Simplified Arabic" w:hint="cs"/>
          <w:rtl/>
        </w:rPr>
        <w:t xml:space="preserve"> </w:t>
      </w:r>
      <w:r w:rsidRPr="00A44BD0">
        <w:rPr>
          <w:rFonts w:ascii="Simplified Arabic" w:eastAsia="BoldItalicArt" w:cs="Simplified Arabic" w:hint="cs"/>
          <w:rtl/>
        </w:rPr>
        <w:t>عن</w:t>
      </w:r>
      <w:r w:rsidRPr="00A44BD0">
        <w:rPr>
          <w:rFonts w:ascii="Simplified Arabic" w:eastAsia="BoldItalicArt" w:cs="Simplified Arabic"/>
        </w:rPr>
        <w:t xml:space="preserve"> </w:t>
      </w:r>
      <w:r w:rsidRPr="00A44BD0">
        <w:rPr>
          <w:rFonts w:ascii="Simplified Arabic" w:eastAsia="BoldItalicArt" w:cs="Simplified Arabic" w:hint="cs"/>
          <w:rtl/>
        </w:rPr>
        <w:t>الدخول</w:t>
      </w:r>
      <w:r w:rsidRPr="00A44BD0">
        <w:rPr>
          <w:rFonts w:ascii="Simplified Arabic" w:eastAsia="BoldItalicArt" w:cs="Simplified Arabic"/>
        </w:rPr>
        <w:t xml:space="preserve"> </w:t>
      </w:r>
      <w:r w:rsidRPr="00A44BD0">
        <w:rPr>
          <w:rFonts w:ascii="Simplified Arabic" w:eastAsia="BoldItalicArt" w:cs="Simplified Arabic" w:hint="cs"/>
          <w:rtl/>
        </w:rPr>
        <w:t>في</w:t>
      </w:r>
      <w:r w:rsidRPr="00A44BD0">
        <w:rPr>
          <w:rFonts w:ascii="Simplified Arabic" w:eastAsia="BoldItalicArt" w:cs="Simplified Arabic"/>
        </w:rPr>
        <w:t xml:space="preserve"> </w:t>
      </w:r>
      <w:r w:rsidRPr="00A44BD0">
        <w:rPr>
          <w:rFonts w:ascii="Simplified Arabic" w:eastAsia="BoldItalicArt" w:cs="Simplified Arabic" w:hint="cs"/>
          <w:rtl/>
        </w:rPr>
        <w:t>عصر العولمة،</w:t>
      </w:r>
      <w:r w:rsidRPr="00A44BD0">
        <w:rPr>
          <w:rFonts w:ascii="Simplified Arabic" w:eastAsia="BoldItalicArt" w:cs="Simplified Arabic"/>
        </w:rPr>
        <w:t xml:space="preserve"> </w:t>
      </w:r>
      <w:r w:rsidRPr="00A44BD0">
        <w:rPr>
          <w:rFonts w:ascii="Simplified Arabic" w:eastAsia="BoldItalicArt" w:cs="Simplified Arabic" w:hint="cs"/>
          <w:rtl/>
        </w:rPr>
        <w:t>فنجد</w:t>
      </w:r>
      <w:r w:rsidRPr="00A44BD0">
        <w:rPr>
          <w:rFonts w:ascii="Simplified Arabic" w:eastAsia="BoldItalicArt" w:cs="Simplified Arabic"/>
        </w:rPr>
        <w:t xml:space="preserve"> </w:t>
      </w:r>
      <w:r w:rsidRPr="00A44BD0">
        <w:rPr>
          <w:rFonts w:ascii="Simplified Arabic" w:eastAsia="BoldItalicArt" w:cs="Simplified Arabic" w:hint="cs"/>
          <w:rtl/>
        </w:rPr>
        <w:t>الاقتصاديي</w:t>
      </w:r>
      <w:r w:rsidRPr="00A44BD0">
        <w:rPr>
          <w:rFonts w:eastAsia="BoldItalicArt" w:cs="Simplified Arabic" w:hint="cs"/>
          <w:rtl/>
        </w:rPr>
        <w:t xml:space="preserve">ن مثلاً </w:t>
      </w:r>
      <w:r w:rsidRPr="00A44BD0">
        <w:rPr>
          <w:rFonts w:ascii="Simplified Arabic" w:eastAsia="BoldItalicArt" w:cs="Simplified Arabic" w:hint="cs"/>
          <w:rtl/>
        </w:rPr>
        <w:t>يرون</w:t>
      </w:r>
      <w:r w:rsidRPr="00A44BD0">
        <w:rPr>
          <w:rFonts w:ascii="Simplified Arabic" w:eastAsia="BoldItalicArt" w:cs="Simplified Arabic"/>
        </w:rPr>
        <w:t xml:space="preserve"> </w:t>
      </w:r>
      <w:r w:rsidRPr="00A44BD0">
        <w:rPr>
          <w:rFonts w:ascii="Simplified Arabic" w:eastAsia="BoldItalicArt" w:cs="Simplified Arabic" w:hint="cs"/>
          <w:rtl/>
        </w:rPr>
        <w:t>أن</w:t>
      </w:r>
      <w:r w:rsidRPr="00A44BD0">
        <w:rPr>
          <w:rFonts w:ascii="Simplified Arabic" w:eastAsia="BoldItalicArt" w:cs="Simplified Arabic"/>
        </w:rPr>
        <w:t xml:space="preserve"> </w:t>
      </w:r>
      <w:r w:rsidRPr="00A44BD0">
        <w:rPr>
          <w:rFonts w:ascii="Simplified Arabic" w:eastAsia="BoldItalicArt" w:cs="Simplified Arabic" w:hint="cs"/>
          <w:rtl/>
        </w:rPr>
        <w:t>الشركات</w:t>
      </w:r>
      <w:r w:rsidRPr="00A44BD0">
        <w:rPr>
          <w:rFonts w:ascii="Simplified Arabic" w:eastAsia="BoldItalicArt" w:cs="Simplified Arabic"/>
        </w:rPr>
        <w:t xml:space="preserve"> </w:t>
      </w:r>
      <w:r w:rsidRPr="00A44BD0">
        <w:rPr>
          <w:rFonts w:ascii="Simplified Arabic" w:eastAsia="BoldItalicArt" w:cs="Simplified Arabic" w:hint="cs"/>
          <w:rtl/>
        </w:rPr>
        <w:t>والمصارف</w:t>
      </w:r>
      <w:r w:rsidRPr="00A44BD0">
        <w:rPr>
          <w:rFonts w:ascii="Calibri" w:eastAsia="BoldItalicArt" w:hAnsi="Calibri" w:cs="Simplified Arabic" w:hint="cs"/>
          <w:rtl/>
        </w:rPr>
        <w:t xml:space="preserve"> </w:t>
      </w:r>
      <w:r w:rsidRPr="00A44BD0">
        <w:rPr>
          <w:rFonts w:ascii="Simplified Arabic" w:eastAsia="BoldItalicArt" w:cs="Simplified Arabic" w:hint="cs"/>
          <w:rtl/>
        </w:rPr>
        <w:t>العملاقة</w:t>
      </w:r>
      <w:r w:rsidRPr="00A44BD0">
        <w:rPr>
          <w:rFonts w:ascii="Simplified Arabic" w:eastAsia="BoldItalicArt" w:cs="Simplified Arabic"/>
        </w:rPr>
        <w:t xml:space="preserve"> </w:t>
      </w:r>
      <w:r w:rsidRPr="00A44BD0">
        <w:rPr>
          <w:rFonts w:ascii="Simplified Arabic" w:eastAsia="BoldItalicArt" w:cs="Simplified Arabic" w:hint="cs"/>
          <w:rtl/>
        </w:rPr>
        <w:t>متعددة ومتعدية الجنسية،</w:t>
      </w:r>
      <w:r w:rsidRPr="00A44BD0">
        <w:rPr>
          <w:rFonts w:ascii="Simplified Arabic" w:eastAsia="BoldItalicArt" w:cs="Simplified Arabic"/>
        </w:rPr>
        <w:t xml:space="preserve"> </w:t>
      </w:r>
      <w:r w:rsidRPr="00A44BD0">
        <w:rPr>
          <w:rFonts w:ascii="Simplified Arabic" w:eastAsia="BoldItalicArt" w:cs="Simplified Arabic" w:hint="cs"/>
          <w:rtl/>
        </w:rPr>
        <w:t>والهادفة</w:t>
      </w:r>
      <w:r w:rsidRPr="00A44BD0">
        <w:rPr>
          <w:rFonts w:ascii="Simplified Arabic" w:eastAsia="BoldItalicArt" w:cs="Simplified Arabic"/>
        </w:rPr>
        <w:t xml:space="preserve"> </w:t>
      </w:r>
      <w:r w:rsidRPr="00A44BD0">
        <w:rPr>
          <w:rFonts w:ascii="Simplified Arabic" w:eastAsia="BoldItalicArt" w:cs="Simplified Arabic" w:hint="cs"/>
          <w:rtl/>
        </w:rPr>
        <w:t>إلى</w:t>
      </w:r>
      <w:r w:rsidRPr="00A44BD0">
        <w:rPr>
          <w:rFonts w:ascii="Simplified Arabic" w:eastAsia="BoldItalicArt" w:cs="Simplified Arabic"/>
        </w:rPr>
        <w:t xml:space="preserve"> </w:t>
      </w:r>
      <w:r w:rsidRPr="00A44BD0">
        <w:rPr>
          <w:rFonts w:ascii="Simplified Arabic" w:eastAsia="BoldItalicArt" w:cs="Simplified Arabic" w:hint="cs"/>
          <w:rtl/>
        </w:rPr>
        <w:t>الربح</w:t>
      </w:r>
      <w:r w:rsidRPr="00A44BD0">
        <w:rPr>
          <w:rFonts w:ascii="Simplified Arabic" w:eastAsia="BoldItalicArt" w:cs="Simplified Arabic"/>
        </w:rPr>
        <w:t xml:space="preserve"> </w:t>
      </w:r>
      <w:r w:rsidRPr="00A44BD0">
        <w:rPr>
          <w:rFonts w:ascii="Simplified Arabic" w:eastAsia="BoldItalicArt" w:cs="Simplified Arabic" w:hint="cs"/>
          <w:rtl/>
        </w:rPr>
        <w:t>وذات</w:t>
      </w:r>
      <w:r w:rsidRPr="00A44BD0">
        <w:rPr>
          <w:rFonts w:ascii="Simplified Arabic" w:eastAsia="BoldItalicArt" w:cs="Simplified Arabic"/>
        </w:rPr>
        <w:t xml:space="preserve"> </w:t>
      </w:r>
      <w:r w:rsidRPr="00A44BD0">
        <w:rPr>
          <w:rFonts w:ascii="Simplified Arabic" w:eastAsia="BoldItalicArt" w:cs="Simplified Arabic" w:hint="cs"/>
          <w:rtl/>
        </w:rPr>
        <w:t>المبادئ</w:t>
      </w:r>
      <w:r w:rsidRPr="00A44BD0">
        <w:rPr>
          <w:rFonts w:ascii="Simplified Arabic" w:eastAsia="BoldItalicArt" w:cs="Simplified Arabic"/>
        </w:rPr>
        <w:t xml:space="preserve"> </w:t>
      </w:r>
      <w:r w:rsidRPr="00A44BD0">
        <w:rPr>
          <w:rFonts w:ascii="Simplified Arabic" w:eastAsia="BoldItalicArt" w:cs="Simplified Arabic" w:hint="cs"/>
          <w:rtl/>
        </w:rPr>
        <w:t>الرأسمالية هي</w:t>
      </w:r>
      <w:r w:rsidRPr="00A44BD0">
        <w:rPr>
          <w:rFonts w:ascii="Simplified Arabic" w:eastAsia="BoldItalicArt" w:cs="Simplified Arabic"/>
        </w:rPr>
        <w:t xml:space="preserve"> </w:t>
      </w:r>
      <w:r w:rsidRPr="00A44BD0">
        <w:rPr>
          <w:rFonts w:ascii="Simplified Arabic" w:eastAsia="BoldItalicArt" w:cs="Simplified Arabic" w:hint="cs"/>
          <w:rtl/>
        </w:rPr>
        <w:t>من</w:t>
      </w:r>
      <w:r w:rsidRPr="00A44BD0">
        <w:rPr>
          <w:rFonts w:ascii="Simplified Arabic" w:eastAsia="BoldItalicArt" w:cs="Simplified Arabic"/>
        </w:rPr>
        <w:t xml:space="preserve"> </w:t>
      </w:r>
      <w:r w:rsidRPr="00A44BD0">
        <w:rPr>
          <w:rFonts w:ascii="Simplified Arabic" w:eastAsia="BoldItalicArt" w:cs="Simplified Arabic" w:hint="cs"/>
          <w:rtl/>
        </w:rPr>
        <w:t>أبرز</w:t>
      </w:r>
      <w:r w:rsidRPr="00A44BD0">
        <w:rPr>
          <w:rFonts w:ascii="Simplified Arabic" w:eastAsia="BoldItalicArt" w:cs="Simplified Arabic"/>
        </w:rPr>
        <w:t xml:space="preserve"> </w:t>
      </w:r>
      <w:r w:rsidRPr="00A44BD0">
        <w:rPr>
          <w:rFonts w:ascii="Simplified Arabic" w:eastAsia="BoldItalicArt" w:cs="Simplified Arabic" w:hint="cs"/>
          <w:rtl/>
        </w:rPr>
        <w:t>المؤشرات</w:t>
      </w:r>
      <w:r w:rsidRPr="00A44BD0">
        <w:rPr>
          <w:rFonts w:eastAsia="BoldItalicArt" w:cs="Simplified Arabic" w:hint="cs"/>
          <w:rtl/>
        </w:rPr>
        <w:t xml:space="preserve"> </w:t>
      </w:r>
      <w:r w:rsidRPr="00A44BD0">
        <w:rPr>
          <w:rFonts w:ascii="Simplified Arabic" w:eastAsia="BoldItalicArt" w:cs="Simplified Arabic" w:hint="cs"/>
          <w:rtl/>
        </w:rPr>
        <w:t>على</w:t>
      </w:r>
      <w:r w:rsidRPr="00A44BD0">
        <w:rPr>
          <w:rFonts w:ascii="Simplified Arabic" w:eastAsia="BoldItalicArt" w:cs="Simplified Arabic"/>
        </w:rPr>
        <w:t xml:space="preserve"> </w:t>
      </w:r>
      <w:r w:rsidRPr="00A44BD0">
        <w:rPr>
          <w:rFonts w:ascii="Simplified Arabic" w:eastAsia="BoldItalicArt" w:cs="Simplified Arabic" w:hint="cs"/>
          <w:rtl/>
        </w:rPr>
        <w:t>هذا</w:t>
      </w:r>
      <w:r w:rsidRPr="00A44BD0">
        <w:rPr>
          <w:rFonts w:ascii="Simplified Arabic" w:eastAsia="BoldItalicArt" w:cs="Simplified Arabic"/>
        </w:rPr>
        <w:t xml:space="preserve"> </w:t>
      </w:r>
      <w:r w:rsidRPr="00A44BD0">
        <w:rPr>
          <w:rFonts w:ascii="Simplified Arabic" w:eastAsia="BoldItalicArt" w:cs="Simplified Arabic" w:hint="cs"/>
          <w:rtl/>
        </w:rPr>
        <w:t>العصر الجديد،</w:t>
      </w:r>
      <w:r w:rsidRPr="00A44BD0">
        <w:rPr>
          <w:rFonts w:ascii="Simplified Arabic" w:eastAsia="BoldItalicArt" w:cs="Simplified Arabic"/>
        </w:rPr>
        <w:t xml:space="preserve"> </w:t>
      </w:r>
      <w:r w:rsidRPr="00A44BD0">
        <w:rPr>
          <w:rFonts w:ascii="Simplified Arabic" w:eastAsia="BoldItalicArt" w:cs="Simplified Arabic" w:hint="cs"/>
          <w:rtl/>
        </w:rPr>
        <w:t>في</w:t>
      </w:r>
      <w:r w:rsidRPr="00A44BD0">
        <w:rPr>
          <w:rFonts w:ascii="Simplified Arabic" w:eastAsia="BoldItalicArt" w:cs="Simplified Arabic"/>
        </w:rPr>
        <w:t xml:space="preserve"> </w:t>
      </w:r>
      <w:r w:rsidRPr="00A44BD0">
        <w:rPr>
          <w:rFonts w:ascii="Simplified Arabic" w:eastAsia="BoldItalicArt" w:cs="Simplified Arabic" w:hint="cs"/>
          <w:rtl/>
        </w:rPr>
        <w:t>حين</w:t>
      </w:r>
      <w:r w:rsidRPr="00A44BD0">
        <w:rPr>
          <w:rFonts w:ascii="Simplified Arabic" w:eastAsia="BoldItalicArt" w:cs="Simplified Arabic"/>
        </w:rPr>
        <w:t xml:space="preserve"> </w:t>
      </w:r>
      <w:r w:rsidRPr="00A44BD0">
        <w:rPr>
          <w:rFonts w:ascii="Simplified Arabic" w:eastAsia="BoldItalicArt" w:cs="Simplified Arabic" w:hint="cs"/>
          <w:rtl/>
        </w:rPr>
        <w:t>يرى</w:t>
      </w:r>
      <w:r w:rsidRPr="00A44BD0">
        <w:rPr>
          <w:rFonts w:ascii="Simplified Arabic" w:eastAsia="BoldItalicArt" w:cs="Simplified Arabic"/>
        </w:rPr>
        <w:t xml:space="preserve"> </w:t>
      </w:r>
      <w:r w:rsidRPr="00A44BD0">
        <w:rPr>
          <w:rFonts w:ascii="Simplified Arabic" w:eastAsia="BoldItalicArt" w:cs="Simplified Arabic" w:hint="cs"/>
          <w:rtl/>
        </w:rPr>
        <w:t>السياسيون</w:t>
      </w:r>
      <w:r w:rsidRPr="00A44BD0">
        <w:rPr>
          <w:rFonts w:ascii="Simplified Arabic" w:eastAsia="BoldItalicArt" w:cs="Simplified Arabic"/>
        </w:rPr>
        <w:t xml:space="preserve"> </w:t>
      </w:r>
      <w:r w:rsidRPr="00A44BD0">
        <w:rPr>
          <w:rFonts w:ascii="Simplified Arabic" w:eastAsia="BoldItalicArt" w:cs="Simplified Arabic" w:hint="cs"/>
          <w:rtl/>
        </w:rPr>
        <w:t>أن</w:t>
      </w:r>
      <w:r w:rsidRPr="00A44BD0">
        <w:rPr>
          <w:rFonts w:ascii="Simplified Arabic" w:eastAsia="BoldItalicArt" w:cs="Simplified Arabic"/>
        </w:rPr>
        <w:t xml:space="preserve"> </w:t>
      </w:r>
      <w:r w:rsidRPr="00A44BD0">
        <w:rPr>
          <w:rFonts w:ascii="Simplified Arabic" w:eastAsia="BoldItalicArt" w:cs="Simplified Arabic" w:hint="cs"/>
          <w:rtl/>
        </w:rPr>
        <w:t>ظاهرة</w:t>
      </w:r>
      <w:r w:rsidRPr="00A44BD0">
        <w:rPr>
          <w:rFonts w:eastAsia="BoldItalicArt" w:cs="Simplified Arabic" w:hint="cs"/>
          <w:rtl/>
        </w:rPr>
        <w:t xml:space="preserve"> </w:t>
      </w:r>
      <w:r w:rsidRPr="00A44BD0">
        <w:rPr>
          <w:rFonts w:ascii="Simplified Arabic" w:eastAsia="BoldItalicArt" w:cs="Simplified Arabic" w:hint="cs"/>
          <w:rtl/>
        </w:rPr>
        <w:t>ضعف</w:t>
      </w:r>
      <w:r w:rsidRPr="00A44BD0">
        <w:rPr>
          <w:rFonts w:ascii="Simplified Arabic" w:eastAsia="BoldItalicArt" w:cs="Simplified Arabic"/>
        </w:rPr>
        <w:t xml:space="preserve"> </w:t>
      </w:r>
      <w:r w:rsidRPr="00A44BD0">
        <w:rPr>
          <w:rFonts w:ascii="Simplified Arabic" w:eastAsia="BoldItalicArt" w:cs="Simplified Arabic" w:hint="cs"/>
          <w:rtl/>
        </w:rPr>
        <w:t>نظام</w:t>
      </w:r>
      <w:r w:rsidRPr="00A44BD0">
        <w:rPr>
          <w:rFonts w:ascii="Simplified Arabic" w:eastAsia="BoldItalicArt" w:cs="Simplified Arabic"/>
        </w:rPr>
        <w:t xml:space="preserve"> </w:t>
      </w:r>
      <w:r w:rsidRPr="00A44BD0">
        <w:rPr>
          <w:rFonts w:ascii="Simplified Arabic" w:eastAsia="BoldItalicArt" w:cs="Simplified Arabic" w:hint="cs"/>
          <w:rtl/>
        </w:rPr>
        <w:t>الدولة</w:t>
      </w:r>
      <w:r w:rsidRPr="00A44BD0">
        <w:rPr>
          <w:rFonts w:ascii="Simplified Arabic" w:eastAsia="BoldItalicArt" w:cs="Simplified Arabic"/>
        </w:rPr>
        <w:t xml:space="preserve"> </w:t>
      </w:r>
      <w:r w:rsidRPr="00A44BD0">
        <w:rPr>
          <w:rFonts w:ascii="Simplified Arabic" w:eastAsia="BoldItalicArt" w:cs="Simplified Arabic" w:hint="cs"/>
          <w:rtl/>
        </w:rPr>
        <w:t>القومية</w:t>
      </w:r>
      <w:r w:rsidRPr="00A44BD0">
        <w:rPr>
          <w:rFonts w:ascii="Simplified Arabic" w:eastAsia="BoldItalicArt" w:cs="Simplified Arabic"/>
        </w:rPr>
        <w:t xml:space="preserve"> </w:t>
      </w:r>
      <w:r w:rsidRPr="00A44BD0">
        <w:rPr>
          <w:rFonts w:ascii="Simplified Arabic" w:eastAsia="BoldItalicArt" w:cs="Simplified Arabic" w:hint="cs"/>
          <w:rtl/>
        </w:rPr>
        <w:t>في العالم</w:t>
      </w:r>
      <w:r w:rsidRPr="00A44BD0">
        <w:rPr>
          <w:rFonts w:ascii="Simplified Arabic" w:eastAsia="BoldItalicArt" w:cs="Simplified Arabic"/>
        </w:rPr>
        <w:t xml:space="preserve"> </w:t>
      </w:r>
      <w:r w:rsidRPr="00A44BD0">
        <w:rPr>
          <w:rFonts w:ascii="Simplified Arabic" w:eastAsia="BoldItalicArt" w:cs="Simplified Arabic" w:hint="cs"/>
          <w:rtl/>
        </w:rPr>
        <w:t>وانتشار</w:t>
      </w:r>
      <w:r w:rsidRPr="00A44BD0">
        <w:rPr>
          <w:rFonts w:ascii="Simplified Arabic" w:eastAsia="BoldItalicArt" w:cs="Simplified Arabic"/>
        </w:rPr>
        <w:t xml:space="preserve"> </w:t>
      </w:r>
      <w:r w:rsidRPr="00A44BD0">
        <w:rPr>
          <w:rFonts w:ascii="Simplified Arabic" w:eastAsia="BoldItalicArt" w:cs="Simplified Arabic" w:hint="cs"/>
          <w:rtl/>
        </w:rPr>
        <w:t>التيارات</w:t>
      </w:r>
      <w:r w:rsidRPr="00A44BD0">
        <w:rPr>
          <w:rFonts w:ascii="Simplified Arabic" w:eastAsia="BoldItalicArt" w:cs="Simplified Arabic"/>
        </w:rPr>
        <w:t xml:space="preserve"> </w:t>
      </w:r>
      <w:r w:rsidRPr="00A44BD0">
        <w:rPr>
          <w:rFonts w:ascii="Simplified Arabic" w:eastAsia="BoldItalicArt" w:cs="Simplified Arabic" w:hint="cs"/>
          <w:rtl/>
        </w:rPr>
        <w:t>المطالبة بالحرية</w:t>
      </w:r>
      <w:r w:rsidRPr="00A44BD0">
        <w:rPr>
          <w:rFonts w:ascii="Simplified Arabic" w:eastAsia="BoldItalicArt" w:cs="Simplified Arabic"/>
        </w:rPr>
        <w:t xml:space="preserve"> </w:t>
      </w:r>
      <w:r w:rsidRPr="00A44BD0">
        <w:rPr>
          <w:rFonts w:ascii="Simplified Arabic" w:eastAsia="BoldItalicArt" w:cs="Simplified Arabic" w:hint="cs"/>
          <w:rtl/>
        </w:rPr>
        <w:t>والديموقراطية</w:t>
      </w:r>
      <w:r w:rsidRPr="00A44BD0">
        <w:rPr>
          <w:rFonts w:ascii="Simplified Arabic" w:eastAsia="BoldItalicArt" w:cs="Simplified Arabic"/>
        </w:rPr>
        <w:t xml:space="preserve"> </w:t>
      </w:r>
      <w:r w:rsidRPr="00A44BD0">
        <w:rPr>
          <w:rFonts w:ascii="Simplified Arabic" w:eastAsia="BoldItalicArt" w:cs="Simplified Arabic" w:hint="cs"/>
          <w:rtl/>
        </w:rPr>
        <w:t>هي</w:t>
      </w:r>
      <w:r w:rsidRPr="00A44BD0">
        <w:rPr>
          <w:rFonts w:eastAsia="BoldItalicArt" w:cs="Simplified Arabic" w:hint="cs"/>
          <w:rtl/>
        </w:rPr>
        <w:t xml:space="preserve"> </w:t>
      </w:r>
      <w:r w:rsidRPr="00A44BD0">
        <w:rPr>
          <w:rFonts w:ascii="Simplified Arabic" w:eastAsia="BoldItalicArt" w:cs="Simplified Arabic" w:hint="cs"/>
          <w:rtl/>
        </w:rPr>
        <w:t>المؤشر</w:t>
      </w:r>
      <w:r w:rsidRPr="00A44BD0">
        <w:rPr>
          <w:rFonts w:ascii="Simplified Arabic" w:eastAsia="BoldItalicArt" w:cs="Simplified Arabic"/>
        </w:rPr>
        <w:t xml:space="preserve"> </w:t>
      </w:r>
      <w:r w:rsidRPr="00A44BD0">
        <w:rPr>
          <w:rFonts w:ascii="Simplified Arabic" w:eastAsia="BoldItalicArt" w:cs="Simplified Arabic" w:hint="cs"/>
          <w:rtl/>
        </w:rPr>
        <w:t>الحقيقي</w:t>
      </w:r>
      <w:r w:rsidRPr="00A44BD0">
        <w:rPr>
          <w:rFonts w:ascii="Simplified Arabic" w:eastAsia="BoldItalicArt" w:cs="Simplified Arabic"/>
        </w:rPr>
        <w:t xml:space="preserve"> </w:t>
      </w:r>
      <w:r w:rsidRPr="00A44BD0">
        <w:rPr>
          <w:rFonts w:ascii="Simplified Arabic" w:eastAsia="BoldItalicArt" w:cs="Simplified Arabic" w:hint="cs"/>
          <w:rtl/>
        </w:rPr>
        <w:t>على</w:t>
      </w:r>
      <w:r w:rsidRPr="00A44BD0">
        <w:rPr>
          <w:rFonts w:ascii="Simplified Arabic" w:eastAsia="BoldItalicArt" w:cs="Simplified Arabic"/>
        </w:rPr>
        <w:t xml:space="preserve"> </w:t>
      </w:r>
      <w:r w:rsidRPr="00A44BD0">
        <w:rPr>
          <w:rFonts w:ascii="Simplified Arabic" w:eastAsia="BoldItalicArt" w:cs="Simplified Arabic" w:hint="cs"/>
          <w:rtl/>
        </w:rPr>
        <w:t>عصر العولمة،</w:t>
      </w:r>
      <w:r w:rsidRPr="00A44BD0">
        <w:rPr>
          <w:rFonts w:eastAsia="BoldItalicArt" w:cs="Simplified Arabic" w:hint="cs"/>
          <w:rtl/>
        </w:rPr>
        <w:t xml:space="preserve"> </w:t>
      </w:r>
      <w:r w:rsidRPr="00A44BD0">
        <w:rPr>
          <w:rFonts w:ascii="Simplified Arabic" w:eastAsia="BoldItalicArt" w:cs="Simplified Arabic" w:hint="cs"/>
          <w:rtl/>
        </w:rPr>
        <w:t>أما</w:t>
      </w:r>
      <w:r w:rsidRPr="00A44BD0">
        <w:rPr>
          <w:rFonts w:ascii="Simplified Arabic" w:eastAsia="BoldItalicArt" w:cs="Simplified Arabic"/>
        </w:rPr>
        <w:t xml:space="preserve"> </w:t>
      </w:r>
      <w:r w:rsidRPr="00A44BD0">
        <w:rPr>
          <w:rFonts w:ascii="Simplified Arabic" w:eastAsia="BoldItalicArt" w:cs="Simplified Arabic" w:hint="cs"/>
          <w:rtl/>
        </w:rPr>
        <w:t>الاجتماعيون</w:t>
      </w:r>
      <w:r w:rsidRPr="00A44BD0">
        <w:rPr>
          <w:rFonts w:ascii="Simplified Arabic" w:eastAsia="BoldItalicArt" w:cs="Simplified Arabic"/>
        </w:rPr>
        <w:t xml:space="preserve"> </w:t>
      </w:r>
      <w:r w:rsidRPr="00A44BD0">
        <w:rPr>
          <w:rFonts w:ascii="Simplified Arabic" w:eastAsia="BoldItalicArt" w:cs="Simplified Arabic" w:hint="cs"/>
          <w:rtl/>
        </w:rPr>
        <w:t>فنجدهم</w:t>
      </w:r>
      <w:r w:rsidRPr="00A44BD0">
        <w:rPr>
          <w:rFonts w:ascii="Simplified Arabic" w:eastAsia="BoldItalicArt" w:cs="Simplified Arabic"/>
        </w:rPr>
        <w:t xml:space="preserve"> </w:t>
      </w:r>
      <w:r w:rsidRPr="00A44BD0">
        <w:rPr>
          <w:rFonts w:ascii="Simplified Arabic" w:eastAsia="BoldItalicArt" w:cs="Simplified Arabic" w:hint="cs"/>
          <w:rtl/>
        </w:rPr>
        <w:t>يركزون</w:t>
      </w:r>
      <w:r w:rsidRPr="00A44BD0">
        <w:rPr>
          <w:rFonts w:ascii="Simplified Arabic" w:eastAsia="BoldItalicArt" w:cs="Simplified Arabic"/>
        </w:rPr>
        <w:t xml:space="preserve"> </w:t>
      </w:r>
      <w:r w:rsidRPr="00A44BD0">
        <w:rPr>
          <w:rFonts w:ascii="Simplified Arabic" w:eastAsia="BoldItalicArt" w:cs="Simplified Arabic" w:hint="cs"/>
          <w:rtl/>
        </w:rPr>
        <w:t>على عمليات</w:t>
      </w:r>
      <w:r w:rsidRPr="00A44BD0">
        <w:rPr>
          <w:rFonts w:eastAsia="BoldItalicArt" w:cs="Simplified Arabic" w:hint="cs"/>
          <w:rtl/>
        </w:rPr>
        <w:t xml:space="preserve"> </w:t>
      </w:r>
      <w:r w:rsidRPr="00A44BD0">
        <w:rPr>
          <w:rFonts w:ascii="Simplified Arabic" w:eastAsia="BoldItalicArt" w:cs="Simplified Arabic" w:hint="cs"/>
          <w:rtl/>
        </w:rPr>
        <w:t>التجانس</w:t>
      </w:r>
      <w:r w:rsidRPr="00A44BD0">
        <w:rPr>
          <w:rFonts w:ascii="Simplified Arabic" w:eastAsia="BoldItalicArt" w:cs="Simplified Arabic"/>
        </w:rPr>
        <w:t xml:space="preserve"> </w:t>
      </w:r>
      <w:r w:rsidRPr="00A44BD0">
        <w:rPr>
          <w:rFonts w:ascii="Simplified Arabic" w:eastAsia="BoldItalicArt" w:cs="Simplified Arabic" w:hint="cs"/>
          <w:rtl/>
        </w:rPr>
        <w:t>الثقافي</w:t>
      </w:r>
      <w:r w:rsidRPr="00A44BD0">
        <w:rPr>
          <w:rFonts w:ascii="Simplified Arabic" w:eastAsia="BoldItalicArt" w:cs="Simplified Arabic"/>
        </w:rPr>
        <w:t xml:space="preserve"> </w:t>
      </w:r>
      <w:r w:rsidRPr="00A44BD0">
        <w:rPr>
          <w:rFonts w:ascii="Simplified Arabic" w:eastAsia="BoldItalicArt" w:cs="Simplified Arabic" w:hint="cs"/>
          <w:rtl/>
        </w:rPr>
        <w:t>المتوقع</w:t>
      </w:r>
      <w:r w:rsidRPr="00A44BD0">
        <w:rPr>
          <w:rFonts w:ascii="Simplified Arabic" w:eastAsia="BoldItalicArt" w:cs="Simplified Arabic"/>
        </w:rPr>
        <w:t xml:space="preserve"> </w:t>
      </w:r>
      <w:r w:rsidRPr="00A44BD0">
        <w:rPr>
          <w:rFonts w:ascii="Simplified Arabic" w:eastAsia="BoldItalicArt" w:cs="Simplified Arabic" w:hint="cs"/>
          <w:rtl/>
        </w:rPr>
        <w:t>حدوثها بين</w:t>
      </w:r>
      <w:r w:rsidRPr="00A44BD0">
        <w:rPr>
          <w:rFonts w:ascii="Simplified Arabic" w:eastAsia="BoldItalicArt" w:cs="Simplified Arabic"/>
        </w:rPr>
        <w:t xml:space="preserve"> </w:t>
      </w:r>
      <w:r w:rsidRPr="00A44BD0">
        <w:rPr>
          <w:rFonts w:ascii="Simplified Arabic" w:eastAsia="BoldItalicArt" w:cs="Simplified Arabic" w:hint="cs"/>
          <w:rtl/>
        </w:rPr>
        <w:t>أقطار</w:t>
      </w:r>
      <w:r w:rsidRPr="00A44BD0">
        <w:rPr>
          <w:rFonts w:eastAsia="BoldItalicArt" w:cs="Simplified Arabic" w:hint="cs"/>
          <w:rtl/>
        </w:rPr>
        <w:t xml:space="preserve"> </w:t>
      </w:r>
      <w:r w:rsidRPr="00A44BD0">
        <w:rPr>
          <w:rFonts w:ascii="Simplified Arabic" w:eastAsia="BoldItalicArt" w:cs="Simplified Arabic" w:hint="cs"/>
          <w:rtl/>
        </w:rPr>
        <w:t>العالم،</w:t>
      </w:r>
      <w:r w:rsidRPr="00A44BD0">
        <w:rPr>
          <w:rFonts w:ascii="Simplified Arabic" w:eastAsia="BoldItalicArt" w:cs="Simplified Arabic"/>
        </w:rPr>
        <w:t xml:space="preserve"> </w:t>
      </w:r>
      <w:r w:rsidRPr="00A44BD0">
        <w:rPr>
          <w:rFonts w:ascii="Simplified Arabic" w:eastAsia="BoldItalicArt" w:cs="Simplified Arabic" w:hint="cs"/>
          <w:rtl/>
        </w:rPr>
        <w:t>وتبلور</w:t>
      </w:r>
      <w:r w:rsidRPr="00A44BD0">
        <w:rPr>
          <w:rFonts w:ascii="Simplified Arabic" w:eastAsia="BoldItalicArt" w:cs="Simplified Arabic"/>
        </w:rPr>
        <w:t xml:space="preserve"> </w:t>
      </w:r>
      <w:r w:rsidRPr="00A44BD0">
        <w:rPr>
          <w:rFonts w:ascii="Simplified Arabic" w:eastAsia="BoldItalicArt" w:cs="Simplified Arabic" w:hint="cs"/>
          <w:rtl/>
        </w:rPr>
        <w:t>الشخصية</w:t>
      </w:r>
      <w:r w:rsidRPr="00A44BD0">
        <w:rPr>
          <w:rFonts w:ascii="Simplified Arabic" w:eastAsia="BoldItalicArt" w:cs="Simplified Arabic"/>
        </w:rPr>
        <w:t xml:space="preserve"> </w:t>
      </w:r>
      <w:r w:rsidRPr="00A44BD0">
        <w:rPr>
          <w:rFonts w:ascii="Simplified Arabic" w:eastAsia="BoldItalicArt" w:cs="Simplified Arabic" w:hint="cs"/>
          <w:rtl/>
        </w:rPr>
        <w:t>العالمية،</w:t>
      </w:r>
      <w:r w:rsidRPr="00A44BD0">
        <w:rPr>
          <w:rFonts w:ascii="Simplified Arabic" w:eastAsia="BoldItalicArt" w:cs="Simplified Arabic"/>
        </w:rPr>
        <w:t xml:space="preserve"> </w:t>
      </w:r>
      <w:r w:rsidRPr="00A44BD0">
        <w:rPr>
          <w:rFonts w:ascii="Simplified Arabic" w:eastAsia="BoldItalicArt" w:cs="Simplified Arabic" w:hint="cs"/>
          <w:rtl/>
        </w:rPr>
        <w:t>وتمركز</w:t>
      </w:r>
      <w:r w:rsidRPr="00A44BD0">
        <w:rPr>
          <w:rFonts w:eastAsia="BoldItalicArt" w:cs="Simplified Arabic" w:hint="cs"/>
          <w:rtl/>
        </w:rPr>
        <w:t xml:space="preserve"> </w:t>
      </w:r>
      <w:r w:rsidRPr="00A44BD0">
        <w:rPr>
          <w:rFonts w:ascii="Simplified Arabic" w:eastAsia="BoldItalicArt" w:cs="Simplified Arabic" w:hint="cs"/>
          <w:rtl/>
        </w:rPr>
        <w:t>مصادر</w:t>
      </w:r>
      <w:r w:rsidRPr="00A44BD0">
        <w:rPr>
          <w:rFonts w:ascii="Simplified Arabic" w:eastAsia="BoldItalicArt" w:cs="Simplified Arabic"/>
        </w:rPr>
        <w:t xml:space="preserve"> </w:t>
      </w:r>
      <w:r w:rsidRPr="00A44BD0">
        <w:rPr>
          <w:rFonts w:ascii="Simplified Arabic" w:eastAsia="BoldItalicArt" w:cs="Simplified Arabic" w:hint="cs"/>
          <w:rtl/>
        </w:rPr>
        <w:t>القوة في</w:t>
      </w:r>
      <w:r w:rsidRPr="00A44BD0">
        <w:rPr>
          <w:rFonts w:ascii="Simplified Arabic" w:eastAsia="BoldItalicArt" w:cs="Simplified Arabic"/>
        </w:rPr>
        <w:t xml:space="preserve"> </w:t>
      </w:r>
      <w:r w:rsidRPr="00A44BD0">
        <w:rPr>
          <w:rFonts w:ascii="Simplified Arabic" w:eastAsia="BoldItalicArt" w:cs="Simplified Arabic" w:hint="cs"/>
          <w:rtl/>
        </w:rPr>
        <w:t>الجوانب</w:t>
      </w:r>
      <w:r w:rsidRPr="00A44BD0">
        <w:rPr>
          <w:rFonts w:ascii="Simplified Arabic" w:eastAsia="BoldItalicArt" w:cs="Simplified Arabic"/>
        </w:rPr>
        <w:t xml:space="preserve"> </w:t>
      </w:r>
      <w:r w:rsidRPr="00A44BD0">
        <w:rPr>
          <w:rFonts w:ascii="Simplified Arabic" w:eastAsia="BoldItalicArt" w:cs="Simplified Arabic" w:hint="cs"/>
          <w:rtl/>
        </w:rPr>
        <w:t>الاقتصادية والمالية،</w:t>
      </w:r>
      <w:r w:rsidRPr="00A44BD0">
        <w:rPr>
          <w:rFonts w:ascii="Simplified Arabic" w:eastAsia="BoldItalicArt" w:cs="Simplified Arabic"/>
        </w:rPr>
        <w:t xml:space="preserve"> </w:t>
      </w:r>
      <w:r w:rsidRPr="00A44BD0">
        <w:rPr>
          <w:rFonts w:ascii="Simplified Arabic" w:eastAsia="BoldItalicArt" w:cs="Simplified Arabic" w:hint="cs"/>
          <w:rtl/>
        </w:rPr>
        <w:t>معتبرين</w:t>
      </w:r>
      <w:r w:rsidRPr="00A44BD0">
        <w:rPr>
          <w:rFonts w:ascii="Simplified Arabic" w:eastAsia="BoldItalicArt" w:cs="Simplified Arabic"/>
        </w:rPr>
        <w:t xml:space="preserve"> </w:t>
      </w:r>
      <w:r w:rsidRPr="00A44BD0">
        <w:rPr>
          <w:rFonts w:ascii="Simplified Arabic" w:eastAsia="BoldItalicArt" w:cs="Simplified Arabic" w:hint="cs"/>
          <w:rtl/>
        </w:rPr>
        <w:t>ذلك</w:t>
      </w:r>
      <w:r w:rsidRPr="00A44BD0">
        <w:rPr>
          <w:rFonts w:ascii="Simplified Arabic" w:eastAsia="BoldItalicArt" w:cs="Simplified Arabic"/>
        </w:rPr>
        <w:t xml:space="preserve"> </w:t>
      </w:r>
      <w:r w:rsidRPr="00A44BD0">
        <w:rPr>
          <w:rFonts w:ascii="Simplified Arabic" w:eastAsia="BoldItalicArt" w:cs="Simplified Arabic" w:hint="cs"/>
          <w:rtl/>
        </w:rPr>
        <w:t>من</w:t>
      </w:r>
      <w:r w:rsidRPr="00A44BD0">
        <w:rPr>
          <w:rFonts w:ascii="Simplified Arabic" w:eastAsia="BoldItalicArt" w:cs="Simplified Arabic"/>
        </w:rPr>
        <w:t xml:space="preserve"> </w:t>
      </w:r>
      <w:r w:rsidRPr="00A44BD0">
        <w:rPr>
          <w:rFonts w:ascii="Simplified Arabic" w:eastAsia="BoldItalicArt" w:cs="Simplified Arabic" w:hint="cs"/>
          <w:rtl/>
        </w:rPr>
        <w:t>مؤشرات</w:t>
      </w:r>
      <w:r w:rsidRPr="00A44BD0">
        <w:rPr>
          <w:rFonts w:ascii="Simplified Arabic" w:eastAsia="BoldItalicArt" w:cs="Simplified Arabic"/>
        </w:rPr>
        <w:t xml:space="preserve"> </w:t>
      </w:r>
      <w:r w:rsidRPr="00A44BD0">
        <w:rPr>
          <w:rFonts w:ascii="Simplified Arabic" w:eastAsia="BoldItalicArt" w:cs="Simplified Arabic" w:hint="cs"/>
          <w:rtl/>
        </w:rPr>
        <w:t>عصر</w:t>
      </w:r>
      <w:r w:rsidRPr="00A44BD0">
        <w:rPr>
          <w:rFonts w:ascii="Calibri" w:eastAsia="BoldItalicArt" w:hAnsi="Calibri" w:cs="Simplified Arabic" w:hint="cs"/>
          <w:rtl/>
        </w:rPr>
        <w:t xml:space="preserve"> </w:t>
      </w:r>
      <w:r w:rsidRPr="00A44BD0">
        <w:rPr>
          <w:rFonts w:ascii="Simplified Arabic" w:eastAsia="BoldItalicArt" w:cs="Simplified Arabic" w:hint="cs"/>
          <w:rtl/>
        </w:rPr>
        <w:t>العولمة (</w:t>
      </w:r>
      <w:r w:rsidRPr="00A44BD0">
        <w:rPr>
          <w:rStyle w:val="FootnoteReference"/>
          <w:rFonts w:ascii="Simplified Arabic" w:eastAsia="BoldItalicArt" w:cs="Simplified Arabic"/>
          <w:rtl/>
        </w:rPr>
        <w:footnoteReference w:id="624"/>
      </w:r>
      <w:r w:rsidRPr="00A44BD0">
        <w:rPr>
          <w:rFonts w:ascii="Simplified Arabic" w:eastAsia="BoldItalicArt" w:cs="Simplified Arabic" w:hint="cs"/>
          <w:rtl/>
        </w:rPr>
        <w:t xml:space="preserve">)، </w:t>
      </w:r>
      <w:r w:rsidRPr="00A44BD0">
        <w:rPr>
          <w:rFonts w:cs="Simplified Arabic" w:hint="cs"/>
          <w:rtl/>
        </w:rPr>
        <w:t>هذا</w:t>
      </w:r>
      <w:r w:rsidRPr="00A44BD0">
        <w:rPr>
          <w:rFonts w:cs="Simplified Arabic"/>
        </w:rPr>
        <w:t xml:space="preserve"> </w:t>
      </w:r>
      <w:r w:rsidRPr="00A44BD0">
        <w:rPr>
          <w:rFonts w:cs="Simplified Arabic" w:hint="cs"/>
          <w:rtl/>
        </w:rPr>
        <w:t>فيما يذهب</w:t>
      </w:r>
      <w:r w:rsidRPr="00A44BD0">
        <w:rPr>
          <w:rFonts w:cs="Simplified Arabic"/>
        </w:rPr>
        <w:t xml:space="preserve"> </w:t>
      </w:r>
      <w:r w:rsidRPr="00A44BD0">
        <w:rPr>
          <w:rFonts w:cs="Simplified Arabic" w:hint="cs"/>
          <w:rtl/>
        </w:rPr>
        <w:t>الإعلاميون للتأكيد</w:t>
      </w:r>
      <w:r w:rsidRPr="00A44BD0">
        <w:rPr>
          <w:rFonts w:cs="Simplified Arabic"/>
        </w:rPr>
        <w:t xml:space="preserve"> </w:t>
      </w:r>
      <w:r w:rsidRPr="00A44BD0">
        <w:rPr>
          <w:rFonts w:cs="Simplified Arabic" w:hint="cs"/>
          <w:rtl/>
        </w:rPr>
        <w:t>على</w:t>
      </w:r>
      <w:r w:rsidRPr="00A44BD0">
        <w:rPr>
          <w:rFonts w:cs="Simplified Arabic"/>
        </w:rPr>
        <w:t xml:space="preserve"> </w:t>
      </w:r>
      <w:r w:rsidRPr="00A44BD0">
        <w:rPr>
          <w:rFonts w:cs="Simplified Arabic" w:hint="cs"/>
          <w:rtl/>
        </w:rPr>
        <w:t>أن التطور في</w:t>
      </w:r>
      <w:r w:rsidRPr="00A44BD0">
        <w:rPr>
          <w:rFonts w:cs="Simplified Arabic"/>
        </w:rPr>
        <w:t xml:space="preserve"> </w:t>
      </w:r>
      <w:r w:rsidRPr="00A44BD0">
        <w:rPr>
          <w:rFonts w:cs="Simplified Arabic" w:hint="cs"/>
          <w:rtl/>
        </w:rPr>
        <w:t>وسائل</w:t>
      </w:r>
      <w:r w:rsidRPr="00A44BD0">
        <w:rPr>
          <w:rFonts w:cs="Simplified Arabic"/>
        </w:rPr>
        <w:t xml:space="preserve"> </w:t>
      </w:r>
      <w:r w:rsidRPr="00A44BD0">
        <w:rPr>
          <w:rFonts w:cs="Simplified Arabic" w:hint="cs"/>
          <w:rtl/>
        </w:rPr>
        <w:t>الاتصال</w:t>
      </w:r>
      <w:r w:rsidRPr="00A44BD0">
        <w:rPr>
          <w:rFonts w:cs="Simplified Arabic"/>
        </w:rPr>
        <w:t xml:space="preserve"> </w:t>
      </w:r>
      <w:r w:rsidRPr="00A44BD0">
        <w:rPr>
          <w:rFonts w:cs="Simplified Arabic" w:hint="cs"/>
          <w:rtl/>
        </w:rPr>
        <w:t>والإعلام بوجه الخصوص</w:t>
      </w:r>
      <w:r w:rsidRPr="00A44BD0">
        <w:rPr>
          <w:rFonts w:cs="Simplified Arabic"/>
        </w:rPr>
        <w:t xml:space="preserve"> </w:t>
      </w:r>
      <w:r w:rsidRPr="00A44BD0">
        <w:rPr>
          <w:rFonts w:cs="Simplified Arabic" w:hint="cs"/>
          <w:rtl/>
        </w:rPr>
        <w:t>هي</w:t>
      </w:r>
      <w:r w:rsidRPr="00A44BD0">
        <w:rPr>
          <w:rFonts w:cs="Simplified Arabic"/>
        </w:rPr>
        <w:t xml:space="preserve"> </w:t>
      </w:r>
      <w:r w:rsidRPr="00A44BD0">
        <w:rPr>
          <w:rFonts w:cs="Simplified Arabic" w:hint="cs"/>
          <w:rtl/>
        </w:rPr>
        <w:t>من</w:t>
      </w:r>
      <w:r w:rsidRPr="00A44BD0">
        <w:rPr>
          <w:rFonts w:cs="Simplified Arabic"/>
        </w:rPr>
        <w:t xml:space="preserve"> </w:t>
      </w:r>
      <w:r w:rsidRPr="00A44BD0">
        <w:rPr>
          <w:rFonts w:cs="Simplified Arabic" w:hint="cs"/>
          <w:rtl/>
        </w:rPr>
        <w:t>دواعي</w:t>
      </w:r>
      <w:r w:rsidRPr="00A44BD0">
        <w:rPr>
          <w:rFonts w:cs="Simplified Arabic"/>
        </w:rPr>
        <w:t xml:space="preserve"> </w:t>
      </w:r>
      <w:r w:rsidRPr="00A44BD0">
        <w:rPr>
          <w:rFonts w:cs="Simplified Arabic" w:hint="cs"/>
          <w:rtl/>
        </w:rPr>
        <w:t>الدخول</w:t>
      </w:r>
      <w:r w:rsidRPr="00A44BD0">
        <w:rPr>
          <w:rFonts w:cs="Simplified Arabic"/>
        </w:rPr>
        <w:t xml:space="preserve"> </w:t>
      </w:r>
      <w:r w:rsidRPr="00A44BD0">
        <w:rPr>
          <w:rFonts w:cs="Simplified Arabic" w:hint="cs"/>
          <w:rtl/>
        </w:rPr>
        <w:t>في</w:t>
      </w:r>
      <w:r w:rsidRPr="00A44BD0">
        <w:rPr>
          <w:rFonts w:cs="Simplified Arabic"/>
        </w:rPr>
        <w:t xml:space="preserve"> </w:t>
      </w:r>
      <w:r w:rsidRPr="00A44BD0">
        <w:rPr>
          <w:rFonts w:cs="Simplified Arabic" w:hint="cs"/>
          <w:rtl/>
        </w:rPr>
        <w:t xml:space="preserve">عصر المعلومات.  </w:t>
      </w:r>
    </w:p>
    <w:p w:rsidR="00944122" w:rsidRPr="00A44BD0" w:rsidRDefault="00944122" w:rsidP="00944122">
      <w:pPr>
        <w:autoSpaceDE w:val="0"/>
        <w:autoSpaceDN w:val="0"/>
        <w:adjustRightInd w:val="0"/>
        <w:ind w:firstLine="720"/>
        <w:jc w:val="lowKashida"/>
        <w:rPr>
          <w:rFonts w:ascii="Simplified Arabic" w:eastAsia="BoldItalicArt" w:cs="Simplified Arabic" w:hint="cs"/>
          <w:rtl/>
        </w:rPr>
      </w:pPr>
      <w:r w:rsidRPr="00A44BD0">
        <w:rPr>
          <w:rFonts w:cs="Simplified Arabic" w:hint="cs"/>
          <w:rtl/>
        </w:rPr>
        <w:t>ولا يقتصر الإختلاف بين العلماء على مؤشرات العولمة فحسب بل يشمل أيضاً من</w:t>
      </w:r>
      <w:r w:rsidRPr="00A44BD0">
        <w:rPr>
          <w:rFonts w:cs="Simplified Arabic"/>
        </w:rPr>
        <w:t xml:space="preserve"> </w:t>
      </w:r>
      <w:r w:rsidRPr="00A44BD0">
        <w:rPr>
          <w:rFonts w:cs="Simplified Arabic" w:hint="cs"/>
          <w:rtl/>
        </w:rPr>
        <w:t>جهة أخرى، الزاوية</w:t>
      </w:r>
      <w:r w:rsidRPr="00A44BD0">
        <w:rPr>
          <w:rFonts w:cs="Simplified Arabic"/>
        </w:rPr>
        <w:t xml:space="preserve"> </w:t>
      </w:r>
      <w:r w:rsidRPr="00A44BD0">
        <w:rPr>
          <w:rFonts w:cs="Simplified Arabic" w:hint="cs"/>
          <w:rtl/>
        </w:rPr>
        <w:t>التي يركز</w:t>
      </w:r>
      <w:r w:rsidRPr="00A44BD0">
        <w:rPr>
          <w:rFonts w:cs="Simplified Arabic"/>
        </w:rPr>
        <w:t xml:space="preserve"> </w:t>
      </w:r>
      <w:r w:rsidRPr="00A44BD0">
        <w:rPr>
          <w:rFonts w:cs="Simplified Arabic" w:hint="cs"/>
          <w:rtl/>
        </w:rPr>
        <w:t>عليها</w:t>
      </w:r>
      <w:r w:rsidRPr="00A44BD0">
        <w:rPr>
          <w:rFonts w:cs="Simplified Arabic"/>
        </w:rPr>
        <w:t xml:space="preserve"> </w:t>
      </w:r>
      <w:r w:rsidRPr="00A44BD0">
        <w:rPr>
          <w:rFonts w:cs="Simplified Arabic" w:hint="cs"/>
          <w:rtl/>
        </w:rPr>
        <w:t>كل</w:t>
      </w:r>
      <w:r w:rsidRPr="00A44BD0">
        <w:rPr>
          <w:rFonts w:cs="Simplified Arabic"/>
        </w:rPr>
        <w:t xml:space="preserve"> </w:t>
      </w:r>
      <w:r w:rsidRPr="00A44BD0">
        <w:rPr>
          <w:rFonts w:cs="Simplified Arabic" w:hint="cs"/>
          <w:rtl/>
        </w:rPr>
        <w:t>فريق</w:t>
      </w:r>
      <w:r w:rsidRPr="00A44BD0">
        <w:rPr>
          <w:rFonts w:cs="Simplified Arabic"/>
        </w:rPr>
        <w:t xml:space="preserve"> </w:t>
      </w:r>
      <w:r w:rsidRPr="00A44BD0">
        <w:rPr>
          <w:rFonts w:cs="Simplified Arabic" w:hint="cs"/>
          <w:rtl/>
        </w:rPr>
        <w:t>منهم،</w:t>
      </w:r>
      <w:r w:rsidRPr="00A44BD0">
        <w:rPr>
          <w:rFonts w:cs="Simplified Arabic"/>
        </w:rPr>
        <w:t xml:space="preserve"> </w:t>
      </w:r>
      <w:r w:rsidRPr="00A44BD0">
        <w:rPr>
          <w:rFonts w:cs="Simplified Arabic" w:hint="cs"/>
          <w:rtl/>
        </w:rPr>
        <w:t>فالبعض يذهب حين</w:t>
      </w:r>
      <w:r w:rsidRPr="00A44BD0">
        <w:rPr>
          <w:rFonts w:cs="Simplified Arabic"/>
        </w:rPr>
        <w:t xml:space="preserve"> </w:t>
      </w:r>
      <w:r w:rsidRPr="00A44BD0">
        <w:rPr>
          <w:rFonts w:cs="Simplified Arabic" w:hint="cs"/>
          <w:rtl/>
        </w:rPr>
        <w:t>تحديد</w:t>
      </w:r>
      <w:r w:rsidRPr="00A44BD0">
        <w:rPr>
          <w:rFonts w:cs="Simplified Arabic"/>
        </w:rPr>
        <w:t xml:space="preserve"> </w:t>
      </w:r>
      <w:r w:rsidRPr="00A44BD0">
        <w:rPr>
          <w:rFonts w:cs="Simplified Arabic" w:hint="cs"/>
          <w:rtl/>
        </w:rPr>
        <w:t>ماهية</w:t>
      </w:r>
      <w:r w:rsidRPr="00A44BD0">
        <w:rPr>
          <w:rFonts w:cs="Simplified Arabic"/>
        </w:rPr>
        <w:t xml:space="preserve"> </w:t>
      </w:r>
      <w:r w:rsidRPr="00A44BD0">
        <w:rPr>
          <w:rFonts w:cs="Simplified Arabic" w:hint="cs"/>
          <w:rtl/>
        </w:rPr>
        <w:t>مفهوم</w:t>
      </w:r>
      <w:r w:rsidRPr="00A44BD0">
        <w:rPr>
          <w:rFonts w:cs="Simplified Arabic"/>
        </w:rPr>
        <w:t xml:space="preserve"> </w:t>
      </w:r>
      <w:r w:rsidRPr="00A44BD0">
        <w:rPr>
          <w:rFonts w:cs="Simplified Arabic" w:hint="cs"/>
          <w:rtl/>
        </w:rPr>
        <w:t>العولمة</w:t>
      </w:r>
      <w:r w:rsidRPr="00A44BD0">
        <w:rPr>
          <w:rFonts w:cs="Simplified Arabic"/>
        </w:rPr>
        <w:t xml:space="preserve"> </w:t>
      </w:r>
      <w:r w:rsidRPr="00A44BD0">
        <w:rPr>
          <w:rFonts w:cs="Simplified Arabic" w:hint="cs"/>
          <w:rtl/>
        </w:rPr>
        <w:t>للتركيز</w:t>
      </w:r>
      <w:r w:rsidRPr="00A44BD0">
        <w:rPr>
          <w:rFonts w:cs="Simplified Arabic"/>
        </w:rPr>
        <w:t xml:space="preserve"> </w:t>
      </w:r>
      <w:r w:rsidRPr="00A44BD0">
        <w:rPr>
          <w:rFonts w:cs="Simplified Arabic" w:hint="cs"/>
          <w:rtl/>
        </w:rPr>
        <w:t>على الآثار السلبية (</w:t>
      </w:r>
      <w:r w:rsidRPr="00A44BD0">
        <w:rPr>
          <w:rStyle w:val="FootnoteReference"/>
          <w:rFonts w:cs="Simplified Arabic"/>
          <w:rtl/>
        </w:rPr>
        <w:footnoteReference w:id="625"/>
      </w:r>
      <w:r w:rsidRPr="00A44BD0">
        <w:rPr>
          <w:rFonts w:cs="Simplified Arabic" w:hint="cs"/>
          <w:rtl/>
        </w:rPr>
        <w:t>)، بمعنى المضعفات الثقافية والاقتصادية</w:t>
      </w:r>
      <w:r w:rsidRPr="00A44BD0">
        <w:rPr>
          <w:rFonts w:cs="Simplified Arabic"/>
        </w:rPr>
        <w:t xml:space="preserve"> </w:t>
      </w:r>
      <w:r w:rsidRPr="00A44BD0">
        <w:rPr>
          <w:rFonts w:cs="Simplified Arabic" w:hint="cs"/>
          <w:rtl/>
        </w:rPr>
        <w:t>والاجتماعية</w:t>
      </w:r>
      <w:r w:rsidRPr="00A44BD0">
        <w:rPr>
          <w:rFonts w:cs="Simplified Arabic"/>
        </w:rPr>
        <w:t xml:space="preserve"> </w:t>
      </w:r>
      <w:r w:rsidRPr="00A44BD0">
        <w:rPr>
          <w:rFonts w:cs="Simplified Arabic" w:hint="cs"/>
          <w:rtl/>
        </w:rPr>
        <w:t>والسياسية</w:t>
      </w:r>
      <w:r w:rsidRPr="00A44BD0">
        <w:rPr>
          <w:rFonts w:cs="Simplified Arabic"/>
        </w:rPr>
        <w:t xml:space="preserve"> </w:t>
      </w:r>
      <w:r w:rsidRPr="00A44BD0">
        <w:rPr>
          <w:rFonts w:cs="Simplified Arabic" w:hint="cs"/>
          <w:rtl/>
        </w:rPr>
        <w:t>للعولمة، والتي بات</w:t>
      </w:r>
      <w:r w:rsidRPr="00A44BD0">
        <w:rPr>
          <w:rFonts w:cs="Simplified Arabic"/>
        </w:rPr>
        <w:t xml:space="preserve"> </w:t>
      </w:r>
      <w:r w:rsidRPr="00A44BD0">
        <w:rPr>
          <w:rFonts w:cs="Simplified Arabic" w:hint="cs"/>
          <w:rtl/>
        </w:rPr>
        <w:t>العالم</w:t>
      </w:r>
      <w:r w:rsidRPr="00A44BD0">
        <w:rPr>
          <w:rFonts w:cs="Simplified Arabic"/>
        </w:rPr>
        <w:t xml:space="preserve"> </w:t>
      </w:r>
      <w:r w:rsidRPr="00A44BD0">
        <w:rPr>
          <w:rFonts w:cs="Simplified Arabic" w:hint="cs"/>
          <w:rtl/>
        </w:rPr>
        <w:t>بأسره يعاني</w:t>
      </w:r>
      <w:r w:rsidRPr="00A44BD0">
        <w:rPr>
          <w:rFonts w:cs="Simplified Arabic"/>
        </w:rPr>
        <w:t xml:space="preserve"> </w:t>
      </w:r>
      <w:r w:rsidRPr="00A44BD0">
        <w:rPr>
          <w:rFonts w:cs="Simplified Arabic" w:hint="cs"/>
          <w:rtl/>
        </w:rPr>
        <w:t>من ويلاتها</w:t>
      </w:r>
      <w:r w:rsidRPr="00A44BD0">
        <w:rPr>
          <w:rFonts w:cs="Simplified Arabic"/>
        </w:rPr>
        <w:t xml:space="preserve"> </w:t>
      </w:r>
      <w:r w:rsidRPr="00A44BD0">
        <w:rPr>
          <w:rFonts w:cs="Simplified Arabic" w:hint="cs"/>
          <w:rtl/>
        </w:rPr>
        <w:t>بما في</w:t>
      </w:r>
      <w:r w:rsidRPr="00A44BD0">
        <w:rPr>
          <w:rFonts w:cs="Simplified Arabic"/>
        </w:rPr>
        <w:t xml:space="preserve"> </w:t>
      </w:r>
      <w:r w:rsidRPr="00A44BD0">
        <w:rPr>
          <w:rFonts w:cs="Simplified Arabic" w:hint="cs"/>
          <w:rtl/>
        </w:rPr>
        <w:t>ذلك</w:t>
      </w:r>
      <w:r w:rsidRPr="00A44BD0">
        <w:rPr>
          <w:rFonts w:cs="Simplified Arabic"/>
        </w:rPr>
        <w:t xml:space="preserve"> </w:t>
      </w:r>
      <w:r w:rsidRPr="00A44BD0">
        <w:rPr>
          <w:rFonts w:cs="Simplified Arabic" w:hint="cs"/>
          <w:rtl/>
        </w:rPr>
        <w:t>دول</w:t>
      </w:r>
      <w:r w:rsidRPr="00A44BD0">
        <w:rPr>
          <w:rFonts w:cs="Simplified Arabic"/>
        </w:rPr>
        <w:t xml:space="preserve"> </w:t>
      </w:r>
      <w:r w:rsidRPr="00A44BD0">
        <w:rPr>
          <w:rFonts w:cs="Simplified Arabic" w:hint="cs"/>
          <w:rtl/>
        </w:rPr>
        <w:t>العالم</w:t>
      </w:r>
      <w:r w:rsidRPr="00A44BD0">
        <w:rPr>
          <w:rFonts w:cs="Simplified Arabic"/>
        </w:rPr>
        <w:t xml:space="preserve"> </w:t>
      </w:r>
      <w:r w:rsidRPr="00A44BD0">
        <w:rPr>
          <w:rFonts w:cs="Simplified Arabic" w:hint="cs"/>
          <w:rtl/>
        </w:rPr>
        <w:t>الغني،</w:t>
      </w:r>
      <w:r w:rsidRPr="00A44BD0">
        <w:rPr>
          <w:rFonts w:cs="Simplified Arabic"/>
        </w:rPr>
        <w:t xml:space="preserve"> </w:t>
      </w:r>
      <w:r w:rsidRPr="00A44BD0">
        <w:rPr>
          <w:rFonts w:cs="Simplified Arabic" w:hint="cs"/>
          <w:rtl/>
        </w:rPr>
        <w:t>والتي</w:t>
      </w:r>
      <w:r w:rsidRPr="00A44BD0">
        <w:rPr>
          <w:rFonts w:cs="Simplified Arabic"/>
        </w:rPr>
        <w:t xml:space="preserve"> </w:t>
      </w:r>
      <w:r w:rsidRPr="00A44BD0">
        <w:rPr>
          <w:rFonts w:cs="Simplified Arabic" w:hint="cs"/>
          <w:rtl/>
        </w:rPr>
        <w:t>عادة</w:t>
      </w:r>
      <w:r w:rsidRPr="00A44BD0">
        <w:rPr>
          <w:rFonts w:cs="Simplified Arabic"/>
        </w:rPr>
        <w:t xml:space="preserve"> </w:t>
      </w:r>
      <w:r w:rsidRPr="00A44BD0">
        <w:rPr>
          <w:rFonts w:cs="Simplified Arabic" w:hint="cs"/>
          <w:rtl/>
        </w:rPr>
        <w:t>ما يُنسب</w:t>
      </w:r>
      <w:r w:rsidRPr="00A44BD0">
        <w:rPr>
          <w:rFonts w:cs="Simplified Arabic"/>
        </w:rPr>
        <w:t xml:space="preserve"> </w:t>
      </w:r>
      <w:r w:rsidRPr="00A44BD0">
        <w:rPr>
          <w:rFonts w:cs="Simplified Arabic" w:hint="cs"/>
          <w:rtl/>
        </w:rPr>
        <w:t>لها منشأ</w:t>
      </w:r>
      <w:r w:rsidRPr="00A44BD0">
        <w:rPr>
          <w:rFonts w:cs="Simplified Arabic"/>
        </w:rPr>
        <w:t xml:space="preserve"> </w:t>
      </w:r>
      <w:r w:rsidRPr="00A44BD0">
        <w:rPr>
          <w:rFonts w:cs="Simplified Arabic" w:hint="cs"/>
          <w:rtl/>
        </w:rPr>
        <w:t>العولمة، وإن</w:t>
      </w:r>
      <w:r w:rsidRPr="00A44BD0">
        <w:rPr>
          <w:rFonts w:cs="Simplified Arabic"/>
        </w:rPr>
        <w:t xml:space="preserve"> </w:t>
      </w:r>
      <w:r w:rsidRPr="00A44BD0">
        <w:rPr>
          <w:rFonts w:cs="Simplified Arabic" w:hint="cs"/>
          <w:rtl/>
        </w:rPr>
        <w:t>أصحاب هذا المذهب يمثلون</w:t>
      </w:r>
      <w:r w:rsidRPr="00A44BD0">
        <w:rPr>
          <w:rFonts w:cs="Simplified Arabic"/>
        </w:rPr>
        <w:t xml:space="preserve"> </w:t>
      </w:r>
      <w:r w:rsidRPr="00A44BD0">
        <w:rPr>
          <w:rFonts w:cs="Simplified Arabic" w:hint="cs"/>
          <w:rtl/>
        </w:rPr>
        <w:t>الفريق</w:t>
      </w:r>
      <w:r w:rsidRPr="00A44BD0">
        <w:rPr>
          <w:rFonts w:cs="Simplified Arabic"/>
        </w:rPr>
        <w:t xml:space="preserve"> </w:t>
      </w:r>
      <w:r w:rsidRPr="00A44BD0">
        <w:rPr>
          <w:rFonts w:cs="Simplified Arabic" w:hint="cs"/>
          <w:rtl/>
        </w:rPr>
        <w:t>المعارض</w:t>
      </w:r>
      <w:r w:rsidRPr="00A44BD0">
        <w:rPr>
          <w:rFonts w:cs="Simplified Arabic"/>
        </w:rPr>
        <w:t xml:space="preserve"> </w:t>
      </w:r>
      <w:r w:rsidRPr="00A44BD0">
        <w:rPr>
          <w:rFonts w:cs="Simplified Arabic" w:hint="cs"/>
          <w:rtl/>
        </w:rPr>
        <w:t>أو</w:t>
      </w:r>
      <w:r w:rsidRPr="00A44BD0">
        <w:rPr>
          <w:rFonts w:cs="Simplified Arabic"/>
        </w:rPr>
        <w:t xml:space="preserve"> </w:t>
      </w:r>
      <w:r w:rsidRPr="00A44BD0">
        <w:rPr>
          <w:rFonts w:cs="Simplified Arabic" w:hint="cs"/>
          <w:rtl/>
        </w:rPr>
        <w:t>النابذ</w:t>
      </w:r>
      <w:r w:rsidRPr="00A44BD0">
        <w:rPr>
          <w:rFonts w:cs="Simplified Arabic"/>
        </w:rPr>
        <w:t xml:space="preserve"> </w:t>
      </w:r>
      <w:r w:rsidRPr="00A44BD0">
        <w:rPr>
          <w:rFonts w:cs="Simplified Arabic" w:hint="cs"/>
          <w:rtl/>
        </w:rPr>
        <w:t>للعولمة، وفي</w:t>
      </w:r>
      <w:r w:rsidRPr="00A44BD0">
        <w:rPr>
          <w:rFonts w:cs="Simplified Arabic"/>
        </w:rPr>
        <w:t xml:space="preserve"> </w:t>
      </w:r>
      <w:r w:rsidRPr="00A44BD0">
        <w:rPr>
          <w:rFonts w:cs="Simplified Arabic" w:hint="cs"/>
          <w:rtl/>
        </w:rPr>
        <w:t>مقابل هذا</w:t>
      </w:r>
      <w:r w:rsidRPr="00A44BD0">
        <w:rPr>
          <w:rFonts w:cs="Simplified Arabic"/>
        </w:rPr>
        <w:t xml:space="preserve"> </w:t>
      </w:r>
      <w:r w:rsidRPr="00A44BD0">
        <w:rPr>
          <w:rFonts w:cs="Simplified Arabic" w:hint="cs"/>
          <w:rtl/>
        </w:rPr>
        <w:t>الفريق</w:t>
      </w:r>
      <w:r w:rsidRPr="00A44BD0">
        <w:rPr>
          <w:rFonts w:cs="Simplified Arabic"/>
        </w:rPr>
        <w:t xml:space="preserve"> </w:t>
      </w:r>
      <w:r w:rsidRPr="00A44BD0">
        <w:rPr>
          <w:rFonts w:cs="Simplified Arabic" w:hint="cs"/>
          <w:rtl/>
        </w:rPr>
        <w:t>نجد</w:t>
      </w:r>
      <w:r w:rsidRPr="00A44BD0">
        <w:rPr>
          <w:rFonts w:cs="Simplified Arabic"/>
        </w:rPr>
        <w:t xml:space="preserve"> </w:t>
      </w:r>
      <w:r w:rsidRPr="00A44BD0">
        <w:rPr>
          <w:rFonts w:cs="Simplified Arabic" w:hint="cs"/>
          <w:rtl/>
        </w:rPr>
        <w:t>فريق ثانٍ يؤكد</w:t>
      </w:r>
      <w:r w:rsidRPr="00A44BD0">
        <w:rPr>
          <w:rFonts w:cs="Simplified Arabic"/>
        </w:rPr>
        <w:t xml:space="preserve"> </w:t>
      </w:r>
      <w:r w:rsidRPr="00A44BD0">
        <w:rPr>
          <w:rFonts w:cs="Simplified Arabic" w:hint="cs"/>
          <w:rtl/>
        </w:rPr>
        <w:t>على بعض الإيجابيات</w:t>
      </w:r>
      <w:r w:rsidRPr="00A44BD0">
        <w:rPr>
          <w:rFonts w:cs="Simplified Arabic"/>
        </w:rPr>
        <w:t xml:space="preserve"> </w:t>
      </w:r>
      <w:r w:rsidRPr="00A44BD0">
        <w:rPr>
          <w:rFonts w:cs="Simplified Arabic" w:hint="cs"/>
          <w:rtl/>
        </w:rPr>
        <w:t>التي</w:t>
      </w:r>
      <w:r w:rsidRPr="00A44BD0">
        <w:rPr>
          <w:rFonts w:cs="Simplified Arabic"/>
        </w:rPr>
        <w:t xml:space="preserve"> </w:t>
      </w:r>
      <w:r w:rsidRPr="00A44BD0">
        <w:rPr>
          <w:rFonts w:cs="Simplified Arabic" w:hint="cs"/>
          <w:rtl/>
        </w:rPr>
        <w:t>تتضمنها</w:t>
      </w:r>
      <w:r w:rsidRPr="00A44BD0">
        <w:rPr>
          <w:rFonts w:cs="Simplified Arabic"/>
        </w:rPr>
        <w:t xml:space="preserve"> </w:t>
      </w:r>
      <w:r w:rsidRPr="00A44BD0">
        <w:rPr>
          <w:rFonts w:cs="Simplified Arabic" w:hint="cs"/>
          <w:rtl/>
        </w:rPr>
        <w:t>ظاهرة</w:t>
      </w:r>
      <w:r w:rsidRPr="00A44BD0">
        <w:rPr>
          <w:rFonts w:cs="Simplified Arabic"/>
        </w:rPr>
        <w:t xml:space="preserve"> </w:t>
      </w:r>
      <w:r w:rsidRPr="00A44BD0">
        <w:rPr>
          <w:rFonts w:cs="Simplified Arabic" w:hint="cs"/>
          <w:rtl/>
        </w:rPr>
        <w:t>العولمة</w:t>
      </w:r>
      <w:r w:rsidRPr="00A44BD0">
        <w:rPr>
          <w:rFonts w:cs="Simplified Arabic"/>
        </w:rPr>
        <w:t xml:space="preserve"> </w:t>
      </w:r>
      <w:r w:rsidRPr="00A44BD0">
        <w:rPr>
          <w:rFonts w:cs="Simplified Arabic" w:hint="cs"/>
          <w:rtl/>
        </w:rPr>
        <w:t>والتي من</w:t>
      </w:r>
      <w:r w:rsidRPr="00A44BD0">
        <w:rPr>
          <w:rFonts w:cs="Simplified Arabic"/>
        </w:rPr>
        <w:t xml:space="preserve"> </w:t>
      </w:r>
      <w:r w:rsidRPr="00A44BD0">
        <w:rPr>
          <w:rFonts w:cs="Simplified Arabic" w:hint="cs"/>
          <w:rtl/>
        </w:rPr>
        <w:t>أبرزها</w:t>
      </w:r>
      <w:r w:rsidRPr="00A44BD0">
        <w:rPr>
          <w:rFonts w:cs="Simplified Arabic"/>
        </w:rPr>
        <w:t xml:space="preserve"> </w:t>
      </w:r>
      <w:r w:rsidRPr="00A44BD0">
        <w:rPr>
          <w:rFonts w:cs="Simplified Arabic" w:hint="cs"/>
          <w:rtl/>
        </w:rPr>
        <w:t>الانفتاح على</w:t>
      </w:r>
      <w:r w:rsidRPr="00A44BD0">
        <w:rPr>
          <w:rFonts w:cs="Simplified Arabic"/>
        </w:rPr>
        <w:t xml:space="preserve"> </w:t>
      </w:r>
      <w:r w:rsidRPr="00A44BD0">
        <w:rPr>
          <w:rFonts w:cs="Simplified Arabic" w:hint="cs"/>
          <w:rtl/>
        </w:rPr>
        <w:t>العالم</w:t>
      </w:r>
      <w:r w:rsidRPr="00A44BD0">
        <w:rPr>
          <w:rFonts w:cs="Simplified Arabic"/>
        </w:rPr>
        <w:t xml:space="preserve"> </w:t>
      </w:r>
      <w:r w:rsidRPr="00A44BD0">
        <w:rPr>
          <w:rFonts w:cs="Simplified Arabic" w:hint="cs"/>
          <w:rtl/>
        </w:rPr>
        <w:t>والتبادل الثقافي</w:t>
      </w:r>
      <w:r w:rsidRPr="00A44BD0">
        <w:rPr>
          <w:rFonts w:cs="Simplified Arabic"/>
        </w:rPr>
        <w:t xml:space="preserve"> </w:t>
      </w:r>
      <w:r w:rsidRPr="00A44BD0">
        <w:rPr>
          <w:rFonts w:cs="Simplified Arabic" w:hint="cs"/>
          <w:rtl/>
        </w:rPr>
        <w:t>والاقتصادي التجاري،</w:t>
      </w:r>
      <w:r w:rsidRPr="00A44BD0">
        <w:rPr>
          <w:rFonts w:cs="Simplified Arabic"/>
        </w:rPr>
        <w:t xml:space="preserve"> </w:t>
      </w:r>
      <w:r w:rsidRPr="00A44BD0">
        <w:rPr>
          <w:rFonts w:cs="Simplified Arabic" w:hint="cs"/>
          <w:rtl/>
        </w:rPr>
        <w:t>وشيوع</w:t>
      </w:r>
      <w:r w:rsidRPr="00A44BD0">
        <w:rPr>
          <w:rFonts w:cs="Simplified Arabic"/>
        </w:rPr>
        <w:t xml:space="preserve"> </w:t>
      </w:r>
      <w:r w:rsidRPr="00A44BD0">
        <w:rPr>
          <w:rFonts w:cs="Simplified Arabic" w:hint="cs"/>
          <w:rtl/>
        </w:rPr>
        <w:t>مبادئ الديموقراطية</w:t>
      </w:r>
      <w:r w:rsidRPr="00A44BD0">
        <w:rPr>
          <w:rFonts w:cs="Simplified Arabic"/>
        </w:rPr>
        <w:t xml:space="preserve"> </w:t>
      </w:r>
      <w:r w:rsidRPr="00A44BD0">
        <w:rPr>
          <w:rFonts w:cs="Simplified Arabic" w:hint="cs"/>
          <w:rtl/>
        </w:rPr>
        <w:t>بالمنظور الغربي،</w:t>
      </w:r>
      <w:r w:rsidRPr="00A44BD0">
        <w:rPr>
          <w:rFonts w:cs="Simplified Arabic"/>
        </w:rPr>
        <w:t xml:space="preserve"> </w:t>
      </w:r>
      <w:r w:rsidRPr="00A44BD0">
        <w:rPr>
          <w:rFonts w:cs="Simplified Arabic" w:hint="cs"/>
          <w:rtl/>
        </w:rPr>
        <w:t>أي</w:t>
      </w:r>
      <w:r w:rsidRPr="00A44BD0">
        <w:rPr>
          <w:rFonts w:cs="Simplified Arabic"/>
        </w:rPr>
        <w:t xml:space="preserve"> </w:t>
      </w:r>
      <w:r w:rsidRPr="00A44BD0">
        <w:rPr>
          <w:rFonts w:cs="Simplified Arabic" w:hint="cs"/>
          <w:rtl/>
        </w:rPr>
        <w:t>القائمة</w:t>
      </w:r>
      <w:r w:rsidRPr="00A44BD0">
        <w:rPr>
          <w:rFonts w:cs="Simplified Arabic"/>
        </w:rPr>
        <w:t xml:space="preserve"> </w:t>
      </w:r>
      <w:r w:rsidRPr="00A44BD0">
        <w:rPr>
          <w:rFonts w:cs="Simplified Arabic" w:hint="cs"/>
          <w:rtl/>
        </w:rPr>
        <w:t>على التعددية الحزبية،</w:t>
      </w:r>
      <w:r w:rsidRPr="00A44BD0">
        <w:rPr>
          <w:rFonts w:cs="Simplified Arabic"/>
        </w:rPr>
        <w:t xml:space="preserve"> </w:t>
      </w:r>
      <w:r w:rsidRPr="00A44BD0">
        <w:rPr>
          <w:rFonts w:cs="Simplified Arabic" w:hint="cs"/>
          <w:rtl/>
        </w:rPr>
        <w:t>وتأكيد</w:t>
      </w:r>
      <w:r w:rsidRPr="00A44BD0">
        <w:rPr>
          <w:rFonts w:cs="Simplified Arabic"/>
        </w:rPr>
        <w:t xml:space="preserve"> </w:t>
      </w:r>
      <w:r w:rsidRPr="00A44BD0">
        <w:rPr>
          <w:rFonts w:cs="Simplified Arabic" w:hint="cs"/>
          <w:rtl/>
        </w:rPr>
        <w:t>قيم</w:t>
      </w:r>
      <w:r w:rsidRPr="00A44BD0">
        <w:rPr>
          <w:rFonts w:cs="Simplified Arabic"/>
        </w:rPr>
        <w:t xml:space="preserve"> </w:t>
      </w:r>
      <w:r w:rsidRPr="00A44BD0">
        <w:rPr>
          <w:rFonts w:cs="Simplified Arabic" w:hint="cs"/>
          <w:rtl/>
        </w:rPr>
        <w:t>احترام الإنسان وتقدير</w:t>
      </w:r>
      <w:r w:rsidRPr="00A44BD0">
        <w:rPr>
          <w:rFonts w:cs="Simplified Arabic"/>
        </w:rPr>
        <w:t xml:space="preserve"> </w:t>
      </w:r>
      <w:r w:rsidRPr="00A44BD0">
        <w:rPr>
          <w:rFonts w:cs="Simplified Arabic" w:hint="cs"/>
          <w:rtl/>
        </w:rPr>
        <w:t>آدميته</w:t>
      </w:r>
      <w:r w:rsidRPr="00A44BD0">
        <w:rPr>
          <w:rFonts w:cs="Simplified Arabic"/>
        </w:rPr>
        <w:t xml:space="preserve"> </w:t>
      </w:r>
      <w:r w:rsidRPr="00A44BD0">
        <w:rPr>
          <w:rFonts w:cs="Simplified Arabic" w:hint="cs"/>
          <w:rtl/>
        </w:rPr>
        <w:t>وحقه في</w:t>
      </w:r>
      <w:r w:rsidRPr="00A44BD0">
        <w:rPr>
          <w:rFonts w:cs="Simplified Arabic"/>
        </w:rPr>
        <w:t xml:space="preserve"> </w:t>
      </w:r>
      <w:r w:rsidRPr="00A44BD0">
        <w:rPr>
          <w:rFonts w:cs="Simplified Arabic" w:hint="cs"/>
          <w:rtl/>
        </w:rPr>
        <w:t>الحياة</w:t>
      </w:r>
      <w:r w:rsidRPr="00A44BD0">
        <w:rPr>
          <w:rFonts w:cs="Simplified Arabic"/>
        </w:rPr>
        <w:t xml:space="preserve"> </w:t>
      </w:r>
      <w:r w:rsidRPr="00A44BD0">
        <w:rPr>
          <w:rFonts w:cs="Simplified Arabic" w:hint="cs"/>
          <w:rtl/>
        </w:rPr>
        <w:t>الكريمة (</w:t>
      </w:r>
      <w:r w:rsidRPr="00A44BD0">
        <w:rPr>
          <w:rStyle w:val="FootnoteReference"/>
          <w:rFonts w:cs="Simplified Arabic"/>
          <w:rtl/>
        </w:rPr>
        <w:footnoteReference w:id="626"/>
      </w:r>
      <w:r w:rsidRPr="00A44BD0">
        <w:rPr>
          <w:rFonts w:cs="Simplified Arabic" w:hint="cs"/>
          <w:rtl/>
        </w:rPr>
        <w:t>)، وفي مقابل</w:t>
      </w:r>
      <w:r w:rsidRPr="00A44BD0">
        <w:rPr>
          <w:rFonts w:cs="Simplified Arabic"/>
        </w:rPr>
        <w:t xml:space="preserve"> </w:t>
      </w:r>
      <w:r w:rsidRPr="00A44BD0">
        <w:rPr>
          <w:rFonts w:cs="Simplified Arabic" w:hint="cs"/>
          <w:rtl/>
        </w:rPr>
        <w:t>هذين</w:t>
      </w:r>
      <w:r w:rsidRPr="00A44BD0">
        <w:rPr>
          <w:rFonts w:cs="Simplified Arabic"/>
        </w:rPr>
        <w:t xml:space="preserve"> </w:t>
      </w:r>
      <w:r w:rsidRPr="00A44BD0">
        <w:rPr>
          <w:rFonts w:cs="Simplified Arabic" w:hint="cs"/>
          <w:rtl/>
        </w:rPr>
        <w:t>الفريقين</w:t>
      </w:r>
      <w:r w:rsidRPr="00A44BD0">
        <w:rPr>
          <w:rFonts w:cs="Simplified Arabic"/>
        </w:rPr>
        <w:t xml:space="preserve"> </w:t>
      </w:r>
      <w:r w:rsidRPr="00A44BD0">
        <w:rPr>
          <w:rFonts w:cs="Simplified Arabic" w:hint="cs"/>
          <w:rtl/>
        </w:rPr>
        <w:t>نجد فريق</w:t>
      </w:r>
      <w:r w:rsidRPr="00A44BD0">
        <w:rPr>
          <w:rFonts w:cs="Simplified Arabic"/>
        </w:rPr>
        <w:t xml:space="preserve"> </w:t>
      </w:r>
      <w:r w:rsidRPr="00A44BD0">
        <w:rPr>
          <w:rFonts w:cs="Simplified Arabic" w:hint="cs"/>
          <w:rtl/>
        </w:rPr>
        <w:t>ثالث</w:t>
      </w:r>
      <w:r w:rsidRPr="00A44BD0">
        <w:rPr>
          <w:rFonts w:cs="Simplified Arabic"/>
        </w:rPr>
        <w:t xml:space="preserve"> </w:t>
      </w:r>
      <w:r w:rsidRPr="00A44BD0">
        <w:rPr>
          <w:rFonts w:cs="Simplified Arabic" w:hint="cs"/>
          <w:rtl/>
        </w:rPr>
        <w:t>يقف موقفاً متحفظاً من التغيرات</w:t>
      </w:r>
      <w:r w:rsidRPr="00A44BD0">
        <w:rPr>
          <w:rFonts w:cs="Simplified Arabic"/>
        </w:rPr>
        <w:t xml:space="preserve"> </w:t>
      </w:r>
      <w:r w:rsidRPr="00A44BD0">
        <w:rPr>
          <w:rFonts w:cs="Simplified Arabic" w:hint="cs"/>
          <w:rtl/>
        </w:rPr>
        <w:t>العالمية</w:t>
      </w:r>
      <w:r w:rsidRPr="00A44BD0">
        <w:rPr>
          <w:rFonts w:cs="Simplified Arabic"/>
        </w:rPr>
        <w:t xml:space="preserve"> </w:t>
      </w:r>
      <w:r w:rsidRPr="00A44BD0">
        <w:rPr>
          <w:rFonts w:cs="Simplified Arabic" w:hint="cs"/>
          <w:rtl/>
        </w:rPr>
        <w:t>الجديدة، هادفاً،</w:t>
      </w:r>
      <w:r w:rsidRPr="00A44BD0">
        <w:rPr>
          <w:rFonts w:cs="Simplified Arabic"/>
        </w:rPr>
        <w:t xml:space="preserve"> </w:t>
      </w:r>
      <w:r w:rsidRPr="00A44BD0">
        <w:rPr>
          <w:rFonts w:cs="Simplified Arabic" w:hint="cs"/>
          <w:rtl/>
        </w:rPr>
        <w:t>هذا</w:t>
      </w:r>
      <w:r w:rsidRPr="00A44BD0">
        <w:rPr>
          <w:rFonts w:cs="Simplified Arabic"/>
        </w:rPr>
        <w:t xml:space="preserve"> </w:t>
      </w:r>
      <w:r w:rsidRPr="00A44BD0">
        <w:rPr>
          <w:rFonts w:cs="Simplified Arabic" w:hint="cs"/>
          <w:rtl/>
        </w:rPr>
        <w:t>الفريق، إلى تجنب</w:t>
      </w:r>
      <w:r w:rsidRPr="00A44BD0">
        <w:rPr>
          <w:rFonts w:cs="Simplified Arabic"/>
        </w:rPr>
        <w:t xml:space="preserve"> </w:t>
      </w:r>
      <w:r w:rsidRPr="00A44BD0">
        <w:rPr>
          <w:rFonts w:cs="Simplified Arabic" w:hint="cs"/>
          <w:rtl/>
        </w:rPr>
        <w:t>مساوئ العولمة</w:t>
      </w:r>
      <w:r w:rsidRPr="00A44BD0">
        <w:rPr>
          <w:rFonts w:cs="Simplified Arabic"/>
        </w:rPr>
        <w:t xml:space="preserve"> </w:t>
      </w:r>
      <w:r w:rsidRPr="00A44BD0">
        <w:rPr>
          <w:rFonts w:cs="Simplified Arabic" w:hint="cs"/>
          <w:rtl/>
        </w:rPr>
        <w:t>والتي</w:t>
      </w:r>
      <w:r w:rsidRPr="00A44BD0">
        <w:rPr>
          <w:rFonts w:cs="Simplified Arabic"/>
        </w:rPr>
        <w:t xml:space="preserve"> </w:t>
      </w:r>
      <w:r w:rsidRPr="00A44BD0">
        <w:rPr>
          <w:rFonts w:cs="Simplified Arabic" w:hint="cs"/>
          <w:rtl/>
        </w:rPr>
        <w:t>منها</w:t>
      </w:r>
      <w:r w:rsidRPr="00A44BD0">
        <w:rPr>
          <w:rFonts w:cs="Simplified Arabic"/>
        </w:rPr>
        <w:t xml:space="preserve"> </w:t>
      </w:r>
      <w:r w:rsidRPr="00A44BD0">
        <w:rPr>
          <w:rFonts w:cs="Simplified Arabic" w:hint="cs"/>
          <w:rtl/>
        </w:rPr>
        <w:t>مثلاً انتشار الجريمة</w:t>
      </w:r>
      <w:r w:rsidRPr="00A44BD0">
        <w:rPr>
          <w:rFonts w:cs="Simplified Arabic"/>
        </w:rPr>
        <w:t xml:space="preserve"> </w:t>
      </w:r>
      <w:r w:rsidRPr="00A44BD0">
        <w:rPr>
          <w:rFonts w:cs="Simplified Arabic" w:hint="cs"/>
          <w:rtl/>
        </w:rPr>
        <w:t>المنظمة</w:t>
      </w:r>
      <w:r w:rsidRPr="00A44BD0">
        <w:rPr>
          <w:rFonts w:cs="Simplified Arabic"/>
        </w:rPr>
        <w:t xml:space="preserve"> </w:t>
      </w:r>
      <w:r w:rsidRPr="00A44BD0">
        <w:rPr>
          <w:rFonts w:cs="Simplified Arabic" w:hint="cs"/>
          <w:rtl/>
        </w:rPr>
        <w:t>والجرائم</w:t>
      </w:r>
      <w:r w:rsidRPr="00A44BD0">
        <w:rPr>
          <w:rFonts w:cs="Simplified Arabic"/>
        </w:rPr>
        <w:t xml:space="preserve"> </w:t>
      </w:r>
      <w:r w:rsidRPr="00A44BD0">
        <w:rPr>
          <w:rFonts w:cs="Simplified Arabic" w:hint="cs"/>
          <w:rtl/>
        </w:rPr>
        <w:t>الحديثة</w:t>
      </w:r>
      <w:r w:rsidRPr="00A44BD0">
        <w:rPr>
          <w:rFonts w:cs="Simplified Arabic"/>
        </w:rPr>
        <w:t xml:space="preserve"> </w:t>
      </w:r>
      <w:r w:rsidRPr="00A44BD0">
        <w:rPr>
          <w:rFonts w:cs="Simplified Arabic" w:hint="cs"/>
          <w:rtl/>
        </w:rPr>
        <w:t>والفساد الإداري</w:t>
      </w:r>
      <w:r w:rsidRPr="00A44BD0">
        <w:rPr>
          <w:rFonts w:cs="Simplified Arabic"/>
        </w:rPr>
        <w:t xml:space="preserve"> </w:t>
      </w:r>
      <w:r w:rsidRPr="00A44BD0">
        <w:rPr>
          <w:rFonts w:cs="Simplified Arabic" w:hint="cs"/>
          <w:rtl/>
        </w:rPr>
        <w:t>وجرائم</w:t>
      </w:r>
      <w:r w:rsidRPr="00A44BD0">
        <w:rPr>
          <w:rFonts w:cs="Simplified Arabic"/>
        </w:rPr>
        <w:t xml:space="preserve"> </w:t>
      </w:r>
      <w:r w:rsidRPr="00A44BD0">
        <w:rPr>
          <w:rFonts w:cs="Simplified Arabic" w:hint="cs"/>
          <w:rtl/>
        </w:rPr>
        <w:t>المخدرات والعنف والإرهاب والانحلال</w:t>
      </w:r>
      <w:r w:rsidRPr="00A44BD0">
        <w:rPr>
          <w:rFonts w:cs="Simplified Arabic"/>
        </w:rPr>
        <w:t xml:space="preserve"> </w:t>
      </w:r>
      <w:r w:rsidRPr="00A44BD0">
        <w:rPr>
          <w:rFonts w:cs="Simplified Arabic" w:hint="cs"/>
          <w:rtl/>
        </w:rPr>
        <w:t>الخلقي، وضعف</w:t>
      </w:r>
      <w:r w:rsidRPr="00A44BD0">
        <w:rPr>
          <w:rFonts w:cs="Simplified Arabic"/>
        </w:rPr>
        <w:t xml:space="preserve"> </w:t>
      </w:r>
      <w:r w:rsidRPr="00A44BD0">
        <w:rPr>
          <w:rFonts w:cs="Simplified Arabic" w:hint="cs"/>
          <w:rtl/>
        </w:rPr>
        <w:t>قدرة</w:t>
      </w:r>
      <w:r w:rsidRPr="00A44BD0">
        <w:rPr>
          <w:rFonts w:cs="Simplified Arabic"/>
        </w:rPr>
        <w:t xml:space="preserve"> </w:t>
      </w:r>
      <w:r w:rsidRPr="00A44BD0">
        <w:rPr>
          <w:rFonts w:cs="Simplified Arabic" w:hint="cs"/>
          <w:rtl/>
        </w:rPr>
        <w:t>النظام</w:t>
      </w:r>
      <w:r w:rsidRPr="00A44BD0">
        <w:rPr>
          <w:rFonts w:cs="Simplified Arabic"/>
        </w:rPr>
        <w:t xml:space="preserve"> </w:t>
      </w:r>
      <w:r w:rsidRPr="00A44BD0">
        <w:rPr>
          <w:rFonts w:cs="Simplified Arabic" w:hint="cs"/>
          <w:rtl/>
        </w:rPr>
        <w:t>الداخلي على</w:t>
      </w:r>
      <w:r w:rsidRPr="00A44BD0">
        <w:rPr>
          <w:rFonts w:cs="Simplified Arabic"/>
        </w:rPr>
        <w:t xml:space="preserve"> </w:t>
      </w:r>
      <w:r w:rsidRPr="00A44BD0">
        <w:rPr>
          <w:rFonts w:cs="Simplified Arabic" w:hint="cs"/>
          <w:rtl/>
        </w:rPr>
        <w:t>الإمساك</w:t>
      </w:r>
      <w:r w:rsidRPr="00A44BD0">
        <w:rPr>
          <w:rFonts w:cs="Simplified Arabic"/>
        </w:rPr>
        <w:t xml:space="preserve"> </w:t>
      </w:r>
      <w:r w:rsidRPr="00A44BD0">
        <w:rPr>
          <w:rFonts w:cs="Simplified Arabic" w:hint="cs"/>
          <w:rtl/>
        </w:rPr>
        <w:t>بزمام</w:t>
      </w:r>
      <w:r w:rsidRPr="00A44BD0">
        <w:rPr>
          <w:rFonts w:cs="Simplified Arabic"/>
        </w:rPr>
        <w:t xml:space="preserve"> </w:t>
      </w:r>
      <w:r w:rsidRPr="00A44BD0">
        <w:rPr>
          <w:rFonts w:cs="Simplified Arabic" w:hint="cs"/>
          <w:rtl/>
        </w:rPr>
        <w:t>الأمور بالدولة، بحيث تعتبر هذه مؤشرات لعصر العولمة فضلاً عن انهيار</w:t>
      </w:r>
      <w:r w:rsidRPr="00A44BD0">
        <w:rPr>
          <w:rFonts w:cs="Simplified Arabic"/>
        </w:rPr>
        <w:t xml:space="preserve"> </w:t>
      </w:r>
      <w:r w:rsidRPr="00A44BD0">
        <w:rPr>
          <w:rFonts w:cs="Simplified Arabic" w:hint="cs"/>
          <w:rtl/>
        </w:rPr>
        <w:t>الدولة</w:t>
      </w:r>
      <w:r w:rsidRPr="00A44BD0">
        <w:rPr>
          <w:rFonts w:cs="Simplified Arabic"/>
        </w:rPr>
        <w:t xml:space="preserve"> </w:t>
      </w:r>
      <w:r w:rsidRPr="00A44BD0">
        <w:rPr>
          <w:rFonts w:cs="Simplified Arabic" w:hint="cs"/>
          <w:rtl/>
        </w:rPr>
        <w:t>القومية، وأزمة المديونة</w:t>
      </w:r>
      <w:r w:rsidRPr="00A44BD0">
        <w:rPr>
          <w:rFonts w:cs="Simplified Arabic"/>
        </w:rPr>
        <w:t xml:space="preserve"> </w:t>
      </w:r>
      <w:r w:rsidRPr="00A44BD0">
        <w:rPr>
          <w:rFonts w:cs="Simplified Arabic" w:hint="cs"/>
          <w:rtl/>
        </w:rPr>
        <w:t>للعديد</w:t>
      </w:r>
      <w:r w:rsidRPr="00A44BD0">
        <w:rPr>
          <w:rFonts w:cs="Simplified Arabic"/>
        </w:rPr>
        <w:t xml:space="preserve"> </w:t>
      </w:r>
      <w:r w:rsidRPr="00A44BD0">
        <w:rPr>
          <w:rFonts w:cs="Simplified Arabic" w:hint="cs"/>
          <w:rtl/>
        </w:rPr>
        <w:t>من المجتمعات</w:t>
      </w:r>
      <w:r w:rsidRPr="00A44BD0">
        <w:rPr>
          <w:rFonts w:cs="Simplified Arabic"/>
        </w:rPr>
        <w:t xml:space="preserve"> </w:t>
      </w:r>
      <w:r w:rsidRPr="00A44BD0">
        <w:rPr>
          <w:rFonts w:cs="Simplified Arabic" w:hint="cs"/>
          <w:rtl/>
        </w:rPr>
        <w:t>النامية،</w:t>
      </w:r>
      <w:r w:rsidRPr="00A44BD0">
        <w:rPr>
          <w:rFonts w:cs="Simplified Arabic"/>
        </w:rPr>
        <w:t xml:space="preserve"> </w:t>
      </w:r>
      <w:r w:rsidRPr="00A44BD0">
        <w:rPr>
          <w:rFonts w:cs="Simplified Arabic" w:hint="cs"/>
          <w:rtl/>
        </w:rPr>
        <w:t>وارتفاع</w:t>
      </w:r>
      <w:r w:rsidRPr="00A44BD0">
        <w:rPr>
          <w:rFonts w:cs="Simplified Arabic"/>
        </w:rPr>
        <w:t xml:space="preserve"> </w:t>
      </w:r>
      <w:r w:rsidRPr="00A44BD0">
        <w:rPr>
          <w:rFonts w:cs="Simplified Arabic" w:hint="cs"/>
          <w:rtl/>
        </w:rPr>
        <w:t>معدلات</w:t>
      </w:r>
      <w:r w:rsidRPr="00A44BD0">
        <w:rPr>
          <w:rFonts w:cs="Simplified Arabic"/>
        </w:rPr>
        <w:t xml:space="preserve"> </w:t>
      </w:r>
      <w:r w:rsidRPr="00A44BD0">
        <w:rPr>
          <w:rFonts w:cs="Simplified Arabic" w:hint="cs"/>
          <w:rtl/>
        </w:rPr>
        <w:t>الهجرة</w:t>
      </w:r>
      <w:r w:rsidRPr="00A44BD0">
        <w:rPr>
          <w:rFonts w:cs="Simplified Arabic"/>
        </w:rPr>
        <w:t xml:space="preserve"> </w:t>
      </w:r>
      <w:r w:rsidRPr="00A44BD0">
        <w:rPr>
          <w:rFonts w:cs="Simplified Arabic" w:hint="cs"/>
          <w:rtl/>
        </w:rPr>
        <w:t>وازدياد عدد</w:t>
      </w:r>
      <w:r w:rsidRPr="00A44BD0">
        <w:rPr>
          <w:rFonts w:cs="Simplified Arabic"/>
        </w:rPr>
        <w:t xml:space="preserve"> </w:t>
      </w:r>
      <w:r w:rsidRPr="00A44BD0">
        <w:rPr>
          <w:rFonts w:cs="Simplified Arabic" w:hint="cs"/>
          <w:rtl/>
        </w:rPr>
        <w:t>من</w:t>
      </w:r>
      <w:r w:rsidRPr="00A44BD0">
        <w:rPr>
          <w:rFonts w:cs="Simplified Arabic"/>
        </w:rPr>
        <w:t xml:space="preserve"> </w:t>
      </w:r>
      <w:r w:rsidRPr="00A44BD0">
        <w:rPr>
          <w:rFonts w:cs="Simplified Arabic" w:hint="cs"/>
          <w:rtl/>
        </w:rPr>
        <w:t>هم</w:t>
      </w:r>
      <w:r w:rsidRPr="00A44BD0">
        <w:rPr>
          <w:rFonts w:cs="Simplified Arabic"/>
        </w:rPr>
        <w:t xml:space="preserve"> </w:t>
      </w:r>
      <w:r w:rsidRPr="00A44BD0">
        <w:rPr>
          <w:rFonts w:cs="Simplified Arabic" w:hint="cs"/>
          <w:rtl/>
        </w:rPr>
        <w:t>تحت خط</w:t>
      </w:r>
      <w:r w:rsidRPr="00A44BD0">
        <w:rPr>
          <w:rFonts w:cs="Simplified Arabic"/>
        </w:rPr>
        <w:t xml:space="preserve"> </w:t>
      </w:r>
      <w:r w:rsidRPr="00A44BD0">
        <w:rPr>
          <w:rFonts w:cs="Simplified Arabic" w:hint="cs"/>
          <w:rtl/>
        </w:rPr>
        <w:t>الفقر</w:t>
      </w:r>
      <w:r w:rsidRPr="00A44BD0">
        <w:rPr>
          <w:rFonts w:cs="Simplified Arabic"/>
        </w:rPr>
        <w:t>(</w:t>
      </w:r>
      <w:r w:rsidRPr="00A44BD0">
        <w:rPr>
          <w:rStyle w:val="FootnoteReference"/>
          <w:rFonts w:ascii="Simplified Arabic" w:eastAsia="BoldItalicArt" w:cs="Simplified Arabic"/>
        </w:rPr>
        <w:footnoteReference w:id="627"/>
      </w:r>
      <w:r w:rsidRPr="00A44BD0">
        <w:rPr>
          <w:rFonts w:cs="Simplified Arabic"/>
        </w:rPr>
        <w:t>)</w:t>
      </w:r>
      <w:r w:rsidRPr="00A44BD0">
        <w:rPr>
          <w:rFonts w:cs="Simplified Arabic" w:hint="cs"/>
          <w:rtl/>
        </w:rPr>
        <w:t>، ويرى</w:t>
      </w:r>
      <w:r w:rsidRPr="00A44BD0">
        <w:rPr>
          <w:rFonts w:cs="Simplified Arabic"/>
        </w:rPr>
        <w:t xml:space="preserve"> </w:t>
      </w:r>
      <w:r w:rsidRPr="00A44BD0">
        <w:rPr>
          <w:rFonts w:cs="Simplified Arabic" w:hint="cs"/>
          <w:rtl/>
        </w:rPr>
        <w:t>متزعمو</w:t>
      </w:r>
      <w:r w:rsidRPr="00A44BD0">
        <w:rPr>
          <w:rFonts w:cs="Simplified Arabic"/>
        </w:rPr>
        <w:t xml:space="preserve"> </w:t>
      </w:r>
      <w:r w:rsidRPr="00A44BD0">
        <w:rPr>
          <w:rFonts w:cs="Simplified Arabic" w:hint="cs"/>
          <w:rtl/>
        </w:rPr>
        <w:lastRenderedPageBreak/>
        <w:t>هذا الفريق</w:t>
      </w:r>
      <w:r w:rsidRPr="00A44BD0">
        <w:rPr>
          <w:rFonts w:cs="Simplified Arabic"/>
        </w:rPr>
        <w:t xml:space="preserve"> </w:t>
      </w:r>
      <w:r w:rsidRPr="00A44BD0">
        <w:rPr>
          <w:rFonts w:cs="Simplified Arabic" w:hint="cs"/>
          <w:rtl/>
        </w:rPr>
        <w:t>أن</w:t>
      </w:r>
      <w:r w:rsidRPr="00A44BD0">
        <w:rPr>
          <w:rFonts w:cs="Simplified Arabic"/>
        </w:rPr>
        <w:t xml:space="preserve"> </w:t>
      </w:r>
      <w:r w:rsidRPr="00A44BD0">
        <w:rPr>
          <w:rFonts w:cs="Simplified Arabic" w:hint="cs"/>
          <w:rtl/>
        </w:rPr>
        <w:t>النجاة</w:t>
      </w:r>
      <w:r w:rsidRPr="00A44BD0">
        <w:rPr>
          <w:rFonts w:cs="Simplified Arabic"/>
        </w:rPr>
        <w:t xml:space="preserve"> </w:t>
      </w:r>
      <w:r w:rsidRPr="00A44BD0">
        <w:rPr>
          <w:rFonts w:cs="Simplified Arabic" w:hint="cs"/>
          <w:rtl/>
        </w:rPr>
        <w:t>من</w:t>
      </w:r>
      <w:r w:rsidRPr="00A44BD0">
        <w:rPr>
          <w:rFonts w:cs="Simplified Arabic"/>
        </w:rPr>
        <w:t xml:space="preserve"> </w:t>
      </w:r>
      <w:r w:rsidRPr="00A44BD0">
        <w:rPr>
          <w:rFonts w:cs="Simplified Arabic" w:hint="cs"/>
          <w:rtl/>
        </w:rPr>
        <w:t>مضعفات العولمة يتمثل فيما إصطلح عليه (بالفضاء</w:t>
      </w:r>
      <w:r w:rsidRPr="00A44BD0">
        <w:rPr>
          <w:rFonts w:cs="Simplified Arabic"/>
        </w:rPr>
        <w:t xml:space="preserve"> </w:t>
      </w:r>
      <w:r w:rsidRPr="00A44BD0">
        <w:rPr>
          <w:rFonts w:cs="Simplified Arabic" w:hint="cs"/>
          <w:rtl/>
        </w:rPr>
        <w:t>الجغرافي أو المجال</w:t>
      </w:r>
      <w:r w:rsidRPr="00A44BD0">
        <w:rPr>
          <w:rFonts w:cs="Simplified Arabic"/>
        </w:rPr>
        <w:t xml:space="preserve"> </w:t>
      </w:r>
      <w:r w:rsidRPr="00A44BD0">
        <w:rPr>
          <w:rFonts w:cs="Simplified Arabic" w:hint="cs"/>
          <w:rtl/>
        </w:rPr>
        <w:t>الحيوي) وتتلخص الفكرة في ضرورة</w:t>
      </w:r>
      <w:r w:rsidRPr="00A44BD0">
        <w:rPr>
          <w:rFonts w:cs="Simplified Arabic"/>
        </w:rPr>
        <w:t xml:space="preserve"> </w:t>
      </w:r>
      <w:r w:rsidRPr="00A44BD0">
        <w:rPr>
          <w:rFonts w:cs="Simplified Arabic" w:hint="cs"/>
          <w:rtl/>
        </w:rPr>
        <w:t>أن تتكتل الدول القزمية</w:t>
      </w:r>
      <w:r w:rsidRPr="00A44BD0">
        <w:rPr>
          <w:rFonts w:cs="Simplified Arabic"/>
        </w:rPr>
        <w:t xml:space="preserve"> </w:t>
      </w:r>
      <w:r w:rsidRPr="00A44BD0">
        <w:rPr>
          <w:rFonts w:cs="Simplified Arabic" w:hint="cs"/>
          <w:rtl/>
        </w:rPr>
        <w:t>ذات</w:t>
      </w:r>
      <w:r w:rsidRPr="00A44BD0">
        <w:rPr>
          <w:rFonts w:cs="Simplified Arabic"/>
        </w:rPr>
        <w:t xml:space="preserve"> </w:t>
      </w:r>
      <w:r w:rsidRPr="00A44BD0">
        <w:rPr>
          <w:rFonts w:cs="Simplified Arabic" w:hint="cs"/>
          <w:rtl/>
        </w:rPr>
        <w:t>المجال الجغرافي</w:t>
      </w:r>
      <w:r w:rsidRPr="00A44BD0">
        <w:rPr>
          <w:rFonts w:cs="Simplified Arabic"/>
        </w:rPr>
        <w:t xml:space="preserve"> </w:t>
      </w:r>
      <w:r w:rsidRPr="00A44BD0">
        <w:rPr>
          <w:rFonts w:cs="Simplified Arabic" w:hint="cs"/>
          <w:rtl/>
        </w:rPr>
        <w:t>المتقارب</w:t>
      </w:r>
      <w:r w:rsidRPr="00A44BD0">
        <w:rPr>
          <w:rFonts w:cs="Simplified Arabic"/>
        </w:rPr>
        <w:t xml:space="preserve"> </w:t>
      </w:r>
      <w:r w:rsidRPr="00A44BD0">
        <w:rPr>
          <w:rFonts w:cs="Simplified Arabic" w:hint="cs"/>
          <w:rtl/>
        </w:rPr>
        <w:t>في</w:t>
      </w:r>
      <w:r w:rsidRPr="00A44BD0">
        <w:rPr>
          <w:rFonts w:cs="Simplified Arabic"/>
        </w:rPr>
        <w:t xml:space="preserve"> </w:t>
      </w:r>
      <w:r w:rsidRPr="00A44BD0">
        <w:rPr>
          <w:rFonts w:cs="Simplified Arabic" w:hint="cs"/>
          <w:rtl/>
        </w:rPr>
        <w:t>مجال</w:t>
      </w:r>
      <w:r w:rsidRPr="00A44BD0">
        <w:rPr>
          <w:rFonts w:cs="Simplified Arabic"/>
        </w:rPr>
        <w:t xml:space="preserve"> </w:t>
      </w:r>
      <w:r w:rsidRPr="00A44BD0">
        <w:rPr>
          <w:rFonts w:cs="Simplified Arabic" w:hint="cs"/>
          <w:rtl/>
        </w:rPr>
        <w:t>حيوي يناسبها</w:t>
      </w:r>
      <w:r w:rsidRPr="00A44BD0">
        <w:rPr>
          <w:rFonts w:cs="Simplified Arabic"/>
        </w:rPr>
        <w:t xml:space="preserve"> </w:t>
      </w:r>
      <w:r w:rsidRPr="00A44BD0">
        <w:rPr>
          <w:rFonts w:cs="Simplified Arabic" w:hint="cs"/>
          <w:rtl/>
        </w:rPr>
        <w:t>تجنباً لجبروت الدول العملاقة</w:t>
      </w:r>
      <w:r w:rsidRPr="00A44BD0">
        <w:rPr>
          <w:rFonts w:cs="Simplified Arabic"/>
        </w:rPr>
        <w:t xml:space="preserve"> </w:t>
      </w:r>
      <w:r w:rsidRPr="00A44BD0">
        <w:rPr>
          <w:rFonts w:cs="Simplified Arabic" w:hint="cs"/>
          <w:rtl/>
        </w:rPr>
        <w:t>والاتحادات</w:t>
      </w:r>
      <w:r w:rsidRPr="00A44BD0">
        <w:rPr>
          <w:rFonts w:cs="Simplified Arabic"/>
        </w:rPr>
        <w:t xml:space="preserve"> </w:t>
      </w:r>
      <w:r w:rsidRPr="00A44BD0">
        <w:rPr>
          <w:rFonts w:cs="Simplified Arabic" w:hint="cs"/>
          <w:rtl/>
        </w:rPr>
        <w:t>الكبيرة،</w:t>
      </w:r>
      <w:r w:rsidRPr="00A44BD0">
        <w:rPr>
          <w:rFonts w:cs="Simplified Arabic"/>
        </w:rPr>
        <w:t xml:space="preserve"> </w:t>
      </w:r>
      <w:r w:rsidRPr="00A44BD0">
        <w:rPr>
          <w:rFonts w:cs="Simplified Arabic" w:hint="cs"/>
          <w:rtl/>
        </w:rPr>
        <w:t>وهذا</w:t>
      </w:r>
      <w:r w:rsidRPr="00A44BD0">
        <w:rPr>
          <w:rFonts w:cs="Simplified Arabic"/>
        </w:rPr>
        <w:t xml:space="preserve"> </w:t>
      </w:r>
      <w:r w:rsidRPr="00A44BD0">
        <w:rPr>
          <w:rFonts w:cs="Simplified Arabic" w:hint="cs"/>
          <w:rtl/>
        </w:rPr>
        <w:t>ما</w:t>
      </w:r>
      <w:r w:rsidRPr="00A44BD0">
        <w:rPr>
          <w:rFonts w:cs="Simplified Arabic"/>
        </w:rPr>
        <w:t xml:space="preserve"> </w:t>
      </w:r>
      <w:r w:rsidRPr="00A44BD0">
        <w:rPr>
          <w:rFonts w:cs="Simplified Arabic" w:hint="cs"/>
          <w:rtl/>
        </w:rPr>
        <w:t>يضمن لها</w:t>
      </w:r>
      <w:r w:rsidRPr="00A44BD0">
        <w:rPr>
          <w:rFonts w:cs="Simplified Arabic"/>
        </w:rPr>
        <w:t xml:space="preserve"> </w:t>
      </w:r>
      <w:r w:rsidRPr="00A44BD0">
        <w:rPr>
          <w:rFonts w:cs="Simplified Arabic" w:hint="cs"/>
          <w:rtl/>
        </w:rPr>
        <w:t>مكانتها</w:t>
      </w:r>
      <w:r w:rsidRPr="00A44BD0">
        <w:rPr>
          <w:rFonts w:cs="Simplified Arabic"/>
        </w:rPr>
        <w:t xml:space="preserve"> </w:t>
      </w:r>
      <w:r w:rsidRPr="00A44BD0">
        <w:rPr>
          <w:rFonts w:cs="Simplified Arabic" w:hint="cs"/>
          <w:rtl/>
        </w:rPr>
        <w:t>بين</w:t>
      </w:r>
      <w:r w:rsidRPr="00A44BD0">
        <w:rPr>
          <w:rFonts w:cs="Simplified Arabic"/>
        </w:rPr>
        <w:t xml:space="preserve"> </w:t>
      </w:r>
      <w:r w:rsidRPr="00A44BD0">
        <w:rPr>
          <w:rFonts w:cs="Simplified Arabic" w:hint="cs"/>
          <w:rtl/>
        </w:rPr>
        <w:t>الدول والتكتلات الأخرى</w:t>
      </w:r>
      <w:r w:rsidRPr="00A44BD0">
        <w:rPr>
          <w:rFonts w:cs="Simplified Arabic"/>
        </w:rPr>
        <w:t xml:space="preserve"> </w:t>
      </w:r>
      <w:r w:rsidRPr="00A44BD0">
        <w:rPr>
          <w:rFonts w:cs="Simplified Arabic" w:hint="cs"/>
          <w:rtl/>
        </w:rPr>
        <w:t>القائمة في</w:t>
      </w:r>
      <w:r w:rsidRPr="00A44BD0">
        <w:rPr>
          <w:rFonts w:cs="Simplified Arabic"/>
        </w:rPr>
        <w:t xml:space="preserve"> </w:t>
      </w:r>
      <w:r w:rsidRPr="00A44BD0">
        <w:rPr>
          <w:rFonts w:cs="Simplified Arabic" w:hint="cs"/>
          <w:rtl/>
        </w:rPr>
        <w:t>الغالب</w:t>
      </w:r>
      <w:r w:rsidRPr="00A44BD0">
        <w:rPr>
          <w:rFonts w:cs="Simplified Arabic"/>
        </w:rPr>
        <w:t xml:space="preserve"> </w:t>
      </w:r>
      <w:r w:rsidRPr="00A44BD0">
        <w:rPr>
          <w:rFonts w:cs="Simplified Arabic" w:hint="cs"/>
          <w:rtl/>
        </w:rPr>
        <w:t>على</w:t>
      </w:r>
      <w:r w:rsidRPr="00A44BD0">
        <w:rPr>
          <w:rFonts w:cs="Simplified Arabic"/>
        </w:rPr>
        <w:t xml:space="preserve"> </w:t>
      </w:r>
      <w:r w:rsidRPr="00A44BD0">
        <w:rPr>
          <w:rFonts w:cs="Simplified Arabic" w:hint="cs"/>
          <w:rtl/>
        </w:rPr>
        <w:t>أساس</w:t>
      </w:r>
      <w:r w:rsidRPr="00A44BD0">
        <w:rPr>
          <w:rFonts w:cs="Simplified Arabic"/>
        </w:rPr>
        <w:t xml:space="preserve"> </w:t>
      </w:r>
      <w:r w:rsidRPr="00A44BD0">
        <w:rPr>
          <w:rFonts w:cs="Simplified Arabic" w:hint="cs"/>
          <w:rtl/>
        </w:rPr>
        <w:t>من</w:t>
      </w:r>
      <w:r w:rsidRPr="00A44BD0">
        <w:rPr>
          <w:rFonts w:cs="Simplified Arabic"/>
        </w:rPr>
        <w:t xml:space="preserve"> </w:t>
      </w:r>
      <w:r w:rsidRPr="00A44BD0">
        <w:rPr>
          <w:rFonts w:cs="Simplified Arabic" w:hint="cs"/>
          <w:rtl/>
        </w:rPr>
        <w:t>المصلحة</w:t>
      </w:r>
      <w:r w:rsidRPr="00A44BD0">
        <w:rPr>
          <w:rFonts w:cs="Simplified Arabic"/>
        </w:rPr>
        <w:t xml:space="preserve"> </w:t>
      </w:r>
      <w:r w:rsidRPr="00A44BD0">
        <w:rPr>
          <w:rFonts w:cs="Simplified Arabic" w:hint="cs"/>
          <w:rtl/>
        </w:rPr>
        <w:t>والتبادلات</w:t>
      </w:r>
      <w:r w:rsidRPr="00A44BD0">
        <w:rPr>
          <w:rFonts w:cs="Simplified Arabic"/>
        </w:rPr>
        <w:t xml:space="preserve"> </w:t>
      </w:r>
      <w:r w:rsidRPr="00A44BD0">
        <w:rPr>
          <w:rFonts w:cs="Simplified Arabic" w:hint="cs"/>
          <w:rtl/>
        </w:rPr>
        <w:t>الاقتصادية والتجارية</w:t>
      </w:r>
      <w:r w:rsidRPr="00A44BD0">
        <w:rPr>
          <w:rFonts w:cs="Simplified Arabic"/>
        </w:rPr>
        <w:t xml:space="preserve"> .</w:t>
      </w:r>
    </w:p>
    <w:p w:rsidR="00944122" w:rsidRPr="00A44BD0" w:rsidRDefault="00944122" w:rsidP="00944122">
      <w:pPr>
        <w:autoSpaceDE w:val="0"/>
        <w:autoSpaceDN w:val="0"/>
        <w:adjustRightInd w:val="0"/>
        <w:ind w:firstLine="720"/>
        <w:jc w:val="lowKashida"/>
        <w:rPr>
          <w:rFonts w:eastAsia="BoldItalicArt" w:cs="Simplified Arabic" w:hint="cs"/>
          <w:rtl/>
        </w:rPr>
      </w:pPr>
      <w:r w:rsidRPr="00A44BD0">
        <w:rPr>
          <w:rFonts w:cs="Simplified Arabic" w:hint="cs"/>
          <w:rtl/>
          <w:lang/>
        </w:rPr>
        <w:t>وعند التطرق إلى تحديد وتعريف</w:t>
      </w:r>
      <w:r w:rsidRPr="00A44BD0">
        <w:rPr>
          <w:rFonts w:cs="Simplified Arabic"/>
        </w:rPr>
        <w:t xml:space="preserve"> </w:t>
      </w:r>
      <w:r w:rsidRPr="00A44BD0">
        <w:rPr>
          <w:rFonts w:cs="Simplified Arabic" w:hint="cs"/>
          <w:rtl/>
        </w:rPr>
        <w:t>ماهية</w:t>
      </w:r>
      <w:r w:rsidRPr="00A44BD0">
        <w:rPr>
          <w:rFonts w:cs="Simplified Arabic"/>
        </w:rPr>
        <w:t xml:space="preserve"> </w:t>
      </w:r>
      <w:r w:rsidRPr="00A44BD0">
        <w:rPr>
          <w:rFonts w:cs="Simplified Arabic" w:hint="cs"/>
          <w:rtl/>
        </w:rPr>
        <w:t>مفهوم</w:t>
      </w:r>
      <w:r w:rsidRPr="00A44BD0">
        <w:rPr>
          <w:rFonts w:cs="Simplified Arabic"/>
        </w:rPr>
        <w:t xml:space="preserve"> </w:t>
      </w:r>
      <w:r w:rsidRPr="00A44BD0">
        <w:rPr>
          <w:rFonts w:cs="Simplified Arabic" w:hint="cs"/>
          <w:rtl/>
        </w:rPr>
        <w:t>العولمة</w:t>
      </w:r>
      <w:r w:rsidRPr="00A44BD0">
        <w:rPr>
          <w:rFonts w:cs="Simplified Arabic"/>
        </w:rPr>
        <w:t xml:space="preserve"> </w:t>
      </w:r>
      <w:r w:rsidRPr="00A44BD0">
        <w:rPr>
          <w:rFonts w:cs="Simplified Arabic" w:hint="cs"/>
          <w:rtl/>
        </w:rPr>
        <w:t>لابد</w:t>
      </w:r>
      <w:r w:rsidRPr="00A44BD0">
        <w:rPr>
          <w:rFonts w:cs="Simplified Arabic"/>
        </w:rPr>
        <w:t xml:space="preserve"> </w:t>
      </w:r>
      <w:r w:rsidRPr="00A44BD0">
        <w:rPr>
          <w:rFonts w:cs="Simplified Arabic" w:hint="cs"/>
          <w:rtl/>
        </w:rPr>
        <w:t>أن نضع</w:t>
      </w:r>
      <w:r w:rsidRPr="00A44BD0">
        <w:rPr>
          <w:rFonts w:cs="Simplified Arabic"/>
        </w:rPr>
        <w:t xml:space="preserve"> </w:t>
      </w:r>
      <w:r w:rsidRPr="00A44BD0">
        <w:rPr>
          <w:rFonts w:cs="Simplified Arabic" w:hint="cs"/>
          <w:rtl/>
        </w:rPr>
        <w:t>في الاعتبار بعض</w:t>
      </w:r>
      <w:r w:rsidRPr="00A44BD0">
        <w:rPr>
          <w:rFonts w:cs="Simplified Arabic"/>
        </w:rPr>
        <w:t xml:space="preserve"> </w:t>
      </w:r>
      <w:r w:rsidRPr="00A44BD0">
        <w:rPr>
          <w:rFonts w:cs="Simplified Arabic" w:hint="cs"/>
          <w:rtl/>
        </w:rPr>
        <w:t>النقاط</w:t>
      </w:r>
      <w:r w:rsidRPr="00A44BD0">
        <w:rPr>
          <w:rFonts w:cs="Simplified Arabic"/>
        </w:rPr>
        <w:t xml:space="preserve"> </w:t>
      </w:r>
      <w:r w:rsidRPr="00A44BD0">
        <w:rPr>
          <w:rFonts w:cs="Simplified Arabic" w:hint="cs"/>
          <w:rtl/>
        </w:rPr>
        <w:t>الآتية (</w:t>
      </w:r>
      <w:r w:rsidRPr="00A44BD0">
        <w:rPr>
          <w:rStyle w:val="FootnoteReference"/>
          <w:rFonts w:cs="Simplified Arabic"/>
          <w:rtl/>
        </w:rPr>
        <w:footnoteReference w:id="628"/>
      </w:r>
      <w:r w:rsidRPr="00A44BD0">
        <w:rPr>
          <w:rFonts w:cs="Simplified Arabic" w:hint="cs"/>
          <w:rtl/>
        </w:rPr>
        <w:t xml:space="preserve">): </w:t>
      </w:r>
    </w:p>
    <w:p w:rsidR="00944122" w:rsidRPr="00A44BD0" w:rsidRDefault="00944122" w:rsidP="00944122">
      <w:pPr>
        <w:pStyle w:val="NormalWeb"/>
        <w:numPr>
          <w:ilvl w:val="0"/>
          <w:numId w:val="77"/>
        </w:numPr>
        <w:bidi/>
        <w:spacing w:before="0" w:beforeAutospacing="0" w:after="0" w:afterAutospacing="0"/>
        <w:ind w:right="28"/>
        <w:jc w:val="lowKashida"/>
        <w:rPr>
          <w:rFonts w:cs="Simplified Arabic" w:hint="cs"/>
        </w:rPr>
      </w:pPr>
      <w:r w:rsidRPr="00A44BD0">
        <w:rPr>
          <w:rFonts w:eastAsia="BoldItalicArt" w:cs="Simplified Arabic" w:hint="cs"/>
          <w:rtl/>
        </w:rPr>
        <w:t>أن</w:t>
      </w:r>
      <w:r w:rsidRPr="00A44BD0">
        <w:rPr>
          <w:rFonts w:eastAsia="BoldItalicArt" w:cs="Simplified Arabic"/>
        </w:rPr>
        <w:t xml:space="preserve"> </w:t>
      </w:r>
      <w:r w:rsidRPr="00A44BD0">
        <w:rPr>
          <w:rFonts w:eastAsia="BoldItalicArt" w:cs="Simplified Arabic" w:hint="cs"/>
          <w:rtl/>
        </w:rPr>
        <w:t>العولمة</w:t>
      </w:r>
      <w:r w:rsidRPr="00A44BD0">
        <w:rPr>
          <w:rFonts w:eastAsia="BoldItalicArt" w:cs="Simplified Arabic"/>
        </w:rPr>
        <w:t xml:space="preserve"> </w:t>
      </w:r>
      <w:r w:rsidRPr="00A44BD0">
        <w:rPr>
          <w:rFonts w:eastAsia="BoldItalicArt" w:cs="Simplified Arabic" w:hint="cs"/>
          <w:rtl/>
        </w:rPr>
        <w:t>ظاهرة</w:t>
      </w:r>
      <w:r w:rsidRPr="00A44BD0">
        <w:rPr>
          <w:rFonts w:eastAsia="BoldItalicArt" w:cs="Simplified Arabic"/>
        </w:rPr>
        <w:t xml:space="preserve"> </w:t>
      </w:r>
      <w:r w:rsidRPr="00A44BD0">
        <w:rPr>
          <w:rFonts w:eastAsia="BoldItalicArt" w:cs="Simplified Arabic" w:hint="cs"/>
          <w:rtl/>
        </w:rPr>
        <w:t>عالمية</w:t>
      </w:r>
      <w:r w:rsidRPr="00A44BD0">
        <w:rPr>
          <w:rFonts w:eastAsia="BoldItalicArt" w:cs="Simplified Arabic"/>
        </w:rPr>
        <w:t xml:space="preserve"> </w:t>
      </w:r>
      <w:r w:rsidRPr="00A44BD0">
        <w:rPr>
          <w:rFonts w:eastAsia="BoldItalicArt" w:cs="Simplified Arabic" w:hint="cs"/>
          <w:rtl/>
        </w:rPr>
        <w:t>نشأت</w:t>
      </w:r>
      <w:r w:rsidRPr="00A44BD0">
        <w:rPr>
          <w:rFonts w:eastAsia="BoldItalicArt" w:cs="Simplified Arabic"/>
        </w:rPr>
        <w:t xml:space="preserve"> </w:t>
      </w:r>
      <w:r w:rsidRPr="00A44BD0">
        <w:rPr>
          <w:rFonts w:eastAsia="BoldItalicArt" w:cs="Simplified Arabic" w:hint="cs"/>
          <w:rtl/>
        </w:rPr>
        <w:t>إثر</w:t>
      </w:r>
      <w:r w:rsidRPr="00A44BD0">
        <w:rPr>
          <w:rFonts w:eastAsia="BoldItalicArt" w:cs="Simplified Arabic"/>
        </w:rPr>
        <w:t xml:space="preserve"> </w:t>
      </w:r>
      <w:r w:rsidRPr="00A44BD0">
        <w:rPr>
          <w:rFonts w:eastAsia="BoldItalicArt" w:cs="Simplified Arabic" w:hint="cs"/>
          <w:rtl/>
        </w:rPr>
        <w:t>تراكم</w:t>
      </w:r>
      <w:r w:rsidRPr="00A44BD0">
        <w:rPr>
          <w:rFonts w:eastAsia="BoldItalicArt" w:cs="Simplified Arabic"/>
        </w:rPr>
        <w:t xml:space="preserve"> </w:t>
      </w:r>
      <w:r w:rsidRPr="00A44BD0">
        <w:rPr>
          <w:rFonts w:eastAsia="BoldItalicArt" w:cs="Simplified Arabic" w:hint="cs"/>
          <w:rtl/>
        </w:rPr>
        <w:t>عوامل</w:t>
      </w:r>
      <w:r w:rsidRPr="00A44BD0">
        <w:rPr>
          <w:rFonts w:eastAsia="BoldItalicArt" w:cs="Simplified Arabic"/>
        </w:rPr>
        <w:t xml:space="preserve"> </w:t>
      </w:r>
      <w:r w:rsidRPr="00A44BD0">
        <w:rPr>
          <w:rFonts w:eastAsia="BoldItalicArt" w:cs="Simplified Arabic" w:hint="cs"/>
          <w:rtl/>
        </w:rPr>
        <w:t>عدة</w:t>
      </w:r>
      <w:r w:rsidRPr="00A44BD0">
        <w:rPr>
          <w:rFonts w:eastAsia="BoldItalicArt" w:cs="Simplified Arabic"/>
        </w:rPr>
        <w:t xml:space="preserve"> </w:t>
      </w:r>
      <w:r w:rsidRPr="00A44BD0">
        <w:rPr>
          <w:rFonts w:eastAsia="BoldItalicArt" w:cs="Simplified Arabic" w:hint="cs"/>
          <w:rtl/>
        </w:rPr>
        <w:t>منها</w:t>
      </w:r>
      <w:r w:rsidRPr="00A44BD0">
        <w:rPr>
          <w:rFonts w:eastAsia="BoldItalicArt" w:cs="Simplified Arabic"/>
        </w:rPr>
        <w:t xml:space="preserve"> </w:t>
      </w:r>
      <w:r w:rsidRPr="00A44BD0">
        <w:rPr>
          <w:rFonts w:eastAsia="BoldItalicArt" w:cs="Simplified Arabic" w:hint="cs"/>
          <w:rtl/>
        </w:rPr>
        <w:t>الاقتصادي</w:t>
      </w:r>
      <w:r w:rsidRPr="00A44BD0">
        <w:rPr>
          <w:rFonts w:eastAsia="BoldItalicArt" w:cs="Simplified Arabic"/>
        </w:rPr>
        <w:t xml:space="preserve"> </w:t>
      </w:r>
      <w:r w:rsidRPr="00A44BD0">
        <w:rPr>
          <w:rFonts w:eastAsia="BoldItalicArt" w:cs="Simplified Arabic" w:hint="cs"/>
          <w:rtl/>
        </w:rPr>
        <w:t>ومنها</w:t>
      </w:r>
      <w:r w:rsidRPr="00A44BD0">
        <w:rPr>
          <w:rFonts w:eastAsia="BoldItalicArt" w:cs="Simplified Arabic" w:hint="cs"/>
          <w:rtl/>
          <w:lang w:bidi="ar-IQ"/>
        </w:rPr>
        <w:t xml:space="preserve"> </w:t>
      </w:r>
      <w:r w:rsidRPr="00A44BD0">
        <w:rPr>
          <w:rFonts w:eastAsia="BoldItalicArt" w:cs="Simplified Arabic" w:hint="cs"/>
          <w:rtl/>
        </w:rPr>
        <w:t>الاجتماعي</w:t>
      </w:r>
      <w:r w:rsidRPr="00A44BD0">
        <w:rPr>
          <w:rFonts w:eastAsia="BoldItalicArt" w:cs="Simplified Arabic"/>
        </w:rPr>
        <w:t xml:space="preserve"> </w:t>
      </w:r>
      <w:r w:rsidRPr="00A44BD0">
        <w:rPr>
          <w:rFonts w:eastAsia="BoldItalicArt" w:cs="Simplified Arabic" w:hint="cs"/>
          <w:rtl/>
        </w:rPr>
        <w:t>الثقافي</w:t>
      </w:r>
      <w:r w:rsidRPr="00A44BD0">
        <w:rPr>
          <w:rFonts w:eastAsia="BoldItalicArt" w:cs="Simplified Arabic"/>
        </w:rPr>
        <w:t xml:space="preserve"> </w:t>
      </w:r>
      <w:r w:rsidRPr="00A44BD0">
        <w:rPr>
          <w:rFonts w:eastAsia="BoldItalicArt" w:cs="Simplified Arabic" w:hint="cs"/>
          <w:rtl/>
        </w:rPr>
        <w:t>ومنها</w:t>
      </w:r>
      <w:r w:rsidRPr="00A44BD0">
        <w:rPr>
          <w:rFonts w:eastAsia="BoldItalicArt" w:cs="Simplified Arabic"/>
        </w:rPr>
        <w:t xml:space="preserve"> </w:t>
      </w:r>
      <w:r w:rsidRPr="00A44BD0">
        <w:rPr>
          <w:rFonts w:eastAsia="BoldItalicArt" w:cs="Simplified Arabic" w:hint="cs"/>
          <w:rtl/>
        </w:rPr>
        <w:t>السياسي</w:t>
      </w:r>
      <w:r w:rsidRPr="00A44BD0">
        <w:rPr>
          <w:rFonts w:eastAsia="BoldItalicArt" w:cs="Simplified Arabic"/>
        </w:rPr>
        <w:t xml:space="preserve"> </w:t>
      </w:r>
      <w:r w:rsidRPr="00A44BD0">
        <w:rPr>
          <w:rFonts w:eastAsia="BoldItalicArt" w:cs="Simplified Arabic" w:hint="cs"/>
          <w:rtl/>
        </w:rPr>
        <w:t>ومنها</w:t>
      </w:r>
      <w:r w:rsidRPr="00A44BD0">
        <w:rPr>
          <w:rFonts w:eastAsia="BoldItalicArt" w:cs="Simplified Arabic"/>
        </w:rPr>
        <w:t xml:space="preserve"> </w:t>
      </w:r>
      <w:r w:rsidRPr="00A44BD0">
        <w:rPr>
          <w:rFonts w:eastAsia="BoldItalicArt" w:cs="Simplified Arabic" w:hint="cs"/>
          <w:rtl/>
        </w:rPr>
        <w:t>العلمي</w:t>
      </w:r>
      <w:r w:rsidRPr="00A44BD0">
        <w:rPr>
          <w:rFonts w:eastAsia="BoldItalicArt" w:cs="Simplified Arabic"/>
        </w:rPr>
        <w:t xml:space="preserve"> </w:t>
      </w:r>
      <w:r w:rsidRPr="00A44BD0">
        <w:rPr>
          <w:rFonts w:eastAsia="BoldItalicArt" w:cs="Simplified Arabic" w:hint="cs"/>
          <w:rtl/>
        </w:rPr>
        <w:t>التقني</w:t>
      </w:r>
      <w:r w:rsidRPr="00A44BD0">
        <w:rPr>
          <w:rFonts w:eastAsia="BoldItalicArt" w:cs="Simplified Arabic"/>
        </w:rPr>
        <w:t xml:space="preserve"> </w:t>
      </w:r>
      <w:r w:rsidRPr="00A44BD0">
        <w:rPr>
          <w:rFonts w:eastAsia="BoldItalicArt" w:cs="Simplified Arabic" w:hint="cs"/>
          <w:rtl/>
        </w:rPr>
        <w:t>فهي</w:t>
      </w:r>
      <w:r w:rsidRPr="00A44BD0">
        <w:rPr>
          <w:rFonts w:eastAsia="BoldItalicArt" w:cs="Simplified Arabic"/>
        </w:rPr>
        <w:t xml:space="preserve"> </w:t>
      </w:r>
      <w:r w:rsidRPr="00A44BD0">
        <w:rPr>
          <w:rFonts w:eastAsia="BoldItalicArt" w:cs="Simplified Arabic" w:hint="cs"/>
          <w:rtl/>
        </w:rPr>
        <w:t>ليست</w:t>
      </w:r>
      <w:r w:rsidRPr="00A44BD0">
        <w:rPr>
          <w:rFonts w:eastAsia="BoldItalicArt" w:cs="Simplified Arabic"/>
        </w:rPr>
        <w:t xml:space="preserve"> </w:t>
      </w:r>
      <w:r w:rsidRPr="00A44BD0">
        <w:rPr>
          <w:rFonts w:eastAsia="BoldItalicArt" w:cs="Simplified Arabic" w:hint="cs"/>
          <w:rtl/>
        </w:rPr>
        <w:t>محض</w:t>
      </w:r>
      <w:r w:rsidRPr="00A44BD0">
        <w:rPr>
          <w:rFonts w:eastAsia="BoldItalicArt" w:cs="Simplified Arabic"/>
        </w:rPr>
        <w:t xml:space="preserve"> </w:t>
      </w:r>
      <w:r w:rsidRPr="00A44BD0">
        <w:rPr>
          <w:rFonts w:eastAsia="BoldItalicArt" w:cs="Simplified Arabic" w:hint="cs"/>
          <w:rtl/>
        </w:rPr>
        <w:t xml:space="preserve">مصادفة تأريخية. </w:t>
      </w:r>
      <w:r w:rsidRPr="00A44BD0">
        <w:rPr>
          <w:rFonts w:eastAsia="BoldItalicArt" w:cs="Simplified Arabic" w:hint="cs"/>
          <w:rtl/>
          <w:lang w:bidi="ar-IQ"/>
        </w:rPr>
        <w:t xml:space="preserve"> </w:t>
      </w:r>
    </w:p>
    <w:p w:rsidR="00944122" w:rsidRPr="00A44BD0" w:rsidRDefault="00944122" w:rsidP="00944122">
      <w:pPr>
        <w:pStyle w:val="NormalWeb"/>
        <w:numPr>
          <w:ilvl w:val="0"/>
          <w:numId w:val="77"/>
        </w:numPr>
        <w:bidi/>
        <w:spacing w:before="0" w:beforeAutospacing="0" w:after="0" w:afterAutospacing="0"/>
        <w:ind w:right="28"/>
        <w:jc w:val="lowKashida"/>
        <w:rPr>
          <w:rFonts w:cs="Simplified Arabic" w:hint="cs"/>
        </w:rPr>
      </w:pPr>
      <w:r w:rsidRPr="00A44BD0">
        <w:rPr>
          <w:rFonts w:eastAsia="BoldItalicArt" w:cs="Simplified Arabic" w:hint="cs"/>
          <w:rtl/>
        </w:rPr>
        <w:t>أن</w:t>
      </w:r>
      <w:r w:rsidRPr="00A44BD0">
        <w:rPr>
          <w:rFonts w:eastAsia="BoldItalicArt" w:cs="Simplified Arabic"/>
        </w:rPr>
        <w:t xml:space="preserve"> </w:t>
      </w:r>
      <w:r w:rsidRPr="00A44BD0">
        <w:rPr>
          <w:rFonts w:eastAsia="BoldItalicArt" w:cs="Simplified Arabic" w:hint="cs"/>
          <w:rtl/>
        </w:rPr>
        <w:t>العولمة</w:t>
      </w:r>
      <w:r w:rsidRPr="00A44BD0">
        <w:rPr>
          <w:rFonts w:eastAsia="BoldItalicArt" w:cs="Simplified Arabic"/>
        </w:rPr>
        <w:t xml:space="preserve"> </w:t>
      </w:r>
      <w:r w:rsidRPr="00A44BD0">
        <w:rPr>
          <w:rFonts w:eastAsia="BoldItalicArt" w:cs="Simplified Arabic" w:hint="cs"/>
          <w:rtl/>
        </w:rPr>
        <w:t>تشير</w:t>
      </w:r>
      <w:r w:rsidRPr="00A44BD0">
        <w:rPr>
          <w:rFonts w:eastAsia="BoldItalicArt" w:cs="Simplified Arabic"/>
        </w:rPr>
        <w:t xml:space="preserve"> </w:t>
      </w:r>
      <w:r w:rsidRPr="00A44BD0">
        <w:rPr>
          <w:rFonts w:eastAsia="BoldItalicArt" w:cs="Simplified Arabic" w:hint="cs"/>
          <w:rtl/>
        </w:rPr>
        <w:t>إلى</w:t>
      </w:r>
      <w:r w:rsidRPr="00A44BD0">
        <w:rPr>
          <w:rFonts w:eastAsia="BoldItalicArt" w:cs="Simplified Arabic"/>
        </w:rPr>
        <w:t xml:space="preserve"> </w:t>
      </w:r>
      <w:r w:rsidRPr="00A44BD0">
        <w:rPr>
          <w:rFonts w:eastAsia="BoldItalicArt" w:cs="Simplified Arabic" w:hint="cs"/>
          <w:rtl/>
        </w:rPr>
        <w:t>مرحلة</w:t>
      </w:r>
      <w:r w:rsidRPr="00A44BD0">
        <w:rPr>
          <w:rFonts w:eastAsia="BoldItalicArt" w:cs="Simplified Arabic"/>
        </w:rPr>
        <w:t xml:space="preserve"> </w:t>
      </w:r>
      <w:r w:rsidRPr="00A44BD0">
        <w:rPr>
          <w:rFonts w:eastAsia="BoldItalicArt" w:cs="Simplified Arabic" w:hint="cs"/>
          <w:rtl/>
        </w:rPr>
        <w:t>من</w:t>
      </w:r>
      <w:r w:rsidRPr="00A44BD0">
        <w:rPr>
          <w:rFonts w:eastAsia="BoldItalicArt" w:cs="Simplified Arabic"/>
        </w:rPr>
        <w:t xml:space="preserve"> </w:t>
      </w:r>
      <w:r w:rsidRPr="00A44BD0">
        <w:rPr>
          <w:rFonts w:eastAsia="BoldItalicArt" w:cs="Simplified Arabic" w:hint="cs"/>
          <w:rtl/>
        </w:rPr>
        <w:t>مراحل</w:t>
      </w:r>
      <w:r w:rsidRPr="00A44BD0">
        <w:rPr>
          <w:rFonts w:eastAsia="BoldItalicArt" w:cs="Simplified Arabic"/>
        </w:rPr>
        <w:t xml:space="preserve"> </w:t>
      </w:r>
      <w:r w:rsidRPr="00A44BD0">
        <w:rPr>
          <w:rFonts w:eastAsia="BoldItalicArt" w:cs="Simplified Arabic" w:hint="cs"/>
          <w:rtl/>
        </w:rPr>
        <w:t>التطور</w:t>
      </w:r>
      <w:r w:rsidRPr="00A44BD0">
        <w:rPr>
          <w:rFonts w:eastAsia="BoldItalicArt" w:cs="Simplified Arabic"/>
        </w:rPr>
        <w:t xml:space="preserve"> </w:t>
      </w:r>
      <w:r w:rsidRPr="00A44BD0">
        <w:rPr>
          <w:rFonts w:eastAsia="BoldItalicArt" w:cs="Simplified Arabic" w:hint="cs"/>
          <w:rtl/>
        </w:rPr>
        <w:t>التاريخي</w:t>
      </w:r>
      <w:r w:rsidRPr="00A44BD0">
        <w:rPr>
          <w:rFonts w:eastAsia="BoldItalicArt" w:cs="Simplified Arabic"/>
        </w:rPr>
        <w:t xml:space="preserve"> </w:t>
      </w:r>
      <w:r w:rsidRPr="00A44BD0">
        <w:rPr>
          <w:rFonts w:eastAsia="BoldItalicArt" w:cs="Simplified Arabic" w:hint="cs"/>
          <w:rtl/>
        </w:rPr>
        <w:t>للمجتمعات</w:t>
      </w:r>
      <w:r w:rsidRPr="00A44BD0">
        <w:rPr>
          <w:rFonts w:eastAsia="BoldItalicArt" w:cs="Simplified Arabic"/>
        </w:rPr>
        <w:t xml:space="preserve"> </w:t>
      </w:r>
      <w:r w:rsidRPr="00A44BD0">
        <w:rPr>
          <w:rFonts w:eastAsia="BoldItalicArt" w:cs="Simplified Arabic" w:hint="cs"/>
          <w:rtl/>
        </w:rPr>
        <w:t>الإنسانية</w:t>
      </w:r>
      <w:r w:rsidRPr="00A44BD0">
        <w:rPr>
          <w:rFonts w:eastAsia="BoldItalicArt" w:cs="Simplified Arabic"/>
        </w:rPr>
        <w:t xml:space="preserve"> </w:t>
      </w:r>
      <w:r w:rsidRPr="00A44BD0">
        <w:rPr>
          <w:rFonts w:eastAsia="BoldItalicArt" w:cs="Simplified Arabic" w:hint="cs"/>
          <w:rtl/>
        </w:rPr>
        <w:t>وكانت</w:t>
      </w:r>
      <w:r w:rsidRPr="00A44BD0">
        <w:rPr>
          <w:rFonts w:eastAsia="BoldItalicArt" w:cs="Simplified Arabic" w:hint="cs"/>
          <w:rtl/>
          <w:lang w:bidi="ar-IQ"/>
        </w:rPr>
        <w:t xml:space="preserve"> </w:t>
      </w:r>
      <w:r w:rsidRPr="00A44BD0">
        <w:rPr>
          <w:rFonts w:eastAsia="BoldItalicArt" w:cs="Simplified Arabic" w:hint="cs"/>
          <w:rtl/>
        </w:rPr>
        <w:t>بدايتها</w:t>
      </w:r>
      <w:r w:rsidRPr="00A44BD0">
        <w:rPr>
          <w:rFonts w:eastAsia="BoldItalicArt" w:cs="Simplified Arabic"/>
        </w:rPr>
        <w:t xml:space="preserve"> </w:t>
      </w:r>
      <w:r w:rsidRPr="00A44BD0">
        <w:rPr>
          <w:rFonts w:eastAsia="BoldItalicArt" w:cs="Simplified Arabic" w:hint="cs"/>
          <w:rtl/>
        </w:rPr>
        <w:t>الأولى</w:t>
      </w:r>
      <w:r w:rsidRPr="00A44BD0">
        <w:rPr>
          <w:rFonts w:eastAsia="BoldItalicArt" w:cs="Simplified Arabic"/>
        </w:rPr>
        <w:t xml:space="preserve"> </w:t>
      </w:r>
      <w:r w:rsidRPr="00A44BD0">
        <w:rPr>
          <w:rFonts w:eastAsia="BoldItalicArt" w:cs="Simplified Arabic" w:hint="cs"/>
          <w:rtl/>
        </w:rPr>
        <w:t>مع</w:t>
      </w:r>
      <w:r w:rsidRPr="00A44BD0">
        <w:rPr>
          <w:rFonts w:eastAsia="BoldItalicArt" w:cs="Simplified Arabic"/>
        </w:rPr>
        <w:t xml:space="preserve"> </w:t>
      </w:r>
      <w:r w:rsidRPr="00A44BD0">
        <w:rPr>
          <w:rFonts w:eastAsia="BoldItalicArt" w:cs="Simplified Arabic" w:hint="cs"/>
          <w:rtl/>
        </w:rPr>
        <w:t>دخول</w:t>
      </w:r>
      <w:r w:rsidRPr="00A44BD0">
        <w:rPr>
          <w:rFonts w:eastAsia="BoldItalicArt" w:cs="Simplified Arabic"/>
        </w:rPr>
        <w:t xml:space="preserve"> </w:t>
      </w:r>
      <w:r w:rsidRPr="00A44BD0">
        <w:rPr>
          <w:rFonts w:eastAsia="BoldItalicArt" w:cs="Simplified Arabic" w:hint="cs"/>
          <w:rtl/>
        </w:rPr>
        <w:t>العالم</w:t>
      </w:r>
      <w:r w:rsidRPr="00A44BD0">
        <w:rPr>
          <w:rFonts w:eastAsia="BoldItalicArt" w:cs="Simplified Arabic"/>
        </w:rPr>
        <w:t xml:space="preserve"> </w:t>
      </w:r>
      <w:r w:rsidRPr="00A44BD0">
        <w:rPr>
          <w:rFonts w:eastAsia="BoldItalicArt" w:cs="Simplified Arabic" w:hint="cs"/>
          <w:rtl/>
        </w:rPr>
        <w:t>عصر</w:t>
      </w:r>
      <w:r w:rsidRPr="00A44BD0">
        <w:rPr>
          <w:rFonts w:eastAsia="BoldItalicArt" w:cs="Simplified Arabic"/>
        </w:rPr>
        <w:t xml:space="preserve"> </w:t>
      </w:r>
      <w:r w:rsidRPr="00A44BD0">
        <w:rPr>
          <w:rFonts w:eastAsia="BoldItalicArt" w:cs="Simplified Arabic" w:hint="cs"/>
          <w:rtl/>
        </w:rPr>
        <w:t>حرب</w:t>
      </w:r>
      <w:r w:rsidRPr="00A44BD0">
        <w:rPr>
          <w:rFonts w:eastAsia="BoldItalicArt" w:cs="Simplified Arabic"/>
        </w:rPr>
        <w:t xml:space="preserve"> </w:t>
      </w:r>
      <w:r w:rsidRPr="00A44BD0">
        <w:rPr>
          <w:rFonts w:eastAsia="BoldItalicArt" w:cs="Simplified Arabic" w:hint="cs"/>
          <w:rtl/>
        </w:rPr>
        <w:t>النجوم</w:t>
      </w:r>
      <w:r w:rsidRPr="00A44BD0">
        <w:rPr>
          <w:rFonts w:eastAsia="BoldItalicArt" w:cs="Simplified Arabic"/>
        </w:rPr>
        <w:t xml:space="preserve"> </w:t>
      </w:r>
      <w:r w:rsidRPr="00A44BD0">
        <w:rPr>
          <w:rFonts w:eastAsia="BoldItalicArt" w:cs="Simplified Arabic" w:hint="cs"/>
          <w:rtl/>
        </w:rPr>
        <w:t>وسباق</w:t>
      </w:r>
      <w:r w:rsidRPr="00A44BD0">
        <w:rPr>
          <w:rFonts w:eastAsia="BoldItalicArt" w:cs="Simplified Arabic"/>
        </w:rPr>
        <w:t xml:space="preserve"> </w:t>
      </w:r>
      <w:r w:rsidRPr="00A44BD0">
        <w:rPr>
          <w:rFonts w:eastAsia="BoldItalicArt" w:cs="Simplified Arabic" w:hint="cs"/>
          <w:rtl/>
        </w:rPr>
        <w:t>التسلح</w:t>
      </w:r>
      <w:r w:rsidRPr="00A44BD0">
        <w:rPr>
          <w:rFonts w:ascii="TimesNewRoman,Bold" w:eastAsia="BoldItalicArt" w:hAnsi="TimesNewRoman,Bold" w:cs="Simplified Arabic" w:hint="cs"/>
          <w:rtl/>
          <w:lang w:bidi="ar-IQ"/>
        </w:rPr>
        <w:t xml:space="preserve">. </w:t>
      </w:r>
    </w:p>
    <w:p w:rsidR="00944122" w:rsidRPr="00A44BD0" w:rsidRDefault="00944122" w:rsidP="00944122">
      <w:pPr>
        <w:pStyle w:val="NormalWeb"/>
        <w:numPr>
          <w:ilvl w:val="0"/>
          <w:numId w:val="77"/>
        </w:numPr>
        <w:bidi/>
        <w:spacing w:before="0" w:beforeAutospacing="0" w:after="0" w:afterAutospacing="0"/>
        <w:ind w:right="28"/>
        <w:jc w:val="lowKashida"/>
        <w:rPr>
          <w:rFonts w:cs="Simplified Arabic" w:hint="cs"/>
        </w:rPr>
      </w:pPr>
      <w:r w:rsidRPr="00A44BD0">
        <w:rPr>
          <w:rFonts w:eastAsia="BoldItalicArt" w:cs="Simplified Arabic" w:hint="cs"/>
          <w:rtl/>
        </w:rPr>
        <w:t>أنه</w:t>
      </w:r>
      <w:r w:rsidRPr="00A44BD0">
        <w:rPr>
          <w:rFonts w:eastAsia="BoldItalicArt" w:cs="Simplified Arabic"/>
        </w:rPr>
        <w:t xml:space="preserve"> </w:t>
      </w:r>
      <w:r w:rsidRPr="00A44BD0">
        <w:rPr>
          <w:rFonts w:eastAsia="BoldItalicArt" w:cs="Simplified Arabic" w:hint="cs"/>
          <w:rtl/>
        </w:rPr>
        <w:t>ليس</w:t>
      </w:r>
      <w:r w:rsidRPr="00A44BD0">
        <w:rPr>
          <w:rFonts w:eastAsia="BoldItalicArt" w:cs="Simplified Arabic"/>
        </w:rPr>
        <w:t xml:space="preserve"> </w:t>
      </w:r>
      <w:r w:rsidRPr="00A44BD0">
        <w:rPr>
          <w:rFonts w:eastAsia="BoldItalicArt" w:cs="Simplified Arabic" w:hint="cs"/>
          <w:rtl/>
        </w:rPr>
        <w:t>ثمة</w:t>
      </w:r>
      <w:r w:rsidRPr="00A44BD0">
        <w:rPr>
          <w:rFonts w:eastAsia="BoldItalicArt" w:cs="Simplified Arabic"/>
        </w:rPr>
        <w:t xml:space="preserve"> </w:t>
      </w:r>
      <w:r w:rsidRPr="00A44BD0">
        <w:rPr>
          <w:rFonts w:eastAsia="BoldItalicArt" w:cs="Simplified Arabic" w:hint="cs"/>
          <w:rtl/>
        </w:rPr>
        <w:t>دولة</w:t>
      </w:r>
      <w:r w:rsidRPr="00A44BD0">
        <w:rPr>
          <w:rFonts w:eastAsia="BoldItalicArt" w:cs="Simplified Arabic"/>
        </w:rPr>
        <w:t xml:space="preserve"> </w:t>
      </w:r>
      <w:r w:rsidRPr="00A44BD0">
        <w:rPr>
          <w:rFonts w:eastAsia="BoldItalicArt" w:cs="Simplified Arabic" w:hint="cs"/>
          <w:rtl/>
        </w:rPr>
        <w:t>بعينها</w:t>
      </w:r>
      <w:r w:rsidRPr="00A44BD0">
        <w:rPr>
          <w:rFonts w:eastAsia="BoldItalicArt" w:cs="Simplified Arabic"/>
        </w:rPr>
        <w:t xml:space="preserve"> </w:t>
      </w:r>
      <w:r w:rsidRPr="00A44BD0">
        <w:rPr>
          <w:rFonts w:eastAsia="BoldItalicArt" w:cs="Simplified Arabic" w:hint="cs"/>
          <w:rtl/>
        </w:rPr>
        <w:t>مسؤولة</w:t>
      </w:r>
      <w:r w:rsidRPr="00A44BD0">
        <w:rPr>
          <w:rFonts w:eastAsia="BoldItalicArt" w:cs="Simplified Arabic"/>
        </w:rPr>
        <w:t xml:space="preserve"> </w:t>
      </w:r>
      <w:r w:rsidRPr="00A44BD0">
        <w:rPr>
          <w:rFonts w:eastAsia="BoldItalicArt" w:cs="Simplified Arabic" w:hint="cs"/>
          <w:rtl/>
        </w:rPr>
        <w:t>عن</w:t>
      </w:r>
      <w:r w:rsidRPr="00A44BD0">
        <w:rPr>
          <w:rFonts w:eastAsia="BoldItalicArt" w:cs="Simplified Arabic"/>
        </w:rPr>
        <w:t xml:space="preserve"> </w:t>
      </w:r>
      <w:r w:rsidRPr="00A44BD0">
        <w:rPr>
          <w:rFonts w:eastAsia="BoldItalicArt" w:cs="Simplified Arabic" w:hint="cs"/>
          <w:rtl/>
        </w:rPr>
        <w:t>تطور</w:t>
      </w:r>
      <w:r w:rsidRPr="00A44BD0">
        <w:rPr>
          <w:rFonts w:eastAsia="BoldItalicArt" w:cs="Simplified Arabic"/>
        </w:rPr>
        <w:t xml:space="preserve"> </w:t>
      </w:r>
      <w:r w:rsidRPr="00A44BD0">
        <w:rPr>
          <w:rFonts w:eastAsia="BoldItalicArt" w:cs="Simplified Arabic" w:hint="cs"/>
          <w:rtl/>
        </w:rPr>
        <w:t>هذه</w:t>
      </w:r>
      <w:r w:rsidRPr="00A44BD0">
        <w:rPr>
          <w:rFonts w:eastAsia="BoldItalicArt" w:cs="Simplified Arabic"/>
        </w:rPr>
        <w:t xml:space="preserve"> </w:t>
      </w:r>
      <w:r w:rsidRPr="00A44BD0">
        <w:rPr>
          <w:rFonts w:eastAsia="BoldItalicArt" w:cs="Simplified Arabic" w:hint="cs"/>
          <w:rtl/>
        </w:rPr>
        <w:t>الظاهرة</w:t>
      </w:r>
      <w:r w:rsidRPr="00A44BD0">
        <w:rPr>
          <w:rFonts w:eastAsia="BoldItalicArt" w:cs="Simplified Arabic"/>
        </w:rPr>
        <w:t xml:space="preserve"> </w:t>
      </w:r>
      <w:r w:rsidRPr="00A44BD0">
        <w:rPr>
          <w:rFonts w:eastAsia="BoldItalicArt" w:cs="Simplified Arabic" w:hint="cs"/>
          <w:rtl/>
        </w:rPr>
        <w:t>العالمية</w:t>
      </w:r>
      <w:r w:rsidRPr="00A44BD0">
        <w:rPr>
          <w:rFonts w:eastAsia="BoldItalicArt" w:cs="Simplified Arabic"/>
        </w:rPr>
        <w:t xml:space="preserve"> </w:t>
      </w:r>
      <w:r w:rsidRPr="00A44BD0">
        <w:rPr>
          <w:rFonts w:eastAsia="BoldItalicArt" w:cs="Simplified Arabic" w:hint="cs"/>
          <w:rtl/>
        </w:rPr>
        <w:t>والتي</w:t>
      </w:r>
      <w:r w:rsidRPr="00A44BD0">
        <w:rPr>
          <w:rFonts w:eastAsia="BoldItalicArt" w:cs="Simplified Arabic"/>
        </w:rPr>
        <w:t xml:space="preserve"> </w:t>
      </w:r>
      <w:r w:rsidRPr="00A44BD0">
        <w:rPr>
          <w:rFonts w:eastAsia="BoldItalicArt" w:cs="Simplified Arabic" w:hint="cs"/>
          <w:rtl/>
        </w:rPr>
        <w:t>تمثل</w:t>
      </w:r>
      <w:r w:rsidRPr="00A44BD0">
        <w:rPr>
          <w:rFonts w:eastAsia="BoldItalicArt" w:cs="Simplified Arabic"/>
        </w:rPr>
        <w:t xml:space="preserve"> </w:t>
      </w:r>
      <w:r w:rsidRPr="00A44BD0">
        <w:rPr>
          <w:rFonts w:eastAsia="BoldItalicArt" w:cs="Simplified Arabic" w:hint="cs"/>
          <w:rtl/>
        </w:rPr>
        <w:t>مرحلة</w:t>
      </w:r>
      <w:r w:rsidRPr="00A44BD0">
        <w:rPr>
          <w:rFonts w:eastAsia="BoldItalicArt" w:cs="Simplified Arabic" w:hint="cs"/>
          <w:rtl/>
          <w:lang w:bidi="ar-IQ"/>
        </w:rPr>
        <w:t xml:space="preserve"> </w:t>
      </w:r>
      <w:r w:rsidRPr="00A44BD0">
        <w:rPr>
          <w:rFonts w:eastAsia="BoldItalicArt" w:cs="Simplified Arabic" w:hint="cs"/>
          <w:rtl/>
        </w:rPr>
        <w:t>تطور</w:t>
      </w:r>
      <w:r w:rsidRPr="00A44BD0">
        <w:rPr>
          <w:rFonts w:eastAsia="BoldItalicArt" w:cs="Simplified Arabic"/>
        </w:rPr>
        <w:t xml:space="preserve"> </w:t>
      </w:r>
      <w:r w:rsidRPr="00A44BD0">
        <w:rPr>
          <w:rFonts w:eastAsia="BoldItalicArt" w:cs="Simplified Arabic" w:hint="cs"/>
          <w:rtl/>
        </w:rPr>
        <w:t>زادت</w:t>
      </w:r>
      <w:r w:rsidRPr="00A44BD0">
        <w:rPr>
          <w:rFonts w:eastAsia="BoldItalicArt" w:cs="Simplified Arabic"/>
        </w:rPr>
        <w:t xml:space="preserve"> </w:t>
      </w:r>
      <w:r w:rsidRPr="00A44BD0">
        <w:rPr>
          <w:rFonts w:eastAsia="BoldItalicArt" w:cs="Simplified Arabic" w:hint="cs"/>
          <w:rtl/>
        </w:rPr>
        <w:t>معها</w:t>
      </w:r>
      <w:r w:rsidRPr="00A44BD0">
        <w:rPr>
          <w:rFonts w:eastAsia="BoldItalicArt" w:cs="Simplified Arabic"/>
        </w:rPr>
        <w:t xml:space="preserve"> </w:t>
      </w:r>
      <w:r w:rsidRPr="00A44BD0">
        <w:rPr>
          <w:rFonts w:eastAsia="BoldItalicArt" w:cs="Simplified Arabic" w:hint="cs"/>
          <w:rtl/>
        </w:rPr>
        <w:t>درجة</w:t>
      </w:r>
      <w:r w:rsidRPr="00A44BD0">
        <w:rPr>
          <w:rFonts w:eastAsia="BoldItalicArt" w:cs="Simplified Arabic"/>
        </w:rPr>
        <w:t xml:space="preserve"> </w:t>
      </w:r>
      <w:r w:rsidRPr="00A44BD0">
        <w:rPr>
          <w:rFonts w:eastAsia="BoldItalicArt" w:cs="Simplified Arabic" w:hint="cs"/>
          <w:rtl/>
        </w:rPr>
        <w:t>تعقيد</w:t>
      </w:r>
      <w:r w:rsidRPr="00A44BD0">
        <w:rPr>
          <w:rFonts w:eastAsia="BoldItalicArt" w:cs="Simplified Arabic"/>
        </w:rPr>
        <w:t xml:space="preserve"> </w:t>
      </w:r>
      <w:r w:rsidRPr="00A44BD0">
        <w:rPr>
          <w:rFonts w:eastAsia="BoldItalicArt" w:cs="Simplified Arabic" w:hint="cs"/>
          <w:rtl/>
        </w:rPr>
        <w:t>الحياة</w:t>
      </w:r>
      <w:r w:rsidRPr="00A44BD0">
        <w:rPr>
          <w:rFonts w:eastAsia="BoldItalicArt" w:cs="Simplified Arabic"/>
        </w:rPr>
        <w:t xml:space="preserve"> </w:t>
      </w:r>
      <w:r w:rsidRPr="00A44BD0">
        <w:rPr>
          <w:rFonts w:eastAsia="BoldItalicArt" w:cs="Simplified Arabic" w:hint="cs"/>
          <w:rtl/>
        </w:rPr>
        <w:t>الاجتماعية</w:t>
      </w:r>
      <w:r w:rsidRPr="00A44BD0">
        <w:rPr>
          <w:rFonts w:ascii="TimesNewRoman,Bold" w:eastAsia="BoldItalicArt" w:hAnsi="TimesNewRoman,Bold" w:cs="Simplified Arabic" w:hint="cs"/>
          <w:rtl/>
          <w:lang w:bidi="ar-IQ"/>
        </w:rPr>
        <w:t xml:space="preserve">. </w:t>
      </w:r>
    </w:p>
    <w:p w:rsidR="00944122" w:rsidRPr="00A44BD0" w:rsidRDefault="00944122" w:rsidP="00944122">
      <w:pPr>
        <w:pStyle w:val="NormalWeb"/>
        <w:numPr>
          <w:ilvl w:val="0"/>
          <w:numId w:val="77"/>
        </w:numPr>
        <w:bidi/>
        <w:spacing w:before="0" w:beforeAutospacing="0" w:after="0" w:afterAutospacing="0"/>
        <w:ind w:right="28"/>
        <w:jc w:val="lowKashida"/>
        <w:rPr>
          <w:rFonts w:cs="Simplified Arabic" w:hint="cs"/>
        </w:rPr>
      </w:pPr>
      <w:r w:rsidRPr="00A44BD0">
        <w:rPr>
          <w:rFonts w:eastAsia="BoldItalicArt" w:cs="Simplified Arabic" w:hint="cs"/>
          <w:rtl/>
        </w:rPr>
        <w:t>أن</w:t>
      </w:r>
      <w:r w:rsidRPr="00A44BD0">
        <w:rPr>
          <w:rFonts w:eastAsia="BoldItalicArt" w:cs="Simplified Arabic"/>
        </w:rPr>
        <w:t xml:space="preserve"> </w:t>
      </w:r>
      <w:r w:rsidRPr="00A44BD0">
        <w:rPr>
          <w:rFonts w:eastAsia="BoldItalicArt" w:cs="Simplified Arabic" w:hint="cs"/>
          <w:rtl/>
        </w:rPr>
        <w:t>للعولمة</w:t>
      </w:r>
      <w:r w:rsidRPr="00A44BD0">
        <w:rPr>
          <w:rFonts w:eastAsia="BoldItalicArt" w:cs="Simplified Arabic"/>
        </w:rPr>
        <w:t xml:space="preserve"> </w:t>
      </w:r>
      <w:r w:rsidRPr="00A44BD0">
        <w:rPr>
          <w:rFonts w:eastAsia="BoldItalicArt" w:cs="Simplified Arabic" w:hint="cs"/>
          <w:rtl/>
        </w:rPr>
        <w:t>أثارها</w:t>
      </w:r>
      <w:r w:rsidRPr="00A44BD0">
        <w:rPr>
          <w:rFonts w:eastAsia="BoldItalicArt" w:cs="Simplified Arabic"/>
        </w:rPr>
        <w:t xml:space="preserve"> </w:t>
      </w:r>
      <w:r w:rsidRPr="00A44BD0">
        <w:rPr>
          <w:rFonts w:eastAsia="BoldItalicArt" w:cs="Simplified Arabic" w:hint="cs"/>
          <w:rtl/>
        </w:rPr>
        <w:t>الإيجابية</w:t>
      </w:r>
      <w:r w:rsidRPr="00A44BD0">
        <w:rPr>
          <w:rFonts w:eastAsia="BoldItalicArt" w:cs="Simplified Arabic"/>
        </w:rPr>
        <w:t xml:space="preserve"> </w:t>
      </w:r>
      <w:r w:rsidRPr="00A44BD0">
        <w:rPr>
          <w:rFonts w:eastAsia="BoldItalicArt" w:cs="Simplified Arabic" w:hint="cs"/>
          <w:rtl/>
        </w:rPr>
        <w:t>وكذلك</w:t>
      </w:r>
      <w:r w:rsidRPr="00A44BD0">
        <w:rPr>
          <w:rFonts w:eastAsia="BoldItalicArt" w:cs="Simplified Arabic"/>
        </w:rPr>
        <w:t xml:space="preserve"> </w:t>
      </w:r>
      <w:r w:rsidRPr="00A44BD0">
        <w:rPr>
          <w:rFonts w:eastAsia="BoldItalicArt" w:cs="Simplified Arabic" w:hint="cs"/>
          <w:rtl/>
        </w:rPr>
        <w:t>لها</w:t>
      </w:r>
      <w:r w:rsidRPr="00A44BD0">
        <w:rPr>
          <w:rFonts w:eastAsia="BoldItalicArt" w:cs="Simplified Arabic"/>
        </w:rPr>
        <w:t xml:space="preserve"> </w:t>
      </w:r>
      <w:r w:rsidRPr="00A44BD0">
        <w:rPr>
          <w:rFonts w:eastAsia="BoldItalicArt" w:cs="Simplified Arabic" w:hint="cs"/>
          <w:rtl/>
        </w:rPr>
        <w:t>مضاعفات</w:t>
      </w:r>
      <w:r w:rsidRPr="00A44BD0">
        <w:rPr>
          <w:rFonts w:eastAsia="BoldItalicArt" w:cs="Simplified Arabic"/>
        </w:rPr>
        <w:t xml:space="preserve"> </w:t>
      </w:r>
      <w:r w:rsidRPr="00A44BD0">
        <w:rPr>
          <w:rFonts w:eastAsia="BoldItalicArt" w:cs="Simplified Arabic" w:hint="cs"/>
          <w:rtl/>
        </w:rPr>
        <w:t>سلبية</w:t>
      </w:r>
      <w:r w:rsidRPr="00A44BD0">
        <w:rPr>
          <w:rFonts w:eastAsia="BoldItalicArt" w:cs="Simplified Arabic"/>
        </w:rPr>
        <w:t xml:space="preserve"> </w:t>
      </w:r>
      <w:r w:rsidRPr="00A44BD0">
        <w:rPr>
          <w:rFonts w:eastAsia="BoldItalicArt" w:cs="Simplified Arabic" w:hint="cs"/>
          <w:rtl/>
        </w:rPr>
        <w:t>لم</w:t>
      </w:r>
      <w:r w:rsidRPr="00A44BD0">
        <w:rPr>
          <w:rFonts w:eastAsia="BoldItalicArt" w:cs="Simplified Arabic"/>
        </w:rPr>
        <w:t xml:space="preserve"> </w:t>
      </w:r>
      <w:r w:rsidRPr="00A44BD0">
        <w:rPr>
          <w:rFonts w:eastAsia="BoldItalicArt" w:cs="Simplified Arabic" w:hint="cs"/>
          <w:rtl/>
        </w:rPr>
        <w:t>تنجو</w:t>
      </w:r>
      <w:r w:rsidRPr="00A44BD0">
        <w:rPr>
          <w:rFonts w:eastAsia="BoldItalicArt" w:cs="Simplified Arabic"/>
        </w:rPr>
        <w:t xml:space="preserve"> </w:t>
      </w:r>
      <w:r w:rsidRPr="00A44BD0">
        <w:rPr>
          <w:rFonts w:eastAsia="BoldItalicArt" w:cs="Simplified Arabic" w:hint="cs"/>
          <w:rtl/>
        </w:rPr>
        <w:t>منها</w:t>
      </w:r>
      <w:r w:rsidRPr="00A44BD0">
        <w:rPr>
          <w:rFonts w:eastAsia="BoldItalicArt" w:cs="Simplified Arabic"/>
        </w:rPr>
        <w:t xml:space="preserve"> </w:t>
      </w:r>
      <w:r w:rsidRPr="00A44BD0">
        <w:rPr>
          <w:rFonts w:eastAsia="BoldItalicArt" w:cs="Simplified Arabic" w:hint="cs"/>
          <w:rtl/>
        </w:rPr>
        <w:t>حتى</w:t>
      </w:r>
      <w:r w:rsidRPr="00A44BD0">
        <w:rPr>
          <w:rFonts w:eastAsia="BoldItalicArt" w:cs="Simplified Arabic"/>
        </w:rPr>
        <w:t xml:space="preserve"> </w:t>
      </w:r>
      <w:r w:rsidRPr="00A44BD0">
        <w:rPr>
          <w:rFonts w:eastAsia="BoldItalicArt" w:cs="Simplified Arabic" w:hint="cs"/>
          <w:rtl/>
        </w:rPr>
        <w:t>تلك</w:t>
      </w:r>
      <w:r w:rsidRPr="00A44BD0">
        <w:rPr>
          <w:rFonts w:eastAsia="BoldItalicArt" w:cs="Simplified Arabic"/>
        </w:rPr>
        <w:t xml:space="preserve"> </w:t>
      </w:r>
      <w:r w:rsidRPr="00A44BD0">
        <w:rPr>
          <w:rFonts w:eastAsia="BoldItalicArt" w:cs="Simplified Arabic" w:hint="cs"/>
          <w:rtl/>
        </w:rPr>
        <w:t>الدول</w:t>
      </w:r>
      <w:r w:rsidRPr="00A44BD0">
        <w:rPr>
          <w:rFonts w:eastAsia="BoldItalicArt" w:cs="Simplified Arabic" w:hint="cs"/>
          <w:rtl/>
          <w:lang w:bidi="ar-IQ"/>
        </w:rPr>
        <w:t xml:space="preserve"> </w:t>
      </w:r>
      <w:r w:rsidRPr="00A44BD0">
        <w:rPr>
          <w:rFonts w:eastAsia="BoldItalicArt" w:cs="Simplified Arabic" w:hint="cs"/>
          <w:rtl/>
        </w:rPr>
        <w:t>التي</w:t>
      </w:r>
      <w:r w:rsidRPr="00A44BD0">
        <w:rPr>
          <w:rFonts w:eastAsia="BoldItalicArt" w:cs="Simplified Arabic"/>
        </w:rPr>
        <w:t xml:space="preserve"> </w:t>
      </w:r>
      <w:r w:rsidRPr="00A44BD0">
        <w:rPr>
          <w:rFonts w:eastAsia="BoldItalicArt" w:cs="Simplified Arabic" w:hint="cs"/>
          <w:rtl/>
        </w:rPr>
        <w:t>تدعي</w:t>
      </w:r>
      <w:r w:rsidRPr="00A44BD0">
        <w:rPr>
          <w:rFonts w:eastAsia="BoldItalicArt" w:cs="Simplified Arabic"/>
        </w:rPr>
        <w:t xml:space="preserve"> </w:t>
      </w:r>
      <w:r w:rsidRPr="00A44BD0">
        <w:rPr>
          <w:rFonts w:eastAsia="BoldItalicArt" w:cs="Simplified Arabic" w:hint="cs"/>
          <w:rtl/>
        </w:rPr>
        <w:t>أنها</w:t>
      </w:r>
      <w:r w:rsidRPr="00A44BD0">
        <w:rPr>
          <w:rFonts w:eastAsia="BoldItalicArt" w:cs="Simplified Arabic"/>
        </w:rPr>
        <w:t xml:space="preserve"> </w:t>
      </w:r>
      <w:r w:rsidRPr="00A44BD0">
        <w:rPr>
          <w:rFonts w:eastAsia="BoldItalicArt" w:cs="Simplified Arabic" w:hint="cs"/>
          <w:rtl/>
        </w:rPr>
        <w:t>المسؤولة</w:t>
      </w:r>
      <w:r w:rsidRPr="00A44BD0">
        <w:rPr>
          <w:rFonts w:eastAsia="BoldItalicArt" w:cs="Simplified Arabic"/>
        </w:rPr>
        <w:t xml:space="preserve"> </w:t>
      </w:r>
      <w:r w:rsidRPr="00A44BD0">
        <w:rPr>
          <w:rFonts w:eastAsia="BoldItalicArt" w:cs="Simplified Arabic" w:hint="cs"/>
          <w:rtl/>
        </w:rPr>
        <w:t>عن</w:t>
      </w:r>
      <w:r w:rsidRPr="00A44BD0">
        <w:rPr>
          <w:rFonts w:eastAsia="BoldItalicArt" w:cs="Simplified Arabic"/>
        </w:rPr>
        <w:t xml:space="preserve"> </w:t>
      </w:r>
      <w:r w:rsidRPr="00A44BD0">
        <w:rPr>
          <w:rFonts w:eastAsia="BoldItalicArt" w:cs="Simplified Arabic" w:hint="cs"/>
          <w:rtl/>
        </w:rPr>
        <w:t>نشؤ</w:t>
      </w:r>
      <w:r w:rsidRPr="00A44BD0">
        <w:rPr>
          <w:rFonts w:eastAsia="BoldItalicArt" w:cs="Simplified Arabic"/>
        </w:rPr>
        <w:t xml:space="preserve"> </w:t>
      </w:r>
      <w:r w:rsidRPr="00A44BD0">
        <w:rPr>
          <w:rFonts w:eastAsia="BoldItalicArt" w:cs="Simplified Arabic" w:hint="cs"/>
          <w:rtl/>
        </w:rPr>
        <w:t>ظاهرة</w:t>
      </w:r>
      <w:r w:rsidRPr="00A44BD0">
        <w:rPr>
          <w:rFonts w:eastAsia="BoldItalicArt" w:cs="Simplified Arabic"/>
        </w:rPr>
        <w:t xml:space="preserve"> </w:t>
      </w:r>
      <w:r w:rsidRPr="00A44BD0">
        <w:rPr>
          <w:rFonts w:eastAsia="BoldItalicArt" w:cs="Simplified Arabic" w:hint="cs"/>
          <w:rtl/>
        </w:rPr>
        <w:t>العولمة</w:t>
      </w:r>
      <w:r w:rsidRPr="00A44BD0">
        <w:rPr>
          <w:rFonts w:eastAsia="BoldItalicArt" w:cs="Simplified Arabic"/>
        </w:rPr>
        <w:t xml:space="preserve"> </w:t>
      </w:r>
      <w:r w:rsidRPr="00A44BD0">
        <w:rPr>
          <w:rFonts w:eastAsia="BoldItalicArt" w:cs="Simplified Arabic" w:hint="cs"/>
          <w:rtl/>
        </w:rPr>
        <w:t>في</w:t>
      </w:r>
      <w:r w:rsidRPr="00A44BD0">
        <w:rPr>
          <w:rFonts w:eastAsia="BoldItalicArt" w:cs="Simplified Arabic"/>
        </w:rPr>
        <w:t xml:space="preserve"> </w:t>
      </w:r>
      <w:r w:rsidRPr="00A44BD0">
        <w:rPr>
          <w:rFonts w:eastAsia="BoldItalicArt" w:cs="Simplified Arabic" w:hint="cs"/>
          <w:rtl/>
        </w:rPr>
        <w:t xml:space="preserve">العالم. </w:t>
      </w:r>
    </w:p>
    <w:p w:rsidR="00944122" w:rsidRPr="00A44BD0" w:rsidRDefault="00944122" w:rsidP="00944122">
      <w:pPr>
        <w:pStyle w:val="NormalWeb"/>
        <w:numPr>
          <w:ilvl w:val="0"/>
          <w:numId w:val="77"/>
        </w:numPr>
        <w:bidi/>
        <w:spacing w:before="0" w:beforeAutospacing="0" w:after="0" w:afterAutospacing="0"/>
        <w:ind w:right="28"/>
        <w:jc w:val="lowKashida"/>
        <w:rPr>
          <w:rFonts w:cs="Simplified Arabic" w:hint="cs"/>
        </w:rPr>
      </w:pPr>
      <w:r w:rsidRPr="00A44BD0">
        <w:rPr>
          <w:rFonts w:eastAsia="BoldItalicArt" w:cs="Simplified Arabic" w:hint="cs"/>
          <w:rtl/>
        </w:rPr>
        <w:t>أن الشركات</w:t>
      </w:r>
      <w:r w:rsidRPr="00A44BD0">
        <w:rPr>
          <w:rFonts w:eastAsia="BoldItalicArt" w:cs="Simplified Arabic"/>
        </w:rPr>
        <w:t xml:space="preserve"> </w:t>
      </w:r>
      <w:r w:rsidRPr="00A44BD0">
        <w:rPr>
          <w:rFonts w:eastAsia="BoldItalicArt" w:cs="Simplified Arabic" w:hint="cs"/>
          <w:rtl/>
        </w:rPr>
        <w:t>المتعددة</w:t>
      </w:r>
      <w:r w:rsidRPr="00A44BD0">
        <w:rPr>
          <w:rFonts w:eastAsia="BoldItalicArt" w:cs="Simplified Arabic"/>
        </w:rPr>
        <w:t xml:space="preserve"> </w:t>
      </w:r>
      <w:r w:rsidRPr="00A44BD0">
        <w:rPr>
          <w:rFonts w:eastAsia="BoldItalicArt" w:cs="Simplified Arabic" w:hint="cs"/>
          <w:rtl/>
        </w:rPr>
        <w:t>الجنسيات</w:t>
      </w:r>
      <w:r w:rsidRPr="00A44BD0">
        <w:rPr>
          <w:rFonts w:eastAsia="BoldItalicArt" w:cs="Simplified Arabic"/>
        </w:rPr>
        <w:t xml:space="preserve"> </w:t>
      </w:r>
      <w:r w:rsidRPr="00A44BD0">
        <w:rPr>
          <w:rFonts w:eastAsia="BoldItalicArt" w:cs="Simplified Arabic" w:hint="cs"/>
          <w:rtl/>
        </w:rPr>
        <w:t>والمتعدية</w:t>
      </w:r>
      <w:r w:rsidRPr="00A44BD0">
        <w:rPr>
          <w:rFonts w:eastAsia="BoldItalicArt" w:cs="Simplified Arabic"/>
        </w:rPr>
        <w:t xml:space="preserve"> </w:t>
      </w:r>
      <w:r w:rsidRPr="00A44BD0">
        <w:rPr>
          <w:rFonts w:eastAsia="BoldItalicArt" w:cs="Simplified Arabic" w:hint="cs"/>
          <w:rtl/>
        </w:rPr>
        <w:t>الحدود،</w:t>
      </w:r>
      <w:r w:rsidRPr="00A44BD0">
        <w:rPr>
          <w:rFonts w:eastAsia="BoldItalicArt" w:cs="Simplified Arabic"/>
        </w:rPr>
        <w:t xml:space="preserve"> </w:t>
      </w:r>
      <w:r w:rsidRPr="00A44BD0">
        <w:rPr>
          <w:rFonts w:eastAsia="BoldItalicArt" w:cs="Simplified Arabic" w:hint="cs"/>
          <w:rtl/>
        </w:rPr>
        <w:t>والثورة</w:t>
      </w:r>
      <w:r w:rsidRPr="00A44BD0">
        <w:rPr>
          <w:rFonts w:eastAsia="BoldItalicArt" w:cs="Simplified Arabic"/>
        </w:rPr>
        <w:t xml:space="preserve"> </w:t>
      </w:r>
      <w:r w:rsidRPr="00A44BD0">
        <w:rPr>
          <w:rFonts w:eastAsia="BoldItalicArt" w:cs="Simplified Arabic" w:hint="cs"/>
          <w:rtl/>
        </w:rPr>
        <w:t>المعلوماتية،</w:t>
      </w:r>
      <w:r w:rsidRPr="00A44BD0">
        <w:rPr>
          <w:rFonts w:eastAsia="BoldItalicArt" w:cs="Simplified Arabic"/>
        </w:rPr>
        <w:t xml:space="preserve"> </w:t>
      </w:r>
      <w:r w:rsidRPr="00A44BD0">
        <w:rPr>
          <w:rFonts w:eastAsia="BoldItalicArt" w:cs="Simplified Arabic" w:hint="cs"/>
          <w:rtl/>
        </w:rPr>
        <w:t>والتطورات</w:t>
      </w:r>
      <w:r w:rsidRPr="00A44BD0">
        <w:rPr>
          <w:rFonts w:eastAsia="BoldItalicArt" w:cs="Simplified Arabic" w:hint="cs"/>
          <w:rtl/>
          <w:lang w:bidi="ar-IQ"/>
        </w:rPr>
        <w:t xml:space="preserve"> </w:t>
      </w:r>
      <w:r w:rsidRPr="00A44BD0">
        <w:rPr>
          <w:rFonts w:eastAsia="BoldItalicArt" w:cs="Simplified Arabic" w:hint="cs"/>
          <w:rtl/>
        </w:rPr>
        <w:t>الهائلة</w:t>
      </w:r>
      <w:r w:rsidRPr="00A44BD0">
        <w:rPr>
          <w:rFonts w:eastAsia="BoldItalicArt" w:cs="Simplified Arabic"/>
        </w:rPr>
        <w:t xml:space="preserve"> </w:t>
      </w:r>
      <w:r w:rsidRPr="00A44BD0">
        <w:rPr>
          <w:rFonts w:eastAsia="BoldItalicArt" w:cs="Simplified Arabic" w:hint="cs"/>
          <w:rtl/>
        </w:rPr>
        <w:t>في</w:t>
      </w:r>
      <w:r w:rsidRPr="00A44BD0">
        <w:rPr>
          <w:rFonts w:eastAsia="BoldItalicArt" w:cs="Simplified Arabic"/>
        </w:rPr>
        <w:t xml:space="preserve"> </w:t>
      </w:r>
      <w:r w:rsidRPr="00A44BD0">
        <w:rPr>
          <w:rFonts w:eastAsia="BoldItalicArt" w:cs="Simplified Arabic" w:hint="cs"/>
          <w:rtl/>
        </w:rPr>
        <w:t>مجالات</w:t>
      </w:r>
      <w:r w:rsidRPr="00A44BD0">
        <w:rPr>
          <w:rFonts w:eastAsia="BoldItalicArt" w:cs="Simplified Arabic"/>
        </w:rPr>
        <w:t xml:space="preserve"> </w:t>
      </w:r>
      <w:r w:rsidRPr="00A44BD0">
        <w:rPr>
          <w:rFonts w:eastAsia="BoldItalicArt" w:cs="Simplified Arabic" w:hint="cs"/>
          <w:rtl/>
        </w:rPr>
        <w:t>عدة</w:t>
      </w:r>
      <w:r w:rsidRPr="00A44BD0">
        <w:rPr>
          <w:rFonts w:eastAsia="BoldItalicArt" w:cs="Simplified Arabic"/>
        </w:rPr>
        <w:t xml:space="preserve"> </w:t>
      </w:r>
      <w:r w:rsidRPr="00A44BD0">
        <w:rPr>
          <w:rFonts w:eastAsia="BoldItalicArt" w:cs="Simplified Arabic" w:hint="cs"/>
          <w:rtl/>
        </w:rPr>
        <w:t>من</w:t>
      </w:r>
      <w:r w:rsidRPr="00A44BD0">
        <w:rPr>
          <w:rFonts w:eastAsia="BoldItalicArt" w:cs="Simplified Arabic"/>
        </w:rPr>
        <w:t xml:space="preserve"> </w:t>
      </w:r>
      <w:r w:rsidRPr="00A44BD0">
        <w:rPr>
          <w:rFonts w:eastAsia="BoldItalicArt" w:cs="Simplified Arabic" w:hint="cs"/>
          <w:rtl/>
        </w:rPr>
        <w:t>أهمها</w:t>
      </w:r>
      <w:r w:rsidRPr="00A44BD0">
        <w:rPr>
          <w:rFonts w:eastAsia="BoldItalicArt" w:cs="Simplified Arabic"/>
        </w:rPr>
        <w:t xml:space="preserve"> </w:t>
      </w:r>
      <w:r w:rsidRPr="00A44BD0">
        <w:rPr>
          <w:rFonts w:eastAsia="BoldItalicArt" w:cs="Simplified Arabic" w:hint="cs"/>
          <w:rtl/>
        </w:rPr>
        <w:t>الفلك</w:t>
      </w:r>
      <w:r w:rsidRPr="00A44BD0">
        <w:rPr>
          <w:rFonts w:eastAsia="BoldItalicArt" w:cs="Simplified Arabic"/>
        </w:rPr>
        <w:t xml:space="preserve"> </w:t>
      </w:r>
      <w:r w:rsidRPr="00A44BD0">
        <w:rPr>
          <w:rFonts w:eastAsia="BoldItalicArt" w:cs="Simplified Arabic" w:hint="cs"/>
          <w:rtl/>
        </w:rPr>
        <w:t>والطب</w:t>
      </w:r>
      <w:r w:rsidRPr="00A44BD0">
        <w:rPr>
          <w:rFonts w:eastAsia="BoldItalicArt" w:cs="Simplified Arabic"/>
        </w:rPr>
        <w:t xml:space="preserve"> </w:t>
      </w:r>
      <w:r w:rsidRPr="00A44BD0">
        <w:rPr>
          <w:rFonts w:eastAsia="BoldItalicArt" w:cs="Simplified Arabic" w:hint="cs"/>
          <w:rtl/>
        </w:rPr>
        <w:t>والكمبيوتر</w:t>
      </w:r>
      <w:r w:rsidRPr="00A44BD0">
        <w:rPr>
          <w:rFonts w:eastAsia="BoldItalicArt" w:cs="Simplified Arabic"/>
        </w:rPr>
        <w:t xml:space="preserve"> </w:t>
      </w:r>
      <w:r w:rsidRPr="00A44BD0">
        <w:rPr>
          <w:rFonts w:eastAsia="BoldItalicArt" w:cs="Simplified Arabic" w:hint="cs"/>
          <w:rtl/>
        </w:rPr>
        <w:t>ليست</w:t>
      </w:r>
      <w:r w:rsidRPr="00A44BD0">
        <w:rPr>
          <w:rFonts w:eastAsia="BoldItalicArt" w:cs="Simplified Arabic"/>
        </w:rPr>
        <w:t xml:space="preserve"> </w:t>
      </w:r>
      <w:r w:rsidRPr="00A44BD0">
        <w:rPr>
          <w:rFonts w:eastAsia="BoldItalicArt" w:cs="Simplified Arabic" w:hint="cs"/>
          <w:rtl/>
        </w:rPr>
        <w:t>إلا</w:t>
      </w:r>
      <w:r w:rsidRPr="00A44BD0">
        <w:rPr>
          <w:rFonts w:eastAsia="BoldItalicArt" w:cs="Simplified Arabic"/>
        </w:rPr>
        <w:t xml:space="preserve"> </w:t>
      </w:r>
      <w:r w:rsidRPr="00A44BD0">
        <w:rPr>
          <w:rFonts w:eastAsia="BoldItalicArt" w:cs="Simplified Arabic" w:hint="cs"/>
          <w:rtl/>
        </w:rPr>
        <w:t>نتاج</w:t>
      </w:r>
      <w:r w:rsidRPr="00A44BD0">
        <w:rPr>
          <w:rFonts w:eastAsia="BoldItalicArt" w:cs="Simplified Arabic"/>
        </w:rPr>
        <w:t xml:space="preserve"> </w:t>
      </w:r>
      <w:r w:rsidRPr="00A44BD0">
        <w:rPr>
          <w:rFonts w:eastAsia="BoldItalicArt" w:cs="Simplified Arabic" w:hint="cs"/>
          <w:rtl/>
        </w:rPr>
        <w:t>تراكم</w:t>
      </w:r>
      <w:r w:rsidRPr="00A44BD0">
        <w:rPr>
          <w:rFonts w:eastAsia="BoldItalicArt" w:cs="Simplified Arabic"/>
        </w:rPr>
        <w:t xml:space="preserve"> </w:t>
      </w:r>
      <w:r w:rsidRPr="00A44BD0">
        <w:rPr>
          <w:rFonts w:eastAsia="BoldItalicArt" w:cs="Simplified Arabic" w:hint="cs"/>
          <w:rtl/>
        </w:rPr>
        <w:t>المعرفة</w:t>
      </w:r>
      <w:r w:rsidRPr="00A44BD0">
        <w:rPr>
          <w:rFonts w:eastAsia="BoldItalicArt" w:cs="Simplified Arabic" w:hint="cs"/>
          <w:rtl/>
          <w:lang w:bidi="ar-IQ"/>
        </w:rPr>
        <w:t xml:space="preserve"> </w:t>
      </w:r>
      <w:r w:rsidRPr="00A44BD0">
        <w:rPr>
          <w:rFonts w:eastAsia="BoldItalicArt" w:cs="Simplified Arabic" w:hint="cs"/>
          <w:rtl/>
        </w:rPr>
        <w:t>العلمية</w:t>
      </w:r>
      <w:r w:rsidRPr="00A44BD0">
        <w:rPr>
          <w:rFonts w:eastAsia="BoldItalicArt" w:cs="Simplified Arabic"/>
        </w:rPr>
        <w:t xml:space="preserve"> </w:t>
      </w:r>
      <w:r w:rsidRPr="00A44BD0">
        <w:rPr>
          <w:rFonts w:eastAsia="BoldItalicArt" w:cs="Simplified Arabic" w:hint="cs"/>
          <w:rtl/>
        </w:rPr>
        <w:t>ولم</w:t>
      </w:r>
      <w:r w:rsidRPr="00A44BD0">
        <w:rPr>
          <w:rFonts w:eastAsia="BoldItalicArt" w:cs="Simplified Arabic"/>
        </w:rPr>
        <w:t xml:space="preserve"> </w:t>
      </w:r>
      <w:r w:rsidRPr="00A44BD0">
        <w:rPr>
          <w:rFonts w:eastAsia="BoldItalicArt" w:cs="Simplified Arabic" w:hint="cs"/>
          <w:rtl/>
        </w:rPr>
        <w:t>تكن</w:t>
      </w:r>
      <w:r w:rsidRPr="00A44BD0">
        <w:rPr>
          <w:rFonts w:eastAsia="BoldItalicArt" w:cs="Simplified Arabic"/>
        </w:rPr>
        <w:t xml:space="preserve"> </w:t>
      </w:r>
      <w:r w:rsidRPr="00A44BD0">
        <w:rPr>
          <w:rFonts w:eastAsia="BoldItalicArt" w:cs="Simplified Arabic" w:hint="cs"/>
          <w:rtl/>
        </w:rPr>
        <w:t>في</w:t>
      </w:r>
      <w:r w:rsidRPr="00A44BD0">
        <w:rPr>
          <w:rFonts w:eastAsia="BoldItalicArt" w:cs="Simplified Arabic"/>
        </w:rPr>
        <w:t xml:space="preserve"> </w:t>
      </w:r>
      <w:r w:rsidRPr="00A44BD0">
        <w:rPr>
          <w:rFonts w:eastAsia="BoldItalicArt" w:cs="Simplified Arabic" w:hint="cs"/>
          <w:rtl/>
        </w:rPr>
        <w:t>منشأها</w:t>
      </w:r>
      <w:r w:rsidRPr="00A44BD0">
        <w:rPr>
          <w:rFonts w:eastAsia="BoldItalicArt" w:cs="Simplified Arabic"/>
        </w:rPr>
        <w:t xml:space="preserve"> </w:t>
      </w:r>
      <w:r w:rsidRPr="00A44BD0">
        <w:rPr>
          <w:rFonts w:eastAsia="BoldItalicArt" w:cs="Simplified Arabic" w:hint="cs"/>
          <w:rtl/>
        </w:rPr>
        <w:t>نتاج</w:t>
      </w:r>
      <w:r w:rsidRPr="00A44BD0">
        <w:rPr>
          <w:rFonts w:eastAsia="BoldItalicArt" w:cs="Simplified Arabic"/>
        </w:rPr>
        <w:t xml:space="preserve"> </w:t>
      </w:r>
      <w:r w:rsidRPr="00A44BD0">
        <w:rPr>
          <w:rFonts w:eastAsia="BoldItalicArt" w:cs="Simplified Arabic" w:hint="cs"/>
          <w:rtl/>
        </w:rPr>
        <w:t>صدفة،</w:t>
      </w:r>
      <w:r w:rsidRPr="00A44BD0">
        <w:rPr>
          <w:rFonts w:eastAsia="BoldItalicArt" w:cs="Simplified Arabic"/>
        </w:rPr>
        <w:t xml:space="preserve"> </w:t>
      </w:r>
      <w:r w:rsidRPr="00A44BD0">
        <w:rPr>
          <w:rFonts w:eastAsia="BoldItalicArt" w:cs="Simplified Arabic" w:hint="cs"/>
          <w:rtl/>
        </w:rPr>
        <w:t>وهي</w:t>
      </w:r>
      <w:r w:rsidRPr="00A44BD0">
        <w:rPr>
          <w:rFonts w:eastAsia="BoldItalicArt" w:cs="Simplified Arabic"/>
        </w:rPr>
        <w:t xml:space="preserve"> </w:t>
      </w:r>
      <w:r w:rsidRPr="00A44BD0">
        <w:rPr>
          <w:rFonts w:eastAsia="BoldItalicArt" w:cs="Simplified Arabic" w:hint="cs"/>
          <w:rtl/>
        </w:rPr>
        <w:t>من</w:t>
      </w:r>
      <w:r w:rsidRPr="00A44BD0">
        <w:rPr>
          <w:rFonts w:eastAsia="BoldItalicArt" w:cs="Simplified Arabic"/>
        </w:rPr>
        <w:t xml:space="preserve"> </w:t>
      </w:r>
      <w:r w:rsidRPr="00A44BD0">
        <w:rPr>
          <w:rFonts w:eastAsia="BoldItalicArt" w:cs="Simplified Arabic" w:hint="cs"/>
          <w:rtl/>
        </w:rPr>
        <w:t>أبرز</w:t>
      </w:r>
      <w:r w:rsidRPr="00A44BD0">
        <w:rPr>
          <w:rFonts w:eastAsia="BoldItalicArt" w:cs="Simplified Arabic"/>
        </w:rPr>
        <w:t xml:space="preserve"> </w:t>
      </w:r>
      <w:r w:rsidRPr="00A44BD0">
        <w:rPr>
          <w:rFonts w:eastAsia="BoldItalicArt" w:cs="Simplified Arabic" w:hint="cs"/>
          <w:rtl/>
        </w:rPr>
        <w:t>مؤشرات</w:t>
      </w:r>
      <w:r w:rsidRPr="00A44BD0">
        <w:rPr>
          <w:rFonts w:eastAsia="BoldItalicArt" w:cs="Simplified Arabic"/>
        </w:rPr>
        <w:t xml:space="preserve"> </w:t>
      </w:r>
      <w:r w:rsidRPr="00A44BD0">
        <w:rPr>
          <w:rFonts w:eastAsia="BoldItalicArt" w:cs="Simplified Arabic" w:hint="cs"/>
          <w:rtl/>
        </w:rPr>
        <w:t>العولمة</w:t>
      </w:r>
      <w:r w:rsidRPr="00A44BD0">
        <w:rPr>
          <w:rFonts w:eastAsia="BoldItalicArt" w:cs="Simplified Arabic"/>
        </w:rPr>
        <w:t xml:space="preserve"> .</w:t>
      </w:r>
      <w:r w:rsidRPr="00A44BD0">
        <w:rPr>
          <w:rFonts w:eastAsia="BoldItalicArt" w:cs="Simplified Arabic" w:hint="cs"/>
          <w:rtl/>
          <w:lang w:bidi="ar-IQ"/>
        </w:rPr>
        <w:t xml:space="preserve"> </w:t>
      </w:r>
    </w:p>
    <w:p w:rsidR="00944122" w:rsidRPr="00A44BD0" w:rsidRDefault="00944122" w:rsidP="00944122">
      <w:pPr>
        <w:ind w:firstLine="640"/>
        <w:jc w:val="lowKashida"/>
        <w:rPr>
          <w:rFonts w:ascii="Arial" w:hAnsi="Arial" w:cs="Simplified Arabic" w:hint="cs"/>
          <w:rtl/>
        </w:rPr>
      </w:pPr>
      <w:r w:rsidRPr="00A44BD0">
        <w:rPr>
          <w:rFonts w:ascii="Arial" w:hAnsi="Arial" w:cs="Simplified Arabic" w:hint="cs"/>
          <w:rtl/>
        </w:rPr>
        <w:t>وعليه، هناك اعتراف بصعوبة إيجاد تعريف شامل للعولمة كونها ظاهرة منتشرة على مستوى العالم، وتكاد تجمع البشر في مواقف وسلوكيات استهلاكية متقاربة، إنها ظاهرة تنسج مزيجاً غير محدود من العلاقات بين مستويات متعددة في الاقتصاد والثقافة والإيديولوجيا "وتشمل إعادة تنظيم الإنتاج وتداخل الصناعات عبر الحدود بين الدول، وانتشار أسواق التمويل، وفتح الأسواق المختلفة أمام السلع الاستهلاكية المتشابهة لدول العالم"</w:t>
      </w:r>
      <w:r w:rsidRPr="00A44BD0">
        <w:rPr>
          <w:rFonts w:ascii="Arial" w:hAnsi="Arial" w:cs="Simplified Arabic" w:hint="cs"/>
          <w:vertAlign w:val="superscript"/>
          <w:rtl/>
        </w:rPr>
        <w:t xml:space="preserve"> (</w:t>
      </w:r>
      <w:r w:rsidRPr="00A44BD0">
        <w:rPr>
          <w:rStyle w:val="FootnoteReference"/>
          <w:rFonts w:ascii="Arial" w:hAnsi="Arial" w:cs="Simplified Arabic"/>
          <w:rtl/>
        </w:rPr>
        <w:footnoteReference w:id="629"/>
      </w:r>
      <w:r w:rsidRPr="00A44BD0">
        <w:rPr>
          <w:rFonts w:ascii="Arial" w:hAnsi="Arial" w:cs="Simplified Arabic" w:hint="cs"/>
          <w:vertAlign w:val="superscript"/>
          <w:rtl/>
        </w:rPr>
        <w:t>)</w:t>
      </w:r>
      <w:r w:rsidRPr="00A44BD0">
        <w:rPr>
          <w:rFonts w:ascii="Arial" w:hAnsi="Arial" w:cs="Simplified Arabic" w:hint="cs"/>
          <w:rtl/>
        </w:rPr>
        <w:t xml:space="preserve">. </w:t>
      </w:r>
    </w:p>
    <w:p w:rsidR="00944122" w:rsidRPr="00A44BD0" w:rsidRDefault="00944122" w:rsidP="00944122">
      <w:pPr>
        <w:ind w:firstLine="640"/>
        <w:jc w:val="lowKashida"/>
        <w:rPr>
          <w:rFonts w:ascii="Arial" w:hAnsi="Arial" w:cs="Simplified Arabic" w:hint="cs"/>
          <w:rtl/>
        </w:rPr>
      </w:pPr>
      <w:r w:rsidRPr="00A44BD0">
        <w:rPr>
          <w:rFonts w:ascii="Arial" w:hAnsi="Arial" w:cs="Simplified Arabic" w:hint="cs"/>
          <w:rtl/>
        </w:rPr>
        <w:t xml:space="preserve">إن مقاربة التعريف المحيط بالعولمة تفترض تقديم ملامح أساسية كبرى تكشف عن جوهرها، ونعتقد، من خلال ما تقدم، أن </w:t>
      </w:r>
      <w:r w:rsidRPr="00A44BD0">
        <w:rPr>
          <w:rFonts w:ascii="Arial" w:hAnsi="Arial" w:cs="Simplified Arabic" w:hint="cs"/>
          <w:b/>
          <w:bCs/>
          <w:rtl/>
        </w:rPr>
        <w:t>أولها</w:t>
      </w:r>
      <w:r w:rsidRPr="00A44BD0">
        <w:rPr>
          <w:rFonts w:ascii="Arial" w:hAnsi="Arial" w:cs="Simplified Arabic" w:hint="cs"/>
          <w:rtl/>
        </w:rPr>
        <w:t xml:space="preserve"> وأوسعها هي مشاعية المعلومات عبر وسائل الاتصال الهائلة السرعة في تطورها، </w:t>
      </w:r>
      <w:r w:rsidRPr="00A44BD0">
        <w:rPr>
          <w:rFonts w:ascii="Arial" w:hAnsi="Arial" w:cs="Simplified Arabic" w:hint="cs"/>
          <w:b/>
          <w:bCs/>
          <w:rtl/>
        </w:rPr>
        <w:t>وثانيها</w:t>
      </w:r>
      <w:r w:rsidRPr="00A44BD0">
        <w:rPr>
          <w:rFonts w:ascii="Arial" w:hAnsi="Arial" w:cs="Simplified Arabic" w:hint="cs"/>
          <w:rtl/>
        </w:rPr>
        <w:t xml:space="preserve"> هي المسألة المرتبطة بازالة الفواصل المصطنعة بين الدول والشعوب، الأمر الذي يدفع بنا إلى تسجيل السمة </w:t>
      </w:r>
      <w:r w:rsidRPr="00A44BD0">
        <w:rPr>
          <w:rFonts w:ascii="Arial" w:hAnsi="Arial" w:cs="Simplified Arabic" w:hint="cs"/>
          <w:b/>
          <w:bCs/>
          <w:rtl/>
        </w:rPr>
        <w:t>الثالثة</w:t>
      </w:r>
      <w:r w:rsidRPr="00A44BD0">
        <w:rPr>
          <w:rFonts w:ascii="Arial" w:hAnsi="Arial" w:cs="Simplified Arabic" w:hint="cs"/>
          <w:rtl/>
        </w:rPr>
        <w:t xml:space="preserve"> لهذه العملية والتي تتضمن الدفع باضطراد في</w:t>
      </w:r>
      <w:r w:rsidRPr="00A44BD0">
        <w:rPr>
          <w:rFonts w:cs="Simplified Arabic" w:hint="cs"/>
          <w:rtl/>
        </w:rPr>
        <w:t xml:space="preserve"> </w:t>
      </w:r>
      <w:r w:rsidRPr="00A44BD0">
        <w:rPr>
          <w:rFonts w:ascii="Arial" w:hAnsi="Arial" w:cs="Simplified Arabic" w:hint="cs"/>
          <w:rtl/>
        </w:rPr>
        <w:t xml:space="preserve">طبع الزمان والمكان البشري بازدياد ملفت لهامش التشابه بين الجماعات البشرية والمجتمعات والمؤسسات. </w:t>
      </w:r>
    </w:p>
    <w:p w:rsidR="00944122" w:rsidRPr="00A44BD0" w:rsidRDefault="00944122" w:rsidP="00944122">
      <w:pPr>
        <w:ind w:firstLine="640"/>
        <w:jc w:val="lowKashida"/>
        <w:rPr>
          <w:rFonts w:ascii="Arial" w:hAnsi="Arial" w:cs="Simplified Arabic" w:hint="cs"/>
          <w:rtl/>
        </w:rPr>
      </w:pPr>
      <w:r w:rsidRPr="00A44BD0">
        <w:rPr>
          <w:rFonts w:ascii="Arial" w:hAnsi="Arial" w:cs="Simplified Arabic" w:hint="cs"/>
          <w:rtl/>
        </w:rPr>
        <w:t xml:space="preserve">وبصدد تعريف العولمة، سنقتصر من مئات التعريفات التي وقعنا عليها على ثلاثة منها تكاد تطال ما نحن في صدده من تجليات للعولمة: </w:t>
      </w:r>
    </w:p>
    <w:p w:rsidR="00944122" w:rsidRPr="00A44BD0" w:rsidRDefault="00944122" w:rsidP="00944122">
      <w:pPr>
        <w:numPr>
          <w:ilvl w:val="0"/>
          <w:numId w:val="78"/>
        </w:numPr>
        <w:spacing w:after="0" w:line="240" w:lineRule="auto"/>
        <w:jc w:val="lowKashida"/>
        <w:rPr>
          <w:rFonts w:ascii="Arial" w:hAnsi="Arial" w:cs="Simplified Arabic"/>
        </w:rPr>
      </w:pPr>
      <w:r w:rsidRPr="00A44BD0">
        <w:rPr>
          <w:rFonts w:ascii="Arial" w:hAnsi="Arial" w:cs="Simplified Arabic" w:hint="cs"/>
          <w:rtl/>
        </w:rPr>
        <w:t xml:space="preserve">انها التفاعل الاقتصادي المتنامي لمجموع دول العالم الناتج عن تزايد حجم تبادل البضائع والخدمات والرساميل وتنوع التعامل عبر الحدود، ويرافق ذلك انتشار واسع ومتنوع للتكنولوجيا الإعلامية </w:t>
      </w:r>
      <w:r w:rsidRPr="00A44BD0">
        <w:rPr>
          <w:rFonts w:ascii="Arial" w:hAnsi="Arial" w:cs="Simplified Arabic" w:hint="cs"/>
          <w:vertAlign w:val="superscript"/>
          <w:rtl/>
        </w:rPr>
        <w:t>(</w:t>
      </w:r>
      <w:r w:rsidRPr="00A44BD0">
        <w:rPr>
          <w:rStyle w:val="FootnoteReference"/>
          <w:rFonts w:ascii="Arial" w:hAnsi="Arial" w:cs="Simplified Arabic"/>
          <w:rtl/>
        </w:rPr>
        <w:footnoteReference w:id="630"/>
      </w:r>
      <w:r w:rsidRPr="00A44BD0">
        <w:rPr>
          <w:rFonts w:ascii="Arial" w:hAnsi="Arial" w:cs="Simplified Arabic" w:hint="cs"/>
          <w:vertAlign w:val="superscript"/>
          <w:rtl/>
        </w:rPr>
        <w:t>)</w:t>
      </w:r>
      <w:r w:rsidRPr="00A44BD0">
        <w:rPr>
          <w:rFonts w:ascii="Arial" w:hAnsi="Arial" w:cs="Simplified Arabic" w:hint="cs"/>
          <w:rtl/>
        </w:rPr>
        <w:t>.</w:t>
      </w:r>
    </w:p>
    <w:p w:rsidR="00944122" w:rsidRPr="00A44BD0" w:rsidRDefault="00944122" w:rsidP="00944122">
      <w:pPr>
        <w:numPr>
          <w:ilvl w:val="0"/>
          <w:numId w:val="78"/>
        </w:numPr>
        <w:spacing w:after="0" w:line="240" w:lineRule="auto"/>
        <w:jc w:val="lowKashida"/>
        <w:rPr>
          <w:rFonts w:ascii="Arial" w:hAnsi="Arial" w:cs="Simplified Arabic"/>
        </w:rPr>
      </w:pPr>
      <w:r w:rsidRPr="00A44BD0">
        <w:rPr>
          <w:rFonts w:ascii="Arial" w:hAnsi="Arial" w:cs="Simplified Arabic" w:hint="cs"/>
          <w:rtl/>
        </w:rPr>
        <w:lastRenderedPageBreak/>
        <w:t xml:space="preserve">العولمة هي وصول نمط الإنتاج الرأسمالي عند منتصف هذا القرن تقريباً، إلى نقطة الانتقال من عامية دائرة التبادل والتوزيع والسوق والتجارة والتداول، إلى عالمية دائرة الإنتاج، واعادة الإنتاج ذاتها، إن ظاهرة العولمة بهذا المعنى هي بداية عولمة الإنتاج الرأسمالية ونشرها في كل مكان مناسب وملائم خارج مجتمعات المركز الأصلي (الغرب الرأسمالي)، والعولمة بهذا المعنى هي رسملة العالم على مستوى العمق، إنها حقبة التحول الرأسمالي العميق للإنسانية جمعاء في ظل هيمنة دول المركز وبقيادتها وتحت سيطرتها وفي ظل سيادة نظام عالمي للتبادل غير المتكافئ" </w:t>
      </w:r>
      <w:r w:rsidRPr="00A44BD0">
        <w:rPr>
          <w:rFonts w:ascii="Arial" w:hAnsi="Arial" w:cs="Simplified Arabic" w:hint="cs"/>
          <w:vertAlign w:val="superscript"/>
          <w:rtl/>
        </w:rPr>
        <w:t>(</w:t>
      </w:r>
      <w:r w:rsidRPr="00A44BD0">
        <w:rPr>
          <w:rStyle w:val="FootnoteReference"/>
          <w:rFonts w:ascii="Arial" w:hAnsi="Arial" w:cs="Simplified Arabic"/>
          <w:rtl/>
        </w:rPr>
        <w:footnoteReference w:id="631"/>
      </w:r>
      <w:r w:rsidRPr="00A44BD0">
        <w:rPr>
          <w:rFonts w:ascii="Arial" w:hAnsi="Arial" w:cs="Simplified Arabic" w:hint="cs"/>
          <w:vertAlign w:val="superscript"/>
          <w:rtl/>
        </w:rPr>
        <w:t xml:space="preserve">)،  </w:t>
      </w:r>
      <w:r w:rsidRPr="00A44BD0">
        <w:rPr>
          <w:rFonts w:eastAsia="BoldItalicArt" w:cs="Simplified Arabic" w:hint="cs"/>
          <w:rtl/>
        </w:rPr>
        <w:t>وعلى هذا الأساس يقول (روجيه غارودي) أن العولمة " ولدت منذ قرابة خمس قرون.. مع ولادة التعطش وسكرة التقنية من أجل الهيمنة على العالم والبشر " (</w:t>
      </w:r>
      <w:r w:rsidRPr="00A44BD0">
        <w:rPr>
          <w:rStyle w:val="FootnoteReference"/>
          <w:rFonts w:eastAsia="BoldItalicArt" w:cs="Simplified Arabic"/>
          <w:rtl/>
        </w:rPr>
        <w:footnoteReference w:id="632"/>
      </w:r>
      <w:r w:rsidRPr="00A44BD0">
        <w:rPr>
          <w:rFonts w:eastAsia="BoldItalicArt" w:cs="Simplified Arabic" w:hint="cs"/>
          <w:rtl/>
        </w:rPr>
        <w:t xml:space="preserve">)، وبالتالي فإن العولمة هي ظاهرة تعكس حجم التطور الرأسمالي الذي امتد لقرون طويلة وما زال مستمراً. </w:t>
      </w:r>
    </w:p>
    <w:p w:rsidR="00944122" w:rsidRPr="00A44BD0" w:rsidRDefault="00944122" w:rsidP="00944122">
      <w:pPr>
        <w:numPr>
          <w:ilvl w:val="0"/>
          <w:numId w:val="78"/>
        </w:numPr>
        <w:spacing w:after="0" w:line="240" w:lineRule="auto"/>
        <w:jc w:val="lowKashida"/>
        <w:rPr>
          <w:rFonts w:ascii="Arial" w:hAnsi="Arial" w:cs="Simplified Arabic" w:hint="cs"/>
        </w:rPr>
      </w:pPr>
      <w:r w:rsidRPr="00A44BD0">
        <w:rPr>
          <w:rFonts w:ascii="Arial" w:hAnsi="Arial" w:cs="Simplified Arabic" w:hint="cs"/>
          <w:rtl/>
        </w:rPr>
        <w:t xml:space="preserve">لا يمكن فهم العولمة وتحديدها بتدويل الاقتصاديات الوطنية الكبرى وتجديد الرأسماليـة، وتقدم النظرة الليبرالية في الاقتصاد والسياسة إلا بفهم ثورة العلم والمعرفة وانفجار تكنولوجيا الإعلام والاتصال الذي يدفع إلى عملية التدويل القسرية ويمنح هذه العولمة تجلياتها الملموسة </w:t>
      </w:r>
      <w:r w:rsidRPr="00A44BD0">
        <w:rPr>
          <w:rFonts w:ascii="Arial" w:hAnsi="Arial" w:cs="Simplified Arabic" w:hint="cs"/>
          <w:vertAlign w:val="superscript"/>
          <w:rtl/>
        </w:rPr>
        <w:t>(</w:t>
      </w:r>
      <w:r w:rsidRPr="00A44BD0">
        <w:rPr>
          <w:rStyle w:val="FootnoteReference"/>
          <w:rFonts w:ascii="Arial" w:hAnsi="Arial" w:cs="Simplified Arabic"/>
          <w:rtl/>
        </w:rPr>
        <w:footnoteReference w:id="633"/>
      </w:r>
      <w:r w:rsidRPr="00A44BD0">
        <w:rPr>
          <w:rFonts w:ascii="Arial" w:hAnsi="Arial" w:cs="Simplified Arabic" w:hint="cs"/>
          <w:vertAlign w:val="superscript"/>
          <w:rtl/>
        </w:rPr>
        <w:t xml:space="preserve">). </w:t>
      </w:r>
    </w:p>
    <w:p w:rsidR="00944122" w:rsidRPr="00A44BD0" w:rsidRDefault="00944122" w:rsidP="00944122">
      <w:pPr>
        <w:ind w:firstLine="720"/>
        <w:jc w:val="lowKashida"/>
        <w:rPr>
          <w:rFonts w:ascii="Arial" w:hAnsi="Arial" w:cs="Simplified Arabic" w:hint="cs"/>
          <w:rtl/>
        </w:rPr>
      </w:pPr>
      <w:r w:rsidRPr="00A44BD0">
        <w:rPr>
          <w:rFonts w:ascii="Arial" w:hAnsi="Arial" w:cs="Simplified Arabic" w:hint="cs"/>
          <w:rtl/>
        </w:rPr>
        <w:t xml:space="preserve">وهذه التجليات الكبرى التي تعكسها العولمة والمتمثلة بالسياسة والإيديولوجيا والاقتصاد وتقنيات الإعلام كعناوين بارزة تتناقض أحياناً بين مختلف المدارس والاتجاهات الاقتصادية والسياسية والإعلامية، إلا أنها تعود فتلتقي حول مقولة واحدة تشكل ما يعرف بـ(العولمة). </w:t>
      </w:r>
    </w:p>
    <w:p w:rsidR="00944122" w:rsidRPr="00A44BD0" w:rsidRDefault="00944122" w:rsidP="00944122">
      <w:pPr>
        <w:ind w:firstLine="360"/>
        <w:jc w:val="lowKashida"/>
        <w:rPr>
          <w:rFonts w:ascii="Arial" w:hAnsi="Arial" w:cs="Simplified Arabic"/>
        </w:rPr>
      </w:pPr>
      <w:r w:rsidRPr="00A44BD0">
        <w:rPr>
          <w:rFonts w:ascii="Arial" w:hAnsi="Arial" w:cs="Simplified Arabic" w:hint="cs"/>
          <w:rtl/>
        </w:rPr>
        <w:t xml:space="preserve">على أن التجليات التفصيلية للعولمة تتبدى في سهولة وسرعة انتقال البشر والسلع والمعلومات بين الدول ذات الحدود المتساقطة وعلى النطاق الكوني، وإذا كانت الشمولية هي صفة ما يتنقل في أنحاء المعمورة بحيث أنه يطال كل شيء ويصعب حصره، إلا أن (جيمس روزناو) </w:t>
      </w:r>
      <w:r w:rsidRPr="00A44BD0">
        <w:rPr>
          <w:rFonts w:ascii="Arial" w:hAnsi="Arial" w:cs="Simplified Arabic" w:hint="cs"/>
          <w:vertAlign w:val="superscript"/>
          <w:rtl/>
        </w:rPr>
        <w:t>(</w:t>
      </w:r>
      <w:r w:rsidRPr="00A44BD0">
        <w:rPr>
          <w:rStyle w:val="FootnoteReference"/>
          <w:rFonts w:ascii="Arial" w:hAnsi="Arial" w:cs="Simplified Arabic"/>
          <w:rtl/>
        </w:rPr>
        <w:footnoteReference w:id="634"/>
      </w:r>
      <w:r w:rsidRPr="00A44BD0">
        <w:rPr>
          <w:rFonts w:ascii="Arial" w:hAnsi="Arial" w:cs="Simplified Arabic" w:hint="cs"/>
          <w:vertAlign w:val="superscript"/>
          <w:rtl/>
        </w:rPr>
        <w:t>)</w:t>
      </w:r>
      <w:r w:rsidRPr="00A44BD0">
        <w:rPr>
          <w:rFonts w:ascii="Arial" w:hAnsi="Arial" w:cs="Simplified Arabic" w:hint="cs"/>
          <w:rtl/>
        </w:rPr>
        <w:t xml:space="preserve"> جعل هذه المواد والنشاطات المتنقلة في ست فئات أساسية</w:t>
      </w:r>
      <w:r w:rsidRPr="00A44BD0">
        <w:rPr>
          <w:rFonts w:ascii="Arial" w:hAnsi="Arial" w:cs="Simplified Arabic"/>
        </w:rPr>
        <w:t>:</w:t>
      </w:r>
    </w:p>
    <w:p w:rsidR="00944122" w:rsidRPr="00A44BD0" w:rsidRDefault="00944122" w:rsidP="00944122">
      <w:pPr>
        <w:numPr>
          <w:ilvl w:val="0"/>
          <w:numId w:val="79"/>
        </w:numPr>
        <w:spacing w:after="0" w:line="240" w:lineRule="auto"/>
        <w:jc w:val="lowKashida"/>
        <w:rPr>
          <w:rFonts w:ascii="Arial" w:hAnsi="Arial" w:cs="Simplified Arabic" w:hint="cs"/>
          <w:rtl/>
        </w:rPr>
      </w:pPr>
      <w:r w:rsidRPr="00A44BD0">
        <w:rPr>
          <w:rFonts w:ascii="Arial" w:hAnsi="Arial" w:cs="Simplified Arabic" w:hint="cs"/>
          <w:rtl/>
        </w:rPr>
        <w:t xml:space="preserve">الأفراد. </w:t>
      </w:r>
    </w:p>
    <w:p w:rsidR="00944122" w:rsidRPr="00A44BD0" w:rsidRDefault="00944122" w:rsidP="00944122">
      <w:pPr>
        <w:numPr>
          <w:ilvl w:val="0"/>
          <w:numId w:val="79"/>
        </w:numPr>
        <w:spacing w:after="0" w:line="240" w:lineRule="auto"/>
        <w:jc w:val="lowKashida"/>
        <w:rPr>
          <w:rFonts w:ascii="Arial" w:hAnsi="Arial" w:cs="Simplified Arabic"/>
        </w:rPr>
      </w:pPr>
      <w:r w:rsidRPr="00A44BD0">
        <w:rPr>
          <w:rFonts w:ascii="Arial" w:hAnsi="Arial" w:cs="Simplified Arabic" w:hint="cs"/>
          <w:rtl/>
        </w:rPr>
        <w:t>البضائع والخدمات</w:t>
      </w:r>
      <w:r w:rsidRPr="00A44BD0">
        <w:rPr>
          <w:rFonts w:ascii="Arial" w:hAnsi="Arial" w:cs="Simplified Arabic"/>
        </w:rPr>
        <w:t>.</w:t>
      </w:r>
    </w:p>
    <w:p w:rsidR="00944122" w:rsidRPr="00A44BD0" w:rsidRDefault="00944122" w:rsidP="00944122">
      <w:pPr>
        <w:numPr>
          <w:ilvl w:val="0"/>
          <w:numId w:val="79"/>
        </w:numPr>
        <w:spacing w:after="0" w:line="240" w:lineRule="auto"/>
        <w:jc w:val="lowKashida"/>
        <w:rPr>
          <w:rFonts w:ascii="Arial" w:hAnsi="Arial" w:cs="Simplified Arabic"/>
        </w:rPr>
      </w:pPr>
      <w:r w:rsidRPr="00A44BD0">
        <w:rPr>
          <w:rFonts w:ascii="Arial" w:hAnsi="Arial" w:cs="Simplified Arabic" w:hint="cs"/>
          <w:rtl/>
        </w:rPr>
        <w:t xml:space="preserve">الأفكار والمعلومات. </w:t>
      </w:r>
    </w:p>
    <w:p w:rsidR="00944122" w:rsidRPr="00A44BD0" w:rsidRDefault="00944122" w:rsidP="00944122">
      <w:pPr>
        <w:numPr>
          <w:ilvl w:val="0"/>
          <w:numId w:val="79"/>
        </w:numPr>
        <w:spacing w:after="0" w:line="240" w:lineRule="auto"/>
        <w:jc w:val="lowKashida"/>
        <w:rPr>
          <w:rFonts w:ascii="Arial" w:hAnsi="Arial" w:cs="Simplified Arabic"/>
        </w:rPr>
      </w:pPr>
      <w:r w:rsidRPr="00A44BD0">
        <w:rPr>
          <w:rFonts w:ascii="Arial" w:hAnsi="Arial" w:cs="Simplified Arabic" w:hint="cs"/>
          <w:rtl/>
        </w:rPr>
        <w:t>الأموال والنقود</w:t>
      </w:r>
      <w:r w:rsidRPr="00A44BD0">
        <w:rPr>
          <w:rFonts w:ascii="Arial" w:hAnsi="Arial" w:cs="Simplified Arabic"/>
        </w:rPr>
        <w:t>.</w:t>
      </w:r>
    </w:p>
    <w:p w:rsidR="00944122" w:rsidRPr="00A44BD0" w:rsidRDefault="00944122" w:rsidP="00944122">
      <w:pPr>
        <w:numPr>
          <w:ilvl w:val="0"/>
          <w:numId w:val="79"/>
        </w:numPr>
        <w:spacing w:after="0" w:line="240" w:lineRule="auto"/>
        <w:jc w:val="lowKashida"/>
        <w:rPr>
          <w:rFonts w:ascii="Arial" w:hAnsi="Arial" w:cs="Simplified Arabic"/>
        </w:rPr>
      </w:pPr>
      <w:r w:rsidRPr="00A44BD0">
        <w:rPr>
          <w:rFonts w:ascii="Arial" w:hAnsi="Arial" w:cs="Simplified Arabic" w:hint="cs"/>
          <w:rtl/>
        </w:rPr>
        <w:t>المؤسسات وخصوصاً المتعددة الجنسيات</w:t>
      </w:r>
      <w:r w:rsidRPr="00A44BD0">
        <w:rPr>
          <w:rFonts w:ascii="Arial" w:hAnsi="Arial" w:cs="Simplified Arabic"/>
        </w:rPr>
        <w:t>.</w:t>
      </w:r>
    </w:p>
    <w:p w:rsidR="00944122" w:rsidRPr="00A44BD0" w:rsidRDefault="00944122" w:rsidP="00944122">
      <w:pPr>
        <w:numPr>
          <w:ilvl w:val="0"/>
          <w:numId w:val="79"/>
        </w:numPr>
        <w:spacing w:after="0" w:line="240" w:lineRule="auto"/>
        <w:jc w:val="lowKashida"/>
        <w:rPr>
          <w:rFonts w:ascii="Arial" w:hAnsi="Arial" w:cs="Simplified Arabic" w:hint="cs"/>
        </w:rPr>
      </w:pPr>
      <w:r w:rsidRPr="00A44BD0">
        <w:rPr>
          <w:rFonts w:ascii="Arial" w:hAnsi="Arial" w:cs="Simplified Arabic" w:hint="cs"/>
          <w:rtl/>
        </w:rPr>
        <w:t>أشكال من السلوك والتطبيقات الثقافية العائدة لها</w:t>
      </w:r>
      <w:r w:rsidRPr="00A44BD0">
        <w:rPr>
          <w:rFonts w:ascii="Arial" w:hAnsi="Arial" w:cs="Simplified Arabic"/>
        </w:rPr>
        <w:t>.</w:t>
      </w:r>
    </w:p>
    <w:p w:rsidR="00944122" w:rsidRPr="00A44BD0" w:rsidRDefault="00944122" w:rsidP="00944122">
      <w:pPr>
        <w:ind w:firstLine="420"/>
        <w:jc w:val="lowKashida"/>
        <w:rPr>
          <w:rFonts w:ascii="Arial" w:hAnsi="Arial" w:cs="Simplified Arabic" w:hint="cs"/>
          <w:rtl/>
        </w:rPr>
      </w:pPr>
      <w:r w:rsidRPr="00A44BD0">
        <w:rPr>
          <w:rFonts w:ascii="Arial" w:hAnsi="Arial" w:cs="Simplified Arabic" w:hint="cs"/>
          <w:rtl/>
        </w:rPr>
        <w:t xml:space="preserve">  وتبدو الشركات الاقتصادية الكبرى بإعتبارها اللاعب الأساس (</w:t>
      </w:r>
      <w:r w:rsidRPr="00A44BD0">
        <w:rPr>
          <w:rFonts w:cs="Simplified Arabic"/>
        </w:rPr>
        <w:t>Major</w:t>
      </w:r>
      <w:r w:rsidRPr="00A44BD0">
        <w:rPr>
          <w:rFonts w:ascii="Arial" w:hAnsi="Arial" w:cs="Simplified Arabic"/>
        </w:rPr>
        <w:t xml:space="preserve"> </w:t>
      </w:r>
      <w:r w:rsidRPr="00A44BD0">
        <w:rPr>
          <w:rFonts w:cs="Simplified Arabic"/>
        </w:rPr>
        <w:t>Player</w:t>
      </w:r>
      <w:r w:rsidRPr="00A44BD0">
        <w:rPr>
          <w:rFonts w:ascii="Arial" w:hAnsi="Arial" w:cs="Simplified Arabic" w:hint="cs"/>
          <w:rtl/>
        </w:rPr>
        <w:t>) في عصر العولمة والتي تمتلك من القدرة ما يعينها على أن تهمش دور الدول بالمعنى السياسي وتفرض قراراتهـا على الاقتصاد الوطني، فالاقتصاد أصبح سيد السياسة في العالم، وستبرز نتائجه بشكل هائل بعد سنين من الآن عندما يتوسع تداخل الأسواق العالمية الحرة مع بعضها، خصوصاً وأن عدداً هائلاً من الاتفاقات التجارية الإقليمية والعالمية وعلى رأسها منظمة التجارة العالمية (</w:t>
      </w:r>
      <w:r w:rsidRPr="00A44BD0">
        <w:rPr>
          <w:rFonts w:cs="Simplified Arabic"/>
        </w:rPr>
        <w:t>WTO</w:t>
      </w:r>
      <w:r w:rsidRPr="00A44BD0">
        <w:rPr>
          <w:rFonts w:ascii="Arial" w:hAnsi="Arial" w:cs="Simplified Arabic" w:hint="cs"/>
          <w:rtl/>
        </w:rPr>
        <w:t xml:space="preserve">) ومناطق التبادل التجاري الحر أخذت </w:t>
      </w:r>
      <w:r w:rsidRPr="00A44BD0">
        <w:rPr>
          <w:rFonts w:ascii="Arial" w:hAnsi="Arial" w:cs="Simplified Arabic" w:hint="cs"/>
          <w:rtl/>
        </w:rPr>
        <w:lastRenderedPageBreak/>
        <w:t>تطبع السنوات المقبلة بطابعها الخاص وتحكم السيطرة على الاقتصاد الدولي والتجارة العالمية (</w:t>
      </w:r>
      <w:r w:rsidRPr="00A44BD0">
        <w:rPr>
          <w:rStyle w:val="FootnoteReference"/>
          <w:rFonts w:ascii="Arial" w:hAnsi="Arial" w:cs="Simplified Arabic"/>
          <w:rtl/>
        </w:rPr>
        <w:footnoteReference w:id="635"/>
      </w:r>
      <w:r w:rsidRPr="00A44BD0">
        <w:rPr>
          <w:rFonts w:ascii="Arial" w:hAnsi="Arial" w:cs="Simplified Arabic" w:hint="cs"/>
          <w:rtl/>
        </w:rPr>
        <w:t xml:space="preserve">)، وعليه بات (نظام السوق) يروج له على أنه المؤهل لقيام الأنظمة السياسية والاجتماعية وليس العكس (أي تحكم السياسة بالاقتصاد والنظم الاجتماعية). </w:t>
      </w:r>
    </w:p>
    <w:p w:rsidR="00944122" w:rsidRPr="00A44BD0" w:rsidRDefault="00944122" w:rsidP="00944122">
      <w:pPr>
        <w:autoSpaceDE w:val="0"/>
        <w:autoSpaceDN w:val="0"/>
        <w:adjustRightInd w:val="0"/>
        <w:jc w:val="lowKashida"/>
        <w:rPr>
          <w:rFonts w:ascii="Simplified Arabic" w:eastAsia="BoldItalicArt" w:cs="Simplified Arabic" w:hint="cs"/>
          <w:b/>
          <w:bCs/>
          <w:rtl/>
        </w:rPr>
      </w:pPr>
      <w:r w:rsidRPr="00A44BD0">
        <w:rPr>
          <w:rFonts w:ascii="Simplified Arabic" w:eastAsia="BoldItalicArt" w:cs="Simplified Arabic" w:hint="cs"/>
          <w:b/>
          <w:bCs/>
          <w:rtl/>
        </w:rPr>
        <w:t xml:space="preserve">المطلب الثاني: الهوية.. المعنى والإشكالات.  </w:t>
      </w:r>
    </w:p>
    <w:p w:rsidR="00944122" w:rsidRPr="00A44BD0" w:rsidRDefault="00944122" w:rsidP="00944122">
      <w:pPr>
        <w:pStyle w:val="NormalWeb"/>
        <w:bidi/>
        <w:spacing w:before="0" w:beforeAutospacing="0" w:after="0" w:afterAutospacing="0"/>
        <w:ind w:firstLine="720"/>
        <w:jc w:val="lowKashida"/>
        <w:rPr>
          <w:rFonts w:cs="Simplified Arabic" w:hint="cs"/>
          <w:rtl/>
        </w:rPr>
      </w:pPr>
      <w:r w:rsidRPr="00A44BD0">
        <w:rPr>
          <w:rFonts w:cs="Simplified Arabic"/>
          <w:rtl/>
        </w:rPr>
        <w:t>الهوية هي الذاتية والخصوصية وهي</w:t>
      </w:r>
      <w:r w:rsidRPr="00A44BD0">
        <w:rPr>
          <w:rFonts w:cs="Simplified Arabic" w:hint="cs"/>
          <w:rtl/>
        </w:rPr>
        <w:t xml:space="preserve"> </w:t>
      </w:r>
      <w:r w:rsidRPr="00A44BD0">
        <w:rPr>
          <w:rFonts w:cs="Simplified Arabic"/>
          <w:rtl/>
        </w:rPr>
        <w:t xml:space="preserve">القيم </w:t>
      </w:r>
      <w:r w:rsidRPr="00A44BD0">
        <w:rPr>
          <w:rFonts w:cs="Simplified Arabic" w:hint="cs"/>
          <w:rtl/>
        </w:rPr>
        <w:t>و</w:t>
      </w:r>
      <w:r w:rsidRPr="00A44BD0">
        <w:rPr>
          <w:rFonts w:cs="Simplified Arabic"/>
          <w:rtl/>
        </w:rPr>
        <w:t>المثل والمبادئ التي تشكل الأساس للشخصية الفردية أو</w:t>
      </w:r>
      <w:r w:rsidRPr="00A44BD0">
        <w:rPr>
          <w:rFonts w:cs="Simplified Arabic" w:hint="cs"/>
          <w:rtl/>
        </w:rPr>
        <w:t xml:space="preserve"> </w:t>
      </w:r>
      <w:r w:rsidRPr="00A44BD0">
        <w:rPr>
          <w:rFonts w:cs="Simplified Arabic"/>
          <w:rtl/>
        </w:rPr>
        <w:t>المجتمع، وهوية الفرد هي عقيدته ولغته وثقافته وحضارته وتاريخه،</w:t>
      </w:r>
      <w:r w:rsidRPr="00A44BD0">
        <w:rPr>
          <w:rFonts w:cs="Simplified Arabic" w:hint="cs"/>
          <w:rtl/>
        </w:rPr>
        <w:t xml:space="preserve"> و</w:t>
      </w:r>
      <w:r w:rsidRPr="00A44BD0">
        <w:rPr>
          <w:rFonts w:cs="Simplified Arabic"/>
          <w:rtl/>
        </w:rPr>
        <w:t>الهوية أيضا هي الوعي بالذات الاجتماعية والثقافية، وهي ليست ثابتة</w:t>
      </w:r>
      <w:r w:rsidRPr="00A44BD0">
        <w:rPr>
          <w:rFonts w:cs="Simplified Arabic" w:hint="cs"/>
          <w:rtl/>
        </w:rPr>
        <w:t xml:space="preserve"> و</w:t>
      </w:r>
      <w:r w:rsidRPr="00A44BD0">
        <w:rPr>
          <w:rFonts w:cs="Simplified Arabic"/>
          <w:rtl/>
        </w:rPr>
        <w:t>إنما تتحول تبعا لتحول الواقع، بل أكثر من ذلك هناك داخل كل هوية هويات متعددة ذوات مستويات مختلفة فهي ليست معطى قبلي</w:t>
      </w:r>
      <w:r w:rsidRPr="00A44BD0">
        <w:rPr>
          <w:rFonts w:cs="Simplified Arabic" w:hint="cs"/>
          <w:rtl/>
        </w:rPr>
        <w:t xml:space="preserve"> (</w:t>
      </w:r>
      <w:r w:rsidRPr="00A44BD0">
        <w:rPr>
          <w:rFonts w:cs="Simplified Arabic"/>
        </w:rPr>
        <w:t>Prior</w:t>
      </w:r>
      <w:r w:rsidRPr="00A44BD0">
        <w:rPr>
          <w:rFonts w:cs="Simplified Arabic" w:hint="cs"/>
          <w:rtl/>
          <w:lang w:bidi="ar-IQ"/>
        </w:rPr>
        <w:t>)</w:t>
      </w:r>
      <w:r w:rsidRPr="00A44BD0">
        <w:rPr>
          <w:rFonts w:cs="Simplified Arabic"/>
          <w:rtl/>
        </w:rPr>
        <w:t xml:space="preserve">، بل إن الإنسان هو الذي </w:t>
      </w:r>
      <w:r w:rsidRPr="00A44BD0">
        <w:rPr>
          <w:rFonts w:cs="Simplified Arabic" w:hint="cs"/>
          <w:rtl/>
        </w:rPr>
        <w:t>ينتجها</w:t>
      </w:r>
      <w:r w:rsidRPr="00A44BD0">
        <w:rPr>
          <w:rFonts w:cs="Simplified Arabic"/>
          <w:rtl/>
        </w:rPr>
        <w:t xml:space="preserve"> وفق صيرورة التحول</w:t>
      </w:r>
      <w:r w:rsidRPr="00A44BD0">
        <w:rPr>
          <w:rFonts w:cs="Simplified Arabic" w:hint="cs"/>
          <w:rtl/>
        </w:rPr>
        <w:t xml:space="preserve"> (</w:t>
      </w:r>
      <w:r w:rsidRPr="00A44BD0">
        <w:rPr>
          <w:rStyle w:val="FootnoteReference"/>
          <w:rFonts w:cs="Simplified Arabic"/>
          <w:rtl/>
        </w:rPr>
        <w:footnoteReference w:id="636"/>
      </w:r>
      <w:r w:rsidRPr="00A44BD0">
        <w:rPr>
          <w:rFonts w:cs="Simplified Arabic" w:hint="cs"/>
          <w:rtl/>
        </w:rPr>
        <w:t xml:space="preserve">)، </w:t>
      </w:r>
      <w:r w:rsidRPr="00A44BD0">
        <w:rPr>
          <w:rFonts w:cs="Simplified Arabic"/>
          <w:rtl/>
        </w:rPr>
        <w:t>وإذا كانت الهوية</w:t>
      </w:r>
      <w:r w:rsidRPr="00A44BD0">
        <w:rPr>
          <w:rFonts w:cs="Simplified Arabic" w:hint="cs"/>
          <w:rtl/>
        </w:rPr>
        <w:t xml:space="preserve">، </w:t>
      </w:r>
      <w:r w:rsidRPr="00A44BD0">
        <w:rPr>
          <w:rFonts w:cs="Simplified Arabic"/>
          <w:rtl/>
        </w:rPr>
        <w:t>اصطلاحا</w:t>
      </w:r>
      <w:r w:rsidRPr="00A44BD0">
        <w:rPr>
          <w:rFonts w:cs="Simplified Arabic" w:hint="cs"/>
          <w:rtl/>
        </w:rPr>
        <w:t>ً،</w:t>
      </w:r>
      <w:r w:rsidRPr="00A44BD0">
        <w:rPr>
          <w:rFonts w:cs="Simplified Arabic"/>
          <w:rtl/>
        </w:rPr>
        <w:t xml:space="preserve"> حديثة العهد بالتداول والاستخدام، </w:t>
      </w:r>
      <w:r w:rsidRPr="00A44BD0">
        <w:rPr>
          <w:rFonts w:cs="Simplified Arabic" w:hint="cs"/>
          <w:rtl/>
        </w:rPr>
        <w:t>فهي</w:t>
      </w:r>
      <w:r w:rsidRPr="00A44BD0">
        <w:rPr>
          <w:rFonts w:cs="Simplified Arabic"/>
          <w:rtl/>
        </w:rPr>
        <w:t xml:space="preserve"> اليوم </w:t>
      </w:r>
      <w:r w:rsidRPr="00A44BD0">
        <w:rPr>
          <w:rFonts w:cs="Simplified Arabic" w:hint="cs"/>
          <w:rtl/>
        </w:rPr>
        <w:t xml:space="preserve">أصبحت </w:t>
      </w:r>
      <w:r w:rsidRPr="00A44BD0">
        <w:rPr>
          <w:rFonts w:cs="Simplified Arabic"/>
          <w:rtl/>
        </w:rPr>
        <w:t>مضمونا</w:t>
      </w:r>
      <w:r w:rsidRPr="00A44BD0">
        <w:rPr>
          <w:rFonts w:cs="Simplified Arabic" w:hint="cs"/>
          <w:rtl/>
        </w:rPr>
        <w:t>ً</w:t>
      </w:r>
      <w:r w:rsidRPr="00A44BD0">
        <w:rPr>
          <w:rFonts w:cs="Simplified Arabic"/>
          <w:rtl/>
        </w:rPr>
        <w:t xml:space="preserve"> ذا دلالات عميقة تشمل كل ما يجعل من الفرد والمجتمع شخصية قائمة </w:t>
      </w:r>
      <w:r w:rsidRPr="00A44BD0">
        <w:rPr>
          <w:rFonts w:cs="Simplified Arabic" w:hint="cs"/>
          <w:rtl/>
        </w:rPr>
        <w:t>بذاتها</w:t>
      </w:r>
      <w:r w:rsidRPr="00A44BD0">
        <w:rPr>
          <w:rFonts w:cs="Simplified Arabic"/>
          <w:rtl/>
        </w:rPr>
        <w:t xml:space="preserve"> وعلى قدر كبير من التميز</w:t>
      </w:r>
      <w:r w:rsidRPr="00A44BD0">
        <w:rPr>
          <w:rFonts w:cs="Simplified Arabic" w:hint="cs"/>
          <w:rtl/>
        </w:rPr>
        <w:t>،</w:t>
      </w:r>
      <w:r w:rsidRPr="00A44BD0">
        <w:rPr>
          <w:rFonts w:cs="Simplified Arabic"/>
          <w:rtl/>
        </w:rPr>
        <w:t xml:space="preserve"> والجدير بالذكر أن مصطلح الهوية لم يكن متداولا</w:t>
      </w:r>
      <w:r w:rsidRPr="00A44BD0">
        <w:rPr>
          <w:rFonts w:cs="Simplified Arabic" w:hint="cs"/>
          <w:rtl/>
        </w:rPr>
        <w:t>ً</w:t>
      </w:r>
      <w:r w:rsidRPr="00A44BD0">
        <w:rPr>
          <w:rFonts w:cs="Simplified Arabic"/>
          <w:rtl/>
        </w:rPr>
        <w:t xml:space="preserve"> في الحياة الثقافية والفكرية في مطلع هذا القرن فلم تكن الهوية</w:t>
      </w:r>
      <w:r w:rsidRPr="00A44BD0">
        <w:rPr>
          <w:rFonts w:cs="Simplified Arabic" w:hint="cs"/>
          <w:rtl/>
        </w:rPr>
        <w:t xml:space="preserve"> </w:t>
      </w:r>
      <w:r w:rsidRPr="00A44BD0">
        <w:rPr>
          <w:rFonts w:cs="Simplified Arabic"/>
          <w:rtl/>
        </w:rPr>
        <w:t xml:space="preserve">من </w:t>
      </w:r>
      <w:r w:rsidRPr="00A44BD0">
        <w:rPr>
          <w:rFonts w:cs="Simplified Arabic" w:hint="cs"/>
          <w:rtl/>
        </w:rPr>
        <w:t>ألفاظ الحياة</w:t>
      </w:r>
      <w:r w:rsidRPr="00A44BD0">
        <w:rPr>
          <w:rFonts w:cs="Simplified Arabic"/>
          <w:rtl/>
        </w:rPr>
        <w:t xml:space="preserve"> الثقافية والفكر ولا من أدبيات العمل السياسي</w:t>
      </w:r>
      <w:r w:rsidRPr="00A44BD0">
        <w:rPr>
          <w:rFonts w:cs="Simplified Arabic" w:hint="cs"/>
          <w:rtl/>
        </w:rPr>
        <w:t xml:space="preserve">. </w:t>
      </w:r>
    </w:p>
    <w:p w:rsidR="00944122" w:rsidRPr="00A44BD0" w:rsidRDefault="00944122" w:rsidP="00944122">
      <w:pPr>
        <w:pStyle w:val="NormalWeb"/>
        <w:bidi/>
        <w:spacing w:before="0" w:beforeAutospacing="0" w:after="0" w:afterAutospacing="0"/>
        <w:ind w:firstLine="720"/>
        <w:jc w:val="lowKashida"/>
        <w:rPr>
          <w:rFonts w:cs="Simplified Arabic" w:hint="cs"/>
          <w:b/>
          <w:bCs/>
          <w:rtl/>
        </w:rPr>
      </w:pPr>
      <w:r w:rsidRPr="00A44BD0">
        <w:rPr>
          <w:rFonts w:cs="Simplified Arabic" w:hint="cs"/>
          <w:rtl/>
        </w:rPr>
        <w:t>و</w:t>
      </w:r>
      <w:r w:rsidRPr="00A44BD0">
        <w:rPr>
          <w:rFonts w:cs="Simplified Arabic"/>
          <w:rtl/>
        </w:rPr>
        <w:t>يشير لفظ الهوية إلى عدة معان ويعود بنا إلى عدة مجالات من التفكير منها الفلسفة والمي</w:t>
      </w:r>
      <w:r w:rsidRPr="00A44BD0">
        <w:rPr>
          <w:rFonts w:cs="Simplified Arabic" w:hint="cs"/>
          <w:rtl/>
        </w:rPr>
        <w:t>ت</w:t>
      </w:r>
      <w:r w:rsidRPr="00A44BD0">
        <w:rPr>
          <w:rFonts w:cs="Simplified Arabic"/>
          <w:rtl/>
        </w:rPr>
        <w:t>اف</w:t>
      </w:r>
      <w:r w:rsidRPr="00A44BD0">
        <w:rPr>
          <w:rFonts w:cs="Simplified Arabic" w:hint="cs"/>
          <w:rtl/>
        </w:rPr>
        <w:t>ي</w:t>
      </w:r>
      <w:r w:rsidRPr="00A44BD0">
        <w:rPr>
          <w:rFonts w:cs="Simplified Arabic"/>
          <w:rtl/>
        </w:rPr>
        <w:t>ز</w:t>
      </w:r>
      <w:r w:rsidRPr="00A44BD0">
        <w:rPr>
          <w:rFonts w:cs="Simplified Arabic" w:hint="cs"/>
          <w:rtl/>
        </w:rPr>
        <w:t>ي</w:t>
      </w:r>
      <w:r w:rsidRPr="00A44BD0">
        <w:rPr>
          <w:rFonts w:cs="Simplified Arabic"/>
          <w:rtl/>
        </w:rPr>
        <w:t>قيا ثم المنطق، والعلوم النفسية والاجتماعية، كما أن لهذا اللفظ باللغات الأوروبية معاني لا تطابق تمام المطابقة مع ماهو مقصود منه باللغة العربية</w:t>
      </w:r>
      <w:r w:rsidRPr="00A44BD0">
        <w:rPr>
          <w:rFonts w:cs="Simplified Arabic" w:hint="cs"/>
          <w:rtl/>
        </w:rPr>
        <w:t>،</w:t>
      </w:r>
      <w:r w:rsidRPr="00A44BD0">
        <w:rPr>
          <w:rFonts w:cs="Simplified Arabic"/>
          <w:rtl/>
        </w:rPr>
        <w:t xml:space="preserve"> وإذا أخ</w:t>
      </w:r>
      <w:r w:rsidRPr="00A44BD0">
        <w:rPr>
          <w:rFonts w:cs="Simplified Arabic" w:hint="cs"/>
          <w:rtl/>
        </w:rPr>
        <w:t>ذ</w:t>
      </w:r>
      <w:r w:rsidRPr="00A44BD0">
        <w:rPr>
          <w:rFonts w:cs="Simplified Arabic"/>
          <w:rtl/>
        </w:rPr>
        <w:t xml:space="preserve">نا لفظ الهوية من حيت اللفظ الأوروبي </w:t>
      </w:r>
      <w:r w:rsidRPr="00A44BD0">
        <w:rPr>
          <w:rFonts w:cs="Simplified Arabic" w:hint="cs"/>
          <w:rtl/>
        </w:rPr>
        <w:t>اللاتيني (</w:t>
      </w:r>
      <w:r w:rsidRPr="00A44BD0">
        <w:rPr>
          <w:rFonts w:cs="Simplified Arabic"/>
        </w:rPr>
        <w:t>Identité</w:t>
      </w:r>
      <w:r w:rsidRPr="00A44BD0">
        <w:rPr>
          <w:rFonts w:cs="Simplified Arabic" w:hint="cs"/>
          <w:rtl/>
        </w:rPr>
        <w:t>)</w:t>
      </w:r>
      <w:r w:rsidRPr="00A44BD0">
        <w:rPr>
          <w:rFonts w:cs="Simplified Arabic"/>
          <w:rtl/>
        </w:rPr>
        <w:t xml:space="preserve"> فسيكون المعنى الأساسي الذي يتضمنه هو المطابقة، </w:t>
      </w:r>
      <w:r w:rsidRPr="00A44BD0">
        <w:rPr>
          <w:rFonts w:cs="Simplified Arabic" w:hint="cs"/>
          <w:rtl/>
        </w:rPr>
        <w:t>ف</w:t>
      </w:r>
      <w:r w:rsidRPr="00A44BD0">
        <w:rPr>
          <w:rFonts w:cs="Simplified Arabic"/>
          <w:rtl/>
        </w:rPr>
        <w:t>عندما نقول</w:t>
      </w:r>
      <w:r w:rsidRPr="00A44BD0">
        <w:rPr>
          <w:rFonts w:cs="Simplified Arabic" w:hint="cs"/>
          <w:rtl/>
        </w:rPr>
        <w:t xml:space="preserve"> عن</w:t>
      </w:r>
      <w:r w:rsidRPr="00A44BD0">
        <w:rPr>
          <w:rFonts w:cs="Simplified Arabic"/>
          <w:rtl/>
        </w:rPr>
        <w:t xml:space="preserve"> شيئين أنهما متماثلان أو متطابقان نستخدم النعت </w:t>
      </w:r>
      <w:r w:rsidRPr="00A44BD0">
        <w:rPr>
          <w:rFonts w:cs="Simplified Arabic" w:hint="cs"/>
          <w:rtl/>
        </w:rPr>
        <w:t>(</w:t>
      </w:r>
      <w:r w:rsidRPr="00A44BD0">
        <w:rPr>
          <w:rFonts w:cs="Simplified Arabic"/>
        </w:rPr>
        <w:t>Identique</w:t>
      </w:r>
      <w:r w:rsidRPr="00A44BD0">
        <w:rPr>
          <w:rFonts w:cs="Simplified Arabic" w:hint="cs"/>
          <w:rtl/>
        </w:rPr>
        <w:t>)</w:t>
      </w:r>
      <w:r w:rsidRPr="00A44BD0">
        <w:rPr>
          <w:rFonts w:cs="Simplified Arabic"/>
          <w:rtl/>
        </w:rPr>
        <w:t xml:space="preserve"> فهذا النعت يعني التماهي بين الشيئيين أي تطابق هوي</w:t>
      </w:r>
      <w:r w:rsidRPr="00A44BD0">
        <w:rPr>
          <w:rFonts w:cs="Simplified Arabic" w:hint="cs"/>
          <w:rtl/>
        </w:rPr>
        <w:t>ت</w:t>
      </w:r>
      <w:r w:rsidRPr="00A44BD0">
        <w:rPr>
          <w:rFonts w:cs="Simplified Arabic"/>
          <w:rtl/>
        </w:rPr>
        <w:t>هما</w:t>
      </w:r>
      <w:r w:rsidRPr="00A44BD0">
        <w:rPr>
          <w:rFonts w:cs="Simplified Arabic" w:hint="cs"/>
          <w:rtl/>
        </w:rPr>
        <w:t xml:space="preserve"> (</w:t>
      </w:r>
      <w:r w:rsidRPr="00A44BD0">
        <w:rPr>
          <w:rStyle w:val="FootnoteReference"/>
          <w:rFonts w:cs="Simplified Arabic"/>
          <w:rtl/>
        </w:rPr>
        <w:footnoteReference w:id="637"/>
      </w:r>
      <w:r w:rsidRPr="00A44BD0">
        <w:rPr>
          <w:rFonts w:cs="Simplified Arabic" w:hint="cs"/>
          <w:rtl/>
        </w:rPr>
        <w:t>)،</w:t>
      </w:r>
      <w:r w:rsidRPr="00A44BD0">
        <w:rPr>
          <w:rFonts w:cs="Simplified Arabic"/>
          <w:rtl/>
        </w:rPr>
        <w:t xml:space="preserve"> </w:t>
      </w:r>
      <w:r w:rsidRPr="00A44BD0">
        <w:rPr>
          <w:rFonts w:cs="Simplified Arabic" w:hint="cs"/>
          <w:rtl/>
        </w:rPr>
        <w:t>و</w:t>
      </w:r>
      <w:r w:rsidRPr="00A44BD0">
        <w:rPr>
          <w:rFonts w:cs="Simplified Arabic"/>
          <w:rtl/>
        </w:rPr>
        <w:t xml:space="preserve">عندما نستخدم عبارة </w:t>
      </w:r>
      <w:r w:rsidRPr="00A44BD0">
        <w:rPr>
          <w:rFonts w:cs="Simplified Arabic" w:hint="cs"/>
          <w:rtl/>
        </w:rPr>
        <w:t>(</w:t>
      </w:r>
      <w:r w:rsidRPr="00A44BD0">
        <w:rPr>
          <w:rFonts w:cs="Simplified Arabic"/>
          <w:rtl/>
        </w:rPr>
        <w:t>هوية</w:t>
      </w:r>
      <w:r w:rsidRPr="00A44BD0">
        <w:rPr>
          <w:rFonts w:cs="Simplified Arabic" w:hint="cs"/>
          <w:rtl/>
        </w:rPr>
        <w:t>)</w:t>
      </w:r>
      <w:r w:rsidRPr="00A44BD0">
        <w:rPr>
          <w:rFonts w:cs="Simplified Arabic"/>
          <w:rtl/>
        </w:rPr>
        <w:t xml:space="preserve"> باللغة العربية نقصد هذا المعنى جزئيا</w:t>
      </w:r>
      <w:r w:rsidRPr="00A44BD0">
        <w:rPr>
          <w:rFonts w:cs="Simplified Arabic" w:hint="cs"/>
          <w:rtl/>
        </w:rPr>
        <w:t>ً</w:t>
      </w:r>
      <w:r w:rsidRPr="00A44BD0">
        <w:rPr>
          <w:rFonts w:cs="Simplified Arabic"/>
          <w:rtl/>
        </w:rPr>
        <w:t xml:space="preserve"> لا كليا</w:t>
      </w:r>
      <w:r w:rsidRPr="00A44BD0">
        <w:rPr>
          <w:rFonts w:cs="Simplified Arabic" w:hint="cs"/>
          <w:rtl/>
        </w:rPr>
        <w:t>ً</w:t>
      </w:r>
      <w:r w:rsidRPr="00A44BD0">
        <w:rPr>
          <w:rFonts w:cs="Simplified Arabic"/>
          <w:rtl/>
        </w:rPr>
        <w:t>، فالهوية تعني المطابقة حقا</w:t>
      </w:r>
      <w:r w:rsidRPr="00A44BD0">
        <w:rPr>
          <w:rFonts w:cs="Simplified Arabic" w:hint="cs"/>
          <w:rtl/>
        </w:rPr>
        <w:t>ً</w:t>
      </w:r>
      <w:r w:rsidRPr="00A44BD0">
        <w:rPr>
          <w:rFonts w:cs="Simplified Arabic"/>
          <w:rtl/>
        </w:rPr>
        <w:t>، غير أن المطابقة فيها لا تكون مع</w:t>
      </w:r>
      <w:r w:rsidRPr="00A44BD0">
        <w:rPr>
          <w:rFonts w:cs="Simplified Arabic" w:hint="cs"/>
          <w:rtl/>
        </w:rPr>
        <w:t xml:space="preserve"> </w:t>
      </w:r>
      <w:r w:rsidRPr="00A44BD0">
        <w:rPr>
          <w:rFonts w:cs="Simplified Arabic"/>
          <w:rtl/>
        </w:rPr>
        <w:t>شيء أخر بل تكون أساسا</w:t>
      </w:r>
      <w:r w:rsidRPr="00A44BD0">
        <w:rPr>
          <w:rFonts w:cs="Simplified Arabic" w:hint="cs"/>
          <w:rtl/>
        </w:rPr>
        <w:t>ً</w:t>
      </w:r>
      <w:r w:rsidRPr="00A44BD0">
        <w:rPr>
          <w:rFonts w:cs="Simplified Arabic"/>
          <w:rtl/>
        </w:rPr>
        <w:t xml:space="preserve"> بين الشيء وذاته</w:t>
      </w:r>
      <w:r w:rsidRPr="00A44BD0">
        <w:rPr>
          <w:rFonts w:cs="Simplified Arabic" w:hint="cs"/>
          <w:rtl/>
        </w:rPr>
        <w:t>،</w:t>
      </w:r>
      <w:r w:rsidRPr="00A44BD0">
        <w:rPr>
          <w:rFonts w:cs="Simplified Arabic"/>
          <w:rtl/>
        </w:rPr>
        <w:t xml:space="preserve"> </w:t>
      </w:r>
      <w:r w:rsidRPr="00A44BD0">
        <w:rPr>
          <w:rFonts w:cs="Simplified Arabic" w:hint="cs"/>
          <w:rtl/>
        </w:rPr>
        <w:t>ف</w:t>
      </w:r>
      <w:r w:rsidRPr="00A44BD0">
        <w:rPr>
          <w:rFonts w:cs="Simplified Arabic"/>
          <w:rtl/>
        </w:rPr>
        <w:t>هوية الشيء ه</w:t>
      </w:r>
      <w:r w:rsidRPr="00A44BD0">
        <w:rPr>
          <w:rFonts w:cs="Simplified Arabic" w:hint="cs"/>
          <w:rtl/>
        </w:rPr>
        <w:t>ي</w:t>
      </w:r>
      <w:r w:rsidRPr="00A44BD0">
        <w:rPr>
          <w:rFonts w:cs="Simplified Arabic"/>
          <w:rtl/>
        </w:rPr>
        <w:t xml:space="preserve"> ما يكون به الشيء هو ذاته متمايزا</w:t>
      </w:r>
      <w:r w:rsidRPr="00A44BD0">
        <w:rPr>
          <w:rFonts w:cs="Simplified Arabic" w:hint="cs"/>
          <w:rtl/>
        </w:rPr>
        <w:t>ً</w:t>
      </w:r>
      <w:r w:rsidRPr="00A44BD0">
        <w:rPr>
          <w:rFonts w:cs="Simplified Arabic"/>
          <w:rtl/>
        </w:rPr>
        <w:t xml:space="preserve"> عن غيره</w:t>
      </w:r>
      <w:r w:rsidRPr="00A44BD0">
        <w:rPr>
          <w:rFonts w:cs="Simplified Arabic" w:hint="cs"/>
          <w:rtl/>
        </w:rPr>
        <w:t xml:space="preserve"> (</w:t>
      </w:r>
      <w:r w:rsidRPr="00A44BD0">
        <w:rPr>
          <w:rStyle w:val="FootnoteReference"/>
          <w:rFonts w:cs="Simplified Arabic"/>
          <w:rtl/>
        </w:rPr>
        <w:footnoteReference w:id="638"/>
      </w:r>
      <w:r w:rsidRPr="00A44BD0">
        <w:rPr>
          <w:rFonts w:cs="Simplified Arabic" w:hint="cs"/>
          <w:rtl/>
        </w:rPr>
        <w:t xml:space="preserve">). </w:t>
      </w:r>
    </w:p>
    <w:p w:rsidR="00944122" w:rsidRPr="00A44BD0" w:rsidRDefault="00944122" w:rsidP="00944122">
      <w:pPr>
        <w:pStyle w:val="NormalWeb"/>
        <w:bidi/>
        <w:spacing w:before="0" w:beforeAutospacing="0" w:after="0" w:afterAutospacing="0"/>
        <w:ind w:firstLine="720"/>
        <w:jc w:val="lowKashida"/>
        <w:rPr>
          <w:rFonts w:cs="Simplified Arabic" w:hint="cs"/>
          <w:rtl/>
        </w:rPr>
      </w:pPr>
      <w:r w:rsidRPr="00A44BD0">
        <w:rPr>
          <w:rFonts w:cs="Simplified Arabic"/>
          <w:rtl/>
        </w:rPr>
        <w:t>وإذا ما دققنا أك</w:t>
      </w:r>
      <w:r w:rsidRPr="00A44BD0">
        <w:rPr>
          <w:rFonts w:cs="Simplified Arabic" w:hint="cs"/>
          <w:rtl/>
        </w:rPr>
        <w:t>ث</w:t>
      </w:r>
      <w:r w:rsidRPr="00A44BD0">
        <w:rPr>
          <w:rFonts w:cs="Simplified Arabic"/>
          <w:rtl/>
        </w:rPr>
        <w:t>ر في مفهوم الهوية نجد أنها</w:t>
      </w:r>
      <w:r w:rsidRPr="00A44BD0">
        <w:rPr>
          <w:rFonts w:cs="Simplified Arabic" w:hint="cs"/>
          <w:rtl/>
        </w:rPr>
        <w:t xml:space="preserve">، كما ذكرنا، </w:t>
      </w:r>
      <w:r w:rsidRPr="00A44BD0">
        <w:rPr>
          <w:rFonts w:cs="Simplified Arabic"/>
          <w:rtl/>
        </w:rPr>
        <w:t>استعملت كمصطلح في المنطق والفلسفة وعلم الاجتماع وغيرها من العلوم الأدبية والعلمية</w:t>
      </w:r>
      <w:r w:rsidRPr="00A44BD0">
        <w:rPr>
          <w:rFonts w:cs="Simplified Arabic" w:hint="cs"/>
          <w:rtl/>
        </w:rPr>
        <w:t>،</w:t>
      </w:r>
      <w:r w:rsidRPr="00A44BD0">
        <w:rPr>
          <w:rFonts w:cs="Simplified Arabic"/>
          <w:rtl/>
        </w:rPr>
        <w:t xml:space="preserve"> وقد تجلى هذا في </w:t>
      </w:r>
      <w:r w:rsidRPr="00A44BD0">
        <w:rPr>
          <w:rFonts w:cs="Simplified Arabic" w:hint="cs"/>
          <w:rtl/>
        </w:rPr>
        <w:t xml:space="preserve">أعمال </w:t>
      </w:r>
      <w:r w:rsidRPr="00A44BD0">
        <w:rPr>
          <w:rFonts w:cs="Simplified Arabic"/>
          <w:rtl/>
        </w:rPr>
        <w:t>الفلاسفة القدماء الذين اختاروا</w:t>
      </w:r>
      <w:r w:rsidRPr="00A44BD0">
        <w:rPr>
          <w:rFonts w:cs="Simplified Arabic" w:hint="cs"/>
          <w:rtl/>
        </w:rPr>
        <w:t xml:space="preserve"> </w:t>
      </w:r>
      <w:r w:rsidRPr="00A44BD0">
        <w:rPr>
          <w:rFonts w:cs="Simplified Arabic"/>
          <w:rtl/>
        </w:rPr>
        <w:t xml:space="preserve">في التعبير عن اللفظ اللاتيني </w:t>
      </w:r>
      <w:r w:rsidRPr="00A44BD0">
        <w:rPr>
          <w:rFonts w:cs="Simplified Arabic" w:hint="cs"/>
          <w:rtl/>
        </w:rPr>
        <w:t>(</w:t>
      </w:r>
      <w:r w:rsidRPr="00A44BD0">
        <w:rPr>
          <w:rFonts w:cs="Simplified Arabic"/>
        </w:rPr>
        <w:t>Identité</w:t>
      </w:r>
      <w:r w:rsidRPr="00A44BD0">
        <w:rPr>
          <w:rFonts w:cs="Simplified Arabic" w:hint="cs"/>
          <w:rtl/>
        </w:rPr>
        <w:t>)</w:t>
      </w:r>
      <w:r w:rsidRPr="00A44BD0">
        <w:rPr>
          <w:rFonts w:cs="Simplified Arabic"/>
          <w:rtl/>
        </w:rPr>
        <w:t xml:space="preserve"> </w:t>
      </w:r>
      <w:r w:rsidRPr="00A44BD0">
        <w:rPr>
          <w:rFonts w:cs="Simplified Arabic" w:hint="cs"/>
          <w:rtl/>
        </w:rPr>
        <w:t>ب</w:t>
      </w:r>
      <w:r w:rsidRPr="00A44BD0">
        <w:rPr>
          <w:rFonts w:cs="Simplified Arabic"/>
          <w:rtl/>
        </w:rPr>
        <w:t xml:space="preserve">لفظ الهوية، حيث صنعوه من اللفظ الضمير </w:t>
      </w:r>
      <w:r w:rsidRPr="00A44BD0">
        <w:rPr>
          <w:rFonts w:cs="Simplified Arabic" w:hint="cs"/>
          <w:rtl/>
        </w:rPr>
        <w:t>(</w:t>
      </w:r>
      <w:r w:rsidRPr="00A44BD0">
        <w:rPr>
          <w:rFonts w:cs="Simplified Arabic"/>
          <w:rtl/>
        </w:rPr>
        <w:t>هو</w:t>
      </w:r>
      <w:r w:rsidRPr="00A44BD0">
        <w:rPr>
          <w:rFonts w:cs="Simplified Arabic" w:hint="cs"/>
          <w:rtl/>
        </w:rPr>
        <w:t>)</w:t>
      </w:r>
      <w:r w:rsidRPr="00A44BD0">
        <w:rPr>
          <w:rFonts w:cs="Simplified Arabic"/>
          <w:rtl/>
        </w:rPr>
        <w:t xml:space="preserve"> بزيادة ياء النسب وتاء المصدرية</w:t>
      </w:r>
      <w:r w:rsidRPr="00A44BD0">
        <w:rPr>
          <w:rFonts w:cs="Simplified Arabic" w:hint="cs"/>
          <w:rtl/>
        </w:rPr>
        <w:t>،</w:t>
      </w:r>
      <w:r w:rsidRPr="00A44BD0">
        <w:rPr>
          <w:rFonts w:cs="Simplified Arabic"/>
          <w:rtl/>
        </w:rPr>
        <w:t xml:space="preserve"> وهذا الضمير ي</w:t>
      </w:r>
      <w:r w:rsidRPr="00A44BD0">
        <w:rPr>
          <w:rFonts w:cs="Simplified Arabic" w:hint="cs"/>
          <w:rtl/>
        </w:rPr>
        <w:t>د</w:t>
      </w:r>
      <w:r w:rsidRPr="00A44BD0">
        <w:rPr>
          <w:rFonts w:cs="Simplified Arabic"/>
          <w:rtl/>
        </w:rPr>
        <w:t>ل</w:t>
      </w:r>
      <w:r w:rsidRPr="00A44BD0">
        <w:rPr>
          <w:rFonts w:cs="Simplified Arabic" w:hint="cs"/>
          <w:rtl/>
        </w:rPr>
        <w:t xml:space="preserve"> </w:t>
      </w:r>
      <w:r w:rsidRPr="00A44BD0">
        <w:rPr>
          <w:rFonts w:cs="Simplified Arabic"/>
          <w:rtl/>
        </w:rPr>
        <w:t xml:space="preserve">على الغائب وتستعمل </w:t>
      </w:r>
      <w:r w:rsidRPr="00A44BD0">
        <w:rPr>
          <w:rFonts w:cs="Simplified Arabic" w:hint="cs"/>
          <w:rtl/>
        </w:rPr>
        <w:t>ل</w:t>
      </w:r>
      <w:r w:rsidRPr="00A44BD0">
        <w:rPr>
          <w:rFonts w:cs="Simplified Arabic"/>
          <w:rtl/>
        </w:rPr>
        <w:t>لربط بين الموضوع و</w:t>
      </w:r>
      <w:r w:rsidRPr="00A44BD0">
        <w:rPr>
          <w:rFonts w:cs="Simplified Arabic" w:hint="cs"/>
          <w:rtl/>
        </w:rPr>
        <w:t>ال</w:t>
      </w:r>
      <w:r w:rsidRPr="00A44BD0">
        <w:rPr>
          <w:rFonts w:cs="Simplified Arabic"/>
          <w:rtl/>
        </w:rPr>
        <w:t>أخر</w:t>
      </w:r>
      <w:r w:rsidRPr="00A44BD0">
        <w:rPr>
          <w:rFonts w:cs="Simplified Arabic" w:hint="cs"/>
          <w:rtl/>
        </w:rPr>
        <w:t xml:space="preserve">، </w:t>
      </w:r>
      <w:r w:rsidRPr="00A44BD0">
        <w:rPr>
          <w:rFonts w:cs="Simplified Arabic"/>
          <w:rtl/>
        </w:rPr>
        <w:t>فكأن الهوية المشتقة منه هي إثبات شيء غائب عن الحس شاخص لمظاهره فقط</w:t>
      </w:r>
      <w:r w:rsidRPr="00A44BD0">
        <w:rPr>
          <w:rFonts w:cs="Simplified Arabic" w:hint="cs"/>
          <w:rtl/>
        </w:rPr>
        <w:t xml:space="preserve">، </w:t>
      </w:r>
      <w:r w:rsidRPr="00A44BD0">
        <w:rPr>
          <w:rFonts w:cs="Simplified Arabic"/>
          <w:rtl/>
        </w:rPr>
        <w:t>فالهوية بهذا المعنى اللغوي ليست سوى تشخيص ظاهر الباطن ودليل شاهد على غائب، وهكذا تظل الهوية مهما قلنا عنها مجرد وجود اعتباري تشخصه أثار وأحداث وأفعال</w:t>
      </w:r>
      <w:r w:rsidRPr="00A44BD0">
        <w:rPr>
          <w:rFonts w:cs="Simplified Arabic" w:hint="cs"/>
          <w:rtl/>
        </w:rPr>
        <w:t xml:space="preserve"> (</w:t>
      </w:r>
      <w:r w:rsidRPr="00A44BD0">
        <w:rPr>
          <w:rStyle w:val="FootnoteReference"/>
          <w:rFonts w:cs="Simplified Arabic"/>
          <w:rtl/>
        </w:rPr>
        <w:footnoteReference w:id="639"/>
      </w:r>
      <w:r w:rsidRPr="00A44BD0">
        <w:rPr>
          <w:rFonts w:cs="Simplified Arabic" w:hint="cs"/>
          <w:rtl/>
        </w:rPr>
        <w:t xml:space="preserve">). </w:t>
      </w:r>
    </w:p>
    <w:p w:rsidR="00944122" w:rsidRPr="00A44BD0" w:rsidRDefault="00944122" w:rsidP="00944122">
      <w:pPr>
        <w:pStyle w:val="NormalWeb"/>
        <w:bidi/>
        <w:spacing w:before="0" w:beforeAutospacing="0" w:after="0" w:afterAutospacing="0"/>
        <w:ind w:firstLine="720"/>
        <w:jc w:val="lowKashida"/>
        <w:rPr>
          <w:rFonts w:cs="Simplified Arabic" w:hint="cs"/>
          <w:rtl/>
        </w:rPr>
      </w:pPr>
      <w:r w:rsidRPr="00A44BD0">
        <w:rPr>
          <w:rFonts w:cs="Simplified Arabic"/>
          <w:rtl/>
        </w:rPr>
        <w:t xml:space="preserve">إن ما يشير إليه لفظ </w:t>
      </w:r>
      <w:r w:rsidRPr="00A44BD0">
        <w:rPr>
          <w:rFonts w:cs="Simplified Arabic" w:hint="cs"/>
          <w:rtl/>
        </w:rPr>
        <w:t>ال</w:t>
      </w:r>
      <w:r w:rsidRPr="00A44BD0">
        <w:rPr>
          <w:rFonts w:cs="Simplified Arabic"/>
          <w:rtl/>
        </w:rPr>
        <w:t xml:space="preserve">هوية </w:t>
      </w:r>
      <w:r w:rsidRPr="00A44BD0">
        <w:rPr>
          <w:rFonts w:cs="Simplified Arabic" w:hint="cs"/>
          <w:rtl/>
        </w:rPr>
        <w:t xml:space="preserve">أساساً </w:t>
      </w:r>
      <w:r w:rsidRPr="00A44BD0">
        <w:rPr>
          <w:rFonts w:cs="Simplified Arabic"/>
          <w:rtl/>
        </w:rPr>
        <w:t xml:space="preserve">هو </w:t>
      </w:r>
      <w:r w:rsidRPr="00A44BD0">
        <w:rPr>
          <w:rFonts w:cs="Simplified Arabic" w:hint="cs"/>
          <w:rtl/>
        </w:rPr>
        <w:t>(</w:t>
      </w:r>
      <w:r w:rsidRPr="00A44BD0">
        <w:rPr>
          <w:rFonts w:cs="Simplified Arabic"/>
          <w:rtl/>
        </w:rPr>
        <w:t>وحدة الذات</w:t>
      </w:r>
      <w:r w:rsidRPr="00A44BD0">
        <w:rPr>
          <w:rFonts w:cs="Simplified Arabic" w:hint="cs"/>
          <w:rtl/>
        </w:rPr>
        <w:t>)</w:t>
      </w:r>
      <w:r w:rsidRPr="00A44BD0">
        <w:rPr>
          <w:rFonts w:cs="Simplified Arabic"/>
          <w:rtl/>
        </w:rPr>
        <w:t xml:space="preserve"> عبر التطورات والمظاهر المختلفة، أي أن الهوية هي ما يكون به الشيء أو الشخص مطابق لذاته رغم التغيرات والتطورات، </w:t>
      </w:r>
      <w:r w:rsidRPr="00A44BD0">
        <w:rPr>
          <w:rFonts w:cs="Simplified Arabic" w:hint="cs"/>
          <w:rtl/>
        </w:rPr>
        <w:t>و</w:t>
      </w:r>
      <w:r w:rsidRPr="00A44BD0">
        <w:rPr>
          <w:rFonts w:cs="Simplified Arabic"/>
          <w:rtl/>
        </w:rPr>
        <w:t xml:space="preserve">يكون اقرب لفظ فلسفي إلى الهوية بهذا المعنى هو </w:t>
      </w:r>
      <w:r w:rsidRPr="00A44BD0">
        <w:rPr>
          <w:rFonts w:cs="Simplified Arabic" w:hint="cs"/>
          <w:rtl/>
        </w:rPr>
        <w:t>(</w:t>
      </w:r>
      <w:r w:rsidRPr="00A44BD0">
        <w:rPr>
          <w:rFonts w:cs="Simplified Arabic"/>
          <w:rtl/>
        </w:rPr>
        <w:t>الماهية</w:t>
      </w:r>
      <w:r w:rsidRPr="00A44BD0">
        <w:rPr>
          <w:rFonts w:cs="Simplified Arabic" w:hint="cs"/>
          <w:rtl/>
        </w:rPr>
        <w:t>)</w:t>
      </w:r>
      <w:r w:rsidRPr="00A44BD0">
        <w:rPr>
          <w:rFonts w:cs="Simplified Arabic"/>
          <w:rtl/>
        </w:rPr>
        <w:t>، فهوية الشيء هي ماهيته أي حقيقته الخاصة به</w:t>
      </w:r>
      <w:r w:rsidRPr="00A44BD0">
        <w:rPr>
          <w:rFonts w:cs="Simplified Arabic" w:hint="cs"/>
          <w:rtl/>
        </w:rPr>
        <w:t xml:space="preserve"> (</w:t>
      </w:r>
      <w:r w:rsidRPr="00A44BD0">
        <w:rPr>
          <w:rStyle w:val="FootnoteReference"/>
          <w:rFonts w:cs="Simplified Arabic"/>
          <w:rtl/>
        </w:rPr>
        <w:footnoteReference w:id="640"/>
      </w:r>
      <w:r w:rsidRPr="00A44BD0">
        <w:rPr>
          <w:rFonts w:cs="Simplified Arabic" w:hint="cs"/>
          <w:rtl/>
        </w:rPr>
        <w:t xml:space="preserve">). </w:t>
      </w:r>
    </w:p>
    <w:p w:rsidR="00944122" w:rsidRPr="00A44BD0" w:rsidRDefault="00944122" w:rsidP="00944122">
      <w:pPr>
        <w:pStyle w:val="NormalWeb"/>
        <w:bidi/>
        <w:spacing w:before="0" w:beforeAutospacing="0" w:after="0" w:afterAutospacing="0"/>
        <w:ind w:firstLine="720"/>
        <w:jc w:val="lowKashida"/>
        <w:rPr>
          <w:rFonts w:cs="Simplified Arabic" w:hint="cs"/>
          <w:rtl/>
        </w:rPr>
      </w:pPr>
      <w:r w:rsidRPr="00A44BD0">
        <w:rPr>
          <w:rFonts w:cs="Simplified Arabic" w:hint="cs"/>
          <w:rtl/>
        </w:rPr>
        <w:lastRenderedPageBreak/>
        <w:t>و</w:t>
      </w:r>
      <w:r w:rsidRPr="00A44BD0">
        <w:rPr>
          <w:rFonts w:cs="Simplified Arabic"/>
          <w:rtl/>
        </w:rPr>
        <w:t xml:space="preserve">الهوية بهذا المعنى هي نسق من الموروثات الحضارية ومن الأسئلة والأجوبة المتعلقة بالكون والسلوك الإنساني </w:t>
      </w:r>
      <w:r w:rsidRPr="00A44BD0">
        <w:rPr>
          <w:rFonts w:cs="Simplified Arabic" w:hint="cs"/>
          <w:rtl/>
        </w:rPr>
        <w:t>و</w:t>
      </w:r>
      <w:r w:rsidRPr="00A44BD0">
        <w:rPr>
          <w:rFonts w:cs="Simplified Arabic"/>
          <w:rtl/>
        </w:rPr>
        <w:t>من المعايير الأخلاقية ومن العقائد الدينية</w:t>
      </w:r>
      <w:r w:rsidRPr="00A44BD0">
        <w:rPr>
          <w:rFonts w:cs="Simplified Arabic" w:hint="cs"/>
          <w:rtl/>
        </w:rPr>
        <w:t>،</w:t>
      </w:r>
      <w:r w:rsidRPr="00A44BD0">
        <w:rPr>
          <w:rFonts w:cs="Simplified Arabic"/>
          <w:rtl/>
        </w:rPr>
        <w:t xml:space="preserve"> وهي كذلك مجموع التراث الثقافي والحضاري الذي ترثه جماعة ما عن ماضيها أو</w:t>
      </w:r>
      <w:r w:rsidRPr="00A44BD0">
        <w:rPr>
          <w:rFonts w:cs="Simplified Arabic" w:hint="cs"/>
          <w:rtl/>
        </w:rPr>
        <w:t xml:space="preserve"> </w:t>
      </w:r>
      <w:r w:rsidRPr="00A44BD0">
        <w:rPr>
          <w:rFonts w:cs="Simplified Arabic"/>
          <w:rtl/>
        </w:rPr>
        <w:t>يساهم في تشكيل كيانها</w:t>
      </w:r>
      <w:r w:rsidRPr="00A44BD0">
        <w:rPr>
          <w:rFonts w:cs="Simplified Arabic" w:hint="cs"/>
          <w:rtl/>
        </w:rPr>
        <w:t xml:space="preserve"> فضلاً عن ال</w:t>
      </w:r>
      <w:r w:rsidRPr="00A44BD0">
        <w:rPr>
          <w:rFonts w:cs="Simplified Arabic"/>
          <w:rtl/>
        </w:rPr>
        <w:t>أعراف و</w:t>
      </w:r>
      <w:r w:rsidRPr="00A44BD0">
        <w:rPr>
          <w:rFonts w:cs="Simplified Arabic" w:hint="cs"/>
          <w:rtl/>
        </w:rPr>
        <w:t>ال</w:t>
      </w:r>
      <w:r w:rsidRPr="00A44BD0">
        <w:rPr>
          <w:rFonts w:cs="Simplified Arabic"/>
          <w:rtl/>
        </w:rPr>
        <w:t>عادات و</w:t>
      </w:r>
      <w:r w:rsidRPr="00A44BD0">
        <w:rPr>
          <w:rFonts w:cs="Simplified Arabic" w:hint="cs"/>
          <w:rtl/>
        </w:rPr>
        <w:t>ال</w:t>
      </w:r>
      <w:r w:rsidRPr="00A44BD0">
        <w:rPr>
          <w:rFonts w:cs="Simplified Arabic"/>
          <w:rtl/>
        </w:rPr>
        <w:t>تقاليد ، وحيث أن كل هوية تتشكل عند الجماعة أو الحضارة عبر تاريخ طويل فإننا نقول أيضا</w:t>
      </w:r>
      <w:r w:rsidRPr="00A44BD0">
        <w:rPr>
          <w:rFonts w:cs="Simplified Arabic" w:hint="cs"/>
          <w:rtl/>
        </w:rPr>
        <w:t>ً</w:t>
      </w:r>
      <w:r w:rsidRPr="00A44BD0">
        <w:rPr>
          <w:rFonts w:cs="Simplified Arabic"/>
          <w:rtl/>
        </w:rPr>
        <w:t xml:space="preserve"> أن الهوية هي وعي الجماعة بتاريخها وتعرفها على ذاتها من خلاله</w:t>
      </w:r>
      <w:r w:rsidRPr="00A44BD0">
        <w:rPr>
          <w:rFonts w:cs="Simplified Arabic" w:hint="cs"/>
          <w:rtl/>
        </w:rPr>
        <w:t>،</w:t>
      </w:r>
      <w:r w:rsidRPr="00A44BD0">
        <w:rPr>
          <w:rFonts w:cs="Simplified Arabic"/>
          <w:rtl/>
        </w:rPr>
        <w:t xml:space="preserve"> وإذا كنا قد قلنا من جهة أن الهوية هي مطابقة </w:t>
      </w:r>
      <w:r w:rsidRPr="00A44BD0">
        <w:rPr>
          <w:rFonts w:cs="Simplified Arabic" w:hint="cs"/>
          <w:rtl/>
        </w:rPr>
        <w:t>ا</w:t>
      </w:r>
      <w:r w:rsidRPr="00A44BD0">
        <w:rPr>
          <w:rFonts w:cs="Simplified Arabic"/>
          <w:rtl/>
        </w:rPr>
        <w:t xml:space="preserve">لذات لذاتها وتعرفها لذاتها، وهي </w:t>
      </w:r>
      <w:r w:rsidRPr="00A44BD0">
        <w:rPr>
          <w:rFonts w:cs="Simplified Arabic" w:hint="cs"/>
          <w:rtl/>
        </w:rPr>
        <w:t>عبارة عن</w:t>
      </w:r>
      <w:r w:rsidRPr="00A44BD0">
        <w:rPr>
          <w:rFonts w:cs="Simplified Arabic"/>
          <w:rtl/>
        </w:rPr>
        <w:t xml:space="preserve"> مكونات خاصة متمايزة عن ما للغير فإننا نقول أيضا</w:t>
      </w:r>
      <w:r w:rsidRPr="00A44BD0">
        <w:rPr>
          <w:rFonts w:cs="Simplified Arabic" w:hint="cs"/>
          <w:rtl/>
        </w:rPr>
        <w:t>ً</w:t>
      </w:r>
      <w:r w:rsidRPr="00A44BD0">
        <w:rPr>
          <w:rFonts w:cs="Simplified Arabic"/>
          <w:rtl/>
        </w:rPr>
        <w:t xml:space="preserve"> أن الهوية هي هذا الشعور الذي يكون لجماعة ما بتاريخها بوصفه تاريخا</w:t>
      </w:r>
      <w:r w:rsidRPr="00A44BD0">
        <w:rPr>
          <w:rFonts w:cs="Simplified Arabic" w:hint="cs"/>
          <w:rtl/>
        </w:rPr>
        <w:t>ً</w:t>
      </w:r>
      <w:r w:rsidRPr="00A44BD0">
        <w:rPr>
          <w:rFonts w:cs="Simplified Arabic"/>
          <w:rtl/>
        </w:rPr>
        <w:t xml:space="preserve"> خاصا</w:t>
      </w:r>
      <w:r w:rsidRPr="00A44BD0">
        <w:rPr>
          <w:rFonts w:cs="Simplified Arabic" w:hint="cs"/>
          <w:rtl/>
        </w:rPr>
        <w:t>ً</w:t>
      </w:r>
      <w:r w:rsidRPr="00A44BD0">
        <w:rPr>
          <w:rFonts w:cs="Simplified Arabic"/>
          <w:rtl/>
        </w:rPr>
        <w:t xml:space="preserve"> تشكلت عبره مكوناتها الذاتية المميز</w:t>
      </w:r>
      <w:r w:rsidRPr="00A44BD0">
        <w:rPr>
          <w:rFonts w:cs="Simplified Arabic" w:hint="cs"/>
          <w:rtl/>
        </w:rPr>
        <w:t>ة</w:t>
      </w:r>
      <w:r w:rsidRPr="00A44BD0">
        <w:rPr>
          <w:rFonts w:cs="Simplified Arabic"/>
          <w:rtl/>
        </w:rPr>
        <w:t xml:space="preserve"> لها</w:t>
      </w:r>
      <w:r w:rsidRPr="00A44BD0">
        <w:rPr>
          <w:rFonts w:cs="Simplified Arabic" w:hint="cs"/>
          <w:rtl/>
        </w:rPr>
        <w:t xml:space="preserve"> (</w:t>
      </w:r>
      <w:r w:rsidRPr="00A44BD0">
        <w:rPr>
          <w:rStyle w:val="FootnoteReference"/>
          <w:rFonts w:cs="Simplified Arabic"/>
          <w:rtl/>
        </w:rPr>
        <w:footnoteReference w:id="641"/>
      </w:r>
      <w:r w:rsidRPr="00A44BD0">
        <w:rPr>
          <w:rFonts w:cs="Simplified Arabic" w:hint="cs"/>
          <w:rtl/>
        </w:rPr>
        <w:t xml:space="preserve">). </w:t>
      </w:r>
    </w:p>
    <w:p w:rsidR="00944122" w:rsidRPr="00A44BD0" w:rsidRDefault="00944122" w:rsidP="00944122">
      <w:pPr>
        <w:pStyle w:val="NormalWeb"/>
        <w:bidi/>
        <w:spacing w:before="0" w:beforeAutospacing="0" w:after="0" w:afterAutospacing="0"/>
        <w:ind w:firstLine="720"/>
        <w:jc w:val="lowKashida"/>
        <w:rPr>
          <w:rFonts w:cs="Simplified Arabic" w:hint="cs"/>
          <w:rtl/>
        </w:rPr>
      </w:pPr>
      <w:r w:rsidRPr="00A44BD0">
        <w:rPr>
          <w:rFonts w:ascii="Tahoma" w:hAnsi="Tahoma" w:cs="Simplified Arabic" w:hint="cs"/>
          <w:rtl/>
        </w:rPr>
        <w:t>ولقد حمل مفهوم الهوية مضامين أخرى غلبت عليه وإن ارتبطت بمعناه الثقافي، جعلته يمتد ويؤكد على اكتشاف أمرين مهمين (</w:t>
      </w:r>
      <w:r w:rsidRPr="00A44BD0">
        <w:rPr>
          <w:rStyle w:val="FootnoteReference"/>
          <w:rFonts w:ascii="Tahoma" w:hAnsi="Tahoma" w:cs="Simplified Arabic"/>
          <w:rtl/>
        </w:rPr>
        <w:footnoteReference w:id="642"/>
      </w:r>
      <w:r w:rsidRPr="00A44BD0">
        <w:rPr>
          <w:rFonts w:ascii="Tahoma" w:hAnsi="Tahoma" w:cs="Simplified Arabic" w:hint="cs"/>
          <w:rtl/>
        </w:rPr>
        <w:t>):</w:t>
      </w:r>
    </w:p>
    <w:p w:rsidR="00944122" w:rsidRPr="00A44BD0" w:rsidRDefault="00944122" w:rsidP="00944122">
      <w:pPr>
        <w:numPr>
          <w:ilvl w:val="0"/>
          <w:numId w:val="80"/>
        </w:numPr>
        <w:spacing w:after="0" w:line="240" w:lineRule="auto"/>
        <w:jc w:val="lowKashida"/>
        <w:rPr>
          <w:rFonts w:ascii="Tahoma" w:hAnsi="Tahoma" w:cs="Simplified Arabic" w:hint="cs"/>
        </w:rPr>
      </w:pPr>
      <w:r w:rsidRPr="00A44BD0">
        <w:rPr>
          <w:rFonts w:ascii="Tahoma" w:hAnsi="Tahoma" w:cs="Simplified Arabic" w:hint="cs"/>
          <w:rtl/>
        </w:rPr>
        <w:t>عناصر التميز للجماعة عن الآخرين، وهي عوامل الثبات فيها.</w:t>
      </w:r>
    </w:p>
    <w:p w:rsidR="00944122" w:rsidRPr="00A44BD0" w:rsidRDefault="00944122" w:rsidP="00944122">
      <w:pPr>
        <w:numPr>
          <w:ilvl w:val="0"/>
          <w:numId w:val="80"/>
        </w:numPr>
        <w:spacing w:after="0" w:line="240" w:lineRule="auto"/>
        <w:jc w:val="lowKashida"/>
        <w:rPr>
          <w:rFonts w:ascii="Tahoma" w:hAnsi="Tahoma" w:cs="Simplified Arabic" w:hint="cs"/>
        </w:rPr>
      </w:pPr>
      <w:r w:rsidRPr="00A44BD0">
        <w:rPr>
          <w:rFonts w:ascii="Tahoma" w:hAnsi="Tahoma" w:cs="Simplified Arabic" w:hint="cs"/>
          <w:rtl/>
        </w:rPr>
        <w:t xml:space="preserve">تصورات الجماعة للآخرين وعناصر الاندماج معهم، وفق موقع الذات الذي يحدده العنصر الأول.  </w:t>
      </w:r>
    </w:p>
    <w:p w:rsidR="00944122" w:rsidRPr="00A44BD0" w:rsidRDefault="00944122" w:rsidP="00944122">
      <w:pPr>
        <w:ind w:firstLine="720"/>
        <w:jc w:val="lowKashida"/>
        <w:rPr>
          <w:rFonts w:ascii="Tahoma" w:hAnsi="Tahoma" w:cs="Simplified Arabic" w:hint="cs"/>
          <w:rtl/>
        </w:rPr>
      </w:pPr>
      <w:r w:rsidRPr="00A44BD0">
        <w:rPr>
          <w:rFonts w:ascii="Tahoma" w:hAnsi="Tahoma" w:cs="Simplified Arabic" w:hint="cs"/>
          <w:rtl/>
        </w:rPr>
        <w:t>وقد ذاع مفهوم الهوية عالمياً وعربياً منذ ستينيات القرن المنصرم، مع الصعود القومي والثوري في المنطقة والعالم الثالث عموماً، نتيجة حمأة الصراع الدولي أو الثقافي، واهتمام العديد من المجالات العلمية بدراسته، كما أن تداول المفهوم تصاعد مع الاستقطاب الحضاري بين الغرب والشرق فترة الحرب الباردة، وما بعدها في ظل الحرب على الإرهاب وانتشار طروحات الحوار الحضاري، حيث تترادف الهوية فيه مع الثقافة كمنظور ورؤية للعالم، خاصة في الولايات المتحدة، حيث يأتي حديث (هانتيجتون وبول كروجمان) عن الشخصية القومية الأمريكية التي يهددها الازدواج الثقافي واللغوي والتحدي الديمغرافي الناتج عن هجرات الـ(</w:t>
      </w:r>
      <w:r w:rsidRPr="00A44BD0">
        <w:rPr>
          <w:rFonts w:cs="Simplified Arabic"/>
        </w:rPr>
        <w:t>Hespanic</w:t>
      </w:r>
      <w:r w:rsidRPr="00A44BD0">
        <w:rPr>
          <w:rFonts w:ascii="Tahoma" w:hAnsi="Tahoma" w:cs="Simplified Arabic" w:hint="cs"/>
          <w:rtl/>
        </w:rPr>
        <w:t>) (المتحدرون من إصول إسبانية) ومن ثقافات أخرى مغايرة.</w:t>
      </w:r>
    </w:p>
    <w:p w:rsidR="00944122" w:rsidRPr="00A44BD0" w:rsidRDefault="00944122" w:rsidP="00944122">
      <w:pPr>
        <w:ind w:left="83" w:right="83" w:firstLine="637"/>
        <w:jc w:val="lowKashida"/>
        <w:rPr>
          <w:rFonts w:ascii="Tahoma" w:hAnsi="Tahoma" w:cs="Simplified Arabic" w:hint="cs"/>
          <w:b/>
          <w:bCs/>
          <w:rtl/>
        </w:rPr>
      </w:pPr>
      <w:r w:rsidRPr="00A44BD0">
        <w:rPr>
          <w:rFonts w:ascii="Arial" w:hAnsi="Arial" w:cs="Simplified Arabic" w:hint="cs"/>
          <w:rtl/>
        </w:rPr>
        <w:t>إن</w:t>
      </w:r>
      <w:r w:rsidRPr="00A44BD0">
        <w:rPr>
          <w:rFonts w:ascii="Arial" w:hAnsi="Arial" w:cs="Simplified Arabic"/>
          <w:rtl/>
        </w:rPr>
        <w:t xml:space="preserve"> </w:t>
      </w:r>
      <w:r w:rsidRPr="00A44BD0">
        <w:rPr>
          <w:rFonts w:ascii="Arial" w:hAnsi="Arial" w:cs="Simplified Arabic" w:hint="cs"/>
          <w:rtl/>
        </w:rPr>
        <w:t>إ</w:t>
      </w:r>
      <w:r w:rsidRPr="00A44BD0">
        <w:rPr>
          <w:rFonts w:ascii="Arial" w:hAnsi="Arial" w:cs="Simplified Arabic"/>
          <w:rtl/>
        </w:rPr>
        <w:t xml:space="preserve">نتشار كلمة </w:t>
      </w:r>
      <w:r w:rsidRPr="00A44BD0">
        <w:rPr>
          <w:rFonts w:ascii="Arial" w:hAnsi="Arial" w:cs="Simplified Arabic" w:hint="cs"/>
          <w:rtl/>
        </w:rPr>
        <w:t>(</w:t>
      </w:r>
      <w:r w:rsidRPr="00A44BD0">
        <w:rPr>
          <w:rFonts w:ascii="Arial" w:hAnsi="Arial" w:cs="Simplified Arabic"/>
          <w:rtl/>
        </w:rPr>
        <w:t>الهوية</w:t>
      </w:r>
      <w:r w:rsidRPr="00A44BD0">
        <w:rPr>
          <w:rFonts w:ascii="Arial" w:hAnsi="Arial" w:cs="Simplified Arabic" w:hint="cs"/>
          <w:rtl/>
        </w:rPr>
        <w:t>)</w:t>
      </w:r>
      <w:r w:rsidRPr="00A44BD0">
        <w:rPr>
          <w:rFonts w:ascii="Arial" w:hAnsi="Arial" w:cs="Simplified Arabic"/>
          <w:rtl/>
        </w:rPr>
        <w:t xml:space="preserve"> </w:t>
      </w:r>
      <w:r w:rsidRPr="00A44BD0">
        <w:rPr>
          <w:rFonts w:ascii="Arial" w:hAnsi="Arial" w:cs="Simplified Arabic" w:hint="cs"/>
          <w:rtl/>
        </w:rPr>
        <w:t>بدأ و</w:t>
      </w:r>
      <w:r w:rsidRPr="00A44BD0">
        <w:rPr>
          <w:rFonts w:ascii="Arial" w:hAnsi="Arial" w:cs="Simplified Arabic"/>
          <w:rtl/>
        </w:rPr>
        <w:t>توسع استخدامها في علوم الاجتماع</w:t>
      </w:r>
      <w:r w:rsidRPr="00A44BD0">
        <w:rPr>
          <w:rFonts w:ascii="Arial" w:hAnsi="Arial" w:cs="Simplified Arabic" w:hint="cs"/>
          <w:rtl/>
        </w:rPr>
        <w:t xml:space="preserve"> </w:t>
      </w:r>
      <w:r w:rsidRPr="00A44BD0">
        <w:rPr>
          <w:rFonts w:ascii="Arial" w:hAnsi="Arial" w:cs="Simplified Arabic"/>
          <w:rtl/>
        </w:rPr>
        <w:t xml:space="preserve">بالولايات المتحدة في </w:t>
      </w:r>
      <w:r w:rsidRPr="00A44BD0">
        <w:rPr>
          <w:rFonts w:ascii="Arial" w:hAnsi="Arial" w:cs="Simplified Arabic" w:hint="cs"/>
          <w:rtl/>
        </w:rPr>
        <w:t xml:space="preserve">فترة </w:t>
      </w:r>
      <w:r w:rsidRPr="00A44BD0">
        <w:rPr>
          <w:rFonts w:ascii="Arial" w:hAnsi="Arial" w:cs="Simplified Arabic"/>
          <w:rtl/>
        </w:rPr>
        <w:t>الستينات</w:t>
      </w:r>
      <w:r w:rsidRPr="00A44BD0">
        <w:rPr>
          <w:rFonts w:ascii="Arial" w:hAnsi="Arial" w:cs="Simplified Arabic" w:hint="cs"/>
          <w:rtl/>
        </w:rPr>
        <w:t>،</w:t>
      </w:r>
      <w:r w:rsidRPr="00A44BD0">
        <w:rPr>
          <w:rFonts w:ascii="Arial" w:hAnsi="Arial" w:cs="Simplified Arabic"/>
          <w:rtl/>
        </w:rPr>
        <w:t xml:space="preserve"> ثم إن هذا الاستعمال كثر وتوسع وانتشر بسرعة</w:t>
      </w:r>
      <w:r w:rsidRPr="00A44BD0">
        <w:rPr>
          <w:rFonts w:ascii="Arial" w:hAnsi="Arial" w:cs="Simplified Arabic" w:hint="cs"/>
          <w:rtl/>
        </w:rPr>
        <w:t xml:space="preserve"> </w:t>
      </w:r>
      <w:r w:rsidRPr="00A44BD0">
        <w:rPr>
          <w:rFonts w:ascii="Arial" w:hAnsi="Arial" w:cs="Simplified Arabic"/>
          <w:rtl/>
        </w:rPr>
        <w:t>كبيرة حتى صار من المستحيل</w:t>
      </w:r>
      <w:r w:rsidRPr="00A44BD0">
        <w:rPr>
          <w:rFonts w:ascii="Arial" w:hAnsi="Arial" w:cs="Simplified Arabic" w:hint="cs"/>
          <w:rtl/>
        </w:rPr>
        <w:t xml:space="preserve">، </w:t>
      </w:r>
      <w:r w:rsidRPr="00A44BD0">
        <w:rPr>
          <w:rFonts w:ascii="Arial" w:hAnsi="Arial" w:cs="Simplified Arabic"/>
          <w:rtl/>
        </w:rPr>
        <w:t xml:space="preserve">كما قال </w:t>
      </w:r>
      <w:r w:rsidRPr="00A44BD0">
        <w:rPr>
          <w:rFonts w:ascii="Arial" w:hAnsi="Arial" w:cs="Simplified Arabic" w:hint="cs"/>
          <w:rtl/>
        </w:rPr>
        <w:t>(</w:t>
      </w:r>
      <w:r w:rsidRPr="00A44BD0">
        <w:rPr>
          <w:rFonts w:ascii="Arial" w:hAnsi="Arial" w:cs="Simplified Arabic"/>
          <w:rtl/>
        </w:rPr>
        <w:t>ب.</w:t>
      </w:r>
      <w:r w:rsidRPr="00A44BD0">
        <w:rPr>
          <w:rFonts w:ascii="Arial" w:hAnsi="Arial" w:cs="Simplified Arabic" w:hint="cs"/>
          <w:rtl/>
        </w:rPr>
        <w:t xml:space="preserve"> </w:t>
      </w:r>
      <w:r w:rsidRPr="00A44BD0">
        <w:rPr>
          <w:rFonts w:ascii="Arial" w:hAnsi="Arial" w:cs="Simplified Arabic"/>
          <w:rtl/>
        </w:rPr>
        <w:t>كليزون</w:t>
      </w:r>
      <w:r w:rsidRPr="00A44BD0">
        <w:rPr>
          <w:rFonts w:ascii="Arial" w:hAnsi="Arial" w:cs="Simplified Arabic" w:hint="cs"/>
          <w:rtl/>
        </w:rPr>
        <w:t>)،</w:t>
      </w:r>
      <w:r w:rsidRPr="00A44BD0">
        <w:rPr>
          <w:rFonts w:ascii="Arial" w:hAnsi="Arial" w:cs="Simplified Arabic"/>
          <w:rtl/>
        </w:rPr>
        <w:t xml:space="preserve"> أن نحدد المعنى الدقيق لكل استخدام</w:t>
      </w:r>
      <w:r w:rsidRPr="00A44BD0">
        <w:rPr>
          <w:rFonts w:ascii="Arial" w:hAnsi="Arial" w:cs="Simplified Arabic" w:hint="cs"/>
          <w:rtl/>
        </w:rPr>
        <w:t xml:space="preserve"> </w:t>
      </w:r>
      <w:r w:rsidRPr="00A44BD0">
        <w:rPr>
          <w:rFonts w:ascii="Arial" w:hAnsi="Arial" w:cs="Simplified Arabic"/>
          <w:rtl/>
        </w:rPr>
        <w:t>خاص لمفهوم الهوية</w:t>
      </w:r>
      <w:r w:rsidRPr="00A44BD0">
        <w:rPr>
          <w:rFonts w:ascii="Arial" w:hAnsi="Arial" w:cs="Simplified Arabic" w:hint="cs"/>
          <w:rtl/>
        </w:rPr>
        <w:t>،</w:t>
      </w:r>
      <w:r w:rsidRPr="00A44BD0">
        <w:rPr>
          <w:rFonts w:ascii="Arial" w:hAnsi="Arial" w:cs="Simplified Arabic"/>
          <w:rtl/>
        </w:rPr>
        <w:t xml:space="preserve"> ثم إن الوضع السياسي ب</w:t>
      </w:r>
      <w:r w:rsidRPr="00A44BD0">
        <w:rPr>
          <w:rFonts w:ascii="Arial" w:hAnsi="Arial" w:cs="Simplified Arabic" w:hint="cs"/>
          <w:rtl/>
        </w:rPr>
        <w:t>الولايات المتحدة</w:t>
      </w:r>
      <w:r w:rsidRPr="00A44BD0">
        <w:rPr>
          <w:rFonts w:ascii="Arial" w:hAnsi="Arial" w:cs="Simplified Arabic"/>
          <w:rtl/>
        </w:rPr>
        <w:t xml:space="preserve"> </w:t>
      </w:r>
      <w:r w:rsidRPr="00A44BD0">
        <w:rPr>
          <w:rFonts w:ascii="Arial" w:hAnsi="Arial" w:cs="Simplified Arabic" w:hint="cs"/>
          <w:rtl/>
        </w:rPr>
        <w:t>أسهم</w:t>
      </w:r>
      <w:r w:rsidRPr="00A44BD0">
        <w:rPr>
          <w:rFonts w:ascii="Arial" w:hAnsi="Arial" w:cs="Simplified Arabic"/>
          <w:rtl/>
        </w:rPr>
        <w:t xml:space="preserve"> بدوره في ترسيخ اصطلاح</w:t>
      </w:r>
      <w:r w:rsidRPr="00A44BD0">
        <w:rPr>
          <w:rFonts w:ascii="Arial" w:hAnsi="Arial" w:cs="Simplified Arabic" w:hint="cs"/>
          <w:rtl/>
        </w:rPr>
        <w:t xml:space="preserve"> </w:t>
      </w:r>
      <w:r w:rsidRPr="00A44BD0">
        <w:rPr>
          <w:rFonts w:ascii="Arial" w:hAnsi="Arial" w:cs="Simplified Arabic"/>
          <w:rtl/>
        </w:rPr>
        <w:t>الهوية، وفرضه على لغة الإعلام كما على التحليل الاجتماعي</w:t>
      </w:r>
      <w:r w:rsidRPr="00A44BD0">
        <w:rPr>
          <w:rFonts w:ascii="Arial" w:hAnsi="Arial" w:cs="Simplified Arabic" w:hint="cs"/>
          <w:rtl/>
        </w:rPr>
        <w:t xml:space="preserve"> </w:t>
      </w:r>
      <w:r w:rsidRPr="00A44BD0">
        <w:rPr>
          <w:rFonts w:ascii="Arial" w:hAnsi="Arial" w:cs="Simplified Arabic"/>
          <w:rtl/>
        </w:rPr>
        <w:t>والسياسي</w:t>
      </w:r>
      <w:r w:rsidRPr="00A44BD0">
        <w:rPr>
          <w:rFonts w:ascii="Arial" w:hAnsi="Arial" w:cs="Simplified Arabic" w:hint="cs"/>
          <w:rtl/>
        </w:rPr>
        <w:t xml:space="preserve">، </w:t>
      </w:r>
      <w:r w:rsidRPr="00A44BD0">
        <w:rPr>
          <w:rFonts w:ascii="Arial" w:hAnsi="Arial" w:cs="Simplified Arabic"/>
          <w:rtl/>
        </w:rPr>
        <w:t>ذلك أنه في</w:t>
      </w:r>
      <w:r w:rsidRPr="00A44BD0">
        <w:rPr>
          <w:rFonts w:ascii="Arial" w:hAnsi="Arial" w:cs="Simplified Arabic"/>
        </w:rPr>
        <w:t xml:space="preserve"> </w:t>
      </w:r>
      <w:r w:rsidRPr="00A44BD0">
        <w:rPr>
          <w:rFonts w:ascii="Arial" w:hAnsi="Arial" w:cs="Simplified Arabic"/>
          <w:rtl/>
        </w:rPr>
        <w:t>نهاية الستينات برزت الأقلية الأمريكية من أصل إفريقي، خصوصاً بظهور منظمة</w:t>
      </w:r>
      <w:r w:rsidRPr="00A44BD0">
        <w:rPr>
          <w:rFonts w:ascii="Arial" w:hAnsi="Arial" w:cs="Simplified Arabic" w:hint="cs"/>
          <w:rtl/>
        </w:rPr>
        <w:t xml:space="preserve"> (</w:t>
      </w:r>
      <w:r w:rsidRPr="00A44BD0">
        <w:rPr>
          <w:rFonts w:ascii="Arial" w:hAnsi="Arial" w:cs="Simplified Arabic"/>
          <w:rtl/>
        </w:rPr>
        <w:t>الفهود</w:t>
      </w:r>
      <w:r w:rsidRPr="00A44BD0">
        <w:rPr>
          <w:rFonts w:ascii="Arial" w:hAnsi="Arial" w:cs="Simplified Arabic" w:hint="cs"/>
          <w:rtl/>
        </w:rPr>
        <w:t xml:space="preserve"> </w:t>
      </w:r>
      <w:r w:rsidRPr="00A44BD0">
        <w:rPr>
          <w:rFonts w:ascii="Arial" w:hAnsi="Arial" w:cs="Simplified Arabic"/>
          <w:rtl/>
        </w:rPr>
        <w:t>السود</w:t>
      </w:r>
      <w:r w:rsidRPr="00A44BD0">
        <w:rPr>
          <w:rFonts w:ascii="Arial" w:hAnsi="Arial" w:cs="Simplified Arabic" w:hint="cs"/>
          <w:rtl/>
        </w:rPr>
        <w:t>)</w:t>
      </w:r>
      <w:r w:rsidRPr="00A44BD0">
        <w:rPr>
          <w:rFonts w:ascii="Arial" w:hAnsi="Arial" w:cs="Simplified Arabic"/>
          <w:rtl/>
        </w:rPr>
        <w:t xml:space="preserve"> سنة </w:t>
      </w:r>
      <w:r w:rsidRPr="00A44BD0">
        <w:rPr>
          <w:rFonts w:ascii="Arial" w:hAnsi="Arial" w:cs="Simplified Arabic" w:hint="cs"/>
          <w:rtl/>
        </w:rPr>
        <w:t>(</w:t>
      </w:r>
      <w:r w:rsidRPr="00A44BD0">
        <w:rPr>
          <w:rFonts w:cs="Simplified Arabic"/>
          <w:rtl/>
        </w:rPr>
        <w:t>1966</w:t>
      </w:r>
      <w:r w:rsidRPr="00A44BD0">
        <w:rPr>
          <w:rFonts w:ascii="Arial" w:hAnsi="Arial" w:cs="Simplified Arabic" w:hint="cs"/>
          <w:rtl/>
        </w:rPr>
        <w:t>)،</w:t>
      </w:r>
      <w:r w:rsidRPr="00A44BD0">
        <w:rPr>
          <w:rFonts w:ascii="Arial" w:hAnsi="Arial" w:cs="Simplified Arabic"/>
          <w:rtl/>
        </w:rPr>
        <w:t xml:space="preserve"> ثم حذت أقليات أخرى حذو حركة السود </w:t>
      </w:r>
      <w:r w:rsidRPr="00A44BD0">
        <w:rPr>
          <w:rFonts w:ascii="Arial" w:hAnsi="Arial" w:cs="Simplified Arabic" w:hint="cs"/>
          <w:rtl/>
        </w:rPr>
        <w:t>ال</w:t>
      </w:r>
      <w:r w:rsidRPr="00A44BD0">
        <w:rPr>
          <w:rFonts w:ascii="Arial" w:hAnsi="Arial" w:cs="Simplified Arabic"/>
          <w:rtl/>
        </w:rPr>
        <w:t>مطالبة بالاعتراف بخصوصيته</w:t>
      </w:r>
      <w:r w:rsidRPr="00A44BD0">
        <w:rPr>
          <w:rFonts w:ascii="Arial" w:hAnsi="Arial" w:cs="Simplified Arabic" w:hint="cs"/>
          <w:rtl/>
        </w:rPr>
        <w:t xml:space="preserve">ا، </w:t>
      </w:r>
      <w:r w:rsidRPr="00A44BD0">
        <w:rPr>
          <w:rFonts w:ascii="Arial" w:hAnsi="Arial" w:cs="Simplified Arabic"/>
          <w:rtl/>
        </w:rPr>
        <w:t xml:space="preserve">وهذه الظرفية أنتجت </w:t>
      </w:r>
      <w:r w:rsidRPr="00A44BD0">
        <w:rPr>
          <w:rFonts w:ascii="Arial" w:hAnsi="Arial" w:cs="Simplified Arabic" w:hint="cs"/>
          <w:rtl/>
        </w:rPr>
        <w:t>ما يمكن أن نسميه بـ(</w:t>
      </w:r>
      <w:r w:rsidRPr="00A44BD0">
        <w:rPr>
          <w:rFonts w:ascii="Arial" w:hAnsi="Arial" w:cs="Simplified Arabic"/>
          <w:rtl/>
        </w:rPr>
        <w:t>صحوة هوية حقيقية</w:t>
      </w:r>
      <w:r w:rsidRPr="00A44BD0">
        <w:rPr>
          <w:rFonts w:ascii="Arial" w:hAnsi="Arial" w:cs="Simplified Arabic" w:hint="cs"/>
          <w:rtl/>
        </w:rPr>
        <w:t>)</w:t>
      </w:r>
      <w:r w:rsidRPr="00A44BD0">
        <w:rPr>
          <w:rFonts w:ascii="Arial" w:hAnsi="Arial" w:cs="Simplified Arabic"/>
          <w:rtl/>
        </w:rPr>
        <w:t xml:space="preserve"> في سنوات السبعينات</w:t>
      </w:r>
      <w:r w:rsidRPr="00A44BD0">
        <w:rPr>
          <w:rFonts w:ascii="Arial" w:hAnsi="Arial" w:cs="Simplified Arabic" w:hint="cs"/>
          <w:rtl/>
        </w:rPr>
        <w:t>،</w:t>
      </w:r>
      <w:r w:rsidRPr="00A44BD0">
        <w:rPr>
          <w:rFonts w:ascii="Arial" w:hAnsi="Arial" w:cs="Simplified Arabic"/>
          <w:rtl/>
        </w:rPr>
        <w:t xml:space="preserve"> وكما لاحظ ذلك</w:t>
      </w:r>
      <w:r w:rsidRPr="00A44BD0">
        <w:rPr>
          <w:rFonts w:ascii="Arial" w:hAnsi="Arial" w:cs="Simplified Arabic" w:hint="cs"/>
          <w:rtl/>
        </w:rPr>
        <w:t xml:space="preserve"> </w:t>
      </w:r>
      <w:r w:rsidRPr="00A44BD0">
        <w:rPr>
          <w:rFonts w:ascii="Arial" w:hAnsi="Arial" w:cs="Simplified Arabic"/>
          <w:rtl/>
        </w:rPr>
        <w:t>عالم</w:t>
      </w:r>
      <w:r w:rsidRPr="00A44BD0">
        <w:rPr>
          <w:rFonts w:ascii="Arial" w:hAnsi="Arial" w:cs="Simplified Arabic" w:hint="cs"/>
          <w:rtl/>
        </w:rPr>
        <w:t xml:space="preserve"> </w:t>
      </w:r>
      <w:r w:rsidRPr="00A44BD0">
        <w:rPr>
          <w:rFonts w:ascii="Arial" w:hAnsi="Arial" w:cs="Simplified Arabic"/>
          <w:rtl/>
        </w:rPr>
        <w:t xml:space="preserve">الاجتماع الأمريكي </w:t>
      </w:r>
      <w:r w:rsidRPr="00A44BD0">
        <w:rPr>
          <w:rFonts w:ascii="Arial" w:hAnsi="Arial" w:cs="Simplified Arabic" w:hint="cs"/>
          <w:rtl/>
        </w:rPr>
        <w:t>(</w:t>
      </w:r>
      <w:r w:rsidRPr="00A44BD0">
        <w:rPr>
          <w:rFonts w:ascii="Arial" w:hAnsi="Arial" w:cs="Simplified Arabic"/>
          <w:rtl/>
        </w:rPr>
        <w:t>روجر بروباكر</w:t>
      </w:r>
      <w:r w:rsidRPr="00A44BD0">
        <w:rPr>
          <w:rFonts w:ascii="Arial" w:hAnsi="Arial" w:cs="Simplified Arabic" w:hint="cs"/>
          <w:rtl/>
        </w:rPr>
        <w:t>)،</w:t>
      </w:r>
      <w:r w:rsidRPr="00A44BD0">
        <w:rPr>
          <w:rFonts w:ascii="Arial" w:hAnsi="Arial" w:cs="Simplified Arabic"/>
          <w:rtl/>
        </w:rPr>
        <w:t xml:space="preserve"> فإن "</w:t>
      </w:r>
      <w:r w:rsidRPr="00A44BD0">
        <w:rPr>
          <w:rFonts w:ascii="Arial" w:hAnsi="Arial" w:cs="Simplified Arabic" w:hint="cs"/>
          <w:rtl/>
        </w:rPr>
        <w:t xml:space="preserve"> </w:t>
      </w:r>
      <w:r w:rsidRPr="00A44BD0">
        <w:rPr>
          <w:rFonts w:ascii="Arial" w:hAnsi="Arial" w:cs="Simplified Arabic"/>
          <w:rtl/>
        </w:rPr>
        <w:t>تجربة الأمريكيين من أصل إفريقي مع قضية</w:t>
      </w:r>
      <w:r w:rsidRPr="00A44BD0">
        <w:rPr>
          <w:rFonts w:ascii="Arial" w:hAnsi="Arial" w:cs="Simplified Arabic" w:hint="cs"/>
          <w:rtl/>
        </w:rPr>
        <w:t xml:space="preserve"> (</w:t>
      </w:r>
      <w:r w:rsidRPr="00A44BD0">
        <w:rPr>
          <w:rFonts w:ascii="Arial" w:hAnsi="Arial" w:cs="Simplified Arabic"/>
          <w:rtl/>
        </w:rPr>
        <w:t>الإثنية</w:t>
      </w:r>
      <w:r w:rsidRPr="00A44BD0">
        <w:rPr>
          <w:rFonts w:ascii="Arial" w:hAnsi="Arial" w:cs="Simplified Arabic" w:hint="cs"/>
          <w:rtl/>
        </w:rPr>
        <w:t xml:space="preserve">) </w:t>
      </w:r>
      <w:r w:rsidRPr="00A44BD0">
        <w:rPr>
          <w:rFonts w:ascii="Arial" w:hAnsi="Arial" w:cs="Simplified Arabic"/>
          <w:rtl/>
        </w:rPr>
        <w:t>باعتبارها تصنيفاً يفرض نفسه</w:t>
      </w:r>
      <w:r w:rsidRPr="00A44BD0">
        <w:rPr>
          <w:rFonts w:ascii="Arial" w:hAnsi="Arial" w:cs="Simplified Arabic" w:hint="cs"/>
          <w:rtl/>
        </w:rPr>
        <w:t xml:space="preserve"> عليهم</w:t>
      </w:r>
      <w:r w:rsidRPr="00A44BD0">
        <w:rPr>
          <w:rFonts w:ascii="Arial" w:hAnsi="Arial" w:cs="Simplified Arabic"/>
          <w:rtl/>
        </w:rPr>
        <w:t>، وفي الوقت نفسه باعتبارها تحديداً ذاتياً</w:t>
      </w:r>
      <w:r w:rsidRPr="00A44BD0">
        <w:rPr>
          <w:rFonts w:ascii="Arial" w:hAnsi="Arial" w:cs="Simplified Arabic"/>
        </w:rPr>
        <w:t xml:space="preserve"> </w:t>
      </w:r>
      <w:r w:rsidRPr="00A44BD0">
        <w:rPr>
          <w:rFonts w:ascii="Arial" w:hAnsi="Arial" w:cs="Simplified Arabic"/>
          <w:rtl/>
        </w:rPr>
        <w:t>للهوية</w:t>
      </w:r>
      <w:r w:rsidRPr="00A44BD0">
        <w:rPr>
          <w:rFonts w:ascii="Arial" w:hAnsi="Arial" w:cs="Simplified Arabic" w:hint="cs"/>
          <w:rtl/>
        </w:rPr>
        <w:t xml:space="preserve"> "، </w:t>
      </w:r>
      <w:r w:rsidRPr="00A44BD0">
        <w:rPr>
          <w:rFonts w:ascii="Arial" w:hAnsi="Arial" w:cs="Simplified Arabic"/>
          <w:rtl/>
        </w:rPr>
        <w:t>هذه التجربة كانت</w:t>
      </w:r>
      <w:r w:rsidRPr="00A44BD0">
        <w:rPr>
          <w:rFonts w:ascii="Arial" w:hAnsi="Arial" w:cs="Simplified Arabic" w:hint="cs"/>
          <w:rtl/>
        </w:rPr>
        <w:t xml:space="preserve"> </w:t>
      </w:r>
      <w:r w:rsidRPr="00A44BD0">
        <w:rPr>
          <w:rFonts w:ascii="Arial" w:hAnsi="Arial" w:cs="Simplified Arabic"/>
          <w:rtl/>
        </w:rPr>
        <w:t>حاسمة ليس فقط لنفسها وفي داخل حدودها الخاصة، بل أيضاً</w:t>
      </w:r>
      <w:r w:rsidRPr="00A44BD0">
        <w:rPr>
          <w:rFonts w:ascii="Arial" w:hAnsi="Arial" w:cs="Simplified Arabic"/>
        </w:rPr>
        <w:t xml:space="preserve"> </w:t>
      </w:r>
      <w:r w:rsidRPr="00A44BD0">
        <w:rPr>
          <w:rFonts w:ascii="Arial" w:hAnsi="Arial" w:cs="Simplified Arabic"/>
          <w:rtl/>
        </w:rPr>
        <w:t>في تقديمها لنموذج الاحتجاج على أساس من الهوية، وهو النموذج الذي استفادت منه جميع</w:t>
      </w:r>
      <w:r w:rsidRPr="00A44BD0">
        <w:rPr>
          <w:rFonts w:ascii="Arial" w:hAnsi="Arial" w:cs="Simplified Arabic" w:hint="cs"/>
          <w:rtl/>
        </w:rPr>
        <w:t xml:space="preserve"> </w:t>
      </w:r>
      <w:r w:rsidRPr="00A44BD0">
        <w:rPr>
          <w:rFonts w:ascii="Arial" w:hAnsi="Arial" w:cs="Simplified Arabic"/>
          <w:rtl/>
        </w:rPr>
        <w:t xml:space="preserve">أنواع الهويات، بدءاً من تلك التي تتعلق </w:t>
      </w:r>
      <w:r w:rsidRPr="00A44BD0">
        <w:rPr>
          <w:rFonts w:ascii="Arial" w:hAnsi="Arial" w:cs="Simplified Arabic" w:hint="cs"/>
          <w:rtl/>
        </w:rPr>
        <w:t>بالنوع الإجتماعي</w:t>
      </w:r>
      <w:r w:rsidRPr="00A44BD0">
        <w:rPr>
          <w:rFonts w:ascii="Arial" w:hAnsi="Arial" w:cs="Simplified Arabic"/>
          <w:rtl/>
        </w:rPr>
        <w:t>، وانتهاء بتلك</w:t>
      </w:r>
      <w:r w:rsidRPr="00A44BD0">
        <w:rPr>
          <w:rFonts w:ascii="Arial" w:hAnsi="Arial" w:cs="Simplified Arabic" w:hint="cs"/>
          <w:rtl/>
        </w:rPr>
        <w:t xml:space="preserve"> </w:t>
      </w:r>
      <w:r w:rsidRPr="00A44BD0">
        <w:rPr>
          <w:rFonts w:ascii="Arial" w:hAnsi="Arial" w:cs="Simplified Arabic"/>
          <w:rtl/>
        </w:rPr>
        <w:t xml:space="preserve">التي تتأسس على </w:t>
      </w:r>
      <w:r w:rsidRPr="00A44BD0">
        <w:rPr>
          <w:rFonts w:ascii="Arial" w:hAnsi="Arial" w:cs="Simplified Arabic" w:hint="cs"/>
          <w:rtl/>
        </w:rPr>
        <w:t>(</w:t>
      </w:r>
      <w:r w:rsidRPr="00A44BD0">
        <w:rPr>
          <w:rFonts w:ascii="Arial" w:hAnsi="Arial" w:cs="Simplified Arabic"/>
          <w:rtl/>
        </w:rPr>
        <w:t>الانتماء الإثني أو العرق</w:t>
      </w:r>
      <w:r w:rsidRPr="00A44BD0">
        <w:rPr>
          <w:rFonts w:ascii="Arial" w:hAnsi="Arial" w:cs="Simplified Arabic" w:hint="cs"/>
          <w:rtl/>
        </w:rPr>
        <w:t>ي) (</w:t>
      </w:r>
      <w:r w:rsidRPr="00A44BD0">
        <w:rPr>
          <w:rStyle w:val="FootnoteReference"/>
          <w:rFonts w:ascii="Arial" w:hAnsi="Arial" w:cs="Simplified Arabic"/>
          <w:rtl/>
        </w:rPr>
        <w:footnoteReference w:id="643"/>
      </w:r>
      <w:r w:rsidRPr="00A44BD0">
        <w:rPr>
          <w:rFonts w:ascii="Arial" w:hAnsi="Arial" w:cs="Simplified Arabic" w:hint="cs"/>
          <w:rtl/>
        </w:rPr>
        <w:t xml:space="preserve">). </w:t>
      </w:r>
    </w:p>
    <w:p w:rsidR="00944122" w:rsidRPr="00A44BD0" w:rsidRDefault="00944122" w:rsidP="00944122">
      <w:pPr>
        <w:pStyle w:val="NormalWeb"/>
        <w:bidi/>
        <w:spacing w:before="0" w:beforeAutospacing="0" w:after="0" w:afterAutospacing="0"/>
        <w:ind w:firstLine="720"/>
        <w:jc w:val="lowKashida"/>
        <w:rPr>
          <w:rFonts w:ascii="Arial" w:hAnsi="Arial" w:cs="Simplified Arabic"/>
          <w:rtl/>
          <w:lang w:bidi="ar-IQ"/>
        </w:rPr>
      </w:pPr>
      <w:r w:rsidRPr="00A44BD0">
        <w:rPr>
          <w:rFonts w:ascii="Arial" w:hAnsi="Arial" w:cs="Simplified Arabic" w:hint="cs"/>
          <w:rtl/>
        </w:rPr>
        <w:t xml:space="preserve">وعليه، يمكن القول عن (الهوية) </w:t>
      </w:r>
      <w:r w:rsidRPr="00A44BD0">
        <w:rPr>
          <w:rFonts w:cs="Simplified Arabic" w:hint="cs"/>
          <w:rtl/>
        </w:rPr>
        <w:t xml:space="preserve">بإنها " </w:t>
      </w:r>
      <w:r w:rsidRPr="00A44BD0">
        <w:rPr>
          <w:rFonts w:cs="Simplified Arabic" w:hint="cs"/>
          <w:rtl/>
          <w:lang w:bidi="ar-MA"/>
        </w:rPr>
        <w:t>وعاء الضمير الجمعي لأي تكتل بشري، ومحتوى لهذا الضمير في نفس الوقت، بما</w:t>
      </w:r>
      <w:r w:rsidRPr="00A44BD0">
        <w:rPr>
          <w:rFonts w:cs="Simplified Arabic" w:hint="cs"/>
          <w:rtl/>
          <w:lang w:bidi="ar-IQ"/>
        </w:rPr>
        <w:t xml:space="preserve"> </w:t>
      </w:r>
      <w:r w:rsidRPr="00A44BD0">
        <w:rPr>
          <w:rFonts w:cs="Simplified Arabic" w:hint="cs"/>
          <w:rtl/>
          <w:lang w:bidi="ar-MA"/>
        </w:rPr>
        <w:t>يشمله من قيم وعادات ومقومات تكيّف وعي الجماعة وإرادتها في الوجود والحياة داخل</w:t>
      </w:r>
      <w:r w:rsidRPr="00A44BD0">
        <w:rPr>
          <w:rFonts w:cs="Simplified Arabic" w:hint="cs"/>
          <w:lang w:bidi="ar-MA"/>
        </w:rPr>
        <w:t xml:space="preserve"> </w:t>
      </w:r>
      <w:r w:rsidRPr="00A44BD0">
        <w:rPr>
          <w:rFonts w:cs="Simplified Arabic" w:hint="cs"/>
          <w:rtl/>
          <w:lang w:bidi="ar-MA"/>
        </w:rPr>
        <w:t xml:space="preserve">نطاق الحفاظ على </w:t>
      </w:r>
      <w:r w:rsidRPr="00A44BD0">
        <w:rPr>
          <w:rFonts w:cs="Simplified Arabic" w:hint="cs"/>
          <w:rtl/>
          <w:lang w:bidi="ar-MA"/>
        </w:rPr>
        <w:lastRenderedPageBreak/>
        <w:t>كيانه</w:t>
      </w:r>
      <w:r w:rsidRPr="00A44BD0">
        <w:rPr>
          <w:rFonts w:cs="Simplified Arabic" w:hint="cs"/>
          <w:rtl/>
          <w:lang w:bidi="ar-IQ"/>
        </w:rPr>
        <w:t xml:space="preserve">ا "، </w:t>
      </w:r>
      <w:r w:rsidRPr="00A44BD0">
        <w:rPr>
          <w:rFonts w:cs="Simplified Arabic" w:hint="cs"/>
          <w:rtl/>
          <w:lang w:bidi="ar-MA"/>
        </w:rPr>
        <w:t>ومن هذا الشعور القومي ذاته، يستمد الفرد إحساسه بالهوية والانتماء، ويحسّ بأنه ليس مجرد فرد نكرة، وإنما يشترك مع عدد كبير من أفراد الجماعة في عدد من المعطيات والمكونات والأهداف، وينتمي إلى ثقافة مركبة من جملة</w:t>
      </w:r>
      <w:r w:rsidRPr="00A44BD0">
        <w:rPr>
          <w:rFonts w:cs="Simplified Arabic" w:hint="cs"/>
          <w:lang w:bidi="ar-MA"/>
        </w:rPr>
        <w:t xml:space="preserve"> </w:t>
      </w:r>
      <w:r w:rsidRPr="00A44BD0">
        <w:rPr>
          <w:rFonts w:cs="Simplified Arabic" w:hint="cs"/>
          <w:rtl/>
          <w:lang w:bidi="ar-MA"/>
        </w:rPr>
        <w:t>من المعايير والرموز والصور (</w:t>
      </w:r>
      <w:r w:rsidRPr="00A44BD0">
        <w:rPr>
          <w:rStyle w:val="FootnoteReference"/>
          <w:rFonts w:cs="Simplified Arabic"/>
          <w:rtl/>
          <w:lang w:bidi="ar-MA"/>
        </w:rPr>
        <w:footnoteReference w:id="644"/>
      </w:r>
      <w:r w:rsidRPr="00A44BD0">
        <w:rPr>
          <w:rFonts w:cs="Simplified Arabic" w:hint="cs"/>
          <w:rtl/>
          <w:lang w:bidi="ar-MA"/>
        </w:rPr>
        <w:t>)، وفي حالة انعدام شعور الفرد بهويته نتيجة عوامل داخلية وخارجية، يتولد لديه ما يمكن أن تسميه بأزمة</w:t>
      </w:r>
      <w:r w:rsidRPr="00A44BD0">
        <w:rPr>
          <w:rFonts w:cs="Simplified Arabic" w:hint="cs"/>
          <w:rtl/>
          <w:lang w:bidi="ar-IQ"/>
        </w:rPr>
        <w:t xml:space="preserve"> الهوية </w:t>
      </w:r>
      <w:r w:rsidRPr="00A44BD0">
        <w:rPr>
          <w:rFonts w:cs="Simplified Arabic" w:hint="cs"/>
          <w:rtl/>
          <w:lang w:bidi="ar-MA"/>
        </w:rPr>
        <w:t>التي تفرز بدورها أزمة وعي (</w:t>
      </w:r>
      <w:r w:rsidRPr="00A44BD0">
        <w:rPr>
          <w:rFonts w:cs="Simplified Arabic"/>
          <w:lang w:bidi="ar-MA"/>
        </w:rPr>
        <w:t>Awarness Crisis</w:t>
      </w:r>
      <w:r w:rsidRPr="00A44BD0">
        <w:rPr>
          <w:rFonts w:cs="Simplified Arabic" w:hint="cs"/>
          <w:rtl/>
          <w:lang w:bidi="ar-IQ"/>
        </w:rPr>
        <w:t>)</w:t>
      </w:r>
      <w:r w:rsidRPr="00A44BD0">
        <w:rPr>
          <w:rFonts w:cs="Simplified Arabic" w:hint="cs"/>
          <w:rtl/>
          <w:lang w:bidi="ar-MA"/>
        </w:rPr>
        <w:t xml:space="preserve"> تؤدي إلى ضياع</w:t>
      </w:r>
      <w:r w:rsidRPr="00A44BD0">
        <w:rPr>
          <w:rFonts w:cs="Simplified Arabic" w:hint="cs"/>
          <w:rtl/>
          <w:lang w:bidi="ar-IQ"/>
        </w:rPr>
        <w:t xml:space="preserve"> الهوية</w:t>
      </w:r>
      <w:r w:rsidRPr="00A44BD0">
        <w:rPr>
          <w:rFonts w:cs="Simplified Arabic" w:hint="cs"/>
          <w:rtl/>
          <w:lang w:bidi="ar-MA"/>
        </w:rPr>
        <w:t xml:space="preserve"> نهائياً،</w:t>
      </w:r>
      <w:r w:rsidRPr="00A44BD0">
        <w:rPr>
          <w:rFonts w:cs="Simplified Arabic" w:hint="cs"/>
          <w:rtl/>
          <w:lang w:bidi="ar-IQ"/>
        </w:rPr>
        <w:t xml:space="preserve"> </w:t>
      </w:r>
      <w:r w:rsidRPr="00A44BD0">
        <w:rPr>
          <w:rFonts w:cs="Simplified Arabic" w:hint="cs"/>
          <w:rtl/>
          <w:lang w:bidi="ar-MA"/>
        </w:rPr>
        <w:t>فينتهي بذلك وجوده المعنوي (</w:t>
      </w:r>
      <w:r w:rsidRPr="00A44BD0">
        <w:rPr>
          <w:rStyle w:val="FootnoteReference"/>
          <w:rFonts w:cs="Simplified Arabic"/>
          <w:rtl/>
          <w:lang w:bidi="ar-MA"/>
        </w:rPr>
        <w:footnoteReference w:id="645"/>
      </w:r>
      <w:r w:rsidRPr="00A44BD0">
        <w:rPr>
          <w:rFonts w:cs="Simplified Arabic" w:hint="cs"/>
          <w:rtl/>
          <w:lang w:bidi="ar-MA"/>
        </w:rPr>
        <w:t xml:space="preserve">). </w:t>
      </w:r>
    </w:p>
    <w:p w:rsidR="00944122" w:rsidRPr="00A44BD0" w:rsidRDefault="00944122" w:rsidP="00944122">
      <w:pPr>
        <w:pStyle w:val="NormalWeb"/>
        <w:bidi/>
        <w:spacing w:before="0" w:beforeAutospacing="0" w:after="0" w:afterAutospacing="0"/>
        <w:jc w:val="lowKashida"/>
        <w:rPr>
          <w:rFonts w:cs="Simplified Arabic" w:hint="cs"/>
          <w:rtl/>
          <w:lang w:bidi="ar-IQ"/>
        </w:rPr>
      </w:pPr>
      <w:r w:rsidRPr="00A44BD0">
        <w:rPr>
          <w:rFonts w:cs="Simplified Arabic" w:hint="cs"/>
          <w:lang w:bidi="ar-MA"/>
        </w:rPr>
        <w:t xml:space="preserve">     </w:t>
      </w:r>
      <w:r w:rsidRPr="00A44BD0">
        <w:rPr>
          <w:rFonts w:cs="Simplified Arabic" w:hint="cs"/>
          <w:rtl/>
          <w:lang w:bidi="ar-MA"/>
        </w:rPr>
        <w:t>وعلى العموم فإن مكونات</w:t>
      </w:r>
      <w:r w:rsidRPr="00A44BD0">
        <w:rPr>
          <w:rFonts w:cs="Simplified Arabic" w:hint="cs"/>
          <w:rtl/>
          <w:lang w:bidi="ar-IQ"/>
        </w:rPr>
        <w:t xml:space="preserve"> (الهوية </w:t>
      </w:r>
      <w:r w:rsidRPr="00A44BD0">
        <w:rPr>
          <w:rFonts w:cs="Simplified Arabic" w:hint="cs"/>
          <w:rtl/>
          <w:lang w:bidi="ar-MA"/>
        </w:rPr>
        <w:t>الإنسانية) تنسج وجودها عبر شبكة من العلائق التي تندرج في الخانات الحضارية</w:t>
      </w:r>
      <w:r w:rsidRPr="00A44BD0">
        <w:rPr>
          <w:rFonts w:cs="Simplified Arabic" w:hint="cs"/>
          <w:lang w:bidi="ar-MA"/>
        </w:rPr>
        <w:t xml:space="preserve"> </w:t>
      </w:r>
      <w:r w:rsidRPr="00A44BD0">
        <w:rPr>
          <w:rFonts w:cs="Simplified Arabic" w:hint="cs"/>
          <w:rtl/>
          <w:lang w:bidi="ar-MA"/>
        </w:rPr>
        <w:t>والمشتركات التالية</w:t>
      </w:r>
      <w:r w:rsidRPr="00A44BD0">
        <w:rPr>
          <w:rFonts w:cs="Simplified Arabic" w:hint="cs"/>
          <w:rtl/>
          <w:lang w:bidi="ar-IQ"/>
        </w:rPr>
        <w:t xml:space="preserve"> (</w:t>
      </w:r>
      <w:r w:rsidRPr="00A44BD0">
        <w:rPr>
          <w:rStyle w:val="FootnoteReference"/>
          <w:rFonts w:cs="Simplified Arabic"/>
          <w:rtl/>
          <w:lang w:bidi="ar-IQ"/>
        </w:rPr>
        <w:footnoteReference w:id="646"/>
      </w:r>
      <w:r w:rsidRPr="00A44BD0">
        <w:rPr>
          <w:rFonts w:cs="Simplified Arabic" w:hint="cs"/>
          <w:rtl/>
          <w:lang w:bidi="ar-IQ"/>
        </w:rPr>
        <w:t xml:space="preserve">): </w:t>
      </w:r>
    </w:p>
    <w:p w:rsidR="00944122" w:rsidRPr="00A44BD0" w:rsidRDefault="00944122" w:rsidP="00944122">
      <w:pPr>
        <w:pStyle w:val="NormalWeb"/>
        <w:numPr>
          <w:ilvl w:val="0"/>
          <w:numId w:val="82"/>
        </w:numPr>
        <w:bidi/>
        <w:spacing w:before="0" w:beforeAutospacing="0" w:after="0" w:afterAutospacing="0"/>
        <w:jc w:val="lowKashida"/>
        <w:rPr>
          <w:rFonts w:ascii="Times" w:hAnsi="Times" w:cs="Simplified Arabic" w:hint="cs"/>
          <w:lang w:bidi="ar-IQ"/>
        </w:rPr>
      </w:pPr>
      <w:r w:rsidRPr="00A44BD0">
        <w:rPr>
          <w:rFonts w:cs="Simplified Arabic" w:hint="cs"/>
          <w:rtl/>
        </w:rPr>
        <w:t>مجال جغرافي ووطن تاريخي مش</w:t>
      </w:r>
      <w:r w:rsidRPr="00A44BD0">
        <w:rPr>
          <w:rFonts w:ascii="Times" w:hAnsi="Times" w:cs="Simplified Arabic" w:hint="cs"/>
          <w:rtl/>
          <w:lang w:bidi="ar-IQ"/>
        </w:rPr>
        <w:t>ترك.</w:t>
      </w:r>
    </w:p>
    <w:p w:rsidR="00944122" w:rsidRPr="00A44BD0" w:rsidRDefault="00944122" w:rsidP="00944122">
      <w:pPr>
        <w:pStyle w:val="NormalWeb"/>
        <w:numPr>
          <w:ilvl w:val="0"/>
          <w:numId w:val="82"/>
        </w:numPr>
        <w:bidi/>
        <w:spacing w:before="0" w:beforeAutospacing="0" w:after="0" w:afterAutospacing="0"/>
        <w:jc w:val="lowKashida"/>
        <w:rPr>
          <w:rFonts w:ascii="Times" w:hAnsi="Times" w:cs="Simplified Arabic" w:hint="cs"/>
          <w:lang w:bidi="ar-IQ"/>
        </w:rPr>
      </w:pPr>
      <w:r w:rsidRPr="00A44BD0">
        <w:rPr>
          <w:rFonts w:cs="Simplified Arabic" w:hint="cs"/>
          <w:rtl/>
        </w:rPr>
        <w:t xml:space="preserve">أساطير وذاكرة تاريخية مشتركة. </w:t>
      </w:r>
    </w:p>
    <w:p w:rsidR="00944122" w:rsidRPr="00A44BD0" w:rsidRDefault="00944122" w:rsidP="00944122">
      <w:pPr>
        <w:pStyle w:val="NormalWeb"/>
        <w:numPr>
          <w:ilvl w:val="0"/>
          <w:numId w:val="82"/>
        </w:numPr>
        <w:bidi/>
        <w:spacing w:before="0" w:beforeAutospacing="0" w:after="0" w:afterAutospacing="0"/>
        <w:jc w:val="lowKashida"/>
        <w:rPr>
          <w:rFonts w:ascii="Times" w:hAnsi="Times" w:cs="Simplified Arabic" w:hint="cs"/>
          <w:lang w:bidi="ar-IQ"/>
        </w:rPr>
      </w:pPr>
      <w:r w:rsidRPr="00A44BD0">
        <w:rPr>
          <w:rFonts w:cs="Simplified Arabic" w:hint="cs"/>
          <w:rtl/>
        </w:rPr>
        <w:t>ثقافة شعبية مشترك</w:t>
      </w:r>
      <w:r w:rsidRPr="00A44BD0">
        <w:rPr>
          <w:rFonts w:cs="Simplified Arabic" w:hint="cs"/>
          <w:rtl/>
          <w:lang w:bidi="ar-IQ"/>
        </w:rPr>
        <w:t xml:space="preserve">ة. </w:t>
      </w:r>
    </w:p>
    <w:p w:rsidR="00944122" w:rsidRPr="00A44BD0" w:rsidRDefault="00944122" w:rsidP="00944122">
      <w:pPr>
        <w:pStyle w:val="NormalWeb"/>
        <w:numPr>
          <w:ilvl w:val="0"/>
          <w:numId w:val="82"/>
        </w:numPr>
        <w:bidi/>
        <w:spacing w:before="0" w:beforeAutospacing="0" w:after="0" w:afterAutospacing="0"/>
        <w:jc w:val="lowKashida"/>
        <w:rPr>
          <w:rFonts w:ascii="Times" w:hAnsi="Times" w:cs="Simplified Arabic" w:hint="cs"/>
          <w:lang w:bidi="ar-IQ"/>
        </w:rPr>
      </w:pPr>
      <w:r w:rsidRPr="00A44BD0">
        <w:rPr>
          <w:rFonts w:cs="Simplified Arabic" w:hint="cs"/>
          <w:rtl/>
        </w:rPr>
        <w:t xml:space="preserve">منظومة حقوق وواجبات مشتركة. </w:t>
      </w:r>
    </w:p>
    <w:p w:rsidR="00944122" w:rsidRPr="00A44BD0" w:rsidRDefault="00944122" w:rsidP="00944122">
      <w:pPr>
        <w:pStyle w:val="NormalWeb"/>
        <w:numPr>
          <w:ilvl w:val="0"/>
          <w:numId w:val="82"/>
        </w:numPr>
        <w:bidi/>
        <w:spacing w:before="0" w:beforeAutospacing="0" w:after="0" w:afterAutospacing="0"/>
        <w:jc w:val="lowKashida"/>
        <w:rPr>
          <w:rFonts w:ascii="Times" w:hAnsi="Times" w:cs="Simplified Arabic" w:hint="cs"/>
          <w:rtl/>
          <w:lang w:bidi="ar-IQ"/>
        </w:rPr>
      </w:pPr>
      <w:r w:rsidRPr="00A44BD0">
        <w:rPr>
          <w:rFonts w:cs="Simplified Arabic" w:hint="cs"/>
          <w:rtl/>
        </w:rPr>
        <w:t xml:space="preserve">اقتصاد مشترك مرتبط بمناطق معينة. </w:t>
      </w:r>
      <w:r w:rsidRPr="00A44BD0">
        <w:rPr>
          <w:rFonts w:ascii="Times" w:hAnsi="Times" w:cs="Simplified Arabic" w:hint="cs"/>
          <w:rtl/>
          <w:lang w:bidi="ar-IQ"/>
        </w:rPr>
        <w:t xml:space="preserve"> </w:t>
      </w:r>
    </w:p>
    <w:p w:rsidR="00944122" w:rsidRPr="00A44BD0" w:rsidRDefault="00944122" w:rsidP="00944122">
      <w:pPr>
        <w:pStyle w:val="NormalWeb"/>
        <w:bidi/>
        <w:spacing w:before="0" w:beforeAutospacing="0" w:after="0" w:afterAutospacing="0"/>
        <w:ind w:firstLine="360"/>
        <w:jc w:val="lowKashida"/>
        <w:rPr>
          <w:rFonts w:cs="Simplified Arabic" w:hint="cs"/>
          <w:rtl/>
        </w:rPr>
      </w:pPr>
      <w:r w:rsidRPr="00A44BD0">
        <w:rPr>
          <w:rFonts w:cs="Simplified Arabic" w:hint="cs"/>
          <w:rtl/>
        </w:rPr>
        <w:t xml:space="preserve">  والعلاقة بين الهوية والثقافة علاقة وطيدة لا يمكن تجزئتها، لأن الثقافة بما تحمله وتختزنه من رموز وتصورات وقيم هي التي تشكل بمجملها معنى الهوية ومضمونها، وبإمتزاجهما معاً تتكون (</w:t>
      </w:r>
      <w:r w:rsidRPr="00A44BD0">
        <w:rPr>
          <w:rFonts w:cs="Simplified Arabic" w:hint="cs"/>
          <w:b/>
          <w:bCs/>
          <w:rtl/>
        </w:rPr>
        <w:t>الهوية الثقافية</w:t>
      </w:r>
      <w:r w:rsidRPr="00A44BD0">
        <w:rPr>
          <w:rFonts w:cs="Simplified Arabic" w:hint="cs"/>
          <w:rtl/>
        </w:rPr>
        <w:t xml:space="preserve">) باعتبارها إنعكاس لما يجمع الأفراد مع بعضهم البعض، والهوية الثقافية لها مستويات ثلاثة: فردية، وجمعوية، ووطنية قومية، والعلاقة بين هذه المستويات تتحدد أساسا بنوع "الآخر" الذي تواجهه. </w:t>
      </w:r>
    </w:p>
    <w:p w:rsidR="00944122" w:rsidRPr="00A44BD0" w:rsidRDefault="00944122" w:rsidP="00944122">
      <w:pPr>
        <w:ind w:left="83" w:right="83" w:firstLine="637"/>
        <w:jc w:val="lowKashida"/>
        <w:rPr>
          <w:rFonts w:ascii="Tahoma" w:hAnsi="Tahoma" w:cs="Simplified Arabic" w:hint="cs"/>
          <w:b/>
          <w:bCs/>
          <w:rtl/>
        </w:rPr>
      </w:pPr>
      <w:r w:rsidRPr="00A44BD0">
        <w:rPr>
          <w:rFonts w:ascii="Tahoma" w:hAnsi="Tahoma" w:cs="Simplified Arabic" w:hint="cs"/>
          <w:rtl/>
        </w:rPr>
        <w:t xml:space="preserve">يتم تناول الهوية على المستوى الثقافي كمحدد لما يمكن أن يسمى بالخصوصية الثقافية أو الشخصية القومية، وبمثل هذا المفهوم يأتي الخوف الشرقي مما يسمى التنميط الثقافي للعولمة أو الخوف الغربي من تفاقم ظاهرة الهجرة باتجاهه، </w:t>
      </w:r>
      <w:r w:rsidRPr="00A44BD0">
        <w:rPr>
          <w:rFonts w:cs="Simplified Arabic" w:hint="cs"/>
          <w:rtl/>
        </w:rPr>
        <w:t>وعليه فإن الهوية الثقافية كيان يصير ويتطور، وليست معطى جاهزاً ونهائياً، فهي تصير وتتطور، إما في اتجاه الانكماش وإما في اتجاه الانتشار، وهي تغتني بتجارب أهلها ومعاناتهم، وانتصاراتهم وتطلعاتهم، وأيضا باحتكاكها سلباً وإيجاباً مع الهويات الثقافية الأخرى التي تدخل معها في تغاير من نوع ما.</w:t>
      </w:r>
    </w:p>
    <w:p w:rsidR="00944122" w:rsidRPr="00A44BD0" w:rsidRDefault="00944122" w:rsidP="00944122">
      <w:pPr>
        <w:pStyle w:val="NormalWeb"/>
        <w:bidi/>
        <w:spacing w:before="0" w:beforeAutospacing="0" w:after="0" w:afterAutospacing="0"/>
        <w:ind w:firstLine="360"/>
        <w:jc w:val="lowKashida"/>
        <w:rPr>
          <w:rFonts w:cs="Simplified Arabic"/>
          <w:rtl/>
        </w:rPr>
      </w:pPr>
      <w:r w:rsidRPr="00A44BD0">
        <w:rPr>
          <w:rFonts w:cs="Simplified Arabic" w:hint="cs"/>
          <w:rtl/>
        </w:rPr>
        <w:t xml:space="preserve"> </w:t>
      </w:r>
      <w:r w:rsidRPr="00A44BD0">
        <w:rPr>
          <w:rFonts w:cs="Simplified Arabic"/>
          <w:rtl/>
        </w:rPr>
        <w:t xml:space="preserve">وعلى العموم، تتحرك الهوية الثقافية على </w:t>
      </w:r>
      <w:r w:rsidRPr="00A44BD0">
        <w:rPr>
          <w:rFonts w:cs="Simplified Arabic"/>
          <w:b/>
          <w:bCs/>
          <w:rtl/>
        </w:rPr>
        <w:t>ثلاثة دوائر</w:t>
      </w:r>
      <w:r w:rsidRPr="00A44BD0">
        <w:rPr>
          <w:rFonts w:cs="Simplified Arabic"/>
          <w:rtl/>
        </w:rPr>
        <w:t xml:space="preserve"> متداخلة ذات مركز واحد</w:t>
      </w:r>
      <w:r w:rsidRPr="00A44BD0">
        <w:rPr>
          <w:rFonts w:cs="Simplified Arabic" w:hint="cs"/>
          <w:rtl/>
        </w:rPr>
        <w:t xml:space="preserve"> (</w:t>
      </w:r>
      <w:r w:rsidRPr="00A44BD0">
        <w:rPr>
          <w:rStyle w:val="FootnoteReference"/>
          <w:rFonts w:cs="Simplified Arabic"/>
          <w:rtl/>
        </w:rPr>
        <w:footnoteReference w:id="647"/>
      </w:r>
      <w:r w:rsidRPr="00A44BD0">
        <w:rPr>
          <w:rFonts w:cs="Simplified Arabic" w:hint="cs"/>
          <w:rtl/>
        </w:rPr>
        <w:t>)</w:t>
      </w:r>
      <w:r w:rsidRPr="00A44BD0">
        <w:rPr>
          <w:rFonts w:cs="Simplified Arabic"/>
          <w:rtl/>
        </w:rPr>
        <w:t>:</w:t>
      </w:r>
    </w:p>
    <w:p w:rsidR="00944122" w:rsidRPr="00A44BD0" w:rsidRDefault="00944122" w:rsidP="00944122">
      <w:pPr>
        <w:pStyle w:val="NormalWeb"/>
        <w:numPr>
          <w:ilvl w:val="0"/>
          <w:numId w:val="81"/>
        </w:numPr>
        <w:bidi/>
        <w:spacing w:before="0" w:beforeAutospacing="0" w:after="0" w:afterAutospacing="0"/>
        <w:jc w:val="lowKashida"/>
        <w:rPr>
          <w:rFonts w:cs="Simplified Arabic" w:hint="cs"/>
        </w:rPr>
      </w:pPr>
      <w:r w:rsidRPr="00A44BD0">
        <w:rPr>
          <w:rFonts w:cs="Simplified Arabic" w:hint="cs"/>
          <w:rtl/>
        </w:rPr>
        <w:t>فالفرد داخل الجماعة الواحدة، قبيلة كانت أو طائفة أو جماعة مدنية (حزباً أو نقابة الخ…)، هو عبارة عن هوية متميزة ومستقلة، عبارة عن (أنا) لها (آخر) داخل الجماعة نفسها، حيث الـ(أنا) تضع نفسها في مركز الدائرة عندما تكون في مواجهة مع هذا النوع من (الآخر).</w:t>
      </w:r>
    </w:p>
    <w:p w:rsidR="00944122" w:rsidRPr="00A44BD0" w:rsidRDefault="00944122" w:rsidP="00944122">
      <w:pPr>
        <w:pStyle w:val="NormalWeb"/>
        <w:numPr>
          <w:ilvl w:val="0"/>
          <w:numId w:val="81"/>
        </w:numPr>
        <w:bidi/>
        <w:spacing w:before="0" w:beforeAutospacing="0" w:after="0" w:afterAutospacing="0"/>
        <w:jc w:val="lowKashida"/>
        <w:rPr>
          <w:rFonts w:cs="Simplified Arabic" w:hint="cs"/>
        </w:rPr>
      </w:pPr>
      <w:r w:rsidRPr="00A44BD0">
        <w:rPr>
          <w:rFonts w:cs="Simplified Arabic" w:hint="cs"/>
          <w:rtl/>
        </w:rPr>
        <w:t xml:space="preserve">والجماعات، داخل الأمة، هي كالأفراد داخل الجماعة، لكل منها ما يميزها داخل الهوية الثقافية المشتركة، ولكل منها (أنا) خاصة بها و(آخر) من خلاله وعبره تتعرف على نفسها بوصفها ليست إياه. </w:t>
      </w:r>
    </w:p>
    <w:p w:rsidR="00944122" w:rsidRPr="00A44BD0" w:rsidRDefault="00944122" w:rsidP="00944122">
      <w:pPr>
        <w:pStyle w:val="NormalWeb"/>
        <w:numPr>
          <w:ilvl w:val="0"/>
          <w:numId w:val="81"/>
        </w:numPr>
        <w:bidi/>
        <w:spacing w:before="0" w:beforeAutospacing="0" w:after="0" w:afterAutospacing="0"/>
        <w:jc w:val="lowKashida"/>
        <w:rPr>
          <w:rFonts w:cs="Simplified Arabic" w:hint="cs"/>
          <w:rtl/>
        </w:rPr>
      </w:pPr>
      <w:r w:rsidRPr="00A44BD0">
        <w:rPr>
          <w:rFonts w:cs="Simplified Arabic" w:hint="cs"/>
          <w:rtl/>
        </w:rPr>
        <w:t>والشيء نفسه يقال بالنسبة للأمة الواحدة إزاء الأمم الأخرى، غير أنها أكثر تجريداً، وأوسع نطاقاً، وأكثر قابلية للتعدد والتنوع والاختلاف.</w:t>
      </w:r>
    </w:p>
    <w:p w:rsidR="00944122" w:rsidRPr="00A44BD0" w:rsidRDefault="00944122" w:rsidP="00944122">
      <w:pPr>
        <w:jc w:val="both"/>
        <w:rPr>
          <w:rFonts w:cs="Simplified Arabic" w:hint="cs"/>
          <w:b/>
          <w:bCs/>
          <w:rtl/>
        </w:rPr>
      </w:pPr>
      <w:r w:rsidRPr="00A44BD0">
        <w:rPr>
          <w:rFonts w:cs="Simplified Arabic" w:hint="cs"/>
          <w:b/>
          <w:bCs/>
          <w:rtl/>
        </w:rPr>
        <w:lastRenderedPageBreak/>
        <w:t xml:space="preserve">المطلب الثالث: الآثار المباشرة للعولمة على الهوية الوطنية. </w:t>
      </w:r>
    </w:p>
    <w:p w:rsidR="00944122" w:rsidRPr="00A44BD0" w:rsidRDefault="00944122" w:rsidP="00944122">
      <w:pPr>
        <w:ind w:firstLine="720"/>
        <w:jc w:val="both"/>
        <w:rPr>
          <w:rFonts w:cs="Simplified Arabic" w:hint="cs"/>
          <w:rtl/>
        </w:rPr>
      </w:pPr>
      <w:r w:rsidRPr="00A44BD0">
        <w:rPr>
          <w:rFonts w:cs="Simplified Arabic" w:hint="cs"/>
          <w:rtl/>
        </w:rPr>
        <w:t xml:space="preserve">إن المقصود بالآثار المباشرة هو ان تكون العولمة هي المتغير الرئيس الفاعل الذي يحدث التأثير في الهوية الوطنية بصورة واضحة وجلية، أما الآثار غير المباشرة فمعناه أن العولمة هي متغير مساعد يؤثر في متغير ما والأخير يؤثر بدوره في الهوية الوطنية، وفي هذه الحالة يكون هناك متغير وسيط ما بين العولمة والهوية الوطنية وهذا المتغير الوسيط أو الحلقة الثالثة ما بين العولمة والهوية هي العامل الناقل للتأثير والإنعكاس.  </w:t>
      </w:r>
    </w:p>
    <w:p w:rsidR="00944122" w:rsidRPr="00A44BD0" w:rsidRDefault="00944122" w:rsidP="00944122">
      <w:pPr>
        <w:autoSpaceDE w:val="0"/>
        <w:autoSpaceDN w:val="0"/>
        <w:adjustRightInd w:val="0"/>
        <w:ind w:firstLine="720"/>
        <w:jc w:val="both"/>
        <w:rPr>
          <w:rFonts w:ascii="Simplified Arabic" w:eastAsia="BoldItalicArt" w:cs="Simplified Arabic" w:hint="cs"/>
          <w:rtl/>
        </w:rPr>
      </w:pPr>
      <w:r w:rsidRPr="00A44BD0">
        <w:rPr>
          <w:rFonts w:ascii="Simplified Arabic" w:eastAsia="BoldItalicArt" w:cs="Simplified Arabic" w:hint="cs"/>
          <w:rtl/>
        </w:rPr>
        <w:t>وبشكل عام، يبدو إن</w:t>
      </w:r>
      <w:r w:rsidRPr="00A44BD0">
        <w:rPr>
          <w:rFonts w:ascii="Simplified Arabic" w:eastAsia="BoldItalicArt" w:cs="Simplified Arabic"/>
        </w:rPr>
        <w:t xml:space="preserve"> </w:t>
      </w:r>
      <w:r w:rsidRPr="00A44BD0">
        <w:rPr>
          <w:rFonts w:ascii="Simplified Arabic" w:eastAsia="BoldItalicArt" w:cs="Simplified Arabic" w:hint="cs"/>
          <w:rtl/>
        </w:rPr>
        <w:t>للعولمة</w:t>
      </w:r>
      <w:r w:rsidRPr="00A44BD0">
        <w:rPr>
          <w:rFonts w:ascii="Simplified Arabic" w:eastAsia="BoldItalicArt" w:cs="Simplified Arabic"/>
        </w:rPr>
        <w:t xml:space="preserve"> </w:t>
      </w:r>
      <w:r w:rsidRPr="00A44BD0">
        <w:rPr>
          <w:rFonts w:ascii="Simplified Arabic" w:eastAsia="BoldItalicArt" w:cs="Simplified Arabic" w:hint="cs"/>
          <w:rtl/>
        </w:rPr>
        <w:t>جوانبها السلبية المتعددة، على الرغم من أن دالة التقييم لما هو سلبي أو إيجابي في هكذا موضوع تخضع لمواقف الباحثين وأيديولوجياتهم وهل هم مع أو ضد، فالكثير من الكتاب والمفكرين ممن هم ينتمون الى العالم النامي نراهم يصرون على المظاهر السلبية والكارثية التي تتسبب بها العولمة ومن هذه المظاهر ذات الطابع السياسي يمكن أن نشير إلى</w:t>
      </w:r>
      <w:r w:rsidRPr="00A44BD0">
        <w:rPr>
          <w:rFonts w:ascii="Simplified Arabic" w:eastAsia="BoldItalicArt" w:cs="Simplified Arabic"/>
        </w:rPr>
        <w:t xml:space="preserve"> </w:t>
      </w:r>
      <w:r w:rsidRPr="00A44BD0">
        <w:rPr>
          <w:rFonts w:ascii="Simplified Arabic" w:eastAsia="BoldItalicArt" w:cs="Simplified Arabic" w:hint="cs"/>
          <w:rtl/>
        </w:rPr>
        <w:t>الشكل المتجلي</w:t>
      </w:r>
      <w:r w:rsidRPr="00A44BD0">
        <w:rPr>
          <w:rFonts w:ascii="Simplified Arabic" w:eastAsia="BoldItalicArt" w:cs="Simplified Arabic"/>
        </w:rPr>
        <w:t xml:space="preserve"> </w:t>
      </w:r>
      <w:r w:rsidRPr="00A44BD0">
        <w:rPr>
          <w:rFonts w:ascii="Simplified Arabic" w:eastAsia="BoldItalicArt" w:cs="Simplified Arabic" w:hint="cs"/>
          <w:rtl/>
        </w:rPr>
        <w:t>في</w:t>
      </w:r>
      <w:r w:rsidRPr="00A44BD0">
        <w:rPr>
          <w:rFonts w:ascii="Simplified Arabic" w:eastAsia="BoldItalicArt" w:cs="Simplified Arabic"/>
        </w:rPr>
        <w:t xml:space="preserve"> </w:t>
      </w:r>
      <w:r w:rsidRPr="00A44BD0">
        <w:rPr>
          <w:rFonts w:ascii="Simplified Arabic" w:eastAsia="BoldItalicArt" w:cs="Simplified Arabic" w:hint="cs"/>
          <w:rtl/>
        </w:rPr>
        <w:t>انهيار</w:t>
      </w:r>
      <w:r w:rsidRPr="00A44BD0">
        <w:rPr>
          <w:rFonts w:ascii="Simplified Arabic" w:eastAsia="BoldItalicArt" w:cs="Simplified Arabic"/>
        </w:rPr>
        <w:t xml:space="preserve"> </w:t>
      </w:r>
      <w:r w:rsidRPr="00A44BD0">
        <w:rPr>
          <w:rFonts w:ascii="Simplified Arabic" w:eastAsia="BoldItalicArt" w:cs="Simplified Arabic" w:hint="cs"/>
          <w:rtl/>
        </w:rPr>
        <w:t>الدولة</w:t>
      </w:r>
      <w:r w:rsidRPr="00A44BD0">
        <w:rPr>
          <w:rFonts w:ascii="Simplified Arabic" w:eastAsia="BoldItalicArt" w:cs="Simplified Arabic"/>
        </w:rPr>
        <w:t xml:space="preserve"> </w:t>
      </w:r>
      <w:r w:rsidRPr="00A44BD0">
        <w:rPr>
          <w:rFonts w:ascii="Simplified Arabic" w:eastAsia="BoldItalicArt" w:cs="Simplified Arabic" w:hint="cs"/>
          <w:rtl/>
        </w:rPr>
        <w:t xml:space="preserve">القومية، وغياب مظاهر السيادة وفقدان الدولة لإستقلالية القرار السياسي الخارجي فضلاً عن المظاهر ذات الطابع الاقتصادي مثل سيطرة التغييرات الاقتصادية الهيكلية التي أخذت تجري على اقتصاديات الكثير من الدول وهو ما تسبب بظهور أزمات مثل البطالة. </w:t>
      </w:r>
    </w:p>
    <w:p w:rsidR="00944122" w:rsidRPr="00A44BD0" w:rsidRDefault="00944122" w:rsidP="00944122">
      <w:pPr>
        <w:autoSpaceDE w:val="0"/>
        <w:autoSpaceDN w:val="0"/>
        <w:adjustRightInd w:val="0"/>
        <w:ind w:firstLine="720"/>
        <w:jc w:val="both"/>
        <w:rPr>
          <w:rFonts w:ascii="Simplified Arabic" w:eastAsia="BoldItalicArt" w:cs="Simplified Arabic" w:hint="cs"/>
          <w:rtl/>
        </w:rPr>
      </w:pPr>
      <w:r w:rsidRPr="00A44BD0">
        <w:rPr>
          <w:rFonts w:ascii="Simplified Arabic" w:eastAsia="BoldItalicArt" w:cs="Simplified Arabic" w:hint="cs"/>
          <w:rtl/>
        </w:rPr>
        <w:t>بينما نجد أن الكثير من كتاب العالم المتقدم ينظرون الى العولمة نظرة ايجابية ويرون فيها الفضائل والمزايا أكثر من السلبيات وهم بين الحين والاخر يشيرون إلى جملة من (فضائل) العولمة السياسية مثل</w:t>
      </w:r>
      <w:r w:rsidRPr="00A44BD0">
        <w:rPr>
          <w:rFonts w:eastAsia="BoldItalicArt" w:cs="Simplified Arabic" w:hint="cs"/>
          <w:rtl/>
        </w:rPr>
        <w:t xml:space="preserve"> </w:t>
      </w:r>
      <w:r w:rsidRPr="00A44BD0">
        <w:rPr>
          <w:rFonts w:ascii="Simplified Arabic" w:eastAsia="BoldItalicArt" w:cs="Simplified Arabic" w:hint="cs"/>
          <w:rtl/>
        </w:rPr>
        <w:t>سيادة</w:t>
      </w:r>
      <w:r w:rsidRPr="00A44BD0">
        <w:rPr>
          <w:rFonts w:ascii="Simplified Arabic" w:eastAsia="BoldItalicArt" w:cs="Simplified Arabic"/>
        </w:rPr>
        <w:t xml:space="preserve"> </w:t>
      </w:r>
      <w:r w:rsidRPr="00A44BD0">
        <w:rPr>
          <w:rFonts w:ascii="Simplified Arabic" w:eastAsia="BoldItalicArt" w:cs="Simplified Arabic" w:hint="cs"/>
          <w:rtl/>
        </w:rPr>
        <w:t>فكرة</w:t>
      </w:r>
      <w:r w:rsidRPr="00A44BD0">
        <w:rPr>
          <w:rFonts w:ascii="Simplified Arabic" w:eastAsia="BoldItalicArt" w:cs="Simplified Arabic"/>
        </w:rPr>
        <w:t xml:space="preserve"> </w:t>
      </w:r>
      <w:r w:rsidRPr="00A44BD0">
        <w:rPr>
          <w:rFonts w:ascii="Simplified Arabic" w:eastAsia="BoldItalicArt" w:cs="Simplified Arabic" w:hint="cs"/>
          <w:rtl/>
        </w:rPr>
        <w:t>الديمقراطية</w:t>
      </w:r>
      <w:r w:rsidRPr="00A44BD0">
        <w:rPr>
          <w:rFonts w:ascii="Simplified Arabic" w:eastAsia="BoldItalicArt" w:cs="Simplified Arabic"/>
        </w:rPr>
        <w:t xml:space="preserve"> </w:t>
      </w:r>
      <w:r w:rsidRPr="00A44BD0">
        <w:rPr>
          <w:rFonts w:ascii="Simplified Arabic" w:eastAsia="BoldItalicArt" w:cs="Simplified Arabic" w:hint="cs"/>
          <w:rtl/>
        </w:rPr>
        <w:t>والمطالبة</w:t>
      </w:r>
      <w:r w:rsidRPr="00A44BD0">
        <w:rPr>
          <w:rFonts w:ascii="Simplified Arabic" w:eastAsia="BoldItalicArt" w:cs="Simplified Arabic"/>
        </w:rPr>
        <w:t xml:space="preserve"> </w:t>
      </w:r>
      <w:r w:rsidRPr="00A44BD0">
        <w:rPr>
          <w:rFonts w:ascii="Simplified Arabic" w:eastAsia="BoldItalicArt" w:cs="Simplified Arabic" w:hint="cs"/>
          <w:rtl/>
        </w:rPr>
        <w:t>بحقوق</w:t>
      </w:r>
      <w:r w:rsidRPr="00A44BD0">
        <w:rPr>
          <w:rFonts w:ascii="Simplified Arabic" w:eastAsia="BoldItalicArt" w:cs="Simplified Arabic"/>
        </w:rPr>
        <w:t xml:space="preserve"> </w:t>
      </w:r>
      <w:r w:rsidRPr="00A44BD0">
        <w:rPr>
          <w:rFonts w:ascii="Simplified Arabic" w:eastAsia="BoldItalicArt" w:cs="Simplified Arabic" w:hint="cs"/>
          <w:rtl/>
        </w:rPr>
        <w:t>الإنسان، ومنها</w:t>
      </w:r>
      <w:r w:rsidRPr="00A44BD0">
        <w:rPr>
          <w:rFonts w:ascii="Simplified Arabic" w:eastAsia="BoldItalicArt" w:cs="Simplified Arabic"/>
        </w:rPr>
        <w:t xml:space="preserve"> </w:t>
      </w:r>
      <w:r w:rsidRPr="00A44BD0">
        <w:rPr>
          <w:rFonts w:ascii="Simplified Arabic" w:eastAsia="BoldItalicArt" w:cs="Simplified Arabic" w:hint="cs"/>
          <w:rtl/>
        </w:rPr>
        <w:t>ما هو اقتصادي</w:t>
      </w:r>
      <w:r w:rsidRPr="00A44BD0">
        <w:rPr>
          <w:rFonts w:ascii="Simplified Arabic" w:eastAsia="BoldItalicArt" w:cs="Simplified Arabic"/>
        </w:rPr>
        <w:t xml:space="preserve"> </w:t>
      </w:r>
      <w:r w:rsidRPr="00A44BD0">
        <w:rPr>
          <w:rFonts w:ascii="Simplified Arabic" w:eastAsia="BoldItalicArt" w:cs="Simplified Arabic" w:hint="cs"/>
          <w:rtl/>
        </w:rPr>
        <w:t>المتمثلة</w:t>
      </w:r>
      <w:r w:rsidRPr="00A44BD0">
        <w:rPr>
          <w:rFonts w:ascii="Simplified Arabic" w:eastAsia="BoldItalicArt" w:cs="Simplified Arabic"/>
        </w:rPr>
        <w:t xml:space="preserve"> </w:t>
      </w:r>
      <w:r w:rsidRPr="00A44BD0">
        <w:rPr>
          <w:rFonts w:ascii="Simplified Arabic" w:eastAsia="BoldItalicArt" w:cs="Simplified Arabic" w:hint="cs"/>
          <w:rtl/>
        </w:rPr>
        <w:t>في</w:t>
      </w:r>
      <w:r w:rsidRPr="00A44BD0">
        <w:rPr>
          <w:rFonts w:ascii="Simplified Arabic" w:eastAsia="BoldItalicArt" w:cs="Simplified Arabic"/>
        </w:rPr>
        <w:t xml:space="preserve"> </w:t>
      </w:r>
      <w:r w:rsidRPr="00A44BD0">
        <w:rPr>
          <w:rFonts w:ascii="Simplified Arabic" w:eastAsia="BoldItalicArt" w:cs="Simplified Arabic" w:hint="cs"/>
          <w:rtl/>
        </w:rPr>
        <w:t>الأسواق</w:t>
      </w:r>
      <w:r w:rsidRPr="00A44BD0">
        <w:rPr>
          <w:rFonts w:ascii="Simplified Arabic" w:eastAsia="BoldItalicArt" w:cs="Simplified Arabic"/>
        </w:rPr>
        <w:t xml:space="preserve"> </w:t>
      </w:r>
      <w:r w:rsidRPr="00A44BD0">
        <w:rPr>
          <w:rFonts w:ascii="Simplified Arabic" w:eastAsia="BoldItalicArt" w:cs="Simplified Arabic" w:hint="cs"/>
          <w:rtl/>
        </w:rPr>
        <w:t>الحرة</w:t>
      </w:r>
      <w:r w:rsidRPr="00A44BD0">
        <w:rPr>
          <w:rFonts w:ascii="Simplified Arabic" w:eastAsia="BoldItalicArt" w:cs="Simplified Arabic"/>
        </w:rPr>
        <w:t xml:space="preserve"> </w:t>
      </w:r>
      <w:r w:rsidRPr="00A44BD0">
        <w:rPr>
          <w:rFonts w:ascii="Simplified Arabic" w:eastAsia="BoldItalicArt" w:cs="Simplified Arabic" w:hint="cs"/>
          <w:rtl/>
        </w:rPr>
        <w:t>والشركات</w:t>
      </w:r>
      <w:r w:rsidRPr="00A44BD0">
        <w:rPr>
          <w:rFonts w:ascii="Simplified Arabic" w:eastAsia="BoldItalicArt" w:cs="Simplified Arabic"/>
        </w:rPr>
        <w:t xml:space="preserve"> </w:t>
      </w:r>
      <w:r w:rsidRPr="00A44BD0">
        <w:rPr>
          <w:rFonts w:ascii="Simplified Arabic" w:eastAsia="BoldItalicArt" w:cs="Simplified Arabic" w:hint="cs"/>
          <w:rtl/>
        </w:rPr>
        <w:t>متعددة</w:t>
      </w:r>
      <w:r w:rsidRPr="00A44BD0">
        <w:rPr>
          <w:rFonts w:ascii="Simplified Arabic" w:eastAsia="BoldItalicArt" w:cs="Simplified Arabic"/>
        </w:rPr>
        <w:t xml:space="preserve"> </w:t>
      </w:r>
      <w:r w:rsidRPr="00A44BD0">
        <w:rPr>
          <w:rFonts w:ascii="Simplified Arabic" w:eastAsia="BoldItalicArt" w:cs="Simplified Arabic" w:hint="cs"/>
          <w:rtl/>
        </w:rPr>
        <w:t>الجنسيات</w:t>
      </w:r>
      <w:r w:rsidRPr="00A44BD0">
        <w:rPr>
          <w:rFonts w:ascii="Simplified Arabic" w:eastAsia="BoldItalicArt" w:cs="Simplified Arabic"/>
        </w:rPr>
        <w:t xml:space="preserve"> </w:t>
      </w:r>
      <w:r w:rsidRPr="00A44BD0">
        <w:rPr>
          <w:rFonts w:ascii="Simplified Arabic" w:eastAsia="BoldItalicArt" w:cs="Simplified Arabic" w:hint="cs"/>
          <w:rtl/>
        </w:rPr>
        <w:t>ومتعدية</w:t>
      </w:r>
      <w:r w:rsidRPr="00A44BD0">
        <w:rPr>
          <w:rFonts w:ascii="Simplified Arabic" w:eastAsia="BoldItalicArt" w:cs="Simplified Arabic"/>
        </w:rPr>
        <w:t xml:space="preserve"> </w:t>
      </w:r>
      <w:r w:rsidRPr="00A44BD0">
        <w:rPr>
          <w:rFonts w:ascii="Simplified Arabic" w:eastAsia="BoldItalicArt" w:cs="Simplified Arabic" w:hint="cs"/>
          <w:rtl/>
        </w:rPr>
        <w:t>الحدود، ومنها</w:t>
      </w:r>
      <w:r w:rsidRPr="00A44BD0">
        <w:rPr>
          <w:rFonts w:ascii="Simplified Arabic" w:eastAsia="BoldItalicArt" w:cs="Simplified Arabic"/>
        </w:rPr>
        <w:t xml:space="preserve"> </w:t>
      </w:r>
      <w:r w:rsidRPr="00A44BD0">
        <w:rPr>
          <w:rFonts w:ascii="Simplified Arabic" w:eastAsia="BoldItalicArt" w:cs="Simplified Arabic" w:hint="cs"/>
          <w:rtl/>
        </w:rPr>
        <w:t>الاجتماعي</w:t>
      </w:r>
      <w:r w:rsidRPr="00A44BD0">
        <w:rPr>
          <w:rFonts w:ascii="Simplified Arabic" w:eastAsia="BoldItalicArt" w:cs="Simplified Arabic"/>
        </w:rPr>
        <w:t xml:space="preserve"> </w:t>
      </w:r>
      <w:r w:rsidRPr="00A44BD0">
        <w:rPr>
          <w:rFonts w:ascii="Simplified Arabic" w:eastAsia="BoldItalicArt" w:cs="Simplified Arabic" w:hint="cs"/>
          <w:rtl/>
        </w:rPr>
        <w:t>والثقافي</w:t>
      </w:r>
      <w:r w:rsidRPr="00A44BD0">
        <w:rPr>
          <w:rFonts w:ascii="Simplified Arabic" w:eastAsia="BoldItalicArt" w:cs="Simplified Arabic"/>
        </w:rPr>
        <w:t xml:space="preserve"> </w:t>
      </w:r>
      <w:r w:rsidRPr="00A44BD0">
        <w:rPr>
          <w:rFonts w:ascii="Simplified Arabic" w:eastAsia="BoldItalicArt" w:cs="Simplified Arabic" w:hint="cs"/>
          <w:rtl/>
        </w:rPr>
        <w:t>المتمثل</w:t>
      </w:r>
      <w:r w:rsidRPr="00A44BD0">
        <w:rPr>
          <w:rFonts w:ascii="Simplified Arabic" w:eastAsia="BoldItalicArt" w:cs="Simplified Arabic"/>
        </w:rPr>
        <w:t xml:space="preserve"> </w:t>
      </w:r>
      <w:r w:rsidRPr="00A44BD0">
        <w:rPr>
          <w:rFonts w:ascii="Simplified Arabic" w:eastAsia="BoldItalicArt" w:cs="Simplified Arabic" w:hint="cs"/>
          <w:rtl/>
        </w:rPr>
        <w:t>في</w:t>
      </w:r>
      <w:r w:rsidRPr="00A44BD0">
        <w:rPr>
          <w:rFonts w:ascii="Simplified Arabic" w:eastAsia="BoldItalicArt" w:cs="Simplified Arabic"/>
        </w:rPr>
        <w:t xml:space="preserve"> </w:t>
      </w:r>
      <w:r w:rsidRPr="00A44BD0">
        <w:rPr>
          <w:rFonts w:ascii="Simplified Arabic" w:eastAsia="BoldItalicArt" w:cs="Simplified Arabic" w:hint="cs"/>
          <w:rtl/>
        </w:rPr>
        <w:t>الاتجاه</w:t>
      </w:r>
      <w:r w:rsidRPr="00A44BD0">
        <w:rPr>
          <w:rFonts w:ascii="Simplified Arabic" w:eastAsia="BoldItalicArt" w:cs="Simplified Arabic"/>
        </w:rPr>
        <w:t xml:space="preserve"> </w:t>
      </w:r>
      <w:r w:rsidRPr="00A44BD0">
        <w:rPr>
          <w:rFonts w:ascii="Simplified Arabic" w:eastAsia="BoldItalicArt" w:cs="Simplified Arabic" w:hint="cs"/>
          <w:rtl/>
        </w:rPr>
        <w:t>نحو</w:t>
      </w:r>
      <w:r w:rsidRPr="00A44BD0">
        <w:rPr>
          <w:rFonts w:ascii="Simplified Arabic" w:eastAsia="BoldItalicArt" w:cs="Simplified Arabic"/>
        </w:rPr>
        <w:t xml:space="preserve"> </w:t>
      </w:r>
      <w:r w:rsidRPr="00A44BD0">
        <w:rPr>
          <w:rFonts w:ascii="Simplified Arabic" w:eastAsia="BoldItalicArt" w:cs="Simplified Arabic" w:hint="cs"/>
          <w:rtl/>
        </w:rPr>
        <w:t>التجانس</w:t>
      </w:r>
      <w:r w:rsidRPr="00A44BD0">
        <w:rPr>
          <w:rFonts w:ascii="Simplified Arabic" w:eastAsia="BoldItalicArt" w:cs="Simplified Arabic"/>
        </w:rPr>
        <w:t xml:space="preserve"> </w:t>
      </w:r>
      <w:r w:rsidRPr="00A44BD0">
        <w:rPr>
          <w:rFonts w:ascii="Simplified Arabic" w:eastAsia="BoldItalicArt" w:cs="Simplified Arabic" w:hint="cs"/>
          <w:rtl/>
        </w:rPr>
        <w:t>الثقافي،</w:t>
      </w:r>
      <w:r w:rsidRPr="00A44BD0">
        <w:rPr>
          <w:rFonts w:ascii="Simplified Arabic" w:eastAsia="BoldItalicArt" w:cs="Simplified Arabic"/>
        </w:rPr>
        <w:t xml:space="preserve"> </w:t>
      </w:r>
      <w:r w:rsidRPr="00A44BD0">
        <w:rPr>
          <w:rFonts w:ascii="Simplified Arabic" w:eastAsia="BoldItalicArt" w:cs="Simplified Arabic" w:hint="cs"/>
          <w:rtl/>
        </w:rPr>
        <w:t>وانفتاح</w:t>
      </w:r>
      <w:r w:rsidRPr="00A44BD0">
        <w:rPr>
          <w:rFonts w:ascii="Calibri" w:eastAsia="BoldItalicArt" w:hAnsi="Calibri" w:cs="Simplified Arabic" w:hint="cs"/>
          <w:rtl/>
        </w:rPr>
        <w:t xml:space="preserve"> </w:t>
      </w:r>
      <w:r w:rsidRPr="00A44BD0">
        <w:rPr>
          <w:rFonts w:ascii="Simplified Arabic" w:eastAsia="BoldItalicArt" w:cs="Simplified Arabic" w:hint="cs"/>
          <w:rtl/>
        </w:rPr>
        <w:t>الأنظمة الاجتماعية</w:t>
      </w:r>
      <w:r w:rsidRPr="00A44BD0">
        <w:rPr>
          <w:rFonts w:ascii="Simplified Arabic" w:eastAsia="BoldItalicArt" w:cs="Simplified Arabic"/>
        </w:rPr>
        <w:t xml:space="preserve"> </w:t>
      </w:r>
      <w:r w:rsidRPr="00A44BD0">
        <w:rPr>
          <w:rFonts w:ascii="Simplified Arabic" w:eastAsia="BoldItalicArt" w:cs="Simplified Arabic" w:hint="cs"/>
          <w:rtl/>
        </w:rPr>
        <w:t>وبخاصة</w:t>
      </w:r>
      <w:r w:rsidRPr="00A44BD0">
        <w:rPr>
          <w:rFonts w:ascii="Simplified Arabic" w:eastAsia="BoldItalicArt" w:cs="Simplified Arabic"/>
        </w:rPr>
        <w:t xml:space="preserve"> </w:t>
      </w:r>
      <w:r w:rsidRPr="00A44BD0">
        <w:rPr>
          <w:rFonts w:ascii="Simplified Arabic" w:eastAsia="BoldItalicArt" w:cs="Simplified Arabic" w:hint="cs"/>
          <w:rtl/>
        </w:rPr>
        <w:t>نظام</w:t>
      </w:r>
      <w:r w:rsidRPr="00A44BD0">
        <w:rPr>
          <w:rFonts w:ascii="Simplified Arabic" w:eastAsia="BoldItalicArt" w:cs="Simplified Arabic"/>
        </w:rPr>
        <w:t xml:space="preserve"> </w:t>
      </w:r>
      <w:r w:rsidRPr="00A44BD0">
        <w:rPr>
          <w:rFonts w:ascii="Simplified Arabic" w:eastAsia="BoldItalicArt" w:cs="Simplified Arabic" w:hint="cs"/>
          <w:rtl/>
        </w:rPr>
        <w:t>التدرج</w:t>
      </w:r>
      <w:r w:rsidRPr="00A44BD0">
        <w:rPr>
          <w:rFonts w:ascii="Simplified Arabic" w:eastAsia="BoldItalicArt" w:cs="Simplified Arabic"/>
        </w:rPr>
        <w:t xml:space="preserve"> </w:t>
      </w:r>
      <w:r w:rsidRPr="00A44BD0">
        <w:rPr>
          <w:rFonts w:ascii="Simplified Arabic" w:eastAsia="BoldItalicArt" w:cs="Simplified Arabic" w:hint="cs"/>
          <w:rtl/>
        </w:rPr>
        <w:t>الاجتماعي</w:t>
      </w:r>
      <w:r w:rsidRPr="00A44BD0">
        <w:rPr>
          <w:rFonts w:ascii="Simplified Arabic" w:eastAsia="BoldItalicArt" w:cs="Simplified Arabic"/>
        </w:rPr>
        <w:t xml:space="preserve"> </w:t>
      </w:r>
      <w:r w:rsidRPr="00A44BD0">
        <w:rPr>
          <w:rFonts w:ascii="Simplified Arabic" w:eastAsia="BoldItalicArt" w:cs="Simplified Arabic" w:hint="cs"/>
          <w:rtl/>
        </w:rPr>
        <w:t>ونظام</w:t>
      </w:r>
      <w:r w:rsidRPr="00A44BD0">
        <w:rPr>
          <w:rFonts w:ascii="Simplified Arabic" w:eastAsia="BoldItalicArt" w:cs="Simplified Arabic"/>
        </w:rPr>
        <w:t xml:space="preserve"> </w:t>
      </w:r>
      <w:r w:rsidRPr="00A44BD0">
        <w:rPr>
          <w:rFonts w:ascii="Simplified Arabic" w:eastAsia="BoldItalicArt" w:cs="Simplified Arabic" w:hint="cs"/>
          <w:rtl/>
        </w:rPr>
        <w:t>الأسرة</w:t>
      </w:r>
      <w:r w:rsidRPr="00A44BD0">
        <w:rPr>
          <w:rFonts w:ascii="Simplified Arabic" w:eastAsia="BoldItalicArt" w:cs="Simplified Arabic"/>
        </w:rPr>
        <w:t xml:space="preserve"> </w:t>
      </w:r>
      <w:r w:rsidRPr="00A44BD0">
        <w:rPr>
          <w:rFonts w:ascii="Simplified Arabic" w:eastAsia="BoldItalicArt" w:cs="Simplified Arabic" w:hint="cs"/>
          <w:rtl/>
        </w:rPr>
        <w:t>،</w:t>
      </w:r>
      <w:r w:rsidRPr="00A44BD0">
        <w:rPr>
          <w:rFonts w:ascii="Simplified Arabic" w:eastAsia="BoldItalicArt" w:cs="Simplified Arabic"/>
        </w:rPr>
        <w:t xml:space="preserve"> </w:t>
      </w:r>
      <w:r w:rsidRPr="00A44BD0">
        <w:rPr>
          <w:rFonts w:ascii="Simplified Arabic" w:eastAsia="BoldItalicArt" w:cs="Simplified Arabic" w:hint="cs"/>
          <w:rtl/>
        </w:rPr>
        <w:t>والجوانب</w:t>
      </w:r>
      <w:r w:rsidRPr="00A44BD0">
        <w:rPr>
          <w:rFonts w:ascii="Simplified Arabic" w:eastAsia="BoldItalicArt" w:cs="Simplified Arabic"/>
        </w:rPr>
        <w:t xml:space="preserve"> </w:t>
      </w:r>
      <w:r w:rsidRPr="00A44BD0">
        <w:rPr>
          <w:rFonts w:ascii="Simplified Arabic" w:eastAsia="BoldItalicArt" w:cs="Simplified Arabic" w:hint="cs"/>
          <w:rtl/>
        </w:rPr>
        <w:t>التكنولوجية</w:t>
      </w:r>
      <w:r w:rsidRPr="00A44BD0">
        <w:rPr>
          <w:rFonts w:ascii="Simplified Arabic" w:eastAsia="BoldItalicArt" w:cs="Simplified Arabic"/>
        </w:rPr>
        <w:t xml:space="preserve"> </w:t>
      </w:r>
      <w:r w:rsidRPr="00A44BD0">
        <w:rPr>
          <w:rFonts w:ascii="Simplified Arabic" w:eastAsia="BoldItalicArt" w:cs="Simplified Arabic" w:hint="cs"/>
          <w:rtl/>
        </w:rPr>
        <w:t>أو التقنية</w:t>
      </w:r>
      <w:r w:rsidRPr="00A44BD0">
        <w:rPr>
          <w:rFonts w:ascii="Simplified Arabic" w:eastAsia="BoldItalicArt" w:cs="Simplified Arabic"/>
        </w:rPr>
        <w:t xml:space="preserve"> </w:t>
      </w:r>
      <w:r w:rsidRPr="00A44BD0">
        <w:rPr>
          <w:rFonts w:ascii="Simplified Arabic" w:eastAsia="BoldItalicArt" w:cs="Simplified Arabic" w:hint="cs"/>
          <w:rtl/>
        </w:rPr>
        <w:t>المتمثلة</w:t>
      </w:r>
      <w:r w:rsidRPr="00A44BD0">
        <w:rPr>
          <w:rFonts w:ascii="Simplified Arabic" w:eastAsia="BoldItalicArt" w:cs="Simplified Arabic"/>
        </w:rPr>
        <w:t xml:space="preserve"> </w:t>
      </w:r>
      <w:r w:rsidRPr="00A44BD0">
        <w:rPr>
          <w:rFonts w:ascii="Simplified Arabic" w:eastAsia="BoldItalicArt" w:cs="Simplified Arabic" w:hint="cs"/>
          <w:rtl/>
        </w:rPr>
        <w:t>في</w:t>
      </w:r>
      <w:r w:rsidRPr="00A44BD0">
        <w:rPr>
          <w:rFonts w:ascii="Simplified Arabic" w:eastAsia="BoldItalicArt" w:cs="Simplified Arabic"/>
        </w:rPr>
        <w:t xml:space="preserve"> </w:t>
      </w:r>
      <w:r w:rsidRPr="00A44BD0">
        <w:rPr>
          <w:rFonts w:ascii="Simplified Arabic" w:eastAsia="BoldItalicArt" w:cs="Simplified Arabic" w:hint="cs"/>
          <w:rtl/>
        </w:rPr>
        <w:t>التقانة</w:t>
      </w:r>
      <w:r w:rsidRPr="00A44BD0">
        <w:rPr>
          <w:rFonts w:ascii="Simplified Arabic" w:eastAsia="BoldItalicArt" w:cs="Simplified Arabic"/>
        </w:rPr>
        <w:t xml:space="preserve"> </w:t>
      </w:r>
      <w:r w:rsidRPr="00A44BD0">
        <w:rPr>
          <w:rFonts w:ascii="Simplified Arabic" w:eastAsia="BoldItalicArt" w:cs="Simplified Arabic" w:hint="cs"/>
          <w:rtl/>
        </w:rPr>
        <w:t>وبخاصة</w:t>
      </w:r>
      <w:r w:rsidRPr="00A44BD0">
        <w:rPr>
          <w:rFonts w:ascii="Simplified Arabic" w:eastAsia="BoldItalicArt" w:cs="Simplified Arabic"/>
        </w:rPr>
        <w:t xml:space="preserve"> </w:t>
      </w:r>
      <w:r w:rsidRPr="00A44BD0">
        <w:rPr>
          <w:rFonts w:ascii="Simplified Arabic" w:eastAsia="BoldItalicArt" w:cs="Simplified Arabic" w:hint="cs"/>
          <w:rtl/>
        </w:rPr>
        <w:t>الصناعية</w:t>
      </w:r>
      <w:r w:rsidRPr="00A44BD0">
        <w:rPr>
          <w:rFonts w:ascii="Simplified Arabic" w:eastAsia="BoldItalicArt" w:cs="Simplified Arabic"/>
        </w:rPr>
        <w:t xml:space="preserve"> </w:t>
      </w:r>
      <w:r w:rsidRPr="00A44BD0">
        <w:rPr>
          <w:rFonts w:ascii="Simplified Arabic" w:eastAsia="BoldItalicArt" w:cs="Simplified Arabic" w:hint="cs"/>
          <w:rtl/>
        </w:rPr>
        <w:t>والحربية</w:t>
      </w:r>
      <w:r w:rsidRPr="00A44BD0">
        <w:rPr>
          <w:rFonts w:ascii="Simplified Arabic" w:eastAsia="BoldItalicArt" w:cs="Simplified Arabic"/>
        </w:rPr>
        <w:t xml:space="preserve"> </w:t>
      </w:r>
      <w:r w:rsidRPr="00A44BD0">
        <w:rPr>
          <w:rFonts w:ascii="Simplified Arabic" w:eastAsia="BoldItalicArt" w:cs="Simplified Arabic" w:hint="cs"/>
          <w:rtl/>
        </w:rPr>
        <w:t>والكمبيوتر</w:t>
      </w:r>
      <w:r w:rsidRPr="00A44BD0">
        <w:rPr>
          <w:rFonts w:ascii="Simplified Arabic" w:eastAsia="BoldItalicArt" w:cs="Simplified Arabic"/>
        </w:rPr>
        <w:t xml:space="preserve"> </w:t>
      </w:r>
      <w:r w:rsidRPr="00A44BD0">
        <w:rPr>
          <w:rFonts w:ascii="Simplified Arabic" w:eastAsia="BoldItalicArt" w:cs="Simplified Arabic" w:hint="cs"/>
          <w:rtl/>
        </w:rPr>
        <w:t>ووسائل</w:t>
      </w:r>
      <w:r w:rsidRPr="00A44BD0">
        <w:rPr>
          <w:rFonts w:ascii="Simplified Arabic" w:eastAsia="BoldItalicArt" w:cs="Simplified Arabic"/>
        </w:rPr>
        <w:t xml:space="preserve"> </w:t>
      </w:r>
      <w:r w:rsidRPr="00A44BD0">
        <w:rPr>
          <w:rFonts w:ascii="Simplified Arabic" w:eastAsia="BoldItalicArt" w:cs="Simplified Arabic" w:hint="cs"/>
          <w:rtl/>
        </w:rPr>
        <w:t>الاتصال</w:t>
      </w:r>
      <w:r w:rsidRPr="00A44BD0">
        <w:rPr>
          <w:rFonts w:ascii="Simplified Arabic" w:eastAsia="BoldItalicArt" w:cs="Simplified Arabic"/>
        </w:rPr>
        <w:t xml:space="preserve"> </w:t>
      </w:r>
      <w:r w:rsidRPr="00A44BD0">
        <w:rPr>
          <w:rFonts w:ascii="Simplified Arabic" w:eastAsia="BoldItalicArt" w:cs="Simplified Arabic" w:hint="cs"/>
          <w:rtl/>
        </w:rPr>
        <w:t>التي تستخدم</w:t>
      </w:r>
      <w:r w:rsidRPr="00A44BD0">
        <w:rPr>
          <w:rFonts w:ascii="Simplified Arabic" w:eastAsia="BoldItalicArt" w:cs="Simplified Arabic"/>
        </w:rPr>
        <w:t xml:space="preserve"> </w:t>
      </w:r>
      <w:r w:rsidRPr="00A44BD0">
        <w:rPr>
          <w:rFonts w:ascii="Simplified Arabic" w:eastAsia="BoldItalicArt" w:cs="Simplified Arabic" w:hint="cs"/>
          <w:rtl/>
        </w:rPr>
        <w:t>تقنيات</w:t>
      </w:r>
      <w:r w:rsidRPr="00A44BD0">
        <w:rPr>
          <w:rFonts w:ascii="Simplified Arabic" w:eastAsia="BoldItalicArt" w:cs="Simplified Arabic"/>
        </w:rPr>
        <w:t xml:space="preserve"> </w:t>
      </w:r>
      <w:r w:rsidRPr="00A44BD0">
        <w:rPr>
          <w:rFonts w:ascii="Simplified Arabic" w:eastAsia="BoldItalicArt" w:cs="Simplified Arabic" w:hint="cs"/>
          <w:rtl/>
        </w:rPr>
        <w:t>الأقمار</w:t>
      </w:r>
      <w:r w:rsidRPr="00A44BD0">
        <w:rPr>
          <w:rFonts w:ascii="Simplified Arabic" w:eastAsia="BoldItalicArt" w:cs="Simplified Arabic"/>
        </w:rPr>
        <w:t xml:space="preserve"> </w:t>
      </w:r>
      <w:r w:rsidRPr="00A44BD0">
        <w:rPr>
          <w:rFonts w:ascii="Simplified Arabic" w:eastAsia="BoldItalicArt" w:cs="Simplified Arabic" w:hint="cs"/>
          <w:rtl/>
        </w:rPr>
        <w:t xml:space="preserve">الصناعية. </w:t>
      </w:r>
    </w:p>
    <w:p w:rsidR="00944122" w:rsidRPr="00A44BD0" w:rsidRDefault="00944122" w:rsidP="00944122">
      <w:pPr>
        <w:autoSpaceDE w:val="0"/>
        <w:autoSpaceDN w:val="0"/>
        <w:adjustRightInd w:val="0"/>
        <w:ind w:firstLine="720"/>
        <w:jc w:val="both"/>
        <w:rPr>
          <w:rFonts w:ascii="Simplified Arabic" w:eastAsia="BoldItalicArt" w:cs="Simplified Arabic" w:hint="cs"/>
          <w:rtl/>
        </w:rPr>
      </w:pPr>
      <w:r w:rsidRPr="00A44BD0">
        <w:rPr>
          <w:rFonts w:ascii="Simplified Arabic" w:eastAsia="BoldItalicArt" w:cs="Simplified Arabic" w:hint="cs"/>
          <w:rtl/>
        </w:rPr>
        <w:t xml:space="preserve">وعليه، مثلما ذكرنا مقدماً إن دالة التقييم لما هو سلبي وايجابي تخضع لايديولوجية الباحث وموقفه السياسي، ومن أجل عدم تصنيف العولمة الى سلبي وايجابي، وجدنا من الأسلم دراسة الاثار التي تلقي بها العولمة على الهوية الوطنية من خلال تناول ماهية الآثار المباشرة وغير المباشرة، </w:t>
      </w:r>
      <w:r w:rsidRPr="00A44BD0">
        <w:rPr>
          <w:rFonts w:cs="Simplified Arabic" w:hint="cs"/>
          <w:rtl/>
        </w:rPr>
        <w:t xml:space="preserve">وفي رأينا أن الآثار المباشرة التي تلقي بها العولمة على الهوية الوطنية يمكن تحديدها بالآتي: </w:t>
      </w:r>
    </w:p>
    <w:p w:rsidR="00944122" w:rsidRPr="00A44BD0" w:rsidRDefault="00944122" w:rsidP="00944122">
      <w:pPr>
        <w:jc w:val="both"/>
        <w:rPr>
          <w:rFonts w:cs="Simplified Arabic" w:hint="cs"/>
          <w:b/>
          <w:bCs/>
          <w:rtl/>
        </w:rPr>
      </w:pPr>
      <w:r w:rsidRPr="00A44BD0">
        <w:rPr>
          <w:rFonts w:cs="Simplified Arabic" w:hint="cs"/>
          <w:b/>
          <w:bCs/>
          <w:rtl/>
        </w:rPr>
        <w:t xml:space="preserve">أولاً: التأثير الدولي لظاهرة حقوق الإنسان والأقليات. </w:t>
      </w:r>
    </w:p>
    <w:p w:rsidR="00944122" w:rsidRPr="00A44BD0" w:rsidRDefault="00944122" w:rsidP="00944122">
      <w:pPr>
        <w:ind w:firstLine="720"/>
        <w:jc w:val="both"/>
        <w:rPr>
          <w:rFonts w:cs="Simplified Arabic" w:hint="cs"/>
          <w:rtl/>
        </w:rPr>
      </w:pPr>
      <w:r w:rsidRPr="00A44BD0">
        <w:rPr>
          <w:rFonts w:cs="Simplified Arabic" w:hint="cs"/>
          <w:rtl/>
        </w:rPr>
        <w:t>إرتبط الدفاع عن حقوق الإنسان دولياً بالدفاع عن الديمقراطية وشروطها المتعددة مثل احترام التعددية السياسية وحرية الرأي والفكر والعقيدة وهي التي تعد من مستلزمات النشوء الديمقراطي، وهذا يتبدى واضحاً في تصاعد درجة الاهتمام الدولي بحقوق الانسان في الوقت الحاضر إذ لا تكاد توجد منظمة دولية عالمية أو اقليمية لا تبدي اهتمامها بحقوق الانسان سواء في إعلاناتها السياسية أو أجندة أعمالها مما يوحي ان حقوق الانسان باتت ظاهرة دولية ترافقت مع تصاعد ظاهرة إنتشار الديمقراطية في العالم المعاصر(</w:t>
      </w:r>
      <w:r w:rsidRPr="00A44BD0">
        <w:rPr>
          <w:rStyle w:val="FootnoteReference"/>
          <w:rFonts w:cs="Simplified Arabic"/>
          <w:rtl/>
        </w:rPr>
        <w:footnoteReference w:id="648"/>
      </w:r>
      <w:r w:rsidRPr="00A44BD0">
        <w:rPr>
          <w:rFonts w:cs="Simplified Arabic" w:hint="cs"/>
          <w:rtl/>
        </w:rPr>
        <w:t xml:space="preserve">). </w:t>
      </w:r>
    </w:p>
    <w:p w:rsidR="00944122" w:rsidRPr="00A44BD0" w:rsidRDefault="00944122" w:rsidP="00944122">
      <w:pPr>
        <w:ind w:firstLine="720"/>
        <w:jc w:val="both"/>
        <w:rPr>
          <w:rFonts w:cs="Simplified Arabic" w:hint="cs"/>
          <w:rtl/>
        </w:rPr>
      </w:pPr>
      <w:r w:rsidRPr="00A44BD0">
        <w:rPr>
          <w:rFonts w:cs="Simplified Arabic" w:hint="cs"/>
          <w:rtl/>
        </w:rPr>
        <w:lastRenderedPageBreak/>
        <w:t>ومن المعلوم ان أعداد الدول التي توصف على إنها ديمقراطية بمعنى الدول التي تطبق المعايير المتفق عليها باعتبارها جزء من مستلزمات الديمقراطية وهي (حرية التعددية السياسية، التداول السلمي للسلطة، حرية الإنضمام للتجمعات السياسية والإشتراك في نشاطاتها) هذه الدول ومنذ نهاية الاتحاد السوفيتي باتت في تزايد مستمر، بحيث تم وصف هذه الظاهرة بانها الموجة الثالثة من إنتشار الديمقراطية الليبرالية وان الدولة الرأسمالية المكون الرئيس لهذه الليبرالية هي نهاية التاريخ على حد وصف (فرانسيس فوكوياما) (</w:t>
      </w:r>
      <w:r w:rsidRPr="00A44BD0">
        <w:rPr>
          <w:rStyle w:val="FootnoteReference"/>
          <w:rFonts w:cs="Simplified Arabic"/>
          <w:rtl/>
        </w:rPr>
        <w:footnoteReference w:id="649"/>
      </w:r>
      <w:r w:rsidRPr="00A44BD0">
        <w:rPr>
          <w:rFonts w:cs="Simplified Arabic" w:hint="cs"/>
          <w:rtl/>
        </w:rPr>
        <w:t>)، ويمكن الاطلاع على الشكل رقم (1) الذي يوضح ازدياد اعداد الدول التي تصنف على أنها (دول حرة) و(دول شبه حرة) خلال فترة (30) عاماً (</w:t>
      </w:r>
      <w:r w:rsidRPr="00A44BD0">
        <w:rPr>
          <w:rStyle w:val="FootnoteReference"/>
          <w:rFonts w:cs="Simplified Arabic"/>
          <w:rtl/>
        </w:rPr>
        <w:footnoteReference w:id="650"/>
      </w:r>
      <w:r w:rsidRPr="00A44BD0">
        <w:rPr>
          <w:rFonts w:cs="Simplified Arabic" w:hint="cs"/>
          <w:rtl/>
        </w:rPr>
        <w:t xml:space="preserve">). </w:t>
      </w:r>
    </w:p>
    <w:p w:rsidR="00944122" w:rsidRPr="00A44BD0" w:rsidRDefault="00944122" w:rsidP="00944122">
      <w:pPr>
        <w:ind w:firstLine="720"/>
        <w:jc w:val="both"/>
        <w:rPr>
          <w:rFonts w:cs="Simplified Arabic" w:hint="cs"/>
          <w:rtl/>
        </w:rPr>
      </w:pPr>
      <w:r>
        <w:rPr>
          <w:rFonts w:cs="Simplified Arabic" w:hint="cs"/>
          <w:noProof/>
          <w:rtl/>
        </w:rPr>
        <w:drawing>
          <wp:anchor distT="0" distB="0" distL="114300" distR="114300" simplePos="0" relativeHeight="251709440" behindDoc="0" locked="0" layoutInCell="1" allowOverlap="1">
            <wp:simplePos x="0" y="0"/>
            <wp:positionH relativeFrom="column">
              <wp:posOffset>539547</wp:posOffset>
            </wp:positionH>
            <wp:positionV relativeFrom="paragraph">
              <wp:posOffset>230780</wp:posOffset>
            </wp:positionV>
            <wp:extent cx="1933940" cy="1279519"/>
            <wp:effectExtent l="4242" t="2180" r="1108" b="1001"/>
            <wp:wrapNone/>
            <wp:docPr id="107"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anchor>
        </w:drawing>
      </w:r>
      <w:r>
        <w:rPr>
          <w:rFonts w:cs="Simplified Arabic"/>
          <w:noProof/>
        </w:rPr>
        <w:drawing>
          <wp:anchor distT="0" distB="0" distL="114300" distR="114300" simplePos="0" relativeHeight="251708416" behindDoc="0" locked="0" layoutInCell="1" allowOverlap="1">
            <wp:simplePos x="0" y="0"/>
            <wp:positionH relativeFrom="column">
              <wp:posOffset>3649142</wp:posOffset>
            </wp:positionH>
            <wp:positionV relativeFrom="paragraph">
              <wp:posOffset>78380</wp:posOffset>
            </wp:positionV>
            <wp:extent cx="1933940" cy="1279519"/>
            <wp:effectExtent l="4242" t="2180" r="1108" b="1001"/>
            <wp:wrapNone/>
            <wp:docPr id="106"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anchor>
        </w:drawing>
      </w:r>
    </w:p>
    <w:p w:rsidR="00944122" w:rsidRPr="00A44BD0" w:rsidRDefault="00944122" w:rsidP="00944122">
      <w:pPr>
        <w:ind w:firstLine="720"/>
        <w:jc w:val="both"/>
        <w:rPr>
          <w:rFonts w:cs="Simplified Arabic" w:hint="cs"/>
          <w:rtl/>
        </w:rPr>
      </w:pPr>
    </w:p>
    <w:p w:rsidR="00944122" w:rsidRPr="00A44BD0" w:rsidRDefault="00944122" w:rsidP="00944122">
      <w:pPr>
        <w:ind w:firstLine="720"/>
        <w:jc w:val="both"/>
        <w:rPr>
          <w:rFonts w:cs="Simplified Arabic" w:hint="cs"/>
          <w:rtl/>
        </w:rPr>
      </w:pPr>
    </w:p>
    <w:p w:rsidR="00944122" w:rsidRPr="00A44BD0" w:rsidRDefault="00944122" w:rsidP="00944122">
      <w:pPr>
        <w:ind w:firstLine="720"/>
        <w:jc w:val="center"/>
        <w:rPr>
          <w:rFonts w:cs="Simplified Arabic" w:hint="cs"/>
          <w:b/>
          <w:bCs/>
          <w:rtl/>
        </w:rPr>
      </w:pPr>
    </w:p>
    <w:p w:rsidR="00944122" w:rsidRPr="00A44BD0" w:rsidRDefault="00944122" w:rsidP="00944122">
      <w:pPr>
        <w:ind w:firstLine="720"/>
        <w:jc w:val="center"/>
        <w:rPr>
          <w:rFonts w:cs="Simplified Arabic" w:hint="cs"/>
          <w:b/>
          <w:bCs/>
          <w:rtl/>
        </w:rPr>
      </w:pPr>
    </w:p>
    <w:p w:rsidR="00944122" w:rsidRDefault="00944122" w:rsidP="00944122">
      <w:pPr>
        <w:ind w:firstLine="720"/>
        <w:jc w:val="center"/>
        <w:rPr>
          <w:rFonts w:cs="Simplified Arabic" w:hint="cs"/>
          <w:b/>
          <w:bCs/>
          <w:rtl/>
        </w:rPr>
      </w:pPr>
    </w:p>
    <w:p w:rsidR="00944122" w:rsidRDefault="00944122" w:rsidP="00944122">
      <w:pPr>
        <w:ind w:firstLine="720"/>
        <w:jc w:val="center"/>
        <w:rPr>
          <w:rFonts w:cs="Simplified Arabic" w:hint="cs"/>
          <w:b/>
          <w:bCs/>
          <w:rtl/>
        </w:rPr>
      </w:pPr>
    </w:p>
    <w:p w:rsidR="00944122" w:rsidRPr="00A44BD0" w:rsidRDefault="00944122" w:rsidP="00944122">
      <w:pPr>
        <w:ind w:firstLine="720"/>
        <w:jc w:val="center"/>
        <w:rPr>
          <w:rFonts w:cs="Simplified Arabic" w:hint="cs"/>
          <w:b/>
          <w:bCs/>
          <w:rtl/>
        </w:rPr>
      </w:pPr>
      <w:r w:rsidRPr="00A44BD0">
        <w:rPr>
          <w:rFonts w:cs="Simplified Arabic" w:hint="cs"/>
          <w:b/>
          <w:bCs/>
          <w:rtl/>
        </w:rPr>
        <w:t>شكل رقم (</w:t>
      </w:r>
      <w:r w:rsidRPr="00A44BD0">
        <w:rPr>
          <w:rFonts w:cs="Simplified Arabic" w:hint="cs"/>
          <w:rtl/>
        </w:rPr>
        <w:t>1</w:t>
      </w:r>
      <w:r w:rsidRPr="00A44BD0">
        <w:rPr>
          <w:rFonts w:cs="Simplified Arabic" w:hint="cs"/>
          <w:b/>
          <w:bCs/>
          <w:rtl/>
        </w:rPr>
        <w:t>) تزايد اعداد الدول الحرة خلال فترة (30) عام.</w:t>
      </w:r>
    </w:p>
    <w:p w:rsidR="00944122" w:rsidRPr="00A44BD0" w:rsidRDefault="00944122" w:rsidP="00944122">
      <w:pPr>
        <w:ind w:firstLine="720"/>
        <w:jc w:val="both"/>
        <w:rPr>
          <w:rFonts w:cs="Simplified Arabic" w:hint="cs"/>
          <w:rtl/>
        </w:rPr>
      </w:pPr>
    </w:p>
    <w:p w:rsidR="00944122" w:rsidRPr="00A44BD0" w:rsidRDefault="00944122" w:rsidP="00944122">
      <w:pPr>
        <w:ind w:firstLine="720"/>
        <w:jc w:val="both"/>
        <w:rPr>
          <w:rFonts w:cs="Simplified Arabic" w:hint="cs"/>
          <w:rtl/>
        </w:rPr>
      </w:pPr>
      <w:r w:rsidRPr="00A44BD0">
        <w:rPr>
          <w:rFonts w:cs="Simplified Arabic" w:hint="cs"/>
          <w:rtl/>
        </w:rPr>
        <w:t>وقد عملت العولمة كسياسات وآليات عمل على تعزيز درجة الأهتمام بحقوق الأنسان بإعتبار أنها ظهرت ومنذ العقد الأخير من القرن العشرين كإطار فكري أو كنظام قيمي أو إيديولوجي يتجاوز الدعوة الى تكثيف أواصر العلاقة بين الأمم والشعوب من خلال التبادل التجاري والتداخل الثقافي ليصل إلى مستوى العمل على توحيد العالم (</w:t>
      </w:r>
      <w:r w:rsidRPr="00A44BD0">
        <w:rPr>
          <w:rFonts w:cs="Simplified Arabic"/>
        </w:rPr>
        <w:t>Unification</w:t>
      </w:r>
      <w:r>
        <w:rPr>
          <w:rFonts w:cs="Simplified Arabic" w:hint="cs"/>
          <w:rtl/>
        </w:rPr>
        <w:t>)</w:t>
      </w:r>
      <w:r w:rsidRPr="00A44BD0">
        <w:rPr>
          <w:rFonts w:cs="Simplified Arabic" w:hint="cs"/>
          <w:rtl/>
        </w:rPr>
        <w:t>(</w:t>
      </w:r>
      <w:r w:rsidRPr="00A44BD0">
        <w:rPr>
          <w:rStyle w:val="FootnoteReference"/>
          <w:rFonts w:cs="Simplified Arabic"/>
          <w:rtl/>
        </w:rPr>
        <w:footnoteReference w:id="651"/>
      </w:r>
      <w:r w:rsidRPr="00A44BD0">
        <w:rPr>
          <w:rFonts w:cs="Simplified Arabic" w:hint="cs"/>
          <w:rtl/>
        </w:rPr>
        <w:t xml:space="preserve">) أو تنميطه بمعنى جعل العالم كله يعمل وفق نظام اقتصادي وسياسي واحد ألا وهو النظام الليبرالي </w:t>
      </w:r>
      <w:r w:rsidRPr="00A44BD0">
        <w:rPr>
          <w:rFonts w:cs="Simplified Arabic"/>
          <w:rtl/>
        </w:rPr>
        <w:t>–</w:t>
      </w:r>
      <w:r w:rsidRPr="00A44BD0">
        <w:rPr>
          <w:rFonts w:cs="Simplified Arabic" w:hint="cs"/>
          <w:rtl/>
        </w:rPr>
        <w:t xml:space="preserve"> الرأسمالي. </w:t>
      </w:r>
    </w:p>
    <w:p w:rsidR="00944122" w:rsidRPr="00A44BD0" w:rsidRDefault="00944122" w:rsidP="00944122">
      <w:pPr>
        <w:ind w:firstLine="720"/>
        <w:jc w:val="both"/>
        <w:rPr>
          <w:rFonts w:cs="Simplified Arabic" w:hint="cs"/>
          <w:rtl/>
        </w:rPr>
      </w:pPr>
      <w:r w:rsidRPr="00A44BD0">
        <w:rPr>
          <w:rFonts w:cs="Simplified Arabic" w:hint="cs"/>
          <w:rtl/>
        </w:rPr>
        <w:t xml:space="preserve">وفي ظل التقدم التكنلوجي وإزدياد مظاهر الأندماج على الصعيد العالمي بدأت توجد حقوق جديدة كتطور طبيعي لحجم التغيير الذي يطرأ على المجتمع البشري وكإشارة إلى أن الإنسان وحقوقه أخذت تأخذ مديات أوسع من السابق من حيث الإهتمام بها والتنظير لها دولياً، اذ بدأ العالم يتحدث عن حقوق مستحدثة، ففضلاً عن الحقوق الأساسية في الجوانب الإقتصادية والأجتماعية والسياسية والتي تجسدت في عدد من الصكوك والمواثيق الدولية مثل إتفاقية الحقوق المدنية والسياسية وإتفاقية الحقوق الإقتصادية والإجتماعية لعام (1966) أصبح هناك حديث عن حقوق جديدة مثل (حق الإنسان في التنمية) (حق الإنسان في السلم) (حق </w:t>
      </w:r>
      <w:r w:rsidRPr="00A44BD0">
        <w:rPr>
          <w:rFonts w:cs="Simplified Arabic" w:hint="cs"/>
          <w:rtl/>
        </w:rPr>
        <w:lastRenderedPageBreak/>
        <w:t>الإنسان في الإنتفاع من مزايا التطور العلمي) وغيرها من الحقوق المماثلة، بل الأكثر من ذلك، انه مع شروع الأمم المتحدة بتطبيق مشروعها للتنمية البشرية الذي بدأ منذ عام (1991) الذي يركز على ضرورة أن تقوم الدولة باتباع سياسات رشيدة لإستثمار موارها وتنظيم ثرواتها بما يحقق أكبر استفادة منها، أخذ الحديث يتركز عن حقوق الاجيال القادمة باعتبارها الهدف الرئيس من هذه التنمية التي وصفت على إنها (مستدامة) (</w:t>
      </w:r>
      <w:r w:rsidRPr="00A44BD0">
        <w:rPr>
          <w:rFonts w:cs="Simplified Arabic"/>
        </w:rPr>
        <w:t>Sustainable</w:t>
      </w:r>
      <w:r w:rsidRPr="00A44BD0">
        <w:rPr>
          <w:rFonts w:cs="Simplified Arabic" w:hint="cs"/>
          <w:rtl/>
        </w:rPr>
        <w:t>)، فوفقاً لهذه الطروحات من حق الأجيال القادمة أن تنعم ببيئة نظيفة وان تحظى بمعيشة أفضل وأن تتوافر لها بيئة أمنة تعيش فيها وهذا لا يمكن أن يتحقق مالم يكون هناك استغلال للموارد الموجودة حالياً بطريقة أمثل دون استنزاف أو هدر، وعليه تم تقرير حقوق لأجيال لم توجد بعد وهذا مدخل جديد في الفقه القانوني، إذ من المعلوم أن الحق يتطلب وجود صاحب الحق، أما أن يتم إتخاذ تدابير لترتيب حقوق لأجيال لم توجد بعد فهذا مؤشر على تزايد الأهتمام بظاهرة حقوق الإنسان إلى مستوى يتعدى حدود الأجيال الحاضرة (</w:t>
      </w:r>
      <w:r w:rsidRPr="00A44BD0">
        <w:rPr>
          <w:rStyle w:val="FootnoteReference"/>
          <w:rFonts w:cs="Simplified Arabic"/>
          <w:rtl/>
        </w:rPr>
        <w:footnoteReference w:id="652"/>
      </w:r>
      <w:r w:rsidRPr="00A44BD0">
        <w:rPr>
          <w:rFonts w:cs="Simplified Arabic" w:hint="cs"/>
          <w:rtl/>
        </w:rPr>
        <w:t>).</w:t>
      </w:r>
    </w:p>
    <w:p w:rsidR="00944122" w:rsidRPr="00A44BD0" w:rsidRDefault="00944122" w:rsidP="00944122">
      <w:pPr>
        <w:ind w:firstLine="720"/>
        <w:jc w:val="both"/>
        <w:rPr>
          <w:rFonts w:cs="Simplified Arabic" w:hint="cs"/>
          <w:rtl/>
        </w:rPr>
      </w:pPr>
      <w:r w:rsidRPr="00A44BD0">
        <w:rPr>
          <w:rFonts w:cs="Simplified Arabic" w:hint="cs"/>
          <w:rtl/>
        </w:rPr>
        <w:t xml:space="preserve">لقد وجدت مجموعة من العوامل ساعدت على انتشار ظاهرة حقوق الانسان وأمدتها بما تحتاجه من قوة للانتشار على مستوى واسع، فالتقدم العلمي والتكنولوجي، وخاصة في مجال الاتصالات والمواصلات، غيّر من أنماط ومن درجة وكثافة التفاعلات بين الدول والمجتمعات والشعوب والأفراد بطريقة جعلت من العزلة مسألة شبه مستحيلة، وبالطبع فإن درجة تأثر الدول والمجتمعات بهذه العملية (التاريخية)، والتي تدفع أجزاء العالم الجغرافية المتناثرة نحو التقارب وربما التوحد، تختلف من حالة إلى أخرى، وتتوقف على موقع الدول والمجتمعات من شبكة التفاعلات الناجمة عن هذه العملية، ومدى قربها أو بعدها من مركز هذه الشبكة. </w:t>
      </w:r>
    </w:p>
    <w:p w:rsidR="00944122" w:rsidRPr="00A44BD0" w:rsidRDefault="00944122" w:rsidP="00944122">
      <w:pPr>
        <w:ind w:firstLine="720"/>
        <w:jc w:val="both"/>
        <w:rPr>
          <w:rFonts w:cs="Simplified Arabic" w:hint="cs"/>
          <w:rtl/>
        </w:rPr>
      </w:pPr>
      <w:r w:rsidRPr="00A44BD0">
        <w:rPr>
          <w:rFonts w:cs="Simplified Arabic" w:hint="cs"/>
          <w:rtl/>
        </w:rPr>
        <w:t xml:space="preserve">ولكن بشكل عام، عملت ثورة الإتصالات على انفتاح الحدود الاقليمية وإنكشافها أمام بعضها بشكل غير مسبوق، فلم يعد بإمكان الحكومات من السيطرة على ثقافة الأفراد أو سلوكياتهم الحياتية على اعتبار أن الكثير من وسائل الإتصال مثل الأنترنيت والأقمار الصناعية جعلت من الشعوب المختلفة تبني ثقافتها وأفكارها خارج الأطر الرسمية لدولهم وبالتالي تراجع موقع (الدولة الوطنية) كمنتج للثقافة أو المصدر الأساس المكون لها ومن ثم باتت </w:t>
      </w:r>
      <w:r w:rsidRPr="00A44BD0">
        <w:rPr>
          <w:rFonts w:cs="Simplified Arabic" w:hint="cs"/>
          <w:b/>
          <w:bCs/>
          <w:rtl/>
        </w:rPr>
        <w:t>الثقافة السياسية تتشكل وفق متغيرات عالمية</w:t>
      </w:r>
      <w:r w:rsidRPr="00A44BD0">
        <w:rPr>
          <w:rFonts w:cs="Simplified Arabic" w:hint="cs"/>
          <w:rtl/>
        </w:rPr>
        <w:t xml:space="preserve"> أكثر مما تبنى على الأسس التي تتبناها الدولة، وبدأ المواطن يجد نفسها مندمجاً مع مواقف وسلوكيات عالمية كأحد مظاهر التنميط التي أفرزتها العولمة، مما جعل الكثير من المفكرين يتحدثون عن (المواطن العالمي) كإشارة على تشابه السلوكيات وتماثل التطلعات ووجود وحدة في الأتجاهات العامة لدى الكثير من الفئات الأجتماعية التي تتنتمي إلى دول مختلفة (</w:t>
      </w:r>
      <w:r w:rsidRPr="00A44BD0">
        <w:rPr>
          <w:rStyle w:val="FootnoteReference"/>
          <w:rFonts w:cs="Simplified Arabic"/>
          <w:rtl/>
        </w:rPr>
        <w:footnoteReference w:id="653"/>
      </w:r>
      <w:r w:rsidRPr="00A44BD0">
        <w:rPr>
          <w:rFonts w:cs="Simplified Arabic" w:hint="cs"/>
          <w:rtl/>
        </w:rPr>
        <w:t xml:space="preserve">). </w:t>
      </w:r>
    </w:p>
    <w:p w:rsidR="00944122" w:rsidRPr="00A44BD0" w:rsidRDefault="00944122" w:rsidP="00944122">
      <w:pPr>
        <w:ind w:firstLine="720"/>
        <w:jc w:val="both"/>
        <w:rPr>
          <w:rFonts w:cs="Simplified Arabic" w:hint="cs"/>
          <w:rtl/>
        </w:rPr>
      </w:pPr>
      <w:r w:rsidRPr="00A44BD0">
        <w:rPr>
          <w:rFonts w:cs="Simplified Arabic" w:hint="cs"/>
          <w:rtl/>
        </w:rPr>
        <w:t xml:space="preserve">ومما لاشك فيه أن تشابه الاراء والأفكار حول جملة من القضايا بفعل ثورة الاتصالات التي عملت على تنميط الاتجاهات وتماثل التطلعات مثلما سبق ذكره عمل على إيجاد عالم أخر فضلاً عن العالم الذي نعيشه وهو (عالم إفتراضي) يتخذ من وسائل الإتصال مع الاخر وبالأخص (الأنترنيت) كأداة لنقل الفكار وتلاقح الثقافات المختلفة وهذا العالم منفتح على الجميع دون أي حواجز أو رقيب أو عوائق سياسية، وقد زاد من جمالية هذا العالم هو إمكانية ذوبان الفرد وإنصهار ثقافته مع باقي الثقافات، وعليه أصبح هذا العالم حاملاً لرسالة التغيير والدفاع عن حقوق الفرد بعيداً عن سلطان الدولة، وقد وجدت الفئات المضطهدة أن هذا العالم وسيلة مثالية لنشر أفكارها ودعواها للتغيير ولعل الهزات التي تعرضت لها العديد من النظم السياسية في العالم العربي مع بداية عام 2011 هي أوضح مثال على حجم التأثير الذي تتركه وسائل الإتصال الدولية وانفتاح الحدود أمام بعضها في العالم الإفتراضي وكيف </w:t>
      </w:r>
      <w:r w:rsidRPr="00A44BD0">
        <w:rPr>
          <w:rFonts w:cs="Simplified Arabic" w:hint="cs"/>
          <w:rtl/>
        </w:rPr>
        <w:lastRenderedPageBreak/>
        <w:t xml:space="preserve">يستخدم هذا العالم كوسيلة للدفاع عن التطلعات والمطالبة بالحقوق والدعوة إلى التغيير، ولم يعد في كثير من الحالات ممكناً اقامة خطوط فاصلة بين الشأن الداخلي والخارجي على اعتبار أن الكثير من الحواجز أخذت تذوب تدريجياً.  </w:t>
      </w:r>
    </w:p>
    <w:p w:rsidR="00944122" w:rsidRPr="00A44BD0" w:rsidRDefault="00944122" w:rsidP="00944122">
      <w:pPr>
        <w:ind w:firstLine="720"/>
        <w:jc w:val="both"/>
        <w:rPr>
          <w:rFonts w:cs="Simplified Arabic" w:hint="cs"/>
          <w:rtl/>
        </w:rPr>
      </w:pPr>
      <w:r w:rsidRPr="00A44BD0">
        <w:rPr>
          <w:rFonts w:cs="Simplified Arabic" w:hint="cs"/>
          <w:rtl/>
        </w:rPr>
        <w:t>وتأكيداً لمسألة تغير حدود العلاقة بين الشأن الداخلي والشأن الخارجي، اصبح من المسلّم به، في ظل تنامي علاقات التأثير والاعتماد المتبادل بين الدول أن فكرة السيادة المطلقة لم تعد مقبولة، وأن إطلاق يد الأنظمة الحاكمة في تحديد نطاق الشأن الداخلي لم يعد أمرا مسلّماً به كما كان في الماضي، بل وأصبح تدخل المجتمع الدولي في بعض الأمور التي كانت تعتبر في ما مضى شأناً داخلياً ليس فقط أمراً مقبولاً وإنما يراه البعض ضرورياً وواجباً، فالانتهاكات الجسيمة لحقوق الإنسان أو تقديم العون والمساعدة للإرهاب الدولي أو الأضرار بالانساق البيئية..... الخ أصبحت كلها أمورا تستوجب أو تبرر تدخل المجتمع الدولي (</w:t>
      </w:r>
      <w:r w:rsidRPr="00A44BD0">
        <w:rPr>
          <w:rStyle w:val="FootnoteReference"/>
          <w:rFonts w:cs="Simplified Arabic"/>
          <w:rtl/>
        </w:rPr>
        <w:footnoteReference w:id="654"/>
      </w:r>
      <w:r w:rsidRPr="00A44BD0">
        <w:rPr>
          <w:rFonts w:cs="Simplified Arabic" w:hint="cs"/>
          <w:rtl/>
        </w:rPr>
        <w:t>).</w:t>
      </w:r>
    </w:p>
    <w:p w:rsidR="00944122" w:rsidRPr="00A44BD0" w:rsidRDefault="00944122" w:rsidP="00944122">
      <w:pPr>
        <w:ind w:firstLine="720"/>
        <w:jc w:val="both"/>
        <w:rPr>
          <w:rFonts w:cs="Simplified Arabic" w:hint="cs"/>
          <w:rtl/>
        </w:rPr>
      </w:pPr>
      <w:r w:rsidRPr="00A44BD0">
        <w:rPr>
          <w:rFonts w:cs="Simplified Arabic" w:hint="cs"/>
          <w:rtl/>
        </w:rPr>
        <w:t>وقد يكون لهذه التطورات، مثلما يشير البعض، تأثيرات ايجابية لانها تعمل على حل مشكلة الاقليات وتحويل المجتمع الإحادي الى مجتمع قومي سياسي تعددي، ولا جدال في أن المعدلات المتسارعة لعملية العولمة لم تكتفي بإلغاء الحدود الفاصلة ما بين الشأن الداخلي والشأن الخارجي مثلما تم ذكره فحسب، بل عملت على يكون للأفراد نسيج مشترك مع غيرهم من شعوب العالم مما جعل الهوية الوطنية تتعرض لإعادة صياغة وتنميط جديد وفق متطلبات العصر (</w:t>
      </w:r>
      <w:r w:rsidRPr="00A44BD0">
        <w:rPr>
          <w:rStyle w:val="FootnoteReference"/>
          <w:rFonts w:cs="Simplified Arabic"/>
          <w:rtl/>
        </w:rPr>
        <w:footnoteReference w:id="655"/>
      </w:r>
      <w:r w:rsidRPr="00A44BD0">
        <w:rPr>
          <w:rFonts w:cs="Simplified Arabic" w:hint="cs"/>
          <w:rtl/>
        </w:rPr>
        <w:t xml:space="preserve">). </w:t>
      </w:r>
    </w:p>
    <w:p w:rsidR="00944122" w:rsidRPr="00A44BD0" w:rsidRDefault="00944122" w:rsidP="00944122">
      <w:pPr>
        <w:ind w:firstLine="720"/>
        <w:jc w:val="both"/>
        <w:rPr>
          <w:rFonts w:cs="Simplified Arabic" w:hint="cs"/>
          <w:rtl/>
        </w:rPr>
      </w:pPr>
      <w:r w:rsidRPr="00A44BD0">
        <w:rPr>
          <w:rFonts w:cs="Simplified Arabic" w:hint="cs"/>
          <w:rtl/>
        </w:rPr>
        <w:t xml:space="preserve">ولا ننسى انه </w:t>
      </w:r>
      <w:r w:rsidRPr="00A44BD0">
        <w:rPr>
          <w:rFonts w:ascii="Simplified Arabic" w:cs="Simplified Arabic" w:hint="cs"/>
          <w:rtl/>
        </w:rPr>
        <w:t>على</w:t>
      </w:r>
      <w:r w:rsidRPr="00A44BD0">
        <w:rPr>
          <w:rFonts w:ascii="Simplified Arabic" w:cs="Simplified Arabic"/>
        </w:rPr>
        <w:t xml:space="preserve"> </w:t>
      </w:r>
      <w:r w:rsidRPr="00A44BD0">
        <w:rPr>
          <w:rFonts w:ascii="Simplified Arabic" w:cs="Simplified Arabic" w:hint="cs"/>
          <w:rtl/>
        </w:rPr>
        <w:t>الصعيد</w:t>
      </w:r>
      <w:r w:rsidRPr="00A44BD0">
        <w:rPr>
          <w:rFonts w:ascii="Simplified Arabic" w:cs="Simplified Arabic"/>
        </w:rPr>
        <w:t xml:space="preserve"> </w:t>
      </w:r>
      <w:r w:rsidRPr="00A44BD0">
        <w:rPr>
          <w:rFonts w:ascii="Simplified Arabic" w:cs="Simplified Arabic" w:hint="cs"/>
          <w:rtl/>
        </w:rPr>
        <w:t>الثقافي يرتبط</w:t>
      </w:r>
      <w:r w:rsidRPr="00A44BD0">
        <w:rPr>
          <w:rFonts w:ascii="Simplified Arabic" w:cs="Simplified Arabic"/>
        </w:rPr>
        <w:t xml:space="preserve"> </w:t>
      </w:r>
      <w:r w:rsidRPr="00A44BD0">
        <w:rPr>
          <w:rFonts w:ascii="Simplified Arabic" w:cs="Simplified Arabic" w:hint="cs"/>
          <w:rtl/>
        </w:rPr>
        <w:t>مفهوم العولمة</w:t>
      </w:r>
      <w:r w:rsidRPr="00A44BD0">
        <w:rPr>
          <w:rFonts w:ascii="Simplified Arabic" w:cs="Simplified Arabic"/>
        </w:rPr>
        <w:t xml:space="preserve"> </w:t>
      </w:r>
      <w:r w:rsidRPr="00A44BD0">
        <w:rPr>
          <w:rFonts w:ascii="Simplified Arabic" w:cs="Simplified Arabic" w:hint="cs"/>
          <w:rtl/>
        </w:rPr>
        <w:t>بفكرة</w:t>
      </w:r>
      <w:r w:rsidRPr="00A44BD0">
        <w:rPr>
          <w:rFonts w:ascii="Simplified Arabic" w:cs="Simplified Arabic"/>
        </w:rPr>
        <w:t xml:space="preserve"> </w:t>
      </w:r>
      <w:r w:rsidRPr="00A44BD0">
        <w:rPr>
          <w:rFonts w:ascii="Simplified Arabic" w:cs="Simplified Arabic" w:hint="cs"/>
          <w:rtl/>
        </w:rPr>
        <w:t>التنميط</w:t>
      </w:r>
      <w:r w:rsidRPr="00A44BD0">
        <w:rPr>
          <w:rFonts w:cs="Simplified Arabic" w:hint="cs"/>
          <w:rtl/>
        </w:rPr>
        <w:t xml:space="preserve"> (</w:t>
      </w:r>
      <w:r w:rsidRPr="00A44BD0">
        <w:rPr>
          <w:rFonts w:cs="Simplified Arabic"/>
        </w:rPr>
        <w:t>Uniformalisation</w:t>
      </w:r>
      <w:r w:rsidRPr="00A44BD0">
        <w:rPr>
          <w:rFonts w:ascii="Simplified Arabic" w:cs="Simplified Arabic" w:hint="cs"/>
          <w:rtl/>
        </w:rPr>
        <w:t>) أو (</w:t>
      </w:r>
      <w:r w:rsidRPr="00A44BD0">
        <w:rPr>
          <w:rFonts w:cs="Simplified Arabic"/>
        </w:rPr>
        <w:t>Unification</w:t>
      </w:r>
      <w:r w:rsidRPr="00A44BD0">
        <w:rPr>
          <w:rFonts w:cs="Simplified Arabic" w:hint="cs"/>
          <w:rtl/>
        </w:rPr>
        <w:t xml:space="preserve">) </w:t>
      </w:r>
      <w:r w:rsidRPr="00A44BD0">
        <w:rPr>
          <w:rFonts w:ascii="Simplified Arabic" w:cs="Simplified Arabic" w:hint="cs"/>
          <w:rtl/>
        </w:rPr>
        <w:t>الثقافي،</w:t>
      </w:r>
      <w:r w:rsidRPr="00A44BD0">
        <w:rPr>
          <w:rFonts w:ascii="Calibri" w:hAnsi="Calibri" w:cs="Simplified Arabic" w:hint="cs"/>
          <w:rtl/>
        </w:rPr>
        <w:t xml:space="preserve"> </w:t>
      </w:r>
      <w:r w:rsidRPr="00A44BD0">
        <w:rPr>
          <w:rFonts w:ascii="Simplified Arabic" w:cs="Simplified Arabic" w:hint="cs"/>
          <w:rtl/>
        </w:rPr>
        <w:t>ونعني بالتنميط ان يكون هناك طابع مشترك متفق عليه بين جميع الهويات أو بعبارة أخرى</w:t>
      </w:r>
      <w:r w:rsidRPr="00A44BD0">
        <w:rPr>
          <w:rFonts w:ascii="Calibri" w:hAnsi="Calibri" w:cs="Simplified Arabic"/>
        </w:rPr>
        <w:t xml:space="preserve"> </w:t>
      </w:r>
      <w:r w:rsidRPr="00A44BD0">
        <w:rPr>
          <w:rFonts w:ascii="Simplified Arabic" w:cs="Simplified Arabic" w:hint="cs"/>
          <w:rtl/>
        </w:rPr>
        <w:t>تخضع الهويات إلى اعادة هيكلية وفق مسلمات وسياقات فكرية جديدة باتت هي الرائجة في عصر اليوم (</w:t>
      </w:r>
      <w:r w:rsidRPr="00A44BD0">
        <w:rPr>
          <w:rStyle w:val="FootnoteReference"/>
          <w:rFonts w:ascii="Simplified Arabic" w:cs="Simplified Arabic"/>
          <w:rtl/>
        </w:rPr>
        <w:footnoteReference w:id="656"/>
      </w:r>
      <w:r w:rsidRPr="00A44BD0">
        <w:rPr>
          <w:rFonts w:ascii="Simplified Arabic" w:cs="Simplified Arabic" w:hint="cs"/>
          <w:rtl/>
        </w:rPr>
        <w:t>).</w:t>
      </w:r>
    </w:p>
    <w:p w:rsidR="00944122" w:rsidRPr="00A44BD0" w:rsidRDefault="00944122" w:rsidP="00944122">
      <w:pPr>
        <w:jc w:val="both"/>
        <w:rPr>
          <w:rFonts w:cs="Simplified Arabic" w:hint="cs"/>
          <w:b/>
          <w:bCs/>
          <w:rtl/>
        </w:rPr>
      </w:pPr>
      <w:r w:rsidRPr="00A44BD0">
        <w:rPr>
          <w:rFonts w:cs="Simplified Arabic" w:hint="cs"/>
          <w:b/>
          <w:bCs/>
          <w:rtl/>
        </w:rPr>
        <w:t xml:space="preserve">ثانياً: التحدي الثقافي وإنتاج الصراع الثقافي. </w:t>
      </w:r>
    </w:p>
    <w:p w:rsidR="00944122" w:rsidRPr="00A44BD0" w:rsidRDefault="00944122" w:rsidP="00944122">
      <w:pPr>
        <w:ind w:firstLine="720"/>
        <w:jc w:val="both"/>
        <w:rPr>
          <w:rFonts w:ascii="Tahoma" w:hAnsi="Tahoma" w:cs="Simplified Arabic" w:hint="cs"/>
          <w:color w:val="000000"/>
          <w:rtl/>
        </w:rPr>
      </w:pPr>
      <w:r w:rsidRPr="00A44BD0">
        <w:rPr>
          <w:rFonts w:ascii="Tahoma" w:hAnsi="Tahoma" w:cs="Simplified Arabic"/>
          <w:color w:val="000000"/>
          <w:rtl/>
        </w:rPr>
        <w:t>إن العولمة الثقافية هي أبطأ أشكال العولمة، كونها تصيب خصوصيات الشعوب والأمم، مما يعتبر خط الدفاع الأخير لدى هذه الشعوب</w:t>
      </w:r>
      <w:r w:rsidRPr="00A44BD0">
        <w:rPr>
          <w:rFonts w:ascii="Tahoma" w:hAnsi="Tahoma" w:cs="Simplified Arabic" w:hint="cs"/>
          <w:color w:val="000000"/>
          <w:rtl/>
        </w:rPr>
        <w:t xml:space="preserve">، ويشير البعض إلى </w:t>
      </w:r>
      <w:r w:rsidRPr="00A44BD0">
        <w:rPr>
          <w:rFonts w:ascii="Tahoma" w:hAnsi="Tahoma" w:cs="Simplified Arabic"/>
          <w:color w:val="000000"/>
          <w:rtl/>
        </w:rPr>
        <w:t>أن هناك اتجاها</w:t>
      </w:r>
      <w:r w:rsidRPr="00A44BD0">
        <w:rPr>
          <w:rFonts w:ascii="Tahoma" w:hAnsi="Tahoma" w:cs="Simplified Arabic" w:hint="cs"/>
          <w:color w:val="000000"/>
          <w:rtl/>
        </w:rPr>
        <w:t xml:space="preserve">ً متسارعاً </w:t>
      </w:r>
      <w:r w:rsidRPr="00A44BD0">
        <w:rPr>
          <w:rFonts w:ascii="Tahoma" w:hAnsi="Tahoma" w:cs="Simplified Arabic"/>
          <w:color w:val="000000"/>
          <w:rtl/>
        </w:rPr>
        <w:t>لدى الشعوب في مجال العولمة اللغوية لصالح اللغة الانجليزية كونها أداة ثورة المعلومات والاتصالات، إذ تشير الإحصاءات إلى أن حوالي</w:t>
      </w:r>
      <w:r w:rsidRPr="00A44BD0">
        <w:rPr>
          <w:rFonts w:ascii="Tahoma" w:hAnsi="Tahoma" w:cs="Simplified Arabic" w:hint="cs"/>
          <w:color w:val="000000"/>
          <w:rtl/>
        </w:rPr>
        <w:t xml:space="preserve"> (</w:t>
      </w:r>
      <w:r w:rsidRPr="00A44BD0">
        <w:rPr>
          <w:rFonts w:cs="Simplified Arabic"/>
          <w:color w:val="000000"/>
          <w:rtl/>
        </w:rPr>
        <w:t>75</w:t>
      </w:r>
      <w:r w:rsidRPr="00A44BD0">
        <w:rPr>
          <w:rFonts w:ascii="Tahoma" w:hAnsi="Tahoma" w:cs="Simplified Arabic" w:hint="cs"/>
          <w:color w:val="000000"/>
          <w:rtl/>
        </w:rPr>
        <w:t>)</w:t>
      </w:r>
      <w:r w:rsidRPr="00A44BD0">
        <w:rPr>
          <w:rFonts w:ascii="Tahoma" w:hAnsi="Tahoma" w:cs="Simplified Arabic"/>
          <w:color w:val="000000"/>
          <w:rtl/>
        </w:rPr>
        <w:t xml:space="preserve"> بالمئة من</w:t>
      </w:r>
      <w:r w:rsidRPr="00A44BD0">
        <w:rPr>
          <w:rFonts w:ascii="Tahoma" w:hAnsi="Tahoma" w:cs="Simplified Arabic" w:hint="cs"/>
          <w:color w:val="000000"/>
          <w:rtl/>
        </w:rPr>
        <w:t xml:space="preserve"> </w:t>
      </w:r>
      <w:r w:rsidRPr="00A44BD0">
        <w:rPr>
          <w:rFonts w:ascii="Tahoma" w:hAnsi="Tahoma" w:cs="Simplified Arabic"/>
          <w:color w:val="000000"/>
          <w:rtl/>
        </w:rPr>
        <w:t>حركة البريد الإلكتروني والفاكسات في العالم، و</w:t>
      </w:r>
      <w:r w:rsidRPr="00A44BD0">
        <w:rPr>
          <w:rFonts w:ascii="Tahoma" w:hAnsi="Tahoma" w:cs="Simplified Arabic" w:hint="cs"/>
          <w:color w:val="000000"/>
          <w:rtl/>
        </w:rPr>
        <w:t>(</w:t>
      </w:r>
      <w:r w:rsidRPr="00A44BD0">
        <w:rPr>
          <w:rFonts w:cs="Simplified Arabic"/>
          <w:color w:val="000000"/>
          <w:rtl/>
        </w:rPr>
        <w:t>60</w:t>
      </w:r>
      <w:r w:rsidRPr="00A44BD0">
        <w:rPr>
          <w:rFonts w:ascii="Tahoma" w:hAnsi="Tahoma" w:cs="Simplified Arabic" w:hint="cs"/>
          <w:color w:val="000000"/>
          <w:rtl/>
        </w:rPr>
        <w:t>)</w:t>
      </w:r>
      <w:r w:rsidRPr="00A44BD0">
        <w:rPr>
          <w:rFonts w:ascii="Tahoma" w:hAnsi="Tahoma" w:cs="Simplified Arabic"/>
          <w:color w:val="000000"/>
          <w:rtl/>
        </w:rPr>
        <w:t xml:space="preserve"> بالمئة من البرامج الإذاعية</w:t>
      </w:r>
      <w:r w:rsidRPr="00A44BD0">
        <w:rPr>
          <w:rFonts w:ascii="Tahoma" w:hAnsi="Tahoma" w:cs="Simplified Arabic" w:hint="cs"/>
          <w:color w:val="000000"/>
          <w:rtl/>
        </w:rPr>
        <w:t xml:space="preserve"> </w:t>
      </w:r>
      <w:r w:rsidRPr="00A44BD0">
        <w:rPr>
          <w:rFonts w:ascii="Tahoma" w:hAnsi="Tahoma" w:cs="Simplified Arabic"/>
          <w:color w:val="000000"/>
          <w:rtl/>
        </w:rPr>
        <w:t>والتلفزيونية في العالم، و</w:t>
      </w:r>
      <w:r w:rsidRPr="00A44BD0">
        <w:rPr>
          <w:rFonts w:ascii="Tahoma" w:hAnsi="Tahoma" w:cs="Simplified Arabic" w:hint="cs"/>
          <w:color w:val="000000"/>
          <w:rtl/>
        </w:rPr>
        <w:t>(</w:t>
      </w:r>
      <w:r w:rsidRPr="00A44BD0">
        <w:rPr>
          <w:rFonts w:cs="Simplified Arabic"/>
          <w:color w:val="000000"/>
          <w:rtl/>
        </w:rPr>
        <w:t>90</w:t>
      </w:r>
      <w:r w:rsidRPr="00A44BD0">
        <w:rPr>
          <w:rFonts w:ascii="Tahoma" w:hAnsi="Tahoma" w:cs="Simplified Arabic" w:hint="cs"/>
          <w:color w:val="000000"/>
          <w:rtl/>
        </w:rPr>
        <w:t>)</w:t>
      </w:r>
      <w:r w:rsidRPr="00A44BD0">
        <w:rPr>
          <w:rFonts w:ascii="Tahoma" w:hAnsi="Tahoma" w:cs="Simplified Arabic"/>
          <w:color w:val="000000"/>
          <w:rtl/>
        </w:rPr>
        <w:t xml:space="preserve"> بالمئة من حركة الإنترنت تجري باللغة الإنجليزية</w:t>
      </w:r>
      <w:r w:rsidRPr="00A44BD0">
        <w:rPr>
          <w:rFonts w:ascii="Tahoma" w:hAnsi="Tahoma" w:cs="Simplified Arabic" w:hint="cs"/>
          <w:color w:val="000000"/>
          <w:rtl/>
        </w:rPr>
        <w:t xml:space="preserve"> (</w:t>
      </w:r>
      <w:r w:rsidRPr="00A44BD0">
        <w:rPr>
          <w:rStyle w:val="FootnoteReference"/>
          <w:rFonts w:ascii="Tahoma" w:hAnsi="Tahoma" w:cs="Simplified Arabic"/>
          <w:color w:val="000000"/>
          <w:rtl/>
        </w:rPr>
        <w:footnoteReference w:id="657"/>
      </w:r>
      <w:r w:rsidRPr="00A44BD0">
        <w:rPr>
          <w:rFonts w:ascii="Tahoma" w:hAnsi="Tahoma" w:cs="Simplified Arabic" w:hint="cs"/>
          <w:color w:val="000000"/>
          <w:rtl/>
        </w:rPr>
        <w:t>)</w:t>
      </w:r>
      <w:r w:rsidRPr="00A44BD0">
        <w:rPr>
          <w:rFonts w:ascii="Tahoma" w:hAnsi="Tahoma" w:cs="Simplified Arabic"/>
          <w:color w:val="000000"/>
          <w:rtl/>
        </w:rPr>
        <w:t>.</w:t>
      </w:r>
    </w:p>
    <w:p w:rsidR="00944122" w:rsidRPr="00A44BD0" w:rsidRDefault="00944122" w:rsidP="00944122">
      <w:pPr>
        <w:ind w:firstLine="720"/>
        <w:jc w:val="both"/>
        <w:rPr>
          <w:rFonts w:ascii="Tahoma" w:hAnsi="Tahoma" w:cs="Simplified Arabic" w:hint="cs"/>
          <w:color w:val="000000"/>
          <w:rtl/>
        </w:rPr>
      </w:pPr>
      <w:r w:rsidRPr="00A44BD0">
        <w:rPr>
          <w:rFonts w:ascii="Tahoma" w:hAnsi="Tahoma" w:cs="Simplified Arabic" w:hint="cs"/>
          <w:color w:val="000000"/>
          <w:rtl/>
        </w:rPr>
        <w:t>وإن كانت</w:t>
      </w:r>
      <w:r w:rsidRPr="00A44BD0">
        <w:rPr>
          <w:rFonts w:ascii="Tahoma" w:hAnsi="Tahoma" w:cs="Simplified Arabic"/>
          <w:color w:val="000000"/>
          <w:rtl/>
        </w:rPr>
        <w:t xml:space="preserve"> حركة العولمة بدأت ظاهريا</w:t>
      </w:r>
      <w:r w:rsidRPr="00A44BD0">
        <w:rPr>
          <w:rFonts w:ascii="Tahoma" w:hAnsi="Tahoma" w:cs="Simplified Arabic" w:hint="cs"/>
          <w:color w:val="000000"/>
          <w:rtl/>
        </w:rPr>
        <w:t>ً</w:t>
      </w:r>
      <w:r w:rsidRPr="00A44BD0">
        <w:rPr>
          <w:rFonts w:ascii="Tahoma" w:hAnsi="Tahoma" w:cs="Simplified Arabic"/>
          <w:color w:val="000000"/>
          <w:rtl/>
        </w:rPr>
        <w:t xml:space="preserve"> بأهداف اقتصادية بحتة ترمي إلى إلغاء القيود الحدودية على انسياب</w:t>
      </w:r>
      <w:r w:rsidRPr="00A44BD0">
        <w:rPr>
          <w:rFonts w:ascii="Tahoma" w:hAnsi="Tahoma" w:cs="Simplified Arabic" w:hint="cs"/>
          <w:color w:val="000000"/>
          <w:rtl/>
        </w:rPr>
        <w:t>ية</w:t>
      </w:r>
      <w:r w:rsidRPr="00A44BD0">
        <w:rPr>
          <w:rFonts w:ascii="Tahoma" w:hAnsi="Tahoma" w:cs="Simplified Arabic"/>
          <w:color w:val="000000"/>
          <w:rtl/>
        </w:rPr>
        <w:t xml:space="preserve"> حركة البضائع والمنتجات بين دول العالم بما في ذلك إلغاء الرسوم الجمركية ليصبح العالم قرية اقتصادية ذات لون واحد، </w:t>
      </w:r>
      <w:r w:rsidRPr="00A44BD0">
        <w:rPr>
          <w:rFonts w:ascii="Tahoma" w:hAnsi="Tahoma" w:cs="Simplified Arabic" w:hint="cs"/>
          <w:color w:val="000000"/>
          <w:rtl/>
        </w:rPr>
        <w:t xml:space="preserve">فإن </w:t>
      </w:r>
      <w:r w:rsidRPr="00A44BD0">
        <w:rPr>
          <w:rFonts w:ascii="Tahoma" w:hAnsi="Tahoma" w:cs="Simplified Arabic"/>
          <w:color w:val="000000"/>
          <w:rtl/>
        </w:rPr>
        <w:t xml:space="preserve">أذرعها </w:t>
      </w:r>
      <w:r w:rsidRPr="00A44BD0">
        <w:rPr>
          <w:rFonts w:ascii="Tahoma" w:hAnsi="Tahoma" w:cs="Simplified Arabic" w:hint="cs"/>
          <w:color w:val="000000"/>
          <w:rtl/>
        </w:rPr>
        <w:t>إ</w:t>
      </w:r>
      <w:r w:rsidRPr="00A44BD0">
        <w:rPr>
          <w:rFonts w:ascii="Tahoma" w:hAnsi="Tahoma" w:cs="Simplified Arabic"/>
          <w:color w:val="000000"/>
          <w:rtl/>
        </w:rPr>
        <w:t>متدت خارج الإطار</w:t>
      </w:r>
      <w:r w:rsidRPr="00A44BD0">
        <w:rPr>
          <w:rFonts w:ascii="Tahoma" w:hAnsi="Tahoma" w:cs="Simplified Arabic" w:hint="cs"/>
          <w:color w:val="000000"/>
          <w:rtl/>
        </w:rPr>
        <w:t xml:space="preserve"> </w:t>
      </w:r>
      <w:r w:rsidRPr="00A44BD0">
        <w:rPr>
          <w:rFonts w:ascii="Tahoma" w:hAnsi="Tahoma" w:cs="Simplified Arabic"/>
          <w:color w:val="000000"/>
          <w:rtl/>
        </w:rPr>
        <w:t>الاقتصادي لتطال النواحي السياسية والاجتماعية في العالم</w:t>
      </w:r>
      <w:r w:rsidRPr="00A44BD0">
        <w:rPr>
          <w:rFonts w:ascii="Tahoma" w:hAnsi="Tahoma" w:cs="Simplified Arabic" w:hint="cs"/>
          <w:color w:val="000000"/>
          <w:rtl/>
        </w:rPr>
        <w:t xml:space="preserve"> بحيث </w:t>
      </w:r>
      <w:r w:rsidRPr="00A44BD0">
        <w:rPr>
          <w:rFonts w:ascii="Tahoma" w:hAnsi="Tahoma" w:cs="Simplified Arabic"/>
          <w:color w:val="000000"/>
          <w:rtl/>
        </w:rPr>
        <w:t>حققت خطوات</w:t>
      </w:r>
      <w:r w:rsidRPr="00A44BD0">
        <w:rPr>
          <w:rFonts w:ascii="Tahoma" w:hAnsi="Tahoma" w:cs="Simplified Arabic" w:hint="cs"/>
          <w:color w:val="000000"/>
          <w:rtl/>
        </w:rPr>
        <w:t xml:space="preserve"> عدة</w:t>
      </w:r>
      <w:r w:rsidRPr="00A44BD0">
        <w:rPr>
          <w:rFonts w:ascii="Tahoma" w:hAnsi="Tahoma" w:cs="Simplified Arabic"/>
          <w:color w:val="000000"/>
          <w:rtl/>
        </w:rPr>
        <w:t xml:space="preserve"> نحو هدفها في </w:t>
      </w:r>
      <w:r w:rsidRPr="00A44BD0">
        <w:rPr>
          <w:rFonts w:ascii="Tahoma" w:hAnsi="Tahoma" w:cs="Simplified Arabic" w:hint="cs"/>
          <w:color w:val="000000"/>
          <w:rtl/>
        </w:rPr>
        <w:t>(</w:t>
      </w:r>
      <w:r w:rsidRPr="00A44BD0">
        <w:rPr>
          <w:rFonts w:ascii="Tahoma" w:hAnsi="Tahoma" w:cs="Simplified Arabic"/>
          <w:color w:val="000000"/>
          <w:rtl/>
        </w:rPr>
        <w:t>عولمة الثقافة</w:t>
      </w:r>
      <w:r w:rsidRPr="00A44BD0">
        <w:rPr>
          <w:rFonts w:ascii="Tahoma" w:hAnsi="Tahoma" w:cs="Simplified Arabic" w:hint="cs"/>
          <w:color w:val="000000"/>
          <w:rtl/>
        </w:rPr>
        <w:t>)</w:t>
      </w:r>
      <w:r w:rsidRPr="00A44BD0">
        <w:rPr>
          <w:rFonts w:ascii="Tahoma" w:hAnsi="Tahoma" w:cs="Simplified Arabic"/>
          <w:color w:val="000000"/>
          <w:rtl/>
        </w:rPr>
        <w:t xml:space="preserve"> وإلغاء </w:t>
      </w:r>
      <w:r w:rsidRPr="00A44BD0">
        <w:rPr>
          <w:rFonts w:ascii="Tahoma" w:hAnsi="Tahoma" w:cs="Simplified Arabic" w:hint="cs"/>
          <w:color w:val="000000"/>
          <w:rtl/>
        </w:rPr>
        <w:t xml:space="preserve">البعض من </w:t>
      </w:r>
      <w:r w:rsidRPr="00A44BD0">
        <w:rPr>
          <w:rFonts w:ascii="Tahoma" w:hAnsi="Tahoma" w:cs="Simplified Arabic"/>
          <w:color w:val="000000"/>
          <w:rtl/>
        </w:rPr>
        <w:t xml:space="preserve">خصوصيات </w:t>
      </w:r>
      <w:r w:rsidRPr="00A44BD0">
        <w:rPr>
          <w:rFonts w:ascii="Tahoma" w:hAnsi="Tahoma" w:cs="Simplified Arabic" w:hint="cs"/>
          <w:color w:val="000000"/>
          <w:rtl/>
        </w:rPr>
        <w:t>الشعوب</w:t>
      </w:r>
      <w:r w:rsidRPr="00A44BD0">
        <w:rPr>
          <w:rFonts w:ascii="Tahoma" w:hAnsi="Tahoma" w:cs="Simplified Arabic"/>
          <w:color w:val="000000"/>
          <w:rtl/>
        </w:rPr>
        <w:t>، إذ يكفي ما نشاهد</w:t>
      </w:r>
      <w:r w:rsidRPr="00A44BD0">
        <w:rPr>
          <w:rFonts w:ascii="Tahoma" w:hAnsi="Tahoma" w:cs="Simplified Arabic" w:hint="cs"/>
          <w:color w:val="000000"/>
          <w:rtl/>
        </w:rPr>
        <w:t>ه</w:t>
      </w:r>
      <w:r w:rsidRPr="00A44BD0">
        <w:rPr>
          <w:rFonts w:ascii="Tahoma" w:hAnsi="Tahoma" w:cs="Simplified Arabic"/>
          <w:color w:val="000000"/>
          <w:rtl/>
        </w:rPr>
        <w:t xml:space="preserve"> من</w:t>
      </w:r>
      <w:r w:rsidRPr="00A44BD0">
        <w:rPr>
          <w:rFonts w:ascii="Tahoma" w:hAnsi="Tahoma" w:cs="Simplified Arabic" w:hint="cs"/>
          <w:color w:val="000000"/>
          <w:rtl/>
        </w:rPr>
        <w:t xml:space="preserve"> </w:t>
      </w:r>
      <w:r w:rsidRPr="00A44BD0">
        <w:rPr>
          <w:rFonts w:ascii="Tahoma" w:hAnsi="Tahoma" w:cs="Simplified Arabic"/>
          <w:color w:val="000000"/>
          <w:rtl/>
        </w:rPr>
        <w:t>تغيير في مفردات ثقافة الشباب بتأثير منتجات ثورة الاتصالات والمعلوماتية، مثل عولمة الأزياء باتجاه زي الحضارة الغربية، والغذاء في ضوء تعميم ثقافة الوجبات السريعة وغيرها.</w:t>
      </w:r>
    </w:p>
    <w:p w:rsidR="00944122" w:rsidRPr="00A44BD0" w:rsidRDefault="00944122" w:rsidP="00944122">
      <w:pPr>
        <w:ind w:firstLine="720"/>
        <w:jc w:val="both"/>
        <w:rPr>
          <w:rFonts w:ascii="Tahoma" w:hAnsi="Tahoma" w:cs="Simplified Arabic" w:hint="cs"/>
          <w:color w:val="000000"/>
          <w:rtl/>
        </w:rPr>
      </w:pPr>
      <w:r w:rsidRPr="00A44BD0">
        <w:rPr>
          <w:rFonts w:ascii="TimesNewRoman,Bold" w:eastAsia="BoldItalicArt" w:hAnsi="TimesNewRoman,Bold" w:cs="Simplified Arabic" w:hint="cs"/>
          <w:rtl/>
        </w:rPr>
        <w:lastRenderedPageBreak/>
        <w:t xml:space="preserve">ومن خلال التمدد الواسع لمظاهر العولمة على كافة الصعد يمكن القول </w:t>
      </w:r>
      <w:r w:rsidRPr="00A44BD0">
        <w:rPr>
          <w:rFonts w:ascii="TimesNewRoman,Bold" w:eastAsia="BoldItalicArt" w:hAnsi="TimesNewRoman,Bold" w:cs="Simplified Arabic"/>
          <w:rtl/>
        </w:rPr>
        <w:t>أن</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ثمة</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خطاً</w:t>
      </w:r>
      <w:r w:rsidRPr="00A44BD0">
        <w:rPr>
          <w:rFonts w:ascii="TimesNewRoman,Bold" w:eastAsia="BoldItalicArt" w:hAnsi="TimesNewRoman,Bold" w:cs="Simplified Arabic" w:hint="cs"/>
          <w:rtl/>
        </w:rPr>
        <w:t xml:space="preserve"> </w:t>
      </w:r>
      <w:r w:rsidRPr="00A44BD0">
        <w:rPr>
          <w:rFonts w:ascii="TimesNewRoman,Bold" w:eastAsia="BoldItalicArt" w:hAnsi="TimesNewRoman,Bold" w:cs="Simplified Arabic"/>
          <w:rtl/>
        </w:rPr>
        <w:t>واضحاً</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لنشوء</w:t>
      </w:r>
      <w:r w:rsidRPr="00A44BD0">
        <w:rPr>
          <w:rFonts w:ascii="TimesNewRoman,Bold" w:eastAsia="BoldItalicArt" w:hAnsi="TimesNewRoman,Bold" w:cs="Simplified Arabic" w:hint="cs"/>
          <w:rtl/>
        </w:rPr>
        <w:t xml:space="preserve"> </w:t>
      </w:r>
      <w:r w:rsidRPr="00A44BD0">
        <w:rPr>
          <w:rFonts w:ascii="TimesNewRoman,Bold" w:eastAsia="BoldItalicArt" w:hAnsi="TimesNewRoman,Bold" w:cs="Simplified Arabic"/>
          <w:rtl/>
        </w:rPr>
        <w:t>ثقافة</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عالمية</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تتشكل</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من</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الموارد</w:t>
      </w:r>
      <w:r w:rsidRPr="00A44BD0">
        <w:rPr>
          <w:rFonts w:ascii="TimesNewRoman,Bold" w:eastAsia="BoldItalicArt" w:hAnsi="TimesNewRoman,Bold" w:cs="Simplified Arabic" w:hint="cs"/>
          <w:rtl/>
        </w:rPr>
        <w:t xml:space="preserve"> </w:t>
      </w:r>
      <w:r w:rsidRPr="00A44BD0">
        <w:rPr>
          <w:rFonts w:ascii="TimesNewRoman,Bold" w:eastAsia="BoldItalicArt" w:hAnsi="TimesNewRoman,Bold" w:cs="Simplified Arabic"/>
          <w:rtl/>
        </w:rPr>
        <w:t>المشتر</w:t>
      </w:r>
      <w:r w:rsidRPr="00A44BD0">
        <w:rPr>
          <w:rFonts w:ascii="TimesNewRoman,Bold" w:eastAsia="BoldItalicArt" w:hAnsi="TimesNewRoman,Bold" w:cs="Simplified Arabic" w:hint="cs"/>
          <w:rtl/>
        </w:rPr>
        <w:t>ك</w:t>
      </w:r>
      <w:r w:rsidRPr="00A44BD0">
        <w:rPr>
          <w:rFonts w:ascii="TimesNewRoman,Bold" w:eastAsia="BoldItalicArt" w:hAnsi="TimesNewRoman,Bold" w:cs="Simplified Arabic"/>
          <w:rtl/>
        </w:rPr>
        <w:t>ة</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للنخبة</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الدولية</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التي</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سوف</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تدمجها</w:t>
      </w:r>
      <w:r w:rsidRPr="00A44BD0">
        <w:rPr>
          <w:rFonts w:ascii="TimesNewRoman,Bold" w:eastAsia="BoldItalicArt" w:hAnsi="TimesNewRoman,Bold" w:cs="Simplified Arabic" w:hint="cs"/>
          <w:rtl/>
        </w:rPr>
        <w:t xml:space="preserve"> </w:t>
      </w:r>
      <w:r w:rsidRPr="00A44BD0">
        <w:rPr>
          <w:rFonts w:ascii="TimesNewRoman,Bold" w:eastAsia="BoldItalicArt" w:hAnsi="TimesNewRoman,Bold" w:cs="Simplified Arabic"/>
          <w:rtl/>
        </w:rPr>
        <w:t>الشبكات</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والقطاعات</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المعولمة</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وتنشر</w:t>
      </w:r>
      <w:r w:rsidRPr="00A44BD0">
        <w:rPr>
          <w:rFonts w:ascii="TimesNewRoman,Bold" w:eastAsia="BoldItalicArt" w:hAnsi="TimesNewRoman,Bold" w:cs="Simplified Arabic" w:hint="cs"/>
          <w:rtl/>
        </w:rPr>
        <w:t xml:space="preserve"> </w:t>
      </w:r>
      <w:r w:rsidRPr="00A44BD0">
        <w:rPr>
          <w:rFonts w:ascii="TimesNewRoman,Bold" w:eastAsia="BoldItalicArt" w:hAnsi="TimesNewRoman,Bold" w:cs="Simplified Arabic"/>
          <w:rtl/>
        </w:rPr>
        <w:t>منها</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القيم</w:t>
      </w:r>
      <w:r w:rsidRPr="00A44BD0">
        <w:rPr>
          <w:rFonts w:ascii="TimesNewRoman,Bold" w:eastAsia="BoldItalicArt" w:hAnsi="TimesNewRoman,Bold" w:cs="Simplified Arabic" w:hint="cs"/>
          <w:rtl/>
        </w:rPr>
        <w:t xml:space="preserve"> </w:t>
      </w:r>
      <w:r w:rsidRPr="00A44BD0">
        <w:rPr>
          <w:rFonts w:ascii="TimesNewRoman,Bold" w:eastAsia="BoldItalicArt" w:hAnsi="TimesNewRoman,Bold" w:cs="Simplified Arabic"/>
          <w:rtl/>
        </w:rPr>
        <w:t>والسلو</w:t>
      </w:r>
      <w:r w:rsidRPr="00A44BD0">
        <w:rPr>
          <w:rFonts w:ascii="TimesNewRoman,Bold" w:eastAsia="BoldItalicArt" w:hAnsi="TimesNewRoman,Bold" w:cs="Simplified Arabic" w:hint="cs"/>
          <w:rtl/>
        </w:rPr>
        <w:t>ك</w:t>
      </w:r>
      <w:r w:rsidRPr="00A44BD0">
        <w:rPr>
          <w:rFonts w:ascii="TimesNewRoman,Bold" w:eastAsia="BoldItalicArt" w:hAnsi="TimesNewRoman,Bold" w:cs="Simplified Arabic"/>
          <w:rtl/>
        </w:rPr>
        <w:t>يات</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وأنماط</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التفكير،</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hint="cs"/>
          <w:rtl/>
        </w:rPr>
        <w:t xml:space="preserve">وهذه </w:t>
      </w:r>
      <w:r w:rsidRPr="00A44BD0">
        <w:rPr>
          <w:rFonts w:ascii="TimesNewRoman,Bold" w:eastAsia="BoldItalicArt" w:hAnsi="TimesNewRoman,Bold" w:cs="Simplified Arabic"/>
          <w:rtl/>
        </w:rPr>
        <w:t>بشكل</w:t>
      </w:r>
      <w:r w:rsidRPr="00A44BD0">
        <w:rPr>
          <w:rFonts w:ascii="TimesNewRoman,Bold" w:eastAsia="BoldItalicArt" w:hAnsi="TimesNewRoman,Bold" w:cs="Simplified Arabic" w:hint="cs"/>
          <w:rtl/>
        </w:rPr>
        <w:t xml:space="preserve"> </w:t>
      </w:r>
      <w:r w:rsidRPr="00A44BD0">
        <w:rPr>
          <w:rFonts w:ascii="TimesNewRoman,Bold" w:eastAsia="BoldItalicArt" w:hAnsi="TimesNewRoman,Bold" w:cs="Simplified Arabic"/>
          <w:rtl/>
        </w:rPr>
        <w:t>رئيس</w:t>
      </w:r>
      <w:r w:rsidRPr="00A44BD0">
        <w:rPr>
          <w:rFonts w:ascii="TimesNewRoman,Bold" w:eastAsia="BoldItalicArt" w:hAnsi="TimesNewRoman,Bold" w:cs="Simplified Arabic" w:hint="cs"/>
          <w:rtl/>
        </w:rPr>
        <w:t xml:space="preserve"> هي </w:t>
      </w:r>
      <w:r w:rsidRPr="00A44BD0">
        <w:rPr>
          <w:rFonts w:ascii="TimesNewRoman,Bold" w:eastAsia="BoldItalicArt" w:hAnsi="TimesNewRoman,Bold" w:cs="Simplified Arabic"/>
          <w:rtl/>
        </w:rPr>
        <w:t>الموارد</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الثقافية</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الأمر</w:t>
      </w:r>
      <w:r w:rsidRPr="00A44BD0">
        <w:rPr>
          <w:rFonts w:ascii="TimesNewRoman,Bold" w:eastAsia="BoldItalicArt" w:hAnsi="TimesNewRoman,Bold" w:cs="Simplified Arabic" w:hint="cs"/>
          <w:rtl/>
        </w:rPr>
        <w:t>ي</w:t>
      </w:r>
      <w:r w:rsidRPr="00A44BD0">
        <w:rPr>
          <w:rFonts w:ascii="TimesNewRoman,Bold" w:eastAsia="BoldItalicArt" w:hAnsi="TimesNewRoman,Bold" w:cs="Simplified Arabic"/>
          <w:rtl/>
        </w:rPr>
        <w:t>كية</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وبشكل</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أقل</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موارد</w:t>
      </w:r>
      <w:r w:rsidRPr="00A44BD0">
        <w:rPr>
          <w:rFonts w:ascii="TimesNewRoman,Bold" w:eastAsia="BoldItalicArt" w:hAnsi="TimesNewRoman,Bold" w:cs="Simplified Arabic" w:hint="cs"/>
          <w:rtl/>
        </w:rPr>
        <w:t xml:space="preserve"> </w:t>
      </w:r>
      <w:r w:rsidRPr="00A44BD0">
        <w:rPr>
          <w:rFonts w:ascii="TimesNewRoman,Bold" w:eastAsia="BoldItalicArt" w:hAnsi="TimesNewRoman,Bold" w:cs="Simplified Arabic"/>
          <w:rtl/>
        </w:rPr>
        <w:t>الثقافات</w:t>
      </w:r>
      <w:r w:rsidRPr="00A44BD0">
        <w:rPr>
          <w:rFonts w:ascii="TimesNewRoman,Bold" w:eastAsia="BoldItalicArt" w:hAnsi="TimesNewRoman,Bold" w:cs="Simplified Arabic" w:hint="cs"/>
          <w:rtl/>
        </w:rPr>
        <w:t xml:space="preserve"> </w:t>
      </w:r>
      <w:r w:rsidRPr="00A44BD0">
        <w:rPr>
          <w:rFonts w:ascii="TimesNewRoman,Bold" w:eastAsia="BoldItalicArt" w:hAnsi="TimesNewRoman,Bold" w:cs="Simplified Arabic"/>
          <w:rtl/>
        </w:rPr>
        <w:t>الأوربية</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وبشكل</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أقل</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ثقافة</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نخب</w:t>
      </w:r>
      <w:r w:rsidRPr="00A44BD0">
        <w:rPr>
          <w:rFonts w:ascii="TimesNewRoman,Bold" w:eastAsia="BoldItalicArt" w:hAnsi="TimesNewRoman,Bold" w:cs="Simplified Arabic" w:hint="cs"/>
          <w:rtl/>
        </w:rPr>
        <w:t xml:space="preserve"> </w:t>
      </w:r>
      <w:r w:rsidRPr="00A44BD0">
        <w:rPr>
          <w:rFonts w:ascii="TimesNewRoman,Bold" w:eastAsia="BoldItalicArt" w:hAnsi="TimesNewRoman,Bold" w:cs="Simplified Arabic"/>
          <w:rtl/>
        </w:rPr>
        <w:t>المال</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والسيطرة</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الماد</w:t>
      </w:r>
      <w:r w:rsidRPr="00A44BD0">
        <w:rPr>
          <w:rFonts w:ascii="TimesNewRoman,Bold" w:eastAsia="BoldItalicArt" w:hAnsi="TimesNewRoman,Bold" w:cs="Simplified Arabic" w:hint="cs"/>
          <w:rtl/>
        </w:rPr>
        <w:t>ي</w:t>
      </w:r>
      <w:r w:rsidRPr="00A44BD0">
        <w:rPr>
          <w:rFonts w:ascii="TimesNewRoman,Bold" w:eastAsia="BoldItalicArt" w:hAnsi="TimesNewRoman,Bold" w:cs="Simplified Arabic"/>
          <w:rtl/>
        </w:rPr>
        <w:t>ة</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في</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بقية</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مجتمعات</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العالم</w:t>
      </w:r>
      <w:r w:rsidRPr="00A44BD0">
        <w:rPr>
          <w:rFonts w:ascii="TimesNewRoman,Bold" w:eastAsia="BoldItalicArt" w:hAnsi="TimesNewRoman,Bold" w:cs="Simplified Arabic" w:hint="cs"/>
          <w:rtl/>
        </w:rPr>
        <w:t xml:space="preserve">، </w:t>
      </w:r>
      <w:r w:rsidRPr="00A44BD0">
        <w:rPr>
          <w:rFonts w:ascii="TimesNewRoman,Bold" w:eastAsia="BoldItalicArt" w:hAnsi="TimesNewRoman,Bold" w:cs="Simplified Arabic"/>
          <w:rtl/>
        </w:rPr>
        <w:t>وهذا</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hint="cs"/>
          <w:rtl/>
        </w:rPr>
        <w:t>ي</w:t>
      </w:r>
      <w:r w:rsidRPr="00A44BD0">
        <w:rPr>
          <w:rFonts w:ascii="TimesNewRoman,Bold" w:eastAsia="BoldItalicArt" w:hAnsi="TimesNewRoman,Bold" w:cs="Simplified Arabic"/>
          <w:rtl/>
        </w:rPr>
        <w:t>عني</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أن</w:t>
      </w:r>
      <w:r w:rsidRPr="00A44BD0">
        <w:rPr>
          <w:rFonts w:ascii="TimesNewRoman,Bold" w:eastAsia="BoldItalicArt" w:hAnsi="TimesNewRoman,Bold" w:cs="Simplified Arabic" w:hint="cs"/>
          <w:rtl/>
        </w:rPr>
        <w:t xml:space="preserve"> </w:t>
      </w:r>
      <w:r w:rsidRPr="00A44BD0">
        <w:rPr>
          <w:rFonts w:ascii="TimesNewRoman,Bold" w:eastAsia="BoldItalicArt" w:hAnsi="TimesNewRoman,Bold" w:cs="Simplified Arabic"/>
          <w:rtl/>
        </w:rPr>
        <w:t>الصراعات</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الثقافية</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سوف</w:t>
      </w:r>
      <w:r w:rsidRPr="00A44BD0">
        <w:rPr>
          <w:rFonts w:ascii="TimesNewRoman,Bold" w:eastAsia="BoldItalicArt" w:hAnsi="TimesNewRoman,Bold" w:cs="Simplified Arabic" w:hint="cs"/>
          <w:rtl/>
        </w:rPr>
        <w:t xml:space="preserve"> </w:t>
      </w:r>
      <w:r w:rsidRPr="00A44BD0">
        <w:rPr>
          <w:rFonts w:ascii="TimesNewRoman,Bold" w:eastAsia="BoldItalicArt" w:hAnsi="TimesNewRoman,Bold" w:cs="Simplified Arabic"/>
          <w:rtl/>
        </w:rPr>
        <w:t>تكون</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عامة</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في</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hint="cs"/>
          <w:rtl/>
        </w:rPr>
        <w:t>ك</w:t>
      </w:r>
      <w:r w:rsidRPr="00A44BD0">
        <w:rPr>
          <w:rFonts w:ascii="TimesNewRoman,Bold" w:eastAsia="BoldItalicArt" w:hAnsi="TimesNewRoman,Bold" w:cs="Simplified Arabic"/>
          <w:rtl/>
        </w:rPr>
        <w:t>ل</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المجتمعات</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الإنسانية</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وليس</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فقط</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صراعاً</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مع</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ثقافة</w:t>
      </w:r>
      <w:r w:rsidRPr="00A44BD0">
        <w:rPr>
          <w:rFonts w:ascii="TimesNewRoman,Bold" w:eastAsia="BoldItalicArt" w:hAnsi="TimesNewRoman,Bold" w:cs="Simplified Arabic" w:hint="cs"/>
          <w:rtl/>
        </w:rPr>
        <w:t xml:space="preserve"> </w:t>
      </w:r>
      <w:r w:rsidRPr="00A44BD0">
        <w:rPr>
          <w:rFonts w:ascii="TimesNewRoman,Bold" w:eastAsia="BoldItalicArt" w:hAnsi="TimesNewRoman,Bold" w:cs="Simplified Arabic"/>
          <w:rtl/>
        </w:rPr>
        <w:t>الدولة</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الأمر</w:t>
      </w:r>
      <w:r w:rsidRPr="00A44BD0">
        <w:rPr>
          <w:rFonts w:ascii="TimesNewRoman,Bold" w:eastAsia="BoldItalicArt" w:hAnsi="TimesNewRoman,Bold" w:cs="Simplified Arabic" w:hint="cs"/>
          <w:rtl/>
        </w:rPr>
        <w:t>ي</w:t>
      </w:r>
      <w:r w:rsidRPr="00A44BD0">
        <w:rPr>
          <w:rFonts w:ascii="TimesNewRoman,Bold" w:eastAsia="BoldItalicArt" w:hAnsi="TimesNewRoman,Bold" w:cs="Simplified Arabic"/>
          <w:rtl/>
        </w:rPr>
        <w:t>كية</w:t>
      </w:r>
      <w:r w:rsidRPr="00A44BD0">
        <w:rPr>
          <w:rFonts w:ascii="TimesNewRoman,Bold" w:eastAsia="BoldItalicArt" w:hAnsi="TimesNewRoman,Bold" w:cs="Simplified Arabic" w:hint="cs"/>
          <w:rtl/>
        </w:rPr>
        <w:t xml:space="preserve"> (</w:t>
      </w:r>
      <w:r w:rsidRPr="00A44BD0">
        <w:rPr>
          <w:rStyle w:val="FootnoteReference"/>
          <w:rFonts w:ascii="TimesNewRoman,Bold" w:eastAsia="BoldItalicArt" w:hAnsi="TimesNewRoman,Bold" w:cs="Simplified Arabic"/>
          <w:rtl/>
        </w:rPr>
        <w:footnoteReference w:id="658"/>
      </w:r>
      <w:r w:rsidRPr="00A44BD0">
        <w:rPr>
          <w:rFonts w:ascii="TimesNewRoman,Bold" w:eastAsia="BoldItalicArt" w:hAnsi="TimesNewRoman,Bold" w:cs="Simplified Arabic" w:hint="cs"/>
          <w:rtl/>
        </w:rPr>
        <w:t>)</w:t>
      </w:r>
      <w:r w:rsidRPr="00A44BD0">
        <w:rPr>
          <w:rFonts w:ascii="TimesNewRoman,Bold" w:eastAsia="BoldItalicArt" w:hAnsi="TimesNewRoman,Bold" w:cs="Simplified Arabic"/>
        </w:rPr>
        <w:t>.</w:t>
      </w:r>
    </w:p>
    <w:p w:rsidR="00944122" w:rsidRPr="00A44BD0" w:rsidRDefault="00944122" w:rsidP="00944122">
      <w:pPr>
        <w:ind w:firstLine="720"/>
        <w:jc w:val="both"/>
        <w:rPr>
          <w:rFonts w:ascii="TimesNewRoman,Bold" w:eastAsia="BoldItalicArt" w:hAnsi="TimesNewRoman,Bold" w:cs="Simplified Arabic" w:hint="cs"/>
          <w:rtl/>
        </w:rPr>
      </w:pPr>
      <w:r w:rsidRPr="00A44BD0">
        <w:rPr>
          <w:rFonts w:ascii="TimesNewRoman,Bold" w:eastAsia="BoldItalicArt" w:hAnsi="TimesNewRoman,Bold" w:cs="Simplified Arabic" w:hint="cs"/>
          <w:rtl/>
        </w:rPr>
        <w:t>وعليه ف</w:t>
      </w:r>
      <w:r w:rsidRPr="00A44BD0">
        <w:rPr>
          <w:rFonts w:ascii="TimesNewRoman,Bold" w:eastAsia="BoldItalicArt" w:hAnsi="TimesNewRoman,Bold" w:cs="Simplified Arabic"/>
          <w:rtl/>
        </w:rPr>
        <w:t>إن</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أشكال</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الصراع</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بين</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الثقافات</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المحلية</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والثقافة</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الأقوى</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تتخذ</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أشكالاً</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متعددة</w:t>
      </w:r>
      <w:r w:rsidRPr="00A44BD0">
        <w:rPr>
          <w:rFonts w:ascii="TimesNewRoman,Bold" w:eastAsia="BoldItalicArt" w:hAnsi="TimesNewRoman,Bold" w:cs="Simplified Arabic" w:hint="cs"/>
          <w:rtl/>
        </w:rPr>
        <w:t xml:space="preserve">، </w:t>
      </w:r>
      <w:r w:rsidRPr="00A44BD0">
        <w:rPr>
          <w:rFonts w:ascii="TimesNewRoman,Bold" w:eastAsia="BoldItalicArt" w:hAnsi="TimesNewRoman,Bold" w:cs="Simplified Arabic"/>
          <w:rtl/>
        </w:rPr>
        <w:t>فإما</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أن</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تأخذ</w:t>
      </w:r>
      <w:r w:rsidRPr="00A44BD0">
        <w:rPr>
          <w:rFonts w:ascii="TimesNewRoman,Bold" w:eastAsia="BoldItalicArt" w:hAnsi="TimesNewRoman,Bold" w:cs="Simplified Arabic" w:hint="cs"/>
          <w:rtl/>
        </w:rPr>
        <w:t xml:space="preserve"> </w:t>
      </w:r>
      <w:r w:rsidRPr="00A44BD0">
        <w:rPr>
          <w:rFonts w:ascii="TimesNewRoman,Bold" w:eastAsia="BoldItalicArt" w:hAnsi="TimesNewRoman,Bold" w:cs="Simplified Arabic"/>
          <w:rtl/>
        </w:rPr>
        <w:t>شكل</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التماهي</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بالثقافة</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القو</w:t>
      </w:r>
      <w:r w:rsidRPr="00A44BD0">
        <w:rPr>
          <w:rFonts w:ascii="TimesNewRoman,Bold" w:eastAsia="BoldItalicArt" w:hAnsi="TimesNewRoman,Bold" w:cs="Simplified Arabic" w:hint="cs"/>
          <w:rtl/>
        </w:rPr>
        <w:t>ي</w:t>
      </w:r>
      <w:r w:rsidRPr="00A44BD0">
        <w:rPr>
          <w:rFonts w:ascii="TimesNewRoman,Bold" w:eastAsia="BoldItalicArt" w:hAnsi="TimesNewRoman,Bold" w:cs="Simplified Arabic"/>
          <w:rtl/>
        </w:rPr>
        <w:t>ة</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والاستلاب</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تجاهها</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والتسليم</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بها</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من</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دون</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شخصية</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ولا</w:t>
      </w:r>
      <w:r w:rsidRPr="00A44BD0">
        <w:rPr>
          <w:rFonts w:ascii="TimesNewRoman,Bold" w:eastAsia="BoldItalicArt" w:hAnsi="TimesNewRoman,Bold" w:cs="Simplified Arabic" w:hint="cs"/>
          <w:rtl/>
        </w:rPr>
        <w:t xml:space="preserve"> </w:t>
      </w:r>
      <w:r w:rsidRPr="00A44BD0">
        <w:rPr>
          <w:rFonts w:ascii="TimesNewRoman,Bold" w:eastAsia="BoldItalicArt" w:hAnsi="TimesNewRoman,Bold" w:cs="Simplified Arabic"/>
          <w:rtl/>
        </w:rPr>
        <w:t>برنامج</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ولا</w:t>
      </w:r>
      <w:r w:rsidRPr="00A44BD0">
        <w:rPr>
          <w:rFonts w:ascii="TimesNewRoman,Bold" w:eastAsia="BoldItalicArt" w:hAnsi="TimesNewRoman,Bold" w:cs="Simplified Arabic" w:hint="cs"/>
          <w:rtl/>
        </w:rPr>
        <w:t xml:space="preserve"> </w:t>
      </w:r>
      <w:r w:rsidRPr="00A44BD0">
        <w:rPr>
          <w:rFonts w:ascii="TimesNewRoman,Bold" w:eastAsia="BoldItalicArt" w:hAnsi="TimesNewRoman,Bold" w:cs="Simplified Arabic"/>
          <w:rtl/>
        </w:rPr>
        <w:t>مشار</w:t>
      </w:r>
      <w:r w:rsidRPr="00A44BD0">
        <w:rPr>
          <w:rFonts w:ascii="TimesNewRoman,Bold" w:eastAsia="BoldItalicArt" w:hAnsi="TimesNewRoman,Bold" w:cs="Simplified Arabic" w:hint="cs"/>
          <w:rtl/>
        </w:rPr>
        <w:t>ك</w:t>
      </w:r>
      <w:r w:rsidRPr="00A44BD0">
        <w:rPr>
          <w:rFonts w:ascii="TimesNewRoman,Bold" w:eastAsia="BoldItalicArt" w:hAnsi="TimesNewRoman,Bold" w:cs="Simplified Arabic"/>
          <w:rtl/>
        </w:rPr>
        <w:t>ة</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إ</w:t>
      </w:r>
      <w:r w:rsidRPr="00A44BD0">
        <w:rPr>
          <w:rFonts w:ascii="TimesNewRoman,Bold" w:eastAsia="BoldItalicArt" w:hAnsi="TimesNewRoman,Bold" w:cs="Simplified Arabic" w:hint="cs"/>
          <w:rtl/>
        </w:rPr>
        <w:t>ي</w:t>
      </w:r>
      <w:r w:rsidRPr="00A44BD0">
        <w:rPr>
          <w:rFonts w:ascii="TimesNewRoman,Bold" w:eastAsia="BoldItalicArt" w:hAnsi="TimesNewRoman,Bold" w:cs="Simplified Arabic"/>
          <w:rtl/>
        </w:rPr>
        <w:t>جابية،</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وإما</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أن</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تأخذ</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شكل</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الانغلاق</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على</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الذات</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وإعادة</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إنتاج</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ثقافة</w:t>
      </w:r>
      <w:r w:rsidRPr="00A44BD0">
        <w:rPr>
          <w:rFonts w:ascii="TimesNewRoman,Bold" w:eastAsia="BoldItalicArt" w:hAnsi="TimesNewRoman,Bold" w:cs="Simplified Arabic" w:hint="cs"/>
          <w:rtl/>
        </w:rPr>
        <w:t xml:space="preserve"> </w:t>
      </w:r>
      <w:r w:rsidRPr="00A44BD0">
        <w:rPr>
          <w:rFonts w:ascii="TimesNewRoman,Bold" w:eastAsia="BoldItalicArt" w:hAnsi="TimesNewRoman,Bold" w:cs="Simplified Arabic"/>
          <w:rtl/>
        </w:rPr>
        <w:t>م</w:t>
      </w:r>
      <w:r w:rsidRPr="00A44BD0">
        <w:rPr>
          <w:rFonts w:ascii="TimesNewRoman,Bold" w:eastAsia="BoldItalicArt" w:hAnsi="TimesNewRoman,Bold" w:cs="Simplified Arabic" w:hint="cs"/>
          <w:rtl/>
        </w:rPr>
        <w:t>ا</w:t>
      </w:r>
      <w:r w:rsidRPr="00A44BD0">
        <w:rPr>
          <w:rFonts w:ascii="TimesNewRoman,Bold" w:eastAsia="BoldItalicArt" w:hAnsi="TimesNewRoman,Bold" w:cs="Simplified Arabic"/>
          <w:rtl/>
        </w:rPr>
        <w:t>ضو</w:t>
      </w:r>
      <w:r w:rsidRPr="00A44BD0">
        <w:rPr>
          <w:rFonts w:ascii="TimesNewRoman,Bold" w:eastAsia="BoldItalicArt" w:hAnsi="TimesNewRoman,Bold" w:cs="Simplified Arabic" w:hint="cs"/>
          <w:rtl/>
        </w:rPr>
        <w:t>ي</w:t>
      </w:r>
      <w:r w:rsidRPr="00A44BD0">
        <w:rPr>
          <w:rFonts w:ascii="TimesNewRoman,Bold" w:eastAsia="BoldItalicArt" w:hAnsi="TimesNewRoman,Bold" w:cs="Simplified Arabic"/>
          <w:rtl/>
        </w:rPr>
        <w:t>ة</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ذات</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طابع</w:t>
      </w:r>
      <w:r w:rsidRPr="00A44BD0">
        <w:rPr>
          <w:rFonts w:ascii="TimesNewRoman,Bold" w:eastAsia="BoldItalicArt" w:hAnsi="TimesNewRoman,Bold" w:cs="Simplified Arabic" w:hint="cs"/>
          <w:rtl/>
        </w:rPr>
        <w:t xml:space="preserve"> </w:t>
      </w:r>
      <w:r w:rsidRPr="00A44BD0">
        <w:rPr>
          <w:rFonts w:ascii="TimesNewRoman,Bold" w:eastAsia="BoldItalicArt" w:hAnsi="TimesNewRoman,Bold" w:cs="Simplified Arabic"/>
          <w:rtl/>
        </w:rPr>
        <w:t>هيمني</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رافض</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ومحتج</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على</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ثقافة</w:t>
      </w:r>
      <w:r w:rsidRPr="00A44BD0">
        <w:rPr>
          <w:rFonts w:ascii="TimesNewRoman,Bold" w:eastAsia="BoldItalicArt" w:hAnsi="TimesNewRoman,Bold" w:cs="Simplified Arabic"/>
        </w:rPr>
        <w:t xml:space="preserve"> </w:t>
      </w:r>
      <w:r w:rsidRPr="00A44BD0">
        <w:rPr>
          <w:rFonts w:ascii="TimesNewRoman,Bold" w:eastAsia="BoldItalicArt" w:hAnsi="TimesNewRoman,Bold" w:cs="Simplified Arabic"/>
          <w:rtl/>
        </w:rPr>
        <w:t>العولمة</w:t>
      </w:r>
      <w:r w:rsidRPr="00A44BD0">
        <w:rPr>
          <w:rFonts w:ascii="TimesNewRoman,Bold" w:eastAsia="BoldItalicArt" w:hAnsi="TimesNewRoman,Bold" w:cs="Simplified Arabic" w:hint="cs"/>
          <w:rtl/>
        </w:rPr>
        <w:t>.</w:t>
      </w:r>
    </w:p>
    <w:p w:rsidR="00944122" w:rsidRPr="00A44BD0" w:rsidRDefault="00944122" w:rsidP="00944122">
      <w:pPr>
        <w:ind w:firstLine="720"/>
        <w:jc w:val="both"/>
        <w:rPr>
          <w:rFonts w:ascii="TimesNewRoman,Bold" w:eastAsia="BoldItalicArt" w:hAnsi="TimesNewRoman,Bold" w:cs="Simplified Arabic" w:hint="cs"/>
          <w:rtl/>
        </w:rPr>
      </w:pPr>
      <w:r w:rsidRPr="00A44BD0">
        <w:rPr>
          <w:rFonts w:ascii="Tahoma" w:hAnsi="Tahoma" w:cs="Simplified Arabic"/>
          <w:rtl/>
        </w:rPr>
        <w:t xml:space="preserve">وفي مقال الدكتور </w:t>
      </w:r>
      <w:r w:rsidRPr="00A44BD0">
        <w:rPr>
          <w:rFonts w:ascii="Tahoma" w:hAnsi="Tahoma" w:cs="Simplified Arabic" w:hint="cs"/>
          <w:rtl/>
        </w:rPr>
        <w:t>(</w:t>
      </w:r>
      <w:r w:rsidRPr="00A44BD0">
        <w:rPr>
          <w:rFonts w:ascii="Tahoma" w:hAnsi="Tahoma" w:cs="Simplified Arabic"/>
          <w:rtl/>
        </w:rPr>
        <w:t>حسن حنفي</w:t>
      </w:r>
      <w:r w:rsidRPr="00A44BD0">
        <w:rPr>
          <w:rFonts w:ascii="Tahoma" w:hAnsi="Tahoma" w:cs="Simplified Arabic" w:hint="cs"/>
          <w:rtl/>
        </w:rPr>
        <w:t>)</w:t>
      </w:r>
      <w:r w:rsidRPr="00A44BD0">
        <w:rPr>
          <w:rFonts w:ascii="Tahoma" w:hAnsi="Tahoma" w:cs="Simplified Arabic"/>
          <w:rtl/>
        </w:rPr>
        <w:t xml:space="preserve"> </w:t>
      </w:r>
      <w:r w:rsidRPr="00A44BD0">
        <w:rPr>
          <w:rFonts w:ascii="Tahoma" w:hAnsi="Tahoma" w:cs="Simplified Arabic" w:hint="cs"/>
          <w:rtl/>
        </w:rPr>
        <w:t>(</w:t>
      </w:r>
      <w:r w:rsidRPr="00A44BD0">
        <w:rPr>
          <w:rFonts w:ascii="Tahoma" w:hAnsi="Tahoma" w:cs="Simplified Arabic"/>
          <w:rtl/>
        </w:rPr>
        <w:t>الهوية الثقافية العربية</w:t>
      </w:r>
      <w:r w:rsidRPr="00A44BD0">
        <w:rPr>
          <w:rFonts w:ascii="Tahoma" w:hAnsi="Tahoma" w:cs="Simplified Arabic" w:hint="cs"/>
          <w:rtl/>
        </w:rPr>
        <w:t xml:space="preserve"> </w:t>
      </w:r>
      <w:r w:rsidRPr="00A44BD0">
        <w:rPr>
          <w:rFonts w:ascii="Tahoma" w:hAnsi="Tahoma" w:cs="Simplified Arabic"/>
          <w:rtl/>
        </w:rPr>
        <w:t>في ضوء المتغيرات الدولية</w:t>
      </w:r>
      <w:r w:rsidRPr="00A44BD0">
        <w:rPr>
          <w:rFonts w:ascii="Tahoma" w:hAnsi="Tahoma" w:cs="Simplified Arabic" w:hint="cs"/>
          <w:rtl/>
        </w:rPr>
        <w:t>)</w:t>
      </w:r>
      <w:r w:rsidRPr="00A44BD0">
        <w:rPr>
          <w:rFonts w:ascii="Tahoma" w:hAnsi="Tahoma" w:cs="Simplified Arabic"/>
          <w:rtl/>
        </w:rPr>
        <w:t xml:space="preserve"> أشار إلى أن مخاطر العولمة على الهوية هي مقدمة لمخاطر أعظم على الدولة الوطنية والإدارة الوطنية الثقافية</w:t>
      </w:r>
      <w:r w:rsidRPr="00A44BD0">
        <w:rPr>
          <w:rFonts w:ascii="Tahoma" w:hAnsi="Tahoma" w:cs="Simplified Arabic" w:hint="cs"/>
          <w:rtl/>
        </w:rPr>
        <w:t>،</w:t>
      </w:r>
      <w:r w:rsidRPr="00A44BD0">
        <w:rPr>
          <w:rFonts w:ascii="Tahoma" w:hAnsi="Tahoma" w:cs="Simplified Arabic"/>
          <w:rtl/>
        </w:rPr>
        <w:t xml:space="preserve"> لأن العولمة تعني مزيد</w:t>
      </w:r>
      <w:r w:rsidRPr="00A44BD0">
        <w:rPr>
          <w:rFonts w:ascii="Tahoma" w:hAnsi="Tahoma" w:cs="Simplified Arabic" w:hint="cs"/>
          <w:rtl/>
        </w:rPr>
        <w:t>اً</w:t>
      </w:r>
      <w:r w:rsidRPr="00A44BD0">
        <w:rPr>
          <w:rFonts w:ascii="Tahoma" w:hAnsi="Tahoma" w:cs="Simplified Arabic"/>
          <w:rtl/>
        </w:rPr>
        <w:t xml:space="preserve"> من التبعية</w:t>
      </w:r>
      <w:r w:rsidRPr="00A44BD0">
        <w:rPr>
          <w:rFonts w:ascii="Tahoma" w:hAnsi="Tahoma" w:cs="Simplified Arabic" w:hint="cs"/>
          <w:rtl/>
        </w:rPr>
        <w:t>، مؤكداً أنه بمقدار ما يزداد التغريب في المجتمع، وتنتشر فيه القيم الغربية بشتى تنويعاتها خاصة عند الصفوة التي بيدها مقاليد الأمور، فإن الجماهير تتباعد عنها وتتجه إلى ثقافتها وتتمسك بتقاليدها،</w:t>
      </w:r>
      <w:r w:rsidRPr="00A44BD0">
        <w:rPr>
          <w:rFonts w:ascii="Tahoma" w:hAnsi="Tahoma" w:cs="Simplified Arabic"/>
          <w:rtl/>
        </w:rPr>
        <w:t xml:space="preserve"> فتنشأ الأصولية دفاعا عن الأصالة وتمسكا</w:t>
      </w:r>
      <w:r w:rsidRPr="00A44BD0">
        <w:rPr>
          <w:rFonts w:ascii="Tahoma" w:hAnsi="Tahoma" w:cs="Simplified Arabic" w:hint="cs"/>
          <w:rtl/>
        </w:rPr>
        <w:t>ً</w:t>
      </w:r>
      <w:r w:rsidRPr="00A44BD0">
        <w:rPr>
          <w:rFonts w:ascii="Tahoma" w:hAnsi="Tahoma" w:cs="Simplified Arabic"/>
          <w:rtl/>
        </w:rPr>
        <w:t xml:space="preserve"> بالهوية</w:t>
      </w:r>
      <w:r w:rsidRPr="00A44BD0">
        <w:rPr>
          <w:rFonts w:ascii="Tahoma" w:hAnsi="Tahoma" w:cs="Simplified Arabic" w:hint="cs"/>
          <w:rtl/>
        </w:rPr>
        <w:t xml:space="preserve"> (</w:t>
      </w:r>
      <w:r w:rsidRPr="00A44BD0">
        <w:rPr>
          <w:rStyle w:val="FootnoteReference"/>
          <w:rFonts w:ascii="Tahoma" w:hAnsi="Tahoma" w:cs="Simplified Arabic"/>
          <w:rtl/>
        </w:rPr>
        <w:footnoteReference w:id="659"/>
      </w:r>
      <w:r w:rsidRPr="00A44BD0">
        <w:rPr>
          <w:rFonts w:ascii="Tahoma" w:hAnsi="Tahoma" w:cs="Simplified Arabic" w:hint="cs"/>
          <w:rtl/>
        </w:rPr>
        <w:t xml:space="preserve">). </w:t>
      </w:r>
    </w:p>
    <w:p w:rsidR="00944122" w:rsidRPr="00A44BD0" w:rsidRDefault="00944122" w:rsidP="00944122">
      <w:pPr>
        <w:jc w:val="both"/>
        <w:rPr>
          <w:rFonts w:cs="Simplified Arabic" w:hint="cs"/>
          <w:b/>
          <w:bCs/>
          <w:rtl/>
        </w:rPr>
      </w:pPr>
      <w:r w:rsidRPr="00A44BD0">
        <w:rPr>
          <w:rFonts w:cs="Simplified Arabic" w:hint="cs"/>
          <w:b/>
          <w:bCs/>
          <w:rtl/>
        </w:rPr>
        <w:t xml:space="preserve">ثالثاً: إضعاف الدولة الوطنية كمؤسسة منتجة للهوية. </w:t>
      </w:r>
    </w:p>
    <w:p w:rsidR="00944122" w:rsidRPr="00A44BD0" w:rsidRDefault="00944122" w:rsidP="00944122">
      <w:pPr>
        <w:ind w:firstLine="720"/>
        <w:jc w:val="both"/>
        <w:rPr>
          <w:rFonts w:cs="Simplified Arabic" w:hint="cs"/>
          <w:b/>
          <w:bCs/>
          <w:rtl/>
        </w:rPr>
      </w:pPr>
      <w:r w:rsidRPr="00A44BD0">
        <w:rPr>
          <w:rFonts w:ascii="Simplified Arabic" w:cs="Simplified Arabic" w:hint="cs"/>
          <w:rtl/>
        </w:rPr>
        <w:t>يبدو واضحاً أنه من أهم تجليات العولمة على</w:t>
      </w:r>
      <w:r w:rsidRPr="00A44BD0">
        <w:rPr>
          <w:rFonts w:ascii="Simplified Arabic" w:cs="Simplified Arabic"/>
        </w:rPr>
        <w:t xml:space="preserve"> </w:t>
      </w:r>
      <w:r w:rsidRPr="00A44BD0">
        <w:rPr>
          <w:rFonts w:ascii="Simplified Arabic" w:cs="Simplified Arabic" w:hint="cs"/>
          <w:rtl/>
        </w:rPr>
        <w:t>الصعيد</w:t>
      </w:r>
      <w:r w:rsidRPr="00A44BD0">
        <w:rPr>
          <w:rFonts w:ascii="Simplified Arabic" w:cs="Simplified Arabic"/>
        </w:rPr>
        <w:t xml:space="preserve"> </w:t>
      </w:r>
      <w:r w:rsidRPr="00A44BD0">
        <w:rPr>
          <w:rFonts w:ascii="Simplified Arabic" w:cs="Simplified Arabic" w:hint="cs"/>
          <w:rtl/>
        </w:rPr>
        <w:t>السياسي</w:t>
      </w:r>
      <w:r w:rsidRPr="00A44BD0">
        <w:rPr>
          <w:rFonts w:ascii="Simplified Arabic" w:cs="Simplified Arabic"/>
        </w:rPr>
        <w:t xml:space="preserve"> </w:t>
      </w:r>
      <w:r w:rsidRPr="00A44BD0">
        <w:rPr>
          <w:rFonts w:ascii="Simplified Arabic" w:cs="Simplified Arabic" w:hint="cs"/>
          <w:rtl/>
        </w:rPr>
        <w:t>هو أن</w:t>
      </w:r>
      <w:r w:rsidRPr="00A44BD0">
        <w:rPr>
          <w:rFonts w:ascii="Simplified Arabic" w:cs="Simplified Arabic"/>
        </w:rPr>
        <w:t xml:space="preserve"> </w:t>
      </w:r>
      <w:r w:rsidRPr="00A44BD0">
        <w:rPr>
          <w:rFonts w:ascii="Simplified Arabic" w:cs="Simplified Arabic" w:hint="cs"/>
          <w:rtl/>
        </w:rPr>
        <w:t>الدولة</w:t>
      </w:r>
      <w:r w:rsidRPr="00A44BD0">
        <w:rPr>
          <w:rFonts w:ascii="Simplified Arabic" w:cs="Simplified Arabic"/>
        </w:rPr>
        <w:t xml:space="preserve"> </w:t>
      </w:r>
      <w:r w:rsidRPr="00A44BD0">
        <w:rPr>
          <w:rFonts w:ascii="Simplified Arabic" w:cs="Simplified Arabic" w:hint="cs"/>
          <w:rtl/>
        </w:rPr>
        <w:t>لم</w:t>
      </w:r>
      <w:r w:rsidRPr="00A44BD0">
        <w:rPr>
          <w:rFonts w:ascii="Simplified Arabic" w:cs="Simplified Arabic"/>
        </w:rPr>
        <w:t xml:space="preserve"> </w:t>
      </w:r>
      <w:r w:rsidRPr="00A44BD0">
        <w:rPr>
          <w:rFonts w:ascii="Simplified Arabic" w:cs="Simplified Arabic" w:hint="cs"/>
          <w:rtl/>
        </w:rPr>
        <w:t>تعد</w:t>
      </w:r>
      <w:r w:rsidRPr="00A44BD0">
        <w:rPr>
          <w:rFonts w:ascii="Calibri" w:hAnsi="Calibri" w:cs="Simplified Arabic" w:hint="cs"/>
          <w:rtl/>
        </w:rPr>
        <w:t xml:space="preserve"> </w:t>
      </w:r>
      <w:r w:rsidRPr="00A44BD0">
        <w:rPr>
          <w:rFonts w:ascii="Simplified Arabic" w:cs="Simplified Arabic" w:hint="cs"/>
          <w:rtl/>
        </w:rPr>
        <w:t>الفاعل</w:t>
      </w:r>
      <w:r w:rsidRPr="00A44BD0">
        <w:rPr>
          <w:rFonts w:ascii="Simplified Arabic" w:cs="Simplified Arabic"/>
        </w:rPr>
        <w:t xml:space="preserve"> </w:t>
      </w:r>
      <w:r w:rsidRPr="00A44BD0">
        <w:rPr>
          <w:rFonts w:ascii="Simplified Arabic" w:cs="Simplified Arabic" w:hint="cs"/>
          <w:rtl/>
        </w:rPr>
        <w:t>الوحيد</w:t>
      </w:r>
      <w:r w:rsidRPr="00A44BD0">
        <w:rPr>
          <w:rFonts w:ascii="Simplified Arabic" w:cs="Simplified Arabic"/>
        </w:rPr>
        <w:t xml:space="preserve"> </w:t>
      </w:r>
      <w:r w:rsidRPr="00A44BD0">
        <w:rPr>
          <w:rFonts w:ascii="Simplified Arabic" w:cs="Simplified Arabic" w:hint="cs"/>
          <w:rtl/>
        </w:rPr>
        <w:t>في</w:t>
      </w:r>
      <w:r w:rsidRPr="00A44BD0">
        <w:rPr>
          <w:rFonts w:ascii="Simplified Arabic" w:cs="Simplified Arabic"/>
        </w:rPr>
        <w:t xml:space="preserve"> </w:t>
      </w:r>
      <w:r w:rsidRPr="00A44BD0">
        <w:rPr>
          <w:rFonts w:ascii="Simplified Arabic" w:cs="Simplified Arabic" w:hint="cs"/>
          <w:rtl/>
        </w:rPr>
        <w:t>السياسة</w:t>
      </w:r>
      <w:r w:rsidRPr="00A44BD0">
        <w:rPr>
          <w:rFonts w:ascii="Simplified Arabic" w:cs="Simplified Arabic"/>
        </w:rPr>
        <w:t xml:space="preserve"> </w:t>
      </w:r>
      <w:r w:rsidRPr="00A44BD0">
        <w:rPr>
          <w:rFonts w:ascii="Simplified Arabic" w:cs="Simplified Arabic" w:hint="cs"/>
          <w:rtl/>
        </w:rPr>
        <w:t>العالمية</w:t>
      </w:r>
      <w:r w:rsidRPr="00A44BD0">
        <w:rPr>
          <w:rFonts w:ascii="Simplified Arabic" w:cs="Simplified Arabic"/>
        </w:rPr>
        <w:t xml:space="preserve"> </w:t>
      </w:r>
      <w:r w:rsidRPr="00A44BD0">
        <w:rPr>
          <w:rFonts w:ascii="Simplified Arabic" w:cs="Simplified Arabic" w:hint="cs"/>
          <w:rtl/>
        </w:rPr>
        <w:t>بل</w:t>
      </w:r>
      <w:r w:rsidRPr="00A44BD0">
        <w:rPr>
          <w:rFonts w:cs="Simplified Arabic" w:hint="cs"/>
          <w:rtl/>
        </w:rPr>
        <w:t xml:space="preserve"> </w:t>
      </w:r>
      <w:r w:rsidRPr="00A44BD0">
        <w:rPr>
          <w:rFonts w:ascii="Simplified Arabic" w:cs="Simplified Arabic" w:hint="cs"/>
          <w:rtl/>
        </w:rPr>
        <w:t>توجد</w:t>
      </w:r>
      <w:r w:rsidRPr="00A44BD0">
        <w:rPr>
          <w:rFonts w:cs="Simplified Arabic" w:hint="cs"/>
          <w:rtl/>
        </w:rPr>
        <w:t xml:space="preserve"> </w:t>
      </w:r>
      <w:r w:rsidRPr="00A44BD0">
        <w:rPr>
          <w:rFonts w:ascii="Simplified Arabic" w:cs="Simplified Arabic" w:hint="cs"/>
          <w:rtl/>
        </w:rPr>
        <w:t>إلى</w:t>
      </w:r>
      <w:r w:rsidRPr="00A44BD0">
        <w:rPr>
          <w:rFonts w:ascii="Simplified Arabic" w:cs="Simplified Arabic"/>
        </w:rPr>
        <w:t xml:space="preserve"> </w:t>
      </w:r>
      <w:r w:rsidRPr="00A44BD0">
        <w:rPr>
          <w:rFonts w:ascii="Simplified Arabic" w:cs="Simplified Arabic" w:hint="cs"/>
          <w:rtl/>
        </w:rPr>
        <w:t>جانبها</w:t>
      </w:r>
      <w:r w:rsidRPr="00A44BD0">
        <w:rPr>
          <w:rFonts w:ascii="Simplified Arabic" w:cs="Simplified Arabic"/>
        </w:rPr>
        <w:t xml:space="preserve"> </w:t>
      </w:r>
      <w:r w:rsidRPr="00A44BD0">
        <w:rPr>
          <w:rFonts w:ascii="Simplified Arabic" w:cs="Simplified Arabic" w:hint="cs"/>
          <w:rtl/>
        </w:rPr>
        <w:t>مؤسسات</w:t>
      </w:r>
      <w:r w:rsidRPr="00A44BD0">
        <w:rPr>
          <w:rFonts w:ascii="Simplified Arabic" w:cs="Simplified Arabic"/>
        </w:rPr>
        <w:t xml:space="preserve"> </w:t>
      </w:r>
      <w:r w:rsidRPr="00A44BD0">
        <w:rPr>
          <w:rFonts w:ascii="Simplified Arabic" w:cs="Simplified Arabic" w:hint="cs"/>
          <w:rtl/>
        </w:rPr>
        <w:t>ومنظمات</w:t>
      </w:r>
      <w:r w:rsidRPr="00A44BD0">
        <w:rPr>
          <w:rFonts w:ascii="Simplified Arabic" w:cs="Simplified Arabic"/>
        </w:rPr>
        <w:t xml:space="preserve"> </w:t>
      </w:r>
      <w:r w:rsidRPr="00A44BD0">
        <w:rPr>
          <w:rFonts w:ascii="Simplified Arabic" w:cs="Simplified Arabic" w:hint="cs"/>
          <w:rtl/>
        </w:rPr>
        <w:t>عالمية</w:t>
      </w:r>
      <w:r w:rsidRPr="00A44BD0">
        <w:rPr>
          <w:rFonts w:ascii="Simplified Arabic" w:cs="Simplified Arabic"/>
        </w:rPr>
        <w:t xml:space="preserve"> </w:t>
      </w:r>
      <w:r w:rsidRPr="00A44BD0">
        <w:rPr>
          <w:rFonts w:ascii="Simplified Arabic" w:cs="Simplified Arabic" w:hint="cs"/>
          <w:rtl/>
        </w:rPr>
        <w:t>وأخرى</w:t>
      </w:r>
      <w:r w:rsidRPr="00A44BD0">
        <w:rPr>
          <w:rFonts w:ascii="Calibri" w:hAnsi="Calibri" w:cs="Simplified Arabic" w:hint="cs"/>
          <w:rtl/>
        </w:rPr>
        <w:t xml:space="preserve"> </w:t>
      </w:r>
      <w:r w:rsidRPr="00A44BD0">
        <w:rPr>
          <w:rFonts w:ascii="Simplified Arabic" w:cs="Simplified Arabic" w:hint="cs"/>
          <w:rtl/>
        </w:rPr>
        <w:t>متعددة</w:t>
      </w:r>
      <w:r w:rsidRPr="00A44BD0">
        <w:rPr>
          <w:rFonts w:ascii="Simplified Arabic" w:cs="Simplified Arabic"/>
        </w:rPr>
        <w:t xml:space="preserve"> </w:t>
      </w:r>
      <w:r w:rsidRPr="00A44BD0">
        <w:rPr>
          <w:rFonts w:ascii="Simplified Arabic" w:cs="Simplified Arabic" w:hint="cs"/>
          <w:rtl/>
        </w:rPr>
        <w:t>الجنسيات</w:t>
      </w:r>
      <w:r w:rsidRPr="00A44BD0">
        <w:rPr>
          <w:rFonts w:ascii="Simplified Arabic" w:cs="Simplified Arabic"/>
        </w:rPr>
        <w:t xml:space="preserve"> </w:t>
      </w:r>
      <w:r w:rsidRPr="00A44BD0">
        <w:rPr>
          <w:rFonts w:ascii="Simplified Arabic" w:cs="Simplified Arabic" w:hint="cs"/>
          <w:rtl/>
        </w:rPr>
        <w:t>وغيرها</w:t>
      </w:r>
      <w:r w:rsidRPr="00A44BD0">
        <w:rPr>
          <w:rFonts w:ascii="Simplified Arabic" w:cs="Simplified Arabic"/>
        </w:rPr>
        <w:t xml:space="preserve"> </w:t>
      </w:r>
      <w:r w:rsidRPr="00A44BD0">
        <w:rPr>
          <w:rFonts w:ascii="Simplified Arabic" w:cs="Simplified Arabic" w:hint="cs"/>
          <w:rtl/>
        </w:rPr>
        <w:t>من</w:t>
      </w:r>
      <w:r w:rsidRPr="00A44BD0">
        <w:rPr>
          <w:rFonts w:ascii="Simplified Arabic" w:cs="Simplified Arabic"/>
        </w:rPr>
        <w:t xml:space="preserve"> </w:t>
      </w:r>
      <w:r w:rsidRPr="00A44BD0">
        <w:rPr>
          <w:rFonts w:ascii="Simplified Arabic" w:cs="Simplified Arabic" w:hint="cs"/>
          <w:rtl/>
        </w:rPr>
        <w:t>التنظيمات</w:t>
      </w:r>
      <w:r w:rsidRPr="00A44BD0">
        <w:rPr>
          <w:rFonts w:ascii="Simplified Arabic" w:cs="Simplified Arabic"/>
        </w:rPr>
        <w:t xml:space="preserve"> </w:t>
      </w:r>
      <w:r w:rsidRPr="00A44BD0">
        <w:rPr>
          <w:rFonts w:ascii="Simplified Arabic" w:cs="Simplified Arabic" w:hint="cs"/>
          <w:rtl/>
        </w:rPr>
        <w:t>الفاعلة</w:t>
      </w:r>
      <w:r w:rsidRPr="00A44BD0">
        <w:rPr>
          <w:rFonts w:cs="Simplified Arabic" w:hint="cs"/>
          <w:rtl/>
        </w:rPr>
        <w:t xml:space="preserve"> </w:t>
      </w:r>
      <w:r w:rsidRPr="00A44BD0">
        <w:rPr>
          <w:rFonts w:ascii="Simplified Arabic" w:cs="Simplified Arabic" w:hint="cs"/>
          <w:rtl/>
        </w:rPr>
        <w:t>التي</w:t>
      </w:r>
      <w:r w:rsidRPr="00A44BD0">
        <w:rPr>
          <w:rFonts w:cs="Simplified Arabic" w:hint="cs"/>
          <w:rtl/>
        </w:rPr>
        <w:t xml:space="preserve"> </w:t>
      </w:r>
      <w:r w:rsidRPr="00A44BD0">
        <w:rPr>
          <w:rFonts w:ascii="Simplified Arabic" w:cs="Simplified Arabic" w:hint="cs"/>
          <w:rtl/>
        </w:rPr>
        <w:t>تسعى</w:t>
      </w:r>
      <w:r w:rsidRPr="00A44BD0">
        <w:rPr>
          <w:rFonts w:cs="Simplified Arabic" w:hint="cs"/>
          <w:rtl/>
        </w:rPr>
        <w:t xml:space="preserve"> </w:t>
      </w:r>
      <w:r w:rsidRPr="00A44BD0">
        <w:rPr>
          <w:rFonts w:ascii="Simplified Arabic" w:cs="Simplified Arabic" w:hint="cs"/>
          <w:rtl/>
        </w:rPr>
        <w:t>إلى</w:t>
      </w:r>
      <w:r w:rsidRPr="00A44BD0">
        <w:rPr>
          <w:rFonts w:ascii="Simplified Arabic" w:cs="Simplified Arabic"/>
        </w:rPr>
        <w:t xml:space="preserve"> </w:t>
      </w:r>
      <w:r w:rsidRPr="00A44BD0">
        <w:rPr>
          <w:rFonts w:ascii="Simplified Arabic" w:cs="Simplified Arabic" w:hint="cs"/>
          <w:rtl/>
        </w:rPr>
        <w:t>تحقيق</w:t>
      </w:r>
      <w:r w:rsidRPr="00A44BD0">
        <w:rPr>
          <w:rFonts w:ascii="Simplified Arabic" w:cs="Simplified Arabic"/>
        </w:rPr>
        <w:t xml:space="preserve"> </w:t>
      </w:r>
      <w:r w:rsidRPr="00A44BD0">
        <w:rPr>
          <w:rFonts w:ascii="Simplified Arabic" w:cs="Simplified Arabic" w:hint="cs"/>
          <w:rtl/>
        </w:rPr>
        <w:t>الترابط</w:t>
      </w:r>
      <w:r w:rsidRPr="00A44BD0">
        <w:rPr>
          <w:rFonts w:ascii="Simplified Arabic" w:cs="Simplified Arabic"/>
        </w:rPr>
        <w:t xml:space="preserve"> </w:t>
      </w:r>
      <w:r w:rsidRPr="00A44BD0">
        <w:rPr>
          <w:rFonts w:ascii="Simplified Arabic" w:cs="Simplified Arabic" w:hint="cs"/>
          <w:rtl/>
        </w:rPr>
        <w:t>والتداخل</w:t>
      </w:r>
      <w:r w:rsidRPr="00A44BD0">
        <w:rPr>
          <w:rFonts w:ascii="Calibri" w:hAnsi="Calibri" w:cs="Simplified Arabic" w:hint="cs"/>
          <w:rtl/>
        </w:rPr>
        <w:t xml:space="preserve"> </w:t>
      </w:r>
      <w:r w:rsidRPr="00A44BD0">
        <w:rPr>
          <w:rFonts w:ascii="Simplified Arabic" w:cs="Simplified Arabic" w:hint="cs"/>
          <w:rtl/>
        </w:rPr>
        <w:t>التعاون</w:t>
      </w:r>
      <w:r w:rsidRPr="00A44BD0">
        <w:rPr>
          <w:rFonts w:ascii="Simplified Arabic" w:cs="Simplified Arabic"/>
        </w:rPr>
        <w:t xml:space="preserve"> </w:t>
      </w:r>
      <w:r w:rsidRPr="00A44BD0">
        <w:rPr>
          <w:rFonts w:ascii="Simplified Arabic" w:cs="Simplified Arabic" w:hint="cs"/>
          <w:rtl/>
        </w:rPr>
        <w:t>والاندماج،</w:t>
      </w:r>
      <w:r w:rsidRPr="00A44BD0">
        <w:rPr>
          <w:rFonts w:ascii="Simplified Arabic" w:cs="Simplified Arabic"/>
        </w:rPr>
        <w:t xml:space="preserve"> </w:t>
      </w:r>
      <w:r w:rsidRPr="00A44BD0">
        <w:rPr>
          <w:rFonts w:ascii="Simplified Arabic" w:cs="Simplified Arabic" w:hint="cs"/>
          <w:rtl/>
        </w:rPr>
        <w:t>ويخضع</w:t>
      </w:r>
      <w:r w:rsidRPr="00A44BD0">
        <w:rPr>
          <w:rFonts w:ascii="Simplified Arabic" w:cs="Simplified Arabic"/>
        </w:rPr>
        <w:t xml:space="preserve"> </w:t>
      </w:r>
      <w:r w:rsidRPr="00A44BD0">
        <w:rPr>
          <w:rFonts w:ascii="Simplified Arabic" w:cs="Simplified Arabic" w:hint="cs"/>
          <w:rtl/>
        </w:rPr>
        <w:t>مفهوم</w:t>
      </w:r>
      <w:r w:rsidRPr="00A44BD0">
        <w:rPr>
          <w:rFonts w:ascii="Simplified Arabic" w:cs="Simplified Arabic"/>
        </w:rPr>
        <w:t xml:space="preserve"> </w:t>
      </w:r>
      <w:r w:rsidRPr="00A44BD0">
        <w:rPr>
          <w:rFonts w:ascii="Simplified Arabic" w:cs="Simplified Arabic" w:hint="cs"/>
          <w:rtl/>
        </w:rPr>
        <w:t>(السيادة)</w:t>
      </w:r>
      <w:r w:rsidRPr="00A44BD0">
        <w:rPr>
          <w:rFonts w:ascii="Simplified Arabic" w:cs="Simplified Arabic"/>
        </w:rPr>
        <w:t xml:space="preserve"> </w:t>
      </w:r>
      <w:r w:rsidRPr="00A44BD0">
        <w:rPr>
          <w:rFonts w:ascii="Simplified Arabic" w:cs="Simplified Arabic" w:hint="cs"/>
          <w:rtl/>
        </w:rPr>
        <w:t>للتآكل</w:t>
      </w:r>
      <w:r w:rsidRPr="00A44BD0">
        <w:rPr>
          <w:rFonts w:ascii="Simplified Arabic" w:cs="Simplified Arabic"/>
        </w:rPr>
        <w:t xml:space="preserve"> </w:t>
      </w:r>
      <w:r w:rsidRPr="00A44BD0">
        <w:rPr>
          <w:rFonts w:ascii="Simplified Arabic" w:cs="Simplified Arabic" w:hint="cs"/>
          <w:rtl/>
        </w:rPr>
        <w:t>تحت</w:t>
      </w:r>
      <w:r w:rsidRPr="00A44BD0">
        <w:rPr>
          <w:rFonts w:ascii="Simplified Arabic" w:cs="Simplified Arabic"/>
        </w:rPr>
        <w:t xml:space="preserve"> </w:t>
      </w:r>
      <w:r w:rsidRPr="00A44BD0">
        <w:rPr>
          <w:rFonts w:ascii="Simplified Arabic" w:cs="Simplified Arabic" w:hint="cs"/>
          <w:rtl/>
        </w:rPr>
        <w:t>تأثير</w:t>
      </w:r>
      <w:r w:rsidRPr="00A44BD0">
        <w:rPr>
          <w:rFonts w:cs="Simplified Arabic" w:hint="cs"/>
          <w:rtl/>
        </w:rPr>
        <w:t xml:space="preserve"> </w:t>
      </w:r>
      <w:r w:rsidRPr="00A44BD0">
        <w:rPr>
          <w:rFonts w:ascii="Simplified Arabic" w:cs="Simplified Arabic" w:hint="cs"/>
          <w:rtl/>
        </w:rPr>
        <w:t>حاجة</w:t>
      </w:r>
      <w:r w:rsidRPr="00A44BD0">
        <w:rPr>
          <w:rFonts w:cs="Simplified Arabic" w:hint="cs"/>
          <w:rtl/>
        </w:rPr>
        <w:t xml:space="preserve"> </w:t>
      </w:r>
      <w:r w:rsidRPr="00A44BD0">
        <w:rPr>
          <w:rFonts w:ascii="Simplified Arabic" w:cs="Simplified Arabic" w:hint="cs"/>
          <w:rtl/>
        </w:rPr>
        <w:t>الدولة</w:t>
      </w:r>
      <w:r w:rsidRPr="00A44BD0">
        <w:rPr>
          <w:rFonts w:ascii="Simplified Arabic" w:cs="Simplified Arabic"/>
        </w:rPr>
        <w:t xml:space="preserve"> </w:t>
      </w:r>
      <w:r w:rsidRPr="00A44BD0">
        <w:rPr>
          <w:rFonts w:ascii="Simplified Arabic" w:cs="Simplified Arabic" w:hint="cs"/>
          <w:rtl/>
        </w:rPr>
        <w:t>إلى التعاون</w:t>
      </w:r>
      <w:r w:rsidRPr="00A44BD0">
        <w:rPr>
          <w:rFonts w:ascii="Calibri" w:hAnsi="Calibri" w:cs="Simplified Arabic" w:hint="cs"/>
          <w:rtl/>
        </w:rPr>
        <w:t xml:space="preserve"> </w:t>
      </w:r>
      <w:r w:rsidRPr="00A44BD0">
        <w:rPr>
          <w:rFonts w:ascii="Simplified Arabic" w:cs="Simplified Arabic" w:hint="cs"/>
          <w:rtl/>
        </w:rPr>
        <w:t>فيما</w:t>
      </w:r>
      <w:r w:rsidRPr="00A44BD0">
        <w:rPr>
          <w:rFonts w:ascii="Calibri" w:hAnsi="Calibri" w:cs="Simplified Arabic" w:hint="cs"/>
          <w:rtl/>
        </w:rPr>
        <w:t xml:space="preserve"> </w:t>
      </w:r>
      <w:r w:rsidRPr="00A44BD0">
        <w:rPr>
          <w:rFonts w:ascii="Simplified Arabic" w:cs="Simplified Arabic" w:hint="cs"/>
          <w:rtl/>
        </w:rPr>
        <w:t>بينها</w:t>
      </w:r>
      <w:r w:rsidRPr="00A44BD0">
        <w:rPr>
          <w:rFonts w:ascii="Simplified Arabic" w:cs="Simplified Arabic"/>
        </w:rPr>
        <w:t xml:space="preserve"> </w:t>
      </w:r>
      <w:r w:rsidRPr="00A44BD0">
        <w:rPr>
          <w:rFonts w:ascii="Simplified Arabic" w:cs="Simplified Arabic" w:hint="cs"/>
          <w:rtl/>
        </w:rPr>
        <w:t>في</w:t>
      </w:r>
      <w:r w:rsidRPr="00A44BD0">
        <w:rPr>
          <w:rFonts w:ascii="Simplified Arabic" w:cs="Simplified Arabic"/>
        </w:rPr>
        <w:t xml:space="preserve"> </w:t>
      </w:r>
      <w:r w:rsidRPr="00A44BD0">
        <w:rPr>
          <w:rFonts w:ascii="Simplified Arabic" w:cs="Simplified Arabic" w:hint="cs"/>
          <w:rtl/>
        </w:rPr>
        <w:t>المجالات</w:t>
      </w:r>
      <w:r w:rsidRPr="00A44BD0">
        <w:rPr>
          <w:rFonts w:ascii="Simplified Arabic" w:cs="Simplified Arabic"/>
        </w:rPr>
        <w:t xml:space="preserve"> </w:t>
      </w:r>
      <w:r w:rsidRPr="00A44BD0">
        <w:rPr>
          <w:rFonts w:ascii="Simplified Arabic" w:cs="Simplified Arabic" w:hint="cs"/>
          <w:rtl/>
        </w:rPr>
        <w:t>الاقتصادية</w:t>
      </w:r>
      <w:r w:rsidRPr="00A44BD0">
        <w:rPr>
          <w:rFonts w:ascii="Simplified Arabic" w:cs="Simplified Arabic"/>
        </w:rPr>
        <w:t xml:space="preserve"> </w:t>
      </w:r>
      <w:r w:rsidRPr="00A44BD0">
        <w:rPr>
          <w:rFonts w:ascii="Simplified Arabic" w:cs="Simplified Arabic" w:hint="cs"/>
          <w:rtl/>
        </w:rPr>
        <w:t>والبنية</w:t>
      </w:r>
      <w:r w:rsidRPr="00A44BD0">
        <w:rPr>
          <w:rFonts w:ascii="Simplified Arabic" w:cs="Simplified Arabic"/>
        </w:rPr>
        <w:t xml:space="preserve"> </w:t>
      </w:r>
      <w:r w:rsidRPr="00A44BD0">
        <w:rPr>
          <w:rFonts w:ascii="Simplified Arabic" w:cs="Simplified Arabic" w:hint="cs"/>
          <w:rtl/>
        </w:rPr>
        <w:t xml:space="preserve">الثقافية.  </w:t>
      </w:r>
    </w:p>
    <w:p w:rsidR="00944122" w:rsidRPr="00A44BD0" w:rsidRDefault="00944122" w:rsidP="00944122">
      <w:pPr>
        <w:ind w:firstLine="720"/>
        <w:jc w:val="both"/>
        <w:rPr>
          <w:rFonts w:ascii="Simplified Arabic" w:cs="Simplified Arabic" w:hint="cs"/>
          <w:rtl/>
        </w:rPr>
      </w:pPr>
      <w:r w:rsidRPr="00A44BD0">
        <w:rPr>
          <w:rFonts w:ascii="Simplified Arabic" w:cs="Simplified Arabic" w:hint="cs"/>
          <w:rtl/>
        </w:rPr>
        <w:t xml:space="preserve">وقد </w:t>
      </w:r>
      <w:r w:rsidRPr="00A44BD0">
        <w:rPr>
          <w:rFonts w:cs="Simplified Arabic"/>
          <w:rtl/>
        </w:rPr>
        <w:t>ظهر في العقدين الأخيرين في الولايات المتحدة وبريطانيا مذهب اقتصادي إيديولوجي سمي بـ</w:t>
      </w:r>
      <w:r w:rsidRPr="00A44BD0">
        <w:rPr>
          <w:rFonts w:cs="Simplified Arabic" w:hint="cs"/>
          <w:rtl/>
        </w:rPr>
        <w:t>(</w:t>
      </w:r>
      <w:r w:rsidRPr="00A44BD0">
        <w:rPr>
          <w:rFonts w:cs="Simplified Arabic"/>
          <w:rtl/>
        </w:rPr>
        <w:t>الليبرالية الجديدة</w:t>
      </w:r>
      <w:r w:rsidRPr="00A44BD0">
        <w:rPr>
          <w:rFonts w:cs="Simplified Arabic" w:hint="cs"/>
          <w:rtl/>
        </w:rPr>
        <w:t>)،</w:t>
      </w:r>
      <w:r w:rsidRPr="00A44BD0">
        <w:rPr>
          <w:rFonts w:cs="Simplified Arabic"/>
          <w:rtl/>
        </w:rPr>
        <w:t xml:space="preserve"> ولعل أهم عنصر جديد في هذا المذهب هو دعواه الإيديولوجية التي تبشر بنموذج</w:t>
      </w:r>
      <w:r w:rsidRPr="00A44BD0">
        <w:rPr>
          <w:rFonts w:cs="Simplified Arabic" w:hint="cs"/>
          <w:rtl/>
        </w:rPr>
        <w:t xml:space="preserve"> </w:t>
      </w:r>
      <w:r w:rsidRPr="00A44BD0">
        <w:rPr>
          <w:rFonts w:cs="Simplified Arabic"/>
          <w:rtl/>
        </w:rPr>
        <w:t>جديد للدولة، تمارَس السلطة فيه على أساس مبدأ</w:t>
      </w:r>
      <w:r w:rsidRPr="00A44BD0">
        <w:rPr>
          <w:rFonts w:cs="Simplified Arabic" w:hint="cs"/>
          <w:rtl/>
        </w:rPr>
        <w:t xml:space="preserve"> (الحوكمة - </w:t>
      </w:r>
      <w:r w:rsidRPr="00A44BD0">
        <w:rPr>
          <w:rFonts w:cs="Simplified Arabic"/>
        </w:rPr>
        <w:t>governance</w:t>
      </w:r>
      <w:r w:rsidRPr="00A44BD0">
        <w:rPr>
          <w:rFonts w:cs="Simplified Arabic" w:hint="cs"/>
          <w:rtl/>
        </w:rPr>
        <w:t>)</w:t>
      </w:r>
      <w:r w:rsidRPr="00A44BD0">
        <w:rPr>
          <w:rFonts w:cs="Simplified Arabic"/>
          <w:rtl/>
        </w:rPr>
        <w:t>، على غرار شركات المساهمة</w:t>
      </w:r>
      <w:r w:rsidRPr="00A44BD0">
        <w:rPr>
          <w:rFonts w:cs="Simplified Arabic" w:hint="cs"/>
          <w:rtl/>
        </w:rPr>
        <w:t xml:space="preserve"> </w:t>
      </w:r>
      <w:r w:rsidRPr="00A44BD0">
        <w:rPr>
          <w:rFonts w:cs="Simplified Arabic"/>
          <w:rtl/>
        </w:rPr>
        <w:t xml:space="preserve">في النظام الرأسمالي ذي التقاليد الأنجلوساكسونية، حيث يمارس حملة الأسهم نوعا من </w:t>
      </w:r>
      <w:r w:rsidRPr="00A44BD0">
        <w:rPr>
          <w:rFonts w:cs="Simplified Arabic" w:hint="cs"/>
          <w:rtl/>
        </w:rPr>
        <w:t>(</w:t>
      </w:r>
      <w:r w:rsidRPr="00A44BD0">
        <w:rPr>
          <w:rFonts w:cs="Simplified Arabic"/>
          <w:rtl/>
        </w:rPr>
        <w:t>الرقابة والتوجيه</w:t>
      </w:r>
      <w:r w:rsidRPr="00A44BD0">
        <w:rPr>
          <w:rFonts w:cs="Simplified Arabic" w:hint="cs"/>
          <w:rtl/>
        </w:rPr>
        <w:t>)</w:t>
      </w:r>
      <w:r w:rsidRPr="00A44BD0">
        <w:rPr>
          <w:rFonts w:cs="Simplified Arabic"/>
          <w:rtl/>
        </w:rPr>
        <w:t>،</w:t>
      </w:r>
      <w:r w:rsidRPr="00A44BD0">
        <w:rPr>
          <w:rFonts w:cs="Simplified Arabic" w:hint="cs"/>
          <w:rtl/>
        </w:rPr>
        <w:t xml:space="preserve"> </w:t>
      </w:r>
      <w:r w:rsidRPr="00A44BD0">
        <w:rPr>
          <w:rFonts w:cs="Simplified Arabic"/>
          <w:rtl/>
        </w:rPr>
        <w:t>عند توزيع الأرباح، بهدف دفع المدراء إلى العمل على تحقيق أقصى قدر من الربح للمؤسسات التي يتولون</w:t>
      </w:r>
      <w:r w:rsidRPr="00A44BD0">
        <w:rPr>
          <w:rFonts w:cs="Simplified Arabic" w:hint="cs"/>
          <w:rtl/>
        </w:rPr>
        <w:t xml:space="preserve"> </w:t>
      </w:r>
      <w:r w:rsidRPr="00A44BD0">
        <w:rPr>
          <w:rFonts w:cs="Simplified Arabic"/>
          <w:rtl/>
        </w:rPr>
        <w:t>تسييرها</w:t>
      </w:r>
      <w:r w:rsidRPr="00A44BD0">
        <w:rPr>
          <w:rFonts w:cs="Simplified Arabic" w:hint="cs"/>
          <w:rtl/>
        </w:rPr>
        <w:t>،</w:t>
      </w:r>
      <w:r w:rsidRPr="00A44BD0">
        <w:rPr>
          <w:rFonts w:cs="Simplified Arabic"/>
          <w:rtl/>
        </w:rPr>
        <w:t xml:space="preserve"> وهذا النوع من ممارسة السلطة في إطا</w:t>
      </w:r>
      <w:r w:rsidRPr="00A44BD0">
        <w:rPr>
          <w:rFonts w:cs="Simplified Arabic" w:hint="cs"/>
          <w:rtl/>
        </w:rPr>
        <w:t xml:space="preserve">ر </w:t>
      </w:r>
      <w:r w:rsidRPr="00A44BD0">
        <w:rPr>
          <w:rFonts w:cs="Simplified Arabic"/>
          <w:rtl/>
        </w:rPr>
        <w:t>من الرقابة التي يقوم بها المعنيون بالأمر هو مضمون</w:t>
      </w:r>
      <w:r w:rsidRPr="00A44BD0">
        <w:rPr>
          <w:rFonts w:cs="Simplified Arabic" w:hint="cs"/>
          <w:rtl/>
        </w:rPr>
        <w:t xml:space="preserve"> (الحوكمة)</w:t>
      </w:r>
      <w:r w:rsidRPr="00A44BD0">
        <w:rPr>
          <w:rFonts w:cs="Simplified Arabic"/>
          <w:rtl/>
        </w:rPr>
        <w:t xml:space="preserve">، وهي كلمة إنجليزية مشتقة من </w:t>
      </w:r>
      <w:r w:rsidRPr="00A44BD0">
        <w:rPr>
          <w:rFonts w:cs="Simplified Arabic" w:hint="cs"/>
          <w:rtl/>
        </w:rPr>
        <w:t>(</w:t>
      </w:r>
      <w:r w:rsidRPr="00A44BD0">
        <w:rPr>
          <w:rFonts w:cs="Simplified Arabic"/>
        </w:rPr>
        <w:t>govern</w:t>
      </w:r>
      <w:r w:rsidRPr="00A44BD0">
        <w:rPr>
          <w:rFonts w:cs="Simplified Arabic" w:hint="cs"/>
          <w:rtl/>
        </w:rPr>
        <w:t>)</w:t>
      </w:r>
      <w:r w:rsidRPr="00A44BD0">
        <w:rPr>
          <w:rFonts w:cs="Simplified Arabic"/>
          <w:rtl/>
        </w:rPr>
        <w:t xml:space="preserve"> التي تعني</w:t>
      </w:r>
      <w:r w:rsidRPr="00A44BD0">
        <w:rPr>
          <w:rFonts w:cs="Simplified Arabic" w:hint="cs"/>
          <w:rtl/>
        </w:rPr>
        <w:t xml:space="preserve"> (يحكم)</w:t>
      </w:r>
      <w:r w:rsidRPr="00A44BD0">
        <w:rPr>
          <w:rFonts w:cs="Simplified Arabic"/>
          <w:rtl/>
        </w:rPr>
        <w:t xml:space="preserve"> بمعنى ممارسة السلطة (الحكومة</w:t>
      </w:r>
      <w:r w:rsidRPr="00A44BD0">
        <w:rPr>
          <w:rFonts w:cs="Simplified Arabic" w:hint="cs"/>
          <w:rtl/>
        </w:rPr>
        <w:t xml:space="preserve"> - </w:t>
      </w:r>
      <w:r w:rsidRPr="00A44BD0">
        <w:rPr>
          <w:rFonts w:cs="Simplified Arabic"/>
        </w:rPr>
        <w:t>government</w:t>
      </w:r>
      <w:r w:rsidRPr="00A44BD0">
        <w:rPr>
          <w:rFonts w:cs="Simplified Arabic"/>
          <w:rtl/>
        </w:rPr>
        <w:t>) والرقابة والتوجيه</w:t>
      </w:r>
      <w:r w:rsidRPr="00A44BD0">
        <w:rPr>
          <w:rFonts w:cs="Simplified Arabic" w:hint="cs"/>
          <w:rtl/>
        </w:rPr>
        <w:t xml:space="preserve"> (</w:t>
      </w:r>
      <w:r w:rsidRPr="00A44BD0">
        <w:rPr>
          <w:rFonts w:cs="Simplified Arabic"/>
        </w:rPr>
        <w:t>Control</w:t>
      </w:r>
      <w:r w:rsidRPr="00A44BD0">
        <w:rPr>
          <w:rFonts w:cs="Simplified Arabic" w:hint="cs"/>
          <w:rtl/>
        </w:rPr>
        <w:t xml:space="preserve">)، </w:t>
      </w:r>
      <w:r w:rsidRPr="00A44BD0">
        <w:rPr>
          <w:rFonts w:cs="Simplified Arabic"/>
          <w:rtl/>
        </w:rPr>
        <w:t xml:space="preserve">وإذن فنموذج </w:t>
      </w:r>
      <w:r w:rsidRPr="00A44BD0">
        <w:rPr>
          <w:rFonts w:cs="Simplified Arabic" w:hint="cs"/>
          <w:rtl/>
        </w:rPr>
        <w:t>(</w:t>
      </w:r>
      <w:r w:rsidRPr="00A44BD0">
        <w:rPr>
          <w:rFonts w:cs="Simplified Arabic"/>
          <w:rtl/>
        </w:rPr>
        <w:t>الحكم</w:t>
      </w:r>
      <w:r w:rsidRPr="00A44BD0">
        <w:rPr>
          <w:rFonts w:cs="Simplified Arabic" w:hint="cs"/>
          <w:rtl/>
        </w:rPr>
        <w:t>)</w:t>
      </w:r>
      <w:r w:rsidRPr="00A44BD0">
        <w:rPr>
          <w:rFonts w:cs="Simplified Arabic"/>
          <w:rtl/>
        </w:rPr>
        <w:t xml:space="preserve"> الذي تبشر به </w:t>
      </w:r>
      <w:r w:rsidRPr="00A44BD0">
        <w:rPr>
          <w:rFonts w:cs="Simplified Arabic" w:hint="cs"/>
          <w:rtl/>
        </w:rPr>
        <w:t>(</w:t>
      </w:r>
      <w:r w:rsidRPr="00A44BD0">
        <w:rPr>
          <w:rFonts w:cs="Simplified Arabic"/>
          <w:rtl/>
        </w:rPr>
        <w:t>الليبرالية الجديدة</w:t>
      </w:r>
      <w:r w:rsidRPr="00A44BD0">
        <w:rPr>
          <w:rFonts w:cs="Simplified Arabic" w:hint="cs"/>
          <w:rtl/>
        </w:rPr>
        <w:t>)</w:t>
      </w:r>
      <w:r w:rsidRPr="00A44BD0">
        <w:rPr>
          <w:rFonts w:cs="Simplified Arabic"/>
          <w:rtl/>
        </w:rPr>
        <w:t xml:space="preserve"> يهدف إلى تقليص دور الدولة بحيث تكون مهمتها القيام بالتسيير تحت توجيه ومراقبة أولئك الذين يوازي وضعهم إزاءها وضع حملة الأسهم بالنسبة للمديرين في الشركات الكبرى</w:t>
      </w:r>
      <w:r w:rsidRPr="00A44BD0">
        <w:rPr>
          <w:rFonts w:cs="Simplified Arabic" w:hint="cs"/>
          <w:rtl/>
        </w:rPr>
        <w:t xml:space="preserve"> (</w:t>
      </w:r>
      <w:r w:rsidRPr="00A44BD0">
        <w:rPr>
          <w:rStyle w:val="FootnoteReference"/>
          <w:rFonts w:cs="Simplified Arabic"/>
          <w:rtl/>
        </w:rPr>
        <w:footnoteReference w:id="660"/>
      </w:r>
      <w:r w:rsidRPr="00A44BD0">
        <w:rPr>
          <w:rFonts w:cs="Simplified Arabic" w:hint="cs"/>
          <w:rtl/>
        </w:rPr>
        <w:t>)</w:t>
      </w:r>
      <w:r w:rsidRPr="00A44BD0">
        <w:rPr>
          <w:rFonts w:cs="Simplified Arabic"/>
          <w:rtl/>
        </w:rPr>
        <w:t>.</w:t>
      </w:r>
    </w:p>
    <w:p w:rsidR="00944122" w:rsidRPr="00A44BD0" w:rsidRDefault="00944122" w:rsidP="00944122">
      <w:pPr>
        <w:ind w:firstLine="720"/>
        <w:jc w:val="both"/>
        <w:rPr>
          <w:rFonts w:ascii="Simplified Arabic" w:cs="Simplified Arabic" w:hint="cs"/>
          <w:rtl/>
        </w:rPr>
      </w:pPr>
      <w:r w:rsidRPr="00A44BD0">
        <w:rPr>
          <w:rFonts w:cs="Simplified Arabic" w:hint="cs"/>
          <w:rtl/>
        </w:rPr>
        <w:lastRenderedPageBreak/>
        <w:t xml:space="preserve">ولعل هذا الوضع الجديد المتمثل بمشاركة مؤسسات أخرى للدولة في إدارتها للبلاد إنما يمثل إضعاف لدور الدولة في التنشئة والتثقيف السياسي مقابل ظهور مؤسسات أخرى تتولى هي بنفسها عملية انتاج الهوية الوطنية وفق تقاليد ومعايير جديدة.  </w:t>
      </w:r>
    </w:p>
    <w:p w:rsidR="00944122" w:rsidRPr="00A44BD0" w:rsidRDefault="00944122" w:rsidP="00944122">
      <w:pPr>
        <w:ind w:firstLine="720"/>
        <w:jc w:val="both"/>
        <w:rPr>
          <w:rFonts w:cs="Simplified Arabic" w:hint="cs"/>
          <w:rtl/>
        </w:rPr>
      </w:pPr>
      <w:r w:rsidRPr="00A44BD0">
        <w:rPr>
          <w:rFonts w:cs="Simplified Arabic" w:hint="cs"/>
          <w:rtl/>
        </w:rPr>
        <w:t xml:space="preserve">ويبدو أنه بتأثير العولمة نشأت هويات جديدة فضلاً عن القديمة، </w:t>
      </w:r>
      <w:r w:rsidRPr="00A44BD0">
        <w:rPr>
          <w:rFonts w:cs="Simplified Arabic" w:hint="cs"/>
          <w:b/>
          <w:bCs/>
          <w:snapToGrid w:val="0"/>
          <w:rtl/>
        </w:rPr>
        <w:t>فالهوية الثقافية</w:t>
      </w:r>
      <w:r w:rsidRPr="00A44BD0">
        <w:rPr>
          <w:rFonts w:cs="Simplified Arabic" w:hint="cs"/>
          <w:snapToGrid w:val="0"/>
          <w:rtl/>
        </w:rPr>
        <w:t xml:space="preserve">، من المنظور الضيق، هي النوع الأول وتشمل العرق والجنسية والديانة، ولكن في عالم اليوم، هناك الهوية التجارية، المدفوعة بقوى السوق العالمية، وتحكمها المراكز التجارية الكبرى، وتتجاوز هذه الهوية الحدود الوطنية والعرقية، ولكنها معيبة ومحدودة من أوجه عديدة، وأخيرا، هناك الهوية العالمية التي تدعوا الى تنميط الاتجاهات والسلوكيات ما بين الشعوب وخلق (المواطن العالمي). </w:t>
      </w:r>
    </w:p>
    <w:p w:rsidR="00944122" w:rsidRPr="00A44BD0" w:rsidRDefault="00944122" w:rsidP="00944122">
      <w:pPr>
        <w:jc w:val="both"/>
        <w:rPr>
          <w:rFonts w:cs="Simplified Arabic" w:hint="cs"/>
          <w:b/>
          <w:bCs/>
          <w:rtl/>
        </w:rPr>
      </w:pPr>
      <w:r w:rsidRPr="00A44BD0">
        <w:rPr>
          <w:rFonts w:cs="Simplified Arabic" w:hint="cs"/>
          <w:b/>
          <w:bCs/>
          <w:rtl/>
        </w:rPr>
        <w:t>رابعاً: العولمة والتحديث (</w:t>
      </w:r>
      <w:r w:rsidRPr="00A44BD0">
        <w:rPr>
          <w:rFonts w:cs="Simplified Arabic"/>
        </w:rPr>
        <w:t>Modernization</w:t>
      </w:r>
      <w:r w:rsidRPr="00A44BD0">
        <w:rPr>
          <w:rFonts w:cs="Simplified Arabic" w:hint="cs"/>
          <w:b/>
          <w:bCs/>
          <w:rtl/>
        </w:rPr>
        <w:t>).</w:t>
      </w:r>
    </w:p>
    <w:p w:rsidR="00944122" w:rsidRPr="00A44BD0" w:rsidRDefault="00944122" w:rsidP="00944122">
      <w:pPr>
        <w:ind w:firstLine="720"/>
        <w:jc w:val="lowKashida"/>
        <w:rPr>
          <w:rFonts w:cs="Simplified Arabic" w:hint="cs"/>
          <w:rtl/>
        </w:rPr>
      </w:pPr>
      <w:r w:rsidRPr="00A44BD0">
        <w:rPr>
          <w:rFonts w:cs="Simplified Arabic" w:hint="cs"/>
          <w:rtl/>
        </w:rPr>
        <w:t>التحديث هو العملية التي تنتقل بها المجتمعات من تقليدية الى عصرية، وطبقاً لما يقوله (هنتنغتون) فإن التحديث عملية متعددة الأوجه تنطوي على تغييرات في جميع نواحي الفكر والنشاط الإنساني، كما تنطوي على تحول أساسي في القيم والمواقف والإتجاهات والتوقعات، وأبرز وجوه التحديث هي (التحضر، التصنيع، العلمنة، إضفاء الطابع الديمقراطي، توسع قاعدة التعليم ومشاركة وإنتشار وسائل الإعلام في الحياة العامة).</w:t>
      </w:r>
    </w:p>
    <w:p w:rsidR="00944122" w:rsidRPr="00A44BD0" w:rsidRDefault="00944122" w:rsidP="00944122">
      <w:pPr>
        <w:ind w:firstLine="720"/>
        <w:jc w:val="lowKashida"/>
        <w:rPr>
          <w:rFonts w:cs="Simplified Arabic" w:hint="cs"/>
          <w:rtl/>
        </w:rPr>
      </w:pPr>
      <w:r w:rsidRPr="00A44BD0">
        <w:rPr>
          <w:rFonts w:cs="Simplified Arabic" w:hint="cs"/>
          <w:rtl/>
        </w:rPr>
        <w:t>ويقول (بنيامين شوارتز) " إن التحديث هو الإستخدام المنظم والمتواصل والهادف للطاقات البشرية في السيطرة العقلانية على بيئة الإنسان المادية والإجتماعية وذلك لمختلف الأغراض الإنسانية "، أما (روبرت وارد) فيرى أن التحديث " هو التحرك نحو مجتمع عصري يتميز بقدرته الفائقة على السيطرة والتأثير على الظروف المادية والإجتماعية في بيئته، ويتميز بنظام للقيم تحدوه نظرة متفائلة أساساً حول الرغبة في هذه القدرة ونتائجها " (</w:t>
      </w:r>
      <w:r w:rsidRPr="00A44BD0">
        <w:rPr>
          <w:rStyle w:val="FootnoteReference"/>
          <w:rFonts w:cs="Simplified Arabic"/>
          <w:rtl/>
        </w:rPr>
        <w:footnoteReference w:id="661"/>
      </w:r>
      <w:r w:rsidRPr="00A44BD0">
        <w:rPr>
          <w:rFonts w:cs="Simplified Arabic" w:hint="cs"/>
          <w:rtl/>
        </w:rPr>
        <w:t xml:space="preserve">). </w:t>
      </w:r>
    </w:p>
    <w:p w:rsidR="00944122" w:rsidRPr="00A44BD0" w:rsidRDefault="00944122" w:rsidP="00944122">
      <w:pPr>
        <w:ind w:firstLine="720"/>
        <w:jc w:val="lowKashida"/>
        <w:rPr>
          <w:rFonts w:cs="Simplified Arabic" w:hint="cs"/>
          <w:rtl/>
        </w:rPr>
      </w:pPr>
      <w:r w:rsidRPr="00A44BD0">
        <w:rPr>
          <w:rFonts w:cs="Simplified Arabic" w:hint="cs"/>
          <w:rtl/>
        </w:rPr>
        <w:t>أما (دانكوت روستو) فيعرف التحديث " أنه عملية سيطرة متسارعة على الطبيعة من خلال تعاون أوثق بين البشر "، و(ماريون ليفي) تنظر الى التحديث من زاوية التكنولجيا ودروها في المجتمع فتقول " كلما إزدادت مصادر القوة غير العاقلة إلى مصادر القوة العاقلة وكلما إزدادت مضاعفة الجهد نتيجة لإستخدام الآلات أو الأدوات، إزدادت في الوقت نفسه درجة التحديث " (</w:t>
      </w:r>
      <w:r w:rsidRPr="00A44BD0">
        <w:rPr>
          <w:rStyle w:val="FootnoteReference"/>
          <w:rFonts w:cs="Simplified Arabic"/>
          <w:rtl/>
        </w:rPr>
        <w:footnoteReference w:id="662"/>
      </w:r>
      <w:r w:rsidRPr="00A44BD0">
        <w:rPr>
          <w:rFonts w:cs="Simplified Arabic" w:hint="cs"/>
          <w:rtl/>
        </w:rPr>
        <w:t xml:space="preserve">).  </w:t>
      </w:r>
    </w:p>
    <w:p w:rsidR="00944122" w:rsidRPr="00A44BD0" w:rsidRDefault="00944122" w:rsidP="00944122">
      <w:pPr>
        <w:ind w:firstLine="720"/>
        <w:jc w:val="lowKashida"/>
        <w:rPr>
          <w:rFonts w:cs="Simplified Arabic" w:hint="cs"/>
          <w:rtl/>
        </w:rPr>
      </w:pPr>
      <w:r w:rsidRPr="00A44BD0">
        <w:rPr>
          <w:rFonts w:cs="Simplified Arabic" w:hint="cs"/>
          <w:rtl/>
        </w:rPr>
        <w:t xml:space="preserve">وينطوي التحديث على العديد من النتائج التي تنعكس على المجتمع وهذه في </w:t>
      </w:r>
      <w:r>
        <w:rPr>
          <w:rFonts w:cs="Simplified Arabic" w:hint="cs"/>
          <w:rtl/>
        </w:rPr>
        <w:t>رأي (بلاك) تأخذ مراحل متدرجة هي</w:t>
      </w:r>
      <w:r w:rsidRPr="00A44BD0">
        <w:rPr>
          <w:rFonts w:cs="Simplified Arabic" w:hint="cs"/>
          <w:rtl/>
        </w:rPr>
        <w:t>(</w:t>
      </w:r>
      <w:r w:rsidRPr="00A44BD0">
        <w:rPr>
          <w:rStyle w:val="FootnoteReference"/>
          <w:rFonts w:cs="Simplified Arabic"/>
          <w:rtl/>
        </w:rPr>
        <w:footnoteReference w:id="663"/>
      </w:r>
      <w:r w:rsidRPr="00A44BD0">
        <w:rPr>
          <w:rFonts w:cs="Simplified Arabic" w:hint="cs"/>
          <w:rtl/>
        </w:rPr>
        <w:t xml:space="preserve">): </w:t>
      </w:r>
    </w:p>
    <w:p w:rsidR="00944122" w:rsidRPr="00A44BD0" w:rsidRDefault="00944122" w:rsidP="00944122">
      <w:pPr>
        <w:numPr>
          <w:ilvl w:val="0"/>
          <w:numId w:val="83"/>
        </w:numPr>
        <w:spacing w:after="0" w:line="240" w:lineRule="auto"/>
        <w:jc w:val="lowKashida"/>
        <w:rPr>
          <w:rFonts w:cs="Simplified Arabic" w:hint="cs"/>
          <w:rtl/>
        </w:rPr>
      </w:pPr>
      <w:r w:rsidRPr="00A44BD0">
        <w:rPr>
          <w:rFonts w:cs="Simplified Arabic" w:hint="cs"/>
          <w:rtl/>
        </w:rPr>
        <w:t xml:space="preserve">تحدي الحداثة للمجتمع التقليدي. </w:t>
      </w:r>
    </w:p>
    <w:p w:rsidR="00944122" w:rsidRPr="00A44BD0" w:rsidRDefault="00944122" w:rsidP="00944122">
      <w:pPr>
        <w:numPr>
          <w:ilvl w:val="0"/>
          <w:numId w:val="83"/>
        </w:numPr>
        <w:spacing w:after="0" w:line="240" w:lineRule="auto"/>
        <w:jc w:val="lowKashida"/>
        <w:rPr>
          <w:rFonts w:cs="Simplified Arabic" w:hint="cs"/>
        </w:rPr>
      </w:pPr>
      <w:r w:rsidRPr="00A44BD0">
        <w:rPr>
          <w:rFonts w:cs="Simplified Arabic" w:hint="cs"/>
          <w:rtl/>
        </w:rPr>
        <w:t xml:space="preserve">ترسيخ أقدام الزعامة العاملة على التحديث مع إضمحلال أهمية الزعماء التقليديين. </w:t>
      </w:r>
    </w:p>
    <w:p w:rsidR="00944122" w:rsidRPr="00A44BD0" w:rsidRDefault="00944122" w:rsidP="00944122">
      <w:pPr>
        <w:numPr>
          <w:ilvl w:val="0"/>
          <w:numId w:val="83"/>
        </w:numPr>
        <w:spacing w:after="0" w:line="240" w:lineRule="auto"/>
        <w:jc w:val="lowKashida"/>
        <w:rPr>
          <w:rFonts w:cs="Simplified Arabic" w:hint="cs"/>
        </w:rPr>
      </w:pPr>
      <w:r w:rsidRPr="00A44BD0">
        <w:rPr>
          <w:rFonts w:cs="Simplified Arabic" w:hint="cs"/>
          <w:rtl/>
        </w:rPr>
        <w:t xml:space="preserve">تحول الإقتصاد والمجتمع من إقتصاد ومجتمع ريفيين وزراعيين ألى مدنيين وصناعيين. </w:t>
      </w:r>
    </w:p>
    <w:p w:rsidR="00944122" w:rsidRPr="00A44BD0" w:rsidRDefault="00944122" w:rsidP="00944122">
      <w:pPr>
        <w:numPr>
          <w:ilvl w:val="0"/>
          <w:numId w:val="83"/>
        </w:numPr>
        <w:spacing w:after="0" w:line="240" w:lineRule="auto"/>
        <w:jc w:val="lowKashida"/>
        <w:rPr>
          <w:rFonts w:cs="Simplified Arabic" w:hint="cs"/>
        </w:rPr>
      </w:pPr>
      <w:r w:rsidRPr="00A44BD0">
        <w:rPr>
          <w:rFonts w:cs="Simplified Arabic" w:hint="cs"/>
          <w:rtl/>
        </w:rPr>
        <w:t xml:space="preserve">إندماج المجتمع ببعضه وتكامل المجتمع. </w:t>
      </w:r>
    </w:p>
    <w:p w:rsidR="00944122" w:rsidRPr="00A44BD0" w:rsidRDefault="00944122" w:rsidP="00944122">
      <w:pPr>
        <w:ind w:firstLine="720"/>
        <w:jc w:val="lowKashida"/>
        <w:rPr>
          <w:rFonts w:cs="Simplified Arabic" w:hint="cs"/>
          <w:rtl/>
        </w:rPr>
      </w:pPr>
      <w:r w:rsidRPr="00A44BD0">
        <w:rPr>
          <w:rFonts w:cs="Simplified Arabic" w:hint="cs"/>
          <w:rtl/>
        </w:rPr>
        <w:t xml:space="preserve">ويترتب على الحداثة سيادة بعض السمات الجديدة والخصائص المعاصرة في المجتمع، على إعتبار أن انتقال المجتمع من تقليدي ألى عصري يتميز باقتصاد ذي طابع صناعي مطرد وبنى إجتماعية متزايدة في التعقيد وفي الإبتعاد عن المشاعر الشخصية </w:t>
      </w:r>
      <w:r w:rsidRPr="00A44BD0">
        <w:rPr>
          <w:rFonts w:cs="Simplified Arabic" w:hint="cs"/>
          <w:rtl/>
        </w:rPr>
        <w:lastRenderedPageBreak/>
        <w:t>وثقافة تؤكد بصورة متزايدة قيمة العلم والمعرفة والإنجاز ونظام سياسي على درجة عالية من البيروقراطية يستمد شرعيته من عمليات عقلا</w:t>
      </w:r>
      <w:r>
        <w:rPr>
          <w:rFonts w:cs="Simplified Arabic" w:hint="cs"/>
          <w:rtl/>
        </w:rPr>
        <w:t>نية كالإنتخابات</w:t>
      </w:r>
      <w:r w:rsidRPr="00A44BD0">
        <w:rPr>
          <w:rFonts w:cs="Simplified Arabic" w:hint="cs"/>
          <w:rtl/>
        </w:rPr>
        <w:t>(</w:t>
      </w:r>
      <w:r w:rsidRPr="00A44BD0">
        <w:rPr>
          <w:rStyle w:val="FootnoteReference"/>
          <w:rFonts w:cs="Simplified Arabic"/>
          <w:rtl/>
        </w:rPr>
        <w:footnoteReference w:id="664"/>
      </w:r>
      <w:r w:rsidRPr="00A44BD0">
        <w:rPr>
          <w:rFonts w:cs="Simplified Arabic" w:hint="cs"/>
          <w:rtl/>
        </w:rPr>
        <w:t xml:space="preserve">). </w:t>
      </w:r>
    </w:p>
    <w:p w:rsidR="00944122" w:rsidRPr="00A44BD0" w:rsidRDefault="00944122" w:rsidP="00944122">
      <w:pPr>
        <w:ind w:firstLine="720"/>
        <w:jc w:val="lowKashida"/>
        <w:rPr>
          <w:rFonts w:cs="Simplified Arabic" w:hint="cs"/>
          <w:rtl/>
        </w:rPr>
      </w:pPr>
      <w:r w:rsidRPr="00A44BD0">
        <w:rPr>
          <w:rFonts w:cs="Simplified Arabic" w:hint="cs"/>
          <w:rtl/>
        </w:rPr>
        <w:t>ويعد التغيير في المواقف والإتجاهات أحد أبعاد التحديث، على اعتبار أن هذه العملية تؤدي ألى ظهور ما يسمى بالانسان الحديث الذي يتميز بمجموعة من الخصائص والسمات، يمكن تمثيلها عل</w:t>
      </w:r>
      <w:r>
        <w:rPr>
          <w:rFonts w:cs="Simplified Arabic" w:hint="cs"/>
          <w:rtl/>
        </w:rPr>
        <w:t>ى حد رأي (اليكس إنكليز) بالتالي</w:t>
      </w:r>
      <w:r w:rsidRPr="00A44BD0">
        <w:rPr>
          <w:rFonts w:cs="Simplified Arabic" w:hint="cs"/>
          <w:rtl/>
        </w:rPr>
        <w:t>(</w:t>
      </w:r>
      <w:r w:rsidRPr="00A44BD0">
        <w:rPr>
          <w:rStyle w:val="FootnoteReference"/>
          <w:rFonts w:cs="Simplified Arabic"/>
          <w:rtl/>
        </w:rPr>
        <w:footnoteReference w:id="665"/>
      </w:r>
      <w:r w:rsidRPr="00A44BD0">
        <w:rPr>
          <w:rFonts w:cs="Simplified Arabic" w:hint="cs"/>
          <w:rtl/>
        </w:rPr>
        <w:t xml:space="preserve">): </w:t>
      </w:r>
    </w:p>
    <w:p w:rsidR="00944122" w:rsidRPr="00A44BD0" w:rsidRDefault="00944122" w:rsidP="00944122">
      <w:pPr>
        <w:numPr>
          <w:ilvl w:val="0"/>
          <w:numId w:val="84"/>
        </w:numPr>
        <w:spacing w:after="0" w:line="240" w:lineRule="auto"/>
        <w:jc w:val="lowKashida"/>
        <w:rPr>
          <w:rFonts w:cs="Simplified Arabic" w:hint="cs"/>
          <w:rtl/>
        </w:rPr>
      </w:pPr>
      <w:r w:rsidRPr="00A44BD0">
        <w:rPr>
          <w:rFonts w:cs="Simplified Arabic" w:hint="cs"/>
          <w:rtl/>
        </w:rPr>
        <w:t xml:space="preserve">إنفتاح على التجديد والتغيير. </w:t>
      </w:r>
    </w:p>
    <w:p w:rsidR="00944122" w:rsidRPr="00A44BD0" w:rsidRDefault="00944122" w:rsidP="00944122">
      <w:pPr>
        <w:numPr>
          <w:ilvl w:val="0"/>
          <w:numId w:val="84"/>
        </w:numPr>
        <w:spacing w:after="0" w:line="240" w:lineRule="auto"/>
        <w:jc w:val="lowKashida"/>
        <w:rPr>
          <w:rFonts w:cs="Simplified Arabic" w:hint="cs"/>
        </w:rPr>
      </w:pPr>
      <w:r w:rsidRPr="00A44BD0">
        <w:rPr>
          <w:rFonts w:cs="Simplified Arabic" w:hint="cs"/>
          <w:rtl/>
        </w:rPr>
        <w:t xml:space="preserve">القدرة على صياغة عدد كبير من الآراء المتعلقة بأمور خارج محيطه المباشر. </w:t>
      </w:r>
    </w:p>
    <w:p w:rsidR="00944122" w:rsidRPr="00A44BD0" w:rsidRDefault="00944122" w:rsidP="00944122">
      <w:pPr>
        <w:numPr>
          <w:ilvl w:val="0"/>
          <w:numId w:val="84"/>
        </w:numPr>
        <w:spacing w:after="0" w:line="240" w:lineRule="auto"/>
        <w:jc w:val="lowKashida"/>
        <w:rPr>
          <w:rFonts w:cs="Simplified Arabic" w:hint="cs"/>
        </w:rPr>
      </w:pPr>
      <w:r w:rsidRPr="00A44BD0">
        <w:rPr>
          <w:rFonts w:cs="Simplified Arabic" w:hint="cs"/>
          <w:rtl/>
        </w:rPr>
        <w:t xml:space="preserve">تكييف زمني موجه نحو الحاضر والمستقبل أكثر مما هو نحو الماضي. </w:t>
      </w:r>
    </w:p>
    <w:p w:rsidR="00944122" w:rsidRPr="00A44BD0" w:rsidRDefault="00944122" w:rsidP="00944122">
      <w:pPr>
        <w:numPr>
          <w:ilvl w:val="0"/>
          <w:numId w:val="84"/>
        </w:numPr>
        <w:spacing w:after="0" w:line="240" w:lineRule="auto"/>
        <w:jc w:val="lowKashida"/>
        <w:rPr>
          <w:rFonts w:cs="Simplified Arabic" w:hint="cs"/>
        </w:rPr>
      </w:pPr>
      <w:r w:rsidRPr="00A44BD0">
        <w:rPr>
          <w:rFonts w:cs="Simplified Arabic" w:hint="cs"/>
          <w:rtl/>
        </w:rPr>
        <w:t xml:space="preserve">شعور بالكفاءة أو القدرة على السيطرة على سلوكه البيئي. </w:t>
      </w:r>
    </w:p>
    <w:p w:rsidR="00944122" w:rsidRPr="00A44BD0" w:rsidRDefault="00944122" w:rsidP="00944122">
      <w:pPr>
        <w:numPr>
          <w:ilvl w:val="0"/>
          <w:numId w:val="84"/>
        </w:numPr>
        <w:spacing w:after="0" w:line="240" w:lineRule="auto"/>
        <w:jc w:val="lowKashida"/>
        <w:rPr>
          <w:rFonts w:cs="Simplified Arabic" w:hint="cs"/>
        </w:rPr>
      </w:pPr>
      <w:r w:rsidRPr="00A44BD0">
        <w:rPr>
          <w:rFonts w:cs="Simplified Arabic" w:hint="cs"/>
          <w:rtl/>
        </w:rPr>
        <w:t xml:space="preserve">احترام اراء الاخرين ومشاعرهم. </w:t>
      </w:r>
    </w:p>
    <w:p w:rsidR="00944122" w:rsidRPr="00A44BD0" w:rsidRDefault="00944122" w:rsidP="00944122">
      <w:pPr>
        <w:numPr>
          <w:ilvl w:val="0"/>
          <w:numId w:val="84"/>
        </w:numPr>
        <w:spacing w:after="0" w:line="240" w:lineRule="auto"/>
        <w:jc w:val="lowKashida"/>
        <w:rPr>
          <w:rFonts w:cs="Simplified Arabic" w:hint="cs"/>
        </w:rPr>
      </w:pPr>
      <w:r w:rsidRPr="00A44BD0">
        <w:rPr>
          <w:rFonts w:cs="Simplified Arabic" w:hint="cs"/>
          <w:rtl/>
        </w:rPr>
        <w:t xml:space="preserve">الايمان بالعدالة التوزيعية أو العامة. </w:t>
      </w:r>
    </w:p>
    <w:p w:rsidR="00944122" w:rsidRPr="00A44BD0" w:rsidRDefault="00944122" w:rsidP="00944122">
      <w:pPr>
        <w:ind w:firstLine="720"/>
        <w:jc w:val="lowKashida"/>
        <w:rPr>
          <w:rFonts w:cs="Simplified Arabic" w:hint="cs"/>
          <w:rtl/>
        </w:rPr>
      </w:pPr>
      <w:r w:rsidRPr="00A44BD0">
        <w:rPr>
          <w:rFonts w:cs="Simplified Arabic" w:hint="cs"/>
          <w:rtl/>
        </w:rPr>
        <w:t xml:space="preserve">مما يعني أن التحديث ينطوي على ثلاث أبعاد رئيسة هي: </w:t>
      </w:r>
      <w:r w:rsidRPr="00A44BD0">
        <w:rPr>
          <w:rFonts w:cs="Simplified Arabic" w:hint="cs"/>
          <w:b/>
          <w:bCs/>
          <w:rtl/>
        </w:rPr>
        <w:t>البعد التكنلوجي، البعد التنظيمي والبعد الأتجاهي</w:t>
      </w:r>
      <w:r w:rsidRPr="00A44BD0">
        <w:rPr>
          <w:rFonts w:cs="Simplified Arabic" w:hint="cs"/>
          <w:rtl/>
        </w:rPr>
        <w:t xml:space="preserve">، وترتبط أبعاد التحديث بمجموعة مركبة مؤيدة من التغيير المحدد والتحضر وزيادة القادرين على القراءة والكتابة وإنتشار وسائل الإتصال الجماهيري وإزدياد المشاركة السياسية. </w:t>
      </w:r>
    </w:p>
    <w:p w:rsidR="00944122" w:rsidRPr="00A44BD0" w:rsidRDefault="00944122" w:rsidP="00944122">
      <w:pPr>
        <w:ind w:firstLine="720"/>
        <w:jc w:val="lowKashida"/>
        <w:rPr>
          <w:rFonts w:cs="Simplified Arabic" w:hint="cs"/>
          <w:rtl/>
        </w:rPr>
      </w:pPr>
      <w:r w:rsidRPr="00A44BD0">
        <w:rPr>
          <w:rFonts w:cs="Simplified Arabic" w:hint="cs"/>
          <w:rtl/>
        </w:rPr>
        <w:t>وكل هذا سيكون له آثار مباشرة على إحداث التغيير في الهوية، على اعتبار أن التحديث يؤدي مثلما سبق ذكره إلى احداث تغييرات في القيم والاتجاهات وإلى التركيز على الحاضر والمستقبل أكثر من الماضي مما يعني إعادة انتاج الهوية وفق قوالب جديدة، وسبق أن ذكرنا أن الهوية تتكون بناءاً على الذاكرة أو التفاعلات الرمزية مع المحيط الإجتماعي مما يعني أن التحديث سيؤدي الى خلق تفاعلات رمزية جديدة بين الأفراد والجماعات وسيضعف من تأثير الذاكرة أو الموروث التأريخي في تشكيل الهوية والحال هذه ستكتسب صفات وخصائص جديدة (</w:t>
      </w:r>
      <w:r w:rsidRPr="00A44BD0">
        <w:rPr>
          <w:rStyle w:val="FootnoteReference"/>
          <w:rFonts w:cs="Simplified Arabic"/>
          <w:rtl/>
        </w:rPr>
        <w:footnoteReference w:id="666"/>
      </w:r>
      <w:r w:rsidRPr="00A44BD0">
        <w:rPr>
          <w:rFonts w:cs="Simplified Arabic" w:hint="cs"/>
          <w:rtl/>
        </w:rPr>
        <w:t xml:space="preserve">). </w:t>
      </w:r>
    </w:p>
    <w:p w:rsidR="00944122" w:rsidRPr="00A44BD0" w:rsidRDefault="00944122" w:rsidP="00944122">
      <w:pPr>
        <w:ind w:firstLine="720"/>
        <w:jc w:val="lowKashida"/>
        <w:rPr>
          <w:rFonts w:cs="Simplified Arabic" w:hint="cs"/>
          <w:rtl/>
        </w:rPr>
      </w:pPr>
      <w:r w:rsidRPr="00A44BD0">
        <w:rPr>
          <w:rFonts w:cs="Simplified Arabic" w:hint="cs"/>
          <w:rtl/>
        </w:rPr>
        <w:t>وقد يتسبب التحديث بتغيير في بعض صفات الهوية وقد يؤدي بها إلى تغيير كامل أي الانتقال من الذات الى الاخر فيبدأ الفرد بتأثير شديد من موجة الحداثة بإلغاء إرتباطه بهويته وتقمص هوية الأخر الأكثر حداثة وتطوراً كوسيلة لبلوغ منزلته.</w:t>
      </w:r>
    </w:p>
    <w:p w:rsidR="00944122" w:rsidRPr="00A44BD0" w:rsidRDefault="00944122" w:rsidP="00944122">
      <w:pPr>
        <w:ind w:firstLine="720"/>
        <w:jc w:val="lowKashida"/>
        <w:rPr>
          <w:rFonts w:cs="Simplified Arabic" w:hint="cs"/>
          <w:rtl/>
        </w:rPr>
      </w:pPr>
      <w:r w:rsidRPr="00A44BD0">
        <w:rPr>
          <w:rFonts w:cs="Simplified Arabic" w:hint="cs"/>
          <w:rtl/>
        </w:rPr>
        <w:t xml:space="preserve">ان الكثير من المجتمعات التي مرت بطور الحداثة مثل روسيا القيصرية فترة حكم (بطرس الأكبر) أو تركيا التي انتقلت من مرحلة الدولة العثمانية الى تركيا الحديثة بعد الحرب العالمية الأولى تحت حكم (مصطفى أتتاتورك) تعرض لمرحلة من التغيير في الهوية الوطنية والإجتماعية، فمثلاً فقدت الهوية التركية خصائص سابقة مثل اللغة وتبنت لغة جديدة وقيم وعادات وأعراف مستمدة من النظرية العلمانية وهو ما اسهم في تشكيل الهوية الوطنية الجديدة لتركيا الحديثة. </w:t>
      </w:r>
    </w:p>
    <w:p w:rsidR="00944122" w:rsidRPr="00A44BD0" w:rsidRDefault="00944122" w:rsidP="00944122">
      <w:pPr>
        <w:jc w:val="both"/>
        <w:rPr>
          <w:rFonts w:cs="Simplified Arabic" w:hint="cs"/>
          <w:b/>
          <w:bCs/>
          <w:rtl/>
        </w:rPr>
      </w:pPr>
      <w:r w:rsidRPr="00A44BD0">
        <w:rPr>
          <w:rFonts w:cs="Simplified Arabic" w:hint="cs"/>
          <w:b/>
          <w:bCs/>
          <w:rtl/>
        </w:rPr>
        <w:t xml:space="preserve">المطلب الرابع: الآثار غير المباشرة للعولمة على الهوية الوطنية. </w:t>
      </w:r>
    </w:p>
    <w:p w:rsidR="00944122" w:rsidRPr="00A44BD0" w:rsidRDefault="00944122" w:rsidP="00944122">
      <w:pPr>
        <w:jc w:val="both"/>
        <w:rPr>
          <w:rFonts w:cs="Simplified Arabic" w:hint="cs"/>
          <w:rtl/>
        </w:rPr>
      </w:pPr>
      <w:r w:rsidRPr="00A44BD0">
        <w:rPr>
          <w:rFonts w:cs="Simplified Arabic" w:hint="cs"/>
          <w:rtl/>
        </w:rPr>
        <w:tab/>
        <w:t xml:space="preserve">مثلما سبق ذكره، أن المقصود بالإنعكاسات غير المباشرة وجود عامل أو عوامل وسيطة ما بين العولمة والهوية الوطنية تكون هي الناقلة للتأثير، أي أن العولمة لاتؤثر مباشرة في الهوية الوطنية، بل تؤثر في هذه العوامل التي بدورها تعكس تأثيراتها سلباً أو إيجاباً على الهوية الوطنية، وفي رأينا أن الإنعكاسات غير المباشرة للعولمة على الهوية الوطنية هي كالتالي: </w:t>
      </w:r>
    </w:p>
    <w:p w:rsidR="00944122" w:rsidRPr="00A44BD0" w:rsidRDefault="00944122" w:rsidP="00944122">
      <w:pPr>
        <w:jc w:val="both"/>
        <w:rPr>
          <w:rFonts w:cs="Simplified Arabic" w:hint="cs"/>
          <w:b/>
          <w:bCs/>
          <w:rtl/>
        </w:rPr>
      </w:pPr>
      <w:r w:rsidRPr="00A44BD0">
        <w:rPr>
          <w:rFonts w:cs="Simplified Arabic" w:hint="cs"/>
          <w:b/>
          <w:bCs/>
          <w:rtl/>
        </w:rPr>
        <w:lastRenderedPageBreak/>
        <w:t xml:space="preserve">أولاً: ظاهرة الإنفصال وتقرير المصير. </w:t>
      </w:r>
    </w:p>
    <w:p w:rsidR="00944122" w:rsidRPr="00A44BD0" w:rsidRDefault="00944122" w:rsidP="00944122">
      <w:pPr>
        <w:ind w:firstLine="720"/>
        <w:jc w:val="both"/>
        <w:rPr>
          <w:rFonts w:cs="Simplified Arabic" w:hint="cs"/>
          <w:rtl/>
        </w:rPr>
      </w:pPr>
      <w:r w:rsidRPr="00A44BD0">
        <w:rPr>
          <w:rFonts w:cs="Simplified Arabic" w:hint="cs"/>
          <w:rtl/>
        </w:rPr>
        <w:t>تمت الإشارة سابقاً، إلى أنه من الإنعكاسات المباشرة للعولمة هو أنها قدمت ظاهرة حقوق الانسان والاقليات كقضية مركزية في وجدان المجتمع الدولي على مستوى عالمي، وبالتالي ان ضعف الدولة في الترويج لمفهوم ومعنى (</w:t>
      </w:r>
      <w:r w:rsidRPr="00A44BD0">
        <w:rPr>
          <w:rFonts w:cs="Simplified Arabic" w:hint="cs"/>
          <w:b/>
          <w:bCs/>
          <w:rtl/>
        </w:rPr>
        <w:t>الوحدة الوطنية</w:t>
      </w:r>
      <w:r w:rsidRPr="00A44BD0">
        <w:rPr>
          <w:rFonts w:cs="Simplified Arabic" w:hint="cs"/>
          <w:rtl/>
        </w:rPr>
        <w:t xml:space="preserve">) في مجتمع متعدد الثقافات والقوميات يفضي ببعض الجماعات الاجتماعية إلى المطالبة بتقرير المصير من خلال الانفصال، وبالتالي تكون العولمة قد أدت بشكل غير مباشر الى التسبب بـ(تشظي الهوية الوطنية). </w:t>
      </w:r>
    </w:p>
    <w:p w:rsidR="00944122" w:rsidRPr="00A44BD0" w:rsidRDefault="00944122" w:rsidP="00944122">
      <w:pPr>
        <w:ind w:firstLine="720"/>
        <w:jc w:val="both"/>
        <w:rPr>
          <w:rFonts w:cs="Simplified Arabic" w:hint="cs"/>
          <w:rtl/>
        </w:rPr>
      </w:pPr>
      <w:r w:rsidRPr="00A44BD0">
        <w:rPr>
          <w:rFonts w:cs="Simplified Arabic" w:hint="cs"/>
          <w:rtl/>
        </w:rPr>
        <w:t xml:space="preserve">وعليه فإن ضعف الدولة كمؤسسة منتجة للهوية مع تزايد الدعم الدولي لحقوق الانسان وتحديداً الاقليات كل هذا يفضي بالعديد من الفئات الإجتماعية الى أن تكون مرجعيتها في بناء رموزها وقيمها وثقافتها هو الثقافة المحلية وليس ثقافة الدولة مما يدفعها الى التماهي مع طروحات الانفصال التي تتجاوز القبول بالادارة الذاتية لشؤونها الى مستوى المطالبة بتقرير المصير وتكوين الدولة الخاصة بالفئة الاجتماعية. </w:t>
      </w:r>
    </w:p>
    <w:p w:rsidR="00944122" w:rsidRPr="00A44BD0" w:rsidRDefault="00944122" w:rsidP="00944122">
      <w:pPr>
        <w:pStyle w:val="NormalWeb"/>
        <w:bidi/>
        <w:spacing w:before="0" w:beforeAutospacing="0" w:after="0" w:afterAutospacing="0"/>
        <w:ind w:firstLine="720"/>
        <w:jc w:val="both"/>
        <w:rPr>
          <w:rFonts w:ascii="Tahoma" w:hAnsi="Tahoma" w:cs="Simplified Arabic" w:hint="cs"/>
          <w:rtl/>
        </w:rPr>
      </w:pPr>
      <w:r w:rsidRPr="00A44BD0">
        <w:rPr>
          <w:rFonts w:ascii="Tahoma" w:hAnsi="Tahoma" w:cs="Simplified Arabic" w:hint="cs"/>
          <w:rtl/>
        </w:rPr>
        <w:t>و</w:t>
      </w:r>
      <w:r w:rsidRPr="00A44BD0">
        <w:rPr>
          <w:rFonts w:ascii="Tahoma" w:hAnsi="Tahoma" w:cs="Simplified Arabic"/>
          <w:rtl/>
        </w:rPr>
        <w:t>بالطبع إن هناك تفاوتا</w:t>
      </w:r>
      <w:r w:rsidRPr="00A44BD0">
        <w:rPr>
          <w:rFonts w:ascii="Tahoma" w:hAnsi="Tahoma" w:cs="Simplified Arabic" w:hint="cs"/>
          <w:rtl/>
        </w:rPr>
        <w:t>ً</w:t>
      </w:r>
      <w:r w:rsidRPr="00A44BD0">
        <w:rPr>
          <w:rFonts w:ascii="Tahoma" w:hAnsi="Tahoma" w:cs="Simplified Arabic"/>
          <w:rtl/>
        </w:rPr>
        <w:t xml:space="preserve"> في مدى التأثير الاجتماعي للتعددية وبالتالي في مدى التعقيد الذي تتسم به، فكلما كان التنوع موغلا</w:t>
      </w:r>
      <w:r w:rsidRPr="00A44BD0">
        <w:rPr>
          <w:rFonts w:ascii="Tahoma" w:hAnsi="Tahoma" w:cs="Simplified Arabic" w:hint="cs"/>
          <w:rtl/>
        </w:rPr>
        <w:t>ً</w:t>
      </w:r>
      <w:r w:rsidRPr="00A44BD0">
        <w:rPr>
          <w:rFonts w:ascii="Tahoma" w:hAnsi="Tahoma" w:cs="Simplified Arabic"/>
          <w:rtl/>
        </w:rPr>
        <w:t xml:space="preserve"> في البناء الاجتماعي– الثقافي كلما فرض ذلك أنماط أكثر تعقيدا</w:t>
      </w:r>
      <w:r w:rsidRPr="00A44BD0">
        <w:rPr>
          <w:rFonts w:ascii="Tahoma" w:hAnsi="Tahoma" w:cs="Simplified Arabic" w:hint="cs"/>
          <w:rtl/>
        </w:rPr>
        <w:t>ً</w:t>
      </w:r>
      <w:r w:rsidRPr="00A44BD0">
        <w:rPr>
          <w:rFonts w:ascii="Tahoma" w:hAnsi="Tahoma" w:cs="Simplified Arabic"/>
          <w:rtl/>
        </w:rPr>
        <w:t xml:space="preserve"> للتعامل مع الموضوع</w:t>
      </w:r>
      <w:r w:rsidRPr="00A44BD0">
        <w:rPr>
          <w:rFonts w:ascii="Tahoma" w:hAnsi="Tahoma" w:cs="Simplified Arabic" w:hint="cs"/>
          <w:rtl/>
        </w:rPr>
        <w:t>،</w:t>
      </w:r>
      <w:r w:rsidRPr="00A44BD0">
        <w:rPr>
          <w:rFonts w:ascii="Tahoma" w:hAnsi="Tahoma" w:cs="Simplified Arabic"/>
          <w:rtl/>
        </w:rPr>
        <w:t xml:space="preserve"> صحيح إن هناك دائما</w:t>
      </w:r>
      <w:r w:rsidRPr="00A44BD0">
        <w:rPr>
          <w:rFonts w:ascii="Tahoma" w:hAnsi="Tahoma" w:cs="Simplified Arabic" w:hint="cs"/>
          <w:rtl/>
        </w:rPr>
        <w:t>ً</w:t>
      </w:r>
      <w:r w:rsidRPr="00A44BD0">
        <w:rPr>
          <w:rFonts w:ascii="Tahoma" w:hAnsi="Tahoma" w:cs="Simplified Arabic"/>
          <w:rtl/>
        </w:rPr>
        <w:t xml:space="preserve"> فرصا</w:t>
      </w:r>
      <w:r w:rsidRPr="00A44BD0">
        <w:rPr>
          <w:rFonts w:ascii="Tahoma" w:hAnsi="Tahoma" w:cs="Simplified Arabic" w:hint="cs"/>
          <w:rtl/>
        </w:rPr>
        <w:t>ً</w:t>
      </w:r>
      <w:r w:rsidRPr="00A44BD0">
        <w:rPr>
          <w:rFonts w:ascii="Tahoma" w:hAnsi="Tahoma" w:cs="Simplified Arabic"/>
          <w:rtl/>
        </w:rPr>
        <w:t xml:space="preserve"> لتحول التعددية إلى محفز لصراع شامل ولربما لحروب أهلية، حتى عندما تكون هذه التعددية أيديولوجية وسياسية، إلا إن من الصحيح أيضا </w:t>
      </w:r>
      <w:r w:rsidRPr="00A44BD0">
        <w:rPr>
          <w:rFonts w:ascii="Tahoma" w:hAnsi="Tahoma" w:cs="Simplified Arabic" w:hint="cs"/>
          <w:rtl/>
        </w:rPr>
        <w:t>وجود</w:t>
      </w:r>
      <w:r w:rsidRPr="00A44BD0">
        <w:rPr>
          <w:rFonts w:ascii="Tahoma" w:hAnsi="Tahoma" w:cs="Simplified Arabic"/>
          <w:rtl/>
        </w:rPr>
        <w:t xml:space="preserve"> فرص ل</w:t>
      </w:r>
      <w:r w:rsidRPr="00A44BD0">
        <w:rPr>
          <w:rFonts w:ascii="Tahoma" w:hAnsi="Tahoma" w:cs="Simplified Arabic" w:hint="cs"/>
          <w:rtl/>
        </w:rPr>
        <w:t>إ</w:t>
      </w:r>
      <w:r w:rsidRPr="00A44BD0">
        <w:rPr>
          <w:rFonts w:ascii="Tahoma" w:hAnsi="Tahoma" w:cs="Simplified Arabic"/>
          <w:rtl/>
        </w:rPr>
        <w:t>ندلاع مثل هذا الصراع تكون اكبر عندما تكون التعددية ذات مضمون اجتماعي– ثقافي، وتتصاعد هذه الفرص أكثر عندما ترتبط بشكاوى اقتصادية وشعور بالتهميش</w:t>
      </w:r>
      <w:r w:rsidRPr="00A44BD0">
        <w:rPr>
          <w:rFonts w:ascii="Tahoma" w:hAnsi="Tahoma" w:cs="Simplified Arabic" w:hint="cs"/>
          <w:rtl/>
        </w:rPr>
        <w:t xml:space="preserve"> </w:t>
      </w:r>
      <w:r w:rsidRPr="00A44BD0">
        <w:rPr>
          <w:rFonts w:ascii="Tahoma" w:hAnsi="Tahoma" w:cs="Simplified Arabic"/>
          <w:rtl/>
        </w:rPr>
        <w:t>(</w:t>
      </w:r>
      <w:r w:rsidRPr="00A44BD0">
        <w:rPr>
          <w:rStyle w:val="FootnoteReference"/>
          <w:rFonts w:ascii="Tahoma" w:hAnsi="Tahoma" w:cs="Simplified Arabic"/>
          <w:rtl/>
        </w:rPr>
        <w:footnoteReference w:id="667"/>
      </w:r>
      <w:r w:rsidRPr="00A44BD0">
        <w:rPr>
          <w:rFonts w:ascii="Tahoma" w:hAnsi="Tahoma" w:cs="Simplified Arabic"/>
          <w:rtl/>
        </w:rPr>
        <w:t>)</w:t>
      </w:r>
      <w:r w:rsidRPr="00A44BD0">
        <w:rPr>
          <w:rFonts w:ascii="Tahoma" w:hAnsi="Tahoma" w:cs="Simplified Arabic" w:hint="cs"/>
          <w:rtl/>
        </w:rPr>
        <w:t>.</w:t>
      </w:r>
    </w:p>
    <w:p w:rsidR="00944122" w:rsidRPr="00A44BD0" w:rsidRDefault="00944122" w:rsidP="00944122">
      <w:pPr>
        <w:pStyle w:val="NormalWeb"/>
        <w:bidi/>
        <w:spacing w:before="0" w:beforeAutospacing="0" w:after="0" w:afterAutospacing="0"/>
        <w:ind w:firstLine="720"/>
        <w:jc w:val="both"/>
        <w:rPr>
          <w:rFonts w:ascii="Tahoma" w:hAnsi="Tahoma" w:cs="Simplified Arabic" w:hint="cs"/>
          <w:rtl/>
        </w:rPr>
      </w:pPr>
      <w:r w:rsidRPr="00A44BD0">
        <w:rPr>
          <w:rFonts w:ascii="Tahoma" w:hAnsi="Tahoma" w:cs="Simplified Arabic" w:hint="cs"/>
          <w:rtl/>
        </w:rPr>
        <w:t>ف</w:t>
      </w:r>
      <w:r w:rsidRPr="00A44BD0">
        <w:rPr>
          <w:rFonts w:ascii="Tahoma" w:hAnsi="Tahoma" w:cs="Simplified Arabic"/>
          <w:rtl/>
        </w:rPr>
        <w:t>هناك مجتمعات تتصف بجميع أشكال التعددية والتنوع مثل سويسرا والولايات المتحدة</w:t>
      </w:r>
      <w:r w:rsidRPr="00A44BD0">
        <w:rPr>
          <w:rFonts w:ascii="Tahoma" w:hAnsi="Tahoma" w:cs="Simplified Arabic" w:hint="cs"/>
          <w:rtl/>
        </w:rPr>
        <w:t xml:space="preserve"> </w:t>
      </w:r>
      <w:r w:rsidRPr="00A44BD0">
        <w:rPr>
          <w:rFonts w:ascii="Tahoma" w:hAnsi="Tahoma" w:cs="Simplified Arabic" w:hint="cs"/>
          <w:vertAlign w:val="superscript"/>
          <w:rtl/>
        </w:rPr>
        <w:t>(</w:t>
      </w:r>
      <w:r w:rsidRPr="00A44BD0">
        <w:rPr>
          <w:rStyle w:val="FootnoteReference"/>
          <w:rFonts w:ascii="Tahoma" w:hAnsi="Tahoma" w:cs="Simplified Arabic"/>
          <w:rtl/>
        </w:rPr>
        <w:footnoteReference w:id="668"/>
      </w:r>
      <w:r w:rsidRPr="00A44BD0">
        <w:rPr>
          <w:rFonts w:ascii="Tahoma" w:hAnsi="Tahoma" w:cs="Simplified Arabic" w:hint="cs"/>
          <w:vertAlign w:val="superscript"/>
          <w:rtl/>
        </w:rPr>
        <w:t>)</w:t>
      </w:r>
      <w:r w:rsidRPr="00A44BD0">
        <w:rPr>
          <w:rFonts w:ascii="Tahoma" w:hAnsi="Tahoma" w:cs="Simplified Arabic"/>
          <w:rtl/>
        </w:rPr>
        <w:t xml:space="preserve">، نجحت في خلق آليات لاحتواء التعدد وأحيانا إلى تحويله لمصدر أغناء، بينما هناك مجتمعات انزلقت إلى متاهات الحرب الأهلية والتقسيم عندما عجزت عن فهم واستيعاب مقتضيات التعددية وسبل التعامل معها، </w:t>
      </w:r>
      <w:r w:rsidRPr="00A44BD0">
        <w:rPr>
          <w:rFonts w:ascii="Tahoma" w:hAnsi="Tahoma" w:cs="Simplified Arabic" w:hint="cs"/>
          <w:rtl/>
        </w:rPr>
        <w:t>ف</w:t>
      </w:r>
      <w:r w:rsidRPr="00A44BD0">
        <w:rPr>
          <w:rFonts w:ascii="Tahoma" w:hAnsi="Tahoma" w:cs="Simplified Arabic"/>
          <w:rtl/>
        </w:rPr>
        <w:t>العراق الذي لم يتألق مجتمعيا</w:t>
      </w:r>
      <w:r w:rsidRPr="00A44BD0">
        <w:rPr>
          <w:rFonts w:ascii="Tahoma" w:hAnsi="Tahoma" w:cs="Simplified Arabic" w:hint="cs"/>
          <w:rtl/>
        </w:rPr>
        <w:t>ً</w:t>
      </w:r>
      <w:r w:rsidRPr="00A44BD0">
        <w:rPr>
          <w:rFonts w:ascii="Tahoma" w:hAnsi="Tahoma" w:cs="Simplified Arabic"/>
          <w:rtl/>
        </w:rPr>
        <w:t xml:space="preserve"> إلى التعبير عن التعددية باسو</w:t>
      </w:r>
      <w:r w:rsidRPr="00A44BD0">
        <w:rPr>
          <w:rFonts w:ascii="Tahoma" w:hAnsi="Tahoma" w:cs="Simplified Arabic" w:hint="cs"/>
          <w:rtl/>
        </w:rPr>
        <w:t>أ</w:t>
      </w:r>
      <w:r w:rsidRPr="00A44BD0">
        <w:rPr>
          <w:rFonts w:ascii="Tahoma" w:hAnsi="Tahoma" w:cs="Simplified Arabic"/>
          <w:rtl/>
        </w:rPr>
        <w:t xml:space="preserve"> تجلياتها ولكنه انزلق سياسيا</w:t>
      </w:r>
      <w:r w:rsidRPr="00A44BD0">
        <w:rPr>
          <w:rFonts w:ascii="Tahoma" w:hAnsi="Tahoma" w:cs="Simplified Arabic" w:hint="cs"/>
          <w:rtl/>
        </w:rPr>
        <w:t>ً</w:t>
      </w:r>
      <w:r w:rsidRPr="00A44BD0">
        <w:rPr>
          <w:rFonts w:ascii="Tahoma" w:hAnsi="Tahoma" w:cs="Simplified Arabic"/>
          <w:rtl/>
        </w:rPr>
        <w:t xml:space="preserve"> إلى إساءة فهمها والتعامل معها، كان ولازال يواجه تحدي التعاطي مع التنوع في نسيجه الاجتماعي والثقافي والسياسي، وان سبل الاستجابة لهذا التحدي هي التي ستقرر ما إذا كان بإمكان هذا البلد إن </w:t>
      </w:r>
      <w:r w:rsidRPr="00A44BD0">
        <w:rPr>
          <w:rFonts w:ascii="Tahoma" w:hAnsi="Tahoma" w:cs="Simplified Arabic" w:hint="cs"/>
          <w:rtl/>
        </w:rPr>
        <w:t>يتجاوز مساوئ الماضي</w:t>
      </w:r>
      <w:r w:rsidRPr="00A44BD0">
        <w:rPr>
          <w:rFonts w:ascii="Tahoma" w:hAnsi="Tahoma" w:cs="Simplified Arabic"/>
          <w:rtl/>
        </w:rPr>
        <w:t xml:space="preserve"> ويبني المجتمع الديمقراطي المستق</w:t>
      </w:r>
      <w:r w:rsidRPr="00A44BD0">
        <w:rPr>
          <w:rFonts w:ascii="Tahoma" w:hAnsi="Tahoma" w:cs="Simplified Arabic" w:hint="cs"/>
          <w:rtl/>
        </w:rPr>
        <w:t>ر</w:t>
      </w:r>
      <w:r w:rsidRPr="00A44BD0">
        <w:rPr>
          <w:rFonts w:ascii="Tahoma" w:hAnsi="Tahoma" w:cs="Simplified Arabic"/>
          <w:rtl/>
        </w:rPr>
        <w:t>.</w:t>
      </w:r>
    </w:p>
    <w:p w:rsidR="00944122" w:rsidRPr="00A44BD0" w:rsidRDefault="00944122" w:rsidP="00944122">
      <w:pPr>
        <w:jc w:val="both"/>
        <w:rPr>
          <w:rFonts w:cs="Simplified Arabic" w:hint="cs"/>
          <w:b/>
          <w:bCs/>
          <w:rtl/>
        </w:rPr>
      </w:pPr>
      <w:r w:rsidRPr="00A44BD0">
        <w:rPr>
          <w:rFonts w:cs="Simplified Arabic" w:hint="cs"/>
          <w:b/>
          <w:bCs/>
          <w:rtl/>
        </w:rPr>
        <w:t xml:space="preserve">ثانياً: التغيير في إتجاهات الإقتصاد الوطني والنمط الهيكلي ونشوء (الهوية التجارية).  </w:t>
      </w:r>
    </w:p>
    <w:p w:rsidR="00944122" w:rsidRPr="00A44BD0" w:rsidRDefault="00944122" w:rsidP="00944122">
      <w:pPr>
        <w:autoSpaceDE w:val="0"/>
        <w:autoSpaceDN w:val="0"/>
        <w:adjustRightInd w:val="0"/>
        <w:ind w:firstLine="720"/>
        <w:jc w:val="both"/>
        <w:rPr>
          <w:rFonts w:cs="Simplified Arabic"/>
          <w:rtl/>
        </w:rPr>
      </w:pPr>
      <w:r w:rsidRPr="00A44BD0">
        <w:rPr>
          <w:rFonts w:cs="Simplified Arabic" w:hint="cs"/>
          <w:rtl/>
        </w:rPr>
        <w:t xml:space="preserve">وبقدر تعلق الأمر بالنقاش المعاصر حول ما ستنتجه العولمة على صعيد دور الدول وموقعها ضمن المنظومة الجديدة، ثمة موضوعان ذا علاقة بها لكنهما متميزان فيما بينهما، الأول: هو الفكرة الاستفزازية التي تهدد بكسوف الحدود الوطنية نتيجة اتساع حدود الشبكات العالمية والتي ستكون الشاهد على نهاية الدولة القومية، أما الثاني فانه طبقا لهذه الحقيقة فهناك ما يسميه (ثومبسون- </w:t>
      </w:r>
      <w:r w:rsidRPr="00A44BD0">
        <w:rPr>
          <w:rFonts w:cs="Simplified Arabic"/>
        </w:rPr>
        <w:lastRenderedPageBreak/>
        <w:t>G.Thompson</w:t>
      </w:r>
      <w:r w:rsidRPr="00A44BD0">
        <w:rPr>
          <w:rFonts w:cs="Simplified Arabic" w:hint="cs"/>
          <w:rtl/>
        </w:rPr>
        <w:t>) بالصياغة المتوازية، بمعنى أنه في الوقت الذي أنتجت فيه العولمة سلطات مؤثرة تمارس الحكم من الأعلى بعيداً عن الدولة القومية مثل المؤسسات العالمية ونماذجها (مجموعة الثماني-</w:t>
      </w:r>
      <w:r w:rsidRPr="00A44BD0">
        <w:rPr>
          <w:rFonts w:cs="Simplified Arabic"/>
        </w:rPr>
        <w:t>G8</w:t>
      </w:r>
      <w:r w:rsidRPr="00A44BD0">
        <w:rPr>
          <w:rFonts w:cs="Simplified Arabic" w:hint="cs"/>
          <w:rtl/>
        </w:rPr>
        <w:t xml:space="preserve"> والبنك الدولي ومنظمة التجارة العالمية) أدت العولمة أيضاً إلى تغيير متوازي في اتجاهات القوة وهو النزول نحو المناطق الإقليمية (</w:t>
      </w:r>
      <w:r w:rsidRPr="00A44BD0">
        <w:rPr>
          <w:rFonts w:cs="Simplified Arabic"/>
        </w:rPr>
        <w:t>localization</w:t>
      </w:r>
      <w:r w:rsidRPr="00A44BD0">
        <w:rPr>
          <w:rFonts w:cs="Simplified Arabic" w:hint="cs"/>
          <w:rtl/>
        </w:rPr>
        <w:t>) (</w:t>
      </w:r>
      <w:r w:rsidRPr="00A44BD0">
        <w:rPr>
          <w:rStyle w:val="FootnoteReference"/>
          <w:rFonts w:cs="Simplified Arabic"/>
          <w:rtl/>
        </w:rPr>
        <w:footnoteReference w:id="669"/>
      </w:r>
      <w:r w:rsidRPr="00A44BD0">
        <w:rPr>
          <w:rFonts w:cs="Simplified Arabic" w:hint="cs"/>
          <w:rtl/>
        </w:rPr>
        <w:t xml:space="preserve">). </w:t>
      </w:r>
    </w:p>
    <w:p w:rsidR="00944122" w:rsidRPr="00A44BD0" w:rsidRDefault="00944122" w:rsidP="00944122">
      <w:pPr>
        <w:autoSpaceDE w:val="0"/>
        <w:autoSpaceDN w:val="0"/>
        <w:adjustRightInd w:val="0"/>
        <w:ind w:firstLine="720"/>
        <w:jc w:val="both"/>
        <w:rPr>
          <w:rFonts w:cs="Simplified Arabic" w:hint="cs"/>
          <w:rtl/>
        </w:rPr>
      </w:pPr>
      <w:r w:rsidRPr="00A44BD0">
        <w:rPr>
          <w:rFonts w:cs="Simplified Arabic" w:hint="cs"/>
          <w:rtl/>
        </w:rPr>
        <w:t>وفي محاولة لتفسير هذه المجموعة المتناقضة على ما يبدو من العولمة (</w:t>
      </w:r>
      <w:r w:rsidRPr="00A44BD0">
        <w:rPr>
          <w:rFonts w:cs="Simplified Arabic"/>
        </w:rPr>
        <w:t>Globalization</w:t>
      </w:r>
      <w:r w:rsidRPr="00A44BD0">
        <w:rPr>
          <w:rFonts w:cs="Simplified Arabic" w:hint="cs"/>
          <w:rtl/>
        </w:rPr>
        <w:t>) والمحلية (</w:t>
      </w:r>
      <w:r w:rsidRPr="00A44BD0">
        <w:rPr>
          <w:rFonts w:cs="Simplified Arabic"/>
        </w:rPr>
        <w:t>Localization</w:t>
      </w:r>
      <w:r w:rsidRPr="00A44BD0">
        <w:rPr>
          <w:rFonts w:cs="Simplified Arabic" w:hint="cs"/>
          <w:rtl/>
        </w:rPr>
        <w:t xml:space="preserve">)، فان الجغرافيون السياسيون أمثال (أجنو- </w:t>
      </w:r>
      <w:r w:rsidRPr="00A44BD0">
        <w:rPr>
          <w:rFonts w:cs="Simplified Arabic"/>
        </w:rPr>
        <w:t>Agnew</w:t>
      </w:r>
      <w:r w:rsidRPr="00A44BD0">
        <w:rPr>
          <w:rFonts w:cs="Simplified Arabic" w:hint="cs"/>
          <w:rtl/>
        </w:rPr>
        <w:t xml:space="preserve">) و(كوربريج - </w:t>
      </w:r>
      <w:r w:rsidRPr="00A44BD0">
        <w:rPr>
          <w:rFonts w:cs="Simplified Arabic" w:hint="cs"/>
        </w:rPr>
        <w:t>Corbridge</w:t>
      </w:r>
      <w:r w:rsidRPr="00A44BD0">
        <w:rPr>
          <w:rFonts w:cs="Simplified Arabic" w:hint="cs"/>
          <w:rtl/>
        </w:rPr>
        <w:t>) استخدما مصطلح جديد أريد به الدمج بين المفهومين وهو (</w:t>
      </w:r>
      <w:r w:rsidRPr="00A44BD0">
        <w:rPr>
          <w:rFonts w:cs="Simplified Arabic"/>
        </w:rPr>
        <w:t>G</w:t>
      </w:r>
      <w:r w:rsidRPr="00A44BD0">
        <w:rPr>
          <w:rFonts w:cs="Simplified Arabic" w:hint="cs"/>
        </w:rPr>
        <w:t>localization</w:t>
      </w:r>
      <w:r w:rsidRPr="00A44BD0">
        <w:rPr>
          <w:rFonts w:cs="Simplified Arabic" w:hint="cs"/>
          <w:rtl/>
        </w:rPr>
        <w:t xml:space="preserve">) أي ترافق الولوج إلى العالمية مع التركيز على الإقليمية، وعلى ذات الخطى نجد أن أحد منظري العولمة وهو(كينيشي اوهما- </w:t>
      </w:r>
      <w:r w:rsidRPr="00A44BD0">
        <w:rPr>
          <w:rFonts w:cs="Simplified Arabic" w:hint="cs"/>
        </w:rPr>
        <w:t>Ohmae</w:t>
      </w:r>
      <w:r w:rsidRPr="00A44BD0">
        <w:rPr>
          <w:rFonts w:cs="Simplified Arabic" w:hint="cs"/>
          <w:rtl/>
        </w:rPr>
        <w:t>)</w:t>
      </w:r>
      <w:r w:rsidRPr="00A44BD0">
        <w:rPr>
          <w:rFonts w:cs="Simplified Arabic"/>
        </w:rPr>
        <w:t xml:space="preserve"> </w:t>
      </w:r>
      <w:r w:rsidRPr="00A44BD0">
        <w:rPr>
          <w:rFonts w:cs="Simplified Arabic" w:hint="cs"/>
          <w:rtl/>
        </w:rPr>
        <w:t>قد أعلن نفس النمط المتوازي أي بزوغ الإقليمية مع العالمية في عمل أكثر رواجاً كان عنوانه (نهاية الدولة القومية: صعود الاقتصادات الإقليمية) (</w:t>
      </w:r>
      <w:r w:rsidRPr="00A44BD0">
        <w:rPr>
          <w:rStyle w:val="FootnoteReference"/>
          <w:rFonts w:cs="Simplified Arabic"/>
          <w:rtl/>
        </w:rPr>
        <w:footnoteReference w:id="670"/>
      </w:r>
      <w:r w:rsidRPr="00A44BD0">
        <w:rPr>
          <w:rFonts w:cs="Simplified Arabic" w:hint="cs"/>
          <w:rtl/>
        </w:rPr>
        <w:t>).</w:t>
      </w:r>
    </w:p>
    <w:p w:rsidR="00944122" w:rsidRPr="00A44BD0" w:rsidRDefault="00944122" w:rsidP="00944122">
      <w:pPr>
        <w:autoSpaceDE w:val="0"/>
        <w:autoSpaceDN w:val="0"/>
        <w:adjustRightInd w:val="0"/>
        <w:ind w:firstLine="720"/>
        <w:jc w:val="both"/>
        <w:rPr>
          <w:rFonts w:cs="Simplified Arabic"/>
          <w:rtl/>
        </w:rPr>
      </w:pPr>
      <w:r w:rsidRPr="00A44BD0">
        <w:rPr>
          <w:rFonts w:cs="Simplified Arabic" w:hint="cs"/>
          <w:rtl/>
        </w:rPr>
        <w:t>اذ يعتقد (اوهما) أن العالم يعيش نهاية الدولة القومية التي أضحت بفعل قوى العولمة محض خرافة بالية فقد معها رجال السياسة كل قوة مؤثرة لصالح قوى السوق المعولمة، ويستند في اطروحته هذه الى الحجة القائلة بأن الشركات العملاقة أصبح لها من القوة والامكانية ما يتيح لها التأثير في السيادة بفعل تفوقها الاقتصادي على الدولة، والاخيرة لم تعد سوى قوة صغيرة جداً فتقهقرت الى ما كانت عليه في العصر التجاري (الماركنتالي)، وبدت في ظل العولمة قليلة الكفاءة بعد أن تبين عجزها من الناحية الاقتصادية تحت وطأة تسارع التغيرات وبخاصة اعتبارات المصلحة الفردية، ثورة المعلومات، خيارات الاستهلاك، المطالب الشعبية، والاعتبارات السياسية حيث أن هذه المتغيرات جعلتها أقل استجابة للتحديات الجديدة (</w:t>
      </w:r>
      <w:r w:rsidRPr="00A44BD0">
        <w:rPr>
          <w:rStyle w:val="FootnoteReference"/>
          <w:rFonts w:cs="Simplified Arabic"/>
          <w:rtl/>
        </w:rPr>
        <w:footnoteReference w:id="671"/>
      </w:r>
      <w:r w:rsidRPr="00A44BD0">
        <w:rPr>
          <w:rFonts w:cs="Simplified Arabic" w:hint="cs"/>
          <w:rtl/>
        </w:rPr>
        <w:t xml:space="preserve">). </w:t>
      </w:r>
    </w:p>
    <w:p w:rsidR="00944122" w:rsidRPr="00A44BD0" w:rsidRDefault="00944122" w:rsidP="00944122">
      <w:pPr>
        <w:ind w:firstLine="720"/>
        <w:jc w:val="both"/>
        <w:rPr>
          <w:rFonts w:cs="Simplified Arabic" w:hint="cs"/>
          <w:rtl/>
        </w:rPr>
      </w:pPr>
      <w:r w:rsidRPr="00A44BD0">
        <w:rPr>
          <w:rFonts w:cs="Simplified Arabic" w:hint="cs"/>
          <w:rtl/>
        </w:rPr>
        <w:t xml:space="preserve">وقد نظر (اوهما) إلى (عالمية الإقليمية- </w:t>
      </w:r>
      <w:r w:rsidRPr="00A44BD0">
        <w:rPr>
          <w:rFonts w:cs="Simplified Arabic" w:hint="cs"/>
        </w:rPr>
        <w:t>glocalization</w:t>
      </w:r>
      <w:r w:rsidRPr="00A44BD0">
        <w:rPr>
          <w:rFonts w:cs="Simplified Arabic" w:hint="cs"/>
          <w:rtl/>
        </w:rPr>
        <w:t>) باعتبارها رؤية اقتصادية اكبر وضعها (النيوليبراليين) للتعجيل في تنمية (عالم بلا حدود)، ورغم أن كتابه باختصار مناصر للرأسمال الدولي المتعلق بالولاء للشركات، لكن عمله كان دعوة واضحة نحو نوع متزايد من التخطيط الإقليمي الذي يأخذ بنظر الاعتبار فكرة الاندماج مع العالمية، إذ أن إيضاحات (اوهما) تشير إلى المناطق التي تمثل تجسيد (للديناميكا التوأمية) التي تدمج ما بين عولمة تتجاوز الدولة القومية مع تأقلم محلي وهي مناطق تسمى (</w:t>
      </w:r>
      <w:r w:rsidRPr="00A44BD0">
        <w:rPr>
          <w:rFonts w:cs="Simplified Arabic"/>
        </w:rPr>
        <w:t>T</w:t>
      </w:r>
      <w:r w:rsidRPr="00A44BD0">
        <w:rPr>
          <w:rFonts w:cs="Simplified Arabic" w:hint="cs"/>
        </w:rPr>
        <w:t>ransborder</w:t>
      </w:r>
      <w:r w:rsidRPr="00A44BD0">
        <w:rPr>
          <w:rFonts w:cs="Simplified Arabic" w:hint="cs"/>
          <w:rtl/>
        </w:rPr>
        <w:t>) أو (</w:t>
      </w:r>
      <w:r w:rsidRPr="00A44BD0">
        <w:rPr>
          <w:rFonts w:cs="Simplified Arabic"/>
        </w:rPr>
        <w:t>Regional States</w:t>
      </w:r>
      <w:r w:rsidRPr="00A44BD0">
        <w:rPr>
          <w:rFonts w:cs="Simplified Arabic" w:hint="cs"/>
          <w:rtl/>
        </w:rPr>
        <w:t xml:space="preserve">) أي (دول مناطقية) لها هوياتها المكتسبة من طابعها الاقتصادي </w:t>
      </w:r>
      <w:r w:rsidRPr="00A44BD0">
        <w:rPr>
          <w:rFonts w:cs="Simplified Arabic"/>
          <w:rtl/>
        </w:rPr>
        <w:t>–</w:t>
      </w:r>
      <w:r w:rsidRPr="00A44BD0">
        <w:rPr>
          <w:rFonts w:cs="Simplified Arabic" w:hint="cs"/>
          <w:rtl/>
        </w:rPr>
        <w:t xml:space="preserve"> التجاري مثل (</w:t>
      </w:r>
      <w:r w:rsidRPr="00A44BD0">
        <w:rPr>
          <w:rFonts w:cs="Simplified Arabic" w:hint="cs"/>
        </w:rPr>
        <w:t>Johor</w:t>
      </w:r>
      <w:r w:rsidRPr="00A44BD0">
        <w:rPr>
          <w:rFonts w:cs="Simplified Arabic"/>
        </w:rPr>
        <w:t xml:space="preserve"> Baharu</w:t>
      </w:r>
      <w:r w:rsidRPr="00A44BD0">
        <w:rPr>
          <w:rFonts w:cs="Simplified Arabic" w:hint="cs"/>
          <w:rtl/>
        </w:rPr>
        <w:t>) و(</w:t>
      </w:r>
      <w:r w:rsidRPr="00A44BD0">
        <w:rPr>
          <w:rFonts w:cs="Simplified Arabic"/>
        </w:rPr>
        <w:t>Batam</w:t>
      </w:r>
      <w:r w:rsidRPr="00A44BD0">
        <w:rPr>
          <w:rFonts w:cs="Simplified Arabic" w:hint="cs"/>
          <w:rtl/>
        </w:rPr>
        <w:t>) في سنغافورة، اضافة الى (تايوان، هونغ كونغ، جنوب الصينن وادي السيليكون في كاليفورنيا، جنوان مثلث البحوث في كوريا الجنوبية، سان دييغو وغيرها)، معتبرا مثل هذا التطور دليلاً على نهاية الدولة القومية طالما أن العولمة تضع الخطط لتطوير الـ(</w:t>
      </w:r>
      <w:r w:rsidRPr="00A44BD0">
        <w:rPr>
          <w:rFonts w:cs="Simplified Arabic"/>
        </w:rPr>
        <w:t>T</w:t>
      </w:r>
      <w:r w:rsidRPr="00A44BD0">
        <w:rPr>
          <w:rFonts w:cs="Simplified Arabic" w:hint="cs"/>
        </w:rPr>
        <w:t>ransborder</w:t>
      </w:r>
      <w:r w:rsidRPr="00A44BD0">
        <w:rPr>
          <w:rFonts w:cs="Simplified Arabic" w:hint="cs"/>
          <w:rtl/>
        </w:rPr>
        <w:t>) ضمن سياق التجارة الحرة (</w:t>
      </w:r>
      <w:r w:rsidRPr="00A44BD0">
        <w:rPr>
          <w:rStyle w:val="FootnoteReference"/>
          <w:rFonts w:cs="Simplified Arabic"/>
          <w:rtl/>
        </w:rPr>
        <w:footnoteReference w:id="672"/>
      </w:r>
      <w:r w:rsidRPr="00A44BD0">
        <w:rPr>
          <w:rFonts w:cs="Simplified Arabic" w:hint="cs"/>
          <w:rtl/>
        </w:rPr>
        <w:t xml:space="preserve">).  </w:t>
      </w:r>
    </w:p>
    <w:p w:rsidR="00944122" w:rsidRPr="00A44BD0" w:rsidRDefault="00944122" w:rsidP="00944122">
      <w:pPr>
        <w:ind w:firstLine="720"/>
        <w:jc w:val="both"/>
        <w:rPr>
          <w:rFonts w:cs="Simplified Arabic"/>
          <w:rtl/>
        </w:rPr>
      </w:pPr>
      <w:r w:rsidRPr="00A44BD0">
        <w:rPr>
          <w:rFonts w:cs="Simplified Arabic" w:hint="cs"/>
          <w:rtl/>
        </w:rPr>
        <w:t xml:space="preserve">وعلى هذا الأساس ربما كانت الإقليمية رؤية من قبل الدولة تستهدف محاولة الاندماج مع محيطها الأقرب وعدم تشتيت قوتها في محيط عالمي، وهو ما يعني أيضا إن الدول لم تزل ممانعة لان تفقد هويتها في الأطر العالمية وتنظر أكثر إلى الإقليمية باعتبارها التطور الأقرب للحفاظ على خصوصيتها ماعدا تكتل الاتحاد الأوروبي الذي هو نموذج اقرب إلى الحكومة الإقليمية ما فوق الدولة القومية، لهذا السبب فان العديد من الخبراء أمثال (ميشالاك - </w:t>
      </w:r>
      <w:r w:rsidRPr="00A44BD0">
        <w:rPr>
          <w:rFonts w:cs="Simplified Arabic"/>
        </w:rPr>
        <w:t>Michalak</w:t>
      </w:r>
      <w:r w:rsidRPr="00A44BD0">
        <w:rPr>
          <w:rFonts w:cs="Simplified Arabic" w:hint="cs"/>
          <w:rtl/>
        </w:rPr>
        <w:t xml:space="preserve">) و(كب- </w:t>
      </w:r>
      <w:r w:rsidRPr="00A44BD0">
        <w:rPr>
          <w:rFonts w:cs="Simplified Arabic"/>
        </w:rPr>
        <w:t>Gibb</w:t>
      </w:r>
      <w:r w:rsidRPr="00A44BD0">
        <w:rPr>
          <w:rFonts w:cs="Simplified Arabic" w:hint="cs"/>
          <w:rtl/>
        </w:rPr>
        <w:t xml:space="preserve">) وأيضا (باندت- </w:t>
      </w:r>
      <w:r w:rsidRPr="00A44BD0">
        <w:rPr>
          <w:rFonts w:cs="Simplified Arabic"/>
        </w:rPr>
        <w:t>Pandit</w:t>
      </w:r>
      <w:r w:rsidRPr="00A44BD0">
        <w:rPr>
          <w:rFonts w:cs="Simplified Arabic" w:hint="cs"/>
          <w:rtl/>
        </w:rPr>
        <w:t xml:space="preserve">) </w:t>
      </w:r>
      <w:r w:rsidRPr="00A44BD0">
        <w:rPr>
          <w:rFonts w:cs="Simplified Arabic" w:hint="cs"/>
          <w:rtl/>
        </w:rPr>
        <w:lastRenderedPageBreak/>
        <w:t>يفسرون الأحلاف التجارية مثل اتفاقية التجارة الحرة في أمريكا الشمالية (</w:t>
      </w:r>
      <w:r w:rsidRPr="00A44BD0">
        <w:rPr>
          <w:rFonts w:cs="Simplified Arabic"/>
        </w:rPr>
        <w:t>NAFTA</w:t>
      </w:r>
      <w:r w:rsidRPr="00A44BD0">
        <w:rPr>
          <w:rFonts w:cs="Simplified Arabic" w:hint="cs"/>
          <w:rtl/>
        </w:rPr>
        <w:t>) القائمة على أسس تأقلم كتلة تجارية تعتمد مقياس قاري باعتبارها أعراض ملازمة للعولمة وان الإقليمية هي أحد مظاهر العالمية (</w:t>
      </w:r>
      <w:r w:rsidRPr="00A44BD0">
        <w:rPr>
          <w:rStyle w:val="FootnoteReference"/>
          <w:rFonts w:cs="Simplified Arabic"/>
          <w:rtl/>
        </w:rPr>
        <w:footnoteReference w:id="673"/>
      </w:r>
      <w:r w:rsidRPr="00A44BD0">
        <w:rPr>
          <w:rFonts w:cs="Simplified Arabic" w:hint="cs"/>
          <w:rtl/>
        </w:rPr>
        <w:t>).</w:t>
      </w:r>
    </w:p>
    <w:p w:rsidR="00944122" w:rsidRPr="00A44BD0" w:rsidRDefault="00944122" w:rsidP="00944122">
      <w:pPr>
        <w:jc w:val="both"/>
        <w:rPr>
          <w:rFonts w:cs="Simplified Arabic"/>
          <w:b/>
          <w:bCs/>
        </w:rPr>
      </w:pPr>
      <w:r w:rsidRPr="00A44BD0">
        <w:rPr>
          <w:rFonts w:cs="Simplified Arabic" w:hint="cs"/>
          <w:rtl/>
        </w:rPr>
        <w:tab/>
        <w:t>واستجابة لهذه المتطلبات التي حملتها تطورات برزت على مختلف الأصعدة، أخذ العالم يشهد انشاء التكتلات والتحالفات بشكل أكبر من السابق، يكون فيها للوظائف الاقتصادية السمة الغالبة على دواعي الانشاء وليس الوظائف السياسية، وقد بدأ أول الأمر في الدول الصناعية الأكثر تطوراً في العالم عندما بدات بتشكيل تجمعات وتكتلات اقتصادية لغرض تفعيل وضعها في المنافسة الاقتصادية، وقد أسهمت هذه التجمعات في توسيع العلاقات وزيادة مظاهر التفاعل بين الدول (</w:t>
      </w:r>
      <w:r w:rsidRPr="00A44BD0">
        <w:rPr>
          <w:rStyle w:val="FootnoteReference"/>
          <w:rFonts w:cs="Simplified Arabic"/>
          <w:rtl/>
        </w:rPr>
        <w:footnoteReference w:id="674"/>
      </w:r>
      <w:r w:rsidRPr="00A44BD0">
        <w:rPr>
          <w:rFonts w:cs="Simplified Arabic" w:hint="cs"/>
          <w:rtl/>
        </w:rPr>
        <w:t xml:space="preserve">).  </w:t>
      </w:r>
    </w:p>
    <w:p w:rsidR="00944122" w:rsidRPr="00A44BD0" w:rsidRDefault="00944122" w:rsidP="00944122">
      <w:pPr>
        <w:ind w:firstLine="720"/>
        <w:jc w:val="both"/>
        <w:rPr>
          <w:rFonts w:cs="Simplified Arabic" w:hint="cs"/>
          <w:rtl/>
        </w:rPr>
      </w:pPr>
      <w:r w:rsidRPr="00A44BD0">
        <w:rPr>
          <w:rFonts w:cs="Simplified Arabic" w:hint="cs"/>
          <w:rtl/>
        </w:rPr>
        <w:t xml:space="preserve">ولعل الاتجاه الى تكوين التكتلات الاقتصادية العملاقة بين مجموعة من الدول التي يتوافر فيها قدر من المقومات المتجانسة اقتصادياً وثقافياً وحضارياً وتاريخياً والتي تربطها في النهاية مصالح اقتصادية مشتركة هي من أهم الخصائص المميزة للاقتصاد العالمي المعاصر وهي في نفس الوثت تمثل مسعى سياسي من قبل الدول للتجانس فيما بينها اقتصاديا وخلق هوية تجارية واحدة، وهذا الأمر اشبه بالانتقال من نطاق الهوية المحلية الى مرتبة اعلى هي الهوية الاقليمية التجارية، وبالتالي أصبحت الهوية التجارية على نوعين: </w:t>
      </w:r>
    </w:p>
    <w:p w:rsidR="00944122" w:rsidRPr="00A44BD0" w:rsidRDefault="00944122" w:rsidP="00944122">
      <w:pPr>
        <w:ind w:firstLine="720"/>
        <w:jc w:val="both"/>
        <w:rPr>
          <w:rFonts w:cs="Simplified Arabic" w:hint="cs"/>
          <w:rtl/>
        </w:rPr>
      </w:pPr>
      <w:r w:rsidRPr="00A44BD0">
        <w:rPr>
          <w:rFonts w:cs="Simplified Arabic" w:hint="cs"/>
          <w:b/>
          <w:bCs/>
          <w:rtl/>
        </w:rPr>
        <w:t>الأول</w:t>
      </w:r>
      <w:r w:rsidRPr="00A44BD0">
        <w:rPr>
          <w:rFonts w:cs="Simplified Arabic" w:hint="cs"/>
          <w:rtl/>
        </w:rPr>
        <w:t>: هو على المستوى المناطقي حيث تنشأ مدن هامة ذات خاصية اقتصادية حيوية مثلما سبق ذكره بخصوص المدن التي باتت تسمى مدن العولمة أو الـ(</w:t>
      </w:r>
      <w:r w:rsidRPr="00A44BD0">
        <w:rPr>
          <w:rFonts w:cs="Simplified Arabic"/>
        </w:rPr>
        <w:t>T</w:t>
      </w:r>
      <w:r w:rsidRPr="00A44BD0">
        <w:rPr>
          <w:rFonts w:cs="Simplified Arabic" w:hint="cs"/>
        </w:rPr>
        <w:t>ransborder</w:t>
      </w:r>
      <w:r w:rsidRPr="00A44BD0">
        <w:rPr>
          <w:rFonts w:cs="Simplified Arabic" w:hint="cs"/>
          <w:rtl/>
        </w:rPr>
        <w:t xml:space="preserve">) مثل سنغافورة، تايوان، دبي، هونغ كونغ ...وغيرها. </w:t>
      </w:r>
    </w:p>
    <w:p w:rsidR="00944122" w:rsidRPr="00A44BD0" w:rsidRDefault="00944122" w:rsidP="00944122">
      <w:pPr>
        <w:ind w:firstLine="720"/>
        <w:jc w:val="both"/>
        <w:rPr>
          <w:rFonts w:cs="Simplified Arabic" w:hint="cs"/>
          <w:rtl/>
        </w:rPr>
      </w:pPr>
      <w:r w:rsidRPr="00A44BD0">
        <w:rPr>
          <w:rFonts w:cs="Simplified Arabic" w:hint="cs"/>
          <w:b/>
          <w:bCs/>
          <w:rtl/>
        </w:rPr>
        <w:t>الثاني</w:t>
      </w:r>
      <w:r w:rsidRPr="00A44BD0">
        <w:rPr>
          <w:rFonts w:cs="Simplified Arabic" w:hint="cs"/>
          <w:rtl/>
        </w:rPr>
        <w:t xml:space="preserve">: يكون على المستوى الاقليمي عندما تنضم الدولة الى تكتل مع دول اخرى لخلق هوية اقتصادية وتجارية مشتركة ومتجانسة فيما بينها. </w:t>
      </w:r>
    </w:p>
    <w:p w:rsidR="00944122" w:rsidRPr="00A44BD0" w:rsidRDefault="00944122" w:rsidP="00944122">
      <w:pPr>
        <w:ind w:firstLine="720"/>
        <w:jc w:val="both"/>
        <w:rPr>
          <w:rFonts w:cs="Simplified Arabic"/>
          <w:rtl/>
        </w:rPr>
      </w:pPr>
      <w:r w:rsidRPr="00A44BD0">
        <w:rPr>
          <w:rFonts w:cs="Simplified Arabic" w:hint="cs"/>
          <w:rtl/>
        </w:rPr>
        <w:t>ويكفي للدلالة على خاصية تزايد التكتلات الاقتصادية والترتيبات الإقليمية الجديدة، أن احد الدراسات التي أجراها صندوق النقد الدولي عام (1995) أشارت الى أنه يوجد انذاك على مستوى العالم (45) من أنظمة التكامل الاقتصادي في مختلف صورها ومراحلها، تشمل (75%) من دول العالم وحوالي (80%) من سكان العالم وتسيطر على حوالي (85%) من حجم التجارة العالمية (</w:t>
      </w:r>
      <w:r w:rsidRPr="00A44BD0">
        <w:rPr>
          <w:rStyle w:val="FootnoteReference"/>
          <w:rFonts w:cs="Simplified Arabic"/>
          <w:rtl/>
        </w:rPr>
        <w:footnoteReference w:id="675"/>
      </w:r>
      <w:r w:rsidRPr="00A44BD0">
        <w:rPr>
          <w:rFonts w:cs="Simplified Arabic" w:hint="cs"/>
          <w:rtl/>
        </w:rPr>
        <w:t xml:space="preserve">). </w:t>
      </w:r>
    </w:p>
    <w:p w:rsidR="00944122" w:rsidRPr="00A44BD0" w:rsidRDefault="00944122" w:rsidP="00944122">
      <w:pPr>
        <w:ind w:firstLine="720"/>
        <w:jc w:val="both"/>
        <w:rPr>
          <w:rFonts w:cs="Simplified Arabic" w:hint="cs"/>
          <w:rtl/>
        </w:rPr>
      </w:pPr>
      <w:r w:rsidRPr="00A44BD0">
        <w:rPr>
          <w:rFonts w:cs="Simplified Arabic" w:hint="cs"/>
          <w:rtl/>
        </w:rPr>
        <w:t xml:space="preserve">ولا شك أن أهمية أي من هذه التكتلات تحددها مجموعة عوامل مثل: عدد الدول المكونة للتكتل، حجم الناتج الكلي لمجموع الدول الأعضاء، نسبة الاسهام الكلي لهذه الدول من مجموع التجارة العالمية، وباتت هذه التكتلات سمة العصر بحيث ان الكثير أو اغلب الدول المنضوية تحت لوائها والتي فتحت حدودها الاقتصادية والسياسية أمام بعضها البعض باتت تكتسب سمات وصفات جديدة على مستوى الهوية الوطنية نابعة بالاساس من طبيعة الصلات التجارية والاقتصادية التي تربطها بالدول الاخرى في ذات التكتل. </w:t>
      </w:r>
    </w:p>
    <w:p w:rsidR="00944122" w:rsidRPr="00A44BD0" w:rsidRDefault="00944122" w:rsidP="00944122">
      <w:pPr>
        <w:jc w:val="both"/>
        <w:rPr>
          <w:rFonts w:cs="Simplified Arabic" w:hint="cs"/>
          <w:b/>
          <w:bCs/>
          <w:rtl/>
        </w:rPr>
      </w:pPr>
      <w:r w:rsidRPr="00A44BD0">
        <w:rPr>
          <w:rFonts w:cs="Simplified Arabic" w:hint="cs"/>
          <w:b/>
          <w:bCs/>
          <w:rtl/>
        </w:rPr>
        <w:t xml:space="preserve">ثالثاً: الهجرة الدولية وخلق ظاهرة التنوع أو التعدد الثقافي. </w:t>
      </w:r>
    </w:p>
    <w:p w:rsidR="00944122" w:rsidRPr="00A44BD0" w:rsidRDefault="00944122" w:rsidP="00944122">
      <w:pPr>
        <w:ind w:firstLine="720"/>
        <w:jc w:val="both"/>
        <w:rPr>
          <w:rFonts w:cs="Simplified Arabic" w:hint="cs"/>
          <w:rtl/>
        </w:rPr>
      </w:pPr>
      <w:r w:rsidRPr="00A44BD0">
        <w:rPr>
          <w:rFonts w:cs="Simplified Arabic" w:hint="cs"/>
          <w:rtl/>
        </w:rPr>
        <w:lastRenderedPageBreak/>
        <w:t>لعل واحداً من أهم جوانب العولمة أو اثارها المصاحبة لانتشارها وتمددها على مستوى عالمي هو إزدياد مظاهر الهجرة الدولية، فالعولمة ادت الى تزايد في اعداد الافراد الذين ينتقول من مكان الى اخر او بالاحرى من بلد الى اخر بسبب من انتشار وسائل النقل وتقنيات الاتصال بدرجة رئيسة، وان كانت العولمة قد ادت بشكل مباشر الى انتشار وتوسع ظاهرة الهجرة الدولية، وهو ما يمكن عده إنعكاساً مباشراً لها فان ما ترتب على الهجرة من خلق لإشكالات الإندماج في المجتمع الجديد وبروز الخوف على الهوية الوطنية من التقاليد والقيم الوافدة هو ما يمكن عده انعكاسا غير مباشر للعولمة على الهوية الوطنية.</w:t>
      </w:r>
    </w:p>
    <w:p w:rsidR="00944122" w:rsidRPr="00A44BD0" w:rsidRDefault="00944122" w:rsidP="00944122">
      <w:pPr>
        <w:ind w:firstLine="720"/>
        <w:jc w:val="both"/>
        <w:rPr>
          <w:rFonts w:cs="Simplified Arabic" w:hint="cs"/>
          <w:rtl/>
        </w:rPr>
      </w:pPr>
      <w:r w:rsidRPr="00A44BD0">
        <w:rPr>
          <w:rFonts w:cs="Simplified Arabic" w:hint="cs"/>
          <w:rtl/>
        </w:rPr>
        <w:t>والهجرة (</w:t>
      </w:r>
      <w:r w:rsidRPr="00A44BD0">
        <w:rPr>
          <w:rFonts w:cs="Simplified Arabic"/>
        </w:rPr>
        <w:t>Immigration</w:t>
      </w:r>
      <w:r w:rsidRPr="00A44BD0">
        <w:rPr>
          <w:rFonts w:cs="Simplified Arabic" w:hint="cs"/>
          <w:rtl/>
        </w:rPr>
        <w:t>) كمفهوم تعني " إنتقال الانسان من مكانه الاصلي أو مكان المغادرة إلى مكان اخر يدعى المكان المقصود أو مكان الوصول بشرط أن يجتاز حدوداً إدارية او دولية " (</w:t>
      </w:r>
      <w:r w:rsidRPr="00A44BD0">
        <w:rPr>
          <w:rStyle w:val="FootnoteReference"/>
          <w:rFonts w:cs="Simplified Arabic"/>
          <w:rtl/>
        </w:rPr>
        <w:footnoteReference w:id="676"/>
      </w:r>
      <w:r w:rsidRPr="00A44BD0">
        <w:rPr>
          <w:rFonts w:cs="Simplified Arabic" w:hint="cs"/>
          <w:rtl/>
        </w:rPr>
        <w:t>)، وترتبط الهجرة بعوامل (الدفع) الطرد من مكان المغادرة وبعوامل الجذب بالمكان المقصود، وتكون فردية أو جماعية، تلقائية أو منظمة، دائمة أو وقتية، قانونية أو غير قانونية لأغراض العمل أو غيره (</w:t>
      </w:r>
      <w:r w:rsidRPr="00A44BD0">
        <w:rPr>
          <w:rStyle w:val="FootnoteReference"/>
          <w:rFonts w:cs="Simplified Arabic"/>
          <w:rtl/>
        </w:rPr>
        <w:footnoteReference w:id="677"/>
      </w:r>
      <w:r w:rsidRPr="00A44BD0">
        <w:rPr>
          <w:rFonts w:cs="Simplified Arabic" w:hint="cs"/>
          <w:rtl/>
        </w:rPr>
        <w:t xml:space="preserve">).  </w:t>
      </w:r>
    </w:p>
    <w:p w:rsidR="00944122" w:rsidRPr="00A44BD0" w:rsidRDefault="00944122" w:rsidP="00944122">
      <w:pPr>
        <w:ind w:firstLine="720"/>
        <w:jc w:val="both"/>
        <w:rPr>
          <w:rFonts w:cs="Simplified Arabic" w:hint="cs"/>
          <w:rtl/>
        </w:rPr>
      </w:pPr>
      <w:r w:rsidRPr="00A44BD0">
        <w:rPr>
          <w:rFonts w:cs="Simplified Arabic" w:hint="cs"/>
          <w:rtl/>
        </w:rPr>
        <w:t xml:space="preserve">وقد شهدت البشرية خلال فترات تاريخية متلاحقة موجات متعددة من الهجرة، ربما كانت اولاها أو أكثرها كثافة تلك التي حصلت من القرن السادس عشر الى القرن الثامن عشر بالانتقال الى العالم الجديد(القارة الأميركية)، اذ غادرت اعداد غفيرة من الاسبان والانجليز والفرنسيين والألمان والهولنديين بلدانهم مدفوعة بروح المغامرة والبحث عن ملاذ جديد في القارة الاميركية. </w:t>
      </w:r>
    </w:p>
    <w:p w:rsidR="00944122" w:rsidRPr="00A44BD0" w:rsidRDefault="00944122" w:rsidP="00944122">
      <w:pPr>
        <w:ind w:firstLine="720"/>
        <w:jc w:val="both"/>
        <w:rPr>
          <w:rFonts w:cs="Simplified Arabic"/>
        </w:rPr>
      </w:pPr>
      <w:r w:rsidRPr="00A44BD0">
        <w:rPr>
          <w:rFonts w:cs="Simplified Arabic" w:hint="cs"/>
          <w:rtl/>
        </w:rPr>
        <w:t>وكان للنزاعات الدولية في القرن العشرين دور كبير في دفع الناس الى الهجرة هربا من مناطق الصراع او ساحات المعارك سواء خلال الحربين العالميتين أو بعدهما نتيجة استمرار النزاعات العرقية في بلدان العالم الثالث. ويبين الجدول التالي أهم البلد</w:t>
      </w:r>
      <w:r>
        <w:rPr>
          <w:rFonts w:cs="Simplified Arabic" w:hint="cs"/>
          <w:rtl/>
        </w:rPr>
        <w:t>ان المستقبلة للمهاجرين سنة 1996</w:t>
      </w:r>
      <w:r w:rsidRPr="00A44BD0">
        <w:rPr>
          <w:rFonts w:cs="Simplified Arabic" w:hint="cs"/>
          <w:rtl/>
        </w:rPr>
        <w:t>(</w:t>
      </w:r>
      <w:r w:rsidRPr="00A44BD0">
        <w:rPr>
          <w:rStyle w:val="FootnoteReference"/>
          <w:rFonts w:cs="Simplified Arabic"/>
          <w:rtl/>
        </w:rPr>
        <w:footnoteReference w:id="678"/>
      </w:r>
      <w:r w:rsidRPr="00A44BD0">
        <w:rPr>
          <w:rFonts w:cs="Simplified Arabic" w:hint="cs"/>
          <w:rtl/>
        </w:rPr>
        <w:t>).</w:t>
      </w:r>
    </w:p>
    <w:p w:rsidR="00944122" w:rsidRPr="00A44BD0" w:rsidRDefault="00944122" w:rsidP="00944122">
      <w:pPr>
        <w:jc w:val="center"/>
        <w:rPr>
          <w:rFonts w:cs="Simplified Arabic"/>
          <w:b/>
          <w:bCs/>
        </w:rPr>
      </w:pPr>
      <w:r w:rsidRPr="00A44BD0">
        <w:rPr>
          <w:rFonts w:cs="Simplified Arabic" w:hint="cs"/>
          <w:b/>
          <w:bCs/>
          <w:rtl/>
        </w:rPr>
        <w:t>جدول رقم (1)</w:t>
      </w:r>
    </w:p>
    <w:p w:rsidR="00944122" w:rsidRPr="00A44BD0" w:rsidRDefault="00944122" w:rsidP="00944122">
      <w:pPr>
        <w:jc w:val="center"/>
        <w:rPr>
          <w:rFonts w:cs="Simplified Arabic" w:hint="cs"/>
          <w:rtl/>
        </w:rPr>
      </w:pPr>
      <w:r w:rsidRPr="00A44BD0">
        <w:rPr>
          <w:rFonts w:cs="Simplified Arabic" w:hint="cs"/>
          <w:b/>
          <w:bCs/>
          <w:rtl/>
        </w:rPr>
        <w:t>أهم البلدان المستقبلة للمهاجرين سنة 1996.</w:t>
      </w:r>
      <w:r w:rsidRPr="00A44BD0">
        <w:rPr>
          <w:rFonts w:cs="Simplified Arabic"/>
          <w:rtl/>
        </w:rPr>
        <w:tab/>
      </w:r>
    </w:p>
    <w:tbl>
      <w:tblPr>
        <w:bidiVisual/>
        <w:tblW w:w="0" w:type="auto"/>
        <w:jc w:val="center"/>
        <w:tblInd w:w="-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26"/>
        <w:gridCol w:w="1260"/>
        <w:gridCol w:w="1540"/>
      </w:tblGrid>
      <w:tr w:rsidR="00944122" w:rsidRPr="00A44BD0" w:rsidTr="00783404">
        <w:trPr>
          <w:jc w:val="center"/>
        </w:trPr>
        <w:tc>
          <w:tcPr>
            <w:tcW w:w="1726" w:type="dxa"/>
            <w:shd w:val="pct20" w:color="auto" w:fill="auto"/>
          </w:tcPr>
          <w:p w:rsidR="00944122" w:rsidRPr="00A44BD0" w:rsidRDefault="00944122" w:rsidP="00783404">
            <w:pPr>
              <w:jc w:val="center"/>
              <w:rPr>
                <w:rFonts w:cs="Simplified Arabic" w:hint="cs"/>
                <w:rtl/>
              </w:rPr>
            </w:pPr>
            <w:r w:rsidRPr="00A44BD0">
              <w:rPr>
                <w:rFonts w:cs="Simplified Arabic" w:hint="cs"/>
                <w:rtl/>
              </w:rPr>
              <w:t>البلد الإستقبال</w:t>
            </w:r>
          </w:p>
        </w:tc>
        <w:tc>
          <w:tcPr>
            <w:tcW w:w="1260" w:type="dxa"/>
            <w:shd w:val="pct20" w:color="auto" w:fill="auto"/>
          </w:tcPr>
          <w:p w:rsidR="00944122" w:rsidRPr="00A44BD0" w:rsidRDefault="00944122" w:rsidP="00783404">
            <w:pPr>
              <w:jc w:val="center"/>
              <w:rPr>
                <w:rFonts w:cs="Simplified Arabic" w:hint="cs"/>
                <w:rtl/>
              </w:rPr>
            </w:pPr>
            <w:r w:rsidRPr="00A44BD0">
              <w:rPr>
                <w:rFonts w:cs="Simplified Arabic" w:hint="cs"/>
                <w:rtl/>
              </w:rPr>
              <w:t>عدد الوافدين (بالمليون)</w:t>
            </w:r>
          </w:p>
        </w:tc>
        <w:tc>
          <w:tcPr>
            <w:tcW w:w="1540" w:type="dxa"/>
            <w:shd w:val="pct20" w:color="auto" w:fill="auto"/>
          </w:tcPr>
          <w:p w:rsidR="00944122" w:rsidRPr="00A44BD0" w:rsidRDefault="00944122" w:rsidP="00783404">
            <w:pPr>
              <w:jc w:val="center"/>
              <w:rPr>
                <w:rFonts w:cs="Simplified Arabic" w:hint="cs"/>
                <w:rtl/>
              </w:rPr>
            </w:pPr>
            <w:r w:rsidRPr="00A44BD0">
              <w:rPr>
                <w:rFonts w:cs="Simplified Arabic" w:hint="cs"/>
                <w:rtl/>
              </w:rPr>
              <w:t>نسبة الوافدين الى مجموع السكان</w:t>
            </w:r>
          </w:p>
        </w:tc>
      </w:tr>
      <w:tr w:rsidR="00944122" w:rsidRPr="00A44BD0" w:rsidTr="00783404">
        <w:trPr>
          <w:trHeight w:val="431"/>
          <w:jc w:val="center"/>
        </w:trPr>
        <w:tc>
          <w:tcPr>
            <w:tcW w:w="1726" w:type="dxa"/>
          </w:tcPr>
          <w:p w:rsidR="00944122" w:rsidRPr="00A44BD0" w:rsidRDefault="00944122" w:rsidP="00783404">
            <w:pPr>
              <w:jc w:val="center"/>
              <w:rPr>
                <w:rFonts w:cs="Simplified Arabic" w:hint="cs"/>
                <w:rtl/>
              </w:rPr>
            </w:pPr>
            <w:r w:rsidRPr="00A44BD0">
              <w:rPr>
                <w:rFonts w:cs="Simplified Arabic" w:hint="cs"/>
                <w:rtl/>
              </w:rPr>
              <w:t>الولايات المتحدة</w:t>
            </w:r>
          </w:p>
        </w:tc>
        <w:tc>
          <w:tcPr>
            <w:tcW w:w="1260" w:type="dxa"/>
          </w:tcPr>
          <w:p w:rsidR="00944122" w:rsidRPr="00A44BD0" w:rsidRDefault="00944122" w:rsidP="00783404">
            <w:pPr>
              <w:jc w:val="center"/>
              <w:rPr>
                <w:rFonts w:cs="Simplified Arabic" w:hint="cs"/>
                <w:rtl/>
              </w:rPr>
            </w:pPr>
            <w:r w:rsidRPr="00A44BD0">
              <w:rPr>
                <w:rFonts w:cs="Simplified Arabic" w:hint="cs"/>
                <w:rtl/>
              </w:rPr>
              <w:t>25</w:t>
            </w:r>
          </w:p>
        </w:tc>
        <w:tc>
          <w:tcPr>
            <w:tcW w:w="1540" w:type="dxa"/>
          </w:tcPr>
          <w:p w:rsidR="00944122" w:rsidRPr="00A44BD0" w:rsidRDefault="00944122" w:rsidP="00783404">
            <w:pPr>
              <w:jc w:val="center"/>
              <w:rPr>
                <w:rFonts w:cs="Simplified Arabic" w:hint="cs"/>
                <w:rtl/>
              </w:rPr>
            </w:pPr>
            <w:r w:rsidRPr="00A44BD0">
              <w:rPr>
                <w:rFonts w:cs="Simplified Arabic" w:hint="cs"/>
                <w:rtl/>
              </w:rPr>
              <w:t>9.3</w:t>
            </w:r>
          </w:p>
        </w:tc>
      </w:tr>
      <w:tr w:rsidR="00944122" w:rsidRPr="00A44BD0" w:rsidTr="00783404">
        <w:trPr>
          <w:jc w:val="center"/>
        </w:trPr>
        <w:tc>
          <w:tcPr>
            <w:tcW w:w="1726" w:type="dxa"/>
          </w:tcPr>
          <w:p w:rsidR="00944122" w:rsidRPr="00A44BD0" w:rsidRDefault="00944122" w:rsidP="00783404">
            <w:pPr>
              <w:jc w:val="center"/>
              <w:rPr>
                <w:rFonts w:cs="Simplified Arabic" w:hint="cs"/>
                <w:rtl/>
              </w:rPr>
            </w:pPr>
            <w:r w:rsidRPr="00A44BD0">
              <w:rPr>
                <w:rFonts w:cs="Simplified Arabic" w:hint="cs"/>
                <w:rtl/>
              </w:rPr>
              <w:t>الهند</w:t>
            </w:r>
          </w:p>
        </w:tc>
        <w:tc>
          <w:tcPr>
            <w:tcW w:w="1260" w:type="dxa"/>
          </w:tcPr>
          <w:p w:rsidR="00944122" w:rsidRPr="00A44BD0" w:rsidRDefault="00944122" w:rsidP="00783404">
            <w:pPr>
              <w:jc w:val="center"/>
              <w:rPr>
                <w:rFonts w:cs="Simplified Arabic" w:hint="cs"/>
                <w:rtl/>
              </w:rPr>
            </w:pPr>
            <w:r w:rsidRPr="00A44BD0">
              <w:rPr>
                <w:rFonts w:cs="Simplified Arabic" w:hint="cs"/>
                <w:rtl/>
              </w:rPr>
              <w:t>8.5</w:t>
            </w:r>
          </w:p>
        </w:tc>
        <w:tc>
          <w:tcPr>
            <w:tcW w:w="1540" w:type="dxa"/>
          </w:tcPr>
          <w:p w:rsidR="00944122" w:rsidRPr="00A44BD0" w:rsidRDefault="00944122" w:rsidP="00783404">
            <w:pPr>
              <w:jc w:val="center"/>
              <w:rPr>
                <w:rFonts w:cs="Simplified Arabic" w:hint="cs"/>
                <w:rtl/>
              </w:rPr>
            </w:pPr>
            <w:r w:rsidRPr="00A44BD0">
              <w:rPr>
                <w:rFonts w:cs="Simplified Arabic" w:hint="cs"/>
                <w:rtl/>
              </w:rPr>
              <w:t>1</w:t>
            </w:r>
          </w:p>
        </w:tc>
      </w:tr>
      <w:tr w:rsidR="00944122" w:rsidRPr="00A44BD0" w:rsidTr="00783404">
        <w:trPr>
          <w:jc w:val="center"/>
        </w:trPr>
        <w:tc>
          <w:tcPr>
            <w:tcW w:w="1726" w:type="dxa"/>
          </w:tcPr>
          <w:p w:rsidR="00944122" w:rsidRPr="00A44BD0" w:rsidRDefault="00944122" w:rsidP="00783404">
            <w:pPr>
              <w:jc w:val="center"/>
              <w:rPr>
                <w:rFonts w:cs="Simplified Arabic" w:hint="cs"/>
                <w:rtl/>
              </w:rPr>
            </w:pPr>
            <w:r w:rsidRPr="00A44BD0">
              <w:rPr>
                <w:rFonts w:cs="Simplified Arabic" w:hint="cs"/>
                <w:rtl/>
              </w:rPr>
              <w:t>باكستان</w:t>
            </w:r>
          </w:p>
        </w:tc>
        <w:tc>
          <w:tcPr>
            <w:tcW w:w="1260" w:type="dxa"/>
          </w:tcPr>
          <w:p w:rsidR="00944122" w:rsidRPr="00A44BD0" w:rsidRDefault="00944122" w:rsidP="00783404">
            <w:pPr>
              <w:jc w:val="center"/>
              <w:rPr>
                <w:rFonts w:cs="Simplified Arabic" w:hint="cs"/>
                <w:rtl/>
              </w:rPr>
            </w:pPr>
            <w:r w:rsidRPr="00A44BD0">
              <w:rPr>
                <w:rFonts w:cs="Simplified Arabic" w:hint="cs"/>
                <w:rtl/>
              </w:rPr>
              <w:t>7</w:t>
            </w:r>
          </w:p>
        </w:tc>
        <w:tc>
          <w:tcPr>
            <w:tcW w:w="1540" w:type="dxa"/>
          </w:tcPr>
          <w:p w:rsidR="00944122" w:rsidRPr="00A44BD0" w:rsidRDefault="00944122" w:rsidP="00783404">
            <w:pPr>
              <w:jc w:val="center"/>
              <w:rPr>
                <w:rFonts w:cs="Simplified Arabic" w:hint="cs"/>
                <w:rtl/>
              </w:rPr>
            </w:pPr>
            <w:r w:rsidRPr="00A44BD0">
              <w:rPr>
                <w:rFonts w:cs="Simplified Arabic" w:hint="cs"/>
                <w:rtl/>
              </w:rPr>
              <w:t>6</w:t>
            </w:r>
          </w:p>
        </w:tc>
      </w:tr>
      <w:tr w:rsidR="00944122" w:rsidRPr="00A44BD0" w:rsidTr="00783404">
        <w:trPr>
          <w:jc w:val="center"/>
        </w:trPr>
        <w:tc>
          <w:tcPr>
            <w:tcW w:w="1726" w:type="dxa"/>
          </w:tcPr>
          <w:p w:rsidR="00944122" w:rsidRPr="00A44BD0" w:rsidRDefault="00944122" w:rsidP="00783404">
            <w:pPr>
              <w:jc w:val="center"/>
              <w:rPr>
                <w:rFonts w:cs="Simplified Arabic" w:hint="cs"/>
                <w:rtl/>
              </w:rPr>
            </w:pPr>
            <w:r w:rsidRPr="00A44BD0">
              <w:rPr>
                <w:rFonts w:cs="Simplified Arabic" w:hint="cs"/>
                <w:rtl/>
              </w:rPr>
              <w:t>ألمانيا</w:t>
            </w:r>
          </w:p>
        </w:tc>
        <w:tc>
          <w:tcPr>
            <w:tcW w:w="1260" w:type="dxa"/>
          </w:tcPr>
          <w:p w:rsidR="00944122" w:rsidRPr="00A44BD0" w:rsidRDefault="00944122" w:rsidP="00783404">
            <w:pPr>
              <w:jc w:val="center"/>
              <w:rPr>
                <w:rFonts w:cs="Simplified Arabic" w:hint="cs"/>
                <w:rtl/>
              </w:rPr>
            </w:pPr>
            <w:r w:rsidRPr="00A44BD0">
              <w:rPr>
                <w:rFonts w:cs="Simplified Arabic" w:hint="cs"/>
                <w:rtl/>
              </w:rPr>
              <w:t>7</w:t>
            </w:r>
          </w:p>
        </w:tc>
        <w:tc>
          <w:tcPr>
            <w:tcW w:w="1540" w:type="dxa"/>
          </w:tcPr>
          <w:p w:rsidR="00944122" w:rsidRPr="00A44BD0" w:rsidRDefault="00944122" w:rsidP="00783404">
            <w:pPr>
              <w:jc w:val="center"/>
              <w:rPr>
                <w:rFonts w:cs="Simplified Arabic" w:hint="cs"/>
                <w:rtl/>
              </w:rPr>
            </w:pPr>
            <w:r w:rsidRPr="00A44BD0">
              <w:rPr>
                <w:rFonts w:cs="Simplified Arabic" w:hint="cs"/>
                <w:rtl/>
              </w:rPr>
              <w:t>9</w:t>
            </w:r>
          </w:p>
        </w:tc>
      </w:tr>
      <w:tr w:rsidR="00944122" w:rsidRPr="00A44BD0" w:rsidTr="00783404">
        <w:trPr>
          <w:jc w:val="center"/>
        </w:trPr>
        <w:tc>
          <w:tcPr>
            <w:tcW w:w="1726" w:type="dxa"/>
          </w:tcPr>
          <w:p w:rsidR="00944122" w:rsidRPr="00A44BD0" w:rsidRDefault="00944122" w:rsidP="00783404">
            <w:pPr>
              <w:jc w:val="center"/>
              <w:rPr>
                <w:rFonts w:cs="Simplified Arabic" w:hint="cs"/>
                <w:rtl/>
              </w:rPr>
            </w:pPr>
            <w:r w:rsidRPr="00A44BD0">
              <w:rPr>
                <w:rFonts w:cs="Simplified Arabic" w:hint="cs"/>
                <w:rtl/>
              </w:rPr>
              <w:t>كندا</w:t>
            </w:r>
          </w:p>
        </w:tc>
        <w:tc>
          <w:tcPr>
            <w:tcW w:w="1260" w:type="dxa"/>
          </w:tcPr>
          <w:p w:rsidR="00944122" w:rsidRPr="00A44BD0" w:rsidRDefault="00944122" w:rsidP="00783404">
            <w:pPr>
              <w:jc w:val="center"/>
              <w:rPr>
                <w:rFonts w:cs="Simplified Arabic" w:hint="cs"/>
                <w:rtl/>
              </w:rPr>
            </w:pPr>
            <w:r w:rsidRPr="00A44BD0">
              <w:rPr>
                <w:rFonts w:cs="Simplified Arabic" w:hint="cs"/>
                <w:rtl/>
              </w:rPr>
              <w:t>4.5</w:t>
            </w:r>
          </w:p>
        </w:tc>
        <w:tc>
          <w:tcPr>
            <w:tcW w:w="1540" w:type="dxa"/>
          </w:tcPr>
          <w:p w:rsidR="00944122" w:rsidRPr="00A44BD0" w:rsidRDefault="00944122" w:rsidP="00783404">
            <w:pPr>
              <w:jc w:val="center"/>
              <w:rPr>
                <w:rFonts w:cs="Simplified Arabic" w:hint="cs"/>
                <w:rtl/>
              </w:rPr>
            </w:pPr>
            <w:r w:rsidRPr="00A44BD0">
              <w:rPr>
                <w:rFonts w:cs="Simplified Arabic" w:hint="cs"/>
                <w:rtl/>
              </w:rPr>
              <w:t>16</w:t>
            </w:r>
          </w:p>
        </w:tc>
      </w:tr>
      <w:tr w:rsidR="00944122" w:rsidRPr="00A44BD0" w:rsidTr="00783404">
        <w:trPr>
          <w:jc w:val="center"/>
        </w:trPr>
        <w:tc>
          <w:tcPr>
            <w:tcW w:w="1726" w:type="dxa"/>
          </w:tcPr>
          <w:p w:rsidR="00944122" w:rsidRPr="00A44BD0" w:rsidRDefault="00944122" w:rsidP="00783404">
            <w:pPr>
              <w:jc w:val="center"/>
              <w:rPr>
                <w:rFonts w:cs="Simplified Arabic" w:hint="cs"/>
                <w:rtl/>
              </w:rPr>
            </w:pPr>
            <w:r w:rsidRPr="00A44BD0">
              <w:rPr>
                <w:rFonts w:cs="Simplified Arabic" w:hint="cs"/>
                <w:rtl/>
              </w:rPr>
              <w:lastRenderedPageBreak/>
              <w:t>السعودية</w:t>
            </w:r>
          </w:p>
        </w:tc>
        <w:tc>
          <w:tcPr>
            <w:tcW w:w="1260" w:type="dxa"/>
          </w:tcPr>
          <w:p w:rsidR="00944122" w:rsidRPr="00A44BD0" w:rsidRDefault="00944122" w:rsidP="00783404">
            <w:pPr>
              <w:jc w:val="center"/>
              <w:rPr>
                <w:rFonts w:cs="Simplified Arabic" w:hint="cs"/>
                <w:rtl/>
              </w:rPr>
            </w:pPr>
            <w:r w:rsidRPr="00A44BD0">
              <w:rPr>
                <w:rFonts w:cs="Simplified Arabic" w:hint="cs"/>
                <w:rtl/>
              </w:rPr>
              <w:t>4</w:t>
            </w:r>
          </w:p>
        </w:tc>
        <w:tc>
          <w:tcPr>
            <w:tcW w:w="1540" w:type="dxa"/>
          </w:tcPr>
          <w:p w:rsidR="00944122" w:rsidRPr="00A44BD0" w:rsidRDefault="00944122" w:rsidP="00783404">
            <w:pPr>
              <w:jc w:val="center"/>
              <w:rPr>
                <w:rFonts w:cs="Simplified Arabic" w:hint="cs"/>
                <w:rtl/>
              </w:rPr>
            </w:pPr>
            <w:r w:rsidRPr="00A44BD0">
              <w:rPr>
                <w:rFonts w:cs="Simplified Arabic" w:hint="cs"/>
                <w:rtl/>
              </w:rPr>
              <w:t>26</w:t>
            </w:r>
          </w:p>
        </w:tc>
      </w:tr>
      <w:tr w:rsidR="00944122" w:rsidRPr="00A44BD0" w:rsidTr="00783404">
        <w:trPr>
          <w:jc w:val="center"/>
        </w:trPr>
        <w:tc>
          <w:tcPr>
            <w:tcW w:w="1726" w:type="dxa"/>
          </w:tcPr>
          <w:p w:rsidR="00944122" w:rsidRPr="00A44BD0" w:rsidRDefault="00944122" w:rsidP="00783404">
            <w:pPr>
              <w:jc w:val="center"/>
              <w:rPr>
                <w:rFonts w:cs="Simplified Arabic" w:hint="cs"/>
                <w:rtl/>
              </w:rPr>
            </w:pPr>
            <w:r w:rsidRPr="00A44BD0">
              <w:rPr>
                <w:rFonts w:cs="Simplified Arabic" w:hint="cs"/>
                <w:rtl/>
              </w:rPr>
              <w:t>استراليا</w:t>
            </w:r>
          </w:p>
        </w:tc>
        <w:tc>
          <w:tcPr>
            <w:tcW w:w="1260" w:type="dxa"/>
          </w:tcPr>
          <w:p w:rsidR="00944122" w:rsidRPr="00A44BD0" w:rsidRDefault="00944122" w:rsidP="00783404">
            <w:pPr>
              <w:jc w:val="center"/>
              <w:rPr>
                <w:rFonts w:cs="Simplified Arabic" w:hint="cs"/>
                <w:rtl/>
              </w:rPr>
            </w:pPr>
            <w:r w:rsidRPr="00A44BD0">
              <w:rPr>
                <w:rFonts w:cs="Simplified Arabic" w:hint="cs"/>
                <w:rtl/>
              </w:rPr>
              <w:t>4</w:t>
            </w:r>
          </w:p>
        </w:tc>
        <w:tc>
          <w:tcPr>
            <w:tcW w:w="1540" w:type="dxa"/>
          </w:tcPr>
          <w:p w:rsidR="00944122" w:rsidRPr="00A44BD0" w:rsidRDefault="00944122" w:rsidP="00783404">
            <w:pPr>
              <w:jc w:val="center"/>
              <w:rPr>
                <w:rFonts w:cs="Simplified Arabic" w:hint="cs"/>
                <w:rtl/>
              </w:rPr>
            </w:pPr>
            <w:r w:rsidRPr="00A44BD0">
              <w:rPr>
                <w:rFonts w:cs="Simplified Arabic" w:hint="cs"/>
                <w:rtl/>
              </w:rPr>
              <w:t>22</w:t>
            </w:r>
          </w:p>
        </w:tc>
      </w:tr>
      <w:tr w:rsidR="00944122" w:rsidRPr="00A44BD0" w:rsidTr="00783404">
        <w:trPr>
          <w:jc w:val="center"/>
        </w:trPr>
        <w:tc>
          <w:tcPr>
            <w:tcW w:w="1726" w:type="dxa"/>
          </w:tcPr>
          <w:p w:rsidR="00944122" w:rsidRPr="00A44BD0" w:rsidRDefault="00944122" w:rsidP="00783404">
            <w:pPr>
              <w:jc w:val="center"/>
              <w:rPr>
                <w:rFonts w:cs="Simplified Arabic" w:hint="cs"/>
                <w:rtl/>
              </w:rPr>
            </w:pPr>
            <w:r w:rsidRPr="00A44BD0">
              <w:rPr>
                <w:rFonts w:cs="Simplified Arabic" w:hint="cs"/>
                <w:rtl/>
              </w:rPr>
              <w:t>فرنسا</w:t>
            </w:r>
          </w:p>
        </w:tc>
        <w:tc>
          <w:tcPr>
            <w:tcW w:w="1260" w:type="dxa"/>
          </w:tcPr>
          <w:p w:rsidR="00944122" w:rsidRPr="00A44BD0" w:rsidRDefault="00944122" w:rsidP="00783404">
            <w:pPr>
              <w:jc w:val="center"/>
              <w:rPr>
                <w:rFonts w:cs="Simplified Arabic" w:hint="cs"/>
                <w:rtl/>
              </w:rPr>
            </w:pPr>
            <w:r w:rsidRPr="00A44BD0">
              <w:rPr>
                <w:rFonts w:cs="Simplified Arabic" w:hint="cs"/>
                <w:rtl/>
              </w:rPr>
              <w:t>4</w:t>
            </w:r>
          </w:p>
        </w:tc>
        <w:tc>
          <w:tcPr>
            <w:tcW w:w="1540" w:type="dxa"/>
          </w:tcPr>
          <w:p w:rsidR="00944122" w:rsidRPr="00A44BD0" w:rsidRDefault="00944122" w:rsidP="00783404">
            <w:pPr>
              <w:jc w:val="center"/>
              <w:rPr>
                <w:rFonts w:cs="Simplified Arabic" w:hint="cs"/>
                <w:rtl/>
              </w:rPr>
            </w:pPr>
            <w:r w:rsidRPr="00A44BD0">
              <w:rPr>
                <w:rFonts w:cs="Simplified Arabic" w:hint="cs"/>
                <w:rtl/>
              </w:rPr>
              <w:t>6</w:t>
            </w:r>
          </w:p>
        </w:tc>
      </w:tr>
      <w:tr w:rsidR="00944122" w:rsidRPr="00A44BD0" w:rsidTr="00783404">
        <w:trPr>
          <w:jc w:val="center"/>
        </w:trPr>
        <w:tc>
          <w:tcPr>
            <w:tcW w:w="1726" w:type="dxa"/>
          </w:tcPr>
          <w:p w:rsidR="00944122" w:rsidRPr="00A44BD0" w:rsidRDefault="00944122" w:rsidP="00783404">
            <w:pPr>
              <w:jc w:val="center"/>
              <w:rPr>
                <w:rFonts w:cs="Simplified Arabic" w:hint="cs"/>
                <w:rtl/>
              </w:rPr>
            </w:pPr>
            <w:r w:rsidRPr="00A44BD0">
              <w:rPr>
                <w:rFonts w:cs="Simplified Arabic" w:hint="cs"/>
                <w:rtl/>
              </w:rPr>
              <w:t>هونغ كونغ</w:t>
            </w:r>
          </w:p>
        </w:tc>
        <w:tc>
          <w:tcPr>
            <w:tcW w:w="1260" w:type="dxa"/>
          </w:tcPr>
          <w:p w:rsidR="00944122" w:rsidRPr="00A44BD0" w:rsidRDefault="00944122" w:rsidP="00783404">
            <w:pPr>
              <w:jc w:val="center"/>
              <w:rPr>
                <w:rFonts w:cs="Simplified Arabic" w:hint="cs"/>
                <w:rtl/>
              </w:rPr>
            </w:pPr>
            <w:r w:rsidRPr="00A44BD0">
              <w:rPr>
                <w:rFonts w:cs="Simplified Arabic" w:hint="cs"/>
                <w:rtl/>
              </w:rPr>
              <w:t>2.5</w:t>
            </w:r>
          </w:p>
        </w:tc>
        <w:tc>
          <w:tcPr>
            <w:tcW w:w="1540" w:type="dxa"/>
          </w:tcPr>
          <w:p w:rsidR="00944122" w:rsidRPr="00A44BD0" w:rsidRDefault="00944122" w:rsidP="00783404">
            <w:pPr>
              <w:jc w:val="center"/>
              <w:rPr>
                <w:rFonts w:cs="Simplified Arabic" w:hint="cs"/>
                <w:rtl/>
              </w:rPr>
            </w:pPr>
            <w:r w:rsidRPr="00A44BD0">
              <w:rPr>
                <w:rFonts w:cs="Simplified Arabic" w:hint="cs"/>
                <w:rtl/>
              </w:rPr>
              <w:t>40</w:t>
            </w:r>
          </w:p>
        </w:tc>
      </w:tr>
      <w:tr w:rsidR="00944122" w:rsidRPr="00A44BD0" w:rsidTr="00783404">
        <w:trPr>
          <w:jc w:val="center"/>
        </w:trPr>
        <w:tc>
          <w:tcPr>
            <w:tcW w:w="1726" w:type="dxa"/>
          </w:tcPr>
          <w:p w:rsidR="00944122" w:rsidRPr="00A44BD0" w:rsidRDefault="00944122" w:rsidP="00783404">
            <w:pPr>
              <w:jc w:val="center"/>
              <w:rPr>
                <w:rFonts w:cs="Simplified Arabic" w:hint="cs"/>
                <w:rtl/>
              </w:rPr>
            </w:pPr>
            <w:r w:rsidRPr="00A44BD0">
              <w:rPr>
                <w:rFonts w:cs="Simplified Arabic" w:hint="cs"/>
                <w:rtl/>
              </w:rPr>
              <w:t>انكلترا</w:t>
            </w:r>
          </w:p>
        </w:tc>
        <w:tc>
          <w:tcPr>
            <w:tcW w:w="1260" w:type="dxa"/>
          </w:tcPr>
          <w:p w:rsidR="00944122" w:rsidRPr="00A44BD0" w:rsidRDefault="00944122" w:rsidP="00783404">
            <w:pPr>
              <w:jc w:val="center"/>
              <w:rPr>
                <w:rFonts w:cs="Simplified Arabic" w:hint="cs"/>
                <w:rtl/>
              </w:rPr>
            </w:pPr>
            <w:r w:rsidRPr="00A44BD0">
              <w:rPr>
                <w:rFonts w:cs="Simplified Arabic" w:hint="cs"/>
                <w:rtl/>
              </w:rPr>
              <w:t>2</w:t>
            </w:r>
          </w:p>
        </w:tc>
        <w:tc>
          <w:tcPr>
            <w:tcW w:w="1540" w:type="dxa"/>
          </w:tcPr>
          <w:p w:rsidR="00944122" w:rsidRPr="00A44BD0" w:rsidRDefault="00944122" w:rsidP="00783404">
            <w:pPr>
              <w:jc w:val="center"/>
              <w:rPr>
                <w:rFonts w:cs="Simplified Arabic" w:hint="cs"/>
                <w:rtl/>
              </w:rPr>
            </w:pPr>
            <w:r w:rsidRPr="00A44BD0">
              <w:rPr>
                <w:rFonts w:cs="Simplified Arabic" w:hint="cs"/>
                <w:rtl/>
              </w:rPr>
              <w:t>4</w:t>
            </w:r>
          </w:p>
        </w:tc>
      </w:tr>
    </w:tbl>
    <w:p w:rsidR="00944122" w:rsidRPr="00A44BD0" w:rsidRDefault="00944122" w:rsidP="00944122">
      <w:pPr>
        <w:ind w:firstLine="720"/>
        <w:jc w:val="both"/>
        <w:rPr>
          <w:rFonts w:cs="Simplified Arabic" w:hint="cs"/>
          <w:rtl/>
        </w:rPr>
      </w:pPr>
      <w:r w:rsidRPr="00A44BD0">
        <w:rPr>
          <w:rFonts w:cs="Simplified Arabic" w:hint="cs"/>
          <w:rtl/>
        </w:rPr>
        <w:t xml:space="preserve">ومما لاشك فيه ان اغلب هذه الدول المستقبلة للمهاجرين باتت دول متعددة القوميات او الهويات، على اعتبار أن كل مهاجر او وافد جاء محملاً بقيمه وتقاليده وثقافته الخاصة اي حاملاً هويته الاجتماعية وبالتالي لن يكون أمراً سهلاً أن يتخلى عن هذه الهوية بمجرد وصوله بل يبدأ بالبحث عن مواطني بلده الاصلي للعيش معه في تجمعات، وهذا يبدو واضحة في الولايات المتحدة من خلال تمركز (الصينيين، الهنود وحتى المكسيكيين) في مدن معينة. </w:t>
      </w:r>
    </w:p>
    <w:p w:rsidR="00944122" w:rsidRPr="00A44BD0" w:rsidRDefault="00944122" w:rsidP="00944122">
      <w:pPr>
        <w:ind w:firstLine="720"/>
        <w:jc w:val="both"/>
        <w:rPr>
          <w:rFonts w:cs="Simplified Arabic" w:hint="cs"/>
          <w:rtl/>
        </w:rPr>
      </w:pPr>
      <w:r w:rsidRPr="00A44BD0">
        <w:rPr>
          <w:rFonts w:cs="Simplified Arabic" w:hint="cs"/>
          <w:rtl/>
        </w:rPr>
        <w:t>ومع احتفاظ هؤلاء الوافدين بهوياتهم الاصلية ضمن تجمعاتهم الخاصة تظهر مشكلة الاندماج والانصهار في المجتمع الجديد، وتظهر معها أيضاً مشاكل الاعراق المتعددة وحالة التعصب من قبل المواطنين الاصليين تجاه الوافدين نتيجة الخوف على الهوية الوطنية من إندثارها امام الهويات الجديدة (</w:t>
      </w:r>
      <w:r w:rsidRPr="00A44BD0">
        <w:rPr>
          <w:rStyle w:val="FootnoteReference"/>
          <w:rFonts w:cs="Simplified Arabic"/>
          <w:rtl/>
        </w:rPr>
        <w:footnoteReference w:id="679"/>
      </w:r>
      <w:r w:rsidRPr="00A44BD0">
        <w:rPr>
          <w:rFonts w:cs="Simplified Arabic" w:hint="cs"/>
          <w:rtl/>
        </w:rPr>
        <w:t xml:space="preserve">). </w:t>
      </w:r>
    </w:p>
    <w:p w:rsidR="00944122" w:rsidRPr="00A44BD0" w:rsidRDefault="00944122" w:rsidP="00944122">
      <w:pPr>
        <w:ind w:firstLine="720"/>
        <w:jc w:val="both"/>
        <w:rPr>
          <w:rFonts w:cs="Simplified Arabic" w:hint="cs"/>
          <w:rtl/>
        </w:rPr>
      </w:pPr>
      <w:r w:rsidRPr="00A44BD0">
        <w:rPr>
          <w:rFonts w:cs="Simplified Arabic" w:hint="cs"/>
          <w:rtl/>
        </w:rPr>
        <w:t xml:space="preserve">ومع ظهور هذه المشاكل والأزمات، ظهر مصطلح (التطبيع الثقافي </w:t>
      </w:r>
      <w:r w:rsidRPr="00A44BD0">
        <w:rPr>
          <w:rFonts w:cs="Simplified Arabic"/>
          <w:rtl/>
        </w:rPr>
        <w:t>–</w:t>
      </w:r>
      <w:r w:rsidRPr="00A44BD0">
        <w:rPr>
          <w:rFonts w:cs="Simplified Arabic" w:hint="cs"/>
          <w:rtl/>
        </w:rPr>
        <w:t xml:space="preserve"> </w:t>
      </w:r>
      <w:r w:rsidRPr="00A44BD0">
        <w:rPr>
          <w:rFonts w:cs="Simplified Arabic"/>
        </w:rPr>
        <w:t>Cultural Normalization</w:t>
      </w:r>
      <w:r w:rsidRPr="00A44BD0">
        <w:rPr>
          <w:rFonts w:cs="Simplified Arabic" w:hint="cs"/>
          <w:rtl/>
        </w:rPr>
        <w:t xml:space="preserve">) كأحد الخيارات المطروحة لحل هذه الإشكالات، وهو يشير الى المحاولات التي تبذل بهدف خلق حالة الانسجام ما بين الحفاظ على ثقافة الوافدين الجدد وما بين التكيف مع ثقافة المجتمع المضيف دون أن يكون هناك اي تصادم ما بين الثقافتين، وبالتالي تبرز (التعددية الثقافية </w:t>
      </w:r>
      <w:r w:rsidRPr="00A44BD0">
        <w:rPr>
          <w:rFonts w:cs="Simplified Arabic"/>
          <w:rtl/>
        </w:rPr>
        <w:t>–</w:t>
      </w:r>
      <w:r w:rsidRPr="00A44BD0">
        <w:rPr>
          <w:rFonts w:cs="Simplified Arabic" w:hint="cs"/>
          <w:rtl/>
        </w:rPr>
        <w:t xml:space="preserve"> </w:t>
      </w:r>
      <w:r w:rsidRPr="00A44BD0">
        <w:rPr>
          <w:rFonts w:cs="Simplified Arabic"/>
        </w:rPr>
        <w:t>Multi Culturalism</w:t>
      </w:r>
      <w:r w:rsidRPr="00A44BD0">
        <w:rPr>
          <w:rFonts w:cs="Simplified Arabic" w:hint="cs"/>
          <w:rtl/>
        </w:rPr>
        <w:t>) كظاهرة غالبة في هذا المجتمع القائم على تنوع الثقافات، ويقدم لنا (</w:t>
      </w:r>
      <w:r w:rsidRPr="00A44BD0">
        <w:rPr>
          <w:rFonts w:cs="Simplified Arabic"/>
        </w:rPr>
        <w:t>Berry</w:t>
      </w:r>
      <w:r w:rsidRPr="00A44BD0">
        <w:rPr>
          <w:rFonts w:cs="Simplified Arabic" w:hint="cs"/>
          <w:rtl/>
        </w:rPr>
        <w:t>) إنموذجاً لتطبيق إستراتيجيات التطبيع الثقافي بهدف خلق التعددية الثقافية السلمية كما هو موضح أدناه(</w:t>
      </w:r>
      <w:r w:rsidRPr="00A44BD0">
        <w:rPr>
          <w:rStyle w:val="FootnoteReference"/>
          <w:rFonts w:cs="Simplified Arabic"/>
          <w:rtl/>
        </w:rPr>
        <w:footnoteReference w:id="680"/>
      </w:r>
      <w:r w:rsidRPr="00A44BD0">
        <w:rPr>
          <w:rFonts w:cs="Simplified Arabic" w:hint="cs"/>
          <w:rtl/>
        </w:rPr>
        <w:t xml:space="preserve">):  </w:t>
      </w:r>
    </w:p>
    <w:p w:rsidR="00944122" w:rsidRPr="00A44BD0" w:rsidRDefault="00944122" w:rsidP="00944122">
      <w:pPr>
        <w:jc w:val="center"/>
        <w:rPr>
          <w:rFonts w:cs="Simplified Arabic" w:hint="cs"/>
          <w:b/>
          <w:bCs/>
          <w:rtl/>
        </w:rPr>
      </w:pPr>
      <w:r w:rsidRPr="00A44BD0">
        <w:rPr>
          <w:rFonts w:cs="Simplified Arabic" w:hint="cs"/>
          <w:b/>
          <w:bCs/>
          <w:rtl/>
        </w:rPr>
        <w:t>إنموذج (</w:t>
      </w:r>
      <w:r w:rsidRPr="00A44BD0">
        <w:rPr>
          <w:rFonts w:cs="Simplified Arabic"/>
          <w:b/>
          <w:bCs/>
        </w:rPr>
        <w:t>Berry</w:t>
      </w:r>
      <w:r w:rsidRPr="00A44BD0">
        <w:rPr>
          <w:rFonts w:cs="Simplified Arabic" w:hint="cs"/>
          <w:b/>
          <w:bCs/>
          <w:rtl/>
        </w:rPr>
        <w:t>) حول تطبيق التطبيع الثقافي في مجتمع متنوع</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34"/>
        <w:gridCol w:w="1680"/>
        <w:gridCol w:w="1260"/>
      </w:tblGrid>
      <w:tr w:rsidR="00944122" w:rsidRPr="00A44BD0" w:rsidTr="00783404">
        <w:trPr>
          <w:trHeight w:val="415"/>
          <w:jc w:val="center"/>
        </w:trPr>
        <w:tc>
          <w:tcPr>
            <w:tcW w:w="1834" w:type="dxa"/>
            <w:tcBorders>
              <w:top w:val="single" w:sz="12" w:space="0" w:color="auto"/>
              <w:left w:val="single" w:sz="12" w:space="0" w:color="auto"/>
              <w:bottom w:val="single" w:sz="8" w:space="0" w:color="auto"/>
              <w:right w:val="single" w:sz="8" w:space="0" w:color="auto"/>
            </w:tcBorders>
          </w:tcPr>
          <w:p w:rsidR="00944122" w:rsidRPr="00A44BD0" w:rsidRDefault="00944122" w:rsidP="00783404">
            <w:pPr>
              <w:jc w:val="center"/>
              <w:rPr>
                <w:rFonts w:cs="Arabic Transparent" w:hint="cs"/>
                <w:rtl/>
              </w:rPr>
            </w:pPr>
            <w:r w:rsidRPr="00A44BD0">
              <w:rPr>
                <w:rFonts w:cs="Arabic Transparent" w:hint="cs"/>
                <w:rtl/>
              </w:rPr>
              <w:t>المحافظة على التراث الثقافي</w:t>
            </w:r>
          </w:p>
        </w:tc>
        <w:tc>
          <w:tcPr>
            <w:tcW w:w="1680" w:type="dxa"/>
            <w:tcBorders>
              <w:top w:val="single" w:sz="12" w:space="0" w:color="auto"/>
              <w:left w:val="single" w:sz="8" w:space="0" w:color="auto"/>
              <w:bottom w:val="single" w:sz="8" w:space="0" w:color="auto"/>
              <w:right w:val="single" w:sz="8" w:space="0" w:color="auto"/>
            </w:tcBorders>
          </w:tcPr>
          <w:p w:rsidR="00944122" w:rsidRPr="00A44BD0" w:rsidRDefault="00944122" w:rsidP="00783404">
            <w:pPr>
              <w:jc w:val="center"/>
              <w:rPr>
                <w:rFonts w:cs="Arabic Transparent" w:hint="cs"/>
                <w:b/>
                <w:bCs/>
                <w:rtl/>
              </w:rPr>
            </w:pPr>
            <w:r w:rsidRPr="00A44BD0">
              <w:rPr>
                <w:rFonts w:cs="Arabic Transparent" w:hint="cs"/>
                <w:b/>
                <w:bCs/>
                <w:rtl/>
              </w:rPr>
              <w:t>نعم</w:t>
            </w:r>
          </w:p>
        </w:tc>
        <w:tc>
          <w:tcPr>
            <w:tcW w:w="1260" w:type="dxa"/>
            <w:tcBorders>
              <w:top w:val="single" w:sz="12" w:space="0" w:color="auto"/>
              <w:left w:val="single" w:sz="8" w:space="0" w:color="auto"/>
              <w:bottom w:val="single" w:sz="8" w:space="0" w:color="auto"/>
              <w:right w:val="single" w:sz="12" w:space="0" w:color="auto"/>
            </w:tcBorders>
          </w:tcPr>
          <w:p w:rsidR="00944122" w:rsidRPr="00A44BD0" w:rsidRDefault="00944122" w:rsidP="00783404">
            <w:pPr>
              <w:jc w:val="center"/>
              <w:rPr>
                <w:rFonts w:cs="Arabic Transparent" w:hint="cs"/>
                <w:b/>
                <w:bCs/>
                <w:rtl/>
              </w:rPr>
            </w:pPr>
            <w:r w:rsidRPr="00A44BD0">
              <w:rPr>
                <w:rFonts w:cs="Arabic Transparent" w:hint="cs"/>
                <w:b/>
                <w:bCs/>
                <w:rtl/>
              </w:rPr>
              <w:t>لا</w:t>
            </w:r>
          </w:p>
        </w:tc>
      </w:tr>
      <w:tr w:rsidR="00944122" w:rsidRPr="00A44BD0" w:rsidTr="00783404">
        <w:trPr>
          <w:trHeight w:val="180"/>
          <w:jc w:val="center"/>
        </w:trPr>
        <w:tc>
          <w:tcPr>
            <w:tcW w:w="1834" w:type="dxa"/>
            <w:tcBorders>
              <w:top w:val="single" w:sz="8" w:space="0" w:color="auto"/>
              <w:left w:val="single" w:sz="12" w:space="0" w:color="auto"/>
              <w:bottom w:val="single" w:sz="8" w:space="0" w:color="auto"/>
              <w:right w:val="single" w:sz="8" w:space="0" w:color="auto"/>
            </w:tcBorders>
          </w:tcPr>
          <w:p w:rsidR="00944122" w:rsidRPr="00A44BD0" w:rsidRDefault="00944122" w:rsidP="00783404">
            <w:pPr>
              <w:jc w:val="center"/>
              <w:rPr>
                <w:rFonts w:cs="Arabic Transparent" w:hint="cs"/>
                <w:rtl/>
              </w:rPr>
            </w:pPr>
            <w:r w:rsidRPr="00A44BD0">
              <w:rPr>
                <w:rFonts w:cs="Arabic Transparent" w:hint="cs"/>
                <w:rtl/>
              </w:rPr>
              <w:t>إنشاء علاقات مع المجتمع الأكبر</w:t>
            </w:r>
          </w:p>
        </w:tc>
        <w:tc>
          <w:tcPr>
            <w:tcW w:w="1680" w:type="dxa"/>
            <w:tcBorders>
              <w:top w:val="single" w:sz="8" w:space="0" w:color="auto"/>
              <w:left w:val="single" w:sz="8" w:space="0" w:color="auto"/>
              <w:bottom w:val="single" w:sz="8" w:space="0" w:color="auto"/>
              <w:right w:val="single" w:sz="8" w:space="0" w:color="auto"/>
            </w:tcBorders>
          </w:tcPr>
          <w:p w:rsidR="00944122" w:rsidRPr="00A44BD0" w:rsidRDefault="00944122" w:rsidP="00783404">
            <w:pPr>
              <w:jc w:val="center"/>
              <w:rPr>
                <w:rFonts w:cs="Arabic Transparent" w:hint="cs"/>
                <w:rtl/>
              </w:rPr>
            </w:pPr>
          </w:p>
        </w:tc>
        <w:tc>
          <w:tcPr>
            <w:tcW w:w="1260" w:type="dxa"/>
            <w:tcBorders>
              <w:top w:val="single" w:sz="8" w:space="0" w:color="auto"/>
              <w:left w:val="single" w:sz="8" w:space="0" w:color="auto"/>
              <w:bottom w:val="single" w:sz="8" w:space="0" w:color="auto"/>
              <w:right w:val="single" w:sz="12" w:space="0" w:color="auto"/>
            </w:tcBorders>
          </w:tcPr>
          <w:p w:rsidR="00944122" w:rsidRPr="00A44BD0" w:rsidRDefault="00944122" w:rsidP="00783404">
            <w:pPr>
              <w:jc w:val="center"/>
              <w:rPr>
                <w:rFonts w:cs="Arabic Transparent" w:hint="cs"/>
                <w:rtl/>
              </w:rPr>
            </w:pPr>
          </w:p>
        </w:tc>
      </w:tr>
      <w:tr w:rsidR="00944122" w:rsidRPr="00A44BD0" w:rsidTr="00783404">
        <w:trPr>
          <w:trHeight w:val="360"/>
          <w:jc w:val="center"/>
        </w:trPr>
        <w:tc>
          <w:tcPr>
            <w:tcW w:w="1834" w:type="dxa"/>
            <w:tcBorders>
              <w:top w:val="single" w:sz="8" w:space="0" w:color="auto"/>
              <w:left w:val="single" w:sz="12" w:space="0" w:color="auto"/>
              <w:bottom w:val="single" w:sz="8" w:space="0" w:color="auto"/>
              <w:right w:val="single" w:sz="8" w:space="0" w:color="auto"/>
            </w:tcBorders>
          </w:tcPr>
          <w:p w:rsidR="00944122" w:rsidRPr="00A44BD0" w:rsidRDefault="00944122" w:rsidP="00783404">
            <w:pPr>
              <w:jc w:val="center"/>
              <w:rPr>
                <w:rFonts w:cs="Arabic Transparent" w:hint="cs"/>
                <w:b/>
                <w:bCs/>
                <w:rtl/>
              </w:rPr>
            </w:pPr>
            <w:r w:rsidRPr="00A44BD0">
              <w:rPr>
                <w:rFonts w:cs="Arabic Transparent" w:hint="cs"/>
                <w:b/>
                <w:bCs/>
                <w:rtl/>
              </w:rPr>
              <w:t>نعم</w:t>
            </w:r>
          </w:p>
        </w:tc>
        <w:tc>
          <w:tcPr>
            <w:tcW w:w="1680" w:type="dxa"/>
            <w:tcBorders>
              <w:top w:val="single" w:sz="8" w:space="0" w:color="auto"/>
              <w:left w:val="single" w:sz="8" w:space="0" w:color="auto"/>
              <w:bottom w:val="single" w:sz="8" w:space="0" w:color="auto"/>
              <w:right w:val="single" w:sz="8" w:space="0" w:color="auto"/>
            </w:tcBorders>
          </w:tcPr>
          <w:p w:rsidR="00944122" w:rsidRPr="00A44BD0" w:rsidRDefault="00944122" w:rsidP="00783404">
            <w:pPr>
              <w:jc w:val="center"/>
              <w:rPr>
                <w:rFonts w:cs="Arabic Transparent" w:hint="cs"/>
                <w:rtl/>
              </w:rPr>
            </w:pPr>
            <w:r w:rsidRPr="00A44BD0">
              <w:rPr>
                <w:rFonts w:cs="Arabic Transparent" w:hint="cs"/>
                <w:rtl/>
              </w:rPr>
              <w:t>التكامل الثقافي</w:t>
            </w:r>
          </w:p>
        </w:tc>
        <w:tc>
          <w:tcPr>
            <w:tcW w:w="1260" w:type="dxa"/>
            <w:tcBorders>
              <w:top w:val="single" w:sz="8" w:space="0" w:color="auto"/>
              <w:left w:val="single" w:sz="8" w:space="0" w:color="auto"/>
              <w:bottom w:val="single" w:sz="8" w:space="0" w:color="auto"/>
              <w:right w:val="single" w:sz="12" w:space="0" w:color="auto"/>
            </w:tcBorders>
          </w:tcPr>
          <w:p w:rsidR="00944122" w:rsidRPr="00A44BD0" w:rsidRDefault="00944122" w:rsidP="00783404">
            <w:pPr>
              <w:jc w:val="center"/>
              <w:rPr>
                <w:rFonts w:cs="Arabic Transparent" w:hint="cs"/>
                <w:rtl/>
              </w:rPr>
            </w:pPr>
            <w:r w:rsidRPr="00A44BD0">
              <w:rPr>
                <w:rFonts w:cs="Arabic Transparent" w:hint="cs"/>
                <w:rtl/>
              </w:rPr>
              <w:t>الإمتصاص الثقافي</w:t>
            </w:r>
          </w:p>
        </w:tc>
      </w:tr>
      <w:tr w:rsidR="00944122" w:rsidRPr="00A44BD0" w:rsidTr="00783404">
        <w:trPr>
          <w:jc w:val="center"/>
        </w:trPr>
        <w:tc>
          <w:tcPr>
            <w:tcW w:w="1834" w:type="dxa"/>
            <w:tcBorders>
              <w:top w:val="single" w:sz="8" w:space="0" w:color="auto"/>
              <w:left w:val="single" w:sz="12" w:space="0" w:color="auto"/>
              <w:bottom w:val="single" w:sz="12" w:space="0" w:color="auto"/>
              <w:right w:val="single" w:sz="8" w:space="0" w:color="auto"/>
            </w:tcBorders>
          </w:tcPr>
          <w:p w:rsidR="00944122" w:rsidRPr="00A44BD0" w:rsidRDefault="00944122" w:rsidP="00783404">
            <w:pPr>
              <w:jc w:val="center"/>
              <w:rPr>
                <w:rFonts w:cs="Arabic Transparent" w:hint="cs"/>
                <w:b/>
                <w:bCs/>
                <w:rtl/>
              </w:rPr>
            </w:pPr>
            <w:r w:rsidRPr="00A44BD0">
              <w:rPr>
                <w:rFonts w:cs="Arabic Transparent" w:hint="cs"/>
                <w:b/>
                <w:bCs/>
                <w:rtl/>
              </w:rPr>
              <w:t>لا</w:t>
            </w:r>
          </w:p>
        </w:tc>
        <w:tc>
          <w:tcPr>
            <w:tcW w:w="1680" w:type="dxa"/>
            <w:tcBorders>
              <w:top w:val="single" w:sz="8" w:space="0" w:color="auto"/>
              <w:left w:val="single" w:sz="8" w:space="0" w:color="auto"/>
              <w:bottom w:val="single" w:sz="12" w:space="0" w:color="auto"/>
              <w:right w:val="single" w:sz="8" w:space="0" w:color="auto"/>
            </w:tcBorders>
          </w:tcPr>
          <w:p w:rsidR="00944122" w:rsidRPr="00A44BD0" w:rsidRDefault="00944122" w:rsidP="00783404">
            <w:pPr>
              <w:jc w:val="center"/>
              <w:rPr>
                <w:rFonts w:cs="Arabic Transparent" w:hint="cs"/>
                <w:rtl/>
              </w:rPr>
            </w:pPr>
            <w:r w:rsidRPr="00A44BD0">
              <w:rPr>
                <w:rFonts w:cs="Arabic Transparent" w:hint="cs"/>
                <w:rtl/>
              </w:rPr>
              <w:t>الإنفصال الثقافي</w:t>
            </w:r>
          </w:p>
        </w:tc>
        <w:tc>
          <w:tcPr>
            <w:tcW w:w="1260" w:type="dxa"/>
            <w:tcBorders>
              <w:top w:val="single" w:sz="8" w:space="0" w:color="auto"/>
              <w:left w:val="single" w:sz="8" w:space="0" w:color="auto"/>
              <w:bottom w:val="single" w:sz="12" w:space="0" w:color="auto"/>
              <w:right w:val="single" w:sz="12" w:space="0" w:color="auto"/>
            </w:tcBorders>
          </w:tcPr>
          <w:p w:rsidR="00944122" w:rsidRPr="00A44BD0" w:rsidRDefault="00944122" w:rsidP="00783404">
            <w:pPr>
              <w:jc w:val="center"/>
              <w:rPr>
                <w:rFonts w:cs="Arabic Transparent" w:hint="cs"/>
                <w:rtl/>
              </w:rPr>
            </w:pPr>
            <w:r w:rsidRPr="00A44BD0">
              <w:rPr>
                <w:rFonts w:cs="Arabic Transparent" w:hint="cs"/>
                <w:rtl/>
              </w:rPr>
              <w:t>التهميش الثقافي</w:t>
            </w:r>
          </w:p>
        </w:tc>
      </w:tr>
    </w:tbl>
    <w:p w:rsidR="00944122" w:rsidRPr="00A44BD0" w:rsidRDefault="00944122" w:rsidP="00944122">
      <w:pPr>
        <w:jc w:val="both"/>
        <w:rPr>
          <w:rFonts w:cs="Simplified Arabic" w:hint="cs"/>
          <w:rtl/>
        </w:rPr>
      </w:pPr>
    </w:p>
    <w:p w:rsidR="00944122" w:rsidRPr="00A44BD0" w:rsidRDefault="00944122" w:rsidP="00944122">
      <w:pPr>
        <w:jc w:val="both"/>
        <w:rPr>
          <w:rFonts w:cs="Simplified Arabic" w:hint="cs"/>
          <w:rtl/>
        </w:rPr>
      </w:pPr>
      <w:r w:rsidRPr="00A44BD0">
        <w:rPr>
          <w:rFonts w:cs="Simplified Arabic" w:hint="cs"/>
          <w:b/>
          <w:bCs/>
          <w:rtl/>
        </w:rPr>
        <w:tab/>
      </w:r>
      <w:r w:rsidRPr="00A44BD0">
        <w:rPr>
          <w:rFonts w:cs="Simplified Arabic" w:hint="cs"/>
          <w:rtl/>
        </w:rPr>
        <w:t xml:space="preserve">ان الكثير من المجتمعات والدول التي تشهد تنوعاً في هوياتها الثقافية بسبب من أعداد الوافدين إليها من جهة وتنوع ثقافاتهم الاجتماعية من جهة أخرى قد تكون فاقدة للهوية الوطنية أو أن هويتها تتعرض للإضمحلال مقابل سيادة الهويات المختلفة الجديدة الأمر الذي يؤدي الى بروز اتجاهات متعصبة أو عنصرية من قبل المواطنين الأصليين تجاه هذه الهويات التي يعتبروها تهديد وخطر على هويتهم الإجتماعية وهذه الحالة ظهرت في بعض البلدان الأوروبية ولا سيما مع تنامي نفوذ الاحزاب اليمينية المتطرفة التي اخذت تدعوا الى تطبيق قوانين صارمة للهجرة للحد من الانهيار الثقافي لهويتها أمام الهويات الوافدة. </w:t>
      </w:r>
    </w:p>
    <w:p w:rsidR="00944122" w:rsidRDefault="00944122" w:rsidP="00944122">
      <w:pPr>
        <w:jc w:val="both"/>
        <w:rPr>
          <w:rFonts w:cs="Simplified Arabic" w:hint="cs"/>
          <w:b/>
          <w:bCs/>
          <w:rtl/>
        </w:rPr>
      </w:pPr>
    </w:p>
    <w:p w:rsidR="00944122" w:rsidRDefault="00944122" w:rsidP="00944122">
      <w:pPr>
        <w:jc w:val="both"/>
        <w:rPr>
          <w:rFonts w:cs="Simplified Arabic" w:hint="cs"/>
          <w:b/>
          <w:bCs/>
          <w:rtl/>
        </w:rPr>
      </w:pPr>
    </w:p>
    <w:p w:rsidR="00944122" w:rsidRDefault="00944122" w:rsidP="00944122">
      <w:pPr>
        <w:jc w:val="both"/>
        <w:rPr>
          <w:rFonts w:cs="Simplified Arabic" w:hint="cs"/>
          <w:b/>
          <w:bCs/>
          <w:rtl/>
        </w:rPr>
      </w:pPr>
    </w:p>
    <w:p w:rsidR="00944122" w:rsidRDefault="00944122" w:rsidP="00944122">
      <w:pPr>
        <w:jc w:val="both"/>
        <w:rPr>
          <w:rFonts w:cs="Simplified Arabic" w:hint="cs"/>
          <w:b/>
          <w:bCs/>
          <w:rtl/>
        </w:rPr>
      </w:pPr>
    </w:p>
    <w:p w:rsidR="00944122" w:rsidRDefault="00944122" w:rsidP="00944122">
      <w:pPr>
        <w:jc w:val="both"/>
        <w:rPr>
          <w:rFonts w:cs="Simplified Arabic" w:hint="cs"/>
          <w:b/>
          <w:bCs/>
          <w:rtl/>
        </w:rPr>
      </w:pPr>
    </w:p>
    <w:p w:rsidR="00944122" w:rsidRDefault="00944122" w:rsidP="00944122">
      <w:pPr>
        <w:jc w:val="both"/>
        <w:rPr>
          <w:rFonts w:cs="Simplified Arabic" w:hint="cs"/>
          <w:b/>
          <w:bCs/>
          <w:rtl/>
        </w:rPr>
      </w:pPr>
    </w:p>
    <w:p w:rsidR="00944122" w:rsidRDefault="00944122" w:rsidP="00944122">
      <w:pPr>
        <w:jc w:val="both"/>
        <w:rPr>
          <w:rFonts w:cs="Simplified Arabic" w:hint="cs"/>
          <w:b/>
          <w:bCs/>
          <w:rtl/>
        </w:rPr>
      </w:pPr>
    </w:p>
    <w:p w:rsidR="00944122" w:rsidRDefault="00944122" w:rsidP="00944122">
      <w:pPr>
        <w:jc w:val="both"/>
        <w:rPr>
          <w:rFonts w:cs="Simplified Arabic" w:hint="cs"/>
          <w:b/>
          <w:bCs/>
          <w:rtl/>
        </w:rPr>
      </w:pPr>
    </w:p>
    <w:p w:rsidR="00944122" w:rsidRDefault="00944122" w:rsidP="00944122">
      <w:pPr>
        <w:jc w:val="both"/>
        <w:rPr>
          <w:rFonts w:cs="Simplified Arabic" w:hint="cs"/>
          <w:b/>
          <w:bCs/>
          <w:rtl/>
        </w:rPr>
      </w:pPr>
    </w:p>
    <w:p w:rsidR="00944122" w:rsidRDefault="00944122" w:rsidP="00944122">
      <w:pPr>
        <w:jc w:val="both"/>
        <w:rPr>
          <w:rFonts w:cs="Simplified Arabic" w:hint="cs"/>
          <w:b/>
          <w:bCs/>
          <w:rtl/>
        </w:rPr>
      </w:pPr>
    </w:p>
    <w:p w:rsidR="00944122" w:rsidRDefault="00944122" w:rsidP="00944122">
      <w:pPr>
        <w:jc w:val="both"/>
        <w:rPr>
          <w:rFonts w:cs="Simplified Arabic" w:hint="cs"/>
          <w:b/>
          <w:bCs/>
          <w:rtl/>
        </w:rPr>
      </w:pPr>
    </w:p>
    <w:p w:rsidR="00944122" w:rsidRDefault="00944122" w:rsidP="00944122">
      <w:pPr>
        <w:jc w:val="both"/>
        <w:rPr>
          <w:rFonts w:cs="Simplified Arabic" w:hint="cs"/>
          <w:b/>
          <w:bCs/>
          <w:rtl/>
        </w:rPr>
      </w:pPr>
    </w:p>
    <w:p w:rsidR="00944122" w:rsidRDefault="00944122" w:rsidP="00944122">
      <w:pPr>
        <w:jc w:val="both"/>
        <w:rPr>
          <w:rFonts w:cs="Simplified Arabic" w:hint="cs"/>
          <w:b/>
          <w:bCs/>
          <w:rtl/>
        </w:rPr>
      </w:pPr>
    </w:p>
    <w:p w:rsidR="00944122" w:rsidRDefault="00944122" w:rsidP="00944122">
      <w:pPr>
        <w:jc w:val="both"/>
        <w:rPr>
          <w:rFonts w:cs="Simplified Arabic" w:hint="cs"/>
          <w:b/>
          <w:bCs/>
          <w:rtl/>
        </w:rPr>
      </w:pPr>
    </w:p>
    <w:p w:rsidR="00944122" w:rsidRDefault="00944122" w:rsidP="00944122">
      <w:pPr>
        <w:jc w:val="both"/>
        <w:rPr>
          <w:rFonts w:cs="Simplified Arabic" w:hint="cs"/>
          <w:b/>
          <w:bCs/>
          <w:rtl/>
        </w:rPr>
      </w:pPr>
    </w:p>
    <w:p w:rsidR="00944122" w:rsidRDefault="00944122" w:rsidP="00944122">
      <w:pPr>
        <w:jc w:val="both"/>
        <w:rPr>
          <w:rFonts w:cs="Simplified Arabic" w:hint="cs"/>
          <w:b/>
          <w:bCs/>
          <w:rtl/>
        </w:rPr>
      </w:pPr>
    </w:p>
    <w:p w:rsidR="00944122" w:rsidRDefault="00944122" w:rsidP="00944122">
      <w:pPr>
        <w:jc w:val="both"/>
        <w:rPr>
          <w:rFonts w:cs="Simplified Arabic" w:hint="cs"/>
          <w:b/>
          <w:bCs/>
          <w:rtl/>
        </w:rPr>
      </w:pPr>
    </w:p>
    <w:p w:rsidR="00944122" w:rsidRDefault="00944122" w:rsidP="00944122">
      <w:pPr>
        <w:jc w:val="both"/>
        <w:rPr>
          <w:rFonts w:cs="Simplified Arabic" w:hint="cs"/>
          <w:b/>
          <w:bCs/>
          <w:rtl/>
        </w:rPr>
      </w:pPr>
    </w:p>
    <w:p w:rsidR="00944122" w:rsidRDefault="00944122" w:rsidP="00944122">
      <w:pPr>
        <w:jc w:val="both"/>
        <w:rPr>
          <w:rFonts w:cs="Simplified Arabic" w:hint="cs"/>
          <w:b/>
          <w:bCs/>
          <w:rtl/>
        </w:rPr>
      </w:pPr>
    </w:p>
    <w:p w:rsidR="00944122" w:rsidRDefault="00944122" w:rsidP="00944122">
      <w:pPr>
        <w:jc w:val="both"/>
        <w:rPr>
          <w:rFonts w:cs="Simplified Arabic" w:hint="cs"/>
          <w:b/>
          <w:bCs/>
          <w:rtl/>
        </w:rPr>
      </w:pPr>
    </w:p>
    <w:p w:rsidR="00944122" w:rsidRDefault="00944122" w:rsidP="00944122">
      <w:pPr>
        <w:jc w:val="both"/>
        <w:rPr>
          <w:rFonts w:cs="Simplified Arabic" w:hint="cs"/>
          <w:b/>
          <w:bCs/>
          <w:rtl/>
        </w:rPr>
      </w:pPr>
    </w:p>
    <w:p w:rsidR="00944122" w:rsidRDefault="00944122" w:rsidP="00944122">
      <w:pPr>
        <w:jc w:val="both"/>
        <w:rPr>
          <w:rFonts w:cs="Simplified Arabic" w:hint="cs"/>
          <w:b/>
          <w:bCs/>
          <w:rtl/>
        </w:rPr>
      </w:pPr>
    </w:p>
    <w:p w:rsidR="00944122" w:rsidRDefault="00944122" w:rsidP="00944122">
      <w:pPr>
        <w:jc w:val="both"/>
        <w:rPr>
          <w:rFonts w:cs="Simplified Arabic" w:hint="cs"/>
          <w:b/>
          <w:bCs/>
          <w:rtl/>
        </w:rPr>
      </w:pPr>
    </w:p>
    <w:p w:rsidR="00944122" w:rsidRDefault="00944122" w:rsidP="00944122">
      <w:pPr>
        <w:jc w:val="both"/>
        <w:rPr>
          <w:rFonts w:cs="Simplified Arabic" w:hint="cs"/>
          <w:b/>
          <w:bCs/>
          <w:rtl/>
        </w:rPr>
      </w:pPr>
    </w:p>
    <w:p w:rsidR="00944122" w:rsidRDefault="00944122" w:rsidP="00944122">
      <w:pPr>
        <w:jc w:val="both"/>
        <w:rPr>
          <w:rFonts w:cs="Simplified Arabic" w:hint="cs"/>
          <w:b/>
          <w:bCs/>
          <w:rtl/>
        </w:rPr>
      </w:pPr>
    </w:p>
    <w:p w:rsidR="00944122" w:rsidRPr="00A44BD0" w:rsidRDefault="00944122" w:rsidP="00944122">
      <w:pPr>
        <w:jc w:val="both"/>
        <w:rPr>
          <w:rFonts w:cs="Simplified Arabic" w:hint="cs"/>
          <w:b/>
          <w:bCs/>
          <w:rtl/>
        </w:rPr>
      </w:pPr>
      <w:r w:rsidRPr="00A44BD0">
        <w:rPr>
          <w:rFonts w:cs="Simplified Arabic" w:hint="cs"/>
          <w:b/>
          <w:bCs/>
          <w:rtl/>
        </w:rPr>
        <w:t xml:space="preserve">الخاتمة. </w:t>
      </w:r>
    </w:p>
    <w:p w:rsidR="00944122" w:rsidRPr="00A44BD0" w:rsidRDefault="00944122" w:rsidP="00944122">
      <w:pPr>
        <w:ind w:firstLine="720"/>
        <w:jc w:val="both"/>
        <w:rPr>
          <w:rFonts w:ascii="Arial" w:hAnsi="Arial" w:cs="Simplified Arabic" w:hint="cs"/>
          <w:rtl/>
          <w:lang/>
        </w:rPr>
      </w:pPr>
      <w:r w:rsidRPr="00A44BD0">
        <w:rPr>
          <w:rFonts w:cs="Simplified Arabic" w:hint="cs"/>
          <w:rtl/>
        </w:rPr>
        <w:t xml:space="preserve">مما لا شك أن العولمة وتأثيرها على الهوية الوطنية بات موضوعاً يثير الكثير من مظاهر الإهتمام وفي نفس الوقت الكثير من التساؤلات حول ماهية النواحي السلبية أو الإيجابية التي يمكن أن تفرزها العولمة، </w:t>
      </w:r>
      <w:r w:rsidRPr="00A44BD0">
        <w:rPr>
          <w:rFonts w:ascii="Tahoma" w:hAnsi="Tahoma" w:cs="Simplified Arabic" w:hint="cs"/>
          <w:rtl/>
          <w:lang/>
        </w:rPr>
        <w:t xml:space="preserve">ولعله بات من المعلوم أن العولمة كظاهرة وكسياسات وبرامج قد اتسعت الى الحد الذي لم يعد بالامكان القول ان ثمة دولة بعينها هي المسؤولة عن ترويج ودعم ظاهرة العولمة لأن هذه الظاهرة باتت مرتبطة بسياسات شركات عملاقة ومصالح أفراد وتطلعات شعوب وفئات اجتماعية متنوعة أكثر مما هي مرتبطة ببرامج منهجية لدول ذات طموحات كونية، وهو ما يدل كما تبين لنا من خلال هذا البحث أن العولمة هي مرحلة من مراحل التطور الطبيعي للجنس البشري على صعيد العلاقات والاتصالات ما بين بني البشر وهي مرحلة كانت بالدرجة الاولى مرتبطة أو متعلقة بالتطور الهائل في ثورة الاتصالات والتقدم العلمي الذي قدم للبشرية وسائل وأدوات للاتصال والتفاعل مع الاخر دون حواجز أو قيود جغرافية أو صناعية. </w:t>
      </w:r>
    </w:p>
    <w:p w:rsidR="00944122" w:rsidRPr="00A44BD0" w:rsidRDefault="00944122" w:rsidP="00944122">
      <w:pPr>
        <w:ind w:firstLine="720"/>
        <w:jc w:val="both"/>
        <w:rPr>
          <w:rFonts w:ascii="Arial" w:hAnsi="Arial" w:cs="Simplified Arabic" w:hint="cs"/>
          <w:rtl/>
        </w:rPr>
      </w:pPr>
      <w:r w:rsidRPr="00A44BD0">
        <w:rPr>
          <w:rFonts w:cs="Simplified Arabic" w:hint="cs"/>
          <w:rtl/>
        </w:rPr>
        <w:t xml:space="preserve">وبقدر تعلق الأمر بالعلاقة القائمة ما بين العولمة والهوية، وجدنا من خلال هذا البحث أن العلاقة بين المتغيرين تبدو شائكة، فالبعض يعتبر العولمة ذات تأثير سلبي على الهوية التي باتت مهددة من قبل ثقافات المجتمعات المتفوقة بحيث بدأت الأمم تتعرض لعمليات تغيير اجتماعي بفعل التغييرات الاقتصادية المتلاحقة في العالم والتي انتجتها العولمة بحيث ينعكس هذا التغيير الاجتماعي في نهاية الأمر على الهوية باعتبارها الوعاء الجامع لثقافة وعادات ورؤية مجتمع ما لبقية المجتمعات. </w:t>
      </w:r>
    </w:p>
    <w:p w:rsidR="00944122" w:rsidRPr="00A44BD0" w:rsidRDefault="00944122" w:rsidP="00944122">
      <w:pPr>
        <w:ind w:firstLine="720"/>
        <w:jc w:val="both"/>
        <w:rPr>
          <w:rFonts w:cs="Simplified Arabic" w:hint="cs"/>
          <w:rtl/>
        </w:rPr>
      </w:pPr>
      <w:r w:rsidRPr="00A44BD0">
        <w:rPr>
          <w:rFonts w:cs="Simplified Arabic" w:hint="cs"/>
          <w:rtl/>
        </w:rPr>
        <w:t xml:space="preserve">بل الأكثر من ذلك ان معارضوا العولمة شددوا على أن هذه الأخيرة بدأت تثير، من خلال موجات حقوق الانسان والديمقراطية التي باتت تجتاح العالم، أزمات ومشاكل للجتمعات التي تتميز بتنوع في هوياتها والتي غالباً ما تتكون هذه المجتمعات من عدة فئات اجتماعية تمثل كل منها هوية ثقافية خاصة بها، بحيث بدأت مظاهر التأزم في الهويات تظهر على شكل صراعات ونزاعات وحروب أهلية بل وصل الامر الى المطالبة بالاستقلال في بعض الدول والانفصال عن الدولة الأم. </w:t>
      </w:r>
    </w:p>
    <w:p w:rsidR="00944122" w:rsidRPr="00A44BD0" w:rsidRDefault="00944122" w:rsidP="00944122">
      <w:pPr>
        <w:ind w:firstLine="720"/>
        <w:jc w:val="both"/>
        <w:rPr>
          <w:rFonts w:cs="Simplified Arabic" w:hint="cs"/>
          <w:rtl/>
        </w:rPr>
      </w:pPr>
      <w:r w:rsidRPr="00A44BD0">
        <w:rPr>
          <w:rFonts w:cs="Simplified Arabic" w:hint="cs"/>
          <w:rtl/>
        </w:rPr>
        <w:lastRenderedPageBreak/>
        <w:t>وفق هذه الصورة يركز معارضوا العولمة على الاثر الذي تحدثه على الهوية الوطنية، بيد أن انصارها والمدافعين عنها يرون أن هذه العولمة كانت هي (</w:t>
      </w:r>
      <w:r w:rsidRPr="00A44BD0">
        <w:rPr>
          <w:rFonts w:cs="Simplified Arabic" w:hint="cs"/>
          <w:b/>
          <w:bCs/>
          <w:rtl/>
        </w:rPr>
        <w:t>الموجة</w:t>
      </w:r>
      <w:r w:rsidRPr="00A44BD0">
        <w:rPr>
          <w:rFonts w:cs="Simplified Arabic" w:hint="cs"/>
          <w:rtl/>
        </w:rPr>
        <w:t xml:space="preserve"> </w:t>
      </w:r>
      <w:r w:rsidRPr="00A44BD0">
        <w:rPr>
          <w:rFonts w:cs="Simplified Arabic" w:hint="cs"/>
          <w:b/>
          <w:bCs/>
          <w:rtl/>
        </w:rPr>
        <w:t>المنتظرة</w:t>
      </w:r>
      <w:r w:rsidRPr="00A44BD0">
        <w:rPr>
          <w:rFonts w:cs="Simplified Arabic" w:hint="cs"/>
          <w:rtl/>
        </w:rPr>
        <w:t xml:space="preserve">) في سبيل الخلاص من حال (القمع الهوياتي) التي تعرضت لها الكثير من الفئات الاجتماعية والتي لم يكن بامكانها في السابق أن تطالب بحقوقها ولكن في ظل حالة الاتصال اللامنقطع ما بين الشعوب والأمم بات بالامكان استثمار هذا التغيير التقني في سبيل المطالبة بحقوق سياسية كانت مغيبة في السابق. </w:t>
      </w:r>
    </w:p>
    <w:p w:rsidR="00944122" w:rsidRPr="00A44BD0" w:rsidRDefault="00944122" w:rsidP="00944122">
      <w:pPr>
        <w:ind w:firstLine="720"/>
        <w:jc w:val="both"/>
        <w:rPr>
          <w:rFonts w:cs="Simplified Arabic" w:hint="cs"/>
          <w:rtl/>
        </w:rPr>
      </w:pPr>
      <w:r w:rsidRPr="00A44BD0">
        <w:rPr>
          <w:rFonts w:cs="Simplified Arabic" w:hint="cs"/>
          <w:rtl/>
        </w:rPr>
        <w:t xml:space="preserve">وقد كان لهذه التطورات، مثلما أشار البعض، تأثيرات ايجابية لانها عملت على حل مشكلة الاقليات وتحويل المجتمع الإحادي الى مجتمع قومي سياسي تعددي، ولا جدال في أن المعدلات المتسارعة لعملية العولمة لم تكتفي بإلغاء الحدود الفاصلة ما بين الشأن الداخلي والشأن الخارجي، بل عملت على يكون للأفراد نسيج مشترك مع غيرهم من شعوب العالم مما جعل الهوية الوطنية تتعرض لاعادة صياغة وتنميط جديد وفق متطلبات العصر. </w:t>
      </w:r>
    </w:p>
    <w:p w:rsidR="00944122" w:rsidRPr="00A44BD0" w:rsidRDefault="00944122" w:rsidP="00944122">
      <w:pPr>
        <w:jc w:val="lowKashida"/>
        <w:rPr>
          <w:rFonts w:cs="Simplified Arabic" w:hint="cs"/>
          <w:rtl/>
        </w:rPr>
      </w:pPr>
    </w:p>
    <w:p w:rsidR="00944122" w:rsidRPr="00A44BD0" w:rsidRDefault="00944122" w:rsidP="00944122">
      <w:pPr>
        <w:rPr>
          <w:rFonts w:cs="Simplified Arabic" w:hint="cs"/>
          <w:rtl/>
        </w:rPr>
      </w:pPr>
    </w:p>
    <w:p w:rsidR="00944122" w:rsidRPr="00A44BD0" w:rsidRDefault="00944122" w:rsidP="00944122">
      <w:pPr>
        <w:rPr>
          <w:rFonts w:cs="Simplified Arabic" w:hint="cs"/>
          <w:rtl/>
        </w:rPr>
      </w:pPr>
    </w:p>
    <w:p w:rsidR="00944122" w:rsidRPr="00A44BD0" w:rsidRDefault="00944122" w:rsidP="00944122">
      <w:pPr>
        <w:rPr>
          <w:rFonts w:cs="Simplified Arabic" w:hint="cs"/>
          <w:rtl/>
        </w:rPr>
      </w:pPr>
    </w:p>
    <w:p w:rsidR="00944122" w:rsidRPr="00A44BD0" w:rsidRDefault="00944122" w:rsidP="00944122">
      <w:pPr>
        <w:rPr>
          <w:rFonts w:cs="Simplified Arabic" w:hint="cs"/>
          <w:rtl/>
        </w:rPr>
      </w:pPr>
    </w:p>
    <w:p w:rsidR="00944122" w:rsidRPr="00A44BD0" w:rsidRDefault="00944122" w:rsidP="00944122">
      <w:pPr>
        <w:rPr>
          <w:rFonts w:cs="Simplified Arabic" w:hint="cs"/>
          <w:rtl/>
        </w:rPr>
      </w:pPr>
    </w:p>
    <w:p w:rsidR="00944122" w:rsidRPr="00A44BD0" w:rsidRDefault="00944122" w:rsidP="00944122">
      <w:pPr>
        <w:rPr>
          <w:rFonts w:cs="Simplified Arabic" w:hint="cs"/>
          <w:rtl/>
        </w:rPr>
      </w:pPr>
    </w:p>
    <w:p w:rsidR="00944122" w:rsidRDefault="00944122" w:rsidP="00944122">
      <w:pPr>
        <w:rPr>
          <w:rFonts w:cs="Simplified Arabic" w:hint="cs"/>
          <w:rtl/>
        </w:rPr>
      </w:pPr>
    </w:p>
    <w:p w:rsidR="00944122" w:rsidRDefault="00944122" w:rsidP="00944122">
      <w:pPr>
        <w:rPr>
          <w:rFonts w:cs="Simplified Arabic" w:hint="cs"/>
          <w:rtl/>
        </w:rPr>
      </w:pPr>
    </w:p>
    <w:p w:rsidR="00944122" w:rsidRDefault="00944122" w:rsidP="00944122">
      <w:pPr>
        <w:rPr>
          <w:rFonts w:cs="Simplified Arabic" w:hint="cs"/>
          <w:rtl/>
        </w:rPr>
      </w:pPr>
    </w:p>
    <w:p w:rsidR="00944122" w:rsidRDefault="00944122" w:rsidP="00944122">
      <w:pPr>
        <w:rPr>
          <w:rFonts w:cs="Simplified Arabic" w:hint="cs"/>
          <w:rtl/>
        </w:rPr>
      </w:pPr>
    </w:p>
    <w:p w:rsidR="00944122" w:rsidRDefault="00944122" w:rsidP="00944122">
      <w:pPr>
        <w:rPr>
          <w:rFonts w:cs="Simplified Arabic" w:hint="cs"/>
          <w:rtl/>
        </w:rPr>
      </w:pPr>
    </w:p>
    <w:p w:rsidR="00944122" w:rsidRDefault="00944122" w:rsidP="00944122">
      <w:pPr>
        <w:rPr>
          <w:rFonts w:cs="Simplified Arabic" w:hint="cs"/>
          <w:rtl/>
        </w:rPr>
      </w:pPr>
    </w:p>
    <w:p w:rsidR="00944122" w:rsidRDefault="00944122" w:rsidP="00944122">
      <w:pPr>
        <w:rPr>
          <w:rFonts w:cs="Simplified Arabic" w:hint="cs"/>
          <w:rtl/>
        </w:rPr>
      </w:pPr>
    </w:p>
    <w:p w:rsidR="00944122" w:rsidRDefault="00944122" w:rsidP="00944122">
      <w:pPr>
        <w:rPr>
          <w:rFonts w:cs="Simplified Arabic" w:hint="cs"/>
          <w:rtl/>
        </w:rPr>
      </w:pPr>
    </w:p>
    <w:p w:rsidR="00944122" w:rsidRDefault="00944122" w:rsidP="00944122">
      <w:pPr>
        <w:rPr>
          <w:rFonts w:cs="Simplified Arabic" w:hint="cs"/>
          <w:rtl/>
        </w:rPr>
      </w:pPr>
    </w:p>
    <w:p w:rsidR="00944122" w:rsidRDefault="00944122" w:rsidP="00944122">
      <w:pPr>
        <w:rPr>
          <w:rFonts w:cs="Simplified Arabic" w:hint="cs"/>
          <w:rtl/>
        </w:rPr>
      </w:pPr>
    </w:p>
    <w:p w:rsidR="00944122" w:rsidRDefault="00944122" w:rsidP="00944122">
      <w:pPr>
        <w:rPr>
          <w:rFonts w:cs="Simplified Arabic" w:hint="cs"/>
          <w:rtl/>
        </w:rPr>
      </w:pPr>
    </w:p>
    <w:p w:rsidR="00944122" w:rsidRDefault="00944122" w:rsidP="00944122">
      <w:pPr>
        <w:rPr>
          <w:rFonts w:cs="Simplified Arabic" w:hint="cs"/>
          <w:rtl/>
        </w:rPr>
      </w:pPr>
    </w:p>
    <w:p w:rsidR="00944122" w:rsidRDefault="00944122" w:rsidP="00944122">
      <w:pPr>
        <w:rPr>
          <w:rFonts w:cs="Simplified Arabic" w:hint="cs"/>
          <w:rtl/>
        </w:rPr>
      </w:pPr>
    </w:p>
    <w:p w:rsidR="00944122" w:rsidRDefault="00944122" w:rsidP="00944122">
      <w:pPr>
        <w:rPr>
          <w:rFonts w:cs="Simplified Arabic" w:hint="cs"/>
          <w:rtl/>
        </w:rPr>
      </w:pPr>
    </w:p>
    <w:p w:rsidR="00944122" w:rsidRDefault="00944122" w:rsidP="00944122">
      <w:pPr>
        <w:rPr>
          <w:rFonts w:cs="Simplified Arabic" w:hint="cs"/>
          <w:rtl/>
        </w:rPr>
      </w:pPr>
    </w:p>
    <w:p w:rsidR="00944122" w:rsidRDefault="00944122" w:rsidP="00944122">
      <w:pPr>
        <w:rPr>
          <w:rFonts w:cs="Simplified Arabic" w:hint="cs"/>
          <w:rtl/>
        </w:rPr>
      </w:pPr>
    </w:p>
    <w:p w:rsidR="00944122" w:rsidRDefault="00944122" w:rsidP="00944122">
      <w:pPr>
        <w:rPr>
          <w:rFonts w:cs="Simplified Arabic" w:hint="cs"/>
          <w:rtl/>
        </w:rPr>
      </w:pPr>
    </w:p>
    <w:p w:rsidR="00944122" w:rsidRDefault="00944122" w:rsidP="00944122">
      <w:pPr>
        <w:rPr>
          <w:rFonts w:cs="Simplified Arabic" w:hint="cs"/>
          <w:rtl/>
        </w:rPr>
      </w:pPr>
    </w:p>
    <w:p w:rsidR="00944122" w:rsidRDefault="00944122" w:rsidP="00944122">
      <w:pPr>
        <w:rPr>
          <w:rFonts w:cs="Simplified Arabic" w:hint="cs"/>
          <w:rtl/>
        </w:rPr>
      </w:pPr>
    </w:p>
    <w:p w:rsidR="00944122" w:rsidRDefault="00944122" w:rsidP="00944122">
      <w:pPr>
        <w:rPr>
          <w:rFonts w:cs="Simplified Arabic" w:hint="cs"/>
          <w:rtl/>
        </w:rPr>
      </w:pPr>
    </w:p>
    <w:p w:rsidR="00944122" w:rsidRDefault="00944122" w:rsidP="00944122">
      <w:pPr>
        <w:rPr>
          <w:rFonts w:cs="Simplified Arabic" w:hint="cs"/>
          <w:rtl/>
        </w:rPr>
      </w:pPr>
    </w:p>
    <w:p w:rsidR="00944122" w:rsidRDefault="00944122" w:rsidP="00944122">
      <w:pPr>
        <w:rPr>
          <w:rFonts w:cs="Simplified Arabic" w:hint="cs"/>
          <w:rtl/>
        </w:rPr>
      </w:pPr>
    </w:p>
    <w:p w:rsidR="00944122" w:rsidRDefault="00944122" w:rsidP="00944122">
      <w:pPr>
        <w:rPr>
          <w:rFonts w:cs="Simplified Arabic" w:hint="cs"/>
          <w:rtl/>
        </w:rPr>
      </w:pPr>
    </w:p>
    <w:p w:rsidR="00944122" w:rsidRDefault="00944122" w:rsidP="00944122">
      <w:pPr>
        <w:rPr>
          <w:rFonts w:cs="Simplified Arabic" w:hint="cs"/>
          <w:rtl/>
        </w:rPr>
      </w:pPr>
    </w:p>
    <w:p w:rsidR="00944122" w:rsidRDefault="00944122" w:rsidP="00944122">
      <w:pPr>
        <w:rPr>
          <w:rFonts w:cs="Simplified Arabic" w:hint="cs"/>
          <w:rtl/>
        </w:rPr>
      </w:pPr>
    </w:p>
    <w:p w:rsidR="00944122" w:rsidRDefault="00944122" w:rsidP="00944122">
      <w:pPr>
        <w:rPr>
          <w:rFonts w:cs="Simplified Arabic" w:hint="cs"/>
          <w:rtl/>
        </w:rPr>
      </w:pPr>
    </w:p>
    <w:p w:rsidR="00944122" w:rsidRDefault="00944122" w:rsidP="00944122">
      <w:pPr>
        <w:rPr>
          <w:rFonts w:cs="Simplified Arabic" w:hint="cs"/>
          <w:rtl/>
        </w:rPr>
      </w:pPr>
    </w:p>
    <w:p w:rsidR="00944122" w:rsidRDefault="00944122" w:rsidP="00944122">
      <w:pPr>
        <w:rPr>
          <w:rFonts w:cs="Simplified Arabic" w:hint="cs"/>
          <w:rtl/>
        </w:rPr>
      </w:pPr>
    </w:p>
    <w:p w:rsidR="00944122" w:rsidRDefault="00944122" w:rsidP="00944122">
      <w:pPr>
        <w:rPr>
          <w:rFonts w:cs="Simplified Arabic" w:hint="cs"/>
          <w:rtl/>
        </w:rPr>
      </w:pPr>
    </w:p>
    <w:p w:rsidR="00944122" w:rsidRDefault="00944122" w:rsidP="00944122">
      <w:pPr>
        <w:rPr>
          <w:rFonts w:cs="Simplified Arabic" w:hint="cs"/>
          <w:rtl/>
        </w:rPr>
      </w:pPr>
    </w:p>
    <w:p w:rsidR="00944122" w:rsidRDefault="00944122" w:rsidP="00944122">
      <w:pPr>
        <w:rPr>
          <w:rFonts w:cs="Simplified Arabic" w:hint="cs"/>
          <w:rtl/>
        </w:rPr>
      </w:pPr>
    </w:p>
    <w:p w:rsidR="00944122" w:rsidRDefault="00944122" w:rsidP="00944122">
      <w:pPr>
        <w:rPr>
          <w:rFonts w:cs="Simplified Arabic" w:hint="cs"/>
          <w:rtl/>
        </w:rPr>
      </w:pPr>
    </w:p>
    <w:p w:rsidR="00944122" w:rsidRDefault="00944122" w:rsidP="00944122">
      <w:pPr>
        <w:rPr>
          <w:rFonts w:cs="Simplified Arabic" w:hint="cs"/>
          <w:rtl/>
        </w:rPr>
      </w:pPr>
    </w:p>
    <w:p w:rsidR="00944122" w:rsidRDefault="00944122" w:rsidP="00944122">
      <w:pPr>
        <w:rPr>
          <w:rFonts w:cs="Simplified Arabic" w:hint="cs"/>
          <w:rtl/>
        </w:rPr>
      </w:pPr>
    </w:p>
    <w:p w:rsidR="00944122" w:rsidRDefault="00944122" w:rsidP="00944122">
      <w:pPr>
        <w:rPr>
          <w:rFonts w:cs="Simplified Arabic" w:hint="cs"/>
          <w:rtl/>
        </w:rPr>
      </w:pPr>
    </w:p>
    <w:p w:rsidR="00944122" w:rsidRDefault="00944122" w:rsidP="00944122">
      <w:pPr>
        <w:rPr>
          <w:rFonts w:cs="Simplified Arabic" w:hint="cs"/>
          <w:rtl/>
        </w:rPr>
      </w:pPr>
    </w:p>
    <w:p w:rsidR="00944122" w:rsidRDefault="00944122" w:rsidP="00944122">
      <w:pPr>
        <w:rPr>
          <w:rFonts w:cs="Simplified Arabic" w:hint="cs"/>
          <w:rtl/>
        </w:rPr>
      </w:pPr>
    </w:p>
    <w:p w:rsidR="00944122" w:rsidRDefault="00944122" w:rsidP="00944122">
      <w:pPr>
        <w:rPr>
          <w:rFonts w:cs="Simplified Arabic" w:hint="cs"/>
          <w:rtl/>
        </w:rPr>
      </w:pPr>
    </w:p>
    <w:p w:rsidR="00944122" w:rsidRDefault="00944122" w:rsidP="00944122">
      <w:pPr>
        <w:rPr>
          <w:rFonts w:cs="Simplified Arabic" w:hint="cs"/>
          <w:rtl/>
        </w:rPr>
      </w:pPr>
    </w:p>
    <w:p w:rsidR="00944122" w:rsidRDefault="00944122" w:rsidP="00944122">
      <w:pPr>
        <w:rPr>
          <w:rFonts w:cs="Simplified Arabic" w:hint="cs"/>
          <w:rtl/>
        </w:rPr>
      </w:pPr>
    </w:p>
    <w:p w:rsidR="00944122" w:rsidRPr="00A44BD0" w:rsidRDefault="00944122" w:rsidP="00944122">
      <w:pPr>
        <w:rPr>
          <w:rFonts w:cs="Simplified Arabic" w:hint="cs"/>
          <w:rtl/>
        </w:rPr>
      </w:pPr>
    </w:p>
    <w:p w:rsidR="00944122" w:rsidRDefault="00944122" w:rsidP="00944122">
      <w:pPr>
        <w:jc w:val="both"/>
        <w:rPr>
          <w:rFonts w:cs="Simplified Arabic"/>
          <w:b/>
          <w:bCs/>
          <w:lang w:bidi="ar-IQ"/>
        </w:rPr>
      </w:pPr>
      <w:r>
        <w:pict>
          <v:group id="_x0000_s1136" style="position:absolute;left:0;text-align:left;margin-left:-272.85pt;margin-top:9.8pt;width:498pt;height:123pt;z-index:251712512" coordorigin="851,1544" coordsize="9960,2460">
            <v:shape id="_x0000_s1137" type="#_x0000_t202" style="position:absolute;left:2230;top:1544;width:8581;height:2160" stroked="f">
              <v:textbox style="mso-next-textbox:#_x0000_s1137">
                <w:txbxContent>
                  <w:p w:rsidR="00944122" w:rsidRDefault="00944122" w:rsidP="00944122">
                    <w:pPr>
                      <w:jc w:val="center"/>
                      <w:rPr>
                        <w:rFonts w:cs="AL-Mateen"/>
                        <w:sz w:val="40"/>
                        <w:szCs w:val="40"/>
                        <w:lang w:bidi="ar-IQ"/>
                      </w:rPr>
                    </w:pPr>
                    <w:r>
                      <w:rPr>
                        <w:rFonts w:cs="AL-Mateen" w:hint="cs"/>
                        <w:sz w:val="40"/>
                        <w:szCs w:val="40"/>
                        <w:rtl/>
                        <w:lang w:bidi="ar-IQ"/>
                      </w:rPr>
                      <w:t>التضخم الركودي في الاقتصاد العراقي بعد 2003</w:t>
                    </w:r>
                  </w:p>
                  <w:p w:rsidR="00944122" w:rsidRDefault="00944122" w:rsidP="00944122">
                    <w:pPr>
                      <w:jc w:val="center"/>
                      <w:rPr>
                        <w:rFonts w:cs="AL-Mateen" w:hint="cs"/>
                        <w:sz w:val="36"/>
                        <w:szCs w:val="36"/>
                        <w:rtl/>
                        <w:lang w:bidi="ar-IQ"/>
                      </w:rPr>
                    </w:pPr>
                    <w:r>
                      <w:rPr>
                        <w:rFonts w:cs="AL-Mateen" w:hint="cs"/>
                        <w:sz w:val="40"/>
                        <w:szCs w:val="40"/>
                        <w:rtl/>
                        <w:lang w:bidi="ar-IQ"/>
                      </w:rPr>
                      <w:t>الاسباب-الاثار-المعالجات</w:t>
                    </w:r>
                  </w:p>
                  <w:p w:rsidR="00944122" w:rsidRDefault="00944122" w:rsidP="00944122">
                    <w:pPr>
                      <w:rPr>
                        <w:rFonts w:cs="Times New Roman" w:hint="cs"/>
                        <w:sz w:val="18"/>
                        <w:szCs w:val="18"/>
                        <w:rtl/>
                        <w:lang w:bidi="ar-IQ"/>
                      </w:rPr>
                    </w:pPr>
                  </w:p>
                </w:txbxContent>
              </v:textbox>
            </v:shape>
            <v:shape id="_x0000_s1138" type="#_x0000_t202" style="position:absolute;left:851;top:2564;width:4500;height:1440" filled="f" stroked="f">
              <v:textbox style="mso-next-textbox:#_x0000_s1138">
                <w:txbxContent>
                  <w:p w:rsidR="00944122" w:rsidRDefault="00944122" w:rsidP="00944122">
                    <w:pPr>
                      <w:jc w:val="center"/>
                      <w:rPr>
                        <w:rFonts w:cs="AL-Mateen"/>
                        <w:sz w:val="34"/>
                        <w:szCs w:val="34"/>
                      </w:rPr>
                    </w:pPr>
                    <w:r>
                      <w:rPr>
                        <w:rFonts w:cs="AL-Mateen" w:hint="cs"/>
                        <w:sz w:val="34"/>
                        <w:szCs w:val="34"/>
                        <w:rtl/>
                      </w:rPr>
                      <w:t>الدكتور</w:t>
                    </w:r>
                  </w:p>
                  <w:p w:rsidR="00944122" w:rsidRDefault="00944122" w:rsidP="00944122">
                    <w:pPr>
                      <w:jc w:val="center"/>
                      <w:rPr>
                        <w:rFonts w:cs="AL-Mateen" w:hint="cs"/>
                        <w:sz w:val="34"/>
                        <w:szCs w:val="34"/>
                        <w:vertAlign w:val="superscript"/>
                        <w:rtl/>
                      </w:rPr>
                    </w:pPr>
                    <w:r>
                      <w:rPr>
                        <w:rFonts w:cs="AL-Mateen" w:hint="cs"/>
                        <w:sz w:val="34"/>
                        <w:szCs w:val="34"/>
                        <w:rtl/>
                      </w:rPr>
                      <w:t>محمد عبد صالح</w:t>
                    </w:r>
                    <w:r>
                      <w:rPr>
                        <w:rFonts w:cs="AL-Mateen" w:hint="cs"/>
                        <w:sz w:val="34"/>
                        <w:szCs w:val="34"/>
                        <w:vertAlign w:val="superscript"/>
                        <w:rtl/>
                      </w:rPr>
                      <w:t>(*)</w:t>
                    </w:r>
                  </w:p>
                </w:txbxContent>
              </v:textbox>
            </v:shape>
            <v:line id="_x0000_s1139" style="position:absolute" from="1690,4004" to="4631,4004" strokeweight="4.5pt">
              <v:stroke linestyle="thinThick"/>
            </v:line>
          </v:group>
        </w:pict>
      </w:r>
    </w:p>
    <w:p w:rsidR="00944122" w:rsidRDefault="00944122" w:rsidP="00944122">
      <w:pPr>
        <w:jc w:val="both"/>
        <w:rPr>
          <w:rFonts w:cs="Simplified Arabic"/>
          <w:b/>
          <w:bCs/>
          <w:rtl/>
          <w:lang w:bidi="ar-IQ"/>
        </w:rPr>
      </w:pPr>
    </w:p>
    <w:p w:rsidR="00944122" w:rsidRDefault="00944122" w:rsidP="00944122">
      <w:pPr>
        <w:jc w:val="both"/>
        <w:rPr>
          <w:rFonts w:cs="Simplified Arabic"/>
          <w:b/>
          <w:bCs/>
          <w:rtl/>
          <w:lang w:bidi="ar-IQ"/>
        </w:rPr>
      </w:pPr>
    </w:p>
    <w:p w:rsidR="00944122" w:rsidRDefault="00944122" w:rsidP="00944122">
      <w:pPr>
        <w:jc w:val="both"/>
        <w:rPr>
          <w:rFonts w:cs="Simplified Arabic"/>
          <w:b/>
          <w:bCs/>
          <w:rtl/>
          <w:lang w:bidi="ar-IQ"/>
        </w:rPr>
      </w:pPr>
    </w:p>
    <w:p w:rsidR="00944122" w:rsidRDefault="00944122" w:rsidP="00944122">
      <w:pPr>
        <w:jc w:val="both"/>
        <w:rPr>
          <w:rFonts w:cs="Simplified Arabic"/>
          <w:b/>
          <w:bCs/>
          <w:rtl/>
          <w:lang w:bidi="ar-IQ"/>
        </w:rPr>
      </w:pPr>
    </w:p>
    <w:p w:rsidR="00944122" w:rsidRDefault="00944122" w:rsidP="00944122">
      <w:pPr>
        <w:jc w:val="both"/>
        <w:rPr>
          <w:rFonts w:cs="Simplified Arabic"/>
          <w:b/>
          <w:bCs/>
          <w:rtl/>
          <w:lang w:bidi="ar-IQ"/>
        </w:rPr>
      </w:pPr>
    </w:p>
    <w:p w:rsidR="00944122" w:rsidRDefault="00944122" w:rsidP="00944122">
      <w:pPr>
        <w:jc w:val="both"/>
        <w:rPr>
          <w:rFonts w:cs="Simplified Arabic"/>
          <w:b/>
          <w:bCs/>
          <w:rtl/>
          <w:lang w:bidi="ar-IQ"/>
        </w:rPr>
      </w:pPr>
    </w:p>
    <w:p w:rsidR="00944122" w:rsidRDefault="00944122" w:rsidP="00944122">
      <w:pPr>
        <w:jc w:val="both"/>
        <w:rPr>
          <w:rFonts w:cs="Simplified Arabic"/>
          <w:b/>
          <w:bCs/>
          <w:rtl/>
          <w:lang w:bidi="ar-IQ"/>
        </w:rPr>
      </w:pPr>
      <w:r>
        <w:rPr>
          <w:rFonts w:cs="Simplified Arabic"/>
          <w:b/>
          <w:bCs/>
          <w:rtl/>
          <w:lang w:bidi="ar-IQ"/>
        </w:rPr>
        <w:t xml:space="preserve">المقدمة </w:t>
      </w:r>
    </w:p>
    <w:p w:rsidR="00944122" w:rsidRDefault="00944122" w:rsidP="00944122">
      <w:pPr>
        <w:ind w:firstLine="360"/>
        <w:jc w:val="both"/>
        <w:rPr>
          <w:rFonts w:cs="Simplified Arabic"/>
          <w:rtl/>
          <w:lang w:bidi="ar-IQ"/>
        </w:rPr>
      </w:pPr>
      <w:r>
        <w:rPr>
          <w:rFonts w:cs="Simplified Arabic"/>
          <w:rtl/>
          <w:lang w:bidi="ar-IQ"/>
        </w:rPr>
        <w:t>إن الاعتقاد الذي يسود لدى الكثيرين ينذر باقتراب أزمة ركود في العالم مشابهة لما مرت به في عهد السبعينات من القرن الماضي تلك الأزمة التي عرفت بالتعبير الحركي من الركود والتضخم (التضخم الركودي).</w:t>
      </w:r>
    </w:p>
    <w:p w:rsidR="00944122" w:rsidRDefault="00944122" w:rsidP="00944122">
      <w:pPr>
        <w:ind w:firstLine="360"/>
        <w:jc w:val="both"/>
        <w:rPr>
          <w:rFonts w:cs="Simplified Arabic"/>
          <w:rtl/>
          <w:lang w:bidi="ar-IQ"/>
        </w:rPr>
      </w:pPr>
      <w:r>
        <w:rPr>
          <w:rFonts w:cs="Simplified Arabic"/>
          <w:rtl/>
          <w:lang w:bidi="ar-IQ"/>
        </w:rPr>
        <w:t xml:space="preserve">في هذه البيئة المضطربة ظهرت وتفاقمت أزمة التضخم الركودي في الاقتصادات الرأسمالية لتثبت عجز التحليل الكنزي عن تفسيرها ومعالجتها، الأمر الذي عزز مكانة المدارس الاقتصادية الآخرى في تحليل الأزمات الاقتصادية سيما تلك التي تعود جذورها </w:t>
      </w:r>
      <w:r>
        <w:rPr>
          <w:rFonts w:cs="Simplified Arabic"/>
          <w:rtl/>
          <w:lang w:bidi="ar-IQ"/>
        </w:rPr>
        <w:lastRenderedPageBreak/>
        <w:t>إلى الفكر الكلاسيكي التي ما لبثت أن اصطفت هي الآخرى مع الفكر الكنزي في الوقوف أمام التحديات التي جاءت بها هذه الظاهرة.</w:t>
      </w:r>
    </w:p>
    <w:p w:rsidR="00944122" w:rsidRDefault="00944122" w:rsidP="00944122">
      <w:pPr>
        <w:ind w:firstLine="360"/>
        <w:jc w:val="both"/>
        <w:rPr>
          <w:rFonts w:cs="Simplified Arabic"/>
          <w:rtl/>
          <w:lang w:bidi="ar-IQ"/>
        </w:rPr>
      </w:pPr>
      <w:r>
        <w:rPr>
          <w:rFonts w:cs="Simplified Arabic"/>
          <w:rtl/>
          <w:lang w:bidi="ar-IQ"/>
        </w:rPr>
        <w:t>وفي البلدان النامية التي تعاني من اختلالات هيكلية بحكم تخلفها الاقتصادي وتبعيتها نحو الاقتصاد العالمي فأن معاناتها من ظاهرة التضخم الركودي تختلف عن تلك التي سادت في البلدان الرأسمالية، فالركود الاقتصادي متى ما تمت محاولة إزالته بوسائل السياستين (النقدية والمالية) كزيادة الانفاق أو التأثير في عرض النقد لابد وإن يفضي إلى حدوث تضخم.</w:t>
      </w:r>
    </w:p>
    <w:p w:rsidR="00944122" w:rsidRDefault="00944122" w:rsidP="00944122">
      <w:pPr>
        <w:ind w:firstLine="360"/>
        <w:jc w:val="both"/>
        <w:rPr>
          <w:rFonts w:cs="Simplified Arabic"/>
          <w:rtl/>
          <w:lang w:bidi="ar-IQ"/>
        </w:rPr>
      </w:pPr>
      <w:r>
        <w:rPr>
          <w:rFonts w:cs="Times New Roman"/>
          <w:rtl/>
        </w:rPr>
        <w:pict>
          <v:line id="_x0000_s1141" style="position:absolute;left:0;text-align:left;z-index:251714560" from="-2.85pt,222.2pt" to="240.15pt,222.2pt"/>
        </w:pict>
      </w:r>
      <w:r>
        <w:rPr>
          <w:rFonts w:cs="Times New Roman"/>
          <w:rtl/>
        </w:rPr>
        <w:pict>
          <v:shape id="_x0000_s1140" type="#_x0000_t202" style="position:absolute;left:0;text-align:left;margin-left:-2.85pt;margin-top:222.2pt;width:243pt;height:27pt;z-index:251713536" stroked="f">
            <v:textbox>
              <w:txbxContent>
                <w:p w:rsidR="00944122" w:rsidRDefault="00944122" w:rsidP="00944122">
                  <w:pPr>
                    <w:jc w:val="lowKashida"/>
                    <w:rPr>
                      <w:rFonts w:cs="Simplified Arabic"/>
                      <w:b/>
                      <w:bCs/>
                      <w:sz w:val="18"/>
                      <w:szCs w:val="18"/>
                    </w:rPr>
                  </w:pPr>
                  <w:r>
                    <w:rPr>
                      <w:rFonts w:cs="Simplified Arabic"/>
                      <w:b/>
                      <w:bCs/>
                      <w:sz w:val="18"/>
                      <w:szCs w:val="18"/>
                      <w:vertAlign w:val="superscript"/>
                      <w:rtl/>
                    </w:rPr>
                    <w:t>(*)</w:t>
                  </w:r>
                  <w:r>
                    <w:rPr>
                      <w:rFonts w:cs="Simplified Arabic"/>
                      <w:b/>
                      <w:bCs/>
                      <w:sz w:val="18"/>
                      <w:szCs w:val="18"/>
                      <w:rtl/>
                    </w:rPr>
                    <w:t xml:space="preserve"> مركز دراسات النهرين، جامعة النهرين</w:t>
                  </w:r>
                </w:p>
              </w:txbxContent>
            </v:textbox>
          </v:shape>
        </w:pict>
      </w:r>
      <w:r>
        <w:rPr>
          <w:rFonts w:cs="Simplified Arabic"/>
          <w:rtl/>
          <w:lang w:bidi="ar-IQ"/>
        </w:rPr>
        <w:t xml:space="preserve">أما في الاقتصاد العراقي فأن هنالك الكثير من الطروحات التي شخصت الضعف في الاقتصاد العراقي الذي وصل حد الأزمة حيث إن السمة الواضحة للمرحلة الحالية، تتميز بظهور وبروز التضخم أولاً وأرتفاع معدلات البطالة ثانياً، مما أدى إلى تكوين ظاهرة التضخم الركودي خصوصاً في فترة التسعينات التي شهدت حصاراً اقتصادياً شمل كافة قطاعاته الاقتصادية وتعرض الاقتصاد لاختلالات هيكلية في حجم التبادل التجاري الذي أفضى إلى نقص كبير في العرض الكلي مقابل الزيادة الكبيرة في الطلب الكلي، ومع استمرارية هذا الوضع جاءت فترة التغيير السياسي عام 2003 لتفاقم من حجم الاختلالات الهيكلية في الاقتصاد بسبب توقف المشاريع </w:t>
      </w:r>
    </w:p>
    <w:p w:rsidR="00944122" w:rsidRDefault="00944122" w:rsidP="00944122">
      <w:pPr>
        <w:jc w:val="both"/>
        <w:rPr>
          <w:rFonts w:cs="Simplified Arabic"/>
          <w:rtl/>
          <w:lang w:bidi="ar-IQ"/>
        </w:rPr>
      </w:pPr>
    </w:p>
    <w:p w:rsidR="00944122" w:rsidRDefault="00944122" w:rsidP="00944122">
      <w:pPr>
        <w:jc w:val="both"/>
        <w:rPr>
          <w:rFonts w:cs="Simplified Arabic"/>
          <w:rtl/>
          <w:lang w:bidi="ar-IQ"/>
        </w:rPr>
      </w:pPr>
    </w:p>
    <w:p w:rsidR="00944122" w:rsidRDefault="00944122" w:rsidP="00944122">
      <w:pPr>
        <w:jc w:val="both"/>
        <w:rPr>
          <w:rFonts w:cs="Simplified Arabic"/>
          <w:rtl/>
          <w:lang w:bidi="ar-IQ"/>
        </w:rPr>
      </w:pPr>
    </w:p>
    <w:p w:rsidR="00944122" w:rsidRDefault="00944122" w:rsidP="00944122">
      <w:pPr>
        <w:jc w:val="both"/>
        <w:rPr>
          <w:rFonts w:cs="Simplified Arabic"/>
          <w:rtl/>
          <w:lang w:bidi="ar-IQ"/>
        </w:rPr>
      </w:pPr>
    </w:p>
    <w:p w:rsidR="00944122" w:rsidRDefault="00944122" w:rsidP="00944122">
      <w:pPr>
        <w:jc w:val="both"/>
        <w:rPr>
          <w:rFonts w:cs="Simplified Arabic"/>
          <w:rtl/>
          <w:lang w:bidi="ar-IQ"/>
        </w:rPr>
      </w:pPr>
    </w:p>
    <w:p w:rsidR="00944122" w:rsidRDefault="00944122" w:rsidP="00944122">
      <w:pPr>
        <w:jc w:val="both"/>
        <w:rPr>
          <w:rFonts w:cs="Simplified Arabic"/>
          <w:rtl/>
          <w:lang w:bidi="ar-IQ"/>
        </w:rPr>
      </w:pPr>
    </w:p>
    <w:p w:rsidR="00944122" w:rsidRDefault="00944122" w:rsidP="00944122">
      <w:pPr>
        <w:jc w:val="both"/>
        <w:rPr>
          <w:rFonts w:cs="Simplified Arabic"/>
          <w:rtl/>
          <w:lang w:bidi="ar-IQ"/>
        </w:rPr>
      </w:pPr>
    </w:p>
    <w:p w:rsidR="00944122" w:rsidRDefault="00944122" w:rsidP="00944122">
      <w:pPr>
        <w:jc w:val="both"/>
        <w:rPr>
          <w:rFonts w:cs="Simplified Arabic"/>
          <w:rtl/>
          <w:lang w:bidi="ar-IQ"/>
        </w:rPr>
      </w:pPr>
    </w:p>
    <w:p w:rsidR="00944122" w:rsidRDefault="00944122" w:rsidP="00944122">
      <w:pPr>
        <w:jc w:val="both"/>
        <w:rPr>
          <w:rFonts w:cs="Simplified Arabic"/>
          <w:rtl/>
          <w:lang w:bidi="ar-IQ"/>
        </w:rPr>
      </w:pPr>
      <w:r>
        <w:rPr>
          <w:rFonts w:cs="Simplified Arabic"/>
          <w:rtl/>
          <w:lang w:bidi="ar-IQ"/>
        </w:rPr>
        <w:t>الانتاجية في مؤسسات الدولة وتسريح الكثير من العاملين في دوائر الدولة الامنية والخدمية وزيادة التكلفة الاجتماعية المتمثلة بمعدلات البطالة مع تزايد حجم الانفاق الحكومي وارتفاع معدلات الاسعار ليستمر التعايش بين البطالة والتضخم وما نجم عن ذلك من آثار اقتصادية برزت في زيادة العجز في الموازنة العامة للدولة مع زيادة التفاوت في مستويات الدخول بين فئات المجتمع واستشراء حالة الفساد المالي والإداري بشكل لم يشهد له مثيل من قبل في الاقتصاد العراقي.</w:t>
      </w:r>
    </w:p>
    <w:p w:rsidR="00944122" w:rsidRDefault="00944122" w:rsidP="00944122">
      <w:pPr>
        <w:jc w:val="both"/>
        <w:rPr>
          <w:rFonts w:cs="Simplified Arabic"/>
          <w:rtl/>
          <w:lang w:bidi="ar-IQ"/>
        </w:rPr>
      </w:pPr>
      <w:r>
        <w:rPr>
          <w:rFonts w:cs="Simplified Arabic"/>
          <w:b/>
          <w:bCs/>
          <w:rtl/>
          <w:lang w:bidi="ar-IQ"/>
        </w:rPr>
        <w:t>فرضية البحث:</w:t>
      </w:r>
      <w:r>
        <w:rPr>
          <w:rFonts w:cs="Simplified Arabic"/>
          <w:rtl/>
          <w:lang w:bidi="ar-IQ"/>
        </w:rPr>
        <w:t xml:space="preserve"> تنطلق الدراسة من فرضية مفادها إن الاقتصادات التي تمر بظروف استثنائية غالباً ما تتعرض إلى مشاكل وأزمات اقتصادية تؤثر بشكل واضح في هياكلها الاقتصادية والدول الرأسمالية والنامية قد تعرضت إلى مثل هذه الأزمات خلال الحقب الماضية والتي كانت امتداد لتطور هذه الأزمات في الوقت الحالي والعراق لا يختلف عن هذه الدول حيث ساهمت ظروف الحروب </w:t>
      </w:r>
      <w:r>
        <w:rPr>
          <w:rFonts w:cs="Simplified Arabic"/>
          <w:rtl/>
          <w:lang w:bidi="ar-IQ"/>
        </w:rPr>
        <w:lastRenderedPageBreak/>
        <w:t>منذ عام 1980 وحتى ما بعد 2003 في تفاقم الازمات الاقتصادية وكان من اهمها تزامن مشكلة التضخم مع مشكلة البطالة في آنٍ واحد ولتصبح حالة التضخم الركودي هي المصاحبة لاقتصاده من عام 2003 وحتى الآن.</w:t>
      </w:r>
    </w:p>
    <w:p w:rsidR="00944122" w:rsidRDefault="00944122" w:rsidP="00944122">
      <w:pPr>
        <w:jc w:val="both"/>
        <w:rPr>
          <w:rFonts w:cs="Simplified Arabic"/>
          <w:rtl/>
          <w:lang w:bidi="ar-IQ"/>
        </w:rPr>
      </w:pPr>
    </w:p>
    <w:p w:rsidR="00944122" w:rsidRDefault="00944122" w:rsidP="00944122">
      <w:pPr>
        <w:jc w:val="both"/>
        <w:rPr>
          <w:rFonts w:cs="Simplified Arabic"/>
          <w:rtl/>
          <w:lang w:bidi="ar-IQ"/>
        </w:rPr>
      </w:pPr>
      <w:r>
        <w:rPr>
          <w:rFonts w:cs="Simplified Arabic"/>
          <w:b/>
          <w:bCs/>
          <w:rtl/>
          <w:lang w:bidi="ar-IQ"/>
        </w:rPr>
        <w:t>مشكلة البحث:</w:t>
      </w:r>
      <w:r>
        <w:rPr>
          <w:rFonts w:cs="Simplified Arabic"/>
          <w:rtl/>
          <w:lang w:bidi="ar-IQ"/>
        </w:rPr>
        <w:t xml:space="preserve"> إن حجم الاختلالات الهيكلية في الاقتصاد العراقي والتي تفاقمت بعد عام 2003 وتردي الواقع الامني وانتشار حالات الفساد ساهمت في ظهور مشكلة التضخم الركودي وما نجم عنها من آثار  تركت بصماتها في مختلف شرائح المجتمع العراقي.</w:t>
      </w:r>
    </w:p>
    <w:p w:rsidR="00944122" w:rsidRDefault="00944122" w:rsidP="00944122">
      <w:pPr>
        <w:jc w:val="both"/>
        <w:rPr>
          <w:rFonts w:cs="Simplified Arabic"/>
          <w:rtl/>
          <w:lang w:bidi="ar-IQ"/>
        </w:rPr>
      </w:pPr>
    </w:p>
    <w:p w:rsidR="00944122" w:rsidRDefault="00944122" w:rsidP="00944122">
      <w:pPr>
        <w:jc w:val="both"/>
        <w:rPr>
          <w:rFonts w:cs="Simplified Arabic"/>
          <w:rtl/>
          <w:lang w:bidi="ar-IQ"/>
        </w:rPr>
      </w:pPr>
      <w:r>
        <w:rPr>
          <w:rFonts w:cs="Simplified Arabic"/>
          <w:b/>
          <w:bCs/>
          <w:rtl/>
          <w:lang w:bidi="ar-IQ"/>
        </w:rPr>
        <w:t>هدف الدراسة:</w:t>
      </w:r>
      <w:r>
        <w:rPr>
          <w:rFonts w:cs="Simplified Arabic"/>
          <w:rtl/>
          <w:lang w:bidi="ar-IQ"/>
        </w:rPr>
        <w:t xml:space="preserve"> توضيح الأسباب الرئيسية التي أدت إلى تفاقم مشكلة التضخم الركودي في الاقتصاد العراقي والاثار التي نجمت عن هذه المشكلة وإمكانية وضع الحلول اللازمة لعلاج هذه المشكلة في ظل الإمكانيات المتاحة.</w:t>
      </w:r>
    </w:p>
    <w:p w:rsidR="00944122" w:rsidRDefault="00944122" w:rsidP="00944122">
      <w:pPr>
        <w:jc w:val="both"/>
        <w:rPr>
          <w:rFonts w:cs="Simplified Arabic"/>
          <w:b/>
          <w:bCs/>
          <w:rtl/>
          <w:lang w:bidi="ar-IQ"/>
        </w:rPr>
      </w:pPr>
      <w:r>
        <w:rPr>
          <w:rFonts w:cs="Simplified Arabic"/>
          <w:b/>
          <w:bCs/>
          <w:rtl/>
          <w:lang w:bidi="ar-IQ"/>
        </w:rPr>
        <w:t xml:space="preserve">أولاً/مفهوم التضخم الركودي: </w:t>
      </w:r>
    </w:p>
    <w:p w:rsidR="00944122" w:rsidRDefault="00944122" w:rsidP="00944122">
      <w:pPr>
        <w:ind w:firstLine="360"/>
        <w:jc w:val="both"/>
        <w:rPr>
          <w:rFonts w:cs="Simplified Arabic"/>
          <w:rtl/>
          <w:lang w:bidi="ar-IQ"/>
        </w:rPr>
      </w:pPr>
      <w:r>
        <w:rPr>
          <w:rFonts w:cs="Simplified Arabic"/>
          <w:rtl/>
          <w:lang w:bidi="ar-IQ"/>
        </w:rPr>
        <w:t>يختلف الفكر الاقتصادي في تفسير الازمات الاقتصادية حسب المدارس الاقتصادية التي عرفتها ادبيات هذا الفكر فمن هذه المدارس ما يعتبرها ازمات ناجمة عن اخفاق في تقدير السياسة الاقتصادية المطلوبة ومنها ما يرجع الازمة إلى الفكر الذي تستند إليه هذه السياسات ومنها ما يعتبرها أزمة في الفكر والسياسات الاقتصادية معاً.</w:t>
      </w:r>
    </w:p>
    <w:p w:rsidR="00944122" w:rsidRDefault="00944122" w:rsidP="00944122">
      <w:pPr>
        <w:ind w:firstLine="360"/>
        <w:jc w:val="both"/>
        <w:rPr>
          <w:rFonts w:cs="Simplified Arabic"/>
          <w:rtl/>
          <w:lang w:bidi="ar-IQ"/>
        </w:rPr>
      </w:pPr>
      <w:r>
        <w:rPr>
          <w:rFonts w:cs="Simplified Arabic"/>
          <w:rtl/>
          <w:lang w:bidi="ar-IQ"/>
        </w:rPr>
        <w:t>والأزمة الاقتصادية بمفهومها الكلي يراد منها حجم الاختلال الحاصل في الاقتصاد الوطني بين جانبي العرض والطلب الكليين وما يمكن ان تقف وراء هذا الاختلال من عناصر ومكونات لهذين الجانبين، ويتطلب فهم موضوع الازمة في المدارس الاقتصادية المعاصرة استهلالاً بعرض ما انتهى اليه التحليل الكنزي في توضيح طبيعة الازمة حيث ان قدراً لا يستهان به من ادبيات المدارس الاقتصادية التي تلت هذا التحليل انطلق من نقد ما تمخض عن تطبيق الوصفات الكنزية في ادارة السياسات الاقتصادية، فالكنزيون يرون إن الأزمة الاقتصادية هي أزمة احادية الجانب (أما تضخم أو بطالة) وعلى اساس الاعتقاد بصحة هذا التحليل طبقت السياسات الاقتصادية التي تضمنت تدخل الدولة في إدارة الطلب وبالفعل شهدت المدة ما بين عقدي الاربعينات والستينات من القرن العشرين ارتفاعاً في معدلات النمو وانخفاض في معدلات التضخم والبطالة، إلا إنه ما أن حل عقد السبعينات حتى انهارت العلاقة السببية العكسية التي انتهى اليها هذا التحليل بين معدل التضخم ومعدل البطالة واتجه كلا المعدلين نحو الارتفاع ولم يعد ممكناً تفسير الازمة حسب التحليل الكنزي، وعلى هذا الاساس فإن المشكلة التي ينبغي التركيز عليها من قبل الادارة الاقتصادية تنحصر في كيفية الوصول إلى المستوى المطلوب من المقايضة بين معدل البطالة من جهة ومعدل الاستقرار النقدي من جهة آخرى</w:t>
      </w:r>
      <w:r>
        <w:rPr>
          <w:rFonts w:cs="Simplified Arabic"/>
          <w:vertAlign w:val="superscript"/>
          <w:rtl/>
          <w:lang w:bidi="ar-IQ"/>
        </w:rPr>
        <w:t>(</w:t>
      </w:r>
      <w:r>
        <w:rPr>
          <w:rStyle w:val="FootnoteReference"/>
          <w:rtl/>
          <w:lang w:bidi="ar-IQ"/>
        </w:rPr>
        <w:footnoteReference w:id="681"/>
      </w:r>
      <w:r>
        <w:rPr>
          <w:rFonts w:cs="Simplified Arabic"/>
          <w:vertAlign w:val="superscript"/>
          <w:rtl/>
          <w:lang w:bidi="ar-IQ"/>
        </w:rPr>
        <w:t>)</w:t>
      </w:r>
      <w:r>
        <w:rPr>
          <w:rFonts w:cs="Simplified Arabic"/>
          <w:rtl/>
          <w:lang w:bidi="ar-IQ"/>
        </w:rPr>
        <w:t>.</w:t>
      </w:r>
    </w:p>
    <w:p w:rsidR="00944122" w:rsidRDefault="00944122" w:rsidP="00944122">
      <w:pPr>
        <w:ind w:firstLine="360"/>
        <w:jc w:val="both"/>
        <w:rPr>
          <w:rFonts w:cs="Simplified Arabic"/>
          <w:rtl/>
          <w:lang w:bidi="ar-IQ"/>
        </w:rPr>
      </w:pPr>
      <w:r>
        <w:rPr>
          <w:rFonts w:cs="Simplified Arabic"/>
          <w:rtl/>
          <w:lang w:bidi="ar-IQ"/>
        </w:rPr>
        <w:t>ومما تقدم يتضح إن التضخم الركودي نوع من أنواع التضخم الذي تكون البطالة ملازمة له ففي فترات الركود الاقتصادي ينخفض الطلب الفعال وينخفض معه مستوى التشغيل للجهاز الانتاجي فتزداد معدلات البطالة وإذا كان هنالك احتكار من قبل الشركات فأنها ستكون غير خاضعة لأية ضغوط من أجل تخفيض اسعار سلعها وخدماتها مما يؤدي إلى ارتفاع الاسعار إلى جانب ارتفاع معدلات البطالة .</w:t>
      </w:r>
    </w:p>
    <w:p w:rsidR="00944122" w:rsidRDefault="00944122" w:rsidP="00944122">
      <w:pPr>
        <w:jc w:val="both"/>
        <w:rPr>
          <w:rFonts w:cs="Simplified Arabic"/>
          <w:b/>
          <w:bCs/>
          <w:rtl/>
          <w:lang w:bidi="ar-IQ"/>
        </w:rPr>
      </w:pPr>
      <w:r>
        <w:rPr>
          <w:rFonts w:cs="Simplified Arabic"/>
          <w:b/>
          <w:bCs/>
          <w:rtl/>
          <w:lang w:bidi="ar-IQ"/>
        </w:rPr>
        <w:lastRenderedPageBreak/>
        <w:t>ثانياً / العلاقة بين التضخم والركود :</w:t>
      </w:r>
    </w:p>
    <w:p w:rsidR="00944122" w:rsidRDefault="00944122" w:rsidP="00944122">
      <w:pPr>
        <w:ind w:firstLine="360"/>
        <w:jc w:val="both"/>
        <w:rPr>
          <w:rFonts w:cs="Simplified Arabic"/>
          <w:rtl/>
          <w:lang w:bidi="ar-IQ"/>
        </w:rPr>
      </w:pPr>
      <w:r>
        <w:rPr>
          <w:rFonts w:cs="Simplified Arabic"/>
          <w:rtl/>
          <w:lang w:bidi="ar-IQ"/>
        </w:rPr>
        <w:t>التضخم الركودي يوصف المرحلة التي يشترك فيها تواجد خصائص التضخم الاقتصادي مع الركود الاقتصادي أو البطالة، وتتمثل إشكالية هذه الظاهرة بالنسبة للسياستين النقدية والمالية في وقوفهما امام أحد خيارين كلاهما يفضي إلى نتائج تعمل على تعميقها، الأول أن يتبع سياسة نقدية مرنة (انخفاض سعر الفائدة) سعياً إلى تحريك الطلب الفعلي وزيادة فرص العمل عن طريق زيادة الاستثمار وهذا الاجراء من شأنه زيادة معدلات التضخم عبر زيادة عرض النقد، والثاني أن يتبع سياسة مالية مقيدة (زيادة الضرائب وتقليل الانفاق الحكومي) لكبح معدلات التضخم، إلا إنها كانت تنتهي بزيادة معدلات البطالة وكان الاعتقاد السائد في عقد الستينات أن منحنى فيلبس المرتبط بالاقتصادات الكنزية يفيد باستحالة حدوث ظاهرة التضخم الركودي باعتبار إن البطالة المتزايدة لابد وإن تؤدي إلى تخفيض الطلب، الأمر الذي سيدفع بالأسعار نحو الانخفاض لذلك تظهر العلاقة بين الركود والتضخم استناداً إلى التحليل الكنزي علاقة تبادلية عكسية، وعلى هذا الأساس تركت ظاهرة التضخم الركودي اثراً عميقاً في الفكر الاقتصادي السائد آنذاك رغم عدم نكران إن هذا الفكر قدم نصائح فعالة للسياسات الاقتصادية وإن هذه الظاهرة ارغمت مؤيدي الفكر الكنزي لايجاد تفسير لها ضمن منظومة التحليل الكنزي.</w:t>
      </w:r>
    </w:p>
    <w:p w:rsidR="00944122" w:rsidRDefault="00944122" w:rsidP="00944122">
      <w:pPr>
        <w:ind w:firstLine="360"/>
        <w:jc w:val="both"/>
        <w:rPr>
          <w:rFonts w:cs="Simplified Arabic"/>
          <w:rtl/>
          <w:lang w:bidi="ar-IQ"/>
        </w:rPr>
      </w:pPr>
      <w:r>
        <w:rPr>
          <w:rFonts w:cs="Simplified Arabic"/>
          <w:rtl/>
          <w:lang w:bidi="ar-IQ"/>
        </w:rPr>
        <w:t>ومن المهم الاشارة إلا إن طرفي العلاقة في أزمة التضخم الركودي (البطالة والتضخم) يتحددان بعوامل كثيرة يصعب صياغتها إذ ما قد يكون سارياً من هذه العوامل في فترة معينة قد لا يسري في فترات آخرى، فالركود الاقتصادي يتصف بكونه مرحلة تمتد لعدة سنوات يعاني منها الناتج المحلي الاجمالي من التباطؤ في النمو وتقف وراء هذا التباطؤ اسباب مختلفة كانخفاض معدل السكان او انخفاض إنتاجية العمل...الخ.</w:t>
      </w:r>
    </w:p>
    <w:p w:rsidR="00944122" w:rsidRDefault="00944122" w:rsidP="00944122">
      <w:pPr>
        <w:ind w:firstLine="360"/>
        <w:jc w:val="both"/>
        <w:rPr>
          <w:rFonts w:cs="Simplified Arabic"/>
          <w:rtl/>
          <w:lang w:bidi="ar-IQ"/>
        </w:rPr>
      </w:pPr>
      <w:r>
        <w:rPr>
          <w:rFonts w:cs="Simplified Arabic"/>
          <w:rtl/>
          <w:lang w:bidi="ar-IQ"/>
        </w:rPr>
        <w:t>ومن ناحية آخرى فأن العلاقة بين التضخم والنمو الاقتصادي تبدو واضحة من خلال إن معدل النمو المنخفض يؤدي إلى انخفاض معدلات تزايد التضخم وبالعكس .</w:t>
      </w:r>
    </w:p>
    <w:p w:rsidR="00944122" w:rsidRDefault="00944122" w:rsidP="00944122">
      <w:pPr>
        <w:ind w:firstLine="360"/>
        <w:jc w:val="both"/>
        <w:rPr>
          <w:rFonts w:cs="Simplified Arabic"/>
          <w:rtl/>
          <w:lang w:bidi="ar-IQ"/>
        </w:rPr>
      </w:pPr>
      <w:r>
        <w:rPr>
          <w:rFonts w:cs="Simplified Arabic"/>
          <w:rtl/>
          <w:lang w:bidi="ar-IQ"/>
        </w:rPr>
        <w:t>ولهذا فأنه للتأثير في معدلات التضخم، فعلى السلطة الاقتصادية أن تتجه لتحديد أو تحفيز الطلب   الكلي.</w:t>
      </w:r>
    </w:p>
    <w:p w:rsidR="00944122" w:rsidRDefault="00944122" w:rsidP="00944122">
      <w:pPr>
        <w:ind w:firstLine="360"/>
        <w:jc w:val="both"/>
        <w:rPr>
          <w:rFonts w:cs="Simplified Arabic"/>
          <w:rtl/>
          <w:lang w:bidi="ar-IQ"/>
        </w:rPr>
      </w:pPr>
      <w:r>
        <w:rPr>
          <w:rFonts w:cs="Simplified Arabic"/>
          <w:rtl/>
          <w:lang w:bidi="ar-IQ"/>
        </w:rPr>
        <w:t>وعلى الرغم من إن هذه العوامل قد تقصر من الاحاطة بجميع جوانب ومسببات ظاهرة التضخم الركودي التي قد تختلف من اقتصاد لاخر إلا إنها على الاقل قد تساهم في توضيح العلاقات المتداخلة بين الركود والتضخم</w:t>
      </w:r>
      <w:r>
        <w:rPr>
          <w:rFonts w:cs="Simplified Arabic"/>
          <w:vertAlign w:val="superscript"/>
          <w:lang w:bidi="ar-IQ"/>
        </w:rPr>
        <w:t>)</w:t>
      </w:r>
      <w:r>
        <w:rPr>
          <w:rStyle w:val="FootnoteReference"/>
          <w:rtl/>
          <w:lang w:bidi="ar-IQ"/>
        </w:rPr>
        <w:footnoteReference w:id="682"/>
      </w:r>
      <w:r>
        <w:rPr>
          <w:rFonts w:cs="Simplified Arabic"/>
          <w:vertAlign w:val="superscript"/>
          <w:lang w:bidi="ar-IQ"/>
        </w:rPr>
        <w:t>(</w:t>
      </w:r>
      <w:r>
        <w:rPr>
          <w:rFonts w:cs="Simplified Arabic"/>
          <w:rtl/>
          <w:lang w:bidi="ar-IQ"/>
        </w:rPr>
        <w:t>.</w:t>
      </w:r>
    </w:p>
    <w:p w:rsidR="00944122" w:rsidRDefault="00944122" w:rsidP="00944122">
      <w:pPr>
        <w:jc w:val="both"/>
        <w:rPr>
          <w:rFonts w:cs="Simplified Arabic"/>
          <w:b/>
          <w:bCs/>
          <w:rtl/>
          <w:lang w:bidi="ar-IQ"/>
        </w:rPr>
      </w:pPr>
      <w:r>
        <w:rPr>
          <w:rFonts w:cs="Simplified Arabic"/>
          <w:b/>
          <w:bCs/>
          <w:rtl/>
          <w:lang w:bidi="ar-IQ"/>
        </w:rPr>
        <w:t xml:space="preserve">ثالثاً / التضخم الركودي في الدول الرأسمالية : </w:t>
      </w:r>
    </w:p>
    <w:p w:rsidR="00944122" w:rsidRDefault="00944122" w:rsidP="00944122">
      <w:pPr>
        <w:ind w:firstLine="360"/>
        <w:jc w:val="both"/>
        <w:rPr>
          <w:rFonts w:cs="Simplified Arabic"/>
          <w:rtl/>
          <w:lang w:bidi="ar-IQ"/>
        </w:rPr>
      </w:pPr>
      <w:r>
        <w:rPr>
          <w:rFonts w:cs="Simplified Arabic"/>
          <w:rtl/>
          <w:lang w:bidi="ar-IQ"/>
        </w:rPr>
        <w:t xml:space="preserve">يكشف لنا التاريخ الاقتصادي الحديث إن البلاد الرأسمالية ومنذ آواخر القرن التاسع عشر وحتى الثلث الأول من عقد السبعينات من القرن العشرين كانت تتعرض لازمات اقتصادية بسيطة أو أحادية الجانب، فهي أما أن تواجه أزمة ركود اقتصادي يفصح عن تراجع أو انحسار في إمكانية أو حجم الطلب الكلي بالمقارنة مع الامكانات المتاحة للعرض الكلي (بما في ذلك اعداد الايدي العاملة وامكانية رؤوس الاموال والمصادر الطبيعية المتاحة)، الأمر الذي يؤدي إلى قيام رجال الاعمال بتخفيض انفاقهم الاستثماري وتسريح اعداد من الايدي العاملة فتميل المستويات العامة للاسعار إلى الانخفاض وتظهر البطالة على نطاق واسع في نفس الوقت، أما إذا تجاوزنا هذا الوجه في الأزمة الاقتصادية فأن الاحتمال الأخر لشكل الأزمات الذي كانت تتعرض له الدول الرأسمالية يتمثل في أزمة </w:t>
      </w:r>
      <w:r>
        <w:rPr>
          <w:rFonts w:cs="Simplified Arabic"/>
          <w:rtl/>
          <w:lang w:bidi="ar-IQ"/>
        </w:rPr>
        <w:lastRenderedPageBreak/>
        <w:t>التضخم وارتفاع المستويات العامة للاسعار، ولكن في هذه الحالة نجد إن مظاهر البطالة تنحسر وتتراجع إلى أدنى حد أو مستوى لها بحيث لا تبقى سوى ما يعرف بالبطالة الاحتكاكية المتضمنة عدم ملاءمة بعض مهارات الايدي العاملة لطبيعة التقنية السائدة في وقت معين بسبب تسارع وتائر التقدم التقني ومثل هذا النوع من البطالة تكون قصيرة النفس على الارجح إذ لا تستغرق سوى الوقت اللازم لادخال هذه الفئات من الأيدي العاملة في دورات تدريب مهني سريعة لاكسابها المهارات اللازمة التي تؤهلهم للانخراط مرة آخرى في النشاط الاقتصادي، وهكذا يتبين إن السبب الاساسي لمثل هذه الأزمات البسيطة وحيدة الجانب هو إن الطلب الكلي وليس إمكانات العرض الكلي هو الذي كان يلعب الدور الأساسي في إفراز تلك الأزمات، الأمر الذي يعني أيضاً بأن التضخم الاقتصادي الذي كان يسود سابقاً في الدول الرأسمالية هو ذلك النمط من التضخم الناشئ عن الطلب الكلي بمعنى إن حجم الطلب الكلي يصبح من الضخامة بحيث يتجاوز إمكانات العرض الكلي في الأمد القصير.</w:t>
      </w:r>
    </w:p>
    <w:p w:rsidR="00944122" w:rsidRDefault="00944122" w:rsidP="00944122">
      <w:pPr>
        <w:ind w:firstLine="360"/>
        <w:jc w:val="both"/>
        <w:rPr>
          <w:rFonts w:cs="Simplified Arabic"/>
          <w:rtl/>
          <w:lang w:bidi="ar-IQ"/>
        </w:rPr>
      </w:pPr>
      <w:r>
        <w:rPr>
          <w:rFonts w:cs="Simplified Arabic"/>
          <w:rtl/>
          <w:lang w:bidi="ar-IQ"/>
        </w:rPr>
        <w:t>هذه الحقيقة الشاخصة هي التي دفعت الاقتصادي فيلبس إلى صياغة المنحنى المعروف بأسمه (منحنى فيلبس) الذي برهن فيه من خلال بيانات تاريخية بأنه حين تميل المستويات العامة للأسعار إلى الارتفاع أي حين يكون هنالك (تضخم اقتصادي) فأن البطالة تميل إلى التراجع أو الانحسار وبالعكس حين تميل المستويات العامة للأسعار إلى الانخفاض تزداد عندئذ مستويات أو حجم البطالة وهكذا فأنه استناداً إلى معطيات منحنى فيلبس فأن البلاد الرأسمالية لم تشهد تزامن وجود البطالة والتضخم في آنٍ واحد وهو ما يؤكد على إن الازمات الاقتصادية التي كانت تسود البلاد الرأسمالية هي أزمات اقتصادية بسيطة وأحادية الجانب، ولكن منذ أواسط السبعينات من القرن العشرين شهدت البلاد الرأسمالية نمطاً جديداً من الأزمات المركبة والتي عرفت منذ ظهورها بأزمة الركود التضخمي، والواقع أن التفسير العلمي الاقتصادي لهذه الأزمة المركبة لا يمكن فهمه إلا من خلال اللجوء إلى المعطيات أو الأسباب الآخرى التي تؤدي إلى ارتفاع المستويات العامة للأسعار، إذ إن المستويات العامة للأسعار لا ترتفع فقط تحت ضغوط الطلب بل يمكن أن ترتفع أيضاً تحت ضغوط زيادة تكاليف الانتاج فالنمط الأول من التضخم سمي بالتضخم الناشئ عن الطلب أما النمط الثاني من التضخم فيعرف (بالتضخم المسحوب بتكاليف الانتاج) وبتعبير أخر فأن البلاد الرأسمالية ومنذ أواسط السبعينات من القرن العشرين بدأت تواجه النمط الجديد من التضخم المسحوب بزيادة تكاليف الإنتاج وقد سعت البلاد الرأسمالية إلى تفسير أو تبرير هذا النمط من التضخم فيها من خلال قيام الدول المصدرة للنفط أوبك برفع أسعار النفط الخام أي أن الدول الرأسمالية حاولت القاء أو تحميل تبعية أو مسؤولية التضخم الركودي على عاتق البلاد أو الدول المصدرة للنفط</w:t>
      </w:r>
      <w:r>
        <w:rPr>
          <w:rFonts w:cs="Simplified Arabic"/>
          <w:vertAlign w:val="superscript"/>
          <w:rtl/>
          <w:lang w:bidi="ar-IQ"/>
        </w:rPr>
        <w:t>(</w:t>
      </w:r>
      <w:r>
        <w:rPr>
          <w:rStyle w:val="FootnoteReference"/>
          <w:rtl/>
          <w:lang w:bidi="ar-IQ"/>
        </w:rPr>
        <w:footnoteReference w:id="683"/>
      </w:r>
      <w:r>
        <w:rPr>
          <w:rFonts w:cs="Simplified Arabic"/>
          <w:vertAlign w:val="superscript"/>
          <w:rtl/>
          <w:lang w:bidi="ar-IQ"/>
        </w:rPr>
        <w:t>)</w:t>
      </w:r>
      <w:r>
        <w:rPr>
          <w:rFonts w:cs="Simplified Arabic"/>
          <w:rtl/>
          <w:lang w:bidi="ar-IQ"/>
        </w:rPr>
        <w:t xml:space="preserve">، وقد ثبت عدم دقة هذا التفسير فيما بعد فحين قامت مجموعة الدول المنتجة للنفط أوبك بخفض أسعار النفط الخام في عقد الثمانينات حيث وصل سعر برميل النفط 8 دولار بدلاً من 30 دولار فأن ذلك لم يؤد إلى تجاوز أزمة التضخم الركودي، الأمر الذي أكد فيما بعد أن أسباب أزمة التضخم الركودي ذات طبيعة هيكلية ترتبط بالهياكل الاقتصادية للدول الرأسمالية ذاتها لكن المهم في هذا المجال هو أن أزمة التضخم الركودي قد أستغرقت فترة زمنية طويلة تجاوزت العقدين من الزمن وهي تختلف عن أزمة الكساد العظيم في الثلاثينات من القرن العشرين التي لم تستغرق أكثر من أربع سنوات حيث أن الآليات الاقتصادية المحلية المعروفة بالسياستين (النقدية والمالية) </w:t>
      </w:r>
      <w:r>
        <w:rPr>
          <w:rStyle w:val="FootnoteReference"/>
          <w:lang w:bidi="ar-IQ"/>
        </w:rPr>
        <w:footnoteReference w:customMarkFollows="1" w:id="684"/>
        <w:sym w:font="Symbol" w:char="002A"/>
      </w:r>
      <w:r>
        <w:rPr>
          <w:rFonts w:cs="Simplified Arabic"/>
          <w:rtl/>
          <w:lang w:bidi="ar-IQ"/>
        </w:rPr>
        <w:t xml:space="preserve"> لم تكن كافية للخروج من </w:t>
      </w:r>
      <w:r>
        <w:rPr>
          <w:rFonts w:cs="Simplified Arabic"/>
          <w:rtl/>
          <w:lang w:bidi="ar-IQ"/>
        </w:rPr>
        <w:lastRenderedPageBreak/>
        <w:t xml:space="preserve">أزمة التضخم الركودي وهذه الحقيقة فرضت على الدول الصناعية المتقدمة للبحث عن مفاتيح الأزمة خارج إطار الأدوات المحلية </w:t>
      </w:r>
      <w:r>
        <w:rPr>
          <w:rFonts w:cs="Simplified Arabic"/>
          <w:vertAlign w:val="superscript"/>
          <w:rtl/>
          <w:lang w:bidi="ar-IQ"/>
        </w:rPr>
        <w:t>(</w:t>
      </w:r>
      <w:r>
        <w:rPr>
          <w:rStyle w:val="FootnoteReference"/>
          <w:rtl/>
          <w:lang w:bidi="ar-IQ"/>
        </w:rPr>
        <w:footnoteReference w:id="685"/>
      </w:r>
      <w:r>
        <w:rPr>
          <w:rFonts w:cs="Simplified Arabic"/>
          <w:vertAlign w:val="superscript"/>
          <w:rtl/>
          <w:lang w:bidi="ar-IQ"/>
        </w:rPr>
        <w:t>)</w:t>
      </w:r>
      <w:r>
        <w:rPr>
          <w:rFonts w:cs="Simplified Arabic"/>
          <w:rtl/>
          <w:lang w:bidi="ar-IQ"/>
        </w:rPr>
        <w:t xml:space="preserve">. </w:t>
      </w:r>
    </w:p>
    <w:p w:rsidR="00944122" w:rsidRDefault="00944122" w:rsidP="00944122">
      <w:pPr>
        <w:ind w:firstLine="360"/>
        <w:jc w:val="both"/>
        <w:rPr>
          <w:rFonts w:cs="Simplified Arabic"/>
          <w:rtl/>
          <w:lang w:bidi="ar-IQ"/>
        </w:rPr>
      </w:pPr>
      <w:r>
        <w:rPr>
          <w:rFonts w:cs="Simplified Arabic"/>
          <w:rtl/>
          <w:lang w:bidi="ar-IQ"/>
        </w:rPr>
        <w:t>وهنا يمكن أن نلاحظ إن تنظيمات الشركات متعددة الجنسية رغم وجودها منذ أواخر الأربعينات من القرن العشرين لكن نشاطها الاقتصادي لم يشهد مثل هذا التأجج الذي حصل أواسط السبعينات من القرن العشرين، ولن نستطيع أن نجد تعبيراً لهذا التزامن الاقتصادي إلا من خلال الربط بين طبيعة أزمة التضخم الركودي التي سادت في الدول الرأسمالية وبين هذه الموجات الجديدة من الطروحات الاقتصادية التي تدعو إلى العولمة، ولأجل نجاح سياسة التوجه نحو الخارج كان لابد لتوجهات العولمة أن توجد لها مساند ليس في الإطار الاقتصادي فقط بل في الإطار الاجتماعي والسياسي والإيديولوجي</w:t>
      </w:r>
      <w:r>
        <w:rPr>
          <w:rFonts w:cs="Simplified Arabic"/>
          <w:vertAlign w:val="superscript"/>
          <w:rtl/>
          <w:lang w:bidi="ar-IQ"/>
        </w:rPr>
        <w:t>(</w:t>
      </w:r>
      <w:r>
        <w:rPr>
          <w:rStyle w:val="FootnoteReference"/>
          <w:rtl/>
          <w:lang w:bidi="ar-IQ"/>
        </w:rPr>
        <w:footnoteReference w:id="686"/>
      </w:r>
      <w:r>
        <w:rPr>
          <w:rFonts w:cs="Simplified Arabic"/>
          <w:vertAlign w:val="superscript"/>
          <w:rtl/>
          <w:lang w:bidi="ar-IQ"/>
        </w:rPr>
        <w:t>)</w:t>
      </w:r>
      <w:r>
        <w:rPr>
          <w:rFonts w:cs="Simplified Arabic"/>
          <w:rtl/>
          <w:lang w:bidi="ar-IQ"/>
        </w:rPr>
        <w:t xml:space="preserve">، وذلك لأن عدم استمرارية نجاح تيار العولمة يطرح معه احتمال تكرار ظاهرة التضخم الركودي مرة ثانية في الدول الرأسمالية. </w:t>
      </w:r>
    </w:p>
    <w:p w:rsidR="00944122" w:rsidRDefault="00944122" w:rsidP="00944122">
      <w:pPr>
        <w:jc w:val="both"/>
        <w:rPr>
          <w:rFonts w:cs="Simplified Arabic"/>
          <w:b/>
          <w:bCs/>
          <w:rtl/>
          <w:lang w:bidi="ar-IQ"/>
        </w:rPr>
      </w:pPr>
      <w:r>
        <w:rPr>
          <w:rFonts w:cs="Simplified Arabic"/>
          <w:b/>
          <w:bCs/>
          <w:rtl/>
          <w:lang w:bidi="ar-IQ"/>
        </w:rPr>
        <w:t xml:space="preserve">رابعاً/التضخم الركودي في البلدان النامية: </w:t>
      </w:r>
    </w:p>
    <w:p w:rsidR="00944122" w:rsidRDefault="00944122" w:rsidP="00944122">
      <w:pPr>
        <w:ind w:firstLine="360"/>
        <w:jc w:val="both"/>
        <w:rPr>
          <w:rFonts w:cs="Simplified Arabic"/>
          <w:rtl/>
          <w:lang w:bidi="ar-IQ"/>
        </w:rPr>
      </w:pPr>
      <w:r>
        <w:rPr>
          <w:rFonts w:cs="Simplified Arabic"/>
          <w:rtl/>
          <w:lang w:bidi="ar-IQ"/>
        </w:rPr>
        <w:t xml:space="preserve">لم يعد مصاحبة البطالة أو الركود للتضخم الاقتصادي ظاهرة غريبة في الاقتصاديات النامية إذ إن مسببات هذه الظاهرة تعود إلى عوامل خارجية وداخلية تشخص من خلالها اقتصادات هذه البلدان والتي تجعل من هذه الظاهرة قابلة للحدوث، وتتمثل العوامل الداخلية بمخرجات التشوه والجمود الاقتصادي الذي يؤطر العلاقات الاقتصادية في البلدان النامية، فيما تتمثل العوامل الخارجية بطبيعة العلاقات الاقتصادية الخارجية لهذه البلدان التي كانت بمثابة القناة الناقلة لما يسود في البلدان المتقدمة من أزمات وظواهر، عليه يصعب البحث في وجود ظاهرة التضخم الركودي في البلدان النامية دون النظر إلى الخصائص الهيكلية لاقتصاديات هذه البلدان، التي توصف بأنها اقتصاديات منتجة ومصدرة بالدرجة الأولى للمواد الأولية وأنها اقتصاديات تابعة وتعاني من ضعف في تنويع منتجاتها المصدرة وهذه المظاهر تمثل انعكاساً لاختلالات هيكلية في الاقتصاديات النامية أهمها اختلال الهيكل الانتاجي، فضلاً عن ضعف إمكانيات القطاع الصناعي واختلال هيكل رأس المال البشري بالمقارنة مع رأس المال المادي، وهذه الاختلالات تنعكس في تحديد نمط خاص من العلاقات الاقتصادية الخارجية لهذه البلدان. </w:t>
      </w:r>
    </w:p>
    <w:p w:rsidR="00944122" w:rsidRDefault="00944122" w:rsidP="00944122">
      <w:pPr>
        <w:ind w:firstLine="360"/>
        <w:jc w:val="both"/>
        <w:rPr>
          <w:rFonts w:cs="Simplified Arabic"/>
          <w:rtl/>
          <w:lang w:bidi="ar-IQ"/>
        </w:rPr>
      </w:pPr>
      <w:r>
        <w:rPr>
          <w:rFonts w:cs="Simplified Arabic"/>
          <w:rtl/>
          <w:lang w:bidi="ar-IQ"/>
        </w:rPr>
        <w:t>وبقدر تعلق الأمر بتفسير ظاهرة البطالة أو الركود بالعوامل الخارجية أم الداخلية فأن تقلبات الطلب الخارجي وتقلب عرض المنتجات الأولية في البلدان النامية يمكن أن يفسر شيوع ظاهرة البطالة في هذه البلدان لاسيما البطالة المقنعة، أما بالنسبة لظاهرة التضخم في البلدان النامية فأن ارتفاع الميل الحدي للاستهلاك المقترن بعدم مرونة الجهاز الإنتاجي على استيعاب الزيادات الحاصلة في الاستهلاك تترجم نحو ارتفاع الاسعار وبالتالي زيادة معدلات التضخم</w:t>
      </w:r>
      <w:r>
        <w:rPr>
          <w:rFonts w:cs="Simplified Arabic"/>
          <w:vertAlign w:val="superscript"/>
          <w:rtl/>
          <w:lang w:bidi="ar-IQ"/>
        </w:rPr>
        <w:t>(</w:t>
      </w:r>
      <w:r>
        <w:rPr>
          <w:rStyle w:val="FootnoteReference"/>
          <w:rtl/>
          <w:lang w:bidi="ar-IQ"/>
        </w:rPr>
        <w:footnoteReference w:id="687"/>
      </w:r>
      <w:r>
        <w:rPr>
          <w:rFonts w:cs="Simplified Arabic"/>
          <w:vertAlign w:val="superscript"/>
          <w:rtl/>
          <w:lang w:bidi="ar-IQ"/>
        </w:rPr>
        <w:t>)</w:t>
      </w:r>
      <w:r>
        <w:rPr>
          <w:rFonts w:cs="Simplified Arabic"/>
          <w:rtl/>
          <w:lang w:bidi="ar-IQ"/>
        </w:rPr>
        <w:t>.</w:t>
      </w:r>
    </w:p>
    <w:p w:rsidR="00944122" w:rsidRDefault="00944122" w:rsidP="00944122">
      <w:pPr>
        <w:ind w:firstLine="360"/>
        <w:jc w:val="both"/>
        <w:rPr>
          <w:rFonts w:cs="Simplified Arabic"/>
          <w:rtl/>
          <w:lang w:bidi="ar-IQ"/>
        </w:rPr>
      </w:pPr>
      <w:r>
        <w:rPr>
          <w:rFonts w:cs="Simplified Arabic"/>
          <w:rtl/>
          <w:lang w:bidi="ar-IQ"/>
        </w:rPr>
        <w:t xml:space="preserve">إن تحليل ظاهرة التضخم الركودي من خلال أدوات التحليل الاقتصادي التقليدي يتطلب ابتداء التحقق من مدى ملائمة هذا التحليل في التطبيق على نموذج الاقتصاد النامي إذ من المنطقي القول أن لكل نموذج اقتصادي معطياته الخاصة التي يستند عليها ومشكلاته التي يعاني منها، لذا فإنه عند مناقشة التحليل الملائم لاقتصاديات البلدان النامية يتوجب النظر إلى اعتبارين أولهما </w:t>
      </w:r>
      <w:r>
        <w:rPr>
          <w:rFonts w:cs="Simplified Arabic"/>
          <w:rtl/>
          <w:lang w:bidi="ar-IQ"/>
        </w:rPr>
        <w:lastRenderedPageBreak/>
        <w:t>مشكلات الاقتصادات النامية باعتبار ان اهداف اي نموذج ما تتحدد على أساس مشكلاته، وثانيهما مدى فاعلية الأدوات الاقتصادية في تفسير ما يطرأ فيها من ظواهر حيث تختلف فاعلية الادوات من نموذج اقتصادي إلى أخر.</w:t>
      </w:r>
    </w:p>
    <w:p w:rsidR="00944122" w:rsidRDefault="00944122" w:rsidP="00944122">
      <w:pPr>
        <w:ind w:firstLine="360"/>
        <w:jc w:val="both"/>
        <w:rPr>
          <w:rFonts w:cs="Simplified Arabic"/>
          <w:rtl/>
          <w:lang w:bidi="ar-IQ"/>
        </w:rPr>
      </w:pPr>
      <w:r>
        <w:rPr>
          <w:rFonts w:cs="Simplified Arabic"/>
          <w:rtl/>
          <w:lang w:bidi="ar-IQ"/>
        </w:rPr>
        <w:t>استناداً إلى ما تقدم يمكن القول إن مصاحبة البطالة أو الركود مع التضخم في البلدان النامية تأتي نتيجة لتظافر مجموعة من العوامل الداخلية والخارجية التي تتصل بطبيعة الاختلالات التي تعاني منها هذه البلدان.</w:t>
      </w:r>
    </w:p>
    <w:p w:rsidR="00944122" w:rsidRDefault="00944122" w:rsidP="00944122">
      <w:pPr>
        <w:jc w:val="both"/>
        <w:rPr>
          <w:rFonts w:cs="Simplified Arabic"/>
          <w:b/>
          <w:bCs/>
          <w:rtl/>
          <w:lang w:bidi="ar-IQ"/>
        </w:rPr>
      </w:pPr>
      <w:r>
        <w:rPr>
          <w:rFonts w:cs="Simplified Arabic"/>
          <w:b/>
          <w:bCs/>
          <w:rtl/>
          <w:lang w:bidi="ar-IQ"/>
        </w:rPr>
        <w:t xml:space="preserve">خامساً/التضخم الركودي في الاقتصاد العراقي  </w:t>
      </w:r>
    </w:p>
    <w:p w:rsidR="00944122" w:rsidRDefault="00944122" w:rsidP="00944122">
      <w:pPr>
        <w:ind w:firstLine="360"/>
        <w:jc w:val="both"/>
        <w:rPr>
          <w:rFonts w:cs="Simplified Arabic"/>
          <w:rtl/>
          <w:lang w:bidi="ar-IQ"/>
        </w:rPr>
      </w:pPr>
      <w:r>
        <w:rPr>
          <w:rFonts w:cs="Simplified Arabic"/>
          <w:rtl/>
          <w:lang w:bidi="ar-IQ"/>
        </w:rPr>
        <w:t>يعاني الاقتصاد العراقي منذ بداية التسعينات تصاعداً حاداً في معدلات التضخم وتدهوراً كبيراً في قيمة العملة المحلية وتعطل كبير في طاقاته الانتاجية مما ترك اثاراً اقتصادية واجتماعية لا تزال حتى يومنا هذا مضافاً إلى ذلك حدة الاختلالات الهيكلية التي بدأت تتعزز في الاقتصاد العراقي خصوصاً بعد 2003 حيث أصبح العراق نموذجاً واضحاً مما يعانيه الاقتصاد النفطي الذي لم يفلح في تحريك بنيته القطاعية أو هيكلية تجارته الخارجية بالشكل المطلوب على مسار التنمية.</w:t>
      </w:r>
    </w:p>
    <w:p w:rsidR="00944122" w:rsidRDefault="00944122" w:rsidP="00944122">
      <w:pPr>
        <w:ind w:firstLine="360"/>
        <w:jc w:val="both"/>
        <w:rPr>
          <w:rFonts w:cs="Simplified Arabic"/>
          <w:rtl/>
          <w:lang w:bidi="ar-IQ"/>
        </w:rPr>
      </w:pPr>
      <w:r>
        <w:rPr>
          <w:rFonts w:cs="Simplified Arabic"/>
          <w:rtl/>
          <w:lang w:bidi="ar-IQ"/>
        </w:rPr>
        <w:t xml:space="preserve">ويعتبر الاختلال الهيكلي في بنية الناتج المحلي الاجمالي الاساس في الاختلال الهيكلي في بنية التجارة الخارجية وكلاهما يرفع حساسية الاقتصاد من التعرض إلى الركود أو البطالة عند التعرض إلى أزمات خارجية ويأتي الاختلال النقدي ليأخذ دوره في التأثير بمستويات الاسعار ومن ثم الاشتراك في تكوين ظاهرة التضخم الركودي </w:t>
      </w:r>
      <w:r>
        <w:rPr>
          <w:rFonts w:cs="Simplified Arabic"/>
          <w:vertAlign w:val="superscript"/>
          <w:rtl/>
          <w:lang w:bidi="ar-IQ"/>
        </w:rPr>
        <w:t>(</w:t>
      </w:r>
      <w:r>
        <w:rPr>
          <w:rStyle w:val="FootnoteReference"/>
          <w:rtl/>
          <w:lang w:bidi="ar-IQ"/>
        </w:rPr>
        <w:footnoteReference w:id="688"/>
      </w:r>
      <w:r>
        <w:rPr>
          <w:rFonts w:cs="Simplified Arabic"/>
          <w:vertAlign w:val="superscript"/>
          <w:rtl/>
          <w:lang w:bidi="ar-IQ"/>
        </w:rPr>
        <w:t xml:space="preserve">) </w:t>
      </w:r>
      <w:r>
        <w:rPr>
          <w:rFonts w:cs="Simplified Arabic"/>
          <w:rtl/>
          <w:lang w:bidi="ar-IQ"/>
        </w:rPr>
        <w:t>.</w:t>
      </w:r>
    </w:p>
    <w:p w:rsidR="00944122" w:rsidRDefault="00944122" w:rsidP="00944122">
      <w:pPr>
        <w:ind w:firstLine="360"/>
        <w:jc w:val="both"/>
        <w:rPr>
          <w:rFonts w:cs="Simplified Arabic"/>
          <w:rtl/>
          <w:lang w:bidi="ar-IQ"/>
        </w:rPr>
      </w:pPr>
      <w:r>
        <w:rPr>
          <w:rFonts w:cs="Simplified Arabic"/>
          <w:rtl/>
          <w:lang w:bidi="ar-IQ"/>
        </w:rPr>
        <w:t xml:space="preserve">وعلى الرغم من السعي الحثيث للبنك المركزي العراقي بعد عام 2003 في استهداف التضخم إلا أنه لم يوفق في ذلك، حيث أرتفع معدل التضخم خلال الفترة 2003 ـ 2007 بمعدلات عالية بسبب أزمة الوقود التي حدثت خلال هذه الفترة والتي أدت إلى ارتفاع سعره التجاري وكذلك الزيادات الحاصلة في أسعار المشتقات النفطية وفقاً للتوصيات التي فرضها البنك الدولي لتقليل بنود الدعم في الموازنة العامة للدولة، إلى جانب ذلك فأن استمرار التكوين المشوه لبنية الاقتصاد العراقي قد عمقت من حدة معدلات البطالة منذ عام 2003 حيث أضيفت أسباب جديدة إلى اختلال البنية الاقتصادية تعلقت بقيام سلطة التحالف المؤقتة بحل الجيش وكل أشكال المؤسسات الأمنية فكانت النتيجة أن ارتفعت نسبة البطالة بين ابناء شريحة عريضة من سكان البلاد بل ازدادت المشكلة تفاقماً بعد انتهاء الحرب جراء النقص الحاد في إنتاج الطاقة الكهربائية وقلة الوقود وشيوع الفوضى والجريمة وانعدام الامن في ارجاء البلد عامة وهذه كلها عوامل أفضت إلى انحسار النشاطات الاقتصادية بدرجة كبيرة </w:t>
      </w:r>
      <w:r>
        <w:rPr>
          <w:rFonts w:cs="Simplified Arabic"/>
          <w:vertAlign w:val="superscript"/>
          <w:rtl/>
          <w:lang w:bidi="ar-IQ"/>
        </w:rPr>
        <w:t>(</w:t>
      </w:r>
      <w:r>
        <w:rPr>
          <w:rStyle w:val="FootnoteReference"/>
          <w:rtl/>
          <w:lang w:bidi="ar-IQ"/>
        </w:rPr>
        <w:footnoteReference w:id="689"/>
      </w:r>
      <w:r>
        <w:rPr>
          <w:rFonts w:cs="Simplified Arabic"/>
          <w:vertAlign w:val="superscript"/>
          <w:rtl/>
          <w:lang w:bidi="ar-IQ"/>
        </w:rPr>
        <w:t>)</w:t>
      </w:r>
      <w:r>
        <w:rPr>
          <w:rFonts w:cs="Simplified Arabic"/>
          <w:rtl/>
          <w:lang w:bidi="ar-IQ"/>
        </w:rPr>
        <w:t xml:space="preserve"> .</w:t>
      </w:r>
    </w:p>
    <w:p w:rsidR="00944122" w:rsidRDefault="00944122" w:rsidP="00944122">
      <w:pPr>
        <w:ind w:firstLine="360"/>
        <w:jc w:val="both"/>
        <w:rPr>
          <w:rFonts w:cs="Simplified Arabic"/>
          <w:rtl/>
          <w:lang w:bidi="ar-IQ"/>
        </w:rPr>
      </w:pPr>
      <w:r>
        <w:rPr>
          <w:rFonts w:cs="Simplified Arabic"/>
          <w:rtl/>
          <w:lang w:bidi="ar-IQ"/>
        </w:rPr>
        <w:t>إن الارتفاع الواضح في معدلات التضخم والذي تزامن مع التزايد في معدلات البطالة بعد 2003 أدى الى تفاقم ظاهرة التضخم الركودي في الاقتصاد العراقي والتي بدأت تأخذ مديات واسعة لتترك اثارها الواضحة معززة من حجم الاختلال الهيكلي وواضعة في نفس الوقت المسؤولية الكبيرة امام المسؤولين عن السياسة الاقتصادية لتشخيص الأسباب الكامنة وراء هذه الظاهرة ومحاولة وضع الخطط والبرامج الكفيلة بالتخفيف ومعالجة هذه الظاهرة التي بدأت اثارها الاقتصادية والاجتماعية واضحة على فئات المجتمع العراقي .</w:t>
      </w:r>
    </w:p>
    <w:p w:rsidR="00944122" w:rsidRDefault="00944122" w:rsidP="00944122">
      <w:pPr>
        <w:jc w:val="both"/>
        <w:rPr>
          <w:rFonts w:cs="Simplified Arabic"/>
          <w:b/>
          <w:bCs/>
          <w:rtl/>
          <w:lang w:bidi="ar-IQ"/>
        </w:rPr>
      </w:pPr>
      <w:r>
        <w:rPr>
          <w:rFonts w:cs="Simplified Arabic"/>
          <w:b/>
          <w:bCs/>
          <w:rtl/>
          <w:lang w:bidi="ar-IQ"/>
        </w:rPr>
        <w:t xml:space="preserve">سادساً / أسباب التضخم الركودي في الاقتصاد العراقي : </w:t>
      </w:r>
    </w:p>
    <w:p w:rsidR="00944122" w:rsidRDefault="00944122" w:rsidP="00944122">
      <w:pPr>
        <w:ind w:firstLine="360"/>
        <w:jc w:val="both"/>
        <w:rPr>
          <w:rFonts w:cs="Simplified Arabic"/>
          <w:rtl/>
          <w:lang w:bidi="ar-IQ"/>
        </w:rPr>
      </w:pPr>
      <w:r>
        <w:rPr>
          <w:rFonts w:cs="Simplified Arabic"/>
          <w:rtl/>
          <w:lang w:bidi="ar-IQ"/>
        </w:rPr>
        <w:lastRenderedPageBreak/>
        <w:t>تعددت الظروف التي لازمت الاقتصاد العراقي والتي افرزت من خلالها تفاقم العلاقة بين التضخم والبطالة، فقد افرزت الظروف الاستثنائية التي مر بها العراق منذ عقد الثمانينات الى ارتفاع الاسعار بشكل تدريجي مع ارتفاع في معدلات البطالة وبذلك ظهرت بوادر التضخم الركودي في الاقتصاد العراقي منذ ذلك الحين والتي تزايدت بشكل واضح خلال الفترات اللاحقة . ولأجل توضيح الأسباب، وجدنا من المناسب ذكر أهمها وفق الأتي:</w:t>
      </w:r>
    </w:p>
    <w:p w:rsidR="00944122" w:rsidRDefault="00944122" w:rsidP="00944122">
      <w:pPr>
        <w:ind w:firstLine="360"/>
        <w:jc w:val="both"/>
        <w:rPr>
          <w:rFonts w:cs="Simplified Arabic"/>
          <w:rtl/>
          <w:lang w:bidi="ar-IQ"/>
        </w:rPr>
      </w:pPr>
    </w:p>
    <w:p w:rsidR="00944122" w:rsidRDefault="00944122" w:rsidP="00944122">
      <w:pPr>
        <w:ind w:firstLine="360"/>
        <w:jc w:val="both"/>
        <w:rPr>
          <w:rFonts w:cs="Simplified Arabic"/>
          <w:rtl/>
          <w:lang w:bidi="ar-IQ"/>
        </w:rPr>
      </w:pPr>
      <w:r>
        <w:rPr>
          <w:rFonts w:cs="Simplified Arabic"/>
          <w:rtl/>
          <w:lang w:bidi="ar-IQ"/>
        </w:rPr>
        <w:t xml:space="preserve"> </w:t>
      </w:r>
    </w:p>
    <w:p w:rsidR="00944122" w:rsidRDefault="00944122" w:rsidP="00944122">
      <w:pPr>
        <w:jc w:val="both"/>
        <w:rPr>
          <w:rFonts w:cs="Simplified Arabic"/>
          <w:b/>
          <w:bCs/>
          <w:rtl/>
          <w:lang w:bidi="ar-IQ"/>
        </w:rPr>
      </w:pPr>
      <w:r>
        <w:rPr>
          <w:rFonts w:cs="Simplified Arabic"/>
          <w:b/>
          <w:bCs/>
          <w:rtl/>
          <w:lang w:bidi="ar-IQ"/>
        </w:rPr>
        <w:t xml:space="preserve">1 ـ شيوع ظاهرة البطالة : </w:t>
      </w:r>
    </w:p>
    <w:p w:rsidR="00944122" w:rsidRDefault="00944122" w:rsidP="00944122">
      <w:pPr>
        <w:ind w:firstLine="360"/>
        <w:jc w:val="both"/>
        <w:rPr>
          <w:rFonts w:cs="Simplified Arabic"/>
          <w:rtl/>
          <w:lang w:bidi="ar-IQ"/>
        </w:rPr>
      </w:pPr>
      <w:r>
        <w:rPr>
          <w:rFonts w:cs="Simplified Arabic"/>
          <w:rtl/>
          <w:lang w:bidi="ar-IQ"/>
        </w:rPr>
        <w:t xml:space="preserve">مشكلة البطالة من أهم المشاكل الاقتصادية التي لازمت الاقتصاد العراقي واصبحت من أهم الاختلالات الهيكلية التي أصابته، وقد تعززت هذه المشكلة بشكل واضح في المجتمع العراقي بعد أحداث 1991 وفرض العقوبات الاقتصادية على العراق من قبل مجلس الأمن وساهمت هذه القرارات في منع العراق من تصدير منتجاته وتحديد الاستيراد وبذلك تم تعطيل مشاريع كثيرة كانت مهيأة لاستيعاب الكثير من الأيدي العاملة، ثم تعززت بعد ذلك مشكلة البطالة بعد احداث 2003 وبجميع انواعها (المقنعة، الاحتكاكية، الهيكلية، الاجبارية ... الخ) </w:t>
      </w:r>
      <w:r>
        <w:rPr>
          <w:rStyle w:val="FootnoteReference"/>
          <w:lang w:bidi="ar-IQ"/>
        </w:rPr>
        <w:footnoteReference w:customMarkFollows="1" w:id="690"/>
        <w:sym w:font="Symbol" w:char="002A"/>
      </w:r>
      <w:r>
        <w:rPr>
          <w:rFonts w:cs="Simplified Arabic"/>
          <w:rtl/>
          <w:lang w:bidi="ar-IQ"/>
        </w:rPr>
        <w:t xml:space="preserve"> بعد تسريح اعداد كبيرة من منتسبي الجيش العراقي والاجهزة الامنية وبعض الوزارات الذين قدر عددهم بحدود (مليون شخص) </w:t>
      </w:r>
      <w:r>
        <w:rPr>
          <w:rFonts w:cs="Simplified Arabic"/>
          <w:vertAlign w:val="superscript"/>
          <w:rtl/>
          <w:lang w:bidi="ar-IQ"/>
        </w:rPr>
        <w:t>(</w:t>
      </w:r>
      <w:r>
        <w:rPr>
          <w:rStyle w:val="FootnoteReference"/>
          <w:rtl/>
          <w:lang w:bidi="ar-IQ"/>
        </w:rPr>
        <w:footnoteReference w:id="691"/>
      </w:r>
      <w:r>
        <w:rPr>
          <w:rFonts w:cs="Simplified Arabic"/>
          <w:vertAlign w:val="superscript"/>
          <w:rtl/>
          <w:lang w:bidi="ar-IQ"/>
        </w:rPr>
        <w:t>)</w:t>
      </w:r>
      <w:r>
        <w:rPr>
          <w:rFonts w:cs="Simplified Arabic"/>
          <w:rtl/>
          <w:lang w:bidi="ar-IQ"/>
        </w:rPr>
        <w:t xml:space="preserve">، لتزداد الكلفة الاجتماعية التي تحملتها الدولة من خلال زيادة نسبة العاطلين عن العمل . </w:t>
      </w:r>
    </w:p>
    <w:p w:rsidR="00944122" w:rsidRDefault="00944122" w:rsidP="00944122">
      <w:pPr>
        <w:ind w:firstLine="360"/>
        <w:jc w:val="both"/>
        <w:rPr>
          <w:rFonts w:cs="Simplified Arabic"/>
          <w:rtl/>
          <w:lang w:bidi="ar-IQ"/>
        </w:rPr>
      </w:pPr>
      <w:r>
        <w:rPr>
          <w:rFonts w:cs="Simplified Arabic"/>
          <w:rtl/>
          <w:lang w:bidi="ar-IQ"/>
        </w:rPr>
        <w:t>وتشير الإحصاءات في الجدول (1) إلى تزايد معدلات البطالة من (28.1%) عام 2003 إلى 62% عام 2007 في الوقت نفسه تزايدت نسبة التضخم في الاقتصاد العراقي من (6943.5%) إلى (24205.5%) خلال نفس الاعوام مما يشير إلى تزايد حالة الارتباط بين الارتفاع العام في الاسعار الناجم عن زيادة الطلب الفعلي وحالة الركود الاقتصادي الناجم عن ارتفاع نسبة العاطلين عن العمل بسبب توقف معظم المشاريع وبروز ظاهرة التضخم الركودي في الاقتصاد .</w:t>
      </w:r>
    </w:p>
    <w:p w:rsidR="00944122" w:rsidRDefault="00944122" w:rsidP="00944122">
      <w:pPr>
        <w:ind w:firstLine="360"/>
        <w:jc w:val="center"/>
        <w:rPr>
          <w:rFonts w:cs="Simplified Arabic"/>
          <w:b/>
          <w:bCs/>
          <w:rtl/>
          <w:lang w:bidi="ar-IQ"/>
        </w:rPr>
      </w:pPr>
    </w:p>
    <w:p w:rsidR="00944122" w:rsidRDefault="00944122" w:rsidP="00944122">
      <w:pPr>
        <w:ind w:firstLine="360"/>
        <w:jc w:val="center"/>
        <w:rPr>
          <w:rFonts w:cs="Simplified Arabic"/>
          <w:b/>
          <w:bCs/>
          <w:rtl/>
          <w:lang w:bidi="ar-IQ"/>
        </w:rPr>
      </w:pPr>
    </w:p>
    <w:p w:rsidR="00944122" w:rsidRDefault="00944122" w:rsidP="00944122">
      <w:pPr>
        <w:ind w:firstLine="360"/>
        <w:jc w:val="center"/>
        <w:rPr>
          <w:rFonts w:cs="Simplified Arabic"/>
          <w:b/>
          <w:bCs/>
          <w:rtl/>
          <w:lang w:bidi="ar-IQ"/>
        </w:rPr>
      </w:pPr>
    </w:p>
    <w:p w:rsidR="00944122" w:rsidRDefault="00944122" w:rsidP="00944122">
      <w:pPr>
        <w:ind w:firstLine="360"/>
        <w:jc w:val="center"/>
        <w:rPr>
          <w:rFonts w:cs="Simplified Arabic"/>
          <w:b/>
          <w:bCs/>
          <w:rtl/>
          <w:lang w:bidi="ar-IQ"/>
        </w:rPr>
      </w:pPr>
    </w:p>
    <w:p w:rsidR="00944122" w:rsidRDefault="00944122" w:rsidP="00944122">
      <w:pPr>
        <w:ind w:firstLine="360"/>
        <w:jc w:val="center"/>
        <w:rPr>
          <w:rFonts w:cs="Simplified Arabic"/>
          <w:b/>
          <w:bCs/>
          <w:rtl/>
          <w:lang w:bidi="ar-IQ"/>
        </w:rPr>
      </w:pPr>
    </w:p>
    <w:p w:rsidR="00944122" w:rsidRDefault="00944122" w:rsidP="00944122">
      <w:pPr>
        <w:ind w:firstLine="360"/>
        <w:jc w:val="center"/>
        <w:rPr>
          <w:rFonts w:cs="Simplified Arabic"/>
          <w:b/>
          <w:bCs/>
          <w:rtl/>
          <w:lang w:bidi="ar-IQ"/>
        </w:rPr>
      </w:pPr>
      <w:r>
        <w:rPr>
          <w:rFonts w:cs="Simplified Arabic"/>
          <w:b/>
          <w:bCs/>
          <w:rtl/>
          <w:lang w:bidi="ar-IQ"/>
        </w:rPr>
        <w:lastRenderedPageBreak/>
        <w:t>الجدول (1)</w:t>
      </w:r>
    </w:p>
    <w:p w:rsidR="00944122" w:rsidRDefault="00944122" w:rsidP="00944122">
      <w:pPr>
        <w:ind w:firstLine="360"/>
        <w:jc w:val="center"/>
        <w:rPr>
          <w:rFonts w:cs="Simplified Arabic"/>
          <w:b/>
          <w:bCs/>
          <w:rtl/>
          <w:lang w:bidi="ar-IQ"/>
        </w:rPr>
      </w:pPr>
      <w:r>
        <w:rPr>
          <w:rFonts w:cs="Simplified Arabic"/>
          <w:b/>
          <w:bCs/>
          <w:rtl/>
          <w:lang w:bidi="ar-IQ"/>
        </w:rPr>
        <w:t>معدل البطالة في العراق 2003 ـ 2007</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0"/>
        <w:gridCol w:w="1558"/>
        <w:gridCol w:w="1080"/>
        <w:gridCol w:w="1080"/>
      </w:tblGrid>
      <w:tr w:rsidR="00944122" w:rsidTr="00944122">
        <w:tc>
          <w:tcPr>
            <w:tcW w:w="710"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السنة</w:t>
            </w:r>
          </w:p>
        </w:tc>
        <w:tc>
          <w:tcPr>
            <w:tcW w:w="155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المعدل العام للبطالة</w:t>
            </w:r>
          </w:p>
        </w:tc>
        <w:tc>
          <w:tcPr>
            <w:tcW w:w="1080"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ذكور</w:t>
            </w:r>
          </w:p>
        </w:tc>
        <w:tc>
          <w:tcPr>
            <w:tcW w:w="1080"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إناث</w:t>
            </w:r>
          </w:p>
        </w:tc>
      </w:tr>
      <w:tr w:rsidR="00944122" w:rsidTr="00944122">
        <w:tc>
          <w:tcPr>
            <w:tcW w:w="710"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2003</w:t>
            </w:r>
          </w:p>
        </w:tc>
        <w:tc>
          <w:tcPr>
            <w:tcW w:w="155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28.1%</w:t>
            </w:r>
          </w:p>
        </w:tc>
        <w:tc>
          <w:tcPr>
            <w:tcW w:w="1080"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30.2%</w:t>
            </w:r>
          </w:p>
        </w:tc>
        <w:tc>
          <w:tcPr>
            <w:tcW w:w="1080"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16%</w:t>
            </w:r>
          </w:p>
        </w:tc>
      </w:tr>
      <w:tr w:rsidR="00944122" w:rsidTr="00944122">
        <w:tc>
          <w:tcPr>
            <w:tcW w:w="710"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2004</w:t>
            </w:r>
          </w:p>
        </w:tc>
        <w:tc>
          <w:tcPr>
            <w:tcW w:w="155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31%</w:t>
            </w:r>
          </w:p>
        </w:tc>
        <w:tc>
          <w:tcPr>
            <w:tcW w:w="1080"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23.6%</w:t>
            </w:r>
          </w:p>
        </w:tc>
        <w:tc>
          <w:tcPr>
            <w:tcW w:w="1080"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6.53%</w:t>
            </w:r>
          </w:p>
        </w:tc>
      </w:tr>
      <w:tr w:rsidR="00944122" w:rsidTr="00944122">
        <w:tc>
          <w:tcPr>
            <w:tcW w:w="710"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2005</w:t>
            </w:r>
          </w:p>
        </w:tc>
        <w:tc>
          <w:tcPr>
            <w:tcW w:w="155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37.9%</w:t>
            </w:r>
          </w:p>
        </w:tc>
        <w:tc>
          <w:tcPr>
            <w:tcW w:w="1080"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19.2%</w:t>
            </w:r>
          </w:p>
        </w:tc>
        <w:tc>
          <w:tcPr>
            <w:tcW w:w="1080"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14.1%</w:t>
            </w:r>
          </w:p>
        </w:tc>
      </w:tr>
      <w:tr w:rsidR="00944122" w:rsidTr="00944122">
        <w:tc>
          <w:tcPr>
            <w:tcW w:w="710"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2006</w:t>
            </w:r>
          </w:p>
        </w:tc>
        <w:tc>
          <w:tcPr>
            <w:tcW w:w="155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52%</w:t>
            </w:r>
          </w:p>
        </w:tc>
        <w:tc>
          <w:tcPr>
            <w:tcW w:w="1080"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38.1%</w:t>
            </w:r>
          </w:p>
        </w:tc>
        <w:tc>
          <w:tcPr>
            <w:tcW w:w="1080"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18.3%</w:t>
            </w:r>
          </w:p>
        </w:tc>
      </w:tr>
      <w:tr w:rsidR="00944122" w:rsidTr="00944122">
        <w:tc>
          <w:tcPr>
            <w:tcW w:w="710"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2007</w:t>
            </w:r>
          </w:p>
        </w:tc>
        <w:tc>
          <w:tcPr>
            <w:tcW w:w="155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62%</w:t>
            </w:r>
          </w:p>
        </w:tc>
        <w:tc>
          <w:tcPr>
            <w:tcW w:w="1080"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48.1%</w:t>
            </w:r>
          </w:p>
        </w:tc>
        <w:tc>
          <w:tcPr>
            <w:tcW w:w="1080"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18.5%</w:t>
            </w:r>
          </w:p>
        </w:tc>
      </w:tr>
    </w:tbl>
    <w:p w:rsidR="00944122" w:rsidRDefault="00944122" w:rsidP="00944122">
      <w:pPr>
        <w:jc w:val="center"/>
        <w:rPr>
          <w:rFonts w:cs="Simplified Arabic"/>
          <w:b/>
          <w:bCs/>
          <w:sz w:val="16"/>
          <w:szCs w:val="16"/>
          <w:rtl/>
          <w:lang w:bidi="ar-IQ"/>
        </w:rPr>
      </w:pPr>
      <w:r>
        <w:rPr>
          <w:rFonts w:cs="Simplified Arabic"/>
          <w:b/>
          <w:bCs/>
          <w:sz w:val="16"/>
          <w:szCs w:val="16"/>
          <w:rtl/>
          <w:lang w:bidi="ar-IQ"/>
        </w:rPr>
        <w:t>المصدر / وزارة التخطيط والتعاون الانمائي ـ الجهاز المركزي للإحصاء ـ نتائج مسح التشغيل والبطالة .</w:t>
      </w:r>
    </w:p>
    <w:p w:rsidR="00944122" w:rsidRDefault="00944122" w:rsidP="00944122">
      <w:pPr>
        <w:jc w:val="both"/>
        <w:rPr>
          <w:rFonts w:cs="Simplified Arabic"/>
          <w:b/>
          <w:bCs/>
          <w:sz w:val="24"/>
          <w:szCs w:val="24"/>
          <w:rtl/>
          <w:lang w:bidi="ar-IQ"/>
        </w:rPr>
      </w:pPr>
      <w:r>
        <w:rPr>
          <w:rFonts w:cs="Simplified Arabic"/>
          <w:b/>
          <w:bCs/>
          <w:rtl/>
          <w:lang w:bidi="ar-IQ"/>
        </w:rPr>
        <w:t xml:space="preserve">2 ـ زيادة الانفاق العام : </w:t>
      </w:r>
    </w:p>
    <w:p w:rsidR="00944122" w:rsidRDefault="00944122" w:rsidP="00944122">
      <w:pPr>
        <w:ind w:firstLine="360"/>
        <w:jc w:val="both"/>
        <w:rPr>
          <w:rFonts w:cs="Simplified Arabic"/>
          <w:rtl/>
          <w:lang w:bidi="ar-IQ"/>
        </w:rPr>
      </w:pPr>
      <w:r>
        <w:rPr>
          <w:rFonts w:cs="Simplified Arabic"/>
          <w:rtl/>
          <w:lang w:bidi="ar-IQ"/>
        </w:rPr>
        <w:t>أصبح الانفاق العام بشقيه الاستهلاكي والاستثماري كبيراً جداً خصوصاً في فترة الحصار الاقتصادي بعد انقطاع العراق عن مزاولة علاقاته التجارية مع دول العالم وأصبحت عمليات التمويل بالعجز هي السائدة في الاقتصاد العراقي من أجل تغطية حجم الانفاق الكبير مما أدى إلى زيادة الفجوة التضخمية لعدم كفاية العرض الكلي من السلع في كافة القطاعات الاقتصادية وخصوصاً حجم المصروفات الجارية التي ارتفعت من (21384) مليون دولار عام 2005 إلى (28358) مليون دولار عام 2007 كما مبين من الجدول (2)، وبطبيعة الحال فأن انفاق هذه المبالغ الكبيرة لابد وأن ينعكس تأثيره على مستوى الاسعار وبالتالي ارتفاع في معدلات التضخم في الوقت الذي يعاني فيه الاقتصاد العراقي من حالة كبيرة في الركود الاقتصادي وتزايد معدلات البطالة مما يشير إلى إن نسبة التضخم الركودي في تزايد مستمر مع تزايد حجم الانفاق العام .</w:t>
      </w:r>
    </w:p>
    <w:p w:rsidR="00944122" w:rsidRDefault="00944122" w:rsidP="00944122">
      <w:pPr>
        <w:tabs>
          <w:tab w:val="left" w:pos="4215"/>
          <w:tab w:val="center" w:pos="4860"/>
        </w:tabs>
        <w:ind w:firstLine="360"/>
        <w:jc w:val="center"/>
        <w:rPr>
          <w:rFonts w:cs="Simplified Arabic"/>
          <w:b/>
          <w:bCs/>
          <w:sz w:val="20"/>
          <w:szCs w:val="20"/>
          <w:rtl/>
          <w:lang w:bidi="ar-IQ"/>
        </w:rPr>
      </w:pPr>
      <w:r>
        <w:rPr>
          <w:rFonts w:cs="Simplified Arabic"/>
          <w:b/>
          <w:bCs/>
          <w:sz w:val="20"/>
          <w:szCs w:val="20"/>
          <w:rtl/>
          <w:lang w:bidi="ar-IQ"/>
        </w:rPr>
        <w:t>الجدول (2)</w:t>
      </w:r>
    </w:p>
    <w:p w:rsidR="00944122" w:rsidRDefault="00944122" w:rsidP="00944122">
      <w:pPr>
        <w:ind w:right="-450" w:firstLine="360"/>
        <w:contextualSpacing/>
        <w:jc w:val="center"/>
        <w:rPr>
          <w:rFonts w:cs="Simplified Arabic"/>
          <w:b/>
          <w:bCs/>
          <w:sz w:val="20"/>
          <w:szCs w:val="20"/>
          <w:rtl/>
          <w:lang w:bidi="ar-IQ"/>
        </w:rPr>
      </w:pPr>
      <w:r>
        <w:rPr>
          <w:rFonts w:cs="Simplified Arabic"/>
          <w:b/>
          <w:bCs/>
          <w:sz w:val="20"/>
          <w:szCs w:val="20"/>
          <w:rtl/>
          <w:lang w:bidi="ar-IQ"/>
        </w:rPr>
        <w:t>الايرادات والمصروفات للسنوات (2005 ـ 2006 ـ 2007)                  مليون دولار</w:t>
      </w:r>
    </w:p>
    <w:p w:rsidR="00944122" w:rsidRDefault="00944122" w:rsidP="00944122">
      <w:pPr>
        <w:jc w:val="both"/>
        <w:rPr>
          <w:rFonts w:cs="Simplified Arabic"/>
          <w:b/>
          <w:bCs/>
          <w:rtl/>
          <w:lang w:bidi="ar-IQ"/>
        </w:rPr>
      </w:pPr>
    </w:p>
    <w:tbl>
      <w:tblPr>
        <w:bidiVisual/>
        <w:tblW w:w="5190"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99"/>
        <w:gridCol w:w="357"/>
        <w:gridCol w:w="357"/>
        <w:gridCol w:w="357"/>
        <w:gridCol w:w="1632"/>
        <w:gridCol w:w="396"/>
        <w:gridCol w:w="396"/>
        <w:gridCol w:w="396"/>
      </w:tblGrid>
      <w:tr w:rsidR="00944122" w:rsidTr="00944122">
        <w:trPr>
          <w:cantSplit/>
          <w:trHeight w:val="529"/>
        </w:trPr>
        <w:tc>
          <w:tcPr>
            <w:tcW w:w="1296" w:type="dxa"/>
            <w:tcBorders>
              <w:top w:val="single" w:sz="4" w:space="0" w:color="auto"/>
              <w:left w:val="single" w:sz="4" w:space="0" w:color="auto"/>
              <w:bottom w:val="single" w:sz="4" w:space="0" w:color="auto"/>
              <w:right w:val="single" w:sz="4" w:space="0" w:color="auto"/>
            </w:tcBorders>
            <w:hideMark/>
          </w:tcPr>
          <w:p w:rsidR="00944122" w:rsidRDefault="00944122">
            <w:pPr>
              <w:jc w:val="both"/>
              <w:rPr>
                <w:rFonts w:cs="Arabic Transparent"/>
                <w:sz w:val="14"/>
                <w:szCs w:val="14"/>
                <w:lang w:bidi="ar-IQ"/>
              </w:rPr>
            </w:pPr>
            <w:r>
              <w:rPr>
                <w:rFonts w:cs="Arabic Transparent"/>
                <w:sz w:val="14"/>
                <w:szCs w:val="14"/>
                <w:rtl/>
                <w:lang w:bidi="ar-IQ"/>
              </w:rPr>
              <w:t>الايرادات</w:t>
            </w:r>
          </w:p>
        </w:tc>
        <w:tc>
          <w:tcPr>
            <w:tcW w:w="35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2005</w:t>
            </w:r>
          </w:p>
        </w:tc>
        <w:tc>
          <w:tcPr>
            <w:tcW w:w="357"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2006</w:t>
            </w:r>
          </w:p>
        </w:tc>
        <w:tc>
          <w:tcPr>
            <w:tcW w:w="357"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2007</w:t>
            </w:r>
          </w:p>
        </w:tc>
        <w:tc>
          <w:tcPr>
            <w:tcW w:w="1630" w:type="dxa"/>
            <w:tcBorders>
              <w:top w:val="single" w:sz="4" w:space="0" w:color="auto"/>
              <w:left w:val="single" w:sz="4" w:space="0" w:color="auto"/>
              <w:bottom w:val="single" w:sz="4" w:space="0" w:color="auto"/>
              <w:right w:val="single" w:sz="4" w:space="0" w:color="auto"/>
            </w:tcBorders>
            <w:hideMark/>
          </w:tcPr>
          <w:p w:rsidR="00944122" w:rsidRDefault="00944122">
            <w:pPr>
              <w:jc w:val="both"/>
              <w:rPr>
                <w:rFonts w:cs="Arabic Transparent"/>
                <w:sz w:val="14"/>
                <w:szCs w:val="14"/>
                <w:lang w:bidi="ar-IQ"/>
              </w:rPr>
            </w:pPr>
            <w:r>
              <w:rPr>
                <w:rFonts w:cs="Arabic Transparent"/>
                <w:sz w:val="14"/>
                <w:szCs w:val="14"/>
                <w:rtl/>
                <w:lang w:bidi="ar-IQ"/>
              </w:rPr>
              <w:t>المصروفات</w:t>
            </w:r>
          </w:p>
        </w:tc>
        <w:tc>
          <w:tcPr>
            <w:tcW w:w="39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2005</w:t>
            </w:r>
          </w:p>
        </w:tc>
        <w:tc>
          <w:tcPr>
            <w:tcW w:w="39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2006</w:t>
            </w:r>
          </w:p>
        </w:tc>
        <w:tc>
          <w:tcPr>
            <w:tcW w:w="39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2007</w:t>
            </w:r>
          </w:p>
        </w:tc>
      </w:tr>
      <w:tr w:rsidR="00944122" w:rsidTr="00944122">
        <w:trPr>
          <w:cantSplit/>
          <w:trHeight w:val="641"/>
        </w:trPr>
        <w:tc>
          <w:tcPr>
            <w:tcW w:w="1296" w:type="dxa"/>
            <w:tcBorders>
              <w:top w:val="single" w:sz="4" w:space="0" w:color="auto"/>
              <w:left w:val="single" w:sz="4" w:space="0" w:color="auto"/>
              <w:bottom w:val="single" w:sz="4" w:space="0" w:color="auto"/>
              <w:right w:val="single" w:sz="4" w:space="0" w:color="auto"/>
            </w:tcBorders>
            <w:hideMark/>
          </w:tcPr>
          <w:p w:rsidR="00944122" w:rsidRDefault="00944122">
            <w:pPr>
              <w:jc w:val="both"/>
              <w:rPr>
                <w:rFonts w:cs="Arabic Transparent"/>
                <w:sz w:val="14"/>
                <w:szCs w:val="14"/>
                <w:lang w:bidi="ar-IQ"/>
              </w:rPr>
            </w:pPr>
            <w:r>
              <w:rPr>
                <w:rFonts w:cs="Arabic Transparent"/>
                <w:sz w:val="14"/>
                <w:szCs w:val="14"/>
                <w:rtl/>
                <w:lang w:bidi="ar-IQ"/>
              </w:rPr>
              <w:t>عوائد النفط</w:t>
            </w:r>
          </w:p>
        </w:tc>
        <w:tc>
          <w:tcPr>
            <w:tcW w:w="35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18113</w:t>
            </w:r>
          </w:p>
        </w:tc>
        <w:tc>
          <w:tcPr>
            <w:tcW w:w="357"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24317</w:t>
            </w:r>
          </w:p>
        </w:tc>
        <w:tc>
          <w:tcPr>
            <w:tcW w:w="357"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25716</w:t>
            </w:r>
          </w:p>
        </w:tc>
        <w:tc>
          <w:tcPr>
            <w:tcW w:w="1630" w:type="dxa"/>
            <w:tcBorders>
              <w:top w:val="single" w:sz="4" w:space="0" w:color="auto"/>
              <w:left w:val="single" w:sz="4" w:space="0" w:color="auto"/>
              <w:bottom w:val="single" w:sz="4" w:space="0" w:color="auto"/>
              <w:right w:val="single" w:sz="4" w:space="0" w:color="auto"/>
            </w:tcBorders>
            <w:hideMark/>
          </w:tcPr>
          <w:p w:rsidR="00944122" w:rsidRDefault="00944122">
            <w:pPr>
              <w:jc w:val="both"/>
              <w:rPr>
                <w:rFonts w:cs="Arabic Transparent"/>
                <w:sz w:val="14"/>
                <w:szCs w:val="14"/>
                <w:lang w:bidi="ar-IQ"/>
              </w:rPr>
            </w:pPr>
            <w:r>
              <w:rPr>
                <w:rFonts w:cs="Arabic Transparent"/>
                <w:sz w:val="14"/>
                <w:szCs w:val="14"/>
                <w:rtl/>
                <w:lang w:bidi="ar-IQ"/>
              </w:rPr>
              <w:t>الرواتب</w:t>
            </w:r>
          </w:p>
        </w:tc>
        <w:tc>
          <w:tcPr>
            <w:tcW w:w="39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3733</w:t>
            </w:r>
          </w:p>
        </w:tc>
        <w:tc>
          <w:tcPr>
            <w:tcW w:w="39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3733</w:t>
            </w:r>
          </w:p>
        </w:tc>
        <w:tc>
          <w:tcPr>
            <w:tcW w:w="39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3733</w:t>
            </w:r>
          </w:p>
        </w:tc>
      </w:tr>
      <w:tr w:rsidR="00944122" w:rsidTr="00944122">
        <w:trPr>
          <w:cantSplit/>
          <w:trHeight w:val="536"/>
        </w:trPr>
        <w:tc>
          <w:tcPr>
            <w:tcW w:w="1296" w:type="dxa"/>
            <w:tcBorders>
              <w:top w:val="single" w:sz="4" w:space="0" w:color="auto"/>
              <w:left w:val="single" w:sz="4" w:space="0" w:color="auto"/>
              <w:bottom w:val="single" w:sz="4" w:space="0" w:color="auto"/>
              <w:right w:val="single" w:sz="4" w:space="0" w:color="auto"/>
            </w:tcBorders>
          </w:tcPr>
          <w:p w:rsidR="00944122" w:rsidRDefault="00944122">
            <w:pPr>
              <w:jc w:val="both"/>
              <w:rPr>
                <w:rFonts w:cs="Arabic Transparent"/>
                <w:sz w:val="14"/>
                <w:szCs w:val="14"/>
                <w:lang w:bidi="ar-IQ"/>
              </w:rPr>
            </w:pPr>
          </w:p>
        </w:tc>
        <w:tc>
          <w:tcPr>
            <w:tcW w:w="356" w:type="dxa"/>
            <w:tcBorders>
              <w:top w:val="single" w:sz="4" w:space="0" w:color="auto"/>
              <w:left w:val="single" w:sz="4" w:space="0" w:color="auto"/>
              <w:bottom w:val="single" w:sz="4" w:space="0" w:color="auto"/>
              <w:right w:val="single" w:sz="4" w:space="0" w:color="auto"/>
            </w:tcBorders>
            <w:textDirection w:val="btLr"/>
          </w:tcPr>
          <w:p w:rsidR="00944122" w:rsidRDefault="00944122">
            <w:pPr>
              <w:ind w:left="113" w:right="113"/>
              <w:contextualSpacing/>
              <w:jc w:val="both"/>
              <w:rPr>
                <w:rFonts w:cs="Arabic Transparent"/>
                <w:sz w:val="14"/>
                <w:szCs w:val="14"/>
                <w:lang w:bidi="ar-IQ"/>
              </w:rPr>
            </w:pPr>
          </w:p>
        </w:tc>
        <w:tc>
          <w:tcPr>
            <w:tcW w:w="357" w:type="dxa"/>
            <w:tcBorders>
              <w:top w:val="single" w:sz="4" w:space="0" w:color="auto"/>
              <w:left w:val="single" w:sz="4" w:space="0" w:color="auto"/>
              <w:bottom w:val="single" w:sz="4" w:space="0" w:color="auto"/>
              <w:right w:val="single" w:sz="4" w:space="0" w:color="auto"/>
            </w:tcBorders>
            <w:textDirection w:val="btLr"/>
          </w:tcPr>
          <w:p w:rsidR="00944122" w:rsidRDefault="00944122">
            <w:pPr>
              <w:ind w:left="113" w:right="113"/>
              <w:contextualSpacing/>
              <w:jc w:val="center"/>
              <w:rPr>
                <w:rFonts w:cs="Arabic Transparent"/>
                <w:sz w:val="14"/>
                <w:szCs w:val="14"/>
                <w:lang w:bidi="ar-IQ"/>
              </w:rPr>
            </w:pPr>
          </w:p>
        </w:tc>
        <w:tc>
          <w:tcPr>
            <w:tcW w:w="357" w:type="dxa"/>
            <w:tcBorders>
              <w:top w:val="single" w:sz="4" w:space="0" w:color="auto"/>
              <w:left w:val="single" w:sz="4" w:space="0" w:color="auto"/>
              <w:bottom w:val="single" w:sz="4" w:space="0" w:color="auto"/>
              <w:right w:val="single" w:sz="4" w:space="0" w:color="auto"/>
            </w:tcBorders>
            <w:textDirection w:val="btLr"/>
          </w:tcPr>
          <w:p w:rsidR="00944122" w:rsidRDefault="00944122">
            <w:pPr>
              <w:ind w:left="113" w:right="113"/>
              <w:contextualSpacing/>
              <w:jc w:val="center"/>
              <w:rPr>
                <w:rFonts w:cs="Arabic Transparent"/>
                <w:sz w:val="14"/>
                <w:szCs w:val="14"/>
                <w:lang w:bidi="ar-IQ"/>
              </w:rPr>
            </w:pPr>
          </w:p>
        </w:tc>
        <w:tc>
          <w:tcPr>
            <w:tcW w:w="1630" w:type="dxa"/>
            <w:tcBorders>
              <w:top w:val="single" w:sz="4" w:space="0" w:color="auto"/>
              <w:left w:val="single" w:sz="4" w:space="0" w:color="auto"/>
              <w:bottom w:val="single" w:sz="4" w:space="0" w:color="auto"/>
              <w:right w:val="single" w:sz="4" w:space="0" w:color="auto"/>
            </w:tcBorders>
            <w:hideMark/>
          </w:tcPr>
          <w:p w:rsidR="00944122" w:rsidRDefault="00944122">
            <w:pPr>
              <w:jc w:val="both"/>
              <w:rPr>
                <w:rFonts w:cs="Arabic Transparent"/>
                <w:sz w:val="14"/>
                <w:szCs w:val="14"/>
                <w:lang w:bidi="ar-IQ"/>
              </w:rPr>
            </w:pPr>
            <w:r>
              <w:rPr>
                <w:rFonts w:cs="Arabic Transparent"/>
                <w:sz w:val="14"/>
                <w:szCs w:val="14"/>
                <w:rtl/>
                <w:lang w:bidi="ar-IQ"/>
              </w:rPr>
              <w:t>سلع وخدمات</w:t>
            </w:r>
          </w:p>
        </w:tc>
        <w:tc>
          <w:tcPr>
            <w:tcW w:w="39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5084</w:t>
            </w:r>
          </w:p>
        </w:tc>
        <w:tc>
          <w:tcPr>
            <w:tcW w:w="39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4785</w:t>
            </w:r>
          </w:p>
        </w:tc>
        <w:tc>
          <w:tcPr>
            <w:tcW w:w="39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4034</w:t>
            </w:r>
          </w:p>
        </w:tc>
      </w:tr>
      <w:tr w:rsidR="00944122" w:rsidTr="00944122">
        <w:trPr>
          <w:cantSplit/>
          <w:trHeight w:val="696"/>
        </w:trPr>
        <w:tc>
          <w:tcPr>
            <w:tcW w:w="1296" w:type="dxa"/>
            <w:tcBorders>
              <w:top w:val="single" w:sz="4" w:space="0" w:color="auto"/>
              <w:left w:val="single" w:sz="4" w:space="0" w:color="auto"/>
              <w:bottom w:val="single" w:sz="4" w:space="0" w:color="auto"/>
              <w:right w:val="single" w:sz="4" w:space="0" w:color="auto"/>
            </w:tcBorders>
            <w:hideMark/>
          </w:tcPr>
          <w:p w:rsidR="00944122" w:rsidRDefault="00944122">
            <w:pPr>
              <w:jc w:val="both"/>
              <w:rPr>
                <w:rFonts w:cs="Arabic Transparent"/>
                <w:sz w:val="14"/>
                <w:szCs w:val="14"/>
                <w:lang w:bidi="ar-IQ"/>
              </w:rPr>
            </w:pPr>
            <w:r>
              <w:rPr>
                <w:rFonts w:cs="Arabic Transparent"/>
                <w:sz w:val="14"/>
                <w:szCs w:val="14"/>
                <w:rtl/>
                <w:lang w:bidi="ar-IQ"/>
              </w:rPr>
              <w:t>الضرائب والرسوم</w:t>
            </w:r>
          </w:p>
        </w:tc>
        <w:tc>
          <w:tcPr>
            <w:tcW w:w="35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262</w:t>
            </w:r>
          </w:p>
        </w:tc>
        <w:tc>
          <w:tcPr>
            <w:tcW w:w="357"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743</w:t>
            </w:r>
          </w:p>
        </w:tc>
        <w:tc>
          <w:tcPr>
            <w:tcW w:w="357"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865</w:t>
            </w:r>
          </w:p>
        </w:tc>
        <w:tc>
          <w:tcPr>
            <w:tcW w:w="1630" w:type="dxa"/>
            <w:tcBorders>
              <w:top w:val="single" w:sz="4" w:space="0" w:color="auto"/>
              <w:left w:val="single" w:sz="4" w:space="0" w:color="auto"/>
              <w:bottom w:val="single" w:sz="4" w:space="0" w:color="auto"/>
              <w:right w:val="single" w:sz="4" w:space="0" w:color="auto"/>
            </w:tcBorders>
            <w:hideMark/>
          </w:tcPr>
          <w:p w:rsidR="00944122" w:rsidRDefault="00944122">
            <w:pPr>
              <w:jc w:val="both"/>
              <w:rPr>
                <w:rFonts w:cs="Arabic Transparent"/>
                <w:sz w:val="14"/>
                <w:szCs w:val="14"/>
                <w:lang w:bidi="ar-IQ"/>
              </w:rPr>
            </w:pPr>
            <w:r>
              <w:rPr>
                <w:rFonts w:cs="Arabic Transparent"/>
                <w:sz w:val="14"/>
                <w:szCs w:val="14"/>
                <w:rtl/>
                <w:lang w:bidi="ar-IQ"/>
              </w:rPr>
              <w:t>مصروفات تشغيلية للقطاع النفطي</w:t>
            </w:r>
          </w:p>
        </w:tc>
        <w:tc>
          <w:tcPr>
            <w:tcW w:w="39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2160</w:t>
            </w:r>
          </w:p>
        </w:tc>
        <w:tc>
          <w:tcPr>
            <w:tcW w:w="39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2522</w:t>
            </w:r>
          </w:p>
        </w:tc>
        <w:tc>
          <w:tcPr>
            <w:tcW w:w="39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2704</w:t>
            </w:r>
          </w:p>
        </w:tc>
      </w:tr>
      <w:tr w:rsidR="00944122" w:rsidTr="00944122">
        <w:trPr>
          <w:cantSplit/>
          <w:trHeight w:val="716"/>
        </w:trPr>
        <w:tc>
          <w:tcPr>
            <w:tcW w:w="1296" w:type="dxa"/>
            <w:tcBorders>
              <w:top w:val="single" w:sz="4" w:space="0" w:color="auto"/>
              <w:left w:val="single" w:sz="4" w:space="0" w:color="auto"/>
              <w:bottom w:val="single" w:sz="4" w:space="0" w:color="auto"/>
              <w:right w:val="single" w:sz="4" w:space="0" w:color="auto"/>
            </w:tcBorders>
            <w:hideMark/>
          </w:tcPr>
          <w:p w:rsidR="00944122" w:rsidRDefault="00944122">
            <w:pPr>
              <w:jc w:val="both"/>
              <w:rPr>
                <w:rFonts w:cs="Arabic Transparent"/>
                <w:sz w:val="14"/>
                <w:szCs w:val="14"/>
                <w:lang w:bidi="ar-IQ"/>
              </w:rPr>
            </w:pPr>
            <w:r>
              <w:rPr>
                <w:rFonts w:cs="Arabic Transparent"/>
                <w:sz w:val="14"/>
                <w:szCs w:val="14"/>
                <w:rtl/>
                <w:lang w:bidi="ar-IQ"/>
              </w:rPr>
              <w:t>ايرادات الشركات الحكومية</w:t>
            </w:r>
          </w:p>
        </w:tc>
        <w:tc>
          <w:tcPr>
            <w:tcW w:w="35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860</w:t>
            </w:r>
          </w:p>
        </w:tc>
        <w:tc>
          <w:tcPr>
            <w:tcW w:w="357"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966</w:t>
            </w:r>
          </w:p>
        </w:tc>
        <w:tc>
          <w:tcPr>
            <w:tcW w:w="357"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1012</w:t>
            </w:r>
          </w:p>
        </w:tc>
        <w:tc>
          <w:tcPr>
            <w:tcW w:w="1630" w:type="dxa"/>
            <w:tcBorders>
              <w:top w:val="single" w:sz="4" w:space="0" w:color="auto"/>
              <w:left w:val="single" w:sz="4" w:space="0" w:color="auto"/>
              <w:bottom w:val="single" w:sz="4" w:space="0" w:color="auto"/>
              <w:right w:val="single" w:sz="4" w:space="0" w:color="auto"/>
            </w:tcBorders>
            <w:hideMark/>
          </w:tcPr>
          <w:p w:rsidR="00944122" w:rsidRDefault="00944122">
            <w:pPr>
              <w:jc w:val="both"/>
              <w:rPr>
                <w:rFonts w:cs="Arabic Transparent"/>
                <w:sz w:val="14"/>
                <w:szCs w:val="14"/>
                <w:lang w:bidi="ar-IQ"/>
              </w:rPr>
            </w:pPr>
            <w:r>
              <w:rPr>
                <w:rFonts w:cs="Arabic Transparent"/>
                <w:sz w:val="14"/>
                <w:szCs w:val="14"/>
                <w:rtl/>
                <w:lang w:bidi="ar-IQ"/>
              </w:rPr>
              <w:t>التحويلات (الدعم)</w:t>
            </w:r>
          </w:p>
        </w:tc>
        <w:tc>
          <w:tcPr>
            <w:tcW w:w="39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9450</w:t>
            </w:r>
          </w:p>
        </w:tc>
        <w:tc>
          <w:tcPr>
            <w:tcW w:w="39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9744</w:t>
            </w:r>
          </w:p>
        </w:tc>
        <w:tc>
          <w:tcPr>
            <w:tcW w:w="39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10134</w:t>
            </w:r>
          </w:p>
        </w:tc>
      </w:tr>
      <w:tr w:rsidR="00944122" w:rsidTr="00944122">
        <w:trPr>
          <w:cantSplit/>
          <w:trHeight w:val="529"/>
        </w:trPr>
        <w:tc>
          <w:tcPr>
            <w:tcW w:w="1296" w:type="dxa"/>
            <w:tcBorders>
              <w:top w:val="single" w:sz="4" w:space="0" w:color="auto"/>
              <w:left w:val="single" w:sz="4" w:space="0" w:color="auto"/>
              <w:bottom w:val="single" w:sz="4" w:space="0" w:color="auto"/>
              <w:right w:val="single" w:sz="4" w:space="0" w:color="auto"/>
            </w:tcBorders>
          </w:tcPr>
          <w:p w:rsidR="00944122" w:rsidRDefault="00944122">
            <w:pPr>
              <w:jc w:val="both"/>
              <w:rPr>
                <w:rFonts w:cs="Arabic Transparent"/>
                <w:sz w:val="14"/>
                <w:szCs w:val="14"/>
                <w:lang w:bidi="ar-IQ"/>
              </w:rPr>
            </w:pPr>
          </w:p>
        </w:tc>
        <w:tc>
          <w:tcPr>
            <w:tcW w:w="356" w:type="dxa"/>
            <w:tcBorders>
              <w:top w:val="single" w:sz="4" w:space="0" w:color="auto"/>
              <w:left w:val="single" w:sz="4" w:space="0" w:color="auto"/>
              <w:bottom w:val="single" w:sz="4" w:space="0" w:color="auto"/>
              <w:right w:val="single" w:sz="4" w:space="0" w:color="auto"/>
            </w:tcBorders>
            <w:textDirection w:val="btLr"/>
          </w:tcPr>
          <w:p w:rsidR="00944122" w:rsidRDefault="00944122">
            <w:pPr>
              <w:ind w:left="113" w:right="113"/>
              <w:contextualSpacing/>
              <w:jc w:val="both"/>
              <w:rPr>
                <w:rFonts w:cs="Arabic Transparent"/>
                <w:sz w:val="14"/>
                <w:szCs w:val="14"/>
                <w:lang w:bidi="ar-IQ"/>
              </w:rPr>
            </w:pPr>
          </w:p>
        </w:tc>
        <w:tc>
          <w:tcPr>
            <w:tcW w:w="357" w:type="dxa"/>
            <w:tcBorders>
              <w:top w:val="single" w:sz="4" w:space="0" w:color="auto"/>
              <w:left w:val="single" w:sz="4" w:space="0" w:color="auto"/>
              <w:bottom w:val="single" w:sz="4" w:space="0" w:color="auto"/>
              <w:right w:val="single" w:sz="4" w:space="0" w:color="auto"/>
            </w:tcBorders>
            <w:textDirection w:val="btLr"/>
          </w:tcPr>
          <w:p w:rsidR="00944122" w:rsidRDefault="00944122">
            <w:pPr>
              <w:ind w:left="113" w:right="113"/>
              <w:contextualSpacing/>
              <w:jc w:val="center"/>
              <w:rPr>
                <w:rFonts w:cs="Arabic Transparent"/>
                <w:sz w:val="14"/>
                <w:szCs w:val="14"/>
                <w:lang w:bidi="ar-IQ"/>
              </w:rPr>
            </w:pPr>
          </w:p>
        </w:tc>
        <w:tc>
          <w:tcPr>
            <w:tcW w:w="357" w:type="dxa"/>
            <w:tcBorders>
              <w:top w:val="single" w:sz="4" w:space="0" w:color="auto"/>
              <w:left w:val="single" w:sz="4" w:space="0" w:color="auto"/>
              <w:bottom w:val="single" w:sz="4" w:space="0" w:color="auto"/>
              <w:right w:val="single" w:sz="4" w:space="0" w:color="auto"/>
            </w:tcBorders>
            <w:textDirection w:val="btLr"/>
          </w:tcPr>
          <w:p w:rsidR="00944122" w:rsidRDefault="00944122">
            <w:pPr>
              <w:ind w:left="113" w:right="113"/>
              <w:contextualSpacing/>
              <w:jc w:val="center"/>
              <w:rPr>
                <w:rFonts w:cs="Arabic Transparent"/>
                <w:sz w:val="14"/>
                <w:szCs w:val="14"/>
                <w:lang w:bidi="ar-IQ"/>
              </w:rPr>
            </w:pPr>
          </w:p>
        </w:tc>
        <w:tc>
          <w:tcPr>
            <w:tcW w:w="1630" w:type="dxa"/>
            <w:tcBorders>
              <w:top w:val="single" w:sz="4" w:space="0" w:color="auto"/>
              <w:left w:val="single" w:sz="4" w:space="0" w:color="auto"/>
              <w:bottom w:val="single" w:sz="4" w:space="0" w:color="auto"/>
              <w:right w:val="single" w:sz="4" w:space="0" w:color="auto"/>
            </w:tcBorders>
            <w:hideMark/>
          </w:tcPr>
          <w:p w:rsidR="00944122" w:rsidRDefault="00944122">
            <w:pPr>
              <w:jc w:val="both"/>
              <w:rPr>
                <w:rFonts w:cs="Arabic Transparent"/>
                <w:sz w:val="14"/>
                <w:szCs w:val="14"/>
                <w:lang w:bidi="ar-IQ"/>
              </w:rPr>
            </w:pPr>
            <w:r>
              <w:rPr>
                <w:rFonts w:cs="Arabic Transparent"/>
                <w:sz w:val="14"/>
                <w:szCs w:val="14"/>
                <w:rtl/>
                <w:lang w:bidi="ar-IQ"/>
              </w:rPr>
              <w:t>البطاقة التموينية والحماية الاجتماعية</w:t>
            </w:r>
          </w:p>
        </w:tc>
        <w:tc>
          <w:tcPr>
            <w:tcW w:w="39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4000</w:t>
            </w:r>
          </w:p>
        </w:tc>
        <w:tc>
          <w:tcPr>
            <w:tcW w:w="39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4084</w:t>
            </w:r>
          </w:p>
        </w:tc>
        <w:tc>
          <w:tcPr>
            <w:tcW w:w="39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4170</w:t>
            </w:r>
          </w:p>
        </w:tc>
      </w:tr>
      <w:tr w:rsidR="00944122" w:rsidTr="00944122">
        <w:trPr>
          <w:cantSplit/>
          <w:trHeight w:val="577"/>
        </w:trPr>
        <w:tc>
          <w:tcPr>
            <w:tcW w:w="1296" w:type="dxa"/>
            <w:tcBorders>
              <w:top w:val="single" w:sz="4" w:space="0" w:color="auto"/>
              <w:left w:val="single" w:sz="4" w:space="0" w:color="auto"/>
              <w:bottom w:val="single" w:sz="4" w:space="0" w:color="auto"/>
              <w:right w:val="single" w:sz="4" w:space="0" w:color="auto"/>
            </w:tcBorders>
          </w:tcPr>
          <w:p w:rsidR="00944122" w:rsidRDefault="00944122">
            <w:pPr>
              <w:jc w:val="both"/>
              <w:rPr>
                <w:rFonts w:cs="Arabic Transparent"/>
                <w:sz w:val="14"/>
                <w:szCs w:val="14"/>
                <w:lang w:bidi="ar-IQ"/>
              </w:rPr>
            </w:pPr>
          </w:p>
        </w:tc>
        <w:tc>
          <w:tcPr>
            <w:tcW w:w="356" w:type="dxa"/>
            <w:tcBorders>
              <w:top w:val="single" w:sz="4" w:space="0" w:color="auto"/>
              <w:left w:val="single" w:sz="4" w:space="0" w:color="auto"/>
              <w:bottom w:val="single" w:sz="4" w:space="0" w:color="auto"/>
              <w:right w:val="single" w:sz="4" w:space="0" w:color="auto"/>
            </w:tcBorders>
            <w:textDirection w:val="btLr"/>
          </w:tcPr>
          <w:p w:rsidR="00944122" w:rsidRDefault="00944122">
            <w:pPr>
              <w:ind w:left="113" w:right="113"/>
              <w:contextualSpacing/>
              <w:jc w:val="both"/>
              <w:rPr>
                <w:rFonts w:cs="Arabic Transparent"/>
                <w:sz w:val="14"/>
                <w:szCs w:val="14"/>
                <w:lang w:bidi="ar-IQ"/>
              </w:rPr>
            </w:pPr>
          </w:p>
        </w:tc>
        <w:tc>
          <w:tcPr>
            <w:tcW w:w="357" w:type="dxa"/>
            <w:tcBorders>
              <w:top w:val="single" w:sz="4" w:space="0" w:color="auto"/>
              <w:left w:val="single" w:sz="4" w:space="0" w:color="auto"/>
              <w:bottom w:val="single" w:sz="4" w:space="0" w:color="auto"/>
              <w:right w:val="single" w:sz="4" w:space="0" w:color="auto"/>
            </w:tcBorders>
            <w:textDirection w:val="btLr"/>
          </w:tcPr>
          <w:p w:rsidR="00944122" w:rsidRDefault="00944122">
            <w:pPr>
              <w:ind w:left="113" w:right="113"/>
              <w:contextualSpacing/>
              <w:jc w:val="center"/>
              <w:rPr>
                <w:rFonts w:cs="Arabic Transparent"/>
                <w:sz w:val="14"/>
                <w:szCs w:val="14"/>
                <w:lang w:bidi="ar-IQ"/>
              </w:rPr>
            </w:pPr>
          </w:p>
        </w:tc>
        <w:tc>
          <w:tcPr>
            <w:tcW w:w="357" w:type="dxa"/>
            <w:tcBorders>
              <w:top w:val="single" w:sz="4" w:space="0" w:color="auto"/>
              <w:left w:val="single" w:sz="4" w:space="0" w:color="auto"/>
              <w:bottom w:val="single" w:sz="4" w:space="0" w:color="auto"/>
              <w:right w:val="single" w:sz="4" w:space="0" w:color="auto"/>
            </w:tcBorders>
            <w:textDirection w:val="btLr"/>
          </w:tcPr>
          <w:p w:rsidR="00944122" w:rsidRDefault="00944122">
            <w:pPr>
              <w:ind w:left="113" w:right="113"/>
              <w:contextualSpacing/>
              <w:jc w:val="center"/>
              <w:rPr>
                <w:rFonts w:cs="Arabic Transparent"/>
                <w:sz w:val="14"/>
                <w:szCs w:val="14"/>
                <w:lang w:bidi="ar-IQ"/>
              </w:rPr>
            </w:pPr>
          </w:p>
        </w:tc>
        <w:tc>
          <w:tcPr>
            <w:tcW w:w="1630" w:type="dxa"/>
            <w:tcBorders>
              <w:top w:val="single" w:sz="4" w:space="0" w:color="auto"/>
              <w:left w:val="single" w:sz="4" w:space="0" w:color="auto"/>
              <w:bottom w:val="single" w:sz="4" w:space="0" w:color="auto"/>
              <w:right w:val="single" w:sz="4" w:space="0" w:color="auto"/>
            </w:tcBorders>
            <w:hideMark/>
          </w:tcPr>
          <w:p w:rsidR="00944122" w:rsidRDefault="00944122">
            <w:pPr>
              <w:jc w:val="both"/>
              <w:rPr>
                <w:rFonts w:cs="Arabic Transparent"/>
                <w:sz w:val="14"/>
                <w:szCs w:val="14"/>
                <w:lang w:bidi="ar-IQ"/>
              </w:rPr>
            </w:pPr>
            <w:r>
              <w:rPr>
                <w:rFonts w:cs="Arabic Transparent"/>
                <w:sz w:val="14"/>
                <w:szCs w:val="14"/>
                <w:rtl/>
                <w:lang w:bidi="ar-IQ"/>
              </w:rPr>
              <w:t>دعم المؤسسات الحكومية</w:t>
            </w:r>
          </w:p>
        </w:tc>
        <w:tc>
          <w:tcPr>
            <w:tcW w:w="39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1020</w:t>
            </w:r>
          </w:p>
        </w:tc>
        <w:tc>
          <w:tcPr>
            <w:tcW w:w="39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850</w:t>
            </w:r>
          </w:p>
        </w:tc>
        <w:tc>
          <w:tcPr>
            <w:tcW w:w="39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700</w:t>
            </w:r>
          </w:p>
        </w:tc>
      </w:tr>
      <w:tr w:rsidR="00944122" w:rsidTr="00944122">
        <w:trPr>
          <w:cantSplit/>
          <w:trHeight w:val="529"/>
        </w:trPr>
        <w:tc>
          <w:tcPr>
            <w:tcW w:w="1296" w:type="dxa"/>
            <w:tcBorders>
              <w:top w:val="single" w:sz="4" w:space="0" w:color="auto"/>
              <w:left w:val="single" w:sz="4" w:space="0" w:color="auto"/>
              <w:bottom w:val="single" w:sz="4" w:space="0" w:color="auto"/>
              <w:right w:val="single" w:sz="4" w:space="0" w:color="auto"/>
            </w:tcBorders>
          </w:tcPr>
          <w:p w:rsidR="00944122" w:rsidRDefault="00944122">
            <w:pPr>
              <w:jc w:val="both"/>
              <w:rPr>
                <w:rFonts w:cs="Arabic Transparent"/>
                <w:sz w:val="14"/>
                <w:szCs w:val="14"/>
                <w:lang w:bidi="ar-IQ"/>
              </w:rPr>
            </w:pPr>
          </w:p>
        </w:tc>
        <w:tc>
          <w:tcPr>
            <w:tcW w:w="356" w:type="dxa"/>
            <w:tcBorders>
              <w:top w:val="single" w:sz="4" w:space="0" w:color="auto"/>
              <w:left w:val="single" w:sz="4" w:space="0" w:color="auto"/>
              <w:bottom w:val="single" w:sz="4" w:space="0" w:color="auto"/>
              <w:right w:val="single" w:sz="4" w:space="0" w:color="auto"/>
            </w:tcBorders>
            <w:textDirection w:val="btLr"/>
          </w:tcPr>
          <w:p w:rsidR="00944122" w:rsidRDefault="00944122">
            <w:pPr>
              <w:ind w:left="113" w:right="113"/>
              <w:contextualSpacing/>
              <w:jc w:val="both"/>
              <w:rPr>
                <w:rFonts w:cs="Arabic Transparent"/>
                <w:sz w:val="14"/>
                <w:szCs w:val="14"/>
                <w:lang w:bidi="ar-IQ"/>
              </w:rPr>
            </w:pPr>
          </w:p>
        </w:tc>
        <w:tc>
          <w:tcPr>
            <w:tcW w:w="357" w:type="dxa"/>
            <w:tcBorders>
              <w:top w:val="single" w:sz="4" w:space="0" w:color="auto"/>
              <w:left w:val="single" w:sz="4" w:space="0" w:color="auto"/>
              <w:bottom w:val="single" w:sz="4" w:space="0" w:color="auto"/>
              <w:right w:val="single" w:sz="4" w:space="0" w:color="auto"/>
            </w:tcBorders>
            <w:textDirection w:val="btLr"/>
          </w:tcPr>
          <w:p w:rsidR="00944122" w:rsidRDefault="00944122">
            <w:pPr>
              <w:ind w:left="113" w:right="113"/>
              <w:contextualSpacing/>
              <w:jc w:val="center"/>
              <w:rPr>
                <w:rFonts w:cs="Arabic Transparent"/>
                <w:sz w:val="14"/>
                <w:szCs w:val="14"/>
                <w:lang w:bidi="ar-IQ"/>
              </w:rPr>
            </w:pPr>
          </w:p>
        </w:tc>
        <w:tc>
          <w:tcPr>
            <w:tcW w:w="357" w:type="dxa"/>
            <w:tcBorders>
              <w:top w:val="single" w:sz="4" w:space="0" w:color="auto"/>
              <w:left w:val="single" w:sz="4" w:space="0" w:color="auto"/>
              <w:bottom w:val="single" w:sz="4" w:space="0" w:color="auto"/>
              <w:right w:val="single" w:sz="4" w:space="0" w:color="auto"/>
            </w:tcBorders>
            <w:textDirection w:val="btLr"/>
          </w:tcPr>
          <w:p w:rsidR="00944122" w:rsidRDefault="00944122">
            <w:pPr>
              <w:ind w:left="113" w:right="113"/>
              <w:contextualSpacing/>
              <w:jc w:val="center"/>
              <w:rPr>
                <w:rFonts w:cs="Arabic Transparent"/>
                <w:sz w:val="14"/>
                <w:szCs w:val="14"/>
                <w:lang w:bidi="ar-IQ"/>
              </w:rPr>
            </w:pPr>
          </w:p>
        </w:tc>
        <w:tc>
          <w:tcPr>
            <w:tcW w:w="1630" w:type="dxa"/>
            <w:tcBorders>
              <w:top w:val="single" w:sz="4" w:space="0" w:color="auto"/>
              <w:left w:val="single" w:sz="4" w:space="0" w:color="auto"/>
              <w:bottom w:val="single" w:sz="4" w:space="0" w:color="auto"/>
              <w:right w:val="single" w:sz="4" w:space="0" w:color="auto"/>
            </w:tcBorders>
            <w:hideMark/>
          </w:tcPr>
          <w:p w:rsidR="00944122" w:rsidRDefault="00944122">
            <w:pPr>
              <w:jc w:val="both"/>
              <w:rPr>
                <w:rFonts w:cs="Arabic Transparent"/>
                <w:sz w:val="14"/>
                <w:szCs w:val="14"/>
                <w:lang w:bidi="ar-IQ"/>
              </w:rPr>
            </w:pPr>
            <w:r>
              <w:rPr>
                <w:rFonts w:cs="Arabic Transparent"/>
                <w:sz w:val="14"/>
                <w:szCs w:val="14"/>
                <w:rtl/>
                <w:lang w:bidi="ar-IQ"/>
              </w:rPr>
              <w:t>غيرها</w:t>
            </w:r>
          </w:p>
        </w:tc>
        <w:tc>
          <w:tcPr>
            <w:tcW w:w="39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4430</w:t>
            </w:r>
          </w:p>
        </w:tc>
        <w:tc>
          <w:tcPr>
            <w:tcW w:w="39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4810</w:t>
            </w:r>
          </w:p>
        </w:tc>
        <w:tc>
          <w:tcPr>
            <w:tcW w:w="39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5264</w:t>
            </w:r>
          </w:p>
        </w:tc>
      </w:tr>
      <w:tr w:rsidR="00944122" w:rsidTr="00944122">
        <w:trPr>
          <w:cantSplit/>
          <w:trHeight w:val="732"/>
        </w:trPr>
        <w:tc>
          <w:tcPr>
            <w:tcW w:w="1296" w:type="dxa"/>
            <w:tcBorders>
              <w:top w:val="single" w:sz="4" w:space="0" w:color="auto"/>
              <w:left w:val="single" w:sz="4" w:space="0" w:color="auto"/>
              <w:bottom w:val="single" w:sz="4" w:space="0" w:color="auto"/>
              <w:right w:val="single" w:sz="4" w:space="0" w:color="auto"/>
            </w:tcBorders>
            <w:hideMark/>
          </w:tcPr>
          <w:p w:rsidR="00944122" w:rsidRDefault="00944122">
            <w:pPr>
              <w:jc w:val="both"/>
              <w:rPr>
                <w:rFonts w:cs="Arabic Transparent"/>
                <w:sz w:val="14"/>
                <w:szCs w:val="14"/>
                <w:lang w:bidi="ar-IQ"/>
              </w:rPr>
            </w:pPr>
            <w:r>
              <w:rPr>
                <w:rFonts w:cs="Arabic Transparent"/>
                <w:sz w:val="14"/>
                <w:szCs w:val="14"/>
                <w:rtl/>
                <w:lang w:bidi="ar-IQ"/>
              </w:rPr>
              <w:t>الضرائب والايرادات الاخرى</w:t>
            </w:r>
          </w:p>
        </w:tc>
        <w:tc>
          <w:tcPr>
            <w:tcW w:w="35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257</w:t>
            </w:r>
          </w:p>
        </w:tc>
        <w:tc>
          <w:tcPr>
            <w:tcW w:w="357"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320</w:t>
            </w:r>
          </w:p>
        </w:tc>
        <w:tc>
          <w:tcPr>
            <w:tcW w:w="357"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414</w:t>
            </w:r>
          </w:p>
        </w:tc>
        <w:tc>
          <w:tcPr>
            <w:tcW w:w="1630" w:type="dxa"/>
            <w:tcBorders>
              <w:top w:val="single" w:sz="4" w:space="0" w:color="auto"/>
              <w:left w:val="single" w:sz="4" w:space="0" w:color="auto"/>
              <w:bottom w:val="single" w:sz="4" w:space="0" w:color="auto"/>
              <w:right w:val="single" w:sz="4" w:space="0" w:color="auto"/>
            </w:tcBorders>
            <w:hideMark/>
          </w:tcPr>
          <w:p w:rsidR="00944122" w:rsidRDefault="00944122">
            <w:pPr>
              <w:jc w:val="both"/>
              <w:rPr>
                <w:rFonts w:cs="Arabic Transparent"/>
                <w:sz w:val="14"/>
                <w:szCs w:val="14"/>
                <w:lang w:bidi="ar-IQ"/>
              </w:rPr>
            </w:pPr>
            <w:r>
              <w:rPr>
                <w:rFonts w:cs="Arabic Transparent"/>
                <w:sz w:val="14"/>
                <w:szCs w:val="14"/>
                <w:rtl/>
                <w:lang w:bidi="ar-IQ"/>
              </w:rPr>
              <w:t>الفوائد على الديون</w:t>
            </w:r>
          </w:p>
        </w:tc>
        <w:tc>
          <w:tcPr>
            <w:tcW w:w="39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100</w:t>
            </w:r>
          </w:p>
        </w:tc>
        <w:tc>
          <w:tcPr>
            <w:tcW w:w="39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6660</w:t>
            </w:r>
          </w:p>
        </w:tc>
        <w:tc>
          <w:tcPr>
            <w:tcW w:w="39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6727</w:t>
            </w:r>
          </w:p>
        </w:tc>
      </w:tr>
      <w:tr w:rsidR="00944122" w:rsidTr="00944122">
        <w:trPr>
          <w:cantSplit/>
          <w:trHeight w:val="694"/>
        </w:trPr>
        <w:tc>
          <w:tcPr>
            <w:tcW w:w="1296" w:type="dxa"/>
            <w:tcBorders>
              <w:top w:val="single" w:sz="4" w:space="0" w:color="auto"/>
              <w:left w:val="single" w:sz="4" w:space="0" w:color="auto"/>
              <w:bottom w:val="single" w:sz="4" w:space="0" w:color="auto"/>
              <w:right w:val="single" w:sz="4" w:space="0" w:color="auto"/>
            </w:tcBorders>
          </w:tcPr>
          <w:p w:rsidR="00944122" w:rsidRDefault="00944122">
            <w:pPr>
              <w:jc w:val="both"/>
              <w:rPr>
                <w:rFonts w:cs="Arabic Transparent"/>
                <w:sz w:val="14"/>
                <w:szCs w:val="14"/>
                <w:lang w:bidi="ar-IQ"/>
              </w:rPr>
            </w:pPr>
          </w:p>
        </w:tc>
        <w:tc>
          <w:tcPr>
            <w:tcW w:w="356" w:type="dxa"/>
            <w:tcBorders>
              <w:top w:val="single" w:sz="4" w:space="0" w:color="auto"/>
              <w:left w:val="single" w:sz="4" w:space="0" w:color="auto"/>
              <w:bottom w:val="single" w:sz="4" w:space="0" w:color="auto"/>
              <w:right w:val="single" w:sz="4" w:space="0" w:color="auto"/>
            </w:tcBorders>
            <w:textDirection w:val="btLr"/>
          </w:tcPr>
          <w:p w:rsidR="00944122" w:rsidRDefault="00944122">
            <w:pPr>
              <w:ind w:left="113" w:right="113"/>
              <w:contextualSpacing/>
              <w:jc w:val="both"/>
              <w:rPr>
                <w:rFonts w:cs="Arabic Transparent"/>
                <w:sz w:val="14"/>
                <w:szCs w:val="14"/>
                <w:lang w:bidi="ar-IQ"/>
              </w:rPr>
            </w:pPr>
          </w:p>
        </w:tc>
        <w:tc>
          <w:tcPr>
            <w:tcW w:w="357" w:type="dxa"/>
            <w:tcBorders>
              <w:top w:val="single" w:sz="4" w:space="0" w:color="auto"/>
              <w:left w:val="single" w:sz="4" w:space="0" w:color="auto"/>
              <w:bottom w:val="single" w:sz="4" w:space="0" w:color="auto"/>
              <w:right w:val="single" w:sz="4" w:space="0" w:color="auto"/>
            </w:tcBorders>
            <w:textDirection w:val="btLr"/>
          </w:tcPr>
          <w:p w:rsidR="00944122" w:rsidRDefault="00944122">
            <w:pPr>
              <w:ind w:left="113" w:right="113"/>
              <w:contextualSpacing/>
              <w:jc w:val="center"/>
              <w:rPr>
                <w:rFonts w:cs="Arabic Transparent"/>
                <w:sz w:val="14"/>
                <w:szCs w:val="14"/>
                <w:lang w:bidi="ar-IQ"/>
              </w:rPr>
            </w:pPr>
          </w:p>
        </w:tc>
        <w:tc>
          <w:tcPr>
            <w:tcW w:w="357" w:type="dxa"/>
            <w:tcBorders>
              <w:top w:val="single" w:sz="4" w:space="0" w:color="auto"/>
              <w:left w:val="single" w:sz="4" w:space="0" w:color="auto"/>
              <w:bottom w:val="single" w:sz="4" w:space="0" w:color="auto"/>
              <w:right w:val="single" w:sz="4" w:space="0" w:color="auto"/>
            </w:tcBorders>
            <w:textDirection w:val="btLr"/>
          </w:tcPr>
          <w:p w:rsidR="00944122" w:rsidRDefault="00944122">
            <w:pPr>
              <w:ind w:left="113" w:right="113"/>
              <w:contextualSpacing/>
              <w:jc w:val="center"/>
              <w:rPr>
                <w:rFonts w:cs="Arabic Transparent"/>
                <w:sz w:val="14"/>
                <w:szCs w:val="14"/>
                <w:lang w:bidi="ar-IQ"/>
              </w:rPr>
            </w:pPr>
          </w:p>
        </w:tc>
        <w:tc>
          <w:tcPr>
            <w:tcW w:w="1630" w:type="dxa"/>
            <w:tcBorders>
              <w:top w:val="single" w:sz="4" w:space="0" w:color="auto"/>
              <w:left w:val="single" w:sz="4" w:space="0" w:color="auto"/>
              <w:bottom w:val="single" w:sz="4" w:space="0" w:color="auto"/>
              <w:right w:val="single" w:sz="4" w:space="0" w:color="auto"/>
            </w:tcBorders>
            <w:hideMark/>
          </w:tcPr>
          <w:p w:rsidR="00944122" w:rsidRDefault="00944122">
            <w:pPr>
              <w:jc w:val="both"/>
              <w:rPr>
                <w:rFonts w:cs="Arabic Transparent"/>
                <w:sz w:val="14"/>
                <w:szCs w:val="14"/>
                <w:lang w:bidi="ar-IQ"/>
              </w:rPr>
            </w:pPr>
            <w:r>
              <w:rPr>
                <w:rFonts w:cs="Arabic Transparent"/>
                <w:sz w:val="14"/>
                <w:szCs w:val="14"/>
                <w:rtl/>
                <w:lang w:bidi="ar-IQ"/>
              </w:rPr>
              <w:t>تعويضات اضرار الحرب</w:t>
            </w:r>
          </w:p>
        </w:tc>
        <w:tc>
          <w:tcPr>
            <w:tcW w:w="39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856</w:t>
            </w:r>
          </w:p>
        </w:tc>
        <w:tc>
          <w:tcPr>
            <w:tcW w:w="39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1039</w:t>
            </w:r>
          </w:p>
        </w:tc>
        <w:tc>
          <w:tcPr>
            <w:tcW w:w="39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1027</w:t>
            </w:r>
          </w:p>
        </w:tc>
      </w:tr>
      <w:tr w:rsidR="00944122" w:rsidTr="00944122">
        <w:trPr>
          <w:cantSplit/>
          <w:trHeight w:val="700"/>
        </w:trPr>
        <w:tc>
          <w:tcPr>
            <w:tcW w:w="1296" w:type="dxa"/>
            <w:tcBorders>
              <w:top w:val="single" w:sz="4" w:space="0" w:color="auto"/>
              <w:left w:val="single" w:sz="4" w:space="0" w:color="auto"/>
              <w:bottom w:val="single" w:sz="4" w:space="0" w:color="auto"/>
              <w:right w:val="single" w:sz="4" w:space="0" w:color="auto"/>
            </w:tcBorders>
            <w:hideMark/>
          </w:tcPr>
          <w:p w:rsidR="00944122" w:rsidRDefault="00944122">
            <w:pPr>
              <w:jc w:val="both"/>
              <w:rPr>
                <w:rFonts w:cs="Arabic Transparent"/>
                <w:sz w:val="14"/>
                <w:szCs w:val="14"/>
                <w:lang w:bidi="ar-IQ"/>
              </w:rPr>
            </w:pPr>
            <w:r>
              <w:rPr>
                <w:rFonts w:cs="Arabic Transparent"/>
                <w:sz w:val="14"/>
                <w:szCs w:val="14"/>
                <w:rtl/>
                <w:lang w:bidi="ar-IQ"/>
              </w:rPr>
              <w:t>مجموعة الايرادات الذاتية</w:t>
            </w:r>
          </w:p>
        </w:tc>
        <w:tc>
          <w:tcPr>
            <w:tcW w:w="35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19492</w:t>
            </w:r>
          </w:p>
        </w:tc>
        <w:tc>
          <w:tcPr>
            <w:tcW w:w="357"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26346</w:t>
            </w:r>
          </w:p>
        </w:tc>
        <w:tc>
          <w:tcPr>
            <w:tcW w:w="357"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28007</w:t>
            </w:r>
          </w:p>
        </w:tc>
        <w:tc>
          <w:tcPr>
            <w:tcW w:w="1630" w:type="dxa"/>
            <w:tcBorders>
              <w:top w:val="single" w:sz="4" w:space="0" w:color="auto"/>
              <w:left w:val="single" w:sz="4" w:space="0" w:color="auto"/>
              <w:bottom w:val="single" w:sz="4" w:space="0" w:color="auto"/>
              <w:right w:val="single" w:sz="4" w:space="0" w:color="auto"/>
            </w:tcBorders>
            <w:hideMark/>
          </w:tcPr>
          <w:p w:rsidR="00944122" w:rsidRDefault="00944122">
            <w:pPr>
              <w:jc w:val="both"/>
              <w:rPr>
                <w:rFonts w:cs="Arabic Transparent"/>
                <w:sz w:val="14"/>
                <w:szCs w:val="14"/>
                <w:lang w:bidi="ar-IQ"/>
              </w:rPr>
            </w:pPr>
            <w:r>
              <w:rPr>
                <w:rFonts w:cs="Arabic Transparent"/>
                <w:sz w:val="14"/>
                <w:szCs w:val="14"/>
                <w:rtl/>
                <w:lang w:bidi="ar-IQ"/>
              </w:rPr>
              <w:t>مجموع المصروفات الجارية</w:t>
            </w:r>
          </w:p>
        </w:tc>
        <w:tc>
          <w:tcPr>
            <w:tcW w:w="39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21384</w:t>
            </w:r>
          </w:p>
        </w:tc>
        <w:tc>
          <w:tcPr>
            <w:tcW w:w="39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28483</w:t>
            </w:r>
          </w:p>
        </w:tc>
        <w:tc>
          <w:tcPr>
            <w:tcW w:w="39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28358</w:t>
            </w:r>
          </w:p>
        </w:tc>
      </w:tr>
      <w:tr w:rsidR="00944122" w:rsidTr="00944122">
        <w:trPr>
          <w:cantSplit/>
          <w:trHeight w:val="708"/>
        </w:trPr>
        <w:tc>
          <w:tcPr>
            <w:tcW w:w="1296" w:type="dxa"/>
            <w:tcBorders>
              <w:top w:val="single" w:sz="4" w:space="0" w:color="auto"/>
              <w:left w:val="single" w:sz="4" w:space="0" w:color="auto"/>
              <w:bottom w:val="single" w:sz="4" w:space="0" w:color="auto"/>
              <w:right w:val="single" w:sz="4" w:space="0" w:color="auto"/>
            </w:tcBorders>
          </w:tcPr>
          <w:p w:rsidR="00944122" w:rsidRDefault="00944122">
            <w:pPr>
              <w:jc w:val="both"/>
              <w:rPr>
                <w:rFonts w:cs="Arabic Transparent"/>
                <w:sz w:val="14"/>
                <w:szCs w:val="14"/>
                <w:lang w:bidi="ar-IQ"/>
              </w:rPr>
            </w:pPr>
          </w:p>
        </w:tc>
        <w:tc>
          <w:tcPr>
            <w:tcW w:w="356" w:type="dxa"/>
            <w:tcBorders>
              <w:top w:val="single" w:sz="4" w:space="0" w:color="auto"/>
              <w:left w:val="single" w:sz="4" w:space="0" w:color="auto"/>
              <w:bottom w:val="single" w:sz="4" w:space="0" w:color="auto"/>
              <w:right w:val="single" w:sz="4" w:space="0" w:color="auto"/>
            </w:tcBorders>
            <w:textDirection w:val="btLr"/>
          </w:tcPr>
          <w:p w:rsidR="00944122" w:rsidRDefault="00944122">
            <w:pPr>
              <w:ind w:left="113" w:right="113"/>
              <w:contextualSpacing/>
              <w:jc w:val="both"/>
              <w:rPr>
                <w:rFonts w:cs="Arabic Transparent"/>
                <w:sz w:val="14"/>
                <w:szCs w:val="14"/>
                <w:lang w:bidi="ar-IQ"/>
              </w:rPr>
            </w:pPr>
          </w:p>
        </w:tc>
        <w:tc>
          <w:tcPr>
            <w:tcW w:w="357" w:type="dxa"/>
            <w:tcBorders>
              <w:top w:val="single" w:sz="4" w:space="0" w:color="auto"/>
              <w:left w:val="single" w:sz="4" w:space="0" w:color="auto"/>
              <w:bottom w:val="single" w:sz="4" w:space="0" w:color="auto"/>
              <w:right w:val="single" w:sz="4" w:space="0" w:color="auto"/>
            </w:tcBorders>
            <w:textDirection w:val="btLr"/>
          </w:tcPr>
          <w:p w:rsidR="00944122" w:rsidRDefault="00944122">
            <w:pPr>
              <w:ind w:left="113" w:right="113"/>
              <w:contextualSpacing/>
              <w:jc w:val="both"/>
              <w:rPr>
                <w:rFonts w:cs="Arabic Transparent"/>
                <w:sz w:val="14"/>
                <w:szCs w:val="14"/>
                <w:lang w:bidi="ar-IQ"/>
              </w:rPr>
            </w:pPr>
          </w:p>
        </w:tc>
        <w:tc>
          <w:tcPr>
            <w:tcW w:w="357" w:type="dxa"/>
            <w:tcBorders>
              <w:top w:val="single" w:sz="4" w:space="0" w:color="auto"/>
              <w:left w:val="single" w:sz="4" w:space="0" w:color="auto"/>
              <w:bottom w:val="single" w:sz="4" w:space="0" w:color="auto"/>
              <w:right w:val="single" w:sz="4" w:space="0" w:color="auto"/>
            </w:tcBorders>
            <w:textDirection w:val="btLr"/>
          </w:tcPr>
          <w:p w:rsidR="00944122" w:rsidRDefault="00944122">
            <w:pPr>
              <w:ind w:left="113" w:right="113"/>
              <w:contextualSpacing/>
              <w:jc w:val="center"/>
              <w:rPr>
                <w:rFonts w:cs="Arabic Transparent"/>
                <w:sz w:val="14"/>
                <w:szCs w:val="14"/>
                <w:lang w:bidi="ar-IQ"/>
              </w:rPr>
            </w:pPr>
          </w:p>
        </w:tc>
        <w:tc>
          <w:tcPr>
            <w:tcW w:w="1630" w:type="dxa"/>
            <w:tcBorders>
              <w:top w:val="single" w:sz="4" w:space="0" w:color="auto"/>
              <w:left w:val="single" w:sz="4" w:space="0" w:color="auto"/>
              <w:bottom w:val="single" w:sz="4" w:space="0" w:color="auto"/>
              <w:right w:val="single" w:sz="4" w:space="0" w:color="auto"/>
            </w:tcBorders>
            <w:hideMark/>
          </w:tcPr>
          <w:p w:rsidR="00944122" w:rsidRDefault="00944122">
            <w:pPr>
              <w:jc w:val="both"/>
              <w:rPr>
                <w:rFonts w:cs="Arabic Transparent"/>
                <w:sz w:val="14"/>
                <w:szCs w:val="14"/>
                <w:lang w:bidi="ar-IQ"/>
              </w:rPr>
            </w:pPr>
            <w:r>
              <w:rPr>
                <w:rFonts w:cs="Arabic Transparent"/>
                <w:sz w:val="14"/>
                <w:szCs w:val="14"/>
                <w:rtl/>
                <w:lang w:bidi="ar-IQ"/>
              </w:rPr>
              <w:t>المصروفات الاستثمارية</w:t>
            </w:r>
          </w:p>
        </w:tc>
        <w:tc>
          <w:tcPr>
            <w:tcW w:w="39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9087</w:t>
            </w:r>
          </w:p>
        </w:tc>
        <w:tc>
          <w:tcPr>
            <w:tcW w:w="39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10548</w:t>
            </w:r>
          </w:p>
        </w:tc>
        <w:tc>
          <w:tcPr>
            <w:tcW w:w="39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10152</w:t>
            </w:r>
          </w:p>
        </w:tc>
      </w:tr>
      <w:tr w:rsidR="00944122" w:rsidTr="00944122">
        <w:trPr>
          <w:cantSplit/>
          <w:trHeight w:val="590"/>
        </w:trPr>
        <w:tc>
          <w:tcPr>
            <w:tcW w:w="1296" w:type="dxa"/>
            <w:tcBorders>
              <w:top w:val="single" w:sz="4" w:space="0" w:color="auto"/>
              <w:left w:val="single" w:sz="4" w:space="0" w:color="auto"/>
              <w:bottom w:val="single" w:sz="4" w:space="0" w:color="auto"/>
              <w:right w:val="single" w:sz="4" w:space="0" w:color="auto"/>
            </w:tcBorders>
            <w:hideMark/>
          </w:tcPr>
          <w:p w:rsidR="00944122" w:rsidRDefault="00944122">
            <w:pPr>
              <w:jc w:val="both"/>
              <w:rPr>
                <w:rFonts w:cs="Arabic Transparent"/>
                <w:sz w:val="14"/>
                <w:szCs w:val="14"/>
                <w:lang w:bidi="ar-IQ"/>
              </w:rPr>
            </w:pPr>
            <w:r>
              <w:rPr>
                <w:rFonts w:cs="Arabic Transparent"/>
                <w:sz w:val="14"/>
                <w:szCs w:val="14"/>
                <w:rtl/>
                <w:lang w:bidi="ar-IQ"/>
              </w:rPr>
              <w:t>المنح والمساعدات</w:t>
            </w:r>
          </w:p>
        </w:tc>
        <w:tc>
          <w:tcPr>
            <w:tcW w:w="35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4253</w:t>
            </w:r>
          </w:p>
        </w:tc>
        <w:tc>
          <w:tcPr>
            <w:tcW w:w="357"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5430</w:t>
            </w:r>
          </w:p>
        </w:tc>
        <w:tc>
          <w:tcPr>
            <w:tcW w:w="357"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4208</w:t>
            </w:r>
          </w:p>
        </w:tc>
        <w:tc>
          <w:tcPr>
            <w:tcW w:w="1630" w:type="dxa"/>
            <w:tcBorders>
              <w:top w:val="single" w:sz="4" w:space="0" w:color="auto"/>
              <w:left w:val="single" w:sz="4" w:space="0" w:color="auto"/>
              <w:bottom w:val="single" w:sz="4" w:space="0" w:color="auto"/>
              <w:right w:val="single" w:sz="4" w:space="0" w:color="auto"/>
            </w:tcBorders>
            <w:hideMark/>
          </w:tcPr>
          <w:p w:rsidR="00944122" w:rsidRDefault="00944122">
            <w:pPr>
              <w:jc w:val="both"/>
              <w:rPr>
                <w:rFonts w:cs="Arabic Transparent"/>
                <w:sz w:val="14"/>
                <w:szCs w:val="14"/>
                <w:lang w:bidi="ar-IQ"/>
              </w:rPr>
            </w:pPr>
            <w:r>
              <w:rPr>
                <w:rFonts w:cs="Arabic Transparent"/>
                <w:sz w:val="14"/>
                <w:szCs w:val="14"/>
                <w:rtl/>
                <w:lang w:bidi="ar-IQ"/>
              </w:rPr>
              <w:t xml:space="preserve">ومنها من المساعدات الخارجية </w:t>
            </w:r>
          </w:p>
        </w:tc>
        <w:tc>
          <w:tcPr>
            <w:tcW w:w="39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4007</w:t>
            </w:r>
          </w:p>
        </w:tc>
        <w:tc>
          <w:tcPr>
            <w:tcW w:w="39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6025</w:t>
            </w:r>
          </w:p>
        </w:tc>
        <w:tc>
          <w:tcPr>
            <w:tcW w:w="39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5119</w:t>
            </w:r>
          </w:p>
        </w:tc>
      </w:tr>
      <w:tr w:rsidR="00944122" w:rsidTr="00944122">
        <w:trPr>
          <w:cantSplit/>
          <w:trHeight w:val="712"/>
        </w:trPr>
        <w:tc>
          <w:tcPr>
            <w:tcW w:w="1296" w:type="dxa"/>
            <w:tcBorders>
              <w:top w:val="single" w:sz="4" w:space="0" w:color="auto"/>
              <w:left w:val="single" w:sz="4" w:space="0" w:color="auto"/>
              <w:bottom w:val="single" w:sz="4" w:space="0" w:color="auto"/>
              <w:right w:val="single" w:sz="4" w:space="0" w:color="auto"/>
            </w:tcBorders>
            <w:hideMark/>
          </w:tcPr>
          <w:p w:rsidR="00944122" w:rsidRDefault="00944122">
            <w:pPr>
              <w:jc w:val="both"/>
              <w:rPr>
                <w:rFonts w:cs="Arabic Transparent"/>
                <w:sz w:val="14"/>
                <w:szCs w:val="14"/>
                <w:lang w:bidi="ar-IQ"/>
              </w:rPr>
            </w:pPr>
            <w:r>
              <w:rPr>
                <w:rFonts w:cs="Arabic Transparent"/>
                <w:sz w:val="14"/>
                <w:szCs w:val="14"/>
                <w:rtl/>
                <w:lang w:bidi="ar-IQ"/>
              </w:rPr>
              <w:t>المجموع الكلي للايرادات</w:t>
            </w:r>
          </w:p>
        </w:tc>
        <w:tc>
          <w:tcPr>
            <w:tcW w:w="35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23745</w:t>
            </w:r>
          </w:p>
        </w:tc>
        <w:tc>
          <w:tcPr>
            <w:tcW w:w="357"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31777</w:t>
            </w:r>
          </w:p>
        </w:tc>
        <w:tc>
          <w:tcPr>
            <w:tcW w:w="357"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32216</w:t>
            </w:r>
          </w:p>
        </w:tc>
        <w:tc>
          <w:tcPr>
            <w:tcW w:w="1630" w:type="dxa"/>
            <w:tcBorders>
              <w:top w:val="single" w:sz="4" w:space="0" w:color="auto"/>
              <w:left w:val="single" w:sz="4" w:space="0" w:color="auto"/>
              <w:bottom w:val="single" w:sz="4" w:space="0" w:color="auto"/>
              <w:right w:val="single" w:sz="4" w:space="0" w:color="auto"/>
            </w:tcBorders>
            <w:hideMark/>
          </w:tcPr>
          <w:p w:rsidR="00944122" w:rsidRDefault="00944122">
            <w:pPr>
              <w:jc w:val="both"/>
              <w:rPr>
                <w:rFonts w:cs="Arabic Transparent"/>
                <w:sz w:val="14"/>
                <w:szCs w:val="14"/>
                <w:lang w:bidi="ar-IQ"/>
              </w:rPr>
            </w:pPr>
            <w:r>
              <w:rPr>
                <w:rFonts w:cs="Arabic Transparent"/>
                <w:sz w:val="14"/>
                <w:szCs w:val="14"/>
                <w:rtl/>
                <w:lang w:bidi="ar-IQ"/>
              </w:rPr>
              <w:t xml:space="preserve">المجموع الكلي للمصروفات </w:t>
            </w:r>
          </w:p>
        </w:tc>
        <w:tc>
          <w:tcPr>
            <w:tcW w:w="39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30471</w:t>
            </w:r>
          </w:p>
        </w:tc>
        <w:tc>
          <w:tcPr>
            <w:tcW w:w="39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39031</w:t>
            </w:r>
          </w:p>
        </w:tc>
        <w:tc>
          <w:tcPr>
            <w:tcW w:w="39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38510</w:t>
            </w:r>
          </w:p>
        </w:tc>
      </w:tr>
      <w:tr w:rsidR="00944122" w:rsidTr="00944122">
        <w:trPr>
          <w:cantSplit/>
          <w:trHeight w:val="898"/>
        </w:trPr>
        <w:tc>
          <w:tcPr>
            <w:tcW w:w="1296" w:type="dxa"/>
            <w:tcBorders>
              <w:top w:val="single" w:sz="4" w:space="0" w:color="auto"/>
              <w:left w:val="single" w:sz="4" w:space="0" w:color="auto"/>
              <w:bottom w:val="single" w:sz="4" w:space="0" w:color="auto"/>
              <w:right w:val="single" w:sz="4" w:space="0" w:color="auto"/>
            </w:tcBorders>
            <w:hideMark/>
          </w:tcPr>
          <w:p w:rsidR="00944122" w:rsidRDefault="00944122">
            <w:pPr>
              <w:jc w:val="both"/>
              <w:rPr>
                <w:rFonts w:cs="Arabic Transparent"/>
                <w:sz w:val="14"/>
                <w:szCs w:val="14"/>
                <w:lang w:bidi="ar-IQ"/>
              </w:rPr>
            </w:pPr>
            <w:r>
              <w:rPr>
                <w:rFonts w:cs="Arabic Transparent"/>
                <w:sz w:val="14"/>
                <w:szCs w:val="14"/>
                <w:rtl/>
                <w:lang w:bidi="ar-IQ"/>
              </w:rPr>
              <w:t>العجز بدون المنح</w:t>
            </w:r>
          </w:p>
        </w:tc>
        <w:tc>
          <w:tcPr>
            <w:tcW w:w="35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ـ 10979</w:t>
            </w:r>
          </w:p>
        </w:tc>
        <w:tc>
          <w:tcPr>
            <w:tcW w:w="357"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ـ 12685</w:t>
            </w:r>
          </w:p>
        </w:tc>
        <w:tc>
          <w:tcPr>
            <w:tcW w:w="357"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ـ 10503</w:t>
            </w:r>
          </w:p>
        </w:tc>
        <w:tc>
          <w:tcPr>
            <w:tcW w:w="1630" w:type="dxa"/>
            <w:tcBorders>
              <w:top w:val="single" w:sz="4" w:space="0" w:color="auto"/>
              <w:left w:val="single" w:sz="4" w:space="0" w:color="auto"/>
              <w:bottom w:val="single" w:sz="4" w:space="0" w:color="auto"/>
              <w:right w:val="single" w:sz="4" w:space="0" w:color="auto"/>
            </w:tcBorders>
          </w:tcPr>
          <w:p w:rsidR="00944122" w:rsidRDefault="00944122">
            <w:pPr>
              <w:jc w:val="both"/>
              <w:rPr>
                <w:rFonts w:cs="Arabic Transparent"/>
                <w:sz w:val="14"/>
                <w:szCs w:val="14"/>
                <w:lang w:bidi="ar-IQ"/>
              </w:rPr>
            </w:pPr>
          </w:p>
        </w:tc>
        <w:tc>
          <w:tcPr>
            <w:tcW w:w="396" w:type="dxa"/>
            <w:tcBorders>
              <w:top w:val="single" w:sz="4" w:space="0" w:color="auto"/>
              <w:left w:val="single" w:sz="4" w:space="0" w:color="auto"/>
              <w:bottom w:val="single" w:sz="4" w:space="0" w:color="auto"/>
              <w:right w:val="single" w:sz="4" w:space="0" w:color="auto"/>
            </w:tcBorders>
            <w:textDirection w:val="btLr"/>
          </w:tcPr>
          <w:p w:rsidR="00944122" w:rsidRDefault="00944122">
            <w:pPr>
              <w:ind w:left="113" w:right="113"/>
              <w:contextualSpacing/>
              <w:jc w:val="center"/>
              <w:rPr>
                <w:rFonts w:cs="Arabic Transparent"/>
                <w:sz w:val="14"/>
                <w:szCs w:val="14"/>
                <w:lang w:bidi="ar-IQ"/>
              </w:rPr>
            </w:pPr>
          </w:p>
        </w:tc>
        <w:tc>
          <w:tcPr>
            <w:tcW w:w="396" w:type="dxa"/>
            <w:tcBorders>
              <w:top w:val="single" w:sz="4" w:space="0" w:color="auto"/>
              <w:left w:val="single" w:sz="4" w:space="0" w:color="auto"/>
              <w:bottom w:val="single" w:sz="4" w:space="0" w:color="auto"/>
              <w:right w:val="single" w:sz="4" w:space="0" w:color="auto"/>
            </w:tcBorders>
            <w:textDirection w:val="btLr"/>
          </w:tcPr>
          <w:p w:rsidR="00944122" w:rsidRDefault="00944122">
            <w:pPr>
              <w:ind w:left="113" w:right="113"/>
              <w:contextualSpacing/>
              <w:jc w:val="center"/>
              <w:rPr>
                <w:rFonts w:cs="Arabic Transparent"/>
                <w:sz w:val="14"/>
                <w:szCs w:val="14"/>
                <w:lang w:bidi="ar-IQ"/>
              </w:rPr>
            </w:pPr>
          </w:p>
        </w:tc>
        <w:tc>
          <w:tcPr>
            <w:tcW w:w="396" w:type="dxa"/>
            <w:tcBorders>
              <w:top w:val="single" w:sz="4" w:space="0" w:color="auto"/>
              <w:left w:val="single" w:sz="4" w:space="0" w:color="auto"/>
              <w:bottom w:val="single" w:sz="4" w:space="0" w:color="auto"/>
              <w:right w:val="single" w:sz="4" w:space="0" w:color="auto"/>
            </w:tcBorders>
            <w:textDirection w:val="btLr"/>
          </w:tcPr>
          <w:p w:rsidR="00944122" w:rsidRDefault="00944122">
            <w:pPr>
              <w:ind w:left="113" w:right="113"/>
              <w:contextualSpacing/>
              <w:jc w:val="center"/>
              <w:rPr>
                <w:rFonts w:cs="Arabic Transparent"/>
                <w:sz w:val="14"/>
                <w:szCs w:val="14"/>
                <w:lang w:bidi="ar-IQ"/>
              </w:rPr>
            </w:pPr>
          </w:p>
        </w:tc>
      </w:tr>
      <w:tr w:rsidR="00944122" w:rsidTr="00944122">
        <w:trPr>
          <w:cantSplit/>
          <w:trHeight w:val="695"/>
        </w:trPr>
        <w:tc>
          <w:tcPr>
            <w:tcW w:w="1296" w:type="dxa"/>
            <w:tcBorders>
              <w:top w:val="single" w:sz="4" w:space="0" w:color="auto"/>
              <w:left w:val="single" w:sz="4" w:space="0" w:color="auto"/>
              <w:bottom w:val="single" w:sz="4" w:space="0" w:color="auto"/>
              <w:right w:val="single" w:sz="4" w:space="0" w:color="auto"/>
            </w:tcBorders>
            <w:hideMark/>
          </w:tcPr>
          <w:p w:rsidR="00944122" w:rsidRDefault="00944122">
            <w:pPr>
              <w:jc w:val="both"/>
              <w:rPr>
                <w:rFonts w:cs="Arabic Transparent"/>
                <w:sz w:val="14"/>
                <w:szCs w:val="14"/>
                <w:lang w:bidi="ar-IQ"/>
              </w:rPr>
            </w:pPr>
            <w:r>
              <w:rPr>
                <w:rFonts w:cs="Arabic Transparent"/>
                <w:sz w:val="14"/>
                <w:szCs w:val="14"/>
                <w:rtl/>
                <w:lang w:bidi="ar-IQ"/>
              </w:rPr>
              <w:t>العجز بضمنه المنح</w:t>
            </w:r>
          </w:p>
        </w:tc>
        <w:tc>
          <w:tcPr>
            <w:tcW w:w="35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jc w:val="center"/>
              <w:rPr>
                <w:rFonts w:cs="Arabic Transparent"/>
                <w:sz w:val="14"/>
                <w:szCs w:val="14"/>
                <w:lang w:bidi="ar-IQ"/>
              </w:rPr>
            </w:pPr>
            <w:r>
              <w:rPr>
                <w:rFonts w:cs="Arabic Transparent"/>
                <w:sz w:val="14"/>
                <w:szCs w:val="14"/>
                <w:rtl/>
                <w:lang w:bidi="ar-IQ"/>
              </w:rPr>
              <w:t>ـ 6726</w:t>
            </w:r>
          </w:p>
        </w:tc>
        <w:tc>
          <w:tcPr>
            <w:tcW w:w="357"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ـ 7255</w:t>
            </w:r>
          </w:p>
        </w:tc>
        <w:tc>
          <w:tcPr>
            <w:tcW w:w="357"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contextualSpacing/>
              <w:jc w:val="center"/>
              <w:rPr>
                <w:rFonts w:cs="Arabic Transparent"/>
                <w:sz w:val="14"/>
                <w:szCs w:val="14"/>
                <w:lang w:bidi="ar-IQ"/>
              </w:rPr>
            </w:pPr>
            <w:r>
              <w:rPr>
                <w:rFonts w:cs="Arabic Transparent"/>
                <w:sz w:val="14"/>
                <w:szCs w:val="14"/>
                <w:rtl/>
                <w:lang w:bidi="ar-IQ"/>
              </w:rPr>
              <w:t>ـ 6295</w:t>
            </w:r>
          </w:p>
        </w:tc>
        <w:tc>
          <w:tcPr>
            <w:tcW w:w="1630" w:type="dxa"/>
            <w:tcBorders>
              <w:top w:val="single" w:sz="4" w:space="0" w:color="auto"/>
              <w:left w:val="single" w:sz="4" w:space="0" w:color="auto"/>
              <w:bottom w:val="single" w:sz="4" w:space="0" w:color="auto"/>
              <w:right w:val="single" w:sz="4" w:space="0" w:color="auto"/>
            </w:tcBorders>
          </w:tcPr>
          <w:p w:rsidR="00944122" w:rsidRDefault="00944122">
            <w:pPr>
              <w:jc w:val="both"/>
              <w:rPr>
                <w:rFonts w:cs="Arabic Transparent"/>
                <w:sz w:val="14"/>
                <w:szCs w:val="14"/>
                <w:lang w:bidi="ar-IQ"/>
              </w:rPr>
            </w:pPr>
          </w:p>
        </w:tc>
        <w:tc>
          <w:tcPr>
            <w:tcW w:w="396" w:type="dxa"/>
            <w:tcBorders>
              <w:top w:val="single" w:sz="4" w:space="0" w:color="auto"/>
              <w:left w:val="single" w:sz="4" w:space="0" w:color="auto"/>
              <w:bottom w:val="single" w:sz="4" w:space="0" w:color="auto"/>
              <w:right w:val="single" w:sz="4" w:space="0" w:color="auto"/>
            </w:tcBorders>
            <w:textDirection w:val="btLr"/>
          </w:tcPr>
          <w:p w:rsidR="00944122" w:rsidRDefault="00944122">
            <w:pPr>
              <w:ind w:left="113" w:right="113"/>
              <w:contextualSpacing/>
              <w:jc w:val="center"/>
              <w:rPr>
                <w:rFonts w:cs="Arabic Transparent"/>
                <w:sz w:val="14"/>
                <w:szCs w:val="14"/>
                <w:lang w:bidi="ar-IQ"/>
              </w:rPr>
            </w:pPr>
          </w:p>
        </w:tc>
        <w:tc>
          <w:tcPr>
            <w:tcW w:w="396" w:type="dxa"/>
            <w:tcBorders>
              <w:top w:val="single" w:sz="4" w:space="0" w:color="auto"/>
              <w:left w:val="single" w:sz="4" w:space="0" w:color="auto"/>
              <w:bottom w:val="single" w:sz="4" w:space="0" w:color="auto"/>
              <w:right w:val="single" w:sz="4" w:space="0" w:color="auto"/>
            </w:tcBorders>
            <w:textDirection w:val="btLr"/>
          </w:tcPr>
          <w:p w:rsidR="00944122" w:rsidRDefault="00944122">
            <w:pPr>
              <w:ind w:left="113" w:right="113"/>
              <w:contextualSpacing/>
              <w:jc w:val="center"/>
              <w:rPr>
                <w:rFonts w:cs="Arabic Transparent"/>
                <w:sz w:val="14"/>
                <w:szCs w:val="14"/>
                <w:lang w:bidi="ar-IQ"/>
              </w:rPr>
            </w:pPr>
          </w:p>
        </w:tc>
        <w:tc>
          <w:tcPr>
            <w:tcW w:w="396" w:type="dxa"/>
            <w:tcBorders>
              <w:top w:val="single" w:sz="4" w:space="0" w:color="auto"/>
              <w:left w:val="single" w:sz="4" w:space="0" w:color="auto"/>
              <w:bottom w:val="single" w:sz="4" w:space="0" w:color="auto"/>
              <w:right w:val="single" w:sz="4" w:space="0" w:color="auto"/>
            </w:tcBorders>
            <w:textDirection w:val="btLr"/>
          </w:tcPr>
          <w:p w:rsidR="00944122" w:rsidRDefault="00944122">
            <w:pPr>
              <w:ind w:left="113" w:right="113"/>
              <w:contextualSpacing/>
              <w:jc w:val="center"/>
              <w:rPr>
                <w:rFonts w:cs="Arabic Transparent"/>
                <w:sz w:val="14"/>
                <w:szCs w:val="14"/>
                <w:lang w:bidi="ar-IQ"/>
              </w:rPr>
            </w:pPr>
          </w:p>
        </w:tc>
      </w:tr>
    </w:tbl>
    <w:p w:rsidR="00944122" w:rsidRDefault="00944122" w:rsidP="00944122">
      <w:pPr>
        <w:rPr>
          <w:rFonts w:cs="Simplified Arabic"/>
          <w:b/>
          <w:bCs/>
          <w:sz w:val="16"/>
          <w:szCs w:val="16"/>
          <w:rtl/>
          <w:lang w:bidi="ar-IQ"/>
        </w:rPr>
      </w:pPr>
      <w:r>
        <w:rPr>
          <w:rFonts w:cs="Simplified Arabic"/>
          <w:b/>
          <w:bCs/>
          <w:sz w:val="14"/>
          <w:szCs w:val="14"/>
          <w:rtl/>
          <w:lang w:bidi="ar-IQ"/>
        </w:rPr>
        <w:t>ا</w:t>
      </w:r>
      <w:r>
        <w:rPr>
          <w:rFonts w:cs="Simplified Arabic"/>
          <w:b/>
          <w:bCs/>
          <w:sz w:val="16"/>
          <w:szCs w:val="16"/>
          <w:rtl/>
          <w:lang w:bidi="ar-IQ"/>
        </w:rPr>
        <w:t xml:space="preserve">لمصدر / وزارة التخطيط والتعاون الانمائي : الهيئة الاستراتيجية لاعادة اعمار العراق، ستراتيجية التنمية الوطنية (2005 ـ 2007)  </w:t>
      </w:r>
    </w:p>
    <w:p w:rsidR="00944122" w:rsidRDefault="00944122" w:rsidP="00944122">
      <w:pPr>
        <w:jc w:val="both"/>
        <w:rPr>
          <w:rFonts w:cs="Simplified Arabic"/>
          <w:b/>
          <w:bCs/>
          <w:sz w:val="24"/>
          <w:szCs w:val="24"/>
          <w:rtl/>
          <w:lang w:bidi="ar-IQ"/>
        </w:rPr>
      </w:pPr>
    </w:p>
    <w:p w:rsidR="00944122" w:rsidRDefault="00944122" w:rsidP="00944122">
      <w:pPr>
        <w:jc w:val="both"/>
        <w:rPr>
          <w:rFonts w:cs="Simplified Arabic"/>
          <w:b/>
          <w:bCs/>
          <w:rtl/>
          <w:lang w:bidi="ar-IQ"/>
        </w:rPr>
      </w:pPr>
      <w:r>
        <w:rPr>
          <w:rFonts w:cs="Simplified Arabic"/>
          <w:b/>
          <w:bCs/>
          <w:rtl/>
          <w:lang w:bidi="ar-IQ"/>
        </w:rPr>
        <w:t xml:space="preserve">3 ـ انخفاض الانتاجية وارتفاع تكاليف الانتاج </w:t>
      </w:r>
    </w:p>
    <w:p w:rsidR="00944122" w:rsidRDefault="00944122" w:rsidP="00944122">
      <w:pPr>
        <w:ind w:firstLine="360"/>
        <w:jc w:val="both"/>
        <w:rPr>
          <w:rFonts w:cs="Simplified Arabic"/>
          <w:rtl/>
          <w:lang w:bidi="ar-IQ"/>
        </w:rPr>
      </w:pPr>
      <w:r>
        <w:rPr>
          <w:rFonts w:cs="Simplified Arabic"/>
          <w:rtl/>
          <w:lang w:bidi="ar-IQ"/>
        </w:rPr>
        <w:t xml:space="preserve">يعاني الوضع الاقتصادي العراقي من مشكلات عديدة تحتاج إلى وقت طويل للتغلب عليها، حيث أدت احداث 2003 إلى توقف المشاريع في العراق بنسبة 90% </w:t>
      </w:r>
      <w:r>
        <w:rPr>
          <w:rStyle w:val="FootnoteReference"/>
          <w:lang w:bidi="ar-IQ"/>
        </w:rPr>
        <w:footnoteReference w:customMarkFollows="1" w:id="692"/>
        <w:sym w:font="Symbol" w:char="002A"/>
      </w:r>
      <w:r>
        <w:rPr>
          <w:rFonts w:cs="Simplified Arabic"/>
          <w:rtl/>
          <w:lang w:bidi="ar-IQ"/>
        </w:rPr>
        <w:t xml:space="preserve"> بعد تزايد معدلات البطالة مع إن الدعم الحكومي والتسهيلات المقدمة للقطاع الخاص لا تزال تجعل من هذا القطاع غير قادر على المنافسة .</w:t>
      </w:r>
    </w:p>
    <w:p w:rsidR="00944122" w:rsidRDefault="00944122" w:rsidP="00944122">
      <w:pPr>
        <w:ind w:firstLine="360"/>
        <w:jc w:val="both"/>
        <w:rPr>
          <w:rFonts w:cs="Simplified Arabic"/>
          <w:rtl/>
          <w:lang w:bidi="ar-IQ"/>
        </w:rPr>
      </w:pPr>
      <w:r>
        <w:rPr>
          <w:rFonts w:cs="Simplified Arabic"/>
          <w:rtl/>
          <w:lang w:bidi="ar-IQ"/>
        </w:rPr>
        <w:t xml:space="preserve">من جانب أخر فأن الارتفاع في الاسعار بدأ بشكل تدريجي مع بداية ارتفاع اسعار المنتجات النفطية والوقود ثم بدأ الارتفاع يصيب قطاع المواصلات واشتدت الازمة لتنتقل إلى حياة المواطن مع اشتداد ازمة الطاقة الكهربائية (انظر الجدول 3) وقد نتج عن ذلك أمرين : </w:t>
      </w:r>
    </w:p>
    <w:p w:rsidR="00944122" w:rsidRDefault="00944122" w:rsidP="00944122">
      <w:pPr>
        <w:numPr>
          <w:ilvl w:val="0"/>
          <w:numId w:val="85"/>
        </w:numPr>
        <w:spacing w:after="0" w:line="240" w:lineRule="auto"/>
        <w:jc w:val="both"/>
        <w:rPr>
          <w:rFonts w:cs="Simplified Arabic"/>
          <w:rtl/>
          <w:lang w:bidi="ar-IQ"/>
        </w:rPr>
      </w:pPr>
      <w:r>
        <w:rPr>
          <w:rFonts w:cs="Simplified Arabic"/>
          <w:rtl/>
          <w:lang w:bidi="ar-IQ"/>
        </w:rPr>
        <w:t>ارتفاع اسعار البنزين بسبب زيادة الطلب عليه .</w:t>
      </w:r>
    </w:p>
    <w:p w:rsidR="00944122" w:rsidRDefault="00944122" w:rsidP="00944122">
      <w:pPr>
        <w:numPr>
          <w:ilvl w:val="0"/>
          <w:numId w:val="85"/>
        </w:numPr>
        <w:spacing w:after="0" w:line="240" w:lineRule="auto"/>
        <w:jc w:val="both"/>
        <w:rPr>
          <w:rFonts w:cs="Simplified Arabic"/>
          <w:rtl/>
          <w:lang w:bidi="ar-IQ"/>
        </w:rPr>
      </w:pPr>
      <w:r>
        <w:rPr>
          <w:rFonts w:cs="Simplified Arabic"/>
          <w:rtl/>
          <w:lang w:bidi="ar-IQ"/>
        </w:rPr>
        <w:t xml:space="preserve">ارتفاع اسعار امبير الكهرباء المستأجر من المولدات الكهربائية الأهلية .   </w:t>
      </w:r>
    </w:p>
    <w:p w:rsidR="00944122" w:rsidRDefault="00944122" w:rsidP="00944122">
      <w:pPr>
        <w:ind w:firstLine="360"/>
        <w:jc w:val="both"/>
        <w:rPr>
          <w:rFonts w:cs="Simplified Arabic"/>
          <w:rtl/>
          <w:lang w:bidi="ar-IQ"/>
        </w:rPr>
      </w:pPr>
      <w:r>
        <w:rPr>
          <w:rFonts w:cs="Simplified Arabic"/>
          <w:rtl/>
          <w:lang w:bidi="ar-IQ"/>
        </w:rPr>
        <w:lastRenderedPageBreak/>
        <w:t xml:space="preserve">وقد تسبب هذان الامران في ارتفاع كلف الانتاج نتيجة لدخول الطاقة الكهربائية والوقود ضمن عنصر الكلفة عند الانتاج ولذلك توقفت الكثير من المشاريع والورش لانعدام الطاقة الكهربائية وهو امر ادى إلى زيادة نسبة البطالة إلى جانب وضع السوق العراقية الذي جابه مشكلة ارتفاع اسعار نقل المنتجات من والى الاسواق ومن ثم شهدت اسعار المواد الغذائية ارتفاعاً حاداً وهذا أمر بات يستنزف دخل الفرد العراقي (إذا كان لديه عمل اصلاً) وكذلك غياب قطاع الخدمات الاخرى المدعومة مثل خدمات الصحة وتسرب الادوية إلى السوق المحلية لتباع إلى القطاع الخاص بأسعار تجارية، وعليه فقد تزامن الارتفاع في الاسعار مع الزيادة في نسب البطالة ليعزز من حالة التضخم الركودي .  </w:t>
      </w:r>
    </w:p>
    <w:p w:rsidR="00944122" w:rsidRDefault="00944122" w:rsidP="00944122">
      <w:pPr>
        <w:ind w:firstLine="360"/>
        <w:jc w:val="center"/>
        <w:rPr>
          <w:rFonts w:cs="Simplified Arabic"/>
          <w:b/>
          <w:bCs/>
          <w:rtl/>
          <w:lang w:bidi="ar-IQ"/>
        </w:rPr>
      </w:pPr>
      <w:r>
        <w:rPr>
          <w:rFonts w:cs="Simplified Arabic"/>
          <w:b/>
          <w:bCs/>
          <w:rtl/>
          <w:lang w:bidi="ar-IQ"/>
        </w:rPr>
        <w:t>الجدول (3)</w:t>
      </w:r>
    </w:p>
    <w:p w:rsidR="00944122" w:rsidRDefault="00944122" w:rsidP="00944122">
      <w:pPr>
        <w:ind w:firstLine="360"/>
        <w:jc w:val="center"/>
        <w:rPr>
          <w:rFonts w:cs="Simplified Arabic"/>
          <w:b/>
          <w:bCs/>
          <w:rtl/>
          <w:lang w:bidi="ar-IQ"/>
        </w:rPr>
      </w:pPr>
      <w:r>
        <w:rPr>
          <w:rFonts w:cs="Simplified Arabic"/>
          <w:b/>
          <w:bCs/>
          <w:rtl/>
          <w:lang w:bidi="ar-IQ"/>
        </w:rPr>
        <w:t>الرقم القياسي للأسعار خلال الفترة (2003 ـ 2008)</w:t>
      </w:r>
    </w:p>
    <w:p w:rsidR="00944122" w:rsidRDefault="00944122" w:rsidP="00944122">
      <w:pPr>
        <w:ind w:firstLine="360"/>
        <w:jc w:val="center"/>
        <w:rPr>
          <w:rFonts w:cs="Simplified Arabic"/>
          <w:b/>
          <w:bCs/>
          <w:rtl/>
          <w:lang w:bidi="ar-IQ"/>
        </w:rPr>
      </w:pPr>
      <w:r>
        <w:rPr>
          <w:rFonts w:cs="Simplified Arabic"/>
          <w:b/>
          <w:bCs/>
          <w:rtl/>
          <w:lang w:bidi="ar-IQ"/>
        </w:rPr>
        <w:t>1993 = 100</w:t>
      </w:r>
    </w:p>
    <w:tbl>
      <w:tblPr>
        <w:bidiVisual/>
        <w:tblW w:w="5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8"/>
        <w:gridCol w:w="1095"/>
        <w:gridCol w:w="1096"/>
        <w:gridCol w:w="1095"/>
        <w:gridCol w:w="1096"/>
      </w:tblGrid>
      <w:tr w:rsidR="00944122" w:rsidTr="00944122">
        <w:tc>
          <w:tcPr>
            <w:tcW w:w="64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السنة</w:t>
            </w:r>
          </w:p>
        </w:tc>
        <w:tc>
          <w:tcPr>
            <w:tcW w:w="1095"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المواد الغذائية</w:t>
            </w:r>
          </w:p>
        </w:tc>
        <w:tc>
          <w:tcPr>
            <w:tcW w:w="1096"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الوقود والاضاءة</w:t>
            </w:r>
          </w:p>
        </w:tc>
        <w:tc>
          <w:tcPr>
            <w:tcW w:w="1095"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النقل والمواصلات</w:t>
            </w:r>
          </w:p>
        </w:tc>
        <w:tc>
          <w:tcPr>
            <w:tcW w:w="1096"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الرقم القياسي العام</w:t>
            </w:r>
          </w:p>
        </w:tc>
      </w:tr>
      <w:tr w:rsidR="00944122" w:rsidTr="00944122">
        <w:tc>
          <w:tcPr>
            <w:tcW w:w="64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2003</w:t>
            </w:r>
          </w:p>
        </w:tc>
        <w:tc>
          <w:tcPr>
            <w:tcW w:w="1095"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4178.8</w:t>
            </w:r>
          </w:p>
        </w:tc>
        <w:tc>
          <w:tcPr>
            <w:tcW w:w="1096"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4901.5</w:t>
            </w:r>
          </w:p>
        </w:tc>
        <w:tc>
          <w:tcPr>
            <w:tcW w:w="1095"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6285.6</w:t>
            </w:r>
          </w:p>
        </w:tc>
        <w:tc>
          <w:tcPr>
            <w:tcW w:w="1096"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6943.5</w:t>
            </w:r>
          </w:p>
        </w:tc>
      </w:tr>
      <w:tr w:rsidR="00944122" w:rsidTr="00944122">
        <w:tc>
          <w:tcPr>
            <w:tcW w:w="64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2004</w:t>
            </w:r>
          </w:p>
        </w:tc>
        <w:tc>
          <w:tcPr>
            <w:tcW w:w="1095"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4544.2</w:t>
            </w:r>
          </w:p>
        </w:tc>
        <w:tc>
          <w:tcPr>
            <w:tcW w:w="1096"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32226.5</w:t>
            </w:r>
          </w:p>
        </w:tc>
        <w:tc>
          <w:tcPr>
            <w:tcW w:w="1095"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7096.7</w:t>
            </w:r>
          </w:p>
        </w:tc>
        <w:tc>
          <w:tcPr>
            <w:tcW w:w="1096"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8815.6</w:t>
            </w:r>
          </w:p>
        </w:tc>
      </w:tr>
      <w:tr w:rsidR="00944122" w:rsidTr="00944122">
        <w:tc>
          <w:tcPr>
            <w:tcW w:w="64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2005</w:t>
            </w:r>
          </w:p>
        </w:tc>
        <w:tc>
          <w:tcPr>
            <w:tcW w:w="1095"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5558.1</w:t>
            </w:r>
          </w:p>
        </w:tc>
        <w:tc>
          <w:tcPr>
            <w:tcW w:w="1096"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64161.4</w:t>
            </w:r>
          </w:p>
        </w:tc>
        <w:tc>
          <w:tcPr>
            <w:tcW w:w="1095"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10903.7</w:t>
            </w:r>
          </w:p>
        </w:tc>
        <w:tc>
          <w:tcPr>
            <w:tcW w:w="1096"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12073.8</w:t>
            </w:r>
          </w:p>
        </w:tc>
      </w:tr>
      <w:tr w:rsidR="00944122" w:rsidTr="00944122">
        <w:tc>
          <w:tcPr>
            <w:tcW w:w="64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2006</w:t>
            </w:r>
          </w:p>
        </w:tc>
        <w:tc>
          <w:tcPr>
            <w:tcW w:w="1095"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7217.5</w:t>
            </w:r>
          </w:p>
        </w:tc>
        <w:tc>
          <w:tcPr>
            <w:tcW w:w="1096"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183515.3</w:t>
            </w:r>
          </w:p>
        </w:tc>
        <w:tc>
          <w:tcPr>
            <w:tcW w:w="1095"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24996</w:t>
            </w:r>
          </w:p>
        </w:tc>
        <w:tc>
          <w:tcPr>
            <w:tcW w:w="1096"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18500.8</w:t>
            </w:r>
          </w:p>
        </w:tc>
      </w:tr>
      <w:tr w:rsidR="00944122" w:rsidTr="00944122">
        <w:tc>
          <w:tcPr>
            <w:tcW w:w="64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2007</w:t>
            </w:r>
          </w:p>
        </w:tc>
        <w:tc>
          <w:tcPr>
            <w:tcW w:w="1095"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8220.4</w:t>
            </w:r>
          </w:p>
        </w:tc>
        <w:tc>
          <w:tcPr>
            <w:tcW w:w="1096"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314864.1</w:t>
            </w:r>
          </w:p>
        </w:tc>
        <w:tc>
          <w:tcPr>
            <w:tcW w:w="1095"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32325.7</w:t>
            </w:r>
          </w:p>
        </w:tc>
        <w:tc>
          <w:tcPr>
            <w:tcW w:w="1096"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24205.5</w:t>
            </w:r>
          </w:p>
        </w:tc>
      </w:tr>
      <w:tr w:rsidR="00944122" w:rsidTr="00944122">
        <w:tc>
          <w:tcPr>
            <w:tcW w:w="64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2008</w:t>
            </w:r>
          </w:p>
        </w:tc>
        <w:tc>
          <w:tcPr>
            <w:tcW w:w="1095"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9119.9</w:t>
            </w:r>
          </w:p>
        </w:tc>
        <w:tc>
          <w:tcPr>
            <w:tcW w:w="1096"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247454.9</w:t>
            </w:r>
          </w:p>
        </w:tc>
        <w:tc>
          <w:tcPr>
            <w:tcW w:w="1095"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31895.8</w:t>
            </w:r>
          </w:p>
        </w:tc>
        <w:tc>
          <w:tcPr>
            <w:tcW w:w="1096"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18"/>
                <w:szCs w:val="18"/>
                <w:lang w:bidi="ar-IQ"/>
              </w:rPr>
            </w:pPr>
            <w:r>
              <w:rPr>
                <w:rFonts w:cs="Simplified Arabic"/>
                <w:sz w:val="18"/>
                <w:szCs w:val="18"/>
                <w:rtl/>
                <w:lang w:bidi="ar-IQ"/>
              </w:rPr>
              <w:t>24851.2</w:t>
            </w:r>
          </w:p>
        </w:tc>
      </w:tr>
    </w:tbl>
    <w:p w:rsidR="00944122" w:rsidRDefault="00944122" w:rsidP="00944122">
      <w:pPr>
        <w:jc w:val="center"/>
        <w:rPr>
          <w:rFonts w:cs="Simplified Arabic"/>
          <w:b/>
          <w:bCs/>
          <w:sz w:val="18"/>
          <w:szCs w:val="18"/>
          <w:rtl/>
          <w:lang w:bidi="ar-IQ"/>
        </w:rPr>
      </w:pPr>
      <w:r>
        <w:rPr>
          <w:rFonts w:cs="Simplified Arabic"/>
          <w:b/>
          <w:bCs/>
          <w:sz w:val="18"/>
          <w:szCs w:val="18"/>
          <w:rtl/>
          <w:lang w:bidi="ar-IQ"/>
        </w:rPr>
        <w:t>المصدر / وزارة التخطيط والتعاون الانمائي ـ الجهاز المركزي للإحصاء ـ شعبة الارقام القياسية .</w:t>
      </w:r>
    </w:p>
    <w:p w:rsidR="00944122" w:rsidRDefault="00944122" w:rsidP="00944122">
      <w:pPr>
        <w:jc w:val="both"/>
        <w:rPr>
          <w:rFonts w:cs="Simplified Arabic"/>
          <w:sz w:val="24"/>
          <w:szCs w:val="24"/>
          <w:rtl/>
          <w:lang w:bidi="ar-IQ"/>
        </w:rPr>
      </w:pPr>
    </w:p>
    <w:p w:rsidR="00944122" w:rsidRDefault="00944122" w:rsidP="00944122">
      <w:pPr>
        <w:jc w:val="both"/>
        <w:rPr>
          <w:rFonts w:cs="Simplified Arabic"/>
          <w:b/>
          <w:bCs/>
          <w:rtl/>
          <w:lang w:bidi="ar-IQ"/>
        </w:rPr>
      </w:pPr>
      <w:r>
        <w:rPr>
          <w:rFonts w:cs="Simplified Arabic"/>
          <w:b/>
          <w:bCs/>
          <w:rtl/>
          <w:lang w:bidi="ar-IQ"/>
        </w:rPr>
        <w:t xml:space="preserve">سابعاً / اثار التضخم الركودي : </w:t>
      </w:r>
    </w:p>
    <w:p w:rsidR="00944122" w:rsidRDefault="00944122" w:rsidP="00944122">
      <w:pPr>
        <w:ind w:firstLine="360"/>
        <w:jc w:val="both"/>
        <w:rPr>
          <w:rFonts w:cs="Simplified Arabic"/>
          <w:rtl/>
          <w:lang w:bidi="ar-IQ"/>
        </w:rPr>
      </w:pPr>
      <w:r>
        <w:rPr>
          <w:rFonts w:cs="Simplified Arabic"/>
          <w:rtl/>
          <w:lang w:bidi="ar-IQ"/>
        </w:rPr>
        <w:t xml:space="preserve">إن الأسباب التي تؤدي إلى تفاقم المشاكل لابد وأن تترك معها أثارً تبقى ملازمة لهذه المشاكل وتختلف معالجات هذه الأثار بحسب حدة هذه المشكلة وبقدر تعلق الأمر بالتضخم الركودي كمشكلة اقتصادية لازمت الاقتصاد العراقي فقد تركت اثاراً واضحة في أجهزة ومؤسسات الدولة من جانب وفي حياة سكان المجتمع العراقي من جانب أخر، ويمكن ذكر أهم هذه الآثار وفق الأتي: </w:t>
      </w:r>
    </w:p>
    <w:p w:rsidR="00944122" w:rsidRDefault="00944122" w:rsidP="00944122">
      <w:pPr>
        <w:ind w:firstLine="360"/>
        <w:jc w:val="both"/>
        <w:rPr>
          <w:rFonts w:cs="Simplified Arabic"/>
          <w:rtl/>
          <w:lang w:bidi="ar-IQ"/>
        </w:rPr>
      </w:pPr>
    </w:p>
    <w:p w:rsidR="00944122" w:rsidRDefault="00944122" w:rsidP="00944122">
      <w:pPr>
        <w:ind w:firstLine="360"/>
        <w:jc w:val="both"/>
        <w:rPr>
          <w:rFonts w:cs="Simplified Arabic"/>
          <w:rtl/>
          <w:lang w:bidi="ar-IQ"/>
        </w:rPr>
      </w:pPr>
    </w:p>
    <w:p w:rsidR="00944122" w:rsidRDefault="00944122" w:rsidP="00944122">
      <w:pPr>
        <w:jc w:val="both"/>
        <w:rPr>
          <w:rFonts w:cs="Simplified Arabic"/>
          <w:b/>
          <w:bCs/>
          <w:rtl/>
          <w:lang w:bidi="ar-IQ"/>
        </w:rPr>
      </w:pPr>
      <w:r>
        <w:rPr>
          <w:rFonts w:cs="Simplified Arabic"/>
          <w:b/>
          <w:bCs/>
          <w:rtl/>
          <w:lang w:bidi="ar-IQ"/>
        </w:rPr>
        <w:lastRenderedPageBreak/>
        <w:t>1 ـ الأثر في عجز موازنة الدولة :</w:t>
      </w:r>
    </w:p>
    <w:p w:rsidR="00944122" w:rsidRDefault="00944122" w:rsidP="00944122">
      <w:pPr>
        <w:ind w:firstLine="360"/>
        <w:jc w:val="both"/>
        <w:rPr>
          <w:rFonts w:cs="Simplified Arabic"/>
          <w:rtl/>
          <w:lang w:bidi="ar-IQ"/>
        </w:rPr>
      </w:pPr>
      <w:r>
        <w:rPr>
          <w:rFonts w:cs="Simplified Arabic"/>
          <w:rtl/>
          <w:lang w:bidi="ar-IQ"/>
        </w:rPr>
        <w:t>إن تفصيل مكونات التضخم الركودي يفصح عن دوره في تفاقم العجز في الموازنة العامة للدولة بعد 2003، فالارتفاع الحاصل في الرقم القياسي للاسعار قد ساهم في انخفاض القيمة الشرائية للعملة المحلية وارتفاع الطلب على رؤوس الأموال اللازمة لتمويل المشروعات العامة المقترح تنفيذها إلى جانب انخفاض القدرة التنافسية للمنتجات الوطنية في الاسواق الدولية وحصول عجز في الميزان التجاري .</w:t>
      </w:r>
    </w:p>
    <w:p w:rsidR="00944122" w:rsidRDefault="00944122" w:rsidP="00944122">
      <w:pPr>
        <w:ind w:firstLine="360"/>
        <w:jc w:val="both"/>
        <w:rPr>
          <w:rFonts w:cs="Simplified Arabic"/>
          <w:rtl/>
          <w:lang w:bidi="ar-IQ"/>
        </w:rPr>
      </w:pPr>
      <w:r>
        <w:rPr>
          <w:rFonts w:cs="Simplified Arabic"/>
          <w:rtl/>
          <w:lang w:bidi="ar-IQ"/>
        </w:rPr>
        <w:t>من جانب أخر فأن الركود الاقتصادي الناجم عن توقف المشاريع وتردي الأوضاع الأمنية التي أصبحت عائقاً أمام عمليات الاستثمار قد أدت إلى زيادة معدلات البطالة وما ترتب عليها من ارتفاع المبالغ المالية التي تتحملها الموازنة العامة والمخصصة لشبكات الحماية الاجتماعية والقروض الميسرة لتشغيل العاطلين عن العمل في المشاريع الصغيرة، وبالرجوع إلى بيانات الجدول (2) نلاحظ إن العجز السنوي في موازنة الدولة (مع المنح وبدونها) ارتفع خلال السنوات (2005 ـ 2007) ليوضح إن جانب المصروفات قد فاق جانب الايرادات ويكشف عن حالة الاختلال والعجز في الموازنة العامة للدولة .</w:t>
      </w:r>
    </w:p>
    <w:p w:rsidR="00944122" w:rsidRDefault="00944122" w:rsidP="00944122">
      <w:pPr>
        <w:jc w:val="both"/>
        <w:rPr>
          <w:rFonts w:cs="Simplified Arabic"/>
          <w:b/>
          <w:bCs/>
          <w:rtl/>
          <w:lang w:bidi="ar-IQ"/>
        </w:rPr>
      </w:pPr>
      <w:r>
        <w:rPr>
          <w:rFonts w:cs="Simplified Arabic"/>
          <w:b/>
          <w:bCs/>
          <w:rtl/>
          <w:lang w:bidi="ar-IQ"/>
        </w:rPr>
        <w:t xml:space="preserve">2 ـ الأثر في استشراء حالة الفساد :  </w:t>
      </w:r>
    </w:p>
    <w:p w:rsidR="00944122" w:rsidRDefault="00944122" w:rsidP="00944122">
      <w:pPr>
        <w:ind w:firstLine="360"/>
        <w:jc w:val="both"/>
        <w:rPr>
          <w:rFonts w:cs="Simplified Arabic"/>
          <w:rtl/>
          <w:lang w:bidi="ar-IQ"/>
        </w:rPr>
      </w:pPr>
      <w:r>
        <w:rPr>
          <w:rFonts w:cs="Simplified Arabic"/>
          <w:rtl/>
          <w:lang w:bidi="ar-IQ"/>
        </w:rPr>
        <w:t xml:space="preserve">استشرت حالة الفساد الإداري والمالي بشكل كبير بعد 2003، فقد تسلم الكثير من الأفراد لمسؤوليات لم يكونوا مؤهلين لها مما أفضى إلى سوء في إدارة المؤسسات وأجهزة الدولة وما نتج عن ذلك من افرازات كثيرة من قبل المحرومين (المحروم من الموارد، الفرص، السلطة) حتى وصل الحال إلى استعمال العنف كآلية لمواجهة هذا الحرمان وما ترتب عليه من انتشار الفوضى وانعدام الاستقرار السياسي والاقتصادي معاً والهيمنة الاقتصادية وسيطرة الشركات الاميركية على الاقتصاد العراقي </w:t>
      </w:r>
      <w:r>
        <w:rPr>
          <w:rFonts w:cs="Simplified Arabic"/>
          <w:vertAlign w:val="superscript"/>
          <w:rtl/>
          <w:lang w:bidi="ar-IQ"/>
        </w:rPr>
        <w:t>(</w:t>
      </w:r>
      <w:r>
        <w:rPr>
          <w:rStyle w:val="FootnoteReference"/>
          <w:rtl/>
          <w:lang w:bidi="ar-IQ"/>
        </w:rPr>
        <w:footnoteReference w:id="693"/>
      </w:r>
      <w:r>
        <w:rPr>
          <w:rFonts w:cs="Simplified Arabic"/>
          <w:vertAlign w:val="superscript"/>
          <w:rtl/>
          <w:lang w:bidi="ar-IQ"/>
        </w:rPr>
        <w:t>)</w:t>
      </w:r>
      <w:r>
        <w:rPr>
          <w:rFonts w:cs="Simplified Arabic"/>
          <w:rtl/>
          <w:lang w:bidi="ar-IQ"/>
        </w:rPr>
        <w:t xml:space="preserve"> .</w:t>
      </w:r>
    </w:p>
    <w:p w:rsidR="00944122" w:rsidRDefault="00944122" w:rsidP="00944122">
      <w:pPr>
        <w:ind w:firstLine="360"/>
        <w:jc w:val="both"/>
        <w:rPr>
          <w:rFonts w:cs="Simplified Arabic"/>
          <w:rtl/>
          <w:lang w:bidi="ar-IQ"/>
        </w:rPr>
      </w:pPr>
      <w:r>
        <w:rPr>
          <w:rFonts w:cs="Simplified Arabic"/>
          <w:rtl/>
          <w:lang w:bidi="ar-IQ"/>
        </w:rPr>
        <w:t>وقد كان للظرف الاقتصادي وغياب سلطة القانون أثر كبير في تغيير سلوك الكثير من الافراد بشكل سلبي من خلال قيامهم بالحصول على الاموال بطرق غير مشروعة لضمان البقاء بعيداً عن التوقعات التشاؤمية بالمستقبل العراقي والمحافظة قدر الامكان على مستويات المعيشة في ظل الموجات التضخمية المرتفعة .</w:t>
      </w:r>
    </w:p>
    <w:p w:rsidR="00944122" w:rsidRDefault="00944122" w:rsidP="00944122">
      <w:pPr>
        <w:ind w:firstLine="360"/>
        <w:jc w:val="both"/>
        <w:rPr>
          <w:rFonts w:cs="Simplified Arabic"/>
          <w:rtl/>
          <w:lang w:bidi="ar-IQ"/>
        </w:rPr>
      </w:pPr>
      <w:r>
        <w:rPr>
          <w:rFonts w:cs="Simplified Arabic"/>
          <w:rtl/>
          <w:lang w:bidi="ar-IQ"/>
        </w:rPr>
        <w:t xml:space="preserve">وفقاً لما ذكر فأن الكثير من الاموال التي خصصت لبناء المشاريع وحملات الاعمار والتي كان يتأمل منها المساهمة في انتشال واقع البطالة، قد تم هدرها وسرقتها ضمن حلقات متسلسلة لتصل في أغلب الاحيان إلى (10%) من المبلغ الاصلي، وعلى هذا الاساس فأن منظمة الشفافية العالمية المعنية بمراقبة الفساد قد صنفت العراق في المراكز المتأخرة من حيث نزاهة الإدارة العامة في الدول العربية، ونلاحظ من بيانات الجدول (4) إن العراق حصل على (1.5) نقطة من أصل عشر نقاط تشغل فيه الصفر أعلى مستوى للفساد . </w:t>
      </w:r>
    </w:p>
    <w:p w:rsidR="00944122" w:rsidRDefault="00944122" w:rsidP="00944122">
      <w:pPr>
        <w:ind w:firstLine="360"/>
        <w:jc w:val="center"/>
        <w:rPr>
          <w:rFonts w:cs="Simplified Arabic"/>
          <w:b/>
          <w:bCs/>
          <w:rtl/>
          <w:lang w:bidi="ar-IQ"/>
        </w:rPr>
      </w:pPr>
      <w:r>
        <w:rPr>
          <w:rFonts w:cs="Simplified Arabic"/>
          <w:b/>
          <w:bCs/>
          <w:rtl/>
          <w:lang w:bidi="ar-IQ"/>
        </w:rPr>
        <w:t xml:space="preserve">الجدول (4) </w:t>
      </w:r>
    </w:p>
    <w:p w:rsidR="00944122" w:rsidRDefault="00944122" w:rsidP="00944122">
      <w:pPr>
        <w:ind w:firstLine="360"/>
        <w:jc w:val="center"/>
        <w:rPr>
          <w:rFonts w:cs="Simplified Arabic"/>
          <w:b/>
          <w:bCs/>
          <w:rtl/>
          <w:lang w:bidi="ar-IQ"/>
        </w:rPr>
      </w:pPr>
      <w:r>
        <w:rPr>
          <w:rFonts w:cs="Simplified Arabic"/>
          <w:b/>
          <w:bCs/>
          <w:rtl/>
          <w:lang w:bidi="ar-IQ"/>
        </w:rPr>
        <w:t>مؤشر مدركات الفساد للمنطقة العربية (2008 و 2009)</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28"/>
        <w:gridCol w:w="623"/>
        <w:gridCol w:w="817"/>
        <w:gridCol w:w="900"/>
        <w:gridCol w:w="623"/>
        <w:gridCol w:w="639"/>
        <w:gridCol w:w="718"/>
      </w:tblGrid>
      <w:tr w:rsidR="00944122" w:rsidTr="00944122">
        <w:trPr>
          <w:jc w:val="center"/>
        </w:trPr>
        <w:tc>
          <w:tcPr>
            <w:tcW w:w="82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الدولة</w:t>
            </w:r>
          </w:p>
        </w:tc>
        <w:tc>
          <w:tcPr>
            <w:tcW w:w="623"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 xml:space="preserve">نتيجة المؤشر </w:t>
            </w:r>
            <w:r>
              <w:rPr>
                <w:rFonts w:cs="Arabic Transparent"/>
                <w:sz w:val="18"/>
                <w:szCs w:val="18"/>
                <w:rtl/>
                <w:lang w:bidi="ar-IQ"/>
              </w:rPr>
              <w:lastRenderedPageBreak/>
              <w:t>2009</w:t>
            </w:r>
          </w:p>
        </w:tc>
        <w:tc>
          <w:tcPr>
            <w:tcW w:w="817"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lastRenderedPageBreak/>
              <w:t xml:space="preserve">الترتيب الدولي </w:t>
            </w:r>
            <w:r>
              <w:rPr>
                <w:rFonts w:cs="Arabic Transparent"/>
                <w:sz w:val="18"/>
                <w:szCs w:val="18"/>
                <w:rtl/>
                <w:lang w:bidi="ar-IQ"/>
              </w:rPr>
              <w:lastRenderedPageBreak/>
              <w:t>2009</w:t>
            </w:r>
          </w:p>
        </w:tc>
        <w:tc>
          <w:tcPr>
            <w:tcW w:w="900"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lastRenderedPageBreak/>
              <w:t xml:space="preserve">الترتيب الاقليمي </w:t>
            </w:r>
            <w:r>
              <w:rPr>
                <w:rFonts w:cs="Arabic Transparent"/>
                <w:sz w:val="18"/>
                <w:szCs w:val="18"/>
                <w:rtl/>
                <w:lang w:bidi="ar-IQ"/>
              </w:rPr>
              <w:lastRenderedPageBreak/>
              <w:t>2009</w:t>
            </w:r>
          </w:p>
        </w:tc>
        <w:tc>
          <w:tcPr>
            <w:tcW w:w="623"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lastRenderedPageBreak/>
              <w:t xml:space="preserve">نتيجة المؤشر </w:t>
            </w:r>
            <w:r>
              <w:rPr>
                <w:rFonts w:cs="Arabic Transparent"/>
                <w:sz w:val="18"/>
                <w:szCs w:val="18"/>
                <w:rtl/>
                <w:lang w:bidi="ar-IQ"/>
              </w:rPr>
              <w:lastRenderedPageBreak/>
              <w:t>2008</w:t>
            </w:r>
          </w:p>
        </w:tc>
        <w:tc>
          <w:tcPr>
            <w:tcW w:w="639"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lastRenderedPageBreak/>
              <w:t xml:space="preserve">الترتيب الدولي </w:t>
            </w:r>
            <w:r>
              <w:rPr>
                <w:rFonts w:cs="Arabic Transparent"/>
                <w:sz w:val="18"/>
                <w:szCs w:val="18"/>
                <w:rtl/>
                <w:lang w:bidi="ar-IQ"/>
              </w:rPr>
              <w:lastRenderedPageBreak/>
              <w:t>2008</w:t>
            </w:r>
          </w:p>
        </w:tc>
        <w:tc>
          <w:tcPr>
            <w:tcW w:w="71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lastRenderedPageBreak/>
              <w:t xml:space="preserve">الترتيب الاقليمي </w:t>
            </w:r>
            <w:r>
              <w:rPr>
                <w:rFonts w:cs="Arabic Transparent"/>
                <w:sz w:val="18"/>
                <w:szCs w:val="18"/>
                <w:rtl/>
                <w:lang w:bidi="ar-IQ"/>
              </w:rPr>
              <w:lastRenderedPageBreak/>
              <w:t>2008</w:t>
            </w:r>
          </w:p>
        </w:tc>
      </w:tr>
      <w:tr w:rsidR="00944122" w:rsidTr="00944122">
        <w:trPr>
          <w:jc w:val="center"/>
        </w:trPr>
        <w:tc>
          <w:tcPr>
            <w:tcW w:w="82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lastRenderedPageBreak/>
              <w:t>قطر</w:t>
            </w:r>
          </w:p>
        </w:tc>
        <w:tc>
          <w:tcPr>
            <w:tcW w:w="623"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7.0</w:t>
            </w:r>
          </w:p>
        </w:tc>
        <w:tc>
          <w:tcPr>
            <w:tcW w:w="817"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22</w:t>
            </w:r>
          </w:p>
        </w:tc>
        <w:tc>
          <w:tcPr>
            <w:tcW w:w="900"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w:t>
            </w:r>
          </w:p>
        </w:tc>
        <w:tc>
          <w:tcPr>
            <w:tcW w:w="623"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6.5</w:t>
            </w:r>
          </w:p>
        </w:tc>
        <w:tc>
          <w:tcPr>
            <w:tcW w:w="639"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28</w:t>
            </w:r>
          </w:p>
        </w:tc>
        <w:tc>
          <w:tcPr>
            <w:tcW w:w="71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w:t>
            </w:r>
          </w:p>
        </w:tc>
      </w:tr>
      <w:tr w:rsidR="00944122" w:rsidTr="00944122">
        <w:trPr>
          <w:jc w:val="center"/>
        </w:trPr>
        <w:tc>
          <w:tcPr>
            <w:tcW w:w="82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الامارات العربية المتحدة</w:t>
            </w:r>
          </w:p>
        </w:tc>
        <w:tc>
          <w:tcPr>
            <w:tcW w:w="623"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6.5</w:t>
            </w:r>
          </w:p>
        </w:tc>
        <w:tc>
          <w:tcPr>
            <w:tcW w:w="817"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30</w:t>
            </w:r>
          </w:p>
        </w:tc>
        <w:tc>
          <w:tcPr>
            <w:tcW w:w="900"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2</w:t>
            </w:r>
          </w:p>
        </w:tc>
        <w:tc>
          <w:tcPr>
            <w:tcW w:w="623"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5.9</w:t>
            </w:r>
          </w:p>
        </w:tc>
        <w:tc>
          <w:tcPr>
            <w:tcW w:w="639"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35</w:t>
            </w:r>
          </w:p>
        </w:tc>
        <w:tc>
          <w:tcPr>
            <w:tcW w:w="71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2</w:t>
            </w:r>
          </w:p>
        </w:tc>
      </w:tr>
      <w:tr w:rsidR="00944122" w:rsidTr="00944122">
        <w:trPr>
          <w:jc w:val="center"/>
        </w:trPr>
        <w:tc>
          <w:tcPr>
            <w:tcW w:w="82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عمان</w:t>
            </w:r>
          </w:p>
        </w:tc>
        <w:tc>
          <w:tcPr>
            <w:tcW w:w="623"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5.5</w:t>
            </w:r>
          </w:p>
        </w:tc>
        <w:tc>
          <w:tcPr>
            <w:tcW w:w="817"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39</w:t>
            </w:r>
          </w:p>
        </w:tc>
        <w:tc>
          <w:tcPr>
            <w:tcW w:w="900"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3</w:t>
            </w:r>
          </w:p>
        </w:tc>
        <w:tc>
          <w:tcPr>
            <w:tcW w:w="623"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5.5</w:t>
            </w:r>
          </w:p>
        </w:tc>
        <w:tc>
          <w:tcPr>
            <w:tcW w:w="639"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41</w:t>
            </w:r>
          </w:p>
        </w:tc>
        <w:tc>
          <w:tcPr>
            <w:tcW w:w="71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3</w:t>
            </w:r>
          </w:p>
        </w:tc>
      </w:tr>
      <w:tr w:rsidR="00944122" w:rsidTr="00944122">
        <w:trPr>
          <w:jc w:val="center"/>
        </w:trPr>
        <w:tc>
          <w:tcPr>
            <w:tcW w:w="82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البحرين</w:t>
            </w:r>
          </w:p>
        </w:tc>
        <w:tc>
          <w:tcPr>
            <w:tcW w:w="623"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5.1</w:t>
            </w:r>
          </w:p>
        </w:tc>
        <w:tc>
          <w:tcPr>
            <w:tcW w:w="817"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46</w:t>
            </w:r>
          </w:p>
        </w:tc>
        <w:tc>
          <w:tcPr>
            <w:tcW w:w="900"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4</w:t>
            </w:r>
          </w:p>
        </w:tc>
        <w:tc>
          <w:tcPr>
            <w:tcW w:w="623"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5.4</w:t>
            </w:r>
          </w:p>
        </w:tc>
        <w:tc>
          <w:tcPr>
            <w:tcW w:w="639"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43</w:t>
            </w:r>
          </w:p>
        </w:tc>
        <w:tc>
          <w:tcPr>
            <w:tcW w:w="71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4</w:t>
            </w:r>
          </w:p>
        </w:tc>
      </w:tr>
      <w:tr w:rsidR="00944122" w:rsidTr="00944122">
        <w:trPr>
          <w:jc w:val="center"/>
        </w:trPr>
        <w:tc>
          <w:tcPr>
            <w:tcW w:w="82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الاردن</w:t>
            </w:r>
          </w:p>
        </w:tc>
        <w:tc>
          <w:tcPr>
            <w:tcW w:w="623"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5.0</w:t>
            </w:r>
          </w:p>
        </w:tc>
        <w:tc>
          <w:tcPr>
            <w:tcW w:w="817"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49</w:t>
            </w:r>
          </w:p>
        </w:tc>
        <w:tc>
          <w:tcPr>
            <w:tcW w:w="900"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5</w:t>
            </w:r>
          </w:p>
        </w:tc>
        <w:tc>
          <w:tcPr>
            <w:tcW w:w="623"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5.1</w:t>
            </w:r>
          </w:p>
        </w:tc>
        <w:tc>
          <w:tcPr>
            <w:tcW w:w="639"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47</w:t>
            </w:r>
          </w:p>
        </w:tc>
        <w:tc>
          <w:tcPr>
            <w:tcW w:w="71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5</w:t>
            </w:r>
          </w:p>
        </w:tc>
      </w:tr>
      <w:tr w:rsidR="00944122" w:rsidTr="00944122">
        <w:trPr>
          <w:jc w:val="center"/>
        </w:trPr>
        <w:tc>
          <w:tcPr>
            <w:tcW w:w="82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السعودية</w:t>
            </w:r>
          </w:p>
        </w:tc>
        <w:tc>
          <w:tcPr>
            <w:tcW w:w="623"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4.3</w:t>
            </w:r>
          </w:p>
        </w:tc>
        <w:tc>
          <w:tcPr>
            <w:tcW w:w="817"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63</w:t>
            </w:r>
          </w:p>
        </w:tc>
        <w:tc>
          <w:tcPr>
            <w:tcW w:w="900"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6</w:t>
            </w:r>
          </w:p>
        </w:tc>
        <w:tc>
          <w:tcPr>
            <w:tcW w:w="623"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3.5</w:t>
            </w:r>
          </w:p>
        </w:tc>
        <w:tc>
          <w:tcPr>
            <w:tcW w:w="639"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80</w:t>
            </w:r>
          </w:p>
        </w:tc>
        <w:tc>
          <w:tcPr>
            <w:tcW w:w="71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8</w:t>
            </w:r>
          </w:p>
        </w:tc>
      </w:tr>
      <w:tr w:rsidR="00944122" w:rsidTr="00944122">
        <w:trPr>
          <w:jc w:val="center"/>
        </w:trPr>
        <w:tc>
          <w:tcPr>
            <w:tcW w:w="82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تونس</w:t>
            </w:r>
          </w:p>
        </w:tc>
        <w:tc>
          <w:tcPr>
            <w:tcW w:w="623"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4.2</w:t>
            </w:r>
          </w:p>
        </w:tc>
        <w:tc>
          <w:tcPr>
            <w:tcW w:w="817"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65</w:t>
            </w:r>
          </w:p>
        </w:tc>
        <w:tc>
          <w:tcPr>
            <w:tcW w:w="900"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7</w:t>
            </w:r>
          </w:p>
        </w:tc>
        <w:tc>
          <w:tcPr>
            <w:tcW w:w="623"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4.4</w:t>
            </w:r>
          </w:p>
        </w:tc>
        <w:tc>
          <w:tcPr>
            <w:tcW w:w="639"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62</w:t>
            </w:r>
          </w:p>
        </w:tc>
        <w:tc>
          <w:tcPr>
            <w:tcW w:w="71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6</w:t>
            </w:r>
          </w:p>
        </w:tc>
      </w:tr>
      <w:tr w:rsidR="00944122" w:rsidTr="00944122">
        <w:trPr>
          <w:jc w:val="center"/>
        </w:trPr>
        <w:tc>
          <w:tcPr>
            <w:tcW w:w="82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الكويت</w:t>
            </w:r>
          </w:p>
        </w:tc>
        <w:tc>
          <w:tcPr>
            <w:tcW w:w="623"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4.1</w:t>
            </w:r>
          </w:p>
        </w:tc>
        <w:tc>
          <w:tcPr>
            <w:tcW w:w="817"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66</w:t>
            </w:r>
          </w:p>
        </w:tc>
        <w:tc>
          <w:tcPr>
            <w:tcW w:w="900"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8</w:t>
            </w:r>
          </w:p>
        </w:tc>
        <w:tc>
          <w:tcPr>
            <w:tcW w:w="623"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4.3</w:t>
            </w:r>
          </w:p>
        </w:tc>
        <w:tc>
          <w:tcPr>
            <w:tcW w:w="639"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65</w:t>
            </w:r>
          </w:p>
        </w:tc>
        <w:tc>
          <w:tcPr>
            <w:tcW w:w="71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7</w:t>
            </w:r>
          </w:p>
        </w:tc>
      </w:tr>
      <w:tr w:rsidR="00944122" w:rsidTr="00944122">
        <w:trPr>
          <w:jc w:val="center"/>
        </w:trPr>
        <w:tc>
          <w:tcPr>
            <w:tcW w:w="82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المغرب</w:t>
            </w:r>
          </w:p>
        </w:tc>
        <w:tc>
          <w:tcPr>
            <w:tcW w:w="623"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3.3</w:t>
            </w:r>
          </w:p>
        </w:tc>
        <w:tc>
          <w:tcPr>
            <w:tcW w:w="817"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89</w:t>
            </w:r>
          </w:p>
        </w:tc>
        <w:tc>
          <w:tcPr>
            <w:tcW w:w="900"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9</w:t>
            </w:r>
          </w:p>
        </w:tc>
        <w:tc>
          <w:tcPr>
            <w:tcW w:w="623"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3.5</w:t>
            </w:r>
          </w:p>
        </w:tc>
        <w:tc>
          <w:tcPr>
            <w:tcW w:w="639"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80</w:t>
            </w:r>
          </w:p>
        </w:tc>
        <w:tc>
          <w:tcPr>
            <w:tcW w:w="71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8</w:t>
            </w:r>
          </w:p>
        </w:tc>
      </w:tr>
      <w:tr w:rsidR="00944122" w:rsidTr="00944122">
        <w:trPr>
          <w:jc w:val="center"/>
        </w:trPr>
        <w:tc>
          <w:tcPr>
            <w:tcW w:w="82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الجزائر</w:t>
            </w:r>
          </w:p>
        </w:tc>
        <w:tc>
          <w:tcPr>
            <w:tcW w:w="623"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2.8</w:t>
            </w:r>
          </w:p>
        </w:tc>
        <w:tc>
          <w:tcPr>
            <w:tcW w:w="817"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111</w:t>
            </w:r>
          </w:p>
        </w:tc>
        <w:tc>
          <w:tcPr>
            <w:tcW w:w="900"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10</w:t>
            </w:r>
          </w:p>
        </w:tc>
        <w:tc>
          <w:tcPr>
            <w:tcW w:w="623"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3.2</w:t>
            </w:r>
          </w:p>
        </w:tc>
        <w:tc>
          <w:tcPr>
            <w:tcW w:w="639"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92</w:t>
            </w:r>
          </w:p>
        </w:tc>
        <w:tc>
          <w:tcPr>
            <w:tcW w:w="71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10</w:t>
            </w:r>
          </w:p>
        </w:tc>
      </w:tr>
      <w:tr w:rsidR="00944122" w:rsidTr="00944122">
        <w:trPr>
          <w:jc w:val="center"/>
        </w:trPr>
        <w:tc>
          <w:tcPr>
            <w:tcW w:w="82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جيبوتي</w:t>
            </w:r>
          </w:p>
        </w:tc>
        <w:tc>
          <w:tcPr>
            <w:tcW w:w="623"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2.8</w:t>
            </w:r>
          </w:p>
        </w:tc>
        <w:tc>
          <w:tcPr>
            <w:tcW w:w="817"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111</w:t>
            </w:r>
          </w:p>
        </w:tc>
        <w:tc>
          <w:tcPr>
            <w:tcW w:w="900"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10</w:t>
            </w:r>
          </w:p>
        </w:tc>
        <w:tc>
          <w:tcPr>
            <w:tcW w:w="623"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3.0</w:t>
            </w:r>
          </w:p>
        </w:tc>
        <w:tc>
          <w:tcPr>
            <w:tcW w:w="639"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102</w:t>
            </w:r>
          </w:p>
        </w:tc>
        <w:tc>
          <w:tcPr>
            <w:tcW w:w="71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11</w:t>
            </w:r>
          </w:p>
        </w:tc>
      </w:tr>
      <w:tr w:rsidR="00944122" w:rsidTr="00944122">
        <w:trPr>
          <w:jc w:val="center"/>
        </w:trPr>
        <w:tc>
          <w:tcPr>
            <w:tcW w:w="82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مصر</w:t>
            </w:r>
          </w:p>
        </w:tc>
        <w:tc>
          <w:tcPr>
            <w:tcW w:w="623"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2.8</w:t>
            </w:r>
          </w:p>
        </w:tc>
        <w:tc>
          <w:tcPr>
            <w:tcW w:w="817"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111</w:t>
            </w:r>
          </w:p>
        </w:tc>
        <w:tc>
          <w:tcPr>
            <w:tcW w:w="900"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10</w:t>
            </w:r>
          </w:p>
        </w:tc>
        <w:tc>
          <w:tcPr>
            <w:tcW w:w="623"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2.8</w:t>
            </w:r>
          </w:p>
        </w:tc>
        <w:tc>
          <w:tcPr>
            <w:tcW w:w="639"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115</w:t>
            </w:r>
          </w:p>
        </w:tc>
        <w:tc>
          <w:tcPr>
            <w:tcW w:w="71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13</w:t>
            </w:r>
          </w:p>
        </w:tc>
      </w:tr>
      <w:tr w:rsidR="00944122" w:rsidTr="00944122">
        <w:trPr>
          <w:jc w:val="center"/>
        </w:trPr>
        <w:tc>
          <w:tcPr>
            <w:tcW w:w="82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سوريا</w:t>
            </w:r>
          </w:p>
        </w:tc>
        <w:tc>
          <w:tcPr>
            <w:tcW w:w="623"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2.6</w:t>
            </w:r>
          </w:p>
        </w:tc>
        <w:tc>
          <w:tcPr>
            <w:tcW w:w="817"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126</w:t>
            </w:r>
          </w:p>
        </w:tc>
        <w:tc>
          <w:tcPr>
            <w:tcW w:w="900"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13</w:t>
            </w:r>
          </w:p>
        </w:tc>
        <w:tc>
          <w:tcPr>
            <w:tcW w:w="623"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2.1</w:t>
            </w:r>
          </w:p>
        </w:tc>
        <w:tc>
          <w:tcPr>
            <w:tcW w:w="639"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147</w:t>
            </w:r>
          </w:p>
        </w:tc>
        <w:tc>
          <w:tcPr>
            <w:tcW w:w="71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17</w:t>
            </w:r>
          </w:p>
        </w:tc>
      </w:tr>
      <w:tr w:rsidR="00944122" w:rsidTr="00944122">
        <w:trPr>
          <w:jc w:val="center"/>
        </w:trPr>
        <w:tc>
          <w:tcPr>
            <w:tcW w:w="82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لبنان</w:t>
            </w:r>
          </w:p>
        </w:tc>
        <w:tc>
          <w:tcPr>
            <w:tcW w:w="623"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2.5</w:t>
            </w:r>
          </w:p>
        </w:tc>
        <w:tc>
          <w:tcPr>
            <w:tcW w:w="817"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130</w:t>
            </w:r>
          </w:p>
        </w:tc>
        <w:tc>
          <w:tcPr>
            <w:tcW w:w="900"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14</w:t>
            </w:r>
          </w:p>
        </w:tc>
        <w:tc>
          <w:tcPr>
            <w:tcW w:w="623"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3.0</w:t>
            </w:r>
          </w:p>
        </w:tc>
        <w:tc>
          <w:tcPr>
            <w:tcW w:w="639"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102</w:t>
            </w:r>
          </w:p>
        </w:tc>
        <w:tc>
          <w:tcPr>
            <w:tcW w:w="71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11</w:t>
            </w:r>
          </w:p>
        </w:tc>
      </w:tr>
      <w:tr w:rsidR="00944122" w:rsidTr="00944122">
        <w:trPr>
          <w:jc w:val="center"/>
        </w:trPr>
        <w:tc>
          <w:tcPr>
            <w:tcW w:w="82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ليبيا</w:t>
            </w:r>
          </w:p>
        </w:tc>
        <w:tc>
          <w:tcPr>
            <w:tcW w:w="623"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2.5</w:t>
            </w:r>
          </w:p>
        </w:tc>
        <w:tc>
          <w:tcPr>
            <w:tcW w:w="817"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130</w:t>
            </w:r>
          </w:p>
        </w:tc>
        <w:tc>
          <w:tcPr>
            <w:tcW w:w="900"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14</w:t>
            </w:r>
          </w:p>
        </w:tc>
        <w:tc>
          <w:tcPr>
            <w:tcW w:w="623"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2.6</w:t>
            </w:r>
          </w:p>
        </w:tc>
        <w:tc>
          <w:tcPr>
            <w:tcW w:w="639"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126</w:t>
            </w:r>
          </w:p>
        </w:tc>
        <w:tc>
          <w:tcPr>
            <w:tcW w:w="71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15</w:t>
            </w:r>
          </w:p>
        </w:tc>
      </w:tr>
      <w:tr w:rsidR="00944122" w:rsidTr="00944122">
        <w:trPr>
          <w:jc w:val="center"/>
        </w:trPr>
        <w:tc>
          <w:tcPr>
            <w:tcW w:w="82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موريتانيا</w:t>
            </w:r>
          </w:p>
        </w:tc>
        <w:tc>
          <w:tcPr>
            <w:tcW w:w="623"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2.5</w:t>
            </w:r>
          </w:p>
        </w:tc>
        <w:tc>
          <w:tcPr>
            <w:tcW w:w="817"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130</w:t>
            </w:r>
          </w:p>
        </w:tc>
        <w:tc>
          <w:tcPr>
            <w:tcW w:w="900"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14</w:t>
            </w:r>
          </w:p>
        </w:tc>
        <w:tc>
          <w:tcPr>
            <w:tcW w:w="623"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2.8</w:t>
            </w:r>
          </w:p>
        </w:tc>
        <w:tc>
          <w:tcPr>
            <w:tcW w:w="639"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115</w:t>
            </w:r>
          </w:p>
        </w:tc>
        <w:tc>
          <w:tcPr>
            <w:tcW w:w="71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13</w:t>
            </w:r>
          </w:p>
        </w:tc>
      </w:tr>
      <w:tr w:rsidR="00944122" w:rsidTr="00944122">
        <w:trPr>
          <w:jc w:val="center"/>
        </w:trPr>
        <w:tc>
          <w:tcPr>
            <w:tcW w:w="82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اليمن</w:t>
            </w:r>
          </w:p>
        </w:tc>
        <w:tc>
          <w:tcPr>
            <w:tcW w:w="623"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2.1</w:t>
            </w:r>
          </w:p>
        </w:tc>
        <w:tc>
          <w:tcPr>
            <w:tcW w:w="817"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154</w:t>
            </w:r>
          </w:p>
        </w:tc>
        <w:tc>
          <w:tcPr>
            <w:tcW w:w="900"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17</w:t>
            </w:r>
          </w:p>
        </w:tc>
        <w:tc>
          <w:tcPr>
            <w:tcW w:w="623"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2.3</w:t>
            </w:r>
          </w:p>
        </w:tc>
        <w:tc>
          <w:tcPr>
            <w:tcW w:w="639"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141</w:t>
            </w:r>
          </w:p>
        </w:tc>
        <w:tc>
          <w:tcPr>
            <w:tcW w:w="71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16</w:t>
            </w:r>
          </w:p>
        </w:tc>
      </w:tr>
      <w:tr w:rsidR="00944122" w:rsidTr="00944122">
        <w:trPr>
          <w:jc w:val="center"/>
        </w:trPr>
        <w:tc>
          <w:tcPr>
            <w:tcW w:w="82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b/>
                <w:bCs/>
                <w:sz w:val="18"/>
                <w:szCs w:val="18"/>
                <w:lang w:bidi="ar-IQ"/>
              </w:rPr>
            </w:pPr>
            <w:r>
              <w:rPr>
                <w:rFonts w:cs="Arabic Transparent"/>
                <w:b/>
                <w:bCs/>
                <w:sz w:val="18"/>
                <w:szCs w:val="18"/>
                <w:rtl/>
                <w:lang w:bidi="ar-IQ"/>
              </w:rPr>
              <w:t>العراق</w:t>
            </w:r>
          </w:p>
        </w:tc>
        <w:tc>
          <w:tcPr>
            <w:tcW w:w="623"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1.5</w:t>
            </w:r>
          </w:p>
        </w:tc>
        <w:tc>
          <w:tcPr>
            <w:tcW w:w="817"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176</w:t>
            </w:r>
          </w:p>
        </w:tc>
        <w:tc>
          <w:tcPr>
            <w:tcW w:w="900"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18</w:t>
            </w:r>
          </w:p>
        </w:tc>
        <w:tc>
          <w:tcPr>
            <w:tcW w:w="623"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1.3</w:t>
            </w:r>
          </w:p>
        </w:tc>
        <w:tc>
          <w:tcPr>
            <w:tcW w:w="639"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178</w:t>
            </w:r>
          </w:p>
        </w:tc>
        <w:tc>
          <w:tcPr>
            <w:tcW w:w="71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19</w:t>
            </w:r>
          </w:p>
        </w:tc>
      </w:tr>
      <w:tr w:rsidR="00944122" w:rsidTr="00944122">
        <w:trPr>
          <w:jc w:val="center"/>
        </w:trPr>
        <w:tc>
          <w:tcPr>
            <w:tcW w:w="82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السودان</w:t>
            </w:r>
          </w:p>
        </w:tc>
        <w:tc>
          <w:tcPr>
            <w:tcW w:w="623"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1.5</w:t>
            </w:r>
          </w:p>
        </w:tc>
        <w:tc>
          <w:tcPr>
            <w:tcW w:w="817"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176</w:t>
            </w:r>
          </w:p>
        </w:tc>
        <w:tc>
          <w:tcPr>
            <w:tcW w:w="900"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18</w:t>
            </w:r>
          </w:p>
        </w:tc>
        <w:tc>
          <w:tcPr>
            <w:tcW w:w="623"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1.6</w:t>
            </w:r>
          </w:p>
        </w:tc>
        <w:tc>
          <w:tcPr>
            <w:tcW w:w="639"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173</w:t>
            </w:r>
          </w:p>
        </w:tc>
        <w:tc>
          <w:tcPr>
            <w:tcW w:w="71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18</w:t>
            </w:r>
          </w:p>
        </w:tc>
      </w:tr>
      <w:tr w:rsidR="00944122" w:rsidTr="00944122">
        <w:trPr>
          <w:jc w:val="center"/>
        </w:trPr>
        <w:tc>
          <w:tcPr>
            <w:tcW w:w="82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الصومال</w:t>
            </w:r>
          </w:p>
        </w:tc>
        <w:tc>
          <w:tcPr>
            <w:tcW w:w="623"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1.1</w:t>
            </w:r>
          </w:p>
        </w:tc>
        <w:tc>
          <w:tcPr>
            <w:tcW w:w="817"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180</w:t>
            </w:r>
          </w:p>
        </w:tc>
        <w:tc>
          <w:tcPr>
            <w:tcW w:w="900"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20</w:t>
            </w:r>
          </w:p>
        </w:tc>
        <w:tc>
          <w:tcPr>
            <w:tcW w:w="623"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1.0</w:t>
            </w:r>
          </w:p>
        </w:tc>
        <w:tc>
          <w:tcPr>
            <w:tcW w:w="639"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180</w:t>
            </w:r>
          </w:p>
        </w:tc>
        <w:tc>
          <w:tcPr>
            <w:tcW w:w="718"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Arabic Transparent"/>
                <w:sz w:val="18"/>
                <w:szCs w:val="18"/>
                <w:lang w:bidi="ar-IQ"/>
              </w:rPr>
            </w:pPr>
            <w:r>
              <w:rPr>
                <w:rFonts w:cs="Arabic Transparent"/>
                <w:sz w:val="18"/>
                <w:szCs w:val="18"/>
                <w:rtl/>
                <w:lang w:bidi="ar-IQ"/>
              </w:rPr>
              <w:t>20</w:t>
            </w:r>
          </w:p>
        </w:tc>
      </w:tr>
    </w:tbl>
    <w:p w:rsidR="00944122" w:rsidRDefault="00944122" w:rsidP="00944122">
      <w:pPr>
        <w:jc w:val="both"/>
        <w:rPr>
          <w:rFonts w:cs="Simplified Arabic"/>
          <w:sz w:val="20"/>
          <w:szCs w:val="20"/>
          <w:rtl/>
          <w:lang w:bidi="ar-IQ"/>
        </w:rPr>
      </w:pPr>
      <w:r>
        <w:rPr>
          <w:rFonts w:cs="Simplified Arabic"/>
          <w:sz w:val="20"/>
          <w:szCs w:val="20"/>
          <w:rtl/>
          <w:lang w:bidi="ar-IQ"/>
        </w:rPr>
        <w:t>ملاحظة / إن ترتيب الدول العربية في هذا الجدول يعتمد على عدد نقاط مؤشر إدراك الفساد (</w:t>
      </w:r>
      <w:r>
        <w:rPr>
          <w:rFonts w:cs="Simplified Arabic"/>
          <w:sz w:val="20"/>
          <w:szCs w:val="20"/>
          <w:lang w:bidi="ar-IQ"/>
        </w:rPr>
        <w:t>CPI</w:t>
      </w:r>
      <w:r>
        <w:rPr>
          <w:rFonts w:cs="Simplified Arabic"/>
          <w:sz w:val="20"/>
          <w:szCs w:val="20"/>
          <w:rtl/>
          <w:lang w:bidi="ar-IQ"/>
        </w:rPr>
        <w:t>) التي حازتها كل دولة في الاعوام 2008 و 2009 وتتراوح بين 10 (خالي من الفساد) وصفر (فاسد جداً) .</w:t>
      </w:r>
    </w:p>
    <w:p w:rsidR="00944122" w:rsidRDefault="00944122" w:rsidP="00944122">
      <w:pPr>
        <w:jc w:val="center"/>
        <w:rPr>
          <w:rFonts w:cs="Simplified Arabic"/>
          <w:b/>
          <w:bCs/>
          <w:sz w:val="16"/>
          <w:szCs w:val="16"/>
          <w:rtl/>
          <w:lang w:bidi="ar-IQ"/>
        </w:rPr>
      </w:pPr>
      <w:r>
        <w:rPr>
          <w:rFonts w:cs="Simplified Arabic"/>
          <w:b/>
          <w:bCs/>
          <w:sz w:val="16"/>
          <w:szCs w:val="16"/>
          <w:rtl/>
          <w:lang w:bidi="ar-IQ"/>
        </w:rPr>
        <w:t>المصدر /</w:t>
      </w:r>
    </w:p>
    <w:p w:rsidR="00944122" w:rsidRDefault="00944122" w:rsidP="00944122">
      <w:pPr>
        <w:jc w:val="center"/>
        <w:rPr>
          <w:rFonts w:cs="Simplified Arabic"/>
          <w:b/>
          <w:bCs/>
          <w:sz w:val="16"/>
          <w:szCs w:val="16"/>
          <w:rtl/>
          <w:lang w:bidi="ar-IQ"/>
        </w:rPr>
      </w:pPr>
      <w:r>
        <w:rPr>
          <w:rFonts w:cs="Simplified Arabic"/>
          <w:b/>
          <w:bCs/>
          <w:sz w:val="16"/>
          <w:szCs w:val="16"/>
          <w:lang w:bidi="ar-IQ"/>
        </w:rPr>
        <w:t xml:space="preserve">Transparancy International, Global Corruption Report 2009 “corruption and the private sector” </w:t>
      </w:r>
      <w:smartTag w:uri="urn:schemas-microsoft-com:office:smarttags" w:element="country-region">
        <w:r>
          <w:rPr>
            <w:rFonts w:cs="Simplified Arabic"/>
            <w:b/>
            <w:bCs/>
            <w:sz w:val="16"/>
            <w:szCs w:val="16"/>
            <w:lang w:bidi="ar-IQ"/>
          </w:rPr>
          <w:t>UK</w:t>
        </w:r>
      </w:smartTag>
      <w:r>
        <w:rPr>
          <w:rFonts w:cs="Simplified Arabic"/>
          <w:b/>
          <w:bCs/>
          <w:sz w:val="16"/>
          <w:szCs w:val="16"/>
          <w:lang w:bidi="ar-IQ"/>
        </w:rPr>
        <w:t xml:space="preserve"> : </w:t>
      </w:r>
      <w:smartTag w:uri="urn:schemas-microsoft-com:office:smarttags" w:element="PlaceName">
        <w:r>
          <w:rPr>
            <w:rFonts w:cs="Simplified Arabic"/>
            <w:b/>
            <w:bCs/>
            <w:sz w:val="16"/>
            <w:szCs w:val="16"/>
            <w:lang w:bidi="ar-IQ"/>
          </w:rPr>
          <w:t>Cambridge</w:t>
        </w:r>
      </w:smartTag>
      <w:r>
        <w:rPr>
          <w:rFonts w:cs="Simplified Arabic"/>
          <w:b/>
          <w:bCs/>
          <w:sz w:val="16"/>
          <w:szCs w:val="16"/>
          <w:lang w:bidi="ar-IQ"/>
        </w:rPr>
        <w:t xml:space="preserve"> </w:t>
      </w:r>
      <w:smartTag w:uri="urn:schemas-microsoft-com:office:smarttags" w:element="PlaceType">
        <w:r>
          <w:rPr>
            <w:rFonts w:cs="Simplified Arabic"/>
            <w:b/>
            <w:bCs/>
            <w:sz w:val="16"/>
            <w:szCs w:val="16"/>
            <w:lang w:bidi="ar-IQ"/>
          </w:rPr>
          <w:t>University</w:t>
        </w:r>
      </w:smartTag>
      <w:r>
        <w:rPr>
          <w:rFonts w:cs="Simplified Arabic"/>
          <w:b/>
          <w:bCs/>
          <w:sz w:val="16"/>
          <w:szCs w:val="16"/>
          <w:lang w:bidi="ar-IQ"/>
        </w:rPr>
        <w:t xml:space="preserve"> Press : the </w:t>
      </w:r>
      <w:smartTag w:uri="urn:schemas-microsoft-com:office:smarttags" w:element="PlaceName">
        <w:r>
          <w:rPr>
            <w:rFonts w:cs="Simplified Arabic"/>
            <w:b/>
            <w:bCs/>
            <w:sz w:val="16"/>
            <w:szCs w:val="16"/>
            <w:lang w:bidi="ar-IQ"/>
          </w:rPr>
          <w:t>Edinburgh</w:t>
        </w:r>
      </w:smartTag>
      <w:r>
        <w:rPr>
          <w:rFonts w:cs="Simplified Arabic"/>
          <w:b/>
          <w:bCs/>
          <w:sz w:val="16"/>
          <w:szCs w:val="16"/>
          <w:lang w:bidi="ar-IQ"/>
        </w:rPr>
        <w:t xml:space="preserve"> </w:t>
      </w:r>
      <w:smartTag w:uri="urn:schemas-microsoft-com:office:smarttags" w:element="PlaceType">
        <w:r>
          <w:rPr>
            <w:rFonts w:cs="Simplified Arabic"/>
            <w:b/>
            <w:bCs/>
            <w:sz w:val="16"/>
            <w:szCs w:val="16"/>
            <w:lang w:bidi="ar-IQ"/>
          </w:rPr>
          <w:t>Building</w:t>
        </w:r>
      </w:smartTag>
      <w:r>
        <w:rPr>
          <w:rFonts w:cs="Simplified Arabic"/>
          <w:b/>
          <w:bCs/>
          <w:sz w:val="16"/>
          <w:szCs w:val="16"/>
          <w:lang w:bidi="ar-IQ"/>
        </w:rPr>
        <w:t xml:space="preserve"> </w:t>
      </w:r>
      <w:smartTag w:uri="urn:schemas-microsoft-com:office:smarttags" w:element="City">
        <w:smartTag w:uri="urn:schemas-microsoft-com:office:smarttags" w:element="place">
          <w:r>
            <w:rPr>
              <w:rFonts w:cs="Simplified Arabic"/>
              <w:b/>
              <w:bCs/>
              <w:sz w:val="16"/>
              <w:szCs w:val="16"/>
              <w:lang w:bidi="ar-IQ"/>
            </w:rPr>
            <w:t>Cambridge</w:t>
          </w:r>
        </w:smartTag>
      </w:smartTag>
      <w:r>
        <w:rPr>
          <w:rFonts w:cs="Simplified Arabic"/>
          <w:b/>
          <w:bCs/>
          <w:sz w:val="16"/>
          <w:szCs w:val="16"/>
          <w:lang w:bidi="ar-IQ"/>
        </w:rPr>
        <w:t xml:space="preserve"> CB2 8Ru 2009 .</w:t>
      </w:r>
    </w:p>
    <w:p w:rsidR="00944122" w:rsidRDefault="00944122" w:rsidP="00944122">
      <w:pPr>
        <w:jc w:val="both"/>
        <w:rPr>
          <w:rFonts w:cs="Simplified Arabic"/>
          <w:b/>
          <w:bCs/>
          <w:sz w:val="24"/>
          <w:szCs w:val="24"/>
          <w:lang w:bidi="ar-IQ"/>
        </w:rPr>
      </w:pPr>
      <w:r>
        <w:rPr>
          <w:rFonts w:cs="Simplified Arabic"/>
          <w:b/>
          <w:bCs/>
          <w:rtl/>
          <w:lang w:bidi="ar-IQ"/>
        </w:rPr>
        <w:t xml:space="preserve">3 ـ الأثر في زيادة التفاوت بين الدخول :  </w:t>
      </w:r>
    </w:p>
    <w:p w:rsidR="00944122" w:rsidRDefault="00944122" w:rsidP="00944122">
      <w:pPr>
        <w:ind w:firstLine="360"/>
        <w:jc w:val="both"/>
        <w:rPr>
          <w:rFonts w:cs="Simplified Arabic"/>
          <w:rtl/>
          <w:lang w:bidi="ar-IQ"/>
        </w:rPr>
      </w:pPr>
      <w:r>
        <w:rPr>
          <w:rFonts w:cs="Simplified Arabic"/>
          <w:rtl/>
          <w:lang w:bidi="ar-IQ"/>
        </w:rPr>
        <w:t xml:space="preserve">أصبح من المعروف إن هنالك تفاوتاً كبيراً في مستويات الدخول لفئات المجتمع العراقي فالزيادات الكبيرة في مستويات الاسعار ونقص الكثير من الخدمات الضرورية (الصحة، التعليم ... الخ) التي بات يتحمل تكاليف توفيرها المواطن العراقي قد أجبرت الدولة </w:t>
      </w:r>
      <w:r>
        <w:rPr>
          <w:rFonts w:cs="Simplified Arabic"/>
          <w:rtl/>
          <w:lang w:bidi="ar-IQ"/>
        </w:rPr>
        <w:lastRenderedPageBreak/>
        <w:t xml:space="preserve">على خلق زيادات مقابلة في رواتب الموظفين العاملين لديها للمحافظة على مستويات الاستهلاك، غير إن هذه الإجراءات قد أدت إلى تضرر الفئات العاطلة عن العمل من هذه الزيادات بسبب انعكاساتها السلبية على مستويات الاسعار في الاسواق المحلية دون ان تحصل هذه الفئات على أية دخول اضافية، ناهيك عن حالات الفساد التي تم ذكرها والتي عمقت من حدة التفاوت في مستويات المعيشة وتدهور حياة المواطنين العاديين </w:t>
      </w:r>
      <w:r>
        <w:rPr>
          <w:rFonts w:cs="Simplified Arabic"/>
          <w:vertAlign w:val="superscript"/>
          <w:rtl/>
          <w:lang w:bidi="ar-IQ"/>
        </w:rPr>
        <w:t>(</w:t>
      </w:r>
      <w:r>
        <w:rPr>
          <w:rStyle w:val="FootnoteReference"/>
          <w:rtl/>
          <w:lang w:bidi="ar-IQ"/>
        </w:rPr>
        <w:footnoteReference w:id="694"/>
      </w:r>
      <w:r>
        <w:rPr>
          <w:rFonts w:cs="Simplified Arabic"/>
          <w:vertAlign w:val="superscript"/>
          <w:rtl/>
          <w:lang w:bidi="ar-IQ"/>
        </w:rPr>
        <w:t>)</w:t>
      </w:r>
      <w:r>
        <w:rPr>
          <w:rFonts w:cs="Simplified Arabic"/>
          <w:rtl/>
          <w:lang w:bidi="ar-IQ"/>
        </w:rPr>
        <w:t>، وهذا يشير إلى أن هنالك اثاراً غير مباشرة للتضخم الركودي تنعكس سلباً في تعميق حالة التفاوت في الدخول لفئات المجتمع العراقي .</w:t>
      </w:r>
    </w:p>
    <w:p w:rsidR="00944122" w:rsidRDefault="00944122" w:rsidP="00944122">
      <w:pPr>
        <w:rPr>
          <w:rFonts w:cs="Simplified Arabic"/>
          <w:b/>
          <w:bCs/>
          <w:rtl/>
          <w:lang w:bidi="ar-IQ"/>
        </w:rPr>
      </w:pPr>
    </w:p>
    <w:p w:rsidR="00944122" w:rsidRDefault="00944122" w:rsidP="00944122">
      <w:pPr>
        <w:rPr>
          <w:rFonts w:cs="Simplified Arabic"/>
          <w:b/>
          <w:bCs/>
          <w:rtl/>
          <w:lang w:bidi="ar-IQ"/>
        </w:rPr>
      </w:pPr>
      <w:r>
        <w:rPr>
          <w:rFonts w:cs="Simplified Arabic"/>
          <w:b/>
          <w:bCs/>
          <w:rtl/>
          <w:lang w:bidi="ar-IQ"/>
        </w:rPr>
        <w:t>المعالجات</w:t>
      </w:r>
    </w:p>
    <w:p w:rsidR="00944122" w:rsidRDefault="00944122" w:rsidP="00944122">
      <w:pPr>
        <w:ind w:firstLine="360"/>
        <w:jc w:val="both"/>
        <w:rPr>
          <w:rFonts w:cs="Simplified Arabic"/>
          <w:rtl/>
          <w:lang w:bidi="ar-IQ"/>
        </w:rPr>
      </w:pPr>
      <w:r>
        <w:rPr>
          <w:rFonts w:cs="Simplified Arabic"/>
          <w:rtl/>
          <w:lang w:bidi="ar-IQ"/>
        </w:rPr>
        <w:t>تتناسب الحلول المقترحة لأية مشكلة اقتصادية مع حجم هذه المشكلة، فقد تأخذ هذه الحلول والمقترحات طريق التطبيق عندما تكون الجوانب المحيطة بالمشكلة مرنة وتمتاز بنوع من الاستقرار النسبي . والعكس عندما تكون هنالك معوقات فأنها تعمل على تعقيد المشكلة وتجعل مفاتيح الحلول صعبة المنال .</w:t>
      </w:r>
    </w:p>
    <w:p w:rsidR="00944122" w:rsidRDefault="00944122" w:rsidP="00944122">
      <w:pPr>
        <w:ind w:firstLine="360"/>
        <w:jc w:val="both"/>
        <w:rPr>
          <w:rFonts w:cs="Simplified Arabic"/>
          <w:rtl/>
          <w:lang w:bidi="ar-IQ"/>
        </w:rPr>
      </w:pPr>
      <w:r>
        <w:rPr>
          <w:rFonts w:cs="Simplified Arabic"/>
          <w:rtl/>
          <w:lang w:bidi="ar-IQ"/>
        </w:rPr>
        <w:t>وبقدر تعلق الأمر بمشكلة التضخم الركودي كمشكلة لازمت الاقتصاد العراقي منذ فترة زمنية جاوزت العقدين في ظل ظروف استثنائية عاشها العراق واصبحت فيه الاختلالات الهيكلية مصاحبة لاقتصاده فأن مفاتيح الحل لهذه المشكلة قد تواجه صعوبات كبيرة في ظل غياب عوامل الاستقرار الاقتصادي، عليه يتوجب على القائمين في إدارة السياسة الاقتصادية اتخاذ خطوات مهمة من أجل التخفيف من حدة مشكلة الركودي التي اخذت أثارها تمتد لتشمل كافة فئات المجتمع العراقي، ويمكن تحديد أهم النقاط الرئيسية لمعالجة هذه المشكلة بالآتي :</w:t>
      </w:r>
    </w:p>
    <w:p w:rsidR="00944122" w:rsidRDefault="00944122" w:rsidP="00944122">
      <w:pPr>
        <w:numPr>
          <w:ilvl w:val="0"/>
          <w:numId w:val="86"/>
        </w:numPr>
        <w:spacing w:after="0" w:line="240" w:lineRule="auto"/>
        <w:contextualSpacing/>
        <w:jc w:val="both"/>
        <w:rPr>
          <w:rFonts w:cs="Simplified Arabic"/>
          <w:rtl/>
          <w:lang w:bidi="ar-IQ"/>
        </w:rPr>
      </w:pPr>
      <w:r>
        <w:rPr>
          <w:rFonts w:cs="Simplified Arabic"/>
          <w:rtl/>
          <w:lang w:bidi="ar-IQ"/>
        </w:rPr>
        <w:t>تعزيز الجانب الأمني الذي يتيح المجال للبدء في الاستثمارات في كافة المشروعات وبما يساهم في امتصاص نسب معدلات البطالة في المجتمع .</w:t>
      </w:r>
    </w:p>
    <w:p w:rsidR="00944122" w:rsidRDefault="00944122" w:rsidP="00944122">
      <w:pPr>
        <w:numPr>
          <w:ilvl w:val="0"/>
          <w:numId w:val="86"/>
        </w:numPr>
        <w:spacing w:after="0" w:line="240" w:lineRule="auto"/>
        <w:contextualSpacing/>
        <w:jc w:val="both"/>
        <w:rPr>
          <w:rFonts w:cs="Simplified Arabic"/>
          <w:lang w:bidi="ar-IQ"/>
        </w:rPr>
      </w:pPr>
      <w:r>
        <w:rPr>
          <w:rFonts w:cs="Simplified Arabic"/>
          <w:rtl/>
          <w:lang w:bidi="ar-IQ"/>
        </w:rPr>
        <w:t>تحقيق التناسق بين السياستين المالية والنقدية بحيث لا تتعارض أهدافها وبما يؤدي إلى اتخاذ الاجراءات المناسبة للحد من معدلات التضخم .</w:t>
      </w:r>
    </w:p>
    <w:p w:rsidR="00944122" w:rsidRDefault="00944122" w:rsidP="00944122">
      <w:pPr>
        <w:numPr>
          <w:ilvl w:val="0"/>
          <w:numId w:val="86"/>
        </w:numPr>
        <w:spacing w:after="0" w:line="240" w:lineRule="auto"/>
        <w:contextualSpacing/>
        <w:jc w:val="both"/>
        <w:rPr>
          <w:rFonts w:cs="Simplified Arabic"/>
          <w:lang w:bidi="ar-IQ"/>
        </w:rPr>
      </w:pPr>
      <w:r>
        <w:rPr>
          <w:rFonts w:cs="Simplified Arabic"/>
          <w:rtl/>
          <w:lang w:bidi="ar-IQ"/>
        </w:rPr>
        <w:t>تزويد المشروعات وورش العمل بالطاقة الكهربائية لتنشيط عملها وامتصاص معدلات البطالة .</w:t>
      </w:r>
    </w:p>
    <w:p w:rsidR="00944122" w:rsidRDefault="00944122" w:rsidP="00944122">
      <w:pPr>
        <w:numPr>
          <w:ilvl w:val="0"/>
          <w:numId w:val="86"/>
        </w:numPr>
        <w:spacing w:after="0" w:line="240" w:lineRule="auto"/>
        <w:contextualSpacing/>
        <w:jc w:val="both"/>
        <w:rPr>
          <w:rFonts w:cs="Simplified Arabic"/>
          <w:lang w:bidi="ar-IQ"/>
        </w:rPr>
      </w:pPr>
      <w:r>
        <w:rPr>
          <w:rFonts w:cs="Simplified Arabic"/>
          <w:rtl/>
          <w:lang w:bidi="ar-IQ"/>
        </w:rPr>
        <w:t>تقليص الانفاق الحكومي ورفع معدلات الضريبة على ربحية الانشطة التي لا تعكس اثاراً ايجابية على الاقتصاد العراقي.</w:t>
      </w:r>
    </w:p>
    <w:p w:rsidR="00944122" w:rsidRDefault="00944122" w:rsidP="00944122">
      <w:pPr>
        <w:numPr>
          <w:ilvl w:val="0"/>
          <w:numId w:val="86"/>
        </w:numPr>
        <w:spacing w:after="0" w:line="240" w:lineRule="auto"/>
        <w:contextualSpacing/>
        <w:jc w:val="both"/>
        <w:rPr>
          <w:rFonts w:cs="Simplified Arabic"/>
          <w:lang w:bidi="ar-IQ"/>
        </w:rPr>
      </w:pPr>
      <w:r>
        <w:rPr>
          <w:rFonts w:cs="Simplified Arabic"/>
          <w:rtl/>
          <w:lang w:bidi="ar-IQ"/>
        </w:rPr>
        <w:t>زيادة فاعلية الرقابة من قبل الدولة على اجهزتها ومؤسساتها لغرض الحد من عمليات الفساد الذي عمق من مستويات التفاوت في الدخول بشكل واضح.</w:t>
      </w:r>
    </w:p>
    <w:p w:rsidR="00944122" w:rsidRDefault="00944122" w:rsidP="00944122">
      <w:pPr>
        <w:numPr>
          <w:ilvl w:val="0"/>
          <w:numId w:val="86"/>
        </w:numPr>
        <w:spacing w:after="0" w:line="240" w:lineRule="auto"/>
        <w:contextualSpacing/>
        <w:jc w:val="both"/>
        <w:rPr>
          <w:rFonts w:cs="Simplified Arabic"/>
          <w:lang w:bidi="ar-IQ"/>
        </w:rPr>
      </w:pPr>
      <w:r>
        <w:rPr>
          <w:rFonts w:cs="Simplified Arabic"/>
          <w:rtl/>
          <w:lang w:bidi="ar-IQ"/>
        </w:rPr>
        <w:t>تنويع مصادر الدخل القومي وتوسيع القاعدة الانتاجية من خلال زيادة مساهمة القطاعات الانتاجية في الناتج المحلي الاجمالي وعدم الاقتصار على تصدير مادة واحدة يعتمد عليها الاقتصاد العراقي .</w:t>
      </w:r>
    </w:p>
    <w:p w:rsidR="00944122" w:rsidRDefault="00944122" w:rsidP="00944122">
      <w:pPr>
        <w:numPr>
          <w:ilvl w:val="0"/>
          <w:numId w:val="86"/>
        </w:numPr>
        <w:spacing w:after="0" w:line="240" w:lineRule="auto"/>
        <w:contextualSpacing/>
        <w:jc w:val="both"/>
        <w:rPr>
          <w:rFonts w:cs="Simplified Arabic"/>
          <w:lang w:bidi="ar-IQ"/>
        </w:rPr>
      </w:pPr>
      <w:r>
        <w:rPr>
          <w:rFonts w:cs="Simplified Arabic"/>
          <w:rtl/>
          <w:lang w:bidi="ar-IQ"/>
        </w:rPr>
        <w:t>مراجعة سياسة الدعم الحكومي وخصوصاً للسلع الضرورية التي لا يستطيع الفرد الاستغناء عنها في محاولة لمنع رفع معدلات اسعارها وزيادة معدلات التضخم.</w:t>
      </w:r>
    </w:p>
    <w:p w:rsidR="00944122" w:rsidRDefault="00944122" w:rsidP="00944122">
      <w:pPr>
        <w:jc w:val="both"/>
        <w:rPr>
          <w:rFonts w:cs="Simplified Arabic"/>
          <w:lang w:bidi="ar-IQ"/>
        </w:rPr>
      </w:pPr>
    </w:p>
    <w:p w:rsidR="00944122" w:rsidRDefault="00944122" w:rsidP="00944122">
      <w:pPr>
        <w:jc w:val="both"/>
        <w:rPr>
          <w:rFonts w:cs="Simplified Arabic"/>
          <w:rtl/>
          <w:lang w:bidi="ar-IQ"/>
        </w:rPr>
      </w:pPr>
    </w:p>
    <w:p w:rsidR="00944122" w:rsidRDefault="00944122" w:rsidP="00944122">
      <w:pPr>
        <w:jc w:val="center"/>
        <w:rPr>
          <w:rFonts w:cs="Simplified Arabic"/>
          <w:b/>
          <w:bCs/>
          <w:rtl/>
          <w:lang w:bidi="ar-IQ"/>
        </w:rPr>
      </w:pPr>
      <w:r>
        <w:rPr>
          <w:rFonts w:cs="Simplified Arabic"/>
          <w:b/>
          <w:bCs/>
          <w:rtl/>
          <w:lang w:bidi="ar-IQ"/>
        </w:rPr>
        <w:lastRenderedPageBreak/>
        <w:t>الخلاصة</w:t>
      </w:r>
    </w:p>
    <w:p w:rsidR="00944122" w:rsidRDefault="00944122" w:rsidP="00944122">
      <w:pPr>
        <w:ind w:firstLine="360"/>
        <w:jc w:val="both"/>
        <w:rPr>
          <w:rFonts w:cs="Simplified Arabic"/>
          <w:rtl/>
          <w:lang w:bidi="ar-IQ"/>
        </w:rPr>
      </w:pPr>
      <w:r>
        <w:rPr>
          <w:rFonts w:cs="Simplified Arabic"/>
          <w:rtl/>
          <w:lang w:bidi="ar-IQ"/>
        </w:rPr>
        <w:t>مشكلة التضخم الركودي من أهم المشاكل الاقتصادية التي أصبحت ملازمة للاقتصاد العراقي باعتبارها مشكلة مزدوجة تجمع بين معدلات التضخم العالية ومعدلات البطالة المرتفعة وقد ساعدت الظروف الاستثنائية التي مر بها العراق منذ ثلاثة عقود على تزايد حدة هذه المشكلة، وقد حاول القائمون على إدارة السياسة الاقتصادية وضع الخطط والحلول للتخفيف من حدة هذه المشكلة، غير إن واقع الحال كان يفرض صعوبات ومعوقات تحول دون ذلك، ففي عقد التسعينات وبسبب ظروف الحصار التي حتمت على العراق عزلة دولية مع العالم الخارجي تم الاعتماد على السياسات المحلية (النقدية والمالية) في محاولة للاعتماد على الذات والتخفيف من شدة الحصار على الواقع الاقتصادي إلا إن معدلات التضخم قد أخذت بالتزايد نتيجة سياسة التمويل بالعجز التي اتبعها البنك المركزي العراقي إلى جانب معدلات البطالة التي تزايدت بسبب انتقال الافراد للعمل في القطاع الخاص والحرفي، وبعد عام 2003 تعمقت مشكلة التضخم الركودي مع تنفيذ قرارات حل الجيش العراقي والاجهزة الأمنية وبعض الوزارات حيث أضافت هذه الإجراءات اعباء اجتماعية تمثلت بزيادة معدلات البطالة في ظل ارتفاع مستويات الاسعار بشكل كبير ورغم الاجراءات المتخذة من قبل الدولة للحد من هذه المشكلة إلا إن واقع الحال المتمثل بتردي الواقع الأمني والفوضى وحالات الفساد المستشرية في دوائر الدولة أصبح يحول من إمكانية التخفيف من هذه المشكلة التي أصبحت أثارها واضحة المعالم في المجتمع العراقي من خلال زيادة التفاوت الطبقي بين فئاته.</w:t>
      </w:r>
    </w:p>
    <w:p w:rsidR="00944122" w:rsidRDefault="00944122" w:rsidP="00944122">
      <w:pPr>
        <w:rPr>
          <w:rFonts w:cs="Times New Roman"/>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jc w:val="lowKashida"/>
        <w:rPr>
          <w:rFonts w:cs="Simplified Arabic" w:hint="cs"/>
          <w:b/>
          <w:bCs/>
          <w:sz w:val="24"/>
          <w:rtl/>
          <w:lang w:bidi="ar-IQ"/>
        </w:rPr>
      </w:pPr>
    </w:p>
    <w:p w:rsidR="00944122" w:rsidRDefault="00944122" w:rsidP="00944122">
      <w:pPr>
        <w:jc w:val="lowKashida"/>
        <w:rPr>
          <w:rFonts w:cs="Simplified Arabic"/>
          <w:b/>
          <w:bCs/>
          <w:rtl/>
          <w:lang w:bidi="ar-IQ"/>
        </w:rPr>
      </w:pPr>
    </w:p>
    <w:p w:rsidR="00944122" w:rsidRDefault="00944122" w:rsidP="00944122">
      <w:pPr>
        <w:jc w:val="lowKashida"/>
        <w:rPr>
          <w:rFonts w:cs="Simplified Arabic"/>
          <w:b/>
          <w:bCs/>
          <w:rtl/>
          <w:lang w:bidi="ar-IQ"/>
        </w:rPr>
      </w:pPr>
    </w:p>
    <w:p w:rsidR="00944122" w:rsidRDefault="00944122" w:rsidP="00944122">
      <w:pPr>
        <w:jc w:val="lowKashida"/>
        <w:rPr>
          <w:rFonts w:cs="Simplified Arabic"/>
          <w:b/>
          <w:bCs/>
          <w:rtl/>
          <w:lang w:bidi="ar-IQ"/>
        </w:rPr>
      </w:pPr>
    </w:p>
    <w:p w:rsidR="00944122" w:rsidRDefault="00944122" w:rsidP="00944122">
      <w:pPr>
        <w:jc w:val="lowKashida"/>
        <w:rPr>
          <w:rFonts w:cs="Simplified Arabic"/>
          <w:b/>
          <w:bCs/>
          <w:rtl/>
          <w:lang w:bidi="ar-IQ"/>
        </w:rPr>
      </w:pPr>
    </w:p>
    <w:p w:rsidR="00944122" w:rsidRDefault="00944122" w:rsidP="00944122">
      <w:pPr>
        <w:jc w:val="lowKashida"/>
        <w:rPr>
          <w:rFonts w:cs="Simplified Arabic"/>
          <w:b/>
          <w:bCs/>
          <w:rtl/>
          <w:lang w:bidi="ar-IQ"/>
        </w:rPr>
      </w:pPr>
    </w:p>
    <w:p w:rsidR="00944122" w:rsidRDefault="00944122" w:rsidP="00944122">
      <w:pPr>
        <w:jc w:val="lowKashida"/>
        <w:rPr>
          <w:rFonts w:cs="Simplified Arabic"/>
          <w:b/>
          <w:bCs/>
          <w:rtl/>
          <w:lang w:bidi="ar-IQ"/>
        </w:rPr>
      </w:pPr>
    </w:p>
    <w:p w:rsidR="00944122" w:rsidRDefault="00944122" w:rsidP="00944122">
      <w:pPr>
        <w:jc w:val="lowKashida"/>
        <w:rPr>
          <w:rFonts w:cs="Simplified Arabic"/>
          <w:b/>
          <w:bCs/>
          <w:rtl/>
          <w:lang w:bidi="ar-IQ"/>
        </w:rPr>
      </w:pPr>
      <w:r>
        <w:rPr>
          <w:rFonts w:cs="Simplified Arabic"/>
          <w:b/>
          <w:bCs/>
          <w:rtl/>
          <w:lang w:bidi="ar-IQ"/>
        </w:rPr>
        <w:t>1. المقدمة</w:t>
      </w:r>
    </w:p>
    <w:p w:rsidR="00944122" w:rsidRDefault="00944122" w:rsidP="00944122">
      <w:pPr>
        <w:ind w:firstLine="729"/>
        <w:jc w:val="lowKashida"/>
        <w:rPr>
          <w:rFonts w:cs="Simplified Arabic"/>
          <w:rtl/>
          <w:lang w:bidi="ar-IQ"/>
        </w:rPr>
      </w:pPr>
      <w:r>
        <w:rPr>
          <w:rFonts w:cs="Simplified Arabic"/>
          <w:rtl/>
          <w:lang w:bidi="ar-IQ"/>
        </w:rPr>
        <w:t>السياسة الاقتصادية هي مجموعة الاجراءات والتدابير التي تلجأاليها الدولة من اجل تحقيق اهدافها في التنمية والاستقرار والرفاهية باستخدام مختلف الادوات المناسبة . وهي لابد ان تكون انعكاسا للفلسفة والعقيدة الفكرية التي يؤمن بها النظام السياسي الحاكم .</w:t>
      </w:r>
    </w:p>
    <w:p w:rsidR="00944122" w:rsidRDefault="00944122" w:rsidP="00944122">
      <w:pPr>
        <w:ind w:firstLine="729"/>
        <w:jc w:val="lowKashida"/>
        <w:rPr>
          <w:rFonts w:cs="Simplified Arabic"/>
          <w:rtl/>
          <w:lang w:bidi="ar-IQ"/>
        </w:rPr>
      </w:pPr>
      <w:r>
        <w:rPr>
          <w:rFonts w:cs="Simplified Arabic"/>
          <w:rtl/>
          <w:lang w:bidi="ar-IQ"/>
        </w:rPr>
        <w:t>ومنذ نهاية السبعينات بعد سقوط الشاه كانت السياسة الاقتصادية الايرانية تتسم بالتخبط وعكست بوضوح توجهاتها السياسية والفكرية يتصدرها شعار(تصدير الثورة) وعبر مسيرة ايران لم تحقق سياستها الاقتصادية ايا من اهداف الاقتصاد الكلي .</w:t>
      </w:r>
    </w:p>
    <w:p w:rsidR="00944122" w:rsidRDefault="00944122" w:rsidP="00944122">
      <w:pPr>
        <w:ind w:firstLine="729"/>
        <w:jc w:val="lowKashida"/>
        <w:rPr>
          <w:rFonts w:cs="Simplified Arabic"/>
          <w:rtl/>
          <w:lang w:bidi="ar-IQ"/>
        </w:rPr>
      </w:pPr>
      <w:r>
        <w:rPr>
          <w:rFonts w:cs="Simplified Arabic"/>
          <w:rtl/>
          <w:lang w:bidi="ar-IQ"/>
        </w:rPr>
        <w:t>وكانت ايران دائما تضحي بالاهداف الاقتصادية من اجل تحقيق اهدافها السياسية فخلال الحرب مع العراق واستمرارها لمدة طويلة تحملت ايران ديون كبيرة وبطالة مرتفعة وتضخم مستمر وتدهور الصناعة وبخاصة النفط.اضافة الى تكاليف اعادة الاعمار التي قدرت من قبل بعض المصادر بـ(400) مليار دولار .</w:t>
      </w:r>
    </w:p>
    <w:p w:rsidR="00944122" w:rsidRDefault="00944122" w:rsidP="00944122">
      <w:pPr>
        <w:ind w:firstLine="729"/>
        <w:jc w:val="lowKashida"/>
        <w:rPr>
          <w:rFonts w:cs="Simplified Arabic"/>
          <w:rtl/>
          <w:lang w:bidi="ar-IQ"/>
        </w:rPr>
      </w:pPr>
      <w:r>
        <w:rPr>
          <w:rFonts w:cs="Simplified Arabic"/>
          <w:rtl/>
          <w:lang w:bidi="ar-IQ"/>
        </w:rPr>
        <w:t>وتحاول ايران معالجة بعض الخلل الذي اصاب سياستها الاقتصادية منذ عام 1988 باعلان الرئيس الايراني السابق (رفسنجاني) عن توجهات اقتصاديةجديدة واعادةالاعمار ومن دون التخلي عن مبادئ الثورةالاسلامية .</w:t>
      </w:r>
    </w:p>
    <w:p w:rsidR="00944122" w:rsidRDefault="00944122" w:rsidP="00944122">
      <w:pPr>
        <w:ind w:firstLine="729"/>
        <w:jc w:val="lowKashida"/>
        <w:rPr>
          <w:rFonts w:cs="Simplified Arabic"/>
          <w:rtl/>
          <w:lang w:bidi="ar-IQ"/>
        </w:rPr>
      </w:pPr>
      <w:r>
        <w:rPr>
          <w:rFonts w:cs="Simplified Arabic"/>
          <w:rtl/>
          <w:lang w:bidi="ar-IQ"/>
        </w:rPr>
        <w:t>وبعد انتخاب (خاتمي) رئيسا لايران عام 1997 بدات مرحلة جديدة من تبني سياسة اقتصادية اصلاحية وبخاصة في ظل تغيرات دولية كبيرة ومتسارعة .</w:t>
      </w:r>
    </w:p>
    <w:p w:rsidR="00944122" w:rsidRDefault="00944122" w:rsidP="00944122">
      <w:pPr>
        <w:jc w:val="lowKashida"/>
        <w:rPr>
          <w:rFonts w:cs="Simplified Arabic"/>
          <w:rtl/>
          <w:lang w:bidi="ar-IQ"/>
        </w:rPr>
      </w:pPr>
      <w:r>
        <w:rPr>
          <w:rFonts w:cs="Simplified Arabic"/>
          <w:b/>
          <w:bCs/>
          <w:rtl/>
          <w:lang w:bidi="ar-IQ"/>
        </w:rPr>
        <w:t xml:space="preserve">الهدف من البحث  </w:t>
      </w:r>
    </w:p>
    <w:p w:rsidR="00944122" w:rsidRDefault="00944122" w:rsidP="00944122">
      <w:pPr>
        <w:ind w:firstLine="360"/>
        <w:jc w:val="lowKashida"/>
        <w:rPr>
          <w:rFonts w:cs="Simplified Arabic"/>
          <w:rtl/>
          <w:lang w:bidi="ar-IQ"/>
        </w:rPr>
      </w:pPr>
      <w:r>
        <w:rPr>
          <w:rFonts w:cs="Simplified Arabic"/>
          <w:rtl/>
          <w:lang w:bidi="ar-IQ"/>
        </w:rPr>
        <w:t>استهدف البحث دراسة توجهات السياسة الاقتصادية الاصلاحية الايرانية وبخاصة منذ عهد الرئيس (خاتمي)    .</w:t>
      </w:r>
    </w:p>
    <w:p w:rsidR="00944122" w:rsidRDefault="00944122" w:rsidP="00944122">
      <w:pPr>
        <w:jc w:val="lowKashida"/>
        <w:rPr>
          <w:rFonts w:cs="Simplified Arabic"/>
          <w:b/>
          <w:bCs/>
          <w:rtl/>
          <w:lang w:bidi="ar-IQ"/>
        </w:rPr>
      </w:pPr>
    </w:p>
    <w:p w:rsidR="00944122" w:rsidRDefault="00944122" w:rsidP="00944122">
      <w:pPr>
        <w:jc w:val="lowKashida"/>
        <w:rPr>
          <w:rFonts w:cs="Simplified Arabic"/>
          <w:b/>
          <w:bCs/>
          <w:rtl/>
          <w:lang w:bidi="ar-IQ"/>
        </w:rPr>
      </w:pPr>
      <w:r>
        <w:rPr>
          <w:rFonts w:cs="Times New Roman"/>
          <w:rtl/>
        </w:rPr>
        <w:pict>
          <v:group id="_x0000_s1142" style="position:absolute;left:0;text-align:left;margin-left:-.05pt;margin-top:21pt;width:498pt;height:123pt;z-index:251715584" coordorigin="851,1544" coordsize="9960,2460">
            <v:shape id="_x0000_s1143" type="#_x0000_t202" style="position:absolute;left:2230;top:1544;width:8581;height:2160" stroked="f">
              <v:textbox style="mso-next-textbox:#_x0000_s1143">
                <w:txbxContent>
                  <w:p w:rsidR="00944122" w:rsidRDefault="00944122" w:rsidP="00944122">
                    <w:pPr>
                      <w:jc w:val="center"/>
                      <w:rPr>
                        <w:rFonts w:cs="AL-Mateen"/>
                        <w:sz w:val="36"/>
                        <w:szCs w:val="36"/>
                        <w:lang w:bidi="ar-IQ"/>
                      </w:rPr>
                    </w:pPr>
                    <w:r>
                      <w:rPr>
                        <w:rFonts w:cs="AL-Mateen" w:hint="cs"/>
                        <w:sz w:val="40"/>
                        <w:szCs w:val="40"/>
                        <w:rtl/>
                        <w:lang w:bidi="ar-IQ"/>
                      </w:rPr>
                      <w:t>توجهات السياسة الاقتصادية الاصلاحية في ايران</w:t>
                    </w:r>
                  </w:p>
                  <w:p w:rsidR="00944122" w:rsidRDefault="00944122" w:rsidP="00944122">
                    <w:pPr>
                      <w:rPr>
                        <w:rFonts w:cs="Times New Roman" w:hint="cs"/>
                        <w:sz w:val="18"/>
                        <w:szCs w:val="18"/>
                        <w:rtl/>
                        <w:lang w:bidi="ar-IQ"/>
                      </w:rPr>
                    </w:pPr>
                  </w:p>
                </w:txbxContent>
              </v:textbox>
            </v:shape>
            <v:shape id="_x0000_s1144" type="#_x0000_t202" style="position:absolute;left:851;top:2564;width:4500;height:1440" filled="f" stroked="f">
              <v:textbox style="mso-next-textbox:#_x0000_s1144">
                <w:txbxContent>
                  <w:p w:rsidR="00944122" w:rsidRDefault="00944122" w:rsidP="00944122">
                    <w:pPr>
                      <w:jc w:val="center"/>
                      <w:rPr>
                        <w:rFonts w:cs="AL-Mateen"/>
                        <w:sz w:val="34"/>
                        <w:szCs w:val="34"/>
                      </w:rPr>
                    </w:pPr>
                    <w:r>
                      <w:rPr>
                        <w:rFonts w:cs="AL-Mateen" w:hint="cs"/>
                        <w:sz w:val="34"/>
                        <w:szCs w:val="34"/>
                        <w:rtl/>
                      </w:rPr>
                      <w:t>الدكتور</w:t>
                    </w:r>
                  </w:p>
                  <w:p w:rsidR="00944122" w:rsidRDefault="00944122" w:rsidP="00944122">
                    <w:pPr>
                      <w:jc w:val="center"/>
                      <w:rPr>
                        <w:rFonts w:cs="AL-Mateen" w:hint="cs"/>
                        <w:sz w:val="34"/>
                        <w:szCs w:val="34"/>
                        <w:vertAlign w:val="superscript"/>
                        <w:rtl/>
                      </w:rPr>
                    </w:pPr>
                    <w:r>
                      <w:rPr>
                        <w:rFonts w:cs="AL-Mateen" w:hint="cs"/>
                        <w:sz w:val="34"/>
                        <w:szCs w:val="34"/>
                        <w:rtl/>
                      </w:rPr>
                      <w:t>عبد الكريم محمود</w:t>
                    </w:r>
                    <w:r>
                      <w:rPr>
                        <w:rFonts w:cs="AL-Mateen" w:hint="cs"/>
                        <w:sz w:val="34"/>
                        <w:szCs w:val="34"/>
                        <w:vertAlign w:val="superscript"/>
                        <w:rtl/>
                      </w:rPr>
                      <w:t>(*)</w:t>
                    </w:r>
                  </w:p>
                </w:txbxContent>
              </v:textbox>
            </v:shape>
            <v:line id="_x0000_s1145" style="position:absolute" from="1690,4004" to="4631,4004" strokeweight="4.5pt">
              <v:stroke linestyle="thinThick"/>
            </v:line>
          </v:group>
        </w:pict>
      </w:r>
      <w:r>
        <w:rPr>
          <w:rFonts w:cs="Times New Roman"/>
          <w:rtl/>
        </w:rPr>
        <w:pict>
          <v:shape id="_x0000_s1146" type="#_x0000_t202" style="position:absolute;left:0;text-align:left;margin-left:-2.85pt;margin-top:5.15pt;width:234pt;height:27pt;z-index:251716608" stroked="f">
            <v:textbox>
              <w:txbxContent>
                <w:p w:rsidR="00944122" w:rsidRDefault="00944122" w:rsidP="00944122">
                  <w:pPr>
                    <w:jc w:val="lowKashida"/>
                    <w:rPr>
                      <w:rFonts w:cs="Simplified Arabic"/>
                      <w:b/>
                      <w:bCs/>
                      <w:sz w:val="18"/>
                      <w:szCs w:val="18"/>
                    </w:rPr>
                  </w:pPr>
                  <w:r>
                    <w:rPr>
                      <w:rFonts w:cs="Simplified Arabic"/>
                      <w:b/>
                      <w:bCs/>
                      <w:sz w:val="18"/>
                      <w:szCs w:val="18"/>
                      <w:vertAlign w:val="superscript"/>
                      <w:rtl/>
                    </w:rPr>
                    <w:t>(*)</w:t>
                  </w:r>
                  <w:r>
                    <w:rPr>
                      <w:rFonts w:cs="Simplified Arabic"/>
                      <w:b/>
                      <w:bCs/>
                      <w:sz w:val="18"/>
                      <w:szCs w:val="18"/>
                      <w:rtl/>
                    </w:rPr>
                    <w:t xml:space="preserve"> كلية دجلة الاهلية.</w:t>
                  </w:r>
                </w:p>
              </w:txbxContent>
            </v:textbox>
          </v:shape>
        </w:pict>
      </w:r>
      <w:r>
        <w:rPr>
          <w:rFonts w:cs="Times New Roman"/>
          <w:rtl/>
        </w:rPr>
        <w:pict>
          <v:line id="_x0000_s1147" style="position:absolute;left:0;text-align:left;flip:x;z-index:251717632" from="-2.85pt,5.15pt" to="231.15pt,5.15pt"/>
        </w:pict>
      </w:r>
    </w:p>
    <w:p w:rsidR="00944122" w:rsidRDefault="00944122" w:rsidP="00944122">
      <w:pPr>
        <w:jc w:val="lowKashida"/>
        <w:rPr>
          <w:rFonts w:cs="Simplified Arabic"/>
          <w:b/>
          <w:bCs/>
          <w:rtl/>
          <w:lang w:bidi="ar-IQ"/>
        </w:rPr>
      </w:pPr>
    </w:p>
    <w:p w:rsidR="00944122" w:rsidRDefault="00944122" w:rsidP="00944122">
      <w:pPr>
        <w:jc w:val="lowKashida"/>
        <w:rPr>
          <w:rFonts w:cs="Simplified Arabic"/>
          <w:b/>
          <w:bCs/>
          <w:rtl/>
          <w:lang w:bidi="ar-IQ"/>
        </w:rPr>
      </w:pPr>
    </w:p>
    <w:p w:rsidR="00944122" w:rsidRDefault="00944122" w:rsidP="00944122">
      <w:pPr>
        <w:jc w:val="lowKashida"/>
        <w:rPr>
          <w:rFonts w:cs="Simplified Arabic"/>
          <w:b/>
          <w:bCs/>
          <w:rtl/>
          <w:lang w:bidi="ar-IQ"/>
        </w:rPr>
      </w:pPr>
    </w:p>
    <w:p w:rsidR="00944122" w:rsidRDefault="00944122" w:rsidP="00944122">
      <w:pPr>
        <w:jc w:val="lowKashida"/>
        <w:rPr>
          <w:rFonts w:cs="Simplified Arabic"/>
          <w:b/>
          <w:bCs/>
          <w:rtl/>
          <w:lang w:bidi="ar-IQ"/>
        </w:rPr>
      </w:pPr>
    </w:p>
    <w:p w:rsidR="00944122" w:rsidRDefault="00944122" w:rsidP="00944122">
      <w:pPr>
        <w:jc w:val="lowKashida"/>
        <w:rPr>
          <w:rFonts w:cs="Simplified Arabic"/>
          <w:b/>
          <w:bCs/>
          <w:rtl/>
          <w:lang w:bidi="ar-IQ"/>
        </w:rPr>
      </w:pPr>
    </w:p>
    <w:p w:rsidR="00944122" w:rsidRDefault="00944122" w:rsidP="00944122">
      <w:pPr>
        <w:jc w:val="lowKashida"/>
        <w:rPr>
          <w:rFonts w:cs="Simplified Arabic"/>
          <w:b/>
          <w:bCs/>
          <w:rtl/>
          <w:lang w:bidi="ar-IQ"/>
        </w:rPr>
      </w:pPr>
    </w:p>
    <w:p w:rsidR="00944122" w:rsidRDefault="00944122" w:rsidP="00944122">
      <w:pPr>
        <w:jc w:val="lowKashida"/>
        <w:rPr>
          <w:rFonts w:cs="Simplified Arabic"/>
          <w:b/>
          <w:bCs/>
          <w:rtl/>
          <w:lang w:bidi="ar-IQ"/>
        </w:rPr>
      </w:pPr>
    </w:p>
    <w:p w:rsidR="00944122" w:rsidRDefault="00944122" w:rsidP="00944122">
      <w:pPr>
        <w:jc w:val="lowKashida"/>
        <w:rPr>
          <w:rFonts w:cs="Simplified Arabic"/>
          <w:rtl/>
          <w:lang w:bidi="ar-IQ"/>
        </w:rPr>
      </w:pPr>
      <w:r>
        <w:rPr>
          <w:rFonts w:cs="Simplified Arabic"/>
          <w:b/>
          <w:bCs/>
          <w:rtl/>
          <w:lang w:bidi="ar-IQ"/>
        </w:rPr>
        <w:t xml:space="preserve">فرضية البحث </w:t>
      </w:r>
    </w:p>
    <w:p w:rsidR="00944122" w:rsidRDefault="00944122" w:rsidP="00944122">
      <w:pPr>
        <w:ind w:firstLine="360"/>
        <w:jc w:val="lowKashida"/>
        <w:rPr>
          <w:rFonts w:cs="Simplified Arabic"/>
          <w:rtl/>
          <w:lang w:bidi="ar-IQ"/>
        </w:rPr>
      </w:pPr>
      <w:r>
        <w:rPr>
          <w:rFonts w:cs="Simplified Arabic"/>
          <w:rtl/>
          <w:lang w:bidi="ar-IQ"/>
        </w:rPr>
        <w:t>شهد العالم تغيرات كبيرة ومتسارعة منذ تفكك الاتحادالسوفياتي مطلع التسعينات وبروز تكتلات اقتصادية كبيرة وانبثاق منظمة التجارة العالميةعام 1995 ونظرا لأن الحروب تعني توجه الموارد نحو الانفاق غير التنموي ولأن ايران خاضت حربا استمرت ثمان سنوات كل ذلك كان لابد ان يكون دافعا قويا نحو اصلاح الاقتصادالايراني وتبني سياسات اقتصادية تنسجم مع هذه التطورات .</w:t>
      </w:r>
    </w:p>
    <w:p w:rsidR="00944122" w:rsidRDefault="00944122" w:rsidP="00944122">
      <w:pPr>
        <w:jc w:val="lowKashida"/>
        <w:rPr>
          <w:rFonts w:cs="Simplified Arabic"/>
          <w:rtl/>
          <w:lang w:bidi="ar-IQ"/>
        </w:rPr>
      </w:pPr>
      <w:r>
        <w:rPr>
          <w:rFonts w:cs="Simplified Arabic"/>
          <w:b/>
          <w:bCs/>
          <w:rtl/>
          <w:lang w:bidi="ar-IQ"/>
        </w:rPr>
        <w:t>محاور البحث</w:t>
      </w:r>
      <w:r>
        <w:rPr>
          <w:rFonts w:cs="Simplified Arabic"/>
          <w:rtl/>
          <w:lang w:bidi="ar-IQ"/>
        </w:rPr>
        <w:t xml:space="preserve"> </w:t>
      </w:r>
    </w:p>
    <w:p w:rsidR="00944122" w:rsidRDefault="00944122" w:rsidP="00944122">
      <w:pPr>
        <w:ind w:firstLine="360"/>
        <w:jc w:val="lowKashida"/>
        <w:rPr>
          <w:rFonts w:cs="Simplified Arabic"/>
          <w:rtl/>
          <w:lang w:bidi="ar-IQ"/>
        </w:rPr>
      </w:pPr>
      <w:r>
        <w:rPr>
          <w:rFonts w:cs="Simplified Arabic"/>
          <w:rtl/>
          <w:lang w:bidi="ar-IQ"/>
        </w:rPr>
        <w:t>تبنت ايران دستورا يعبر عن الفكر الاسلامي الذي تؤمن به وقد دفعت التطورات الحاصلة منذ عام 1988 بشدة نحو اصلاح الاقتصاد الايراني لذا تضمن البحث المحاور الاتية:</w:t>
      </w:r>
    </w:p>
    <w:p w:rsidR="00944122" w:rsidRDefault="00944122" w:rsidP="00944122">
      <w:pPr>
        <w:ind w:firstLine="360"/>
        <w:jc w:val="lowKashida"/>
        <w:rPr>
          <w:rFonts w:cs="Simplified Arabic"/>
          <w:rtl/>
          <w:lang w:bidi="ar-IQ"/>
        </w:rPr>
      </w:pPr>
      <w:r>
        <w:rPr>
          <w:rFonts w:cs="Simplified Arabic"/>
          <w:rtl/>
          <w:lang w:bidi="ar-IQ"/>
        </w:rPr>
        <w:t>المحور الأول التعريف بالسياسة الاقتصادية الايرانية ضمن الدستور الايراني والمحور الثاني الوضع الاقتصادي في ايران والمحور الثالث توجهات السياسة الاقتصاديـة الاصلاحيـة لأيران والمحور الرابع التحديات الاقتصاديـة لأيران .ومن خلال البيانات الرسمية الايرانية تم تحليلها وتسليط الضوء على التحولات الهيكلية الحاصلة في الاقتصاد الايراني. وقد تم التوصل الى بعض النتائج المهمة وتم ذالاعتماد على بعض المصادر الرسمية الايرانية والعالمية وحسب ما متوفر من بيانات عن الاقتصاد الايراني .</w:t>
      </w:r>
    </w:p>
    <w:p w:rsidR="00944122" w:rsidRDefault="00944122" w:rsidP="00944122">
      <w:pPr>
        <w:ind w:left="360"/>
        <w:jc w:val="lowKashida"/>
        <w:rPr>
          <w:rFonts w:cs="Simplified Arabic"/>
          <w:b/>
          <w:bCs/>
          <w:rtl/>
        </w:rPr>
      </w:pPr>
      <w:r>
        <w:rPr>
          <w:rFonts w:cs="Simplified Arabic"/>
          <w:b/>
          <w:bCs/>
          <w:rtl/>
          <w:lang w:bidi="ar-IQ"/>
        </w:rPr>
        <w:t>2. السياسة الاقتصادية الايرانية في الدستور الايراني</w:t>
      </w:r>
    </w:p>
    <w:p w:rsidR="00944122" w:rsidRDefault="00944122" w:rsidP="00944122">
      <w:pPr>
        <w:ind w:firstLine="360"/>
        <w:jc w:val="lowKashida"/>
        <w:rPr>
          <w:rFonts w:cs="Simplified Arabic"/>
          <w:rtl/>
          <w:lang w:bidi="ar-IQ"/>
        </w:rPr>
      </w:pPr>
      <w:r>
        <w:rPr>
          <w:rFonts w:cs="Simplified Arabic"/>
          <w:rtl/>
          <w:lang w:bidi="ar-IQ"/>
        </w:rPr>
        <w:t>ورد في مقدمة الدستور الايراني بان البنية الاقتصادية للمجتمع الايراني تقوم على أساس المبادئ والقواعد الاسلامية وان اسلوب الحكم في الاسلام يسعى الى "بناء المجتمع النموذجي الاسوة على أساس الموازين الاسلامية".</w:t>
      </w:r>
    </w:p>
    <w:p w:rsidR="00944122" w:rsidRDefault="00944122" w:rsidP="00944122">
      <w:pPr>
        <w:ind w:firstLine="360"/>
        <w:jc w:val="lowKashida"/>
        <w:rPr>
          <w:rFonts w:cs="Simplified Arabic"/>
          <w:rtl/>
          <w:lang w:bidi="ar-IQ"/>
        </w:rPr>
      </w:pPr>
      <w:r>
        <w:rPr>
          <w:rFonts w:cs="Simplified Arabic"/>
          <w:rtl/>
          <w:lang w:bidi="ar-IQ"/>
        </w:rPr>
        <w:t>والاقتصاد في الدستور الايراني "وسيلة لا هدف"وان الحكومة مسؤولة عن تأمين الفرص المتساوية والمناسبة وتوفير العمل لجميع الافراد ورفع الحاجات الضرورية .</w:t>
      </w:r>
    </w:p>
    <w:p w:rsidR="00944122" w:rsidRDefault="00944122" w:rsidP="00944122">
      <w:pPr>
        <w:ind w:firstLine="360"/>
        <w:jc w:val="lowKashida"/>
        <w:rPr>
          <w:rFonts w:cs="Simplified Arabic"/>
          <w:rtl/>
          <w:lang w:bidi="ar-IQ"/>
        </w:rPr>
      </w:pPr>
      <w:r>
        <w:rPr>
          <w:rFonts w:cs="Simplified Arabic"/>
          <w:rtl/>
          <w:lang w:bidi="ar-IQ"/>
        </w:rPr>
        <w:t>ومن هذا المنطلق حدد الدستور الايراني السياسة الاقتصادية لايران وفق الأسس والمبادئ الآتية:</w:t>
      </w:r>
    </w:p>
    <w:p w:rsidR="00944122" w:rsidRDefault="00944122" w:rsidP="00944122">
      <w:pPr>
        <w:pStyle w:val="ListParagraph"/>
        <w:numPr>
          <w:ilvl w:val="0"/>
          <w:numId w:val="87"/>
        </w:numPr>
        <w:bidi/>
        <w:spacing w:after="0" w:line="240" w:lineRule="auto"/>
        <w:jc w:val="lowKashida"/>
        <w:rPr>
          <w:rFonts w:cs="Simplified Arabic"/>
          <w:sz w:val="24"/>
          <w:szCs w:val="24"/>
          <w:rtl/>
          <w:lang w:bidi="ar-IQ"/>
        </w:rPr>
      </w:pPr>
      <w:r>
        <w:rPr>
          <w:rFonts w:cs="Simplified Arabic"/>
          <w:sz w:val="24"/>
          <w:szCs w:val="24"/>
          <w:rtl/>
          <w:lang w:bidi="ar-IQ"/>
        </w:rPr>
        <w:t>الحكومة مسؤولة عن تحقيق اشتراك عامة الناس في تقرير مصيرهم السياسي والاقتصادي .</w:t>
      </w:r>
    </w:p>
    <w:p w:rsidR="00944122" w:rsidRDefault="00944122" w:rsidP="00944122">
      <w:pPr>
        <w:pStyle w:val="ListParagraph"/>
        <w:numPr>
          <w:ilvl w:val="0"/>
          <w:numId w:val="87"/>
        </w:numPr>
        <w:bidi/>
        <w:spacing w:after="0" w:line="240" w:lineRule="auto"/>
        <w:jc w:val="lowKashida"/>
        <w:rPr>
          <w:rFonts w:cs="Simplified Arabic"/>
          <w:sz w:val="24"/>
          <w:szCs w:val="24"/>
          <w:lang w:bidi="ar-IQ"/>
        </w:rPr>
      </w:pPr>
      <w:r>
        <w:rPr>
          <w:rFonts w:cs="Simplified Arabic"/>
          <w:sz w:val="24"/>
          <w:szCs w:val="24"/>
          <w:rtl/>
          <w:lang w:bidi="ar-IQ"/>
        </w:rPr>
        <w:t>بناء اقتصاد سليم وعادل وفق القواعد الاسلامية من اجل خلق الرفاه والقضاء على الفقر وازالة كل انواع الحرمان في مجالات الغذاء والسكن والعمل والصحة والتامين الاجتماعي .</w:t>
      </w:r>
    </w:p>
    <w:p w:rsidR="00944122" w:rsidRDefault="00944122" w:rsidP="00944122">
      <w:pPr>
        <w:pStyle w:val="ListParagraph"/>
        <w:numPr>
          <w:ilvl w:val="0"/>
          <w:numId w:val="87"/>
        </w:numPr>
        <w:bidi/>
        <w:spacing w:after="0" w:line="240" w:lineRule="auto"/>
        <w:jc w:val="lowKashida"/>
        <w:rPr>
          <w:rFonts w:cs="Simplified Arabic"/>
          <w:sz w:val="24"/>
          <w:szCs w:val="24"/>
          <w:lang w:bidi="ar-IQ"/>
        </w:rPr>
      </w:pPr>
      <w:r>
        <w:rPr>
          <w:rFonts w:cs="Simplified Arabic"/>
          <w:sz w:val="24"/>
          <w:szCs w:val="24"/>
          <w:rtl/>
          <w:lang w:bidi="ar-IQ"/>
        </w:rPr>
        <w:t>تامين الاكتفاء الذاتي في العلوم والفنون والصناعة والزراعة.</w:t>
      </w:r>
    </w:p>
    <w:p w:rsidR="00944122" w:rsidRDefault="00944122" w:rsidP="00944122">
      <w:pPr>
        <w:pStyle w:val="ListParagraph"/>
        <w:numPr>
          <w:ilvl w:val="0"/>
          <w:numId w:val="87"/>
        </w:numPr>
        <w:bidi/>
        <w:spacing w:after="0" w:line="240" w:lineRule="auto"/>
        <w:jc w:val="lowKashida"/>
        <w:rPr>
          <w:rFonts w:cs="Simplified Arabic"/>
          <w:sz w:val="24"/>
          <w:szCs w:val="24"/>
          <w:lang w:bidi="ar-IQ"/>
        </w:rPr>
      </w:pPr>
      <w:r>
        <w:rPr>
          <w:rFonts w:cs="Simplified Arabic"/>
          <w:sz w:val="24"/>
          <w:szCs w:val="24"/>
          <w:rtl/>
          <w:lang w:bidi="ar-IQ"/>
        </w:rPr>
        <w:t>يجب ان تكون كافة القوانين والمقررات المالية والاقتصادية والادارية... قائمة على أساس الموازين الاسلامية وهذه المادة حاكمة الى كافة موادالدستور والقوانين والمقررات الاخرى وان تحديد هذا الأمر هو من مسؤولية الفقهاء في مجلس المحافظة غلى الدستور .</w:t>
      </w:r>
    </w:p>
    <w:p w:rsidR="00944122" w:rsidRDefault="00944122" w:rsidP="00944122">
      <w:pPr>
        <w:pStyle w:val="ListParagraph"/>
        <w:numPr>
          <w:ilvl w:val="0"/>
          <w:numId w:val="87"/>
        </w:numPr>
        <w:bidi/>
        <w:spacing w:after="0" w:line="240" w:lineRule="auto"/>
        <w:jc w:val="lowKashida"/>
        <w:rPr>
          <w:rFonts w:cs="Simplified Arabic"/>
          <w:sz w:val="24"/>
          <w:szCs w:val="24"/>
          <w:lang w:bidi="ar-IQ"/>
        </w:rPr>
      </w:pPr>
      <w:r>
        <w:rPr>
          <w:rFonts w:cs="Simplified Arabic"/>
          <w:sz w:val="24"/>
          <w:szCs w:val="24"/>
          <w:rtl/>
          <w:lang w:bidi="ar-IQ"/>
        </w:rPr>
        <w:t>الحكومة مسؤولة عن توفير فرص للجميع..</w:t>
      </w:r>
    </w:p>
    <w:p w:rsidR="00944122" w:rsidRDefault="00944122" w:rsidP="00944122">
      <w:pPr>
        <w:pStyle w:val="ListParagraph"/>
        <w:numPr>
          <w:ilvl w:val="0"/>
          <w:numId w:val="87"/>
        </w:numPr>
        <w:bidi/>
        <w:spacing w:after="0" w:line="240" w:lineRule="auto"/>
        <w:jc w:val="lowKashida"/>
        <w:rPr>
          <w:rFonts w:cs="Simplified Arabic"/>
          <w:sz w:val="24"/>
          <w:szCs w:val="24"/>
          <w:lang w:bidi="ar-IQ"/>
        </w:rPr>
      </w:pPr>
      <w:r>
        <w:rPr>
          <w:rFonts w:cs="Simplified Arabic"/>
          <w:sz w:val="24"/>
          <w:szCs w:val="24"/>
          <w:rtl/>
          <w:lang w:bidi="ar-IQ"/>
        </w:rPr>
        <w:t>يقوم الاقتصاد الايراني على أساس القواعد الآتية :</w:t>
      </w:r>
    </w:p>
    <w:p w:rsidR="00944122" w:rsidRDefault="00944122" w:rsidP="00944122">
      <w:pPr>
        <w:pStyle w:val="ListParagraph"/>
        <w:bidi/>
        <w:spacing w:after="0" w:line="240" w:lineRule="auto"/>
        <w:ind w:left="1508" w:hanging="398"/>
        <w:jc w:val="lowKashida"/>
        <w:rPr>
          <w:rFonts w:cs="Simplified Arabic"/>
          <w:sz w:val="24"/>
          <w:szCs w:val="24"/>
          <w:lang w:bidi="ar-IQ"/>
        </w:rPr>
      </w:pPr>
      <w:r>
        <w:rPr>
          <w:rFonts w:cs="Simplified Arabic"/>
          <w:b/>
          <w:bCs/>
          <w:sz w:val="24"/>
          <w:szCs w:val="24"/>
          <w:rtl/>
          <w:lang w:bidi="ar-IQ"/>
        </w:rPr>
        <w:t>اولا.</w:t>
      </w:r>
      <w:r>
        <w:rPr>
          <w:rFonts w:cs="Simplified Arabic"/>
          <w:sz w:val="24"/>
          <w:szCs w:val="24"/>
          <w:rtl/>
          <w:lang w:bidi="ar-IQ"/>
        </w:rPr>
        <w:t>توفير الحاجات الأساسية للجميع ، السكن، والغذاء واللباس...</w:t>
      </w:r>
    </w:p>
    <w:p w:rsidR="00944122" w:rsidRDefault="00944122" w:rsidP="00944122">
      <w:pPr>
        <w:pStyle w:val="ListParagraph"/>
        <w:bidi/>
        <w:spacing w:after="0" w:line="240" w:lineRule="auto"/>
        <w:ind w:left="1508" w:hanging="398"/>
        <w:jc w:val="lowKashida"/>
        <w:rPr>
          <w:rFonts w:cs="Simplified Arabic"/>
          <w:sz w:val="24"/>
          <w:szCs w:val="24"/>
          <w:rtl/>
          <w:lang w:bidi="ar-IQ"/>
        </w:rPr>
      </w:pPr>
      <w:r>
        <w:rPr>
          <w:rFonts w:cs="Simplified Arabic"/>
          <w:b/>
          <w:bCs/>
          <w:sz w:val="24"/>
          <w:szCs w:val="24"/>
          <w:rtl/>
          <w:lang w:bidi="ar-IQ"/>
        </w:rPr>
        <w:lastRenderedPageBreak/>
        <w:t>ثانيا.</w:t>
      </w:r>
      <w:r>
        <w:rPr>
          <w:rFonts w:cs="Simplified Arabic"/>
          <w:sz w:val="24"/>
          <w:szCs w:val="24"/>
          <w:rtl/>
          <w:lang w:bidi="ar-IQ"/>
        </w:rPr>
        <w:t xml:space="preserve"> توفير فرص وامكانيات العمل للجميع بهدف الوصول الى مرحلة انعام البطالة . </w:t>
      </w:r>
    </w:p>
    <w:p w:rsidR="00944122" w:rsidRDefault="00944122" w:rsidP="00944122">
      <w:pPr>
        <w:pStyle w:val="ListParagraph"/>
        <w:bidi/>
        <w:spacing w:after="0" w:line="240" w:lineRule="auto"/>
        <w:ind w:left="1508" w:hanging="398"/>
        <w:jc w:val="lowKashida"/>
        <w:rPr>
          <w:rFonts w:cs="Simplified Arabic"/>
          <w:sz w:val="24"/>
          <w:szCs w:val="24"/>
          <w:rtl/>
          <w:lang w:bidi="ar-IQ"/>
        </w:rPr>
      </w:pPr>
      <w:r>
        <w:rPr>
          <w:rFonts w:cs="Simplified Arabic"/>
          <w:b/>
          <w:bCs/>
          <w:sz w:val="24"/>
          <w:szCs w:val="24"/>
          <w:rtl/>
          <w:lang w:bidi="ar-IQ"/>
        </w:rPr>
        <w:t>ثالثا.</w:t>
      </w:r>
      <w:r>
        <w:rPr>
          <w:rFonts w:cs="Simplified Arabic"/>
          <w:sz w:val="24"/>
          <w:szCs w:val="24"/>
          <w:rtl/>
          <w:lang w:bidi="ar-IQ"/>
        </w:rPr>
        <w:t>منع الاضرار بالغير والاحتكار والربا.</w:t>
      </w:r>
    </w:p>
    <w:p w:rsidR="00944122" w:rsidRDefault="00944122" w:rsidP="00944122">
      <w:pPr>
        <w:pStyle w:val="ListParagraph"/>
        <w:bidi/>
        <w:spacing w:after="0" w:line="240" w:lineRule="auto"/>
        <w:ind w:left="1508" w:hanging="398"/>
        <w:jc w:val="lowKashida"/>
        <w:rPr>
          <w:rFonts w:cs="Simplified Arabic"/>
          <w:sz w:val="24"/>
          <w:szCs w:val="24"/>
          <w:rtl/>
          <w:lang w:bidi="ar-IQ"/>
        </w:rPr>
      </w:pPr>
      <w:r>
        <w:rPr>
          <w:rFonts w:cs="Simplified Arabic"/>
          <w:b/>
          <w:bCs/>
          <w:sz w:val="24"/>
          <w:szCs w:val="24"/>
          <w:rtl/>
          <w:lang w:bidi="ar-IQ"/>
        </w:rPr>
        <w:t>رابعا.</w:t>
      </w:r>
      <w:r>
        <w:rPr>
          <w:rFonts w:cs="Simplified Arabic"/>
          <w:sz w:val="24"/>
          <w:szCs w:val="24"/>
          <w:rtl/>
          <w:lang w:bidi="ar-IQ"/>
        </w:rPr>
        <w:t>منع الاسراف والتبذير في كافة الشؤون المرتبطة بالاقتصاد التي تشمل الاستهلاك والاستثمار والانتاج والتوزيع والخدمات.</w:t>
      </w:r>
    </w:p>
    <w:p w:rsidR="00944122" w:rsidRDefault="00944122" w:rsidP="00944122">
      <w:pPr>
        <w:pStyle w:val="ListParagraph"/>
        <w:bidi/>
        <w:spacing w:after="0" w:line="240" w:lineRule="auto"/>
        <w:ind w:left="1508" w:hanging="398"/>
        <w:jc w:val="lowKashida"/>
        <w:rPr>
          <w:rFonts w:cs="Simplified Arabic"/>
          <w:sz w:val="24"/>
          <w:szCs w:val="24"/>
          <w:rtl/>
          <w:lang w:bidi="ar-IQ"/>
        </w:rPr>
      </w:pPr>
      <w:r>
        <w:rPr>
          <w:rFonts w:cs="Simplified Arabic"/>
          <w:b/>
          <w:bCs/>
          <w:sz w:val="24"/>
          <w:szCs w:val="24"/>
          <w:rtl/>
          <w:lang w:bidi="ar-IQ"/>
        </w:rPr>
        <w:t>خامسا.</w:t>
      </w:r>
      <w:r>
        <w:rPr>
          <w:rFonts w:cs="Simplified Arabic"/>
          <w:sz w:val="24"/>
          <w:szCs w:val="24"/>
          <w:rtl/>
          <w:lang w:bidi="ar-IQ"/>
        </w:rPr>
        <w:t xml:space="preserve"> منع التسلط الاقتصادي الاجنبي على الاقتصاد الوطني.</w:t>
      </w:r>
    </w:p>
    <w:p w:rsidR="00944122" w:rsidRDefault="00944122" w:rsidP="00944122">
      <w:pPr>
        <w:pStyle w:val="ListParagraph"/>
        <w:bidi/>
        <w:spacing w:after="0" w:line="240" w:lineRule="auto"/>
        <w:ind w:left="1508" w:hanging="398"/>
        <w:jc w:val="lowKashida"/>
        <w:rPr>
          <w:rFonts w:cs="Simplified Arabic"/>
          <w:sz w:val="24"/>
          <w:szCs w:val="24"/>
          <w:rtl/>
          <w:lang w:bidi="ar-IQ"/>
        </w:rPr>
      </w:pPr>
      <w:r>
        <w:rPr>
          <w:rFonts w:cs="Simplified Arabic"/>
          <w:b/>
          <w:bCs/>
          <w:sz w:val="24"/>
          <w:szCs w:val="24"/>
          <w:rtl/>
          <w:lang w:bidi="ar-IQ"/>
        </w:rPr>
        <w:t>سادسا.</w:t>
      </w:r>
      <w:r>
        <w:rPr>
          <w:rFonts w:cs="Simplified Arabic"/>
          <w:sz w:val="24"/>
          <w:szCs w:val="24"/>
          <w:rtl/>
          <w:lang w:bidi="ar-IQ"/>
        </w:rPr>
        <w:t xml:space="preserve"> التأكيد على مضاعفة الانتاج الزراعي والحيواني والصناعي ... الذي يوصل الدولة الى حد الاكتفاء الذاتي ويحررها من التبعية.</w:t>
      </w:r>
    </w:p>
    <w:p w:rsidR="00944122" w:rsidRDefault="00944122" w:rsidP="00944122">
      <w:pPr>
        <w:pStyle w:val="ListParagraph"/>
        <w:numPr>
          <w:ilvl w:val="0"/>
          <w:numId w:val="87"/>
        </w:numPr>
        <w:bidi/>
        <w:spacing w:after="0" w:line="240" w:lineRule="auto"/>
        <w:jc w:val="lowKashida"/>
        <w:rPr>
          <w:rFonts w:cs="Simplified Arabic"/>
          <w:sz w:val="24"/>
          <w:szCs w:val="24"/>
          <w:lang w:bidi="ar-IQ"/>
        </w:rPr>
      </w:pPr>
      <w:r>
        <w:rPr>
          <w:rFonts w:cs="Simplified Arabic"/>
          <w:sz w:val="24"/>
          <w:szCs w:val="24"/>
          <w:rtl/>
          <w:lang w:bidi="ar-IQ"/>
        </w:rPr>
        <w:t>يقوم النظام الاقتصادي الايراني على أساس ثلاث قطاعات ،حكومي وتعاوني وخاص مع يرمجة منظمة وسليمة.</w:t>
      </w:r>
    </w:p>
    <w:p w:rsidR="00944122" w:rsidRDefault="00944122" w:rsidP="00944122">
      <w:pPr>
        <w:pStyle w:val="ListParagraph"/>
        <w:numPr>
          <w:ilvl w:val="0"/>
          <w:numId w:val="87"/>
        </w:numPr>
        <w:bidi/>
        <w:spacing w:after="0" w:line="240" w:lineRule="auto"/>
        <w:jc w:val="lowKashida"/>
        <w:rPr>
          <w:rFonts w:cs="Simplified Arabic"/>
          <w:sz w:val="24"/>
          <w:szCs w:val="24"/>
          <w:lang w:bidi="ar-IQ"/>
        </w:rPr>
      </w:pPr>
      <w:r>
        <w:rPr>
          <w:rFonts w:cs="Simplified Arabic"/>
          <w:sz w:val="24"/>
          <w:szCs w:val="24"/>
          <w:rtl/>
          <w:lang w:bidi="ar-IQ"/>
        </w:rPr>
        <w:t>الملكية الخاصة التي تتكون عن الطريق المشروع محترمة والقانون يعين ضوابطها .</w:t>
      </w:r>
    </w:p>
    <w:p w:rsidR="00944122" w:rsidRDefault="00944122" w:rsidP="00944122">
      <w:pPr>
        <w:pStyle w:val="ListParagraph"/>
        <w:numPr>
          <w:ilvl w:val="0"/>
          <w:numId w:val="87"/>
        </w:numPr>
        <w:bidi/>
        <w:spacing w:after="0" w:line="240" w:lineRule="auto"/>
        <w:jc w:val="lowKashida"/>
        <w:rPr>
          <w:rFonts w:cs="Simplified Arabic"/>
          <w:sz w:val="24"/>
          <w:szCs w:val="24"/>
          <w:lang w:bidi="ar-IQ"/>
        </w:rPr>
      </w:pPr>
      <w:r>
        <w:rPr>
          <w:rFonts w:cs="Simplified Arabic"/>
          <w:sz w:val="24"/>
          <w:szCs w:val="24"/>
          <w:rtl/>
          <w:lang w:bidi="ar-IQ"/>
        </w:rPr>
        <w:t>ط.يجب ان تتم عمليات الاقتراض والاقراض من قبل الحكومة بمصادقة مجلس الشورى.</w:t>
      </w:r>
    </w:p>
    <w:p w:rsidR="00944122" w:rsidRDefault="00944122" w:rsidP="00944122">
      <w:pPr>
        <w:pStyle w:val="ListParagraph"/>
        <w:numPr>
          <w:ilvl w:val="0"/>
          <w:numId w:val="87"/>
        </w:numPr>
        <w:bidi/>
        <w:spacing w:after="0" w:line="240" w:lineRule="auto"/>
        <w:jc w:val="lowKashida"/>
        <w:rPr>
          <w:rFonts w:cs="Simplified Arabic"/>
          <w:sz w:val="24"/>
          <w:szCs w:val="24"/>
          <w:lang w:bidi="ar-IQ"/>
        </w:rPr>
      </w:pPr>
      <w:r>
        <w:rPr>
          <w:rFonts w:cs="Simplified Arabic"/>
          <w:sz w:val="24"/>
          <w:szCs w:val="24"/>
          <w:rtl/>
          <w:lang w:bidi="ar-IQ"/>
        </w:rPr>
        <w:t xml:space="preserve">يمنع مطلقا منح الاجانب تأسيس الشركات والمؤسسات في الشؤون التجارية والصناعية والزراعية والمعادن والخدمات. </w:t>
      </w:r>
    </w:p>
    <w:p w:rsidR="00944122" w:rsidRDefault="00944122" w:rsidP="00944122">
      <w:pPr>
        <w:ind w:firstLine="839"/>
        <w:jc w:val="lowKashida"/>
        <w:rPr>
          <w:rFonts w:cs="Simplified Arabic"/>
          <w:sz w:val="24"/>
          <w:szCs w:val="24"/>
          <w:rtl/>
        </w:rPr>
      </w:pPr>
      <w:r>
        <w:rPr>
          <w:rFonts w:cs="Simplified Arabic"/>
          <w:rtl/>
        </w:rPr>
        <w:t xml:space="preserve">يتضح من ذلك ان الدستور الايراني يستهدف جانبي العرض والطلب في الاقتصاد فالعرض الذي يمثل موارد الدولة فان السياسة الاقتصادية تسعى الى زيادة الموارد وتحقيق التنمية والاكتفاء الذاتي من خلال زيادة الناتج المحلي الاجمالي وتحقيق نمو مستمر بحيث يكون المكون الأساسي والرئيس للعرض وتقليل الاعتماد على المكون الآخر وهو الاستيرادات وترشيدها. </w:t>
      </w:r>
    </w:p>
    <w:p w:rsidR="00944122" w:rsidRDefault="00944122" w:rsidP="00944122">
      <w:pPr>
        <w:ind w:firstLine="839"/>
        <w:jc w:val="lowKashida"/>
        <w:rPr>
          <w:rFonts w:cs="Simplified Arabic"/>
          <w:rtl/>
          <w:lang w:bidi="ar-IQ"/>
        </w:rPr>
      </w:pPr>
      <w:r>
        <w:rPr>
          <w:rFonts w:cs="Simplified Arabic"/>
          <w:rtl/>
          <w:lang w:bidi="ar-IQ"/>
        </w:rPr>
        <w:t xml:space="preserve">وفي الجانب الثاني الطلب أو استخدام الموارد فيتم التركيز على تحقيق رفاهية المجتمع من خلال زيادة الاستهلاك وبشكل عقلاني وتشجيع الاستثمارات الوطنية لزيادة الانتاج الوطني وتحقيق الاكتفاء الذاتي وزيادة التصدير والتحرر من التبعية الاجنبية بحيث يتم الحدأو منع الاستثمارات الاجنبية في الاقتصاد الايراني . </w:t>
      </w:r>
    </w:p>
    <w:p w:rsidR="00944122" w:rsidRDefault="00944122" w:rsidP="00944122">
      <w:pPr>
        <w:ind w:firstLine="839"/>
        <w:jc w:val="lowKashida"/>
        <w:rPr>
          <w:rFonts w:cs="Simplified Arabic"/>
          <w:b/>
          <w:bCs/>
          <w:rtl/>
          <w:lang w:bidi="ar-IQ"/>
        </w:rPr>
      </w:pPr>
      <w:r>
        <w:rPr>
          <w:rFonts w:cs="Simplified Arabic"/>
          <w:rtl/>
          <w:lang w:bidi="ar-IQ"/>
        </w:rPr>
        <w:t>فقد بلغت نسبة الانتاج الوطني (88%) من العرض الكلي عام 2007/2008 بينما بلغت نسبة الاستيرادات (12%) من اجمالي الطلب الكلي</w:t>
      </w:r>
      <w:r>
        <w:rPr>
          <w:rStyle w:val="FootnoteReference"/>
          <w:rFonts w:cs="Simplified Arabic"/>
          <w:rtl/>
          <w:lang w:bidi="ar-IQ"/>
        </w:rPr>
        <w:footnoteReference w:id="695"/>
      </w:r>
      <w:r>
        <w:rPr>
          <w:rFonts w:cs="Simplified Arabic"/>
          <w:rtl/>
          <w:lang w:bidi="ar-IQ"/>
        </w:rPr>
        <w:t xml:space="preserve">.   </w:t>
      </w:r>
    </w:p>
    <w:p w:rsidR="00944122" w:rsidRDefault="00944122" w:rsidP="00944122">
      <w:pPr>
        <w:jc w:val="lowKashida"/>
        <w:rPr>
          <w:rFonts w:cs="Simplified Arabic"/>
          <w:rtl/>
          <w:lang w:bidi="ar-IQ"/>
        </w:rPr>
      </w:pPr>
      <w:r>
        <w:rPr>
          <w:rFonts w:cs="Simplified Arabic"/>
          <w:b/>
          <w:bCs/>
          <w:rtl/>
          <w:lang w:bidi="ar-IQ"/>
        </w:rPr>
        <w:t xml:space="preserve">3.واقع الاقتصادي في ايران </w:t>
      </w:r>
    </w:p>
    <w:p w:rsidR="00944122" w:rsidRDefault="00944122" w:rsidP="00944122">
      <w:pPr>
        <w:ind w:firstLine="839"/>
        <w:jc w:val="lowKashida"/>
        <w:rPr>
          <w:rFonts w:cs="Simplified Arabic"/>
          <w:rtl/>
          <w:lang w:bidi="ar-IQ"/>
        </w:rPr>
      </w:pPr>
      <w:r>
        <w:rPr>
          <w:rFonts w:cs="Simplified Arabic"/>
          <w:rtl/>
          <w:lang w:bidi="ar-IQ"/>
        </w:rPr>
        <w:t xml:space="preserve">نتيجة للحرب الايرانية العراقية اتهجت ايران سياسة اقتصادية ادت الى متاعب جمة شكلت مصاعب عديدة للحكومة وتزايدت المشاكل خلال الحرب نتيجة للتيارات المتعددة لانتهاج سياسة اقتصادية محددة للتنمية وسوء الادارة والتخطيط وافتقاد البرنامج الاقتصادي الواضح.  </w:t>
      </w:r>
    </w:p>
    <w:p w:rsidR="00944122" w:rsidRDefault="00944122" w:rsidP="00944122">
      <w:pPr>
        <w:ind w:firstLine="839"/>
        <w:jc w:val="lowKashida"/>
        <w:rPr>
          <w:rFonts w:cs="Simplified Arabic"/>
          <w:rtl/>
          <w:lang w:bidi="ar-IQ"/>
        </w:rPr>
      </w:pPr>
      <w:r>
        <w:rPr>
          <w:rFonts w:cs="Simplified Arabic"/>
          <w:rtl/>
          <w:lang w:bidi="ar-IQ"/>
        </w:rPr>
        <w:t>واعطاء الاولوية للانفاق الجاري والانفاق العسكري بالدرجة الأساس على حساب الانفاق التنموي .فالانفاق الجاري ما يزال يشكل نسبة عالية تصل الى (67%) من الانفاق الكلي وكذلك فان النفقات العسكرية كبيرة جدا فقد بلغت نسبتها (3,8%) من الناتج المحلي الاجمالي</w:t>
      </w:r>
      <w:r>
        <w:rPr>
          <w:rStyle w:val="FootnoteReference"/>
          <w:rFonts w:cs="Simplified Arabic"/>
          <w:rtl/>
          <w:lang w:bidi="ar-IQ"/>
        </w:rPr>
        <w:footnoteReference w:id="696"/>
      </w:r>
      <w:r>
        <w:rPr>
          <w:rFonts w:cs="Simplified Arabic"/>
          <w:rtl/>
          <w:lang w:bidi="ar-IQ"/>
        </w:rPr>
        <w:t>.</w:t>
      </w:r>
    </w:p>
    <w:p w:rsidR="00944122" w:rsidRDefault="00944122" w:rsidP="00944122">
      <w:pPr>
        <w:ind w:firstLine="839"/>
        <w:jc w:val="lowKashida"/>
        <w:rPr>
          <w:rFonts w:cs="Simplified Arabic"/>
          <w:rtl/>
          <w:lang w:bidi="ar-IQ"/>
        </w:rPr>
      </w:pPr>
      <w:r>
        <w:rPr>
          <w:rFonts w:cs="Simplified Arabic"/>
          <w:rtl/>
          <w:lang w:bidi="ar-IQ"/>
        </w:rPr>
        <w:lastRenderedPageBreak/>
        <w:t>وتشير مصادر اخرى بانها شكلت (50%) من نفقات الحكومة خلال معظم سنوات الحرب مع العراق أو (10ـ15%) من الناتج المحلي الاجمالي</w:t>
      </w:r>
      <w:r>
        <w:rPr>
          <w:rStyle w:val="FootnoteReference"/>
          <w:rFonts w:cs="Simplified Arabic"/>
          <w:rtl/>
          <w:lang w:bidi="ar-IQ"/>
        </w:rPr>
        <w:footnoteReference w:id="697"/>
      </w:r>
      <w:r>
        <w:rPr>
          <w:rFonts w:cs="Simplified Arabic"/>
          <w:rtl/>
          <w:lang w:bidi="ar-IQ"/>
        </w:rPr>
        <w:t>.</w:t>
      </w:r>
    </w:p>
    <w:p w:rsidR="00944122" w:rsidRDefault="00944122" w:rsidP="00944122">
      <w:pPr>
        <w:ind w:firstLine="839"/>
        <w:jc w:val="lowKashida"/>
        <w:rPr>
          <w:rFonts w:cs="Simplified Arabic"/>
          <w:rtl/>
          <w:lang w:bidi="ar-IQ"/>
        </w:rPr>
      </w:pPr>
      <w:r>
        <w:rPr>
          <w:rFonts w:cs="Simplified Arabic"/>
          <w:rtl/>
          <w:lang w:bidi="ar-IQ"/>
        </w:rPr>
        <w:t>وبموجب تقديرات مصادر عديدة فان النفقات العسكرية الايرانية لاتقل عن ثلث نفقات الميزانية العامة ولايقل حجمها عن (5ـ6) مليار دولار سنويا .</w:t>
      </w:r>
    </w:p>
    <w:p w:rsidR="00944122" w:rsidRDefault="00944122" w:rsidP="00944122">
      <w:pPr>
        <w:ind w:firstLine="839"/>
        <w:jc w:val="lowKashida"/>
        <w:rPr>
          <w:rFonts w:cs="Simplified Arabic"/>
          <w:rtl/>
          <w:lang w:bidi="ar-IQ"/>
        </w:rPr>
      </w:pPr>
      <w:r>
        <w:rPr>
          <w:rFonts w:cs="Simplified Arabic"/>
          <w:rtl/>
          <w:lang w:bidi="ar-IQ"/>
        </w:rPr>
        <w:t>ونظرا لان الاقتصاد الايراني ما يزال اقتصاد وحيد الجانب تلعب ايرادات النفط فيه دورا حيويا في تمويل النشاط الاقتصادي وبرامج التنمية وهي معرضة للتذبذب بفعل تأثير العوامل الخارجية عليها خصوصا في حالة انخفاض الاسعار في الأسواق العالمية للنفط مقابل طوحات ايران وبرامجها الداخلية والخارجية .</w:t>
      </w:r>
    </w:p>
    <w:p w:rsidR="00944122" w:rsidRDefault="00944122" w:rsidP="00944122">
      <w:pPr>
        <w:ind w:firstLine="839"/>
        <w:jc w:val="lowKashida"/>
        <w:rPr>
          <w:rFonts w:cs="Simplified Arabic"/>
          <w:rtl/>
          <w:lang w:bidi="ar-IQ"/>
        </w:rPr>
      </w:pPr>
      <w:r>
        <w:rPr>
          <w:rFonts w:cs="Simplified Arabic"/>
          <w:rtl/>
          <w:lang w:bidi="ar-IQ"/>
        </w:rPr>
        <w:t>لذلك فان سياسة ايران اتسمت بالتضحية بالأهداف الاقتصادية على حساب الأهداف السياسية فاصبحت نفقات التنمية لاتلبي متطلبات زيادة السكان واعادة الاعمار ولاتعكس بشكل جدي شعارات الحكومة حول الاعمار والبناء والاكتفاء الذاتي والقضاء على البطالة وغيرها من الأهداف التي جاء بها الدستور الايراني .</w:t>
      </w:r>
    </w:p>
    <w:p w:rsidR="00944122" w:rsidRDefault="00944122" w:rsidP="00944122">
      <w:pPr>
        <w:ind w:firstLine="839"/>
        <w:jc w:val="lowKashida"/>
        <w:rPr>
          <w:rFonts w:cs="Simplified Arabic"/>
          <w:rtl/>
          <w:lang w:bidi="ar-IQ"/>
        </w:rPr>
      </w:pPr>
      <w:r>
        <w:rPr>
          <w:rFonts w:cs="Simplified Arabic"/>
          <w:rtl/>
          <w:lang w:bidi="ar-IQ"/>
        </w:rPr>
        <w:t>لذلك يلاحظ بان الهيكل الاقتصادي يرتكز على قاعدة خدمية غير منتجة نتيجة لانخفاض مساهمة قطاعات الانتاج السلعية وخاصة الزراعة والصناعة في الناتج المحلي الاجمالي .فقد بلغ المعدل السنوي لنسبة مساهة الصناعة في الناتج المحلي الاجمالي (12%) للفترة 1986ـ1991 بينما ساهمت الزراعة بنسبة(24%) والخدمات بنسبة(50%)</w:t>
      </w:r>
      <w:r>
        <w:rPr>
          <w:rStyle w:val="FootnoteReference"/>
          <w:rFonts w:cs="Simplified Arabic"/>
          <w:rtl/>
          <w:lang w:bidi="ar-IQ"/>
        </w:rPr>
        <w:footnoteReference w:id="698"/>
      </w:r>
      <w:r>
        <w:rPr>
          <w:rFonts w:cs="Simplified Arabic"/>
          <w:rtl/>
          <w:lang w:bidi="ar-IQ"/>
        </w:rPr>
        <w:t>.</w:t>
      </w:r>
    </w:p>
    <w:p w:rsidR="00944122" w:rsidRDefault="00944122" w:rsidP="00944122">
      <w:pPr>
        <w:ind w:firstLine="839"/>
        <w:jc w:val="lowKashida"/>
        <w:rPr>
          <w:rFonts w:cs="Simplified Arabic"/>
          <w:rtl/>
          <w:lang w:bidi="ar-IQ"/>
        </w:rPr>
      </w:pPr>
      <w:r>
        <w:rPr>
          <w:rFonts w:cs="Simplified Arabic"/>
          <w:rtl/>
          <w:lang w:bidi="ar-IQ"/>
        </w:rPr>
        <w:t>ويلاحظ ايضا ان ايران عجزت عن زيادة الناتج المحلي الاجمالي وفق ما كانت تخطط وتطمح له فبلغ معدل نمو الناتج المحلي الاجمالي (2,8%) للفترة 1981ـ1990 وبلغ (4,1%) للفترة 1991ـ1997</w:t>
      </w:r>
      <w:r>
        <w:rPr>
          <w:rStyle w:val="FootnoteReference"/>
          <w:rFonts w:cs="Simplified Arabic"/>
          <w:rtl/>
          <w:lang w:bidi="ar-IQ"/>
        </w:rPr>
        <w:footnoteReference w:id="699"/>
      </w:r>
      <w:r>
        <w:rPr>
          <w:rFonts w:cs="Simplified Arabic"/>
          <w:rtl/>
          <w:lang w:bidi="ar-IQ"/>
        </w:rPr>
        <w:t>.</w:t>
      </w:r>
    </w:p>
    <w:p w:rsidR="00944122" w:rsidRDefault="00944122" w:rsidP="00944122">
      <w:pPr>
        <w:ind w:firstLine="839"/>
        <w:jc w:val="lowKashida"/>
        <w:rPr>
          <w:rFonts w:cs="Simplified Arabic"/>
          <w:rtl/>
          <w:lang w:bidi="ar-IQ"/>
        </w:rPr>
      </w:pPr>
      <w:r>
        <w:rPr>
          <w:rFonts w:cs="Simplified Arabic"/>
          <w:rtl/>
          <w:lang w:bidi="ar-IQ"/>
        </w:rPr>
        <w:t>وقد يبدو ان هناك زيادة في نمو الناتج المحلي الاجمالي ولكن في الحقيقة كان النمو يتذبذب طيلة عقد التسعينات فبلغت نسبة النمو (6%) عام 1991 انخفضت الى (1,8%) عام 1994 ثم عادت فارتفعت الى (5%) عام 1996 ثم انخفضت الى (3,5%) عام 1997 و(2,5%) عام 1998 بينما كانت ايران تخطط لتبلغ النسبة (6%) سنويا .</w:t>
      </w:r>
    </w:p>
    <w:p w:rsidR="00944122" w:rsidRDefault="00944122" w:rsidP="00944122">
      <w:pPr>
        <w:ind w:firstLine="839"/>
        <w:jc w:val="lowKashida"/>
        <w:rPr>
          <w:rFonts w:cs="Simplified Arabic"/>
          <w:rtl/>
          <w:lang w:bidi="ar-IQ"/>
        </w:rPr>
      </w:pPr>
      <w:r>
        <w:rPr>
          <w:rFonts w:cs="Simplified Arabic"/>
          <w:rtl/>
          <w:lang w:bidi="ar-IQ"/>
        </w:rPr>
        <w:t xml:space="preserve">ومن خلال ملاحظة مختلف المؤشرات الاقتصادية يتبين بان الاقتصاد الايراني ما يزال يعاني من اختلال في مختلف القطاعات . فهناك مشكلة البطالة اذ تقدر نسبتها بـ(15%) نتيجة تزايد السكان اذ بلغ (71,5) مليون عام 2008 ويتوقع ان يزداد الى (100) مليون عام 2023اذ يشكل السكان في سن العمل (15سنةـ54) نسبة (50%) من مجموع السكان وان (40%) من السكان هم اقل من (14) سنة و(10%) كبار السن (55)سنة فاكثر </w:t>
      </w:r>
      <w:r>
        <w:rPr>
          <w:rFonts w:cs="Simplified Arabic"/>
          <w:vertAlign w:val="superscript"/>
          <w:rtl/>
          <w:lang w:bidi="ar-IQ"/>
        </w:rPr>
        <w:t>(</w:t>
      </w:r>
      <w:r>
        <w:rPr>
          <w:rStyle w:val="FootnoteReference"/>
          <w:rFonts w:cs="Simplified Arabic"/>
          <w:rtl/>
          <w:lang w:bidi="ar-IQ"/>
        </w:rPr>
        <w:footnoteReference w:id="700"/>
      </w:r>
      <w:r>
        <w:rPr>
          <w:rFonts w:cs="Simplified Arabic"/>
          <w:vertAlign w:val="superscript"/>
          <w:rtl/>
          <w:lang w:bidi="ar-IQ"/>
        </w:rPr>
        <w:t>).</w:t>
      </w:r>
    </w:p>
    <w:p w:rsidR="00944122" w:rsidRDefault="00944122" w:rsidP="00944122">
      <w:pPr>
        <w:ind w:firstLine="839"/>
        <w:jc w:val="lowKashida"/>
        <w:rPr>
          <w:rFonts w:cs="Simplified Arabic"/>
          <w:rtl/>
          <w:lang w:bidi="ar-IQ"/>
        </w:rPr>
      </w:pPr>
      <w:r>
        <w:rPr>
          <w:rFonts w:cs="Simplified Arabic"/>
          <w:rtl/>
          <w:lang w:bidi="ar-IQ"/>
        </w:rPr>
        <w:t xml:space="preserve">وبسبب الاتفاق غير التنموي وتزايد السكان ادى الى تدني تسبة الانفاق على التعليم والصحة فبعد ان كانت نسبة الانفاق العام على التعليم (12,3%) من الناتج المحلي الاجمالي عام 1977 ونسبة الانفاق العام على الصحة (4,3%) وصلت الى (16%) بالنسية للانفاق على التعليم عام 2008 بعد ان كانت (26,4%) عام 2001 وبلغت نسبة الانفاق العام على الصحة </w:t>
      </w:r>
      <w:r>
        <w:rPr>
          <w:rFonts w:cs="Simplified Arabic"/>
          <w:rtl/>
          <w:lang w:bidi="ar-IQ"/>
        </w:rPr>
        <w:lastRenderedPageBreak/>
        <w:t>(3,4%) عام 2008 ويمثل ذلك اختلالا في استخدام الموارد لأغراض التنمية فاصبحت ايران تعاني من مشاكل اقتصادية تمثلت بالعجز التجاري والعجز في الحساب الجاري الذي بلغ(1,8) مليار دولار وتضخم مستمر وديون خارجية وصلت الى (12)مليار دولار او ما نسبته (9,6%) من الناتج المحلي الاجمالي 1997 وصلت الى وصلت الى (17,2%) عام 2007وارتفاع نسبة خدمة الدين من (4,1%) عام 1985الى (32,2%)من صادرات السلع والخدمات عام 1997</w:t>
      </w:r>
      <w:r>
        <w:rPr>
          <w:rStyle w:val="FootnoteReference"/>
          <w:rFonts w:cs="Simplified Arabic"/>
          <w:rtl/>
          <w:lang w:bidi="ar-IQ"/>
        </w:rPr>
        <w:footnoteReference w:id="701"/>
      </w:r>
      <w:r>
        <w:rPr>
          <w:rFonts w:cs="Simplified Arabic"/>
          <w:rtl/>
          <w:lang w:bidi="ar-IQ"/>
        </w:rPr>
        <w:t>.</w:t>
      </w:r>
    </w:p>
    <w:p w:rsidR="00944122" w:rsidRDefault="00944122" w:rsidP="00944122">
      <w:pPr>
        <w:ind w:firstLine="839"/>
        <w:jc w:val="lowKashida"/>
        <w:rPr>
          <w:rFonts w:cs="Simplified Arabic"/>
          <w:rtl/>
          <w:lang w:bidi="ar-IQ"/>
        </w:rPr>
      </w:pPr>
      <w:r>
        <w:rPr>
          <w:rFonts w:cs="Simplified Arabic"/>
          <w:rtl/>
          <w:lang w:bidi="ar-IQ"/>
        </w:rPr>
        <w:t>يتبين من ذلك ان الاقتصاد الايراني بمجمله يعاني من خلل هيكلي مزمن وقد قدرت بعض المصادر بانه يحتاج الى (100) مليار دولار لتجديد وتطوير قطاعاته الرئيسة وخلق فرص عمل بما لايقل عن (800)الف فرصة سنويا .</w:t>
      </w:r>
    </w:p>
    <w:p w:rsidR="00944122" w:rsidRDefault="00944122" w:rsidP="00944122">
      <w:pPr>
        <w:ind w:firstLine="839"/>
        <w:jc w:val="lowKashida"/>
        <w:rPr>
          <w:rFonts w:cs="Simplified Arabic"/>
          <w:b/>
          <w:bCs/>
          <w:rtl/>
          <w:lang w:bidi="ar-IQ"/>
        </w:rPr>
      </w:pPr>
      <w:r>
        <w:rPr>
          <w:rFonts w:cs="Simplified Arabic"/>
          <w:rtl/>
          <w:lang w:bidi="ar-IQ"/>
        </w:rPr>
        <w:t xml:space="preserve">ولا يمكن معالجة هذا الخلل الا باستخدام سياسة اقتصادية مستقرة وواضحة وضمن خطة بعيدة المدى وبخاصة في ضل المتغيرات الدولية على الصعيد الاقتصادي وتسارع وتيرة الخصخصة والانتقال الى اقتصاد السوق وانبثاق منظمة التجارة العالمية التي تسعى ايران للانظمام اليها ونستطيع القول ان هناك تحديات ومعوقات اقتصادية وسياسية كبيرة امام ايران للتعجيل بالاصلاح الاقتصادي. </w:t>
      </w:r>
    </w:p>
    <w:p w:rsidR="00944122" w:rsidRDefault="00944122" w:rsidP="00944122">
      <w:pPr>
        <w:jc w:val="lowKashida"/>
        <w:rPr>
          <w:rFonts w:cs="Simplified Arabic"/>
          <w:rtl/>
          <w:lang w:bidi="ar-IQ"/>
        </w:rPr>
      </w:pPr>
      <w:r>
        <w:rPr>
          <w:rFonts w:cs="Simplified Arabic"/>
          <w:b/>
          <w:bCs/>
          <w:rtl/>
          <w:lang w:bidi="ar-IQ"/>
        </w:rPr>
        <w:t>4.توجهات  السياسة الاقتصادية الاصلاحية لايران</w:t>
      </w:r>
    </w:p>
    <w:p w:rsidR="00944122" w:rsidRDefault="00944122" w:rsidP="00944122">
      <w:pPr>
        <w:ind w:firstLine="839"/>
        <w:jc w:val="lowKashida"/>
        <w:rPr>
          <w:rFonts w:cs="Simplified Arabic"/>
          <w:rtl/>
          <w:lang w:bidi="ar-IQ"/>
        </w:rPr>
      </w:pPr>
      <w:r>
        <w:rPr>
          <w:rFonts w:cs="Simplified Arabic"/>
          <w:rtl/>
          <w:lang w:bidi="ar-IQ"/>
        </w:rPr>
        <w:t>منذ توقف الحرب الايرانية العراقية وانتخاب (رفسنجاني) رئيسا لايران برزت مجموعة سياسية تدعو الى اعادة البناء الاقتصادي بسرعة وبخاصة الرئيس (رفسنجاني) الذي دعا الى جعل عقد التسعينات عقد الاعمار والبناء وقد اطلق على هذه المجموعة (الواقعيون) او (البراغماتيون) اذ تؤكد على ان نجاح الثورة الايرانية والسلطةتعتمد على تطوير الاقتصاد الوطني.</w:t>
      </w:r>
    </w:p>
    <w:p w:rsidR="00944122" w:rsidRDefault="00944122" w:rsidP="00944122">
      <w:pPr>
        <w:ind w:firstLine="839"/>
        <w:jc w:val="lowKashida"/>
        <w:rPr>
          <w:rFonts w:cs="Simplified Arabic"/>
          <w:rtl/>
          <w:lang w:bidi="ar-IQ"/>
        </w:rPr>
      </w:pPr>
      <w:r>
        <w:rPr>
          <w:rFonts w:cs="Simplified Arabic"/>
          <w:rtl/>
          <w:lang w:bidi="ar-IQ"/>
        </w:rPr>
        <w:t>وجاء انتخاب (خاتمي)رئيسا للجمهورية بعد منتصف عام 1997 ليعبر عن الرغبة في الاصلاح السياسي والاقتصادي .</w:t>
      </w:r>
    </w:p>
    <w:p w:rsidR="00944122" w:rsidRDefault="00944122" w:rsidP="00944122">
      <w:pPr>
        <w:ind w:firstLine="839"/>
        <w:jc w:val="lowKashida"/>
        <w:rPr>
          <w:rFonts w:cs="Simplified Arabic"/>
          <w:b/>
          <w:bCs/>
          <w:rtl/>
          <w:lang w:bidi="ar-IQ"/>
        </w:rPr>
      </w:pPr>
      <w:r>
        <w:rPr>
          <w:rFonts w:cs="Simplified Arabic"/>
          <w:rtl/>
          <w:lang w:bidi="ar-IQ"/>
        </w:rPr>
        <w:t>لذا ركز الرئيس (خاتمي) على منهج جديد في الاصلاح الاقتصادي يستند على تلازم بعدي التنمية والسياسةوتخفيف قبضة المؤسسة الدينية ومن ورائها الدستور المتشدد تجاه المسائل الاقتصادية .لذلك حاول (خاتمي) تمرير برنامج فلسفي جديد بحيث لايتصادم مع عقيدة النظام وتوجهاته واهدافه ومصالحه وبالمقابل لامتصاص مشاعرالسخط في الشارع الايراني من خلال برنامج وعود جديدة فتم طرح خطة اقتصادية خمسية تبدأ في آذار 2000وقد حصلت موافقة البرلمان عليهابعد اجراء التعديلات اللازمة.</w:t>
      </w:r>
    </w:p>
    <w:p w:rsidR="00944122" w:rsidRDefault="00944122" w:rsidP="00944122">
      <w:pPr>
        <w:jc w:val="lowKashida"/>
        <w:rPr>
          <w:rFonts w:cs="Simplified Arabic"/>
          <w:rtl/>
          <w:lang w:bidi="ar-IQ"/>
        </w:rPr>
      </w:pPr>
      <w:r>
        <w:rPr>
          <w:rFonts w:cs="Simplified Arabic"/>
          <w:b/>
          <w:bCs/>
          <w:rtl/>
          <w:lang w:bidi="ar-IQ"/>
        </w:rPr>
        <w:t xml:space="preserve">أ.المبادئ الاساسية للسياسة الاقتصادية الاصلاحية </w:t>
      </w:r>
    </w:p>
    <w:p w:rsidR="00944122" w:rsidRDefault="00944122" w:rsidP="00944122">
      <w:pPr>
        <w:ind w:firstLine="839"/>
        <w:jc w:val="lowKashida"/>
        <w:rPr>
          <w:rFonts w:cs="Simplified Arabic"/>
          <w:rtl/>
          <w:lang w:bidi="ar-IQ"/>
        </w:rPr>
      </w:pPr>
      <w:r>
        <w:rPr>
          <w:rFonts w:cs="Simplified Arabic"/>
          <w:rtl/>
          <w:lang w:bidi="ar-IQ"/>
        </w:rPr>
        <w:t>استندت السياسة الاقتصادية الاصلاحية الى اعتماد مبدأ التنمية المتوازنة تلعب فيها الصناعة والتعددية الاجتماعية والسياسية دورا أساسيا والعمل على احداث نقلة نوعية في برنامج التنمية حتى يتحسس المواطن بثمار التنمية عمليا من خلال السيطرة على التضخم ورفع القدرة الشرائية وتم وضع (15) بندا اساسيا واعتبارها من ثوابت التنمية المتوازنة الكفيلة بانقاذ الوضع الاقتصادي وهي</w:t>
      </w:r>
      <w:r>
        <w:rPr>
          <w:rFonts w:cs="Simplified Arabic"/>
          <w:vertAlign w:val="superscript"/>
          <w:rtl/>
          <w:lang w:bidi="ar-IQ"/>
        </w:rPr>
        <w:t>(</w:t>
      </w:r>
      <w:r>
        <w:rPr>
          <w:rStyle w:val="FootnoteReference"/>
          <w:rFonts w:cs="Simplified Arabic"/>
          <w:rtl/>
          <w:lang w:bidi="ar-IQ"/>
        </w:rPr>
        <w:footnoteReference w:id="702"/>
      </w:r>
      <w:r>
        <w:rPr>
          <w:rFonts w:cs="Simplified Arabic"/>
          <w:vertAlign w:val="superscript"/>
          <w:rtl/>
          <w:lang w:bidi="ar-IQ"/>
        </w:rPr>
        <w:t>)</w:t>
      </w:r>
      <w:r>
        <w:rPr>
          <w:rFonts w:cs="Simplified Arabic"/>
          <w:rtl/>
          <w:lang w:bidi="ar-IQ"/>
        </w:rPr>
        <w:t>:</w:t>
      </w:r>
    </w:p>
    <w:p w:rsidR="00944122" w:rsidRDefault="00944122" w:rsidP="00944122">
      <w:pPr>
        <w:ind w:firstLine="69"/>
        <w:jc w:val="lowKashida"/>
        <w:rPr>
          <w:rFonts w:cs="Simplified Arabic"/>
          <w:rtl/>
          <w:lang w:bidi="ar-IQ"/>
        </w:rPr>
      </w:pPr>
      <w:r>
        <w:rPr>
          <w:rFonts w:cs="Simplified Arabic"/>
          <w:rtl/>
          <w:lang w:bidi="ar-IQ"/>
        </w:rPr>
        <w:t>اولا.تخفيض نسبة التضخم.</w:t>
      </w:r>
    </w:p>
    <w:p w:rsidR="00944122" w:rsidRDefault="00944122" w:rsidP="00944122">
      <w:pPr>
        <w:ind w:firstLine="69"/>
        <w:jc w:val="lowKashida"/>
        <w:rPr>
          <w:rFonts w:cs="Simplified Arabic"/>
          <w:rtl/>
          <w:lang w:bidi="ar-IQ"/>
        </w:rPr>
      </w:pPr>
      <w:r>
        <w:rPr>
          <w:rFonts w:cs="Simplified Arabic"/>
          <w:rtl/>
          <w:lang w:bidi="ar-IQ"/>
        </w:rPr>
        <w:lastRenderedPageBreak/>
        <w:t>ثانيا.رفع القدرة الشرائية للمواطن .</w:t>
      </w:r>
    </w:p>
    <w:p w:rsidR="00944122" w:rsidRDefault="00944122" w:rsidP="00944122">
      <w:pPr>
        <w:ind w:firstLine="69"/>
        <w:jc w:val="lowKashida"/>
        <w:rPr>
          <w:rFonts w:cs="Simplified Arabic"/>
          <w:rtl/>
          <w:lang w:bidi="ar-IQ"/>
        </w:rPr>
      </w:pPr>
      <w:r>
        <w:rPr>
          <w:rFonts w:cs="Simplified Arabic"/>
          <w:rtl/>
          <w:lang w:bidi="ar-IQ"/>
        </w:rPr>
        <w:t>ثالثا.الاهتمام بالقوى البشرية والادارية.</w:t>
      </w:r>
    </w:p>
    <w:p w:rsidR="00944122" w:rsidRDefault="00944122" w:rsidP="00944122">
      <w:pPr>
        <w:ind w:firstLine="69"/>
        <w:jc w:val="lowKashida"/>
        <w:rPr>
          <w:rFonts w:cs="Simplified Arabic"/>
          <w:rtl/>
          <w:lang w:bidi="ar-IQ"/>
        </w:rPr>
      </w:pPr>
      <w:r>
        <w:rPr>
          <w:rFonts w:cs="Simplified Arabic"/>
          <w:rtl/>
          <w:lang w:bidi="ar-IQ"/>
        </w:rPr>
        <w:t>رابعا.زيادة حجم التخصيصات العلمية.</w:t>
      </w:r>
    </w:p>
    <w:p w:rsidR="00944122" w:rsidRDefault="00944122" w:rsidP="00944122">
      <w:pPr>
        <w:ind w:firstLine="69"/>
        <w:jc w:val="lowKashida"/>
        <w:rPr>
          <w:rFonts w:cs="Simplified Arabic"/>
          <w:rtl/>
          <w:lang w:bidi="ar-IQ"/>
        </w:rPr>
      </w:pPr>
      <w:r>
        <w:rPr>
          <w:rFonts w:cs="Simplified Arabic"/>
          <w:rtl/>
          <w:lang w:bidi="ar-IQ"/>
        </w:rPr>
        <w:t>خامسا.اجراء التعديلات الاجتماعية والسياسية وتشجيع المشاركة العامة.</w:t>
      </w:r>
    </w:p>
    <w:p w:rsidR="00944122" w:rsidRDefault="00944122" w:rsidP="00944122">
      <w:pPr>
        <w:ind w:firstLine="69"/>
        <w:jc w:val="lowKashida"/>
        <w:rPr>
          <w:rFonts w:cs="Simplified Arabic"/>
          <w:rtl/>
          <w:lang w:bidi="ar-IQ"/>
        </w:rPr>
      </w:pPr>
      <w:r>
        <w:rPr>
          <w:rFonts w:cs="Simplified Arabic"/>
          <w:rtl/>
          <w:lang w:bidi="ar-IQ"/>
        </w:rPr>
        <w:t>سادسا .اصلاح البنى الاقتصادية.</w:t>
      </w:r>
    </w:p>
    <w:p w:rsidR="00944122" w:rsidRDefault="00944122" w:rsidP="00944122">
      <w:pPr>
        <w:ind w:firstLine="69"/>
        <w:jc w:val="lowKashida"/>
        <w:rPr>
          <w:rFonts w:cs="Simplified Arabic"/>
          <w:rtl/>
          <w:lang w:bidi="ar-IQ"/>
        </w:rPr>
      </w:pPr>
      <w:r>
        <w:rPr>
          <w:rFonts w:cs="Simplified Arabic"/>
          <w:rtl/>
          <w:lang w:bidi="ar-IQ"/>
        </w:rPr>
        <w:t>سابعا.الالتحام بين الجامعات والقطاع الصناعي .</w:t>
      </w:r>
    </w:p>
    <w:p w:rsidR="00944122" w:rsidRDefault="00944122" w:rsidP="00944122">
      <w:pPr>
        <w:ind w:firstLine="69"/>
        <w:jc w:val="lowKashida"/>
        <w:rPr>
          <w:rFonts w:cs="Simplified Arabic"/>
          <w:rtl/>
          <w:lang w:bidi="ar-IQ"/>
        </w:rPr>
      </w:pPr>
      <w:r>
        <w:rPr>
          <w:rFonts w:cs="Simplified Arabic"/>
          <w:rtl/>
          <w:lang w:bidi="ar-IQ"/>
        </w:rPr>
        <w:t>ثامنا.تنظيم علاقات العمل بين ارباب العمل والقوى البشرية العامة.</w:t>
      </w:r>
    </w:p>
    <w:p w:rsidR="00944122" w:rsidRDefault="00944122" w:rsidP="00944122">
      <w:pPr>
        <w:ind w:firstLine="69"/>
        <w:jc w:val="lowKashida"/>
        <w:rPr>
          <w:rFonts w:cs="Simplified Arabic"/>
          <w:rtl/>
          <w:lang w:bidi="ar-IQ"/>
        </w:rPr>
      </w:pPr>
      <w:r>
        <w:rPr>
          <w:rFonts w:cs="Simplified Arabic"/>
          <w:rtl/>
          <w:lang w:bidi="ar-IQ"/>
        </w:rPr>
        <w:t>تاسعا.اصلاح قوانين الاستثمار .</w:t>
      </w:r>
    </w:p>
    <w:p w:rsidR="00944122" w:rsidRDefault="00944122" w:rsidP="00944122">
      <w:pPr>
        <w:ind w:firstLine="69"/>
        <w:jc w:val="lowKashida"/>
        <w:rPr>
          <w:rFonts w:cs="Simplified Arabic"/>
          <w:rtl/>
          <w:lang w:bidi="ar-IQ"/>
        </w:rPr>
      </w:pPr>
      <w:r>
        <w:rPr>
          <w:rFonts w:cs="Simplified Arabic"/>
          <w:rtl/>
          <w:lang w:bidi="ar-IQ"/>
        </w:rPr>
        <w:t>عاشرا.تأمين وضمان سلامة اموال المستثمرين .</w:t>
      </w:r>
    </w:p>
    <w:p w:rsidR="00944122" w:rsidRDefault="00944122" w:rsidP="00944122">
      <w:pPr>
        <w:ind w:firstLine="69"/>
        <w:jc w:val="lowKashida"/>
        <w:rPr>
          <w:rFonts w:cs="Simplified Arabic"/>
          <w:rtl/>
          <w:lang w:bidi="ar-IQ"/>
        </w:rPr>
      </w:pPr>
      <w:r>
        <w:rPr>
          <w:rFonts w:cs="Simplified Arabic"/>
          <w:rtl/>
          <w:lang w:bidi="ar-IQ"/>
        </w:rPr>
        <w:t>احدعشر.تنشيط وتفعيل القطاع الخاص.</w:t>
      </w:r>
    </w:p>
    <w:p w:rsidR="00944122" w:rsidRDefault="00944122" w:rsidP="00944122">
      <w:pPr>
        <w:ind w:firstLine="69"/>
        <w:jc w:val="lowKashida"/>
        <w:rPr>
          <w:rFonts w:cs="Simplified Arabic"/>
          <w:rtl/>
          <w:lang w:bidi="ar-IQ"/>
        </w:rPr>
      </w:pPr>
      <w:r>
        <w:rPr>
          <w:rFonts w:cs="Simplified Arabic"/>
          <w:rtl/>
          <w:lang w:bidi="ar-IQ"/>
        </w:rPr>
        <w:t>اثنى عشر.اصلاح النظام المالي.</w:t>
      </w:r>
    </w:p>
    <w:p w:rsidR="00944122" w:rsidRDefault="00944122" w:rsidP="00944122">
      <w:pPr>
        <w:ind w:firstLine="69"/>
        <w:jc w:val="lowKashida"/>
        <w:rPr>
          <w:rFonts w:cs="Simplified Arabic"/>
          <w:rtl/>
          <w:lang w:bidi="ar-IQ"/>
        </w:rPr>
      </w:pPr>
      <w:r>
        <w:rPr>
          <w:rFonts w:cs="Simplified Arabic"/>
          <w:rtl/>
          <w:lang w:bidi="ar-IQ"/>
        </w:rPr>
        <w:t>ثالث عشر.التوزيع العادل للعائدات.</w:t>
      </w:r>
    </w:p>
    <w:p w:rsidR="00944122" w:rsidRDefault="00944122" w:rsidP="00944122">
      <w:pPr>
        <w:ind w:firstLine="69"/>
        <w:jc w:val="lowKashida"/>
        <w:rPr>
          <w:rFonts w:cs="Simplified Arabic"/>
          <w:rtl/>
          <w:lang w:bidi="ar-IQ"/>
        </w:rPr>
      </w:pPr>
      <w:r>
        <w:rPr>
          <w:rFonts w:cs="Simplified Arabic"/>
          <w:rtl/>
          <w:lang w:bidi="ar-IQ"/>
        </w:rPr>
        <w:t>رابع عشر.تحويل نظام التأمين الاجتماعي الى نظام تطبيقي فعال.</w:t>
      </w:r>
    </w:p>
    <w:p w:rsidR="00944122" w:rsidRDefault="00944122" w:rsidP="00944122">
      <w:pPr>
        <w:ind w:firstLine="69"/>
        <w:jc w:val="lowKashida"/>
        <w:rPr>
          <w:rFonts w:cs="Simplified Arabic"/>
          <w:rtl/>
          <w:lang w:bidi="ar-IQ"/>
        </w:rPr>
      </w:pPr>
      <w:r>
        <w:rPr>
          <w:rFonts w:cs="Simplified Arabic"/>
          <w:rtl/>
          <w:lang w:bidi="ar-IQ"/>
        </w:rPr>
        <w:t>خامس عشر.الحفاظ على البيئة.</w:t>
      </w:r>
    </w:p>
    <w:p w:rsidR="00944122" w:rsidRDefault="00944122" w:rsidP="00944122">
      <w:pPr>
        <w:ind w:firstLine="839"/>
        <w:jc w:val="lowKashida"/>
        <w:rPr>
          <w:rFonts w:cs="Simplified Arabic"/>
          <w:b/>
          <w:bCs/>
          <w:rtl/>
          <w:lang w:bidi="ar-IQ"/>
        </w:rPr>
      </w:pPr>
      <w:r>
        <w:rPr>
          <w:rFonts w:cs="Simplified Arabic"/>
          <w:rtl/>
          <w:lang w:bidi="ar-IQ"/>
        </w:rPr>
        <w:t>ان هذه المبادئ تمثل قاعدة انطلاق لارساء اركان المجتمع المدني الحديث واحداث نهضة اقتصادية وتنمية متوازنة من خلال السيطرة على القطاع الحكومي ودعم وتقوية القطاع التعاوني وتنشيط القطاع الخاص على ان يترافق ذلك مع اجراء اصلاح سياسي ذلك لأن الاقتصاد الايراني منذ عام 1979 كان حقل تجارب لأفكار وخطوات لم لم تستطع ان تحدد هوية واضحة له على الرغم من ان الدستور يحدد ذلك ليكون اقتصادا اسلاميا الا انه كان يتارجح بين نظامين اقتصاديين ، اشتراكي ورأسمالي لذلك فان البرنامج الجديد للانعاش الاقتصادي يقوم على أساس شعار التنمية السياسية.</w:t>
      </w:r>
    </w:p>
    <w:p w:rsidR="00944122" w:rsidRDefault="00944122" w:rsidP="00944122">
      <w:pPr>
        <w:jc w:val="lowKashida"/>
        <w:rPr>
          <w:rFonts w:cs="Simplified Arabic"/>
          <w:rtl/>
          <w:lang w:bidi="ar-IQ"/>
        </w:rPr>
      </w:pPr>
      <w:r>
        <w:rPr>
          <w:rFonts w:cs="Simplified Arabic"/>
          <w:b/>
          <w:bCs/>
          <w:rtl/>
          <w:lang w:bidi="ar-IQ"/>
        </w:rPr>
        <w:t xml:space="preserve">ب الخطط الاقتصادية الاصلاحية </w:t>
      </w:r>
    </w:p>
    <w:p w:rsidR="00944122" w:rsidRDefault="00944122" w:rsidP="00944122">
      <w:pPr>
        <w:ind w:firstLine="839"/>
        <w:jc w:val="lowKashida"/>
        <w:rPr>
          <w:rFonts w:cs="Simplified Arabic"/>
          <w:rtl/>
          <w:lang w:bidi="ar-IQ"/>
        </w:rPr>
      </w:pPr>
      <w:r>
        <w:rPr>
          <w:rFonts w:cs="Simplified Arabic"/>
          <w:rtl/>
          <w:lang w:bidi="ar-IQ"/>
        </w:rPr>
        <w:t>نظرا للسياسات الاقتصادية الخاطئة لايران خلال الحرب مع العراق خاصة فقد تحملت الدولة اعباء كبيرة كان لابد ان تعالجها الخطط الاقتصادية الاصلاحية .</w:t>
      </w:r>
    </w:p>
    <w:p w:rsidR="00944122" w:rsidRDefault="00944122" w:rsidP="00944122">
      <w:pPr>
        <w:ind w:firstLine="839"/>
        <w:jc w:val="lowKashida"/>
        <w:rPr>
          <w:rFonts w:cs="Simplified Arabic"/>
          <w:rtl/>
          <w:lang w:bidi="ar-IQ"/>
        </w:rPr>
      </w:pPr>
      <w:r>
        <w:rPr>
          <w:rFonts w:cs="Simplified Arabic"/>
          <w:rtl/>
          <w:lang w:bidi="ar-IQ"/>
        </w:rPr>
        <w:lastRenderedPageBreak/>
        <w:t xml:space="preserve">فالقطاع العام في ايران مايزال يشكل (60%) من مجمل النشاط الاقتصادي وايرادات النفط والغاز تشكل (70%) من ايرادات الحكومة و(80%) من مجمل الايرادات لعام 2008 </w:t>
      </w:r>
      <w:r>
        <w:rPr>
          <w:rFonts w:cs="Simplified Arabic"/>
          <w:vertAlign w:val="superscript"/>
          <w:rtl/>
          <w:lang w:bidi="ar-IQ"/>
        </w:rPr>
        <w:t>(</w:t>
      </w:r>
      <w:r>
        <w:rPr>
          <w:rStyle w:val="FootnoteReference"/>
          <w:rFonts w:cs="Simplified Arabic"/>
          <w:rtl/>
          <w:lang w:bidi="ar-IQ"/>
        </w:rPr>
        <w:footnoteReference w:id="703"/>
      </w:r>
      <w:r>
        <w:rPr>
          <w:rFonts w:cs="Simplified Arabic"/>
          <w:vertAlign w:val="superscript"/>
          <w:rtl/>
          <w:lang w:bidi="ar-IQ"/>
        </w:rPr>
        <w:t>)</w:t>
      </w:r>
      <w:r>
        <w:rPr>
          <w:rFonts w:cs="Simplified Arabic"/>
          <w:rtl/>
          <w:lang w:bidi="ar-IQ"/>
        </w:rPr>
        <w:t>.</w:t>
      </w:r>
    </w:p>
    <w:p w:rsidR="00944122" w:rsidRDefault="00944122" w:rsidP="00944122">
      <w:pPr>
        <w:ind w:firstLine="839"/>
        <w:jc w:val="lowKashida"/>
        <w:rPr>
          <w:rFonts w:cs="Simplified Arabic"/>
          <w:rtl/>
          <w:lang w:bidi="ar-IQ"/>
        </w:rPr>
      </w:pPr>
      <w:r>
        <w:rPr>
          <w:rFonts w:cs="Simplified Arabic"/>
          <w:rtl/>
          <w:lang w:bidi="ar-IQ"/>
        </w:rPr>
        <w:t xml:space="preserve">لقد وضعت اول خطة اقتصادية اصلاحية عام 2000 وحازت على موافقة مجلس الشورى بعد اعتماد بعض التعديلات عليها خصوصا ان مجلس مراقية الدستور اعتبر ان خصخصة قطاعات الدولة تتعارض مع الدستور . </w:t>
      </w:r>
    </w:p>
    <w:p w:rsidR="00944122" w:rsidRDefault="00944122" w:rsidP="00944122">
      <w:pPr>
        <w:ind w:firstLine="839"/>
        <w:jc w:val="lowKashida"/>
        <w:rPr>
          <w:rFonts w:cs="Simplified Arabic"/>
          <w:rtl/>
          <w:lang w:bidi="ar-IQ"/>
        </w:rPr>
      </w:pPr>
      <w:r>
        <w:rPr>
          <w:rFonts w:cs="Simplified Arabic"/>
          <w:rtl/>
          <w:lang w:bidi="ar-IQ"/>
        </w:rPr>
        <w:t xml:space="preserve">ومن اهم اهداف الخطة هي </w:t>
      </w:r>
      <w:r>
        <w:rPr>
          <w:rFonts w:cs="Simplified Arabic"/>
          <w:vertAlign w:val="superscript"/>
          <w:rtl/>
          <w:lang w:bidi="ar-IQ"/>
        </w:rPr>
        <w:t>(</w:t>
      </w:r>
      <w:r>
        <w:rPr>
          <w:rStyle w:val="FootnoteReference"/>
          <w:rFonts w:cs="Simplified Arabic"/>
          <w:rtl/>
          <w:lang w:bidi="ar-IQ"/>
        </w:rPr>
        <w:footnoteReference w:id="704"/>
      </w:r>
      <w:r>
        <w:rPr>
          <w:rFonts w:cs="Simplified Arabic"/>
          <w:vertAlign w:val="superscript"/>
          <w:rtl/>
          <w:lang w:bidi="ar-IQ"/>
        </w:rPr>
        <w:t>)</w:t>
      </w:r>
      <w:r>
        <w:rPr>
          <w:rFonts w:cs="Simplified Arabic"/>
          <w:rtl/>
          <w:lang w:bidi="ar-IQ"/>
        </w:rPr>
        <w:t>:</w:t>
      </w:r>
    </w:p>
    <w:p w:rsidR="00944122" w:rsidRDefault="00944122" w:rsidP="00944122">
      <w:pPr>
        <w:ind w:left="399" w:hanging="399"/>
        <w:jc w:val="lowKashida"/>
        <w:rPr>
          <w:rFonts w:cs="Simplified Arabic"/>
          <w:rtl/>
          <w:lang w:bidi="ar-IQ"/>
        </w:rPr>
      </w:pPr>
      <w:r>
        <w:rPr>
          <w:rFonts w:cs="Simplified Arabic"/>
          <w:b/>
          <w:bCs/>
          <w:rtl/>
          <w:lang w:bidi="ar-IQ"/>
        </w:rPr>
        <w:t>اولا.</w:t>
      </w:r>
      <w:r>
        <w:rPr>
          <w:rFonts w:cs="Simplified Arabic"/>
          <w:rtl/>
          <w:lang w:bidi="ar-IQ"/>
        </w:rPr>
        <w:t xml:space="preserve"> تحقيق معدل نمو (6%) للخروج بالاقتصاد من حالة الركود وتوفير (800)الف فرصة عمل سنويا.</w:t>
      </w:r>
    </w:p>
    <w:p w:rsidR="00944122" w:rsidRDefault="00944122" w:rsidP="00944122">
      <w:pPr>
        <w:ind w:left="399" w:hanging="399"/>
        <w:jc w:val="lowKashida"/>
        <w:rPr>
          <w:rFonts w:cs="Simplified Arabic"/>
          <w:rtl/>
          <w:lang w:bidi="ar-IQ"/>
        </w:rPr>
      </w:pPr>
      <w:r>
        <w:rPr>
          <w:rFonts w:cs="Simplified Arabic"/>
          <w:b/>
          <w:bCs/>
          <w:rtl/>
          <w:lang w:bidi="ar-IQ"/>
        </w:rPr>
        <w:t>ثانيا.</w:t>
      </w:r>
      <w:r>
        <w:rPr>
          <w:rFonts w:cs="Simplified Arabic"/>
          <w:rtl/>
          <w:lang w:bidi="ar-IQ"/>
        </w:rPr>
        <w:t xml:space="preserve"> انهاء احتكار الدولة لقطاعات اقتصادية منها الاتصالات السلكية واللاسلكية والسكك الحديد والتبغ والسكر والشاي.</w:t>
      </w:r>
    </w:p>
    <w:p w:rsidR="00944122" w:rsidRDefault="00944122" w:rsidP="00944122">
      <w:pPr>
        <w:ind w:left="399" w:hanging="399"/>
        <w:jc w:val="lowKashida"/>
        <w:rPr>
          <w:rFonts w:cs="Simplified Arabic"/>
          <w:rtl/>
        </w:rPr>
      </w:pPr>
      <w:r>
        <w:rPr>
          <w:rFonts w:cs="Simplified Arabic"/>
          <w:b/>
          <w:bCs/>
          <w:rtl/>
          <w:lang w:bidi="ar-IQ"/>
        </w:rPr>
        <w:t>ثالثا.</w:t>
      </w:r>
      <w:r>
        <w:rPr>
          <w:rFonts w:cs="Simplified Arabic"/>
          <w:rtl/>
          <w:lang w:bidi="ar-IQ"/>
        </w:rPr>
        <w:t xml:space="preserve"> بيع (49%) من البنوك التي تم تاميمها بعد عام 1979 للقطاع الخاص اذ توجد في ايران ستة بنوك رئيسة اضافة الى البنك المركزي وعدة آلاف من فروع البنوك المختلفة وهي بنوك عامة ، وتشمل الخطة تأسيس بنوك خاصة تتعامل بالعملة الصعبة بصورة واسعة في المناطق الاقتصادية الحرة.</w:t>
      </w:r>
    </w:p>
    <w:p w:rsidR="00944122" w:rsidRDefault="00944122" w:rsidP="00944122">
      <w:pPr>
        <w:ind w:left="399" w:hanging="399"/>
        <w:jc w:val="lowKashida"/>
        <w:rPr>
          <w:rFonts w:cs="Simplified Arabic"/>
          <w:rtl/>
          <w:lang w:bidi="ar-IQ"/>
        </w:rPr>
      </w:pPr>
      <w:r>
        <w:rPr>
          <w:rFonts w:cs="Simplified Arabic"/>
          <w:b/>
          <w:bCs/>
          <w:rtl/>
          <w:lang w:bidi="ar-IQ"/>
        </w:rPr>
        <w:t>رابعا.</w:t>
      </w:r>
      <w:r>
        <w:rPr>
          <w:rFonts w:cs="Simplified Arabic"/>
          <w:rtl/>
          <w:lang w:bidi="ar-IQ"/>
        </w:rPr>
        <w:t>اجراء اصلاحات هيكلية للاقتصاد باتباع سياسات السوق من بينها التخصيص الجزئي لصناعات رئيسة وخفض الدعم الحكومي الضخم وتطبيق قوانين اكثر تحررا في مجال التجارة الخارجية ورفع رقابة الدولة على الاسعار.</w:t>
      </w:r>
    </w:p>
    <w:p w:rsidR="00944122" w:rsidRDefault="00944122" w:rsidP="00944122">
      <w:pPr>
        <w:ind w:left="399" w:hanging="399"/>
        <w:jc w:val="lowKashida"/>
        <w:rPr>
          <w:rFonts w:cs="Simplified Arabic"/>
          <w:rtl/>
          <w:lang w:bidi="ar-IQ"/>
        </w:rPr>
      </w:pPr>
      <w:r>
        <w:rPr>
          <w:rFonts w:cs="Simplified Arabic"/>
          <w:b/>
          <w:bCs/>
          <w:rtl/>
          <w:lang w:bidi="ar-IQ"/>
        </w:rPr>
        <w:t>خامسا.</w:t>
      </w:r>
      <w:r>
        <w:rPr>
          <w:rFonts w:cs="Simplified Arabic"/>
          <w:rtl/>
          <w:lang w:bidi="ar-IQ"/>
        </w:rPr>
        <w:t xml:space="preserve">تخفيض معدل البطالة من (15%) الى (12,5%) </w:t>
      </w:r>
    </w:p>
    <w:p w:rsidR="00944122" w:rsidRDefault="00944122" w:rsidP="00944122">
      <w:pPr>
        <w:ind w:left="399" w:hanging="399"/>
        <w:jc w:val="lowKashida"/>
        <w:rPr>
          <w:rFonts w:cs="Simplified Arabic"/>
          <w:rtl/>
          <w:lang w:bidi="ar-IQ"/>
        </w:rPr>
      </w:pPr>
      <w:r>
        <w:rPr>
          <w:rFonts w:cs="Simplified Arabic"/>
          <w:b/>
          <w:bCs/>
          <w:rtl/>
          <w:lang w:bidi="ar-IQ"/>
        </w:rPr>
        <w:t>سادسا.</w:t>
      </w:r>
      <w:r>
        <w:rPr>
          <w:rFonts w:cs="Simplified Arabic"/>
          <w:rtl/>
          <w:lang w:bidi="ar-IQ"/>
        </w:rPr>
        <w:t>الحصول على عائدات بقيمة (112,5) مليار دولار منها (56) مليار دولار من عائدات الصادرات النفطية و(12)مليار دولار من القروض او الاعتمادات .</w:t>
      </w:r>
    </w:p>
    <w:p w:rsidR="00944122" w:rsidRDefault="00944122" w:rsidP="00944122">
      <w:pPr>
        <w:ind w:left="399" w:hanging="399"/>
        <w:jc w:val="lowKashida"/>
        <w:rPr>
          <w:rFonts w:cs="Simplified Arabic"/>
          <w:rtl/>
          <w:lang w:bidi="ar-IQ"/>
        </w:rPr>
      </w:pPr>
      <w:r>
        <w:rPr>
          <w:rFonts w:cs="Simplified Arabic"/>
          <w:b/>
          <w:bCs/>
          <w:rtl/>
          <w:lang w:bidi="ar-IQ"/>
        </w:rPr>
        <w:t>سابعا.</w:t>
      </w:r>
      <w:r>
        <w:rPr>
          <w:rFonts w:cs="Simplified Arabic"/>
          <w:rtl/>
          <w:lang w:bidi="ar-IQ"/>
        </w:rPr>
        <w:t xml:space="preserve"> استبعاد قطاعات النفط والغاز من عملية الخصخصة وكذلك الصناعات الثقبلة .</w:t>
      </w:r>
    </w:p>
    <w:p w:rsidR="00944122" w:rsidRDefault="00944122" w:rsidP="00944122">
      <w:pPr>
        <w:ind w:left="399" w:hanging="399"/>
        <w:jc w:val="lowKashida"/>
        <w:rPr>
          <w:rFonts w:cs="Simplified Arabic"/>
          <w:rtl/>
          <w:lang w:bidi="ar-IQ"/>
        </w:rPr>
      </w:pPr>
      <w:r>
        <w:rPr>
          <w:rFonts w:cs="Simplified Arabic"/>
          <w:b/>
          <w:bCs/>
          <w:rtl/>
          <w:lang w:bidi="ar-IQ"/>
        </w:rPr>
        <w:t>ثامنا.</w:t>
      </w:r>
      <w:r>
        <w:rPr>
          <w:rFonts w:cs="Simplified Arabic"/>
          <w:rtl/>
          <w:lang w:bidi="ar-IQ"/>
        </w:rPr>
        <w:t xml:space="preserve"> زيادة الاستثمارات من (3,9%) الى (6%).</w:t>
      </w:r>
    </w:p>
    <w:p w:rsidR="00944122" w:rsidRDefault="00944122" w:rsidP="00944122">
      <w:pPr>
        <w:ind w:firstLine="839"/>
        <w:jc w:val="lowKashida"/>
        <w:rPr>
          <w:rFonts w:cs="Simplified Arabic"/>
          <w:b/>
          <w:bCs/>
          <w:rtl/>
          <w:lang w:bidi="ar-IQ"/>
        </w:rPr>
      </w:pPr>
      <w:r>
        <w:rPr>
          <w:rFonts w:cs="Simplified Arabic"/>
          <w:rtl/>
          <w:lang w:bidi="ar-IQ"/>
        </w:rPr>
        <w:t>ان الخطة الاقتصادية هذه واجهت معارضة شديدة من قبل المحافظين وبخاصة حول سياسة الخصخصة لبعض القطاعات الاقتصادية والتي ينص الدستور الايراني على بقائها تحت سيطرة الدولة . لذلك كان كمن المتوقع ان تواجه سياسة تحرير الاقتصاد عقبات امام تنفيذها وبخاصة قطاع البنوك فضلا عن عدم شمول قطاعات النفط والصناعات الثقيلة بالتخصيص مما قد يعرقل سياسة الاصلاح الهيكلي للاقتصاد وان تخفيض الدعم ورفع الرقابة على الاسعار يثير مشاكل اجتماعية كونه يعرض شريحة واسعة من الناس الى الضرر لأنه يؤدي الى التضخم وفعلا فقد بلغت نسبة التضخم (26%) عام 2008.</w:t>
      </w:r>
    </w:p>
    <w:p w:rsidR="00944122" w:rsidRDefault="00944122" w:rsidP="00944122">
      <w:pPr>
        <w:jc w:val="lowKashida"/>
        <w:rPr>
          <w:rFonts w:cs="Simplified Arabic"/>
          <w:rtl/>
          <w:lang w:bidi="ar-IQ"/>
        </w:rPr>
      </w:pPr>
      <w:r>
        <w:rPr>
          <w:rFonts w:cs="Simplified Arabic"/>
          <w:b/>
          <w:bCs/>
          <w:rtl/>
          <w:lang w:bidi="ar-IQ"/>
        </w:rPr>
        <w:t>ج. الاقتراض</w:t>
      </w:r>
      <w:r>
        <w:rPr>
          <w:rFonts w:cs="Simplified Arabic"/>
          <w:rtl/>
          <w:lang w:bidi="ar-IQ"/>
        </w:rPr>
        <w:t xml:space="preserve"> </w:t>
      </w:r>
    </w:p>
    <w:p w:rsidR="00944122" w:rsidRDefault="00944122" w:rsidP="00944122">
      <w:pPr>
        <w:ind w:firstLine="839"/>
        <w:jc w:val="lowKashida"/>
        <w:rPr>
          <w:rFonts w:cs="Simplified Arabic"/>
          <w:rtl/>
          <w:lang w:bidi="ar-IQ"/>
        </w:rPr>
      </w:pPr>
      <w:r>
        <w:rPr>
          <w:rFonts w:cs="Simplified Arabic"/>
          <w:rtl/>
          <w:lang w:bidi="ar-IQ"/>
        </w:rPr>
        <w:lastRenderedPageBreak/>
        <w:t xml:space="preserve">نتيجة لانخفاض أسعار النفط في الأسواق العالمية عام 1998 تراجعت عائدات الدول المصدرة بشكل ملحوظ ومنها ايران فبلغت العائدات النفطية خلال الخمسة أشهر الاولى من عام 1998 حوالى (5) مليار دولار وبلغت (9,5) مليار دولار نهاية عام 1998 بينما كانت قد بلغت (15,5) مليار دولار عام 1997 و(19,5) مليار دولار عام 1996. </w:t>
      </w:r>
    </w:p>
    <w:p w:rsidR="00944122" w:rsidRDefault="00944122" w:rsidP="00944122">
      <w:pPr>
        <w:ind w:firstLine="839"/>
        <w:jc w:val="lowKashida"/>
        <w:rPr>
          <w:rFonts w:cs="Simplified Arabic"/>
          <w:rtl/>
          <w:lang w:bidi="ar-IQ"/>
        </w:rPr>
      </w:pPr>
      <w:r>
        <w:rPr>
          <w:rFonts w:cs="Simplified Arabic"/>
          <w:rtl/>
          <w:lang w:bidi="ar-IQ"/>
        </w:rPr>
        <w:t xml:space="preserve">وكانت ايران قد خططت موازنتها لعام 1998 على أساس سعر نفط بمستوى (17) دولار للبرميل والحصول على عائدات بقيمة(18,5) مليار دولار ولكنها اضطرت الى مراجعة موازنتها على أساس سعر نفط بمستوى (12)دولار للبرميل والحصول على عائدات بقيمة (13) مليار دولار بينما وصل سعر برميل النفط الايراني الى (9) دولار للبرميل عام 1998 . </w:t>
      </w:r>
    </w:p>
    <w:p w:rsidR="00944122" w:rsidRDefault="00944122" w:rsidP="00944122">
      <w:pPr>
        <w:ind w:firstLine="839"/>
        <w:jc w:val="lowKashida"/>
        <w:rPr>
          <w:rFonts w:cs="Simplified Arabic"/>
          <w:rtl/>
          <w:lang w:bidi="ar-IQ"/>
        </w:rPr>
      </w:pPr>
      <w:r>
        <w:rPr>
          <w:rFonts w:cs="Simplified Arabic"/>
          <w:rtl/>
          <w:lang w:bidi="ar-IQ"/>
        </w:rPr>
        <w:t xml:space="preserve">وقد انعكس ذلك على الميزانية الايرانية فبلغ العجز فيها (9) مليار دولار .والى جانب المشاكل الاقتصادية الاخرى التي تعاني منها ايران كتزايد السكان والبطالة والديون الخاترجية المتزايدة والتضخم وانخفاض المستوى المعيشي والقوانين الصارمة بشأن ملكية الأجانب والاستثمار وتدهور قطاع النفط والغاز وحاجة ايران الملحة لتطويره وتنميته. </w:t>
      </w:r>
    </w:p>
    <w:p w:rsidR="00944122" w:rsidRDefault="00944122" w:rsidP="00944122">
      <w:pPr>
        <w:ind w:firstLine="839"/>
        <w:jc w:val="lowKashida"/>
        <w:rPr>
          <w:rFonts w:cs="Simplified Arabic"/>
          <w:rtl/>
          <w:lang w:bidi="ar-IQ"/>
        </w:rPr>
      </w:pPr>
      <w:r>
        <w:rPr>
          <w:rFonts w:cs="Simplified Arabic"/>
          <w:rtl/>
          <w:lang w:bidi="ar-IQ"/>
        </w:rPr>
        <w:t>نتيجة لذلك طلبت ايران ائتمان من شركائها التجاريين الكبار 0المانيا،وايطاليا واليابان) اذ اتفقت مع وكالة ضمان التصدير الألمانية (هرمس)  للحصول على قرض بقيمة مليار دولار .</w:t>
      </w:r>
    </w:p>
    <w:p w:rsidR="00944122" w:rsidRDefault="00944122" w:rsidP="00944122">
      <w:pPr>
        <w:ind w:firstLine="839"/>
        <w:jc w:val="lowKashida"/>
        <w:rPr>
          <w:rFonts w:cs="Simplified Arabic"/>
          <w:rtl/>
          <w:lang w:bidi="ar-IQ"/>
        </w:rPr>
      </w:pPr>
      <w:r>
        <w:rPr>
          <w:rFonts w:cs="Simplified Arabic"/>
          <w:rtl/>
          <w:lang w:bidi="ar-IQ"/>
        </w:rPr>
        <w:t>وخلال التحضير للميزانية 1999ـ2000 وافق مجلس الشورى على قبام الحكومة بالاقتراض من الخارج بحدود (9,5) مليار دولار لتمويل مشاريع تتعلق بقطاع النفط والغاز بحيث يتم تسديد هذه القروض وفق نظام اعادة الشراء القاضي بتسديد القرض من خلال الحصول على قسم كمن الانتاج .</w:t>
      </w:r>
    </w:p>
    <w:p w:rsidR="00944122" w:rsidRDefault="00944122" w:rsidP="00944122">
      <w:pPr>
        <w:ind w:firstLine="839"/>
        <w:jc w:val="lowKashida"/>
        <w:rPr>
          <w:rFonts w:cs="Simplified Arabic"/>
          <w:b/>
          <w:bCs/>
          <w:rtl/>
          <w:lang w:bidi="ar-IQ"/>
        </w:rPr>
      </w:pPr>
      <w:r>
        <w:rPr>
          <w:rFonts w:cs="Simplified Arabic"/>
          <w:rtl/>
          <w:lang w:bidi="ar-IQ"/>
        </w:rPr>
        <w:t>من خلال ما تقدم يبدو ان ايران تدرك بانه لابد ان تواجه عاجلا ام آجلا حقائق الاقتصاد العالمي وما يمر به من أحداث متسارعة تشمل جميع الدول وتؤثر بها مما ستدفعا الحاجة الملحة للاقتراض والاستثمار الاجنبي الى العمل على اجراء اصلاحات سياسية اولا وعاجلة بحيث تسمح لها باجراء اصلاحات اقتصادية وانفتاح أكبر نحو العالم ومؤسساته الاقتصادية والتخلي تدريجيا عن شروط معقدة في ايديولوجيتها والعمل على تحسين صورتها امام الغرب في مجال الحريات والديموقراطية.</w:t>
      </w:r>
    </w:p>
    <w:p w:rsidR="00944122" w:rsidRDefault="00944122" w:rsidP="00944122">
      <w:pPr>
        <w:jc w:val="lowKashida"/>
        <w:rPr>
          <w:rFonts w:cs="Simplified Arabic"/>
          <w:rtl/>
          <w:lang w:bidi="ar-IQ"/>
        </w:rPr>
      </w:pPr>
      <w:r>
        <w:rPr>
          <w:rFonts w:cs="Simplified Arabic"/>
          <w:b/>
          <w:bCs/>
          <w:rtl/>
          <w:lang w:bidi="ar-IQ"/>
        </w:rPr>
        <w:t xml:space="preserve">د.الانفتاح على الاستثمارات الاحنبية </w:t>
      </w:r>
    </w:p>
    <w:p w:rsidR="00944122" w:rsidRDefault="00944122" w:rsidP="00944122">
      <w:pPr>
        <w:ind w:firstLine="839"/>
        <w:jc w:val="lowKashida"/>
        <w:rPr>
          <w:rFonts w:cs="Simplified Arabic"/>
          <w:rtl/>
          <w:lang w:bidi="ar-IQ"/>
        </w:rPr>
      </w:pPr>
      <w:r>
        <w:rPr>
          <w:rFonts w:cs="Simplified Arabic"/>
          <w:rtl/>
          <w:lang w:bidi="ar-IQ"/>
        </w:rPr>
        <w:t>حاولت ايران اعادة بناء اقتصادها منذ عام 1988 بعد توقف الحرب مع العراق وعلى الرغم من انها اتخذت الكثير من الاجراءات على ذلك الطريق من اجراء انتخابات رئاسية وتشكيل حكومات تكنوقراطية الى وضع خطط اقتصادية ذات أهداف طموحة الا انها استمرت بالسير في اتجاه معاكس للتنمية الاقتصادية وذلك بالتركيز على تطوير قدراتها العسكرية الأمر الذي أدى الى استنزاف موارد هائلة وانعكس ذلك على استمرار المشاكل الاقتصادية والاجتماعية .</w:t>
      </w:r>
    </w:p>
    <w:p w:rsidR="00944122" w:rsidRDefault="00944122" w:rsidP="00944122">
      <w:pPr>
        <w:ind w:firstLine="839"/>
        <w:jc w:val="lowKashida"/>
        <w:rPr>
          <w:rFonts w:cs="Simplified Arabic"/>
          <w:rtl/>
          <w:lang w:bidi="ar-IQ"/>
        </w:rPr>
      </w:pPr>
      <w:r>
        <w:rPr>
          <w:rFonts w:cs="Simplified Arabic"/>
          <w:rtl/>
          <w:lang w:bidi="ar-IQ"/>
        </w:rPr>
        <w:t>لقد بدأت ايران بمحاولات لجذب الاستثمارات الاجنبية لتنفيذ مشاريع تعجز عن تمويلها خصوصا في قطاع الطاقة الذي يوفر فرصا مغرية للشركات الاجنبية فايران تمتلك ثاني أكبر احتياطي للغاز في العالم وتزيد احتياطيات النفط فيها عن (100) مليار برميل .</w:t>
      </w:r>
    </w:p>
    <w:p w:rsidR="00944122" w:rsidRDefault="00944122" w:rsidP="00944122">
      <w:pPr>
        <w:ind w:firstLine="839"/>
        <w:jc w:val="lowKashida"/>
        <w:rPr>
          <w:rFonts w:cs="Simplified Arabic"/>
          <w:rtl/>
          <w:lang w:bidi="ar-IQ"/>
        </w:rPr>
      </w:pPr>
      <w:r>
        <w:rPr>
          <w:rFonts w:cs="Simplified Arabic"/>
          <w:rtl/>
          <w:lang w:bidi="ar-IQ"/>
        </w:rPr>
        <w:lastRenderedPageBreak/>
        <w:t xml:space="preserve">وفي عهد الرئيس (خاتمي) شجعت ايران سياسة جذب الاستثمارات والتكنولوجيا الاجنبية لدعم النمو الاقتصادي حتى ان الرئيس (خاتمي) انتقد الغرب والدول الصناعية الكبرى لاحتكارها العلوم ةالتكنولوجيا </w:t>
      </w:r>
      <w:r>
        <w:rPr>
          <w:rFonts w:cs="Simplified Arabic"/>
          <w:vertAlign w:val="superscript"/>
          <w:rtl/>
          <w:lang w:bidi="ar-IQ"/>
        </w:rPr>
        <w:t>(</w:t>
      </w:r>
      <w:r>
        <w:rPr>
          <w:rStyle w:val="FootnoteReference"/>
          <w:rFonts w:cs="Simplified Arabic"/>
          <w:rtl/>
          <w:lang w:bidi="ar-IQ"/>
        </w:rPr>
        <w:footnoteReference w:id="705"/>
      </w:r>
      <w:r>
        <w:rPr>
          <w:rFonts w:cs="Simplified Arabic"/>
          <w:vertAlign w:val="superscript"/>
          <w:rtl/>
          <w:lang w:bidi="ar-IQ"/>
        </w:rPr>
        <w:t>)</w:t>
      </w:r>
      <w:r>
        <w:rPr>
          <w:rFonts w:cs="Simplified Arabic"/>
          <w:rtl/>
          <w:lang w:bidi="ar-IQ"/>
        </w:rPr>
        <w:t xml:space="preserve">.  </w:t>
      </w:r>
    </w:p>
    <w:p w:rsidR="00944122" w:rsidRDefault="00944122" w:rsidP="00944122">
      <w:pPr>
        <w:ind w:firstLine="839"/>
        <w:jc w:val="lowKashida"/>
        <w:rPr>
          <w:rFonts w:cs="Simplified Arabic"/>
          <w:rtl/>
          <w:lang w:bidi="ar-IQ"/>
        </w:rPr>
      </w:pPr>
      <w:r>
        <w:rPr>
          <w:rFonts w:cs="Simplified Arabic"/>
          <w:rtl/>
          <w:lang w:bidi="ar-IQ"/>
        </w:rPr>
        <w:t>وبذلت الحكومة الايرانية جهودا مع السلطة القضائية لتوفير الحماية القانونية للاستثمارات الاجنبية وكذلك المحلية لتحسين اداء اقتصادها الذي يعاني من مشاكل كبيرة والمعروف ان النمو الاقتصدي هو دالة للاستثمار الذي يعتبر المحرك للنشاط الاقتصادي وقد تم تشكيل لجنة لدراسة السبل القانونية لتوفير الامن الاقتصادي بعد ان اهتز في ايران نتيجة حصول اعمال عنف استهدف السياح الاجانب.</w:t>
      </w:r>
    </w:p>
    <w:p w:rsidR="00944122" w:rsidRDefault="00944122" w:rsidP="00944122">
      <w:pPr>
        <w:ind w:firstLine="839"/>
        <w:jc w:val="lowKashida"/>
        <w:rPr>
          <w:rFonts w:cs="Simplified Arabic"/>
          <w:rtl/>
          <w:lang w:bidi="ar-IQ"/>
        </w:rPr>
      </w:pPr>
      <w:r>
        <w:rPr>
          <w:rFonts w:cs="Simplified Arabic"/>
          <w:rtl/>
          <w:lang w:bidi="ar-IQ"/>
        </w:rPr>
        <w:t xml:space="preserve">وقد نجحت الحكومة في استحصال مصادقة مجلس الشورى على قرار يسمح للشركات الاجنبية بفتح مكاتب لها في ايران او فروع لشركاتها الام الموجودة في الخارج وذلك لحماية ثروات ورؤوس اموال هذه الشركات في ايران لتوفير المناخ الملائم لجذب الاستثمارات الاجنبية اذ خططت ايران لجذب (5) خمسة مليارات دولار لتمويل (220) مشروع في المناطق الحرة </w:t>
      </w:r>
      <w:r>
        <w:rPr>
          <w:rFonts w:cs="Simplified Arabic"/>
          <w:vertAlign w:val="superscript"/>
          <w:rtl/>
          <w:lang w:bidi="ar-IQ"/>
        </w:rPr>
        <w:t>(</w:t>
      </w:r>
      <w:r>
        <w:rPr>
          <w:rStyle w:val="FootnoteReference"/>
          <w:rFonts w:cs="Simplified Arabic"/>
          <w:rtl/>
          <w:lang w:bidi="ar-IQ"/>
        </w:rPr>
        <w:footnoteReference w:id="706"/>
      </w:r>
      <w:r>
        <w:rPr>
          <w:rFonts w:cs="Simplified Arabic"/>
          <w:vertAlign w:val="superscript"/>
          <w:rtl/>
          <w:lang w:bidi="ar-IQ"/>
        </w:rPr>
        <w:t>)</w:t>
      </w:r>
      <w:r>
        <w:rPr>
          <w:rFonts w:cs="Simplified Arabic"/>
          <w:rtl/>
          <w:lang w:bidi="ar-IQ"/>
        </w:rPr>
        <w:t xml:space="preserve">. </w:t>
      </w:r>
    </w:p>
    <w:p w:rsidR="00944122" w:rsidRDefault="00944122" w:rsidP="00944122">
      <w:pPr>
        <w:ind w:firstLine="839"/>
        <w:jc w:val="lowKashida"/>
        <w:rPr>
          <w:rFonts w:cs="Simplified Arabic"/>
          <w:rtl/>
          <w:lang w:bidi="ar-IQ"/>
        </w:rPr>
      </w:pPr>
      <w:r>
        <w:rPr>
          <w:rFonts w:cs="Simplified Arabic"/>
          <w:rtl/>
          <w:lang w:bidi="ar-IQ"/>
        </w:rPr>
        <w:t>ان لايران دوافه عديدة لجذب الاستثمارات الاجنبية وهي :</w:t>
      </w:r>
    </w:p>
    <w:p w:rsidR="00944122" w:rsidRDefault="00944122" w:rsidP="00944122">
      <w:pPr>
        <w:ind w:left="399" w:hanging="399"/>
        <w:jc w:val="lowKashida"/>
        <w:rPr>
          <w:rFonts w:cs="Simplified Arabic"/>
          <w:rtl/>
          <w:lang w:bidi="ar-IQ"/>
        </w:rPr>
      </w:pPr>
      <w:r>
        <w:rPr>
          <w:rFonts w:cs="Simplified Arabic"/>
          <w:b/>
          <w:bCs/>
          <w:rtl/>
          <w:lang w:bidi="ar-IQ"/>
        </w:rPr>
        <w:t>اولا.</w:t>
      </w:r>
      <w:r>
        <w:rPr>
          <w:rFonts w:cs="Simplified Arabic"/>
          <w:rtl/>
          <w:lang w:bidi="ar-IQ"/>
        </w:rPr>
        <w:t>نقص التمويل اللازم لاصلاح الاقتصاد واعادة البناء ودعم الانتاج والتنمية اذ يتطلب ذلك توفير رؤوس اموال كافية اذ تقدر حاجة ايران الى ما لا يقل عن (40) مليار دولار ولا يمكن تلبية هذه الاموال من الموارد المحلية فقط فلابد من الاستعانة بالاستثمار الاجنبي وخصوصا ان هناك توجه ايراني يؤكد على ضرورة التقليل من الاعتماد على العائدات النفطية التي تتعرض الى تقلبات مستمرة نتيجة التغيرات الدوليةلذلك هناك توجه ايراني لجذب المستثمرين الاجانب لتمويل المشاريع الاقتصادية داخل ايران وفق صيغة اعادة الشراء والسماح للايرانيين اصحاب رؤوس الاموال المقيمين بالخارج بالعودة الى ايران واستثمار اموالهم في الاقتصاد.</w:t>
      </w:r>
    </w:p>
    <w:p w:rsidR="00944122" w:rsidRDefault="00944122" w:rsidP="00944122">
      <w:pPr>
        <w:ind w:left="399" w:hanging="399"/>
        <w:jc w:val="lowKashida"/>
        <w:rPr>
          <w:rFonts w:cs="Simplified Arabic"/>
          <w:rtl/>
          <w:lang w:bidi="ar-IQ"/>
        </w:rPr>
      </w:pPr>
      <w:r>
        <w:rPr>
          <w:rFonts w:cs="Simplified Arabic"/>
          <w:b/>
          <w:bCs/>
          <w:rtl/>
          <w:lang w:bidi="ar-IQ"/>
        </w:rPr>
        <w:t>ثانيا.</w:t>
      </w:r>
      <w:r>
        <w:rPr>
          <w:rFonts w:cs="Simplified Arabic"/>
          <w:rtl/>
          <w:lang w:bidi="ar-IQ"/>
        </w:rPr>
        <w:t>ان ايران تواجه منافسة على الاستثمار الاجنبي من قبل دول تقدم شروطا وتسهيلات افضل منها للمستثمرين الاجانب نتيجة تشدد الدستور الايراني .</w:t>
      </w:r>
    </w:p>
    <w:p w:rsidR="00944122" w:rsidRDefault="00944122" w:rsidP="00944122">
      <w:pPr>
        <w:ind w:left="399" w:hanging="399"/>
        <w:jc w:val="lowKashida"/>
        <w:rPr>
          <w:rFonts w:cs="Simplified Arabic"/>
          <w:rtl/>
          <w:lang w:bidi="ar-IQ"/>
        </w:rPr>
      </w:pPr>
      <w:r>
        <w:rPr>
          <w:rFonts w:cs="Simplified Arabic"/>
          <w:b/>
          <w:bCs/>
          <w:rtl/>
          <w:lang w:bidi="ar-IQ"/>
        </w:rPr>
        <w:t>ثالثا.</w:t>
      </w:r>
      <w:r>
        <w:rPr>
          <w:rFonts w:cs="Simplified Arabic"/>
          <w:rtl/>
          <w:lang w:bidi="ar-IQ"/>
        </w:rPr>
        <w:t>تذبذب اسعار النفط وبالتالي عائدات الحكومة الايرانية مما يؤدي الى تعطيل خطط التنمية او تعديلها .</w:t>
      </w:r>
    </w:p>
    <w:p w:rsidR="00944122" w:rsidRDefault="00944122" w:rsidP="00944122">
      <w:pPr>
        <w:ind w:left="399" w:hanging="399"/>
        <w:jc w:val="lowKashida"/>
        <w:rPr>
          <w:rFonts w:cs="Simplified Arabic"/>
          <w:rtl/>
          <w:lang w:bidi="ar-IQ"/>
        </w:rPr>
      </w:pPr>
      <w:r>
        <w:rPr>
          <w:rFonts w:cs="Simplified Arabic"/>
          <w:b/>
          <w:bCs/>
          <w:rtl/>
          <w:lang w:bidi="ar-IQ"/>
        </w:rPr>
        <w:t>رابعا.</w:t>
      </w:r>
      <w:r>
        <w:rPr>
          <w:rFonts w:cs="Simplified Arabic"/>
          <w:rtl/>
          <w:lang w:bidi="ar-IQ"/>
        </w:rPr>
        <w:t>العمل على زيادة حصتها في التجارة العالمية من خلال تنمية الصادرات غير النفطية اذ انها تخطط لتصل عائداتها من هذه الصادرات الى ما نسبته (85%) من اجمالي قيمة الصادرات اذ تتعاون ايران مع دول عديدة مثل فرنسا وكوريا للاستثمار في قطاع السيارات .</w:t>
      </w:r>
    </w:p>
    <w:p w:rsidR="00944122" w:rsidRDefault="00944122" w:rsidP="00944122">
      <w:pPr>
        <w:ind w:left="399" w:hanging="399"/>
        <w:jc w:val="lowKashida"/>
        <w:rPr>
          <w:rFonts w:cs="Simplified Arabic"/>
          <w:rtl/>
          <w:lang w:bidi="ar-IQ"/>
        </w:rPr>
      </w:pPr>
      <w:r>
        <w:rPr>
          <w:rFonts w:cs="Simplified Arabic"/>
          <w:b/>
          <w:bCs/>
          <w:rtl/>
          <w:lang w:bidi="ar-IQ"/>
        </w:rPr>
        <w:t>خامسا.</w:t>
      </w:r>
      <w:r>
        <w:rPr>
          <w:rFonts w:cs="Simplified Arabic"/>
          <w:rtl/>
          <w:lang w:bidi="ar-IQ"/>
        </w:rPr>
        <w:t>تنمية الصناعات البتروكيمياوية وتنشيطها وهناك خطط ايرانية لانشاء (30) مشروع بتروكيمياوي جديد خلال (15) عام وزيادة الانتاج ليصل الى (43)مليون طن وتحقيق ماقيمته (10)مليار دولار .</w:t>
      </w:r>
    </w:p>
    <w:p w:rsidR="00944122" w:rsidRDefault="00944122" w:rsidP="00944122">
      <w:pPr>
        <w:ind w:left="399" w:hanging="399"/>
        <w:jc w:val="lowKashida"/>
        <w:rPr>
          <w:rFonts w:cs="Simplified Arabic"/>
          <w:rtl/>
          <w:lang w:bidi="ar-IQ"/>
        </w:rPr>
      </w:pPr>
      <w:r>
        <w:rPr>
          <w:rFonts w:cs="Simplified Arabic"/>
          <w:b/>
          <w:bCs/>
          <w:rtl/>
          <w:lang w:bidi="ar-IQ"/>
        </w:rPr>
        <w:lastRenderedPageBreak/>
        <w:t>سادسا.</w:t>
      </w:r>
      <w:r>
        <w:rPr>
          <w:rFonts w:cs="Simplified Arabic"/>
          <w:rtl/>
          <w:lang w:bidi="ar-IQ"/>
        </w:rPr>
        <w:t>السعي للتخلص من العقوبات الامريكية خصوصا تلك التي صدرت عام 1996 وفق ما يسمى قانون (داماتو) الذي يفرض عقوبات على الشركات الاجنبية التي تستثمر اكثر من (40) مليون دولار في قطاع الطاقة في ايران والتي عارضتها كثير من الشركات الاوربية .على الرغم من ان ايران كانت قد وجهت دعوات الى الشركات الأمريكية للاستثمار في ايران</w:t>
      </w:r>
      <w:r>
        <w:rPr>
          <w:rFonts w:cs="Simplified Arabic"/>
          <w:vertAlign w:val="superscript"/>
          <w:rtl/>
          <w:lang w:bidi="ar-IQ"/>
        </w:rPr>
        <w:t>(</w:t>
      </w:r>
      <w:r>
        <w:rPr>
          <w:rStyle w:val="FootnoteReference"/>
          <w:rFonts w:cs="Simplified Arabic"/>
          <w:rtl/>
          <w:lang w:bidi="ar-IQ"/>
        </w:rPr>
        <w:footnoteReference w:id="707"/>
      </w:r>
      <w:r>
        <w:rPr>
          <w:rFonts w:cs="Simplified Arabic"/>
          <w:vertAlign w:val="superscript"/>
          <w:rtl/>
          <w:lang w:bidi="ar-IQ"/>
        </w:rPr>
        <w:t>)</w:t>
      </w:r>
      <w:r>
        <w:rPr>
          <w:rFonts w:cs="Simplified Arabic"/>
          <w:rtl/>
          <w:lang w:bidi="ar-IQ"/>
        </w:rPr>
        <w:t>.</w:t>
      </w:r>
    </w:p>
    <w:p w:rsidR="00944122" w:rsidRDefault="00944122" w:rsidP="00944122">
      <w:pPr>
        <w:ind w:left="399" w:hanging="399"/>
        <w:jc w:val="lowKashida"/>
        <w:rPr>
          <w:rFonts w:cs="Simplified Arabic"/>
          <w:rtl/>
          <w:lang w:bidi="ar-IQ"/>
        </w:rPr>
      </w:pPr>
      <w:r>
        <w:rPr>
          <w:rFonts w:cs="Simplified Arabic"/>
          <w:b/>
          <w:bCs/>
          <w:rtl/>
          <w:lang w:bidi="ar-IQ"/>
        </w:rPr>
        <w:t>سابعا.</w:t>
      </w:r>
      <w:r>
        <w:rPr>
          <w:rFonts w:cs="Simplified Arabic"/>
          <w:rtl/>
          <w:lang w:bidi="ar-IQ"/>
        </w:rPr>
        <w:t>هناك خطط طموحة لايران لتكون معبرا للخزين النفطي الهائل الموجود في جمهوريات اسيا الوسطى اذ بدأت الشركات الاجنبية تتنافس بقوة على الاستثمار فيها اذ ان تسويق النفط والغاز عبر ايران سيوفر الكثير من التكاليف مما سيمهد لها لتكون ساحة تتشابك على ارضها المصالح في المستقبل اذ طرحت ايران عروضا لمد خط لأنابيب النفط من بحر قزوين عبرها بطول (392) كم ينفذ خلال سنتين وتسدد تكاليفه خلال خمس سنوات</w:t>
      </w:r>
      <w:r>
        <w:rPr>
          <w:rFonts w:cs="Simplified Arabic"/>
          <w:vertAlign w:val="superscript"/>
          <w:rtl/>
          <w:lang w:bidi="ar-IQ"/>
        </w:rPr>
        <w:t>(</w:t>
      </w:r>
      <w:r>
        <w:rPr>
          <w:rStyle w:val="FootnoteReference"/>
          <w:rFonts w:cs="Simplified Arabic"/>
          <w:rtl/>
          <w:lang w:bidi="ar-IQ"/>
        </w:rPr>
        <w:footnoteReference w:id="708"/>
      </w:r>
      <w:r>
        <w:rPr>
          <w:rFonts w:cs="Simplified Arabic"/>
          <w:vertAlign w:val="superscript"/>
          <w:rtl/>
          <w:lang w:bidi="ar-IQ"/>
        </w:rPr>
        <w:t>)</w:t>
      </w:r>
      <w:r>
        <w:rPr>
          <w:rFonts w:cs="Simplified Arabic"/>
          <w:rtl/>
          <w:lang w:bidi="ar-IQ"/>
        </w:rPr>
        <w:t xml:space="preserve"> .</w:t>
      </w:r>
    </w:p>
    <w:p w:rsidR="00944122" w:rsidRDefault="00944122" w:rsidP="00944122">
      <w:pPr>
        <w:ind w:firstLine="839"/>
        <w:jc w:val="lowKashida"/>
        <w:rPr>
          <w:rFonts w:cs="Simplified Arabic"/>
          <w:rtl/>
          <w:lang w:bidi="ar-IQ"/>
        </w:rPr>
      </w:pPr>
      <w:r>
        <w:rPr>
          <w:rFonts w:cs="Simplified Arabic"/>
          <w:rtl/>
          <w:lang w:bidi="ar-IQ"/>
        </w:rPr>
        <w:t>ان المتغيرات الجديدة العالمية والمحلية تدفع ايران لاجراء المزيد من الاصلاحات الاقتصادية والسياسية فالدستور الايراني يفرض قيودا مشددة على امتيازات وملكية الاجانب وتقوم ايران بالاتفاف حول هذه القيود من خلال السماح للشركات بتمويل مشروعاتها الاقتصادية مقابل حصولها على جزء من الانتاج بينما ترغب الشركات المستثمرة بالحصول على تسهيلات وامتيازات افضل .</w:t>
      </w:r>
    </w:p>
    <w:p w:rsidR="00944122" w:rsidRDefault="00944122" w:rsidP="00944122">
      <w:pPr>
        <w:ind w:firstLine="839"/>
        <w:jc w:val="lowKashida"/>
        <w:rPr>
          <w:rFonts w:cs="Simplified Arabic"/>
          <w:rtl/>
          <w:lang w:bidi="ar-IQ"/>
        </w:rPr>
      </w:pPr>
      <w:r>
        <w:rPr>
          <w:rFonts w:cs="Simplified Arabic"/>
          <w:rtl/>
          <w:lang w:bidi="ar-IQ"/>
        </w:rPr>
        <w:t>لذلك تحاول ايران الحصول على مرونة في التفاوض على منح الامتيازات للشركات المستثمرة وفتح ابوابها امام الجميع بما فيها الشركات الامريكية.</w:t>
      </w:r>
    </w:p>
    <w:p w:rsidR="00944122" w:rsidRDefault="00944122" w:rsidP="00944122">
      <w:pPr>
        <w:ind w:firstLine="839"/>
        <w:jc w:val="lowKashida"/>
        <w:rPr>
          <w:rFonts w:cs="Simplified Arabic"/>
          <w:b/>
          <w:bCs/>
          <w:rtl/>
          <w:lang w:bidi="ar-IQ"/>
        </w:rPr>
      </w:pPr>
      <w:r>
        <w:rPr>
          <w:rFonts w:cs="Simplified Arabic"/>
          <w:rtl/>
          <w:lang w:bidi="ar-IQ"/>
        </w:rPr>
        <w:t>وتمهيدا لفتح الابواب امام الشركات الاجنبية للاستثمار في ايران فقد بدات ايران اصلاحاتها الا قتصادية بتخفيف سيطرة الدولة على بعض القطاعات منها السكك الحديد واعادة علاقاتها الدبلوماسية مع بريطانيا وقيام شركة الطيران البريطانية يثلاث رحلات جوية اسبوعيا الى طهران.</w:t>
      </w:r>
    </w:p>
    <w:p w:rsidR="00944122" w:rsidRDefault="00944122" w:rsidP="00944122">
      <w:pPr>
        <w:jc w:val="lowKashida"/>
        <w:rPr>
          <w:rFonts w:cs="Simplified Arabic"/>
          <w:rtl/>
          <w:lang w:bidi="ar-IQ"/>
        </w:rPr>
      </w:pPr>
      <w:r>
        <w:rPr>
          <w:rFonts w:cs="Simplified Arabic"/>
          <w:b/>
          <w:bCs/>
          <w:rtl/>
          <w:lang w:bidi="ar-IQ"/>
        </w:rPr>
        <w:t>هـ . العلاقات الخارجية</w:t>
      </w:r>
    </w:p>
    <w:p w:rsidR="00944122" w:rsidRDefault="00944122" w:rsidP="00944122">
      <w:pPr>
        <w:ind w:firstLine="839"/>
        <w:jc w:val="lowKashida"/>
        <w:rPr>
          <w:rFonts w:cs="Simplified Arabic"/>
          <w:rtl/>
          <w:lang w:bidi="ar-IQ"/>
        </w:rPr>
      </w:pPr>
      <w:r>
        <w:rPr>
          <w:rFonts w:cs="Simplified Arabic"/>
          <w:rtl/>
          <w:lang w:bidi="ar-IQ"/>
        </w:rPr>
        <w:t>يمكن استخلاص جانب من توجهات ايران في مجال العلاقات الخارجية من خلال الزيارات التي قام بها رؤساء ايران الى عدد من الدول مثل السعودية وتركمانستان والمانيا ومنذ عام 1997 وكانت هناك توجهات ايرانية تهدف الى بناء استراتيجية اقتصادية ازاء دول الخليج العربية واسيا الوسطى واوربا وغيرها من الدول وذلك للحصول على دعم لدور كبير في مجال الطاقة خصوصا بعد اكتشاف احتياطيات وامكانيات هائلة في جمهوريات اسيا الوسطى اذ تخطط ايران لتكون منفذا لها لمعالجة مشاكلها الاقتصادية وتحقيق اهدافها ايضا.</w:t>
      </w:r>
    </w:p>
    <w:p w:rsidR="00944122" w:rsidRDefault="00944122" w:rsidP="00944122">
      <w:pPr>
        <w:ind w:firstLine="839"/>
        <w:jc w:val="lowKashida"/>
        <w:rPr>
          <w:rFonts w:cs="Simplified Arabic"/>
          <w:rtl/>
          <w:lang w:bidi="ar-IQ"/>
        </w:rPr>
      </w:pPr>
      <w:r>
        <w:rPr>
          <w:rFonts w:cs="Simplified Arabic"/>
          <w:rtl/>
          <w:lang w:bidi="ar-IQ"/>
        </w:rPr>
        <w:t xml:space="preserve">ففي وقت قصير بعد توليه الرئاسة الايرانية وجّه (خاتمي) خطابا الى الشعب الامريكي عن طريق شبكة </w:t>
      </w:r>
      <w:r>
        <w:rPr>
          <w:rFonts w:cs="Simplified Arabic"/>
          <w:lang w:bidi="ar-IQ"/>
        </w:rPr>
        <w:t xml:space="preserve">CNN </w:t>
      </w:r>
      <w:r>
        <w:rPr>
          <w:rFonts w:cs="Simplified Arabic"/>
          <w:rtl/>
          <w:lang w:bidi="ar-IQ"/>
        </w:rPr>
        <w:t xml:space="preserve"> دعا الى ماسماه (حوار الحضارات)معبرا عن توجهات ايران لتطوير علاقاتها الخارجية وتخفيف عزلتها عن العالم وتطوير علاقاتها مع اوربا واليابان والتقرب من دول الخليج وبخاصة السعودية لتحقيق اهداف اقتصادية كتنسيق سياسة اسعار النفط في (اوبك).</w:t>
      </w:r>
    </w:p>
    <w:p w:rsidR="00944122" w:rsidRDefault="00944122" w:rsidP="00944122">
      <w:pPr>
        <w:ind w:firstLine="839"/>
        <w:jc w:val="lowKashida"/>
        <w:rPr>
          <w:rFonts w:cs="Simplified Arabic"/>
          <w:rtl/>
          <w:lang w:bidi="ar-IQ"/>
        </w:rPr>
      </w:pPr>
      <w:r>
        <w:rPr>
          <w:rFonts w:cs="Simplified Arabic"/>
          <w:rtl/>
          <w:lang w:bidi="ar-IQ"/>
        </w:rPr>
        <w:lastRenderedPageBreak/>
        <w:t>وشارك (خاتمي) في افتتاح خط انابيب لنقل النفط والغاز من تركمانستان الى اوربا عبر ايران كبداية لمرحلة جديدة من التعاون اذ ساهمت ايران بنسبة(80%) تستوفيها بكمبات من الغاز على مدى ثلاث سنوات</w:t>
      </w:r>
      <w:r>
        <w:rPr>
          <w:rFonts w:cs="Simplified Arabic"/>
          <w:vertAlign w:val="superscript"/>
          <w:rtl/>
          <w:lang w:bidi="ar-IQ"/>
        </w:rPr>
        <w:t>(</w:t>
      </w:r>
      <w:r>
        <w:rPr>
          <w:rStyle w:val="FootnoteReference"/>
          <w:rFonts w:cs="Simplified Arabic"/>
          <w:rtl/>
          <w:lang w:bidi="ar-IQ"/>
        </w:rPr>
        <w:footnoteReference w:id="709"/>
      </w:r>
      <w:r>
        <w:rPr>
          <w:rFonts w:cs="Simplified Arabic"/>
          <w:vertAlign w:val="superscript"/>
          <w:rtl/>
          <w:lang w:bidi="ar-IQ"/>
        </w:rPr>
        <w:t>)</w:t>
      </w:r>
      <w:r>
        <w:rPr>
          <w:rFonts w:cs="Simplified Arabic"/>
          <w:rtl/>
          <w:lang w:bidi="ar-IQ"/>
        </w:rPr>
        <w:t xml:space="preserve"> .</w:t>
      </w:r>
    </w:p>
    <w:p w:rsidR="00944122" w:rsidRDefault="00944122" w:rsidP="00944122">
      <w:pPr>
        <w:ind w:firstLine="839"/>
        <w:jc w:val="lowKashida"/>
        <w:rPr>
          <w:rFonts w:cs="Simplified Arabic"/>
          <w:rtl/>
          <w:lang w:bidi="ar-IQ"/>
        </w:rPr>
      </w:pPr>
      <w:r>
        <w:rPr>
          <w:rFonts w:cs="Simplified Arabic"/>
          <w:rtl/>
          <w:lang w:bidi="ar-IQ"/>
        </w:rPr>
        <w:t>ووقعت ايران اتفاقيات تجارية كثيرة مع العديد من الدول مثل ارمينيا  وطاجيكستان وكازخستان وتركيا كما شهدت العلاقات مع العودية زيارات مكثفة لمسؤولين لكلا البلدين منها زيارة ولي العهد السعودي الى ايران لحضور قمة دول منظمة المؤتمر الاسلامي في كانون اول 1997 اعقبها زيارة (رفسنجاني) الى السعودية في آذار 1998 ثم زيارة خاتمي الى السعودية .وتم التوقيع على عدة اتفاقيات لتفيذ مشاريع مشتركة</w:t>
      </w:r>
      <w:r>
        <w:rPr>
          <w:rFonts w:cs="Simplified Arabic"/>
          <w:vertAlign w:val="superscript"/>
          <w:rtl/>
          <w:lang w:bidi="ar-IQ"/>
        </w:rPr>
        <w:t>(</w:t>
      </w:r>
      <w:r>
        <w:rPr>
          <w:rStyle w:val="FootnoteReference"/>
          <w:rFonts w:cs="Simplified Arabic"/>
          <w:rtl/>
          <w:lang w:bidi="ar-IQ"/>
        </w:rPr>
        <w:footnoteReference w:id="710"/>
      </w:r>
      <w:r>
        <w:rPr>
          <w:rFonts w:cs="Simplified Arabic"/>
          <w:vertAlign w:val="superscript"/>
          <w:rtl/>
          <w:lang w:bidi="ar-IQ"/>
        </w:rPr>
        <w:t>)</w:t>
      </w:r>
      <w:r>
        <w:rPr>
          <w:rFonts w:cs="Simplified Arabic"/>
          <w:rtl/>
          <w:lang w:bidi="ar-IQ"/>
        </w:rPr>
        <w:t xml:space="preserve"> .</w:t>
      </w:r>
    </w:p>
    <w:p w:rsidR="00944122" w:rsidRDefault="00944122" w:rsidP="00944122">
      <w:pPr>
        <w:ind w:firstLine="839"/>
        <w:jc w:val="lowKashida"/>
        <w:rPr>
          <w:rFonts w:cs="Simplified Arabic"/>
          <w:rtl/>
          <w:lang w:bidi="ar-IQ"/>
        </w:rPr>
      </w:pPr>
      <w:r>
        <w:rPr>
          <w:rFonts w:cs="Simplified Arabic"/>
          <w:rtl/>
          <w:lang w:bidi="ar-IQ"/>
        </w:rPr>
        <w:t>وخلال زيارة (خاتمي )الى المانيا أكد على ان المشروع الاصلاحي في ايران بحاجة الى دعم ومساندة دولية لأن مسيرة الاصلاحات في ايران تواجه تحديات داخلية وخارجية وحاول (خاتمي) جذب المستثمرين الالمان وتم التوقيع على عقد لبناء مصنع بتروكيمياويات ضخم بكلفة (350) مليون يورو وحصلت ايران على دعم المانيا بمضاعفة غطاء ائتمان التصدير للاستثمارات الالمانية في ايران ليصل الى مليار مارك بعد ان كان (200) مليون مارك</w:t>
      </w:r>
      <w:r>
        <w:rPr>
          <w:rFonts w:cs="Simplified Arabic"/>
          <w:vertAlign w:val="superscript"/>
          <w:rtl/>
          <w:lang w:bidi="ar-IQ"/>
        </w:rPr>
        <w:t>(</w:t>
      </w:r>
      <w:r>
        <w:rPr>
          <w:rStyle w:val="FootnoteReference"/>
          <w:rFonts w:cs="Simplified Arabic"/>
          <w:rtl/>
          <w:lang w:bidi="ar-IQ"/>
        </w:rPr>
        <w:footnoteReference w:id="711"/>
      </w:r>
      <w:r>
        <w:rPr>
          <w:rFonts w:cs="Simplified Arabic"/>
          <w:vertAlign w:val="superscript"/>
          <w:rtl/>
          <w:lang w:bidi="ar-IQ"/>
        </w:rPr>
        <w:t>)</w:t>
      </w:r>
      <w:r>
        <w:rPr>
          <w:rFonts w:cs="Simplified Arabic"/>
          <w:rtl/>
          <w:lang w:bidi="ar-IQ"/>
        </w:rPr>
        <w:t xml:space="preserve"> . </w:t>
      </w:r>
    </w:p>
    <w:p w:rsidR="00944122" w:rsidRDefault="00944122" w:rsidP="00944122">
      <w:pPr>
        <w:ind w:firstLine="839"/>
        <w:jc w:val="lowKashida"/>
        <w:rPr>
          <w:rFonts w:cs="Simplified Arabic"/>
          <w:rtl/>
          <w:lang w:bidi="ar-IQ"/>
        </w:rPr>
      </w:pPr>
      <w:r>
        <w:rPr>
          <w:rFonts w:cs="Simplified Arabic"/>
          <w:rtl/>
          <w:lang w:bidi="ar-IQ"/>
        </w:rPr>
        <w:t>وسعت ايران الى الانضمام الى منظمة التجارة العالمية وكان ذلك دافعا قويا للقيام باصلاحات اقتصادية وقانونية وسياسية تنسجم مع شروط الانضمام الى المنظمة وهي في مقدمة الاصلاحات التي دعا اليها (خاتمي) والتي تعتبر نقطة الانطلاق لمواجهة الازمة السياسية والاقتصادية في ايران.</w:t>
      </w:r>
    </w:p>
    <w:p w:rsidR="00944122" w:rsidRDefault="00944122" w:rsidP="00944122">
      <w:pPr>
        <w:ind w:firstLine="839"/>
        <w:jc w:val="lowKashida"/>
        <w:rPr>
          <w:rFonts w:cs="Simplified Arabic"/>
          <w:rtl/>
          <w:lang w:bidi="ar-IQ"/>
        </w:rPr>
      </w:pPr>
      <w:r>
        <w:rPr>
          <w:rFonts w:cs="Simplified Arabic"/>
          <w:rtl/>
          <w:lang w:bidi="ar-IQ"/>
        </w:rPr>
        <w:t xml:space="preserve">وقد وضعت ايران خطة اقتصادية خمسية من 2005 لغاية 2010 وفي هذه الخطة تم التركيز على قطاع التجارة وتوسيع التبادل التجاري مع دول العالم واقامة مناطق تجارة حرة وتحقيق العدالة الاقتصادية التي تعد من التحديات الكبيرة التي تواجه الاصلاح الاقتصادي في ايران واستهدفت الخطة تخفيض الوظائف العامة بنسبة (5%) سنويا وخلق (700) الف فرصة عمل سنويا .وتخطط ايران لاستثمار (3,7) تريليون بشكل استثمارات خارجية </w:t>
      </w:r>
      <w:r>
        <w:rPr>
          <w:rFonts w:cs="Simplified Arabic"/>
          <w:vertAlign w:val="superscript"/>
          <w:rtl/>
          <w:lang w:bidi="ar-IQ"/>
        </w:rPr>
        <w:t>(</w:t>
      </w:r>
      <w:r>
        <w:rPr>
          <w:rStyle w:val="FootnoteReference"/>
          <w:rFonts w:cs="Simplified Arabic"/>
          <w:rtl/>
          <w:lang w:bidi="ar-IQ"/>
        </w:rPr>
        <w:footnoteReference w:id="712"/>
      </w:r>
      <w:r>
        <w:rPr>
          <w:rFonts w:cs="Simplified Arabic"/>
          <w:vertAlign w:val="superscript"/>
          <w:rtl/>
          <w:lang w:bidi="ar-IQ"/>
        </w:rPr>
        <w:t>)</w:t>
      </w:r>
      <w:r>
        <w:rPr>
          <w:rFonts w:cs="Simplified Arabic"/>
          <w:rtl/>
          <w:lang w:bidi="ar-IQ"/>
        </w:rPr>
        <w:t>.</w:t>
      </w:r>
    </w:p>
    <w:p w:rsidR="00944122" w:rsidRDefault="00944122" w:rsidP="00944122">
      <w:pPr>
        <w:ind w:firstLine="839"/>
        <w:jc w:val="lowKashida"/>
        <w:rPr>
          <w:rFonts w:cs="Simplified Arabic"/>
          <w:rtl/>
          <w:lang w:bidi="ar-IQ"/>
        </w:rPr>
      </w:pPr>
      <w:r>
        <w:rPr>
          <w:rFonts w:cs="Simplified Arabic"/>
          <w:rtl/>
          <w:lang w:bidi="ar-IQ"/>
        </w:rPr>
        <w:t>وتحاول ايران الاستمرار في عملية خصخصة الصناعات الحكومية رغم المعارضة التي تواجهها هذه العملية وبخاصة الصناعات الثقيلة كالحديد والبتروكياويات ومعدات المكائن والسدود وشبكات الري والاذاعة والتلفزيون والطرق والسكك الحديد .</w:t>
      </w:r>
    </w:p>
    <w:p w:rsidR="00944122" w:rsidRDefault="00944122" w:rsidP="00944122">
      <w:pPr>
        <w:ind w:firstLine="839"/>
        <w:jc w:val="lowKashida"/>
        <w:rPr>
          <w:rFonts w:cs="Simplified Arabic"/>
          <w:b/>
          <w:bCs/>
          <w:rtl/>
          <w:lang w:bidi="ar-IQ"/>
        </w:rPr>
      </w:pPr>
      <w:r>
        <w:rPr>
          <w:rFonts w:cs="Simplified Arabic"/>
          <w:rtl/>
          <w:lang w:bidi="ar-IQ"/>
        </w:rPr>
        <w:t>كما اتجهت ايران الى اقامة علاقات اقتصادية متينة مع العراق وبخاصة بعد التغيير الذي حصل في العراق عام 2003 وازداد حجم التبادل التجاري ليصل الى حوالي ثمانية مليارات دولار ونشطت السياحة الدينية والتي تسعى ايران من خلالها تحقيق مكاسب اجتماعية وسياسية .</w:t>
      </w:r>
    </w:p>
    <w:p w:rsidR="00944122" w:rsidRDefault="00944122" w:rsidP="00944122">
      <w:pPr>
        <w:ind w:firstLine="839"/>
        <w:jc w:val="lowKashida"/>
        <w:rPr>
          <w:rFonts w:cs="Simplified Arabic"/>
          <w:b/>
          <w:bCs/>
          <w:rtl/>
          <w:lang w:bidi="ar-IQ"/>
        </w:rPr>
      </w:pPr>
    </w:p>
    <w:p w:rsidR="00944122" w:rsidRDefault="00944122" w:rsidP="00944122">
      <w:pPr>
        <w:ind w:firstLine="839"/>
        <w:jc w:val="lowKashida"/>
        <w:rPr>
          <w:rFonts w:cs="Simplified Arabic"/>
          <w:b/>
          <w:bCs/>
          <w:rtl/>
          <w:lang w:bidi="ar-IQ"/>
        </w:rPr>
      </w:pPr>
    </w:p>
    <w:p w:rsidR="00944122" w:rsidRDefault="00944122" w:rsidP="00944122">
      <w:pPr>
        <w:jc w:val="lowKashida"/>
        <w:rPr>
          <w:rFonts w:cs="Simplified Arabic"/>
          <w:rtl/>
          <w:lang w:bidi="ar-IQ"/>
        </w:rPr>
      </w:pPr>
      <w:r>
        <w:rPr>
          <w:rFonts w:cs="Simplified Arabic"/>
          <w:b/>
          <w:bCs/>
          <w:rtl/>
          <w:lang w:bidi="ar-IQ"/>
        </w:rPr>
        <w:t>5. التحديات الاقتصادية لايران</w:t>
      </w:r>
    </w:p>
    <w:p w:rsidR="00944122" w:rsidRDefault="00944122" w:rsidP="00944122">
      <w:pPr>
        <w:ind w:firstLine="839"/>
        <w:jc w:val="lowKashida"/>
        <w:rPr>
          <w:rFonts w:cs="Simplified Arabic"/>
          <w:rtl/>
          <w:lang w:bidi="ar-IQ"/>
        </w:rPr>
      </w:pPr>
      <w:r>
        <w:rPr>
          <w:rFonts w:cs="Simplified Arabic"/>
          <w:rtl/>
          <w:lang w:bidi="ar-IQ"/>
        </w:rPr>
        <w:lastRenderedPageBreak/>
        <w:t>ان اعادة بناء الاقتصاد الايراني وتوجه السياسة الاقتصادية لاجراء اصلاحات واسعة لابد ان  ينطوي على مخاطر كثيرة قد تصيب شرائح اجتماعية عديدة نتيجة التغيرات التي تصيب الهيكل الاساسي اذ سيتمخض عن ذلك تكوين مؤسسات تتمتع بادارة ذاتية بعيدة عن اشراف وسيطرة السلطة المركزية مما يعرضها للفساد والتلاعب باموال الدولة والتي تم الكشف عن الكثير منها حتى ان المرشد الايراني (على خامنئي) اثار بقوة مسألة ظهور طبقة ارستقراطية جديدة باساليب غير شرعية وعبر عن خطورة ذلك ووصفه بالوباء ودعا الى التصدي له بكافة الوسائل بعد ان تصاعد الاستياء الشعبي من حالات الفساد والتلاعب بالاموال العامة والتي تعد من اهم المشاكل المزمنة في ايران</w:t>
      </w:r>
      <w:r>
        <w:rPr>
          <w:rFonts w:cs="Simplified Arabic"/>
          <w:vertAlign w:val="superscript"/>
          <w:rtl/>
          <w:lang w:bidi="ar-IQ"/>
        </w:rPr>
        <w:t>(</w:t>
      </w:r>
      <w:r>
        <w:rPr>
          <w:rStyle w:val="FootnoteReference"/>
          <w:rFonts w:cs="Simplified Arabic"/>
          <w:rtl/>
          <w:lang w:bidi="ar-IQ"/>
        </w:rPr>
        <w:footnoteReference w:id="713"/>
      </w:r>
      <w:r>
        <w:rPr>
          <w:rFonts w:cs="Simplified Arabic"/>
          <w:vertAlign w:val="superscript"/>
          <w:rtl/>
          <w:lang w:bidi="ar-IQ"/>
        </w:rPr>
        <w:t>)</w:t>
      </w:r>
      <w:r>
        <w:rPr>
          <w:rFonts w:cs="Simplified Arabic"/>
          <w:rtl/>
          <w:lang w:bidi="ar-IQ"/>
        </w:rPr>
        <w:t>.</w:t>
      </w:r>
    </w:p>
    <w:p w:rsidR="00944122" w:rsidRDefault="00944122" w:rsidP="00944122">
      <w:pPr>
        <w:ind w:firstLine="839"/>
        <w:jc w:val="lowKashida"/>
        <w:rPr>
          <w:rFonts w:cs="Simplified Arabic"/>
          <w:rtl/>
          <w:lang w:bidi="ar-IQ"/>
        </w:rPr>
      </w:pPr>
      <w:r>
        <w:rPr>
          <w:rFonts w:cs="Simplified Arabic"/>
          <w:rtl/>
          <w:lang w:bidi="ar-IQ"/>
        </w:rPr>
        <w:t>وتواجه السياسة الاقتصادية الاصلاحية تحديات ومعوقات كثيرة امام التنمية التي تسعى الى تحقيقها واهمها:</w:t>
      </w:r>
    </w:p>
    <w:p w:rsidR="00944122" w:rsidRDefault="00944122" w:rsidP="00944122">
      <w:pPr>
        <w:numPr>
          <w:ilvl w:val="0"/>
          <w:numId w:val="88"/>
        </w:numPr>
        <w:tabs>
          <w:tab w:val="num" w:pos="619"/>
        </w:tabs>
        <w:spacing w:after="0" w:line="240" w:lineRule="auto"/>
        <w:ind w:left="619" w:hanging="220"/>
        <w:jc w:val="lowKashida"/>
        <w:rPr>
          <w:rFonts w:cs="Simplified Arabic"/>
          <w:rtl/>
          <w:lang w:bidi="ar-IQ"/>
        </w:rPr>
      </w:pPr>
      <w:r>
        <w:rPr>
          <w:rFonts w:cs="Simplified Arabic"/>
          <w:rtl/>
          <w:lang w:bidi="ar-IQ"/>
        </w:rPr>
        <w:t xml:space="preserve">بعد انتخاب (خاتمي) رئيسا لايران استحدث المرشد الايراني (خامنئي) جهازا لوضع السياسة باشرافه وذلك بانشاء خمس هيئات تتولى رسم الستراتيجية العامة على اساس توجيهات مرشد الجمهورية لقضايا السياسة الخارجية والنفط والامن والقضايا الاقتصادية وامور التعليم والثقافة والقضايا الاجتماعية والقضائية وامور التخطيط بعيد المدى والبنى التحتية </w:t>
      </w:r>
      <w:r>
        <w:rPr>
          <w:rFonts w:cs="Simplified Arabic"/>
          <w:vertAlign w:val="superscript"/>
          <w:rtl/>
          <w:lang w:bidi="ar-IQ"/>
        </w:rPr>
        <w:t>(</w:t>
      </w:r>
      <w:r>
        <w:rPr>
          <w:rStyle w:val="FootnoteReference"/>
          <w:rFonts w:cs="Simplified Arabic"/>
          <w:rtl/>
          <w:lang w:bidi="ar-IQ"/>
        </w:rPr>
        <w:footnoteReference w:id="714"/>
      </w:r>
      <w:r>
        <w:rPr>
          <w:rFonts w:cs="Simplified Arabic"/>
          <w:vertAlign w:val="superscript"/>
          <w:rtl/>
          <w:lang w:bidi="ar-IQ"/>
        </w:rPr>
        <w:t>)</w:t>
      </w:r>
      <w:r>
        <w:rPr>
          <w:rFonts w:cs="Simplified Arabic"/>
          <w:rtl/>
          <w:lang w:bidi="ar-IQ"/>
        </w:rPr>
        <w:t>. مما يعد هذا الاجراء تجاوز لسلطة الرئيس الايراني وتجريده عمليا من قسط كبير من صلاحياته.</w:t>
      </w:r>
    </w:p>
    <w:p w:rsidR="00944122" w:rsidRDefault="00944122" w:rsidP="00944122">
      <w:pPr>
        <w:numPr>
          <w:ilvl w:val="0"/>
          <w:numId w:val="88"/>
        </w:numPr>
        <w:tabs>
          <w:tab w:val="num" w:pos="619"/>
        </w:tabs>
        <w:spacing w:after="0" w:line="240" w:lineRule="auto"/>
        <w:ind w:left="619" w:hanging="220"/>
        <w:jc w:val="lowKashida"/>
        <w:rPr>
          <w:rFonts w:cs="Simplified Arabic"/>
          <w:lang w:bidi="ar-IQ"/>
        </w:rPr>
      </w:pPr>
      <w:r>
        <w:rPr>
          <w:rFonts w:cs="Simplified Arabic"/>
          <w:rtl/>
          <w:lang w:bidi="ar-IQ"/>
        </w:rPr>
        <w:t>تقليل حجم الاعانات الحكومية واستخدام نظام الكوبون لتمكين المستهلك من الحصول على احتياجاته من الطاقة الكهربائية والمنتجات النفطية وتعويم العملة الايرانية .</w:t>
      </w:r>
    </w:p>
    <w:p w:rsidR="00944122" w:rsidRDefault="00944122" w:rsidP="00944122">
      <w:pPr>
        <w:numPr>
          <w:ilvl w:val="0"/>
          <w:numId w:val="88"/>
        </w:numPr>
        <w:tabs>
          <w:tab w:val="num" w:pos="619"/>
        </w:tabs>
        <w:spacing w:after="0" w:line="240" w:lineRule="auto"/>
        <w:ind w:left="619" w:hanging="220"/>
        <w:jc w:val="lowKashida"/>
        <w:rPr>
          <w:rFonts w:cs="Simplified Arabic"/>
          <w:lang w:bidi="ar-IQ"/>
        </w:rPr>
      </w:pPr>
      <w:r>
        <w:rPr>
          <w:rFonts w:cs="Simplified Arabic"/>
          <w:rtl/>
          <w:lang w:bidi="ar-IQ"/>
        </w:rPr>
        <w:t>وجود مؤسسات اقتصادية عملاقة شبه حكومية وشبه خاصة مثل مؤسسة المستضعفين التي يقتصر دورها كوسيط بين المنتج والمستهلك اذ تسعى الاصلاحات لابعاد هذه الوسائط وتجاوز الدور الطفيلي لها في التجارة واعتماد منهج الانتاج والعرض المباشر على المواطن من خلال التعاونيات وتعديل دور تلك المؤسسات .</w:t>
      </w:r>
    </w:p>
    <w:p w:rsidR="00944122" w:rsidRDefault="00944122" w:rsidP="00944122">
      <w:pPr>
        <w:numPr>
          <w:ilvl w:val="0"/>
          <w:numId w:val="88"/>
        </w:numPr>
        <w:tabs>
          <w:tab w:val="num" w:pos="619"/>
        </w:tabs>
        <w:spacing w:after="0" w:line="240" w:lineRule="auto"/>
        <w:ind w:left="619" w:hanging="220"/>
        <w:jc w:val="lowKashida"/>
        <w:rPr>
          <w:rFonts w:cs="Simplified Arabic"/>
          <w:lang w:bidi="ar-IQ"/>
        </w:rPr>
      </w:pPr>
      <w:r>
        <w:rPr>
          <w:rFonts w:cs="Simplified Arabic"/>
          <w:rtl/>
          <w:lang w:bidi="ar-IQ"/>
        </w:rPr>
        <w:t>نقص رأس المال لمشروعات التنمية الصناعية .</w:t>
      </w:r>
    </w:p>
    <w:p w:rsidR="00944122" w:rsidRDefault="00944122" w:rsidP="00944122">
      <w:pPr>
        <w:numPr>
          <w:ilvl w:val="0"/>
          <w:numId w:val="88"/>
        </w:numPr>
        <w:tabs>
          <w:tab w:val="num" w:pos="619"/>
        </w:tabs>
        <w:spacing w:after="0" w:line="240" w:lineRule="auto"/>
        <w:ind w:left="619" w:hanging="220"/>
        <w:jc w:val="lowKashida"/>
        <w:rPr>
          <w:rFonts w:cs="Simplified Arabic"/>
          <w:lang w:bidi="ar-IQ"/>
        </w:rPr>
      </w:pPr>
      <w:r>
        <w:rPr>
          <w:rFonts w:cs="Simplified Arabic"/>
          <w:rtl/>
          <w:lang w:bidi="ar-IQ"/>
        </w:rPr>
        <w:t>التقلبات في العلاقات الخارجية بما يؤثر سلبا على جذب الاستثمارات الاجنبية خصوصا هناك قلق روسي من توجه ايران نحو جمهوريات اسيا الوسطى لتكون معبرا لها لتصدير النفط والغاز الى اوربا بدلا من روسيا وكذلك هناك توجهات امريكية للتغلغل في اقتصاديات هذه الدول ومنع ايران من منافستها.</w:t>
      </w:r>
    </w:p>
    <w:p w:rsidR="00944122" w:rsidRDefault="00944122" w:rsidP="00944122">
      <w:pPr>
        <w:numPr>
          <w:ilvl w:val="0"/>
          <w:numId w:val="88"/>
        </w:numPr>
        <w:tabs>
          <w:tab w:val="num" w:pos="619"/>
        </w:tabs>
        <w:spacing w:after="0" w:line="240" w:lineRule="auto"/>
        <w:ind w:left="619" w:hanging="220"/>
        <w:jc w:val="lowKashida"/>
        <w:rPr>
          <w:rFonts w:cs="Simplified Arabic"/>
          <w:lang w:bidi="ar-IQ"/>
        </w:rPr>
      </w:pPr>
      <w:r>
        <w:rPr>
          <w:rFonts w:cs="Simplified Arabic"/>
          <w:rtl/>
          <w:lang w:bidi="ar-IQ"/>
        </w:rPr>
        <w:t>التدخل الحكومي باشكاله المختلفة والمركزية الكبيرة للدولة حيث تسيطر على (90%) من المشاريع الصناعية مما يشكل عائقا امام الاستثمار .</w:t>
      </w:r>
    </w:p>
    <w:p w:rsidR="00944122" w:rsidRDefault="00944122" w:rsidP="00944122">
      <w:pPr>
        <w:numPr>
          <w:ilvl w:val="0"/>
          <w:numId w:val="88"/>
        </w:numPr>
        <w:tabs>
          <w:tab w:val="num" w:pos="619"/>
        </w:tabs>
        <w:spacing w:after="0" w:line="240" w:lineRule="auto"/>
        <w:ind w:left="619" w:hanging="220"/>
        <w:jc w:val="lowKashida"/>
        <w:rPr>
          <w:rFonts w:cs="Simplified Arabic"/>
          <w:lang w:bidi="ar-IQ"/>
        </w:rPr>
      </w:pPr>
      <w:r>
        <w:rPr>
          <w:rFonts w:cs="Simplified Arabic"/>
          <w:rtl/>
          <w:lang w:bidi="ar-IQ"/>
        </w:rPr>
        <w:t>ما يزال الانفاق الجاري يشكل نسبة عاليـة من الانفاق الحكومي اذ تبلغ (67%) وان تخفيضها يتطلب اعادة بناء النظام السياسي .</w:t>
      </w:r>
    </w:p>
    <w:p w:rsidR="00944122" w:rsidRDefault="00944122" w:rsidP="00944122">
      <w:pPr>
        <w:numPr>
          <w:ilvl w:val="0"/>
          <w:numId w:val="88"/>
        </w:numPr>
        <w:tabs>
          <w:tab w:val="num" w:pos="619"/>
        </w:tabs>
        <w:spacing w:after="0" w:line="240" w:lineRule="auto"/>
        <w:ind w:left="619" w:hanging="220"/>
        <w:jc w:val="lowKashida"/>
        <w:rPr>
          <w:rFonts w:cs="Simplified Arabic"/>
          <w:lang w:bidi="ar-IQ"/>
        </w:rPr>
      </w:pPr>
      <w:r>
        <w:rPr>
          <w:rFonts w:cs="Simplified Arabic"/>
          <w:rtl/>
          <w:lang w:bidi="ar-IQ"/>
        </w:rPr>
        <w:t>الهيكل الاقتصادي احادي الجانب والمرتكز على قاعدة خدمية غير منتجة وضآلة مساهمة القطاع السلعي الزرعي والصناعي في الناتج المحلي الاجمالي اذ ساهمت الزراعة بنسبة (24%) والصناعة (12%) كمعدل سنوي للفترة 1986ـ1991 .</w:t>
      </w:r>
    </w:p>
    <w:p w:rsidR="00944122" w:rsidRDefault="00944122" w:rsidP="00944122">
      <w:pPr>
        <w:numPr>
          <w:ilvl w:val="0"/>
          <w:numId w:val="88"/>
        </w:numPr>
        <w:tabs>
          <w:tab w:val="num" w:pos="619"/>
        </w:tabs>
        <w:spacing w:after="0" w:line="240" w:lineRule="auto"/>
        <w:ind w:left="619" w:hanging="220"/>
        <w:jc w:val="lowKashida"/>
        <w:rPr>
          <w:rFonts w:cs="Simplified Arabic"/>
          <w:lang w:bidi="ar-IQ"/>
        </w:rPr>
      </w:pPr>
      <w:r>
        <w:rPr>
          <w:rFonts w:cs="Simplified Arabic"/>
          <w:rtl/>
          <w:lang w:bidi="ar-IQ"/>
        </w:rPr>
        <w:t>توفير فرص العمل وزيادتها سنويا نتيجة لزيادة السكان الذي يتوقع ان يصل الى (100)مليون نسمة عام 2023 وقد وصلت نسبة البطالة الى (15%) وهي نسبة عالية جدا في بلد نام يمتلك قدرات وقاعدة كبيرة من عناصر الانتاج مما سيشكل تحديا كبيرا امام السياسة الاقتصادية لايران وبخاصة ان حوالي (50%) من سكان ايران هم تحت سن (17) سنة .</w:t>
      </w:r>
    </w:p>
    <w:p w:rsidR="00944122" w:rsidRDefault="00944122" w:rsidP="00944122">
      <w:pPr>
        <w:numPr>
          <w:ilvl w:val="0"/>
          <w:numId w:val="88"/>
        </w:numPr>
        <w:tabs>
          <w:tab w:val="num" w:pos="619"/>
        </w:tabs>
        <w:spacing w:after="0" w:line="240" w:lineRule="auto"/>
        <w:ind w:left="619" w:hanging="220"/>
        <w:jc w:val="lowKashida"/>
        <w:rPr>
          <w:rFonts w:cs="Simplified Arabic"/>
          <w:lang w:bidi="ar-IQ"/>
        </w:rPr>
      </w:pPr>
      <w:r>
        <w:rPr>
          <w:rFonts w:cs="Simplified Arabic"/>
          <w:rtl/>
          <w:lang w:bidi="ar-IQ"/>
        </w:rPr>
        <w:t>الحاجة الى تحقيق نمو اقتصادي بمعدل (6%) سنويا وتحرير الاقتصاد او بعض قطاعاته المهمة مما يتطلب زيادة الاستثمارات لتصل الى (30%) من الناتج المحلي الاجمالي .</w:t>
      </w:r>
    </w:p>
    <w:p w:rsidR="00944122" w:rsidRDefault="00944122" w:rsidP="00944122">
      <w:pPr>
        <w:ind w:firstLine="839"/>
        <w:jc w:val="lowKashida"/>
        <w:rPr>
          <w:rFonts w:cs="Simplified Arabic"/>
          <w:rtl/>
          <w:lang w:bidi="ar-IQ"/>
        </w:rPr>
      </w:pPr>
      <w:r>
        <w:rPr>
          <w:rFonts w:cs="Simplified Arabic"/>
          <w:rtl/>
          <w:lang w:bidi="ar-IQ"/>
        </w:rPr>
        <w:lastRenderedPageBreak/>
        <w:t>يتبين مما سبق ان السياسة الاصلاحية ومنذ عام 1997 تواجه تحديات خطيرة وكانت فترة ولاية الرئيس (خاتمي) غير كافية لتطبيق البرامج الاصلاحية وجني ثمارها . وجاء انتخاب الرئيس الايراني (احمدي نجاد) ليضيف تحديات اكبر للسياسة الاصلاحية كونه محسوب على التيار المحافظ المؤمن بالدستور المتشدد وكذلك اهتمامه الاول بالبرنامج النووي المثير للجدل والمثير للمواقف المتشددة من قبل الغرب الذي يسعى الى فرض عقوبات خانقة للاقتصاد الايراني ما لم تمتثل ايران لشروط الغرب لذلك فان السياسات الاصلاحية الايرانية التي بدات عام 1997 تواجه احتمال الشلل للاسباب المذكورة .</w:t>
      </w:r>
    </w:p>
    <w:p w:rsidR="00944122" w:rsidRDefault="00944122" w:rsidP="00944122">
      <w:pPr>
        <w:ind w:firstLine="839"/>
        <w:jc w:val="lowKashida"/>
        <w:rPr>
          <w:rFonts w:cs="Simplified Arabic"/>
          <w:rtl/>
          <w:lang w:bidi="ar-IQ"/>
        </w:rPr>
      </w:pPr>
      <w:r>
        <w:rPr>
          <w:rFonts w:cs="Simplified Arabic"/>
          <w:rtl/>
          <w:lang w:bidi="ar-IQ"/>
        </w:rPr>
        <w:t>ان الخطط الاصلاحية لم تحقق اهدافها الكبرى على صعيد الاقتصاد الكلي ، النمو الاقتصادي و الاستقرار و والاستخدام الكامل وتخصيص الموارد .</w:t>
      </w:r>
    </w:p>
    <w:p w:rsidR="00944122" w:rsidRDefault="00944122" w:rsidP="00944122">
      <w:pPr>
        <w:ind w:firstLine="839"/>
        <w:jc w:val="lowKashida"/>
        <w:rPr>
          <w:rFonts w:cs="Simplified Arabic"/>
          <w:rtl/>
          <w:lang w:bidi="ar-IQ"/>
        </w:rPr>
      </w:pPr>
      <w:r>
        <w:rPr>
          <w:rFonts w:cs="Simplified Arabic"/>
          <w:rtl/>
          <w:lang w:bidi="ar-IQ"/>
        </w:rPr>
        <w:t xml:space="preserve">فالناتج المحلي الاجمالي حقق معدل نمو سنوي بلغ (4,1%) عام 2000 الا انه اخفق في الازدياد فبلغ (3,5%) عام 2005 وبلغ (2%) عام 2008 وبلغت نسبة التضخم (مخفض </w:t>
      </w:r>
      <w:r>
        <w:rPr>
          <w:rFonts w:cs="Simplified Arabic"/>
          <w:lang w:bidi="ar-IQ"/>
        </w:rPr>
        <w:t>GDP</w:t>
      </w:r>
      <w:r>
        <w:rPr>
          <w:rFonts w:cs="Simplified Arabic"/>
          <w:rtl/>
          <w:lang w:bidi="ar-IQ"/>
        </w:rPr>
        <w:t xml:space="preserve"> ) (4,7%) عام 2000 ارتفعت الى (4,9%) عام 2005 و(8,1%) عام 2008 </w:t>
      </w:r>
      <w:r>
        <w:rPr>
          <w:rFonts w:cs="Simplified Arabic"/>
          <w:vertAlign w:val="superscript"/>
          <w:rtl/>
          <w:lang w:bidi="ar-IQ"/>
        </w:rPr>
        <w:t>(</w:t>
      </w:r>
      <w:r>
        <w:rPr>
          <w:rStyle w:val="FootnoteReference"/>
          <w:rtl/>
          <w:lang w:bidi="ar-IQ"/>
        </w:rPr>
        <w:footnoteReference w:id="715"/>
      </w:r>
      <w:r>
        <w:rPr>
          <w:rFonts w:cs="Simplified Arabic"/>
          <w:vertAlign w:val="superscript"/>
          <w:rtl/>
          <w:lang w:bidi="ar-IQ"/>
        </w:rPr>
        <w:t>)</w:t>
      </w:r>
      <w:r>
        <w:rPr>
          <w:rFonts w:cs="Simplified Arabic"/>
          <w:rtl/>
          <w:lang w:bidi="ar-IQ"/>
        </w:rPr>
        <w:t>.وبلغت نسبة البطالة (12%) عام 2008 وكانت نسية السكان تحت خط الفقر (18%) عام 2006</w:t>
      </w:r>
      <w:r>
        <w:rPr>
          <w:rFonts w:cs="Simplified Arabic"/>
          <w:vertAlign w:val="superscript"/>
          <w:rtl/>
          <w:lang w:bidi="ar-IQ"/>
        </w:rPr>
        <w:t>(</w:t>
      </w:r>
      <w:r>
        <w:rPr>
          <w:rStyle w:val="FootnoteReference"/>
          <w:rtl/>
          <w:lang w:bidi="ar-IQ"/>
        </w:rPr>
        <w:footnoteReference w:id="716"/>
      </w:r>
      <w:r>
        <w:rPr>
          <w:rFonts w:cs="Simplified Arabic"/>
          <w:vertAlign w:val="superscript"/>
          <w:rtl/>
          <w:lang w:bidi="ar-IQ"/>
        </w:rPr>
        <w:t>)</w:t>
      </w:r>
      <w:r>
        <w:rPr>
          <w:rFonts w:cs="Simplified Arabic"/>
          <w:rtl/>
          <w:lang w:bidi="ar-IQ"/>
        </w:rPr>
        <w:t xml:space="preserve"> . وبالنسبة لتخصيص الموارد يلاحظ ان الخطط الاصلاحية لم تحقق تطورا ملموسا باتجاه التنمية الاقتصادية اذ كانت نسبة تكوين راس المال من الناتج المحلي الاجمالي (22%) عام 2000 وظلت هذه النسبة دون تغيير عام 2005 فقد انخفضت نسبة مساهمة قطاع النفط والغاز في الناتج المحلي الاجمالي بالاسعار الثابتة لعام 1998 من (14%) عام 1998 الى (10%) عام 2008 .وانخفضت نسبة مساهمة الزراعة من (14,8%) عام 1998 الى (13%) عام 2008 بينما ارتفعت بنسبة ضئيلة نسبة مساهمة قطاع الصناعة والمعادن من (20%) عام 1998 الى (26,6%) عام 2008 بينما حافظ قطاع الخدمات على نسبته (52%) تقريبا عام 1998 وكذلك عام 2008</w:t>
      </w:r>
      <w:r>
        <w:rPr>
          <w:rFonts w:cs="Simplified Arabic"/>
          <w:vertAlign w:val="superscript"/>
          <w:rtl/>
          <w:lang w:bidi="ar-IQ"/>
        </w:rPr>
        <w:t>(</w:t>
      </w:r>
      <w:r>
        <w:rPr>
          <w:rStyle w:val="FootnoteReference"/>
          <w:rtl/>
          <w:lang w:bidi="ar-IQ"/>
        </w:rPr>
        <w:footnoteReference w:id="717"/>
      </w:r>
      <w:r>
        <w:rPr>
          <w:rFonts w:cs="Simplified Arabic"/>
          <w:vertAlign w:val="superscript"/>
          <w:rtl/>
          <w:lang w:bidi="ar-IQ"/>
        </w:rPr>
        <w:t xml:space="preserve"> )</w:t>
      </w:r>
      <w:r>
        <w:rPr>
          <w:rFonts w:cs="Simplified Arabic"/>
          <w:rtl/>
          <w:lang w:bidi="ar-IQ"/>
        </w:rPr>
        <w:t>.</w:t>
      </w:r>
    </w:p>
    <w:p w:rsidR="00944122" w:rsidRDefault="00944122" w:rsidP="00944122">
      <w:pPr>
        <w:ind w:firstLine="839"/>
        <w:jc w:val="lowKashida"/>
        <w:rPr>
          <w:rFonts w:cs="Simplified Arabic"/>
          <w:rtl/>
          <w:lang w:bidi="ar-IQ"/>
        </w:rPr>
      </w:pPr>
      <w:r>
        <w:rPr>
          <w:rFonts w:cs="Simplified Arabic"/>
          <w:rtl/>
          <w:lang w:bidi="ar-IQ"/>
        </w:rPr>
        <w:t>لذلك فان الاصلاحات الاقتصادية لم تؤد الى تحقيق الاكتفاء الذاتي وهو الهدف الاساسي الذي سعت الى تحقيقه ايران منذ عام 1979 وما تزال ايران تعاني من نقص المشتقات النفطية والطاقة الكهربائية وتتحمل نفقات كبيرة لدهم هذه القطاعات وتقدر حاجة ايران الى استثمار (15) مليار دولار لتطوير المصافي النفطية خلال خمس سنوات .وكذلك هي بحاجة الى تحقيق معدل نمو لايقل عن (5%) سنويا لكي يتم استيعاب (900)الف فرصة عمل وتحقيق الاستخدام الكامل</w:t>
      </w:r>
      <w:r>
        <w:rPr>
          <w:rFonts w:cs="Simplified Arabic"/>
          <w:vertAlign w:val="superscript"/>
          <w:rtl/>
          <w:lang w:bidi="ar-IQ"/>
        </w:rPr>
        <w:t>(</w:t>
      </w:r>
      <w:r>
        <w:rPr>
          <w:rStyle w:val="FootnoteReference"/>
          <w:rtl/>
          <w:lang w:bidi="ar-IQ"/>
        </w:rPr>
        <w:footnoteReference w:id="718"/>
      </w:r>
      <w:r>
        <w:rPr>
          <w:rFonts w:cs="Simplified Arabic"/>
          <w:vertAlign w:val="superscript"/>
          <w:rtl/>
          <w:lang w:bidi="ar-IQ"/>
        </w:rPr>
        <w:t>)</w:t>
      </w:r>
      <w:r>
        <w:rPr>
          <w:rFonts w:cs="Simplified Arabic"/>
          <w:rtl/>
          <w:lang w:bidi="ar-IQ"/>
        </w:rPr>
        <w:t xml:space="preserve"> .</w:t>
      </w:r>
    </w:p>
    <w:p w:rsidR="00944122" w:rsidRDefault="00944122" w:rsidP="00944122">
      <w:pPr>
        <w:ind w:firstLine="839"/>
        <w:jc w:val="lowKashida"/>
        <w:rPr>
          <w:rFonts w:cs="Simplified Arabic"/>
          <w:rtl/>
          <w:lang w:bidi="ar-IQ"/>
        </w:rPr>
      </w:pPr>
      <w:r>
        <w:rPr>
          <w:rFonts w:cs="Simplified Arabic"/>
          <w:rtl/>
          <w:lang w:bidi="ar-IQ"/>
        </w:rPr>
        <w:t>ان الاصلاحات الاقتصادية في ايران تواجه تحديات كبيرة لاسيما في ظل الضغوطات الدولية المتزايدة على ايران بسبب برامجها النووية واحتمال فرض عقوبات اقتصادية شديدة قد تتطور لتصيب الاقتصاد الايراني بالشلل .</w:t>
      </w:r>
    </w:p>
    <w:p w:rsidR="00944122" w:rsidRDefault="00944122" w:rsidP="00944122">
      <w:pPr>
        <w:jc w:val="lowKashida"/>
        <w:rPr>
          <w:rFonts w:cs="Simplified Arabic"/>
          <w:rtl/>
          <w:lang w:bidi="ar-IQ"/>
        </w:rPr>
      </w:pPr>
      <w:r>
        <w:rPr>
          <w:rFonts w:cs="Simplified Arabic"/>
          <w:rtl/>
          <w:lang w:bidi="ar-IQ"/>
        </w:rPr>
        <w:t>6</w:t>
      </w:r>
      <w:r>
        <w:rPr>
          <w:rFonts w:cs="Simplified Arabic"/>
          <w:b/>
          <w:bCs/>
          <w:rtl/>
          <w:lang w:bidi="ar-IQ"/>
        </w:rPr>
        <w:t xml:space="preserve">. التحولات الهيكلية الاصلاحية في ايران </w:t>
      </w:r>
    </w:p>
    <w:p w:rsidR="00944122" w:rsidRDefault="00944122" w:rsidP="00944122">
      <w:pPr>
        <w:ind w:firstLine="839"/>
        <w:jc w:val="lowKashida"/>
        <w:rPr>
          <w:rFonts w:cs="Simplified Arabic"/>
          <w:b/>
          <w:bCs/>
          <w:rtl/>
          <w:lang w:bidi="ar-IQ"/>
        </w:rPr>
      </w:pPr>
      <w:r>
        <w:rPr>
          <w:rFonts w:cs="Simplified Arabic"/>
          <w:rtl/>
          <w:lang w:bidi="ar-IQ"/>
        </w:rPr>
        <w:t>تتمثل التحولات الهيكليـة الاصلاحيـة في الاقتصاد بمؤشرات عديدة</w:t>
      </w:r>
      <w:r>
        <w:rPr>
          <w:rFonts w:cs="Simplified Arabic"/>
          <w:vertAlign w:val="superscript"/>
          <w:rtl/>
          <w:lang w:bidi="ar-IQ"/>
        </w:rPr>
        <w:t>(</w:t>
      </w:r>
      <w:r>
        <w:rPr>
          <w:rStyle w:val="FootnoteReference"/>
          <w:rtl/>
          <w:lang w:bidi="ar-IQ"/>
        </w:rPr>
        <w:footnoteReference w:id="719"/>
      </w:r>
      <w:r>
        <w:rPr>
          <w:rFonts w:cs="Simplified Arabic"/>
          <w:b/>
          <w:bCs/>
          <w:vertAlign w:val="superscript"/>
          <w:rtl/>
          <w:lang w:bidi="ar-IQ"/>
        </w:rPr>
        <w:t>)</w:t>
      </w:r>
      <w:r>
        <w:rPr>
          <w:rFonts w:cs="Simplified Arabic"/>
          <w:rtl/>
          <w:lang w:bidi="ar-IQ"/>
        </w:rPr>
        <w:t xml:space="preserve"> ،</w:t>
      </w:r>
      <w:r>
        <w:rPr>
          <w:rFonts w:cs="Simplified Arabic"/>
          <w:b/>
          <w:bCs/>
          <w:rtl/>
          <w:lang w:bidi="ar-IQ"/>
        </w:rPr>
        <w:t xml:space="preserve"> </w:t>
      </w:r>
      <w:r>
        <w:rPr>
          <w:rFonts w:cs="Simplified Arabic"/>
          <w:rtl/>
          <w:lang w:bidi="ar-IQ"/>
        </w:rPr>
        <w:t xml:space="preserve">اهمها هيكل الناتج المحلي الاجمالي او توزيعه القطاعي والتوزيع القطاعي لقوى العاملة على الانشطة الاقتصادية وكذلك التغيرات البنيوية الاخرى في السكان والتجارة الخارجية </w:t>
      </w:r>
      <w:r>
        <w:rPr>
          <w:rFonts w:cs="Simplified Arabic"/>
          <w:rtl/>
          <w:lang w:bidi="ar-IQ"/>
        </w:rPr>
        <w:lastRenderedPageBreak/>
        <w:t>ومكونات الانفاق الكلي ومكونات العرض الكلي واستخدام الموارد او مكونات الطلب الكلي والموارد المتاحة في الاقتصاد . وسنستعرض بعض هذه التغيرات التي تمثل تحولا هيكليا في الاقتصاد الايراني .</w:t>
      </w:r>
    </w:p>
    <w:p w:rsidR="00944122" w:rsidRDefault="00944122" w:rsidP="00944122">
      <w:pPr>
        <w:jc w:val="lowKashida"/>
        <w:rPr>
          <w:rFonts w:cs="Simplified Arabic"/>
          <w:rtl/>
          <w:lang w:bidi="ar-IQ"/>
        </w:rPr>
      </w:pPr>
      <w:r>
        <w:rPr>
          <w:rFonts w:cs="Simplified Arabic"/>
          <w:b/>
          <w:bCs/>
          <w:rtl/>
          <w:lang w:bidi="ar-IQ"/>
        </w:rPr>
        <w:t>اولا . مكونات الناتج القومي الاجمالي</w:t>
      </w:r>
    </w:p>
    <w:p w:rsidR="00944122" w:rsidRDefault="00944122" w:rsidP="00944122">
      <w:pPr>
        <w:ind w:firstLine="839"/>
        <w:jc w:val="lowKashida"/>
        <w:rPr>
          <w:rFonts w:cs="Simplified Arabic"/>
          <w:rtl/>
          <w:lang w:bidi="ar-IQ"/>
        </w:rPr>
      </w:pPr>
      <w:r>
        <w:rPr>
          <w:rFonts w:cs="Simplified Arabic"/>
          <w:rtl/>
          <w:lang w:bidi="ar-IQ"/>
        </w:rPr>
        <w:t>من ملاحظة الجدول رقم (1) نلاحظ ان مساهمة القطاعات الاقتصادية في تكوين الناتج القومي الاجمالي بالاسعار الثابتة لعام 1997/1998 مايزال يسيطر عليه قطاع الخدمات اذ كانت نسبة مساهمته (61,5%) عام 1979/1980 واصبحت (52,3%)  عام 1988/1989 واستقرت نسبيا عند هذه النسبة حتى عام 2007/2008 .ولكن التحولات الهيكلية الملحوظة حصلت باتجاه التقليل من الاعتماد على قطاع النفط والغازباتجاه التصنيع والقطاعات غير النفطية فقد انخفضت نسبة مساهمة قطاع النفط والغاز من 19,4% عام 1979 الى 13,9% عام 1998 ثم الى 11% عام 2002 ثم اصيحت 10% عام 2007/2008 بينما قابل ذلك ارتفاع حصة مساهمة الصناعة والمعادن من 13,3% عام 1979 الى 18,7% عام 1998 ثم ارتفعت الى 24,3% عام 2004 ووصلت الى 26,6% عام 2007/2008 .</w:t>
      </w:r>
    </w:p>
    <w:p w:rsidR="00944122" w:rsidRDefault="00944122" w:rsidP="00944122">
      <w:pPr>
        <w:jc w:val="center"/>
        <w:rPr>
          <w:rFonts w:cs="Simplified Arabic"/>
          <w:b/>
          <w:bCs/>
          <w:sz w:val="16"/>
          <w:szCs w:val="16"/>
          <w:rtl/>
          <w:lang w:bidi="ar-IQ"/>
        </w:rPr>
      </w:pPr>
    </w:p>
    <w:p w:rsidR="00944122" w:rsidRDefault="00944122" w:rsidP="00944122">
      <w:pPr>
        <w:jc w:val="center"/>
        <w:rPr>
          <w:rFonts w:cs="Simplified Arabic"/>
          <w:b/>
          <w:bCs/>
          <w:sz w:val="16"/>
          <w:szCs w:val="16"/>
          <w:rtl/>
          <w:lang w:bidi="ar-IQ"/>
        </w:rPr>
      </w:pPr>
    </w:p>
    <w:p w:rsidR="00944122" w:rsidRDefault="00944122" w:rsidP="00944122">
      <w:pPr>
        <w:jc w:val="center"/>
        <w:rPr>
          <w:rFonts w:cs="Simplified Arabic"/>
          <w:b/>
          <w:bCs/>
          <w:sz w:val="16"/>
          <w:szCs w:val="16"/>
          <w:rtl/>
          <w:lang w:bidi="ar-IQ"/>
        </w:rPr>
      </w:pPr>
    </w:p>
    <w:p w:rsidR="00944122" w:rsidRDefault="00944122" w:rsidP="00944122">
      <w:pPr>
        <w:jc w:val="center"/>
        <w:rPr>
          <w:rFonts w:cs="Simplified Arabic"/>
          <w:b/>
          <w:bCs/>
          <w:sz w:val="16"/>
          <w:szCs w:val="16"/>
          <w:rtl/>
          <w:lang w:bidi="ar-IQ"/>
        </w:rPr>
      </w:pPr>
      <w:r>
        <w:rPr>
          <w:rFonts w:cs="Simplified Arabic"/>
          <w:b/>
          <w:bCs/>
          <w:sz w:val="16"/>
          <w:szCs w:val="16"/>
          <w:rtl/>
          <w:lang w:bidi="ar-IQ"/>
        </w:rPr>
        <w:t>جدول (1)</w:t>
      </w:r>
    </w:p>
    <w:p w:rsidR="00944122" w:rsidRDefault="00944122" w:rsidP="00944122">
      <w:pPr>
        <w:jc w:val="center"/>
        <w:rPr>
          <w:rFonts w:cs="Simplified Arabic"/>
          <w:b/>
          <w:bCs/>
          <w:sz w:val="16"/>
          <w:szCs w:val="16"/>
          <w:rtl/>
          <w:lang w:bidi="ar-IQ"/>
        </w:rPr>
      </w:pPr>
      <w:r>
        <w:rPr>
          <w:rFonts w:cs="Simplified Arabic"/>
          <w:b/>
          <w:bCs/>
          <w:sz w:val="16"/>
          <w:szCs w:val="16"/>
          <w:rtl/>
          <w:lang w:bidi="ar-IQ"/>
        </w:rPr>
        <w:t xml:space="preserve">نسبة مساهمة القطاعات الاقتصادية   في الناتج القومي الاجمالي </w:t>
      </w:r>
      <w:r>
        <w:rPr>
          <w:rFonts w:cs="Simplified Arabic"/>
          <w:b/>
          <w:bCs/>
          <w:sz w:val="16"/>
          <w:szCs w:val="16"/>
          <w:lang w:bidi="ar-IQ"/>
        </w:rPr>
        <w:t xml:space="preserve">G N P </w:t>
      </w:r>
      <w:r>
        <w:rPr>
          <w:rFonts w:cs="Simplified Arabic"/>
          <w:b/>
          <w:bCs/>
          <w:sz w:val="16"/>
          <w:szCs w:val="16"/>
          <w:rtl/>
          <w:lang w:bidi="ar-IQ"/>
        </w:rPr>
        <w:t xml:space="preserve"> بالاسعار الثابتة 97/1998  للفترة 1979  ـ2008</w:t>
      </w:r>
    </w:p>
    <w:tbl>
      <w:tblPr>
        <w:bidiVisual/>
        <w:tblW w:w="5040" w:type="dxa"/>
        <w:tblInd w:w="-1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13"/>
        <w:gridCol w:w="294"/>
        <w:gridCol w:w="294"/>
        <w:gridCol w:w="295"/>
        <w:gridCol w:w="295"/>
        <w:gridCol w:w="295"/>
        <w:gridCol w:w="296"/>
        <w:gridCol w:w="295"/>
        <w:gridCol w:w="295"/>
        <w:gridCol w:w="296"/>
        <w:gridCol w:w="295"/>
        <w:gridCol w:w="295"/>
        <w:gridCol w:w="296"/>
        <w:gridCol w:w="295"/>
        <w:gridCol w:w="295"/>
        <w:gridCol w:w="296"/>
      </w:tblGrid>
      <w:tr w:rsidR="00944122" w:rsidTr="00944122">
        <w:trPr>
          <w:cantSplit/>
          <w:trHeight w:val="757"/>
        </w:trPr>
        <w:tc>
          <w:tcPr>
            <w:tcW w:w="615" w:type="dxa"/>
            <w:tcBorders>
              <w:top w:val="single" w:sz="4" w:space="0" w:color="000000"/>
              <w:left w:val="single" w:sz="4" w:space="0" w:color="000000"/>
              <w:bottom w:val="single" w:sz="4" w:space="0" w:color="000000"/>
              <w:right w:val="single" w:sz="4" w:space="0" w:color="000000"/>
            </w:tcBorders>
          </w:tcPr>
          <w:p w:rsidR="00944122" w:rsidRDefault="00944122">
            <w:pPr>
              <w:jc w:val="lowKashida"/>
              <w:rPr>
                <w:rFonts w:cs="Arabic Transparent"/>
                <w:sz w:val="14"/>
                <w:szCs w:val="14"/>
                <w:rtl/>
                <w:lang w:bidi="ar-IQ"/>
              </w:rPr>
            </w:pPr>
          </w:p>
          <w:p w:rsidR="00944122" w:rsidRDefault="00944122">
            <w:pPr>
              <w:jc w:val="lowKashida"/>
              <w:rPr>
                <w:rFonts w:cs="Arabic Transparent"/>
                <w:sz w:val="14"/>
                <w:szCs w:val="14"/>
                <w:rtl/>
                <w:lang w:bidi="ar-IQ"/>
              </w:rPr>
            </w:pPr>
          </w:p>
          <w:p w:rsidR="00944122" w:rsidRDefault="00944122">
            <w:pPr>
              <w:jc w:val="lowKashida"/>
              <w:rPr>
                <w:rFonts w:cs="Arabic Transparent"/>
                <w:sz w:val="14"/>
                <w:szCs w:val="14"/>
                <w:rtl/>
                <w:lang w:bidi="ar-IQ"/>
              </w:rPr>
            </w:pPr>
          </w:p>
          <w:p w:rsidR="00944122" w:rsidRDefault="00944122">
            <w:pPr>
              <w:jc w:val="lowKashida"/>
              <w:rPr>
                <w:rFonts w:cs="Arabic Transparent"/>
                <w:sz w:val="14"/>
                <w:szCs w:val="14"/>
                <w:rtl/>
                <w:lang w:bidi="ar-IQ"/>
              </w:rPr>
            </w:pPr>
          </w:p>
          <w:p w:rsidR="00944122" w:rsidRDefault="00944122">
            <w:pPr>
              <w:jc w:val="lowKashida"/>
              <w:rPr>
                <w:rFonts w:cs="Arabic Transparent"/>
                <w:sz w:val="14"/>
                <w:szCs w:val="14"/>
                <w:rtl/>
                <w:lang w:bidi="ar-IQ"/>
              </w:rPr>
            </w:pPr>
          </w:p>
          <w:p w:rsidR="00944122" w:rsidRDefault="00944122">
            <w:pPr>
              <w:jc w:val="lowKashida"/>
              <w:rPr>
                <w:rFonts w:cs="Arabic Transparent"/>
                <w:sz w:val="14"/>
                <w:szCs w:val="14"/>
                <w:lang w:bidi="ar-IQ"/>
              </w:rPr>
            </w:pP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79/80</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88/89</w:t>
            </w:r>
          </w:p>
        </w:tc>
        <w:tc>
          <w:tcPr>
            <w:tcW w:w="296"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90/91</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95/96</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97/98</w:t>
            </w:r>
          </w:p>
        </w:tc>
        <w:tc>
          <w:tcPr>
            <w:tcW w:w="296"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98/99</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99/2000</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2000/2001</w:t>
            </w:r>
          </w:p>
        </w:tc>
        <w:tc>
          <w:tcPr>
            <w:tcW w:w="296"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2001/2002</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2002/2003</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2003/2004</w:t>
            </w:r>
          </w:p>
        </w:tc>
        <w:tc>
          <w:tcPr>
            <w:tcW w:w="296"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2004/2005</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2005/2006</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2006/2007</w:t>
            </w:r>
          </w:p>
        </w:tc>
        <w:tc>
          <w:tcPr>
            <w:tcW w:w="296"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2007/2008</w:t>
            </w:r>
          </w:p>
        </w:tc>
      </w:tr>
      <w:tr w:rsidR="00944122" w:rsidTr="00944122">
        <w:trPr>
          <w:cantSplit/>
          <w:trHeight w:val="495"/>
        </w:trPr>
        <w:tc>
          <w:tcPr>
            <w:tcW w:w="615" w:type="dxa"/>
            <w:tcBorders>
              <w:top w:val="single" w:sz="4" w:space="0" w:color="000000"/>
              <w:left w:val="single" w:sz="4" w:space="0" w:color="000000"/>
              <w:bottom w:val="single" w:sz="4" w:space="0" w:color="000000"/>
              <w:right w:val="single" w:sz="4" w:space="0" w:color="000000"/>
            </w:tcBorders>
          </w:tcPr>
          <w:p w:rsidR="00944122" w:rsidRDefault="00944122">
            <w:pPr>
              <w:jc w:val="lowKashida"/>
              <w:rPr>
                <w:rFonts w:cs="Arabic Transparent"/>
                <w:sz w:val="14"/>
                <w:szCs w:val="14"/>
                <w:rtl/>
                <w:lang w:bidi="ar-IQ"/>
              </w:rPr>
            </w:pPr>
            <w:r>
              <w:rPr>
                <w:rFonts w:cs="Arabic Transparent"/>
                <w:sz w:val="14"/>
                <w:szCs w:val="14"/>
                <w:rtl/>
                <w:lang w:bidi="ar-IQ"/>
              </w:rPr>
              <w:t>الزراعة</w:t>
            </w:r>
          </w:p>
          <w:p w:rsidR="00944122" w:rsidRDefault="00944122">
            <w:pPr>
              <w:jc w:val="lowKashida"/>
              <w:rPr>
                <w:rFonts w:cs="Arabic Transparent"/>
                <w:sz w:val="14"/>
                <w:szCs w:val="14"/>
                <w:rtl/>
                <w:lang w:bidi="ar-IQ"/>
              </w:rPr>
            </w:pPr>
          </w:p>
          <w:p w:rsidR="00944122" w:rsidRDefault="00944122">
            <w:pPr>
              <w:jc w:val="lowKashida"/>
              <w:rPr>
                <w:rFonts w:cs="Arabic Transparent"/>
                <w:sz w:val="14"/>
                <w:szCs w:val="14"/>
                <w:rtl/>
                <w:lang w:bidi="ar-IQ"/>
              </w:rPr>
            </w:pPr>
          </w:p>
          <w:p w:rsidR="00944122" w:rsidRDefault="00944122">
            <w:pPr>
              <w:jc w:val="lowKashida"/>
              <w:rPr>
                <w:rFonts w:cs="Arabic Transparent"/>
                <w:sz w:val="14"/>
                <w:szCs w:val="14"/>
                <w:lang w:bidi="ar-IQ"/>
              </w:rPr>
            </w:pP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9,4</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15,9</w:t>
            </w:r>
          </w:p>
        </w:tc>
        <w:tc>
          <w:tcPr>
            <w:tcW w:w="296"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15,6</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15,5</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14,8</w:t>
            </w:r>
          </w:p>
        </w:tc>
        <w:tc>
          <w:tcPr>
            <w:tcW w:w="296"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15,9</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14,5</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14,3</w:t>
            </w:r>
          </w:p>
        </w:tc>
        <w:tc>
          <w:tcPr>
            <w:tcW w:w="296"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13,5</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14,2</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13,8</w:t>
            </w:r>
          </w:p>
        </w:tc>
        <w:tc>
          <w:tcPr>
            <w:tcW w:w="296"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13</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13,3</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13,1</w:t>
            </w:r>
          </w:p>
        </w:tc>
        <w:tc>
          <w:tcPr>
            <w:tcW w:w="296"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13</w:t>
            </w:r>
          </w:p>
        </w:tc>
      </w:tr>
      <w:tr w:rsidR="00944122" w:rsidTr="00944122">
        <w:trPr>
          <w:cantSplit/>
          <w:trHeight w:val="345"/>
        </w:trPr>
        <w:tc>
          <w:tcPr>
            <w:tcW w:w="615" w:type="dxa"/>
            <w:tcBorders>
              <w:top w:val="single" w:sz="4" w:space="0" w:color="000000"/>
              <w:left w:val="single" w:sz="4" w:space="0" w:color="000000"/>
              <w:bottom w:val="single" w:sz="4" w:space="0" w:color="000000"/>
              <w:right w:val="single" w:sz="4" w:space="0" w:color="000000"/>
            </w:tcBorders>
          </w:tcPr>
          <w:p w:rsidR="00944122" w:rsidRDefault="00944122">
            <w:pPr>
              <w:jc w:val="lowKashida"/>
              <w:rPr>
                <w:rFonts w:cs="Arabic Transparent"/>
                <w:sz w:val="14"/>
                <w:szCs w:val="14"/>
                <w:rtl/>
                <w:lang w:bidi="ar-IQ"/>
              </w:rPr>
            </w:pPr>
            <w:r>
              <w:rPr>
                <w:rFonts w:cs="Arabic Transparent"/>
                <w:sz w:val="14"/>
                <w:szCs w:val="14"/>
                <w:rtl/>
                <w:lang w:bidi="ar-IQ"/>
              </w:rPr>
              <w:t>النفط والغاز</w:t>
            </w:r>
          </w:p>
          <w:p w:rsidR="00944122" w:rsidRDefault="00944122">
            <w:pPr>
              <w:jc w:val="lowKashida"/>
              <w:rPr>
                <w:rFonts w:cs="Arabic Transparent"/>
                <w:sz w:val="14"/>
                <w:szCs w:val="14"/>
                <w:rtl/>
                <w:lang w:bidi="ar-IQ"/>
              </w:rPr>
            </w:pPr>
          </w:p>
          <w:p w:rsidR="00944122" w:rsidRDefault="00944122">
            <w:pPr>
              <w:jc w:val="lowKashida"/>
              <w:rPr>
                <w:rFonts w:cs="Arabic Transparent"/>
                <w:sz w:val="14"/>
                <w:szCs w:val="14"/>
                <w:lang w:bidi="ar-IQ"/>
              </w:rPr>
            </w:pP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19,4</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16,1</w:t>
            </w:r>
          </w:p>
        </w:tc>
        <w:tc>
          <w:tcPr>
            <w:tcW w:w="296"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16,3</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16</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14</w:t>
            </w:r>
          </w:p>
        </w:tc>
        <w:tc>
          <w:tcPr>
            <w:tcW w:w="296"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13,9</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13</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13,4</w:t>
            </w:r>
          </w:p>
        </w:tc>
        <w:tc>
          <w:tcPr>
            <w:tcW w:w="296"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11,5</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11</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11,8</w:t>
            </w:r>
          </w:p>
        </w:tc>
        <w:tc>
          <w:tcPr>
            <w:tcW w:w="296"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11,6</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10,8</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10,5</w:t>
            </w:r>
          </w:p>
        </w:tc>
        <w:tc>
          <w:tcPr>
            <w:tcW w:w="296"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10</w:t>
            </w:r>
          </w:p>
        </w:tc>
      </w:tr>
      <w:tr w:rsidR="00944122" w:rsidTr="00944122">
        <w:trPr>
          <w:cantSplit/>
          <w:trHeight w:val="339"/>
        </w:trPr>
        <w:tc>
          <w:tcPr>
            <w:tcW w:w="615" w:type="dxa"/>
            <w:tcBorders>
              <w:top w:val="single" w:sz="4" w:space="0" w:color="000000"/>
              <w:left w:val="single" w:sz="4" w:space="0" w:color="000000"/>
              <w:bottom w:val="single" w:sz="4" w:space="0" w:color="000000"/>
              <w:right w:val="single" w:sz="4" w:space="0" w:color="000000"/>
            </w:tcBorders>
          </w:tcPr>
          <w:p w:rsidR="00944122" w:rsidRDefault="00944122">
            <w:pPr>
              <w:jc w:val="lowKashida"/>
              <w:rPr>
                <w:rFonts w:cs="Arabic Transparent"/>
                <w:sz w:val="14"/>
                <w:szCs w:val="14"/>
                <w:rtl/>
                <w:lang w:bidi="ar-IQ"/>
              </w:rPr>
            </w:pPr>
            <w:r>
              <w:rPr>
                <w:rFonts w:cs="Arabic Transparent"/>
                <w:sz w:val="14"/>
                <w:szCs w:val="14"/>
                <w:rtl/>
                <w:lang w:bidi="ar-IQ"/>
              </w:rPr>
              <w:lastRenderedPageBreak/>
              <w:t>الصناعة</w:t>
            </w:r>
          </w:p>
          <w:p w:rsidR="00944122" w:rsidRDefault="00944122">
            <w:pPr>
              <w:jc w:val="lowKashida"/>
              <w:rPr>
                <w:rFonts w:cs="Arabic Transparent"/>
                <w:sz w:val="14"/>
                <w:szCs w:val="14"/>
                <w:rtl/>
                <w:lang w:bidi="ar-IQ"/>
              </w:rPr>
            </w:pPr>
          </w:p>
          <w:p w:rsidR="00944122" w:rsidRDefault="00944122">
            <w:pPr>
              <w:jc w:val="lowKashida"/>
              <w:rPr>
                <w:rFonts w:cs="Arabic Transparent"/>
                <w:sz w:val="14"/>
                <w:szCs w:val="14"/>
                <w:rtl/>
                <w:lang w:bidi="ar-IQ"/>
              </w:rPr>
            </w:pPr>
          </w:p>
          <w:p w:rsidR="00944122" w:rsidRDefault="00944122">
            <w:pPr>
              <w:jc w:val="lowKashida"/>
              <w:rPr>
                <w:rFonts w:cs="Arabic Transparent"/>
                <w:sz w:val="14"/>
                <w:szCs w:val="14"/>
                <w:lang w:bidi="ar-IQ"/>
              </w:rPr>
            </w:pP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13,3</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16,2</w:t>
            </w:r>
          </w:p>
        </w:tc>
        <w:tc>
          <w:tcPr>
            <w:tcW w:w="296"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15,7</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17,6</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20</w:t>
            </w:r>
          </w:p>
        </w:tc>
        <w:tc>
          <w:tcPr>
            <w:tcW w:w="296"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18,7</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20,1</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21</w:t>
            </w:r>
          </w:p>
        </w:tc>
        <w:tc>
          <w:tcPr>
            <w:tcW w:w="296"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22,4</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23و3</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23,8</w:t>
            </w:r>
          </w:p>
        </w:tc>
        <w:tc>
          <w:tcPr>
            <w:tcW w:w="296"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24,3</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25,4</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26,1</w:t>
            </w:r>
          </w:p>
        </w:tc>
        <w:tc>
          <w:tcPr>
            <w:tcW w:w="296"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26,6</w:t>
            </w:r>
          </w:p>
        </w:tc>
      </w:tr>
      <w:tr w:rsidR="00944122" w:rsidTr="00944122">
        <w:trPr>
          <w:cantSplit/>
          <w:trHeight w:val="347"/>
        </w:trPr>
        <w:tc>
          <w:tcPr>
            <w:tcW w:w="615" w:type="dxa"/>
            <w:tcBorders>
              <w:top w:val="single" w:sz="4" w:space="0" w:color="000000"/>
              <w:left w:val="single" w:sz="4" w:space="0" w:color="000000"/>
              <w:bottom w:val="single" w:sz="4" w:space="0" w:color="000000"/>
              <w:right w:val="single" w:sz="4" w:space="0" w:color="000000"/>
            </w:tcBorders>
          </w:tcPr>
          <w:p w:rsidR="00944122" w:rsidRDefault="00944122">
            <w:pPr>
              <w:jc w:val="lowKashida"/>
              <w:rPr>
                <w:rFonts w:cs="Arabic Transparent"/>
                <w:sz w:val="14"/>
                <w:szCs w:val="14"/>
                <w:rtl/>
                <w:lang w:bidi="ar-IQ"/>
              </w:rPr>
            </w:pPr>
            <w:r>
              <w:rPr>
                <w:rFonts w:cs="Arabic Transparent"/>
                <w:sz w:val="14"/>
                <w:szCs w:val="14"/>
                <w:rtl/>
                <w:lang w:bidi="ar-IQ"/>
              </w:rPr>
              <w:t>الخدمات</w:t>
            </w:r>
          </w:p>
          <w:p w:rsidR="00944122" w:rsidRDefault="00944122">
            <w:pPr>
              <w:jc w:val="lowKashida"/>
              <w:rPr>
                <w:rFonts w:cs="Arabic Transparent"/>
                <w:sz w:val="14"/>
                <w:szCs w:val="14"/>
                <w:rtl/>
                <w:lang w:bidi="ar-IQ"/>
              </w:rPr>
            </w:pPr>
          </w:p>
          <w:p w:rsidR="00944122" w:rsidRDefault="00944122">
            <w:pPr>
              <w:jc w:val="lowKashida"/>
              <w:rPr>
                <w:rFonts w:cs="Arabic Transparent"/>
                <w:sz w:val="14"/>
                <w:szCs w:val="14"/>
                <w:rtl/>
                <w:lang w:bidi="ar-IQ"/>
              </w:rPr>
            </w:pPr>
          </w:p>
          <w:p w:rsidR="00944122" w:rsidRDefault="00944122">
            <w:pPr>
              <w:jc w:val="lowKashida"/>
              <w:rPr>
                <w:rFonts w:cs="Arabic Transparent"/>
                <w:sz w:val="14"/>
                <w:szCs w:val="14"/>
                <w:lang w:bidi="ar-IQ"/>
              </w:rPr>
            </w:pP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61,5</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52,3</w:t>
            </w:r>
          </w:p>
        </w:tc>
        <w:tc>
          <w:tcPr>
            <w:tcW w:w="296"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52,8</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51,6</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52,4</w:t>
            </w:r>
          </w:p>
        </w:tc>
        <w:tc>
          <w:tcPr>
            <w:tcW w:w="296"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52,5</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53,3</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52,4</w:t>
            </w:r>
          </w:p>
        </w:tc>
        <w:tc>
          <w:tcPr>
            <w:tcW w:w="296"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53,6</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52,5</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51,5</w:t>
            </w:r>
          </w:p>
        </w:tc>
        <w:tc>
          <w:tcPr>
            <w:tcW w:w="296"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52,4</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52,1</w:t>
            </w:r>
          </w:p>
        </w:tc>
        <w:tc>
          <w:tcPr>
            <w:tcW w:w="295"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52,1</w:t>
            </w:r>
          </w:p>
        </w:tc>
        <w:tc>
          <w:tcPr>
            <w:tcW w:w="296"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Arabic Transparent"/>
                <w:sz w:val="14"/>
                <w:szCs w:val="14"/>
                <w:lang w:bidi="ar-IQ"/>
              </w:rPr>
            </w:pPr>
            <w:r>
              <w:rPr>
                <w:rFonts w:cs="Arabic Transparent"/>
                <w:sz w:val="14"/>
                <w:szCs w:val="14"/>
                <w:rtl/>
                <w:lang w:bidi="ar-IQ"/>
              </w:rPr>
              <w:t>52</w:t>
            </w:r>
          </w:p>
        </w:tc>
      </w:tr>
    </w:tbl>
    <w:p w:rsidR="00944122" w:rsidRDefault="00944122" w:rsidP="00944122">
      <w:pPr>
        <w:bidi w:val="0"/>
        <w:jc w:val="lowKashida"/>
        <w:rPr>
          <w:rFonts w:cs="Simplified Arabic"/>
          <w:b/>
          <w:bCs/>
          <w:sz w:val="18"/>
          <w:szCs w:val="18"/>
          <w:rtl/>
        </w:rPr>
      </w:pPr>
      <w:r>
        <w:rPr>
          <w:rFonts w:cs="Simplified Arabic"/>
          <w:b/>
          <w:bCs/>
          <w:sz w:val="18"/>
          <w:szCs w:val="18"/>
          <w:lang w:bidi="ar-IQ"/>
        </w:rPr>
        <w:t xml:space="preserve">SOURCE:  Iran Central Bank Statistics2008 </w:t>
      </w:r>
    </w:p>
    <w:p w:rsidR="00944122" w:rsidRDefault="00944122" w:rsidP="00944122">
      <w:pPr>
        <w:ind w:firstLine="720"/>
        <w:jc w:val="lowKashida"/>
        <w:rPr>
          <w:rFonts w:cs="Simplified Arabic"/>
          <w:sz w:val="24"/>
          <w:szCs w:val="24"/>
          <w:rtl/>
          <w:lang w:bidi="ar-IQ"/>
        </w:rPr>
      </w:pPr>
      <w:r>
        <w:rPr>
          <w:rFonts w:cs="Simplified Arabic"/>
          <w:rtl/>
        </w:rPr>
        <w:t>لقد حاولت ايران اتخاذ سياسات اقتصادية جادة خلال الخطة الخمسية الثالثة (2000-2004) التي ركزت على تحرير التجارة والتحرك نحو الخصخصة فادخلت الحكومة بعض الاصلاحات الهيكلية مثل تغيير سياسة الضرائب وتشريع قوانين جديدة للاستثمار الخارجي والانفتاح على الاسواق العالمية واعتمدت نظام سعر صرف متعدد فهناك اسعار صرف متعددة مثل السعر الرسمي والسعر الخاص بالصادرات والسعر في السوق الموازية والبورصة . فاصلاح نظام  سعر الصرف من شأنه تمكين ايران من تطوير تجارتها الخارجية.</w:t>
      </w:r>
    </w:p>
    <w:p w:rsidR="00944122" w:rsidRDefault="00944122" w:rsidP="00944122">
      <w:pPr>
        <w:ind w:firstLine="720"/>
        <w:jc w:val="lowKashida"/>
        <w:rPr>
          <w:rFonts w:cs="Simplified Arabic"/>
          <w:rtl/>
          <w:lang w:bidi="ar-IQ"/>
        </w:rPr>
      </w:pPr>
      <w:r>
        <w:rPr>
          <w:rFonts w:cs="Simplified Arabic"/>
          <w:rtl/>
          <w:lang w:bidi="ar-IQ"/>
        </w:rPr>
        <w:t xml:space="preserve">ووضعت ايران خطة خمسية رابعة للفترة (2005-2009) تركزت الجهود لأعادة توزيع الثروة النفطية باتجاه السكان الاكثر فقرا من خلال البرامج الاجتماعية والاعانات واتخاذ عدد من السياسات النقدية والمالية التوسعية بهدف تخفيض معدلات الفقر وخلق فرص عمل فقدمت اعانات كبيرة للوقود والطعام والسكن فاعانات الطاقة وحدها تمثل (12%) من </w:t>
      </w:r>
      <w:r>
        <w:rPr>
          <w:rFonts w:cs="Simplified Arabic"/>
          <w:lang w:bidi="ar-IQ"/>
        </w:rPr>
        <w:t xml:space="preserve">G D P </w:t>
      </w:r>
      <w:r>
        <w:rPr>
          <w:rFonts w:cs="Simplified Arabic"/>
          <w:rtl/>
          <w:lang w:bidi="ar-IQ"/>
        </w:rPr>
        <w:t xml:space="preserve">  وهناك اعانات ضمنية من خلال برامج الانفاق الحكومي. وقدمت قروض ذات فوائد منخفضة للزراعة والسياحة والصناعة وقروض خاصة لمشاريع ذات اهداف اجتماعية واستحدثت صندوق بمبلغ (1.3) مليار دولار لمساعدة الشباب على الزواج والسكن والتعليم واستحدث البنك المركزي الايراني صندوق تخصيصات النفط ليداع ايرادات النفط الفائضة والانفاق على البرامج الاجتماعية</w:t>
      </w:r>
      <w:r>
        <w:rPr>
          <w:rFonts w:cs="Simplified Arabic"/>
          <w:vertAlign w:val="superscript"/>
          <w:rtl/>
          <w:lang w:bidi="ar-IQ"/>
        </w:rPr>
        <w:t>(</w:t>
      </w:r>
      <w:r>
        <w:rPr>
          <w:rStyle w:val="FootnoteReference"/>
          <w:rtl/>
          <w:lang w:bidi="ar-IQ"/>
        </w:rPr>
        <w:footnoteReference w:id="720"/>
      </w:r>
      <w:r>
        <w:rPr>
          <w:rFonts w:cs="Simplified Arabic"/>
          <w:vertAlign w:val="superscript"/>
          <w:rtl/>
          <w:lang w:bidi="ar-IQ"/>
        </w:rPr>
        <w:t>)</w:t>
      </w:r>
      <w:r>
        <w:rPr>
          <w:rFonts w:cs="Simplified Arabic"/>
          <w:rtl/>
          <w:lang w:bidi="ar-IQ"/>
        </w:rPr>
        <w:t>.</w:t>
      </w:r>
    </w:p>
    <w:p w:rsidR="00944122" w:rsidRDefault="00944122" w:rsidP="00944122">
      <w:pPr>
        <w:ind w:firstLine="720"/>
        <w:jc w:val="lowKashida"/>
        <w:rPr>
          <w:rFonts w:cs="Simplified Arabic"/>
          <w:rtl/>
          <w:lang w:bidi="ar-IQ"/>
        </w:rPr>
      </w:pPr>
      <w:r>
        <w:rPr>
          <w:rFonts w:cs="Simplified Arabic"/>
          <w:rtl/>
          <w:lang w:bidi="ar-IQ"/>
        </w:rPr>
        <w:t>ومن خلال تحليل مكونات العرض الكلي والطلب الكلي في الاقتصاد الايراني نلاحظ في جانب العرض ان الناتج المحلي يشكل النسبة الاعظم منه فقد ساهم بنسبة (83.5%) عام 1980/1981 ثم (90.5%) عام 1998 وتراوحت بين (85%و89%) خلال الالفية الثالثة بينما ساهمت الاستيرادات مابين (10.5% ) الى (14%) خلال نفس الفترة اي ان مكونات العرض الكلي كانت مستقرة بسبب اعتماد ايران بشكل كبير على قطاع النفط والغاز .</w:t>
      </w:r>
    </w:p>
    <w:p w:rsidR="00944122" w:rsidRDefault="00944122" w:rsidP="00944122">
      <w:pPr>
        <w:ind w:firstLine="720"/>
        <w:jc w:val="lowKashida"/>
        <w:rPr>
          <w:rFonts w:cs="Simplified Arabic"/>
          <w:rtl/>
          <w:lang w:bidi="ar-IQ"/>
        </w:rPr>
      </w:pPr>
      <w:r>
        <w:rPr>
          <w:rFonts w:cs="Simplified Arabic"/>
          <w:rtl/>
          <w:lang w:bidi="ar-IQ"/>
        </w:rPr>
        <w:t xml:space="preserve">اما في جانب الطلب او استخدام الموارد او تخصيصها فان الجزء الاكبر منها يتجه نحو الانفاق الاستهلاكي اذ بلغت ذروتها (51.8%) من اجمالي الطلب الكلي عام 1987/1988 وكانت تشكل اعلى نسبة طيلة فترة الثمانينات نتيجة للحرب مع العراق ثم انخفضت النسبة خلال العقد الاخير مطلع الالفية الثالثة من (37%) عام 2000 الى (30%) عام 2007/2008 حيث كان اهتمام ايران في هذا الجانب كبير بينما كان الانفاق الاستثماري التنموي المتمثل بتكوين رأس المال يحظى باهمية ثانية فقد بلغت مساهمته ادنى مستوياتها (13.6%) عام 1987/1988 ثم ارتفعت خلال فترة الخطة الثالثة (2000-2004) فتراوحت بين (19%) و(21.2%) ثم عادت فانخفضت الى (18,4%) عام 2007/2008 .بينما يلاحظ حصول تطور طفيف في صادرات </w:t>
      </w:r>
      <w:r>
        <w:rPr>
          <w:rFonts w:cs="Simplified Arabic"/>
          <w:rtl/>
          <w:lang w:bidi="ar-IQ"/>
        </w:rPr>
        <w:lastRenderedPageBreak/>
        <w:t>الساع والخدمات فبعد ان كانت تشكل (6.1%) عام 1987/1988 وصلت الى (13.6%) عام 2000/2001 وبلغت (16%) في نهاية فترة الخطة الخمسية الثالثة ووصلت الى (19%) عام 2007/2008  (جدول 2).</w:t>
      </w:r>
    </w:p>
    <w:p w:rsidR="00944122" w:rsidRDefault="00944122" w:rsidP="00944122">
      <w:pPr>
        <w:ind w:firstLine="720"/>
        <w:jc w:val="lowKashida"/>
        <w:rPr>
          <w:rFonts w:cs="Simplified Arabic"/>
          <w:rtl/>
          <w:lang w:bidi="ar-IQ"/>
        </w:rPr>
      </w:pPr>
      <w:r>
        <w:rPr>
          <w:rFonts w:cs="Simplified Arabic"/>
          <w:rtl/>
          <w:lang w:bidi="ar-IQ"/>
        </w:rPr>
        <w:t>يتضح مما سبق ان هناك تحولا هيكليا طفيفا في بنية استخدام الموارد وتخصيصها في الاقتصاد الايراني وهو لايعكس حقيقة الاهداف الاقتصادية والاجتماعية التي تسعى لتحقيقها السياسة الاقتصادية الكفوءة لاسيما في ظل تزايد السكان في ايران الذي ارتفع من (39.6) مليون نسمة عام 1980 الى (71.5) مليون عام 2007/2008 اي بمعدل نمو (2.1%) سنويا (جدول 3) بينما ارتفع معدل دخل الفرد بالاسعار الثابتة من (4583) مليون ريال ايراني عام 1980 الى 6,8 مليون ريال عام 2007/2008  اي بمعدل نمو (1.4%) سنويا وهذا المعدل لم يواكب معدل نمو السكان ولم يتناسب معه كا انه لا يعني ارتفاع معدل دخل الفرد لكافة افراد المجتمع وهو مؤشر مهم يعكس عدم تطور مستوى المعيشة للفرد الايراني .</w:t>
      </w:r>
    </w:p>
    <w:p w:rsidR="00944122" w:rsidRDefault="00944122" w:rsidP="00944122">
      <w:pPr>
        <w:ind w:firstLine="720"/>
        <w:jc w:val="lowKashida"/>
        <w:rPr>
          <w:rFonts w:cs="Simplified Arabic"/>
          <w:rtl/>
          <w:lang w:bidi="ar-IQ"/>
        </w:rPr>
      </w:pPr>
      <w:r>
        <w:rPr>
          <w:rFonts w:cs="Simplified Arabic"/>
          <w:rtl/>
          <w:lang w:bidi="ar-IQ"/>
        </w:rPr>
        <w:t>الا ان جهود الاصلاح الاقتصادي في ايران توضحت في مجال التجارة الخارجية فبعد ان كانت تعاني من عجز في ميزانها التجاري طيلة فترة عقد الثمانينات ومطلع التسعينات من القرن الماضي تمكنت من تحقيق فائض تجاري بلغت نسبته (2%) من اجمالي الناتج القومي عام 1998 ثم ارتفعت الى (11</w:t>
      </w:r>
      <w:r>
        <w:rPr>
          <w:rFonts w:cs="Simplified Arabic"/>
          <w:lang w:bidi="ar-IQ"/>
        </w:rPr>
        <w:t>.</w:t>
      </w:r>
      <w:r>
        <w:rPr>
          <w:rFonts w:cs="Simplified Arabic"/>
          <w:rtl/>
          <w:lang w:bidi="ar-IQ"/>
        </w:rPr>
        <w:t>7%) عام 2007/2008 .</w:t>
      </w:r>
    </w:p>
    <w:p w:rsidR="00944122" w:rsidRDefault="00944122" w:rsidP="00944122">
      <w:pPr>
        <w:ind w:firstLine="720"/>
        <w:jc w:val="lowKashida"/>
        <w:rPr>
          <w:rFonts w:cs="Simplified Arabic"/>
          <w:rtl/>
          <w:lang w:bidi="ar-IQ"/>
        </w:rPr>
      </w:pPr>
      <w:r>
        <w:rPr>
          <w:rFonts w:cs="Simplified Arabic"/>
          <w:rtl/>
          <w:lang w:bidi="ar-IQ"/>
        </w:rPr>
        <w:t>وكذلك نجت خطط ايران نسبيا في اصلاح بنية تكوين رأس المال او التوزيع القطاعي للاستثمار الاجمالي من خلال التركيز على الاستثمار في القطاعات الانتاجية فبعد ان كانت حصة الانشاءات تفوق حصة المكائن والمعدات من الاستثمار طيلة فترة الثمانينات والتسعينات حصل تطور هام في الاتجاه نحو زيادة تخصيصات الاستثمار في المكائن والمعدات فبلغت حصتها (15</w:t>
      </w:r>
      <w:r>
        <w:rPr>
          <w:rFonts w:cs="Simplified Arabic"/>
          <w:lang w:bidi="ar-IQ"/>
        </w:rPr>
        <w:t>.</w:t>
      </w:r>
      <w:r>
        <w:rPr>
          <w:rFonts w:cs="Simplified Arabic"/>
          <w:rtl/>
          <w:lang w:bidi="ar-IQ"/>
        </w:rPr>
        <w:t>6%) من اجمالي الاستثمار عام 2000 ثم وصلت الى (16</w:t>
      </w:r>
      <w:r>
        <w:rPr>
          <w:rFonts w:cs="Simplified Arabic"/>
          <w:lang w:bidi="ar-IQ"/>
        </w:rPr>
        <w:t>.</w:t>
      </w:r>
      <w:r>
        <w:rPr>
          <w:rFonts w:cs="Simplified Arabic"/>
          <w:rtl/>
          <w:lang w:bidi="ar-IQ"/>
        </w:rPr>
        <w:t xml:space="preserve">5%) عام 2004 بينما كانت حصة الانشاءات (11%) و(12%) لنفس الفترة . </w:t>
      </w:r>
    </w:p>
    <w:p w:rsidR="00944122" w:rsidRDefault="00944122" w:rsidP="00944122">
      <w:pPr>
        <w:ind w:firstLine="720"/>
        <w:jc w:val="lowKashida"/>
        <w:rPr>
          <w:rFonts w:cs="Simplified Arabic"/>
          <w:rtl/>
        </w:rPr>
      </w:pPr>
      <w:r>
        <w:rPr>
          <w:rFonts w:cs="Simplified Arabic"/>
          <w:rtl/>
          <w:lang w:bidi="ar-IQ"/>
        </w:rPr>
        <w:t>وبشكل عام فان جهود ايران في الاصلاح الاقتصادي بطيئة ومتذبذبة باتجاه تحقيق تخصيص افضل للموارد وتنويع الفاعدة الصناعية والانتاجبة للاقتصاد نتيجة اعتمادها الكبير على موارد النفط والغاز وكذلك بسبب العوامل غير الاقتصادية نتيجة التوتر في علاقات ايران الخارجية خاصة مع الدول الكبرى بسبب برنامجها النووي الذي يؤثر على جهود الاصلاح الاقتصادي .</w:t>
      </w:r>
    </w:p>
    <w:p w:rsidR="00944122" w:rsidRDefault="00944122" w:rsidP="00944122">
      <w:pPr>
        <w:ind w:firstLine="720"/>
        <w:jc w:val="lowKashida"/>
        <w:rPr>
          <w:rFonts w:cs="Simplified Arabic"/>
          <w:rtl/>
        </w:rPr>
      </w:pPr>
    </w:p>
    <w:p w:rsidR="00944122" w:rsidRDefault="00944122" w:rsidP="00944122">
      <w:pPr>
        <w:ind w:firstLine="720"/>
        <w:jc w:val="lowKashida"/>
        <w:rPr>
          <w:rFonts w:cs="Simplified Arabic"/>
          <w:rtl/>
        </w:rPr>
      </w:pPr>
    </w:p>
    <w:p w:rsidR="00944122" w:rsidRDefault="00944122" w:rsidP="00944122">
      <w:pPr>
        <w:ind w:firstLine="720"/>
        <w:jc w:val="lowKashida"/>
        <w:rPr>
          <w:rFonts w:cs="Simplified Arabic"/>
          <w:rtl/>
        </w:rPr>
      </w:pPr>
    </w:p>
    <w:p w:rsidR="00944122" w:rsidRDefault="00944122" w:rsidP="00944122">
      <w:pPr>
        <w:ind w:firstLine="720"/>
        <w:jc w:val="lowKashida"/>
        <w:rPr>
          <w:rFonts w:cs="Simplified Arabic"/>
          <w:rtl/>
        </w:rPr>
      </w:pPr>
    </w:p>
    <w:p w:rsidR="00944122" w:rsidRDefault="00944122" w:rsidP="00944122">
      <w:pPr>
        <w:ind w:firstLine="720"/>
        <w:jc w:val="lowKashida"/>
        <w:rPr>
          <w:rFonts w:cs="Simplified Arabic"/>
          <w:rtl/>
        </w:rPr>
      </w:pPr>
    </w:p>
    <w:p w:rsidR="00944122" w:rsidRDefault="00944122" w:rsidP="00944122">
      <w:pPr>
        <w:ind w:firstLine="720"/>
        <w:jc w:val="lowKashida"/>
        <w:rPr>
          <w:rFonts w:cs="Simplified Arabic"/>
          <w:rtl/>
        </w:rPr>
      </w:pPr>
    </w:p>
    <w:p w:rsidR="00944122" w:rsidRDefault="00944122" w:rsidP="00944122">
      <w:pPr>
        <w:ind w:firstLine="720"/>
        <w:jc w:val="lowKashida"/>
        <w:rPr>
          <w:rFonts w:cs="Simplified Arabic"/>
          <w:rtl/>
        </w:rPr>
      </w:pPr>
    </w:p>
    <w:p w:rsidR="00944122" w:rsidRDefault="00944122" w:rsidP="00944122">
      <w:pPr>
        <w:ind w:firstLine="720"/>
        <w:jc w:val="lowKashida"/>
        <w:rPr>
          <w:rFonts w:cs="Simplified Arabic"/>
          <w:rtl/>
        </w:rPr>
      </w:pPr>
    </w:p>
    <w:p w:rsidR="00944122" w:rsidRDefault="00944122" w:rsidP="00944122">
      <w:pPr>
        <w:ind w:left="1445"/>
        <w:jc w:val="center"/>
        <w:rPr>
          <w:rFonts w:cs="Simplified Arabic"/>
          <w:b/>
          <w:bCs/>
          <w:sz w:val="20"/>
          <w:szCs w:val="20"/>
          <w:rtl/>
          <w:lang w:bidi="ar-IQ"/>
        </w:rPr>
      </w:pPr>
      <w:r>
        <w:rPr>
          <w:rFonts w:cs="Simplified Arabic"/>
          <w:b/>
          <w:bCs/>
          <w:sz w:val="20"/>
          <w:szCs w:val="20"/>
          <w:rtl/>
          <w:lang w:bidi="ar-IQ"/>
        </w:rPr>
        <w:t>جدول2</w:t>
      </w:r>
    </w:p>
    <w:p w:rsidR="00944122" w:rsidRDefault="00944122" w:rsidP="00944122">
      <w:pPr>
        <w:ind w:left="1445"/>
        <w:jc w:val="center"/>
        <w:rPr>
          <w:rFonts w:cs="Simplified Arabic"/>
          <w:b/>
          <w:bCs/>
          <w:sz w:val="20"/>
          <w:szCs w:val="20"/>
          <w:rtl/>
          <w:lang w:bidi="ar-IQ"/>
        </w:rPr>
      </w:pPr>
      <w:r>
        <w:rPr>
          <w:rFonts w:cs="Simplified Arabic"/>
          <w:b/>
          <w:bCs/>
          <w:sz w:val="20"/>
          <w:szCs w:val="20"/>
          <w:rtl/>
          <w:lang w:bidi="ar-IQ"/>
        </w:rPr>
        <w:t>العرض والطلب الكلي (نسب مئوية بالاسعار الجارية) للفترة 1977</w:t>
      </w:r>
      <w:r>
        <w:rPr>
          <w:rFonts w:cs="Simplified Arabic"/>
          <w:b/>
          <w:bCs/>
          <w:sz w:val="20"/>
          <w:szCs w:val="20"/>
          <w:lang w:bidi="ar-IQ"/>
        </w:rPr>
        <w:t>-</w:t>
      </w:r>
      <w:r>
        <w:rPr>
          <w:rFonts w:cs="Simplified Arabic"/>
          <w:b/>
          <w:bCs/>
          <w:sz w:val="20"/>
          <w:szCs w:val="20"/>
          <w:rtl/>
          <w:lang w:bidi="ar-IQ"/>
        </w:rPr>
        <w:t>2008</w:t>
      </w:r>
    </w:p>
    <w:tbl>
      <w:tblPr>
        <w:bidiVisual/>
        <w:tblW w:w="0" w:type="auto"/>
        <w:jc w:val="center"/>
        <w:tblInd w:w="14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79"/>
        <w:gridCol w:w="613"/>
        <w:gridCol w:w="613"/>
        <w:gridCol w:w="613"/>
        <w:gridCol w:w="613"/>
        <w:gridCol w:w="613"/>
        <w:gridCol w:w="613"/>
        <w:gridCol w:w="613"/>
        <w:gridCol w:w="613"/>
      </w:tblGrid>
      <w:tr w:rsidR="00944122" w:rsidTr="00944122">
        <w:trPr>
          <w:cantSplit/>
          <w:trHeight w:val="1134"/>
          <w:jc w:val="center"/>
        </w:trPr>
        <w:tc>
          <w:tcPr>
            <w:tcW w:w="879" w:type="dxa"/>
            <w:tcBorders>
              <w:top w:val="single" w:sz="4" w:space="0" w:color="000000"/>
              <w:left w:val="single" w:sz="4" w:space="0" w:color="000000"/>
              <w:bottom w:val="single" w:sz="4" w:space="0" w:color="000000"/>
              <w:right w:val="single" w:sz="4" w:space="0" w:color="000000"/>
            </w:tcBorders>
          </w:tcPr>
          <w:p w:rsidR="00944122" w:rsidRDefault="00944122">
            <w:pPr>
              <w:jc w:val="lowKashida"/>
              <w:rPr>
                <w:rFonts w:cs="Arabic Transparent"/>
                <w:sz w:val="14"/>
                <w:szCs w:val="14"/>
                <w:lang w:bidi="ar-IQ"/>
              </w:rPr>
            </w:pP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1977/78</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1980/81</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1985/86</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1990/91</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1998/99</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2000/201</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2003/2004</w:t>
            </w:r>
          </w:p>
        </w:tc>
        <w:tc>
          <w:tcPr>
            <w:tcW w:w="386"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2007/2008</w:t>
            </w:r>
          </w:p>
        </w:tc>
      </w:tr>
      <w:tr w:rsidR="00944122" w:rsidTr="00944122">
        <w:trPr>
          <w:cantSplit/>
          <w:trHeight w:val="1134"/>
          <w:jc w:val="center"/>
        </w:trPr>
        <w:tc>
          <w:tcPr>
            <w:tcW w:w="879" w:type="dxa"/>
            <w:tcBorders>
              <w:top w:val="single" w:sz="4" w:space="0" w:color="000000"/>
              <w:left w:val="single" w:sz="4" w:space="0" w:color="000000"/>
              <w:bottom w:val="single" w:sz="4" w:space="0" w:color="000000"/>
              <w:right w:val="single" w:sz="4" w:space="0" w:color="000000"/>
            </w:tcBorders>
            <w:hideMark/>
          </w:tcPr>
          <w:p w:rsidR="00944122" w:rsidRDefault="00944122">
            <w:pPr>
              <w:jc w:val="lowKashida"/>
              <w:rPr>
                <w:rFonts w:cs="Arabic Transparent"/>
                <w:sz w:val="14"/>
                <w:szCs w:val="14"/>
                <w:lang w:bidi="ar-IQ"/>
              </w:rPr>
            </w:pPr>
            <w:r>
              <w:rPr>
                <w:rFonts w:cs="Arabic Transparent"/>
                <w:sz w:val="14"/>
                <w:szCs w:val="14"/>
                <w:rtl/>
                <w:lang w:bidi="ar-IQ"/>
              </w:rPr>
              <w:t>الموارد ( العرض الكلي )</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100</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rPr>
            </w:pPr>
            <w:r>
              <w:rPr>
                <w:rFonts w:cs="Arabic Transparent"/>
                <w:sz w:val="14"/>
                <w:szCs w:val="14"/>
                <w:rtl/>
                <w:lang w:bidi="ar-IQ"/>
              </w:rPr>
              <w:t>100</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100</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100</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100</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100</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100</w:t>
            </w:r>
          </w:p>
        </w:tc>
        <w:tc>
          <w:tcPr>
            <w:tcW w:w="386"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100</w:t>
            </w:r>
          </w:p>
        </w:tc>
      </w:tr>
      <w:tr w:rsidR="00944122" w:rsidTr="00944122">
        <w:trPr>
          <w:cantSplit/>
          <w:trHeight w:val="1134"/>
          <w:jc w:val="center"/>
        </w:trPr>
        <w:tc>
          <w:tcPr>
            <w:tcW w:w="879" w:type="dxa"/>
            <w:tcBorders>
              <w:top w:val="single" w:sz="4" w:space="0" w:color="000000"/>
              <w:left w:val="single" w:sz="4" w:space="0" w:color="000000"/>
              <w:bottom w:val="single" w:sz="4" w:space="0" w:color="000000"/>
              <w:right w:val="single" w:sz="4" w:space="0" w:color="000000"/>
            </w:tcBorders>
            <w:hideMark/>
          </w:tcPr>
          <w:p w:rsidR="00944122" w:rsidRDefault="00944122">
            <w:pPr>
              <w:jc w:val="lowKashida"/>
              <w:rPr>
                <w:rFonts w:cs="Arabic Transparent"/>
                <w:sz w:val="14"/>
                <w:szCs w:val="14"/>
                <w:lang w:bidi="ar-IQ"/>
              </w:rPr>
            </w:pPr>
            <w:r>
              <w:rPr>
                <w:rFonts w:cs="Arabic Transparent"/>
                <w:sz w:val="14"/>
                <w:szCs w:val="14"/>
                <w:rtl/>
                <w:lang w:bidi="ar-IQ"/>
              </w:rPr>
              <w:t xml:space="preserve">الانتاج الكلي </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83,6</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83,5</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89,1</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85,4</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90,5</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89,1</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85</w:t>
            </w:r>
          </w:p>
        </w:tc>
        <w:tc>
          <w:tcPr>
            <w:tcW w:w="386"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88</w:t>
            </w:r>
          </w:p>
        </w:tc>
      </w:tr>
      <w:tr w:rsidR="00944122" w:rsidTr="00944122">
        <w:trPr>
          <w:cantSplit/>
          <w:trHeight w:val="1134"/>
          <w:jc w:val="center"/>
        </w:trPr>
        <w:tc>
          <w:tcPr>
            <w:tcW w:w="879" w:type="dxa"/>
            <w:tcBorders>
              <w:top w:val="single" w:sz="4" w:space="0" w:color="000000"/>
              <w:left w:val="single" w:sz="4" w:space="0" w:color="000000"/>
              <w:bottom w:val="single" w:sz="4" w:space="0" w:color="000000"/>
              <w:right w:val="single" w:sz="4" w:space="0" w:color="000000"/>
            </w:tcBorders>
            <w:hideMark/>
          </w:tcPr>
          <w:p w:rsidR="00944122" w:rsidRDefault="00944122">
            <w:pPr>
              <w:jc w:val="lowKashida"/>
              <w:rPr>
                <w:rFonts w:cs="Arabic Transparent"/>
                <w:sz w:val="14"/>
                <w:szCs w:val="14"/>
                <w:lang w:bidi="ar-IQ"/>
              </w:rPr>
            </w:pPr>
            <w:r>
              <w:rPr>
                <w:rFonts w:cs="Arabic Transparent"/>
                <w:sz w:val="14"/>
                <w:szCs w:val="14"/>
                <w:rtl/>
                <w:lang w:bidi="ar-IQ"/>
              </w:rPr>
              <w:t>صافي الضرائب غير المباشرة</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1,7</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1,3</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2,3</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1,3</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0,1</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0,4</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0,7</w:t>
            </w:r>
          </w:p>
        </w:tc>
        <w:tc>
          <w:tcPr>
            <w:tcW w:w="386"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-0,2</w:t>
            </w:r>
          </w:p>
        </w:tc>
      </w:tr>
      <w:tr w:rsidR="00944122" w:rsidTr="00944122">
        <w:trPr>
          <w:cantSplit/>
          <w:trHeight w:val="1134"/>
          <w:jc w:val="center"/>
        </w:trPr>
        <w:tc>
          <w:tcPr>
            <w:tcW w:w="879" w:type="dxa"/>
            <w:tcBorders>
              <w:top w:val="single" w:sz="4" w:space="0" w:color="000000"/>
              <w:left w:val="single" w:sz="4" w:space="0" w:color="000000"/>
              <w:bottom w:val="single" w:sz="4" w:space="0" w:color="000000"/>
              <w:right w:val="single" w:sz="4" w:space="0" w:color="000000"/>
            </w:tcBorders>
            <w:hideMark/>
          </w:tcPr>
          <w:p w:rsidR="00944122" w:rsidRDefault="00944122">
            <w:pPr>
              <w:jc w:val="lowKashida"/>
              <w:rPr>
                <w:rFonts w:cs="Arabic Transparent"/>
                <w:sz w:val="14"/>
                <w:szCs w:val="14"/>
                <w:lang w:bidi="ar-IQ"/>
              </w:rPr>
            </w:pPr>
            <w:r>
              <w:rPr>
                <w:rFonts w:cs="Arabic Transparent"/>
                <w:sz w:val="14"/>
                <w:szCs w:val="14"/>
                <w:rtl/>
                <w:lang w:bidi="ar-IQ"/>
              </w:rPr>
              <w:t>استيرادالسلع والخدمات</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14,7</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15,2</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8,6</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13,3</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9,4</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10,5</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14,3</w:t>
            </w:r>
          </w:p>
        </w:tc>
        <w:tc>
          <w:tcPr>
            <w:tcW w:w="386"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12,2</w:t>
            </w:r>
          </w:p>
        </w:tc>
      </w:tr>
      <w:tr w:rsidR="00944122" w:rsidTr="00944122">
        <w:trPr>
          <w:cantSplit/>
          <w:trHeight w:val="1134"/>
          <w:jc w:val="center"/>
        </w:trPr>
        <w:tc>
          <w:tcPr>
            <w:tcW w:w="879" w:type="dxa"/>
            <w:tcBorders>
              <w:top w:val="single" w:sz="4" w:space="0" w:color="000000"/>
              <w:left w:val="single" w:sz="4" w:space="0" w:color="000000"/>
              <w:bottom w:val="single" w:sz="4" w:space="0" w:color="000000"/>
              <w:right w:val="single" w:sz="4" w:space="0" w:color="000000"/>
            </w:tcBorders>
            <w:hideMark/>
          </w:tcPr>
          <w:p w:rsidR="00944122" w:rsidRDefault="00944122">
            <w:pPr>
              <w:jc w:val="lowKashida"/>
              <w:rPr>
                <w:rFonts w:cs="Arabic Transparent"/>
                <w:sz w:val="14"/>
                <w:szCs w:val="14"/>
                <w:lang w:bidi="ar-IQ"/>
              </w:rPr>
            </w:pPr>
            <w:r>
              <w:rPr>
                <w:rFonts w:cs="Arabic Transparent"/>
                <w:sz w:val="14"/>
                <w:szCs w:val="14"/>
                <w:rtl/>
                <w:lang w:bidi="ar-IQ"/>
              </w:rPr>
              <w:t>الطلب الكلي</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100</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100</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100</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100</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100</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100</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100</w:t>
            </w:r>
          </w:p>
        </w:tc>
        <w:tc>
          <w:tcPr>
            <w:tcW w:w="386"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100</w:t>
            </w:r>
          </w:p>
        </w:tc>
      </w:tr>
      <w:tr w:rsidR="00944122" w:rsidTr="00944122">
        <w:trPr>
          <w:cantSplit/>
          <w:trHeight w:val="1134"/>
          <w:jc w:val="center"/>
        </w:trPr>
        <w:tc>
          <w:tcPr>
            <w:tcW w:w="879" w:type="dxa"/>
            <w:tcBorders>
              <w:top w:val="single" w:sz="4" w:space="0" w:color="000000"/>
              <w:left w:val="single" w:sz="4" w:space="0" w:color="000000"/>
              <w:bottom w:val="single" w:sz="4" w:space="0" w:color="000000"/>
              <w:right w:val="single" w:sz="4" w:space="0" w:color="000000"/>
            </w:tcBorders>
            <w:hideMark/>
          </w:tcPr>
          <w:p w:rsidR="00944122" w:rsidRDefault="00944122">
            <w:pPr>
              <w:jc w:val="lowKashida"/>
              <w:rPr>
                <w:rFonts w:cs="Arabic Transparent"/>
                <w:sz w:val="14"/>
                <w:szCs w:val="14"/>
                <w:lang w:bidi="ar-IQ"/>
              </w:rPr>
            </w:pPr>
            <w:r>
              <w:rPr>
                <w:rFonts w:cs="Arabic Transparent"/>
                <w:sz w:val="14"/>
                <w:szCs w:val="14"/>
                <w:rtl/>
                <w:lang w:bidi="ar-IQ"/>
              </w:rPr>
              <w:t>انفاق استهلاكي</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33,4</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43,7</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51,5</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40,6</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41,5</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37</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32,2</w:t>
            </w:r>
          </w:p>
        </w:tc>
        <w:tc>
          <w:tcPr>
            <w:tcW w:w="386"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30</w:t>
            </w:r>
          </w:p>
        </w:tc>
      </w:tr>
      <w:tr w:rsidR="00944122" w:rsidTr="00944122">
        <w:trPr>
          <w:cantSplit/>
          <w:trHeight w:val="1134"/>
          <w:jc w:val="center"/>
        </w:trPr>
        <w:tc>
          <w:tcPr>
            <w:tcW w:w="879" w:type="dxa"/>
            <w:tcBorders>
              <w:top w:val="single" w:sz="4" w:space="0" w:color="000000"/>
              <w:left w:val="single" w:sz="4" w:space="0" w:color="000000"/>
              <w:bottom w:val="single" w:sz="4" w:space="0" w:color="000000"/>
              <w:right w:val="single" w:sz="4" w:space="0" w:color="000000"/>
            </w:tcBorders>
            <w:hideMark/>
          </w:tcPr>
          <w:p w:rsidR="00944122" w:rsidRDefault="00944122">
            <w:pPr>
              <w:jc w:val="lowKashida"/>
              <w:rPr>
                <w:rFonts w:cs="Arabic Transparent"/>
                <w:sz w:val="14"/>
                <w:szCs w:val="14"/>
                <w:lang w:bidi="ar-IQ"/>
              </w:rPr>
            </w:pPr>
            <w:r>
              <w:rPr>
                <w:rFonts w:cs="Arabic Transparent"/>
                <w:sz w:val="14"/>
                <w:szCs w:val="14"/>
                <w:rtl/>
                <w:lang w:bidi="ar-IQ"/>
              </w:rPr>
              <w:t>تكوين راس المال</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15,5</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17,5</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13,3</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21,4</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19,6</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19,8</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21,2</w:t>
            </w:r>
          </w:p>
        </w:tc>
        <w:tc>
          <w:tcPr>
            <w:tcW w:w="386"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29,9</w:t>
            </w:r>
          </w:p>
        </w:tc>
      </w:tr>
      <w:tr w:rsidR="00944122" w:rsidTr="00944122">
        <w:trPr>
          <w:cantSplit/>
          <w:trHeight w:val="1134"/>
          <w:jc w:val="center"/>
        </w:trPr>
        <w:tc>
          <w:tcPr>
            <w:tcW w:w="879" w:type="dxa"/>
            <w:tcBorders>
              <w:top w:val="single" w:sz="4" w:space="0" w:color="000000"/>
              <w:left w:val="single" w:sz="4" w:space="0" w:color="000000"/>
              <w:bottom w:val="single" w:sz="4" w:space="0" w:color="000000"/>
              <w:right w:val="single" w:sz="4" w:space="0" w:color="000000"/>
            </w:tcBorders>
            <w:hideMark/>
          </w:tcPr>
          <w:p w:rsidR="00944122" w:rsidRDefault="00944122">
            <w:pPr>
              <w:jc w:val="lowKashida"/>
              <w:rPr>
                <w:rFonts w:cs="Arabic Transparent"/>
                <w:sz w:val="14"/>
                <w:szCs w:val="14"/>
                <w:lang w:bidi="ar-IQ"/>
              </w:rPr>
            </w:pPr>
            <w:r>
              <w:rPr>
                <w:rFonts w:cs="Arabic Transparent"/>
                <w:sz w:val="14"/>
                <w:szCs w:val="14"/>
                <w:rtl/>
                <w:lang w:bidi="ar-IQ"/>
              </w:rPr>
              <w:t>استهلاك وسيط</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32,9</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28,4</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28,3</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29,3</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30,8</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29,5</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28,6</w:t>
            </w:r>
          </w:p>
        </w:tc>
        <w:tc>
          <w:tcPr>
            <w:tcW w:w="386"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29,9</w:t>
            </w:r>
          </w:p>
        </w:tc>
      </w:tr>
      <w:tr w:rsidR="00944122" w:rsidTr="00944122">
        <w:trPr>
          <w:cantSplit/>
          <w:trHeight w:val="1134"/>
          <w:jc w:val="center"/>
        </w:trPr>
        <w:tc>
          <w:tcPr>
            <w:tcW w:w="879" w:type="dxa"/>
            <w:tcBorders>
              <w:top w:val="single" w:sz="4" w:space="0" w:color="000000"/>
              <w:left w:val="single" w:sz="4" w:space="0" w:color="000000"/>
              <w:bottom w:val="single" w:sz="4" w:space="0" w:color="000000"/>
              <w:right w:val="single" w:sz="4" w:space="0" w:color="000000"/>
            </w:tcBorders>
            <w:hideMark/>
          </w:tcPr>
          <w:p w:rsidR="00944122" w:rsidRDefault="00944122">
            <w:pPr>
              <w:jc w:val="lowKashida"/>
              <w:rPr>
                <w:rFonts w:cs="Arabic Transparent"/>
                <w:sz w:val="14"/>
                <w:szCs w:val="14"/>
                <w:lang w:bidi="ar-IQ"/>
              </w:rPr>
            </w:pPr>
            <w:r>
              <w:rPr>
                <w:rFonts w:cs="Arabic Transparent"/>
                <w:sz w:val="14"/>
                <w:szCs w:val="14"/>
                <w:rtl/>
                <w:lang w:bidi="ar-IQ"/>
              </w:rPr>
              <w:t>صادرات السلع والخدمات</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17,4</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8,1</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5,9</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8,3</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8,2</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13,6</w:t>
            </w:r>
          </w:p>
        </w:tc>
        <w:tc>
          <w:tcPr>
            <w:tcW w:w="405"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15,3</w:t>
            </w:r>
          </w:p>
        </w:tc>
        <w:tc>
          <w:tcPr>
            <w:tcW w:w="386" w:type="dxa"/>
            <w:tcBorders>
              <w:top w:val="single" w:sz="4" w:space="0" w:color="000000"/>
              <w:left w:val="single" w:sz="4" w:space="0" w:color="000000"/>
              <w:bottom w:val="single" w:sz="4" w:space="0" w:color="000000"/>
              <w:right w:val="single" w:sz="4" w:space="0" w:color="000000"/>
            </w:tcBorders>
            <w:textDirection w:val="tbRl"/>
            <w:hideMark/>
          </w:tcPr>
          <w:p w:rsidR="00944122" w:rsidRDefault="00944122">
            <w:pPr>
              <w:ind w:left="113" w:right="113"/>
              <w:jc w:val="center"/>
              <w:rPr>
                <w:rFonts w:cs="Arabic Transparent"/>
                <w:sz w:val="14"/>
                <w:szCs w:val="14"/>
                <w:lang w:bidi="ar-IQ"/>
              </w:rPr>
            </w:pPr>
            <w:r>
              <w:rPr>
                <w:rFonts w:cs="Arabic Transparent"/>
                <w:sz w:val="14"/>
                <w:szCs w:val="14"/>
                <w:rtl/>
                <w:lang w:bidi="ar-IQ"/>
              </w:rPr>
              <w:t>19</w:t>
            </w:r>
          </w:p>
        </w:tc>
      </w:tr>
    </w:tbl>
    <w:p w:rsidR="00944122" w:rsidRDefault="00944122" w:rsidP="00944122">
      <w:pPr>
        <w:bidi w:val="0"/>
        <w:jc w:val="lowKashida"/>
        <w:rPr>
          <w:rFonts w:cs="Simplified Arabic"/>
          <w:b/>
          <w:bCs/>
          <w:sz w:val="18"/>
          <w:szCs w:val="18"/>
          <w:rtl/>
          <w:lang w:bidi="ar-IQ"/>
        </w:rPr>
      </w:pPr>
      <w:r>
        <w:rPr>
          <w:rFonts w:cs="Simplified Arabic"/>
          <w:b/>
          <w:bCs/>
          <w:sz w:val="18"/>
          <w:szCs w:val="18"/>
          <w:lang w:bidi="ar-IQ"/>
        </w:rPr>
        <w:t xml:space="preserve">Source: </w:t>
      </w:r>
      <w:smartTag w:uri="urn:schemas-microsoft-com:office:smarttags" w:element="country-region">
        <w:smartTag w:uri="urn:schemas-microsoft-com:office:smarttags" w:element="place">
          <w:r>
            <w:rPr>
              <w:rFonts w:cs="Simplified Arabic"/>
              <w:b/>
              <w:bCs/>
              <w:sz w:val="18"/>
              <w:szCs w:val="18"/>
              <w:lang w:bidi="ar-IQ"/>
            </w:rPr>
            <w:t>Iran</w:t>
          </w:r>
        </w:smartTag>
      </w:smartTag>
      <w:r>
        <w:rPr>
          <w:rFonts w:cs="Simplified Arabic"/>
          <w:b/>
          <w:bCs/>
          <w:sz w:val="18"/>
          <w:szCs w:val="18"/>
          <w:lang w:bidi="ar-IQ"/>
        </w:rPr>
        <w:t xml:space="preserve"> Centeral Bank Statistics ,2008</w:t>
      </w:r>
    </w:p>
    <w:p w:rsidR="00944122" w:rsidRDefault="00944122" w:rsidP="00944122">
      <w:pPr>
        <w:ind w:left="1445"/>
        <w:jc w:val="center"/>
        <w:rPr>
          <w:rFonts w:cs="Simplified Arabic"/>
          <w:b/>
          <w:bCs/>
          <w:sz w:val="20"/>
          <w:szCs w:val="20"/>
          <w:rtl/>
          <w:lang w:bidi="ar-IQ"/>
        </w:rPr>
      </w:pPr>
    </w:p>
    <w:p w:rsidR="00944122" w:rsidRDefault="00944122" w:rsidP="00944122">
      <w:pPr>
        <w:ind w:left="1445"/>
        <w:jc w:val="center"/>
        <w:rPr>
          <w:rFonts w:cs="Simplified Arabic"/>
          <w:b/>
          <w:bCs/>
          <w:sz w:val="20"/>
          <w:szCs w:val="20"/>
          <w:rtl/>
          <w:lang w:bidi="ar-IQ"/>
        </w:rPr>
      </w:pPr>
    </w:p>
    <w:p w:rsidR="00944122" w:rsidRDefault="00944122" w:rsidP="00944122">
      <w:pPr>
        <w:ind w:left="1445"/>
        <w:jc w:val="center"/>
        <w:rPr>
          <w:rFonts w:cs="Simplified Arabic"/>
          <w:b/>
          <w:bCs/>
          <w:sz w:val="20"/>
          <w:szCs w:val="20"/>
          <w:rtl/>
          <w:lang w:bidi="ar-IQ"/>
        </w:rPr>
      </w:pPr>
    </w:p>
    <w:p w:rsidR="00944122" w:rsidRDefault="00944122" w:rsidP="00944122">
      <w:pPr>
        <w:ind w:left="1445"/>
        <w:jc w:val="center"/>
        <w:rPr>
          <w:rFonts w:cs="Simplified Arabic"/>
          <w:b/>
          <w:bCs/>
          <w:sz w:val="20"/>
          <w:szCs w:val="20"/>
          <w:rtl/>
          <w:lang w:bidi="ar-IQ"/>
        </w:rPr>
      </w:pPr>
    </w:p>
    <w:p w:rsidR="00944122" w:rsidRDefault="00944122" w:rsidP="00944122">
      <w:pPr>
        <w:ind w:left="1445"/>
        <w:jc w:val="center"/>
        <w:rPr>
          <w:rFonts w:cs="Simplified Arabic"/>
          <w:b/>
          <w:bCs/>
          <w:sz w:val="20"/>
          <w:szCs w:val="20"/>
          <w:rtl/>
          <w:lang w:bidi="ar-IQ"/>
        </w:rPr>
      </w:pPr>
    </w:p>
    <w:p w:rsidR="00944122" w:rsidRDefault="00944122" w:rsidP="00944122">
      <w:pPr>
        <w:ind w:left="1445"/>
        <w:jc w:val="center"/>
        <w:rPr>
          <w:rFonts w:cs="Simplified Arabic"/>
          <w:b/>
          <w:bCs/>
          <w:sz w:val="20"/>
          <w:szCs w:val="20"/>
          <w:rtl/>
          <w:lang w:bidi="ar-IQ"/>
        </w:rPr>
      </w:pPr>
      <w:r>
        <w:rPr>
          <w:rFonts w:cs="Simplified Arabic"/>
          <w:b/>
          <w:bCs/>
          <w:sz w:val="20"/>
          <w:szCs w:val="20"/>
          <w:rtl/>
          <w:lang w:bidi="ar-IQ"/>
        </w:rPr>
        <w:t>جدول 3</w:t>
      </w:r>
    </w:p>
    <w:p w:rsidR="00944122" w:rsidRDefault="00944122" w:rsidP="00944122">
      <w:pPr>
        <w:ind w:left="1445"/>
        <w:jc w:val="center"/>
        <w:rPr>
          <w:rFonts w:cs="Simplified Arabic"/>
          <w:b/>
          <w:bCs/>
          <w:sz w:val="20"/>
          <w:szCs w:val="20"/>
          <w:rtl/>
          <w:lang w:bidi="ar-IQ"/>
        </w:rPr>
      </w:pPr>
      <w:r>
        <w:rPr>
          <w:rFonts w:cs="Simplified Arabic"/>
          <w:b/>
          <w:bCs/>
          <w:sz w:val="20"/>
          <w:szCs w:val="20"/>
          <w:rtl/>
          <w:lang w:bidi="ar-IQ"/>
        </w:rPr>
        <w:t>عدد السكان وحصة الفرد من الدخل القومي بالاسعار الجارية للفترة 1980- 2008</w:t>
      </w: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46"/>
        <w:gridCol w:w="733"/>
        <w:gridCol w:w="733"/>
        <w:gridCol w:w="733"/>
        <w:gridCol w:w="733"/>
        <w:gridCol w:w="733"/>
        <w:gridCol w:w="733"/>
        <w:gridCol w:w="733"/>
      </w:tblGrid>
      <w:tr w:rsidR="00944122" w:rsidTr="00944122">
        <w:trPr>
          <w:cantSplit/>
          <w:trHeight w:val="1134"/>
        </w:trPr>
        <w:tc>
          <w:tcPr>
            <w:tcW w:w="846" w:type="dxa"/>
            <w:tcBorders>
              <w:top w:val="single" w:sz="4" w:space="0" w:color="000000"/>
              <w:left w:val="single" w:sz="4" w:space="0" w:color="000000"/>
              <w:bottom w:val="single" w:sz="4" w:space="0" w:color="000000"/>
              <w:right w:val="single" w:sz="4" w:space="0" w:color="000000"/>
            </w:tcBorders>
          </w:tcPr>
          <w:p w:rsidR="00944122" w:rsidRDefault="00944122">
            <w:pPr>
              <w:jc w:val="lowKashida"/>
              <w:rPr>
                <w:rFonts w:cs="Simplified Arabic"/>
                <w:sz w:val="16"/>
                <w:szCs w:val="16"/>
                <w:lang w:bidi="ar-IQ"/>
              </w:rPr>
            </w:pPr>
          </w:p>
        </w:tc>
        <w:tc>
          <w:tcPr>
            <w:tcW w:w="507"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Simplified Arabic"/>
                <w:sz w:val="16"/>
                <w:szCs w:val="16"/>
                <w:lang w:bidi="ar-IQ"/>
              </w:rPr>
            </w:pPr>
            <w:r>
              <w:rPr>
                <w:rFonts w:cs="Simplified Arabic"/>
                <w:sz w:val="16"/>
                <w:szCs w:val="16"/>
                <w:rtl/>
                <w:lang w:bidi="ar-IQ"/>
              </w:rPr>
              <w:t>1980/1981</w:t>
            </w:r>
          </w:p>
        </w:tc>
        <w:tc>
          <w:tcPr>
            <w:tcW w:w="507"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Simplified Arabic"/>
                <w:sz w:val="16"/>
                <w:szCs w:val="16"/>
                <w:lang w:bidi="ar-IQ"/>
              </w:rPr>
            </w:pPr>
            <w:r>
              <w:rPr>
                <w:rFonts w:cs="Simplified Arabic"/>
                <w:sz w:val="16"/>
                <w:szCs w:val="16"/>
                <w:rtl/>
                <w:lang w:bidi="ar-IQ"/>
              </w:rPr>
              <w:t>1985/1986</w:t>
            </w:r>
          </w:p>
        </w:tc>
        <w:tc>
          <w:tcPr>
            <w:tcW w:w="507"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Simplified Arabic"/>
                <w:sz w:val="16"/>
                <w:szCs w:val="16"/>
                <w:lang w:bidi="ar-IQ"/>
              </w:rPr>
            </w:pPr>
            <w:r>
              <w:rPr>
                <w:rFonts w:cs="Simplified Arabic"/>
                <w:sz w:val="16"/>
                <w:szCs w:val="16"/>
                <w:rtl/>
                <w:lang w:bidi="ar-IQ"/>
              </w:rPr>
              <w:t>1990/1991</w:t>
            </w:r>
          </w:p>
        </w:tc>
        <w:tc>
          <w:tcPr>
            <w:tcW w:w="507"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Simplified Arabic"/>
                <w:sz w:val="16"/>
                <w:szCs w:val="16"/>
                <w:lang w:bidi="ar-IQ"/>
              </w:rPr>
            </w:pPr>
            <w:r>
              <w:rPr>
                <w:rFonts w:cs="Simplified Arabic"/>
                <w:sz w:val="16"/>
                <w:szCs w:val="16"/>
                <w:rtl/>
                <w:lang w:bidi="ar-IQ"/>
              </w:rPr>
              <w:t>1995/1996</w:t>
            </w:r>
          </w:p>
        </w:tc>
        <w:tc>
          <w:tcPr>
            <w:tcW w:w="507"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Simplified Arabic"/>
                <w:sz w:val="16"/>
                <w:szCs w:val="16"/>
                <w:lang w:bidi="ar-IQ"/>
              </w:rPr>
            </w:pPr>
            <w:r>
              <w:rPr>
                <w:rFonts w:cs="Simplified Arabic"/>
                <w:sz w:val="16"/>
                <w:szCs w:val="16"/>
                <w:rtl/>
                <w:lang w:bidi="ar-IQ"/>
              </w:rPr>
              <w:t>2000/2001</w:t>
            </w:r>
          </w:p>
        </w:tc>
        <w:tc>
          <w:tcPr>
            <w:tcW w:w="507"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Simplified Arabic"/>
                <w:sz w:val="16"/>
                <w:szCs w:val="16"/>
                <w:lang w:bidi="ar-IQ"/>
              </w:rPr>
            </w:pPr>
            <w:r>
              <w:rPr>
                <w:rFonts w:cs="Simplified Arabic"/>
                <w:sz w:val="16"/>
                <w:szCs w:val="16"/>
                <w:rtl/>
                <w:lang w:bidi="ar-IQ"/>
              </w:rPr>
              <w:t>2005/2006</w:t>
            </w:r>
          </w:p>
        </w:tc>
        <w:tc>
          <w:tcPr>
            <w:tcW w:w="507"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Simplified Arabic"/>
                <w:sz w:val="16"/>
                <w:szCs w:val="16"/>
                <w:lang w:bidi="ar-IQ"/>
              </w:rPr>
            </w:pPr>
            <w:r>
              <w:rPr>
                <w:rFonts w:cs="Simplified Arabic"/>
                <w:sz w:val="16"/>
                <w:szCs w:val="16"/>
                <w:rtl/>
                <w:lang w:bidi="ar-IQ"/>
              </w:rPr>
              <w:t>20007/2008</w:t>
            </w:r>
          </w:p>
        </w:tc>
      </w:tr>
      <w:tr w:rsidR="00944122" w:rsidTr="00944122">
        <w:trPr>
          <w:cantSplit/>
          <w:trHeight w:val="752"/>
        </w:trPr>
        <w:tc>
          <w:tcPr>
            <w:tcW w:w="846" w:type="dxa"/>
            <w:tcBorders>
              <w:top w:val="single" w:sz="4" w:space="0" w:color="000000"/>
              <w:left w:val="single" w:sz="4" w:space="0" w:color="000000"/>
              <w:bottom w:val="single" w:sz="4" w:space="0" w:color="000000"/>
              <w:right w:val="single" w:sz="4" w:space="0" w:color="000000"/>
            </w:tcBorders>
            <w:hideMark/>
          </w:tcPr>
          <w:p w:rsidR="00944122" w:rsidRDefault="00944122">
            <w:pPr>
              <w:jc w:val="lowKashida"/>
              <w:rPr>
                <w:rFonts w:cs="Simplified Arabic"/>
                <w:sz w:val="16"/>
                <w:szCs w:val="16"/>
                <w:lang w:bidi="ar-IQ"/>
              </w:rPr>
            </w:pPr>
            <w:r>
              <w:rPr>
                <w:rFonts w:cs="Simplified Arabic"/>
                <w:sz w:val="16"/>
                <w:szCs w:val="16"/>
                <w:rtl/>
                <w:lang w:bidi="ar-IQ"/>
              </w:rPr>
              <w:t>عدد السكان(الف)</w:t>
            </w:r>
          </w:p>
        </w:tc>
        <w:tc>
          <w:tcPr>
            <w:tcW w:w="507"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Simplified Arabic"/>
                <w:sz w:val="16"/>
                <w:szCs w:val="16"/>
                <w:lang w:bidi="ar-IQ"/>
              </w:rPr>
            </w:pPr>
            <w:r>
              <w:rPr>
                <w:rFonts w:cs="Simplified Arabic"/>
                <w:sz w:val="16"/>
                <w:szCs w:val="16"/>
                <w:rtl/>
                <w:lang w:bidi="ar-IQ"/>
              </w:rPr>
              <w:t>39646</w:t>
            </w:r>
          </w:p>
        </w:tc>
        <w:tc>
          <w:tcPr>
            <w:tcW w:w="507"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Simplified Arabic"/>
                <w:sz w:val="16"/>
                <w:szCs w:val="16"/>
                <w:lang w:bidi="ar-IQ"/>
              </w:rPr>
            </w:pPr>
            <w:r>
              <w:rPr>
                <w:rFonts w:cs="Simplified Arabic"/>
                <w:sz w:val="16"/>
                <w:szCs w:val="16"/>
                <w:rtl/>
                <w:lang w:bidi="ar-IQ"/>
              </w:rPr>
              <w:t>47807</w:t>
            </w:r>
          </w:p>
        </w:tc>
        <w:tc>
          <w:tcPr>
            <w:tcW w:w="507"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Simplified Arabic"/>
                <w:sz w:val="16"/>
                <w:szCs w:val="16"/>
                <w:lang w:bidi="ar-IQ"/>
              </w:rPr>
            </w:pPr>
            <w:r>
              <w:rPr>
                <w:rFonts w:cs="Simplified Arabic"/>
                <w:sz w:val="16"/>
                <w:szCs w:val="16"/>
                <w:rtl/>
                <w:lang w:bidi="ar-IQ"/>
              </w:rPr>
              <w:t>54496</w:t>
            </w:r>
          </w:p>
        </w:tc>
        <w:tc>
          <w:tcPr>
            <w:tcW w:w="507"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Simplified Arabic"/>
                <w:sz w:val="16"/>
                <w:szCs w:val="16"/>
                <w:lang w:bidi="ar-IQ"/>
              </w:rPr>
            </w:pPr>
            <w:r>
              <w:rPr>
                <w:rFonts w:cs="Simplified Arabic"/>
                <w:sz w:val="16"/>
                <w:szCs w:val="16"/>
                <w:rtl/>
                <w:lang w:bidi="ar-IQ"/>
              </w:rPr>
              <w:t>59187</w:t>
            </w:r>
          </w:p>
        </w:tc>
        <w:tc>
          <w:tcPr>
            <w:tcW w:w="507"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Simplified Arabic"/>
                <w:sz w:val="16"/>
                <w:szCs w:val="16"/>
                <w:lang w:bidi="ar-IQ"/>
              </w:rPr>
            </w:pPr>
            <w:r>
              <w:rPr>
                <w:rFonts w:cs="Simplified Arabic"/>
                <w:sz w:val="16"/>
                <w:szCs w:val="16"/>
                <w:rtl/>
                <w:lang w:bidi="ar-IQ"/>
              </w:rPr>
              <w:t>63664</w:t>
            </w:r>
          </w:p>
        </w:tc>
        <w:tc>
          <w:tcPr>
            <w:tcW w:w="507"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Simplified Arabic"/>
                <w:sz w:val="16"/>
                <w:szCs w:val="16"/>
                <w:lang w:bidi="ar-IQ"/>
              </w:rPr>
            </w:pPr>
            <w:r>
              <w:rPr>
                <w:rFonts w:cs="Simplified Arabic"/>
                <w:sz w:val="16"/>
                <w:szCs w:val="16"/>
                <w:rtl/>
                <w:lang w:bidi="ar-IQ"/>
              </w:rPr>
              <w:t>69390</w:t>
            </w:r>
          </w:p>
        </w:tc>
        <w:tc>
          <w:tcPr>
            <w:tcW w:w="507"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Simplified Arabic"/>
                <w:sz w:val="16"/>
                <w:szCs w:val="16"/>
                <w:lang w:bidi="ar-IQ"/>
              </w:rPr>
            </w:pPr>
            <w:r>
              <w:rPr>
                <w:rFonts w:cs="Simplified Arabic"/>
                <w:sz w:val="16"/>
                <w:szCs w:val="16"/>
                <w:rtl/>
                <w:lang w:bidi="ar-IQ"/>
              </w:rPr>
              <w:t>71532</w:t>
            </w:r>
          </w:p>
        </w:tc>
      </w:tr>
      <w:tr w:rsidR="00944122" w:rsidTr="00944122">
        <w:trPr>
          <w:cantSplit/>
          <w:trHeight w:val="702"/>
        </w:trPr>
        <w:tc>
          <w:tcPr>
            <w:tcW w:w="846" w:type="dxa"/>
            <w:tcBorders>
              <w:top w:val="single" w:sz="4" w:space="0" w:color="000000"/>
              <w:left w:val="single" w:sz="4" w:space="0" w:color="000000"/>
              <w:bottom w:val="single" w:sz="4" w:space="0" w:color="000000"/>
              <w:right w:val="single" w:sz="4" w:space="0" w:color="000000"/>
            </w:tcBorders>
            <w:hideMark/>
          </w:tcPr>
          <w:p w:rsidR="00944122" w:rsidRDefault="00944122">
            <w:pPr>
              <w:jc w:val="lowKashida"/>
              <w:rPr>
                <w:rFonts w:cs="Simplified Arabic"/>
                <w:sz w:val="16"/>
                <w:szCs w:val="16"/>
                <w:lang w:bidi="ar-IQ"/>
              </w:rPr>
            </w:pPr>
            <w:r>
              <w:rPr>
                <w:rFonts w:cs="Simplified Arabic"/>
                <w:sz w:val="16"/>
                <w:szCs w:val="16"/>
                <w:rtl/>
                <w:lang w:bidi="ar-IQ"/>
              </w:rPr>
              <w:t>معدل دخل الفرد(الف ريال)</w:t>
            </w:r>
          </w:p>
        </w:tc>
        <w:tc>
          <w:tcPr>
            <w:tcW w:w="507"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Simplified Arabic"/>
                <w:sz w:val="16"/>
                <w:szCs w:val="16"/>
                <w:lang w:bidi="ar-IQ"/>
              </w:rPr>
            </w:pPr>
            <w:r>
              <w:rPr>
                <w:rFonts w:cs="Simplified Arabic"/>
                <w:sz w:val="16"/>
                <w:szCs w:val="16"/>
                <w:rtl/>
                <w:lang w:bidi="ar-IQ"/>
              </w:rPr>
              <w:t>4583</w:t>
            </w:r>
          </w:p>
        </w:tc>
        <w:tc>
          <w:tcPr>
            <w:tcW w:w="507"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Simplified Arabic"/>
                <w:sz w:val="16"/>
                <w:szCs w:val="16"/>
                <w:lang w:bidi="ar-IQ"/>
              </w:rPr>
            </w:pPr>
            <w:r>
              <w:rPr>
                <w:rFonts w:cs="Simplified Arabic"/>
                <w:sz w:val="16"/>
                <w:szCs w:val="16"/>
                <w:rtl/>
                <w:lang w:bidi="ar-IQ"/>
              </w:rPr>
              <w:t>3975</w:t>
            </w:r>
          </w:p>
        </w:tc>
        <w:tc>
          <w:tcPr>
            <w:tcW w:w="507"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Simplified Arabic"/>
                <w:sz w:val="16"/>
                <w:szCs w:val="16"/>
                <w:lang w:bidi="ar-IQ"/>
              </w:rPr>
            </w:pPr>
            <w:r>
              <w:rPr>
                <w:rFonts w:cs="Simplified Arabic"/>
                <w:sz w:val="16"/>
                <w:szCs w:val="16"/>
                <w:rtl/>
                <w:lang w:bidi="ar-IQ"/>
              </w:rPr>
              <w:t>3223</w:t>
            </w:r>
          </w:p>
        </w:tc>
        <w:tc>
          <w:tcPr>
            <w:tcW w:w="507"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Simplified Arabic"/>
                <w:sz w:val="16"/>
                <w:szCs w:val="16"/>
                <w:lang w:bidi="ar-IQ"/>
              </w:rPr>
            </w:pPr>
            <w:r>
              <w:rPr>
                <w:rFonts w:cs="Simplified Arabic"/>
                <w:sz w:val="16"/>
                <w:szCs w:val="16"/>
                <w:rtl/>
                <w:lang w:bidi="ar-IQ"/>
              </w:rPr>
              <w:t>3922</w:t>
            </w:r>
          </w:p>
        </w:tc>
        <w:tc>
          <w:tcPr>
            <w:tcW w:w="507"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Simplified Arabic"/>
                <w:sz w:val="16"/>
                <w:szCs w:val="16"/>
                <w:lang w:bidi="ar-IQ"/>
              </w:rPr>
            </w:pPr>
            <w:r>
              <w:rPr>
                <w:rFonts w:cs="Simplified Arabic"/>
                <w:sz w:val="16"/>
                <w:szCs w:val="16"/>
                <w:rtl/>
                <w:lang w:bidi="ar-IQ"/>
              </w:rPr>
              <w:t>4269</w:t>
            </w:r>
          </w:p>
        </w:tc>
        <w:tc>
          <w:tcPr>
            <w:tcW w:w="507"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Simplified Arabic"/>
                <w:sz w:val="16"/>
                <w:szCs w:val="16"/>
                <w:lang w:bidi="ar-IQ"/>
              </w:rPr>
            </w:pPr>
            <w:r>
              <w:rPr>
                <w:rFonts w:cs="Simplified Arabic"/>
                <w:sz w:val="16"/>
                <w:szCs w:val="16"/>
                <w:rtl/>
                <w:lang w:bidi="ar-IQ"/>
              </w:rPr>
              <w:t>6079</w:t>
            </w:r>
          </w:p>
        </w:tc>
        <w:tc>
          <w:tcPr>
            <w:tcW w:w="507" w:type="dxa"/>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lowKashida"/>
              <w:rPr>
                <w:rFonts w:cs="Simplified Arabic"/>
                <w:sz w:val="16"/>
                <w:szCs w:val="16"/>
                <w:lang w:bidi="ar-IQ"/>
              </w:rPr>
            </w:pPr>
            <w:r>
              <w:rPr>
                <w:rFonts w:cs="Simplified Arabic"/>
                <w:sz w:val="16"/>
                <w:szCs w:val="16"/>
                <w:rtl/>
                <w:lang w:bidi="ar-IQ"/>
              </w:rPr>
              <w:t>6865</w:t>
            </w:r>
          </w:p>
        </w:tc>
      </w:tr>
      <w:tr w:rsidR="00944122" w:rsidTr="00944122">
        <w:trPr>
          <w:cantSplit/>
          <w:trHeight w:val="722"/>
        </w:trPr>
        <w:tc>
          <w:tcPr>
            <w:tcW w:w="846" w:type="dxa"/>
            <w:tcBorders>
              <w:top w:val="single" w:sz="4" w:space="0" w:color="000000"/>
              <w:left w:val="single" w:sz="4" w:space="0" w:color="000000"/>
              <w:bottom w:val="single" w:sz="4" w:space="0" w:color="000000"/>
              <w:right w:val="single" w:sz="4" w:space="0" w:color="000000"/>
            </w:tcBorders>
            <w:hideMark/>
          </w:tcPr>
          <w:p w:rsidR="00944122" w:rsidRDefault="00944122">
            <w:pPr>
              <w:jc w:val="lowKashida"/>
              <w:rPr>
                <w:rFonts w:cs="Simplified Arabic"/>
                <w:sz w:val="16"/>
                <w:szCs w:val="16"/>
                <w:lang w:bidi="ar-IQ"/>
              </w:rPr>
            </w:pPr>
            <w:r>
              <w:rPr>
                <w:rFonts w:cs="Simplified Arabic"/>
                <w:sz w:val="16"/>
                <w:szCs w:val="16"/>
                <w:rtl/>
                <w:lang w:bidi="ar-IQ"/>
              </w:rPr>
              <w:t>معدل نمو نصيب الفرد *</w:t>
            </w:r>
          </w:p>
        </w:tc>
        <w:tc>
          <w:tcPr>
            <w:tcW w:w="3549" w:type="dxa"/>
            <w:gridSpan w:val="7"/>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center"/>
              <w:rPr>
                <w:rFonts w:cs="Simplified Arabic"/>
                <w:sz w:val="16"/>
                <w:szCs w:val="16"/>
                <w:lang w:bidi="ar-IQ"/>
              </w:rPr>
            </w:pPr>
            <w:r>
              <w:rPr>
                <w:rFonts w:cs="Simplified Arabic"/>
                <w:sz w:val="16"/>
                <w:szCs w:val="16"/>
                <w:rtl/>
                <w:lang w:bidi="ar-IQ"/>
              </w:rPr>
              <w:t>1,4%</w:t>
            </w:r>
          </w:p>
        </w:tc>
      </w:tr>
      <w:tr w:rsidR="00944122" w:rsidTr="00944122">
        <w:trPr>
          <w:cantSplit/>
          <w:trHeight w:val="521"/>
        </w:trPr>
        <w:tc>
          <w:tcPr>
            <w:tcW w:w="846" w:type="dxa"/>
            <w:tcBorders>
              <w:top w:val="single" w:sz="4" w:space="0" w:color="000000"/>
              <w:left w:val="single" w:sz="4" w:space="0" w:color="000000"/>
              <w:bottom w:val="single" w:sz="4" w:space="0" w:color="000000"/>
              <w:right w:val="single" w:sz="4" w:space="0" w:color="000000"/>
            </w:tcBorders>
          </w:tcPr>
          <w:p w:rsidR="00944122" w:rsidRDefault="00944122">
            <w:pPr>
              <w:jc w:val="lowKashida"/>
              <w:rPr>
                <w:rFonts w:cs="Simplified Arabic"/>
                <w:sz w:val="16"/>
                <w:szCs w:val="16"/>
                <w:rtl/>
              </w:rPr>
            </w:pPr>
            <w:r>
              <w:rPr>
                <w:rFonts w:cs="Simplified Arabic"/>
                <w:sz w:val="16"/>
                <w:szCs w:val="16"/>
                <w:rtl/>
              </w:rPr>
              <w:t>معدل نمو السكان**</w:t>
            </w:r>
          </w:p>
          <w:p w:rsidR="00944122" w:rsidRDefault="00944122">
            <w:pPr>
              <w:jc w:val="lowKashida"/>
              <w:rPr>
                <w:rFonts w:cs="Simplified Arabic"/>
                <w:sz w:val="16"/>
                <w:szCs w:val="16"/>
              </w:rPr>
            </w:pPr>
          </w:p>
        </w:tc>
        <w:tc>
          <w:tcPr>
            <w:tcW w:w="3549" w:type="dxa"/>
            <w:gridSpan w:val="7"/>
            <w:tcBorders>
              <w:top w:val="single" w:sz="4" w:space="0" w:color="000000"/>
              <w:left w:val="single" w:sz="4" w:space="0" w:color="000000"/>
              <w:bottom w:val="single" w:sz="4" w:space="0" w:color="000000"/>
              <w:right w:val="single" w:sz="4" w:space="0" w:color="000000"/>
            </w:tcBorders>
            <w:textDirection w:val="btLr"/>
            <w:hideMark/>
          </w:tcPr>
          <w:p w:rsidR="00944122" w:rsidRDefault="00944122">
            <w:pPr>
              <w:ind w:left="113" w:right="113"/>
              <w:jc w:val="center"/>
              <w:rPr>
                <w:rFonts w:cs="Simplified Arabic"/>
                <w:sz w:val="16"/>
                <w:szCs w:val="16"/>
                <w:lang w:bidi="ar-IQ"/>
              </w:rPr>
            </w:pPr>
            <w:r>
              <w:rPr>
                <w:rFonts w:cs="Simplified Arabic"/>
                <w:sz w:val="16"/>
                <w:szCs w:val="16"/>
                <w:rtl/>
                <w:lang w:bidi="ar-IQ"/>
              </w:rPr>
              <w:t>2,1%</w:t>
            </w:r>
          </w:p>
        </w:tc>
      </w:tr>
    </w:tbl>
    <w:p w:rsidR="00944122" w:rsidRDefault="00944122" w:rsidP="00944122">
      <w:pPr>
        <w:ind w:left="1445"/>
        <w:jc w:val="lowKashida"/>
        <w:rPr>
          <w:rFonts w:cs="Simplified Arabic"/>
          <w:b/>
          <w:bCs/>
          <w:sz w:val="16"/>
          <w:szCs w:val="16"/>
          <w:rtl/>
          <w:lang w:bidi="ar-IQ"/>
        </w:rPr>
      </w:pPr>
      <w:r>
        <w:rPr>
          <w:rFonts w:cs="Simplified Arabic"/>
          <w:b/>
          <w:bCs/>
          <w:sz w:val="16"/>
          <w:szCs w:val="16"/>
          <w:lang w:bidi="ar-IQ"/>
        </w:rPr>
        <w:t>Source: Iran Central Bank Statistics ,2008</w:t>
      </w:r>
      <w:r>
        <w:rPr>
          <w:rFonts w:cs="Simplified Arabic"/>
          <w:b/>
          <w:bCs/>
          <w:sz w:val="16"/>
          <w:szCs w:val="16"/>
          <w:rtl/>
          <w:lang w:bidi="ar-IQ"/>
        </w:rPr>
        <w:t xml:space="preserve"> </w:t>
      </w:r>
    </w:p>
    <w:p w:rsidR="00944122" w:rsidRDefault="00944122" w:rsidP="00944122">
      <w:pPr>
        <w:jc w:val="lowKashida"/>
        <w:rPr>
          <w:rFonts w:cs="Simplified Arabic"/>
          <w:b/>
          <w:bCs/>
          <w:sz w:val="16"/>
          <w:szCs w:val="16"/>
          <w:lang w:bidi="ar-IQ"/>
        </w:rPr>
      </w:pPr>
      <w:r>
        <w:rPr>
          <w:rFonts w:cs="Simplified Arabic"/>
          <w:b/>
          <w:bCs/>
          <w:sz w:val="16"/>
          <w:szCs w:val="16"/>
          <w:rtl/>
          <w:lang w:bidi="ar-IQ"/>
        </w:rPr>
        <w:t>*تم استخراج المعدل من قبل الباحث</w:t>
      </w:r>
    </w:p>
    <w:p w:rsidR="00944122" w:rsidRDefault="00944122" w:rsidP="00944122">
      <w:pPr>
        <w:jc w:val="lowKashida"/>
        <w:rPr>
          <w:rFonts w:cs="Simplified Arabic"/>
          <w:b/>
          <w:bCs/>
          <w:sz w:val="16"/>
          <w:szCs w:val="16"/>
          <w:rtl/>
          <w:lang w:bidi="ar-IQ"/>
        </w:rPr>
      </w:pPr>
      <w:r>
        <w:rPr>
          <w:rFonts w:cs="Simplified Arabic"/>
          <w:b/>
          <w:bCs/>
          <w:sz w:val="16"/>
          <w:szCs w:val="16"/>
          <w:rtl/>
          <w:lang w:bidi="ar-IQ"/>
        </w:rPr>
        <w:t xml:space="preserve">**تم استخراج المعدل من قبل الباحث حسب المعا دلة   </w:t>
      </w:r>
      <w:r>
        <w:rPr>
          <w:rFonts w:cs="Simplified Arabic"/>
          <w:b/>
          <w:bCs/>
          <w:sz w:val="16"/>
          <w:szCs w:val="16"/>
          <w:lang w:bidi="ar-IQ"/>
        </w:rPr>
        <w:t>/t</w:t>
      </w:r>
      <w:r>
        <w:rPr>
          <w:rFonts w:cs="Simplified Arabic"/>
          <w:b/>
          <w:bCs/>
          <w:sz w:val="16"/>
          <w:szCs w:val="16"/>
          <w:rtl/>
          <w:lang w:bidi="ar-IQ"/>
        </w:rPr>
        <w:t xml:space="preserve"> </w:t>
      </w:r>
      <w:r>
        <w:rPr>
          <w:rFonts w:cs="Simplified Arabic"/>
          <w:b/>
          <w:bCs/>
          <w:sz w:val="16"/>
          <w:szCs w:val="16"/>
          <w:lang w:bidi="ar-IQ"/>
        </w:rPr>
        <w:t>lnY</w:t>
      </w:r>
      <w:r>
        <w:rPr>
          <w:rFonts w:cs="Simplified Arabic"/>
          <w:b/>
          <w:bCs/>
          <w:sz w:val="16"/>
          <w:szCs w:val="16"/>
          <w:vertAlign w:val="subscript"/>
          <w:lang w:bidi="ar-IQ"/>
        </w:rPr>
        <w:t>0</w:t>
      </w:r>
      <w:r>
        <w:rPr>
          <w:rFonts w:cs="Simplified Arabic"/>
          <w:b/>
          <w:bCs/>
          <w:sz w:val="16"/>
          <w:szCs w:val="16"/>
          <w:rtl/>
          <w:lang w:bidi="ar-IQ"/>
        </w:rPr>
        <w:t xml:space="preserve">_ </w:t>
      </w:r>
      <w:r>
        <w:rPr>
          <w:rFonts w:cs="Simplified Arabic"/>
          <w:b/>
          <w:bCs/>
          <w:sz w:val="16"/>
          <w:szCs w:val="16"/>
          <w:lang w:bidi="ar-IQ"/>
        </w:rPr>
        <w:t xml:space="preserve">   r=ln Y</w:t>
      </w:r>
      <w:r>
        <w:rPr>
          <w:rFonts w:cs="Simplified Arabic"/>
          <w:b/>
          <w:bCs/>
          <w:sz w:val="16"/>
          <w:szCs w:val="16"/>
          <w:vertAlign w:val="subscript"/>
          <w:lang w:bidi="ar-IQ"/>
        </w:rPr>
        <w:t>t</w:t>
      </w:r>
      <w:r>
        <w:rPr>
          <w:rFonts w:cs="Simplified Arabic"/>
          <w:b/>
          <w:bCs/>
          <w:sz w:val="16"/>
          <w:szCs w:val="16"/>
          <w:rtl/>
          <w:lang w:bidi="ar-IQ"/>
        </w:rPr>
        <w:t>حيث:</w:t>
      </w:r>
    </w:p>
    <w:p w:rsidR="00944122" w:rsidRDefault="00944122" w:rsidP="00944122">
      <w:pPr>
        <w:jc w:val="lowKashida"/>
        <w:rPr>
          <w:rFonts w:cs="Simplified Arabic"/>
          <w:b/>
          <w:bCs/>
          <w:sz w:val="16"/>
          <w:szCs w:val="16"/>
          <w:rtl/>
          <w:lang w:bidi="ar-IQ"/>
        </w:rPr>
      </w:pPr>
      <w:r>
        <w:rPr>
          <w:rFonts w:cs="Simplified Arabic"/>
          <w:b/>
          <w:bCs/>
          <w:sz w:val="16"/>
          <w:szCs w:val="16"/>
          <w:rtl/>
          <w:lang w:bidi="ar-IQ"/>
        </w:rPr>
        <w:t>ٌ</w:t>
      </w:r>
      <w:r>
        <w:rPr>
          <w:rFonts w:cs="Simplified Arabic"/>
          <w:b/>
          <w:bCs/>
          <w:sz w:val="16"/>
          <w:szCs w:val="16"/>
          <w:lang w:bidi="ar-IQ"/>
        </w:rPr>
        <w:t>r</w:t>
      </w:r>
      <w:r>
        <w:rPr>
          <w:rFonts w:cs="Simplified Arabic"/>
          <w:b/>
          <w:bCs/>
          <w:sz w:val="16"/>
          <w:szCs w:val="16"/>
          <w:rtl/>
          <w:lang w:bidi="ar-IQ"/>
        </w:rPr>
        <w:t xml:space="preserve"> معدل النمو</w:t>
      </w:r>
      <w:r>
        <w:rPr>
          <w:rFonts w:cs="Simplified Arabic"/>
          <w:b/>
          <w:bCs/>
          <w:sz w:val="16"/>
          <w:szCs w:val="16"/>
          <w:lang w:bidi="ar-IQ"/>
        </w:rPr>
        <w:t xml:space="preserve">Yt  </w:t>
      </w:r>
      <w:r>
        <w:rPr>
          <w:rFonts w:cs="Simplified Arabic"/>
          <w:b/>
          <w:bCs/>
          <w:sz w:val="16"/>
          <w:szCs w:val="16"/>
          <w:rtl/>
          <w:lang w:bidi="ar-IQ"/>
        </w:rPr>
        <w:t xml:space="preserve"> المؤشر في الزمن </w:t>
      </w:r>
      <w:r>
        <w:rPr>
          <w:rFonts w:cs="Simplified Arabic"/>
          <w:b/>
          <w:bCs/>
          <w:sz w:val="16"/>
          <w:szCs w:val="16"/>
          <w:lang w:bidi="ar-IQ"/>
        </w:rPr>
        <w:t xml:space="preserve">t  </w:t>
      </w:r>
      <w:r>
        <w:rPr>
          <w:rFonts w:cs="Simplified Arabic"/>
          <w:b/>
          <w:bCs/>
          <w:sz w:val="16"/>
          <w:szCs w:val="16"/>
          <w:rtl/>
          <w:lang w:bidi="ar-IQ"/>
        </w:rPr>
        <w:t xml:space="preserve">   </w:t>
      </w:r>
      <w:r>
        <w:rPr>
          <w:rFonts w:cs="Simplified Arabic"/>
          <w:b/>
          <w:bCs/>
          <w:sz w:val="16"/>
          <w:szCs w:val="16"/>
          <w:lang w:bidi="ar-IQ"/>
        </w:rPr>
        <w:t xml:space="preserve">Y0 </w:t>
      </w:r>
      <w:r>
        <w:rPr>
          <w:rFonts w:cs="Simplified Arabic"/>
          <w:b/>
          <w:bCs/>
          <w:sz w:val="16"/>
          <w:szCs w:val="16"/>
          <w:rtl/>
          <w:lang w:bidi="ar-IQ"/>
        </w:rPr>
        <w:t xml:space="preserve">  المؤشر في الزمن ابتداء  </w:t>
      </w:r>
      <w:r>
        <w:rPr>
          <w:rFonts w:cs="Simplified Arabic"/>
          <w:b/>
          <w:bCs/>
          <w:sz w:val="16"/>
          <w:szCs w:val="16"/>
          <w:lang w:bidi="ar-IQ"/>
        </w:rPr>
        <w:t xml:space="preserve">t    </w:t>
      </w:r>
      <w:r>
        <w:rPr>
          <w:rFonts w:cs="Simplified Arabic"/>
          <w:b/>
          <w:bCs/>
          <w:sz w:val="16"/>
          <w:szCs w:val="16"/>
          <w:rtl/>
          <w:lang w:bidi="ar-IQ"/>
        </w:rPr>
        <w:t xml:space="preserve">  الزمن </w:t>
      </w:r>
    </w:p>
    <w:p w:rsidR="00944122" w:rsidRDefault="00944122" w:rsidP="00944122">
      <w:pPr>
        <w:jc w:val="lowKashida"/>
        <w:rPr>
          <w:rFonts w:cs="Arabic Transparent"/>
          <w:b/>
          <w:bCs/>
          <w:rtl/>
          <w:lang w:bidi="ar-IQ"/>
        </w:rPr>
      </w:pPr>
      <w:r>
        <w:rPr>
          <w:rFonts w:cs="Arabic Transparent"/>
          <w:b/>
          <w:bCs/>
          <w:rtl/>
          <w:lang w:bidi="ar-IQ"/>
        </w:rPr>
        <w:t>6. النتائج</w:t>
      </w:r>
    </w:p>
    <w:p w:rsidR="00944122" w:rsidRDefault="00944122" w:rsidP="00944122">
      <w:pPr>
        <w:numPr>
          <w:ilvl w:val="0"/>
          <w:numId w:val="89"/>
        </w:numPr>
        <w:tabs>
          <w:tab w:val="num" w:pos="833"/>
        </w:tabs>
        <w:spacing w:after="0" w:line="240" w:lineRule="auto"/>
        <w:ind w:left="833" w:hanging="440"/>
        <w:jc w:val="lowKashida"/>
        <w:rPr>
          <w:rFonts w:cs="Arabic Transparent"/>
          <w:rtl/>
          <w:lang w:bidi="ar-IQ"/>
        </w:rPr>
      </w:pPr>
      <w:r>
        <w:rPr>
          <w:rFonts w:cs="Arabic Transparent"/>
          <w:rtl/>
          <w:lang w:bidi="ar-IQ"/>
        </w:rPr>
        <w:t xml:space="preserve">يعد الدستور الايراني عاملا مقيدا جدا للسياسة الاقتصادية الاصلاحية وبرامج الانفتاح على العالم. </w:t>
      </w:r>
    </w:p>
    <w:p w:rsidR="00944122" w:rsidRDefault="00944122" w:rsidP="00944122">
      <w:pPr>
        <w:numPr>
          <w:ilvl w:val="0"/>
          <w:numId w:val="89"/>
        </w:numPr>
        <w:tabs>
          <w:tab w:val="num" w:pos="833"/>
        </w:tabs>
        <w:spacing w:after="0" w:line="240" w:lineRule="auto"/>
        <w:ind w:left="833" w:hanging="440"/>
        <w:jc w:val="lowKashida"/>
        <w:rPr>
          <w:rFonts w:cs="Arabic Transparent"/>
          <w:lang w:bidi="ar-IQ"/>
        </w:rPr>
      </w:pPr>
      <w:r>
        <w:rPr>
          <w:rFonts w:cs="Arabic Transparent"/>
          <w:rtl/>
          <w:lang w:bidi="ar-IQ"/>
        </w:rPr>
        <w:t>مايزال الاقتصاد الايراني يعاني من مشاكل عديدة وكبيرة كالبطالة والتضخم وعدم تنوع البنية الاقتصادية وغيرها من المشاكل نتيجة التضحية بالاهداف الاقتصادية وعدم القدرة على مواكبة التطورات والمتغيرات الدولية على الصعيد الاقتصادي .</w:t>
      </w:r>
    </w:p>
    <w:p w:rsidR="00944122" w:rsidRDefault="00944122" w:rsidP="00944122">
      <w:pPr>
        <w:numPr>
          <w:ilvl w:val="0"/>
          <w:numId w:val="89"/>
        </w:numPr>
        <w:tabs>
          <w:tab w:val="num" w:pos="833"/>
        </w:tabs>
        <w:spacing w:after="0" w:line="240" w:lineRule="auto"/>
        <w:ind w:left="833" w:hanging="440"/>
        <w:jc w:val="lowKashida"/>
        <w:rPr>
          <w:rFonts w:cs="Arabic Transparent"/>
          <w:lang w:bidi="ar-IQ"/>
        </w:rPr>
      </w:pPr>
      <w:r>
        <w:rPr>
          <w:rFonts w:cs="Arabic Transparent"/>
          <w:rtl/>
          <w:lang w:bidi="ar-IQ"/>
        </w:rPr>
        <w:t>ان جوهر برنامج الاصلاح الاقتصادي الايراني يرتكز على بعدين هما التنمية والتعددية الاجتماعية والسياسية لتحقيق نتائج ملموسة للفرد الايراني.</w:t>
      </w:r>
    </w:p>
    <w:p w:rsidR="00944122" w:rsidRDefault="00944122" w:rsidP="00944122">
      <w:pPr>
        <w:numPr>
          <w:ilvl w:val="0"/>
          <w:numId w:val="89"/>
        </w:numPr>
        <w:tabs>
          <w:tab w:val="num" w:pos="833"/>
        </w:tabs>
        <w:spacing w:after="0" w:line="240" w:lineRule="auto"/>
        <w:ind w:left="833" w:hanging="440"/>
        <w:jc w:val="lowKashida"/>
        <w:rPr>
          <w:rFonts w:cs="Arabic Transparent"/>
          <w:lang w:bidi="ar-IQ"/>
        </w:rPr>
      </w:pPr>
      <w:r>
        <w:rPr>
          <w:rFonts w:cs="Arabic Transparent"/>
          <w:rtl/>
          <w:lang w:bidi="ar-IQ"/>
        </w:rPr>
        <w:lastRenderedPageBreak/>
        <w:t xml:space="preserve">تواجه السياسة الاقتصادية الاصلاحية الايرانية معارضة شديدة من قبل المحافظين والدستور الايراني وبخاصة حول سياسة تحرير الاقتصاد والاستثمار الاجنبي وتخفيض الدعم الحكومي ورفع الرقابة على الاسعار . </w:t>
      </w:r>
    </w:p>
    <w:p w:rsidR="00944122" w:rsidRDefault="00944122" w:rsidP="00944122">
      <w:pPr>
        <w:numPr>
          <w:ilvl w:val="0"/>
          <w:numId w:val="89"/>
        </w:numPr>
        <w:tabs>
          <w:tab w:val="num" w:pos="833"/>
        </w:tabs>
        <w:spacing w:after="0" w:line="240" w:lineRule="auto"/>
        <w:ind w:left="833" w:hanging="440"/>
        <w:jc w:val="lowKashida"/>
        <w:rPr>
          <w:rFonts w:cs="Arabic Transparent"/>
          <w:lang w:bidi="ar-IQ"/>
        </w:rPr>
      </w:pPr>
      <w:r>
        <w:rPr>
          <w:rFonts w:cs="Arabic Transparent"/>
          <w:rtl/>
          <w:lang w:bidi="ar-IQ"/>
        </w:rPr>
        <w:t xml:space="preserve">ان تطبيق سياسة الاصلاحات الاقتصادية في ايران يتطلب انفتاحا كبيرا في العلاقات الخارجية وجذب المستثمرين الاجانب وبخاصة ان لايران خطط طموحة للتوجه نحو دول آسيا الوسطى ذات الخزين النفطي الهائل والتي من خلالها تأمل بحل مشاكلها الاقتصادية خصوصا ان هناك تنافسا دوليا للاستثمار في هذه الدول وبخاصة الولايات المتحدة الامريكية وقد تكون ايران المفتاح  للوصول الى هذه الدول . </w:t>
      </w:r>
    </w:p>
    <w:p w:rsidR="00944122" w:rsidRDefault="00944122" w:rsidP="00944122">
      <w:pPr>
        <w:numPr>
          <w:ilvl w:val="0"/>
          <w:numId w:val="89"/>
        </w:numPr>
        <w:tabs>
          <w:tab w:val="num" w:pos="833"/>
        </w:tabs>
        <w:spacing w:after="0" w:line="240" w:lineRule="auto"/>
        <w:ind w:left="833" w:hanging="440"/>
        <w:jc w:val="lowKashida"/>
        <w:rPr>
          <w:rFonts w:cs="Arabic Transparent"/>
          <w:lang w:bidi="ar-IQ"/>
        </w:rPr>
      </w:pPr>
      <w:r>
        <w:rPr>
          <w:rFonts w:cs="Arabic Transparent"/>
          <w:rtl/>
          <w:lang w:bidi="ar-IQ"/>
        </w:rPr>
        <w:t>ما تزال جهود ايران في الاصلاح الاقتصادي بطيئة الا انها تتجه لتحقيق بعض اهدافها في مجال التجارة الخارجية وتحقيق التنمية الاقتصادية وسوف يتطلب ذلك زمنا طويلا لتحسين مستوى معيشة السكان</w:t>
      </w:r>
      <w:r>
        <w:rPr>
          <w:rFonts w:cs="Arabic Transparent"/>
          <w:rtl/>
        </w:rPr>
        <w:t>.</w:t>
      </w:r>
    </w:p>
    <w:p w:rsidR="00944122" w:rsidRDefault="00944122" w:rsidP="00944122">
      <w:pPr>
        <w:rPr>
          <w:rFonts w:cs="Times New Roman"/>
          <w:szCs w:val="24"/>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ind w:firstLine="638"/>
        <w:jc w:val="lowKashida"/>
        <w:rPr>
          <w:rFonts w:cs="Simplified Arabic" w:hint="cs"/>
          <w:sz w:val="24"/>
          <w:rtl/>
        </w:rPr>
      </w:pPr>
      <w:r>
        <w:rPr>
          <w:rFonts w:cs="Simplified Arabic"/>
          <w:rtl/>
        </w:rPr>
        <w:t>أستقطبت التطورات المتسارعة في الصومال أهتمام المجتمع الدولي وفي مقدمته الولايات المتحدة الأمريكية يوازي ما له من أهمية قصوى على المستوى العربي والمحلي في ظل التحولات الدولية الراهنة.</w:t>
      </w:r>
    </w:p>
    <w:p w:rsidR="00944122" w:rsidRDefault="00944122" w:rsidP="00944122">
      <w:pPr>
        <w:ind w:firstLine="638"/>
        <w:jc w:val="lowKashida"/>
        <w:rPr>
          <w:rFonts w:cs="Simplified Arabic"/>
          <w:rtl/>
          <w:lang w:bidi="ar-IQ"/>
        </w:rPr>
      </w:pPr>
      <w:r>
        <w:rPr>
          <w:rFonts w:cs="Simplified Arabic"/>
          <w:rtl/>
          <w:lang w:bidi="ar-IQ"/>
        </w:rPr>
        <w:t xml:space="preserve">إن حالة الصومال تستدعي أكثر من وقفة تأمل، وليس من سبيل إلى فهم ما يعرفه المجتمع الصومالي من تقاتل وتطاحن بين أبنائه سوى الوقوف عند جذور ما أصبح يصطلح عليه بـ"الأزمة الصومالية" التي باتت تتطور يومياً من وضع سيئ إلى أسوأ، فمنذ سقوط نظام سياد بري أوائل تسعينيات القرن الماضي لم تشهد الصومال يوماً بلا قتال. </w:t>
      </w:r>
    </w:p>
    <w:p w:rsidR="00944122" w:rsidRDefault="00944122" w:rsidP="00944122">
      <w:pPr>
        <w:ind w:firstLine="638"/>
        <w:jc w:val="lowKashida"/>
        <w:rPr>
          <w:rFonts w:cs="Simplified Arabic"/>
          <w:rtl/>
          <w:lang w:bidi="ar-IQ"/>
        </w:rPr>
      </w:pPr>
      <w:r>
        <w:rPr>
          <w:rFonts w:cs="Simplified Arabic"/>
          <w:rtl/>
          <w:lang w:bidi="ar-IQ"/>
        </w:rPr>
        <w:t xml:space="preserve"> لذا تهدف هذه الدراسة الى بحث التطورات الأخيرة في الصومال الذي يمر بمنعطف خطير، يعاني فيه من جملة من المشكلات والعوائق التي تحول بينه والاستقرار والاستقلال عن القوى الخارجية، تتجاذبه رياح التدويل من جهة وتفاقم خطر ظاهرة القرصنة على المياه الدولية من جهة أخرى وذلك من خلال الأجابة على التساؤلات التالية:- </w:t>
      </w:r>
    </w:p>
    <w:p w:rsidR="00944122" w:rsidRDefault="00944122" w:rsidP="00944122">
      <w:pPr>
        <w:ind w:firstLine="638"/>
        <w:jc w:val="lowKashida"/>
        <w:rPr>
          <w:rFonts w:cs="Simplified Arabic"/>
          <w:rtl/>
          <w:lang w:bidi="ar-IQ"/>
        </w:rPr>
      </w:pPr>
      <w:r>
        <w:rPr>
          <w:rFonts w:cs="Simplified Arabic"/>
          <w:rtl/>
          <w:lang w:bidi="ar-IQ"/>
        </w:rPr>
        <w:lastRenderedPageBreak/>
        <w:t xml:space="preserve">لماذا الصومال مستهدف بهذه الدرجة؟ ولماذا رسم الخط الأحمر لعدم عودته كمركز الثقل الأول في القرن الإفريقي بدلاً من إثيوبيا الحالية؟.... وما أسباب الصراعات القائمة وعلاقتها بالجغرافيا السياسية والحدود المقصودة لتفعيل أدوات النزاعات؟.. ولماذا هذا التوقيت للفوضى وظهور القراصنة فيه؟؟.. وهل هنالك أهداف خفية للقوى الدولية في دعم أستمرار هذه الظاهرة الخطيرة؟؟.. </w:t>
      </w:r>
    </w:p>
    <w:p w:rsidR="00944122" w:rsidRDefault="00944122" w:rsidP="00944122">
      <w:pPr>
        <w:ind w:firstLine="638"/>
        <w:jc w:val="lowKashida"/>
        <w:rPr>
          <w:rFonts w:cs="Simplified Arabic"/>
          <w:rtl/>
          <w:lang w:bidi="ar-IQ"/>
        </w:rPr>
      </w:pPr>
      <w:r>
        <w:rPr>
          <w:rFonts w:cs="Simplified Arabic"/>
          <w:rtl/>
          <w:lang w:bidi="ar-IQ"/>
        </w:rPr>
        <w:t>إن الأجابة على هذه الأسئلة يتطلب منا تناول الموضوع على الوفق الآتي:-</w:t>
      </w:r>
    </w:p>
    <w:p w:rsidR="00944122" w:rsidRDefault="00944122" w:rsidP="00944122">
      <w:pPr>
        <w:jc w:val="lowKashida"/>
        <w:rPr>
          <w:rFonts w:cs="Simplified Arabic"/>
          <w:b/>
          <w:bCs/>
          <w:rtl/>
          <w:lang w:bidi="ar-IQ"/>
        </w:rPr>
      </w:pPr>
      <w:r>
        <w:rPr>
          <w:rFonts w:cs="Simplified Arabic"/>
          <w:b/>
          <w:bCs/>
          <w:rtl/>
        </w:rPr>
        <w:t xml:space="preserve">المبحث الأول: </w:t>
      </w:r>
      <w:r>
        <w:rPr>
          <w:rFonts w:cs="Simplified Arabic"/>
          <w:b/>
          <w:bCs/>
          <w:rtl/>
          <w:lang w:bidi="ar-IQ"/>
        </w:rPr>
        <w:t xml:space="preserve">جذور الأزمة : "صراع السلطة" في الصومال" </w:t>
      </w:r>
    </w:p>
    <w:p w:rsidR="00944122" w:rsidRDefault="00944122" w:rsidP="00944122">
      <w:pPr>
        <w:ind w:firstLine="638"/>
        <w:jc w:val="lowKashida"/>
        <w:rPr>
          <w:rFonts w:cs="Simplified Arabic"/>
          <w:rtl/>
          <w:lang w:bidi="ar-IQ"/>
        </w:rPr>
      </w:pPr>
      <w:r>
        <w:rPr>
          <w:rFonts w:cs="Times New Roman"/>
          <w:rtl/>
        </w:rPr>
        <w:pict>
          <v:line id="_x0000_s1153" style="position:absolute;left:0;text-align:left;z-index:251720704" from="6.15pt,46.15pt" to="231.15pt,46.15pt"/>
        </w:pict>
      </w:r>
      <w:r>
        <w:rPr>
          <w:rFonts w:cs="Times New Roman"/>
          <w:rtl/>
        </w:rPr>
        <w:pict>
          <v:shape id="_x0000_s1152" type="#_x0000_t202" style="position:absolute;left:0;text-align:left;margin-left:6.15pt;margin-top:46.15pt;width:225pt;height:27pt;z-index:251719680" stroked="f">
            <v:textbox>
              <w:txbxContent>
                <w:p w:rsidR="00944122" w:rsidRDefault="00944122" w:rsidP="00944122">
                  <w:pPr>
                    <w:jc w:val="lowKashida"/>
                    <w:rPr>
                      <w:rFonts w:cs="Simplified Arabic"/>
                      <w:b/>
                      <w:bCs/>
                      <w:sz w:val="18"/>
                      <w:szCs w:val="18"/>
                    </w:rPr>
                  </w:pPr>
                  <w:r>
                    <w:rPr>
                      <w:rFonts w:cs="Simplified Arabic"/>
                      <w:b/>
                      <w:bCs/>
                      <w:sz w:val="18"/>
                      <w:szCs w:val="18"/>
                      <w:vertAlign w:val="superscript"/>
                      <w:rtl/>
                    </w:rPr>
                    <w:t>(*)</w:t>
                  </w:r>
                  <w:r>
                    <w:rPr>
                      <w:rFonts w:cs="Simplified Arabic"/>
                      <w:b/>
                      <w:bCs/>
                      <w:sz w:val="18"/>
                      <w:szCs w:val="18"/>
                      <w:rtl/>
                    </w:rPr>
                    <w:t xml:space="preserve"> كلية العلوم السياسية، جامعة النهرين</w:t>
                  </w:r>
                </w:p>
              </w:txbxContent>
            </v:textbox>
          </v:shape>
        </w:pict>
      </w:r>
      <w:r>
        <w:rPr>
          <w:rFonts w:cs="Simplified Arabic"/>
          <w:rtl/>
          <w:lang w:bidi="ar-IQ"/>
        </w:rPr>
        <w:t xml:space="preserve">تمثل دولة الصومال بؤرة حيوية لمنطقة القرن الإفريقي، رغم اعتمادها على الموارد التقليدية التي لا تمثل </w:t>
      </w:r>
    </w:p>
    <w:p w:rsidR="00944122" w:rsidRDefault="00944122" w:rsidP="00944122">
      <w:pPr>
        <w:jc w:val="lowKashida"/>
        <w:rPr>
          <w:rFonts w:cs="Simplified Arabic"/>
          <w:rtl/>
          <w:lang w:bidi="ar-IQ"/>
        </w:rPr>
      </w:pPr>
    </w:p>
    <w:p w:rsidR="00944122" w:rsidRDefault="00944122" w:rsidP="00944122">
      <w:pPr>
        <w:jc w:val="lowKashida"/>
        <w:rPr>
          <w:rFonts w:cs="Simplified Arabic"/>
          <w:rtl/>
          <w:lang w:bidi="ar-IQ"/>
        </w:rPr>
      </w:pPr>
      <w:r>
        <w:rPr>
          <w:rFonts w:cs="Times New Roman"/>
          <w:rtl/>
        </w:rPr>
        <w:pict>
          <v:group id="_x0000_s1148" style="position:absolute;left:0;text-align:left;margin-left:11.95pt;margin-top:1.9pt;width:498pt;height:123pt;z-index:251718656" coordorigin="851,1544" coordsize="9960,2460">
            <v:shape id="_x0000_s1149" type="#_x0000_t202" style="position:absolute;left:2230;top:1544;width:8581;height:2160" stroked="f">
              <v:textbox style="mso-next-textbox:#_x0000_s1149">
                <w:txbxContent>
                  <w:p w:rsidR="00944122" w:rsidRDefault="00944122" w:rsidP="00944122">
                    <w:pPr>
                      <w:jc w:val="center"/>
                      <w:rPr>
                        <w:rFonts w:cs="AL-Mateen"/>
                        <w:sz w:val="36"/>
                        <w:szCs w:val="36"/>
                        <w:lang w:bidi="ar-IQ"/>
                      </w:rPr>
                    </w:pPr>
                    <w:r>
                      <w:rPr>
                        <w:rFonts w:cs="AL-Mateen" w:hint="cs"/>
                        <w:sz w:val="40"/>
                        <w:szCs w:val="40"/>
                        <w:rtl/>
                        <w:lang w:bidi="ar-IQ"/>
                      </w:rPr>
                      <w:t>الازمة الصومالية رياح التدويل وظاهرة القرصنة</w:t>
                    </w:r>
                  </w:p>
                  <w:p w:rsidR="00944122" w:rsidRDefault="00944122" w:rsidP="00944122">
                    <w:pPr>
                      <w:rPr>
                        <w:rFonts w:cs="Times New Roman" w:hint="cs"/>
                        <w:sz w:val="18"/>
                        <w:szCs w:val="18"/>
                        <w:rtl/>
                        <w:lang w:bidi="ar-IQ"/>
                      </w:rPr>
                    </w:pPr>
                  </w:p>
                </w:txbxContent>
              </v:textbox>
            </v:shape>
            <v:shape id="_x0000_s1150" type="#_x0000_t202" style="position:absolute;left:851;top:2564;width:4500;height:1440" filled="f" stroked="f">
              <v:textbox style="mso-next-textbox:#_x0000_s1150">
                <w:txbxContent>
                  <w:p w:rsidR="00944122" w:rsidRDefault="00944122" w:rsidP="00944122">
                    <w:pPr>
                      <w:jc w:val="center"/>
                      <w:rPr>
                        <w:rFonts w:cs="AL-Mateen"/>
                        <w:sz w:val="34"/>
                        <w:szCs w:val="34"/>
                      </w:rPr>
                    </w:pPr>
                    <w:r>
                      <w:rPr>
                        <w:rFonts w:cs="AL-Mateen" w:hint="cs"/>
                        <w:sz w:val="34"/>
                        <w:szCs w:val="34"/>
                        <w:rtl/>
                      </w:rPr>
                      <w:t>المدرس الدكتورة</w:t>
                    </w:r>
                  </w:p>
                  <w:p w:rsidR="00944122" w:rsidRDefault="00944122" w:rsidP="00944122">
                    <w:pPr>
                      <w:jc w:val="center"/>
                      <w:rPr>
                        <w:rFonts w:cs="AL-Mateen" w:hint="cs"/>
                        <w:sz w:val="34"/>
                        <w:szCs w:val="34"/>
                        <w:vertAlign w:val="superscript"/>
                        <w:rtl/>
                      </w:rPr>
                    </w:pPr>
                    <w:r>
                      <w:rPr>
                        <w:rFonts w:cs="AL-Mateen" w:hint="cs"/>
                        <w:sz w:val="34"/>
                        <w:szCs w:val="34"/>
                        <w:rtl/>
                      </w:rPr>
                      <w:t>نادية ضياء شكارة</w:t>
                    </w:r>
                    <w:r>
                      <w:rPr>
                        <w:rFonts w:cs="AL-Mateen" w:hint="cs"/>
                        <w:sz w:val="34"/>
                        <w:szCs w:val="34"/>
                        <w:vertAlign w:val="superscript"/>
                        <w:rtl/>
                      </w:rPr>
                      <w:t>(*)</w:t>
                    </w:r>
                  </w:p>
                </w:txbxContent>
              </v:textbox>
            </v:shape>
            <v:line id="_x0000_s1151" style="position:absolute" from="1690,4004" to="4631,4004" strokeweight="4.5pt">
              <v:stroke linestyle="thinThick"/>
            </v:line>
          </v:group>
        </w:pict>
      </w:r>
    </w:p>
    <w:p w:rsidR="00944122" w:rsidRDefault="00944122" w:rsidP="00944122">
      <w:pPr>
        <w:jc w:val="lowKashida"/>
        <w:rPr>
          <w:rFonts w:cs="Simplified Arabic"/>
          <w:rtl/>
          <w:lang w:bidi="ar-IQ"/>
        </w:rPr>
      </w:pPr>
    </w:p>
    <w:p w:rsidR="00944122" w:rsidRDefault="00944122" w:rsidP="00944122">
      <w:pPr>
        <w:jc w:val="lowKashida"/>
        <w:rPr>
          <w:rFonts w:cs="Simplified Arabic"/>
          <w:rtl/>
          <w:lang w:bidi="ar-IQ"/>
        </w:rPr>
      </w:pPr>
    </w:p>
    <w:p w:rsidR="00944122" w:rsidRDefault="00944122" w:rsidP="00944122">
      <w:pPr>
        <w:jc w:val="lowKashida"/>
        <w:rPr>
          <w:rFonts w:cs="Simplified Arabic"/>
          <w:rtl/>
          <w:lang w:bidi="ar-IQ"/>
        </w:rPr>
      </w:pPr>
    </w:p>
    <w:p w:rsidR="00944122" w:rsidRDefault="00944122" w:rsidP="00944122">
      <w:pPr>
        <w:jc w:val="lowKashida"/>
        <w:rPr>
          <w:rFonts w:cs="Simplified Arabic"/>
          <w:rtl/>
          <w:lang w:bidi="ar-IQ"/>
        </w:rPr>
      </w:pPr>
    </w:p>
    <w:p w:rsidR="00944122" w:rsidRDefault="00944122" w:rsidP="00944122">
      <w:pPr>
        <w:jc w:val="lowKashida"/>
        <w:rPr>
          <w:rFonts w:cs="Simplified Arabic"/>
          <w:rtl/>
          <w:lang w:bidi="ar-IQ"/>
        </w:rPr>
      </w:pPr>
    </w:p>
    <w:p w:rsidR="00944122" w:rsidRDefault="00944122" w:rsidP="00944122">
      <w:pPr>
        <w:jc w:val="lowKashida"/>
        <w:rPr>
          <w:rFonts w:cs="Simplified Arabic"/>
          <w:rtl/>
          <w:lang w:bidi="ar-IQ"/>
        </w:rPr>
      </w:pPr>
    </w:p>
    <w:p w:rsidR="00944122" w:rsidRDefault="00944122" w:rsidP="00944122">
      <w:pPr>
        <w:jc w:val="lowKashida"/>
        <w:rPr>
          <w:rFonts w:cs="Simplified Arabic"/>
          <w:rtl/>
          <w:lang w:bidi="ar-IQ"/>
        </w:rPr>
      </w:pPr>
      <w:r>
        <w:rPr>
          <w:rFonts w:cs="Simplified Arabic"/>
          <w:rtl/>
          <w:lang w:bidi="ar-IQ"/>
        </w:rPr>
        <w:t>مطمعاً داخلياً أو خارجياً، إلا أنها تكتسب أهمية دولية من كونها معبراً تجارياً مهماً بين الشرق الأوسط وشرق إفريقيا، وبالتالي من يستطيع السيطرة على هذه المنطقة الحيوية يقبض بيد من حديد على القرن الإفريقي كاملاً... لهذا السبب لم يسلم شعب الصومال من خطط الدول الاستعمارية ولم يهنأ بالأستقرار يوما إذ تنازعت كل دول العالم من أجل السيطرة عليه.. وبالتالي باتت السيطرة عليه مطمعاً خارجياً أكثر منه داخلياً، بدليل إذا عدنا إلى التاريخ الاستعماري لمنطقة القرن الإفريقي في القرن التاسع عشر نجد أنه حينما بدأ الفرنسيون والإيطاليون محاولاتهم للسيطرة على أجزاء من هذه المنطقة المهمة من القارة الإفريقية، أسست بريطانيا محمية لها هناك عام 1887، وفي العام التالي وقعت اتفاقية مع فرنسا تم بموجبها تحديد المناطق التابعة لهما، ولم تتخلف إيطاليا عن الركب فاتخذت لنفسها محمية صغيرة عام 1889 ثم ضمت إليها في عام 1925 منطقة جبل لاند من كينيا ولم تتوقف عند هذا الحد بل وسعت سيطرتها عام 1936 لتشمل المناطق الصومالية المتاخمة لإثيوبيا المعروفة بأوجادين.</w:t>
      </w:r>
    </w:p>
    <w:p w:rsidR="00944122" w:rsidRDefault="00944122" w:rsidP="00944122">
      <w:pPr>
        <w:ind w:firstLine="638"/>
        <w:jc w:val="lowKashida"/>
        <w:rPr>
          <w:rFonts w:cs="Simplified Arabic"/>
          <w:rtl/>
          <w:lang w:bidi="ar-IQ"/>
        </w:rPr>
      </w:pPr>
      <w:r>
        <w:rPr>
          <w:rFonts w:cs="Simplified Arabic"/>
          <w:rtl/>
          <w:lang w:bidi="ar-IQ"/>
        </w:rPr>
        <w:t xml:space="preserve">وبعد هزيمة الإيطاليين في الحرب العالمية الثانية تم ضم كل هذه المناطق إلى بريطانيا وسميت الصومال ومنحت حكماً ذاتياً عام 1956م ثم نالت استقلالها عام 1960 وقدرت مساحتها آنذاك بـ350 ألف كم2، وأطلق عليها اسم الصومال ؛ لكنها لم </w:t>
      </w:r>
      <w:r>
        <w:rPr>
          <w:rFonts w:cs="Simplified Arabic"/>
          <w:rtl/>
          <w:lang w:bidi="ar-IQ"/>
        </w:rPr>
        <w:lastRenderedPageBreak/>
        <w:t>تشمل بعض الأقاليم الصومالية مثل إقليم أوجادين الذي ضمته إثيوبيا، ومنطقة أنفدى التي سيطرت عليها كينيا وتسببت منذ ذلك التاريخ وحتى الآن في النزاعات والحروب</w:t>
      </w:r>
      <w:r>
        <w:rPr>
          <w:rStyle w:val="FootnoteReference"/>
          <w:rFonts w:cs="Simplified Arabic"/>
          <w:rtl/>
          <w:lang w:bidi="ar-IQ"/>
        </w:rPr>
        <w:footnoteReference w:id="721"/>
      </w:r>
      <w:r>
        <w:rPr>
          <w:rFonts w:cs="Simplified Arabic"/>
          <w:rtl/>
          <w:lang w:bidi="ar-IQ"/>
        </w:rPr>
        <w:t>.</w:t>
      </w:r>
    </w:p>
    <w:p w:rsidR="00944122" w:rsidRDefault="00944122" w:rsidP="00944122">
      <w:pPr>
        <w:ind w:firstLine="638"/>
        <w:jc w:val="lowKashida"/>
        <w:rPr>
          <w:rFonts w:cs="Simplified Arabic"/>
          <w:rtl/>
          <w:lang w:bidi="ar-IQ"/>
        </w:rPr>
      </w:pPr>
      <w:r>
        <w:rPr>
          <w:rFonts w:cs="Simplified Arabic"/>
          <w:rtl/>
          <w:lang w:bidi="ar-IQ"/>
        </w:rPr>
        <w:t>ولم يتبقى من أراضي الصومال الكبير الا تلك المنطقة المحتلة من قبل فرنسا والمعروفة باسم الصومال الفرنسي أو جيبوتي فيما بعد التي استقلالها عام 1977</w:t>
      </w:r>
      <w:r>
        <w:rPr>
          <w:rStyle w:val="FootnoteReference"/>
          <w:rFonts w:cs="Simplified Arabic"/>
          <w:rtl/>
          <w:lang w:bidi="ar-IQ"/>
        </w:rPr>
        <w:footnoteReference w:id="722"/>
      </w:r>
      <w:r>
        <w:rPr>
          <w:rFonts w:cs="Simplified Arabic"/>
          <w:rtl/>
          <w:lang w:bidi="ar-IQ"/>
        </w:rPr>
        <w:t>..</w:t>
      </w:r>
    </w:p>
    <w:p w:rsidR="00944122" w:rsidRDefault="00944122" w:rsidP="00944122">
      <w:pPr>
        <w:ind w:firstLine="638"/>
        <w:jc w:val="lowKashida"/>
        <w:rPr>
          <w:rFonts w:cs="Simplified Arabic"/>
          <w:rtl/>
          <w:lang w:bidi="ar-IQ"/>
        </w:rPr>
      </w:pPr>
      <w:r>
        <w:rPr>
          <w:rFonts w:cs="Simplified Arabic"/>
          <w:rtl/>
          <w:lang w:bidi="ar-IQ"/>
        </w:rPr>
        <w:t>نتج عن ذلك أن الدولة الصومالية ورثت تركة أستعمارية ثقيلة عانت منها منذ الاستقلال الى يومنا هذا.... إذ أصبحت كل دول الجوار الصومالي تملك أجندات وتوجهات سياسية صوب القرن الإفريقي عامة والصومال خاصة.... لأن أستقرار الأوضاع داخل الصومال يشكل خطرا كبيرا على نفوذها ومصالحها السياسية والأقتصادية والأمنية.. وهذا ماسنأتي الى ذكره تفصيليا في المبحث الثاني من هذه الدراسة.</w:t>
      </w:r>
    </w:p>
    <w:p w:rsidR="00944122" w:rsidRDefault="00944122" w:rsidP="00944122">
      <w:pPr>
        <w:jc w:val="lowKashida"/>
        <w:rPr>
          <w:rFonts w:cs="Simplified Arabic"/>
          <w:b/>
          <w:bCs/>
          <w:rtl/>
          <w:lang w:bidi="ar-IQ"/>
        </w:rPr>
      </w:pPr>
    </w:p>
    <w:p w:rsidR="00944122" w:rsidRDefault="00944122" w:rsidP="00944122">
      <w:pPr>
        <w:jc w:val="lowKashida"/>
        <w:rPr>
          <w:rFonts w:cs="Simplified Arabic"/>
          <w:b/>
          <w:bCs/>
          <w:rtl/>
          <w:lang w:bidi="ar-IQ"/>
        </w:rPr>
      </w:pPr>
      <w:r>
        <w:rPr>
          <w:rFonts w:cs="Simplified Arabic"/>
          <w:b/>
          <w:bCs/>
          <w:rtl/>
          <w:lang w:bidi="ar-IQ"/>
        </w:rPr>
        <w:t>أولا- بداية الصراع</w:t>
      </w:r>
    </w:p>
    <w:p w:rsidR="00944122" w:rsidRDefault="00944122" w:rsidP="00944122">
      <w:pPr>
        <w:ind w:firstLine="720"/>
        <w:jc w:val="lowKashida"/>
        <w:rPr>
          <w:rFonts w:cs="Simplified Arabic"/>
          <w:rtl/>
          <w:lang w:bidi="ar-IQ"/>
        </w:rPr>
      </w:pPr>
      <w:r>
        <w:rPr>
          <w:rFonts w:cs="Simplified Arabic"/>
          <w:rtl/>
          <w:lang w:bidi="ar-IQ"/>
        </w:rPr>
        <w:t>تعود الصراعات على السلطة وغضب النفوس بين الصوماليين إلى ما قبل استقلال الصومال حيث كان الشمال محمية بريطانية تسمى "أرض الصومال البريطانية" كما ذكرنا سابقا، استقلت في 26 حزيران 1960، أما الجنوب فكان خاضعاً للاحتلال الإيطالي ونال الاستقلال أول تموز من العام نفسه، وتوحد الشمال والجنوب، وتولى الجنوبي آدم عبد الله عثمان رئاسة الجمهورية الناشئة، كما كان رئيس الوزراء من الجنوب أيضا، في حين حصل مواطنو أرض الصومال على ثلاث حقائب وزارية فقط، مما فجر شعوراً بالغبن - كرسته دول الجوار - لدى أهل الشمال، الذين حاولوا تنفيذ انقلاب عسكري عام 1961 ولكن المحاولة الانقلابية فشلت، وفي عام 1963 قطعت الصومال العلاقات الدبلوماسية مع بريطانيا عندما أقدم البريطانيون على تسليم منطقة الحدود الشمالية وهي جزء من الصومال لكينيا</w:t>
      </w:r>
      <w:r>
        <w:rPr>
          <w:rStyle w:val="FootnoteReference"/>
          <w:rFonts w:cs="Simplified Arabic"/>
          <w:rtl/>
          <w:lang w:bidi="ar-IQ"/>
        </w:rPr>
        <w:footnoteReference w:id="723"/>
      </w:r>
      <w:r>
        <w:rPr>
          <w:rFonts w:cs="Simplified Arabic"/>
          <w:rtl/>
          <w:lang w:bidi="ar-IQ"/>
        </w:rPr>
        <w:t>.</w:t>
      </w:r>
    </w:p>
    <w:p w:rsidR="00944122" w:rsidRDefault="00944122" w:rsidP="00944122">
      <w:pPr>
        <w:ind w:firstLine="720"/>
        <w:jc w:val="lowKashida"/>
        <w:rPr>
          <w:rFonts w:cs="Simplified Arabic"/>
          <w:rtl/>
          <w:lang w:bidi="ar-IQ"/>
        </w:rPr>
      </w:pPr>
      <w:r>
        <w:rPr>
          <w:rFonts w:cs="Simplified Arabic"/>
          <w:rtl/>
          <w:lang w:bidi="ar-IQ"/>
        </w:rPr>
        <w:t>تعزز شعور الغبن لدى الشماليين عندما قام محمد سياد بري بانقلاب عسكري عام 1969 مبعداً رئيس الوزراء آنذاك محمد حاج إبراهيم وهو من الشمال عن السلطة، وتحول بري إلى حاكم مطلق استبد بمقاليد السلطة في البلاد، فأسس الشماليون المعارضون - بمعاونة دول الجوار - جبهة تحرير أرض الصومال عام 1981 وأعلنت أنها تسعى للانفصال عن الصومال، ونظراً لقيام حرب بين كينيا والصومال من ناحية على أقليم أوجادين، وحرب أخرى بين الصومال وإثيوبيا عام 1977 والتي استمرت حتى 1988، تدخلت كلتا الدولتين فى شؤون الصومال، وكرستا الثقافة الانفصالية والنزاع على السلطة بين كل الأطراف في الصومال لشعورهما بأن دولة الصومال التى أنشأها الاحتلال أصبحت خطراً عليهما وفي الأعوام الأولى من استقلالها، فضلاً عن موقعها الجغرافي المهم على واحد من أهم المنافذ البحرية في العالم مما يمكنها - في حالة الاستقرار - من أن تكون دولة ذات شأن في القرن الأفريقي</w:t>
      </w:r>
      <w:r>
        <w:rPr>
          <w:rStyle w:val="FootnoteReference"/>
          <w:rFonts w:cs="Simplified Arabic"/>
          <w:rtl/>
          <w:lang w:bidi="ar-IQ"/>
        </w:rPr>
        <w:footnoteReference w:id="724"/>
      </w:r>
      <w:r>
        <w:rPr>
          <w:rFonts w:cs="Simplified Arabic"/>
          <w:rtl/>
          <w:lang w:bidi="ar-IQ"/>
        </w:rPr>
        <w:t>.</w:t>
      </w:r>
    </w:p>
    <w:p w:rsidR="00944122" w:rsidRDefault="00944122" w:rsidP="00944122">
      <w:pPr>
        <w:jc w:val="lowKashida"/>
        <w:rPr>
          <w:rFonts w:cs="Simplified Arabic"/>
          <w:b/>
          <w:bCs/>
          <w:rtl/>
          <w:lang w:bidi="ar-IQ"/>
        </w:rPr>
      </w:pPr>
    </w:p>
    <w:p w:rsidR="00944122" w:rsidRDefault="00944122" w:rsidP="00944122">
      <w:pPr>
        <w:jc w:val="lowKashida"/>
        <w:rPr>
          <w:rFonts w:cs="Simplified Arabic"/>
          <w:b/>
          <w:bCs/>
          <w:rtl/>
          <w:lang w:bidi="ar-IQ"/>
        </w:rPr>
      </w:pPr>
      <w:r>
        <w:rPr>
          <w:rFonts w:cs="Simplified Arabic"/>
          <w:b/>
          <w:bCs/>
          <w:rtl/>
          <w:lang w:bidi="ar-IQ"/>
        </w:rPr>
        <w:lastRenderedPageBreak/>
        <w:t>أزمة الدولة</w:t>
      </w:r>
    </w:p>
    <w:p w:rsidR="00944122" w:rsidRDefault="00944122" w:rsidP="00944122">
      <w:pPr>
        <w:ind w:firstLine="720"/>
        <w:jc w:val="lowKashida"/>
        <w:rPr>
          <w:rFonts w:cs="Simplified Arabic"/>
          <w:rtl/>
          <w:lang w:bidi="ar-IQ"/>
        </w:rPr>
      </w:pPr>
      <w:r>
        <w:rPr>
          <w:rFonts w:cs="Simplified Arabic"/>
          <w:rtl/>
          <w:lang w:bidi="ar-IQ"/>
        </w:rPr>
        <w:t>ويعتبر محمد سياد بري هو مؤسس أزمة الدولة وأزمات الصومال، فمع بداية سيطرته على مقاليد الحكم في البلاد، أبعد رئيس الوزراء - الشمالي - عن السلطة، وبعدها بعام واحد أعلن تحويل البلاد إلى دولة اشتراكية وأمم معظم النشاط الاقتصادي، وحكم البلاد والمجتمع القبلي بقبضة من حديد، واتهمه خصومه باضطهاد الشعب وقتل الكثير من أبناء الشمال وخصوصاً الإسحاقيين الذين يشكلون نسبة عالية من سكان الشمال المسمى بأرض الصومال، وأدت اتهامات خصوم بري له بإبعاد أبناء قبيلتي المجردين والإسحاق عن مواقع التأثير والنفوذ في جهاز الدولة وتعزيز نفوذ أبناء قبيلة المريحان إلى تنامي المعارضة السياسية في الشمال، حتى أخذت المعارضة عام 1981 بعداً سياسياً وعسكرياً ونجحت في السيطرة على نحو 80 % من المناطق الشمالية، وخاصة في المدن الكبرى</w:t>
      </w:r>
      <w:r>
        <w:rPr>
          <w:rStyle w:val="FootnoteReference"/>
          <w:rFonts w:cs="Simplified Arabic"/>
          <w:rtl/>
          <w:lang w:bidi="ar-IQ"/>
        </w:rPr>
        <w:footnoteReference w:id="725"/>
      </w:r>
      <w:r>
        <w:rPr>
          <w:rFonts w:cs="Simplified Arabic"/>
          <w:rtl/>
          <w:lang w:bidi="ar-IQ"/>
        </w:rPr>
        <w:t>. وباستمرار تطور النزاع السلطوي تفاقمت الأزمة عام 1989 عندما أسس محمد فارح عيديد حركة جنوب الصومال وأطبقت المعارضة الشمالية والجنوبية على مقديشو عام 1991 ليسقط نظام بري وتنزلق البلاد في حرب أهلية أججها الانقسام القبلي، وأعلنت أرض الصومال أو بونت لاند انفصالها، بينما غرقت بقية البلاد في الصراع الداخلي</w:t>
      </w:r>
      <w:r>
        <w:rPr>
          <w:rStyle w:val="FootnoteReference"/>
          <w:rFonts w:cs="Simplified Arabic"/>
          <w:rtl/>
          <w:lang w:bidi="ar-IQ"/>
        </w:rPr>
        <w:footnoteReference w:id="726"/>
      </w:r>
      <w:r>
        <w:rPr>
          <w:rFonts w:cs="Simplified Arabic"/>
          <w:rtl/>
          <w:lang w:bidi="ar-IQ"/>
        </w:rPr>
        <w:t>.</w:t>
      </w:r>
    </w:p>
    <w:p w:rsidR="00944122" w:rsidRDefault="00944122" w:rsidP="00944122">
      <w:pPr>
        <w:jc w:val="lowKashida"/>
        <w:rPr>
          <w:rFonts w:cs="Simplified Arabic"/>
          <w:b/>
          <w:bCs/>
          <w:rtl/>
          <w:lang w:bidi="ar-IQ"/>
        </w:rPr>
      </w:pPr>
      <w:r>
        <w:rPr>
          <w:rFonts w:cs="Simplified Arabic"/>
          <w:b/>
          <w:bCs/>
          <w:rtl/>
        </w:rPr>
        <w:t xml:space="preserve">نشوء إتحاد المحاكم الإسلامية </w:t>
      </w:r>
    </w:p>
    <w:p w:rsidR="00944122" w:rsidRDefault="00944122" w:rsidP="00944122">
      <w:pPr>
        <w:ind w:firstLine="720"/>
        <w:jc w:val="lowKashida"/>
        <w:rPr>
          <w:rFonts w:cs="Simplified Arabic"/>
          <w:rtl/>
          <w:lang w:bidi="ar-IQ"/>
        </w:rPr>
      </w:pPr>
      <w:r>
        <w:rPr>
          <w:rFonts w:cs="Simplified Arabic"/>
          <w:rtl/>
          <w:lang w:bidi="ar-IQ"/>
        </w:rPr>
        <w:t>لا يمكن النظر إلى الأزمة الراهنة في الصومال الا من خلال التعرف على الاختلاف الأيديولوجي للفكر الإسلامي المكون لتشكيلة خارطة الإسلاميين في الصومال، والذي تبدت تجلياته في طريقة تفاعل مختلف أطيافه مع أزمة انهيار الدولة في الصومال منذ 1991.</w:t>
      </w:r>
    </w:p>
    <w:p w:rsidR="00944122" w:rsidRDefault="00944122" w:rsidP="00944122">
      <w:pPr>
        <w:ind w:firstLine="720"/>
        <w:jc w:val="lowKashida"/>
        <w:rPr>
          <w:rFonts w:cs="Simplified Arabic"/>
          <w:rtl/>
          <w:lang w:bidi="ar-IQ"/>
        </w:rPr>
      </w:pPr>
      <w:r>
        <w:rPr>
          <w:rFonts w:cs="Simplified Arabic"/>
          <w:rtl/>
          <w:lang w:bidi="ar-IQ"/>
        </w:rPr>
        <w:t>كان الفريقان البارزان حينها هما الفريق الذي يحمل أيديولوجية الإخوان المسلمين بأطيافها المختلفة والذي يوسم بالمعتدلين، والفريق الذي يحمل الأيديولوجية السلفية بجميع أطيافها أيضا وهو الذي يوسم بالتشدد في مواقفه وتعامله مع المجتمع المحلي والدولي. إلى جانب العلماء التقليديين من الصوفية وأتباعهم الذين لم يدخلوا المعترك السياسي حينها بعد.</w:t>
      </w:r>
    </w:p>
    <w:p w:rsidR="00944122" w:rsidRDefault="00944122" w:rsidP="00944122">
      <w:pPr>
        <w:ind w:firstLine="720"/>
        <w:jc w:val="lowKashida"/>
        <w:rPr>
          <w:rFonts w:cs="Simplified Arabic"/>
          <w:rtl/>
          <w:lang w:bidi="ar-IQ"/>
        </w:rPr>
      </w:pPr>
      <w:r>
        <w:rPr>
          <w:rFonts w:cs="Simplified Arabic"/>
          <w:rtl/>
          <w:lang w:bidi="ar-IQ"/>
        </w:rPr>
        <w:t>فقد رأى فريق أن الحرب الأهلية فتنة وعليه فلم يحمل السلاح ضد أحد بل هادن الجميع مركزا جهوده في الجوانب التي تخدم المجتمع، وهي الإصلاح بين المجتمع، والإغاثة للمنكوبين، والدعوة والتعليم</w:t>
      </w:r>
      <w:r>
        <w:rPr>
          <w:rStyle w:val="FootnoteReference"/>
          <w:rFonts w:cs="Simplified Arabic"/>
          <w:rtl/>
          <w:lang w:bidi="ar-IQ"/>
        </w:rPr>
        <w:footnoteReference w:id="727"/>
      </w:r>
      <w:r>
        <w:rPr>
          <w:rFonts w:cs="Simplified Arabic"/>
          <w:rtl/>
          <w:lang w:bidi="ar-IQ"/>
        </w:rPr>
        <w:t>.. بينما قرر طرف آخر حمل السلاح وتشكيل معسكرات تدريب في محافظات الصومال للشباب الملتزم والمؤمن بالفكر السلفي، ورأى أن فرصة انهيار الحكومة وتوفر السلاح تجعل الظروف متاحة لإنشاء حكم إسلامي بالطريقة التي يرونها...</w:t>
      </w:r>
    </w:p>
    <w:p w:rsidR="00944122" w:rsidRDefault="00944122" w:rsidP="00944122">
      <w:pPr>
        <w:jc w:val="lowKashida"/>
        <w:rPr>
          <w:rFonts w:cs="Simplified Arabic"/>
          <w:rtl/>
          <w:lang w:bidi="ar-IQ"/>
        </w:rPr>
      </w:pPr>
      <w:r>
        <w:rPr>
          <w:rFonts w:cs="Simplified Arabic"/>
          <w:rtl/>
          <w:lang w:bidi="ar-IQ"/>
        </w:rPr>
        <w:t xml:space="preserve">  وعليه فقد خاضوا معارك مع أطراف محلية وإقليمية معروفة كانت كفتهم في الغالب مرجوحة وتكبدوا خلالها خسائر كبيرة في خيرة شبابهم. وبسبب توالي الهزائم عليهم قرروا مراجعة إستراتيجيهم وأعلنوا حل التنظيم الذي كانوا يخوضون الحروب تحت رايته وهو "الاتحاد الإسلامي" واتباع النهج السلمي في الدعوة وخدمة الشعب عن طريق الإغاثة والدعوة والتعليم... ولكن عددا من كبار قادتهم رفضوا الانصياع لهذا الرأي ورأوه تخاذلا وهوانا فقرروا الاستمرار في هذا النهج متمسكين بفكرة عسكرة الدعوة وتحقيق الأهداف التي يؤمنون بها بقوة السلاح.</w:t>
      </w:r>
    </w:p>
    <w:p w:rsidR="00944122" w:rsidRDefault="00944122" w:rsidP="00944122">
      <w:pPr>
        <w:jc w:val="lowKashida"/>
        <w:rPr>
          <w:rFonts w:cs="Simplified Arabic"/>
          <w:rtl/>
          <w:lang w:bidi="ar-IQ"/>
        </w:rPr>
      </w:pPr>
      <w:r>
        <w:rPr>
          <w:rFonts w:cs="Simplified Arabic"/>
          <w:rtl/>
          <w:lang w:bidi="ar-IQ"/>
        </w:rPr>
        <w:lastRenderedPageBreak/>
        <w:t xml:space="preserve">  كان أصحاب هذه الأفكار كلهم منخرطين في تشكيلات المحاكم الإسلامية التي بدأت تنتشر منذ 1994، وإن كان صاحب فكرتها الأولى وهو الشيخ محمد معلم محسوبا على التيار الإخواني، وذلك لأن المحاكم كانت قائمة على أساس قبلي حيث لكل قبيلة محكمتها الخاصة، وهي التي تختار من يكون قاضيها وحاكمها والمليشيات القائمة عليها</w:t>
      </w:r>
      <w:r>
        <w:rPr>
          <w:rStyle w:val="FootnoteReference"/>
          <w:rFonts w:cs="Simplified Arabic"/>
          <w:rtl/>
          <w:lang w:bidi="ar-IQ"/>
        </w:rPr>
        <w:footnoteReference w:id="728"/>
      </w:r>
      <w:r>
        <w:rPr>
          <w:rFonts w:cs="Simplified Arabic"/>
          <w:rtl/>
          <w:lang w:bidi="ar-IQ"/>
        </w:rPr>
        <w:t>، ولعل فكرة المحاكم الإسلامية وتأييدها هي الأمر الوحيد الذي اتفق عليه الإسلاميون في الصومال نظرا للنتائج التي حققتها من حفظ الأمن والأرواح والممتلكات.</w:t>
      </w:r>
    </w:p>
    <w:p w:rsidR="00944122" w:rsidRDefault="00944122" w:rsidP="00944122">
      <w:pPr>
        <w:jc w:val="lowKashida"/>
        <w:rPr>
          <w:rFonts w:cs="Simplified Arabic"/>
          <w:rtl/>
          <w:lang w:bidi="ar-IQ"/>
        </w:rPr>
      </w:pPr>
      <w:r>
        <w:rPr>
          <w:rFonts w:cs="Simplified Arabic"/>
          <w:rtl/>
          <w:lang w:bidi="ar-IQ"/>
        </w:rPr>
        <w:t xml:space="preserve">  عندما تأسس اتحاد المحاكم الإسلامية التي اختير الشيخ شريف شيخ أحمد رئيسا له، وهو محسوب على الفكر الإخواني المحلي، كان الاتحاد يضم ضمن المنتمين إليه جميع أطياف الفكر الإسلامي، وعندما خاض معاركه ضد أمراء الحرب في مقديشو كانت أيدي أعضائه مجتمعة في ذلك المسعى للقضاء على العدو.... ولكن بقيت أفكارهم وأيديولوجياتهم التي ينطلقون منها مختلفة ومتنافرة، ولم يستطع أن يغطي عليها، فيما بعد، انتصارهم الكبير. بل بدت جلية في تناقض التصريحات التي كانت تنطلق من كل طرف من الأطراف المكونة لاتحاد المحاكم الإسلامية</w:t>
      </w:r>
      <w:r>
        <w:rPr>
          <w:rStyle w:val="FootnoteReference"/>
          <w:rFonts w:cs="Simplified Arabic"/>
          <w:rtl/>
          <w:lang w:bidi="ar-IQ"/>
        </w:rPr>
        <w:footnoteReference w:id="729"/>
      </w:r>
      <w:r>
        <w:rPr>
          <w:rFonts w:cs="Simplified Arabic"/>
          <w:rtl/>
          <w:lang w:bidi="ar-IQ"/>
        </w:rPr>
        <w:t>.</w:t>
      </w:r>
    </w:p>
    <w:p w:rsidR="00944122" w:rsidRDefault="00944122" w:rsidP="00944122">
      <w:pPr>
        <w:jc w:val="lowKashida"/>
        <w:rPr>
          <w:rFonts w:cs="Simplified Arabic"/>
          <w:rtl/>
          <w:lang w:bidi="ar-IQ"/>
        </w:rPr>
      </w:pPr>
      <w:r>
        <w:rPr>
          <w:rFonts w:cs="Simplified Arabic"/>
          <w:rtl/>
          <w:lang w:bidi="ar-IQ"/>
        </w:rPr>
        <w:t xml:space="preserve">  كان الكثير من المراقبين يرون أن المواجهة بين الأطراف التي انصهرت في مشروع المحاكم الإسلامية، تكاد تكون حتمية بمجرد انتهاء شهور العسل الأولى لانتصارهم، ولكن فاجأتهم إثيوبيا بتدخلها المباشر في الصراع واحتلالها للصومال، فعادت اللحمة بعدها قليلا، وما كادت تعود حتى انفرطت مرة أخرى بعد إعلان تشكيل الواجهة السياسة للمقاومة وهي "تحالف إعادة تحرير الصومال" في أسمرة في أيلول 2007، حيث أعلنت حركة الشباب المجاهدين رفضها للتحالف بحجة أنها تضم علمانيين</w:t>
      </w:r>
      <w:r>
        <w:rPr>
          <w:rStyle w:val="FootnoteReference"/>
          <w:rFonts w:cs="Simplified Arabic"/>
          <w:rtl/>
          <w:lang w:bidi="ar-IQ"/>
        </w:rPr>
        <w:footnoteReference w:id="730"/>
      </w:r>
      <w:r>
        <w:rPr>
          <w:rFonts w:cs="Simplified Arabic"/>
          <w:rtl/>
          <w:lang w:bidi="ar-IQ"/>
        </w:rPr>
        <w:t>.. ولكن معظم المقاومة كان يعمل تحت قيادة وإدارة الشيخ شريف شيخ أحمد رئيس التحالف حينها...</w:t>
      </w:r>
    </w:p>
    <w:p w:rsidR="00944122" w:rsidRDefault="00944122" w:rsidP="00944122">
      <w:pPr>
        <w:jc w:val="lowKashida"/>
        <w:rPr>
          <w:rFonts w:cs="Simplified Arabic"/>
          <w:rtl/>
          <w:lang w:bidi="ar-IQ"/>
        </w:rPr>
      </w:pPr>
      <w:r>
        <w:rPr>
          <w:rFonts w:cs="Simplified Arabic"/>
          <w:rtl/>
          <w:lang w:bidi="ar-IQ"/>
        </w:rPr>
        <w:t xml:space="preserve">  وقد تعززت شعبية الشيخ شريف لدى قطاع كبير من الشعب... ويعود ذلك في الغالب إلى أن إثيوبيا كانت منهكة ومستنزفة في الصراع وأرادت أن تخرج بأقل الخسائر أكثر من كونها براعة أو حنكة من الجانب الصومالي في إدارة الأزمة... </w:t>
      </w:r>
    </w:p>
    <w:p w:rsidR="00944122" w:rsidRDefault="00944122" w:rsidP="00944122">
      <w:pPr>
        <w:jc w:val="lowKashida"/>
        <w:rPr>
          <w:rFonts w:cs="Simplified Arabic"/>
          <w:rtl/>
          <w:lang w:bidi="ar-IQ"/>
        </w:rPr>
      </w:pPr>
      <w:r>
        <w:rPr>
          <w:rFonts w:cs="Simplified Arabic"/>
          <w:rtl/>
          <w:lang w:bidi="ar-IQ"/>
        </w:rPr>
        <w:t xml:space="preserve">  ولكن كانت قاصمة الظهر عندما قررت مجموعة التحالف ورئيسها شيخ شريف أحمد الدخول في تفاوض غير مباشر مع الحكومة الصومالية المدعومة من أثيوبيا آنذاك، ولم يرض هذه القرار الدولة المضيفة للتحالف، إريتريا والتي بحسب المؤيدين لشيخ شريف، أرادت استغلال الأزمة الصومالية لتصفية حساباتها مع جارتها اللدود إثيوبيا باستنزافها في الأرض الصومالية...</w:t>
      </w:r>
    </w:p>
    <w:p w:rsidR="00944122" w:rsidRDefault="00944122" w:rsidP="00944122">
      <w:pPr>
        <w:jc w:val="lowKashida"/>
        <w:rPr>
          <w:rFonts w:cs="Simplified Arabic"/>
          <w:rtl/>
          <w:lang w:bidi="ar-IQ"/>
        </w:rPr>
      </w:pPr>
      <w:r>
        <w:rPr>
          <w:rFonts w:cs="Simplified Arabic"/>
          <w:rtl/>
          <w:lang w:bidi="ar-IQ"/>
        </w:rPr>
        <w:t xml:space="preserve">  ولكن رئيس التحالف مع أكثرية أعضائه قرروا الاستمرار في المفاوضات وانتقلوا من أسمرة إلى جيبوتي، في حين بقي عدد من أعضاء التحالف في أسمرة، ويضم رجالا من كبار علماء السلفية الذين اعتمدت المحاكم عليهم في السابق، وعلى رأسهم الشيخ حسن طاهر أويس الذي أعلِن رئيسا لجناح أسمرة</w:t>
      </w:r>
      <w:r>
        <w:rPr>
          <w:rStyle w:val="FootnoteReference"/>
          <w:rFonts w:cs="Simplified Arabic"/>
          <w:rtl/>
          <w:lang w:bidi="ar-IQ"/>
        </w:rPr>
        <w:footnoteReference w:id="731"/>
      </w:r>
      <w:r>
        <w:rPr>
          <w:rFonts w:cs="Simplified Arabic"/>
          <w:rtl/>
          <w:lang w:bidi="ar-IQ"/>
        </w:rPr>
        <w:t>.</w:t>
      </w:r>
    </w:p>
    <w:p w:rsidR="00944122" w:rsidRDefault="00944122" w:rsidP="00944122">
      <w:pPr>
        <w:jc w:val="lowKashida"/>
        <w:rPr>
          <w:rFonts w:cs="Simplified Arabic"/>
          <w:rtl/>
          <w:lang w:bidi="ar-IQ"/>
        </w:rPr>
      </w:pPr>
      <w:r>
        <w:rPr>
          <w:rFonts w:cs="Simplified Arabic"/>
          <w:rtl/>
          <w:lang w:bidi="ar-IQ"/>
        </w:rPr>
        <w:t xml:space="preserve">  تعمقت الخلافات والشكوك والاتهامات بين الجانبين، وإن كانت من جانب مجموعة أسمرة أشد وأنكى؛ حيث اتهموا الشيخ شريف "بالخيانة والعمالة وببيع القضية"، وشككوا في أن تؤدي مفاوضاته إلى نتيجة. وبحسب مصادر المؤيدين لشيخ شريف فقد لعبت الدولة المضيفة دورا كبيرا في تعميق هذه الشكوك حيث كانت تقدم للطرف المنحاز لها (الشيخ حسن طاهر أويس ومن معه) معلومات خاطئة حتى يمعنوا في توسيع الهوة بين الجانبين. كما أن الجانب الآخر (شيخ شريف ومن معه) فُتحت أمامه أبواب الاعتراف الدولي </w:t>
      </w:r>
      <w:r>
        <w:rPr>
          <w:rFonts w:cs="Simplified Arabic"/>
          <w:rtl/>
          <w:lang w:bidi="ar-IQ"/>
        </w:rPr>
        <w:lastRenderedPageBreak/>
        <w:t>والإقليمي، وسمح له بلعب دور الشريك الأساسي في السياسة الصومالية ولكن من طرف خفي حيث كانت هناك تلميحات بأن "الجانب المتطرف والمتشدد" غير مرغوب فيه أيضا...</w:t>
      </w:r>
    </w:p>
    <w:p w:rsidR="00944122" w:rsidRDefault="00944122" w:rsidP="00944122">
      <w:pPr>
        <w:jc w:val="lowKashida"/>
        <w:rPr>
          <w:rFonts w:cs="Simplified Arabic"/>
          <w:rtl/>
          <w:lang w:bidi="ar-IQ"/>
        </w:rPr>
      </w:pPr>
      <w:r>
        <w:rPr>
          <w:rFonts w:cs="Simplified Arabic"/>
          <w:rtl/>
          <w:lang w:bidi="ar-IQ"/>
        </w:rPr>
        <w:t xml:space="preserve">    بعد الانسحاب الإثيوبي وتنصيب الشيخ شريف رئيسا للصومال في كانون الثاني 2009م أعلن جناح أسمرة مع عدد آخر من الفصائل الإسلامية الصغيرة إنشاء "الحزب الإسلامي" لمناوئة الحكومة التي يتزعمها صديقهم بالأمس وغريمهم اليوم، كما ظلت حركة الشباب المجاهدين في موقفها الرافض للحكومة كذلك.</w:t>
      </w:r>
    </w:p>
    <w:p w:rsidR="00944122" w:rsidRDefault="00944122" w:rsidP="00944122">
      <w:pPr>
        <w:jc w:val="lowKashida"/>
        <w:rPr>
          <w:rFonts w:cs="Simplified Arabic"/>
          <w:rtl/>
          <w:lang w:bidi="ar-IQ"/>
        </w:rPr>
      </w:pPr>
      <w:r>
        <w:rPr>
          <w:rFonts w:cs="Simplified Arabic"/>
          <w:rtl/>
          <w:lang w:bidi="ar-IQ"/>
        </w:rPr>
        <w:t xml:space="preserve">  يرى بعض الخبراء الأستراتيجيون بالشأن الصومالي أن الاتفاقية حققت الكثير من النتائج الجيدة لصالح الشعب الصومالي منها</w:t>
      </w:r>
      <w:r>
        <w:rPr>
          <w:rStyle w:val="FootnoteReference"/>
          <w:rFonts w:cs="Simplified Arabic"/>
          <w:rtl/>
          <w:lang w:bidi="ar-IQ"/>
        </w:rPr>
        <w:footnoteReference w:id="732"/>
      </w:r>
      <w:r>
        <w:rPr>
          <w:rFonts w:cs="Simplified Arabic"/>
          <w:rtl/>
          <w:lang w:bidi="ar-IQ"/>
        </w:rPr>
        <w:t>:</w:t>
      </w:r>
    </w:p>
    <w:p w:rsidR="00944122" w:rsidRDefault="00944122" w:rsidP="00944122">
      <w:pPr>
        <w:numPr>
          <w:ilvl w:val="0"/>
          <w:numId w:val="90"/>
        </w:numPr>
        <w:spacing w:after="0" w:line="240" w:lineRule="auto"/>
        <w:jc w:val="lowKashida"/>
        <w:rPr>
          <w:rFonts w:cs="Simplified Arabic"/>
          <w:rtl/>
          <w:lang w:bidi="ar-IQ"/>
        </w:rPr>
      </w:pPr>
      <w:r>
        <w:rPr>
          <w:rFonts w:cs="Simplified Arabic"/>
          <w:rtl/>
          <w:lang w:bidi="ar-IQ"/>
        </w:rPr>
        <w:t xml:space="preserve">الانسحاب إلأثيوبي من كامل الأراضي الصومالية. </w:t>
      </w:r>
    </w:p>
    <w:p w:rsidR="00944122" w:rsidRDefault="00944122" w:rsidP="00944122">
      <w:pPr>
        <w:numPr>
          <w:ilvl w:val="0"/>
          <w:numId w:val="90"/>
        </w:numPr>
        <w:spacing w:after="0" w:line="240" w:lineRule="auto"/>
        <w:jc w:val="lowKashida"/>
        <w:rPr>
          <w:rFonts w:cs="Simplified Arabic"/>
          <w:rtl/>
          <w:lang w:bidi="ar-IQ"/>
        </w:rPr>
      </w:pPr>
      <w:r>
        <w:rPr>
          <w:rFonts w:cs="Simplified Arabic"/>
          <w:rtl/>
          <w:lang w:bidi="ar-IQ"/>
        </w:rPr>
        <w:t xml:space="preserve">إبعاد الشخصيات التي كانت طليعة الاحتلال والرائدة في الدفاع عنه وأهمها الرئيس عبد الله يوسف ورئيس وزرائه السابق علي جيدي. </w:t>
      </w:r>
    </w:p>
    <w:p w:rsidR="00944122" w:rsidRDefault="00944122" w:rsidP="00944122">
      <w:pPr>
        <w:numPr>
          <w:ilvl w:val="0"/>
          <w:numId w:val="90"/>
        </w:numPr>
        <w:spacing w:after="0" w:line="240" w:lineRule="auto"/>
        <w:jc w:val="lowKashida"/>
        <w:rPr>
          <w:rFonts w:cs="Simplified Arabic"/>
          <w:rtl/>
          <w:lang w:bidi="ar-IQ"/>
        </w:rPr>
      </w:pPr>
      <w:r>
        <w:rPr>
          <w:rFonts w:cs="Simplified Arabic"/>
          <w:rtl/>
          <w:lang w:bidi="ar-IQ"/>
        </w:rPr>
        <w:t>دمج مؤسسات الحكومة بمؤسسات التحالف وتشكيل برلمان جديد ثم انتخاب رئيس التحالف لرئاسة الصومال وتأسيس حكومة سيطر عليها التحالف بشكل كبير.</w:t>
      </w:r>
    </w:p>
    <w:p w:rsidR="00944122" w:rsidRDefault="00944122" w:rsidP="00944122">
      <w:pPr>
        <w:jc w:val="lowKashida"/>
        <w:rPr>
          <w:rFonts w:cs="Simplified Arabic"/>
          <w:rtl/>
          <w:lang w:bidi="ar-IQ"/>
        </w:rPr>
      </w:pPr>
      <w:r>
        <w:rPr>
          <w:rFonts w:cs="Simplified Arabic"/>
          <w:rtl/>
          <w:lang w:bidi="ar-IQ"/>
        </w:rPr>
        <w:t>وقد تلا ذلك إعلان الرئيس الشيخ شريف في خطاب تنصيبه أنه سيطبق الشريعة الإسلامية وسيسعى إلى المصالحة مع خصومه السياسيين. وتعهد بإعادة الأمن والاستقرار إلى الصومال وباتباع سياسة حسن الجوار مع دول المنطقة. كما أبدى الرئيس شريف استعداده للتفاوض مع المعارضة الجديدة....</w:t>
      </w:r>
    </w:p>
    <w:p w:rsidR="00944122" w:rsidRDefault="00944122" w:rsidP="00944122">
      <w:pPr>
        <w:jc w:val="lowKashida"/>
        <w:rPr>
          <w:rFonts w:cs="Simplified Arabic"/>
          <w:rtl/>
          <w:lang w:bidi="ar-IQ"/>
        </w:rPr>
      </w:pPr>
      <w:r>
        <w:rPr>
          <w:rFonts w:cs="Simplified Arabic"/>
          <w:rtl/>
          <w:lang w:bidi="ar-IQ"/>
        </w:rPr>
        <w:t xml:space="preserve"> وقد بذلت جهود كثيرة للتوسط بين الجانبين من قبل أطراف دولية وعربية... لكن كلها لم تلق آذانا صاغية.. وبالتالي بدأت الأزمة بين الجانبين تتفاقم إلى أن وصلت إلى حد الاغتيالات للشخصيات المعروفة في المحاكم الإسلامية ثم اندلعت معارك عنيفة لم يحسمها أي جانب لصالحه حتى الآن</w:t>
      </w:r>
      <w:r>
        <w:rPr>
          <w:rStyle w:val="FootnoteReference"/>
          <w:rFonts w:cs="Simplified Arabic"/>
          <w:rtl/>
          <w:lang w:bidi="ar-IQ"/>
        </w:rPr>
        <w:footnoteReference w:id="733"/>
      </w:r>
      <w:r>
        <w:rPr>
          <w:rFonts w:cs="Simplified Arabic"/>
          <w:rtl/>
          <w:lang w:bidi="ar-IQ"/>
        </w:rPr>
        <w:t>.</w:t>
      </w:r>
    </w:p>
    <w:p w:rsidR="00944122" w:rsidRDefault="00944122" w:rsidP="00944122">
      <w:pPr>
        <w:jc w:val="lowKashida"/>
        <w:rPr>
          <w:rFonts w:cs="Simplified Arabic"/>
          <w:rtl/>
          <w:lang w:bidi="ar-IQ"/>
        </w:rPr>
      </w:pPr>
      <w:r>
        <w:rPr>
          <w:rFonts w:cs="Simplified Arabic"/>
          <w:rtl/>
          <w:lang w:bidi="ar-IQ"/>
        </w:rPr>
        <w:t>المبحث الثاني _ أثر النفوذ الإقليمي والدولي في الأزمة الصومالية</w:t>
      </w:r>
    </w:p>
    <w:p w:rsidR="00944122" w:rsidRDefault="00944122" w:rsidP="00944122">
      <w:pPr>
        <w:jc w:val="lowKashida"/>
        <w:rPr>
          <w:rFonts w:cs="Simplified Arabic"/>
          <w:rtl/>
          <w:lang w:bidi="ar-IQ"/>
        </w:rPr>
      </w:pPr>
      <w:r>
        <w:rPr>
          <w:rFonts w:cs="Simplified Arabic"/>
          <w:rtl/>
          <w:lang w:bidi="ar-IQ"/>
        </w:rPr>
        <w:t xml:space="preserve">  تحظى الحكومة الفيدرالية الصومالية بطبعتها الجديدة بقيادة الرئيس الشيخ شريف ومن معه من التحالف بدعم وقبول دولي كبير، وبنسبة ما على المستوى الإقليمي، كما تندد بمعارضيه بشكل لا مواربة فيه، وهذا القبول لم تتمتع به الحكومة السابقة إطلاقا.</w:t>
      </w:r>
    </w:p>
    <w:p w:rsidR="00944122" w:rsidRDefault="00944122" w:rsidP="00944122">
      <w:pPr>
        <w:jc w:val="lowKashida"/>
        <w:rPr>
          <w:rFonts w:cs="Simplified Arabic"/>
          <w:rtl/>
          <w:lang w:bidi="ar-IQ"/>
        </w:rPr>
      </w:pPr>
      <w:r>
        <w:rPr>
          <w:rFonts w:cs="Simplified Arabic"/>
          <w:rtl/>
          <w:lang w:bidi="ar-IQ"/>
        </w:rPr>
        <w:t>وينطلق هذا الدعم لعدة أسباب، من بينها</w:t>
      </w:r>
      <w:r>
        <w:rPr>
          <w:rStyle w:val="FootnoteReference"/>
          <w:rFonts w:cs="Simplified Arabic"/>
          <w:rtl/>
          <w:lang w:bidi="ar-IQ"/>
        </w:rPr>
        <w:footnoteReference w:id="734"/>
      </w:r>
      <w:r>
        <w:rPr>
          <w:rFonts w:cs="Simplified Arabic"/>
          <w:rtl/>
          <w:lang w:bidi="ar-IQ"/>
        </w:rPr>
        <w:t>:</w:t>
      </w:r>
    </w:p>
    <w:p w:rsidR="00944122" w:rsidRDefault="00944122" w:rsidP="00944122">
      <w:pPr>
        <w:numPr>
          <w:ilvl w:val="0"/>
          <w:numId w:val="91"/>
        </w:numPr>
        <w:spacing w:after="0" w:line="240" w:lineRule="auto"/>
        <w:jc w:val="lowKashida"/>
        <w:rPr>
          <w:rFonts w:cs="Simplified Arabic"/>
          <w:rtl/>
          <w:lang w:bidi="ar-IQ"/>
        </w:rPr>
      </w:pPr>
      <w:r>
        <w:rPr>
          <w:rFonts w:cs="Simplified Arabic"/>
          <w:rtl/>
          <w:lang w:bidi="ar-IQ"/>
        </w:rPr>
        <w:t xml:space="preserve">تغير السياسات الأمريكية وتكتيكاتها في مواجهة الإسلاميين بشكل عام منذ مجيء أوباما رئيسا في الولايات المتحدة. </w:t>
      </w:r>
    </w:p>
    <w:p w:rsidR="00944122" w:rsidRDefault="00944122" w:rsidP="00944122">
      <w:pPr>
        <w:numPr>
          <w:ilvl w:val="0"/>
          <w:numId w:val="91"/>
        </w:numPr>
        <w:spacing w:after="0" w:line="240" w:lineRule="auto"/>
        <w:jc w:val="lowKashida"/>
        <w:rPr>
          <w:rFonts w:cs="Simplified Arabic"/>
          <w:rtl/>
          <w:lang w:bidi="ar-IQ"/>
        </w:rPr>
      </w:pPr>
      <w:r>
        <w:rPr>
          <w:rFonts w:cs="Simplified Arabic"/>
          <w:rtl/>
          <w:lang w:bidi="ar-IQ"/>
        </w:rPr>
        <w:t xml:space="preserve">اقتناع هذه القوى الإقليمية والدولية بأن منع الإسلاميين من الحكم نهائيا لا يمكن تحقيقه حسب الخبرة المكتسبة. </w:t>
      </w:r>
    </w:p>
    <w:p w:rsidR="00944122" w:rsidRDefault="00944122" w:rsidP="00944122">
      <w:pPr>
        <w:numPr>
          <w:ilvl w:val="0"/>
          <w:numId w:val="91"/>
        </w:numPr>
        <w:spacing w:after="0" w:line="240" w:lineRule="auto"/>
        <w:jc w:val="lowKashida"/>
        <w:rPr>
          <w:rFonts w:cs="Simplified Arabic"/>
          <w:rtl/>
          <w:lang w:bidi="ar-IQ"/>
        </w:rPr>
      </w:pPr>
      <w:r>
        <w:rPr>
          <w:rFonts w:cs="Simplified Arabic"/>
          <w:rtl/>
          <w:lang w:bidi="ar-IQ"/>
        </w:rPr>
        <w:t xml:space="preserve">إثيوبيا منهكة مما تلقته من ضربات المقاومة ومن تشوه صورتها لدى منظمات حقوق الإنسان العالمية بسبب ما اقترفته من جرائم ضد الإنسانية في الصومال. </w:t>
      </w:r>
    </w:p>
    <w:p w:rsidR="00944122" w:rsidRDefault="00944122" w:rsidP="00944122">
      <w:pPr>
        <w:numPr>
          <w:ilvl w:val="0"/>
          <w:numId w:val="91"/>
        </w:numPr>
        <w:spacing w:after="0" w:line="240" w:lineRule="auto"/>
        <w:jc w:val="lowKashida"/>
        <w:rPr>
          <w:rFonts w:cs="Simplified Arabic"/>
          <w:rtl/>
          <w:lang w:bidi="ar-IQ"/>
        </w:rPr>
      </w:pPr>
      <w:r>
        <w:rPr>
          <w:rFonts w:cs="Simplified Arabic"/>
          <w:rtl/>
          <w:lang w:bidi="ar-IQ"/>
        </w:rPr>
        <w:lastRenderedPageBreak/>
        <w:t xml:space="preserve"> الحاجة إلى وجود حكومة قادرة على السيطرة على الأرض مرضي عنها من الشعب ومتعاونة مع الغرب وغير معادية لجيرانها حتى تتمكن من إنهاء القرصنة البحرية التي تؤرق العالم....</w:t>
      </w:r>
    </w:p>
    <w:p w:rsidR="00944122" w:rsidRDefault="00944122" w:rsidP="00944122">
      <w:pPr>
        <w:jc w:val="lowKashida"/>
        <w:rPr>
          <w:rFonts w:cs="Simplified Arabic"/>
          <w:rtl/>
          <w:lang w:bidi="ar-IQ"/>
        </w:rPr>
      </w:pPr>
      <w:r>
        <w:rPr>
          <w:rFonts w:cs="Simplified Arabic"/>
          <w:rtl/>
          <w:lang w:bidi="ar-IQ"/>
        </w:rPr>
        <w:t xml:space="preserve">   أما فيما يتعلق بالأطراف الأقليمية وموقفها من الأزمة الصومالية يمكن إيجازه بما يلي :</w:t>
      </w:r>
    </w:p>
    <w:p w:rsidR="00944122" w:rsidRDefault="00944122" w:rsidP="00944122">
      <w:pPr>
        <w:jc w:val="lowKashida"/>
        <w:rPr>
          <w:rFonts w:cs="Simplified Arabic"/>
          <w:rtl/>
          <w:lang w:bidi="ar-IQ"/>
        </w:rPr>
      </w:pPr>
      <w:r>
        <w:rPr>
          <w:rFonts w:cs="Simplified Arabic"/>
          <w:rtl/>
          <w:lang w:bidi="ar-IQ"/>
        </w:rPr>
        <w:t>أولا_ إثيوبيا : هي الفاعل الأكبر والأبرز في الأزمة الصومالية وتبعاتها مع الجيران، وتاريخ الدولة الإثيوبية مع الصومال تاريخ حربي عدائي في المقام الأول، فرغم اشتراكهما في حدود تقدر بنحو ألف كم، إلا أن الحروب استمرت بينهما قرابة ستة قرون، وفي عام 1885 عقد مؤتمر برلين الذي تقاسمت فيه إثيوبيا مع بريطانيا وفرنسا وإيطاليا الأراضي الصومالية، فحصلت على منطقة أوجادين المعروفة باسم "الصومال الغربي" والذي يعتبر خُمس المساحة الحالية لإثيوبيا، وفي عام 1960 عارض الإمبراطور الإثيوبي "هيلا سلاسي" استقلال الصومال، ما أدى لاندلاع حرب محدودة بينهما عام 1964، ثم حرب شاملة عام 1977/1978، وفي نهاية 2006 دخلت القوات الإثيوبية - بدعم أمريكي - الصومال لإزاحة حكومة اتحاد المحاكم الإسلامية - التي تتمتع برضا الصوماليين - ونجحت بالفعل في دخول المستنقع الصومالي..ولكنها أضطرت الى الأنسحاب في أوائل عام 2009 على أثر هزيمتها أمام قوات اتحاد المحاكم الإسلامية</w:t>
      </w:r>
      <w:r>
        <w:rPr>
          <w:rStyle w:val="FootnoteReference"/>
          <w:rFonts w:cs="Simplified Arabic"/>
          <w:rtl/>
          <w:lang w:bidi="ar-IQ"/>
        </w:rPr>
        <w:footnoteReference w:id="735"/>
      </w:r>
      <w:r>
        <w:rPr>
          <w:rFonts w:cs="Simplified Arabic"/>
          <w:rtl/>
          <w:lang w:bidi="ar-IQ"/>
        </w:rPr>
        <w:t>....</w:t>
      </w:r>
    </w:p>
    <w:p w:rsidR="00944122" w:rsidRDefault="00944122" w:rsidP="00944122">
      <w:pPr>
        <w:jc w:val="lowKashida"/>
        <w:rPr>
          <w:rFonts w:cs="Simplified Arabic"/>
          <w:rtl/>
          <w:lang w:bidi="ar-IQ"/>
        </w:rPr>
      </w:pPr>
      <w:r>
        <w:rPr>
          <w:rFonts w:cs="Simplified Arabic"/>
          <w:rtl/>
          <w:lang w:bidi="ar-IQ"/>
        </w:rPr>
        <w:t xml:space="preserve">  ويعتقد أن إثيوبيا عندما قررت مغادرة الصومال قامت بتسليح حركة المجاهدين الشباب الحركة المناوئة للحكومة فضلا عن زيادة نفوذهم بطريق غير مباشر، وذلك أنها كلما أرادت الخروج من مدينة أشاعت ذلك بطريق غير مباشر ثم تبدأ حركة الشباب بحشد قواتها قريبا من المدينة استعدادا لدخولها حال خروج القوات الإثيوبية، وتكتفي القوات الإثيوبية بإخراج الجنود مخلفة وراءها الكثير من العتاد العسكري لتستولي عليه الشباب....</w:t>
      </w:r>
    </w:p>
    <w:p w:rsidR="00944122" w:rsidRDefault="00944122" w:rsidP="00944122">
      <w:pPr>
        <w:jc w:val="lowKashida"/>
        <w:rPr>
          <w:rFonts w:cs="Simplified Arabic"/>
          <w:rtl/>
          <w:lang w:bidi="ar-IQ"/>
        </w:rPr>
      </w:pPr>
      <w:r>
        <w:rPr>
          <w:rFonts w:cs="Simplified Arabic"/>
          <w:rtl/>
          <w:lang w:bidi="ar-IQ"/>
        </w:rPr>
        <w:t xml:space="preserve">  قد يتبادر إلى الأذهان استغراب وسؤال حول فائدة القوات الإثيوبية من تسليح الشباب وهي عدوة لها، ولكن هذا الاستغراب ينتفي إذا عرفنا أن الحكومة الإثيوبية كما عملت في السابق على عدم استقرار الوضع في الصومال أرادت أن يستمر ذلك بعد خروجها، وعلمت أن الشباب "هم أشد الفصائل تشددا وتطرفا"، ولن يتركوا أي حكومة قادمة تتمكن من المضي قدما في بناء الصومال، ولكن إذا كانت هذه الحركة ضعيفة عسكريا فسيكون من السهل القضاء عليها، أما إذا تسلحت واستولت على الكثير من المدن فسيصعب ذلك على الحكومة القادمة، لتبدأ حلقة الفوضى في الصومال من جديد، مما يسمح لها بتدخل آخر في المستقبل بعد أن يكون الناس قد اكتووا بنار حركة الشباب.</w:t>
      </w:r>
    </w:p>
    <w:p w:rsidR="00944122" w:rsidRDefault="00944122" w:rsidP="00944122">
      <w:pPr>
        <w:jc w:val="lowKashida"/>
        <w:rPr>
          <w:rFonts w:cs="Simplified Arabic"/>
          <w:rtl/>
          <w:lang w:bidi="ar-IQ"/>
        </w:rPr>
      </w:pPr>
      <w:r>
        <w:rPr>
          <w:rFonts w:cs="Simplified Arabic"/>
          <w:rtl/>
          <w:lang w:bidi="ar-IQ"/>
        </w:rPr>
        <w:t>ثانيا_ كينيا : تتشابه كينيا مع إثيوبيا في التقارب الأمريكي، وفي رغبتها في الحفاظ على جزء من أراضيها بإثارة الفوضى في الصومال وتجنب الحكم الإسلامي هناك وهو ما لخصه الرئيس الكيني الأسبق "دانيال آراب موي" عام 2004 وأثناء انعقاد مؤتمر للمصالحة الإثيوبية في نيروبى بأن كينيا وإثيوبيا لا تريدان الاستقرار للصومال</w:t>
      </w:r>
      <w:r>
        <w:rPr>
          <w:rStyle w:val="FootnoteReference"/>
          <w:rFonts w:cs="Simplified Arabic"/>
          <w:rtl/>
          <w:lang w:bidi="ar-IQ"/>
        </w:rPr>
        <w:footnoteReference w:id="736"/>
      </w:r>
      <w:r>
        <w:rPr>
          <w:rFonts w:cs="Simplified Arabic"/>
          <w:rtl/>
          <w:lang w:bidi="ar-IQ"/>
        </w:rPr>
        <w:t>.</w:t>
      </w:r>
    </w:p>
    <w:p w:rsidR="00944122" w:rsidRDefault="00944122" w:rsidP="00944122">
      <w:pPr>
        <w:jc w:val="lowKashida"/>
        <w:rPr>
          <w:rFonts w:cs="Simplified Arabic"/>
          <w:rtl/>
          <w:lang w:bidi="ar-IQ"/>
        </w:rPr>
      </w:pPr>
      <w:r>
        <w:rPr>
          <w:rFonts w:cs="Simplified Arabic"/>
          <w:rtl/>
          <w:lang w:bidi="ar-IQ"/>
        </w:rPr>
        <w:t>ويرجع توتر العلاقات الصومالية الكينية بعد الاستقلال مباشرة، حيث ضمت بريطانيا إلى كينيا المقاطعة الشمالية الشرقية التي تسمى "أنفدى" والتي يسكنها صوماليون، حيث تم قمع الأهالي في تلك المنطقة لمطالبتهم بالاستقلال والانضمام إلى الصومال، ورغم تخلي الحكومة الصومالية عن المطالبة بهذه المنطقة والتوقيع على معاهدة مع كينيا بعد وساطة تنزانية عام 1963، أصبحت هذه المقاطعة هاجساً دائماً تتمحور حوله السياسة الخارجية لكينيا تجاه الصومال.</w:t>
      </w:r>
    </w:p>
    <w:p w:rsidR="00944122" w:rsidRDefault="00944122" w:rsidP="00944122">
      <w:pPr>
        <w:jc w:val="lowKashida"/>
        <w:rPr>
          <w:rFonts w:cs="Simplified Arabic"/>
          <w:rtl/>
          <w:lang w:bidi="ar-IQ"/>
        </w:rPr>
      </w:pPr>
      <w:r>
        <w:rPr>
          <w:rFonts w:cs="Simplified Arabic"/>
          <w:rtl/>
          <w:lang w:bidi="ar-IQ"/>
        </w:rPr>
        <w:lastRenderedPageBreak/>
        <w:t>ومما لا شك فيه أن كينيا هي الأخرى لا تتمنى وصول الإسلاميين لحكم الصومال خوفاً من تصدير المشكلات لها خاصة أن بها نسبة كبيرة من التيارات الإسلامية ترتبط بعلاقات وتوجهات مع المحاكم الإسلامية وشباب المجاهدين، ورغم ذلك فكرت كينيا في استغلال الأزمة الصومالية اقتصادياً وأصبحت أكبر المستفيدين من الأزمة الصومالية واستمرار الانهيار الاقتصادي بالصومال، حيث احتضنت كينيا المنظمات الدولية التي كانت تقدم المساعدات المادية، وتحولت مقار البعثات الأجنبية من مقديشو إلى العاصمة الكينية نيروبي، وبات ميناء ممباسا الكيني مكاناً لتصدير الثروة الحيوانية الصومالية الهائلة إلى دول عربية وحتى إلى (إسرائيل)، بسبب الحروب الأهلية التي أدت إلى إغلاق ميناء مقديشو وميناء كسمايو، كما أن عدم الاستقرار قد جعل جزءاً مهماً من رأس المال الصومالي ورجال الأعمال الصوماليين يوجهون رؤوس أموالهم إلى كينيا، حيث يعتبر سوق الصوماليين في نيروبي - سوق إسلي- من أهم الأسواق الاقتصادية في القرن الإفريقي</w:t>
      </w:r>
      <w:r>
        <w:rPr>
          <w:rStyle w:val="FootnoteReference"/>
          <w:rFonts w:cs="Simplified Arabic"/>
          <w:rtl/>
          <w:lang w:bidi="ar-IQ"/>
        </w:rPr>
        <w:footnoteReference w:id="737"/>
      </w:r>
      <w:r>
        <w:rPr>
          <w:rFonts w:cs="Simplified Arabic"/>
          <w:rtl/>
          <w:lang w:bidi="ar-IQ"/>
        </w:rPr>
        <w:t>.</w:t>
      </w:r>
    </w:p>
    <w:p w:rsidR="00944122" w:rsidRDefault="00944122" w:rsidP="00944122">
      <w:pPr>
        <w:jc w:val="lowKashida"/>
        <w:rPr>
          <w:rFonts w:cs="Simplified Arabic"/>
          <w:rtl/>
          <w:lang w:bidi="ar-IQ"/>
        </w:rPr>
      </w:pPr>
      <w:r>
        <w:rPr>
          <w:rFonts w:cs="Simplified Arabic"/>
          <w:rtl/>
          <w:lang w:bidi="ar-IQ"/>
        </w:rPr>
        <w:t>كينيا تنتهج من السياسات ما يحافظ على ضعف الصومال دون تفككه لأنها المتضرر الأكبر في حالات الفوضى التي تقود إلى نزوح آلاف الصوماليين إليها، وهو ما أثبتته الأيام الماضية عندما عرضت القوات الكينية على الحكومة الانتقالية الصومالية تدريب 10 ألاف من القوات الحكومية وهو ما قوبل بالغضب من الإسلاميين في الصومال، فتراجعت كينيا عن القرار والتزمت الصمت خوفاً من انتقال حلبة الصراع لأراضيها.</w:t>
      </w:r>
    </w:p>
    <w:p w:rsidR="00944122" w:rsidRDefault="00944122" w:rsidP="00944122">
      <w:pPr>
        <w:jc w:val="lowKashida"/>
        <w:rPr>
          <w:rFonts w:cs="Simplified Arabic"/>
          <w:rtl/>
          <w:lang w:bidi="ar-IQ"/>
        </w:rPr>
      </w:pPr>
      <w:r>
        <w:rPr>
          <w:rFonts w:cs="Simplified Arabic"/>
          <w:rtl/>
          <w:lang w:bidi="ar-IQ"/>
        </w:rPr>
        <w:t>ولا يمكن الحديث عن كينيا دون الإشارة إلى مشكلة اللاجئين الصوماليين التي بدأت تتفجر على الحدود الكينية - الصومالية، وتلتهم العوائد المالية الكينية التي حققتها جراء التدهور الصومالي، لأن المسؤولين الكينيين ألقوا بتبعات هذه الأزمة على الأمم المتحدة ووكالات إغاثة اللاجئين.</w:t>
      </w:r>
    </w:p>
    <w:p w:rsidR="00944122" w:rsidRDefault="00944122" w:rsidP="00944122">
      <w:pPr>
        <w:jc w:val="lowKashida"/>
        <w:rPr>
          <w:rFonts w:cs="Simplified Arabic"/>
          <w:rtl/>
          <w:lang w:bidi="ar-IQ"/>
        </w:rPr>
      </w:pPr>
      <w:r>
        <w:rPr>
          <w:rFonts w:cs="Simplified Arabic"/>
          <w:rtl/>
          <w:lang w:bidi="ar-IQ"/>
        </w:rPr>
        <w:t>ثالثا_ إريتريا : هناك توافق كبير بين إريتريا والصومال من حيث التاريخ العدائي مع جارتهما – الدولة الحبيسة – إثيوبيا، حيث خاضت إريتريا حرب تحرير هي الأطول في المنطقة ضد حكم أديس أبابا، وقفت الصومال بجانبها وأمدتها بالسلاح، وقامت بتدريب قواتها، ووصل الأمر لتجول قيادات الثورة الإريترية بجوازات سفر صومالية، كما أن إريتريا تعانى من توتر الوضع مع إثيوبيا رغم المصالحات التي تمت بين الطرفين، ولا يزال الإريتريون خائفين من أن تجهز عليهم إثيوبيا في أي وقت.</w:t>
      </w:r>
    </w:p>
    <w:p w:rsidR="00944122" w:rsidRDefault="00944122" w:rsidP="00944122">
      <w:pPr>
        <w:jc w:val="lowKashida"/>
        <w:rPr>
          <w:rFonts w:cs="Simplified Arabic"/>
          <w:rtl/>
          <w:lang w:bidi="ar-IQ"/>
        </w:rPr>
      </w:pPr>
      <w:r>
        <w:rPr>
          <w:rFonts w:cs="Simplified Arabic"/>
          <w:rtl/>
          <w:lang w:bidi="ar-IQ"/>
        </w:rPr>
        <w:t>وتشبه مشكلة إريتريا مع إثيوبيا إلى حد ما المشكلة الأخيرة مع الصومال، حيث تحتل إثيوبيا أراضي تابعة لإريتريا والصومال، ووجه الشبه الآخر هو أن إريتريا ذات سواحل طويلة وبتعداد سكان قليل مقارنة بإثيوبيا الدولة الحبيسة، وبالتالي تتطلع إثيوبيا إلى نفوذ وهيمنة بالمنطقة، وتحاول إريتريا والصومال الحد من الطموحات الإثيوبية الاقتصادية والسياسية والإستراتيجية.</w:t>
      </w:r>
    </w:p>
    <w:p w:rsidR="00944122" w:rsidRDefault="00944122" w:rsidP="00944122">
      <w:pPr>
        <w:jc w:val="lowKashida"/>
        <w:rPr>
          <w:rFonts w:cs="Simplified Arabic"/>
          <w:rtl/>
          <w:lang w:bidi="ar-IQ"/>
        </w:rPr>
      </w:pPr>
      <w:r>
        <w:rPr>
          <w:rFonts w:cs="Simplified Arabic"/>
          <w:rtl/>
          <w:lang w:bidi="ar-IQ"/>
        </w:rPr>
        <w:t xml:space="preserve">  ومن البديهي أن سياسة إريتريا تجاه ذلك هي "رد الجميل" بمساعدة أي مجموعة سياسية صومالية أو إثيوبية مثل جبهة تحرير "أوروميا"، وجبهة تحرير "أوجادينيا" للحد من النفوذ الإثيوبي الطاغي في المنطقة ولتخفيف الضغط عنها لتحقيق ضم كل التراب الإريتري</w:t>
      </w:r>
      <w:r>
        <w:rPr>
          <w:rStyle w:val="FootnoteReference"/>
          <w:rFonts w:cs="Simplified Arabic"/>
          <w:rtl/>
          <w:lang w:bidi="ar-IQ"/>
        </w:rPr>
        <w:footnoteReference w:id="738"/>
      </w:r>
      <w:r>
        <w:rPr>
          <w:rFonts w:cs="Simplified Arabic"/>
          <w:rtl/>
          <w:lang w:bidi="ar-IQ"/>
        </w:rPr>
        <w:t>.</w:t>
      </w:r>
    </w:p>
    <w:p w:rsidR="00944122" w:rsidRDefault="00944122" w:rsidP="00944122">
      <w:pPr>
        <w:jc w:val="lowKashida"/>
        <w:rPr>
          <w:rFonts w:cs="Simplified Arabic"/>
          <w:rtl/>
          <w:lang w:bidi="ar-IQ"/>
        </w:rPr>
      </w:pPr>
      <w:r>
        <w:rPr>
          <w:rFonts w:cs="Simplified Arabic"/>
          <w:rtl/>
          <w:lang w:bidi="ar-IQ"/>
        </w:rPr>
        <w:lastRenderedPageBreak/>
        <w:t>رابعا- جيبوتي : هي الابن الوسيط والرشيد، فرغم أنها كانت جزءاً من "الصومال الكبير" ونيلها الاستقلال عام 1977 إلا أنها تتمتع بعلاقات قوية ومتوازنة مع إثيوبيا والصومال، ويعود الفضل في هذا للرعاية الفرنسية لها، حيث توجد أكبر قاعدة لفرنسا في إفريقيا هناك.</w:t>
      </w:r>
    </w:p>
    <w:p w:rsidR="00944122" w:rsidRDefault="00944122" w:rsidP="00944122">
      <w:pPr>
        <w:jc w:val="lowKashida"/>
        <w:rPr>
          <w:rFonts w:cs="Simplified Arabic"/>
          <w:rtl/>
          <w:lang w:bidi="ar-IQ"/>
        </w:rPr>
      </w:pPr>
      <w:r>
        <w:rPr>
          <w:rFonts w:cs="Simplified Arabic"/>
          <w:rtl/>
          <w:lang w:bidi="ar-IQ"/>
        </w:rPr>
        <w:t>وبسبب استقرارها السياسي والاقتصادي ولأنها مقبولة من كل الأطراف، لعبت جيبوتي دور الوساطة بين إثيوبيا والصومال في الاتفاق بين الدولتين عام 1988 بوساطة ناجحة لرئيس جيبوتي الراحل "الحاج حسن جوليد"، كما أنه نظراً لحيادها أصبحت مقراً لمنظمة إقليمية هي إيجاد التي تأسست عام 1986</w:t>
      </w:r>
      <w:r>
        <w:rPr>
          <w:rStyle w:val="FootnoteReference"/>
          <w:rFonts w:cs="Simplified Arabic"/>
          <w:rtl/>
          <w:lang w:bidi="ar-IQ"/>
        </w:rPr>
        <w:footnoteReference w:id="739"/>
      </w:r>
      <w:r>
        <w:rPr>
          <w:rFonts w:cs="Simplified Arabic"/>
          <w:rtl/>
          <w:lang w:bidi="ar-IQ"/>
        </w:rPr>
        <w:t>...</w:t>
      </w:r>
    </w:p>
    <w:p w:rsidR="00944122" w:rsidRDefault="00944122" w:rsidP="00944122">
      <w:pPr>
        <w:jc w:val="lowKashida"/>
        <w:rPr>
          <w:rFonts w:cs="Simplified Arabic"/>
          <w:rtl/>
          <w:lang w:bidi="ar-IQ"/>
        </w:rPr>
      </w:pPr>
      <w:r>
        <w:rPr>
          <w:rFonts w:cs="Simplified Arabic"/>
          <w:rtl/>
          <w:lang w:bidi="ar-IQ"/>
        </w:rPr>
        <w:t xml:space="preserve">  وتكتسب جيبوتي أهمية كبرى في المنطقة وخاصة في الأزمة الصومالية بسبب نجاحاتها المتكررة في عقد مصالحات للصوماليين أولها في يوليو 1991 بعد إطاحة الرئيس محمد سياد بري، حيث تم انتخاب علي مهدي محمد رئيساً مؤقتاً للصومال، وجاءت المصالحة الثانية في جيبوتي عام 2000 برعاية رئيسها "إسماعيل عمر جيلي"، الذي انتهى بعد ستة أشهر من تشكيل برلمان وحكومة بقيادة عبد القاسم صلاد، وتوالت المصالحات حتى 26 تشرين الأول 2009م</w:t>
      </w:r>
      <w:r>
        <w:rPr>
          <w:rStyle w:val="FootnoteReference"/>
          <w:rFonts w:cs="Simplified Arabic"/>
          <w:rtl/>
          <w:lang w:bidi="ar-IQ"/>
        </w:rPr>
        <w:footnoteReference w:id="740"/>
      </w:r>
      <w:r>
        <w:rPr>
          <w:rFonts w:cs="Simplified Arabic"/>
          <w:rtl/>
          <w:lang w:bidi="ar-IQ"/>
        </w:rPr>
        <w:t>.</w:t>
      </w:r>
    </w:p>
    <w:p w:rsidR="00944122" w:rsidRDefault="00944122" w:rsidP="00944122">
      <w:pPr>
        <w:jc w:val="lowKashida"/>
        <w:rPr>
          <w:rFonts w:cs="Simplified Arabic"/>
          <w:rtl/>
          <w:lang w:bidi="ar-IQ"/>
        </w:rPr>
      </w:pPr>
      <w:r>
        <w:rPr>
          <w:rFonts w:cs="Simplified Arabic"/>
          <w:rtl/>
          <w:lang w:bidi="ar-IQ"/>
        </w:rPr>
        <w:t xml:space="preserve">  وتؤمن جيبوتي الآن أن مصالحة صومالية شاملة هي ضرورة ماسة،، وتسعى لإيجاد حكومة صومالية قوية يحكمها وطنيون مع إسلاميين، يعيدون للمنطقة توازنها، ويكبحون جماح النفوذ الإثيوبي في المنطقة، لأن ذلك قد يجعل جيبوتي المنفذ البحري الوحيد لإثيوبيا.</w:t>
      </w:r>
    </w:p>
    <w:p w:rsidR="00944122" w:rsidRDefault="00944122" w:rsidP="00944122">
      <w:pPr>
        <w:jc w:val="lowKashida"/>
        <w:rPr>
          <w:rFonts w:cs="Simplified Arabic"/>
          <w:b/>
          <w:bCs/>
          <w:rtl/>
          <w:lang w:bidi="ar-IQ"/>
        </w:rPr>
      </w:pPr>
    </w:p>
    <w:p w:rsidR="00944122" w:rsidRDefault="00944122" w:rsidP="00944122">
      <w:pPr>
        <w:jc w:val="lowKashida"/>
        <w:rPr>
          <w:rFonts w:cs="Simplified Arabic"/>
          <w:b/>
          <w:bCs/>
          <w:rtl/>
          <w:lang w:bidi="ar-IQ"/>
        </w:rPr>
      </w:pPr>
      <w:r>
        <w:rPr>
          <w:rFonts w:cs="Simplified Arabic"/>
          <w:b/>
          <w:bCs/>
          <w:rtl/>
          <w:lang w:bidi="ar-IQ"/>
        </w:rPr>
        <w:t>خامسا: أوغندا .. الجار الاستراتيجي:</w:t>
      </w:r>
    </w:p>
    <w:p w:rsidR="00944122" w:rsidRDefault="00944122" w:rsidP="00944122">
      <w:pPr>
        <w:jc w:val="lowKashida"/>
        <w:rPr>
          <w:rFonts w:cs="Simplified Arabic"/>
          <w:rtl/>
          <w:lang w:bidi="ar-IQ"/>
        </w:rPr>
      </w:pPr>
      <w:r>
        <w:rPr>
          <w:rFonts w:cs="Simplified Arabic"/>
          <w:rtl/>
          <w:lang w:bidi="ar-IQ"/>
        </w:rPr>
        <w:t xml:space="preserve">  رغم البعد الجغرافي النسبي لأوغندا عن الصومال، إلا أنه يمكن اعتبارها جاراً استراتيجياً، ليس لكونها تشارك في قوات حفظ السلام الإفريقية ولكن لأن قبائل "ميوكي" و"التوتسي" في كل من بوروندي ورواندا ذات أصول صومالية، وكذلك اهتمام الرئيس الأوغندي "يوري موسيفيني" حيث يرى أن ذلك نوع من صلات القرابة والدم وثقافة مساعدة القبيلة السائد في إفريقيا، ويسجل له أنه الرئيس الإفريقي الوحيد الذي زار الصومال بعد انهيار الحكومة المركزية في بداية تسعينيات القرن الماضي</w:t>
      </w:r>
      <w:r>
        <w:rPr>
          <w:rStyle w:val="FootnoteReference"/>
          <w:rFonts w:cs="Simplified Arabic"/>
          <w:rtl/>
          <w:lang w:bidi="ar-IQ"/>
        </w:rPr>
        <w:footnoteReference w:id="741"/>
      </w:r>
      <w:r>
        <w:rPr>
          <w:rFonts w:cs="Simplified Arabic"/>
          <w:rtl/>
          <w:lang w:bidi="ar-IQ"/>
        </w:rPr>
        <w:t>.</w:t>
      </w:r>
    </w:p>
    <w:p w:rsidR="00944122" w:rsidRDefault="00944122" w:rsidP="00944122">
      <w:pPr>
        <w:jc w:val="lowKashida"/>
        <w:rPr>
          <w:rFonts w:cs="Simplified Arabic"/>
          <w:rtl/>
          <w:lang w:bidi="ar-IQ"/>
        </w:rPr>
      </w:pPr>
      <w:r>
        <w:rPr>
          <w:rFonts w:cs="Simplified Arabic"/>
          <w:rtl/>
          <w:lang w:bidi="ar-IQ"/>
        </w:rPr>
        <w:t xml:space="preserve">  لكن الثابت والواضح غير ذلك تماماً، حيث يرتبط موسيفيني بعلاقات قوية مع الولايات المتحدة ويحاول إرضاء أكبر قوة في العالم – ولو على حساب الصومال – فهو منفذ للرغبات الأمريكية، كما أن مشاركة قوات رواندية في حفظ السلام في الصومال جاء بناء على رغبة أمريكية وشخصية منه من أن يكون الحل إفريقياً لا عربياً.</w:t>
      </w:r>
    </w:p>
    <w:p w:rsidR="00944122" w:rsidRDefault="00944122" w:rsidP="00944122">
      <w:pPr>
        <w:jc w:val="lowKashida"/>
        <w:rPr>
          <w:rFonts w:cs="Simplified Arabic"/>
          <w:rtl/>
          <w:lang w:bidi="ar-IQ"/>
        </w:rPr>
      </w:pPr>
    </w:p>
    <w:p w:rsidR="00944122" w:rsidRDefault="00944122" w:rsidP="00944122">
      <w:pPr>
        <w:jc w:val="lowKashida"/>
        <w:rPr>
          <w:rFonts w:cs="Simplified Arabic"/>
          <w:b/>
          <w:bCs/>
          <w:rtl/>
        </w:rPr>
      </w:pPr>
      <w:r>
        <w:rPr>
          <w:rFonts w:cs="Simplified Arabic"/>
          <w:b/>
          <w:bCs/>
          <w:rtl/>
        </w:rPr>
        <w:t xml:space="preserve">  المحور الثالث _ ظاهرة ال</w:t>
      </w:r>
      <w:r>
        <w:rPr>
          <w:rFonts w:cs="Simplified Arabic"/>
          <w:b/>
          <w:bCs/>
          <w:rtl/>
          <w:lang w:bidi="ar-IQ"/>
        </w:rPr>
        <w:t>قرصنة</w:t>
      </w:r>
      <w:r>
        <w:rPr>
          <w:rFonts w:cs="Simplified Arabic"/>
          <w:b/>
          <w:bCs/>
          <w:rtl/>
        </w:rPr>
        <w:t xml:space="preserve"> الصومالية في المياه الدولية:_</w:t>
      </w:r>
    </w:p>
    <w:p w:rsidR="00944122" w:rsidRDefault="00944122" w:rsidP="00944122">
      <w:pPr>
        <w:jc w:val="lowKashida"/>
        <w:rPr>
          <w:rFonts w:cs="Simplified Arabic"/>
          <w:b/>
          <w:bCs/>
          <w:rtl/>
          <w:lang w:bidi="ar-IQ"/>
        </w:rPr>
      </w:pPr>
      <w:r>
        <w:rPr>
          <w:rFonts w:cs="Simplified Arabic"/>
          <w:b/>
          <w:bCs/>
          <w:rtl/>
          <w:lang w:bidi="ar-IQ"/>
        </w:rPr>
        <w:t xml:space="preserve">  أولا- بداية الظاهرة في الصومال</w:t>
      </w:r>
    </w:p>
    <w:p w:rsidR="00944122" w:rsidRDefault="00944122" w:rsidP="00944122">
      <w:pPr>
        <w:jc w:val="lowKashida"/>
        <w:rPr>
          <w:rFonts w:cs="Simplified Arabic"/>
          <w:rtl/>
          <w:lang w:bidi="ar-IQ"/>
        </w:rPr>
      </w:pPr>
      <w:r>
        <w:rPr>
          <w:rFonts w:cs="Simplified Arabic"/>
          <w:rtl/>
          <w:lang w:bidi="ar-IQ"/>
        </w:rPr>
        <w:lastRenderedPageBreak/>
        <w:t xml:space="preserve"> بدأت ظاهرة القرصنة منذ انهيار الدولة الصومالية عام ١٩٩١م وسيطرة عصابات أمراء الحرب ومليشياتهم القبلية على أجزاء الصومال المختلفة. ولم يتمكن هؤلاء من ملء الفراغ الذي تركه انهيار الدولة، بل بدأت حرب أهلية مدمرة وفرت فرصة لسفن الصيد الأجنبية لغزو شواطئ الصومال في وقت مبكر لنهب الخيرات الوفيرة في البحر... فساحل الصومال يعد الأطول أفريقيا حيث يقدر بـ ٣٣٠٠ كم ، ويتوفر على ثروة بحرية وفيرة ومتنوعة بما فيها طيور البحر والحيتان وأسماك القرش والعديد من أنواع السلاحف والدلافين.. إلخ</w:t>
      </w:r>
      <w:r>
        <w:rPr>
          <w:rStyle w:val="FootnoteReference"/>
          <w:rFonts w:cs="Simplified Arabic"/>
          <w:rtl/>
          <w:lang w:bidi="ar-IQ"/>
        </w:rPr>
        <w:footnoteReference w:id="742"/>
      </w:r>
      <w:r>
        <w:rPr>
          <w:rFonts w:cs="Simplified Arabic"/>
          <w:rtl/>
          <w:lang w:bidi="ar-IQ"/>
        </w:rPr>
        <w:t>، وقد أصبح مرتعا لكل من هب ودب في ظل غياب سلطة الدولة.</w:t>
      </w:r>
    </w:p>
    <w:p w:rsidR="00944122" w:rsidRDefault="00944122" w:rsidP="00944122">
      <w:pPr>
        <w:jc w:val="lowKashida"/>
        <w:rPr>
          <w:rFonts w:cs="Simplified Arabic"/>
          <w:rtl/>
          <w:lang w:bidi="ar-IQ"/>
        </w:rPr>
      </w:pPr>
      <w:r>
        <w:rPr>
          <w:rFonts w:cs="Simplified Arabic"/>
          <w:rtl/>
          <w:lang w:bidi="ar-IQ"/>
        </w:rPr>
        <w:t xml:space="preserve">  كان الصيادون المحليون يشكون من أن شباكهم الصغيرة وغيرها من معدات صيد الأسماك تتعرض للتدمير من قبل السفن الأجنبية العملاقة مرارا وتكرارا مما أثار المواجهة المباشرة بين السفن الأجنبية والصيادين في المناطق القريبة من الشاطئ الصومالي.</w:t>
      </w:r>
    </w:p>
    <w:p w:rsidR="00944122" w:rsidRDefault="00944122" w:rsidP="00944122">
      <w:pPr>
        <w:jc w:val="lowKashida"/>
        <w:rPr>
          <w:rFonts w:cs="Simplified Arabic"/>
          <w:rtl/>
          <w:lang w:bidi="ar-IQ"/>
        </w:rPr>
      </w:pPr>
      <w:r>
        <w:rPr>
          <w:rFonts w:cs="Simplified Arabic"/>
          <w:rtl/>
          <w:lang w:bidi="ar-IQ"/>
        </w:rPr>
        <w:t xml:space="preserve">  ونشأت لدى بعض الشباب رغبة للانتقام فحاولوا مطاردة هذه السفن باستخدام زوارق سريعة وبنادق مما يدافعون بها عن أنفسهم في فوضى الحرب الأهلية...</w:t>
      </w:r>
    </w:p>
    <w:p w:rsidR="00944122" w:rsidRDefault="00944122" w:rsidP="00944122">
      <w:pPr>
        <w:jc w:val="lowKashida"/>
        <w:rPr>
          <w:rFonts w:cs="Simplified Arabic"/>
          <w:rtl/>
          <w:lang w:bidi="ar-IQ"/>
        </w:rPr>
      </w:pPr>
      <w:r>
        <w:rPr>
          <w:rFonts w:cs="Simplified Arabic"/>
          <w:rtl/>
          <w:lang w:bidi="ar-IQ"/>
        </w:rPr>
        <w:t xml:space="preserve">   هنا لجأت الشركات المتسللة إلى تغيير أساليبها في مواجهة هذا التحدي فسعت إلى استصدار تراخيص تمنحهم حق صيد الأسماك على طول الساحل من أمراء الحرب الذين سهلوا المهمة في مقابل ملايين الدولارات التي تمنح لهم من طرف هذه الشركات. فقد كانت كل منطقة تخضع لأمير حرب ومليشياته القبلية، وكانت كل مجموعة تجوب المنطقة التي تخضع لها مدعية أنها تقوم بدور خفر السواحل. وهكذا تمكنت هذه السفن من ممارسة عملها دون خوف من الشباب المحليين. وكانت تمخر البحر تحت حماية مليشيات تابعة لأمراء الحرب المنتفعين وتمنع الشباب المحليين من التعرض لها</w:t>
      </w:r>
      <w:r>
        <w:rPr>
          <w:rStyle w:val="FootnoteReference"/>
          <w:rFonts w:cs="Simplified Arabic"/>
          <w:rtl/>
          <w:lang w:bidi="ar-IQ"/>
        </w:rPr>
        <w:footnoteReference w:id="743"/>
      </w:r>
      <w:r>
        <w:rPr>
          <w:rFonts w:cs="Simplified Arabic"/>
          <w:rtl/>
          <w:lang w:bidi="ar-IQ"/>
        </w:rPr>
        <w:t>.. وإذا حدث أن اقتربت السفن الكبيرة جدا إلى الشواطئ بحيث تحرم قوارب الصيادين المحليين من رزقهم اليومي فإنهم يضطرون عندئذ لمقاومتها، في مقابل ذلك كانت السفن الكبيرة تواجههم بعنف مبالغ فيه بالأسلحة النارية الثقيلة وبخراطيم ضغط المياه لقلب قواربهم الصغيرة....</w:t>
      </w:r>
    </w:p>
    <w:p w:rsidR="00944122" w:rsidRDefault="00944122" w:rsidP="00944122">
      <w:pPr>
        <w:jc w:val="lowKashida"/>
        <w:rPr>
          <w:rFonts w:cs="Simplified Arabic"/>
          <w:rtl/>
          <w:lang w:bidi="ar-IQ"/>
        </w:rPr>
      </w:pPr>
      <w:r>
        <w:rPr>
          <w:rFonts w:cs="Simplified Arabic"/>
          <w:rtl/>
          <w:lang w:bidi="ar-IQ"/>
        </w:rPr>
        <w:t xml:space="preserve"> وعلى هذا الأساس أصبحت المياه الصومالية محط سفن الصيد الكبيرة التي تمارس الصيد باستخدام معدات الصيد المحظورة عالميا التي تقضي على مصائد الأسماك الشاطئية مما يعرض الموارد البيولوجية لخطر انهيار يؤثر على المدى الطويل على الرفاه الاجتماعي والاقتصادي للمجتمعات الساحلية.... فقد جرى نهب جواد البحر وسمك القرش والموارد الأخرى. ويقدر ما جرفته هذه السفن من الشواطئ الصومالية ٢٥٠٠٠ طنا سنويا</w:t>
      </w:r>
      <w:r>
        <w:rPr>
          <w:rStyle w:val="FootnoteReference"/>
          <w:rFonts w:cs="Simplified Arabic"/>
          <w:rtl/>
          <w:lang w:bidi="ar-IQ"/>
        </w:rPr>
        <w:footnoteReference w:id="744"/>
      </w:r>
      <w:r>
        <w:rPr>
          <w:rFonts w:cs="Simplified Arabic"/>
          <w:rtl/>
          <w:lang w:bidi="ar-IQ"/>
        </w:rPr>
        <w:t>. وكانت الاستفادة متبادلة بين الأساطيل الأجنبية والمليشيات وأمراء الحرب الذين يستصدرون لهم الرخص ولذلك كان الجميع يعمل على عدم عودة الاستقرار للصومال. وشملت شركات الدول المستفيدة فرنسا وأسبانيا والهندوراس واليابان وكينيا وسريلانكا وكوريا وباكستان وتايوان وغيرهم. وكانت السفن تحمل أعلاما لدول غير مشهورة حتى تتجنب أنظمة دولها</w:t>
      </w:r>
      <w:r>
        <w:rPr>
          <w:rStyle w:val="FootnoteReference"/>
          <w:rFonts w:cs="Simplified Arabic"/>
          <w:rtl/>
          <w:lang w:bidi="ar-IQ"/>
        </w:rPr>
        <w:footnoteReference w:id="745"/>
      </w:r>
      <w:r>
        <w:rPr>
          <w:rFonts w:cs="Simplified Arabic"/>
          <w:rtl/>
          <w:lang w:bidi="ar-IQ"/>
        </w:rPr>
        <w:t xml:space="preserve">. </w:t>
      </w:r>
    </w:p>
    <w:p w:rsidR="00944122" w:rsidRDefault="00944122" w:rsidP="00944122">
      <w:pPr>
        <w:jc w:val="lowKashida"/>
        <w:rPr>
          <w:rFonts w:cs="Simplified Arabic"/>
          <w:rtl/>
          <w:lang w:bidi="ar-IQ"/>
        </w:rPr>
      </w:pPr>
      <w:r>
        <w:rPr>
          <w:rFonts w:cs="Simplified Arabic"/>
          <w:rtl/>
          <w:lang w:bidi="ar-IQ"/>
        </w:rPr>
        <w:lastRenderedPageBreak/>
        <w:t xml:space="preserve">  وبعد أن أصيب الشباب بالإحباط بعدما تولت مليشيات أمراء الحرب حماية سفن الصيد، تحولوا إلى السفن التجارية بدل سفن الصيد، وأصبح الهدف بعد ذلك سهلا باستخدام زوارق سريعة مسلحة بمجموعة من الأسلحة. فبعد الاستيلاء على السفينة التجارية وطاقما يطلبون الفدية مقابل إطلاق سراحهم، وقد انضمت إليهم لاحقا مليشيات أمراء الحرب بعد أن رأى رجالها أن هذه الطريقة أسرع في الكسب من العمل لدى أمراء الحرب، وهنا بدأت القرصنة تنحرف عن مسارها لتتعرض للسفن التي تقوم بإيصال المساعدات الغذائية من برنامج الأغذية العالمي للصوماليين أنفسهم الذين تتعرض حياتهم للتهديد جراء الكوارث الطبيعية والحروب الأهلية. </w:t>
      </w:r>
    </w:p>
    <w:p w:rsidR="00944122" w:rsidRDefault="00944122" w:rsidP="00944122">
      <w:pPr>
        <w:jc w:val="lowKashida"/>
        <w:rPr>
          <w:rFonts w:cs="Simplified Arabic"/>
          <w:rtl/>
          <w:lang w:bidi="ar-IQ"/>
        </w:rPr>
      </w:pPr>
      <w:r>
        <w:rPr>
          <w:rFonts w:cs="Simplified Arabic"/>
          <w:rtl/>
          <w:lang w:bidi="ar-IQ"/>
        </w:rPr>
        <w:t xml:space="preserve">  وقد تمت أول محاولة قرصنة في آذار ١٩٩٥ حيث أطلقت المليشيات قذائف هاون على يخت بريطاني اسمه (لونجو باردا) في خليج عدن وحاولوا الصعود على اليخت لولا اقتراب البحرية الكندية (فريدريكتون) التي كانت تمر بالمكان</w:t>
      </w:r>
      <w:r>
        <w:rPr>
          <w:rStyle w:val="FootnoteReference"/>
          <w:rFonts w:cs="Simplified Arabic"/>
          <w:rtl/>
          <w:lang w:bidi="ar-IQ"/>
        </w:rPr>
        <w:footnoteReference w:id="746"/>
      </w:r>
      <w:r>
        <w:rPr>
          <w:rFonts w:cs="Simplified Arabic"/>
          <w:rtl/>
          <w:lang w:bidi="ar-IQ"/>
        </w:rPr>
        <w:t xml:space="preserve">... </w:t>
      </w:r>
    </w:p>
    <w:p w:rsidR="00944122" w:rsidRDefault="00944122" w:rsidP="00944122">
      <w:pPr>
        <w:jc w:val="lowKashida"/>
        <w:rPr>
          <w:rFonts w:cs="Simplified Arabic"/>
          <w:rtl/>
          <w:lang w:bidi="ar-IQ"/>
        </w:rPr>
      </w:pPr>
      <w:r>
        <w:rPr>
          <w:rFonts w:cs="Simplified Arabic"/>
          <w:rtl/>
          <w:lang w:bidi="ar-IQ"/>
        </w:rPr>
        <w:t xml:space="preserve"> وفي كانون الثاني/يناير ١٩٩٨م استولت مليشيات في شمال شرقي الصومال على سفينة بلغارية مربوطة بأخرى سورية وساعد في التفاوض شيوخ عشائر ورجال أعمال في بوصوصو، شمال شرقي الصومال، وتم الإفراج عن الطاقم والسفينة في فبراير مقابل ١١٠٠٠٠دولارا. ومنذ ذلك الحين عرضت إدارة بونت لاند في شمال شرقي الصومال استصدار رخص لسفن الصيد بشرط التزامها بممارسة ما أسمته "عمليات صيد سليمة".</w:t>
      </w:r>
    </w:p>
    <w:p w:rsidR="00944122" w:rsidRDefault="00944122" w:rsidP="00944122">
      <w:pPr>
        <w:jc w:val="lowKashida"/>
        <w:rPr>
          <w:rFonts w:cs="Simplified Arabic"/>
          <w:rtl/>
          <w:lang w:bidi="ar-IQ"/>
        </w:rPr>
      </w:pPr>
      <w:r>
        <w:rPr>
          <w:rFonts w:cs="Simplified Arabic"/>
          <w:rtl/>
          <w:lang w:bidi="ar-IQ"/>
        </w:rPr>
        <w:t xml:space="preserve">   كانت المواجهات بين سفن الصيد والقراصنة متواصلة في صمت دون أن تثير أحدا حتى بلغت سفن الصيد في عام ٢٠٠٥م حسبما تشير بعض الدراسات إلى نحو ٧٠٠ سفينة صيد أجنبية تقوم بالصيد غير المشروع في المياه الصومالية</w:t>
      </w:r>
      <w:r>
        <w:rPr>
          <w:rStyle w:val="FootnoteReference"/>
          <w:rFonts w:cs="Simplified Arabic"/>
          <w:rtl/>
          <w:lang w:bidi="ar-IQ"/>
        </w:rPr>
        <w:footnoteReference w:id="747"/>
      </w:r>
      <w:r>
        <w:rPr>
          <w:rFonts w:cs="Simplified Arabic"/>
          <w:rtl/>
          <w:lang w:bidi="ar-IQ"/>
        </w:rPr>
        <w:t xml:space="preserve">. </w:t>
      </w:r>
    </w:p>
    <w:p w:rsidR="00944122" w:rsidRDefault="00944122" w:rsidP="00944122">
      <w:pPr>
        <w:jc w:val="lowKashida"/>
        <w:rPr>
          <w:rFonts w:cs="Simplified Arabic"/>
          <w:b/>
          <w:bCs/>
          <w:rtl/>
          <w:lang w:bidi="ar-IQ"/>
        </w:rPr>
      </w:pPr>
    </w:p>
    <w:p w:rsidR="00944122" w:rsidRDefault="00944122" w:rsidP="00944122">
      <w:pPr>
        <w:jc w:val="lowKashida"/>
        <w:rPr>
          <w:rFonts w:cs="Simplified Arabic"/>
          <w:b/>
          <w:bCs/>
          <w:rtl/>
          <w:lang w:bidi="ar-IQ"/>
        </w:rPr>
      </w:pPr>
      <w:r>
        <w:rPr>
          <w:rFonts w:cs="Simplified Arabic"/>
          <w:b/>
          <w:bCs/>
          <w:rtl/>
          <w:lang w:bidi="ar-IQ"/>
        </w:rPr>
        <w:t>ثانيا- إلقاء النفايات السامة والنووية على سواحل الصومال</w:t>
      </w:r>
    </w:p>
    <w:p w:rsidR="00944122" w:rsidRDefault="00944122" w:rsidP="00944122">
      <w:pPr>
        <w:jc w:val="lowKashida"/>
        <w:rPr>
          <w:rFonts w:cs="Simplified Arabic"/>
          <w:rtl/>
          <w:lang w:bidi="ar-IQ"/>
        </w:rPr>
      </w:pPr>
      <w:r>
        <w:rPr>
          <w:rFonts w:cs="Simplified Arabic"/>
          <w:rtl/>
          <w:lang w:bidi="ar-IQ"/>
        </w:rPr>
        <w:t xml:space="preserve">  تخلصت الشركات الأوروبية من النفايات الخطرة بالصومال بتكلفة أقل من ٢.٥ دولار بينما يكلفهم ٢٥٠ الأمر دولارا في أوروبا وتلقى الشركات نفايات اليورانيوم المشع والمعادن الثقيلة كالزئبق والكاديوم والنفايات الصناعية والكيميائية ونفايات المستشفيات...</w:t>
      </w:r>
    </w:p>
    <w:p w:rsidR="00944122" w:rsidRDefault="00944122" w:rsidP="00944122">
      <w:pPr>
        <w:jc w:val="lowKashida"/>
        <w:rPr>
          <w:rFonts w:cs="Simplified Arabic"/>
          <w:rtl/>
          <w:lang w:bidi="ar-IQ"/>
        </w:rPr>
      </w:pPr>
      <w:r>
        <w:rPr>
          <w:rFonts w:cs="Simplified Arabic"/>
          <w:rtl/>
          <w:lang w:bidi="ar-IQ"/>
        </w:rPr>
        <w:t xml:space="preserve">  ولم تكتف الشركات الغربية باستغلال الوضع بممارسة الصيد المحرم دوليا بل قامت بإلقاء النفايات الخطرة في الصومال خلال الحرب الأهلية الصومالية.. وتشير التقارير إلى أن هذا العمل بدأ قبل عام من انهيار الحكومة المركزية أي في عام ١٩٨٩، ولكن بدأت تظهر في وسائل الإعلام في خريف ١٩٩٢حيث أشارت التقارير في وسائل الإعلام الدولية إلى وجود شركات أوروبية - دون ذكر أسماء – تقوم بإلقاء النفايات الخطرة والسامة بصورة غير شرعية في الصومال .... وما أثار الجدل حينها في ١٩٩٢ كان ورود أنباء عن إبرام شركات أوروبية عقودا مع أمراء الحرب الصوماليين ورجال الأعمال لإلقاء النفايات في البلاد، وكانت الشركات المتهمة حينها شركات إيطالية وسويسرية.... ولكن برنامج الأمم المتحدة لم يبدأ في التحقيق في القضية إلا بعد خمس سنوات</w:t>
      </w:r>
      <w:r>
        <w:rPr>
          <w:rStyle w:val="FootnoteReference"/>
          <w:rFonts w:cs="Simplified Arabic"/>
          <w:rtl/>
          <w:lang w:bidi="ar-IQ"/>
        </w:rPr>
        <w:footnoteReference w:id="748"/>
      </w:r>
      <w:r>
        <w:rPr>
          <w:rFonts w:cs="Simplified Arabic"/>
          <w:rtl/>
          <w:lang w:bidi="ar-IQ"/>
        </w:rPr>
        <w:t>!!</w:t>
      </w:r>
    </w:p>
    <w:p w:rsidR="00944122" w:rsidRDefault="00944122" w:rsidP="00944122">
      <w:pPr>
        <w:jc w:val="lowKashida"/>
        <w:rPr>
          <w:rFonts w:cs="Simplified Arabic"/>
          <w:rtl/>
          <w:lang w:bidi="ar-IQ"/>
        </w:rPr>
      </w:pPr>
      <w:r>
        <w:rPr>
          <w:rFonts w:cs="Simplified Arabic"/>
          <w:rtl/>
          <w:lang w:bidi="ar-IQ"/>
        </w:rPr>
        <w:lastRenderedPageBreak/>
        <w:t xml:space="preserve">  وفي ضوء هذه التقارير وما أثارته من ضجة حينها باتهام شركات إيطالية وسويسرية بالضلوع في الموضوع، طالب البرلمان الإيطالي بدراسة المسألة وأنشئت لجنة لتقصي الحقائق، وقد خلص التقرير النهائي الذي نشر في عام ٢٠٠٠ إلى أن ما يسمى بـ"المافيا البيئية” تدير شركات تتعامل مع ٣٥ طنا من النفايات سنويا</w:t>
      </w:r>
      <w:r>
        <w:rPr>
          <w:rStyle w:val="FootnoteReference"/>
          <w:rFonts w:cs="Simplified Arabic"/>
          <w:rtl/>
          <w:lang w:bidi="ar-IQ"/>
        </w:rPr>
        <w:footnoteReference w:id="749"/>
      </w:r>
      <w:r>
        <w:rPr>
          <w:rFonts w:cs="Simplified Arabic"/>
          <w:rtl/>
          <w:lang w:bidi="ar-IQ"/>
        </w:rPr>
        <w:t>.</w:t>
      </w:r>
    </w:p>
    <w:p w:rsidR="00944122" w:rsidRDefault="00944122" w:rsidP="00944122">
      <w:pPr>
        <w:jc w:val="lowKashida"/>
        <w:rPr>
          <w:rFonts w:cs="Simplified Arabic"/>
          <w:rtl/>
          <w:lang w:bidi="ar-IQ"/>
        </w:rPr>
      </w:pPr>
      <w:r>
        <w:rPr>
          <w:rFonts w:cs="Simplified Arabic"/>
          <w:rtl/>
          <w:lang w:bidi="ar-IQ"/>
        </w:rPr>
        <w:t xml:space="preserve">  ووجدت الشركات الأوروبية أنه يمكنها في ظل الفوضى الصومالية التخلص من النفايات الخطرة بتكلفة أقل من ٢.٥ دولار بينما يكلفهم ٢٥٠ الأمر دولارا في أوروبا. وتلقى في الصومال مختلف أنواع النفايات ومنها نفايات اليورانيوم المشع وهناك نفايات المعادن الثقيلة مثل الزئبق والكاديوم والنفايات الصناعية والكيميائية ونفايات المستشفيات إلخ...</w:t>
      </w:r>
    </w:p>
    <w:p w:rsidR="00944122" w:rsidRDefault="00944122" w:rsidP="00944122">
      <w:pPr>
        <w:jc w:val="lowKashida"/>
        <w:rPr>
          <w:rFonts w:cs="Simplified Arabic"/>
          <w:rtl/>
          <w:lang w:bidi="ar-IQ"/>
        </w:rPr>
      </w:pPr>
      <w:r>
        <w:rPr>
          <w:rFonts w:cs="Simplified Arabic"/>
          <w:rtl/>
          <w:lang w:bidi="ar-IQ"/>
        </w:rPr>
        <w:t xml:space="preserve">  ولا يزال إلقاء النفايات والصيد المحرم مستمرا حتى اللحظة، وجاء تأكيد ذلك على لسان مفوض الأمين العام للأمم المتحدة في الصومال السيد أحمدو ولد عبد الله في أكثر من مناسبة</w:t>
      </w:r>
      <w:r>
        <w:rPr>
          <w:rStyle w:val="FootnoteReference"/>
          <w:rFonts w:cs="Simplified Arabic"/>
          <w:rtl/>
          <w:lang w:bidi="ar-IQ"/>
        </w:rPr>
        <w:footnoteReference w:id="750"/>
      </w:r>
      <w:r>
        <w:rPr>
          <w:rFonts w:cs="Simplified Arabic"/>
          <w:rtl/>
          <w:lang w:bidi="ar-IQ"/>
        </w:rPr>
        <w:t xml:space="preserve">. </w:t>
      </w:r>
    </w:p>
    <w:p w:rsidR="00944122" w:rsidRDefault="00944122" w:rsidP="00944122">
      <w:pPr>
        <w:jc w:val="lowKashida"/>
        <w:rPr>
          <w:rFonts w:cs="Simplified Arabic"/>
          <w:rtl/>
          <w:lang w:bidi="ar-IQ"/>
        </w:rPr>
      </w:pPr>
      <w:r>
        <w:rPr>
          <w:rFonts w:cs="Simplified Arabic"/>
          <w:rtl/>
          <w:lang w:bidi="ar-IQ"/>
        </w:rPr>
        <w:t xml:space="preserve">   يقول الأكاديمي الصومالي المعروف البروفيسور عبدي إسماعيل سمتر، من قسم الجغرافيا والدراسات الدولية في جامعة منيسوتا بالولايات المتحدة تعليقا على قرار الأمم المتحدة رقم ١٨٣٨ الذي يعطي الحق للدول المتعرضة للقرصنة الدفاع عن نفسها: "إن على الأمم المتحدة أن تنظر إلى قضية إلقاء النفايات السامة بالمياه الصومالية والتي راح ضحيتها ملايين الصوماليين بنفس الدرجة التي تنظر فيها الى عمليات القرصنة في المياه الدولية"</w:t>
      </w:r>
      <w:r>
        <w:rPr>
          <w:rStyle w:val="FootnoteReference"/>
          <w:rFonts w:cs="Simplified Arabic"/>
          <w:rtl/>
          <w:lang w:bidi="ar-IQ"/>
        </w:rPr>
        <w:footnoteReference w:id="751"/>
      </w:r>
      <w:r>
        <w:rPr>
          <w:rFonts w:cs="Simplified Arabic"/>
          <w:rtl/>
          <w:lang w:bidi="ar-IQ"/>
        </w:rPr>
        <w:t xml:space="preserve">. </w:t>
      </w:r>
    </w:p>
    <w:p w:rsidR="00944122" w:rsidRDefault="00944122" w:rsidP="00944122">
      <w:pPr>
        <w:jc w:val="lowKashida"/>
        <w:rPr>
          <w:rFonts w:cs="Simplified Arabic"/>
          <w:b/>
          <w:bCs/>
          <w:rtl/>
          <w:lang w:bidi="ar-IQ"/>
        </w:rPr>
      </w:pPr>
      <w:r>
        <w:rPr>
          <w:rFonts w:cs="Simplified Arabic"/>
          <w:b/>
          <w:bCs/>
          <w:rtl/>
          <w:lang w:bidi="ar-IQ"/>
        </w:rPr>
        <w:t xml:space="preserve">  ثالثا- العناصر الأساسية للقراصنة</w:t>
      </w:r>
    </w:p>
    <w:p w:rsidR="00944122" w:rsidRDefault="00944122" w:rsidP="00944122">
      <w:pPr>
        <w:jc w:val="lowKashida"/>
        <w:rPr>
          <w:rFonts w:cs="Simplified Arabic"/>
          <w:rtl/>
          <w:lang w:bidi="ar-IQ"/>
        </w:rPr>
      </w:pPr>
      <w:r>
        <w:rPr>
          <w:rFonts w:cs="Simplified Arabic"/>
          <w:rtl/>
          <w:lang w:bidi="ar-IQ"/>
        </w:rPr>
        <w:t>بعد التعاون الذي تم بين الشباب في المناطق الساحلية شمال شرقي الصومال وبقايا المليشيات الذين استقلوا عن أمراء الحرب برزت مجموعات قوية تتشكل من ثلاثة عناصر أساسية</w:t>
      </w:r>
      <w:r>
        <w:rPr>
          <w:rStyle w:val="FootnoteReference"/>
          <w:rFonts w:cs="Simplified Arabic"/>
          <w:rtl/>
          <w:lang w:bidi="ar-IQ"/>
        </w:rPr>
        <w:footnoteReference w:id="752"/>
      </w:r>
      <w:r>
        <w:rPr>
          <w:rFonts w:cs="Simplified Arabic"/>
          <w:rtl/>
          <w:lang w:bidi="ar-IQ"/>
        </w:rPr>
        <w:t>:</w:t>
      </w:r>
    </w:p>
    <w:p w:rsidR="00944122" w:rsidRDefault="00944122" w:rsidP="00944122">
      <w:pPr>
        <w:jc w:val="lowKashida"/>
        <w:rPr>
          <w:rFonts w:cs="Simplified Arabic"/>
          <w:rtl/>
          <w:lang w:bidi="ar-IQ"/>
        </w:rPr>
      </w:pPr>
      <w:r>
        <w:rPr>
          <w:rFonts w:cs="Simplified Arabic"/>
          <w:rtl/>
          <w:lang w:bidi="ar-IQ"/>
        </w:rPr>
        <w:t xml:space="preserve">١- المليشيات التي كانت تعمل لدى أمراء الحرب وهم يشكلون القوة العسكرية. </w:t>
      </w:r>
    </w:p>
    <w:p w:rsidR="00944122" w:rsidRDefault="00944122" w:rsidP="00944122">
      <w:pPr>
        <w:jc w:val="lowKashida"/>
        <w:rPr>
          <w:rFonts w:cs="Simplified Arabic"/>
          <w:rtl/>
          <w:lang w:bidi="ar-IQ"/>
        </w:rPr>
      </w:pPr>
      <w:r>
        <w:rPr>
          <w:rFonts w:cs="Simplified Arabic"/>
          <w:rtl/>
          <w:lang w:bidi="ar-IQ"/>
        </w:rPr>
        <w:t xml:space="preserve">٢- الصيادون المحليون وهم يشكلون الخبرة اللازمة بالبحر. </w:t>
      </w:r>
    </w:p>
    <w:p w:rsidR="00944122" w:rsidRDefault="00944122" w:rsidP="00944122">
      <w:pPr>
        <w:jc w:val="lowKashida"/>
        <w:rPr>
          <w:rFonts w:cs="Simplified Arabic"/>
          <w:rtl/>
          <w:lang w:bidi="ar-IQ"/>
        </w:rPr>
      </w:pPr>
      <w:r>
        <w:rPr>
          <w:rFonts w:cs="Simplified Arabic"/>
          <w:rtl/>
          <w:lang w:bidi="ar-IQ"/>
        </w:rPr>
        <w:t>٣- مجموعة من التقنيين الذين يجيدون التعامل مع الأجهزة المتطورة التي يستخدمها هؤلاء.</w:t>
      </w:r>
    </w:p>
    <w:p w:rsidR="00944122" w:rsidRDefault="00944122" w:rsidP="00944122">
      <w:pPr>
        <w:jc w:val="lowKashida"/>
        <w:rPr>
          <w:rFonts w:cs="Simplified Arabic"/>
          <w:rtl/>
          <w:lang w:bidi="ar-IQ"/>
        </w:rPr>
      </w:pPr>
      <w:r>
        <w:rPr>
          <w:rFonts w:cs="Simplified Arabic"/>
          <w:rtl/>
          <w:lang w:bidi="ar-IQ"/>
        </w:rPr>
        <w:t xml:space="preserve">  وهذه المجموعة الأخيرة هي التي تقوم بالتواصل مع العالم الخارجي والتحدث إلى الطاقم كونها تجيد اللغات الأجنبية.. إلخ. وهناك مصادر تشير إلى أن عددا من قوات الشرطة في بونت لاند وعددا من المدرسين والمحامين تركوا عملهم والتحقوا بالقراصنة. بل إن </w:t>
      </w:r>
      <w:r>
        <w:rPr>
          <w:rFonts w:cs="Simplified Arabic"/>
          <w:rtl/>
          <w:lang w:bidi="ar-IQ"/>
        </w:rPr>
        <w:lastRenderedPageBreak/>
        <w:t xml:space="preserve">مجموعات كبيرة من الشبان باتوا يأتون من مختلف أنحاء الصومال بما فيها العاصمة مقديشو ليجدوا لهم موضع قدم في سوق القرصنة المربح. </w:t>
      </w:r>
    </w:p>
    <w:p w:rsidR="00944122" w:rsidRDefault="00944122" w:rsidP="00944122">
      <w:pPr>
        <w:jc w:val="lowKashida"/>
        <w:rPr>
          <w:rFonts w:cs="Simplified Arabic"/>
          <w:b/>
          <w:bCs/>
          <w:rtl/>
          <w:lang w:bidi="ar-IQ"/>
        </w:rPr>
      </w:pPr>
    </w:p>
    <w:p w:rsidR="00944122" w:rsidRDefault="00944122" w:rsidP="00944122">
      <w:pPr>
        <w:jc w:val="lowKashida"/>
        <w:rPr>
          <w:rFonts w:cs="Simplified Arabic"/>
          <w:b/>
          <w:bCs/>
          <w:rtl/>
          <w:lang w:bidi="ar-IQ"/>
        </w:rPr>
      </w:pPr>
      <w:r>
        <w:rPr>
          <w:rFonts w:cs="Simplified Arabic"/>
          <w:b/>
          <w:bCs/>
          <w:rtl/>
          <w:lang w:bidi="ar-IQ"/>
        </w:rPr>
        <w:t>رابعا- تعامل القوى الدولية والإقليمية مع ظاهرة القرصنة</w:t>
      </w:r>
    </w:p>
    <w:p w:rsidR="00944122" w:rsidRDefault="00944122" w:rsidP="00944122">
      <w:pPr>
        <w:jc w:val="lowKashida"/>
        <w:rPr>
          <w:rFonts w:cs="Simplified Arabic"/>
          <w:rtl/>
          <w:lang w:bidi="ar-IQ"/>
        </w:rPr>
      </w:pPr>
      <w:r>
        <w:rPr>
          <w:rFonts w:cs="Simplified Arabic"/>
          <w:rtl/>
          <w:lang w:bidi="ar-IQ"/>
        </w:rPr>
        <w:t xml:space="preserve">مع تزايد أعمال عصابات القراصنة الصوماليين في مياه البحر الأحمر وخليج عدن وباب المندب وتزايد معدلات اختطاف السفن التجارية وتطور الأساليب التكتيكية والمعلوماتية واللوجستية التي يتبعها القراصنة في الوصول للسفن التجارية العملاقة، واصلت العديد من الدول الكبرى والإقليمية التعامل مع المشكلة من خلال محورين أساسيين بحجة القضاء على ظاهرة القرصنة: </w:t>
      </w:r>
    </w:p>
    <w:p w:rsidR="00944122" w:rsidRDefault="00944122" w:rsidP="00944122">
      <w:pPr>
        <w:jc w:val="lowKashida"/>
        <w:rPr>
          <w:rFonts w:cs="Simplified Arabic"/>
          <w:rtl/>
          <w:lang w:bidi="ar-IQ"/>
        </w:rPr>
      </w:pPr>
      <w:r>
        <w:rPr>
          <w:rFonts w:cs="Simplified Arabic"/>
          <w:rtl/>
          <w:lang w:bidi="ar-IQ"/>
        </w:rPr>
        <w:t xml:space="preserve">المحور الأول: محاولة إصدار العديد من القرارات الدولية من قبل الأمم المتحدة وخصوصا مجلس الأمن وهي قرارات من شأنها أن تخول الدول الكبرى، وعلى رأسها الولايات المتحدة الأمريكية والدول الغربية التعامل مع القراصنة بما يخلق حالة من التدويل للبحر الأحمر وممراته وتقود هذا المحور كلا من فرنسا والولايات المتحدة الأمريكية وهو ما يؤثر على الأمن القومي العربي للدول المطلة على البحر الأحمر. </w:t>
      </w:r>
    </w:p>
    <w:p w:rsidR="00944122" w:rsidRDefault="00944122" w:rsidP="00944122">
      <w:pPr>
        <w:jc w:val="lowKashida"/>
        <w:rPr>
          <w:rFonts w:cs="Simplified Arabic"/>
          <w:rtl/>
          <w:lang w:bidi="ar-IQ"/>
        </w:rPr>
      </w:pPr>
      <w:r>
        <w:rPr>
          <w:rFonts w:cs="Simplified Arabic"/>
          <w:rtl/>
          <w:lang w:bidi="ar-IQ"/>
        </w:rPr>
        <w:t xml:space="preserve">  وقد أصدر مجلس الأمن القرار رقم 1814 والقرار رقم 1816، الذي سمح للسفن الحربية التابعة للدول الأجنبية بدخول للمياه الإقليمية للصومال لتعقب القراصنة، كما نجحت فرنسا في سبتمبر/أيلول 2008 في استصدار قرار من مجلس الأمن الدولي رقم 1838 يسمح بمرافقة وتأمين السفن المارة في المياه الإقليمية للصومال وخليج عدن</w:t>
      </w:r>
      <w:r>
        <w:rPr>
          <w:rStyle w:val="FootnoteReference"/>
          <w:rFonts w:cs="Simplified Arabic"/>
          <w:rtl/>
          <w:lang w:bidi="ar-IQ"/>
        </w:rPr>
        <w:footnoteReference w:id="753"/>
      </w:r>
      <w:r>
        <w:rPr>
          <w:rFonts w:cs="Simplified Arabic"/>
          <w:rtl/>
          <w:lang w:bidi="ar-IQ"/>
        </w:rPr>
        <w:t>.</w:t>
      </w:r>
    </w:p>
    <w:p w:rsidR="00944122" w:rsidRDefault="00944122" w:rsidP="00944122">
      <w:pPr>
        <w:jc w:val="lowKashida"/>
        <w:rPr>
          <w:rFonts w:cs="Simplified Arabic"/>
          <w:rtl/>
          <w:lang w:bidi="ar-IQ"/>
        </w:rPr>
      </w:pPr>
      <w:r>
        <w:rPr>
          <w:rFonts w:cs="Simplified Arabic"/>
          <w:rtl/>
          <w:lang w:bidi="ar-IQ"/>
        </w:rPr>
        <w:t>المحور الثاني: التحركات العسكرية المباشرة للعديد من الدول الكبرى أو الدول المتطلعة للعب دور إقليمي في المنطقة من خلال حشد قطعها البحرية قبالة سواحل الصومال وخليج عدن تحت دعاوى مكافحة القرصنة وحماية تجارتها وسفنها في الممر الدولي ومضائقه.</w:t>
      </w:r>
    </w:p>
    <w:p w:rsidR="00944122" w:rsidRDefault="00944122" w:rsidP="00944122">
      <w:pPr>
        <w:jc w:val="lowKashida"/>
        <w:rPr>
          <w:rFonts w:cs="Simplified Arabic"/>
          <w:rtl/>
        </w:rPr>
      </w:pPr>
      <w:r>
        <w:rPr>
          <w:rFonts w:cs="Simplified Arabic"/>
          <w:rtl/>
          <w:lang w:bidi="ar-IQ"/>
        </w:rPr>
        <w:t>فبالإضافة للقوات الأمريكية المتواجدة في منطقة القرن الإفريقي في قاعدتها العسكرية بجيبوتي أي القيادة المركزية للجيش الأمريكي في أفريقيا (أفريكوم)، أو من خلال انتشار قطع أساطيلها التي تجوب مياه البحر الأحمر وخليج عدن والمحيط الهندي، أرسل الاتحاد الأوربي سبع قطع بحرية، كما أرسلت كل من روسيا والهند وتركيا وكندا وماليزيا وجنوب أفريقيا قطعا حربية لحماية سفنها في البحر الأحمر</w:t>
      </w:r>
      <w:r>
        <w:rPr>
          <w:rStyle w:val="FootnoteReference"/>
          <w:rFonts w:cs="Simplified Arabic"/>
          <w:rtl/>
          <w:lang w:bidi="ar-IQ"/>
        </w:rPr>
        <w:footnoteReference w:id="754"/>
      </w:r>
      <w:r>
        <w:rPr>
          <w:rFonts w:cs="Simplified Arabic"/>
          <w:rtl/>
          <w:lang w:bidi="ar-IQ"/>
        </w:rPr>
        <w:t>.</w:t>
      </w:r>
    </w:p>
    <w:p w:rsidR="00944122" w:rsidRDefault="00944122" w:rsidP="00944122">
      <w:pPr>
        <w:jc w:val="lowKashida"/>
        <w:rPr>
          <w:rFonts w:cs="Simplified Arabic"/>
          <w:b/>
          <w:bCs/>
          <w:rtl/>
          <w:lang w:bidi="ar-IQ"/>
        </w:rPr>
      </w:pPr>
    </w:p>
    <w:p w:rsidR="00944122" w:rsidRDefault="00944122" w:rsidP="00944122">
      <w:pPr>
        <w:jc w:val="lowKashida"/>
        <w:rPr>
          <w:rFonts w:cs="Simplified Arabic"/>
          <w:b/>
          <w:bCs/>
          <w:rtl/>
          <w:lang w:bidi="ar-IQ"/>
        </w:rPr>
      </w:pPr>
      <w:r>
        <w:rPr>
          <w:rFonts w:cs="Simplified Arabic"/>
          <w:b/>
          <w:bCs/>
          <w:rtl/>
          <w:lang w:bidi="ar-IQ"/>
        </w:rPr>
        <w:lastRenderedPageBreak/>
        <w:t>أولا- أهداف الولايات المتحدة الأمريكية والدول الأوربية</w:t>
      </w:r>
    </w:p>
    <w:p w:rsidR="00944122" w:rsidRDefault="00944122" w:rsidP="00944122">
      <w:pPr>
        <w:jc w:val="lowKashida"/>
        <w:rPr>
          <w:rFonts w:cs="Simplified Arabic"/>
          <w:rtl/>
          <w:lang w:bidi="ar-IQ"/>
        </w:rPr>
      </w:pPr>
      <w:r>
        <w:rPr>
          <w:rFonts w:cs="Simplified Arabic"/>
          <w:rtl/>
          <w:lang w:bidi="ar-IQ"/>
        </w:rPr>
        <w:t xml:space="preserve">  تهدف الولايات الأمريكية والدول الحليفة الرئيسية لها من خلال تواجدهم البحري المكثف في المنطقة، ومن خلال إصدار قرارات دولية متوالية من مجلس الأمن الدولي إلى الوصول لنقطة تدويل منطقة البحر الأحمر ومضيق باب المندب وخليج عدن وصولاً لقناة السويس وخليج العقبة مستقبلاً من خلال السماح لهم باستكمال تواجدهم البحري بالتواجد البري على الجزر العربية تحت غطاء من الشرعية الدولية لتقديم الدعم اللوجستي لقواتها البرية، وذلك على حساب سيادة الدول العربية المطلة على البحر الأحمر</w:t>
      </w:r>
      <w:r>
        <w:rPr>
          <w:rStyle w:val="FootnoteReference"/>
          <w:rFonts w:cs="Simplified Arabic"/>
          <w:rtl/>
          <w:lang w:bidi="ar-IQ"/>
        </w:rPr>
        <w:footnoteReference w:id="755"/>
      </w:r>
      <w:r>
        <w:rPr>
          <w:rFonts w:cs="Simplified Arabic"/>
          <w:rtl/>
          <w:lang w:bidi="ar-IQ"/>
        </w:rPr>
        <w:t>.</w:t>
      </w:r>
    </w:p>
    <w:p w:rsidR="00944122" w:rsidRDefault="00944122" w:rsidP="00944122">
      <w:pPr>
        <w:jc w:val="lowKashida"/>
        <w:rPr>
          <w:rFonts w:cs="Simplified Arabic"/>
          <w:rtl/>
          <w:lang w:bidi="ar-IQ"/>
        </w:rPr>
      </w:pPr>
      <w:r>
        <w:rPr>
          <w:rFonts w:cs="Simplified Arabic"/>
          <w:rtl/>
          <w:lang w:bidi="ar-IQ"/>
        </w:rPr>
        <w:t xml:space="preserve">    كما ترى دول الاتحاد الأوروبي أن الأمن في القرن الإفريقي مهم بالنسبة لأمنها ورخائها لكونه يطل على البحر الأحمر، وهو الممر الإستراتيجي لحاجاتها من الطاقة والوقود ولتجارتها العالمية بين أوربا والعالم، وهذا ما يبرر انغماسها في نزاعات القرن الإفريقي..</w:t>
      </w:r>
    </w:p>
    <w:p w:rsidR="00944122" w:rsidRDefault="00944122" w:rsidP="00944122">
      <w:pPr>
        <w:jc w:val="lowKashida"/>
        <w:rPr>
          <w:rFonts w:cs="Simplified Arabic"/>
          <w:rtl/>
          <w:lang w:bidi="ar-IQ"/>
        </w:rPr>
      </w:pPr>
      <w:r>
        <w:rPr>
          <w:rFonts w:cs="Simplified Arabic"/>
          <w:rtl/>
          <w:lang w:bidi="ar-IQ"/>
        </w:rPr>
        <w:t xml:space="preserve">  ونظرا لكون الغرب لا يثق في العالم العربي بحكم التناقضات المتراكمة بين الطرفين والصراع العربي الإسرائيلي والكراهية المتبادلة بينهما وعدم ثقة الغرب باستمرارية النظم العربية الموالية له فإنه (الغرب) يعتمد على محور إثيوبيا-إسرائيل في المنطقة.</w:t>
      </w:r>
    </w:p>
    <w:p w:rsidR="00944122" w:rsidRDefault="00944122" w:rsidP="00944122">
      <w:pPr>
        <w:jc w:val="lowKashida"/>
        <w:rPr>
          <w:rFonts w:cs="Simplified Arabic"/>
          <w:rtl/>
          <w:lang w:bidi="ar-IQ"/>
        </w:rPr>
      </w:pPr>
      <w:r>
        <w:rPr>
          <w:rFonts w:cs="Simplified Arabic"/>
          <w:rtl/>
          <w:lang w:bidi="ar-IQ"/>
        </w:rPr>
        <w:t xml:space="preserve"> ونظرا لأن وجود دولة الصومال المستقلة الآمنة في القرن الإفريقي من شأنها أن تشكل رصيدا يعتبر إضافة إلى القوة العربية، فلا بد من كسره وتفتيته لديمومة مصالحهم الإستراتيجية في المنطقة العربية</w:t>
      </w:r>
      <w:r>
        <w:rPr>
          <w:rStyle w:val="FootnoteReference"/>
          <w:rFonts w:cs="Simplified Arabic"/>
          <w:rtl/>
          <w:lang w:bidi="ar-IQ"/>
        </w:rPr>
        <w:footnoteReference w:id="756"/>
      </w:r>
      <w:r>
        <w:rPr>
          <w:rFonts w:cs="Simplified Arabic"/>
          <w:rtl/>
          <w:lang w:bidi="ar-IQ"/>
        </w:rPr>
        <w:t>.</w:t>
      </w:r>
    </w:p>
    <w:p w:rsidR="00944122" w:rsidRDefault="00944122" w:rsidP="00944122">
      <w:pPr>
        <w:jc w:val="lowKashida"/>
        <w:rPr>
          <w:rFonts w:cs="Simplified Arabic"/>
          <w:rtl/>
          <w:lang w:bidi="ar-IQ"/>
        </w:rPr>
      </w:pPr>
      <w:r>
        <w:rPr>
          <w:rFonts w:cs="Simplified Arabic"/>
          <w:rtl/>
          <w:lang w:bidi="ar-IQ"/>
        </w:rPr>
        <w:t xml:space="preserve">   لذلك فإنه يقع على عاتق العالم العربي ضرورة إدراك الخطر المحدق، واتخاذ مواقع دفاعية في الخطوط الأمامية بالاهتمام بمشاكل الصومال وبناء جسور الثقة مع كل الأطراف المشاركة في العملية السياسية لمساعدتها على الخروج من المحنة وتقديم يد العون وتعزيز قوى الرفض للمؤامرات الإثيوبية التي تحاك ضده .. حيث تتمثل خطورة القرصنة على أمن البحر الأحمر وممراته في التالي</w:t>
      </w:r>
      <w:r>
        <w:rPr>
          <w:rStyle w:val="FootnoteReference"/>
          <w:rFonts w:cs="Simplified Arabic"/>
          <w:rtl/>
          <w:lang w:bidi="ar-IQ"/>
        </w:rPr>
        <w:footnoteReference w:id="757"/>
      </w:r>
      <w:r>
        <w:rPr>
          <w:rFonts w:cs="Simplified Arabic"/>
          <w:rtl/>
          <w:lang w:bidi="ar-IQ"/>
        </w:rPr>
        <w:t>:</w:t>
      </w:r>
    </w:p>
    <w:p w:rsidR="00944122" w:rsidRDefault="00944122" w:rsidP="00944122">
      <w:pPr>
        <w:numPr>
          <w:ilvl w:val="0"/>
          <w:numId w:val="92"/>
        </w:numPr>
        <w:spacing w:after="0" w:line="240" w:lineRule="auto"/>
        <w:jc w:val="lowKashida"/>
        <w:rPr>
          <w:rFonts w:cs="Simplified Arabic"/>
          <w:rtl/>
          <w:lang w:bidi="ar-IQ"/>
        </w:rPr>
      </w:pPr>
      <w:r>
        <w:rPr>
          <w:rFonts w:cs="Simplified Arabic"/>
          <w:rtl/>
          <w:lang w:bidi="ar-IQ"/>
        </w:rPr>
        <w:t>إمكانية تحول طرق التجارة الدولية والنقل البحري عنه مما يضعف من مدخولات الدول المطلة عليه اقتصاديا.</w:t>
      </w:r>
    </w:p>
    <w:p w:rsidR="00944122" w:rsidRDefault="00944122" w:rsidP="00944122">
      <w:pPr>
        <w:numPr>
          <w:ilvl w:val="0"/>
          <w:numId w:val="92"/>
        </w:numPr>
        <w:spacing w:after="0" w:line="240" w:lineRule="auto"/>
        <w:jc w:val="lowKashida"/>
        <w:rPr>
          <w:rFonts w:cs="Simplified Arabic"/>
          <w:rtl/>
          <w:lang w:bidi="ar-IQ"/>
        </w:rPr>
      </w:pPr>
      <w:r>
        <w:rPr>
          <w:rFonts w:cs="Simplified Arabic"/>
          <w:rtl/>
          <w:lang w:bidi="ar-IQ"/>
        </w:rPr>
        <w:t>أن يتحول البحر الأحمر إلى بؤرة للصراعات والحروب والتدخلات الإقليمية والدولية النشطة وجماعات الإرهاب الدولي ومافيا المخدرات.</w:t>
      </w:r>
    </w:p>
    <w:p w:rsidR="00944122" w:rsidRDefault="00944122" w:rsidP="00944122">
      <w:pPr>
        <w:numPr>
          <w:ilvl w:val="0"/>
          <w:numId w:val="92"/>
        </w:numPr>
        <w:spacing w:after="0" w:line="240" w:lineRule="auto"/>
        <w:jc w:val="lowKashida"/>
        <w:rPr>
          <w:rFonts w:cs="Simplified Arabic"/>
          <w:rtl/>
          <w:lang w:bidi="ar-IQ"/>
        </w:rPr>
      </w:pPr>
      <w:r>
        <w:rPr>
          <w:rFonts w:cs="Simplified Arabic"/>
          <w:rtl/>
          <w:lang w:bidi="ar-IQ"/>
        </w:rPr>
        <w:t>أن يتم تدويل البحر الأحمر وممراته مما يفقد الدول العربية السيادة عليه والحصول على الثروات التي يحتويها، وبالتالي يهدد الأمن القومي العربي.</w:t>
      </w:r>
    </w:p>
    <w:p w:rsidR="00944122" w:rsidRDefault="00944122" w:rsidP="00944122">
      <w:pPr>
        <w:numPr>
          <w:ilvl w:val="0"/>
          <w:numId w:val="92"/>
        </w:numPr>
        <w:spacing w:after="0" w:line="240" w:lineRule="auto"/>
        <w:jc w:val="lowKashida"/>
        <w:rPr>
          <w:rFonts w:cs="Simplified Arabic"/>
          <w:rtl/>
          <w:lang w:bidi="ar-IQ"/>
        </w:rPr>
      </w:pPr>
      <w:r>
        <w:rPr>
          <w:rFonts w:cs="Simplified Arabic"/>
          <w:rtl/>
          <w:lang w:bidi="ar-IQ"/>
        </w:rPr>
        <w:lastRenderedPageBreak/>
        <w:t>أن تكون "إسرائيل" اللاعبَ الأساسي في رسم إستراتيجيته الأمنية والاقتصادية وفق مصالحها وحلفائها في إطار مشروع الشرق الأوسط الجديد بعيداً عن المصالح العربية.</w:t>
      </w:r>
    </w:p>
    <w:p w:rsidR="00944122" w:rsidRDefault="00944122" w:rsidP="00944122">
      <w:pPr>
        <w:jc w:val="lowKashida"/>
        <w:rPr>
          <w:rFonts w:cs="Simplified Arabic"/>
          <w:b/>
          <w:bCs/>
          <w:lang w:bidi="ar-IQ"/>
        </w:rPr>
      </w:pPr>
    </w:p>
    <w:p w:rsidR="00944122" w:rsidRDefault="00944122" w:rsidP="00944122">
      <w:pPr>
        <w:jc w:val="lowKashida"/>
        <w:rPr>
          <w:rFonts w:cs="Simplified Arabic"/>
          <w:b/>
          <w:bCs/>
          <w:rtl/>
          <w:lang w:bidi="ar-IQ"/>
        </w:rPr>
      </w:pPr>
      <w:r>
        <w:rPr>
          <w:rFonts w:cs="Simplified Arabic"/>
          <w:b/>
          <w:bCs/>
          <w:rtl/>
          <w:lang w:bidi="ar-IQ"/>
        </w:rPr>
        <w:t>ثانيا- الأهداف الإسرائيلية</w:t>
      </w:r>
    </w:p>
    <w:p w:rsidR="00944122" w:rsidRDefault="00944122" w:rsidP="00944122">
      <w:pPr>
        <w:jc w:val="lowKashida"/>
        <w:rPr>
          <w:rFonts w:cs="Simplified Arabic"/>
          <w:rtl/>
          <w:lang w:bidi="ar-IQ"/>
        </w:rPr>
      </w:pPr>
      <w:r>
        <w:rPr>
          <w:rFonts w:cs="Simplified Arabic"/>
          <w:rtl/>
          <w:lang w:bidi="ar-IQ"/>
        </w:rPr>
        <w:t xml:space="preserve">  هناك إشارات من عدد من الباحثين العرب والخبراء الأمنيين إلى وجود صلة ما لإسرائيل أو لدوائر غربية بالقراصنة لم تثبت حتى الآن بالرغم من أنها قد تكون المستفيد الأول منها. فقد اتهم صلاح الدين نبوي، الخبير الأمني المصري والمتخصص في شؤون الملاحة البحرية الولايات المتحدة و"إسرائيل" بالوقوف وراء عمليات القرصنة في البحر الأحمر. مشيرا الى وجود دعم استخباراتي وتكنولوجي من قبل" إسرائيل" وبعض الأطراف الأخرى.. فهنالك نوع من "غض الطرف" عن الموضوع من طرف قوى دولية وإقليمية كثيرة ودفعه بطرق أخرى حتى يتفاقم، للاستفادة منه واستغلاله بالسعي إلى تضخيمه بطريقة مبالغ فيها " ثم يتم من خلال ذلك تمرير مشاريع إقليمية ودولية كمشروع تدويل أمن البحر الأحمر</w:t>
      </w:r>
      <w:r>
        <w:rPr>
          <w:rStyle w:val="FootnoteReference"/>
          <w:rFonts w:cs="Simplified Arabic"/>
          <w:rtl/>
          <w:lang w:bidi="ar-IQ"/>
        </w:rPr>
        <w:footnoteReference w:id="758"/>
      </w:r>
      <w:r>
        <w:rPr>
          <w:rFonts w:cs="Simplified Arabic"/>
          <w:rtl/>
          <w:lang w:bidi="ar-IQ"/>
        </w:rPr>
        <w:t>.</w:t>
      </w:r>
    </w:p>
    <w:p w:rsidR="00944122" w:rsidRDefault="00944122" w:rsidP="00944122">
      <w:pPr>
        <w:jc w:val="lowKashida"/>
        <w:rPr>
          <w:rFonts w:cs="Simplified Arabic"/>
          <w:rtl/>
          <w:lang w:bidi="ar-IQ"/>
        </w:rPr>
      </w:pPr>
      <w:r>
        <w:rPr>
          <w:rFonts w:cs="Simplified Arabic"/>
          <w:rtl/>
          <w:lang w:bidi="ar-IQ"/>
        </w:rPr>
        <w:t xml:space="preserve">  إذ تسعى (إسرائيل) بعد تفشي ظاهرة القرصنة بأن تقوم بدور اللاعب الأساسي في إطار نظام الشرق الأوسط الجديد كما تسعى لتدويل البحر الأحمر ومنافذه وإعطائها مساحة ونفوذ أكبر فيه وتعطيل حركة الملاحة من خلال دعمها لعمليات القرصنة البحرية." </w:t>
      </w:r>
    </w:p>
    <w:p w:rsidR="00944122" w:rsidRDefault="00944122" w:rsidP="00944122">
      <w:pPr>
        <w:jc w:val="lowKashida"/>
        <w:rPr>
          <w:rFonts w:cs="Simplified Arabic"/>
          <w:rtl/>
          <w:lang w:bidi="ar-IQ"/>
        </w:rPr>
      </w:pPr>
      <w:r>
        <w:rPr>
          <w:rFonts w:cs="Simplified Arabic"/>
          <w:rtl/>
          <w:lang w:bidi="ar-IQ"/>
        </w:rPr>
        <w:t xml:space="preserve">    ويجمع معظم الخبراء العرب إن من يتتبع تصاعد ظاهرة القرصنة الصومالية ورواجها في زمن قياسي أمام السواحل الصومالية، وخليج عدن، يستغرب طبيعة الصمت الإسرائيلي وغياب الظهور العلني في منطقة تسعى الإستراتيجية الإسرائيلية جاهدة منذ إنشائها إلى تأمينها واستغلالها لتحقيق مصالحها وإلى لعب دور الفاعل الأساسي والإقليمي المؤثر في منطقة القرن الإفريقي والبحر الأحمر.... وتكشف الوقائع الملموسة الى حقيقة الأمر أن إسرائيل هي الحاضر المستتر، والمستفيد الأكبر مما يحدث من أعمال القرصنة في البحر الأحمر وعلى تخومه ومنافذه، فإسرائيل عودتنا دائماً أينما يكون هناك إضرار بالمصالح العربية تكون حاضرة</w:t>
      </w:r>
      <w:r>
        <w:rPr>
          <w:rStyle w:val="FootnoteReference"/>
          <w:rFonts w:cs="Simplified Arabic"/>
          <w:rtl/>
          <w:lang w:bidi="ar-IQ"/>
        </w:rPr>
        <w:footnoteReference w:id="759"/>
      </w:r>
      <w:r>
        <w:rPr>
          <w:rFonts w:cs="Simplified Arabic"/>
          <w:rtl/>
          <w:lang w:bidi="ar-IQ"/>
        </w:rPr>
        <w:t>... وإن من أهم الأهداف الإسرائيلية لتفشي ظاهرة القرصنة هو قيامها بدور اللاعب الأساسي والمحوري في إطار نظام الشرق الأوسط الجديد، والذي من خلاله تسعى إما لتدويل البحر الأحمر ومنافذه وإعطائها مساحة ونفوذ أكبر فيه، أو محاولاتها تعطيل حركة الملاحة من خلال دعمها لعمليات القرصنة البحرية واضطرار شركات الملاحة البحرية لتحويل حركة التجارة عنه لطريق رأس الرجاء الصالح لبعض الوقت، بغية إضعاف الدول العربية المطلة عليه اقتصادياً وأمنياً هذا من جانب، ومن جانب آخر تقديم نفسها باعتبارها ممراً أمناً ووحيداً على البحر المتوسط لتصدير النفط والغاز والتجارة الخليجية كما هو مرسوم في مشروعات الشرق الأوسط الجديد لساسة إسرائيل وهو ما تؤكده الشواهد أنه على الرغم من كم السفن التي تعرضت للاختطاف في البحر الأحمر لم يتم اختطاف أو التعرض لأي سفينة ترفع العلم الإسرائيلي أو تحمل شحنات متجهة من وإلى" إسرائيل"</w:t>
      </w:r>
      <w:r>
        <w:rPr>
          <w:rStyle w:val="FootnoteReference"/>
          <w:rFonts w:cs="Simplified Arabic"/>
          <w:rtl/>
          <w:lang w:bidi="ar-IQ"/>
        </w:rPr>
        <w:footnoteReference w:id="760"/>
      </w:r>
      <w:r>
        <w:rPr>
          <w:rFonts w:cs="Simplified Arabic"/>
          <w:rtl/>
          <w:lang w:bidi="ar-IQ"/>
        </w:rPr>
        <w:t>؟</w:t>
      </w:r>
    </w:p>
    <w:p w:rsidR="00944122" w:rsidRDefault="00944122" w:rsidP="00944122">
      <w:pPr>
        <w:jc w:val="lowKashida"/>
        <w:rPr>
          <w:rFonts w:cs="Simplified Arabic"/>
          <w:rtl/>
          <w:lang w:bidi="ar-IQ"/>
        </w:rPr>
      </w:pPr>
      <w:r>
        <w:rPr>
          <w:rFonts w:cs="Simplified Arabic"/>
          <w:rtl/>
          <w:lang w:bidi="ar-IQ"/>
        </w:rPr>
        <w:lastRenderedPageBreak/>
        <w:t xml:space="preserve">  إن سعى الإستراتيجية الإسرائيلية في مرحلة ما بعد الحرب الباردة إلى تحقيق أهدافها التوسعية بحسبانها قوة إقليمية في المنطقة حتماً يتأتى على حساب مستقبل النظام الإقليمي العربي وأمنه ومستقبل أجياله القادمة. </w:t>
      </w:r>
    </w:p>
    <w:p w:rsidR="00944122" w:rsidRDefault="00944122" w:rsidP="00944122">
      <w:pPr>
        <w:jc w:val="lowKashida"/>
        <w:rPr>
          <w:rFonts w:cs="Simplified Arabic"/>
          <w:b/>
          <w:bCs/>
          <w:rtl/>
          <w:lang w:bidi="ar-IQ"/>
        </w:rPr>
      </w:pPr>
    </w:p>
    <w:p w:rsidR="00944122" w:rsidRDefault="00944122" w:rsidP="00944122">
      <w:pPr>
        <w:jc w:val="lowKashida"/>
        <w:rPr>
          <w:rFonts w:cs="Simplified Arabic"/>
          <w:b/>
          <w:bCs/>
          <w:rtl/>
          <w:lang w:bidi="ar-IQ"/>
        </w:rPr>
      </w:pPr>
      <w:r>
        <w:rPr>
          <w:rFonts w:cs="Simplified Arabic"/>
          <w:b/>
          <w:bCs/>
          <w:rtl/>
          <w:lang w:bidi="ar-IQ"/>
        </w:rPr>
        <w:t>الخاتمة والأستنتاج</w:t>
      </w:r>
    </w:p>
    <w:p w:rsidR="00944122" w:rsidRDefault="00944122" w:rsidP="00944122">
      <w:pPr>
        <w:ind w:firstLine="720"/>
        <w:jc w:val="lowKashida"/>
        <w:rPr>
          <w:rFonts w:cs="Simplified Arabic"/>
          <w:rtl/>
        </w:rPr>
      </w:pPr>
      <w:r>
        <w:rPr>
          <w:rFonts w:cs="Simplified Arabic"/>
          <w:rtl/>
        </w:rPr>
        <w:t xml:space="preserve">بدأت المأساة الصومالية منذ الأستقلال </w:t>
      </w:r>
      <w:r>
        <w:rPr>
          <w:rFonts w:cs="Simplified Arabic"/>
        </w:rPr>
        <w:t>1960</w:t>
      </w:r>
      <w:r>
        <w:rPr>
          <w:rFonts w:cs="Simplified Arabic"/>
          <w:rtl/>
        </w:rPr>
        <w:t xml:space="preserve">، حيث كان الاستعمار يتعامل مع القبائل كوحدات سياسية، ويوقع مع كل رئيس قبيلة معاهدة مستقلة، ولهذا </w:t>
      </w:r>
      <w:r>
        <w:rPr>
          <w:rFonts w:cs="Simplified Arabic"/>
          <w:rtl/>
          <w:lang w:bidi="ar-IQ"/>
        </w:rPr>
        <w:t xml:space="preserve">عانت </w:t>
      </w:r>
      <w:r>
        <w:rPr>
          <w:rFonts w:cs="Simplified Arabic"/>
          <w:rtl/>
        </w:rPr>
        <w:t xml:space="preserve">الدولة من ضعف مؤسساتها الدستورية وتفشي الروح القبلية فيها، فضلاً عن استعداء جيرانها من خلال المطالبة بمقاطعات أعتبرتها جزءً من الصومال، أضافة إلى الأعتماد شبه الكلي على المساعدات الخارجية وعدم تطوير موارد البلاد الاقتصادية، ومع إزالة حكومة محمد سياد بري في </w:t>
      </w:r>
      <w:r>
        <w:rPr>
          <w:rFonts w:cs="Simplified Arabic"/>
        </w:rPr>
        <w:t>1991</w:t>
      </w:r>
      <w:r>
        <w:rPr>
          <w:rFonts w:cs="Simplified Arabic"/>
          <w:rtl/>
          <w:lang w:bidi="ar-IQ"/>
        </w:rPr>
        <w:t xml:space="preserve"> ، </w:t>
      </w:r>
      <w:r>
        <w:rPr>
          <w:rFonts w:cs="Simplified Arabic"/>
          <w:rtl/>
        </w:rPr>
        <w:t xml:space="preserve">تحكّم أمراء الحرب في البلاد، وحاول الولايات المتحدة التدخل في </w:t>
      </w:r>
      <w:r>
        <w:rPr>
          <w:rFonts w:cs="Simplified Arabic"/>
        </w:rPr>
        <w:t>1994</w:t>
      </w:r>
      <w:r>
        <w:rPr>
          <w:rFonts w:cs="Simplified Arabic"/>
          <w:rtl/>
          <w:lang w:bidi="ar-IQ"/>
        </w:rPr>
        <w:t xml:space="preserve"> ولكنها فشلت، ولما </w:t>
      </w:r>
      <w:r>
        <w:rPr>
          <w:rFonts w:cs="Simplified Arabic"/>
          <w:rtl/>
        </w:rPr>
        <w:t>قامت سلطة المحاكم الإسلامية، لم يرضَ الأميركيون عن ذلك ، اذ هم يرون تطرفاً اسلامياً في كل جهة تحمل اسم الإسلام!!.</w:t>
      </w:r>
    </w:p>
    <w:p w:rsidR="00944122" w:rsidRDefault="00944122" w:rsidP="00944122">
      <w:pPr>
        <w:jc w:val="lowKashida"/>
        <w:rPr>
          <w:rFonts w:cs="Simplified Arabic"/>
          <w:rtl/>
        </w:rPr>
      </w:pPr>
      <w:r>
        <w:rPr>
          <w:rFonts w:cs="Simplified Arabic"/>
          <w:rtl/>
        </w:rPr>
        <w:t xml:space="preserve"> من أهم الأستنتاجات التي توصلت اليها هذه الدراسة هي:</w:t>
      </w:r>
    </w:p>
    <w:p w:rsidR="00944122" w:rsidRDefault="00944122" w:rsidP="00944122">
      <w:pPr>
        <w:jc w:val="lowKashida"/>
        <w:rPr>
          <w:rFonts w:cs="Simplified Arabic"/>
          <w:rtl/>
        </w:rPr>
      </w:pPr>
      <w:r>
        <w:rPr>
          <w:rFonts w:cs="Simplified Arabic"/>
          <w:rtl/>
        </w:rPr>
        <w:t xml:space="preserve"> </w:t>
      </w:r>
    </w:p>
    <w:p w:rsidR="00944122" w:rsidRDefault="00944122" w:rsidP="00944122">
      <w:pPr>
        <w:ind w:left="458" w:hanging="458"/>
        <w:jc w:val="lowKashida"/>
        <w:rPr>
          <w:rFonts w:cs="Simplified Arabic"/>
          <w:rtl/>
        </w:rPr>
      </w:pPr>
      <w:r>
        <w:rPr>
          <w:rFonts w:cs="Simplified Arabic"/>
          <w:b/>
          <w:bCs/>
          <w:rtl/>
        </w:rPr>
        <w:t>أولا-</w:t>
      </w:r>
      <w:r>
        <w:rPr>
          <w:rFonts w:cs="Simplified Arabic"/>
          <w:rtl/>
        </w:rPr>
        <w:t xml:space="preserve"> أدى طغيان </w:t>
      </w:r>
      <w:r>
        <w:rPr>
          <w:rFonts w:cs="Simplified Arabic"/>
          <w:rtl/>
          <w:lang w:bidi="ar-IQ"/>
        </w:rPr>
        <w:t xml:space="preserve">فكرة الصومال الكبرى على مختلف الحكومات التي حكمت الصومال منذ استقلاله إلى عداء الدول المجاورة للصومال فضلاً عن تأثيرها المدمر على اقتصاد البلاد، ولكون إتحاد </w:t>
      </w:r>
      <w:r>
        <w:rPr>
          <w:rFonts w:cs="Simplified Arabic"/>
          <w:rtl/>
        </w:rPr>
        <w:t xml:space="preserve">المحاكم هو كيان إسلامي وصومالي،  فهو يحلم بتوحيد الصومال كله، وهذا يعني تريد تحرير أوغادين من إثيوبيا، و تحرير منطقة نفد الكينية ، ولكن هذه أحلام لن تصبح واقعية قبل فترة طويلة وهي تفسر التآمر الإثيوبي والكيني على إتحاد المحاكم الإسلامية، فهي لا تريد صومالاً قوياً بل ضعيفاً مفككاً، لأن قوة الصومال ستكون دعما لحركات المعارضة العرقية والدينية داخل إثيوبيا ذاتها، لا سيما الأقلية الإسلامية فيها. </w:t>
      </w:r>
    </w:p>
    <w:p w:rsidR="00944122" w:rsidRDefault="00944122" w:rsidP="00944122">
      <w:pPr>
        <w:ind w:left="458" w:hanging="458"/>
        <w:jc w:val="lowKashida"/>
        <w:rPr>
          <w:rFonts w:cs="Simplified Arabic"/>
          <w:rtl/>
        </w:rPr>
      </w:pPr>
      <w:r>
        <w:rPr>
          <w:rFonts w:cs="Simplified Arabic"/>
          <w:rtl/>
        </w:rPr>
        <w:t xml:space="preserve"> </w:t>
      </w:r>
    </w:p>
    <w:p w:rsidR="00944122" w:rsidRDefault="00944122" w:rsidP="00944122">
      <w:pPr>
        <w:ind w:left="458" w:hanging="458"/>
        <w:jc w:val="lowKashida"/>
        <w:rPr>
          <w:rFonts w:cs="Simplified Arabic"/>
          <w:rtl/>
          <w:lang w:bidi="ar-IQ"/>
        </w:rPr>
      </w:pPr>
      <w:r>
        <w:rPr>
          <w:rFonts w:cs="Simplified Arabic"/>
          <w:b/>
          <w:bCs/>
          <w:rtl/>
          <w:lang w:bidi="ar-IQ"/>
        </w:rPr>
        <w:t>ثانيا-</w:t>
      </w:r>
      <w:r>
        <w:rPr>
          <w:rFonts w:cs="Simplified Arabic"/>
          <w:rtl/>
          <w:lang w:bidi="ar-IQ"/>
        </w:rPr>
        <w:t xml:space="preserve"> هنالك صراعا متشعبا ظاهرا بين الدول المجاورة والصومال لتحقيق مكاسب داخلية وخارجية - كل دولة حسب أولويات أجندتها صوب الصومال - والحفاظ على وحدة أراضيها، لأن  أستقرار الصومال خطر عليها سياسياً واقتصادياً وأمنياً، فهي تملك مقومات الدولة العملاقة – إذا قامت – ولأنها أي دول الجوار على دراية بطبيعة الصومال وملمة بالأحداث فيها، لذا استخدمت سلاح "صراع السلطة" كذريعة لنشر الفوضى، معتبرة أدواته الدين والقبيلة وحلبة الصراع تكون في الداخل ؛ بينما تمسك بخيوط اللعبة أطراف إقليمية ودولية توجهها حسب مصالحها الإستراتيجية.. فضلاً عن تنافس الدول الكبرى خاصة الولايات المتحدة للسيطرة على منطقة القرن الإفريقي كاملة دون التدخل العسكري الذي فشلت فيه مطلع تسعينيات القرن الماضي... كما لا يمكن إنكار أن كل دولة من دول الجوار الصومالي هي فاعل دولي في الصراع الداخلي والخارجي، وأن الجميع يسعى لتحقيق مصالحه الداخلية أولاً عبر بوابة الصومال.</w:t>
      </w:r>
    </w:p>
    <w:p w:rsidR="00944122" w:rsidRDefault="00944122" w:rsidP="00944122">
      <w:pPr>
        <w:ind w:left="458" w:hanging="458"/>
        <w:jc w:val="lowKashida"/>
        <w:rPr>
          <w:rFonts w:cs="Simplified Arabic"/>
          <w:rtl/>
        </w:rPr>
      </w:pPr>
      <w:r>
        <w:rPr>
          <w:rFonts w:cs="Simplified Arabic"/>
          <w:rtl/>
          <w:lang w:bidi="ar-IQ"/>
        </w:rPr>
        <w:t xml:space="preserve"> </w:t>
      </w:r>
    </w:p>
    <w:p w:rsidR="00944122" w:rsidRDefault="00944122" w:rsidP="00944122">
      <w:pPr>
        <w:ind w:left="458" w:hanging="458"/>
        <w:jc w:val="lowKashida"/>
        <w:rPr>
          <w:rFonts w:cs="Simplified Arabic"/>
          <w:rtl/>
          <w:lang w:bidi="ar-IQ"/>
        </w:rPr>
      </w:pPr>
      <w:r>
        <w:rPr>
          <w:rFonts w:cs="Simplified Arabic"/>
          <w:b/>
          <w:bCs/>
          <w:rtl/>
        </w:rPr>
        <w:lastRenderedPageBreak/>
        <w:t>ثالثا-</w:t>
      </w:r>
      <w:r>
        <w:rPr>
          <w:rFonts w:cs="Simplified Arabic"/>
          <w:rtl/>
        </w:rPr>
        <w:t xml:space="preserve"> أدى نمو  ظاهرة القرصنة في الصومال إلى </w:t>
      </w:r>
      <w:r>
        <w:rPr>
          <w:rFonts w:cs="Simplified Arabic"/>
          <w:rtl/>
          <w:lang w:bidi="ar-IQ"/>
        </w:rPr>
        <w:t>تحويل منطقة السواحل الصومالية ساحة دولية وملعباً تنفذ فيه تكتيكات واستراتيجيات قوى الغرب بغية السيطرة على منطقة القرن الإفريقي وتفكيك دولة الصومال.</w:t>
      </w:r>
    </w:p>
    <w:p w:rsidR="00944122" w:rsidRDefault="00944122" w:rsidP="00944122">
      <w:pPr>
        <w:ind w:left="458" w:hanging="458"/>
        <w:jc w:val="lowKashida"/>
        <w:rPr>
          <w:rFonts w:cs="Simplified Arabic"/>
          <w:rtl/>
          <w:lang w:bidi="ar-IQ"/>
        </w:rPr>
      </w:pPr>
    </w:p>
    <w:p w:rsidR="00944122" w:rsidRDefault="00944122" w:rsidP="00944122">
      <w:pPr>
        <w:ind w:left="458" w:hanging="458"/>
        <w:jc w:val="lowKashida"/>
        <w:rPr>
          <w:rFonts w:cs="Simplified Arabic"/>
          <w:rtl/>
        </w:rPr>
      </w:pPr>
      <w:r>
        <w:rPr>
          <w:rFonts w:cs="Simplified Arabic"/>
          <w:b/>
          <w:bCs/>
          <w:rtl/>
          <w:lang w:bidi="ar-IQ"/>
        </w:rPr>
        <w:t>رابعا-</w:t>
      </w:r>
      <w:r>
        <w:rPr>
          <w:rFonts w:cs="Simplified Arabic"/>
          <w:rtl/>
          <w:lang w:bidi="ar-IQ"/>
        </w:rPr>
        <w:t xml:space="preserve"> نجحت أمريكا وحلفائها في خلق أزمة إقليمية وتدويلها، لتحقيق مطامعهم ومكاسبهم من خلال </w:t>
      </w:r>
      <w:r>
        <w:rPr>
          <w:rFonts w:cs="Simplified Arabic"/>
          <w:rtl/>
        </w:rPr>
        <w:t>تقديم حجج</w:t>
      </w:r>
      <w:r>
        <w:rPr>
          <w:rFonts w:cs="Simplified Arabic" w:hint="cs"/>
        </w:rPr>
        <w:t xml:space="preserve"> </w:t>
      </w:r>
      <w:r>
        <w:rPr>
          <w:rFonts w:cs="Simplified Arabic"/>
          <w:rtl/>
        </w:rPr>
        <w:t>ومبررات لبسط المزيد من الهيمنة</w:t>
      </w:r>
      <w:r>
        <w:rPr>
          <w:rFonts w:cs="Simplified Arabic" w:hint="cs"/>
        </w:rPr>
        <w:t xml:space="preserve"> </w:t>
      </w:r>
      <w:r>
        <w:rPr>
          <w:rFonts w:cs="Simplified Arabic"/>
          <w:rtl/>
        </w:rPr>
        <w:t>وفرض الأمر الواقع، وجعل البحر العربي والمحيط الهندي أشبه بثكنة عسكرية، مما يزيد من حجم قلق البلدان المطلة على البحر الأحمر وبحر العرب من فقد سيادتها على مياهها الأقليمية.</w:t>
      </w:r>
    </w:p>
    <w:p w:rsidR="00944122" w:rsidRDefault="00944122" w:rsidP="00944122">
      <w:pPr>
        <w:ind w:left="458" w:hanging="458"/>
        <w:jc w:val="lowKashida"/>
        <w:rPr>
          <w:rFonts w:cs="Simplified Arabic"/>
          <w:rtl/>
        </w:rPr>
      </w:pPr>
    </w:p>
    <w:p w:rsidR="00944122" w:rsidRDefault="00944122" w:rsidP="00944122">
      <w:pPr>
        <w:ind w:left="458" w:hanging="458"/>
        <w:jc w:val="lowKashida"/>
        <w:rPr>
          <w:rFonts w:cs="Simplified Arabic"/>
          <w:rtl/>
          <w:lang w:bidi="ar-IQ"/>
        </w:rPr>
      </w:pPr>
      <w:r>
        <w:rPr>
          <w:rFonts w:cs="Simplified Arabic"/>
          <w:b/>
          <w:bCs/>
          <w:rtl/>
          <w:lang w:bidi="ar-IQ"/>
        </w:rPr>
        <w:t>خامسا-</w:t>
      </w:r>
      <w:r>
        <w:rPr>
          <w:rFonts w:cs="Simplified Arabic"/>
          <w:rtl/>
          <w:lang w:bidi="ar-IQ"/>
        </w:rPr>
        <w:t xml:space="preserve"> مما لا شك فيه أن محاربة القرصنة الصومالية سوف تؤدي الى زيادة الوجود العسكري الاجنبي خاصة في حالة تفاقم خطرها لفترة طويلة في المياه الدولية.. الذي من شأنه أن يؤدي الى تدويل المنطقة او بعض اقليمها، وسيكون خليج عدن وباب المندب والبحر الاحمر في مقدمة مناطق التدويل طويل المدى.</w:t>
      </w:r>
    </w:p>
    <w:p w:rsidR="00944122" w:rsidRDefault="00944122" w:rsidP="00944122">
      <w:pPr>
        <w:ind w:left="458" w:hanging="458"/>
        <w:jc w:val="lowKashida"/>
        <w:rPr>
          <w:rFonts w:cs="Simplified Arabic"/>
          <w:rtl/>
          <w:lang w:bidi="ar-IQ"/>
        </w:rPr>
      </w:pPr>
    </w:p>
    <w:p w:rsidR="00944122" w:rsidRDefault="00944122" w:rsidP="00944122">
      <w:pPr>
        <w:ind w:left="458" w:hanging="458"/>
        <w:jc w:val="lowKashida"/>
        <w:rPr>
          <w:rFonts w:cs="Simplified Arabic"/>
          <w:rtl/>
          <w:lang w:bidi="ar-IQ"/>
        </w:rPr>
      </w:pPr>
      <w:r>
        <w:rPr>
          <w:rFonts w:cs="Simplified Arabic"/>
          <w:b/>
          <w:bCs/>
          <w:rtl/>
          <w:lang w:bidi="ar-IQ"/>
        </w:rPr>
        <w:t>سادسا-</w:t>
      </w:r>
      <w:r>
        <w:rPr>
          <w:rFonts w:cs="Simplified Arabic"/>
          <w:rtl/>
          <w:lang w:bidi="ar-IQ"/>
        </w:rPr>
        <w:t xml:space="preserve"> هذه الظاهرة الخطيرة التي تهدد التجارة الدولية من ثمار السياسات المرتجلة والاطماع المتزايدة للقوي الخارجية والاقليمية ساعد عليها تفكك الدولة في الصومال وهي فرصة تنتهزها بعض القوي الخارجية والاقليمية حتي يكون لها موطئ قدم في هذه المنطقة الاستراتيجية المهمة، وربما يكون في المخطط الامريكي محاولة العودة للصومال بزعم مكافحة القرصنة والارهاب تأكيدا لهيمنتها الاستراتيجية علي المحيط الهندي أما حالة الفوضى المحيطة بالساحل الصومالي فانما تعبر من الفوضي الداخلية في الصومال.</w:t>
      </w:r>
    </w:p>
    <w:p w:rsidR="00944122" w:rsidRDefault="00944122" w:rsidP="00944122">
      <w:pPr>
        <w:ind w:left="458" w:hanging="458"/>
        <w:jc w:val="lowKashida"/>
        <w:rPr>
          <w:rFonts w:cs="Simplified Arabic"/>
          <w:rtl/>
          <w:lang w:bidi="ar-IQ"/>
        </w:rPr>
      </w:pPr>
    </w:p>
    <w:p w:rsidR="00944122" w:rsidRDefault="00944122" w:rsidP="00944122">
      <w:pPr>
        <w:ind w:left="458" w:hanging="458"/>
        <w:jc w:val="lowKashida"/>
        <w:rPr>
          <w:rFonts w:cs="Simplified Arabic"/>
          <w:rtl/>
        </w:rPr>
      </w:pPr>
      <w:r>
        <w:rPr>
          <w:rFonts w:cs="Simplified Arabic"/>
          <w:b/>
          <w:bCs/>
          <w:rtl/>
          <w:lang w:bidi="ar-IQ"/>
        </w:rPr>
        <w:t>سابعا-</w:t>
      </w:r>
      <w:r>
        <w:rPr>
          <w:rFonts w:cs="Simplified Arabic"/>
          <w:rtl/>
          <w:lang w:bidi="ar-IQ"/>
        </w:rPr>
        <w:t xml:space="preserve"> أن أي أخلال بأمن البحر الأحمر وأمن دوله العربية المطلة علية سيؤث حتما على منظومة الأمن العربي الجماعي خاصة وإن من أهم الأهداف الإسرائيلية لتفشي ظاهرة القرصنة هو قيامها بدور اللاعب الأساسي والمحوري في إطار نظام الشرق الأوسط الجديد، والذي من خلاله تسعى إما لتدويل البحر الأحمر ومنافذه وإعطائها مساحة ونفوذ أكبر فيه، أو محاولاتها تعطيل حركة الملاحة من خلال دعمها لعمليات القرصنة البحرية واضطرار شركات الملاحة البحرية لتحويل حركة التجارة عنه لطريق رأس الرجاء الصالح لبعض الوقت، بغية إضعاف الدول العربية المطلة عليه اقتصادياً وأمنياً هذا من جانب، ومن جانب آخر تقديم نفسها باعتبارها ممراً أمناً ووحيداً على البحر المتوسط لتصدير النفط والغاز والتجارة الخليجية كما هو مرسوم في مشروعات الشرق الأوسط الجديد لساسة "إسرائيل".</w:t>
      </w:r>
    </w:p>
    <w:p w:rsidR="00944122" w:rsidRDefault="00944122" w:rsidP="00944122">
      <w:pPr>
        <w:jc w:val="lowKashida"/>
        <w:rPr>
          <w:rFonts w:cs="Simplified Arabic"/>
          <w:b/>
          <w:bCs/>
          <w:rtl/>
        </w:rPr>
      </w:pPr>
    </w:p>
    <w:p w:rsidR="00944122" w:rsidRDefault="00944122" w:rsidP="00944122">
      <w:pPr>
        <w:jc w:val="lowKashida"/>
        <w:rPr>
          <w:rFonts w:cs="Simplified Arabic"/>
          <w:b/>
          <w:bCs/>
          <w:rtl/>
        </w:rPr>
      </w:pPr>
    </w:p>
    <w:p w:rsidR="00944122" w:rsidRDefault="00944122" w:rsidP="00944122">
      <w:pPr>
        <w:jc w:val="lowKashida"/>
        <w:rPr>
          <w:rFonts w:cs="Simplified Arabic"/>
          <w:b/>
          <w:bCs/>
          <w:rtl/>
        </w:rPr>
      </w:pPr>
    </w:p>
    <w:p w:rsidR="00944122" w:rsidRDefault="00944122" w:rsidP="00944122">
      <w:pPr>
        <w:jc w:val="lowKashida"/>
        <w:rPr>
          <w:rFonts w:cs="Simplified Arabic"/>
          <w:b/>
          <w:bCs/>
          <w:rtl/>
          <w:lang w:bidi="ar-IQ"/>
        </w:rPr>
      </w:pPr>
    </w:p>
    <w:p w:rsidR="00944122" w:rsidRDefault="00944122" w:rsidP="00944122">
      <w:pPr>
        <w:jc w:val="lowKashida"/>
        <w:rPr>
          <w:rFonts w:cs="Simplified Arabic"/>
          <w:b/>
          <w:bCs/>
          <w:rtl/>
          <w:lang w:bidi="ar-IQ"/>
        </w:rPr>
      </w:pPr>
      <w:r>
        <w:rPr>
          <w:rFonts w:cs="Simplified Arabic"/>
          <w:b/>
          <w:bCs/>
          <w:rtl/>
          <w:lang w:bidi="ar-IQ"/>
        </w:rPr>
        <w:t>التوصيات</w:t>
      </w:r>
    </w:p>
    <w:p w:rsidR="00944122" w:rsidRDefault="00944122" w:rsidP="00944122">
      <w:pPr>
        <w:ind w:firstLine="720"/>
        <w:jc w:val="lowKashida"/>
        <w:rPr>
          <w:rFonts w:cs="Simplified Arabic"/>
          <w:rtl/>
          <w:lang w:bidi="ar-IQ"/>
        </w:rPr>
      </w:pPr>
      <w:r>
        <w:rPr>
          <w:rFonts w:cs="Simplified Arabic"/>
          <w:rtl/>
          <w:lang w:bidi="ar-IQ"/>
        </w:rPr>
        <w:t xml:space="preserve">إن الفرصة الأخيرة لحماية أمن العرب القومي ومصالحهم الإستراتيجية تتمثل في السيادة والاقتصاد والأمن والمصير المشترك، والتي قد يضيعها ضيق أفق بعض الأنظمة وعدم قدرتها على التبصر واستيعاب الأخطار الجادة المحدقة بكل أركان النظام العربي، خاصة وأن أكبر أزمة يمر بها العمل العربي المشترك هي عدم إدراكه للمتغيرات الإستراتيجية التي تدور من حوله، وإن هو أدركها فإنه لا يتعامل معها بالجدية التي تستحقها.... </w:t>
      </w:r>
    </w:p>
    <w:p w:rsidR="00944122" w:rsidRDefault="00944122" w:rsidP="00944122">
      <w:pPr>
        <w:ind w:firstLine="720"/>
        <w:jc w:val="lowKashida"/>
        <w:rPr>
          <w:rFonts w:cs="Simplified Arabic"/>
          <w:rtl/>
          <w:lang w:bidi="ar-IQ"/>
        </w:rPr>
      </w:pPr>
    </w:p>
    <w:p w:rsidR="00944122" w:rsidRDefault="00944122" w:rsidP="00944122">
      <w:pPr>
        <w:jc w:val="lowKashida"/>
        <w:rPr>
          <w:rFonts w:cs="Simplified Arabic"/>
          <w:rtl/>
          <w:lang w:bidi="ar-IQ"/>
        </w:rPr>
      </w:pPr>
      <w:r>
        <w:rPr>
          <w:rFonts w:cs="Simplified Arabic"/>
          <w:rtl/>
          <w:lang w:bidi="ar-IQ"/>
        </w:rPr>
        <w:t xml:space="preserve">  ويمكن للنظام العربي العمل لمعالجة ظاهرة القرصنة ومواجهة تهديداتها لمصالحه على النحو التالي: </w:t>
      </w:r>
    </w:p>
    <w:p w:rsidR="00944122" w:rsidRDefault="00944122" w:rsidP="00944122">
      <w:pPr>
        <w:jc w:val="lowKashida"/>
        <w:rPr>
          <w:rFonts w:cs="Simplified Arabic"/>
          <w:rtl/>
          <w:lang w:bidi="ar-IQ"/>
        </w:rPr>
      </w:pPr>
    </w:p>
    <w:p w:rsidR="00944122" w:rsidRDefault="00944122" w:rsidP="00944122">
      <w:pPr>
        <w:numPr>
          <w:ilvl w:val="0"/>
          <w:numId w:val="93"/>
        </w:numPr>
        <w:spacing w:after="0" w:line="240" w:lineRule="auto"/>
        <w:jc w:val="lowKashida"/>
        <w:rPr>
          <w:rFonts w:cs="Simplified Arabic"/>
          <w:rtl/>
          <w:lang w:bidi="ar-IQ"/>
        </w:rPr>
      </w:pPr>
      <w:r>
        <w:rPr>
          <w:rFonts w:cs="Simplified Arabic"/>
          <w:rtl/>
          <w:lang w:bidi="ar-IQ"/>
        </w:rPr>
        <w:t>ضرورة تقديم الدعم والمساعدة للصومال مالياً وسياسياً لتشكيل حكومة وحدة وطنية تعمل على نشر الاستقرار والأمن وفرض النظام على كامل ترابه ومياهه الإقليمية.</w:t>
      </w:r>
    </w:p>
    <w:p w:rsidR="00944122" w:rsidRDefault="00944122" w:rsidP="00944122">
      <w:pPr>
        <w:numPr>
          <w:ilvl w:val="0"/>
          <w:numId w:val="93"/>
        </w:numPr>
        <w:spacing w:after="0" w:line="240" w:lineRule="auto"/>
        <w:jc w:val="lowKashida"/>
        <w:rPr>
          <w:rFonts w:cs="Simplified Arabic"/>
          <w:lang w:bidi="ar-IQ"/>
        </w:rPr>
      </w:pPr>
      <w:r>
        <w:rPr>
          <w:rFonts w:cs="Simplified Arabic"/>
          <w:rtl/>
          <w:lang w:bidi="ar-IQ"/>
        </w:rPr>
        <w:t>وضع إستراتيجية أمنية عربية شاملة لتأمين البحر الأحمر وحماية حرية الملاحة الآمنة فيه لكافة دول العالم.</w:t>
      </w:r>
    </w:p>
    <w:p w:rsidR="00944122" w:rsidRDefault="00944122" w:rsidP="00944122">
      <w:pPr>
        <w:numPr>
          <w:ilvl w:val="0"/>
          <w:numId w:val="93"/>
        </w:numPr>
        <w:spacing w:after="0" w:line="240" w:lineRule="auto"/>
        <w:jc w:val="lowKashida"/>
        <w:rPr>
          <w:rFonts w:cs="Simplified Arabic"/>
          <w:lang w:bidi="ar-IQ"/>
        </w:rPr>
      </w:pPr>
      <w:r>
        <w:rPr>
          <w:rFonts w:cs="Simplified Arabic"/>
          <w:rtl/>
          <w:lang w:bidi="ar-IQ"/>
        </w:rPr>
        <w:t>تشكيل قوة بحرية عربية مشتركة للدول المطلة على البحر الأحمر تعمل وفق اتفاقية الدفاع العربي المشترك وتحت مظلة جامعة الدول العربية.</w:t>
      </w:r>
    </w:p>
    <w:p w:rsidR="00944122" w:rsidRDefault="00944122" w:rsidP="00944122">
      <w:pPr>
        <w:numPr>
          <w:ilvl w:val="0"/>
          <w:numId w:val="93"/>
        </w:numPr>
        <w:spacing w:after="0" w:line="240" w:lineRule="auto"/>
        <w:jc w:val="lowKashida"/>
        <w:rPr>
          <w:rFonts w:cs="Simplified Arabic"/>
          <w:lang w:bidi="ar-IQ"/>
        </w:rPr>
      </w:pPr>
      <w:r>
        <w:rPr>
          <w:rFonts w:cs="Simplified Arabic"/>
          <w:rtl/>
          <w:lang w:bidi="ar-IQ"/>
        </w:rPr>
        <w:t>ضرورة التنسيق العربي مع القوات المتواجدة في منطقة البحر الأحمر وخليج عدن للعمل معاً تحت مظلة الأمم المتحدة وفي إطار القانون الدولي.</w:t>
      </w:r>
    </w:p>
    <w:p w:rsidR="00944122" w:rsidRDefault="00944122" w:rsidP="00944122">
      <w:pPr>
        <w:numPr>
          <w:ilvl w:val="0"/>
          <w:numId w:val="93"/>
        </w:numPr>
        <w:spacing w:after="0" w:line="240" w:lineRule="auto"/>
        <w:jc w:val="lowKashida"/>
        <w:rPr>
          <w:rFonts w:cs="Simplified Arabic"/>
          <w:lang w:bidi="ar-IQ"/>
        </w:rPr>
      </w:pPr>
      <w:r>
        <w:rPr>
          <w:rFonts w:cs="Simplified Arabic"/>
          <w:rtl/>
          <w:lang w:bidi="ar-IQ"/>
        </w:rPr>
        <w:t xml:space="preserve">أهمية تشكيل مراكز للرصد والمتابعة لأمن البحر الأحمر وممراته ومنافذه. </w:t>
      </w:r>
    </w:p>
    <w:p w:rsidR="00944122" w:rsidRDefault="00944122" w:rsidP="00944122">
      <w:pPr>
        <w:numPr>
          <w:ilvl w:val="0"/>
          <w:numId w:val="93"/>
        </w:numPr>
        <w:spacing w:after="0" w:line="240" w:lineRule="auto"/>
        <w:jc w:val="lowKashida"/>
        <w:rPr>
          <w:rFonts w:cs="Simplified Arabic"/>
          <w:lang w:bidi="ar-IQ"/>
        </w:rPr>
      </w:pPr>
      <w:r>
        <w:rPr>
          <w:rFonts w:cs="Simplified Arabic"/>
          <w:rtl/>
          <w:lang w:bidi="ar-IQ"/>
        </w:rPr>
        <w:t>تعزيز التعاون الاقتصادي والتنسيق العربي مع الدول الإفريقية وضرورة الاهتمام بدول حوض النيل حماية للأمن القومي العربي.</w:t>
      </w:r>
    </w:p>
    <w:p w:rsidR="00944122" w:rsidRDefault="00944122" w:rsidP="00944122">
      <w:pPr>
        <w:numPr>
          <w:ilvl w:val="0"/>
          <w:numId w:val="93"/>
        </w:numPr>
        <w:spacing w:after="0" w:line="240" w:lineRule="auto"/>
        <w:jc w:val="lowKashida"/>
        <w:rPr>
          <w:rFonts w:cs="Simplified Arabic"/>
          <w:lang w:bidi="ar-IQ"/>
        </w:rPr>
      </w:pPr>
      <w:r>
        <w:rPr>
          <w:rFonts w:cs="Simplified Arabic"/>
          <w:rtl/>
          <w:lang w:bidi="ar-IQ"/>
        </w:rPr>
        <w:t>أهمية إشراك الدول الخليجية في أي إستراتيجية عربية لتحقيق الأمن والاستقرار في البحر الأحمر وممراته ومنافذه حيث إن خطورة أعمال القرصنة لها تأثيراتها المباشرة على النفط الذي يعتبر المصدر الاقتصادي الرئيسي لدول الخليج، كما أن لها تداعياتها غير المباشرة المتمثلة في إمكانية امتداد أعمال القرصنة المدعومة بعض الدول الإقليمي والقوى الدولية إلى منطقة الخليج العربي.</w:t>
      </w:r>
    </w:p>
    <w:p w:rsidR="00944122" w:rsidRDefault="00944122" w:rsidP="00944122">
      <w:pPr>
        <w:rPr>
          <w:rFonts w:cs="Times New Roman"/>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cs="Simplified Arabic" w:hint="cs"/>
          <w:b/>
          <w:bCs/>
          <w:sz w:val="24"/>
          <w:rtl/>
          <w:lang w:bidi="ar-IQ"/>
        </w:rPr>
      </w:pPr>
      <w:r>
        <w:rPr>
          <w:rFonts w:cs="Simplified Arabic"/>
          <w:b/>
          <w:bCs/>
          <w:rtl/>
          <w:lang w:bidi="ar-IQ"/>
        </w:rPr>
        <w:t>المقدمة</w:t>
      </w:r>
    </w:p>
    <w:p w:rsidR="00944122" w:rsidRDefault="00944122" w:rsidP="00944122">
      <w:pPr>
        <w:jc w:val="lowKashida"/>
        <w:rPr>
          <w:rFonts w:cs="Simplified Arabic"/>
          <w:rtl/>
          <w:lang w:bidi="ar-IQ"/>
        </w:rPr>
      </w:pPr>
      <w:r>
        <w:rPr>
          <w:rFonts w:cs="Simplified Arabic"/>
          <w:rtl/>
          <w:lang w:bidi="ar-IQ"/>
        </w:rPr>
        <w:t xml:space="preserve">            أن محاولة القيام بتحليل استراتيجي ، وإجراء مقارنة بين واقع العلوم السياسية في العراق وتركيا ، دون الأخذ بنظر الاعتبار بشكل أساسي الأجزاء الأكثر قرباً من الظواهر التي أدت إلى النهضة في تركيا، وإصلاح التعليم فيها ، والمتمثلة في الاقتصاد السياسي، الذي يتمركز في أساسه على عامل النفط، والبنية الجيوسياسية التي تفعل عملية التأثير المتبادل بين القارات ، وبعد ذلك العناصر الثقافية القادمة من عمق التأريخ .</w:t>
      </w:r>
    </w:p>
    <w:p w:rsidR="00944122" w:rsidRDefault="00944122" w:rsidP="00944122">
      <w:pPr>
        <w:jc w:val="lowKashida"/>
        <w:rPr>
          <w:rFonts w:cs="Simplified Arabic"/>
          <w:rtl/>
          <w:lang w:bidi="ar-IQ"/>
        </w:rPr>
      </w:pPr>
      <w:r>
        <w:rPr>
          <w:rFonts w:cs="Simplified Arabic"/>
          <w:rtl/>
          <w:lang w:bidi="ar-IQ"/>
        </w:rPr>
        <w:t>دون فهم تأثر تلك العناصر على البنية السياسة ودون ملاحظة العناصر التاريخية والنفسية التي تنسج عالم الرموز السياسية  ودون فهم لديناميكية الدوافع الاجتماعية التي توجه كلا المجتمعين العراقي والتركي لا يمكن ان ينهض واقع العلوم السياسية .</w:t>
      </w:r>
    </w:p>
    <w:p w:rsidR="00944122" w:rsidRDefault="00944122" w:rsidP="00944122">
      <w:pPr>
        <w:ind w:left="26" w:firstLine="694"/>
        <w:jc w:val="lowKashida"/>
        <w:rPr>
          <w:rFonts w:cs="Simplified Arabic"/>
          <w:rtl/>
          <w:lang w:bidi="ar-IQ"/>
        </w:rPr>
      </w:pPr>
      <w:r>
        <w:rPr>
          <w:rFonts w:cs="Simplified Arabic"/>
          <w:rtl/>
          <w:lang w:bidi="ar-IQ"/>
        </w:rPr>
        <w:t xml:space="preserve">فمن اجل فهم واستيعاب الأسباب الجذرية الخفية الموجودة في خلفية واقع العلوم السياسة في العراق ، لذا يجب تبني نظرية تستطيع تركيب التراكمات، التي تبدو كأنها منفصلة بعضها عن بعض ، كالتأريخ ، والتأريخ السياسي ، وعلم الاجتماع السياسي ، وعلم النفس الديني . </w:t>
      </w:r>
    </w:p>
    <w:p w:rsidR="00944122" w:rsidRDefault="00944122" w:rsidP="00944122">
      <w:pPr>
        <w:ind w:left="26" w:firstLine="694"/>
        <w:jc w:val="lowKashida"/>
        <w:rPr>
          <w:rFonts w:cs="Simplified Arabic"/>
          <w:rtl/>
          <w:lang w:bidi="ar-IQ"/>
        </w:rPr>
      </w:pPr>
      <w:r>
        <w:rPr>
          <w:rFonts w:cs="Simplified Arabic"/>
          <w:rtl/>
          <w:lang w:bidi="ar-IQ"/>
        </w:rPr>
        <w:lastRenderedPageBreak/>
        <w:t>وفي خلاف ذلك ستنتهي الذهنية السياسية للمجتمع وسيبقى التخبط الفكري الذي يشهده العراق على مستوى صانعي القرار السياسي أو على مستوى المفكرين والمثقفين ضعيف وغير قادر على مواكبة التطورات العالمية وسيفقد واقع التدريس في كليات العلوم السياسة التراكم السياسي الذي يحمل في داخله العالم الثقافي والنفسي والديني والقيم الاجتماعية.</w:t>
      </w:r>
    </w:p>
    <w:p w:rsidR="00944122" w:rsidRDefault="00944122" w:rsidP="00944122">
      <w:pPr>
        <w:ind w:left="26" w:firstLine="694"/>
        <w:jc w:val="lowKashida"/>
        <w:rPr>
          <w:rFonts w:cs="Simplified Arabic"/>
          <w:rtl/>
          <w:lang w:bidi="ar-IQ"/>
        </w:rPr>
      </w:pPr>
      <w:r>
        <w:rPr>
          <w:rFonts w:cs="Times New Roman"/>
          <w:rtl/>
        </w:rPr>
        <w:pict>
          <v:line id="_x0000_s1159" style="position:absolute;left:0;text-align:left;flip:x;z-index:251723776" from="-2.85pt,64.75pt" to="240.15pt,64.75pt"/>
        </w:pict>
      </w:r>
      <w:r>
        <w:rPr>
          <w:rFonts w:cs="Times New Roman"/>
          <w:rtl/>
        </w:rPr>
        <w:pict>
          <v:shape id="_x0000_s1158" type="#_x0000_t202" style="position:absolute;left:0;text-align:left;margin-left:-2.85pt;margin-top:64.75pt;width:243pt;height:27pt;z-index:251722752" stroked="f">
            <v:textbox>
              <w:txbxContent>
                <w:p w:rsidR="00944122" w:rsidRDefault="00944122" w:rsidP="00944122">
                  <w:pPr>
                    <w:jc w:val="lowKashida"/>
                    <w:rPr>
                      <w:rFonts w:cs="Simplified Arabic"/>
                      <w:b/>
                      <w:bCs/>
                      <w:sz w:val="18"/>
                      <w:szCs w:val="18"/>
                    </w:rPr>
                  </w:pPr>
                  <w:r>
                    <w:rPr>
                      <w:rFonts w:cs="Simplified Arabic"/>
                      <w:b/>
                      <w:bCs/>
                      <w:sz w:val="18"/>
                      <w:szCs w:val="18"/>
                      <w:vertAlign w:val="superscript"/>
                      <w:rtl/>
                    </w:rPr>
                    <w:t>(*)</w:t>
                  </w:r>
                  <w:r>
                    <w:rPr>
                      <w:rFonts w:cs="Simplified Arabic"/>
                      <w:b/>
                      <w:bCs/>
                      <w:sz w:val="18"/>
                      <w:szCs w:val="18"/>
                      <w:rtl/>
                    </w:rPr>
                    <w:t xml:space="preserve"> كلية العلوم السياسية، جامعة النهرين.</w:t>
                  </w:r>
                </w:p>
              </w:txbxContent>
            </v:textbox>
          </v:shape>
        </w:pict>
      </w:r>
      <w:r>
        <w:rPr>
          <w:rFonts w:cs="Simplified Arabic"/>
          <w:rtl/>
          <w:lang w:bidi="ar-IQ"/>
        </w:rPr>
        <w:t xml:space="preserve">فالمجتمعات التي تقوم بقفزات حضارية قوية وتضفي نوعاً من التراكم الحضاري، على تجربتها عاشت مراحل تطور العلوم السياسية، وهذا التطور مر بمرحلة من الجدل </w:t>
      </w:r>
    </w:p>
    <w:p w:rsidR="00944122" w:rsidRDefault="00944122" w:rsidP="00944122">
      <w:pPr>
        <w:ind w:left="26"/>
        <w:jc w:val="lowKashida"/>
        <w:rPr>
          <w:rFonts w:cs="Simplified Arabic"/>
          <w:rtl/>
          <w:lang w:bidi="ar-IQ"/>
        </w:rPr>
      </w:pPr>
      <w:r>
        <w:rPr>
          <w:rFonts w:cs="Times New Roman"/>
          <w:rtl/>
        </w:rPr>
        <w:pict>
          <v:group id="_x0000_s1154" style="position:absolute;left:0;text-align:left;margin-left:5.95pt;margin-top:0;width:498pt;height:123pt;z-index:251721728" coordorigin="851,1544" coordsize="9960,2460">
            <v:shape id="_x0000_s1155" type="#_x0000_t202" style="position:absolute;left:2230;top:1544;width:8581;height:2160" stroked="f">
              <v:textbox style="mso-next-textbox:#_x0000_s1155">
                <w:txbxContent>
                  <w:p w:rsidR="00944122" w:rsidRDefault="00944122" w:rsidP="00944122">
                    <w:pPr>
                      <w:jc w:val="center"/>
                      <w:rPr>
                        <w:rFonts w:cs="AL-Mateen"/>
                        <w:sz w:val="40"/>
                        <w:szCs w:val="40"/>
                        <w:lang w:bidi="ar-IQ"/>
                      </w:rPr>
                    </w:pPr>
                    <w:r>
                      <w:rPr>
                        <w:rFonts w:cs="AL-Mateen" w:hint="cs"/>
                        <w:sz w:val="40"/>
                        <w:szCs w:val="40"/>
                        <w:rtl/>
                        <w:lang w:bidi="ar-IQ"/>
                      </w:rPr>
                      <w:t>تدريس العلوم السياسية</w:t>
                    </w:r>
                  </w:p>
                  <w:p w:rsidR="00944122" w:rsidRDefault="00944122" w:rsidP="00944122">
                    <w:pPr>
                      <w:jc w:val="center"/>
                      <w:rPr>
                        <w:rFonts w:cs="AL-Mateen" w:hint="cs"/>
                        <w:sz w:val="36"/>
                        <w:szCs w:val="36"/>
                        <w:rtl/>
                        <w:lang w:bidi="ar-IQ"/>
                      </w:rPr>
                    </w:pPr>
                    <w:r>
                      <w:rPr>
                        <w:rFonts w:cs="AL-Mateen" w:hint="cs"/>
                        <w:sz w:val="40"/>
                        <w:szCs w:val="40"/>
                        <w:rtl/>
                        <w:lang w:bidi="ar-IQ"/>
                      </w:rPr>
                      <w:t>دراسة تحليلية مقارنة بين العراق وتركيا</w:t>
                    </w:r>
                  </w:p>
                  <w:p w:rsidR="00944122" w:rsidRDefault="00944122" w:rsidP="00944122">
                    <w:pPr>
                      <w:rPr>
                        <w:rFonts w:cs="Times New Roman" w:hint="cs"/>
                        <w:sz w:val="18"/>
                        <w:szCs w:val="18"/>
                        <w:rtl/>
                        <w:lang w:bidi="ar-IQ"/>
                      </w:rPr>
                    </w:pPr>
                  </w:p>
                </w:txbxContent>
              </v:textbox>
            </v:shape>
            <v:shape id="_x0000_s1156" type="#_x0000_t202" style="position:absolute;left:851;top:2564;width:4500;height:1440" filled="f" stroked="f">
              <v:textbox style="mso-next-textbox:#_x0000_s1156">
                <w:txbxContent>
                  <w:p w:rsidR="00944122" w:rsidRDefault="00944122" w:rsidP="00944122">
                    <w:pPr>
                      <w:jc w:val="center"/>
                      <w:rPr>
                        <w:rFonts w:cs="AL-Mateen"/>
                        <w:sz w:val="34"/>
                        <w:szCs w:val="34"/>
                      </w:rPr>
                    </w:pPr>
                    <w:r>
                      <w:rPr>
                        <w:rFonts w:cs="AL-Mateen" w:hint="cs"/>
                        <w:sz w:val="34"/>
                        <w:szCs w:val="34"/>
                        <w:rtl/>
                      </w:rPr>
                      <w:t>الاستاذ المساعد الدكتور</w:t>
                    </w:r>
                  </w:p>
                  <w:p w:rsidR="00944122" w:rsidRDefault="00944122" w:rsidP="00944122">
                    <w:pPr>
                      <w:jc w:val="center"/>
                      <w:rPr>
                        <w:rFonts w:cs="AL-Mateen" w:hint="cs"/>
                        <w:sz w:val="34"/>
                        <w:szCs w:val="34"/>
                        <w:vertAlign w:val="superscript"/>
                        <w:rtl/>
                      </w:rPr>
                    </w:pPr>
                    <w:r>
                      <w:rPr>
                        <w:rFonts w:cs="AL-Mateen" w:hint="cs"/>
                        <w:sz w:val="34"/>
                        <w:szCs w:val="34"/>
                        <w:rtl/>
                      </w:rPr>
                      <w:t>حسون جاسم العبيدي</w:t>
                    </w:r>
                    <w:r>
                      <w:rPr>
                        <w:rFonts w:cs="AL-Mateen" w:hint="cs"/>
                        <w:sz w:val="34"/>
                        <w:szCs w:val="34"/>
                        <w:vertAlign w:val="superscript"/>
                        <w:rtl/>
                      </w:rPr>
                      <w:t>(*)</w:t>
                    </w:r>
                  </w:p>
                </w:txbxContent>
              </v:textbox>
            </v:shape>
            <v:line id="_x0000_s1157" style="position:absolute" from="1690,4004" to="4631,4004" strokeweight="4.5pt">
              <v:stroke linestyle="thinThick"/>
            </v:line>
          </v:group>
        </w:pict>
      </w:r>
    </w:p>
    <w:p w:rsidR="00944122" w:rsidRDefault="00944122" w:rsidP="00944122">
      <w:pPr>
        <w:ind w:left="26"/>
        <w:jc w:val="lowKashida"/>
        <w:rPr>
          <w:rFonts w:cs="Simplified Arabic"/>
          <w:rtl/>
          <w:lang w:bidi="ar-IQ"/>
        </w:rPr>
      </w:pPr>
    </w:p>
    <w:p w:rsidR="00944122" w:rsidRDefault="00944122" w:rsidP="00944122">
      <w:pPr>
        <w:ind w:left="26"/>
        <w:jc w:val="lowKashida"/>
        <w:rPr>
          <w:rFonts w:cs="Simplified Arabic"/>
          <w:rtl/>
          <w:lang w:bidi="ar-IQ"/>
        </w:rPr>
      </w:pPr>
    </w:p>
    <w:p w:rsidR="00944122" w:rsidRDefault="00944122" w:rsidP="00944122">
      <w:pPr>
        <w:ind w:left="26"/>
        <w:jc w:val="lowKashida"/>
        <w:rPr>
          <w:rFonts w:cs="Simplified Arabic"/>
          <w:rtl/>
          <w:lang w:bidi="ar-IQ"/>
        </w:rPr>
      </w:pPr>
    </w:p>
    <w:p w:rsidR="00944122" w:rsidRDefault="00944122" w:rsidP="00944122">
      <w:pPr>
        <w:ind w:left="26"/>
        <w:jc w:val="lowKashida"/>
        <w:rPr>
          <w:rFonts w:cs="Simplified Arabic"/>
          <w:rtl/>
          <w:lang w:bidi="ar-IQ"/>
        </w:rPr>
      </w:pPr>
    </w:p>
    <w:p w:rsidR="00944122" w:rsidRDefault="00944122" w:rsidP="00944122">
      <w:pPr>
        <w:ind w:left="26"/>
        <w:jc w:val="lowKashida"/>
        <w:rPr>
          <w:rFonts w:cs="Simplified Arabic"/>
          <w:rtl/>
          <w:lang w:bidi="ar-IQ"/>
        </w:rPr>
      </w:pPr>
    </w:p>
    <w:p w:rsidR="00944122" w:rsidRDefault="00944122" w:rsidP="00944122">
      <w:pPr>
        <w:ind w:left="26"/>
        <w:jc w:val="lowKashida"/>
        <w:rPr>
          <w:rFonts w:cs="Simplified Arabic"/>
          <w:rtl/>
          <w:lang w:bidi="ar-IQ"/>
        </w:rPr>
      </w:pPr>
    </w:p>
    <w:p w:rsidR="00944122" w:rsidRDefault="00944122" w:rsidP="00944122">
      <w:pPr>
        <w:ind w:left="26"/>
        <w:jc w:val="lowKashida"/>
        <w:rPr>
          <w:rFonts w:cs="Simplified Arabic"/>
          <w:rtl/>
          <w:lang w:bidi="ar-IQ"/>
        </w:rPr>
      </w:pPr>
    </w:p>
    <w:p w:rsidR="00944122" w:rsidRDefault="00944122" w:rsidP="00944122">
      <w:pPr>
        <w:ind w:left="26"/>
        <w:jc w:val="lowKashida"/>
        <w:rPr>
          <w:rFonts w:cs="Simplified Arabic"/>
          <w:rtl/>
          <w:lang w:bidi="ar-IQ"/>
        </w:rPr>
      </w:pPr>
      <w:r>
        <w:rPr>
          <w:rFonts w:cs="Simplified Arabic"/>
          <w:rtl/>
          <w:lang w:bidi="ar-IQ"/>
        </w:rPr>
        <w:t>والتدافعات المكثفة حول قضايا الهوية السياسية، والثقافية، والمؤسسية، والمشروعية، وامتد هذا الجدل من الهوية الثقافية والعرقية ،إلى طبيعية المواطنة الدستورية، ومن بنية  الدولة الواحدة إلى الفدرالية.</w:t>
      </w:r>
    </w:p>
    <w:p w:rsidR="00944122" w:rsidRDefault="00944122" w:rsidP="00944122">
      <w:pPr>
        <w:ind w:left="26" w:firstLine="694"/>
        <w:jc w:val="lowKashida"/>
        <w:rPr>
          <w:rFonts w:cs="Simplified Arabic"/>
          <w:rtl/>
          <w:lang w:bidi="ar-IQ"/>
        </w:rPr>
      </w:pPr>
      <w:r>
        <w:rPr>
          <w:rFonts w:cs="Simplified Arabic"/>
          <w:rtl/>
          <w:lang w:bidi="ar-IQ"/>
        </w:rPr>
        <w:t>وكل هذا أدى إلى ظهور صورة فوضوية إلى حد كبير بين الصعود والهبوط السياسي ، سيما في المجتمعات التي تشهد تحولات جدية مثل العراق ، وتصبح العناصر المتداخلة التي تتصف بها الثقافة السياسية ذات معنى وخاصتاً في حالات التوتر التي تصاحب هذه التحولات .</w:t>
      </w:r>
    </w:p>
    <w:p w:rsidR="00944122" w:rsidRDefault="00944122" w:rsidP="00944122">
      <w:pPr>
        <w:ind w:left="26" w:firstLine="694"/>
        <w:jc w:val="lowKashida"/>
        <w:rPr>
          <w:rFonts w:cs="Simplified Arabic"/>
          <w:rtl/>
          <w:lang w:bidi="ar-IQ"/>
        </w:rPr>
      </w:pPr>
      <w:r>
        <w:rPr>
          <w:rFonts w:cs="Simplified Arabic"/>
          <w:rtl/>
          <w:lang w:bidi="ar-IQ"/>
        </w:rPr>
        <w:t xml:space="preserve">إن السؤال الأساسي الذي يجب طرحه في هذا الإطار. ((ما هو العنصر الأساسي الذي يميز ثقافة العلوم السياسية العراقية عن ثقافة العلوم السياسية في تركيا ؟)) وما هو تأثير هذا على الوضع الدولي؟ والإجابة على هذا السؤال يجب وضع تراكم الكم التاريخي في إطار معبر، ومناقشة قضايا العلوم السياسية والثقافية، والنظام السياسي الحالي على أرضية أكثر صحية. </w:t>
      </w:r>
    </w:p>
    <w:p w:rsidR="00944122" w:rsidRDefault="00944122" w:rsidP="00944122">
      <w:pPr>
        <w:ind w:left="26"/>
        <w:jc w:val="lowKashida"/>
        <w:rPr>
          <w:rFonts w:cs="Simplified Arabic"/>
          <w:rtl/>
          <w:lang w:bidi="ar-IQ"/>
        </w:rPr>
      </w:pPr>
      <w:r>
        <w:rPr>
          <w:rFonts w:cs="Simplified Arabic"/>
          <w:rtl/>
          <w:lang w:bidi="ar-IQ"/>
        </w:rPr>
        <w:t xml:space="preserve">          تتميز الثقافة السياسية في العراق، عن الثقافات السياسية في تركيا والمجتمعات الغربية إلى درجة كبيرة سيما من جهة خصائصها الديناميكية ، فالمعروف أن الدول التي تشكل الوحدات السياسية الأساسية للحضارة المهيمنة، تمتلك ثقافة سياسية متنوعة، وأكثر استقراراً ،  وهذا ما لم تمتلكه الثقافة السياسية العراقية ، ولكن تمتلكه الثقافة السياسية التركية، وهذا الاختلاف بين العراق وتركيا والدول الغربية .</w:t>
      </w:r>
    </w:p>
    <w:p w:rsidR="00944122" w:rsidRDefault="00944122" w:rsidP="00944122">
      <w:pPr>
        <w:ind w:left="26"/>
        <w:jc w:val="lowKashida"/>
        <w:rPr>
          <w:rFonts w:cs="Simplified Arabic"/>
          <w:rtl/>
          <w:lang w:bidi="ar-IQ"/>
        </w:rPr>
      </w:pPr>
      <w:r>
        <w:rPr>
          <w:rFonts w:cs="Simplified Arabic"/>
          <w:rtl/>
          <w:lang w:bidi="ar-IQ"/>
        </w:rPr>
        <w:lastRenderedPageBreak/>
        <w:t xml:space="preserve">          إن التحول الديناميكي للثقافة السياسية، الذي اكتسب اندفاعه قوية في تركيا ، يختلف عن الوضع في العراق، حيث أن الثقافة السياسية في العراق، كانت محصورة بين الانضمة الملكية التي تعكس الثقافة التقليدية وبين الأنظمة الجمهورية التي لا تحتوي على مساحات ديمقراطية كافية وتظهر هنا فروق جدية سواء في مفهوم الشرعية السياسية في الانتخابات التركية وبين تلك التي تجري في بعض دول الشرق الأوسط ومنها العراق .</w:t>
      </w:r>
    </w:p>
    <w:p w:rsidR="00944122" w:rsidRDefault="00944122" w:rsidP="00944122">
      <w:pPr>
        <w:ind w:left="26"/>
        <w:jc w:val="lowKashida"/>
        <w:rPr>
          <w:rFonts w:cs="Simplified Arabic"/>
          <w:b/>
          <w:bCs/>
          <w:rtl/>
          <w:lang w:bidi="ar-IQ"/>
        </w:rPr>
      </w:pPr>
      <w:r>
        <w:rPr>
          <w:rFonts w:cs="Simplified Arabic"/>
          <w:b/>
          <w:bCs/>
          <w:rtl/>
          <w:lang w:bidi="ar-IQ"/>
        </w:rPr>
        <w:t>فرضية الدراسة</w:t>
      </w:r>
    </w:p>
    <w:p w:rsidR="00944122" w:rsidRDefault="00944122" w:rsidP="00944122">
      <w:pPr>
        <w:numPr>
          <w:ilvl w:val="0"/>
          <w:numId w:val="94"/>
        </w:numPr>
        <w:spacing w:after="0" w:line="240" w:lineRule="auto"/>
        <w:jc w:val="lowKashida"/>
        <w:rPr>
          <w:rFonts w:cs="Simplified Arabic"/>
          <w:rtl/>
          <w:lang w:bidi="ar-IQ"/>
        </w:rPr>
      </w:pPr>
      <w:r>
        <w:rPr>
          <w:rFonts w:cs="Simplified Arabic"/>
          <w:rtl/>
          <w:lang w:bidi="ar-IQ"/>
        </w:rPr>
        <w:t>تنبثق فرضية الدراسة، من مفهوم يعطي عمقاً لرقي وتطور وتنافس واستيعاب الظواهر السياسية ، في إطار عملية منطقية ، ولإيجاد العلاقة السببية بين الظواهر السياسية ومحاولة الوصول إلى هذه الحقائق من خلال التصورات الذهنية ، ومحاولة مقارنة واقع العلوم السياسية في العراق بواقع العلوم السياسية في تركيا .</w:t>
      </w:r>
    </w:p>
    <w:p w:rsidR="00944122" w:rsidRDefault="00944122" w:rsidP="00944122">
      <w:pPr>
        <w:numPr>
          <w:ilvl w:val="0"/>
          <w:numId w:val="94"/>
        </w:numPr>
        <w:spacing w:after="0" w:line="240" w:lineRule="auto"/>
        <w:jc w:val="lowKashida"/>
        <w:rPr>
          <w:rFonts w:cs="Simplified Arabic"/>
          <w:lang w:bidi="ar-IQ"/>
        </w:rPr>
      </w:pPr>
      <w:r>
        <w:rPr>
          <w:rFonts w:cs="Simplified Arabic"/>
          <w:rtl/>
          <w:lang w:bidi="ar-IQ"/>
        </w:rPr>
        <w:t>يجب أن تكون هناك رؤيا متعمقة، لموضوع دراسة العلوم السياسية ، في نضرة  تتطلب موقفاً أصيلا ، وإطارا نظرياً جوهرياً ومبتكراً ، وهذا لا يعني في حد ذاته مجرد النفاذ إلى حقيقة العلوم السياسية، بل يتطلب الشعور والإحساس والمواكبة بواقع العلوم السياسية . وكذلك استيعاب التطورات المتعلقة بها ووضع كل عنصر من عناصرها    في مكانه.</w:t>
      </w:r>
    </w:p>
    <w:p w:rsidR="00944122" w:rsidRDefault="00944122" w:rsidP="00944122">
      <w:pPr>
        <w:jc w:val="lowKashida"/>
        <w:rPr>
          <w:rFonts w:cs="Simplified Arabic"/>
          <w:b/>
          <w:bCs/>
          <w:rtl/>
          <w:lang w:bidi="ar-IQ"/>
        </w:rPr>
      </w:pPr>
      <w:r>
        <w:rPr>
          <w:rFonts w:cs="Simplified Arabic"/>
          <w:b/>
          <w:bCs/>
          <w:rtl/>
          <w:lang w:bidi="ar-IQ"/>
        </w:rPr>
        <w:t>إشكالية الدراسة</w:t>
      </w:r>
    </w:p>
    <w:p w:rsidR="00944122" w:rsidRDefault="00944122" w:rsidP="00944122">
      <w:pPr>
        <w:jc w:val="lowKashida"/>
        <w:rPr>
          <w:rFonts w:cs="Simplified Arabic"/>
          <w:rtl/>
          <w:lang w:bidi="ar-IQ"/>
        </w:rPr>
      </w:pPr>
      <w:r>
        <w:rPr>
          <w:rFonts w:cs="Simplified Arabic"/>
          <w:rtl/>
          <w:lang w:bidi="ar-IQ"/>
        </w:rPr>
        <w:t>تتمحور إشكالية الدراسة ،حول كيفية معالجة الفارق الكبير، بين واقع العلوم السياسة في العراق وتركيا؟، وكيف نستطيع تحسين العلوم السياسية؟ وما هي ضرورتها وكيفية معالجتها؟ وكيفية استخدام إطار مفاهيمي يتصف بالانسجام والتماسك؟.</w:t>
      </w:r>
    </w:p>
    <w:p w:rsidR="00944122" w:rsidRDefault="00944122" w:rsidP="00944122">
      <w:pPr>
        <w:jc w:val="lowKashida"/>
        <w:rPr>
          <w:rFonts w:cs="Simplified Arabic"/>
          <w:rtl/>
          <w:lang w:bidi="ar-IQ"/>
        </w:rPr>
      </w:pPr>
      <w:r>
        <w:rPr>
          <w:rFonts w:cs="Simplified Arabic"/>
          <w:rtl/>
          <w:lang w:bidi="ar-IQ"/>
        </w:rPr>
        <w:t>ولكي نحقق كل ذلك ،وننتقل بعملية العلوم السياسية، من مرحلة الخمول إلى المرحلة التالية ولكي نرتبط بالظواهر الاجتماعية الحديثة والمتطورة .</w:t>
      </w:r>
    </w:p>
    <w:p w:rsidR="00944122" w:rsidRDefault="00944122" w:rsidP="00944122">
      <w:pPr>
        <w:jc w:val="lowKashida"/>
        <w:rPr>
          <w:rFonts w:cs="Simplified Arabic"/>
          <w:rtl/>
          <w:lang w:bidi="ar-IQ"/>
        </w:rPr>
      </w:pPr>
      <w:r>
        <w:rPr>
          <w:rFonts w:cs="Simplified Arabic"/>
          <w:rtl/>
          <w:lang w:bidi="ar-IQ"/>
        </w:rPr>
        <w:t>أن تكون هنالك مفاهيم حديثة ومتقدمة ومتطورة وتواكب عملية التحولات الكبرى للتطورات التي تحدث في العالم المتقدم .</w:t>
      </w:r>
    </w:p>
    <w:p w:rsidR="00944122" w:rsidRDefault="00944122" w:rsidP="00944122">
      <w:pPr>
        <w:jc w:val="lowKashida"/>
        <w:rPr>
          <w:rFonts w:cs="Simplified Arabic"/>
          <w:b/>
          <w:bCs/>
          <w:rtl/>
          <w:lang w:bidi="ar-IQ"/>
        </w:rPr>
      </w:pPr>
      <w:r>
        <w:rPr>
          <w:rFonts w:cs="Simplified Arabic"/>
          <w:b/>
          <w:bCs/>
          <w:rtl/>
          <w:lang w:bidi="ar-IQ"/>
        </w:rPr>
        <w:t>أهداف الدراسة</w:t>
      </w:r>
    </w:p>
    <w:p w:rsidR="00944122" w:rsidRDefault="00944122" w:rsidP="00944122">
      <w:pPr>
        <w:numPr>
          <w:ilvl w:val="0"/>
          <w:numId w:val="95"/>
        </w:numPr>
        <w:spacing w:after="0" w:line="240" w:lineRule="auto"/>
        <w:jc w:val="lowKashida"/>
        <w:rPr>
          <w:rFonts w:cs="Simplified Arabic"/>
          <w:rtl/>
          <w:lang w:bidi="ar-IQ"/>
        </w:rPr>
      </w:pPr>
      <w:r>
        <w:rPr>
          <w:rFonts w:cs="Simplified Arabic"/>
          <w:rtl/>
          <w:lang w:bidi="ar-IQ"/>
        </w:rPr>
        <w:t>لتحقيق أهداف هذه الدراسة، يجب توضيح الرسالة الفلسفية للعلوم السياسية من خلال إبراز هدف ذو قيمة ، ومعالجته ، للارتقاء بواقع العلوم السياسية ، وخلق عناصر فعالة في التغيير والتطوير. ولكي نلحق بواقع العلوم السياسية في تركيا، التي قامت بجهود معتبرة وكبيرة كان لها أثرها البالغ على تطوير العلوم السياسية في تركيا يجب أن تكون لنا نظرة موضوعية ومتطورة لواقع العلوم السياسية في العراق.</w:t>
      </w:r>
    </w:p>
    <w:p w:rsidR="00944122" w:rsidRDefault="00944122" w:rsidP="00944122">
      <w:pPr>
        <w:numPr>
          <w:ilvl w:val="0"/>
          <w:numId w:val="95"/>
        </w:numPr>
        <w:spacing w:after="0" w:line="240" w:lineRule="auto"/>
        <w:jc w:val="lowKashida"/>
        <w:rPr>
          <w:rFonts w:cs="Simplified Arabic"/>
          <w:lang w:bidi="ar-IQ"/>
        </w:rPr>
      </w:pPr>
      <w:r>
        <w:rPr>
          <w:rFonts w:cs="Simplified Arabic"/>
          <w:rtl/>
          <w:lang w:bidi="ar-IQ"/>
        </w:rPr>
        <w:t>نحن نريد في هذه الدراسة التوصل إلى أن هناك تشابه في بعض التحديات وكذلك أوجه اختلاف بين واقع دراسة العلوم السياسة في العراق وتركيا .</w:t>
      </w:r>
    </w:p>
    <w:p w:rsidR="00944122" w:rsidRDefault="00944122" w:rsidP="00944122">
      <w:pPr>
        <w:ind w:left="1646" w:hanging="1620"/>
        <w:jc w:val="center"/>
        <w:rPr>
          <w:rFonts w:cs="Simplified Arabic"/>
          <w:b/>
          <w:bCs/>
          <w:rtl/>
          <w:lang w:bidi="ar-IQ"/>
        </w:rPr>
      </w:pPr>
      <w:r>
        <w:rPr>
          <w:rFonts w:cs="Simplified Arabic"/>
          <w:b/>
          <w:bCs/>
          <w:rtl/>
          <w:lang w:bidi="ar-IQ"/>
        </w:rPr>
        <w:t>المبحث الأول</w:t>
      </w:r>
    </w:p>
    <w:p w:rsidR="00944122" w:rsidRDefault="00944122" w:rsidP="00944122">
      <w:pPr>
        <w:ind w:left="1646" w:hanging="1620"/>
        <w:jc w:val="center"/>
        <w:rPr>
          <w:rFonts w:cs="Simplified Arabic"/>
          <w:b/>
          <w:bCs/>
          <w:rtl/>
          <w:lang w:bidi="ar-IQ"/>
        </w:rPr>
      </w:pPr>
      <w:r>
        <w:rPr>
          <w:rFonts w:cs="Simplified Arabic"/>
          <w:b/>
          <w:bCs/>
          <w:rtl/>
          <w:lang w:bidi="ar-IQ"/>
        </w:rPr>
        <w:t>الواقع الحقيقي لحالة العلوم السياسية في العراق</w:t>
      </w:r>
    </w:p>
    <w:p w:rsidR="00944122" w:rsidRDefault="00944122" w:rsidP="00944122">
      <w:pPr>
        <w:ind w:left="26"/>
        <w:jc w:val="lowKashida"/>
        <w:rPr>
          <w:rFonts w:cs="Simplified Arabic"/>
          <w:rtl/>
          <w:lang w:bidi="ar-IQ"/>
        </w:rPr>
      </w:pPr>
      <w:r>
        <w:rPr>
          <w:rFonts w:cs="Simplified Arabic"/>
          <w:rtl/>
          <w:lang w:bidi="ar-IQ"/>
        </w:rPr>
        <w:lastRenderedPageBreak/>
        <w:t xml:space="preserve">      يعد العراق واحداً من الدول التي تواجه تحديات النظام العالمي، بجدول أعمال يعود إلى الفترة التي سبقت النهضة العالمية ، أو ربما يعود إلى لحظة تكوينها المعاصر في النصف الأول من القرن العشرين</w:t>
      </w:r>
      <w:r>
        <w:rPr>
          <w:rStyle w:val="FootnoteReference"/>
          <w:rFonts w:cs="Simplified Arabic"/>
          <w:rtl/>
          <w:lang w:bidi="ar-IQ"/>
        </w:rPr>
        <w:footnoteReference w:id="761"/>
      </w:r>
      <w:r>
        <w:rPr>
          <w:rFonts w:cs="Simplified Arabic"/>
          <w:rtl/>
          <w:lang w:bidi="ar-IQ"/>
        </w:rPr>
        <w:t>.</w:t>
      </w:r>
    </w:p>
    <w:p w:rsidR="00944122" w:rsidRDefault="00944122" w:rsidP="00944122">
      <w:pPr>
        <w:ind w:firstLine="818"/>
        <w:jc w:val="lowKashida"/>
        <w:rPr>
          <w:rFonts w:cs="Simplified Arabic"/>
          <w:rtl/>
          <w:lang w:bidi="ar-IQ"/>
        </w:rPr>
      </w:pPr>
      <w:r>
        <w:rPr>
          <w:rFonts w:cs="Simplified Arabic"/>
          <w:rtl/>
          <w:lang w:bidi="ar-IQ"/>
        </w:rPr>
        <w:t>وإذا أخذنا بالاعتبار مجمل التحولات العميقة، التي طرأت على العالم وحولته شكلاً ومضمونناً إلى عالم جديد، لا يمت بصلات وثيقة إلى العالم السابق، فسيكون العراق ومن ضمنه واقع العلوم السياسة، إما جدول أعمال مضاعف وكبير ومعقد ويتطلب جهداً متميزاً ، لجهة التشخيص ، ولجهة الاستجابة العلمية المباشرة ، والمؤجلة</w:t>
      </w:r>
      <w:r>
        <w:rPr>
          <w:rStyle w:val="FootnoteReference"/>
          <w:rFonts w:cs="Simplified Arabic"/>
          <w:rtl/>
          <w:lang w:bidi="ar-IQ"/>
        </w:rPr>
        <w:footnoteReference w:id="762"/>
      </w:r>
      <w:r>
        <w:rPr>
          <w:rFonts w:cs="Simplified Arabic"/>
          <w:rtl/>
          <w:lang w:bidi="ar-IQ"/>
        </w:rPr>
        <w:t>.</w:t>
      </w:r>
    </w:p>
    <w:p w:rsidR="00944122" w:rsidRDefault="00944122" w:rsidP="00944122">
      <w:pPr>
        <w:ind w:firstLine="818"/>
        <w:jc w:val="lowKashida"/>
        <w:rPr>
          <w:rFonts w:cs="Simplified Arabic"/>
          <w:rtl/>
          <w:lang w:bidi="ar-IQ"/>
        </w:rPr>
      </w:pPr>
      <w:r>
        <w:rPr>
          <w:rFonts w:cs="Simplified Arabic"/>
          <w:rtl/>
          <w:lang w:bidi="ar-IQ"/>
        </w:rPr>
        <w:t>أن الكلام عن مستقبل العراق في النظام العالمي الراهن والكلام عن مستقبل العلوم السياسية والعلاقات الدولية والإستراتيجية هو كلام في موضوع واحد، هو كلام في التحدي العالمي والاستجابة العراقية له ويفترض أن السياسة العراقية والعلوم السياسية في العراق هما وجهان لموضوع واحد وان تحليل الوجه الأول (= السياسة العراقية لا يتم دون توسط الوجه الثاني الذي = العلوم السياسية أي بما معنى أن السياسة العراقية = العلوم السياسية العراقية وسنتناول في هذا النص حالة العلوم السياسية في العراق ) مراجعة نضريه وإطارا تحليلياً بصدد مراجعة تجربة العلوم السياسية وإعادة تأسيسها .</w:t>
      </w:r>
    </w:p>
    <w:p w:rsidR="00944122" w:rsidRDefault="00944122" w:rsidP="00944122">
      <w:pPr>
        <w:jc w:val="lowKashida"/>
        <w:rPr>
          <w:rFonts w:cs="Simplified Arabic"/>
          <w:b/>
          <w:bCs/>
          <w:rtl/>
          <w:lang w:bidi="ar-IQ"/>
        </w:rPr>
      </w:pPr>
      <w:r>
        <w:rPr>
          <w:rFonts w:cs="Simplified Arabic"/>
          <w:b/>
          <w:bCs/>
          <w:rtl/>
          <w:lang w:bidi="ar-IQ"/>
        </w:rPr>
        <w:t xml:space="preserve">الأبعاد السياسية لوضعية العلوم السياسية في العراق </w:t>
      </w:r>
    </w:p>
    <w:p w:rsidR="00944122" w:rsidRDefault="00944122" w:rsidP="00944122">
      <w:pPr>
        <w:ind w:left="26"/>
        <w:jc w:val="lowKashida"/>
        <w:rPr>
          <w:rFonts w:cs="Simplified Arabic"/>
          <w:rtl/>
          <w:lang w:bidi="ar-IQ"/>
        </w:rPr>
      </w:pPr>
      <w:r>
        <w:rPr>
          <w:rFonts w:cs="Simplified Arabic"/>
          <w:rtl/>
          <w:lang w:bidi="ar-IQ"/>
        </w:rPr>
        <w:t>ما هي العلوم السياسية ؟ وماذا يعني تدريسها ؟ وما هي ضرورتها ؟</w:t>
      </w:r>
    </w:p>
    <w:p w:rsidR="00944122" w:rsidRDefault="00944122" w:rsidP="00944122">
      <w:pPr>
        <w:ind w:left="26"/>
        <w:jc w:val="lowKashida"/>
        <w:rPr>
          <w:rFonts w:cs="Simplified Arabic"/>
          <w:rtl/>
          <w:lang w:bidi="ar-IQ"/>
        </w:rPr>
      </w:pPr>
      <w:r>
        <w:rPr>
          <w:rFonts w:cs="Simplified Arabic"/>
          <w:rtl/>
          <w:lang w:bidi="ar-IQ"/>
        </w:rPr>
        <w:t xml:space="preserve">            العلوم السياسية هي علوم تخومية ومتداخلة معرفياً ، ولذا فنحن لا نعتبرها علماً منفرداً وإنما علوم بالجمع ، تخضع، كل مفردات المجتمع للتحليل ، باعتبار أن السياسة هي ( عصب الحياة )</w:t>
      </w:r>
      <w:r>
        <w:rPr>
          <w:rStyle w:val="FootnoteReference"/>
          <w:rFonts w:cs="Simplified Arabic"/>
          <w:rtl/>
          <w:lang w:bidi="ar-IQ"/>
        </w:rPr>
        <w:footnoteReference w:id="763"/>
      </w:r>
      <w:r>
        <w:rPr>
          <w:rFonts w:cs="Simplified Arabic"/>
          <w:rtl/>
          <w:lang w:bidi="ar-IQ"/>
        </w:rPr>
        <w:t>.</w:t>
      </w:r>
    </w:p>
    <w:p w:rsidR="00944122" w:rsidRDefault="00944122" w:rsidP="00944122">
      <w:pPr>
        <w:ind w:left="26"/>
        <w:jc w:val="lowKashida"/>
        <w:rPr>
          <w:rFonts w:cs="Simplified Arabic"/>
          <w:rtl/>
          <w:lang w:bidi="ar-IQ"/>
        </w:rPr>
      </w:pPr>
      <w:r>
        <w:rPr>
          <w:rFonts w:cs="Simplified Arabic"/>
          <w:rtl/>
          <w:lang w:bidi="ar-IQ"/>
        </w:rPr>
        <w:t xml:space="preserve">تعاني العلوم السياسية من سوء فهم مزمن ، ونعني بالعلوم السياسة العلوم التي تبحث في بعدين للسياسة ، يحتاجان للفهم والتحليل بصورة مستمرة ، لأنهما بعدان لديهما قابلية دائمة للتغيير والتحول، البعد الأول هو إن السياسة كمستوى أساسي من مستويات كل تشكيلة اجتماعية (أي هو البعد الأساسي للواقع). </w:t>
      </w:r>
    </w:p>
    <w:p w:rsidR="00944122" w:rsidRDefault="00944122" w:rsidP="00944122">
      <w:pPr>
        <w:ind w:left="26" w:firstLine="582"/>
        <w:jc w:val="lowKashida"/>
        <w:rPr>
          <w:rFonts w:cs="Simplified Arabic"/>
          <w:rtl/>
          <w:lang w:bidi="ar-IQ"/>
        </w:rPr>
      </w:pPr>
      <w:r>
        <w:rPr>
          <w:rFonts w:cs="Simplified Arabic"/>
          <w:rtl/>
          <w:lang w:bidi="ar-IQ"/>
        </w:rPr>
        <w:t>أما البعد الثاني فهو اللحظة التي يتحول فيها  البعد الأول إلى خطاب وأيدلوجية تحاول الدول والمنظمات تعميم معرفة معينة بالسياسة كاستجابة لمتطلبات العلوم السياسية ، هذا الهدف هو احد أهم واجبات الدولة، ولا يبدو أن الدول والمنظمات المعاصرة قللت من هذا الواجب، وهذا يعني وخاصتاً بالنسبة للدول، أن السياسة فعل شمولي يعبر عن الإرادة العامة للناس، وليست فعلاً نخبويا ً أو سلطوياً وهذا أمرا ضرورياً من عدة أوجه</w:t>
      </w:r>
      <w:r>
        <w:rPr>
          <w:rStyle w:val="FootnoteReference"/>
          <w:rFonts w:cs="Simplified Arabic"/>
          <w:rtl/>
          <w:lang w:bidi="ar-IQ"/>
        </w:rPr>
        <w:footnoteReference w:id="764"/>
      </w:r>
      <w:r>
        <w:rPr>
          <w:rFonts w:cs="Simplified Arabic"/>
          <w:rtl/>
          <w:lang w:bidi="ar-IQ"/>
        </w:rPr>
        <w:t xml:space="preserve">. </w:t>
      </w:r>
    </w:p>
    <w:p w:rsidR="00944122" w:rsidRDefault="00944122" w:rsidP="00944122">
      <w:pPr>
        <w:numPr>
          <w:ilvl w:val="0"/>
          <w:numId w:val="96"/>
        </w:numPr>
        <w:tabs>
          <w:tab w:val="clear" w:pos="2006"/>
          <w:tab w:val="num" w:pos="788"/>
          <w:tab w:val="left" w:pos="4748"/>
        </w:tabs>
        <w:spacing w:after="0" w:line="240" w:lineRule="auto"/>
        <w:ind w:left="788"/>
        <w:jc w:val="lowKashida"/>
        <w:rPr>
          <w:rFonts w:cs="Simplified Arabic"/>
          <w:rtl/>
          <w:lang w:bidi="ar-IQ"/>
        </w:rPr>
      </w:pPr>
      <w:r>
        <w:rPr>
          <w:rFonts w:cs="Simplified Arabic"/>
          <w:rtl/>
          <w:lang w:bidi="ar-IQ"/>
        </w:rPr>
        <w:t>تأكيد شرعية المنتظم السياسي .</w:t>
      </w:r>
    </w:p>
    <w:p w:rsidR="00944122" w:rsidRDefault="00944122" w:rsidP="00944122">
      <w:pPr>
        <w:numPr>
          <w:ilvl w:val="0"/>
          <w:numId w:val="96"/>
        </w:numPr>
        <w:tabs>
          <w:tab w:val="clear" w:pos="2006"/>
          <w:tab w:val="num" w:pos="788"/>
          <w:tab w:val="left" w:pos="4748"/>
        </w:tabs>
        <w:spacing w:after="0" w:line="240" w:lineRule="auto"/>
        <w:ind w:left="788"/>
        <w:jc w:val="lowKashida"/>
        <w:rPr>
          <w:rFonts w:cs="Simplified Arabic"/>
          <w:rtl/>
          <w:lang w:bidi="ar-IQ"/>
        </w:rPr>
      </w:pPr>
      <w:r>
        <w:rPr>
          <w:rFonts w:cs="Simplified Arabic"/>
          <w:rtl/>
          <w:lang w:bidi="ar-IQ"/>
        </w:rPr>
        <w:t>تكريس الوعي العمومي بالسياسة .</w:t>
      </w:r>
    </w:p>
    <w:p w:rsidR="00944122" w:rsidRDefault="00944122" w:rsidP="00944122">
      <w:pPr>
        <w:numPr>
          <w:ilvl w:val="0"/>
          <w:numId w:val="96"/>
        </w:numPr>
        <w:tabs>
          <w:tab w:val="clear" w:pos="2006"/>
          <w:tab w:val="num" w:pos="788"/>
          <w:tab w:val="left" w:pos="4748"/>
        </w:tabs>
        <w:spacing w:after="0" w:line="240" w:lineRule="auto"/>
        <w:ind w:left="788"/>
        <w:jc w:val="lowKashida"/>
        <w:rPr>
          <w:rFonts w:cs="Simplified Arabic"/>
          <w:lang w:bidi="ar-IQ"/>
        </w:rPr>
      </w:pPr>
      <w:r>
        <w:rPr>
          <w:rFonts w:cs="Simplified Arabic"/>
          <w:rtl/>
          <w:lang w:bidi="ar-IQ"/>
        </w:rPr>
        <w:t>تعزيز الانتماء والهوية ومبدأ المواطنة .</w:t>
      </w:r>
    </w:p>
    <w:p w:rsidR="00944122" w:rsidRDefault="00944122" w:rsidP="00944122">
      <w:pPr>
        <w:numPr>
          <w:ilvl w:val="0"/>
          <w:numId w:val="96"/>
        </w:numPr>
        <w:tabs>
          <w:tab w:val="clear" w:pos="2006"/>
          <w:tab w:val="num" w:pos="788"/>
          <w:tab w:val="left" w:pos="4748"/>
        </w:tabs>
        <w:spacing w:after="0" w:line="240" w:lineRule="auto"/>
        <w:ind w:left="788"/>
        <w:jc w:val="lowKashida"/>
        <w:rPr>
          <w:rFonts w:cs="Simplified Arabic"/>
          <w:lang w:bidi="ar-IQ"/>
        </w:rPr>
      </w:pPr>
      <w:r>
        <w:rPr>
          <w:rFonts w:cs="Simplified Arabic"/>
          <w:rtl/>
          <w:lang w:bidi="ar-IQ"/>
        </w:rPr>
        <w:t xml:space="preserve">أعداد كوادر لديها معرفة متميزة ومتخصصة بالقضايا السياسة من منظور يحقق مصالحها ويحافظ على أمنها </w:t>
      </w:r>
    </w:p>
    <w:p w:rsidR="00944122" w:rsidRDefault="00944122" w:rsidP="00944122">
      <w:pPr>
        <w:tabs>
          <w:tab w:val="left" w:pos="8306"/>
        </w:tabs>
        <w:ind w:left="26"/>
        <w:jc w:val="lowKashida"/>
        <w:rPr>
          <w:rFonts w:cs="Simplified Arabic"/>
          <w:lang w:bidi="ar-IQ"/>
        </w:rPr>
      </w:pPr>
      <w:r>
        <w:rPr>
          <w:rFonts w:cs="Simplified Arabic"/>
          <w:rtl/>
          <w:lang w:bidi="ar-IQ"/>
        </w:rPr>
        <w:lastRenderedPageBreak/>
        <w:t>وإذا كان المطلوب من تدريس العلوم السياسية، هو هذا الذي ذكرناه وأكثر فان السياسة العالمية تهتم به وتخصص له الموارد المعنوية من اجل تطويره على الدوام ، وقد أصبح من  الصعب حصرها في مؤسسة علمية أو أكاديمية واحدة ، حيث نلاحظ توسع هذه العلوم في تركيا إذ أنشأت أقسام للدراسات السياسة في جامعاتها فضلاً عن الكليات والمعاهد ومراكز البحوث المتخصصة بالعلوم السياسية ، والدراسات الدولية والإقليمية والإستراتيجية</w:t>
      </w:r>
      <w:r>
        <w:rPr>
          <w:rStyle w:val="FootnoteReference"/>
          <w:rFonts w:cs="Simplified Arabic"/>
          <w:rtl/>
          <w:lang w:bidi="ar-IQ"/>
        </w:rPr>
        <w:footnoteReference w:id="765"/>
      </w:r>
      <w:r>
        <w:rPr>
          <w:rFonts w:cs="Simplified Arabic"/>
          <w:rtl/>
          <w:lang w:bidi="ar-IQ"/>
        </w:rPr>
        <w:t>.</w:t>
      </w:r>
    </w:p>
    <w:p w:rsidR="00944122" w:rsidRDefault="00944122" w:rsidP="00944122">
      <w:pPr>
        <w:tabs>
          <w:tab w:val="left" w:pos="8306"/>
        </w:tabs>
        <w:ind w:left="26"/>
        <w:jc w:val="lowKashida"/>
        <w:rPr>
          <w:rFonts w:cs="Simplified Arabic"/>
          <w:rtl/>
          <w:lang w:bidi="ar-IQ"/>
        </w:rPr>
      </w:pPr>
      <w:r>
        <w:rPr>
          <w:rFonts w:cs="Simplified Arabic"/>
          <w:rtl/>
          <w:lang w:bidi="ar-IQ"/>
        </w:rPr>
        <w:t xml:space="preserve">      </w:t>
      </w:r>
    </w:p>
    <w:p w:rsidR="00944122" w:rsidRDefault="00944122" w:rsidP="00944122">
      <w:pPr>
        <w:tabs>
          <w:tab w:val="left" w:pos="8306"/>
        </w:tabs>
        <w:ind w:left="26"/>
        <w:jc w:val="lowKashida"/>
        <w:rPr>
          <w:rFonts w:cs="Simplified Arabic"/>
          <w:rtl/>
          <w:lang w:bidi="ar-IQ"/>
        </w:rPr>
      </w:pPr>
      <w:r>
        <w:rPr>
          <w:rFonts w:cs="Simplified Arabic"/>
          <w:rtl/>
          <w:lang w:bidi="ar-IQ"/>
        </w:rPr>
        <w:t xml:space="preserve">          وان الاهتمام بالعلوم السياسية لا يكون بزيادة أقسامه أو مراكزه وإنما بالتركيز على النوعية أيضا، ذلك أن السياسة تتطلب طاقات حصر وتحليل وتخطيط تفوق القدرة الذاتية لأي نظام سياسي، بالمعنى المتعارف عليه ، ولذلك لابد من مراكز متعددة تقدم وجهات وخيارات ورؤى متعددة</w:t>
      </w:r>
      <w:r>
        <w:rPr>
          <w:rStyle w:val="FootnoteReference"/>
          <w:rFonts w:cs="Simplified Arabic"/>
          <w:rtl/>
          <w:lang w:bidi="ar-IQ"/>
        </w:rPr>
        <w:footnoteReference w:id="766"/>
      </w:r>
      <w:r>
        <w:rPr>
          <w:rFonts w:cs="Simplified Arabic"/>
          <w:rtl/>
          <w:lang w:bidi="ar-IQ"/>
        </w:rPr>
        <w:t>.</w:t>
      </w:r>
    </w:p>
    <w:p w:rsidR="00944122" w:rsidRDefault="00944122" w:rsidP="00944122">
      <w:pPr>
        <w:tabs>
          <w:tab w:val="left" w:pos="8306"/>
        </w:tabs>
        <w:ind w:left="26"/>
        <w:jc w:val="lowKashida"/>
        <w:rPr>
          <w:rFonts w:cs="Simplified Arabic"/>
          <w:b/>
          <w:bCs/>
          <w:rtl/>
          <w:lang w:bidi="ar-IQ"/>
        </w:rPr>
      </w:pPr>
      <w:r>
        <w:rPr>
          <w:rFonts w:cs="Simplified Arabic"/>
          <w:b/>
          <w:bCs/>
          <w:rtl/>
          <w:lang w:bidi="ar-IQ"/>
        </w:rPr>
        <w:t>حالة العلوم السياسة في العراق</w:t>
      </w:r>
    </w:p>
    <w:p w:rsidR="00944122" w:rsidRDefault="00944122" w:rsidP="00944122">
      <w:pPr>
        <w:tabs>
          <w:tab w:val="left" w:pos="8306"/>
        </w:tabs>
        <w:ind w:left="26"/>
        <w:jc w:val="lowKashida"/>
        <w:rPr>
          <w:rFonts w:cs="Simplified Arabic"/>
          <w:rtl/>
          <w:lang w:bidi="ar-IQ"/>
        </w:rPr>
      </w:pPr>
      <w:r>
        <w:rPr>
          <w:rFonts w:cs="Simplified Arabic"/>
          <w:b/>
          <w:bCs/>
          <w:rtl/>
          <w:lang w:bidi="ar-IQ"/>
        </w:rPr>
        <w:t xml:space="preserve">           </w:t>
      </w:r>
      <w:r>
        <w:rPr>
          <w:rFonts w:cs="Simplified Arabic"/>
          <w:rtl/>
          <w:lang w:bidi="ar-IQ"/>
        </w:rPr>
        <w:t>ثمة حال غير معينة بدقة في العلوم السياسة، كتخصص متطور، وبين العلوم السياسية كمؤسسة تعليمية ، مرتبطة بمجلس الجامعة، فالتساؤل عن حالة العلوم السياسية في العراق؟ يتطلب الدقة والموضوعية لعدم توفر بحوث تحليلية واستقصاءات ميدانية ولا يبدو أن هذه التجربة قد خضعت لأي مراجعة متخصصة أو محاولة جادة للتغيير والتطوير وان مناهجه لم تتغير، كما لم يلاحظ التطور في العلاقات الدولية، ولم يتم مواكبة التطور الذي حدث في النظام الدولي</w:t>
      </w:r>
      <w:r>
        <w:rPr>
          <w:rStyle w:val="FootnoteReference"/>
          <w:rFonts w:cs="Simplified Arabic"/>
          <w:rtl/>
          <w:lang w:bidi="ar-IQ"/>
        </w:rPr>
        <w:footnoteReference w:id="767"/>
      </w:r>
      <w:r>
        <w:rPr>
          <w:rFonts w:cs="Simplified Arabic"/>
          <w:rtl/>
          <w:lang w:bidi="ar-IQ"/>
        </w:rPr>
        <w:t>.</w:t>
      </w:r>
    </w:p>
    <w:p w:rsidR="00944122" w:rsidRDefault="00944122" w:rsidP="00944122">
      <w:pPr>
        <w:tabs>
          <w:tab w:val="left" w:pos="2696"/>
        </w:tabs>
        <w:jc w:val="lowKashida"/>
        <w:rPr>
          <w:rFonts w:cs="Simplified Arabic"/>
          <w:b/>
          <w:bCs/>
          <w:rtl/>
          <w:lang w:bidi="ar-IQ"/>
        </w:rPr>
      </w:pPr>
      <w:r>
        <w:rPr>
          <w:rFonts w:cs="Simplified Arabic"/>
          <w:b/>
          <w:bCs/>
          <w:rtl/>
          <w:lang w:bidi="ar-IQ"/>
        </w:rPr>
        <w:t>تشخيص وتحديد حالة العلوم السياسية في العراق</w:t>
      </w:r>
    </w:p>
    <w:p w:rsidR="00944122" w:rsidRDefault="00944122" w:rsidP="00944122">
      <w:pPr>
        <w:tabs>
          <w:tab w:val="left" w:pos="2696"/>
        </w:tabs>
        <w:jc w:val="lowKashida"/>
        <w:rPr>
          <w:rFonts w:cs="Simplified Arabic"/>
          <w:rtl/>
          <w:lang w:bidi="ar-IQ"/>
        </w:rPr>
      </w:pPr>
      <w:r>
        <w:rPr>
          <w:rFonts w:cs="Simplified Arabic"/>
          <w:b/>
          <w:bCs/>
          <w:rtl/>
          <w:lang w:bidi="ar-IQ"/>
        </w:rPr>
        <w:t xml:space="preserve">            </w:t>
      </w:r>
      <w:r>
        <w:rPr>
          <w:rFonts w:cs="Simplified Arabic"/>
          <w:rtl/>
          <w:lang w:bidi="ar-IQ"/>
        </w:rPr>
        <w:t xml:space="preserve">أن التشخيص هو شرط أولي للعلاج ونقسم التشخيص، إلى أسباب موضوعية، وذاتية </w:t>
      </w:r>
    </w:p>
    <w:p w:rsidR="00944122" w:rsidRDefault="00944122" w:rsidP="00944122">
      <w:pPr>
        <w:tabs>
          <w:tab w:val="left" w:pos="2696"/>
        </w:tabs>
        <w:jc w:val="lowKashida"/>
        <w:rPr>
          <w:rFonts w:cs="Simplified Arabic"/>
          <w:rtl/>
          <w:lang w:bidi="ar-IQ"/>
        </w:rPr>
      </w:pPr>
      <w:r>
        <w:rPr>
          <w:rFonts w:cs="Simplified Arabic"/>
          <w:b/>
          <w:bCs/>
          <w:rtl/>
          <w:lang w:bidi="ar-IQ"/>
        </w:rPr>
        <w:t>أولاً الأسباب الموضوعية</w:t>
      </w:r>
      <w:r>
        <w:rPr>
          <w:rFonts w:cs="Simplified Arabic"/>
          <w:rtl/>
          <w:lang w:bidi="ar-IQ"/>
        </w:rPr>
        <w:t xml:space="preserve"> وتتعلق الأسباب الموضوعية بالتراكم العلمي، وحصيلة التجارب، وبالبيئة العامة للبحث العلمي والأكاديمي، والتعليم العام الجامعي، وجميع هذه العوامل ليست على ما يرام، إذ ليس هناك تراكم علمي بخصوص العلوم السياسية، سواء العامة أو المتخصصة، أما بخصوص العقبات في السياق الجامعي، أن الجامعات تشكو من الوهم العام والهزال وضعف المستوى العلمي ، غير أن العوائق تزداد في حالة العلوم السياسية، لعدم وجود تجارب تطوير أو تقييم ولم يعرف عنه أي طموح علمي أو محاولة للابتكار والتجديد</w:t>
      </w:r>
      <w:r>
        <w:rPr>
          <w:rStyle w:val="FootnoteReference"/>
          <w:rFonts w:cs="Simplified Arabic"/>
          <w:rtl/>
          <w:lang w:bidi="ar-IQ"/>
        </w:rPr>
        <w:footnoteReference w:id="768"/>
      </w:r>
      <w:r>
        <w:rPr>
          <w:rFonts w:cs="Simplified Arabic"/>
          <w:rtl/>
          <w:lang w:bidi="ar-IQ"/>
        </w:rPr>
        <w:t>.</w:t>
      </w:r>
    </w:p>
    <w:p w:rsidR="00944122" w:rsidRDefault="00944122" w:rsidP="00944122">
      <w:pPr>
        <w:tabs>
          <w:tab w:val="left" w:pos="2696"/>
        </w:tabs>
        <w:jc w:val="lowKashida"/>
        <w:rPr>
          <w:rFonts w:cs="Simplified Arabic"/>
          <w:rtl/>
          <w:lang w:bidi="ar-IQ"/>
        </w:rPr>
      </w:pPr>
      <w:r>
        <w:rPr>
          <w:rFonts w:cs="Simplified Arabic"/>
          <w:b/>
          <w:bCs/>
          <w:rtl/>
          <w:lang w:bidi="ar-IQ"/>
        </w:rPr>
        <w:t xml:space="preserve">ثانياً الأسباب الذاتية </w:t>
      </w:r>
      <w:r>
        <w:rPr>
          <w:rFonts w:cs="Simplified Arabic"/>
          <w:rtl/>
          <w:lang w:bidi="ar-IQ"/>
        </w:rPr>
        <w:t xml:space="preserve">أن العلوم السياسية خضعت منذ تأسيسها لجهات وصائية، ليس لديها الخبرة العلمية والأكاديمية، ولا البوصلة الأيدلوجية الدقيقة، وهي غير مدركة للأساليب وخصوصيات العمل الأكاديمي ومتطلباته المنهجية، ولا يبدو أن تجربة العلوم السياسية </w:t>
      </w:r>
      <w:r>
        <w:rPr>
          <w:rFonts w:cs="Simplified Arabic"/>
          <w:rtl/>
          <w:lang w:bidi="ar-IQ"/>
        </w:rPr>
        <w:lastRenderedPageBreak/>
        <w:t>قد خضعت لأي مراجعة متخصصة، أو محاولة جادة للتغير والتطوير</w:t>
      </w:r>
      <w:r>
        <w:rPr>
          <w:rStyle w:val="FootnoteReference"/>
          <w:rFonts w:cs="Simplified Arabic"/>
          <w:rtl/>
          <w:lang w:bidi="ar-IQ"/>
        </w:rPr>
        <w:footnoteReference w:id="769"/>
      </w:r>
      <w:r>
        <w:rPr>
          <w:rFonts w:cs="Simplified Arabic"/>
          <w:rtl/>
          <w:lang w:bidi="ar-IQ"/>
        </w:rPr>
        <w:t>، فدراسة العلوم السياسية لم تتطور أفقيا ولا عمودياً، كما أن مفرداتها لم تلاحظ التطور في العلوم الاجتماعية، أو التغير في النظام العالمي، ويبدو إنها لم تكن أكثر من مؤسسة تعليمية أو علاقات عامة تقنع المتلقين (وهم طلاب مضطرون للقبول والإقناع) أمام هذا الحال سوف تتشكل لدى المتلقي قناعات تعاكس ما أرادت المؤسسة أن تغرسه لديه ، ويمكن تلخيص ذلك على أكثر من مستوى</w:t>
      </w:r>
      <w:r>
        <w:rPr>
          <w:rStyle w:val="FootnoteReference"/>
          <w:rFonts w:cs="Simplified Arabic"/>
          <w:rtl/>
          <w:lang w:bidi="ar-IQ"/>
        </w:rPr>
        <w:footnoteReference w:id="770"/>
      </w:r>
      <w:r>
        <w:rPr>
          <w:rFonts w:cs="Simplified Arabic"/>
          <w:rtl/>
          <w:lang w:bidi="ar-IQ"/>
        </w:rPr>
        <w:t>.</w:t>
      </w:r>
    </w:p>
    <w:p w:rsidR="00944122" w:rsidRDefault="00944122" w:rsidP="00944122">
      <w:pPr>
        <w:tabs>
          <w:tab w:val="left" w:pos="2696"/>
        </w:tabs>
        <w:jc w:val="lowKashida"/>
        <w:rPr>
          <w:rFonts w:cs="Simplified Arabic"/>
          <w:rtl/>
          <w:lang w:bidi="ar-IQ"/>
        </w:rPr>
      </w:pPr>
      <w:r>
        <w:rPr>
          <w:rFonts w:cs="Simplified Arabic"/>
          <w:rtl/>
          <w:lang w:bidi="ar-IQ"/>
        </w:rPr>
        <w:t xml:space="preserve">       نحن إذن أمام مرحلة انتقالية وحرجة في مسار العلوم السياسية في بلدنا، رغم أننا فيما يبدو نعيش زمناً حرجاً على الدوام ، ولذا فأنني اعتقد انه من الضروري أن نحدد الموضوع وان لا نحمله ما لا طاقة له به</w:t>
      </w:r>
      <w:r>
        <w:rPr>
          <w:rStyle w:val="FootnoteReference"/>
          <w:rFonts w:cs="Simplified Arabic"/>
          <w:rtl/>
          <w:lang w:bidi="ar-IQ"/>
        </w:rPr>
        <w:footnoteReference w:id="771"/>
      </w:r>
      <w:r>
        <w:rPr>
          <w:rFonts w:cs="Simplified Arabic"/>
          <w:rtl/>
          <w:lang w:bidi="ar-IQ"/>
        </w:rPr>
        <w:t>.</w:t>
      </w:r>
    </w:p>
    <w:p w:rsidR="00944122" w:rsidRDefault="00944122" w:rsidP="00944122">
      <w:pPr>
        <w:tabs>
          <w:tab w:val="left" w:pos="2696"/>
        </w:tabs>
        <w:jc w:val="lowKashida"/>
        <w:rPr>
          <w:rFonts w:cs="Simplified Arabic"/>
          <w:rtl/>
          <w:lang w:bidi="ar-IQ"/>
        </w:rPr>
      </w:pPr>
      <w:r>
        <w:rPr>
          <w:rFonts w:cs="Simplified Arabic"/>
          <w:rtl/>
          <w:lang w:bidi="ar-IQ"/>
        </w:rPr>
        <w:t xml:space="preserve">            ونحن ننقد تجربة العلوم السياسية في العراق بصدد كشف السلبيات وتجاوزها وعموماً إن الإرادة السياسية لتشكيلها بصورة ما، والإرادة العلمية التعليمية للهيئة المتخصصة، وإرادة المتلقي من قبل الطلاب وعموم المجتمع ، هي التي تحدد وضعية العلوم السياسية</w:t>
      </w:r>
      <w:r>
        <w:rPr>
          <w:rStyle w:val="FootnoteReference"/>
          <w:rFonts w:cs="Simplified Arabic"/>
          <w:rtl/>
          <w:lang w:bidi="ar-IQ"/>
        </w:rPr>
        <w:footnoteReference w:id="772"/>
      </w:r>
      <w:r>
        <w:rPr>
          <w:rFonts w:cs="Simplified Arabic"/>
          <w:rtl/>
          <w:lang w:bidi="ar-IQ"/>
        </w:rPr>
        <w:t>.</w:t>
      </w:r>
    </w:p>
    <w:p w:rsidR="00944122" w:rsidRDefault="00944122" w:rsidP="00944122">
      <w:pPr>
        <w:tabs>
          <w:tab w:val="left" w:pos="2696"/>
        </w:tabs>
        <w:jc w:val="lowKashida"/>
        <w:rPr>
          <w:rFonts w:cs="Simplified Arabic"/>
          <w:rtl/>
          <w:lang w:bidi="ar-IQ"/>
        </w:rPr>
      </w:pPr>
      <w:r>
        <w:rPr>
          <w:rFonts w:cs="Simplified Arabic"/>
          <w:b/>
          <w:bCs/>
          <w:rtl/>
          <w:lang w:bidi="ar-IQ"/>
        </w:rPr>
        <w:t>ماذا نريد من العلوم السياسية في العراق؟</w:t>
      </w:r>
    </w:p>
    <w:p w:rsidR="00944122" w:rsidRDefault="00944122" w:rsidP="00944122">
      <w:pPr>
        <w:tabs>
          <w:tab w:val="left" w:pos="2696"/>
        </w:tabs>
        <w:jc w:val="lowKashida"/>
        <w:rPr>
          <w:rFonts w:cs="Simplified Arabic"/>
          <w:rtl/>
          <w:lang w:bidi="ar-IQ"/>
        </w:rPr>
      </w:pPr>
      <w:r>
        <w:rPr>
          <w:rFonts w:cs="Simplified Arabic"/>
          <w:rtl/>
          <w:lang w:bidi="ar-IQ"/>
        </w:rPr>
        <w:t>نريد علم سياسة لها قضية مركزية وحيز بؤري أي قضية تكوينه مؤسسة ذات ديمومة لذلك يجب البدء بتوضيح الحالة غير المتعينة للعلوم السياسية بالمعنى العام ، والعلوم السياسية كتخصص علمي ، والعلوم السياسية كمؤسسة تعليمية مدرسية</w:t>
      </w:r>
      <w:r>
        <w:rPr>
          <w:rStyle w:val="FootnoteReference"/>
          <w:rFonts w:cs="Simplified Arabic"/>
          <w:rtl/>
          <w:lang w:bidi="ar-IQ"/>
        </w:rPr>
        <w:footnoteReference w:id="773"/>
      </w:r>
      <w:r>
        <w:rPr>
          <w:rFonts w:cs="Simplified Arabic"/>
          <w:rtl/>
          <w:lang w:bidi="ar-IQ"/>
        </w:rPr>
        <w:t>، هذا وجه أما الوجه الثاني فيتعلق بادوار ومهام كلية العلوم السياسية ، كإطار للتأهيل والتدريب، وكحيز للنقاش والبحث السياسي، وكبناء له خصوصية علمية من خلال الاهتمام بقضايا محددة، والمساهمة بعد ذلك كتغذية ارجاعية للعلوم السياسية بالمعنى العام</w:t>
      </w:r>
      <w:r>
        <w:rPr>
          <w:rStyle w:val="FootnoteReference"/>
          <w:rFonts w:cs="Simplified Arabic"/>
          <w:rtl/>
          <w:lang w:bidi="ar-IQ"/>
        </w:rPr>
        <w:footnoteReference w:id="774"/>
      </w:r>
      <w:r>
        <w:rPr>
          <w:rFonts w:cs="Simplified Arabic"/>
          <w:rtl/>
          <w:lang w:bidi="ar-IQ"/>
        </w:rPr>
        <w:t>.</w:t>
      </w:r>
    </w:p>
    <w:p w:rsidR="00944122" w:rsidRDefault="00944122" w:rsidP="00944122">
      <w:pPr>
        <w:tabs>
          <w:tab w:val="left" w:pos="8306"/>
        </w:tabs>
        <w:ind w:left="26" w:firstLine="900"/>
        <w:jc w:val="lowKashida"/>
        <w:rPr>
          <w:rFonts w:cs="Simplified Arabic"/>
          <w:rtl/>
          <w:lang w:bidi="ar-IQ"/>
        </w:rPr>
      </w:pPr>
      <w:r>
        <w:rPr>
          <w:rFonts w:cs="Simplified Arabic"/>
          <w:rtl/>
          <w:lang w:bidi="ar-IQ"/>
        </w:rPr>
        <w:t>هنالك أسباب منطقية ووجيهة لتتخذ العلوم السياسية انطلاقة جديدة لتأسيس دراسة العلوم السياسية من جديد وبصورة فعالة ، لا أن تزداد ترهلاً وضعفاً، وليس بتحطيم مسارات تجربة العلوم السياسية السابقة برمتها ولكن من المهم إن يبدأ مسار العلوم السياسية في العراق بالاتفاق العلمي والجمعي، على تأسيس مركزية أو أطروحة أصيلة يدور التفكير السياسي حولها وينشط العمل السياسي من اجلها</w:t>
      </w:r>
      <w:r>
        <w:rPr>
          <w:rStyle w:val="FootnoteReference"/>
          <w:rFonts w:cs="Simplified Arabic"/>
          <w:rtl/>
          <w:lang w:bidi="ar-IQ"/>
        </w:rPr>
        <w:footnoteReference w:id="775"/>
      </w:r>
      <w:r>
        <w:rPr>
          <w:rFonts w:cs="Simplified Arabic"/>
          <w:rtl/>
          <w:lang w:bidi="ar-IQ"/>
        </w:rPr>
        <w:t>.</w:t>
      </w:r>
    </w:p>
    <w:p w:rsidR="00944122" w:rsidRDefault="00944122" w:rsidP="00944122">
      <w:pPr>
        <w:tabs>
          <w:tab w:val="left" w:pos="8306"/>
        </w:tabs>
        <w:ind w:left="26"/>
        <w:jc w:val="lowKashida"/>
        <w:rPr>
          <w:rFonts w:cs="Simplified Arabic"/>
          <w:rtl/>
          <w:lang w:bidi="ar-IQ"/>
        </w:rPr>
      </w:pPr>
      <w:r>
        <w:rPr>
          <w:rFonts w:cs="Simplified Arabic"/>
          <w:rtl/>
          <w:lang w:bidi="ar-IQ"/>
        </w:rPr>
        <w:t xml:space="preserve">            بالرغم من عالمية وكونية العلوم السياسية، إلا إن بنائها أو إعادة بنائها في العراق يتطلب البدء من الحالة السابقة وفحص الحالة الراهنة، للعلوم السياسية وهكذا فان تشخيص مشكلات العلم السياسي في العراق، يحيل إلى تأسيس فكر جديد وهذا التأسيس يتطلب قدرة منهجية وأخلاقية متمرسة ومرهفة من اجل صياغة إطار نظري ومعايير للمطابقة بين واقع الحال المأمول </w:t>
      </w:r>
      <w:r>
        <w:rPr>
          <w:rFonts w:cs="Simplified Arabic"/>
          <w:rtl/>
          <w:lang w:bidi="ar-IQ"/>
        </w:rPr>
        <w:lastRenderedPageBreak/>
        <w:t>والمرتجى بصدده ، وهذا يتطلب إطارا تأهيلياً توفره العلوم السياسية باعتبارها أيضا واحدة من أدوات التحديث والتنمية الشاملة ( الأحزاب السياسية ، الجيش ، الثقافة السياسية، ...)</w:t>
      </w:r>
      <w:r>
        <w:rPr>
          <w:rStyle w:val="FootnoteReference"/>
          <w:rFonts w:cs="Simplified Arabic"/>
          <w:rtl/>
          <w:lang w:bidi="ar-IQ"/>
        </w:rPr>
        <w:footnoteReference w:id="776"/>
      </w:r>
      <w:r>
        <w:rPr>
          <w:rFonts w:cs="Simplified Arabic"/>
          <w:rtl/>
          <w:lang w:bidi="ar-IQ"/>
        </w:rPr>
        <w:t>.</w:t>
      </w:r>
    </w:p>
    <w:p w:rsidR="00944122" w:rsidRDefault="00944122" w:rsidP="00944122">
      <w:pPr>
        <w:tabs>
          <w:tab w:val="left" w:pos="8306"/>
        </w:tabs>
        <w:jc w:val="lowKashida"/>
        <w:rPr>
          <w:rFonts w:cs="Simplified Arabic"/>
          <w:b/>
          <w:bCs/>
          <w:rtl/>
          <w:lang w:bidi="ar-IQ"/>
        </w:rPr>
      </w:pPr>
      <w:r>
        <w:rPr>
          <w:rFonts w:cs="Simplified Arabic"/>
          <w:b/>
          <w:bCs/>
          <w:rtl/>
          <w:lang w:bidi="ar-IQ"/>
        </w:rPr>
        <w:t>الضرورات المنهجية لحالة العلوم السياسية في العراق</w:t>
      </w:r>
    </w:p>
    <w:p w:rsidR="00944122" w:rsidRDefault="00944122" w:rsidP="00944122">
      <w:pPr>
        <w:tabs>
          <w:tab w:val="left" w:pos="8306"/>
        </w:tabs>
        <w:ind w:left="26"/>
        <w:jc w:val="lowKashida"/>
        <w:rPr>
          <w:rFonts w:cs="Simplified Arabic"/>
          <w:rtl/>
          <w:lang w:bidi="ar-IQ"/>
        </w:rPr>
      </w:pPr>
      <w:r>
        <w:rPr>
          <w:rFonts w:cs="Simplified Arabic"/>
          <w:b/>
          <w:bCs/>
          <w:rtl/>
          <w:lang w:bidi="ar-IQ"/>
        </w:rPr>
        <w:t xml:space="preserve">         </w:t>
      </w:r>
      <w:r>
        <w:rPr>
          <w:rFonts w:cs="Simplified Arabic"/>
          <w:rtl/>
          <w:lang w:bidi="ar-IQ"/>
        </w:rPr>
        <w:t>إن أي عمل علمي يهدف إلى دراسة حالة العلوم السياسية في الساحة الدولية يجب عليه إن يأخذ بعين الاعتبار، الضرورات المنهجية ، وإذا أخذت هذه الضرورات بعين الاعتبار فإنها تكتسب أهمية إضافية في حالة واقع تدريس العلوم السياسية في العراق، لأهمية العراق السياسية.</w:t>
      </w:r>
    </w:p>
    <w:p w:rsidR="00944122" w:rsidRDefault="00944122" w:rsidP="00944122">
      <w:pPr>
        <w:tabs>
          <w:tab w:val="left" w:pos="8306"/>
        </w:tabs>
        <w:jc w:val="lowKashida"/>
        <w:rPr>
          <w:rFonts w:cs="Simplified Arabic"/>
          <w:rtl/>
          <w:lang w:bidi="ar-IQ"/>
        </w:rPr>
      </w:pPr>
      <w:r>
        <w:rPr>
          <w:rFonts w:cs="Simplified Arabic"/>
          <w:rtl/>
          <w:lang w:bidi="ar-IQ"/>
        </w:rPr>
        <w:t xml:space="preserve">           لذلك في حالة العراق يجب دراسة ( السياسة الدولية وتداعياتها على السياسة العراقية) الراهنة والمحتملة في البيئة الإقليمية ، دراسة دوائر السياسة الإقليمية للعراق ، دراسة القضايا الإقليمية مثل المياه ، العنف ، والتسلح ، والتنمية ، ودراسة ديناميات السياسة المحلية، واتجاهات القوى الاجتماعية والسياسية نحو النظام السياسي، والسياسة العامة للدولة ، دراسة مصادر التهديد للأمن القومي</w:t>
      </w:r>
      <w:r>
        <w:rPr>
          <w:rStyle w:val="FootnoteReference"/>
          <w:rFonts w:cs="Simplified Arabic"/>
          <w:rtl/>
          <w:lang w:bidi="ar-IQ"/>
        </w:rPr>
        <w:footnoteReference w:id="777"/>
      </w:r>
      <w:r>
        <w:rPr>
          <w:rFonts w:cs="Simplified Arabic"/>
          <w:rtl/>
          <w:lang w:bidi="ar-IQ"/>
        </w:rPr>
        <w:t>.</w:t>
      </w:r>
    </w:p>
    <w:p w:rsidR="00944122" w:rsidRDefault="00944122" w:rsidP="00944122">
      <w:pPr>
        <w:tabs>
          <w:tab w:val="left" w:pos="8306"/>
        </w:tabs>
        <w:jc w:val="lowKashida"/>
        <w:rPr>
          <w:rFonts w:cs="Simplified Arabic"/>
          <w:b/>
          <w:bCs/>
          <w:rtl/>
          <w:lang w:bidi="ar-IQ"/>
        </w:rPr>
      </w:pPr>
      <w:r>
        <w:rPr>
          <w:rFonts w:cs="Simplified Arabic"/>
          <w:b/>
          <w:bCs/>
          <w:rtl/>
          <w:lang w:bidi="ar-IQ"/>
        </w:rPr>
        <w:t>أما فيما يخص الدراسات الدولية</w:t>
      </w:r>
    </w:p>
    <w:p w:rsidR="00944122" w:rsidRDefault="00944122" w:rsidP="00944122">
      <w:pPr>
        <w:tabs>
          <w:tab w:val="left" w:pos="8306"/>
        </w:tabs>
        <w:jc w:val="lowKashida"/>
        <w:rPr>
          <w:rFonts w:cs="Simplified Arabic"/>
          <w:rtl/>
          <w:lang w:bidi="ar-IQ"/>
        </w:rPr>
      </w:pPr>
      <w:r>
        <w:rPr>
          <w:rFonts w:cs="Simplified Arabic"/>
          <w:rtl/>
          <w:lang w:bidi="ar-IQ"/>
        </w:rPr>
        <w:t>يجب أن تحتوي مناهج العلوم السياسية على ( وحدة المنظمات الدولية ، وحدة القانون الدولي، وحدة الشؤون الأمريكية ، وحدة الشؤون الأفريقية ، وحدة الشؤون الأسيوية ، وحدة الشؤون الأوربية .)</w:t>
      </w:r>
    </w:p>
    <w:p w:rsidR="00944122" w:rsidRDefault="00944122" w:rsidP="00944122">
      <w:pPr>
        <w:tabs>
          <w:tab w:val="left" w:pos="8306"/>
        </w:tabs>
        <w:jc w:val="lowKashida"/>
        <w:rPr>
          <w:rFonts w:cs="Simplified Arabic"/>
          <w:b/>
          <w:bCs/>
          <w:rtl/>
          <w:lang w:bidi="ar-IQ"/>
        </w:rPr>
      </w:pPr>
      <w:r>
        <w:rPr>
          <w:rFonts w:cs="Simplified Arabic"/>
          <w:b/>
          <w:bCs/>
          <w:rtl/>
          <w:lang w:bidi="ar-IQ"/>
        </w:rPr>
        <w:t>أما فيما يخص الدراسات الشرقية</w:t>
      </w:r>
    </w:p>
    <w:p w:rsidR="00944122" w:rsidRDefault="00944122" w:rsidP="00944122">
      <w:pPr>
        <w:tabs>
          <w:tab w:val="left" w:pos="8306"/>
        </w:tabs>
        <w:jc w:val="lowKashida"/>
        <w:rPr>
          <w:rFonts w:cs="Simplified Arabic"/>
          <w:rtl/>
          <w:lang w:bidi="ar-IQ"/>
        </w:rPr>
      </w:pPr>
      <w:r>
        <w:rPr>
          <w:rFonts w:cs="Simplified Arabic"/>
          <w:rtl/>
          <w:lang w:bidi="ar-IQ"/>
        </w:rPr>
        <w:t xml:space="preserve">فيجب أن يحتوي المنهج على وحدة الدراسات العربية ، وحدة الدراسات التركية ، وحدة الدراسات الإيرانية . </w:t>
      </w:r>
    </w:p>
    <w:p w:rsidR="00944122" w:rsidRDefault="00944122" w:rsidP="00944122">
      <w:pPr>
        <w:tabs>
          <w:tab w:val="left" w:pos="8306"/>
        </w:tabs>
        <w:jc w:val="lowKashida"/>
        <w:rPr>
          <w:rFonts w:cs="Simplified Arabic"/>
          <w:b/>
          <w:bCs/>
          <w:rtl/>
          <w:lang w:bidi="ar-IQ"/>
        </w:rPr>
      </w:pPr>
      <w:r>
        <w:rPr>
          <w:rFonts w:cs="Simplified Arabic"/>
          <w:b/>
          <w:bCs/>
          <w:rtl/>
          <w:lang w:bidi="ar-IQ"/>
        </w:rPr>
        <w:t>مناهج حديثة</w:t>
      </w:r>
    </w:p>
    <w:p w:rsidR="00944122" w:rsidRDefault="00944122" w:rsidP="00944122">
      <w:pPr>
        <w:tabs>
          <w:tab w:val="left" w:pos="8306"/>
        </w:tabs>
        <w:ind w:firstLine="818"/>
        <w:jc w:val="lowKashida"/>
        <w:rPr>
          <w:rFonts w:cs="Simplified Arabic"/>
          <w:rtl/>
          <w:lang w:bidi="ar-IQ"/>
        </w:rPr>
      </w:pPr>
      <w:r>
        <w:rPr>
          <w:rFonts w:cs="Simplified Arabic"/>
          <w:rtl/>
          <w:lang w:bidi="ar-IQ"/>
        </w:rPr>
        <w:t>أن تجديد المناهج في العراق يتطلب قدرة منهجية وأخلاقية متمرسة ومرهفة من اجل صياغة إطار ومعايير مطابقة للواقع المتطور في العالم ، وهذا يتطلب إطارا تأهيلي ومناهج حديثة ، أن وجود مناهج علوم سياسية منفتحة وفعالة ومتقدمة هو احد الأهداف الأساسية لتكوين علوم سياسية متصلة بالتطورات العلمية على الصعيد العالمي ، أي اتصالاً تزامنياً بالعلم الراهن  واتجاهاته ورؤاه، وليس باللحظات السابقة المنقضية، أي طرح الجديد من مناهج العلوم السياسية في العراق .</w:t>
      </w:r>
    </w:p>
    <w:p w:rsidR="00944122" w:rsidRDefault="00944122" w:rsidP="00944122">
      <w:pPr>
        <w:tabs>
          <w:tab w:val="left" w:pos="8306"/>
        </w:tabs>
        <w:ind w:firstLine="818"/>
        <w:jc w:val="lowKashida"/>
        <w:rPr>
          <w:rFonts w:cs="Simplified Arabic"/>
          <w:rtl/>
          <w:lang w:bidi="ar-IQ"/>
        </w:rPr>
      </w:pPr>
      <w:r>
        <w:rPr>
          <w:rFonts w:cs="Simplified Arabic"/>
          <w:rtl/>
          <w:lang w:bidi="ar-IQ"/>
        </w:rPr>
        <w:t>ونظراً لأهمية وخصوصية هذه المناهج، يجب أن تتمتع باهتمام خاص ، اهتمام من حيث البنية العلمية والإدارية، ومجارات السياق العالمي والإقليمي ، الذي يتوسع في تدريس العلوم السياسية بسبب التحديات المتكاثرة في البيئة العالمية</w:t>
      </w:r>
      <w:r>
        <w:rPr>
          <w:rStyle w:val="FootnoteReference"/>
          <w:rFonts w:cs="Simplified Arabic"/>
          <w:rtl/>
          <w:lang w:bidi="ar-IQ"/>
        </w:rPr>
        <w:footnoteReference w:id="778"/>
      </w:r>
      <w:r>
        <w:rPr>
          <w:rFonts w:cs="Simplified Arabic"/>
          <w:rtl/>
          <w:lang w:bidi="ar-IQ"/>
        </w:rPr>
        <w:t>.</w:t>
      </w:r>
    </w:p>
    <w:p w:rsidR="00944122" w:rsidRDefault="00944122" w:rsidP="00944122">
      <w:pPr>
        <w:tabs>
          <w:tab w:val="left" w:pos="8306"/>
        </w:tabs>
        <w:jc w:val="lowKashida"/>
        <w:rPr>
          <w:rFonts w:cs="Simplified Arabic"/>
          <w:rtl/>
          <w:lang w:bidi="ar-IQ"/>
        </w:rPr>
      </w:pPr>
      <w:r>
        <w:rPr>
          <w:rFonts w:cs="Simplified Arabic"/>
          <w:rtl/>
          <w:lang w:bidi="ar-IQ"/>
        </w:rPr>
        <w:t xml:space="preserve">         إذ تهتم الدول بتفرعات العلوم السياسية وتنشأ مراكز وأكاديميات ومعاهد متخصصة وتهتم بالمسارات والتطورات المقترحة، بتفكيك الصور النمطية والسطحية لمناهج العلوم السياسية القديمة، والإسراع بتطوير دراسة العلوم السياسية</w:t>
      </w:r>
      <w:r>
        <w:rPr>
          <w:rStyle w:val="FootnoteReference"/>
          <w:rFonts w:cs="Simplified Arabic"/>
          <w:rtl/>
          <w:lang w:bidi="ar-IQ"/>
        </w:rPr>
        <w:footnoteReference w:id="779"/>
      </w:r>
      <w:r>
        <w:rPr>
          <w:rFonts w:cs="Simplified Arabic"/>
          <w:rtl/>
          <w:lang w:bidi="ar-IQ"/>
        </w:rPr>
        <w:t xml:space="preserve">، لذلك فان حالة العلوم </w:t>
      </w:r>
      <w:r>
        <w:rPr>
          <w:rFonts w:cs="Simplified Arabic"/>
          <w:rtl/>
          <w:lang w:bidi="ar-IQ"/>
        </w:rPr>
        <w:lastRenderedPageBreak/>
        <w:t>السياسية هي خلق استجابة علمية للتحديات التي تواجه كليات العلوم السياسية، من اجل خلق ثقافة أكاديمية ومهنية متطورة، لتنفيذ العديد من البرامج التعليمية والأنشطة المعرفية، لزيادة الوعي الإنساني لاستيعاب مختلف أشكال العلوم الاجتماعية والسياسية</w:t>
      </w:r>
      <w:r>
        <w:rPr>
          <w:rStyle w:val="FootnoteReference"/>
          <w:rFonts w:cs="Simplified Arabic"/>
          <w:rtl/>
          <w:lang w:bidi="ar-IQ"/>
        </w:rPr>
        <w:footnoteReference w:id="780"/>
      </w:r>
      <w:r>
        <w:rPr>
          <w:rFonts w:cs="Simplified Arabic"/>
          <w:rtl/>
          <w:lang w:bidi="ar-IQ"/>
        </w:rPr>
        <w:t>.</w:t>
      </w:r>
    </w:p>
    <w:p w:rsidR="00944122" w:rsidRDefault="00944122" w:rsidP="00944122">
      <w:pPr>
        <w:tabs>
          <w:tab w:val="left" w:pos="8306"/>
        </w:tabs>
        <w:jc w:val="lowKashida"/>
        <w:rPr>
          <w:rFonts w:cs="Simplified Arabic"/>
          <w:b/>
          <w:bCs/>
          <w:rtl/>
          <w:lang w:bidi="ar-IQ"/>
        </w:rPr>
      </w:pPr>
      <w:r>
        <w:rPr>
          <w:rFonts w:cs="Simplified Arabic"/>
          <w:b/>
          <w:bCs/>
          <w:rtl/>
          <w:lang w:bidi="ar-IQ"/>
        </w:rPr>
        <w:t>المبحث الثاني</w:t>
      </w:r>
    </w:p>
    <w:p w:rsidR="00944122" w:rsidRDefault="00944122" w:rsidP="00944122">
      <w:pPr>
        <w:tabs>
          <w:tab w:val="left" w:pos="8306"/>
        </w:tabs>
        <w:jc w:val="lowKashida"/>
        <w:rPr>
          <w:rFonts w:cs="Simplified Arabic"/>
          <w:b/>
          <w:bCs/>
          <w:rtl/>
          <w:lang w:bidi="ar-IQ"/>
        </w:rPr>
      </w:pPr>
      <w:r>
        <w:rPr>
          <w:rFonts w:cs="Simplified Arabic"/>
          <w:b/>
          <w:bCs/>
          <w:rtl/>
          <w:lang w:bidi="ar-IQ"/>
        </w:rPr>
        <w:t>النهضة التركية للجامعات</w:t>
      </w:r>
    </w:p>
    <w:p w:rsidR="00944122" w:rsidRDefault="00944122" w:rsidP="00944122">
      <w:pPr>
        <w:tabs>
          <w:tab w:val="left" w:pos="8306"/>
        </w:tabs>
        <w:jc w:val="lowKashida"/>
        <w:rPr>
          <w:rFonts w:cs="Simplified Arabic"/>
          <w:rtl/>
          <w:lang w:bidi="ar-IQ"/>
        </w:rPr>
      </w:pPr>
      <w:r>
        <w:rPr>
          <w:rFonts w:cs="Simplified Arabic"/>
          <w:rtl/>
          <w:lang w:bidi="ar-IQ"/>
        </w:rPr>
        <w:t xml:space="preserve">         بدأت النهضة التركية للجامعات، من رئيس الجمهورية، حيث يصدر رئيس الجمهورية قرار بتشكيل مجلس للجامعات، من بعض رؤساء الجامعات والشخصيات العامة ، والمفكرين وجميعهم بمثابة عقل واحد للأمة، يضع الخطة التي لا تتغير من وزير لأخر، ويقوم بمتابعة تنفيذها، وتقييم هذا التنفيذ، وهكذا تكون الأخطاء قليلة، لا يأتي وزير ويقول (الغي السادس) ثم يأتي وزير أخر ويقول (أعيدوها) (الواسطة لا تتدخل  في تعيين القيادات الجامعية والعمداء) ولذلك ليس ممكناً أن يأتي وزير بأخيه ليضعه رئيس جامعة</w:t>
      </w:r>
      <w:r>
        <w:rPr>
          <w:rStyle w:val="FootnoteReference"/>
          <w:rFonts w:cs="Simplified Arabic"/>
          <w:rtl/>
          <w:lang w:bidi="ar-IQ"/>
        </w:rPr>
        <w:footnoteReference w:id="781"/>
      </w:r>
      <w:r>
        <w:rPr>
          <w:rFonts w:cs="Simplified Arabic"/>
          <w:rtl/>
          <w:lang w:bidi="ar-IQ"/>
        </w:rPr>
        <w:t>.</w:t>
      </w:r>
    </w:p>
    <w:p w:rsidR="00944122" w:rsidRDefault="00944122" w:rsidP="00944122">
      <w:pPr>
        <w:tabs>
          <w:tab w:val="left" w:pos="8306"/>
        </w:tabs>
        <w:jc w:val="lowKashida"/>
        <w:rPr>
          <w:rFonts w:cs="Simplified Arabic"/>
          <w:b/>
          <w:bCs/>
          <w:rtl/>
          <w:lang w:bidi="ar-IQ"/>
        </w:rPr>
      </w:pPr>
      <w:r>
        <w:rPr>
          <w:rFonts w:cs="Simplified Arabic"/>
          <w:b/>
          <w:bCs/>
          <w:rtl/>
          <w:lang w:bidi="ar-IQ"/>
        </w:rPr>
        <w:t>ماذا حققت تركيا من تلك النهضة</w:t>
      </w:r>
    </w:p>
    <w:p w:rsidR="00944122" w:rsidRDefault="00944122" w:rsidP="00944122">
      <w:pPr>
        <w:tabs>
          <w:tab w:val="left" w:pos="8306"/>
        </w:tabs>
        <w:jc w:val="lowKashida"/>
        <w:rPr>
          <w:rFonts w:cs="Simplified Arabic"/>
          <w:rtl/>
          <w:lang w:bidi="ar-IQ"/>
        </w:rPr>
      </w:pPr>
      <w:r>
        <w:rPr>
          <w:rFonts w:cs="Simplified Arabic"/>
          <w:b/>
          <w:bCs/>
          <w:rtl/>
          <w:lang w:bidi="ar-IQ"/>
        </w:rPr>
        <w:t xml:space="preserve">        </w:t>
      </w:r>
      <w:r>
        <w:rPr>
          <w:rFonts w:cs="Simplified Arabic"/>
          <w:rtl/>
          <w:lang w:bidi="ar-IQ"/>
        </w:rPr>
        <w:t>أن تركيا خلقت حالة من الديمقراطية تصعب معها اسائة استخدام السلطات وهذا شرط أساسي، اعتقد إننا نحتاج في العراق، أن نفصل بين المجلس الأعلى للجامعات ووزارة التعليم العالي ، لابد للمجلس الأعلى للجامعات، أن يصبح عقلاً جمعياً ناضجاً يسيطر على العملية التعليمية، لان هذا مصيرنا ومصير بلد بأكمله .</w:t>
      </w:r>
    </w:p>
    <w:p w:rsidR="00944122" w:rsidRDefault="00944122" w:rsidP="00944122">
      <w:pPr>
        <w:tabs>
          <w:tab w:val="left" w:pos="8306"/>
        </w:tabs>
        <w:jc w:val="lowKashida"/>
        <w:rPr>
          <w:rFonts w:cs="Simplified Arabic"/>
          <w:rtl/>
          <w:lang w:bidi="ar-IQ"/>
        </w:rPr>
      </w:pPr>
      <w:r>
        <w:rPr>
          <w:rFonts w:cs="Simplified Arabic"/>
          <w:rtl/>
          <w:lang w:bidi="ar-IQ"/>
        </w:rPr>
        <w:t>التعليم أساس نهضة أي دولة، ولا يمكن أن نتركه لفرد، أيا كانت قدراته، لأنه لابد أن يخطأ ، لأنه مسئول عن التخطيط والتنفيذ والمتابعة والتقييم وهذا فوق طاقة أي إنسان</w:t>
      </w:r>
      <w:r>
        <w:rPr>
          <w:rStyle w:val="FootnoteReference"/>
          <w:rFonts w:cs="Simplified Arabic"/>
          <w:rtl/>
          <w:lang w:bidi="ar-IQ"/>
        </w:rPr>
        <w:footnoteReference w:id="782"/>
      </w:r>
      <w:r>
        <w:rPr>
          <w:rFonts w:cs="Simplified Arabic"/>
          <w:rtl/>
          <w:lang w:bidi="ar-IQ"/>
        </w:rPr>
        <w:t>.</w:t>
      </w:r>
    </w:p>
    <w:p w:rsidR="00944122" w:rsidRDefault="00944122" w:rsidP="00944122">
      <w:pPr>
        <w:tabs>
          <w:tab w:val="left" w:pos="8306"/>
        </w:tabs>
        <w:jc w:val="lowKashida"/>
        <w:rPr>
          <w:rFonts w:cs="Simplified Arabic"/>
          <w:b/>
          <w:bCs/>
          <w:rtl/>
          <w:lang w:bidi="ar-IQ"/>
        </w:rPr>
      </w:pPr>
      <w:r>
        <w:rPr>
          <w:rFonts w:cs="Simplified Arabic"/>
          <w:b/>
          <w:bCs/>
          <w:rtl/>
          <w:lang w:bidi="ar-IQ"/>
        </w:rPr>
        <w:t>ولكن هل يستطيع العراق النهوض؟</w:t>
      </w:r>
    </w:p>
    <w:p w:rsidR="00944122" w:rsidRDefault="00944122" w:rsidP="00944122">
      <w:pPr>
        <w:tabs>
          <w:tab w:val="left" w:pos="8306"/>
        </w:tabs>
        <w:jc w:val="lowKashida"/>
        <w:rPr>
          <w:rFonts w:cs="Simplified Arabic"/>
          <w:rtl/>
          <w:lang w:bidi="ar-IQ"/>
        </w:rPr>
      </w:pPr>
      <w:r>
        <w:rPr>
          <w:rFonts w:cs="Simplified Arabic"/>
          <w:rtl/>
          <w:lang w:bidi="ar-IQ"/>
        </w:rPr>
        <w:t>نعم يستطيع العراق النهوض بواقع العلوم السياسية بتطبيق الديمقراطية .</w:t>
      </w:r>
    </w:p>
    <w:p w:rsidR="00944122" w:rsidRDefault="00944122" w:rsidP="00944122">
      <w:pPr>
        <w:tabs>
          <w:tab w:val="left" w:pos="8306"/>
        </w:tabs>
        <w:jc w:val="lowKashida"/>
        <w:rPr>
          <w:rFonts w:cs="Simplified Arabic"/>
          <w:rtl/>
          <w:lang w:bidi="ar-IQ"/>
        </w:rPr>
      </w:pPr>
      <w:r>
        <w:rPr>
          <w:rFonts w:cs="Simplified Arabic"/>
          <w:rtl/>
          <w:lang w:bidi="ar-IQ"/>
        </w:rPr>
        <w:t>هناك طريقان، لا ثالث لهما، أما أن تبدأ من الصفر، من المدارس الابتدائية والإعدادية، حتى الجامعة، لغرس وتأسيس مبادئ الديمقراطية وهذا يستغرق وقتاً طويلاً .</w:t>
      </w:r>
    </w:p>
    <w:p w:rsidR="00944122" w:rsidRDefault="00944122" w:rsidP="00944122">
      <w:pPr>
        <w:tabs>
          <w:tab w:val="left" w:pos="8306"/>
        </w:tabs>
        <w:jc w:val="lowKashida"/>
        <w:rPr>
          <w:rFonts w:cs="Simplified Arabic"/>
          <w:rtl/>
          <w:lang w:bidi="ar-IQ"/>
        </w:rPr>
      </w:pPr>
      <w:r>
        <w:rPr>
          <w:rFonts w:cs="Simplified Arabic"/>
          <w:rtl/>
          <w:lang w:bidi="ar-IQ"/>
        </w:rPr>
        <w:t>والثاني هو أن تأتي الديمقراطية، بقواعد وتوجيهات وسياسة عليا من أعلى</w:t>
      </w:r>
      <w:r>
        <w:rPr>
          <w:rStyle w:val="FootnoteReference"/>
          <w:rFonts w:cs="Simplified Arabic"/>
          <w:rtl/>
          <w:lang w:bidi="ar-IQ"/>
        </w:rPr>
        <w:footnoteReference w:id="783"/>
      </w:r>
      <w:r>
        <w:rPr>
          <w:rFonts w:cs="Simplified Arabic"/>
          <w:rtl/>
          <w:lang w:bidi="ar-IQ"/>
        </w:rPr>
        <w:t>.</w:t>
      </w:r>
    </w:p>
    <w:p w:rsidR="00944122" w:rsidRDefault="00944122" w:rsidP="00944122">
      <w:pPr>
        <w:tabs>
          <w:tab w:val="left" w:pos="8306"/>
        </w:tabs>
        <w:jc w:val="lowKashida"/>
        <w:rPr>
          <w:rFonts w:cs="Simplified Arabic"/>
          <w:rtl/>
          <w:lang w:bidi="ar-IQ"/>
        </w:rPr>
      </w:pPr>
      <w:r>
        <w:rPr>
          <w:rFonts w:cs="Simplified Arabic"/>
          <w:rtl/>
          <w:lang w:bidi="ar-IQ"/>
        </w:rPr>
        <w:t xml:space="preserve">فنحن في العراق من أين نبدأ؟ ........ والإجابة قدمتها التجربة التركية، في التعليم حيث نبدأ بالاثنين معاً ........... إنشاء مجلس أعلى للتعليم، لا يتبع الوزير بل يتبع رئيس الجمهورية مباشرتاً، ليشكل العقل العام للأمة ويقدم نموذجاً للديمقراطية، من أعلى وفي </w:t>
      </w:r>
      <w:r>
        <w:rPr>
          <w:rFonts w:cs="Simplified Arabic"/>
          <w:rtl/>
          <w:lang w:bidi="ar-IQ"/>
        </w:rPr>
        <w:lastRenderedPageBreak/>
        <w:t>ذات الوقت تقديم مناهج وطرق تدريس، في جميع مراحل التعليم أساسها المبادئ الديمقراطية، لان الديمقراطية لم تعد مجرد أيدلوجية غربية، فهي جزأ راسخ من التراث الإنساني وحق من حقوق الإنسان وصيغة حكم ، فالمبادئ التي تستند عليها تنطبق على مجالات أخرى، من مجالات الحياة ، إذ تحمل قيم الحرية ، العدل ، المساواة ، العقلانية ، الانفتاح ، احترام الأخر ، المشاركة ، الوعي، وتداول السلطة، التي بدورها تتوافق إلى حد واضح مع أهداف التعليم العالي، في البحث والفهم ونقل الثقافة المشتركة، والإرشاد في المهارات وترقية قوى التفكير وصولاً لخدمة المجتمع</w:t>
      </w:r>
      <w:r>
        <w:rPr>
          <w:rStyle w:val="FootnoteReference"/>
          <w:rFonts w:cs="Simplified Arabic"/>
          <w:rtl/>
          <w:lang w:bidi="ar-IQ"/>
        </w:rPr>
        <w:footnoteReference w:id="784"/>
      </w:r>
      <w:r>
        <w:rPr>
          <w:rFonts w:cs="Simplified Arabic"/>
          <w:rtl/>
          <w:lang w:bidi="ar-IQ"/>
        </w:rPr>
        <w:t>.</w:t>
      </w:r>
    </w:p>
    <w:p w:rsidR="00944122" w:rsidRDefault="00944122" w:rsidP="00944122">
      <w:pPr>
        <w:tabs>
          <w:tab w:val="left" w:pos="8306"/>
        </w:tabs>
        <w:jc w:val="lowKashida"/>
        <w:rPr>
          <w:rFonts w:cs="Simplified Arabic"/>
          <w:b/>
          <w:bCs/>
          <w:rtl/>
          <w:lang w:bidi="ar-IQ"/>
        </w:rPr>
      </w:pPr>
      <w:r>
        <w:rPr>
          <w:rFonts w:cs="Simplified Arabic"/>
          <w:b/>
          <w:bCs/>
          <w:rtl/>
          <w:lang w:bidi="ar-IQ"/>
        </w:rPr>
        <w:t>الجامعات في تركيا</w:t>
      </w:r>
    </w:p>
    <w:p w:rsidR="00944122" w:rsidRDefault="00944122" w:rsidP="00944122">
      <w:pPr>
        <w:tabs>
          <w:tab w:val="left" w:pos="8306"/>
        </w:tabs>
        <w:jc w:val="lowKashida"/>
        <w:rPr>
          <w:rFonts w:cs="Simplified Arabic"/>
          <w:rtl/>
          <w:lang w:bidi="ar-IQ"/>
        </w:rPr>
      </w:pPr>
      <w:r>
        <w:rPr>
          <w:rFonts w:cs="Simplified Arabic"/>
          <w:rtl/>
          <w:lang w:bidi="ar-IQ"/>
        </w:rPr>
        <w:t xml:space="preserve">          أن الجامعات هي الحالة الثانية الخاصة بالنهضة في تركيا ، لان الأمر لا يتعلق فقط بإعداد الجامعات ولكن يتعلق أيضا بالأسلوب الذي خرجت به هذه الجامعات إلى النور ، الأتراك ينشئون الجامعات بمبدأ يسمونه الحلول المتزامنة الخلاقة المتعددة ، فمثلاً :- عندما يتم اتخاذ القرار بإنشاء جامعة ما ، فعند أول يوم لتحديد ارض تلك الجامعة، تكون وحدة منتجة ، بمعنى  أنها إذا كانت تحتاج إلى طوب فأنهم ينشئون مصنعاً للطوب ، ومصنعاً للزجاج ، ودائماً ما يتم اختيار مناطق بناء الجامعة في مناطق عشوائية، كي تنهض بها أو في الصحراء، لتخرج إليها في العمران وهكذا بنو (132 جامعة ) وهكذا فان الجامعة بعد أن ينتهي بنائها في خلال عامين مثلا تجد حولها 10 أو 12 مصنعاً وتوفير حوالي 6000 وضيفة وهو ما يخلق حالة من الانتعاش وهذا معنى مبدأ الحلول المتزامنة الخلاقة المتعددة</w:t>
      </w:r>
      <w:r>
        <w:rPr>
          <w:rStyle w:val="FootnoteReference"/>
          <w:rFonts w:cs="Simplified Arabic"/>
          <w:rtl/>
          <w:lang w:bidi="ar-IQ"/>
        </w:rPr>
        <w:footnoteReference w:id="785"/>
      </w:r>
      <w:r>
        <w:rPr>
          <w:rFonts w:cs="Simplified Arabic"/>
          <w:rtl/>
          <w:lang w:bidi="ar-IQ"/>
        </w:rPr>
        <w:t>.</w:t>
      </w:r>
    </w:p>
    <w:p w:rsidR="00944122" w:rsidRDefault="00944122" w:rsidP="00944122">
      <w:pPr>
        <w:tabs>
          <w:tab w:val="left" w:pos="8306"/>
        </w:tabs>
        <w:jc w:val="lowKashida"/>
        <w:rPr>
          <w:rFonts w:cs="Simplified Arabic"/>
          <w:rtl/>
        </w:rPr>
      </w:pPr>
      <w:r>
        <w:rPr>
          <w:rFonts w:cs="Simplified Arabic"/>
          <w:rtl/>
          <w:lang w:bidi="ar-IQ"/>
        </w:rPr>
        <w:t xml:space="preserve">          ليس ذلك فقط هو ما أدى إلى نهضة تركيا التعليمية وإنما العمل بنظام البرامج المشتركة مع الجامعات الأجنبية فمعظم الجامعات في تركيا أنشأت من خلال برامج مشتركة في درجات أليسانس والماجستير والدكتوراه ، وعلى الأقل تكون الدرجة الجامعية الأولى مشتركة مع جامعات أجنبية ، أما أوربية أو أمريكية ، وهي عبارة عن درجات علمية حقيقية مشتركة بين الجامعتين ، بمعنى أن الجانب الأوربي أو الأمريكي يتأكد من مستوى التعليم داخل تركيا ، والامتحانات تكون مشتركة ولا يمكن اللعب فيها</w:t>
      </w:r>
      <w:r>
        <w:rPr>
          <w:rStyle w:val="FootnoteReference"/>
          <w:rFonts w:cs="Simplified Arabic"/>
          <w:rtl/>
          <w:lang w:bidi="ar-IQ"/>
        </w:rPr>
        <w:footnoteReference w:id="786"/>
      </w:r>
      <w:r>
        <w:rPr>
          <w:rFonts w:cs="Simplified Arabic"/>
          <w:rtl/>
          <w:lang w:bidi="ar-IQ"/>
        </w:rPr>
        <w:t>.</w:t>
      </w:r>
    </w:p>
    <w:p w:rsidR="00944122" w:rsidRDefault="00944122" w:rsidP="00944122">
      <w:pPr>
        <w:tabs>
          <w:tab w:val="left" w:pos="8306"/>
        </w:tabs>
        <w:jc w:val="lowKashida"/>
        <w:rPr>
          <w:rFonts w:cs="Simplified Arabic"/>
          <w:rtl/>
          <w:lang w:bidi="ar-IQ"/>
        </w:rPr>
      </w:pPr>
    </w:p>
    <w:p w:rsidR="00944122" w:rsidRDefault="00944122" w:rsidP="00944122">
      <w:pPr>
        <w:tabs>
          <w:tab w:val="left" w:pos="8306"/>
        </w:tabs>
        <w:jc w:val="lowKashida"/>
        <w:rPr>
          <w:rFonts w:cs="Simplified Arabic"/>
          <w:rtl/>
          <w:lang w:bidi="ar-IQ"/>
        </w:rPr>
      </w:pPr>
      <w:r>
        <w:rPr>
          <w:rFonts w:cs="Simplified Arabic"/>
          <w:rtl/>
          <w:lang w:bidi="ar-IQ"/>
        </w:rPr>
        <w:t xml:space="preserve">          في تركيا عدد أساتذة الجامعات (98 ألف جامعي ) ونادراً ما تجد أستاذ جامعي يعمل بالخارج ،  والاحصائات تشير إلى أن تركيا في عام 1981م كان تصنيفها رقم 42 في البحث العلمي ، وفي سنة 2008 أصبحت رقم 18 وتلك نسبة محترمة جداً ، لان التقدم يقاس عندما تنتقل الدولة من مكانة إلى أخرى وفقاً لعدد الأبحاث التي ينشرها أساتذة الجامعات في الدوريات العالمية</w:t>
      </w:r>
      <w:r>
        <w:rPr>
          <w:rStyle w:val="FootnoteReference"/>
          <w:rFonts w:cs="Simplified Arabic"/>
          <w:rtl/>
          <w:lang w:bidi="ar-IQ"/>
        </w:rPr>
        <w:footnoteReference w:id="787"/>
      </w:r>
      <w:r>
        <w:rPr>
          <w:rFonts w:cs="Simplified Arabic"/>
          <w:rtl/>
          <w:lang w:bidi="ar-IQ"/>
        </w:rPr>
        <w:t>.</w:t>
      </w:r>
    </w:p>
    <w:p w:rsidR="00944122" w:rsidRDefault="00944122" w:rsidP="00944122">
      <w:pPr>
        <w:tabs>
          <w:tab w:val="left" w:pos="8306"/>
        </w:tabs>
        <w:jc w:val="lowKashida"/>
        <w:rPr>
          <w:rFonts w:cs="Simplified Arabic"/>
          <w:b/>
          <w:bCs/>
          <w:rtl/>
          <w:lang w:bidi="ar-IQ"/>
        </w:rPr>
      </w:pPr>
      <w:r>
        <w:rPr>
          <w:rFonts w:cs="Simplified Arabic"/>
          <w:b/>
          <w:bCs/>
          <w:rtl/>
          <w:lang w:bidi="ar-IQ"/>
        </w:rPr>
        <w:t>نضام القبول في الجامعات التركية</w:t>
      </w:r>
    </w:p>
    <w:p w:rsidR="00944122" w:rsidRDefault="00944122" w:rsidP="00944122">
      <w:pPr>
        <w:tabs>
          <w:tab w:val="left" w:pos="8306"/>
        </w:tabs>
        <w:jc w:val="lowKashida"/>
        <w:rPr>
          <w:rFonts w:cs="Simplified Arabic"/>
          <w:rtl/>
          <w:lang w:bidi="ar-IQ"/>
        </w:rPr>
      </w:pPr>
      <w:r>
        <w:rPr>
          <w:rFonts w:cs="Simplified Arabic"/>
          <w:rtl/>
          <w:lang w:bidi="ar-IQ"/>
        </w:rPr>
        <w:t xml:space="preserve">         في تركيا لديهم امتحان شبيه بامتحان الثانوية العامة ، وامتحان ثاني يحدد قدرات الطالب وعلى أساسه يتم الالتحاق بالكلية المناسبة والجامعات التركية ليست ربحية لأنها تتمتع بالديمقراطية ، والمتابعة والشفافية وينكشف المتلاعب ، وينفضح كل أستاذ غير </w:t>
      </w:r>
      <w:r>
        <w:rPr>
          <w:rFonts w:cs="Simplified Arabic"/>
          <w:rtl/>
          <w:lang w:bidi="ar-IQ"/>
        </w:rPr>
        <w:lastRenderedPageBreak/>
        <w:t>مؤهل ، ولن يستطيع احد أن يأتي برئيس جامعة لمجرد انه متزوج من شقيقة أو ابنة مسئول كبير ، أو لان شقيقه مسئول كبير ، كل ما حدث سببه عدم ديمقراطية التعليم وسيطرة شخص واحد عليه</w:t>
      </w:r>
      <w:r>
        <w:rPr>
          <w:rStyle w:val="FootnoteReference"/>
          <w:rFonts w:cs="Simplified Arabic"/>
          <w:rtl/>
          <w:lang w:bidi="ar-IQ"/>
        </w:rPr>
        <w:footnoteReference w:id="788"/>
      </w:r>
      <w:r>
        <w:rPr>
          <w:rFonts w:cs="Simplified Arabic"/>
          <w:rtl/>
          <w:lang w:bidi="ar-IQ"/>
        </w:rPr>
        <w:t>.</w:t>
      </w:r>
    </w:p>
    <w:p w:rsidR="00944122" w:rsidRDefault="00944122" w:rsidP="00944122">
      <w:pPr>
        <w:tabs>
          <w:tab w:val="left" w:pos="8306"/>
        </w:tabs>
        <w:jc w:val="lowKashida"/>
        <w:rPr>
          <w:rFonts w:cs="Simplified Arabic"/>
          <w:b/>
          <w:bCs/>
          <w:rtl/>
          <w:lang w:bidi="ar-IQ"/>
        </w:rPr>
      </w:pPr>
      <w:r>
        <w:rPr>
          <w:rFonts w:cs="Simplified Arabic"/>
          <w:b/>
          <w:bCs/>
          <w:rtl/>
          <w:lang w:bidi="ar-IQ"/>
        </w:rPr>
        <w:t>العلاقات الدولية ودورها العام</w:t>
      </w:r>
    </w:p>
    <w:p w:rsidR="00944122" w:rsidRDefault="00944122" w:rsidP="00944122">
      <w:pPr>
        <w:tabs>
          <w:tab w:val="left" w:pos="8306"/>
        </w:tabs>
        <w:jc w:val="lowKashida"/>
        <w:rPr>
          <w:rFonts w:cs="Simplified Arabic"/>
          <w:rtl/>
          <w:lang w:bidi="ar-IQ"/>
        </w:rPr>
      </w:pPr>
      <w:r>
        <w:rPr>
          <w:rFonts w:cs="Simplified Arabic"/>
          <w:rtl/>
          <w:lang w:bidi="ar-IQ"/>
        </w:rPr>
        <w:t xml:space="preserve">         العلاقات الدولية لها دوراً هاماً في بناء التعليم الجامعي والدراسات العليا في الكلية منذ أيامها الأولى ، تهدف إلى تدريب وتثقيف الطلاب الذين يرغبون في التخصص في العلاقات الدولية، والسياسة الخارجية، وبناءً عليه يتم تعميم المناهج الدراسية من مجلس الجامعات، لتدريب الطلاب في الشؤون الدولية، مع التركيز على التاريخ الدبلوماسي،وتاريخ وهيكل القانون الدولي ،ودور تركيا في النظام الدولي ، بالإضافة إلى ذلك يقدم القسم دورات تدريبية متنوعة ، وتحليل الجوانب المختلفة للعلاقات الدولية والمتخصصة أيضا وعلى مر السنين دربت إعداد كبيرة من الطلاب عينوا في وزارة الشؤون الخارجية التركية، وهناك وحدة بحوث تابعة للعلاقات الدولية، ومركز بحوث للشؤون السياسية الدولية والعلاقات السياسية الدولية، والعلاقات الاقتصادية ، وتصدر مجلة باللغة الانجليزية ، وهناك مراكز بحوث، والإدارات الخاصة، ومرافق الكومبيوتر، ومكتبة تحتوي على مجموعة غنية من الوثائق، حول العلاقات الدولية، والقانون الدولي، فضلاً عن خرائط ومجلات مختلفة، وهي متاحة للطلاب وهناك معاهد للأمم المتحدة، تشمل سلسلة وثائق، حول السياسة الخارجية البريطانية، والعلاقات الخارجية الأمريكية، والعلاقات الخارجية في الولايات، المتحدة وأيضا هناك سلسلة من الدراسات والبحوث حول</w:t>
      </w:r>
      <w:r>
        <w:rPr>
          <w:rStyle w:val="FootnoteReference"/>
          <w:rFonts w:cs="Simplified Arabic"/>
          <w:rtl/>
          <w:lang w:bidi="ar-IQ"/>
        </w:rPr>
        <w:footnoteReference w:id="789"/>
      </w:r>
      <w:r>
        <w:rPr>
          <w:rFonts w:cs="Simplified Arabic"/>
          <w:rtl/>
          <w:lang w:bidi="ar-IQ"/>
        </w:rPr>
        <w:t xml:space="preserve">: </w:t>
      </w:r>
    </w:p>
    <w:p w:rsidR="00944122" w:rsidRDefault="00944122" w:rsidP="00944122">
      <w:pPr>
        <w:numPr>
          <w:ilvl w:val="0"/>
          <w:numId w:val="97"/>
        </w:numPr>
        <w:tabs>
          <w:tab w:val="clear" w:pos="2726"/>
          <w:tab w:val="num" w:pos="818"/>
          <w:tab w:val="left" w:pos="8306"/>
        </w:tabs>
        <w:spacing w:after="0" w:line="240" w:lineRule="auto"/>
        <w:ind w:left="818"/>
        <w:jc w:val="lowKashida"/>
        <w:rPr>
          <w:rFonts w:cs="Simplified Arabic"/>
          <w:rtl/>
          <w:lang w:bidi="ar-IQ"/>
        </w:rPr>
      </w:pPr>
      <w:r>
        <w:rPr>
          <w:rFonts w:cs="Simplified Arabic"/>
          <w:rtl/>
          <w:lang w:bidi="ar-IQ"/>
        </w:rPr>
        <w:t>التاريخ الدبلوماسي .</w:t>
      </w:r>
    </w:p>
    <w:p w:rsidR="00944122" w:rsidRDefault="00944122" w:rsidP="00944122">
      <w:pPr>
        <w:numPr>
          <w:ilvl w:val="0"/>
          <w:numId w:val="97"/>
        </w:numPr>
        <w:tabs>
          <w:tab w:val="clear" w:pos="2726"/>
          <w:tab w:val="num" w:pos="818"/>
          <w:tab w:val="left" w:pos="8306"/>
        </w:tabs>
        <w:spacing w:after="0" w:line="240" w:lineRule="auto"/>
        <w:ind w:left="818"/>
        <w:jc w:val="lowKashida"/>
        <w:rPr>
          <w:rFonts w:cs="Simplified Arabic"/>
          <w:rtl/>
          <w:lang w:bidi="ar-IQ"/>
        </w:rPr>
      </w:pPr>
      <w:r>
        <w:rPr>
          <w:rFonts w:cs="Simplified Arabic"/>
          <w:rtl/>
          <w:lang w:bidi="ar-IQ"/>
        </w:rPr>
        <w:t>القانون الدولي .</w:t>
      </w:r>
    </w:p>
    <w:p w:rsidR="00944122" w:rsidRDefault="00944122" w:rsidP="00944122">
      <w:pPr>
        <w:numPr>
          <w:ilvl w:val="0"/>
          <w:numId w:val="97"/>
        </w:numPr>
        <w:tabs>
          <w:tab w:val="clear" w:pos="2726"/>
          <w:tab w:val="num" w:pos="818"/>
          <w:tab w:val="left" w:pos="8306"/>
        </w:tabs>
        <w:spacing w:after="0" w:line="240" w:lineRule="auto"/>
        <w:ind w:left="818"/>
        <w:jc w:val="lowKashida"/>
        <w:rPr>
          <w:rFonts w:cs="Simplified Arabic"/>
          <w:lang w:bidi="ar-IQ"/>
        </w:rPr>
      </w:pPr>
      <w:r>
        <w:rPr>
          <w:rFonts w:cs="Simplified Arabic"/>
          <w:rtl/>
          <w:lang w:bidi="ar-IQ"/>
        </w:rPr>
        <w:t>العلاقات الدولية.</w:t>
      </w:r>
    </w:p>
    <w:p w:rsidR="00944122" w:rsidRDefault="00944122" w:rsidP="00944122">
      <w:pPr>
        <w:tabs>
          <w:tab w:val="left" w:pos="8306"/>
        </w:tabs>
        <w:ind w:firstLine="818"/>
        <w:jc w:val="lowKashida"/>
        <w:rPr>
          <w:rFonts w:cs="Simplified Arabic"/>
          <w:lang w:bidi="ar-IQ"/>
        </w:rPr>
      </w:pPr>
      <w:r>
        <w:rPr>
          <w:rFonts w:cs="Simplified Arabic"/>
          <w:rtl/>
          <w:lang w:bidi="ar-IQ"/>
        </w:rPr>
        <w:t>كذلك أن وجود علوم سياسية ،وعلاقات دولية منفتحة، وفعالة ومتقدمة ، هو احد الأهداف الأساسية لتكوين مؤسس أكاديمي من قبل كلية العلوم السياسية ، تحرص على تقديم علوم سياسية، متصلة بالتطورات العلمية على الصعيد العالمي اتصالاً تزامنياَ ، أي تتصل بالعالم الراهن ، اتجاهاته ، ورئاه ، وليس باللحظات السابقة، المنقضية، وهذا ما يمكن أن نسميه علوماً سياسية متسقة، مع تطورات العلوم السياسية في العالم</w:t>
      </w:r>
      <w:r>
        <w:rPr>
          <w:rStyle w:val="FootnoteReference"/>
          <w:rFonts w:cs="Simplified Arabic"/>
          <w:rtl/>
          <w:lang w:bidi="ar-IQ"/>
        </w:rPr>
        <w:footnoteReference w:id="790"/>
      </w:r>
      <w:r>
        <w:rPr>
          <w:rFonts w:cs="Simplified Arabic"/>
          <w:rtl/>
          <w:lang w:bidi="ar-IQ"/>
        </w:rPr>
        <w:t>.</w:t>
      </w:r>
    </w:p>
    <w:p w:rsidR="00944122" w:rsidRDefault="00944122" w:rsidP="00944122">
      <w:pPr>
        <w:tabs>
          <w:tab w:val="left" w:pos="8306"/>
        </w:tabs>
        <w:ind w:firstLine="818"/>
        <w:jc w:val="lowKashida"/>
        <w:rPr>
          <w:rFonts w:cs="Simplified Arabic"/>
          <w:rtl/>
          <w:lang w:bidi="ar-IQ"/>
        </w:rPr>
      </w:pPr>
      <w:r>
        <w:rPr>
          <w:rFonts w:cs="Simplified Arabic"/>
          <w:rtl/>
          <w:lang w:bidi="ar-IQ"/>
        </w:rPr>
        <w:t>تقديم علوم سياسية مبنية على الأسس المحلية الثقافية ، والسياسية والتاريخية الخ..... بمعنى أن لا نكتفي بالنقل عن العالم وان نبتكر أطرا ومفاهيم  تتسق مع الأسس المحلية المجتمعية ، وهذا ما يمكن أن نسميه علوماً سياسية متسقة مع البيئة المحلية للمجتمع والسياسة والثقافة</w:t>
      </w:r>
      <w:r>
        <w:rPr>
          <w:rStyle w:val="FootnoteReference"/>
          <w:rFonts w:cs="Simplified Arabic"/>
          <w:rtl/>
          <w:lang w:bidi="ar-IQ"/>
        </w:rPr>
        <w:footnoteReference w:id="791"/>
      </w:r>
      <w:r>
        <w:rPr>
          <w:rFonts w:cs="Simplified Arabic"/>
          <w:rtl/>
          <w:lang w:bidi="ar-IQ"/>
        </w:rPr>
        <w:t>.</w:t>
      </w:r>
    </w:p>
    <w:p w:rsidR="00944122" w:rsidRDefault="00944122" w:rsidP="00944122">
      <w:pPr>
        <w:tabs>
          <w:tab w:val="left" w:pos="8306"/>
        </w:tabs>
        <w:ind w:firstLine="818"/>
        <w:jc w:val="lowKashida"/>
        <w:rPr>
          <w:rFonts w:cs="Simplified Arabic"/>
          <w:rtl/>
          <w:lang w:bidi="ar-IQ"/>
        </w:rPr>
      </w:pPr>
      <w:r>
        <w:rPr>
          <w:rFonts w:cs="Simplified Arabic"/>
          <w:rtl/>
          <w:lang w:bidi="ar-IQ"/>
        </w:rPr>
        <w:t>أما الجامعات الأهلية التركية، تغلبت على مشكلة التمويل، عن طريق نظام الأوقاف، الذي يراعي الجانبين الاجتماعي والخدمي ، وللجامعات التركية حرية في الحركة ، ومرونة في التصرف، مما يساعدها على عقد المؤتمرات، والاتفاقات ،دون التقيد بالاجرائات البيروقراطية، التي تعوق الحركة وتمنع من ممارسة الدور الايجابي على الوجه  الكامل.</w:t>
      </w:r>
    </w:p>
    <w:p w:rsidR="00944122" w:rsidRDefault="00944122" w:rsidP="00944122">
      <w:pPr>
        <w:tabs>
          <w:tab w:val="left" w:pos="8306"/>
        </w:tabs>
        <w:jc w:val="lowKashida"/>
        <w:rPr>
          <w:rFonts w:cs="Simplified Arabic"/>
          <w:b/>
          <w:bCs/>
          <w:rtl/>
          <w:lang w:bidi="ar-IQ"/>
        </w:rPr>
      </w:pPr>
      <w:r>
        <w:rPr>
          <w:rFonts w:cs="Simplified Arabic"/>
          <w:b/>
          <w:bCs/>
          <w:rtl/>
          <w:lang w:bidi="ar-IQ"/>
        </w:rPr>
        <w:lastRenderedPageBreak/>
        <w:t>المبحث الثالث</w:t>
      </w:r>
    </w:p>
    <w:p w:rsidR="00944122" w:rsidRDefault="00944122" w:rsidP="00944122">
      <w:pPr>
        <w:tabs>
          <w:tab w:val="left" w:pos="8306"/>
        </w:tabs>
        <w:jc w:val="lowKashida"/>
        <w:rPr>
          <w:rFonts w:cs="Simplified Arabic"/>
          <w:b/>
          <w:bCs/>
          <w:rtl/>
          <w:lang w:bidi="ar-IQ"/>
        </w:rPr>
      </w:pPr>
      <w:r>
        <w:rPr>
          <w:rFonts w:cs="Simplified Arabic"/>
          <w:b/>
          <w:bCs/>
          <w:rtl/>
          <w:lang w:bidi="ar-IQ"/>
        </w:rPr>
        <w:t>الملامح الأساسية لنهضة العلوم السياسية لتركيا</w:t>
      </w:r>
    </w:p>
    <w:p w:rsidR="00944122" w:rsidRDefault="00944122" w:rsidP="00944122">
      <w:pPr>
        <w:tabs>
          <w:tab w:val="left" w:pos="8306"/>
        </w:tabs>
        <w:ind w:left="26" w:firstLine="720"/>
        <w:jc w:val="lowKashida"/>
        <w:rPr>
          <w:rFonts w:cs="Simplified Arabic"/>
          <w:rtl/>
          <w:lang w:bidi="ar-IQ"/>
        </w:rPr>
      </w:pPr>
      <w:r>
        <w:rPr>
          <w:rFonts w:cs="Simplified Arabic"/>
          <w:rtl/>
          <w:lang w:bidi="ar-IQ"/>
        </w:rPr>
        <w:t>كلية العلوم السياسية هي واحدة من المؤسسات الرئيسية في تركيا التي توفر التعليم المكثف ، وان كلية العلوم السياسية وتنميتها ترتبط ارتباطاً وثيقاً بحركات التحديث التي جرت في تركيا، لأكثر من قرن من الزمان ، ومع بداية الإصلاحات الاجتماعية للمسئولين المدربين وفقاً للمعايير الغربية</w:t>
      </w:r>
      <w:r>
        <w:rPr>
          <w:rStyle w:val="FootnoteReference"/>
          <w:rFonts w:cs="Simplified Arabic"/>
          <w:rtl/>
          <w:lang w:bidi="ar-IQ"/>
        </w:rPr>
        <w:footnoteReference w:id="792"/>
      </w:r>
      <w:r>
        <w:rPr>
          <w:rFonts w:cs="Simplified Arabic"/>
          <w:rtl/>
          <w:lang w:bidi="ar-IQ"/>
        </w:rPr>
        <w:t>.</w:t>
      </w:r>
    </w:p>
    <w:p w:rsidR="00944122" w:rsidRDefault="00944122" w:rsidP="00944122">
      <w:pPr>
        <w:tabs>
          <w:tab w:val="left" w:pos="8306"/>
        </w:tabs>
        <w:jc w:val="lowKashida"/>
        <w:rPr>
          <w:rFonts w:cs="Simplified Arabic"/>
          <w:b/>
          <w:bCs/>
          <w:rtl/>
          <w:lang w:bidi="ar-IQ"/>
        </w:rPr>
      </w:pPr>
      <w:r>
        <w:rPr>
          <w:rFonts w:cs="Simplified Arabic"/>
          <w:b/>
          <w:bCs/>
          <w:rtl/>
          <w:lang w:bidi="ar-IQ"/>
        </w:rPr>
        <w:t>(لماذا تركيا ؟ )</w:t>
      </w:r>
    </w:p>
    <w:p w:rsidR="00944122" w:rsidRDefault="00944122" w:rsidP="00944122">
      <w:pPr>
        <w:tabs>
          <w:tab w:val="left" w:pos="8306"/>
        </w:tabs>
        <w:ind w:firstLine="818"/>
        <w:jc w:val="lowKashida"/>
        <w:rPr>
          <w:rFonts w:cs="Simplified Arabic"/>
          <w:rtl/>
          <w:lang w:bidi="ar-IQ"/>
        </w:rPr>
      </w:pPr>
      <w:r>
        <w:rPr>
          <w:rFonts w:cs="Simplified Arabic"/>
          <w:rtl/>
          <w:lang w:bidi="ar-IQ"/>
        </w:rPr>
        <w:t>أن أوجه التشابه بين العراق وتركيا كثيرة جداً ، أن سكان تركيا مسلمون ، وكذلك سكان العراق ، العراق وتركيا لديهم نفس الموروث الثقافي ، ونفس المشاكل الاجتماعية ، فالاستعمار العثماني كان في العراق وترك نفس الأمراض والأزمات ، ولكن الفارق أن تركيا منذ بداية عام 1981م اختلف طريقهم حتى ذلك العام كان لديهم عدد من الجامعات يفوق جامعات العراق ولكن ليس بنسبة كبيرة جداً، ولكنهم سلكوا طريقاً جعلهم يسبقون العراق بسنوات كثيرة وبدون مبالغة الفارق بين العراق وتركيا ألان في التقدم لا يقل عن 30 سنة والسبب الأصيل في هذا هو العلم والتعليم والبحث العلمي فعدد الجامعات في تركيا الآن (132 جامعة ) وحصلت الموافقة على إنشاء 500 جامعة قبل 2020م</w:t>
      </w:r>
      <w:r>
        <w:rPr>
          <w:rStyle w:val="FootnoteReference"/>
          <w:rFonts w:cs="Simplified Arabic"/>
          <w:rtl/>
          <w:lang w:bidi="ar-IQ"/>
        </w:rPr>
        <w:footnoteReference w:id="793"/>
      </w:r>
      <w:r>
        <w:rPr>
          <w:rFonts w:cs="Simplified Arabic"/>
          <w:rtl/>
          <w:lang w:bidi="ar-IQ"/>
        </w:rPr>
        <w:t>.</w:t>
      </w:r>
    </w:p>
    <w:p w:rsidR="00944122" w:rsidRDefault="00944122" w:rsidP="00944122">
      <w:pPr>
        <w:tabs>
          <w:tab w:val="left" w:pos="8306"/>
        </w:tabs>
        <w:ind w:firstLine="818"/>
        <w:jc w:val="lowKashida"/>
        <w:rPr>
          <w:rFonts w:cs="Simplified Arabic"/>
          <w:rtl/>
          <w:lang w:bidi="ar-IQ"/>
        </w:rPr>
      </w:pPr>
      <w:r>
        <w:rPr>
          <w:rFonts w:cs="Simplified Arabic"/>
          <w:rtl/>
          <w:lang w:bidi="ar-IQ"/>
        </w:rPr>
        <w:t>لقد نجحوا من خلال الأعلام الناضج والمسئول والمحترم في خلق قناعة عامة بأهمية هذا الطموح لدى الشعب التركي وبرمجت العقلية التركية على أن النهضة العلمية والتعليمية هي المشروع القومي الأهم لهم وهم في ذلك لا يختلفون عن جميع دول العالم المتقدم</w:t>
      </w:r>
      <w:r>
        <w:rPr>
          <w:rStyle w:val="FootnoteReference"/>
          <w:rFonts w:cs="Simplified Arabic"/>
          <w:rtl/>
          <w:lang w:bidi="ar-IQ"/>
        </w:rPr>
        <w:footnoteReference w:id="794"/>
      </w:r>
      <w:r>
        <w:rPr>
          <w:rFonts w:cs="Simplified Arabic"/>
          <w:rtl/>
          <w:lang w:bidi="ar-IQ"/>
        </w:rPr>
        <w:t xml:space="preserve">. </w:t>
      </w:r>
    </w:p>
    <w:p w:rsidR="00944122" w:rsidRDefault="00944122" w:rsidP="00944122">
      <w:pPr>
        <w:tabs>
          <w:tab w:val="left" w:pos="8306"/>
        </w:tabs>
        <w:jc w:val="lowKashida"/>
        <w:rPr>
          <w:rFonts w:cs="Simplified Arabic"/>
          <w:rtl/>
          <w:lang w:bidi="ar-IQ"/>
        </w:rPr>
      </w:pPr>
      <w:r>
        <w:rPr>
          <w:rFonts w:cs="Simplified Arabic"/>
          <w:b/>
          <w:bCs/>
          <w:rtl/>
          <w:lang w:bidi="ar-IQ"/>
        </w:rPr>
        <w:t>عوامل أساسية وراء النهضة في تركيا</w:t>
      </w:r>
    </w:p>
    <w:p w:rsidR="00944122" w:rsidRDefault="00944122" w:rsidP="00944122">
      <w:pPr>
        <w:tabs>
          <w:tab w:val="left" w:pos="8306"/>
        </w:tabs>
        <w:ind w:firstLine="818"/>
        <w:jc w:val="lowKashida"/>
        <w:rPr>
          <w:rFonts w:cs="Simplified Arabic"/>
          <w:rtl/>
          <w:lang w:bidi="ar-IQ"/>
        </w:rPr>
      </w:pPr>
      <w:r>
        <w:rPr>
          <w:rFonts w:cs="Simplified Arabic"/>
          <w:rtl/>
          <w:lang w:bidi="ar-IQ"/>
        </w:rPr>
        <w:t>الأتراك فصلوا بين سلطة الوزير، وسلطة المجلس الأعلى للجامعات، وأصبحت هناك ثنائية ، الغلبة والقرار فيها للمجلس الأعلى للجامعات ، الذي يعتبر بمثابة العقل الجمعي للتعليم ، وهذا المجلس يتبع رئيس الجمهورية ، أما وزير التعليم فهو وزير للتنفيذ فقط ، ليس من مهام الوزير التخطيط أو المتابعة أو التقييم ، وإنما ينفذ ما يكلف به من المجلس الأعلى للجامعات ورئيس الجمهورية ، توضع له الخطة وعلى أساس تنفيذها يستمر أو لا يستمر وميزة تلك الثنائية أنها تخلق حالة من الشفافية وتنشأ جهات يراقب بعضها البعض</w:t>
      </w:r>
      <w:r>
        <w:rPr>
          <w:rStyle w:val="FootnoteReference"/>
          <w:rFonts w:cs="Simplified Arabic"/>
          <w:rtl/>
          <w:lang w:bidi="ar-IQ"/>
        </w:rPr>
        <w:footnoteReference w:id="795"/>
      </w:r>
      <w:r>
        <w:rPr>
          <w:rFonts w:cs="Simplified Arabic"/>
          <w:rtl/>
          <w:lang w:bidi="ar-IQ"/>
        </w:rPr>
        <w:t>.</w:t>
      </w:r>
    </w:p>
    <w:p w:rsidR="00944122" w:rsidRDefault="00944122" w:rsidP="00944122">
      <w:pPr>
        <w:tabs>
          <w:tab w:val="left" w:pos="8306"/>
        </w:tabs>
        <w:jc w:val="lowKashida"/>
        <w:rPr>
          <w:rFonts w:cs="Simplified Arabic"/>
          <w:b/>
          <w:bCs/>
          <w:rtl/>
          <w:lang w:bidi="ar-IQ"/>
        </w:rPr>
      </w:pPr>
      <w:r>
        <w:rPr>
          <w:rFonts w:cs="Simplified Arabic"/>
          <w:b/>
          <w:bCs/>
          <w:rtl/>
          <w:lang w:bidi="ar-IQ"/>
        </w:rPr>
        <w:t>المميزات الديناميكية للوضع التركي</w:t>
      </w:r>
    </w:p>
    <w:p w:rsidR="00944122" w:rsidRDefault="00944122" w:rsidP="00944122">
      <w:pPr>
        <w:tabs>
          <w:tab w:val="left" w:pos="8306"/>
        </w:tabs>
        <w:ind w:left="26" w:firstLine="720"/>
        <w:jc w:val="lowKashida"/>
        <w:rPr>
          <w:rFonts w:cs="Simplified Arabic"/>
          <w:rtl/>
          <w:lang w:bidi="ar-IQ"/>
        </w:rPr>
      </w:pPr>
      <w:r>
        <w:rPr>
          <w:rFonts w:cs="Simplified Arabic"/>
          <w:rtl/>
          <w:lang w:bidi="ar-IQ"/>
        </w:rPr>
        <w:t xml:space="preserve">يتميز الوضع التركي عن التغيرات الديناميكية التي حصلت في العراق ، لان في العراق حصلت فوضى سببها تغير النظام السياسي ، أما مصدر الديناميكية الموجودة ألان في تركيا ليس الكفاح السياسي المستمر للنخبة السياسية، الداخلية فحسب بل تحول </w:t>
      </w:r>
      <w:r>
        <w:rPr>
          <w:rFonts w:cs="Simplified Arabic"/>
          <w:rtl/>
          <w:lang w:bidi="ar-IQ"/>
        </w:rPr>
        <w:lastRenderedPageBreak/>
        <w:t>اكبر ينتشر داخل المجتمع هو الذي شكل الثقافة السياسية في تركيا، ولم يترتب عليه ديناميكية أو توتر ، والمؤكد أن التراكم الذي استندت إليه الثقافة السياسية التركية، ليس كالتراكم التاريخي الذي استندت إليه السياسة الثقافية العراقية</w:t>
      </w:r>
      <w:r>
        <w:rPr>
          <w:rStyle w:val="FootnoteReference"/>
          <w:rFonts w:cs="Simplified Arabic"/>
          <w:rtl/>
          <w:lang w:bidi="ar-IQ"/>
        </w:rPr>
        <w:footnoteReference w:id="796"/>
      </w:r>
      <w:r>
        <w:rPr>
          <w:rFonts w:cs="Simplified Arabic"/>
          <w:rtl/>
          <w:lang w:bidi="ar-IQ"/>
        </w:rPr>
        <w:t>.</w:t>
      </w:r>
    </w:p>
    <w:p w:rsidR="00944122" w:rsidRDefault="00944122" w:rsidP="00944122">
      <w:pPr>
        <w:tabs>
          <w:tab w:val="left" w:pos="8306"/>
        </w:tabs>
        <w:ind w:left="26" w:firstLine="720"/>
        <w:jc w:val="lowKashida"/>
        <w:rPr>
          <w:rFonts w:cs="Simplified Arabic"/>
          <w:rtl/>
          <w:lang w:bidi="ar-IQ"/>
        </w:rPr>
      </w:pPr>
      <w:r>
        <w:rPr>
          <w:rFonts w:cs="Simplified Arabic"/>
          <w:rtl/>
          <w:lang w:bidi="ar-IQ"/>
        </w:rPr>
        <w:t>فما هو مصدر التمايز الأساسي لتركيا ؟ وما الذي يصنع ديناميكية ثقافة سياسية أصيلة؟  يجب علينا البحث عن الفرق، الأساسي في البعدين بالنسبة للحالة التركية، الأكثر أهمية هي المتعلقة بالتراكم الكمي لتاريخ تركيا السياسي أن التأثير المتغير السابق على البنية السياسية ، والمعاني الجديدة التي يضيفها للعلاقات الدولية يجعل هذا المتغير مصدراً للديناميكية التي (تفعل) العوامل السياسية والنفسية والاجتماعية</w:t>
      </w:r>
      <w:r>
        <w:rPr>
          <w:rStyle w:val="FootnoteReference"/>
          <w:rFonts w:cs="Simplified Arabic"/>
          <w:rtl/>
          <w:lang w:bidi="ar-IQ"/>
        </w:rPr>
        <w:footnoteReference w:id="797"/>
      </w:r>
      <w:r>
        <w:rPr>
          <w:rFonts w:cs="Simplified Arabic"/>
          <w:rtl/>
          <w:lang w:bidi="ar-IQ"/>
        </w:rPr>
        <w:t>.</w:t>
      </w:r>
    </w:p>
    <w:p w:rsidR="00944122" w:rsidRDefault="00944122" w:rsidP="00944122">
      <w:pPr>
        <w:tabs>
          <w:tab w:val="left" w:pos="8306"/>
        </w:tabs>
        <w:jc w:val="lowKashida"/>
        <w:rPr>
          <w:rFonts w:cs="Simplified Arabic"/>
          <w:rtl/>
          <w:lang w:bidi="ar-IQ"/>
        </w:rPr>
      </w:pPr>
      <w:r>
        <w:rPr>
          <w:rFonts w:cs="Simplified Arabic"/>
          <w:rtl/>
          <w:lang w:bidi="ar-IQ"/>
        </w:rPr>
        <w:t xml:space="preserve">         أن أهم عامل تاريخي يميز الثقافة السياسية في تركيا، عن غيرها من المجتمعات، هو أن الدولة التركية، كانت مركزاً لحضارة قامت ببناء نظام سياسي خاص عاش طويلاً وحمل في داخله نقاط سياسية ، ولكن الحلول التي أدت انتهاء علاقة المجابهة، بين المراكز السياسية للنظام السابق، قد أثرت على البنية السياسية لتركيا، مع مرور الزمن ، وأثرت كذلك على البنية التحتية، الاجتماعية، السيكولوجية، التي تشكل الثقافة السياسية للمجتمع</w:t>
      </w:r>
      <w:r>
        <w:rPr>
          <w:rStyle w:val="FootnoteReference"/>
          <w:rFonts w:cs="Simplified Arabic"/>
          <w:rtl/>
          <w:lang w:bidi="ar-IQ"/>
        </w:rPr>
        <w:footnoteReference w:id="798"/>
      </w:r>
      <w:r>
        <w:rPr>
          <w:rFonts w:cs="Simplified Arabic"/>
          <w:rtl/>
          <w:lang w:bidi="ar-IQ"/>
        </w:rPr>
        <w:t>.</w:t>
      </w:r>
    </w:p>
    <w:p w:rsidR="00944122" w:rsidRDefault="00944122" w:rsidP="00944122">
      <w:pPr>
        <w:tabs>
          <w:tab w:val="left" w:pos="8306"/>
        </w:tabs>
        <w:ind w:firstLine="818"/>
        <w:jc w:val="lowKashida"/>
        <w:rPr>
          <w:rFonts w:cs="Simplified Arabic"/>
          <w:rtl/>
          <w:lang w:bidi="ar-IQ"/>
        </w:rPr>
      </w:pPr>
      <w:r>
        <w:rPr>
          <w:rFonts w:cs="Simplified Arabic"/>
          <w:rtl/>
          <w:lang w:bidi="ar-IQ"/>
        </w:rPr>
        <w:t>لذلك فان محاولة النخبة السياسية بناء سياسة جديدة على أساس معايير حضارية تهدف إلى بناء ثقافة</w:t>
      </w:r>
      <w:r>
        <w:rPr>
          <w:rStyle w:val="FootnoteReference"/>
          <w:rFonts w:cs="Simplified Arabic"/>
          <w:rtl/>
          <w:lang w:bidi="ar-IQ"/>
        </w:rPr>
        <w:footnoteReference w:id="799"/>
      </w:r>
      <w:r>
        <w:rPr>
          <w:rFonts w:cs="Simplified Arabic"/>
          <w:rtl/>
          <w:lang w:bidi="ar-IQ"/>
        </w:rPr>
        <w:t xml:space="preserve"> سياسية جديدة هي الاستمرارية التاريخية التي تواصل تأثيرها في المجتمع، والعنصر الأساسي الذي يميز ثقافة العلوم السياسية التركية عن غيرها هو العنصر الذي حقق غنا مختبر ثقافة العلوم السياسية في تركيا</w:t>
      </w:r>
      <w:r>
        <w:rPr>
          <w:rStyle w:val="FootnoteReference"/>
          <w:rFonts w:cs="Simplified Arabic"/>
          <w:rtl/>
          <w:lang w:bidi="ar-IQ"/>
        </w:rPr>
        <w:footnoteReference w:id="800"/>
      </w:r>
      <w:r>
        <w:rPr>
          <w:rFonts w:cs="Simplified Arabic"/>
          <w:rtl/>
          <w:lang w:bidi="ar-IQ"/>
        </w:rPr>
        <w:t xml:space="preserve">. </w:t>
      </w:r>
    </w:p>
    <w:p w:rsidR="00944122" w:rsidRDefault="00944122" w:rsidP="00944122">
      <w:pPr>
        <w:tabs>
          <w:tab w:val="left" w:pos="8306"/>
        </w:tabs>
        <w:ind w:left="26" w:firstLine="720"/>
        <w:jc w:val="lowKashida"/>
        <w:rPr>
          <w:rFonts w:cs="Simplified Arabic"/>
          <w:rtl/>
          <w:lang w:bidi="ar-IQ"/>
        </w:rPr>
      </w:pPr>
      <w:r>
        <w:rPr>
          <w:rFonts w:cs="Simplified Arabic"/>
          <w:rtl/>
          <w:lang w:bidi="ar-IQ"/>
        </w:rPr>
        <w:t>أن المزيج المتعدد الاتجاهات الذي أنتجته الحسابات الجدية، للتطورات المتلاحقة التي شهدتها تركيا، منذ حركة الإصلاح الذي بدئها (أتاتورك) اعتمدت على تقييم التجارب التي مرت بها وشهدتها المراحل السابقة لتركيا، وقد اعتمدت هذه الإصلاحات على عدة رؤى، لان الرؤى ذات المحور الواحد للعلوم السياسية، غير قادرة على الانسجام مع أهداف ومتطلبات المجتمع التركي، ولا مع واقع العلاقات الدولية وبنائها، ولذلك أكدت تركيا أكثر من أي وقت على ما يلي</w:t>
      </w:r>
      <w:r>
        <w:rPr>
          <w:rStyle w:val="FootnoteReference"/>
          <w:rFonts w:cs="Simplified Arabic"/>
          <w:rtl/>
          <w:lang w:bidi="ar-IQ"/>
        </w:rPr>
        <w:footnoteReference w:id="801"/>
      </w:r>
      <w:r>
        <w:rPr>
          <w:rFonts w:cs="Simplified Arabic"/>
          <w:rtl/>
          <w:lang w:bidi="ar-IQ"/>
        </w:rPr>
        <w:t>:</w:t>
      </w:r>
    </w:p>
    <w:p w:rsidR="00944122" w:rsidRDefault="00944122" w:rsidP="00944122">
      <w:pPr>
        <w:numPr>
          <w:ilvl w:val="1"/>
          <w:numId w:val="98"/>
        </w:numPr>
        <w:tabs>
          <w:tab w:val="left" w:pos="8306"/>
        </w:tabs>
        <w:spacing w:after="0" w:line="240" w:lineRule="auto"/>
        <w:jc w:val="lowKashida"/>
        <w:rPr>
          <w:rFonts w:cs="Simplified Arabic"/>
          <w:rtl/>
          <w:lang w:bidi="ar-IQ"/>
        </w:rPr>
      </w:pPr>
      <w:r>
        <w:rPr>
          <w:rFonts w:cs="Simplified Arabic"/>
          <w:rtl/>
          <w:lang w:bidi="ar-IQ"/>
        </w:rPr>
        <w:t>إعادة بناء العلوم السياسية ، والعلاقات الدولية بما يتلاءم مع الوضع الدولي القائم .</w:t>
      </w:r>
    </w:p>
    <w:p w:rsidR="00944122" w:rsidRDefault="00944122" w:rsidP="00944122">
      <w:pPr>
        <w:numPr>
          <w:ilvl w:val="1"/>
          <w:numId w:val="98"/>
        </w:numPr>
        <w:tabs>
          <w:tab w:val="left" w:pos="8306"/>
        </w:tabs>
        <w:spacing w:after="0" w:line="240" w:lineRule="auto"/>
        <w:jc w:val="lowKashida"/>
        <w:rPr>
          <w:rFonts w:cs="Simplified Arabic"/>
          <w:rtl/>
          <w:lang w:bidi="ar-IQ"/>
        </w:rPr>
      </w:pPr>
      <w:r>
        <w:rPr>
          <w:rFonts w:cs="Simplified Arabic"/>
          <w:rtl/>
          <w:lang w:bidi="ar-IQ"/>
        </w:rPr>
        <w:t>العمل على تشكيل هوية سياسية وثقافية مع الأخذ بنظر الاعتبار تأثير العلاقات الدولية على الوضع الدولي .</w:t>
      </w:r>
    </w:p>
    <w:p w:rsidR="00944122" w:rsidRDefault="00944122" w:rsidP="00944122">
      <w:pPr>
        <w:numPr>
          <w:ilvl w:val="1"/>
          <w:numId w:val="98"/>
        </w:numPr>
        <w:tabs>
          <w:tab w:val="left" w:pos="8306"/>
        </w:tabs>
        <w:spacing w:after="0" w:line="240" w:lineRule="auto"/>
        <w:jc w:val="lowKashida"/>
        <w:rPr>
          <w:rFonts w:cs="Simplified Arabic"/>
          <w:lang w:bidi="ar-IQ"/>
        </w:rPr>
      </w:pPr>
      <w:r>
        <w:rPr>
          <w:rFonts w:cs="Simplified Arabic"/>
          <w:rtl/>
          <w:lang w:bidi="ar-IQ"/>
        </w:rPr>
        <w:t>تبني موقف انتقائي يحاول أن يوائم بين القيم الغربية والقيم التقليدية في إطار البحث عن ثقافة سياسية جديدة</w:t>
      </w:r>
      <w:r>
        <w:rPr>
          <w:rStyle w:val="FootnoteReference"/>
          <w:rFonts w:cs="Simplified Arabic"/>
          <w:rtl/>
          <w:lang w:bidi="ar-IQ"/>
        </w:rPr>
        <w:footnoteReference w:id="802"/>
      </w:r>
      <w:r>
        <w:rPr>
          <w:rFonts w:cs="Simplified Arabic"/>
          <w:rtl/>
          <w:lang w:bidi="ar-IQ"/>
        </w:rPr>
        <w:t>.</w:t>
      </w:r>
    </w:p>
    <w:p w:rsidR="00944122" w:rsidRDefault="00944122" w:rsidP="00944122">
      <w:pPr>
        <w:numPr>
          <w:ilvl w:val="1"/>
          <w:numId w:val="98"/>
        </w:numPr>
        <w:tabs>
          <w:tab w:val="left" w:pos="8306"/>
        </w:tabs>
        <w:spacing w:after="0" w:line="240" w:lineRule="auto"/>
        <w:jc w:val="lowKashida"/>
        <w:rPr>
          <w:rFonts w:cs="Simplified Arabic"/>
          <w:lang w:bidi="ar-IQ"/>
        </w:rPr>
      </w:pPr>
      <w:r>
        <w:rPr>
          <w:rFonts w:cs="Simplified Arabic"/>
          <w:rtl/>
          <w:lang w:bidi="ar-IQ"/>
        </w:rPr>
        <w:t>العمل على التكامل مع النظام الأوربي.</w:t>
      </w:r>
    </w:p>
    <w:p w:rsidR="00944122" w:rsidRDefault="00944122" w:rsidP="00944122">
      <w:pPr>
        <w:numPr>
          <w:ilvl w:val="1"/>
          <w:numId w:val="98"/>
        </w:numPr>
        <w:tabs>
          <w:tab w:val="left" w:pos="8306"/>
        </w:tabs>
        <w:spacing w:after="0" w:line="240" w:lineRule="auto"/>
        <w:jc w:val="lowKashida"/>
        <w:rPr>
          <w:rFonts w:cs="Simplified Arabic"/>
          <w:lang w:bidi="ar-IQ"/>
        </w:rPr>
      </w:pPr>
      <w:r>
        <w:rPr>
          <w:rFonts w:cs="Simplified Arabic"/>
          <w:rtl/>
          <w:lang w:bidi="ar-IQ"/>
        </w:rPr>
        <w:t>العمل على إيجاد سياسة منسجمة مع الولايات المتحدة التي اكتسبت وضع القوى العظمى الوحيدة</w:t>
      </w:r>
      <w:r>
        <w:rPr>
          <w:rStyle w:val="FootnoteReference"/>
          <w:rFonts w:cs="Simplified Arabic"/>
          <w:rtl/>
          <w:lang w:bidi="ar-IQ"/>
        </w:rPr>
        <w:footnoteReference w:id="803"/>
      </w:r>
      <w:r>
        <w:rPr>
          <w:rFonts w:cs="Simplified Arabic"/>
          <w:rtl/>
          <w:lang w:bidi="ar-IQ"/>
        </w:rPr>
        <w:t>.</w:t>
      </w:r>
    </w:p>
    <w:p w:rsidR="00944122" w:rsidRDefault="00944122" w:rsidP="00944122">
      <w:pPr>
        <w:tabs>
          <w:tab w:val="left" w:pos="8306"/>
        </w:tabs>
        <w:jc w:val="lowKashida"/>
        <w:rPr>
          <w:rFonts w:cs="Simplified Arabic"/>
          <w:lang w:bidi="ar-IQ"/>
        </w:rPr>
      </w:pPr>
      <w:r>
        <w:rPr>
          <w:rFonts w:cs="Simplified Arabic"/>
          <w:rtl/>
          <w:lang w:bidi="ar-IQ"/>
        </w:rPr>
        <w:lastRenderedPageBreak/>
        <w:t>أن المجتمعات التي تقوم بقفزات حضارية قوية وتضفي نوعاً من النظام على التراكم الحضاري تأخذ في اعتبارها انطباعات عالمية منطقية</w:t>
      </w:r>
      <w:r>
        <w:rPr>
          <w:rStyle w:val="FootnoteReference"/>
          <w:rFonts w:cs="Simplified Arabic"/>
          <w:rtl/>
          <w:lang w:bidi="ar-IQ"/>
        </w:rPr>
        <w:footnoteReference w:id="804"/>
      </w:r>
      <w:r>
        <w:rPr>
          <w:rFonts w:cs="Simplified Arabic"/>
          <w:rtl/>
          <w:lang w:bidi="ar-IQ"/>
        </w:rPr>
        <w:t>، وان أهم مساهمة قدمتها تركيا للثقافة السياسية العالمية انطلاقاً من تجربتها الحضارية، هي دخولها في انفتاح حضاري جديد واعي يتجاوز شراك الإقصاء الثقافي، والسياسي ويتجه لتطوير كافة العلوم الاجتماعية وخاصتاً العلوم السياسية، والعلاقات الدولية ، ولقد بدأت تركيا اعتباراً من عام 1992، بتغيير الشخصية الإستراتيجية، إلى حد بعيد بعد تغير التوازنات العالمية والإقليمية ،عقب انتهاء الحرب الباردة وقد تأثرت تركيا بموجة التغيير الثقافي والسياسي، وهو ما انعكس على إستراتيجيتها التي طبقتها على كافة المجالات (العلوم الاجتماعية والسياسية والعلاقات الدولية )</w:t>
      </w:r>
      <w:r>
        <w:rPr>
          <w:rStyle w:val="FootnoteReference"/>
          <w:rFonts w:cs="Simplified Arabic"/>
          <w:rtl/>
          <w:lang w:bidi="ar-IQ"/>
        </w:rPr>
        <w:footnoteReference w:id="805"/>
      </w:r>
      <w:r>
        <w:rPr>
          <w:rFonts w:cs="Simplified Arabic"/>
          <w:rtl/>
          <w:lang w:bidi="ar-IQ"/>
        </w:rPr>
        <w:t>.</w:t>
      </w:r>
    </w:p>
    <w:p w:rsidR="00944122" w:rsidRDefault="00944122" w:rsidP="00944122">
      <w:pPr>
        <w:tabs>
          <w:tab w:val="left" w:pos="8306"/>
        </w:tabs>
        <w:jc w:val="lowKashida"/>
        <w:rPr>
          <w:rFonts w:cs="Simplified Arabic"/>
          <w:rtl/>
          <w:lang w:bidi="ar-IQ"/>
        </w:rPr>
      </w:pPr>
      <w:r>
        <w:rPr>
          <w:rFonts w:cs="Simplified Arabic"/>
          <w:rtl/>
          <w:lang w:bidi="ar-IQ"/>
        </w:rPr>
        <w:t xml:space="preserve">        تمثل التجربة التركية قصة نجاح بكل المقاييس انعكس على واقع الحياة التركية  كلها بالإضافة إلى أنها تعتمد على إبعاد إنسانية واضحة تعلي قيمة الإنسان ، وتقوم على التعاون بين الحكومة والمجتمع ، وكل هذا التطوير كان سبباً في دخول تركيا سنوياً نطاق الترتيب العالمي لأفضل 500 جامعة على مستوى العالم</w:t>
      </w:r>
      <w:r>
        <w:rPr>
          <w:rStyle w:val="FootnoteReference"/>
          <w:rFonts w:cs="Simplified Arabic"/>
          <w:rtl/>
          <w:lang w:bidi="ar-IQ"/>
        </w:rPr>
        <w:footnoteReference w:id="806"/>
      </w:r>
      <w:r>
        <w:rPr>
          <w:rFonts w:cs="Simplified Arabic"/>
          <w:rtl/>
          <w:lang w:bidi="ar-IQ"/>
        </w:rPr>
        <w:t>.</w:t>
      </w:r>
    </w:p>
    <w:p w:rsidR="00944122" w:rsidRDefault="00944122" w:rsidP="00944122">
      <w:pPr>
        <w:tabs>
          <w:tab w:val="left" w:pos="8306"/>
        </w:tabs>
        <w:jc w:val="lowKashida"/>
        <w:rPr>
          <w:rFonts w:cs="Simplified Arabic"/>
          <w:b/>
          <w:bCs/>
          <w:rtl/>
          <w:lang w:bidi="ar-IQ"/>
        </w:rPr>
      </w:pPr>
      <w:r>
        <w:rPr>
          <w:rFonts w:cs="Simplified Arabic"/>
          <w:b/>
          <w:bCs/>
          <w:rtl/>
          <w:lang w:bidi="ar-IQ"/>
        </w:rPr>
        <w:t>النظرية الإستراتيجية للقرن الحادي والعشرين لتطور العلوم السياسية</w:t>
      </w:r>
    </w:p>
    <w:p w:rsidR="00944122" w:rsidRDefault="00944122" w:rsidP="00944122">
      <w:pPr>
        <w:tabs>
          <w:tab w:val="left" w:pos="8306"/>
        </w:tabs>
        <w:ind w:firstLine="818"/>
        <w:jc w:val="lowKashida"/>
        <w:rPr>
          <w:rFonts w:cs="Simplified Arabic"/>
          <w:b/>
          <w:bCs/>
          <w:rtl/>
          <w:lang w:bidi="ar-IQ"/>
        </w:rPr>
      </w:pPr>
      <w:r>
        <w:rPr>
          <w:rFonts w:cs="Simplified Arabic"/>
          <w:rtl/>
          <w:lang w:bidi="ar-IQ"/>
        </w:rPr>
        <w:t>أن المسألة المهمة التي يجب أخذها بعين الاعتبار من اجل إعداد نظرية إستراتيجية:</w:t>
      </w:r>
      <w:r>
        <w:rPr>
          <w:rFonts w:cs="Simplified Arabic"/>
          <w:b/>
          <w:bCs/>
          <w:rtl/>
          <w:lang w:bidi="ar-IQ"/>
        </w:rPr>
        <w:t xml:space="preserve"> </w:t>
      </w:r>
      <w:r>
        <w:rPr>
          <w:rFonts w:cs="Simplified Arabic"/>
          <w:rtl/>
          <w:lang w:bidi="ar-IQ"/>
        </w:rPr>
        <w:t>هي تقييم التطورات التي حصلت في مجال العلوم السياسية والعلاقات الدولية في أخر عشر سنوات لها ويجب العمل كذلك على تحديد التوجهات الإستراتيجية الخارجية بالنسبة لتركيا والعراق وربط هذه التوجهات مع الأدوات التي يمكن أن تستخدمها من اجل إعداد النظرية الإستراتيجية في القرن الواحد والعشرين ، أن النظرية السياسية التي لا تستطيع أن تجد انسجاماً بين التوجهات الإستراتيجية والتي جزءً منها يخدم الأدوات التي تستخدمها في توجهاتها هذه ، ستظل أسيرة للمتغيرات التي تحدث في الأوضاع الدولية</w:t>
      </w:r>
      <w:r>
        <w:rPr>
          <w:rStyle w:val="FootnoteReference"/>
          <w:rFonts w:cs="Simplified Arabic"/>
          <w:rtl/>
          <w:lang w:bidi="ar-IQ"/>
        </w:rPr>
        <w:footnoteReference w:id="807"/>
      </w:r>
      <w:r>
        <w:rPr>
          <w:rFonts w:cs="Simplified Arabic"/>
          <w:rtl/>
          <w:lang w:bidi="ar-IQ"/>
        </w:rPr>
        <w:t>.</w:t>
      </w:r>
    </w:p>
    <w:p w:rsidR="00944122" w:rsidRDefault="00944122" w:rsidP="00944122">
      <w:pPr>
        <w:tabs>
          <w:tab w:val="left" w:pos="8306"/>
        </w:tabs>
        <w:jc w:val="lowKashida"/>
        <w:rPr>
          <w:rFonts w:cs="Simplified Arabic"/>
          <w:rtl/>
          <w:lang w:bidi="ar-IQ"/>
        </w:rPr>
      </w:pPr>
      <w:r>
        <w:rPr>
          <w:rFonts w:cs="Simplified Arabic"/>
          <w:rtl/>
          <w:lang w:bidi="ar-IQ"/>
        </w:rPr>
        <w:t>أن الإستراتيجية التركية، لتطور لوازم العلوم السياسية، والعلاقات الدولية، تعزز الخيارات والبدائل، من اجل تطور العلوم الاجتماعية ،أما إذا أخذت كل أداة على حدة، لابد أن يلاحظ أن فيها مشكلة معينة، وسيتعرض تكامل العلوم السياسية مع بقية العلوم ،إلى عدم القدرة التحليلية، لتكوين بنية أساسية، من شأنها توسيع الذهنية، نحو رؤيا بعيدة المدى ، كما يسهم تلاحم العلوم السياسية مع بقية العلوم، إدراكه للتحولات الموجودة في الخيارات الإستراتيجية</w:t>
      </w:r>
      <w:r>
        <w:rPr>
          <w:rStyle w:val="FootnoteReference"/>
          <w:rFonts w:cs="Simplified Arabic"/>
          <w:rtl/>
          <w:lang w:bidi="ar-IQ"/>
        </w:rPr>
        <w:footnoteReference w:id="808"/>
      </w:r>
      <w:r>
        <w:rPr>
          <w:rFonts w:cs="Simplified Arabic"/>
          <w:rtl/>
          <w:lang w:bidi="ar-IQ"/>
        </w:rPr>
        <w:t>.</w:t>
      </w:r>
    </w:p>
    <w:p w:rsidR="00944122" w:rsidRDefault="00944122" w:rsidP="00944122">
      <w:pPr>
        <w:tabs>
          <w:tab w:val="left" w:pos="8306"/>
        </w:tabs>
        <w:ind w:firstLine="818"/>
        <w:jc w:val="lowKashida"/>
        <w:rPr>
          <w:rFonts w:cs="Simplified Arabic"/>
          <w:rtl/>
          <w:lang w:bidi="ar-IQ"/>
        </w:rPr>
      </w:pPr>
      <w:r>
        <w:rPr>
          <w:rFonts w:cs="Simplified Arabic"/>
          <w:rtl/>
          <w:lang w:bidi="ar-IQ"/>
        </w:rPr>
        <w:t>تمثل العلوم السياسية، احد المفاتيح المهمة لفهم</w:t>
      </w:r>
      <w:r>
        <w:rPr>
          <w:rStyle w:val="FootnoteReference"/>
          <w:rFonts w:cs="Simplified Arabic"/>
          <w:rtl/>
          <w:lang w:bidi="ar-IQ"/>
        </w:rPr>
        <w:footnoteReference w:id="809"/>
      </w:r>
      <w:r>
        <w:rPr>
          <w:rFonts w:cs="Simplified Arabic"/>
          <w:rtl/>
          <w:lang w:bidi="ar-IQ"/>
        </w:rPr>
        <w:t xml:space="preserve"> السياسة التركية، في لحظة تاريخية تعاني فيها العلوم السياسية، في الشرق الأوسط والعراق، من مأزق بنيوي، هو الأخطر منذ استقلال هذه الدول، وهو ما يخلق فراغاً في المنطقة وهذا يجعل تركيا، تتقدم على العراق، وبقية دول الشرق الأوسط، وبسبب اختلال القدرات الواضحة بين الطرفين، يبدو أن القراءة العراقية للدور التركي، تنطلق من انه حقيقة واقعة لا يجب الوقوف إمامها، بل التعامل معها لتعظيم المكاسب منها</w:t>
      </w:r>
      <w:r>
        <w:rPr>
          <w:rStyle w:val="FootnoteReference"/>
          <w:rFonts w:cs="Simplified Arabic"/>
          <w:rtl/>
          <w:lang w:bidi="ar-IQ"/>
        </w:rPr>
        <w:footnoteReference w:id="810"/>
      </w:r>
      <w:r>
        <w:rPr>
          <w:rFonts w:cs="Simplified Arabic"/>
          <w:rtl/>
          <w:lang w:bidi="ar-IQ"/>
        </w:rPr>
        <w:t xml:space="preserve">. </w:t>
      </w:r>
    </w:p>
    <w:p w:rsidR="00944122" w:rsidRDefault="00944122" w:rsidP="00944122">
      <w:pPr>
        <w:ind w:right="1260"/>
        <w:jc w:val="lowKashida"/>
        <w:rPr>
          <w:rFonts w:cs="Simplified Arabic"/>
          <w:b/>
          <w:bCs/>
          <w:rtl/>
          <w:lang w:bidi="ar-IQ"/>
        </w:rPr>
      </w:pPr>
      <w:r>
        <w:rPr>
          <w:rFonts w:cs="Simplified Arabic"/>
          <w:b/>
          <w:bCs/>
          <w:rtl/>
          <w:lang w:bidi="ar-IQ"/>
        </w:rPr>
        <w:t>الخاتمة</w:t>
      </w:r>
    </w:p>
    <w:p w:rsidR="00944122" w:rsidRDefault="00944122" w:rsidP="00944122">
      <w:pPr>
        <w:tabs>
          <w:tab w:val="left" w:pos="8306"/>
        </w:tabs>
        <w:ind w:left="26" w:firstLine="720"/>
        <w:jc w:val="lowKashida"/>
        <w:rPr>
          <w:rFonts w:cs="Simplified Arabic"/>
          <w:rtl/>
          <w:lang w:bidi="ar-IQ"/>
        </w:rPr>
      </w:pPr>
      <w:r>
        <w:rPr>
          <w:rFonts w:cs="Simplified Arabic"/>
          <w:rtl/>
          <w:lang w:bidi="ar-IQ"/>
        </w:rPr>
        <w:lastRenderedPageBreak/>
        <w:t>أن العلوم السياسية بالمعنى الجامعي هي صيغة مدرسية مبسطة للعلوم السياسية بالمعنى العلمي ، وعليه فلا بد أن ننطلق من وضعيتها وطبيعتها هذه ، فتكون الخطط مبنية على أساس تعليمي أولا ثم بحثي ثانياً ،وبنائاً عليه يجب أن نركز على الصيغ التالية عند بناء كليات العلوم السياسية .</w:t>
      </w:r>
    </w:p>
    <w:p w:rsidR="00944122" w:rsidRDefault="00944122" w:rsidP="00944122">
      <w:pPr>
        <w:numPr>
          <w:ilvl w:val="1"/>
          <w:numId w:val="99"/>
        </w:numPr>
        <w:tabs>
          <w:tab w:val="clear" w:pos="1440"/>
          <w:tab w:val="num" w:pos="608"/>
          <w:tab w:val="left" w:pos="6866"/>
        </w:tabs>
        <w:spacing w:after="0" w:line="240" w:lineRule="auto"/>
        <w:ind w:left="608"/>
        <w:jc w:val="lowKashida"/>
        <w:rPr>
          <w:rFonts w:cs="Simplified Arabic"/>
          <w:rtl/>
          <w:lang w:bidi="ar-IQ"/>
        </w:rPr>
      </w:pPr>
      <w:r>
        <w:rPr>
          <w:rFonts w:cs="Simplified Arabic"/>
          <w:rtl/>
          <w:lang w:bidi="ar-IQ"/>
        </w:rPr>
        <w:t>عندما تولد كلية العلوم السياسية يجب عندئذ أن يولد معها أو بها فكر سياسي ومنهج ورؤى علمية للسياسة.</w:t>
      </w:r>
    </w:p>
    <w:p w:rsidR="00944122" w:rsidRDefault="00944122" w:rsidP="00944122">
      <w:pPr>
        <w:numPr>
          <w:ilvl w:val="1"/>
          <w:numId w:val="99"/>
        </w:numPr>
        <w:tabs>
          <w:tab w:val="clear" w:pos="1440"/>
          <w:tab w:val="num" w:pos="608"/>
          <w:tab w:val="left" w:pos="6866"/>
        </w:tabs>
        <w:spacing w:after="0" w:line="240" w:lineRule="auto"/>
        <w:ind w:left="608"/>
        <w:jc w:val="lowKashida"/>
        <w:rPr>
          <w:rFonts w:cs="Simplified Arabic"/>
          <w:lang w:bidi="ar-IQ"/>
        </w:rPr>
      </w:pPr>
      <w:r>
        <w:rPr>
          <w:rFonts w:cs="Simplified Arabic"/>
          <w:rtl/>
          <w:lang w:bidi="ar-IQ"/>
        </w:rPr>
        <w:t>أن تكون هناك مراكز بحث سياسي واستراتيجي تابعة لها .</w:t>
      </w:r>
    </w:p>
    <w:p w:rsidR="00944122" w:rsidRDefault="00944122" w:rsidP="00944122">
      <w:pPr>
        <w:numPr>
          <w:ilvl w:val="1"/>
          <w:numId w:val="99"/>
        </w:numPr>
        <w:tabs>
          <w:tab w:val="clear" w:pos="1440"/>
          <w:tab w:val="num" w:pos="608"/>
          <w:tab w:val="left" w:pos="6866"/>
        </w:tabs>
        <w:spacing w:after="0" w:line="240" w:lineRule="auto"/>
        <w:ind w:left="608"/>
        <w:jc w:val="lowKashida"/>
        <w:rPr>
          <w:rFonts w:cs="Simplified Arabic"/>
          <w:lang w:bidi="ar-IQ"/>
        </w:rPr>
      </w:pPr>
      <w:r>
        <w:rPr>
          <w:rFonts w:cs="Simplified Arabic"/>
          <w:rtl/>
          <w:lang w:bidi="ar-IQ"/>
        </w:rPr>
        <w:t>إنشاء وحدات وورش عمل خاصة ذات طابع تجريبي تهدف لاختيار حالات معنية بالسياسة ، ولهذه الوحدات إمكانية الدمج بين تخصصات عديدة لتحقيق هدفين : الأول هو الفحص الافتراضي لاحتمالات تطور ظاهرة ما، والثاني هو تأهيل المتدربين على التعامل مع ظواهر معينة وإكسابهم خبرة عملية افتراضية من خلال مراحل دراستهم وإجرائهم لبحوثهم .</w:t>
      </w:r>
    </w:p>
    <w:p w:rsidR="00944122" w:rsidRDefault="00944122" w:rsidP="00944122">
      <w:pPr>
        <w:numPr>
          <w:ilvl w:val="1"/>
          <w:numId w:val="99"/>
        </w:numPr>
        <w:tabs>
          <w:tab w:val="clear" w:pos="1440"/>
          <w:tab w:val="num" w:pos="608"/>
          <w:tab w:val="left" w:pos="6866"/>
        </w:tabs>
        <w:spacing w:after="0" w:line="240" w:lineRule="auto"/>
        <w:ind w:left="608"/>
        <w:jc w:val="lowKashida"/>
        <w:rPr>
          <w:rFonts w:cs="Simplified Arabic"/>
          <w:lang w:bidi="ar-IQ"/>
        </w:rPr>
      </w:pPr>
      <w:r>
        <w:rPr>
          <w:rFonts w:cs="Simplified Arabic"/>
          <w:rtl/>
          <w:lang w:bidi="ar-IQ"/>
        </w:rPr>
        <w:t>أن على العلوم السياسية أن تهيئ الجماعة الأكاديمية للإجابة على أسئلة بالغة الأهمية من قبيل : لماذا لم يتأسس أو يتواجد (علم أو علوم للسياسة  متطور بشكل يلفت النظر؟) ولماذا لم تستطع الجماعة الأكاديمية ، والمثقفون وضع إطار فكري لتحديث البلاد وتطويرها ؟ ولماذا عجزت العلوم الاجتماعية والفلسفية والمثقفون عن تحقيق أي برنامج نهضوي تنويري؟ .</w:t>
      </w:r>
    </w:p>
    <w:p w:rsidR="00944122" w:rsidRDefault="00944122" w:rsidP="00944122">
      <w:pPr>
        <w:tabs>
          <w:tab w:val="left" w:pos="6866"/>
        </w:tabs>
        <w:ind w:right="1440"/>
        <w:jc w:val="lowKashida"/>
        <w:rPr>
          <w:rFonts w:cs="Simplified Arabic"/>
          <w:rtl/>
          <w:lang w:bidi="ar-IQ"/>
        </w:rPr>
      </w:pPr>
      <w:r>
        <w:rPr>
          <w:rFonts w:cs="Simplified Arabic"/>
          <w:b/>
          <w:bCs/>
          <w:rtl/>
          <w:lang w:bidi="ar-IQ"/>
        </w:rPr>
        <w:t>يمكن تحقيق النهضة عن طريق</w:t>
      </w:r>
    </w:p>
    <w:p w:rsidR="00944122" w:rsidRDefault="00944122" w:rsidP="00944122">
      <w:pPr>
        <w:numPr>
          <w:ilvl w:val="1"/>
          <w:numId w:val="100"/>
        </w:numPr>
        <w:tabs>
          <w:tab w:val="left" w:pos="6866"/>
        </w:tabs>
        <w:spacing w:after="0" w:line="240" w:lineRule="auto"/>
        <w:jc w:val="lowKashida"/>
        <w:rPr>
          <w:rFonts w:cs="Simplified Arabic"/>
          <w:rtl/>
          <w:lang w:bidi="ar-IQ"/>
        </w:rPr>
      </w:pPr>
      <w:r>
        <w:rPr>
          <w:rFonts w:cs="Simplified Arabic"/>
          <w:rtl/>
          <w:lang w:bidi="ar-IQ"/>
        </w:rPr>
        <w:t>تأسيس علم أو علوم سياسية منفتحة وتنويرية وعلى قاعدة محلية تعبر عن الانتماء الثقافي والحضاري والخصوصيات الوطنية المباشرة .</w:t>
      </w:r>
    </w:p>
    <w:p w:rsidR="00944122" w:rsidRDefault="00944122" w:rsidP="00944122">
      <w:pPr>
        <w:numPr>
          <w:ilvl w:val="1"/>
          <w:numId w:val="100"/>
        </w:numPr>
        <w:tabs>
          <w:tab w:val="left" w:pos="6866"/>
        </w:tabs>
        <w:spacing w:after="0" w:line="240" w:lineRule="auto"/>
        <w:jc w:val="lowKashida"/>
        <w:rPr>
          <w:rFonts w:cs="Simplified Arabic"/>
          <w:lang w:bidi="ar-IQ"/>
        </w:rPr>
      </w:pPr>
      <w:r>
        <w:rPr>
          <w:rFonts w:cs="Simplified Arabic"/>
          <w:rtl/>
          <w:lang w:bidi="ar-IQ"/>
        </w:rPr>
        <w:t>مراجعة المعارف والأساليب والكيفيات لدى المتدربين لصالح بناء جديد .</w:t>
      </w:r>
    </w:p>
    <w:p w:rsidR="00944122" w:rsidRDefault="00944122" w:rsidP="00944122">
      <w:pPr>
        <w:numPr>
          <w:ilvl w:val="1"/>
          <w:numId w:val="100"/>
        </w:numPr>
        <w:tabs>
          <w:tab w:val="left" w:pos="6866"/>
        </w:tabs>
        <w:spacing w:after="0" w:line="240" w:lineRule="auto"/>
        <w:jc w:val="lowKashida"/>
        <w:rPr>
          <w:rFonts w:cs="Simplified Arabic"/>
          <w:lang w:bidi="ar-IQ"/>
        </w:rPr>
      </w:pPr>
      <w:r>
        <w:rPr>
          <w:rFonts w:cs="Simplified Arabic"/>
          <w:rtl/>
          <w:lang w:bidi="ar-IQ"/>
        </w:rPr>
        <w:t>تدريس العلوم السياسية ومناهجها وأساليب التفاعل معها بين المدرسين والطلاب .</w:t>
      </w:r>
    </w:p>
    <w:p w:rsidR="00944122" w:rsidRDefault="00944122" w:rsidP="00944122">
      <w:pPr>
        <w:numPr>
          <w:ilvl w:val="1"/>
          <w:numId w:val="100"/>
        </w:numPr>
        <w:tabs>
          <w:tab w:val="left" w:pos="6866"/>
        </w:tabs>
        <w:spacing w:after="0" w:line="240" w:lineRule="auto"/>
        <w:jc w:val="lowKashida"/>
        <w:rPr>
          <w:rFonts w:cs="Simplified Arabic"/>
          <w:lang w:bidi="ar-IQ"/>
        </w:rPr>
      </w:pPr>
      <w:r>
        <w:rPr>
          <w:rFonts w:cs="Simplified Arabic"/>
          <w:rtl/>
          <w:lang w:bidi="ar-IQ"/>
        </w:rPr>
        <w:t>إزالة الالتباس بين الإعداد العلمي والأيدلوجي لممارسة السياسة ، أي التمييز بين الجانبين العلمي والعملي .</w:t>
      </w:r>
    </w:p>
    <w:p w:rsidR="00944122" w:rsidRDefault="00944122" w:rsidP="00944122">
      <w:pPr>
        <w:numPr>
          <w:ilvl w:val="1"/>
          <w:numId w:val="100"/>
        </w:numPr>
        <w:tabs>
          <w:tab w:val="left" w:pos="6866"/>
        </w:tabs>
        <w:spacing w:after="0" w:line="240" w:lineRule="auto"/>
        <w:jc w:val="lowKashida"/>
        <w:rPr>
          <w:rFonts w:cs="Simplified Arabic"/>
          <w:lang w:bidi="ar-IQ"/>
        </w:rPr>
      </w:pPr>
      <w:r>
        <w:rPr>
          <w:rFonts w:cs="Simplified Arabic"/>
          <w:rtl/>
          <w:lang w:bidi="ar-IQ"/>
        </w:rPr>
        <w:t>انتقاء الكادر المتخصص في العلوم السياسية والعلاقات الدولية أو احد تفرعاتها ، إما من يمارس (الكتابة والتحليل ) في السياسة ألان فأكثرهم أتى من ميادين أخرى ليست وثيقة الصلة بالعلوم السياسية.</w:t>
      </w:r>
    </w:p>
    <w:p w:rsidR="00944122" w:rsidRDefault="00944122" w:rsidP="00944122">
      <w:pPr>
        <w:numPr>
          <w:ilvl w:val="1"/>
          <w:numId w:val="100"/>
        </w:numPr>
        <w:tabs>
          <w:tab w:val="left" w:pos="6866"/>
        </w:tabs>
        <w:spacing w:after="0" w:line="240" w:lineRule="auto"/>
        <w:jc w:val="lowKashida"/>
        <w:rPr>
          <w:rFonts w:cs="Simplified Arabic"/>
          <w:lang w:bidi="ar-IQ"/>
        </w:rPr>
      </w:pPr>
      <w:r>
        <w:rPr>
          <w:rFonts w:cs="Simplified Arabic"/>
          <w:rtl/>
          <w:lang w:bidi="ar-IQ"/>
        </w:rPr>
        <w:t>عدم وجود متخصصين في الشؤون السياسية الإقليمية أو السياسات العامة أو الإدارة الدولية أو التحليل السياسي أو السياسة الخارجية ، أو الشؤون التركية أو الشؤون الإيرانية .</w:t>
      </w:r>
    </w:p>
    <w:p w:rsidR="00944122" w:rsidRDefault="00944122" w:rsidP="00944122">
      <w:pPr>
        <w:numPr>
          <w:ilvl w:val="1"/>
          <w:numId w:val="100"/>
        </w:numPr>
        <w:tabs>
          <w:tab w:val="left" w:pos="6866"/>
        </w:tabs>
        <w:spacing w:after="0" w:line="240" w:lineRule="auto"/>
        <w:jc w:val="lowKashida"/>
        <w:rPr>
          <w:rFonts w:cs="Simplified Arabic"/>
          <w:lang w:bidi="ar-IQ"/>
        </w:rPr>
      </w:pPr>
      <w:r>
        <w:rPr>
          <w:rFonts w:cs="Simplified Arabic"/>
          <w:rtl/>
          <w:lang w:bidi="ar-IQ"/>
        </w:rPr>
        <w:t>إن العلوم السياسية أمام تحدي خطير جداً ولعل أولى الضرورات هنا هو إعادة الاعتبار للمهنية والأخلاقية في الدراسات السياسية ، ومؤسسات البحث العلمي والأكاديمي ، أو العمل على تكوين هيئات وطنية للبحوث السياسية والإستراتيجية تمثل البناء الجديد للعلوم السياسية كأحد أسس التحديث  الذي يتضمن مراجعة لمفهوم السياسية وأطرها التحليلية ومرجعياتها وسلوكياتها على مستوى الدولة والإقليم والعالم .</w:t>
      </w:r>
    </w:p>
    <w:p w:rsidR="00944122" w:rsidRDefault="00944122" w:rsidP="00944122">
      <w:pPr>
        <w:rPr>
          <w:rFonts w:cs="Times New Roman"/>
          <w:lang w:bidi="ar-IQ"/>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cs="Simplified Arabic" w:hint="cs"/>
          <w:b/>
          <w:bCs/>
          <w:sz w:val="24"/>
          <w:rtl/>
        </w:rPr>
      </w:pPr>
      <w:r>
        <w:rPr>
          <w:rFonts w:cs="Simplified Arabic"/>
          <w:b/>
          <w:bCs/>
          <w:rtl/>
        </w:rPr>
        <w:t xml:space="preserve">مقدمــة : </w:t>
      </w:r>
    </w:p>
    <w:p w:rsidR="00944122" w:rsidRDefault="00944122" w:rsidP="00944122">
      <w:pPr>
        <w:ind w:firstLine="720"/>
        <w:jc w:val="lowKashida"/>
        <w:rPr>
          <w:rFonts w:cs="Simplified Arabic"/>
          <w:rtl/>
        </w:rPr>
      </w:pPr>
      <w:r>
        <w:rPr>
          <w:rFonts w:cs="Simplified Arabic"/>
          <w:rtl/>
        </w:rPr>
        <w:t xml:space="preserve">شهدت السنوات التي أعقبت حرب الخليج الثانية ومؤتمر مدريد لتسوية الصراع العربي – الصهيوني في 1991 تغيرات واضحة سواء في النظام الدولي أو النظم الإقليمية على مستوى مناطق العالم المختلفة وبصفة خاصة النظام العربي، أو في علاقة النظام الدولي بالنظم الإقليمية، واستناداً إلى تغييرات خارطة العالم بعد انهيار الاتحاد السوفيتي وانتهاء الحرب الباردة بين القطبين </w:t>
      </w:r>
      <w:r>
        <w:rPr>
          <w:rFonts w:cs="Simplified Arabic"/>
          <w:rtl/>
        </w:rPr>
        <w:lastRenderedPageBreak/>
        <w:t xml:space="preserve">وانفراد الولايات المتحدة الأمريكية بالهيمنة على الأمم المتحدة والمنظمات الدولية الأخرى وقدرتها على إصدار القرارات من مجلس الأمن لأجل إضفاء صفة الشرعية الدولية على قراراتها واحتلالها لدول ذات سيادة كما حصل لأفغانستان والعراق، ودأبت الولايات المتحدة الأمريكية لإجراء إعادة نظر شبه كلية في النظم الإقليمية في العالم من زاوية إعادة التركيب، أو لإعادة البنى السياسية والاقتصادية والإستراتيجية خاصة لبعض النظم الإقليمية وأهمها النظام الإقليمي العربي، ومن يتتبع العلاقات العربية – الأمريكية يجد نفسه أمام حقيقة مفادها ، أنها ليست المرة الأولى التي يتم الحديث عن طروحات ومشاريع تهدف إلى هيكلة النظام الإقليمي العربي، فتاريخ تلك العلاقات مزدحم بتلك الطروحات والمخططات التي كان همها احداث تغيير في ملامح الخارطتين الجيو-سياسية والجيو–ستراتيجية لهذا النظام ، وقد كان هذا التغيير الشغل الشاغل للكثير من الساسة والمفكرين الاستراتيجيين الأمريكان، وهذا ما نجده معبراً عنه في دراستهم ومذكراتهم والأخطر من ذلك كله قد جاء هذا الانشغال متطابقاً مع توجه الساسة والمفكرين الإسرائيليين ليكون مدركاً واحداً أساسه تغيير العرب متضمناً التطبيع والدمج، وفي الواقع أن مكانة الشرق الأوسط وزوائدها الممتدة من القوقاز إلى آسيا الوسطى وخاصة المشرق العربي، </w:t>
      </w:r>
    </w:p>
    <w:p w:rsidR="00944122" w:rsidRDefault="00944122" w:rsidP="00944122">
      <w:pPr>
        <w:jc w:val="lowKashida"/>
        <w:rPr>
          <w:rFonts w:cs="Simplified Arabic"/>
          <w:rtl/>
        </w:rPr>
      </w:pPr>
      <w:r>
        <w:rPr>
          <w:rFonts w:cs="Times New Roman"/>
          <w:rtl/>
        </w:rPr>
        <w:pict>
          <v:group id="_x0000_s1160" style="position:absolute;left:0;text-align:left;margin-left:-9.05pt;margin-top:21pt;width:498pt;height:123pt;z-index:251724800" coordorigin="851,1544" coordsize="9960,2460">
            <v:shape id="_x0000_s1161" type="#_x0000_t202" style="position:absolute;left:2230;top:1544;width:8581;height:2160" stroked="f">
              <v:textbox style="mso-next-textbox:#_x0000_s1161">
                <w:txbxContent>
                  <w:p w:rsidR="00944122" w:rsidRDefault="00944122" w:rsidP="00944122">
                    <w:pPr>
                      <w:jc w:val="center"/>
                      <w:rPr>
                        <w:rFonts w:cs="AL-Mateen"/>
                        <w:sz w:val="40"/>
                        <w:szCs w:val="40"/>
                        <w:lang w:bidi="ar-IQ"/>
                      </w:rPr>
                    </w:pPr>
                    <w:r>
                      <w:rPr>
                        <w:rFonts w:cs="AL-Mateen" w:hint="cs"/>
                        <w:sz w:val="40"/>
                        <w:szCs w:val="40"/>
                        <w:rtl/>
                        <w:lang w:bidi="ar-IQ"/>
                      </w:rPr>
                      <w:t>الولايات المتحدة الامريكية ومشروعها الشرق الاوسطي الكبير</w:t>
                    </w:r>
                  </w:p>
                  <w:p w:rsidR="00944122" w:rsidRDefault="00944122" w:rsidP="00944122">
                    <w:pPr>
                      <w:jc w:val="center"/>
                      <w:rPr>
                        <w:rFonts w:cs="AL-Mateen" w:hint="cs"/>
                        <w:sz w:val="36"/>
                        <w:szCs w:val="36"/>
                        <w:rtl/>
                        <w:lang w:bidi="ar-IQ"/>
                      </w:rPr>
                    </w:pPr>
                    <w:r>
                      <w:rPr>
                        <w:rFonts w:cs="AL-Mateen" w:hint="cs"/>
                        <w:sz w:val="40"/>
                        <w:szCs w:val="40"/>
                        <w:rtl/>
                        <w:lang w:bidi="ar-IQ"/>
                      </w:rPr>
                      <w:t>دراسة في الاهداف والوسائل والعقبات</w:t>
                    </w:r>
                  </w:p>
                  <w:p w:rsidR="00944122" w:rsidRDefault="00944122" w:rsidP="00944122">
                    <w:pPr>
                      <w:rPr>
                        <w:rFonts w:cs="Times New Roman" w:hint="cs"/>
                        <w:sz w:val="18"/>
                        <w:szCs w:val="18"/>
                        <w:rtl/>
                        <w:lang w:bidi="ar-IQ"/>
                      </w:rPr>
                    </w:pPr>
                  </w:p>
                </w:txbxContent>
              </v:textbox>
            </v:shape>
            <v:shape id="_x0000_s1162" type="#_x0000_t202" style="position:absolute;left:851;top:2564;width:4500;height:1440" filled="f" stroked="f">
              <v:textbox style="mso-next-textbox:#_x0000_s1162">
                <w:txbxContent>
                  <w:p w:rsidR="00944122" w:rsidRDefault="00944122" w:rsidP="00944122">
                    <w:pPr>
                      <w:jc w:val="center"/>
                      <w:rPr>
                        <w:rFonts w:cs="AL-Mateen"/>
                        <w:sz w:val="34"/>
                        <w:szCs w:val="34"/>
                      </w:rPr>
                    </w:pPr>
                    <w:r>
                      <w:rPr>
                        <w:rFonts w:cs="AL-Mateen" w:hint="cs"/>
                        <w:sz w:val="34"/>
                        <w:szCs w:val="34"/>
                        <w:rtl/>
                      </w:rPr>
                      <w:t>المدرس المساعد</w:t>
                    </w:r>
                  </w:p>
                  <w:p w:rsidR="00944122" w:rsidRDefault="00944122" w:rsidP="00944122">
                    <w:pPr>
                      <w:jc w:val="center"/>
                      <w:rPr>
                        <w:rFonts w:cs="AL-Mateen" w:hint="cs"/>
                        <w:sz w:val="34"/>
                        <w:szCs w:val="34"/>
                        <w:vertAlign w:val="superscript"/>
                        <w:rtl/>
                      </w:rPr>
                    </w:pPr>
                    <w:r>
                      <w:rPr>
                        <w:rFonts w:cs="AL-Mateen" w:hint="cs"/>
                        <w:sz w:val="34"/>
                        <w:szCs w:val="34"/>
                        <w:rtl/>
                      </w:rPr>
                      <w:t xml:space="preserve">خالد حسين حسون </w:t>
                    </w:r>
                    <w:r>
                      <w:rPr>
                        <w:rFonts w:cs="AL-Mateen" w:hint="cs"/>
                        <w:sz w:val="34"/>
                        <w:szCs w:val="34"/>
                        <w:vertAlign w:val="superscript"/>
                        <w:rtl/>
                      </w:rPr>
                      <w:t>(*)</w:t>
                    </w:r>
                  </w:p>
                </w:txbxContent>
              </v:textbox>
            </v:shape>
            <v:line id="_x0000_s1163" style="position:absolute" from="1690,4004" to="4631,4004" strokeweight="4.5pt">
              <v:stroke linestyle="thinThick"/>
            </v:line>
          </v:group>
        </w:pict>
      </w:r>
      <w:r>
        <w:rPr>
          <w:rFonts w:cs="Times New Roman"/>
          <w:rtl/>
        </w:rPr>
        <w:pict>
          <v:shape id="_x0000_s1164" type="#_x0000_t202" style="position:absolute;left:0;text-align:left;margin-left:-2.85pt;margin-top:7.1pt;width:234pt;height:27pt;z-index:251725824" stroked="f">
            <v:textbox>
              <w:txbxContent>
                <w:p w:rsidR="00944122" w:rsidRDefault="00944122" w:rsidP="00944122">
                  <w:pPr>
                    <w:jc w:val="lowKashida"/>
                    <w:rPr>
                      <w:rFonts w:cs="Simplified Arabic"/>
                      <w:b/>
                      <w:bCs/>
                      <w:sz w:val="18"/>
                      <w:szCs w:val="18"/>
                    </w:rPr>
                  </w:pPr>
                  <w:r>
                    <w:rPr>
                      <w:rFonts w:cs="Simplified Arabic"/>
                      <w:b/>
                      <w:bCs/>
                      <w:sz w:val="18"/>
                      <w:szCs w:val="18"/>
                      <w:vertAlign w:val="superscript"/>
                      <w:rtl/>
                    </w:rPr>
                    <w:t>(*)</w:t>
                  </w:r>
                  <w:r>
                    <w:rPr>
                      <w:rFonts w:cs="Simplified Arabic"/>
                      <w:b/>
                      <w:bCs/>
                      <w:sz w:val="18"/>
                      <w:szCs w:val="18"/>
                      <w:rtl/>
                    </w:rPr>
                    <w:t xml:space="preserve"> كلية الهندسة، جامعة النهرين.</w:t>
                  </w:r>
                </w:p>
              </w:txbxContent>
            </v:textbox>
          </v:shape>
        </w:pict>
      </w:r>
      <w:r>
        <w:rPr>
          <w:rFonts w:cs="Times New Roman"/>
          <w:rtl/>
        </w:rPr>
        <w:pict>
          <v:line id="_x0000_s1165" style="position:absolute;left:0;text-align:left;flip:x;z-index:251726848" from="-2.85pt,6.95pt" to="231.15pt,6.95pt"/>
        </w:pict>
      </w:r>
    </w:p>
    <w:p w:rsidR="00944122" w:rsidRDefault="00944122" w:rsidP="00944122">
      <w:pPr>
        <w:jc w:val="lowKashida"/>
        <w:rPr>
          <w:rFonts w:cs="Simplified Arabic"/>
          <w:rtl/>
        </w:rPr>
      </w:pPr>
    </w:p>
    <w:p w:rsidR="00944122" w:rsidRDefault="00944122" w:rsidP="00944122">
      <w:pPr>
        <w:jc w:val="lowKashida"/>
        <w:rPr>
          <w:rFonts w:cs="Simplified Arabic"/>
          <w:rtl/>
        </w:rPr>
      </w:pPr>
    </w:p>
    <w:p w:rsidR="00944122" w:rsidRDefault="00944122" w:rsidP="00944122">
      <w:pPr>
        <w:jc w:val="lowKashida"/>
        <w:rPr>
          <w:rFonts w:cs="Simplified Arabic"/>
          <w:rtl/>
        </w:rPr>
      </w:pPr>
    </w:p>
    <w:p w:rsidR="00944122" w:rsidRDefault="00944122" w:rsidP="00944122">
      <w:pPr>
        <w:jc w:val="lowKashida"/>
        <w:rPr>
          <w:rFonts w:cs="Simplified Arabic"/>
          <w:rtl/>
        </w:rPr>
      </w:pPr>
    </w:p>
    <w:p w:rsidR="00944122" w:rsidRDefault="00944122" w:rsidP="00944122">
      <w:pPr>
        <w:jc w:val="lowKashida"/>
        <w:rPr>
          <w:rFonts w:cs="Simplified Arabic"/>
          <w:rtl/>
        </w:rPr>
      </w:pPr>
    </w:p>
    <w:p w:rsidR="00944122" w:rsidRDefault="00944122" w:rsidP="00944122">
      <w:pPr>
        <w:jc w:val="lowKashida"/>
        <w:rPr>
          <w:rFonts w:cs="Simplified Arabic"/>
          <w:rtl/>
        </w:rPr>
      </w:pPr>
    </w:p>
    <w:p w:rsidR="00944122" w:rsidRDefault="00944122" w:rsidP="00944122">
      <w:pPr>
        <w:jc w:val="lowKashida"/>
        <w:rPr>
          <w:rFonts w:cs="Simplified Arabic"/>
          <w:rtl/>
        </w:rPr>
      </w:pPr>
    </w:p>
    <w:p w:rsidR="00944122" w:rsidRDefault="00944122" w:rsidP="00944122">
      <w:pPr>
        <w:jc w:val="lowKashida"/>
        <w:rPr>
          <w:rFonts w:cs="Simplified Arabic"/>
          <w:rtl/>
        </w:rPr>
      </w:pPr>
      <w:r>
        <w:rPr>
          <w:rFonts w:cs="Simplified Arabic"/>
          <w:rtl/>
        </w:rPr>
        <w:t>ليست بجديدة في سياسة الولايات المتحدة الأمريكية ومرد ذلك لعدة عوامل أهمها:</w:t>
      </w:r>
    </w:p>
    <w:p w:rsidR="00944122" w:rsidRDefault="00944122" w:rsidP="00944122">
      <w:pPr>
        <w:numPr>
          <w:ilvl w:val="0"/>
          <w:numId w:val="101"/>
        </w:numPr>
        <w:spacing w:after="0" w:line="240" w:lineRule="auto"/>
        <w:jc w:val="lowKashida"/>
        <w:rPr>
          <w:rFonts w:cs="Simplified Arabic"/>
          <w:rtl/>
        </w:rPr>
      </w:pPr>
      <w:r>
        <w:rPr>
          <w:rFonts w:cs="Simplified Arabic"/>
          <w:rtl/>
        </w:rPr>
        <w:t>وفرة النفط فيها حيث انها تحتوي على ثلثي الاحتياطي العالمي من النفط والغاز، إذ طالما سعت الدول الكبرى لوضع يدها على هذه الثروة الاقتصادية والاستراتيجية، وهذا ما يفسر سعي الولايات المتحدة الأمريكية المحموم لإحكام سيطرتها المباشرة على العراق بعد احتلاله.</w:t>
      </w:r>
    </w:p>
    <w:p w:rsidR="00944122" w:rsidRDefault="00944122" w:rsidP="00944122">
      <w:pPr>
        <w:numPr>
          <w:ilvl w:val="0"/>
          <w:numId w:val="101"/>
        </w:numPr>
        <w:spacing w:after="0" w:line="240" w:lineRule="auto"/>
        <w:jc w:val="lowKashida"/>
        <w:rPr>
          <w:rFonts w:cs="Simplified Arabic"/>
          <w:rtl/>
        </w:rPr>
      </w:pPr>
      <w:r>
        <w:rPr>
          <w:rFonts w:cs="Simplified Arabic"/>
          <w:rtl/>
        </w:rPr>
        <w:t>تمتعها بموقع استراتيجي مهم، فهي المنطقة التي تربط القارات الثلاثة (آسيا وأوربا وإفريقيا).</w:t>
      </w:r>
    </w:p>
    <w:p w:rsidR="00944122" w:rsidRDefault="00944122" w:rsidP="00944122">
      <w:pPr>
        <w:numPr>
          <w:ilvl w:val="0"/>
          <w:numId w:val="101"/>
        </w:numPr>
        <w:spacing w:after="0" w:line="240" w:lineRule="auto"/>
        <w:jc w:val="lowKashida"/>
        <w:rPr>
          <w:rFonts w:cs="Simplified Arabic"/>
        </w:rPr>
      </w:pPr>
      <w:r>
        <w:rPr>
          <w:rFonts w:cs="Simplified Arabic"/>
          <w:rtl/>
        </w:rPr>
        <w:t xml:space="preserve">احتلت المنطقة أهمية أساسية في احتواء العدو السوفيتي بعد الحرب العالمية الثانية ، وتغير وجه العدو اليوم، اذ ينبغي محاربة الإرهاب الدولي، وفي هذا المجال لم تتنازل المنطقة من أهميتها من حيث الموقع الجغرافي والاستراتيجي ومن خلال مداهمتها والسيطرة عليها فتتمكن الولايات المتحدة الأمريكية خصوصاً من وضع أوربا في وضعية تبعية لها، فتصبح رهينة للولايات المتحدة في مجال تزويدها بالنفط لأنها تسيطر على الموارد وعلى توزيعها كذلك العمل على محاصرة روسيا ومراقبتها عن كثب من خلال فرض الطوق الجيوبولتيكي عليها، وحسنة هذا الطوق انه يمنعها من إعادة التفكير </w:t>
      </w:r>
      <w:r>
        <w:rPr>
          <w:rFonts w:cs="Simplified Arabic"/>
          <w:rtl/>
        </w:rPr>
        <w:lastRenderedPageBreak/>
        <w:t>بالإمبراطورية مجدداً ويقي الولايات المتحدة من ظهورها كمنافسة مرة ثانية ، وكذلك محاصرة الصين ومحاولة مراقبتها وخاصة أن بدأ نموها يقلق الولايات المتحدة كثيراً، أو يثير مخاوفها</w:t>
      </w:r>
      <w:r>
        <w:rPr>
          <w:rStyle w:val="FootnoteReference"/>
          <w:rFonts w:cs="Simplified Arabic"/>
          <w:rtl/>
        </w:rPr>
        <w:footnoteReference w:id="811"/>
      </w:r>
      <w:r>
        <w:rPr>
          <w:rFonts w:cs="Simplified Arabic"/>
          <w:rtl/>
        </w:rPr>
        <w:t>.</w:t>
      </w:r>
    </w:p>
    <w:p w:rsidR="00944122" w:rsidRDefault="00944122" w:rsidP="00944122">
      <w:pPr>
        <w:ind w:firstLine="720"/>
        <w:jc w:val="lowKashida"/>
        <w:rPr>
          <w:rFonts w:cs="Simplified Arabic"/>
          <w:rtl/>
        </w:rPr>
      </w:pPr>
      <w:r>
        <w:rPr>
          <w:rFonts w:cs="Simplified Arabic"/>
          <w:rtl/>
        </w:rPr>
        <w:t>أن أهمية هذه الدراسة تنبع من أن الولايات المتحدة الأمريكية قد طرحت العديد من المشاريع في المنطقة العربية وآخرها "مشروع نظام إقليمي جديد في الشرق الأوسط منذ مطلع التسعينات" كبديل للنظام الإقليمي العربي، ولكن هذه المشاريع لم يكتب لها النجاح بسبب التحديات والممانعات والتعقيدات التي حالت دون ذلك . لكنها عادت مجداً في شباط / 2004 (أي بعد عام من احتلالها العراق) إلى طرح مشروع أطلق عليه (مشروع الشرق الأوسط الكبير) الذي يمكن أن نطلق عليه المشروع (القديم–الجديد) لأنه امتداد لما سبقه من مشاريع استهدفت تغيير خارطة العرب الجيو–سياسية، ولكن هذه المرة بدعوى إعادة المنطقة العربية وإصلاح نظمها السياسية والاقتصادية والتعليمية ومحاربة الإرهاب ونشر الديمقراطية والليبرالية، وهذا ما يثير التساؤلات هل أن الأرض باتت ممهدة ، وان هذا المشروع بات بمنزلة القدر للمنطقة الذي لا يمكن الفكاك منه، وهل ستنجح الولايات المتحدة الأمريكية في تغيير خارطة المنطقة العربية من خلاله، أم أن مصيره سيكون نفس مصير المشاريع السابقة التي لم يكتب لها النجاح وسنجيب على هذه التساؤلات من خلال هذه الدراسة.</w:t>
      </w:r>
    </w:p>
    <w:p w:rsidR="00944122" w:rsidRDefault="00944122" w:rsidP="00944122">
      <w:pPr>
        <w:jc w:val="lowKashida"/>
        <w:rPr>
          <w:rFonts w:cs="Simplified Arabic"/>
          <w:b/>
          <w:bCs/>
          <w:rtl/>
        </w:rPr>
      </w:pPr>
      <w:r>
        <w:rPr>
          <w:rFonts w:cs="Simplified Arabic"/>
          <w:b/>
          <w:bCs/>
          <w:rtl/>
        </w:rPr>
        <w:t xml:space="preserve">المشروع الأمريكي القديم – الجديد </w:t>
      </w:r>
    </w:p>
    <w:p w:rsidR="00944122" w:rsidRDefault="00944122" w:rsidP="00944122">
      <w:pPr>
        <w:ind w:firstLine="720"/>
        <w:jc w:val="lowKashida"/>
        <w:rPr>
          <w:rFonts w:cs="Simplified Arabic"/>
          <w:rtl/>
        </w:rPr>
      </w:pPr>
      <w:r>
        <w:rPr>
          <w:rFonts w:cs="Simplified Arabic"/>
          <w:rtl/>
        </w:rPr>
        <w:t>أن فكرة إقامة نظام شرق أوسطي ليست وليدة اللحظة الراهنة وإنما هي فكرة رادوت الغرب والحركة الصهيونية منذ أمد بعيد، وان اختلفت بعض الشيء في طروحاتهم الحالية وفقاً للمستجدات العالمية والإقليمية والتي سيرد ذكرها لاحقاً، من منظور أمريكي–صهيوني لإقامة نظام يخدم مصالحها في إطار النظام العالمي الجديد .</w:t>
      </w:r>
    </w:p>
    <w:p w:rsidR="00944122" w:rsidRDefault="00944122" w:rsidP="00944122">
      <w:pPr>
        <w:ind w:firstLine="720"/>
        <w:jc w:val="lowKashida"/>
        <w:rPr>
          <w:rFonts w:cs="Simplified Arabic"/>
          <w:rtl/>
        </w:rPr>
      </w:pPr>
      <w:r>
        <w:rPr>
          <w:rFonts w:cs="Simplified Arabic"/>
          <w:rtl/>
        </w:rPr>
        <w:t>ففي مطلع التسعينات من القرن الماضي وفي ظل إدارة الرئيس الأمريكي الأسبق جورج بوش (الأب) انطلق مشروع الشرق أوسطية أو فكرة إيجاد "نظام إقليمي جديد" يضم الدول العربية إلى جانب "إسرائيل" وعدد من دول الرشق أوسطية، ويذكر أن هناك رؤية "إسرائيلية" قد اتفقت مع الرؤية الأمريكية لخلق هذا النظام الذي عبر عنها وزير الخارجية "الإسرائيلي" الأسبق آنذاك شمعون بيريز في كتابه (الشرق الأوسط الجديد) الذي نظر فيه للشرق الأوسط</w:t>
      </w:r>
      <w:r>
        <w:rPr>
          <w:rStyle w:val="FootnoteReference"/>
          <w:rFonts w:cs="Simplified Arabic"/>
          <w:rtl/>
        </w:rPr>
        <w:footnoteReference w:id="812"/>
      </w:r>
      <w:r>
        <w:rPr>
          <w:rFonts w:cs="Simplified Arabic"/>
          <w:rtl/>
        </w:rPr>
        <w:t>، ونتيجة للتماثل بين المدركات الصهيونية والغربية عد "مشروع الشرق الأوسط" من صلب السياسات والاستراتجيات للدول الغربية عامة والولايات المتحدة الأمريكية خاصة والهادفة إلى تغيير المنطقة العربية، ومن ثم تمزيق وحدة الصف العربي.</w:t>
      </w:r>
    </w:p>
    <w:p w:rsidR="00944122" w:rsidRDefault="00944122" w:rsidP="00944122">
      <w:pPr>
        <w:ind w:firstLine="720"/>
        <w:jc w:val="lowKashida"/>
        <w:rPr>
          <w:rFonts w:cs="Simplified Arabic"/>
          <w:rtl/>
        </w:rPr>
      </w:pPr>
      <w:r>
        <w:rPr>
          <w:rFonts w:cs="Simplified Arabic"/>
          <w:rtl/>
        </w:rPr>
        <w:t>فالولايات المتحدة الأمريكية تهدف من وراء تسويقها للمشروع تسويغ هيمنتها على المنطقة بوصفها المتميزة بين القوى الكبرى عبر خلق شبكة من المصالح الاقتصادية والعسكرية والسياسية الهادفة إلى دمج "إسرائيل" داخل المنطقة العربية عن طريق تطبيع علاقاتها مع الدول العربية وتأهيلها للعب دور فعال داخل النظام الإقليمي العربي</w:t>
      </w:r>
      <w:r>
        <w:rPr>
          <w:rStyle w:val="FootnoteReference"/>
          <w:rFonts w:cs="Simplified Arabic"/>
          <w:rtl/>
        </w:rPr>
        <w:footnoteReference w:id="813"/>
      </w:r>
      <w:r>
        <w:rPr>
          <w:rFonts w:cs="Simplified Arabic"/>
          <w:rtl/>
        </w:rPr>
        <w:t xml:space="preserve">، لذلك نلاحظ أن الولايات المتحدة الأمريكية هي أكثر الأطراف حماسة وقناعة بهذا المشروع بل تمثل قوة الدفع الأساسية في ترجمته عبر ما تدعو إليه من مفاوضات </w:t>
      </w:r>
      <w:r>
        <w:rPr>
          <w:rFonts w:cs="Simplified Arabic"/>
          <w:rtl/>
        </w:rPr>
        <w:lastRenderedPageBreak/>
        <w:t>متعددة الأطراف كآلية لابد منها لتحقيق الاندماج الإقليمي وهي عملية التسوية، وقد جاء ذلك بدفع من العديد من المتغيرات</w:t>
      </w:r>
      <w:r>
        <w:rPr>
          <w:rStyle w:val="FootnoteReference"/>
          <w:rFonts w:cs="Simplified Arabic"/>
          <w:rtl/>
        </w:rPr>
        <w:footnoteReference w:customMarkFollows="1" w:id="814"/>
        <w:t>(*)</w:t>
      </w:r>
      <w:r>
        <w:rPr>
          <w:rFonts w:cs="Simplified Arabic"/>
          <w:rtl/>
        </w:rPr>
        <w:t xml:space="preserve"> والتطورات منها :- </w:t>
      </w:r>
    </w:p>
    <w:p w:rsidR="00944122" w:rsidRDefault="00944122" w:rsidP="00944122">
      <w:pPr>
        <w:numPr>
          <w:ilvl w:val="0"/>
          <w:numId w:val="102"/>
        </w:numPr>
        <w:spacing w:after="0" w:line="240" w:lineRule="auto"/>
        <w:jc w:val="lowKashida"/>
        <w:rPr>
          <w:rFonts w:cs="Simplified Arabic"/>
          <w:rtl/>
        </w:rPr>
      </w:pPr>
      <w:r>
        <w:rPr>
          <w:rFonts w:cs="Simplified Arabic"/>
          <w:rtl/>
        </w:rPr>
        <w:t>انفراط عقد الاتحاد السوفيتي وانتهاء توازن القوى الذي كان سائداً في فترة الحرب الباردة لصالح الولايات المتحدة الأمريكية التي هيمنت على النظامين الدولي والإقليمي.</w:t>
      </w:r>
    </w:p>
    <w:p w:rsidR="00944122" w:rsidRDefault="00944122" w:rsidP="00944122">
      <w:pPr>
        <w:numPr>
          <w:ilvl w:val="0"/>
          <w:numId w:val="102"/>
        </w:numPr>
        <w:spacing w:after="0" w:line="240" w:lineRule="auto"/>
        <w:jc w:val="lowKashida"/>
        <w:rPr>
          <w:rFonts w:cs="Simplified Arabic"/>
        </w:rPr>
      </w:pPr>
      <w:r>
        <w:rPr>
          <w:rFonts w:cs="Simplified Arabic"/>
          <w:rtl/>
        </w:rPr>
        <w:t>تداعيات أزمة وحرب الخليج الثانية 1990-1991 التي أدت إلى انحسار التضامن بين مكونات النظام العربي</w:t>
      </w:r>
      <w:r>
        <w:rPr>
          <w:rStyle w:val="FootnoteReference"/>
          <w:rFonts w:cs="Simplified Arabic"/>
          <w:rtl/>
        </w:rPr>
        <w:footnoteReference w:id="815"/>
      </w:r>
      <w:r>
        <w:rPr>
          <w:rFonts w:cs="Simplified Arabic"/>
          <w:rtl/>
        </w:rPr>
        <w:t>.</w:t>
      </w:r>
    </w:p>
    <w:p w:rsidR="00944122" w:rsidRDefault="00944122" w:rsidP="00944122">
      <w:pPr>
        <w:numPr>
          <w:ilvl w:val="0"/>
          <w:numId w:val="102"/>
        </w:numPr>
        <w:spacing w:after="0" w:line="240" w:lineRule="auto"/>
        <w:jc w:val="lowKashida"/>
        <w:rPr>
          <w:rFonts w:cs="Simplified Arabic"/>
        </w:rPr>
      </w:pPr>
      <w:r>
        <w:rPr>
          <w:rFonts w:cs="Simplified Arabic"/>
          <w:rtl/>
        </w:rPr>
        <w:t>انطلاق مسارات العولمة الناجمة عن التطورات التكنولوجية وانهيار الحواجز أمام حرية التجارة وتدفق رؤوس الأموال وسيادة الليبرالية الاقتصادية .</w:t>
      </w:r>
    </w:p>
    <w:p w:rsidR="00944122" w:rsidRDefault="00944122" w:rsidP="00944122">
      <w:pPr>
        <w:numPr>
          <w:ilvl w:val="0"/>
          <w:numId w:val="102"/>
        </w:numPr>
        <w:spacing w:after="0" w:line="240" w:lineRule="auto"/>
        <w:jc w:val="lowKashida"/>
        <w:rPr>
          <w:rFonts w:cs="Simplified Arabic"/>
        </w:rPr>
      </w:pPr>
      <w:r>
        <w:rPr>
          <w:rFonts w:cs="Simplified Arabic"/>
          <w:rtl/>
        </w:rPr>
        <w:t>بدأ عملية التسوية للصراع العربي – الإسرائيلي وانعقاد مؤتمر مدريد للسلام أواخر عام 1991</w:t>
      </w:r>
      <w:r>
        <w:rPr>
          <w:rStyle w:val="FootnoteReference"/>
          <w:rFonts w:cs="Simplified Arabic"/>
          <w:rtl/>
        </w:rPr>
        <w:footnoteReference w:id="816"/>
      </w:r>
      <w:r>
        <w:rPr>
          <w:rFonts w:cs="Simplified Arabic"/>
          <w:rtl/>
        </w:rPr>
        <w:t>.</w:t>
      </w:r>
    </w:p>
    <w:p w:rsidR="00944122" w:rsidRDefault="00944122" w:rsidP="00944122">
      <w:pPr>
        <w:ind w:firstLine="720"/>
        <w:jc w:val="lowKashida"/>
        <w:rPr>
          <w:rFonts w:cs="Simplified Arabic"/>
          <w:rtl/>
        </w:rPr>
      </w:pPr>
      <w:r>
        <w:rPr>
          <w:rFonts w:cs="Simplified Arabic"/>
          <w:rtl/>
        </w:rPr>
        <w:t>هكذا حاولت الولايات المتحدة استغلال هذه التطورات والتحولات باعتبارها فرصة سانحة لها لتعزيز همينتها على المنطقة العربية ، معتمدة في ذلك إطلاق عملية التسوية بين الدول العربية و " إسرائيل" وتغيير النظام السياسي الإقليمي من نظام عربي يتأسيس على الهوية القومية والعناصر المشتركة كاللغة والتاريخ والثقافة إلى نظام شرق أوسطي " فوق قومي " متجاوزاً الانتماءات القومية</w:t>
      </w:r>
      <w:r>
        <w:rPr>
          <w:rStyle w:val="FootnoteReference"/>
          <w:rFonts w:cs="Simplified Arabic"/>
          <w:rtl/>
        </w:rPr>
        <w:footnoteReference w:id="817"/>
      </w:r>
      <w:r>
        <w:rPr>
          <w:rFonts w:cs="Simplified Arabic"/>
          <w:rtl/>
        </w:rPr>
        <w:t>، بيد أن إقامة نظام شرق أوسطي جديد كبديل للنظام الإقليمي العربي قد تراجع في أواخر الولاية الثانية للرئيس الأمريكي الأسبق " بيل كلنتون" لأسباب عديدة كان من أهمها انهيار عملية التسوية في بعدها الفلسطيني – الإسرائيلي</w:t>
      </w:r>
      <w:r>
        <w:rPr>
          <w:rStyle w:val="FootnoteReference"/>
          <w:rFonts w:cs="Simplified Arabic"/>
          <w:rtl/>
        </w:rPr>
        <w:footnoteReference w:id="818"/>
      </w:r>
      <w:r>
        <w:rPr>
          <w:rFonts w:cs="Simplified Arabic"/>
          <w:rtl/>
        </w:rPr>
        <w:t>.</w:t>
      </w:r>
    </w:p>
    <w:p w:rsidR="00944122" w:rsidRDefault="00944122" w:rsidP="00944122">
      <w:pPr>
        <w:ind w:firstLine="720"/>
        <w:jc w:val="lowKashida"/>
        <w:rPr>
          <w:rFonts w:cs="Simplified Arabic"/>
          <w:rtl/>
        </w:rPr>
      </w:pPr>
      <w:r>
        <w:rPr>
          <w:rFonts w:cs="Simplified Arabic"/>
          <w:rtl/>
        </w:rPr>
        <w:t>وما أن جاءت أحداث 11 أيلول 2001 حتى أصبحت إدارة بوش ( الابن) تتعامل مع المنطقة وكأنها الرجل المريض بالنسبة لإمبراطورية القرن الحادي والعشرين مثلما كانت الدولة العثمانية ، الرجل المريض بالنسبة لأوربا ، مُشكِلَة نظرة جديدة تجاوزت الإجراءات الأمنية المباشرة إلى تغيير المفاهيم والأوضاع السائدة في المنطقة سواء على الصعيد السياسي والاقتصادي أو على صعيد الموروث الثقافي والمناهج التربوية التي شكلت على مر العصور هوية العرب المسلمين</w:t>
      </w:r>
      <w:r>
        <w:rPr>
          <w:rStyle w:val="FootnoteReference"/>
          <w:rFonts w:cs="Simplified Arabic"/>
          <w:rtl/>
        </w:rPr>
        <w:footnoteReference w:id="819"/>
      </w:r>
      <w:r>
        <w:rPr>
          <w:rFonts w:cs="Simplified Arabic"/>
          <w:rtl/>
        </w:rPr>
        <w:t>، وقد حانت الفرصة التي تطلق فيها الولايات المتحدة الأمريكية حملتها للهيمنة على العرب ، بعد أن تمكن صانع القرار الأمريكي أن يعمل منها العذر الشرعي لإعلان مبدأ " التدخل الإنساني" الذي استند في خلفيته ومسوغاته على ما جاء في تقريري الأمم المتحدة حول التنمية البشرية العربية للعامين 2002- 2003 والذي عكسا حسب وجهة نظر المشروع وضعاًً بائساً وصورة مأساوية للحال العربي وخاصة في مجالات (حرية الإنسان، ونشر المعرفة و تمكين مشاركة المرأة) وهي المجالات التي تشكل اخطر التهديدات والتي أطلق عليها (النواقص الثلاثة) في نص المشروع الذي قدمته واشنطن إلى قمة الدول الثماني ، وتخلص الولايات المتحدة الأمريكية أن الوضع البائس سوف يسهم في زيادة التطرف والإرهاب والجريمة المنظمة العابرة للحدود أو الهجرة غير المشروعة</w:t>
      </w:r>
      <w:r>
        <w:rPr>
          <w:rStyle w:val="FootnoteReference"/>
          <w:rFonts w:cs="Simplified Arabic"/>
          <w:rtl/>
        </w:rPr>
        <w:footnoteReference w:id="820"/>
      </w:r>
      <w:r>
        <w:rPr>
          <w:rFonts w:cs="Simplified Arabic"/>
          <w:rtl/>
        </w:rPr>
        <w:t xml:space="preserve">، وقد تم صياغة وثيقة تتضمن إستراتيجية جديدة للأمن القومي الأمريكي لإدارة الرئيس بوش في أيلول / 2002 ( أي بعد عام من الهجوم الذي تعرضت له الولايات المتحدة ) ، وقد </w:t>
      </w:r>
      <w:r>
        <w:rPr>
          <w:rFonts w:cs="Simplified Arabic"/>
          <w:rtl/>
        </w:rPr>
        <w:lastRenderedPageBreak/>
        <w:t>أكدت هذه الوثيقة على التزام الولايات المتحدة بالعمل على إدخال مبادئ الديمقراطية والأسواق الحرة والتجارة الحرة إلى كل ركن من أركان العالم انطلاقاً من أن الولايات المتحدة الأمريكية تمتلك قوة عسكرية لا نظير لها وبنفوذ اقتصادي وسياسي عظيمين ، وكذلك التركيز على محاربة الإرهابيين والطغاة الذين يساهمون إلى خلق التربة الخصبة لنشوء الجماعات المتطرفة الإرهابية الذين يشكلون تهديداً للأمن العالمي بسعيهم لامتلاكهم أسلحة الدمار الشامل وكذلك تضمنت التأكيد على حق الولايات المتحدة الأمريكية في انتهاج مبدأ الحرب الوقائية بدعوى حماية أمنها القومي من أعمال الإرهاب</w:t>
      </w:r>
      <w:r>
        <w:rPr>
          <w:rStyle w:val="FootnoteReference"/>
          <w:rFonts w:cs="Simplified Arabic"/>
          <w:rtl/>
        </w:rPr>
        <w:footnoteReference w:id="821"/>
      </w:r>
      <w:r>
        <w:rPr>
          <w:rFonts w:cs="Simplified Arabic"/>
          <w:rtl/>
        </w:rPr>
        <w:t>.</w:t>
      </w:r>
    </w:p>
    <w:p w:rsidR="00944122" w:rsidRDefault="00944122" w:rsidP="00944122">
      <w:pPr>
        <w:ind w:firstLine="720"/>
        <w:jc w:val="lowKashida"/>
        <w:rPr>
          <w:rFonts w:cs="Simplified Arabic"/>
          <w:rtl/>
        </w:rPr>
      </w:pPr>
      <w:r>
        <w:rPr>
          <w:rFonts w:cs="Simplified Arabic"/>
          <w:rtl/>
        </w:rPr>
        <w:t>وما أن جاء احتلال العراق حتى كان باباً مفتوحاً لأجل تنفيذ المشروع إذ أعلن فيه اعتماد سياسة جديدة تجاه العالم العربي للعهود المقبلة واعتماد إستراتيجية تسعى إلى نشر الديمقراطية والذي نعتقده انه كان جزءا من المخطط الأمريكي لطرح مشروعها وفي هذا الصدد ذكر جورج شولتز وزير خارجية الولايات المتحدة الأمريكية الأسبق في مقولة له عقب انهيار المعسكر الاشتراكي أوائل التسعينات (أن الشرق الأوسط يحتاج إلى التغيير ، ولكي يتغير لابد له من زلزال مماثل للزلزال الذي ضرب الاتحاد السوفيتي والكتلة الشيوعية)</w:t>
      </w:r>
      <w:r>
        <w:rPr>
          <w:rStyle w:val="FootnoteReference"/>
          <w:rFonts w:cs="Simplified Arabic"/>
          <w:rtl/>
        </w:rPr>
        <w:footnoteReference w:id="822"/>
      </w:r>
      <w:r>
        <w:rPr>
          <w:rFonts w:cs="Simplified Arabic"/>
          <w:rtl/>
        </w:rPr>
        <w:t xml:space="preserve"> ولعل غزو العراق واحتلاله وتحييده عن ساحة الصراع العربي – الصهيوني هو جزء من هذا المخطط وقد تطرقت كونداليزا رايس وزيرة الخارجية الأمريكية السابقة في مقوله لها قبيل الحرب على العراق (أن العراق سوف يكون مفتاح التغيير في العالم الإسلامي)</w:t>
      </w:r>
      <w:r>
        <w:rPr>
          <w:rStyle w:val="FootnoteReference"/>
          <w:rFonts w:cs="Simplified Arabic"/>
          <w:rtl/>
        </w:rPr>
        <w:footnoteReference w:id="823"/>
      </w:r>
      <w:r>
        <w:rPr>
          <w:rFonts w:cs="Simplified Arabic"/>
          <w:rtl/>
        </w:rPr>
        <w:t xml:space="preserve"> وبعد سلسلة من المبادرات والمواقف التي طرحتها الإدارة الأمريكية بعد إحداث 11 أيلول 2001و 9/4/2003 والتي غيرت في مسارات السياسة الخارجية الأمريكية إزاء المنطقة العربية بدءاً من التعديل في صياغة إستراتيجية الأمن القومي الأمريكي وما جاء في خطابات الرئيس الأمريكي السابق جورج بوش (الأبن) في العديد من المناسبات ففي خطاب له في 24/حزيران/ 2002 خصصه للحديث عن مشكلات الشرق الأوسط حيث طرح رؤيته لمعالجة الصراع الفلسطيني – الإسرائيلي المتضمن قيام دولة فلسطينية كنهاية للصراع لكن بوش ربط إقامة هذه الدولة بوقف الإرهاب الفلسطيني وتغيير القيادة الفلسطينية وطلب بإدخال تغييرات على النظام السياسي الفلسطيني</w:t>
      </w:r>
      <w:r>
        <w:rPr>
          <w:rStyle w:val="FootnoteReference"/>
          <w:rFonts w:cs="Simplified Arabic"/>
          <w:rtl/>
        </w:rPr>
        <w:footnoteReference w:id="824"/>
      </w:r>
      <w:r>
        <w:rPr>
          <w:rFonts w:cs="Simplified Arabic"/>
          <w:rtl/>
        </w:rPr>
        <w:t>.</w:t>
      </w:r>
    </w:p>
    <w:p w:rsidR="00944122" w:rsidRDefault="00944122" w:rsidP="00944122">
      <w:pPr>
        <w:ind w:firstLine="720"/>
        <w:jc w:val="lowKashida"/>
        <w:rPr>
          <w:rFonts w:cs="Simplified Arabic"/>
          <w:rtl/>
        </w:rPr>
      </w:pPr>
      <w:r>
        <w:rPr>
          <w:rFonts w:cs="Simplified Arabic"/>
          <w:rtl/>
        </w:rPr>
        <w:t>وفي الخطاب الذي ألقاه في جامعة ساوث كاولينا يوم 9/أيار 2003 (أي بُعيد احتلال العراق) أن حكومته ستعمل على تحويل الشرق الأوسط إلى منطقة تربطها اتفاقات للتجارة الحرة مع الولايات المتحدة خلال عشرة سنوات، واللافت في خطابه ربطه بين ضرورة مشروع بإصلاحات اقتصادية في المنطقة على قاعدة الأسواق المفتوحة والاقتصاد الحر وتنمية مؤسسات إقليمية وضرورة إجراء إصلاحات في بنى النظام العربي</w:t>
      </w:r>
      <w:r>
        <w:rPr>
          <w:rStyle w:val="FootnoteReference"/>
          <w:rFonts w:cs="Simplified Arabic"/>
          <w:rtl/>
        </w:rPr>
        <w:footnoteReference w:id="825"/>
      </w:r>
      <w:r>
        <w:rPr>
          <w:rFonts w:cs="Simplified Arabic"/>
          <w:rtl/>
        </w:rPr>
        <w:t>، كذلك جاء في خطابه الذي ألقاه في مؤسسة الصندوق القومي للديمقراطية يوم 6/11/2003 مشروع الولايات المتحدة الأمريكية بنشر الديمقراطية في الشرق الأوسط ويتضمن إدخال تغيرات جوهرية في طبيعة الأنظمة العربية وتعزيز المشاركة الشعبية</w:t>
      </w:r>
      <w:r>
        <w:rPr>
          <w:rStyle w:val="FootnoteReference"/>
          <w:rFonts w:cs="Simplified Arabic"/>
          <w:rtl/>
        </w:rPr>
        <w:footnoteReference w:id="826"/>
      </w:r>
      <w:r>
        <w:rPr>
          <w:rFonts w:cs="Simplified Arabic"/>
          <w:rtl/>
        </w:rPr>
        <w:t>.</w:t>
      </w:r>
    </w:p>
    <w:p w:rsidR="00944122" w:rsidRDefault="00944122" w:rsidP="00944122">
      <w:pPr>
        <w:ind w:firstLine="720"/>
        <w:jc w:val="lowKashida"/>
        <w:rPr>
          <w:rFonts w:cs="Simplified Arabic"/>
          <w:rtl/>
        </w:rPr>
      </w:pPr>
      <w:r>
        <w:rPr>
          <w:rFonts w:cs="Simplified Arabic"/>
          <w:rtl/>
        </w:rPr>
        <w:lastRenderedPageBreak/>
        <w:t>وبعد النتائج التي خرجت بها إحداث 11/ أيلول 2001 وإحداث 9/4 /2003 فإنها أسهمت إلى حد كبير في بلورة التصورات الأمريكية حول مشروع الشرق الأوسط الكبير الذي يقوم على إعادة صياغة كاملة للخريطة الجيو- إستراتيجية للمنطقة العربية والإجهاز على نظامهم الإقليمي العربي عبر تذويبه في فضاء سياسي – جغرافي تاريخي ثقافي مشترك في نطاق استراتيجي أوسع يهدف إلى إعادة هيكلة المنطقة العربية بشكل شامل مما جعل هذا المشروع يحمل أبعاد إستراتيجية يهدف إلى تفكيك المنطقة العربية من جانب وبناء مقومات للهيمنة العالمية – الأمريكية من الجانب الآخر</w:t>
      </w:r>
      <w:r>
        <w:rPr>
          <w:rStyle w:val="FootnoteReference"/>
          <w:rFonts w:cs="Simplified Arabic"/>
          <w:rtl/>
        </w:rPr>
        <w:footnoteReference w:id="827"/>
      </w:r>
      <w:r>
        <w:rPr>
          <w:rFonts w:cs="Simplified Arabic"/>
          <w:rtl/>
        </w:rPr>
        <w:t xml:space="preserve"> ، ومن خلال هذا كله تم الإعلان عن مشروع الشرق الأوسط الكبير  في شباط /2004 على لسان الرئيس الأمريكي السابق جورج بوش (الأبن) للتعامل مع مشكلات المنطقة والتحديات المنبثقة عنها</w:t>
      </w:r>
      <w:r>
        <w:rPr>
          <w:rStyle w:val="FootnoteReference"/>
          <w:rFonts w:cs="Simplified Arabic"/>
          <w:rtl/>
        </w:rPr>
        <w:footnoteReference w:id="828"/>
      </w:r>
      <w:r>
        <w:rPr>
          <w:rFonts w:cs="Simplified Arabic"/>
          <w:rtl/>
        </w:rPr>
        <w:t>، ثم مالبث أن هذا المشروع اكتسب طابعاً  دولياً لدى إقراره في اجتماع القمة لقادة الدول الثمانية الصناعية (</w:t>
      </w:r>
      <w:r>
        <w:rPr>
          <w:rFonts w:cs="Simplified Arabic"/>
        </w:rPr>
        <w:t>G8</w:t>
      </w:r>
      <w:r>
        <w:rPr>
          <w:rFonts w:cs="Simplified Arabic"/>
          <w:rtl/>
        </w:rPr>
        <w:t>) الذي عقد في سي ايلاند بولاية جورجيا الأمريكية في حزيران /2004 والذي حضره قادة دول كل من الولايات المتحدة الأمريكية– المملكة المتحدة–فرنسا- ألمانيا–اليابان–كندا – ايطاليا– روسيا)، كما شارك فيه قادة الدول العربية (الأردن – البحرين – اليمن- الجزائر) إلى جانب الرئيس الأفغاني حامد كرزاي وكذلك رئيس الوزراء التركي رجب طيب اردغان وقد تضمنت مبادرة مجموعة الدول الثماني الصادرة عن هذا الاجتماع وثيقتين هما</w:t>
      </w:r>
      <w:r>
        <w:rPr>
          <w:rStyle w:val="FootnoteReference"/>
          <w:rFonts w:cs="Simplified Arabic"/>
          <w:rtl/>
        </w:rPr>
        <w:footnoteReference w:id="829"/>
      </w:r>
      <w:r>
        <w:rPr>
          <w:rFonts w:cs="Simplified Arabic"/>
          <w:rtl/>
        </w:rPr>
        <w:t>.</w:t>
      </w:r>
    </w:p>
    <w:p w:rsidR="00944122" w:rsidRDefault="00944122" w:rsidP="00944122">
      <w:pPr>
        <w:ind w:firstLine="720"/>
        <w:jc w:val="lowKashida"/>
        <w:rPr>
          <w:rFonts w:cs="Simplified Arabic"/>
          <w:rtl/>
        </w:rPr>
      </w:pPr>
      <w:r>
        <w:rPr>
          <w:rFonts w:cs="Simplified Arabic"/>
          <w:b/>
          <w:bCs/>
          <w:rtl/>
        </w:rPr>
        <w:t>أولا :-</w:t>
      </w:r>
      <w:r>
        <w:rPr>
          <w:rFonts w:cs="Simplified Arabic"/>
          <w:rtl/>
        </w:rPr>
        <w:t xml:space="preserve"> إعلان سياسي عام تحت اسم ( شراكة من اجل التقدم والمستقبل المشترك مع منطقة الشرق الأوسط الموسع وشمال أفريقيا).</w:t>
      </w:r>
    </w:p>
    <w:p w:rsidR="00944122" w:rsidRDefault="00944122" w:rsidP="00944122">
      <w:pPr>
        <w:ind w:firstLine="720"/>
        <w:jc w:val="lowKashida"/>
        <w:rPr>
          <w:rFonts w:cs="Simplified Arabic"/>
          <w:rtl/>
        </w:rPr>
      </w:pPr>
      <w:r>
        <w:rPr>
          <w:rFonts w:cs="Simplified Arabic"/>
          <w:b/>
          <w:bCs/>
          <w:rtl/>
        </w:rPr>
        <w:t xml:space="preserve">ثانياً:- </w:t>
      </w:r>
      <w:r>
        <w:rPr>
          <w:rFonts w:cs="Simplified Arabic"/>
          <w:rtl/>
        </w:rPr>
        <w:t xml:space="preserve">خطة لدعم الإصلاحات ،حيث جاء في هذه الخطة انه يمكن لمجموعة الثماني أن تقدم مساعدات لمعالجة تحديات التعليم في المنطقة ومساعدة الطلاب على اكتساب المهارات الضرورية ، والتركيز على إنتاج جيل متحرر من الأمية في الشرق الأوسط وتمويل برامج الترجمة للكتب الأساسية في الفلسفة والأدب وعلم الاجتماع وعلوم الطبيعة وكذلك توسيع الفرص الاقتصادية ،وقد طرح المشروع إطلاق قدرات القطاع الخاص في المنطقة خصوصاً مشاريع الأعمال الصغيرة والمتوسطة ، وإطلاق مبادرة إقراض المشاريع الصغيرة وتنشئة مشاريع الأعمال على المستويين المتوسط والكبير والتوصل إلى تكامل اقتصادي في مجال الأعمال في المنطقة وإنشاء مؤسسة إقليمية للتنمية على غرار ( البنك الأوربي للأعمار والتنمية) لمساعدة الدول الساعية إلى الإصلاح، وتحديث الخدمات المصرفية وتشجيع التجارة في الشرق الأوسط الكبير وبالأخص إلى منطقة التجارة العالمية ، وتسهيل التجارة وإقامة مناطق محددة خصيصاً في الشرق الأوسط الكبير تتولى تشجيع التعاون الإقليمي على تصميم وتسويق المنتجات وإنشاء ( منبر الفرص الاقتصادية للشرق الأوسط )الذي سيجمع مسؤولين من كبار مجموعة الثماني ودول الشرق الأوسط الكبير . وجدير  بالذكر أن الولايات المتحدة كغيرها من دول مجموعة الثماني ، رصدت موازنات معينة خصوصاً لمنظمات المجتمع المدني في البلدان العربية ، كما قامت بعض المنتديات او المؤسسات من اجل تشجيع على تنمية الوعي بالديمقراطية والانتخابات وحكم القانون وتمويل المشاريع الصغيرة من اجل التدريب والتأهيل وزيادة المعارف بين الشباب . </w:t>
      </w:r>
    </w:p>
    <w:p w:rsidR="00944122" w:rsidRDefault="00944122" w:rsidP="00944122">
      <w:pPr>
        <w:jc w:val="lowKashida"/>
        <w:rPr>
          <w:rFonts w:cs="Simplified Arabic"/>
          <w:b/>
          <w:bCs/>
          <w:rtl/>
        </w:rPr>
      </w:pPr>
      <w:r>
        <w:rPr>
          <w:rFonts w:cs="Simplified Arabic"/>
          <w:b/>
          <w:bCs/>
          <w:rtl/>
        </w:rPr>
        <w:t xml:space="preserve">أهداف مشروع الشرق الأوسط الكبير </w:t>
      </w:r>
    </w:p>
    <w:p w:rsidR="00944122" w:rsidRDefault="00944122" w:rsidP="00944122">
      <w:pPr>
        <w:ind w:firstLine="360"/>
        <w:jc w:val="lowKashida"/>
        <w:rPr>
          <w:rFonts w:cs="Simplified Arabic"/>
          <w:rtl/>
        </w:rPr>
      </w:pPr>
      <w:r>
        <w:rPr>
          <w:rFonts w:cs="Simplified Arabic"/>
          <w:rtl/>
        </w:rPr>
        <w:t xml:space="preserve">     هناك جملة من الأهداف كشفها هذا المشروع امن خلال القائمين على تطبيقه ممثلة بالاتي :- </w:t>
      </w:r>
    </w:p>
    <w:p w:rsidR="00944122" w:rsidRDefault="00944122" w:rsidP="00944122">
      <w:pPr>
        <w:numPr>
          <w:ilvl w:val="0"/>
          <w:numId w:val="103"/>
        </w:numPr>
        <w:spacing w:after="0" w:line="240" w:lineRule="auto"/>
        <w:jc w:val="lowKashida"/>
        <w:rPr>
          <w:rFonts w:cs="Simplified Arabic"/>
          <w:rtl/>
        </w:rPr>
      </w:pPr>
      <w:r>
        <w:rPr>
          <w:rFonts w:cs="Simplified Arabic"/>
          <w:rtl/>
        </w:rPr>
        <w:lastRenderedPageBreak/>
        <w:t>إعادة هيكلة منطقة الشرق الأوسط وفق المصالح المشتركة والتي يتطلبها التحالف الاستراتيجي بين الولايات المتحدة الأمريكية و " إسرائيل " ومما لاشك فيه أن الولايات المتحدة الأمريكية تعد " إسرائيل" حليفاً مهماً تعتمد عليه في ترتيباتها لمنطقة " الشرق الأوسط" وشريكا يعمل على كبح تهديدات التي تواجه المصالح الأمريكية إضافة إلى كونها تمثل إحدى ابرز القواعد المتقدمة في المنطقة والتي تسهم في تعزيز الوجود العسكري الأمريكي وتلعب دوراً بارزاً وفاعلاً في تنفيذ الإستراتيجية الأمريكية حيال المنطقة العربية وتشكل ضمانة رئيسية للمصالح الأمريكية من خلال تطابق الأهداف الإستراتيجية الأمريكية – الصهيونية</w:t>
      </w:r>
      <w:r>
        <w:rPr>
          <w:rStyle w:val="FootnoteReference"/>
          <w:rFonts w:cs="Simplified Arabic"/>
          <w:rtl/>
        </w:rPr>
        <w:footnoteReference w:id="830"/>
      </w:r>
      <w:r>
        <w:rPr>
          <w:rFonts w:cs="Simplified Arabic"/>
          <w:rtl/>
        </w:rPr>
        <w:t>.</w:t>
      </w:r>
    </w:p>
    <w:p w:rsidR="00944122" w:rsidRDefault="00944122" w:rsidP="00944122">
      <w:pPr>
        <w:numPr>
          <w:ilvl w:val="0"/>
          <w:numId w:val="103"/>
        </w:numPr>
        <w:spacing w:after="0" w:line="240" w:lineRule="auto"/>
        <w:jc w:val="lowKashida"/>
        <w:rPr>
          <w:rFonts w:cs="Simplified Arabic"/>
          <w:rtl/>
        </w:rPr>
      </w:pPr>
      <w:r>
        <w:rPr>
          <w:rFonts w:cs="Simplified Arabic"/>
          <w:rtl/>
        </w:rPr>
        <w:t>ضمان هيمنة " إسرائيل" وسيطرتها على مقدرات منطقة الشرق الأوسط باعتبارها النموذج الحضاري للمشروع الغربي الذي تسعى الولايات المتحدة الأمريكية لتجسيده.</w:t>
      </w:r>
    </w:p>
    <w:p w:rsidR="00944122" w:rsidRDefault="00944122" w:rsidP="00944122">
      <w:pPr>
        <w:numPr>
          <w:ilvl w:val="0"/>
          <w:numId w:val="103"/>
        </w:numPr>
        <w:spacing w:after="0" w:line="240" w:lineRule="auto"/>
        <w:jc w:val="lowKashida"/>
        <w:rPr>
          <w:rFonts w:cs="Simplified Arabic"/>
        </w:rPr>
      </w:pPr>
      <w:r>
        <w:rPr>
          <w:rFonts w:cs="Simplified Arabic"/>
          <w:rtl/>
        </w:rPr>
        <w:t>حماية " إسرائيل" وضمان تفوقها في المنطقة باعتبارها هدفاً استراتيجياً للولايات المتحدة الأمريكية من خلال بناء ترتيبات أمنية مشتركة تهدف إلى تجميد التسلح العربي والعمل على تحديد قدرات العرب العسكرية وفاعليتهم بقصد تجريدهم من القدرة على مقاومة مخططات التدخل في شؤونهم والسيطرة على ثرواتهم والهيمنة على مقدراتهم وهو ما يفسر احتلال العراق بوصفه شرطاً أساسياً لإعادة ترتيب المنطقة العربية عبر هذه المخطط ووضعه موضع التطبيق</w:t>
      </w:r>
      <w:r>
        <w:rPr>
          <w:rStyle w:val="FootnoteReference"/>
          <w:rFonts w:cs="Simplified Arabic"/>
          <w:rtl/>
        </w:rPr>
        <w:footnoteReference w:id="831"/>
      </w:r>
      <w:r>
        <w:rPr>
          <w:rFonts w:cs="Simplified Arabic"/>
          <w:rtl/>
        </w:rPr>
        <w:t xml:space="preserve">.         </w:t>
      </w:r>
    </w:p>
    <w:p w:rsidR="00944122" w:rsidRDefault="00944122" w:rsidP="00944122">
      <w:pPr>
        <w:numPr>
          <w:ilvl w:val="0"/>
          <w:numId w:val="104"/>
        </w:numPr>
        <w:spacing w:after="0" w:line="240" w:lineRule="auto"/>
        <w:rPr>
          <w:rFonts w:cs="Simplified Arabic"/>
          <w:rtl/>
          <w:lang w:bidi="ar-IQ"/>
        </w:rPr>
      </w:pPr>
      <w:r>
        <w:rPr>
          <w:rFonts w:cs="Simplified Arabic"/>
          <w:rtl/>
          <w:lang w:bidi="ar-IQ"/>
        </w:rPr>
        <w:t>تحقيق المصالح الاقتصادية الأمريكية في آسيا وأوربا على المدى البعيد عبر التحكم في مصادر النفط العربي وتامين تدفقه إليها .</w:t>
      </w:r>
    </w:p>
    <w:p w:rsidR="00944122" w:rsidRDefault="00944122" w:rsidP="00944122">
      <w:pPr>
        <w:numPr>
          <w:ilvl w:val="0"/>
          <w:numId w:val="104"/>
        </w:numPr>
        <w:spacing w:after="0" w:line="240" w:lineRule="auto"/>
        <w:jc w:val="lowKashida"/>
        <w:rPr>
          <w:rFonts w:cs="Simplified Arabic"/>
          <w:lang w:bidi="ar-IQ"/>
        </w:rPr>
      </w:pPr>
      <w:r>
        <w:rPr>
          <w:rFonts w:cs="Simplified Arabic"/>
          <w:rtl/>
          <w:lang w:bidi="ar-IQ"/>
        </w:rPr>
        <w:t>ضبط الأمن الإقليمي ومراقبة التسلح في منطقة الشرق الأوسط حيث أبدت الولايات المتحدة الأمريكية تخوفها من انتشار أسلحة الدمار الشامل في منطقة الشرق الأوسط وامتلاك العرب للسلاح النووي لان ذلك في اعتقادها سوف يدفعهم لان يكونوا مصدراً أساسياً من مصادر فقدان الأمن وغياب الاستقرار في المنطقة ، وهذا ما يفسر لنا تحرك الولايات المتحدة الأمريكية لنزع أسلحة الدمار الشامل العربية ، وأبدى كوفي أنان الأمين العام للأمم المتحدة السابق في 23/9/2003 في خطابه الافتتاحي للجلسة الثامنة والخمسين للجمعية العامة للأمم المتحدة قلقة حول هذا الأمر عندما قال " ابدي قلقاً من انتشار السلاح النووي لذا لابد من عمل جماعي وتضامن عالمي فعال للتصدي للتهديدات المستقبلية للأمن والسلاح العالميين والعمل الجماعي هو الضمان الوحيد لذلك</w:t>
      </w:r>
      <w:r>
        <w:rPr>
          <w:rStyle w:val="FootnoteReference"/>
          <w:rFonts w:cs="Simplified Arabic"/>
          <w:rtl/>
          <w:lang w:bidi="ar-IQ"/>
        </w:rPr>
        <w:footnoteReference w:id="832"/>
      </w:r>
      <w:r>
        <w:rPr>
          <w:rFonts w:cs="Simplified Arabic"/>
          <w:rtl/>
          <w:lang w:bidi="ar-IQ"/>
        </w:rPr>
        <w:t>.</w:t>
      </w:r>
    </w:p>
    <w:p w:rsidR="00944122" w:rsidRDefault="00944122" w:rsidP="00944122">
      <w:pPr>
        <w:numPr>
          <w:ilvl w:val="0"/>
          <w:numId w:val="104"/>
        </w:numPr>
        <w:spacing w:after="0" w:line="240" w:lineRule="auto"/>
        <w:jc w:val="lowKashida"/>
        <w:rPr>
          <w:rFonts w:cs="Simplified Arabic"/>
          <w:lang w:bidi="ar-IQ"/>
        </w:rPr>
      </w:pPr>
      <w:r>
        <w:rPr>
          <w:rFonts w:cs="Simplified Arabic"/>
          <w:rtl/>
          <w:lang w:bidi="ar-IQ"/>
        </w:rPr>
        <w:t>انشاء سوق اقتصادية مشتركة بين الدول العربية و " إسرائيل" من خلال تقوية علاقتها مع الدول العربية المجاورة ، والعمل على إنهاء المقاطعة العربية لـ " إسرائيل" وقد استطاعت " إسرائيل" أن تمهد لهذه المرحلة خلال إنهاء المقاطعة العربية من الدرجة الثانية والثالثة مع بعض الدول العربية ، ومنها (دول مجلس التعاون الخليجي)</w:t>
      </w:r>
      <w:r>
        <w:rPr>
          <w:rStyle w:val="FootnoteReference"/>
          <w:rFonts w:cs="Simplified Arabic"/>
          <w:rtl/>
          <w:lang w:bidi="ar-IQ"/>
        </w:rPr>
        <w:footnoteReference w:id="833"/>
      </w:r>
      <w:r>
        <w:rPr>
          <w:rFonts w:cs="Simplified Arabic"/>
          <w:rtl/>
          <w:lang w:bidi="ar-IQ"/>
        </w:rPr>
        <w:t>.</w:t>
      </w:r>
    </w:p>
    <w:p w:rsidR="00944122" w:rsidRDefault="00944122" w:rsidP="00944122">
      <w:pPr>
        <w:numPr>
          <w:ilvl w:val="0"/>
          <w:numId w:val="104"/>
        </w:numPr>
        <w:spacing w:after="0" w:line="240" w:lineRule="auto"/>
        <w:jc w:val="lowKashida"/>
        <w:rPr>
          <w:rFonts w:cs="Simplified Arabic"/>
          <w:lang w:bidi="ar-IQ"/>
        </w:rPr>
      </w:pPr>
      <w:r>
        <w:rPr>
          <w:rFonts w:cs="Simplified Arabic"/>
          <w:rtl/>
          <w:lang w:bidi="ar-IQ"/>
        </w:rPr>
        <w:t xml:space="preserve">إقامة قواعد عسكرية أمريكية في الخليج العربي ، وتعميق الارتباط الاستراتيجي بين الولايات المتحدة الأمريكية ودول المنطقة وبيع الأسلحة لها ، ولكي تحكم الولايات المتحدة قبضتها على المنطقة العربية سعت إلى إرداف توجهها النفطي ببعد تسليحي ذلك لان قطاع التسليح يعد من أقوى وابرز المؤشرات على وجود تحول واضح في منحيات التبعية ليس فقط نحو المعسكر الغربي بل باتجاه الدائرة الأمريكية تحديداً ، ويمكننا إجمال قيمة التدفقات التسليحية لكل من الولايات المتحدة الأمريكية وأوربا الغربية لدول مجلس التعاون الخليجي نحو (15) خمسة عشر مليار دولار خلال الفترة من 1990-1995 </w:t>
      </w:r>
      <w:r>
        <w:rPr>
          <w:rFonts w:cs="Simplified Arabic"/>
          <w:rtl/>
          <w:lang w:bidi="ar-IQ"/>
        </w:rPr>
        <w:lastRenderedPageBreak/>
        <w:t>ناهيك على إقامة الولايات المتحدة الأمريكية العديد من القواعد العسكرية في منطقة الخليج العربي ( كالبحرين والسعودية وسلطنة عمان والكويت)</w:t>
      </w:r>
      <w:r>
        <w:rPr>
          <w:rStyle w:val="FootnoteReference"/>
          <w:rFonts w:cs="Simplified Arabic"/>
          <w:rtl/>
          <w:lang w:bidi="ar-IQ"/>
        </w:rPr>
        <w:footnoteReference w:id="834"/>
      </w:r>
      <w:r>
        <w:rPr>
          <w:rFonts w:cs="Simplified Arabic"/>
          <w:rtl/>
          <w:lang w:bidi="ar-IQ"/>
        </w:rPr>
        <w:t>.</w:t>
      </w:r>
    </w:p>
    <w:p w:rsidR="00944122" w:rsidRDefault="00944122" w:rsidP="00944122">
      <w:pPr>
        <w:numPr>
          <w:ilvl w:val="0"/>
          <w:numId w:val="104"/>
        </w:numPr>
        <w:spacing w:after="0" w:line="240" w:lineRule="auto"/>
        <w:jc w:val="lowKashida"/>
        <w:rPr>
          <w:rFonts w:cs="Simplified Arabic"/>
          <w:lang w:bidi="ar-IQ"/>
        </w:rPr>
      </w:pPr>
      <w:r>
        <w:rPr>
          <w:rFonts w:cs="Simplified Arabic"/>
          <w:rtl/>
          <w:lang w:bidi="ar-IQ"/>
        </w:rPr>
        <w:t>القضاء على حركات المقاومة الوطنية في فلسطين المحتلة ولبنان بما يعزز من الهيمنة " الإسرائيلية والأمريكية " في المنطقة .</w:t>
      </w:r>
    </w:p>
    <w:p w:rsidR="00944122" w:rsidRDefault="00944122" w:rsidP="00944122">
      <w:pPr>
        <w:numPr>
          <w:ilvl w:val="0"/>
          <w:numId w:val="104"/>
        </w:numPr>
        <w:spacing w:after="0" w:line="240" w:lineRule="auto"/>
        <w:jc w:val="lowKashida"/>
        <w:rPr>
          <w:rFonts w:cs="Simplified Arabic"/>
          <w:lang w:bidi="ar-IQ"/>
        </w:rPr>
      </w:pPr>
      <w:r>
        <w:rPr>
          <w:rFonts w:cs="Simplified Arabic"/>
          <w:rtl/>
          <w:lang w:bidi="ar-IQ"/>
        </w:rPr>
        <w:t>نهب خيرات المنطقة العربية ، وقد اتضح ذلك جلياً بعد احتلال العراق ، حيث وقع البنتاغون على آلاف من العقود وبمليارات الدولارات مع شركات أمريكية لانجاز مشاريع في العراق .</w:t>
      </w:r>
    </w:p>
    <w:p w:rsidR="00944122" w:rsidRDefault="00944122" w:rsidP="00944122">
      <w:pPr>
        <w:numPr>
          <w:ilvl w:val="0"/>
          <w:numId w:val="104"/>
        </w:numPr>
        <w:tabs>
          <w:tab w:val="left" w:pos="793"/>
        </w:tabs>
        <w:spacing w:after="0" w:line="240" w:lineRule="auto"/>
        <w:jc w:val="lowKashida"/>
        <w:rPr>
          <w:rFonts w:cs="Simplified Arabic"/>
          <w:lang w:bidi="ar-IQ"/>
        </w:rPr>
      </w:pPr>
      <w:r>
        <w:rPr>
          <w:rFonts w:cs="Simplified Arabic"/>
          <w:rtl/>
          <w:lang w:bidi="ar-IQ"/>
        </w:rPr>
        <w:t>استبدال الهوية العربية التاريخية والثقافية للمنطقة بهوية مصطنعة هي هوية الشرق أوسطية ولعل الطرح الذي مفاده ضرورة تغيير المناهج العلمية والدينية إلا مرحلة مبتدئة لمشروع اكبر ، حيث أفناء الأنموذج الحضاري العربي وإحلال الأنموذج الأمريكي بديلا عنه ، من هنا يبدو سليما القول ان التغيير الحضاري العربي هو خطوة أولى باتجاه (أمركة العرب) وتفكيك الحضارة العربية الى حضارات جزئية – فرعية مهتزة ثم بعد ذلك احتوائها وضمها الى الحضارة الليبرالية لتكون نهاية التاريخ ، وهذا ما نجده مضموناً اذا ما طبق مشروع الشرق الأوسط الكبير .</w:t>
      </w:r>
    </w:p>
    <w:p w:rsidR="00944122" w:rsidRDefault="00944122" w:rsidP="00944122">
      <w:pPr>
        <w:numPr>
          <w:ilvl w:val="0"/>
          <w:numId w:val="104"/>
        </w:numPr>
        <w:tabs>
          <w:tab w:val="left" w:pos="793"/>
        </w:tabs>
        <w:spacing w:after="0" w:line="240" w:lineRule="auto"/>
        <w:jc w:val="lowKashida"/>
        <w:rPr>
          <w:rFonts w:cs="Simplified Arabic"/>
          <w:lang w:bidi="ar-IQ"/>
        </w:rPr>
      </w:pPr>
      <w:r>
        <w:rPr>
          <w:rFonts w:cs="Simplified Arabic"/>
          <w:rtl/>
          <w:lang w:bidi="ar-IQ"/>
        </w:rPr>
        <w:t>وضع الدول العربية تحت وصاية أمريكية ومن ثم إخضاعها لعملية تغيير يشمل بنية المجتمعات العربية ذاتها في السياسة والاقتصاد والاجتماع والثقافة .</w:t>
      </w:r>
    </w:p>
    <w:p w:rsidR="00944122" w:rsidRDefault="00944122" w:rsidP="00944122">
      <w:pPr>
        <w:numPr>
          <w:ilvl w:val="0"/>
          <w:numId w:val="104"/>
        </w:numPr>
        <w:tabs>
          <w:tab w:val="left" w:pos="793"/>
        </w:tabs>
        <w:spacing w:after="0" w:line="240" w:lineRule="auto"/>
        <w:jc w:val="lowKashida"/>
        <w:rPr>
          <w:rFonts w:cs="Simplified Arabic"/>
          <w:lang w:bidi="ar-IQ"/>
        </w:rPr>
      </w:pPr>
      <w:r>
        <w:rPr>
          <w:rFonts w:cs="Simplified Arabic"/>
          <w:rtl/>
          <w:lang w:bidi="ar-IQ"/>
        </w:rPr>
        <w:t>فرض أنماط تعاملات اقتصادية على البنوك العربية تهدف إلى التحكم في عمليات تمويل الإرهاب .</w:t>
      </w:r>
    </w:p>
    <w:p w:rsidR="00944122" w:rsidRDefault="00944122" w:rsidP="00944122">
      <w:pPr>
        <w:numPr>
          <w:ilvl w:val="0"/>
          <w:numId w:val="104"/>
        </w:numPr>
        <w:tabs>
          <w:tab w:val="left" w:pos="793"/>
        </w:tabs>
        <w:spacing w:after="0" w:line="240" w:lineRule="auto"/>
        <w:jc w:val="lowKashida"/>
        <w:rPr>
          <w:rFonts w:cs="Simplified Arabic"/>
          <w:lang w:bidi="ar-IQ"/>
        </w:rPr>
      </w:pPr>
      <w:r>
        <w:rPr>
          <w:rFonts w:cs="Simplified Arabic"/>
          <w:rtl/>
          <w:lang w:bidi="ar-IQ"/>
        </w:rPr>
        <w:t>فتح الأسواق العربية أمام المنتجات " الإسرائيلية " من خلال خلق منظومة للتعاون الاقتصادية تلعب فيها " إسرائيل" دوراً بارزاً ، ويتم من خلالها تكثيف العلاقات الاقتصادية العربية بالاقتصاد " الإسرائيلي " وتكون " إسرائيل" فيها الوسيط ومحطة الضخ الاقتصادية الرئيسية في المنطقة العربية ، ويتم ذلك المخطط عبر مشاريع إقليمية عابرة البلاد العربية تدخل فيها " إسرائيل" طرفاً رئيسياً مثل مشاريع الطرق البرية وخطوط نقل النفط والمشاريع السياحية</w:t>
      </w:r>
      <w:r>
        <w:rPr>
          <w:rStyle w:val="FootnoteReference"/>
          <w:rFonts w:cs="Simplified Arabic"/>
          <w:rtl/>
          <w:lang w:bidi="ar-IQ"/>
        </w:rPr>
        <w:footnoteReference w:id="835"/>
      </w:r>
      <w:r>
        <w:rPr>
          <w:rFonts w:cs="Simplified Arabic"/>
          <w:rtl/>
          <w:lang w:bidi="ar-IQ"/>
        </w:rPr>
        <w:t>.</w:t>
      </w:r>
    </w:p>
    <w:p w:rsidR="00944122" w:rsidRDefault="00944122" w:rsidP="00944122">
      <w:pPr>
        <w:numPr>
          <w:ilvl w:val="0"/>
          <w:numId w:val="104"/>
        </w:numPr>
        <w:tabs>
          <w:tab w:val="left" w:pos="793"/>
        </w:tabs>
        <w:spacing w:after="0" w:line="240" w:lineRule="auto"/>
        <w:jc w:val="lowKashida"/>
        <w:rPr>
          <w:rFonts w:cs="Simplified Arabic"/>
          <w:lang w:bidi="ar-IQ"/>
        </w:rPr>
      </w:pPr>
      <w:r>
        <w:rPr>
          <w:rFonts w:cs="Simplified Arabic"/>
          <w:rtl/>
          <w:lang w:bidi="ar-IQ"/>
        </w:rPr>
        <w:t xml:space="preserve">استئصال النظم والقوى والأفكار والحركات المعادية للسياسات الأمريكية و " الإسرائيلية " ومساندة القوى والأفكار المؤيدة لهذه السياسات . </w:t>
      </w:r>
    </w:p>
    <w:p w:rsidR="00944122" w:rsidRDefault="00944122" w:rsidP="00944122">
      <w:pPr>
        <w:numPr>
          <w:ilvl w:val="0"/>
          <w:numId w:val="104"/>
        </w:numPr>
        <w:tabs>
          <w:tab w:val="left" w:pos="793"/>
        </w:tabs>
        <w:spacing w:after="0" w:line="240" w:lineRule="auto"/>
        <w:jc w:val="lowKashida"/>
        <w:rPr>
          <w:rFonts w:cs="Simplified Arabic"/>
          <w:lang w:bidi="ar-IQ"/>
        </w:rPr>
      </w:pPr>
      <w:r>
        <w:rPr>
          <w:rFonts w:cs="Simplified Arabic"/>
          <w:rtl/>
          <w:lang w:bidi="ar-IQ"/>
        </w:rPr>
        <w:t xml:space="preserve">التطبيع الثقافي مع إسرائيل. </w:t>
      </w:r>
    </w:p>
    <w:p w:rsidR="00944122" w:rsidRDefault="00944122" w:rsidP="00944122">
      <w:pPr>
        <w:numPr>
          <w:ilvl w:val="0"/>
          <w:numId w:val="104"/>
        </w:numPr>
        <w:tabs>
          <w:tab w:val="left" w:pos="793"/>
        </w:tabs>
        <w:spacing w:after="0" w:line="240" w:lineRule="auto"/>
        <w:jc w:val="lowKashida"/>
        <w:rPr>
          <w:rFonts w:cs="Simplified Arabic"/>
          <w:lang w:bidi="ar-IQ"/>
        </w:rPr>
      </w:pPr>
      <w:r>
        <w:rPr>
          <w:rFonts w:cs="Simplified Arabic"/>
          <w:rtl/>
          <w:lang w:bidi="ar-IQ"/>
        </w:rPr>
        <w:t>تفكيك دول المنطقة وإعادة رسم خرائطها على النحو الذي يضمن المصالح العليا للولايات المتحدة الأمريكية وأساساً  التحكم في موارد النفط ، إذ أدرك الساسة الأمريكان ان الذي يهيمن على الشرق الأوسط الكبير يهيمن على النفط ومن يهيمن على النفط يهيمن على العالم اقتصادياً فالمنطقة تحوي على ثلاث أرباع الثروات الطبيعية وفي مقدمتها النفط عصب الماكنة الصناعية والذي يمتد من الخليج العربي الى بحر قزوين وانسجاماً مع هذا المنطلق تزايدت الأهمية الأمريكية للنفط العربي لأسباب عدة منها حاجة الولايات المتحدة الأمريكية وحلفائها الأوربيين إلى نفط الشرق الأوسط الكبير ، وهذا ما أكدته تقارير وإحصائيات الطاقة العالمية اذ أشارت إلى ان الخليج العربي وبحر قزوين تنتج 65% من إنتاج النفط والغاز الطبيعي المخمنة ، وفي عام (2050) سترتفع تلك النسبة إلى 80% من الاحتياطي العالمي المخمنة</w:t>
      </w:r>
      <w:r>
        <w:rPr>
          <w:rStyle w:val="FootnoteReference"/>
          <w:rFonts w:cs="Simplified Arabic"/>
          <w:rtl/>
          <w:lang w:bidi="ar-IQ"/>
        </w:rPr>
        <w:footnoteReference w:id="836"/>
      </w:r>
      <w:r>
        <w:rPr>
          <w:rFonts w:cs="Simplified Arabic"/>
          <w:rtl/>
          <w:lang w:bidi="ar-IQ"/>
        </w:rPr>
        <w:t xml:space="preserve">. </w:t>
      </w:r>
    </w:p>
    <w:p w:rsidR="00944122" w:rsidRDefault="00944122" w:rsidP="00944122">
      <w:pPr>
        <w:numPr>
          <w:ilvl w:val="0"/>
          <w:numId w:val="104"/>
        </w:numPr>
        <w:tabs>
          <w:tab w:val="left" w:pos="793"/>
        </w:tabs>
        <w:spacing w:after="0" w:line="240" w:lineRule="auto"/>
        <w:jc w:val="lowKashida"/>
        <w:rPr>
          <w:rFonts w:cs="Simplified Arabic"/>
          <w:lang w:bidi="ar-IQ"/>
        </w:rPr>
      </w:pPr>
      <w:r>
        <w:rPr>
          <w:rFonts w:cs="Simplified Arabic"/>
          <w:rtl/>
          <w:lang w:bidi="ar-IQ"/>
        </w:rPr>
        <w:t xml:space="preserve">إرغام الدول العربية على القبول بالسلام مع " إسرائيل" والتعايش معها ، حيث استمر الدور الأمريكي الداعم والمساند لـ " إسرائيل" والعمل على ممارسة الضغوط السياسية والاقتصادية والأمنية على الأطراف العربية لتقديم المزيد من التنازلات لصالح " إسرائيل" لتحقيق ما يسمى بـ ( السلام) فضلا من إقصاء الأمم المتحدة من لعب أي دور فاعل في المفاوضات بعد إن تحولت إلى أداة بيد الولايات المتحدة الأمريكية في الوقت الذي اتسع فيه الدور الأمريكي الى التدخل الكامل في </w:t>
      </w:r>
      <w:r>
        <w:rPr>
          <w:rFonts w:cs="Simplified Arabic"/>
          <w:rtl/>
          <w:lang w:bidi="ar-IQ"/>
        </w:rPr>
        <w:lastRenderedPageBreak/>
        <w:t>تفاصيل القضايا الإجرائية للوصول إلى أكثر الصيغ التفاوضية لـ " إسرائيل" وهذا ماحدث في مؤتمر ( مدريد ) وفي مفاوضات ( اوسلو2)</w:t>
      </w:r>
      <w:r>
        <w:rPr>
          <w:rStyle w:val="FootnoteReference"/>
          <w:rFonts w:cs="Simplified Arabic"/>
          <w:rtl/>
          <w:lang w:bidi="ar-IQ"/>
        </w:rPr>
        <w:footnoteReference w:id="837"/>
      </w:r>
      <w:r>
        <w:rPr>
          <w:rFonts w:cs="Simplified Arabic"/>
          <w:rtl/>
          <w:lang w:bidi="ar-IQ"/>
        </w:rPr>
        <w:t>.</w:t>
      </w:r>
    </w:p>
    <w:p w:rsidR="00944122" w:rsidRDefault="00944122" w:rsidP="00944122">
      <w:pPr>
        <w:jc w:val="lowKashida"/>
        <w:rPr>
          <w:rFonts w:cs="Simplified Arabic"/>
          <w:b/>
          <w:bCs/>
          <w:rtl/>
          <w:lang w:bidi="ar-IQ"/>
        </w:rPr>
      </w:pPr>
      <w:r>
        <w:rPr>
          <w:rFonts w:cs="Simplified Arabic"/>
          <w:b/>
          <w:bCs/>
          <w:rtl/>
          <w:lang w:bidi="ar-IQ"/>
        </w:rPr>
        <w:t xml:space="preserve">وسائل تحقيق مشروع الشرق الأوسط الكبير </w:t>
      </w:r>
    </w:p>
    <w:p w:rsidR="00944122" w:rsidRDefault="00944122" w:rsidP="00944122">
      <w:pPr>
        <w:ind w:firstLine="720"/>
        <w:jc w:val="lowKashida"/>
        <w:rPr>
          <w:rFonts w:cs="Simplified Arabic"/>
          <w:rtl/>
          <w:lang w:bidi="ar-IQ"/>
        </w:rPr>
      </w:pPr>
      <w:r>
        <w:rPr>
          <w:rFonts w:cs="Simplified Arabic"/>
          <w:rtl/>
          <w:lang w:bidi="ar-IQ"/>
        </w:rPr>
        <w:t>يبدو أن الولايات المتحدة الأمريكية عازمة على تحقيق مشروعها " الشرق الأوسط الكبير " بالتشاور مع حلفائها ( كما أسلفنا سابقاً ) من اجل الخروج بموقف موحد من هذا المشروع الذي تصوره الإدارة الأمريكية يمثل ( خارطة الطريق نحو إصلاح الشرق الأوسط الكبير) في إطار الوصاية والمسؤولية الأمريكية وان تمارس الولايات المتحدة رسالتها التي ألقاها عليها الله والتاريخ ، لذا فإنها صممت على ان تقوم بنفسها وليس عبر " إسرائيل" بمهمة الهيكلة الشاملة للوطن العربي والعالم الإسلامي عبر المشروع المذكور أعلاه ، وكانت إدارة الرئيس بوش ( الابن) قد خيرت العالم كله بين تأييد ما يسمى بالإرهاب او محاربته ، وحاول بوش الربط بين الإرهابيين وانتشار أسلحة الدمار الشامل وصمم على ان تحتكر إدارته وحدها تحديد التهديدات المختلفة ، ولم يقبل بمشاركة الآخرين بمن فيهم الحلفاء الأوربيين أنفسهم في ذلك التحديد بل هدد الجميع بان من لم ينضم إلى تصوره في هذا الصدد إنما يدخل أوتوماتيكياً في خانة دعم الإرهاب او التستر عليه</w:t>
      </w:r>
      <w:r>
        <w:rPr>
          <w:rStyle w:val="FootnoteReference"/>
          <w:rFonts w:cs="Simplified Arabic"/>
          <w:rtl/>
          <w:lang w:bidi="ar-IQ"/>
        </w:rPr>
        <w:footnoteReference w:id="838"/>
      </w:r>
      <w:r>
        <w:rPr>
          <w:rFonts w:cs="Simplified Arabic"/>
          <w:rtl/>
          <w:lang w:bidi="ar-IQ"/>
        </w:rPr>
        <w:t>.</w:t>
      </w:r>
    </w:p>
    <w:p w:rsidR="00944122" w:rsidRDefault="00944122" w:rsidP="00944122">
      <w:pPr>
        <w:ind w:firstLine="720"/>
        <w:jc w:val="lowKashida"/>
        <w:rPr>
          <w:rFonts w:cs="Simplified Arabic"/>
          <w:rtl/>
          <w:lang w:bidi="ar-IQ"/>
        </w:rPr>
      </w:pPr>
      <w:r>
        <w:rPr>
          <w:rFonts w:cs="Simplified Arabic"/>
          <w:rtl/>
          <w:lang w:bidi="ar-IQ"/>
        </w:rPr>
        <w:t>ويمكن القول بعد عرض كل هذا السلوك الأمريكي المراد من مشروع الشرق الأوسط الكبير هو الهيمنة وإخضاع الخصم دون قتال ، وهو ما يتفق وتعريف المفكر الصيني ( صن تزو) للإستراتيجية بأنها ( فن إخضاع الخصم) مع مراعاة أن الهدف الأمثل ليس تحارب عدوك لتقهره وانما تحطم مقاومته دون قتال كما وتقترب من تعريف كلاوفيتز للإستراتيجية بأنها ( فن فرض الإرادة على الخصم ) بحيث تفرض نفسك وأولوية مصالحك على تفكيره وعلى أسلوب حياته ووجوده لتستفيد من ثرواته ومهاراته ووجوده</w:t>
      </w:r>
      <w:r>
        <w:rPr>
          <w:rStyle w:val="FootnoteReference"/>
          <w:rFonts w:cs="Simplified Arabic"/>
          <w:rtl/>
          <w:lang w:bidi="ar-IQ"/>
        </w:rPr>
        <w:footnoteReference w:id="839"/>
      </w:r>
      <w:r>
        <w:rPr>
          <w:rFonts w:cs="Simplified Arabic"/>
          <w:rtl/>
          <w:lang w:bidi="ar-IQ"/>
        </w:rPr>
        <w:t>.</w:t>
      </w:r>
    </w:p>
    <w:p w:rsidR="00944122" w:rsidRDefault="00944122" w:rsidP="00944122">
      <w:pPr>
        <w:ind w:firstLine="720"/>
        <w:jc w:val="lowKashida"/>
        <w:rPr>
          <w:rFonts w:cs="Simplified Arabic"/>
          <w:rtl/>
          <w:lang w:bidi="ar-IQ"/>
        </w:rPr>
      </w:pPr>
      <w:r>
        <w:rPr>
          <w:rFonts w:cs="Simplified Arabic"/>
          <w:rtl/>
          <w:lang w:bidi="ar-IQ"/>
        </w:rPr>
        <w:t xml:space="preserve">لذا فان وسائل تحقيق المشروع الذي تنشده الولايات المتحدة الأمريكية يمر من المسارات التالية :- </w:t>
      </w:r>
    </w:p>
    <w:p w:rsidR="00944122" w:rsidRDefault="00944122" w:rsidP="00944122">
      <w:pPr>
        <w:jc w:val="lowKashida"/>
        <w:rPr>
          <w:rFonts w:cs="Simplified Arabic"/>
          <w:rtl/>
          <w:lang w:bidi="ar-IQ"/>
        </w:rPr>
      </w:pPr>
      <w:r>
        <w:rPr>
          <w:rFonts w:cs="Simplified Arabic"/>
          <w:b/>
          <w:bCs/>
          <w:rtl/>
          <w:lang w:bidi="ar-IQ"/>
        </w:rPr>
        <w:t>أولا</w:t>
      </w:r>
      <w:r>
        <w:rPr>
          <w:rFonts w:cs="Simplified Arabic"/>
          <w:rtl/>
          <w:lang w:bidi="ar-IQ"/>
        </w:rPr>
        <w:t>: العمل على تفجير المنطقة بالحروب والصراعات لان إدارة بوش الابن تعتقد أن هذه المنطقة لا يمكن دمجها في النظام السياسي الجديد إلا عبر تفجيرها بالحروب والمواجهات كاحتلال العراق وغزو أفغانستان والحرب على لبنان عام 2006</w:t>
      </w:r>
      <w:r>
        <w:rPr>
          <w:rStyle w:val="FootnoteReference"/>
          <w:rFonts w:cs="Simplified Arabic"/>
          <w:rtl/>
          <w:lang w:bidi="ar-IQ"/>
        </w:rPr>
        <w:footnoteReference w:id="840"/>
      </w:r>
      <w:r>
        <w:rPr>
          <w:rFonts w:cs="Simplified Arabic"/>
          <w:rtl/>
          <w:lang w:bidi="ar-IQ"/>
        </w:rPr>
        <w:t>.</w:t>
      </w:r>
    </w:p>
    <w:p w:rsidR="00944122" w:rsidRDefault="00944122" w:rsidP="00944122">
      <w:pPr>
        <w:jc w:val="lowKashida"/>
        <w:rPr>
          <w:rFonts w:cs="Simplified Arabic"/>
          <w:rtl/>
          <w:lang w:bidi="ar-IQ"/>
        </w:rPr>
      </w:pPr>
      <w:r>
        <w:rPr>
          <w:rFonts w:cs="Simplified Arabic"/>
          <w:b/>
          <w:bCs/>
          <w:rtl/>
          <w:lang w:bidi="ar-IQ"/>
        </w:rPr>
        <w:t xml:space="preserve">ثانياً </w:t>
      </w:r>
      <w:r>
        <w:rPr>
          <w:rFonts w:cs="Simplified Arabic"/>
          <w:rtl/>
          <w:lang w:bidi="ar-IQ"/>
        </w:rPr>
        <w:t>:- تشجيع الديمقراطية وإحداث تغييرات جذرية في نظم الحكم السياسية في دول منطقة الشرق الأوسط تحت ذريعة إصلاح أنظمة الحكم</w:t>
      </w:r>
      <w:r>
        <w:rPr>
          <w:rStyle w:val="FootnoteReference"/>
          <w:rFonts w:cs="Simplified Arabic"/>
          <w:rtl/>
          <w:lang w:bidi="ar-IQ"/>
        </w:rPr>
        <w:footnoteReference w:id="841"/>
      </w:r>
      <w:r>
        <w:rPr>
          <w:rFonts w:cs="Simplified Arabic"/>
          <w:rtl/>
          <w:lang w:bidi="ar-IQ"/>
        </w:rPr>
        <w:t>.</w:t>
      </w:r>
    </w:p>
    <w:p w:rsidR="00944122" w:rsidRDefault="00944122" w:rsidP="00944122">
      <w:pPr>
        <w:jc w:val="lowKashida"/>
        <w:rPr>
          <w:rFonts w:cs="Simplified Arabic"/>
          <w:rtl/>
          <w:lang w:bidi="ar-IQ"/>
        </w:rPr>
      </w:pPr>
      <w:r>
        <w:rPr>
          <w:rFonts w:cs="Simplified Arabic"/>
          <w:b/>
          <w:bCs/>
          <w:rtl/>
          <w:lang w:bidi="ar-IQ"/>
        </w:rPr>
        <w:t>ثالثاً</w:t>
      </w:r>
      <w:r>
        <w:rPr>
          <w:rFonts w:cs="Simplified Arabic"/>
          <w:rtl/>
          <w:lang w:bidi="ar-IQ"/>
        </w:rPr>
        <w:t xml:space="preserve"> :- تحرير التجارة والاقتصاد العربي ، والتقييد بقوانين منظمة التجارة الدولية</w:t>
      </w:r>
      <w:r>
        <w:rPr>
          <w:rStyle w:val="FootnoteReference"/>
          <w:rFonts w:cs="Simplified Arabic"/>
          <w:rtl/>
          <w:lang w:bidi="ar-IQ"/>
        </w:rPr>
        <w:footnoteReference w:id="842"/>
      </w:r>
      <w:r>
        <w:rPr>
          <w:rFonts w:cs="Simplified Arabic"/>
          <w:rtl/>
          <w:lang w:bidi="ar-IQ"/>
        </w:rPr>
        <w:t>.</w:t>
      </w:r>
    </w:p>
    <w:p w:rsidR="00944122" w:rsidRDefault="00944122" w:rsidP="00944122">
      <w:pPr>
        <w:jc w:val="lowKashida"/>
        <w:rPr>
          <w:rFonts w:cs="Simplified Arabic"/>
          <w:rtl/>
          <w:lang w:bidi="ar-IQ"/>
        </w:rPr>
      </w:pPr>
      <w:r>
        <w:rPr>
          <w:rFonts w:cs="Simplified Arabic"/>
          <w:b/>
          <w:bCs/>
          <w:rtl/>
          <w:lang w:bidi="ar-IQ"/>
        </w:rPr>
        <w:t xml:space="preserve">رابعاً </w:t>
      </w:r>
      <w:r>
        <w:rPr>
          <w:rFonts w:cs="Simplified Arabic"/>
          <w:rtl/>
          <w:lang w:bidi="ar-IQ"/>
        </w:rPr>
        <w:t>:- رفع القيود المفروضة على حرية المرأة العربية وزيادة مساهمتها في القرار السياسي</w:t>
      </w:r>
      <w:r>
        <w:rPr>
          <w:rStyle w:val="FootnoteReference"/>
          <w:rFonts w:cs="Simplified Arabic"/>
          <w:rtl/>
          <w:lang w:bidi="ar-IQ"/>
        </w:rPr>
        <w:footnoteReference w:id="843"/>
      </w:r>
      <w:r>
        <w:rPr>
          <w:rFonts w:cs="Simplified Arabic"/>
          <w:rtl/>
          <w:lang w:bidi="ar-IQ"/>
        </w:rPr>
        <w:t>.</w:t>
      </w:r>
    </w:p>
    <w:p w:rsidR="00944122" w:rsidRDefault="00944122" w:rsidP="00944122">
      <w:pPr>
        <w:jc w:val="lowKashida"/>
        <w:rPr>
          <w:rFonts w:cs="Simplified Arabic"/>
          <w:rtl/>
          <w:lang w:bidi="ar-IQ"/>
        </w:rPr>
      </w:pPr>
      <w:r>
        <w:rPr>
          <w:rFonts w:cs="Simplified Arabic"/>
          <w:b/>
          <w:bCs/>
          <w:rtl/>
          <w:lang w:bidi="ar-IQ"/>
        </w:rPr>
        <w:lastRenderedPageBreak/>
        <w:t xml:space="preserve">خامساً </w:t>
      </w:r>
      <w:r>
        <w:rPr>
          <w:rFonts w:cs="Simplified Arabic"/>
          <w:rtl/>
          <w:lang w:bidi="ar-IQ"/>
        </w:rPr>
        <w:t>:- بناء مجتمع معرفي وإحداث تغيير في نظم التعليم ومناهجها العربية</w:t>
      </w:r>
      <w:r>
        <w:rPr>
          <w:rStyle w:val="FootnoteReference"/>
          <w:rFonts w:cs="Simplified Arabic"/>
          <w:rtl/>
          <w:lang w:bidi="ar-IQ"/>
        </w:rPr>
        <w:footnoteReference w:id="844"/>
      </w:r>
      <w:r>
        <w:rPr>
          <w:rFonts w:cs="Simplified Arabic"/>
          <w:rtl/>
          <w:lang w:bidi="ar-IQ"/>
        </w:rPr>
        <w:t xml:space="preserve">. </w:t>
      </w:r>
    </w:p>
    <w:p w:rsidR="00944122" w:rsidRDefault="00944122" w:rsidP="00944122">
      <w:pPr>
        <w:ind w:firstLine="720"/>
        <w:jc w:val="lowKashida"/>
        <w:rPr>
          <w:rFonts w:cs="Simplified Arabic"/>
        </w:rPr>
      </w:pPr>
      <w:r>
        <w:rPr>
          <w:rFonts w:cs="Simplified Arabic"/>
          <w:rtl/>
        </w:rPr>
        <w:t>العقبات التي تواجه مشروع الشرق الأوسط الكبير :</w:t>
      </w:r>
    </w:p>
    <w:p w:rsidR="00944122" w:rsidRDefault="00944122" w:rsidP="00944122">
      <w:pPr>
        <w:ind w:firstLine="720"/>
        <w:jc w:val="lowKashida"/>
        <w:rPr>
          <w:rFonts w:cs="Simplified Arabic"/>
          <w:rtl/>
        </w:rPr>
      </w:pPr>
      <w:r>
        <w:rPr>
          <w:rFonts w:cs="Simplified Arabic"/>
          <w:rtl/>
        </w:rPr>
        <w:t xml:space="preserve">أن هناك العديد من العقبات التي تواجه المشروع ، وان هذه العقبات تقف امام تفعيل الرؤى الأمريكية ومشاريع سياستها مما جعل المشروع قيد الدراسة عرضة لكثير من التعقيد والتشابك والارتباك في مفاهيمه حتى راح البعض يشكك بقدرته في الظهور على ارض الوجود والتكيف مع المعوقات المتدافعة التي تزاحم طريقه وتمنعه من البروز فهو ما أن طرح نظريا حتى زاد التأزم تأزماً على كافة الأصعدة ، مما جعل البعض يرشح كفة ضمور هذا المشروع واختفاءه من الساحة العربية وذلك إلى جملة من التداعيات والمسببات يمكن أن نجملها بما يلي :- </w:t>
      </w:r>
    </w:p>
    <w:p w:rsidR="00944122" w:rsidRDefault="00944122" w:rsidP="00944122">
      <w:pPr>
        <w:numPr>
          <w:ilvl w:val="0"/>
          <w:numId w:val="105"/>
        </w:numPr>
        <w:spacing w:after="0" w:line="240" w:lineRule="auto"/>
        <w:jc w:val="lowKashida"/>
        <w:rPr>
          <w:rFonts w:cs="Simplified Arabic"/>
          <w:rtl/>
        </w:rPr>
      </w:pPr>
      <w:r>
        <w:rPr>
          <w:rFonts w:cs="Simplified Arabic"/>
          <w:rtl/>
        </w:rPr>
        <w:t>أن تاريخ الولايات المتحدة الأمريكية لم يثبت في يوم من الأيام عزمها على نشر الديمقراطية في المنطقة العربية والإسلامية ولم تعطها أهمية في سياستها الخارجية ، حيث عرفت بعدم اكتراثها بالمسائل الديمقراطية خارج حدودها واكتفت بالدفاع عن مصالحها حتى عن طريق دعم الأنظمة الدكتاتورية بل كانت سبباً في غياب الديمقراطية في هذه المنطقة</w:t>
      </w:r>
      <w:r>
        <w:rPr>
          <w:rStyle w:val="FootnoteReference"/>
          <w:rFonts w:cs="Simplified Arabic"/>
          <w:rtl/>
        </w:rPr>
        <w:footnoteReference w:id="845"/>
      </w:r>
      <w:r>
        <w:rPr>
          <w:rFonts w:cs="Simplified Arabic"/>
          <w:rtl/>
        </w:rPr>
        <w:t>.</w:t>
      </w:r>
    </w:p>
    <w:p w:rsidR="00944122" w:rsidRDefault="00944122" w:rsidP="00944122">
      <w:pPr>
        <w:numPr>
          <w:ilvl w:val="0"/>
          <w:numId w:val="105"/>
        </w:numPr>
        <w:spacing w:after="0" w:line="240" w:lineRule="auto"/>
        <w:jc w:val="lowKashida"/>
        <w:rPr>
          <w:rFonts w:cs="Simplified Arabic"/>
        </w:rPr>
      </w:pPr>
      <w:r>
        <w:rPr>
          <w:rFonts w:cs="Simplified Arabic"/>
          <w:rtl/>
        </w:rPr>
        <w:t>أن المشروع بدأ يثبت عدم مصداقيته ففي الوقت الذي ترفع فيه الولايات المتحدة الأمريكية من خلاله شعار الديمقراطية نجدها أول من لايقبل بنتائجها ، كما حصل في أكثر من تجربة انتخابية في بعض الدول العربية والإسلامية وعلى رأسها فلسطين التي جرت فيها بقدر معتبر من النزاهة والديمقراطية بشهادة الغربيين أنفسهم ، لكن الأمريكان أصحاب المشروع لم يتقبلوا الوضع الجديد الذي أفرزته الانتخابات بشكل ديمقراطي</w:t>
      </w:r>
      <w:r>
        <w:rPr>
          <w:rStyle w:val="FootnoteReference"/>
          <w:rFonts w:cs="Simplified Arabic"/>
          <w:rtl/>
        </w:rPr>
        <w:footnoteReference w:id="846"/>
      </w:r>
      <w:r>
        <w:rPr>
          <w:rFonts w:cs="Simplified Arabic"/>
          <w:rtl/>
        </w:rPr>
        <w:t xml:space="preserve">. </w:t>
      </w:r>
    </w:p>
    <w:p w:rsidR="00944122" w:rsidRDefault="00944122" w:rsidP="00944122">
      <w:pPr>
        <w:numPr>
          <w:ilvl w:val="0"/>
          <w:numId w:val="105"/>
        </w:numPr>
        <w:spacing w:after="0" w:line="240" w:lineRule="auto"/>
        <w:jc w:val="lowKashida"/>
        <w:rPr>
          <w:rFonts w:cs="Simplified Arabic"/>
        </w:rPr>
      </w:pPr>
      <w:r>
        <w:rPr>
          <w:rFonts w:cs="Simplified Arabic"/>
          <w:rtl/>
        </w:rPr>
        <w:t xml:space="preserve">اعتماد السياسة الأمريكية تجاهل أو تجاوز العناصر الأساسية للصراع العربي – الصهيوني ولاسيما احتلال " إسرائيل" الأراضي العربية عام 1967 ، ورفضها التسليم بحق تقرير المصير للشعب الفلسطيني والانحياز الكامل لـ " إسرائيل" </w:t>
      </w:r>
    </w:p>
    <w:p w:rsidR="00944122" w:rsidRDefault="00944122" w:rsidP="00944122">
      <w:pPr>
        <w:numPr>
          <w:ilvl w:val="0"/>
          <w:numId w:val="105"/>
        </w:numPr>
        <w:spacing w:after="0" w:line="240" w:lineRule="auto"/>
        <w:jc w:val="lowKashida"/>
        <w:rPr>
          <w:rFonts w:cs="Simplified Arabic"/>
        </w:rPr>
      </w:pPr>
      <w:r>
        <w:rPr>
          <w:rFonts w:cs="Simplified Arabic"/>
          <w:rtl/>
        </w:rPr>
        <w:t>أن منطق التاريخ يرفض أن يقوم أي مشروع على المجازر والدمار وتجاوز خصوصية الشعوب الثقافية وتجاهل قضاياها ومصالحها .</w:t>
      </w:r>
    </w:p>
    <w:p w:rsidR="00944122" w:rsidRDefault="00944122" w:rsidP="00944122">
      <w:pPr>
        <w:numPr>
          <w:ilvl w:val="0"/>
          <w:numId w:val="105"/>
        </w:numPr>
        <w:spacing w:after="0" w:line="240" w:lineRule="auto"/>
        <w:jc w:val="lowKashida"/>
        <w:rPr>
          <w:rFonts w:cs="Simplified Arabic"/>
        </w:rPr>
      </w:pPr>
      <w:r>
        <w:rPr>
          <w:rFonts w:cs="Simplified Arabic"/>
          <w:rtl/>
        </w:rPr>
        <w:t>أن اغلب الأنظمة العربية من الأنظمة الاستبدادية التي ترفض فكرة الإصلاح او التغيير خشية على موقعها السيادي ، الأمر الذي جعل الطرح الأمريكي يعد في اغلب تلك الأنظمة بأنه اختراق لمفهوم السيادة .</w:t>
      </w:r>
    </w:p>
    <w:p w:rsidR="00944122" w:rsidRDefault="00944122" w:rsidP="00944122">
      <w:pPr>
        <w:numPr>
          <w:ilvl w:val="0"/>
          <w:numId w:val="105"/>
        </w:numPr>
        <w:spacing w:after="0" w:line="240" w:lineRule="auto"/>
        <w:jc w:val="lowKashida"/>
        <w:rPr>
          <w:rFonts w:cs="Simplified Arabic"/>
        </w:rPr>
      </w:pPr>
      <w:r>
        <w:rPr>
          <w:rFonts w:cs="Simplified Arabic"/>
          <w:rtl/>
        </w:rPr>
        <w:t>تنامي تأثير التيار الإسلامي " الجهادي" كان لواقعة 11 أيلول 2001 الدور الفاعل للإفصاح عن الدور الجديد للتيار الإسلامي (الجهادي) او ما يعرف بـ(التيار السياسي المتطرف) الذي بدأ يغطي الساحة العربية السياسية واذا ما اردنا الحقيقة فان ادارة بوش الابن هي من أيقض الحس الديني الإسلامي وتبني نهج الحرب الحضارية عندما اطلق شعارها في الحرب على الإرهاب بقوله " أنها حرب صليبية ليغدو التيار الإسلامي من اكبر معوقات المشروع الأمريكي لابل أخطرها ، لما له من اثر في عدم استقرار الساحة في الشرق الأوسط عموماً والعرب خصوصاً والأخطر من ذلك كله بالنسبة للولايات المتحدة الأمريكية هو عالمية ذلك التيار لتكون المصلحة الأمريكية مهددة في كل مكان وزمان</w:t>
      </w:r>
      <w:r>
        <w:rPr>
          <w:rStyle w:val="FootnoteReference"/>
          <w:rFonts w:cs="Simplified Arabic"/>
          <w:rtl/>
        </w:rPr>
        <w:footnoteReference w:id="847"/>
      </w:r>
      <w:r>
        <w:rPr>
          <w:rFonts w:cs="Simplified Arabic"/>
          <w:rtl/>
        </w:rPr>
        <w:t>.</w:t>
      </w:r>
    </w:p>
    <w:p w:rsidR="00944122" w:rsidRDefault="00944122" w:rsidP="00944122">
      <w:pPr>
        <w:numPr>
          <w:ilvl w:val="0"/>
          <w:numId w:val="105"/>
        </w:numPr>
        <w:spacing w:after="0" w:line="240" w:lineRule="auto"/>
        <w:jc w:val="lowKashida"/>
        <w:rPr>
          <w:rFonts w:cs="Simplified Arabic"/>
        </w:rPr>
      </w:pPr>
      <w:r>
        <w:rPr>
          <w:rFonts w:cs="Simplified Arabic"/>
          <w:rtl/>
        </w:rPr>
        <w:t>أن الولايات المتحدة الأمريكية طرحت هذا المشروع كآلية إصلاحية دون بناء وتأهيل النظام الإقليمي العربي فإنها وجدت حالة من الفوضى أثارت الخلافات والاضطرابات والتناقضات في الرؤى العربية حياله بين مؤيد ومعارض .</w:t>
      </w:r>
    </w:p>
    <w:p w:rsidR="00944122" w:rsidRDefault="00944122" w:rsidP="00944122">
      <w:pPr>
        <w:numPr>
          <w:ilvl w:val="0"/>
          <w:numId w:val="105"/>
        </w:numPr>
        <w:spacing w:after="0" w:line="240" w:lineRule="auto"/>
        <w:jc w:val="lowKashida"/>
        <w:rPr>
          <w:rFonts w:cs="Simplified Arabic"/>
        </w:rPr>
      </w:pPr>
      <w:r>
        <w:rPr>
          <w:rFonts w:cs="Simplified Arabic"/>
          <w:rtl/>
        </w:rPr>
        <w:lastRenderedPageBreak/>
        <w:t>انتشار أسلحة الدمار الشامل في منطقة الشرق الأوسط الذي يمثل لب العوق الذي ينتاب المشروع الأمريكي محل الدراسة ، وقد انتهت الولايات المتحدة إلى أن تملك العرب للسلاح النووي سوف يدفعهم لان يكونوا مصدراً أساسياً من مصادر فقدان الأمن وغياب الاستقرار في الشرق الأوسط</w:t>
      </w:r>
      <w:r>
        <w:rPr>
          <w:rStyle w:val="FootnoteReference"/>
          <w:rFonts w:cs="Simplified Arabic"/>
          <w:rtl/>
        </w:rPr>
        <w:footnoteReference w:id="848"/>
      </w:r>
      <w:r>
        <w:rPr>
          <w:rFonts w:cs="Simplified Arabic"/>
          <w:rtl/>
        </w:rPr>
        <w:t>.</w:t>
      </w:r>
    </w:p>
    <w:p w:rsidR="00944122" w:rsidRDefault="00944122" w:rsidP="00944122">
      <w:pPr>
        <w:ind w:firstLine="788"/>
        <w:jc w:val="lowKashida"/>
        <w:rPr>
          <w:rFonts w:cs="Simplified Arabic"/>
          <w:rtl/>
        </w:rPr>
      </w:pPr>
      <w:r>
        <w:rPr>
          <w:rFonts w:cs="Simplified Arabic"/>
          <w:rtl/>
        </w:rPr>
        <w:t xml:space="preserve">والأصعب من هذا كله إذا ما كان هناك نظام إسلامي مالك لأسلحة الدمار الشامل ، فانه يعني نسف للمشروع الأمريكي لابل نسف المصلحة الأمريكية بالكامل خصوصاً وان هناك دولاً عربية كثيرة مالكة لهذا الطموح مثل ( ليبيا، سوريا، مصر ) والأخطر من ذلك أن ثمة رغبة جامحة للتيار الإسلامي بالامتلاك فلو نجح في امتلاكها فان المصلحة الأمريكية ستنهار بلا شك.  </w:t>
      </w:r>
    </w:p>
    <w:p w:rsidR="00944122" w:rsidRDefault="00944122" w:rsidP="00944122">
      <w:pPr>
        <w:rPr>
          <w:rFonts w:cs="Simplified Arabic"/>
          <w:b/>
          <w:bCs/>
          <w:rtl/>
          <w:lang w:bidi="ar-IQ"/>
        </w:rPr>
      </w:pPr>
      <w:r>
        <w:rPr>
          <w:rFonts w:cs="Simplified Arabic"/>
          <w:b/>
          <w:bCs/>
          <w:rtl/>
          <w:lang w:bidi="ar-IQ"/>
        </w:rPr>
        <w:t xml:space="preserve">الخاتمـــة </w:t>
      </w:r>
    </w:p>
    <w:p w:rsidR="00944122" w:rsidRDefault="00944122" w:rsidP="00944122">
      <w:pPr>
        <w:ind w:firstLine="720"/>
        <w:jc w:val="lowKashida"/>
        <w:rPr>
          <w:rFonts w:cs="Simplified Arabic"/>
          <w:rtl/>
          <w:lang w:bidi="ar-IQ"/>
        </w:rPr>
      </w:pPr>
      <w:r>
        <w:rPr>
          <w:rFonts w:cs="Simplified Arabic"/>
          <w:rtl/>
          <w:lang w:bidi="ar-IQ"/>
        </w:rPr>
        <w:t>استغلت الولايات المتحدة الأمريكية الكثير من المتغيرات الدولية والإقليمية لطرح العديد من المشاريع من اجل إعادة تنظيم هيكيلة المنطقة العربية وآخرها مشروع الشرق الأوسط الجديد في مطلع التسعينات كبديل للنظام الإقليمي العربي ، وقد جاء ذلك متطابقاً مع توجه الساسة والمفكرين الصهاينة وعلى رأسهم وزير الخارجية الصهيوني شمعون بيريز ولكن لم يكتب النجاح لهذه المشاريع بسبب التحديات والتعقيدات التي واجهتها ثم عادت الولايات المتحدة الأمريكية مجدداً لطرح مشروع أطلق عليه ( مشروع الشرق الأوسط الكبير) الذي مثل امتدادا لمشاريعها السابقة ولكن هذه المرة بدعوى إعادة هيكلة المنطقة العربية وإصلاح نظمها السياسية والاقتصادية والتعليمية حيث تمكن صانع القرار الأمريكي ان يعمل منها العذر الشرعي لإعلان ( مبدأ التدخل الإنساني ) الذي استند في خلفيته ومسوغاته على ما جاء في تقريري الأمم المتحدة حول التنمية البشرية العربية للعامين 2002-  2003 والذ</w:t>
      </w:r>
      <w:r>
        <w:rPr>
          <w:rFonts w:cs="Simplified Arabic"/>
          <w:rtl/>
          <w:lang w:bidi="ar-IQ"/>
        </w:rPr>
        <w:tab/>
        <w:t>ي عكسا وجهة نظر المشروع وضعاً بائساً وصورة مأساوية للحال العربي في مجال ( حرية الإنسان ونشر المعرفة وتمكين المرأة من المشاركة في فعاليات المجتمع ، وهي مجالات تشكل اخطر التهديدات ثم مالبث ان هذا المشروع اكتسب طابعاً دولياً بعد إقراره في اجتماع القمة لقادة الدول الصناعية الثمان (</w:t>
      </w:r>
      <w:r>
        <w:rPr>
          <w:rFonts w:cs="Simplified Arabic"/>
          <w:lang w:bidi="ar-IQ"/>
        </w:rPr>
        <w:t>G8</w:t>
      </w:r>
      <w:r>
        <w:rPr>
          <w:rFonts w:cs="Simplified Arabic"/>
          <w:rtl/>
          <w:lang w:bidi="ar-IQ"/>
        </w:rPr>
        <w:t>) الذي عقد في سي ايلاند بولاية جورجيا الأمريكية في حزيران/2004 وان هناك العديد من الأهداف التي كشف عنها المشروع أهمها إعادة هيكلة المنطقة العربية ، لضمان مصالح الولايات المتحدة الأمريكية وضمان هيمنة إسرائيل وسيطرتها على مقدرات منطقة الشرق الأوسط وتفوقها في المنطقة باعتبارها هدفاً استراتيجياً للولايات المتحدة الأمريكية .</w:t>
      </w:r>
    </w:p>
    <w:p w:rsidR="00944122" w:rsidRDefault="00944122" w:rsidP="00944122">
      <w:pPr>
        <w:ind w:firstLine="720"/>
        <w:jc w:val="lowKashida"/>
        <w:rPr>
          <w:rFonts w:cs="Simplified Arabic"/>
          <w:rtl/>
          <w:lang w:bidi="ar-IQ"/>
        </w:rPr>
      </w:pPr>
      <w:r>
        <w:rPr>
          <w:rFonts w:cs="Simplified Arabic"/>
          <w:rtl/>
          <w:lang w:bidi="ar-IQ"/>
        </w:rPr>
        <w:t>ونعتقد أن هذا المشروع مصيره كمصير المشاريع السابقة ومرده للعديد من التداعيات ولأسباب أهمها لم تكن الولايات المتحدة الأمريكية صادقة في التعامل مع شعوب المنطقة العربية وان كانت السبب في غياب الديمقراطية في المنطقة من خلال دعمها للنظم الاستبدادية والديكتاتورية وكذلك تجاهلها للعناصر الأساسية للصراع العربي – الصهيوني وانحيازها التام " لإسرائيل" وكذلك تنامي التيار الإسلامي الجهادي وانتشار أسلحة الدمار الشامل .</w:t>
      </w:r>
    </w:p>
    <w:p w:rsidR="00944122" w:rsidRDefault="00944122" w:rsidP="00944122">
      <w:pPr>
        <w:jc w:val="lowKashida"/>
        <w:rPr>
          <w:rFonts w:cs="Simplified Arabic"/>
          <w:rtl/>
          <w:lang w:bidi="ar-IQ"/>
        </w:rPr>
      </w:pPr>
      <w:r>
        <w:rPr>
          <w:rFonts w:cs="Simplified Arabic"/>
          <w:rtl/>
          <w:lang w:bidi="ar-IQ"/>
        </w:rPr>
        <w:t xml:space="preserve">وقد خرج الباحث بحملة من الاستنتاجات كانت الصفوة الأساسية للدراسة هي "- </w:t>
      </w:r>
    </w:p>
    <w:p w:rsidR="00944122" w:rsidRDefault="00944122" w:rsidP="00944122">
      <w:pPr>
        <w:numPr>
          <w:ilvl w:val="0"/>
          <w:numId w:val="106"/>
        </w:numPr>
        <w:spacing w:after="0" w:line="240" w:lineRule="auto"/>
        <w:jc w:val="lowKashida"/>
        <w:rPr>
          <w:rFonts w:cs="Simplified Arabic"/>
          <w:rtl/>
          <w:lang w:bidi="ar-IQ"/>
        </w:rPr>
      </w:pPr>
      <w:r>
        <w:rPr>
          <w:rFonts w:cs="Simplified Arabic"/>
          <w:rtl/>
          <w:lang w:bidi="ar-IQ"/>
        </w:rPr>
        <w:t>لم ينطلق المشروع الأمريكي فجأة أو من فراغ بل كان امتداداً  لمشاريع التهميش الأمريكية وغير الأمريكية للعرب وعد مشروع ( قديم برداء جديد) .</w:t>
      </w:r>
    </w:p>
    <w:p w:rsidR="00944122" w:rsidRDefault="00944122" w:rsidP="00944122">
      <w:pPr>
        <w:numPr>
          <w:ilvl w:val="0"/>
          <w:numId w:val="106"/>
        </w:numPr>
        <w:spacing w:after="0" w:line="240" w:lineRule="auto"/>
        <w:jc w:val="lowKashida"/>
        <w:rPr>
          <w:rFonts w:cs="Simplified Arabic"/>
          <w:rtl/>
          <w:lang w:bidi="ar-IQ"/>
        </w:rPr>
      </w:pPr>
      <w:r>
        <w:rPr>
          <w:rFonts w:cs="Simplified Arabic"/>
          <w:rtl/>
          <w:lang w:bidi="ar-IQ"/>
        </w:rPr>
        <w:t>إبعاد المشروع هو تهميش النظام الإقليمي العربي ومن ثم تهميش العرب .</w:t>
      </w:r>
    </w:p>
    <w:p w:rsidR="00944122" w:rsidRDefault="00944122" w:rsidP="00944122">
      <w:pPr>
        <w:numPr>
          <w:ilvl w:val="0"/>
          <w:numId w:val="106"/>
        </w:numPr>
        <w:spacing w:after="0" w:line="240" w:lineRule="auto"/>
        <w:jc w:val="lowKashida"/>
        <w:rPr>
          <w:rFonts w:cs="Simplified Arabic"/>
          <w:lang w:bidi="ar-IQ"/>
        </w:rPr>
      </w:pPr>
      <w:r>
        <w:rPr>
          <w:rFonts w:cs="Simplified Arabic"/>
          <w:rtl/>
          <w:lang w:bidi="ar-IQ"/>
        </w:rPr>
        <w:t>جوهر المشروع يكمن في إعادة هندسة الخريطتين الجيو- سياسية والجيو- ستراتيجية للعرب .</w:t>
      </w:r>
    </w:p>
    <w:p w:rsidR="00944122" w:rsidRDefault="00944122" w:rsidP="00944122">
      <w:pPr>
        <w:numPr>
          <w:ilvl w:val="0"/>
          <w:numId w:val="106"/>
        </w:numPr>
        <w:spacing w:after="0" w:line="240" w:lineRule="auto"/>
        <w:jc w:val="lowKashida"/>
        <w:rPr>
          <w:rFonts w:cs="Simplified Arabic"/>
          <w:lang w:bidi="ar-IQ"/>
        </w:rPr>
      </w:pPr>
      <w:r>
        <w:rPr>
          <w:rFonts w:cs="Simplified Arabic"/>
          <w:rtl/>
          <w:lang w:bidi="ar-IQ"/>
        </w:rPr>
        <w:lastRenderedPageBreak/>
        <w:t>إضعاف الدور العربي إقليمياً ودوليا وفرض نوع من الوصاية على الأمة العربية وتحجيم حركتها .</w:t>
      </w:r>
    </w:p>
    <w:p w:rsidR="00944122" w:rsidRDefault="00944122" w:rsidP="00944122">
      <w:pPr>
        <w:numPr>
          <w:ilvl w:val="0"/>
          <w:numId w:val="106"/>
        </w:numPr>
        <w:spacing w:after="0" w:line="240" w:lineRule="auto"/>
        <w:jc w:val="lowKashida"/>
        <w:rPr>
          <w:rFonts w:cs="Simplified Arabic"/>
          <w:lang w:bidi="ar-IQ"/>
        </w:rPr>
      </w:pPr>
      <w:r>
        <w:rPr>
          <w:rFonts w:cs="Simplified Arabic"/>
          <w:rtl/>
          <w:lang w:bidi="ar-IQ"/>
        </w:rPr>
        <w:t>يقوم المشروع على أسس سياسية أكثر مما هي أسس جغرافية .</w:t>
      </w:r>
    </w:p>
    <w:p w:rsidR="00944122" w:rsidRDefault="00944122" w:rsidP="00944122">
      <w:pPr>
        <w:numPr>
          <w:ilvl w:val="0"/>
          <w:numId w:val="106"/>
        </w:numPr>
        <w:spacing w:after="0" w:line="240" w:lineRule="auto"/>
        <w:jc w:val="lowKashida"/>
        <w:rPr>
          <w:rFonts w:cs="Simplified Arabic"/>
          <w:lang w:bidi="ar-IQ"/>
        </w:rPr>
      </w:pPr>
      <w:r>
        <w:rPr>
          <w:rFonts w:cs="Simplified Arabic"/>
          <w:rtl/>
          <w:lang w:bidi="ar-IQ"/>
        </w:rPr>
        <w:t xml:space="preserve">حمل المشروع العديد من الآليات وتنوعها من اجل تنفيذه في الساحة العربية وترسيخه. </w:t>
      </w:r>
    </w:p>
    <w:p w:rsidR="00944122" w:rsidRDefault="00944122" w:rsidP="00944122">
      <w:pPr>
        <w:numPr>
          <w:ilvl w:val="0"/>
          <w:numId w:val="106"/>
        </w:numPr>
        <w:spacing w:after="0" w:line="240" w:lineRule="auto"/>
        <w:jc w:val="lowKashida"/>
        <w:rPr>
          <w:rFonts w:cs="Simplified Arabic"/>
          <w:lang w:bidi="ar-IQ"/>
        </w:rPr>
      </w:pPr>
      <w:r>
        <w:rPr>
          <w:rFonts w:cs="Simplified Arabic"/>
          <w:rtl/>
          <w:lang w:bidi="ar-IQ"/>
        </w:rPr>
        <w:t>أحداث تكييف للوجود الأمريكي في المنطقة العربية عن طريق إحداث تسوية سياسية لمشكلة الصراع العربي – الصهيوني بما يهدف إلى تحويل منطقة الشرق الأوسط إلى منطقة نفوذ أمريكي و تدفق النفط لها .</w:t>
      </w:r>
    </w:p>
    <w:p w:rsidR="00944122" w:rsidRDefault="00944122" w:rsidP="00944122">
      <w:pPr>
        <w:numPr>
          <w:ilvl w:val="0"/>
          <w:numId w:val="106"/>
        </w:numPr>
        <w:spacing w:after="0" w:line="240" w:lineRule="auto"/>
        <w:jc w:val="lowKashida"/>
        <w:rPr>
          <w:rFonts w:cs="Simplified Arabic"/>
          <w:lang w:bidi="ar-IQ"/>
        </w:rPr>
      </w:pPr>
      <w:r>
        <w:rPr>
          <w:rFonts w:cs="Simplified Arabic"/>
          <w:rtl/>
          <w:lang w:bidi="ar-IQ"/>
        </w:rPr>
        <w:t>أن المشروع ولج " إسرائيل " في نسيج الشرق الأوسط الكبير مع انه يهدف إلى دمقرطة الشرق الأوسط" إسرائيل " كما ورد في نص المشروع هو البلد الديمقراطي الوحيد في الشرق الأوسط أي أن " إسرائيل" ليست بحاجة الى إصلاح ودمقرطة فلما يتم زجها في المشروع لابد من إجابة وليس تساؤل .</w:t>
      </w:r>
    </w:p>
    <w:p w:rsidR="00944122" w:rsidRDefault="00944122" w:rsidP="00944122">
      <w:pPr>
        <w:numPr>
          <w:ilvl w:val="0"/>
          <w:numId w:val="106"/>
        </w:numPr>
        <w:spacing w:after="0" w:line="240" w:lineRule="auto"/>
        <w:jc w:val="lowKashida"/>
        <w:rPr>
          <w:rFonts w:cs="Simplified Arabic"/>
          <w:lang w:bidi="ar-IQ"/>
        </w:rPr>
      </w:pPr>
      <w:r>
        <w:rPr>
          <w:rFonts w:cs="Simplified Arabic"/>
          <w:rtl/>
          <w:lang w:bidi="ar-IQ"/>
        </w:rPr>
        <w:t>التعامل بانتقائية مع الإحصائيات والبيانات والحقائق التي وردت في تقرير الأمم المتحدة حول التنمية البشرية لعامي 2002و 2003 فقد اغفل المشروع التأثير الناتج من الاحتلال الإسرائيلي للأراضي العربية والسياسات الأمريكية العدوانية والمنحازة لإسرائيل حيث شدد تقرير التنمية العربية لعام 2002 على إن الصراعات الخارجية والنزاعات الداخلية خطيرة على الأمن والتنمية وأكثرها ضرراًٍ هو الاحتلال الإسرائيلي للأراضي العربية الذي يتنكر للحقوق الإنسانية .</w:t>
      </w:r>
    </w:p>
    <w:p w:rsidR="00944122" w:rsidRDefault="00944122" w:rsidP="00944122">
      <w:pPr>
        <w:numPr>
          <w:ilvl w:val="0"/>
          <w:numId w:val="106"/>
        </w:numPr>
        <w:tabs>
          <w:tab w:val="left" w:pos="793"/>
        </w:tabs>
        <w:spacing w:after="0" w:line="240" w:lineRule="auto"/>
        <w:jc w:val="lowKashida"/>
        <w:rPr>
          <w:rFonts w:cs="Simplified Arabic"/>
          <w:sz w:val="28"/>
          <w:szCs w:val="28"/>
          <w:lang w:bidi="ar-IQ"/>
        </w:rPr>
      </w:pPr>
      <w:r>
        <w:rPr>
          <w:rFonts w:cs="Simplified Arabic"/>
          <w:rtl/>
          <w:lang w:bidi="ar-IQ"/>
        </w:rPr>
        <w:t>عولت الولايات المتحدة الأمريكية في مشروعها على المعارضة السياسية والقوة الكامنة في المجتمع العربي وبالتحديد منظمات المجتمع المدني والمنظمات غير الحكومية والجمعيات والتنظيمات النسائية.</w:t>
      </w:r>
      <w:r>
        <w:rPr>
          <w:rFonts w:cs="Simplified Arabic"/>
          <w:sz w:val="28"/>
          <w:szCs w:val="28"/>
          <w:rtl/>
          <w:lang w:bidi="ar-IQ"/>
        </w:rPr>
        <w:tab/>
        <w:t xml:space="preserve"> </w:t>
      </w:r>
    </w:p>
    <w:p w:rsidR="00944122" w:rsidRDefault="00944122" w:rsidP="00944122">
      <w:pPr>
        <w:rPr>
          <w:rFonts w:cs="Times New Roman"/>
          <w:szCs w:val="24"/>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rPr>
          <w:rFonts w:hint="cs"/>
          <w:rtl/>
          <w:lang w:bidi="ar-IQ"/>
        </w:rPr>
      </w:pPr>
    </w:p>
    <w:p w:rsidR="00944122" w:rsidRDefault="00944122" w:rsidP="00944122">
      <w:pPr>
        <w:jc w:val="lowKashida"/>
        <w:rPr>
          <w:rFonts w:cs="Simplified Arabic" w:hint="cs"/>
          <w:b/>
          <w:bCs/>
          <w:sz w:val="24"/>
          <w:rtl/>
          <w:lang w:bidi="ar-IQ"/>
        </w:rPr>
      </w:pPr>
    </w:p>
    <w:p w:rsidR="00944122" w:rsidRDefault="00944122" w:rsidP="00944122">
      <w:pPr>
        <w:jc w:val="lowKashida"/>
        <w:rPr>
          <w:rFonts w:cs="Simplified Arabic"/>
          <w:b/>
          <w:bCs/>
          <w:rtl/>
          <w:lang w:bidi="ar-IQ"/>
        </w:rPr>
      </w:pPr>
    </w:p>
    <w:p w:rsidR="00944122" w:rsidRDefault="00944122" w:rsidP="00944122">
      <w:pPr>
        <w:jc w:val="lowKashida"/>
        <w:rPr>
          <w:rFonts w:cs="Simplified Arabic"/>
          <w:b/>
          <w:bCs/>
          <w:rtl/>
          <w:lang w:bidi="ar-IQ"/>
        </w:rPr>
      </w:pPr>
    </w:p>
    <w:p w:rsidR="00944122" w:rsidRDefault="00944122" w:rsidP="00944122">
      <w:pPr>
        <w:jc w:val="lowKashida"/>
        <w:rPr>
          <w:rFonts w:cs="Simplified Arabic"/>
          <w:b/>
          <w:bCs/>
          <w:rtl/>
          <w:lang w:bidi="ar-IQ"/>
        </w:rPr>
      </w:pPr>
    </w:p>
    <w:p w:rsidR="00944122" w:rsidRDefault="00944122" w:rsidP="00944122">
      <w:pPr>
        <w:jc w:val="lowKashida"/>
        <w:rPr>
          <w:rFonts w:cs="Simplified Arabic"/>
          <w:b/>
          <w:bCs/>
          <w:rtl/>
          <w:lang w:bidi="ar-IQ"/>
        </w:rPr>
      </w:pPr>
    </w:p>
    <w:p w:rsidR="00944122" w:rsidRDefault="00944122" w:rsidP="00944122">
      <w:pPr>
        <w:jc w:val="lowKashida"/>
        <w:rPr>
          <w:rFonts w:cs="Simplified Arabic"/>
          <w:b/>
          <w:bCs/>
          <w:rtl/>
          <w:lang w:bidi="ar-IQ"/>
        </w:rPr>
      </w:pPr>
    </w:p>
    <w:p w:rsidR="00944122" w:rsidRDefault="00944122" w:rsidP="00944122">
      <w:pPr>
        <w:jc w:val="lowKashida"/>
        <w:rPr>
          <w:rFonts w:cs="Simplified Arabic"/>
          <w:b/>
          <w:bCs/>
          <w:rtl/>
          <w:lang w:bidi="ar-IQ"/>
        </w:rPr>
      </w:pPr>
    </w:p>
    <w:p w:rsidR="00944122" w:rsidRDefault="00944122" w:rsidP="00944122">
      <w:pPr>
        <w:jc w:val="lowKashida"/>
        <w:rPr>
          <w:rFonts w:cs="Simplified Arabic"/>
          <w:b/>
          <w:bCs/>
          <w:rtl/>
          <w:lang w:bidi="ar-IQ"/>
        </w:rPr>
      </w:pPr>
      <w:r>
        <w:rPr>
          <w:rFonts w:cs="Simplified Arabic"/>
          <w:b/>
          <w:bCs/>
          <w:rtl/>
          <w:lang w:bidi="ar-IQ"/>
        </w:rPr>
        <w:t>الخلاصة</w:t>
      </w:r>
    </w:p>
    <w:p w:rsidR="00944122" w:rsidRDefault="00944122" w:rsidP="00944122">
      <w:pPr>
        <w:ind w:firstLine="720"/>
        <w:jc w:val="lowKashida"/>
        <w:rPr>
          <w:rFonts w:cs="Simplified Arabic"/>
          <w:rtl/>
        </w:rPr>
      </w:pPr>
      <w:r>
        <w:rPr>
          <w:rFonts w:cs="Simplified Arabic"/>
          <w:rtl/>
          <w:lang w:bidi="ar-IQ"/>
        </w:rPr>
        <w:t xml:space="preserve">يعد موضوع حوكمة الانترنت من المواضيع الحديثة والمهمة . وتظهر أهميتها من خلال الاستفادة التي يقدمها الانترنت الذي يمثل مخزن لمليارات الصفحات من المعلومات لمختلف مجالات الحياة وهي بيئة تشبيكية يتواجد فيها من يريد متى ما حقق متطلبات التواجد والدخول وهي غير مملوكة لأحد ومملوكة للكافة في ذات الوقت ولذلك من الضروري بيان نظامها القانوني بعد التعرف على مفهومها وأهميتها وتأصيلها التاريخي والانترنت وسيلة الاتصال الواسعة وتبادل المعلومات والمحررات فنشأت بذلك علاقات تجارية واجتماعية واقتصادية فلابد من التأكد من المواقع الالكترونية قبل الوثوق بمعلوماتها وتقييمها من خلال عدة طرق كالتأكد من المصدر وذكر الكاتب والمؤلف وطريقة العرض للموضوع ...وغيرها ، وليس كل الأعمال المتداوله عبر الانترنت مشروعة فهناك أعمال شكلت جرائم فظهرت نوع جديد من الجرائم هي جرائم الانترنت وإذا كانت هناك جريمة فلابد من وجود أدلة الإثبات لكن تختلف حجيتها كدليل قاطع أم نسبي وسلطة القاضي التقديرية في إثباتها وللحد من هذه الأعمال غير المشروعة أو تفاديها لابد من وجود رقابة على الانترنت ليس فقط على الأعمال التي تشكل جرائم وإنما على المواقع ذات البعد الاجتماعي لاسيما المواقع السيئة . </w:t>
      </w:r>
    </w:p>
    <w:p w:rsidR="00944122" w:rsidRDefault="00944122" w:rsidP="00944122">
      <w:pPr>
        <w:ind w:firstLine="720"/>
        <w:jc w:val="lowKashida"/>
        <w:rPr>
          <w:rFonts w:cs="Simplified Arabic"/>
          <w:rtl/>
        </w:rPr>
      </w:pPr>
    </w:p>
    <w:p w:rsidR="00944122" w:rsidRDefault="00944122" w:rsidP="00944122">
      <w:pPr>
        <w:ind w:firstLine="720"/>
        <w:jc w:val="lowKashida"/>
        <w:rPr>
          <w:rFonts w:cs="Simplified Arabic"/>
          <w:rtl/>
        </w:rPr>
      </w:pPr>
    </w:p>
    <w:p w:rsidR="00944122" w:rsidRDefault="00944122" w:rsidP="00944122">
      <w:pPr>
        <w:ind w:firstLine="720"/>
        <w:jc w:val="lowKashida"/>
        <w:rPr>
          <w:rFonts w:cs="Simplified Arabic"/>
          <w:rtl/>
        </w:rPr>
      </w:pPr>
    </w:p>
    <w:p w:rsidR="00944122" w:rsidRDefault="00944122" w:rsidP="00944122">
      <w:pPr>
        <w:ind w:firstLine="720"/>
        <w:jc w:val="lowKashida"/>
        <w:rPr>
          <w:rFonts w:cs="Simplified Arabic"/>
          <w:rtl/>
        </w:rPr>
      </w:pPr>
    </w:p>
    <w:p w:rsidR="00944122" w:rsidRDefault="00944122" w:rsidP="00944122">
      <w:pPr>
        <w:ind w:firstLine="720"/>
        <w:jc w:val="lowKashida"/>
        <w:rPr>
          <w:rFonts w:cs="Simplified Arabic"/>
          <w:rtl/>
        </w:rPr>
      </w:pPr>
    </w:p>
    <w:p w:rsidR="00944122" w:rsidRDefault="00944122" w:rsidP="00944122">
      <w:pPr>
        <w:ind w:firstLine="720"/>
        <w:jc w:val="lowKashida"/>
        <w:rPr>
          <w:rFonts w:cs="Simplified Arabic"/>
          <w:rtl/>
        </w:rPr>
      </w:pPr>
    </w:p>
    <w:p w:rsidR="00944122" w:rsidRDefault="00944122" w:rsidP="00944122">
      <w:pPr>
        <w:ind w:firstLine="720"/>
        <w:jc w:val="lowKashida"/>
        <w:rPr>
          <w:rFonts w:cs="Simplified Arabic"/>
          <w:rtl/>
        </w:rPr>
      </w:pPr>
      <w:r>
        <w:rPr>
          <w:rFonts w:cs="Times New Roman"/>
          <w:rtl/>
        </w:rPr>
        <w:pict>
          <v:group id="_x0000_s1166" style="position:absolute;left:0;text-align:left;margin-left:8.95pt;margin-top:30pt;width:498pt;height:123pt;z-index:251727872" coordorigin="851,1544" coordsize="9960,2460">
            <v:shape id="_x0000_s1167" type="#_x0000_t202" style="position:absolute;left:2230;top:1544;width:8581;height:2160" stroked="f">
              <v:textbox style="mso-next-textbox:#_x0000_s1167">
                <w:txbxContent>
                  <w:p w:rsidR="00944122" w:rsidRDefault="00944122" w:rsidP="00944122">
                    <w:pPr>
                      <w:jc w:val="center"/>
                      <w:rPr>
                        <w:rFonts w:cs="AL-Mateen"/>
                        <w:sz w:val="36"/>
                        <w:szCs w:val="36"/>
                        <w:lang w:bidi="ar-IQ"/>
                      </w:rPr>
                    </w:pPr>
                    <w:r>
                      <w:rPr>
                        <w:rFonts w:cs="AL-Mateen" w:hint="cs"/>
                        <w:sz w:val="40"/>
                        <w:szCs w:val="40"/>
                        <w:rtl/>
                        <w:lang w:bidi="ar-IQ"/>
                      </w:rPr>
                      <w:t>حكومة الانترنيت ونظامها القانوني</w:t>
                    </w:r>
                  </w:p>
                  <w:p w:rsidR="00944122" w:rsidRDefault="00944122" w:rsidP="00944122">
                    <w:pPr>
                      <w:rPr>
                        <w:rFonts w:cs="Times New Roman" w:hint="cs"/>
                        <w:sz w:val="18"/>
                        <w:szCs w:val="18"/>
                        <w:rtl/>
                        <w:lang w:bidi="ar-IQ"/>
                      </w:rPr>
                    </w:pPr>
                  </w:p>
                </w:txbxContent>
              </v:textbox>
            </v:shape>
            <v:shape id="_x0000_s1168" type="#_x0000_t202" style="position:absolute;left:851;top:2564;width:4500;height:1440" filled="f" stroked="f">
              <v:textbox style="mso-next-textbox:#_x0000_s1168">
                <w:txbxContent>
                  <w:p w:rsidR="00944122" w:rsidRDefault="00944122" w:rsidP="00944122">
                    <w:pPr>
                      <w:jc w:val="center"/>
                      <w:rPr>
                        <w:rFonts w:cs="AL-Mateen"/>
                        <w:sz w:val="34"/>
                        <w:szCs w:val="34"/>
                      </w:rPr>
                    </w:pPr>
                    <w:r>
                      <w:rPr>
                        <w:rFonts w:cs="AL-Mateen" w:hint="cs"/>
                        <w:sz w:val="34"/>
                        <w:szCs w:val="34"/>
                        <w:rtl/>
                      </w:rPr>
                      <w:t>المدرس المساعد</w:t>
                    </w:r>
                  </w:p>
                  <w:p w:rsidR="00944122" w:rsidRDefault="00944122" w:rsidP="00944122">
                    <w:pPr>
                      <w:jc w:val="center"/>
                      <w:rPr>
                        <w:rFonts w:cs="AL-Mateen" w:hint="cs"/>
                        <w:sz w:val="34"/>
                        <w:szCs w:val="34"/>
                        <w:vertAlign w:val="superscript"/>
                        <w:rtl/>
                      </w:rPr>
                    </w:pPr>
                    <w:r>
                      <w:rPr>
                        <w:rFonts w:cs="AL-Mateen" w:hint="cs"/>
                        <w:sz w:val="34"/>
                        <w:szCs w:val="34"/>
                        <w:rtl/>
                      </w:rPr>
                      <w:t>رشا كيلان شاكر</w:t>
                    </w:r>
                    <w:r>
                      <w:rPr>
                        <w:rFonts w:cs="AL-Mateen" w:hint="cs"/>
                        <w:sz w:val="34"/>
                        <w:szCs w:val="34"/>
                        <w:vertAlign w:val="superscript"/>
                        <w:rtl/>
                      </w:rPr>
                      <w:t>(*)</w:t>
                    </w:r>
                  </w:p>
                </w:txbxContent>
              </v:textbox>
            </v:shape>
            <v:line id="_x0000_s1169" style="position:absolute" from="1690,4004" to="4631,4004" strokeweight="4.5pt">
              <v:stroke linestyle="thinThick"/>
            </v:line>
          </v:group>
        </w:pict>
      </w:r>
      <w:r>
        <w:rPr>
          <w:rFonts w:cs="Times New Roman"/>
          <w:rtl/>
        </w:rPr>
        <w:pict>
          <v:shape id="_x0000_s1170" type="#_x0000_t202" style="position:absolute;left:0;text-align:left;margin-left:-2.85pt;margin-top:11.4pt;width:252pt;height:54pt;z-index:251728896" stroked="f">
            <v:textbox>
              <w:txbxContent>
                <w:p w:rsidR="00944122" w:rsidRDefault="00944122" w:rsidP="00944122">
                  <w:r>
                    <w:rPr>
                      <w:rFonts w:hint="cs"/>
                      <w:vertAlign w:val="superscript"/>
                      <w:rtl/>
                    </w:rPr>
                    <w:t>(*)</w:t>
                  </w:r>
                  <w:r>
                    <w:rPr>
                      <w:rFonts w:hint="cs"/>
                      <w:rtl/>
                    </w:rPr>
                    <w:t xml:space="preserve"> قسم هندية البناء والانشاءات، الجامعة التكنولوجية.</w:t>
                  </w:r>
                </w:p>
              </w:txbxContent>
            </v:textbox>
          </v:shape>
        </w:pict>
      </w:r>
      <w:r>
        <w:rPr>
          <w:rFonts w:cs="Times New Roman"/>
          <w:rtl/>
        </w:rPr>
        <w:pict>
          <v:line id="_x0000_s1171" style="position:absolute;left:0;text-align:left;flip:x;z-index:251729920" from="-2.85pt,11.4pt" to="249.15pt,11.4pt"/>
        </w:pict>
      </w:r>
    </w:p>
    <w:p w:rsidR="00944122" w:rsidRDefault="00944122" w:rsidP="00944122">
      <w:pPr>
        <w:ind w:firstLine="720"/>
        <w:jc w:val="lowKashida"/>
        <w:rPr>
          <w:rFonts w:cs="Simplified Arabic"/>
          <w:rtl/>
        </w:rPr>
      </w:pPr>
    </w:p>
    <w:p w:rsidR="00944122" w:rsidRDefault="00944122" w:rsidP="00944122">
      <w:pPr>
        <w:ind w:firstLine="720"/>
        <w:jc w:val="lowKashida"/>
        <w:rPr>
          <w:rFonts w:cs="Simplified Arabic"/>
          <w:rtl/>
        </w:rPr>
      </w:pPr>
    </w:p>
    <w:p w:rsidR="00944122" w:rsidRDefault="00944122" w:rsidP="00944122">
      <w:pPr>
        <w:ind w:firstLine="720"/>
        <w:jc w:val="lowKashida"/>
        <w:rPr>
          <w:rFonts w:cs="Simplified Arabic"/>
          <w:rtl/>
        </w:rPr>
      </w:pPr>
    </w:p>
    <w:p w:rsidR="00944122" w:rsidRDefault="00944122" w:rsidP="00944122">
      <w:pPr>
        <w:ind w:firstLine="720"/>
        <w:jc w:val="lowKashida"/>
        <w:rPr>
          <w:rFonts w:cs="Simplified Arabic"/>
          <w:rtl/>
        </w:rPr>
      </w:pPr>
    </w:p>
    <w:p w:rsidR="00944122" w:rsidRDefault="00944122" w:rsidP="00944122">
      <w:pPr>
        <w:ind w:firstLine="720"/>
        <w:jc w:val="lowKashida"/>
        <w:rPr>
          <w:rFonts w:cs="Simplified Arabic"/>
          <w:rtl/>
        </w:rPr>
      </w:pPr>
    </w:p>
    <w:p w:rsidR="00944122" w:rsidRDefault="00944122" w:rsidP="00944122">
      <w:pPr>
        <w:ind w:firstLine="720"/>
        <w:jc w:val="lowKashida"/>
        <w:rPr>
          <w:rFonts w:cs="Simplified Arabic"/>
          <w:rtl/>
        </w:rPr>
      </w:pPr>
    </w:p>
    <w:p w:rsidR="00944122" w:rsidRDefault="00944122" w:rsidP="00944122">
      <w:pPr>
        <w:ind w:firstLine="720"/>
        <w:jc w:val="lowKashida"/>
        <w:rPr>
          <w:rFonts w:cs="Simplified Arabic"/>
          <w:rtl/>
        </w:rPr>
      </w:pPr>
    </w:p>
    <w:p w:rsidR="00944122" w:rsidRDefault="00944122" w:rsidP="00944122">
      <w:pPr>
        <w:ind w:firstLine="720"/>
        <w:jc w:val="lowKashida"/>
        <w:rPr>
          <w:rFonts w:cs="Simplified Arabic"/>
          <w:rtl/>
        </w:rPr>
      </w:pPr>
    </w:p>
    <w:p w:rsidR="00944122" w:rsidRDefault="00944122" w:rsidP="00944122">
      <w:pPr>
        <w:bidi w:val="0"/>
        <w:jc w:val="center"/>
        <w:rPr>
          <w:rFonts w:cs="Simplified Arabic"/>
          <w:b/>
          <w:bCs/>
          <w:rtl/>
          <w:lang w:bidi="ar-IQ"/>
        </w:rPr>
      </w:pPr>
      <w:r>
        <w:rPr>
          <w:rFonts w:cs="Simplified Arabic"/>
          <w:b/>
          <w:bCs/>
          <w:lang w:bidi="ar-IQ"/>
        </w:rPr>
        <w:t>Internet directing and it`s legal system</w:t>
      </w:r>
    </w:p>
    <w:p w:rsidR="00944122" w:rsidRDefault="00944122" w:rsidP="00944122">
      <w:pPr>
        <w:bidi w:val="0"/>
        <w:jc w:val="center"/>
        <w:rPr>
          <w:rFonts w:cs="Simplified Arabic"/>
          <w:b/>
          <w:bCs/>
          <w:rtl/>
          <w:lang w:bidi="ar-IQ"/>
        </w:rPr>
      </w:pPr>
      <w:r>
        <w:rPr>
          <w:rFonts w:cs="Simplified Arabic"/>
          <w:b/>
          <w:bCs/>
          <w:lang w:bidi="ar-IQ"/>
        </w:rPr>
        <w:t>Abstract</w:t>
      </w:r>
    </w:p>
    <w:p w:rsidR="00944122" w:rsidRDefault="00944122" w:rsidP="00944122">
      <w:pPr>
        <w:bidi w:val="0"/>
        <w:ind w:firstLine="720"/>
        <w:jc w:val="lowKashida"/>
        <w:rPr>
          <w:rFonts w:cs="Simplified Arabic"/>
          <w:rtl/>
          <w:lang w:bidi="ar-IQ"/>
        </w:rPr>
      </w:pPr>
      <w:r>
        <w:rPr>
          <w:rFonts w:cs="Simplified Arabic"/>
          <w:lang w:bidi="ar-IQ"/>
        </w:rPr>
        <w:t xml:space="preserve">Internet directing is regarded as one of the important and recent subjects </w:t>
      </w:r>
      <w:r>
        <w:rPr>
          <w:rFonts w:cs="Simplified Arabic"/>
          <w:rtl/>
          <w:lang w:bidi="ar-IQ"/>
        </w:rPr>
        <w:t>،</w:t>
      </w:r>
      <w:r>
        <w:rPr>
          <w:rFonts w:cs="Simplified Arabic"/>
          <w:lang w:bidi="ar-IQ"/>
        </w:rPr>
        <w:t xml:space="preserve"> as it`s importance shown through the benefit offered by the internet which represents a store to million pages of information for  various fields in life </w:t>
      </w:r>
      <w:r>
        <w:rPr>
          <w:rFonts w:cs="Simplified Arabic"/>
          <w:rtl/>
          <w:lang w:bidi="ar-IQ"/>
        </w:rPr>
        <w:t>،</w:t>
      </w:r>
      <w:r>
        <w:rPr>
          <w:rFonts w:cs="Simplified Arabic"/>
          <w:lang w:bidi="ar-IQ"/>
        </w:rPr>
        <w:t xml:space="preserve"> being as web environment </w:t>
      </w:r>
      <w:r>
        <w:rPr>
          <w:rFonts w:cs="Simplified Arabic"/>
          <w:rtl/>
          <w:lang w:bidi="ar-IQ"/>
        </w:rPr>
        <w:t>،</w:t>
      </w:r>
      <w:r>
        <w:rPr>
          <w:rFonts w:cs="Simplified Arabic"/>
          <w:lang w:bidi="ar-IQ"/>
        </w:rPr>
        <w:t xml:space="preserve"> in which every one could go into when ever the requirement of accessing is fulfilled </w:t>
      </w:r>
      <w:r>
        <w:rPr>
          <w:rFonts w:cs="Simplified Arabic"/>
          <w:rtl/>
          <w:lang w:bidi="ar-IQ"/>
        </w:rPr>
        <w:t>،</w:t>
      </w:r>
      <w:r>
        <w:rPr>
          <w:rFonts w:cs="Simplified Arabic"/>
          <w:lang w:bidi="ar-IQ"/>
        </w:rPr>
        <w:t xml:space="preserve"> it is common property not belonging to any individual </w:t>
      </w:r>
      <w:r>
        <w:rPr>
          <w:rFonts w:cs="Simplified Arabic"/>
          <w:rtl/>
          <w:lang w:bidi="ar-IQ"/>
        </w:rPr>
        <w:t>،</w:t>
      </w:r>
      <w:r>
        <w:rPr>
          <w:rFonts w:cs="Simplified Arabic"/>
          <w:lang w:bidi="ar-IQ"/>
        </w:rPr>
        <w:t xml:space="preserve"> therefore it is necessary to expose it`s legal system after determining it`s concept and vitality as well as the historical origin. internet is the wide  communication mean </w:t>
      </w:r>
      <w:r>
        <w:rPr>
          <w:rFonts w:cs="Simplified Arabic"/>
          <w:rtl/>
          <w:lang w:bidi="ar-IQ"/>
        </w:rPr>
        <w:t>،</w:t>
      </w:r>
      <w:r>
        <w:rPr>
          <w:rFonts w:cs="Simplified Arabic"/>
          <w:lang w:bidi="ar-IQ"/>
        </w:rPr>
        <w:t xml:space="preserve"> to exchange information and the official notes thus commercial </w:t>
      </w:r>
      <w:r>
        <w:rPr>
          <w:rFonts w:cs="Simplified Arabic"/>
          <w:rtl/>
          <w:lang w:bidi="ar-IQ"/>
        </w:rPr>
        <w:t>،</w:t>
      </w:r>
      <w:r>
        <w:rPr>
          <w:rFonts w:cs="Simplified Arabic"/>
          <w:lang w:bidi="ar-IQ"/>
        </w:rPr>
        <w:t xml:space="preserve"> social economical relations were established </w:t>
      </w:r>
      <w:r>
        <w:rPr>
          <w:rFonts w:cs="Simplified Arabic"/>
          <w:rtl/>
          <w:lang w:bidi="ar-IQ"/>
        </w:rPr>
        <w:t>،</w:t>
      </w:r>
      <w:r>
        <w:rPr>
          <w:rFonts w:cs="Simplified Arabic"/>
          <w:lang w:bidi="ar-IQ"/>
        </w:rPr>
        <w:t xml:space="preserve"> hence one should be ascertain of the web sites before being reliable to information provided by them </w:t>
      </w:r>
      <w:r>
        <w:rPr>
          <w:rFonts w:cs="Simplified Arabic"/>
          <w:rtl/>
          <w:lang w:bidi="ar-IQ"/>
        </w:rPr>
        <w:t>،</w:t>
      </w:r>
      <w:r>
        <w:rPr>
          <w:rFonts w:cs="Simplified Arabic"/>
          <w:lang w:bidi="ar-IQ"/>
        </w:rPr>
        <w:t xml:space="preserve"> and appreciating them through various means </w:t>
      </w:r>
      <w:r>
        <w:rPr>
          <w:rFonts w:cs="Simplified Arabic"/>
          <w:rtl/>
          <w:lang w:bidi="ar-IQ"/>
        </w:rPr>
        <w:t>،</w:t>
      </w:r>
      <w:r>
        <w:rPr>
          <w:rFonts w:cs="Simplified Arabic"/>
          <w:lang w:bidi="ar-IQ"/>
        </w:rPr>
        <w:t xml:space="preserve"> such as </w:t>
      </w:r>
      <w:r>
        <w:rPr>
          <w:rFonts w:cs="Simplified Arabic"/>
          <w:rtl/>
          <w:lang w:bidi="ar-IQ"/>
        </w:rPr>
        <w:t>،</w:t>
      </w:r>
      <w:r>
        <w:rPr>
          <w:rFonts w:cs="Simplified Arabic"/>
          <w:lang w:bidi="ar-IQ"/>
        </w:rPr>
        <w:t xml:space="preserve"> assuring the source</w:t>
      </w:r>
      <w:r>
        <w:rPr>
          <w:rFonts w:cs="Simplified Arabic"/>
          <w:rtl/>
          <w:lang w:bidi="ar-IQ"/>
        </w:rPr>
        <w:t>،</w:t>
      </w:r>
      <w:r>
        <w:rPr>
          <w:rFonts w:cs="Simplified Arabic"/>
          <w:lang w:bidi="ar-IQ"/>
        </w:rPr>
        <w:t xml:space="preserve"> mentioning the author or the writer </w:t>
      </w:r>
      <w:r>
        <w:rPr>
          <w:rFonts w:cs="Simplified Arabic"/>
          <w:rtl/>
          <w:lang w:bidi="ar-IQ"/>
        </w:rPr>
        <w:t>،</w:t>
      </w:r>
      <w:r>
        <w:rPr>
          <w:rFonts w:cs="Simplified Arabic"/>
          <w:lang w:bidi="ar-IQ"/>
        </w:rPr>
        <w:t xml:space="preserve"> the way of exposing the subject… as well other means . not all works being </w:t>
      </w:r>
      <w:r>
        <w:rPr>
          <w:rFonts w:cs="Simplified Arabic"/>
          <w:lang w:bidi="ar-IQ"/>
        </w:rPr>
        <w:lastRenderedPageBreak/>
        <w:t xml:space="preserve">exchanged via the internet are legal </w:t>
      </w:r>
      <w:r>
        <w:rPr>
          <w:rFonts w:cs="Simplified Arabic"/>
          <w:rtl/>
          <w:lang w:bidi="ar-IQ"/>
        </w:rPr>
        <w:t>،</w:t>
      </w:r>
      <w:r>
        <w:rPr>
          <w:rFonts w:cs="Simplified Arabic"/>
          <w:lang w:bidi="ar-IQ"/>
        </w:rPr>
        <w:t xml:space="preserve"> as there are many works that regarded as crimes </w:t>
      </w:r>
      <w:r>
        <w:rPr>
          <w:rFonts w:cs="Simplified Arabic"/>
          <w:rtl/>
          <w:lang w:bidi="ar-IQ"/>
        </w:rPr>
        <w:t>،</w:t>
      </w:r>
      <w:r>
        <w:rPr>
          <w:rFonts w:cs="Simplified Arabic"/>
          <w:lang w:bidi="ar-IQ"/>
        </w:rPr>
        <w:t xml:space="preserve"> where new kind of crimes was emerged i.e. the crimes of the internet </w:t>
      </w:r>
      <w:r>
        <w:rPr>
          <w:rFonts w:cs="Simplified Arabic"/>
          <w:rtl/>
          <w:lang w:bidi="ar-IQ"/>
        </w:rPr>
        <w:t>،</w:t>
      </w:r>
      <w:r>
        <w:rPr>
          <w:rFonts w:cs="Simplified Arabic"/>
          <w:lang w:bidi="ar-IQ"/>
        </w:rPr>
        <w:t xml:space="preserve"> so if there is a crime there must be evidences to prove these crimes </w:t>
      </w:r>
      <w:r>
        <w:rPr>
          <w:rFonts w:cs="Simplified Arabic"/>
          <w:rtl/>
          <w:lang w:bidi="ar-IQ"/>
        </w:rPr>
        <w:t>،</w:t>
      </w:r>
      <w:r>
        <w:rPr>
          <w:rFonts w:cs="Simplified Arabic"/>
          <w:lang w:bidi="ar-IQ"/>
        </w:rPr>
        <w:t xml:space="preserve"> but they are different in significance as a sharp or relative evidence according to the estimated authority of the judge of it`s proving . so to minimize or avoid these illegal acts </w:t>
      </w:r>
      <w:r>
        <w:rPr>
          <w:rFonts w:cs="Simplified Arabic"/>
          <w:rtl/>
          <w:lang w:bidi="ar-IQ"/>
        </w:rPr>
        <w:t>،</w:t>
      </w:r>
      <w:r>
        <w:rPr>
          <w:rFonts w:cs="Simplified Arabic"/>
          <w:lang w:bidi="ar-IQ"/>
        </w:rPr>
        <w:t xml:space="preserve"> there should be surveillance on the internet </w:t>
      </w:r>
      <w:r>
        <w:rPr>
          <w:rFonts w:cs="Simplified Arabic"/>
          <w:rtl/>
          <w:lang w:bidi="ar-IQ"/>
        </w:rPr>
        <w:t>،</w:t>
      </w:r>
      <w:r>
        <w:rPr>
          <w:rFonts w:cs="Simplified Arabic"/>
          <w:lang w:bidi="ar-IQ"/>
        </w:rPr>
        <w:t xml:space="preserve"> not only on acts that regarded as crimes but also on sites with social subjects especially bad sites .</w:t>
      </w:r>
      <w:r>
        <w:rPr>
          <w:rFonts w:cs="Simplified Arabic"/>
          <w:rtl/>
          <w:lang w:bidi="ar-IQ"/>
        </w:rPr>
        <w:t xml:space="preserve"> </w:t>
      </w:r>
    </w:p>
    <w:p w:rsidR="00944122" w:rsidRDefault="00944122" w:rsidP="00944122">
      <w:pPr>
        <w:jc w:val="lowKashida"/>
        <w:rPr>
          <w:rFonts w:cs="Simplified Arabic" w:hint="cs"/>
          <w:b/>
          <w:bCs/>
          <w:rtl/>
          <w:lang w:bidi="ar-IQ"/>
        </w:rPr>
      </w:pPr>
      <w:r>
        <w:rPr>
          <w:rFonts w:cs="Simplified Arabic"/>
          <w:b/>
          <w:bCs/>
          <w:rtl/>
          <w:lang w:bidi="ar-IQ"/>
        </w:rPr>
        <w:t>المقدمة</w:t>
      </w:r>
    </w:p>
    <w:p w:rsidR="00944122" w:rsidRDefault="00944122" w:rsidP="00944122">
      <w:pPr>
        <w:ind w:firstLine="720"/>
        <w:jc w:val="lowKashida"/>
        <w:rPr>
          <w:rFonts w:cs="Simplified Arabic"/>
          <w:rtl/>
          <w:lang w:bidi="ar-IQ"/>
        </w:rPr>
      </w:pPr>
      <w:r>
        <w:rPr>
          <w:rFonts w:cs="Simplified Arabic"/>
          <w:rtl/>
          <w:lang w:bidi="ar-IQ"/>
        </w:rPr>
        <w:t>الحمد لله والصلاة والسلام على سيد المرسلين وعلى اله الطيبين الطاهرين .</w:t>
      </w:r>
    </w:p>
    <w:p w:rsidR="00944122" w:rsidRDefault="00944122" w:rsidP="00944122">
      <w:pPr>
        <w:ind w:firstLine="720"/>
        <w:jc w:val="lowKashida"/>
        <w:rPr>
          <w:rFonts w:cs="Simplified Arabic"/>
          <w:rtl/>
          <w:lang w:bidi="ar-IQ"/>
        </w:rPr>
      </w:pPr>
      <w:r>
        <w:rPr>
          <w:rFonts w:cs="Simplified Arabic"/>
          <w:rtl/>
          <w:lang w:bidi="ar-IQ"/>
        </w:rPr>
        <w:t>يعد موضوع حوكمة الانترنت من المواضيع الحديثة والمهمة وتشكل حيزا كبيرا في مستقبل إدارة الانترنت خلال السنوات القادمة ويعد موضوع الانترنت من مكتسبات البشرية في الوقت الحاضر كونه تصب فيه علوم مختلقه مكنت الإنسان من تحقيق تطلعاته ، بل فتحت أمامه رؤى مستقبليه أرحب .</w:t>
      </w:r>
    </w:p>
    <w:p w:rsidR="00944122" w:rsidRDefault="00944122" w:rsidP="00944122">
      <w:pPr>
        <w:ind w:firstLine="720"/>
        <w:jc w:val="lowKashida"/>
        <w:rPr>
          <w:rFonts w:cs="Simplified Arabic"/>
          <w:rtl/>
          <w:lang w:bidi="ar-IQ"/>
        </w:rPr>
      </w:pPr>
      <w:r>
        <w:rPr>
          <w:rFonts w:cs="Simplified Arabic"/>
          <w:rtl/>
          <w:lang w:bidi="ar-IQ"/>
        </w:rPr>
        <w:t>وتتصاعد استخدامات الاستفادة من ألشبكه العالمية للمعلومات ( الانترنت ) بأشكال ملفته للنظر والاهتمام وحقا إنها ثورة في عالم اليوم  والتي  سوف لن تحدها على مدى المستقبل بعد إن طالت التقنيات الحديثة معظم زوايا الحياة ، وما يسهل الأمر أكثر في استعمال الانترنت إن الاستعلام بمعظم اللغات ألمصنفه ب ( العالمية ) ممكن الاستعانه بها عبر شبكة الانترنت ولهذه الأهمية والاستفادة التي يقدمها الانترنت لابد من معرفة النظام القانوني لحوكمة الانترنت . وقد اختارت الباحثة حوكمة الانترنت باعتبار إن الحوكمة هي الحكم الرشيد لإدارة أي منظومة فلا بد من بيان مفهوم حوكمة الانترنت ونظره تاريخية لتطور هذا النظام ، وكذلك لابد من معرفة الإطار القانوني لحوكمة الانترنت فما هو التنظيم القانوني لحوكمة الانترنت وهل يستعمل الانترنت لأغراض غير مشروعة يمكن أن تشكل جرائم للانترنت وما هي الحماية القانونية لحوكمة الانترنت واذا كانت هنالك جرائم وحماية قانونية فما هي أدلة الإثبات في الانترنت وما قيمة المواقع الالكترونية على ألشبكه وهل توجد رقابة على كل هذه الإعمال المتعلقة بالشبكة العالمية الانترنت .</w:t>
      </w:r>
    </w:p>
    <w:p w:rsidR="00944122" w:rsidRDefault="00944122" w:rsidP="00944122">
      <w:pPr>
        <w:ind w:firstLine="720"/>
        <w:jc w:val="lowKashida"/>
        <w:rPr>
          <w:rFonts w:cs="Simplified Arabic"/>
          <w:rtl/>
          <w:lang w:bidi="ar-IQ"/>
        </w:rPr>
      </w:pPr>
      <w:r>
        <w:rPr>
          <w:rFonts w:cs="Simplified Arabic"/>
          <w:rtl/>
          <w:lang w:bidi="ar-IQ"/>
        </w:rPr>
        <w:t>كل هذه التساؤلات نحاول الإجابة عليها من خلال هذا البحث بصورة موجزة لان الموضوع واسع ولا يمكن الإحاطة بجميع تفاصيله في مبحث واحد ، ولكن نحاول أن نعطي نبذه مفيده وموجزه عن كل هذه التساؤلات سائلين المولى أن نوفق في الاجابه ، لذلك تم تقسيم البحث إلى ثلاثة مباحـــث يتفرع كل منها إلى ثلاثة مطالب وعلى النحو الأتي :-</w:t>
      </w:r>
    </w:p>
    <w:p w:rsidR="00944122" w:rsidRDefault="00944122" w:rsidP="00944122">
      <w:pPr>
        <w:jc w:val="lowKashida"/>
        <w:rPr>
          <w:rFonts w:cs="Simplified Arabic"/>
          <w:rtl/>
          <w:lang w:bidi="ar-IQ"/>
        </w:rPr>
      </w:pPr>
      <w:r>
        <w:rPr>
          <w:rFonts w:cs="Simplified Arabic"/>
          <w:rtl/>
          <w:lang w:bidi="ar-IQ"/>
        </w:rPr>
        <w:t>المبحث الأول :-  مفهوم حوكمة الانترنت وتاصيله التاريخي</w:t>
      </w:r>
    </w:p>
    <w:p w:rsidR="00944122" w:rsidRDefault="00944122" w:rsidP="00944122">
      <w:pPr>
        <w:jc w:val="lowKashida"/>
        <w:rPr>
          <w:rFonts w:cs="Simplified Arabic"/>
          <w:rtl/>
          <w:lang w:bidi="ar-IQ"/>
        </w:rPr>
      </w:pPr>
      <w:r>
        <w:rPr>
          <w:rFonts w:cs="Simplified Arabic"/>
          <w:rtl/>
          <w:lang w:bidi="ar-IQ"/>
        </w:rPr>
        <w:t>المطلب الأول :-  مفهوم حوكمة الانترنت</w:t>
      </w:r>
    </w:p>
    <w:p w:rsidR="00944122" w:rsidRDefault="00944122" w:rsidP="00944122">
      <w:pPr>
        <w:jc w:val="lowKashida"/>
        <w:rPr>
          <w:rFonts w:cs="Simplified Arabic"/>
          <w:rtl/>
          <w:lang w:bidi="ar-IQ"/>
        </w:rPr>
      </w:pPr>
      <w:r>
        <w:rPr>
          <w:rFonts w:cs="Simplified Arabic"/>
          <w:rtl/>
          <w:lang w:bidi="ar-IQ"/>
        </w:rPr>
        <w:t>المطلب الثاني :-  التأصيل التاريخي لحوكمة الانترنت</w:t>
      </w:r>
    </w:p>
    <w:p w:rsidR="00944122" w:rsidRDefault="00944122" w:rsidP="00944122">
      <w:pPr>
        <w:jc w:val="lowKashida"/>
        <w:rPr>
          <w:rFonts w:cs="Simplified Arabic"/>
          <w:rtl/>
          <w:lang w:bidi="ar-IQ"/>
        </w:rPr>
      </w:pPr>
      <w:r>
        <w:rPr>
          <w:rFonts w:cs="Simplified Arabic"/>
          <w:rtl/>
          <w:lang w:bidi="ar-IQ"/>
        </w:rPr>
        <w:t>المطلب الثالث :-  أهمية حوكمة الانترنت</w:t>
      </w:r>
    </w:p>
    <w:p w:rsidR="00944122" w:rsidRDefault="00944122" w:rsidP="00944122">
      <w:pPr>
        <w:jc w:val="lowKashida"/>
        <w:rPr>
          <w:rFonts w:cs="Simplified Arabic"/>
          <w:rtl/>
          <w:lang w:bidi="ar-IQ"/>
        </w:rPr>
      </w:pPr>
      <w:r>
        <w:rPr>
          <w:rFonts w:cs="Simplified Arabic"/>
          <w:rtl/>
          <w:lang w:bidi="ar-IQ"/>
        </w:rPr>
        <w:t>المبحث الثاني :-  الإطار القانوني لحوكمة الانترنت</w:t>
      </w:r>
    </w:p>
    <w:p w:rsidR="00944122" w:rsidRDefault="00944122" w:rsidP="00944122">
      <w:pPr>
        <w:jc w:val="lowKashida"/>
        <w:rPr>
          <w:rFonts w:cs="Simplified Arabic"/>
          <w:rtl/>
          <w:lang w:bidi="ar-IQ"/>
        </w:rPr>
      </w:pPr>
      <w:r>
        <w:rPr>
          <w:rFonts w:cs="Simplified Arabic"/>
          <w:rtl/>
          <w:lang w:bidi="ar-IQ"/>
        </w:rPr>
        <w:lastRenderedPageBreak/>
        <w:t>المطلب الأول :-  الحماية القانونية لحوكمة الانترنت</w:t>
      </w:r>
    </w:p>
    <w:p w:rsidR="00944122" w:rsidRDefault="00944122" w:rsidP="00944122">
      <w:pPr>
        <w:jc w:val="lowKashida"/>
        <w:rPr>
          <w:rFonts w:cs="Simplified Arabic"/>
          <w:rtl/>
          <w:lang w:bidi="ar-IQ"/>
        </w:rPr>
      </w:pPr>
      <w:r>
        <w:rPr>
          <w:rFonts w:cs="Simplified Arabic"/>
          <w:rtl/>
          <w:lang w:bidi="ar-IQ"/>
        </w:rPr>
        <w:t>المطلب الثاني :-  جرائم الانترنت</w:t>
      </w:r>
    </w:p>
    <w:p w:rsidR="00944122" w:rsidRDefault="00944122" w:rsidP="00944122">
      <w:pPr>
        <w:jc w:val="lowKashida"/>
        <w:rPr>
          <w:rFonts w:cs="Simplified Arabic"/>
          <w:rtl/>
          <w:lang w:bidi="ar-IQ"/>
        </w:rPr>
      </w:pPr>
      <w:r>
        <w:rPr>
          <w:rFonts w:cs="Simplified Arabic"/>
          <w:rtl/>
          <w:lang w:bidi="ar-IQ"/>
        </w:rPr>
        <w:t>المطلب الثالث :-  التنظيم القانوني لحوكمة الانترنت</w:t>
      </w:r>
    </w:p>
    <w:p w:rsidR="00944122" w:rsidRDefault="00944122" w:rsidP="00944122">
      <w:pPr>
        <w:jc w:val="lowKashida"/>
        <w:rPr>
          <w:rFonts w:cs="Simplified Arabic"/>
          <w:rtl/>
          <w:lang w:bidi="ar-IQ"/>
        </w:rPr>
      </w:pPr>
      <w:r>
        <w:rPr>
          <w:rFonts w:cs="Simplified Arabic"/>
          <w:rtl/>
          <w:lang w:bidi="ar-IQ"/>
        </w:rPr>
        <w:t>المبحث الثالث :-  تقييم المواقع الالكترونية على الانترنت</w:t>
      </w:r>
    </w:p>
    <w:p w:rsidR="00944122" w:rsidRDefault="00944122" w:rsidP="00944122">
      <w:pPr>
        <w:jc w:val="lowKashida"/>
        <w:rPr>
          <w:rFonts w:cs="Simplified Arabic"/>
          <w:rtl/>
          <w:lang w:bidi="ar-IQ"/>
        </w:rPr>
      </w:pPr>
      <w:r>
        <w:rPr>
          <w:rFonts w:cs="Simplified Arabic"/>
          <w:rtl/>
          <w:lang w:bidi="ar-IQ"/>
        </w:rPr>
        <w:t>المطلب الأول:- تقييم المواقع الالكترونية على شبكة الانترنت</w:t>
      </w:r>
    </w:p>
    <w:p w:rsidR="00944122" w:rsidRDefault="00944122" w:rsidP="00944122">
      <w:pPr>
        <w:jc w:val="lowKashida"/>
        <w:rPr>
          <w:rFonts w:cs="Simplified Arabic"/>
          <w:rtl/>
          <w:lang w:bidi="ar-IQ"/>
        </w:rPr>
      </w:pPr>
      <w:r>
        <w:rPr>
          <w:rFonts w:cs="Simplified Arabic"/>
          <w:rtl/>
          <w:lang w:bidi="ar-IQ"/>
        </w:rPr>
        <w:t>المطلب الثاني :-  الإثبات في الانترنت</w:t>
      </w:r>
    </w:p>
    <w:p w:rsidR="00944122" w:rsidRDefault="00944122" w:rsidP="00944122">
      <w:pPr>
        <w:jc w:val="lowKashida"/>
        <w:rPr>
          <w:rFonts w:cs="Simplified Arabic"/>
          <w:rtl/>
          <w:lang w:bidi="ar-IQ"/>
        </w:rPr>
      </w:pPr>
      <w:r>
        <w:rPr>
          <w:rFonts w:cs="Simplified Arabic"/>
          <w:rtl/>
          <w:lang w:bidi="ar-IQ"/>
        </w:rPr>
        <w:t>المطلب الثالث :-  اليات السيطرة على الانترنت</w:t>
      </w:r>
    </w:p>
    <w:p w:rsidR="00944122" w:rsidRDefault="00944122" w:rsidP="00944122">
      <w:pPr>
        <w:jc w:val="lowKashida"/>
        <w:rPr>
          <w:rFonts w:cs="Simplified Arabic"/>
          <w:b/>
          <w:bCs/>
          <w:rtl/>
          <w:lang w:bidi="ar-IQ"/>
        </w:rPr>
      </w:pPr>
      <w:r>
        <w:rPr>
          <w:rFonts w:cs="Simplified Arabic"/>
          <w:b/>
          <w:bCs/>
          <w:rtl/>
          <w:lang w:bidi="ar-IQ"/>
        </w:rPr>
        <w:t>المبحث الاول</w:t>
      </w:r>
    </w:p>
    <w:p w:rsidR="00944122" w:rsidRDefault="00944122" w:rsidP="00944122">
      <w:pPr>
        <w:jc w:val="lowKashida"/>
        <w:rPr>
          <w:rFonts w:cs="Simplified Arabic"/>
          <w:b/>
          <w:bCs/>
          <w:rtl/>
          <w:lang w:bidi="ar-IQ"/>
        </w:rPr>
      </w:pPr>
      <w:r>
        <w:rPr>
          <w:rFonts w:cs="Simplified Arabic"/>
          <w:b/>
          <w:bCs/>
          <w:rtl/>
          <w:lang w:bidi="ar-IQ"/>
        </w:rPr>
        <w:t>مفهوم حوكمة الانترنيت وتاصيلة التاريخي</w:t>
      </w:r>
    </w:p>
    <w:p w:rsidR="00944122" w:rsidRDefault="00944122" w:rsidP="00944122">
      <w:pPr>
        <w:jc w:val="lowKashida"/>
        <w:rPr>
          <w:rFonts w:cs="Simplified Arabic"/>
          <w:b/>
          <w:bCs/>
          <w:rtl/>
          <w:lang w:bidi="ar-IQ"/>
        </w:rPr>
      </w:pPr>
      <w:r>
        <w:rPr>
          <w:rFonts w:cs="Simplified Arabic"/>
          <w:b/>
          <w:bCs/>
          <w:rtl/>
          <w:lang w:bidi="ar-IQ"/>
        </w:rPr>
        <w:t xml:space="preserve">المطلب الأول :- مفهوم حوكمة الانترنت </w:t>
      </w:r>
    </w:p>
    <w:p w:rsidR="00944122" w:rsidRDefault="00944122" w:rsidP="00944122">
      <w:pPr>
        <w:ind w:firstLine="720"/>
        <w:jc w:val="lowKashida"/>
        <w:rPr>
          <w:rFonts w:cs="Simplified Arabic"/>
          <w:rtl/>
          <w:lang w:bidi="ar-IQ"/>
        </w:rPr>
      </w:pPr>
      <w:r>
        <w:rPr>
          <w:rFonts w:cs="Simplified Arabic"/>
          <w:rtl/>
          <w:lang w:bidi="ar-IQ"/>
        </w:rPr>
        <w:t>الحوكمة تعني</w:t>
      </w:r>
      <w:r>
        <w:rPr>
          <w:rStyle w:val="FootnoteReference"/>
          <w:rFonts w:cs="Simplified Arabic"/>
          <w:rtl/>
          <w:lang w:bidi="ar-IQ"/>
        </w:rPr>
        <w:footnoteReference w:id="849"/>
      </w:r>
      <w:r>
        <w:rPr>
          <w:rFonts w:cs="Simplified Arabic"/>
          <w:rtl/>
          <w:lang w:bidi="ar-IQ"/>
        </w:rPr>
        <w:t xml:space="preserve"> الحكم الرشيد الذي يتم تطبيقه عبر حزمه من القوانين والقواعد التي تؤدي إلى الشفافيه وتطبيق القانون.</w:t>
      </w:r>
    </w:p>
    <w:p w:rsidR="00944122" w:rsidRDefault="00944122" w:rsidP="00944122">
      <w:pPr>
        <w:ind w:firstLine="720"/>
        <w:jc w:val="lowKashida"/>
        <w:rPr>
          <w:rFonts w:cs="Simplified Arabic"/>
          <w:rtl/>
          <w:lang w:bidi="ar-IQ"/>
        </w:rPr>
      </w:pPr>
      <w:r>
        <w:rPr>
          <w:rFonts w:cs="Simplified Arabic"/>
          <w:rtl/>
          <w:lang w:bidi="ar-IQ"/>
        </w:rPr>
        <w:t>وتعد الحوكمة من المواضيع الحديثة التي يتم تداولها في الوقت الحاضر وتزايد الاهتمام بها في السنوات السابقة وبخاصه في عقد التسعينات من القرن العشرين وذلك نتيجة لما شهده العالم من تطورات وبخاصه في جنوب شرق اسيا  ويجب الإشارة إليها والى أهميتها في تطوير البيئات التنظيمية لضبط العمل وتوجيه العمليات نحو النجاح والتطور المستمر .</w:t>
      </w:r>
    </w:p>
    <w:p w:rsidR="00944122" w:rsidRDefault="00944122" w:rsidP="00944122">
      <w:pPr>
        <w:ind w:firstLine="720"/>
        <w:jc w:val="lowKashida"/>
        <w:rPr>
          <w:rFonts w:cs="Simplified Arabic"/>
          <w:rtl/>
          <w:lang w:bidi="ar-IQ"/>
        </w:rPr>
      </w:pPr>
      <w:r>
        <w:rPr>
          <w:rFonts w:cs="Simplified Arabic"/>
          <w:rtl/>
          <w:lang w:bidi="ar-IQ"/>
        </w:rPr>
        <w:t>ويعرف الانترنت</w:t>
      </w:r>
      <w:r>
        <w:rPr>
          <w:rStyle w:val="FootnoteReference"/>
          <w:rFonts w:cs="Simplified Arabic"/>
          <w:rtl/>
          <w:lang w:bidi="ar-IQ"/>
        </w:rPr>
        <w:footnoteReference w:id="850"/>
      </w:r>
      <w:r>
        <w:rPr>
          <w:rFonts w:cs="Simplified Arabic"/>
          <w:rtl/>
          <w:lang w:bidi="ar-IQ"/>
        </w:rPr>
        <w:t xml:space="preserve"> بأنه مجموعة كبيرة من الأجهزة الضخمة متصلة عبر شبكة واسعة بواسطة مجموعة اتصالات (كالألياف الضوئية والأقمار الصناعية ) وتتصل بهذه الأجهزة الضخمة أجهزة أخرى اقل في الحجم في تكوين شجري حتى تصل إلى مستوى الأجهزة الشخصية التي نجلس عليها ، وتشكل الأجهزة الكثيرة العدد ما يسمى بالانترنت .</w:t>
      </w:r>
    </w:p>
    <w:p w:rsidR="00944122" w:rsidRDefault="00944122" w:rsidP="00944122">
      <w:pPr>
        <w:ind w:firstLine="720"/>
        <w:jc w:val="lowKashida"/>
        <w:rPr>
          <w:rFonts w:cs="Simplified Arabic"/>
          <w:rtl/>
          <w:lang w:bidi="ar-IQ"/>
        </w:rPr>
      </w:pPr>
      <w:r>
        <w:rPr>
          <w:rFonts w:cs="Simplified Arabic"/>
          <w:rtl/>
          <w:lang w:bidi="ar-IQ"/>
        </w:rPr>
        <w:t>فالانترنت بيئة تشبيكية لشبكات المعلومات حول العالم ، لذا فهي عالمية وهي بيئة يتواجد فيها من يريد متى ما حقق متطلبات التواجد والدخول ، ولذلك فإنها غير مملوكة لأحد ومملوكة للكافه في ذات الوقت فهي عالمية ولا يتحكم فيها احد (لامركزية) ويتعامل الإفراد بها للتواصل وتبادل المعلومات فيما بينهم من خلال ربط أجهزتهم بها .</w:t>
      </w:r>
    </w:p>
    <w:p w:rsidR="00944122" w:rsidRDefault="00944122" w:rsidP="00944122">
      <w:pPr>
        <w:ind w:firstLine="720"/>
        <w:jc w:val="lowKashida"/>
        <w:rPr>
          <w:rFonts w:cs="Simplified Arabic"/>
          <w:rtl/>
          <w:lang w:bidi="ar-IQ"/>
        </w:rPr>
      </w:pPr>
      <w:r>
        <w:rPr>
          <w:rFonts w:cs="Simplified Arabic"/>
          <w:rtl/>
          <w:lang w:bidi="ar-IQ"/>
        </w:rPr>
        <w:lastRenderedPageBreak/>
        <w:t>أما حوكمة الانترنت فهي رفع كفاءة هذا النظام ووضع الأنظمة الكفيلة بتخفيف او تقليل الغش وتضارب المصالح والتصرفات غير المقبولة ووضع أنظمة للرقابة على عمل الانترنت ووضع هيكل للاستفادة منة بتوزيع الحقوق والمسؤوليات وتحديد القواعد والإجراءات والمخططات المتعلقة بالاستفادة من الانترنت .</w:t>
      </w:r>
    </w:p>
    <w:p w:rsidR="00944122" w:rsidRDefault="00944122" w:rsidP="00944122">
      <w:pPr>
        <w:jc w:val="lowKashida"/>
        <w:rPr>
          <w:rFonts w:cs="Simplified Arabic"/>
          <w:b/>
          <w:bCs/>
          <w:rtl/>
          <w:lang w:bidi="ar-IQ"/>
        </w:rPr>
      </w:pPr>
      <w:r>
        <w:rPr>
          <w:rFonts w:cs="Simplified Arabic"/>
          <w:b/>
          <w:bCs/>
          <w:rtl/>
          <w:lang w:bidi="ar-IQ"/>
        </w:rPr>
        <w:t xml:space="preserve">المطلب الثاني :- التأصيل التاريخي لحوكمة الانترنت  </w:t>
      </w:r>
    </w:p>
    <w:p w:rsidR="00944122" w:rsidRDefault="00944122" w:rsidP="00944122">
      <w:pPr>
        <w:ind w:firstLine="720"/>
        <w:jc w:val="lowKashida"/>
        <w:rPr>
          <w:rFonts w:cs="Simplified Arabic"/>
          <w:rtl/>
          <w:lang w:bidi="ar-IQ"/>
        </w:rPr>
      </w:pPr>
      <w:r>
        <w:rPr>
          <w:rFonts w:cs="Simplified Arabic"/>
          <w:rtl/>
          <w:lang w:bidi="ar-IQ"/>
        </w:rPr>
        <w:t>يعد موضوع حوكمة الانترنت من المواضيع الحديثة في تنظيم شبكة الانترنت وشهدت تطورا هائلا ، وكانت أول انطلاقه للانترنت في عام 1957 حيث أطلق الاتحاد السوفيتي أول قمر صناعي ردت علية الولايات المتحدة الأمريكية بتأسيس وكالة مشروع الأبحاث المتطورة (</w:t>
      </w:r>
      <w:r>
        <w:rPr>
          <w:rFonts w:cs="Simplified Arabic"/>
          <w:lang w:bidi="ar-IQ"/>
        </w:rPr>
        <w:t>arpa</w:t>
      </w:r>
      <w:r>
        <w:rPr>
          <w:rFonts w:cs="Simplified Arabic"/>
          <w:rtl/>
          <w:lang w:bidi="ar-IQ"/>
        </w:rPr>
        <w:t xml:space="preserve">) بتمويل من وزارة الدفاع الأمريكية . وفي عام 1967 أول ورقة تصميم عن </w:t>
      </w:r>
      <w:r>
        <w:rPr>
          <w:rFonts w:cs="Simplified Arabic"/>
          <w:lang w:bidi="ar-IQ"/>
        </w:rPr>
        <w:t>arpa net</w:t>
      </w:r>
      <w:r>
        <w:rPr>
          <w:rFonts w:cs="Simplified Arabic"/>
          <w:rtl/>
          <w:lang w:bidi="ar-IQ"/>
        </w:rPr>
        <w:t xml:space="preserve"> تنشر بواسطة لورنس روبرت</w:t>
      </w:r>
      <w:r>
        <w:rPr>
          <w:rStyle w:val="FootnoteReference"/>
          <w:rFonts w:cs="Simplified Arabic"/>
          <w:rtl/>
          <w:lang w:bidi="ar-IQ"/>
        </w:rPr>
        <w:footnoteReference w:id="851"/>
      </w:r>
      <w:r>
        <w:rPr>
          <w:rFonts w:cs="Simplified Arabic"/>
          <w:rtl/>
          <w:lang w:bidi="ar-IQ"/>
        </w:rPr>
        <w:t>.</w:t>
      </w:r>
    </w:p>
    <w:p w:rsidR="00944122" w:rsidRDefault="00944122" w:rsidP="00944122">
      <w:pPr>
        <w:ind w:firstLine="720"/>
        <w:jc w:val="lowKashida"/>
        <w:rPr>
          <w:rFonts w:cs="Simplified Arabic"/>
          <w:rtl/>
          <w:lang w:bidi="ar-IQ"/>
        </w:rPr>
      </w:pPr>
      <w:r>
        <w:rPr>
          <w:rFonts w:cs="Simplified Arabic"/>
          <w:rtl/>
          <w:lang w:bidi="ar-IQ"/>
        </w:rPr>
        <w:t xml:space="preserve">وعلى هذه الخلفية برزت </w:t>
      </w:r>
      <w:r>
        <w:rPr>
          <w:rFonts w:cs="Simplified Arabic"/>
          <w:lang w:bidi="ar-IQ"/>
        </w:rPr>
        <w:t>arpa net</w:t>
      </w:r>
      <w:r>
        <w:rPr>
          <w:rFonts w:cs="Simplified Arabic"/>
          <w:rtl/>
          <w:lang w:bidi="ar-IQ"/>
        </w:rPr>
        <w:t xml:space="preserve"> للوجود باعتبارها ارتباط الشبكات والحواسيب فيما بينها وتجعل الشبكة في مأمن عن كل أذى قد يطول جزءا منها سيما في حالة إي مواجهة عسكرية محتملة مع الغريم النووي الأول الذي كان حينها الاتحاد السوفيتي</w:t>
      </w:r>
      <w:r>
        <w:rPr>
          <w:rStyle w:val="FootnoteReference"/>
          <w:rFonts w:cs="Simplified Arabic"/>
          <w:rtl/>
          <w:lang w:bidi="ar-IQ"/>
        </w:rPr>
        <w:footnoteReference w:id="852"/>
      </w:r>
      <w:r>
        <w:rPr>
          <w:rFonts w:cs="Simplified Arabic"/>
          <w:rtl/>
          <w:lang w:bidi="ar-IQ"/>
        </w:rPr>
        <w:t>.</w:t>
      </w:r>
    </w:p>
    <w:p w:rsidR="00944122" w:rsidRDefault="00944122" w:rsidP="00944122">
      <w:pPr>
        <w:jc w:val="lowKashida"/>
        <w:rPr>
          <w:rFonts w:cs="Simplified Arabic"/>
          <w:rtl/>
          <w:lang w:bidi="ar-IQ"/>
        </w:rPr>
      </w:pPr>
      <w:r>
        <w:rPr>
          <w:rFonts w:cs="Simplified Arabic"/>
          <w:rtl/>
          <w:lang w:bidi="ar-IQ"/>
        </w:rPr>
        <w:t>وبناءا على هذا صممت بروتوكولات تنقل المعلومات داخل هذه الشبكات ووضعت آليات مراقبة الشبكات بغرض حصر التبادل فيما بين المستوى العسكري أو الدائر في فلكه.</w:t>
      </w:r>
    </w:p>
    <w:p w:rsidR="00944122" w:rsidRDefault="00944122" w:rsidP="00944122">
      <w:pPr>
        <w:jc w:val="lowKashida"/>
        <w:rPr>
          <w:rFonts w:cs="Simplified Arabic"/>
          <w:rtl/>
          <w:lang w:bidi="ar-IQ"/>
        </w:rPr>
      </w:pPr>
      <w:r>
        <w:rPr>
          <w:rFonts w:cs="Simplified Arabic"/>
          <w:rtl/>
          <w:lang w:bidi="ar-IQ"/>
        </w:rPr>
        <w:t>الانترنت إذن ابن المؤسسة العسكرية بامتياز لكنه بالتحديد ابن الباحثين في تكنولوجيا المعلومات من أساتذة الجامعات وعاملين بالمعاهد المتخصصة يشتغلون على البرامج المعلوماتية ويعملون على تطويرها ومرونتها في التواصل مع ما سواها من شبكات فرعية .</w:t>
      </w:r>
    </w:p>
    <w:p w:rsidR="00944122" w:rsidRDefault="00944122" w:rsidP="00944122">
      <w:pPr>
        <w:jc w:val="lowKashida"/>
        <w:rPr>
          <w:rFonts w:cs="Simplified Arabic"/>
          <w:rtl/>
          <w:lang w:bidi="ar-IQ"/>
        </w:rPr>
      </w:pPr>
      <w:r>
        <w:rPr>
          <w:rFonts w:cs="Simplified Arabic"/>
          <w:rtl/>
          <w:lang w:bidi="ar-IQ"/>
        </w:rPr>
        <w:t xml:space="preserve">وفي عام 1970 تأسس </w:t>
      </w:r>
      <w:r>
        <w:rPr>
          <w:rFonts w:cs="Simplified Arabic"/>
          <w:lang w:bidi="ar-IQ"/>
        </w:rPr>
        <w:t>aloha net</w:t>
      </w:r>
      <w:r>
        <w:rPr>
          <w:rFonts w:cs="Simplified Arabic"/>
          <w:rtl/>
          <w:lang w:bidi="ar-IQ"/>
        </w:rPr>
        <w:t xml:space="preserve"> بجامعة هاواي ثم ارتبطت ب </w:t>
      </w:r>
      <w:r>
        <w:rPr>
          <w:rFonts w:cs="Simplified Arabic"/>
          <w:lang w:bidi="ar-IQ"/>
        </w:rPr>
        <w:t xml:space="preserve">   arpa net</w:t>
      </w:r>
      <w:r>
        <w:rPr>
          <w:rFonts w:cs="Simplified Arabic"/>
          <w:rtl/>
          <w:lang w:bidi="ar-IQ"/>
        </w:rPr>
        <w:t xml:space="preserve"> وفي عام 1972 اخترع (ري توملنسون ) برنامج البريد الالكتروني</w:t>
      </w:r>
      <w:r>
        <w:rPr>
          <w:rStyle w:val="FootnoteReference"/>
          <w:rFonts w:cs="Simplified Arabic"/>
          <w:rtl/>
          <w:lang w:bidi="ar-IQ"/>
        </w:rPr>
        <w:footnoteReference w:id="853"/>
      </w:r>
      <w:r>
        <w:rPr>
          <w:rFonts w:cs="Simplified Arabic"/>
          <w:rtl/>
          <w:lang w:bidi="ar-IQ"/>
        </w:rPr>
        <w:t xml:space="preserve"> وفي عام 1981 انتشر الانترنت في فرنسا ثم نهاية الثمانينات ارتبطت كل من استراليا وألمانيا وإسرائيل وايطاليا واليابان والمكسيك بشبكة </w:t>
      </w:r>
      <w:r>
        <w:rPr>
          <w:rFonts w:cs="Simplified Arabic"/>
          <w:lang w:bidi="ar-IQ"/>
        </w:rPr>
        <w:t>nsfnet</w:t>
      </w:r>
      <w:r>
        <w:rPr>
          <w:rStyle w:val="FootnoteReference"/>
          <w:rFonts w:cs="Simplified Arabic"/>
          <w:rtl/>
          <w:lang w:bidi="ar-IQ"/>
        </w:rPr>
        <w:footnoteReference w:id="854"/>
      </w:r>
      <w:r>
        <w:rPr>
          <w:rFonts w:cs="Simplified Arabic"/>
          <w:rtl/>
          <w:lang w:bidi="ar-IQ"/>
        </w:rPr>
        <w:t xml:space="preserve"> وفي عام 1990 أصبحت شركة </w:t>
      </w:r>
      <w:r>
        <w:rPr>
          <w:rFonts w:cs="Simplified Arabic"/>
          <w:lang w:bidi="ar-IQ"/>
        </w:rPr>
        <w:t>the world come on-line</w:t>
      </w:r>
      <w:r>
        <w:rPr>
          <w:rFonts w:cs="Simplified Arabic"/>
          <w:rtl/>
          <w:lang w:bidi="ar-IQ"/>
        </w:rPr>
        <w:t xml:space="preserve"> أول شركة تجارية توفر خدمة الانترنت وفي عام 1991 ترتبط تونس كأول دولة عربية بالشبكة . وفي عام 1993 ارتبط البيت الأبيض والأمم المتحدة بالانترنت . وفي عام 1994 انتشر التسوق على الانترنت والشركات تدخل الشبكة بشكل واسع ، ووضعت أسس (الويب) الذي فسح للانترنت المجال للانتشار على المستوى العالمي والويب وان قام على إخراجه باحث من المركز الأوروبي للأبحاث في فيزياء الطاقة العالمية بجنيف فهو لايخرج عن كونه يندرج في إطار تقاليد الأفكار والمشاريع التقنية التي ربط مصادر المعلومات عملت على مدى نصف قرن على محاولة عن طريق المعلوماتية التفاعلية</w:t>
      </w:r>
      <w:r>
        <w:rPr>
          <w:rStyle w:val="FootnoteReference"/>
          <w:rFonts w:cs="Simplified Arabic"/>
          <w:rtl/>
          <w:lang w:bidi="ar-IQ"/>
        </w:rPr>
        <w:footnoteReference w:id="855"/>
      </w:r>
      <w:r>
        <w:rPr>
          <w:rFonts w:cs="Simplified Arabic"/>
          <w:rtl/>
          <w:lang w:bidi="ar-IQ"/>
        </w:rPr>
        <w:t xml:space="preserve"> وبالتالي أضحى الانترنت منذ منتصف تسعينات القرن الماضي شبكة محوكمة </w:t>
      </w:r>
      <w:r>
        <w:rPr>
          <w:rFonts w:cs="Simplified Arabic"/>
          <w:rtl/>
          <w:lang w:bidi="ar-IQ"/>
        </w:rPr>
        <w:lastRenderedPageBreak/>
        <w:t>مفتوحة البنية التقنية بالإمكان ارتباط كل شبكات الحواسيب بها ، واضحى بإمكان الويب الاشتغال بواسطة برمجيات ملائمة والعديد من أدوات الإبحار أصبحت متاحة للجمهور الواسع .</w:t>
      </w:r>
    </w:p>
    <w:p w:rsidR="00944122" w:rsidRDefault="00944122" w:rsidP="00944122">
      <w:pPr>
        <w:jc w:val="lowKashida"/>
        <w:rPr>
          <w:rFonts w:cs="Simplified Arabic"/>
          <w:rtl/>
          <w:lang w:bidi="ar-IQ"/>
        </w:rPr>
      </w:pPr>
      <w:r>
        <w:rPr>
          <w:rFonts w:cs="Simplified Arabic"/>
          <w:rtl/>
          <w:lang w:bidi="ar-IQ"/>
        </w:rPr>
        <w:t>وجذور كلمة الحوكمة تعود الى مفهوم الحكم الصالح والمقصود بها كل ما يساعد على تحقيق الشفافية والمساءلة فكلمة حوكمة جزء لايتجزء من منظومة عالمية كبرى اسمها الحكم الصالح فحوكمة الانترنيت هي اخضاع هذه الاخيرة الى مبادىء الحكم الصالح والرشيد .</w:t>
      </w:r>
    </w:p>
    <w:p w:rsidR="00944122" w:rsidRDefault="00944122" w:rsidP="00944122">
      <w:pPr>
        <w:jc w:val="lowKashida"/>
        <w:rPr>
          <w:rFonts w:cs="Simplified Arabic"/>
          <w:b/>
          <w:bCs/>
          <w:rtl/>
          <w:lang w:bidi="ar-IQ"/>
        </w:rPr>
      </w:pPr>
      <w:r>
        <w:rPr>
          <w:rFonts w:cs="Simplified Arabic"/>
          <w:b/>
          <w:bCs/>
          <w:rtl/>
          <w:lang w:bidi="ar-IQ"/>
        </w:rPr>
        <w:t>المطلب الثالث</w:t>
      </w:r>
    </w:p>
    <w:p w:rsidR="00944122" w:rsidRDefault="00944122" w:rsidP="00944122">
      <w:pPr>
        <w:jc w:val="lowKashida"/>
        <w:rPr>
          <w:rFonts w:cs="Simplified Arabic"/>
          <w:b/>
          <w:bCs/>
          <w:rtl/>
          <w:lang w:bidi="ar-IQ"/>
        </w:rPr>
      </w:pPr>
      <w:r>
        <w:rPr>
          <w:rFonts w:cs="Simplified Arabic"/>
          <w:b/>
          <w:bCs/>
          <w:rtl/>
          <w:lang w:bidi="ar-IQ"/>
        </w:rPr>
        <w:t xml:space="preserve">أهمية حوكمة الانترنت </w:t>
      </w:r>
    </w:p>
    <w:p w:rsidR="00944122" w:rsidRDefault="00944122" w:rsidP="00944122">
      <w:pPr>
        <w:ind w:firstLine="720"/>
        <w:jc w:val="lowKashida"/>
        <w:rPr>
          <w:rFonts w:cs="Simplified Arabic"/>
          <w:rtl/>
          <w:lang w:bidi="ar-IQ"/>
        </w:rPr>
      </w:pPr>
      <w:r>
        <w:rPr>
          <w:rFonts w:cs="Simplified Arabic"/>
          <w:rtl/>
          <w:lang w:bidi="ar-IQ"/>
        </w:rPr>
        <w:t>لحوكمة الانترنت أهمية كبيرة فكلما كانت آلية الانترنت منظمة ورشيدة أمكن الاستفادة منة بشكل كبير ويمكن إجمال هذه الأهمية بالاتي :-</w:t>
      </w:r>
    </w:p>
    <w:p w:rsidR="00944122" w:rsidRDefault="00944122" w:rsidP="00944122">
      <w:pPr>
        <w:numPr>
          <w:ilvl w:val="0"/>
          <w:numId w:val="107"/>
        </w:numPr>
        <w:spacing w:after="0" w:line="240" w:lineRule="auto"/>
        <w:jc w:val="lowKashida"/>
        <w:rPr>
          <w:rFonts w:cs="Simplified Arabic"/>
          <w:rtl/>
          <w:lang w:bidi="ar-IQ"/>
        </w:rPr>
      </w:pPr>
      <w:r>
        <w:rPr>
          <w:rFonts w:cs="Simplified Arabic"/>
          <w:rtl/>
          <w:lang w:bidi="ar-IQ"/>
        </w:rPr>
        <w:t>تساعد حوكمة الانترنت على الاتصال بالعالم بأسرع وقت واقل تكلفة</w:t>
      </w:r>
      <w:r>
        <w:rPr>
          <w:rStyle w:val="FootnoteReference"/>
          <w:rFonts w:cs="Simplified Arabic"/>
          <w:rtl/>
          <w:lang w:bidi="ar-IQ"/>
        </w:rPr>
        <w:footnoteReference w:id="856"/>
      </w:r>
      <w:r>
        <w:rPr>
          <w:rFonts w:cs="Simplified Arabic"/>
          <w:rtl/>
          <w:lang w:bidi="ar-IQ"/>
        </w:rPr>
        <w:t>.</w:t>
      </w:r>
    </w:p>
    <w:p w:rsidR="00944122" w:rsidRDefault="00944122" w:rsidP="00944122">
      <w:pPr>
        <w:numPr>
          <w:ilvl w:val="0"/>
          <w:numId w:val="107"/>
        </w:numPr>
        <w:spacing w:after="0" w:line="240" w:lineRule="auto"/>
        <w:jc w:val="lowKashida"/>
        <w:rPr>
          <w:rFonts w:cs="Simplified Arabic"/>
          <w:lang w:bidi="ar-IQ"/>
        </w:rPr>
      </w:pPr>
      <w:r>
        <w:rPr>
          <w:rFonts w:cs="Simplified Arabic"/>
          <w:rtl/>
          <w:lang w:bidi="ar-IQ"/>
        </w:rPr>
        <w:t>حوكمة الانترنت مثال واقعي للقدرة على الحصول على المعلومات من مختلف أنحاء العالم .</w:t>
      </w:r>
    </w:p>
    <w:p w:rsidR="00944122" w:rsidRDefault="00944122" w:rsidP="00944122">
      <w:pPr>
        <w:numPr>
          <w:ilvl w:val="0"/>
          <w:numId w:val="107"/>
        </w:numPr>
        <w:spacing w:after="0" w:line="240" w:lineRule="auto"/>
        <w:jc w:val="lowKashida"/>
        <w:rPr>
          <w:rFonts w:cs="Simplified Arabic"/>
          <w:lang w:bidi="ar-IQ"/>
        </w:rPr>
      </w:pPr>
      <w:r>
        <w:rPr>
          <w:rFonts w:cs="Simplified Arabic"/>
          <w:rtl/>
          <w:lang w:bidi="ar-IQ"/>
        </w:rPr>
        <w:t>تساعد حوكمة الانترنت على التعلم التعاوني الجماعي نظرا لكثرة المعلومات المتوفرة عبر الانترنت فأنة يصعب على الباحث البحث في كل القوائم لذا يمكن استخدام طريقة العمل الجماعي بين الباحثين حيث يقوم كل باحث بالبحث في قائمة معينة ثم يجتمع الباحثون لمناقشة ما تم التوصل اليه .</w:t>
      </w:r>
    </w:p>
    <w:p w:rsidR="00944122" w:rsidRDefault="00944122" w:rsidP="00944122">
      <w:pPr>
        <w:numPr>
          <w:ilvl w:val="0"/>
          <w:numId w:val="107"/>
        </w:numPr>
        <w:spacing w:after="0" w:line="240" w:lineRule="auto"/>
        <w:jc w:val="lowKashida"/>
        <w:rPr>
          <w:rFonts w:cs="Simplified Arabic"/>
          <w:lang w:bidi="ar-IQ"/>
        </w:rPr>
      </w:pPr>
      <w:r>
        <w:rPr>
          <w:rFonts w:cs="Simplified Arabic"/>
          <w:rtl/>
          <w:lang w:bidi="ar-IQ"/>
        </w:rPr>
        <w:t>توفر حوكمة الانترنت أكثر من طريقة في التدريس ذلك إن الانترنت.بمثابة  مكتبة كبيرة تتوفر فيها جميع الكتب سواء أكانت سهلة أم صعبة . كما انه يوجد في الانترنيت بعض البرامج التعليمية باختلاف المستويات</w:t>
      </w:r>
      <w:r>
        <w:rPr>
          <w:rStyle w:val="FootnoteReference"/>
          <w:rFonts w:cs="Simplified Arabic"/>
          <w:rtl/>
          <w:lang w:bidi="ar-IQ"/>
        </w:rPr>
        <w:footnoteReference w:id="857"/>
      </w:r>
      <w:r>
        <w:rPr>
          <w:rFonts w:cs="Simplified Arabic"/>
          <w:rtl/>
          <w:lang w:bidi="ar-IQ"/>
        </w:rPr>
        <w:t>.</w:t>
      </w:r>
    </w:p>
    <w:p w:rsidR="00944122" w:rsidRDefault="00944122" w:rsidP="00944122">
      <w:pPr>
        <w:numPr>
          <w:ilvl w:val="0"/>
          <w:numId w:val="107"/>
        </w:numPr>
        <w:spacing w:after="0" w:line="240" w:lineRule="auto"/>
        <w:jc w:val="lowKashida"/>
        <w:rPr>
          <w:rFonts w:cs="Simplified Arabic"/>
          <w:lang w:bidi="ar-IQ"/>
        </w:rPr>
      </w:pPr>
      <w:r>
        <w:rPr>
          <w:rFonts w:cs="Simplified Arabic"/>
          <w:rtl/>
          <w:lang w:bidi="ar-IQ"/>
        </w:rPr>
        <w:t>إمكانية الوصول إلى عدد اكبرمن الجمهور والمتابعين في مختلف العالم .</w:t>
      </w:r>
    </w:p>
    <w:p w:rsidR="00944122" w:rsidRDefault="00944122" w:rsidP="00944122">
      <w:pPr>
        <w:numPr>
          <w:ilvl w:val="0"/>
          <w:numId w:val="107"/>
        </w:numPr>
        <w:spacing w:after="0" w:line="240" w:lineRule="auto"/>
        <w:jc w:val="lowKashida"/>
        <w:rPr>
          <w:rFonts w:cs="Simplified Arabic"/>
          <w:lang w:bidi="ar-IQ"/>
        </w:rPr>
      </w:pPr>
      <w:r>
        <w:rPr>
          <w:rFonts w:cs="Simplified Arabic"/>
          <w:rtl/>
          <w:lang w:bidi="ar-IQ"/>
        </w:rPr>
        <w:t>سرعة تطوير البرامج مقارنة مع أنظمة الفيديو والأقراص المدمجة (</w:t>
      </w:r>
      <w:r>
        <w:rPr>
          <w:rFonts w:cs="Simplified Arabic"/>
          <w:lang w:bidi="ar-IQ"/>
        </w:rPr>
        <w:t>cd-rom</w:t>
      </w:r>
      <w:r>
        <w:rPr>
          <w:rFonts w:cs="Simplified Arabic"/>
          <w:rtl/>
          <w:lang w:bidi="ar-IQ"/>
        </w:rPr>
        <w:t xml:space="preserve"> )</w:t>
      </w:r>
    </w:p>
    <w:p w:rsidR="00944122" w:rsidRDefault="00944122" w:rsidP="00944122">
      <w:pPr>
        <w:numPr>
          <w:ilvl w:val="0"/>
          <w:numId w:val="107"/>
        </w:numPr>
        <w:spacing w:after="0" w:line="240" w:lineRule="auto"/>
        <w:jc w:val="lowKashida"/>
        <w:rPr>
          <w:rFonts w:cs="Simplified Arabic"/>
          <w:lang w:bidi="ar-IQ"/>
        </w:rPr>
      </w:pPr>
      <w:r>
        <w:rPr>
          <w:rFonts w:cs="Simplified Arabic"/>
          <w:rtl/>
          <w:lang w:bidi="ar-IQ"/>
        </w:rPr>
        <w:t>سهولة تطوير محتوى المناهج الموجودة عبر الانترنت .</w:t>
      </w:r>
    </w:p>
    <w:p w:rsidR="00944122" w:rsidRDefault="00944122" w:rsidP="00944122">
      <w:pPr>
        <w:numPr>
          <w:ilvl w:val="0"/>
          <w:numId w:val="107"/>
        </w:numPr>
        <w:spacing w:after="0" w:line="240" w:lineRule="auto"/>
        <w:jc w:val="lowKashida"/>
        <w:rPr>
          <w:rFonts w:cs="Simplified Arabic"/>
          <w:lang w:bidi="ar-IQ"/>
        </w:rPr>
      </w:pPr>
      <w:r>
        <w:rPr>
          <w:rFonts w:cs="Simplified Arabic"/>
          <w:rtl/>
          <w:lang w:bidi="ar-IQ"/>
        </w:rPr>
        <w:t>قلة التكلفة المادية مقارنة باستخدام الأقمار الصناعية ومحطات التلفزيون والراديو .</w:t>
      </w:r>
    </w:p>
    <w:p w:rsidR="00944122" w:rsidRDefault="00944122" w:rsidP="00944122">
      <w:pPr>
        <w:numPr>
          <w:ilvl w:val="0"/>
          <w:numId w:val="107"/>
        </w:numPr>
        <w:spacing w:after="0" w:line="240" w:lineRule="auto"/>
        <w:jc w:val="lowKashida"/>
        <w:rPr>
          <w:rFonts w:cs="Simplified Arabic"/>
          <w:lang w:bidi="ar-IQ"/>
        </w:rPr>
      </w:pPr>
      <w:r>
        <w:rPr>
          <w:rFonts w:cs="Simplified Arabic"/>
          <w:rtl/>
          <w:lang w:bidi="ar-IQ"/>
        </w:rPr>
        <w:t>إعطاء التعليم صبغة العالمية والخروج من الإطار المحلي .</w:t>
      </w:r>
    </w:p>
    <w:p w:rsidR="00944122" w:rsidRDefault="00944122" w:rsidP="00944122">
      <w:pPr>
        <w:numPr>
          <w:ilvl w:val="0"/>
          <w:numId w:val="107"/>
        </w:numPr>
        <w:spacing w:after="0" w:line="240" w:lineRule="auto"/>
        <w:jc w:val="lowKashida"/>
        <w:rPr>
          <w:rFonts w:cs="Simplified Arabic"/>
          <w:lang w:bidi="ar-IQ"/>
        </w:rPr>
      </w:pPr>
      <w:r>
        <w:rPr>
          <w:rFonts w:cs="Simplified Arabic"/>
          <w:rtl/>
          <w:lang w:bidi="ar-IQ"/>
        </w:rPr>
        <w:t>سرعة التعليم وبمعنى أخر فان الوقت المخصص للبحث عن موضوع معين باستخدام الانترنت يكون قليلا مقارنة بالطرق التقليدية</w:t>
      </w:r>
      <w:r>
        <w:rPr>
          <w:rStyle w:val="FootnoteReference"/>
          <w:rFonts w:cs="Simplified Arabic"/>
          <w:rtl/>
          <w:lang w:bidi="ar-IQ"/>
        </w:rPr>
        <w:footnoteReference w:id="858"/>
      </w:r>
      <w:r>
        <w:rPr>
          <w:rFonts w:cs="Simplified Arabic"/>
          <w:rtl/>
          <w:lang w:bidi="ar-IQ"/>
        </w:rPr>
        <w:t>.</w:t>
      </w:r>
    </w:p>
    <w:p w:rsidR="00944122" w:rsidRDefault="00944122" w:rsidP="00944122">
      <w:pPr>
        <w:numPr>
          <w:ilvl w:val="0"/>
          <w:numId w:val="107"/>
        </w:numPr>
        <w:spacing w:after="0" w:line="240" w:lineRule="auto"/>
        <w:jc w:val="lowKashida"/>
        <w:rPr>
          <w:rFonts w:cs="Simplified Arabic"/>
          <w:lang w:bidi="ar-IQ"/>
        </w:rPr>
      </w:pPr>
      <w:r>
        <w:rPr>
          <w:rFonts w:cs="Simplified Arabic"/>
          <w:rtl/>
          <w:lang w:bidi="ar-IQ"/>
        </w:rPr>
        <w:t>الحصول على أراء العلماء والمفكرين والباحثين المتخصصين في مختلف المجالات في إي قضية علمية</w:t>
      </w:r>
      <w:r>
        <w:rPr>
          <w:rStyle w:val="FootnoteReference"/>
          <w:rFonts w:cs="Simplified Arabic"/>
          <w:rtl/>
          <w:lang w:bidi="ar-IQ"/>
        </w:rPr>
        <w:footnoteReference w:id="859"/>
      </w:r>
      <w:r>
        <w:rPr>
          <w:rFonts w:cs="Simplified Arabic"/>
          <w:rtl/>
          <w:lang w:bidi="ar-IQ"/>
        </w:rPr>
        <w:t>.</w:t>
      </w:r>
    </w:p>
    <w:p w:rsidR="00944122" w:rsidRDefault="00944122" w:rsidP="00944122">
      <w:pPr>
        <w:jc w:val="lowKashida"/>
        <w:rPr>
          <w:rFonts w:cs="Simplified Arabic"/>
          <w:b/>
          <w:bCs/>
          <w:rtl/>
          <w:lang w:bidi="ar-IQ"/>
        </w:rPr>
      </w:pPr>
      <w:r>
        <w:rPr>
          <w:rFonts w:cs="Simplified Arabic"/>
          <w:b/>
          <w:bCs/>
          <w:rtl/>
          <w:lang w:bidi="ar-IQ"/>
        </w:rPr>
        <w:lastRenderedPageBreak/>
        <w:t>المبحث الثاني</w:t>
      </w:r>
    </w:p>
    <w:p w:rsidR="00944122" w:rsidRDefault="00944122" w:rsidP="00944122">
      <w:pPr>
        <w:jc w:val="lowKashida"/>
        <w:rPr>
          <w:rFonts w:cs="Simplified Arabic"/>
          <w:b/>
          <w:bCs/>
          <w:rtl/>
          <w:lang w:bidi="ar-IQ"/>
        </w:rPr>
      </w:pPr>
      <w:r>
        <w:rPr>
          <w:rFonts w:cs="Simplified Arabic"/>
          <w:b/>
          <w:bCs/>
          <w:rtl/>
          <w:lang w:bidi="ar-IQ"/>
        </w:rPr>
        <w:t>الإطار القانوني لحوكمة الانترنت</w:t>
      </w:r>
    </w:p>
    <w:p w:rsidR="00944122" w:rsidRDefault="00944122" w:rsidP="00944122">
      <w:pPr>
        <w:ind w:firstLine="720"/>
        <w:jc w:val="lowKashida"/>
        <w:rPr>
          <w:rFonts w:cs="Simplified Arabic"/>
          <w:rtl/>
          <w:lang w:bidi="ar-IQ"/>
        </w:rPr>
      </w:pPr>
      <w:r>
        <w:rPr>
          <w:rFonts w:cs="Simplified Arabic"/>
          <w:rtl/>
          <w:lang w:bidi="ar-IQ"/>
        </w:rPr>
        <w:t>بعد التعرف على مفهوم حوكمة الانترنت لابد من بيان الإطار القانوني لها فقد خضعت حوكمة الانترنت لموجات متعاقبة من التشريع القانوني فنشا الارتباط بين القانون والانترنت وأنشطة إساءة استخدام الانترنت والحماية القانونية ، لذا قسم المبحث إلى ثلاث مطالب يتناول المطلب الأول الحماية القانونية لحوكمة الانترنت  والمطلب الثاني يتطرق إلى جرائم الانترنت ومن ثم وفي مطلب ثالث نتعرف على التنظيم القانوني لحوكمة الانترنت .</w:t>
      </w:r>
    </w:p>
    <w:p w:rsidR="00944122" w:rsidRDefault="00944122" w:rsidP="00944122">
      <w:pPr>
        <w:jc w:val="lowKashida"/>
        <w:rPr>
          <w:rFonts w:cs="Simplified Arabic"/>
          <w:b/>
          <w:bCs/>
          <w:rtl/>
          <w:lang w:bidi="ar-IQ"/>
        </w:rPr>
      </w:pPr>
      <w:r>
        <w:rPr>
          <w:rFonts w:cs="Simplified Arabic"/>
          <w:b/>
          <w:bCs/>
          <w:rtl/>
          <w:lang w:bidi="ar-IQ"/>
        </w:rPr>
        <w:t>المطلب الأول</w:t>
      </w:r>
    </w:p>
    <w:p w:rsidR="00944122" w:rsidRDefault="00944122" w:rsidP="00944122">
      <w:pPr>
        <w:jc w:val="lowKashida"/>
        <w:rPr>
          <w:rFonts w:cs="Simplified Arabic"/>
          <w:b/>
          <w:bCs/>
          <w:rtl/>
          <w:lang w:bidi="ar-IQ"/>
        </w:rPr>
      </w:pPr>
      <w:r>
        <w:rPr>
          <w:rFonts w:cs="Simplified Arabic"/>
          <w:b/>
          <w:bCs/>
          <w:rtl/>
          <w:lang w:bidi="ar-IQ"/>
        </w:rPr>
        <w:t>الحماية القانونية لحوكمة الانترنت</w:t>
      </w:r>
    </w:p>
    <w:p w:rsidR="00944122" w:rsidRDefault="00944122" w:rsidP="00944122">
      <w:pPr>
        <w:jc w:val="lowKashida"/>
        <w:rPr>
          <w:rFonts w:cs="Simplified Arabic"/>
          <w:rtl/>
          <w:lang w:bidi="ar-IQ"/>
        </w:rPr>
      </w:pPr>
      <w:r>
        <w:rPr>
          <w:rFonts w:cs="Simplified Arabic"/>
          <w:rtl/>
          <w:lang w:bidi="ar-IQ"/>
        </w:rPr>
        <w:t>إن الأفكار حول تصميم موقع الانترنت ظلت أفكارا شائعة لا يستأثر بملكيتها احد ، لكن متى ما تحولت إلى أنماط خلقها مصمم موقع ما كانت ملكا في إطارها الإبداعي هذا للشخص الذي ابتكرها والخوارزميات المستخدمة في البرامجيات لايدعي ملكيتها احد ، لكن ورودها ضمن تبويب معين ينتج برنامجا مبتكرا تخلق للشخص الذي قام بذلك مكنة الاعتراف بحقه في نسبة هذا الإبداع له وفي حماية استغلاله المادي وهكذا.</w:t>
      </w:r>
    </w:p>
    <w:p w:rsidR="00944122" w:rsidRDefault="00944122" w:rsidP="00944122">
      <w:pPr>
        <w:jc w:val="lowKashida"/>
        <w:rPr>
          <w:rFonts w:cs="Simplified Arabic"/>
          <w:rtl/>
          <w:lang w:bidi="ar-IQ"/>
        </w:rPr>
      </w:pPr>
      <w:r>
        <w:rPr>
          <w:rFonts w:cs="Simplified Arabic"/>
          <w:rtl/>
          <w:lang w:bidi="ar-IQ"/>
        </w:rPr>
        <w:t>ففي نطاق البيانات الشخصية التي تعتبر عنصر من عناصر حماية السرية الشخصية واحترام الحياة الخاصة تخضع لما خضعت له عناصر الخصوصية المادية والمراسلات وغيرها .</w:t>
      </w:r>
    </w:p>
    <w:p w:rsidR="00944122" w:rsidRDefault="00944122" w:rsidP="00944122">
      <w:pPr>
        <w:jc w:val="lowKashida"/>
        <w:rPr>
          <w:rFonts w:cs="Simplified Arabic"/>
          <w:rtl/>
          <w:lang w:bidi="ar-IQ"/>
        </w:rPr>
      </w:pPr>
      <w:r>
        <w:rPr>
          <w:rFonts w:cs="Simplified Arabic"/>
          <w:rtl/>
          <w:lang w:bidi="ar-IQ"/>
        </w:rPr>
        <w:t>وكذلك التصرفات المدنية والتجارية فان السلوكيات والتصرفات ألمتبعه في بيئة الانترنت ينبغي أن تكون مقبوله ومعترف بها تعبيرا عن الاراده وعن الالتزام القانوني تماما كتلك التصرفات المعتبره والمقبوله في البيئة الحقيقية متى ما تحقق لها عنصر القدرة على التعبير بشكل صحيح منتج لأثره</w:t>
      </w:r>
      <w:r>
        <w:rPr>
          <w:rStyle w:val="FootnoteReference"/>
          <w:rFonts w:cs="Simplified Arabic"/>
          <w:rtl/>
          <w:lang w:bidi="ar-IQ"/>
        </w:rPr>
        <w:footnoteReference w:id="860"/>
      </w:r>
      <w:r>
        <w:rPr>
          <w:rFonts w:cs="Simplified Arabic"/>
          <w:rtl/>
          <w:lang w:bidi="ar-IQ"/>
        </w:rPr>
        <w:t>.</w:t>
      </w:r>
    </w:p>
    <w:p w:rsidR="00944122" w:rsidRDefault="00944122" w:rsidP="00944122">
      <w:pPr>
        <w:jc w:val="lowKashida"/>
        <w:rPr>
          <w:rFonts w:cs="Simplified Arabic"/>
          <w:rtl/>
          <w:lang w:bidi="ar-IQ"/>
        </w:rPr>
      </w:pPr>
      <w:r>
        <w:rPr>
          <w:rFonts w:cs="Simplified Arabic"/>
          <w:rtl/>
          <w:lang w:bidi="ar-IQ"/>
        </w:rPr>
        <w:t>وتعتبر صلاحية المعلومات محل للحماية الجنائية من أنشطة الاعتداء كافه تماما كما هو الحال في المال المادي المحمي ضمن نصوص وقواعد حماية الأموال وتخضع للتصرفات الخاصة بالمحرر الكتابي والمستندات ألخطيه . والمحل المعنوي للجريمة له ذات ألقيمه المعترف بها للمحل المادي للجريمة، والسلوك المعنوي للجريمة تقوم به الجريمة تماما كما تقوم بالسلوك المادي فعلا</w:t>
      </w:r>
      <w:r>
        <w:rPr>
          <w:rStyle w:val="FootnoteReference"/>
          <w:rFonts w:cs="Simplified Arabic"/>
          <w:rtl/>
          <w:lang w:bidi="ar-IQ"/>
        </w:rPr>
        <w:footnoteReference w:id="861"/>
      </w:r>
      <w:r>
        <w:rPr>
          <w:rFonts w:cs="Simplified Arabic"/>
          <w:rtl/>
          <w:lang w:bidi="ar-IQ"/>
        </w:rPr>
        <w:t>.</w:t>
      </w:r>
    </w:p>
    <w:p w:rsidR="00944122" w:rsidRDefault="00944122" w:rsidP="00944122">
      <w:pPr>
        <w:jc w:val="lowKashida"/>
        <w:rPr>
          <w:rFonts w:cs="Simplified Arabic"/>
          <w:rtl/>
          <w:lang w:bidi="ar-IQ"/>
        </w:rPr>
      </w:pPr>
      <w:r>
        <w:rPr>
          <w:rFonts w:cs="Simplified Arabic"/>
          <w:rtl/>
          <w:lang w:bidi="ar-IQ"/>
        </w:rPr>
        <w:t>ان المعلومات بذاتها وما يتصل بها من سلوكيات متى ما تحقق الاعتراف القانوني بكيانها والاعتراف بما يتصل بها من تصرفات وما تنشئها التصرفات هذه من اثار ونتائج ومسؤوليات ، وما يتعلق بها من حقوق ومصالح حققت الأسس القانونية المقر بها ضمن قواعد كافة فروع التشريع الدستورية والمدنية والتجارية والمالية والإدارية والجزائية وتشريعات حماية المستهلك المتعلقة بالتصرفات ألماديه والمحل المادي والآثار الناتجة عن هذه السلوكيات والمراكز القانونية الناشئة عنها .</w:t>
      </w:r>
    </w:p>
    <w:p w:rsidR="00944122" w:rsidRDefault="00944122" w:rsidP="00944122">
      <w:pPr>
        <w:jc w:val="lowKashida"/>
        <w:rPr>
          <w:rFonts w:cs="Simplified Arabic"/>
          <w:rtl/>
          <w:lang w:bidi="ar-IQ"/>
        </w:rPr>
      </w:pPr>
      <w:r>
        <w:rPr>
          <w:rFonts w:cs="Simplified Arabic"/>
          <w:rtl/>
          <w:lang w:bidi="ar-IQ"/>
        </w:rPr>
        <w:lastRenderedPageBreak/>
        <w:t>هذا وقد يثار التساؤل حول القانون الواجب التطبيق على شبكة الانترنت ، هل هو قانون الاتصال عن بعد أم قانون الاتصال السمعي والبصري . أم قانون الصحافة ؟</w:t>
      </w:r>
    </w:p>
    <w:p w:rsidR="00944122" w:rsidRDefault="00944122" w:rsidP="00944122">
      <w:pPr>
        <w:jc w:val="lowKashida"/>
        <w:rPr>
          <w:rFonts w:cs="Simplified Arabic"/>
          <w:rtl/>
          <w:lang w:bidi="ar-IQ"/>
        </w:rPr>
      </w:pPr>
      <w:r>
        <w:rPr>
          <w:rFonts w:cs="Simplified Arabic"/>
          <w:rtl/>
          <w:lang w:bidi="ar-IQ"/>
        </w:rPr>
        <w:t>للإجابة على هذا التساؤل يجب على القاضي إن يقوم بتكييف الخدمة التي تؤدى على الانترنت حتى يمكنه تحديد النظام القانوني الواجب التطبيق عليها . فبعض الخدمات التي تقدم على الانترنت تدخل في طائفة الاتصال السمعي البصري ، والبعض الأخر يدخل في مفهوم المراسلة الخاصة والبعض الثالث يدخل تارة في الاتصال السمعي وتارة في المراسلات الخاصة ، فالبريد الالكتروني يمكن إن يكون مراسلة خاصة إذا كان مرسل المعلومة يوجهها إلى شخص واحد أو عدة أشخاص محددين . ولكنه يصبح اتصال موجه إلى الجمهور إذا كانت الرسالة موجهه إلى أشخاص كثيرين بدون تمييز حتى ولو كانوا مرتبطين برابطة معينة ( كما في حالة الانتماء إلى قطاع معين من المهنيين ).</w:t>
      </w:r>
    </w:p>
    <w:p w:rsidR="00944122" w:rsidRDefault="00944122" w:rsidP="00944122">
      <w:pPr>
        <w:jc w:val="lowKashida"/>
        <w:rPr>
          <w:rFonts w:cs="Simplified Arabic"/>
          <w:rtl/>
          <w:lang w:bidi="ar-IQ"/>
        </w:rPr>
      </w:pPr>
      <w:r>
        <w:rPr>
          <w:rFonts w:cs="Simplified Arabic"/>
          <w:rtl/>
          <w:lang w:bidi="ar-IQ"/>
        </w:rPr>
        <w:t>وقد أثار اختلاس المعلومات وإخفاؤها جدلا فقهيا كبيرا</w:t>
      </w:r>
      <w:r>
        <w:rPr>
          <w:rStyle w:val="FootnoteReference"/>
          <w:rFonts w:cs="Simplified Arabic"/>
          <w:rtl/>
          <w:lang w:bidi="ar-IQ"/>
        </w:rPr>
        <w:footnoteReference w:id="862"/>
      </w:r>
      <w:r>
        <w:rPr>
          <w:rFonts w:cs="Simplified Arabic"/>
          <w:rtl/>
          <w:lang w:bidi="ar-IQ"/>
        </w:rPr>
        <w:t xml:space="preserve"> حول مدى انطباق معنى الاختلاس على الأشياء المعنوية من عدمه. وفيما يتعلق بالمعلومة فقد اشترط بعض الأحكام ضرورة وجود دعامة مادية تحتوي المعلومة للقول بإمكانية سرقتها أو اختلاسها ، ومن ذلك ما قضت به محكمة النقض الفرنسية بدائرتها الجنائية في 3/4/1995</w:t>
      </w:r>
      <w:r>
        <w:rPr>
          <w:rStyle w:val="FootnoteReference"/>
          <w:rFonts w:cs="Simplified Arabic"/>
          <w:rtl/>
          <w:lang w:bidi="ar-IQ"/>
        </w:rPr>
        <w:footnoteReference w:id="863"/>
      </w:r>
      <w:r>
        <w:rPr>
          <w:rFonts w:cs="Simplified Arabic"/>
          <w:rtl/>
          <w:lang w:bidi="ar-IQ"/>
        </w:rPr>
        <w:t xml:space="preserve"> وهو ما شرحه بعض الفقه بالقول بان من الصعب تصور وجود معلومة بدون دعامة مادية ، إذ مثل هذه المعلومة تعد معرفة عقلية أو ذهنية من الصعب تجريمها ، ويرى إن الصورة مادية إذ لابد من ظهورها ونقلها على ورقة بطريقة معينة . وبتطبيق ذلك على شبكة الانترنت ، يتضح إن تحويل المعلومات عبر الشبكة يتم بفعل واقع على شيء مادي تماما مثل عملية التصوير . إذ لا توجد تفرقة بين اخذ صورة فوتوغرافية من مستند وبين بثه أو طرحه على شبكة الانترنت عبر الكومبيوتر ، فلماذا يتوافر الاختلاس في الأولى ويتخلف في الثانية ما دام في الحالتين يوجد تدليس وينتهي هذا الرأي إلى إن اختلاس المعلومات أو إخفاؤها بواسطة شبكة الانترنت يمكن تصوره وإثارته .</w:t>
      </w:r>
    </w:p>
    <w:p w:rsidR="00944122" w:rsidRDefault="00944122" w:rsidP="00944122">
      <w:pPr>
        <w:pBdr>
          <w:bottom w:val="single" w:sz="4" w:space="1" w:color="auto"/>
        </w:pBdr>
        <w:jc w:val="lowKashida"/>
        <w:rPr>
          <w:rFonts w:cs="Simplified Arabic"/>
          <w:rtl/>
          <w:lang w:bidi="ar-IQ"/>
        </w:rPr>
      </w:pPr>
      <w:r>
        <w:rPr>
          <w:rFonts w:cs="Simplified Arabic"/>
          <w:rtl/>
          <w:lang w:bidi="ar-IQ"/>
        </w:rPr>
        <w:t>ويلاحظ انه لا يكفي وجود الدعامة المادية المحمل عليها المعلومة للقول بتوافر الاختلاس أو الإخفاء ، وإنما يتعين وجود العنصر المعنوي وراء هذا الفعل ، وهو ما يعبر عنه بالقصد الجنائي . هذا القصد الذي قد يكون من الصعب إثباته للقول بتوافر الجريمة وبخاصة في مجال شبكات الانترنت التي يتدخل فيها أكثر من شخص يلعب دورة في عملية البث. مما يؤدي إلى وجود صعوبة مادية في رقابة المعلومات في كل مرحلة من مراحل بثها .</w:t>
      </w:r>
    </w:p>
    <w:p w:rsidR="00944122" w:rsidRDefault="00944122" w:rsidP="00944122">
      <w:pPr>
        <w:pBdr>
          <w:bottom w:val="single" w:sz="4" w:space="1" w:color="auto"/>
        </w:pBdr>
        <w:jc w:val="lowKashida"/>
        <w:rPr>
          <w:rFonts w:cs="Simplified Arabic"/>
          <w:rtl/>
          <w:lang w:bidi="ar-IQ"/>
        </w:rPr>
      </w:pPr>
      <w:r>
        <w:rPr>
          <w:rFonts w:cs="Simplified Arabic"/>
          <w:rtl/>
          <w:lang w:bidi="ar-IQ"/>
        </w:rPr>
        <w:t xml:space="preserve">وخارج نطاق جريمة السرقة ، فان القضاء الفرنسي زاخر بالأحكام التي أقرت بوجود جرائم النشر على شبكات الانترنت وذلك بالتطبيق لقانون الصحافة ، من ذلك ما قضى به من إن نشر وقائع كاذبة على شبكة الانترنت والموجه إلى عدد غير محدد من الأشخاص ولا تربطهم مصلحة مشتركة يشكل واقعة نشر مستقلة عن واقعة بيع جريدة تتضمن مقال التشهير ويحتوي على الوقائع ذاتها . كما يمكن إن يعد جريمة واقعة عن طريق الشبكة كل نشر يقصد به التحريض أو الإثارة أو العصيان أو التمرد أو المساعدة على الانتحار ، كما يشكل مخالفة جنائية نشر رسائل مخالفة للآداب العامة أو رسائل تدعو إلى التحريض العنصري ا والى الحقد والكراهية أو تحرض على العنف الطائفي . كما يمكن أن تقع جرائم الاعتداء على حياة الأشخاص الخاصة أو صورهم عن طريق شبكة الانترنت، فحق الإنسان في اسمه وعرضه وصورته مطلق ولا يجوز الاعتداء عليه من خلال نشر معلومات أو صور مخلة عبر شبكة </w:t>
      </w:r>
      <w:r>
        <w:rPr>
          <w:rFonts w:cs="Simplified Arabic"/>
          <w:rtl/>
          <w:lang w:bidi="ar-IQ"/>
        </w:rPr>
        <w:lastRenderedPageBreak/>
        <w:t>الانترنت. وهو ما نصت عليه المادة (227/2) جنائي فرنسي من منع إنشاء أو نقل أو نشر رسائل ذاتطابع عنيف أو يكون من طبيعة تحمل إشارة إلى شخصية الإنسان. فهذا النص يشمل بالضرورة النشر عبر شبكة الانترنت</w:t>
      </w:r>
      <w:r>
        <w:rPr>
          <w:rStyle w:val="FootnoteReference"/>
          <w:rFonts w:cs="Simplified Arabic"/>
          <w:rtl/>
          <w:lang w:bidi="ar-IQ"/>
        </w:rPr>
        <w:footnoteReference w:id="864"/>
      </w:r>
      <w:r>
        <w:rPr>
          <w:rFonts w:cs="Simplified Arabic"/>
          <w:rtl/>
          <w:lang w:bidi="ar-IQ"/>
        </w:rPr>
        <w:t xml:space="preserve">. </w:t>
      </w:r>
    </w:p>
    <w:p w:rsidR="00944122" w:rsidRDefault="00944122" w:rsidP="00944122">
      <w:pPr>
        <w:pBdr>
          <w:bottom w:val="single" w:sz="4" w:space="1" w:color="auto"/>
        </w:pBdr>
        <w:jc w:val="lowKashida"/>
        <w:rPr>
          <w:rFonts w:cs="Simplified Arabic"/>
          <w:rtl/>
          <w:lang w:bidi="ar-IQ"/>
        </w:rPr>
      </w:pPr>
      <w:r>
        <w:rPr>
          <w:rFonts w:cs="Simplified Arabic"/>
          <w:rtl/>
          <w:lang w:bidi="ar-IQ"/>
        </w:rPr>
        <w:t>اما موقف القانون العراقي فلا يوجد اي قانون او تنظيم ينظم عمل مقدمي خدمة الانترنت فيصار الى تطبيق القواعد العامة لتحديد المسؤولية الجنائية .</w:t>
      </w:r>
    </w:p>
    <w:p w:rsidR="00944122" w:rsidRDefault="00944122" w:rsidP="00944122">
      <w:pPr>
        <w:pBdr>
          <w:bottom w:val="single" w:sz="4" w:space="1" w:color="auto"/>
        </w:pBdr>
        <w:jc w:val="lowKashida"/>
        <w:rPr>
          <w:rFonts w:cs="Simplified Arabic"/>
          <w:rtl/>
          <w:lang w:bidi="ar-IQ"/>
        </w:rPr>
      </w:pPr>
      <w:r>
        <w:rPr>
          <w:rFonts w:cs="Simplified Arabic"/>
          <w:rtl/>
          <w:lang w:bidi="ar-IQ"/>
        </w:rPr>
        <w:t>والمشكلة الكبرى التي تظهر في شان المسؤولية الجنائية عن جرائم النشر عبر شبكة الانترنت تتعلق بتحديد الفاعل الرئيسي في الجريمة إي من هو الشخص الذي توجه إليه الدعوى الجنائية ، هل هو مورد المعلومات أم مورد المنافذ أو عامل التخزين أو الاتصال ، أم إن المتهم هو المؤلف للمعلومة والمنتج لها ، إذا كان شخصا أجنبيا عن هؤلاء جميعا ؟ يلاحظ إن قانون الصحافة الفرنسي الصادر في 29/7/1881 والمعدل في سنتي 1994،1952 قد وضع نظاما للمسؤولية وهو نظام المسؤولية المتسلسلة في المادة 42 منه تحت عنوان "مسؤولية المؤلفين عن الجرائم والجنح التي تقع عن طريق الصحافة " وبناءا على ذلك يعتبر فاعلا أصليا في الجريمة كل من مدير التحرير والناشر ومساعد المدير وذلك في الحالة التي لايوجد فيها مؤلف أو بائع أو موزع ، وأضافت المادة 43 من القانون انه عندما يسال كل من المدير ومساعدة والناشر ، فان المؤلفين يسالون كشركاء في الجريمة . وبتطبيق ذلك على الجرائم التي تقع على الانترنت يتضح إن مورد الخدمات أو المعلومات يعد هو الفاعل الرئيسي في هذه الجرائم إذ انه يقابل مدير النشر ثم مورد المنافذ ثم مؤلف الرسالة المجرمة إذا أمكن بثها عبر الشبكة ، بما يعنيه إن المعلومة كانت محل تقدير وفحص من قبل موردها قبل توريدها ، إما إذا تخلف ذلك ، فان مؤلف المعلومة أو منتجها هو وحده الذي يسال جنائيا عن المعلومة المجرمة .</w:t>
      </w:r>
    </w:p>
    <w:p w:rsidR="00944122" w:rsidRDefault="00944122" w:rsidP="00944122">
      <w:pPr>
        <w:pBdr>
          <w:bottom w:val="single" w:sz="4" w:space="1" w:color="auto"/>
        </w:pBdr>
        <w:jc w:val="lowKashida"/>
        <w:rPr>
          <w:rFonts w:cs="Simplified Arabic"/>
          <w:rtl/>
          <w:lang w:bidi="ar-IQ"/>
        </w:rPr>
      </w:pPr>
      <w:r>
        <w:rPr>
          <w:rFonts w:cs="Simplified Arabic"/>
          <w:rtl/>
          <w:lang w:bidi="ar-IQ"/>
        </w:rPr>
        <w:t>ولا شك انه عند قيام مسؤولية مورد المعلومات أو الخدمات ومورد المنافذ ، فان باقي المتدخلين في خدمات الانترنت تقوم مسؤوليتهم الجنائية باعتبارهم شركاء في الجريمة ،وذلك إذا ثبت عملهم بالمخالفات المرتكبة على الشبكة . وعلى ذلك فان كلا من عامل الاتصال والمسؤول عن التخزين أو الإيواء والمستخدم كذلك ، يمكن إن تقوم مسؤوليته كشريك في الجرائم التي تقع عبر شبكة الانترنت سواء بالمساعدة أو التحريض أو التسهيل ، مع ملاحظة إن هؤلاء يمكن أن تقوم مسؤوليتهم كفاعلين أصليين في الجريمة ، وذلك في الحالات التي يقومون فيها بدور المورد لمحتوى المعلومة أو المنتج لها ، إذا اثبت له هنا قدرته على رقابة هذا المحتوى قبل نشره</w:t>
      </w:r>
      <w:r>
        <w:rPr>
          <w:rStyle w:val="FootnoteReference"/>
          <w:rFonts w:cs="Simplified Arabic"/>
          <w:rtl/>
          <w:lang w:bidi="ar-IQ"/>
        </w:rPr>
        <w:footnoteReference w:id="865"/>
      </w:r>
      <w:r>
        <w:rPr>
          <w:rFonts w:cs="Simplified Arabic"/>
          <w:rtl/>
          <w:lang w:bidi="ar-IQ"/>
        </w:rPr>
        <w:t>.</w:t>
      </w:r>
    </w:p>
    <w:p w:rsidR="00944122" w:rsidRDefault="00944122" w:rsidP="00944122">
      <w:pPr>
        <w:pBdr>
          <w:bottom w:val="single" w:sz="4" w:space="1" w:color="auto"/>
        </w:pBdr>
        <w:jc w:val="lowKashida"/>
        <w:rPr>
          <w:rFonts w:cs="Simplified Arabic"/>
          <w:rtl/>
          <w:lang w:bidi="ar-IQ"/>
        </w:rPr>
      </w:pPr>
      <w:r>
        <w:rPr>
          <w:rFonts w:cs="Simplified Arabic"/>
          <w:rtl/>
          <w:lang w:bidi="ar-IQ"/>
        </w:rPr>
        <w:t>والخلاصة بالنسبة للمسؤولية الجنائية في مجال الانترنيت في فرنسا إن المشرع هناك اخذ بنظام التتابع في المسؤولية ، بحيث لاتقوم مسؤولية إي متدخل في الشبكة إلا بعد استبعاد مسؤولية من يسبقه في التدخل ، فإذا قامت مسؤولية مورد الخدمات والمعلومات باعتباره فاعلا أصليا في الجريمة فان من عداه من المتدخلين لايسالون عن الجريمة إلا إذا اعتبروا شركاء في الجريمة ولا يلجا إلى البحث في مسؤولية مورد المنافذ أو عامل الاتصال أو المسؤول عن التخزين أو الإيواء ، إلا إذا تم استبعاد مسؤولية مورد الخدمات.</w:t>
      </w:r>
    </w:p>
    <w:p w:rsidR="00944122" w:rsidRDefault="00944122" w:rsidP="00944122">
      <w:pPr>
        <w:pBdr>
          <w:bottom w:val="single" w:sz="4" w:space="1" w:color="auto"/>
        </w:pBdr>
        <w:jc w:val="lowKashida"/>
        <w:rPr>
          <w:rFonts w:cs="Simplified Arabic"/>
          <w:rtl/>
          <w:lang w:bidi="ar-IQ"/>
        </w:rPr>
      </w:pPr>
      <w:r>
        <w:rPr>
          <w:rFonts w:cs="Simplified Arabic"/>
          <w:rtl/>
          <w:lang w:bidi="ar-IQ"/>
        </w:rPr>
        <w:t>وان قيام المسؤولية الجنائية عن المعلومات المنشورة عبر الانترنت يؤدي بالضرورة إلى قيام المسؤولية المدنية عن الإضرار الناتجة عن المخالفة ، وهو ما يعبر عنه بمبدا اثر الجنائي على المدني المعروف في القانون الفرنسي والمصري .</w:t>
      </w:r>
    </w:p>
    <w:p w:rsidR="00944122" w:rsidRDefault="00944122" w:rsidP="00944122">
      <w:pPr>
        <w:pBdr>
          <w:bottom w:val="single" w:sz="4" w:space="1" w:color="auto"/>
        </w:pBdr>
        <w:jc w:val="lowKashida"/>
        <w:rPr>
          <w:rFonts w:cs="Simplified Arabic"/>
          <w:rtl/>
          <w:lang w:bidi="ar-IQ"/>
        </w:rPr>
      </w:pPr>
      <w:r>
        <w:rPr>
          <w:rFonts w:cs="Simplified Arabic"/>
          <w:rtl/>
          <w:lang w:bidi="ar-IQ"/>
        </w:rPr>
        <w:lastRenderedPageBreak/>
        <w:t xml:space="preserve">اما في القانون العراقي فتطبق القواعد العامه لقيام الجريمة والتي تفترض توافر الركن المادي والركن المعنوي حيث لا يمكن القول بقيام المسؤولية الجنائية لمورد خدمة الانترنت عن نشاط اجرامي لم تتجه ارادته الى المساهمه فيه ولم يكن في استطاعته ان يعلم به حتى يمكن الزامه بالعمل على الحيلوله دون تحققه ، ولا يمكن تطبيق المسؤولية التتابعية المفترضه في هذه الجرائم لا يمكن التوسع فيها استنادا للقواعد العامه فعلى سبيل المثال المشرع العراقي في قانون حماية حق المؤلف رقم (3) لسنة 1971  يعتبر مكـونا للجريمة التقليدية كل من اعتدى على حقوق المؤلـف وباع او عرض للبيع مصـنفا مقــلدا  ( المادة 45 ) . </w:t>
      </w:r>
    </w:p>
    <w:p w:rsidR="00944122" w:rsidRDefault="00944122" w:rsidP="00944122">
      <w:pPr>
        <w:pBdr>
          <w:bottom w:val="single" w:sz="4" w:space="1" w:color="auto"/>
        </w:pBdr>
        <w:jc w:val="lowKashida"/>
        <w:rPr>
          <w:rFonts w:cs="Simplified Arabic"/>
          <w:b/>
          <w:bCs/>
          <w:rtl/>
          <w:lang w:bidi="ar-IQ"/>
        </w:rPr>
      </w:pPr>
      <w:r>
        <w:rPr>
          <w:rFonts w:cs="Simplified Arabic"/>
          <w:rtl/>
          <w:lang w:bidi="ar-IQ"/>
        </w:rPr>
        <w:t>وحسب تقديرنا  نرجح الرأي الذي لاياخذ بنظام التتابع في المسؤولية</w:t>
      </w:r>
      <w:r>
        <w:rPr>
          <w:rStyle w:val="FootnoteReference"/>
          <w:rFonts w:cs="Simplified Arabic"/>
          <w:rtl/>
          <w:lang w:bidi="ar-IQ"/>
        </w:rPr>
        <w:footnoteReference w:id="866"/>
      </w:r>
      <w:r>
        <w:rPr>
          <w:rFonts w:cs="Simplified Arabic"/>
          <w:rtl/>
          <w:lang w:bidi="ar-IQ"/>
        </w:rPr>
        <w:t xml:space="preserve"> لأنه إذا سلمنا بذلك لانتهينا إلى القول بقيام مسؤولية وزارة الثقافة عما يبث من محطات أجنبية عن طريق الستلايت من برامج تنطوي على صور أو أفلام مخلة بالآداب أو عبارات قد تنطوي على قذف أو سب في حق الغير ، وهذا لايمكن من الناحيتين الواقعية والقانونية حيث إن هذه البرامج تبث على الهواء مباشرة فلا يمكن إحكام الرقابة عليها ، وكذلك مسؤولية وزارة الاتصالات عن وقائع السب والشتم التي ترتكب بطريق التلفون على الرغم من إن هذه الجهات لم تقم سوى بتوفير الخدمة التلفونية للعملاء .</w:t>
      </w:r>
    </w:p>
    <w:p w:rsidR="00944122" w:rsidRDefault="00944122" w:rsidP="00944122">
      <w:pPr>
        <w:pBdr>
          <w:bottom w:val="single" w:sz="4" w:space="1" w:color="auto"/>
        </w:pBdr>
        <w:jc w:val="lowKashida"/>
        <w:rPr>
          <w:rFonts w:cs="Simplified Arabic"/>
          <w:b/>
          <w:bCs/>
          <w:rtl/>
          <w:lang w:bidi="ar-IQ"/>
        </w:rPr>
      </w:pPr>
      <w:r>
        <w:rPr>
          <w:rFonts w:cs="Simplified Arabic"/>
          <w:b/>
          <w:bCs/>
          <w:rtl/>
          <w:lang w:bidi="ar-IQ"/>
        </w:rPr>
        <w:t>المطلب الثاني</w:t>
      </w:r>
    </w:p>
    <w:p w:rsidR="00944122" w:rsidRDefault="00944122" w:rsidP="00944122">
      <w:pPr>
        <w:pBdr>
          <w:bottom w:val="single" w:sz="4" w:space="1" w:color="auto"/>
        </w:pBdr>
        <w:jc w:val="lowKashida"/>
        <w:rPr>
          <w:rFonts w:cs="Simplified Arabic"/>
          <w:rtl/>
          <w:lang w:bidi="ar-IQ"/>
        </w:rPr>
      </w:pPr>
      <w:r>
        <w:rPr>
          <w:rFonts w:cs="Simplified Arabic"/>
          <w:b/>
          <w:bCs/>
          <w:rtl/>
          <w:lang w:bidi="ar-IQ"/>
        </w:rPr>
        <w:t>جرائم الانترنيت</w:t>
      </w:r>
    </w:p>
    <w:p w:rsidR="00944122" w:rsidRDefault="00944122" w:rsidP="00944122">
      <w:pPr>
        <w:pBdr>
          <w:bottom w:val="single" w:sz="4" w:space="1" w:color="auto"/>
        </w:pBdr>
        <w:jc w:val="lowKashida"/>
        <w:rPr>
          <w:rFonts w:cs="Simplified Arabic"/>
          <w:rtl/>
          <w:lang w:bidi="ar-IQ"/>
        </w:rPr>
      </w:pPr>
      <w:r>
        <w:rPr>
          <w:rFonts w:cs="Simplified Arabic"/>
          <w:rtl/>
          <w:lang w:bidi="ar-IQ"/>
        </w:rPr>
        <w:t>شبكة الانترنت - بوصفها نتاج المعلوماتية – كأداة للربط والاتصال بين شعوب العالم ، تشكل أداة لارتكاب الجريمة أو محلا لها وذلك بإساءة استخدامها و استغلالها على نحو غير مشروع مما أدى إلى ظهور طائفة جديدة من الجرائم عرفت بالجريمة المعلوماتية .</w:t>
      </w:r>
    </w:p>
    <w:p w:rsidR="00944122" w:rsidRDefault="00944122" w:rsidP="00944122">
      <w:pPr>
        <w:pBdr>
          <w:bottom w:val="single" w:sz="4" w:space="1" w:color="auto"/>
        </w:pBdr>
        <w:jc w:val="lowKashida"/>
        <w:rPr>
          <w:rFonts w:cs="Simplified Arabic"/>
          <w:rtl/>
          <w:lang w:bidi="ar-IQ"/>
        </w:rPr>
      </w:pPr>
      <w:r>
        <w:rPr>
          <w:rFonts w:cs="Simplified Arabic"/>
          <w:rtl/>
          <w:lang w:bidi="ar-IQ"/>
        </w:rPr>
        <w:t>وتقسم الجرائم ألمرتكبه فتعرف الجريمة المعلوماتية</w:t>
      </w:r>
      <w:r>
        <w:rPr>
          <w:rStyle w:val="FootnoteReference"/>
          <w:rFonts w:cs="Simplified Arabic"/>
          <w:rtl/>
          <w:lang w:bidi="ar-IQ"/>
        </w:rPr>
        <w:footnoteReference w:id="867"/>
      </w:r>
      <w:r>
        <w:rPr>
          <w:rFonts w:cs="Simplified Arabic"/>
          <w:rtl/>
          <w:lang w:bidi="ar-IQ"/>
        </w:rPr>
        <w:t xml:space="preserve"> على أنها كل اعتداء يقع على نظم الحاسب الآلي وشبكاته أو بواسطتها .</w:t>
      </w:r>
    </w:p>
    <w:p w:rsidR="00944122" w:rsidRDefault="00944122" w:rsidP="00944122">
      <w:pPr>
        <w:pBdr>
          <w:bottom w:val="single" w:sz="4" w:space="1" w:color="auto"/>
        </w:pBdr>
        <w:jc w:val="lowKashida"/>
        <w:rPr>
          <w:rFonts w:cs="Simplified Arabic"/>
          <w:rtl/>
          <w:lang w:bidi="ar-IQ"/>
        </w:rPr>
      </w:pPr>
      <w:r>
        <w:rPr>
          <w:rFonts w:cs="Simplified Arabic"/>
          <w:rtl/>
          <w:lang w:bidi="ar-IQ"/>
        </w:rPr>
        <w:t>على الانترنت إلى جرائم الاعتداء على الأشخاص وأمثلتها جرائم الذم والقدح والتحقير ،الاعتداء على الحياة الشخصية والاستغلال الجنسي للأطفال . والقسم الثاني جرائم الاعتداء على الأموال وأمثلتها سرقة المال ألمعلوماتي المعنوي والتحويل الالكتروني غير المشروع للأموال وجريمة غسل الأموال التي تنطوي على مخاطر جسيمة تضر باقتصاديات الدولة</w:t>
      </w:r>
      <w:r>
        <w:rPr>
          <w:rStyle w:val="FootnoteReference"/>
          <w:rFonts w:cs="Simplified Arabic"/>
          <w:rtl/>
          <w:lang w:bidi="ar-IQ"/>
        </w:rPr>
        <w:footnoteReference w:id="868"/>
      </w:r>
      <w:r>
        <w:rPr>
          <w:rFonts w:cs="Simplified Arabic"/>
          <w:rtl/>
          <w:lang w:bidi="ar-IQ"/>
        </w:rPr>
        <w:t xml:space="preserve"> وجريمة إتلاف نظم المعلوماتية وهذه الجرائم على سبيل المثال لا الحصر لسعة تلك الاعتداءات والتي تقع في صميم قانون العقوبات .</w:t>
      </w:r>
    </w:p>
    <w:p w:rsidR="00944122" w:rsidRDefault="00944122" w:rsidP="00944122">
      <w:pPr>
        <w:pBdr>
          <w:bottom w:val="single" w:sz="4" w:space="1" w:color="auto"/>
        </w:pBdr>
        <w:jc w:val="lowKashida"/>
        <w:rPr>
          <w:rFonts w:cs="Simplified Arabic"/>
          <w:rtl/>
          <w:lang w:bidi="ar-IQ"/>
        </w:rPr>
      </w:pPr>
      <w:r>
        <w:rPr>
          <w:rFonts w:cs="Simplified Arabic"/>
          <w:rtl/>
          <w:lang w:bidi="ar-IQ"/>
        </w:rPr>
        <w:t>فالشركات الفردية تخسر عشرات ملايين الدولارات من خلال برامج تمكن  مجرمون من خلالها من اختراق حسابات العملاء واستخدامها لرفع سعر الأسهم التي يتعذر بيعها والتخلص من ما لديهم من هذه الأسهم من حساباتهم فإساءة استخدام المواقع التجارية تؤثر سلبا من الناحية الاقتصادية على حجم التجارة الالكترونية والمبادلات التجارية الالكترونية مما يؤدي إلى ضياع الحقوق وانتهاكها .</w:t>
      </w:r>
    </w:p>
    <w:p w:rsidR="00944122" w:rsidRDefault="00944122" w:rsidP="00944122">
      <w:pPr>
        <w:jc w:val="lowKashida"/>
        <w:rPr>
          <w:rFonts w:cs="Simplified Arabic"/>
          <w:rtl/>
          <w:lang w:bidi="ar-IQ"/>
        </w:rPr>
      </w:pPr>
      <w:r>
        <w:rPr>
          <w:rFonts w:cs="Simplified Arabic"/>
          <w:rtl/>
          <w:lang w:bidi="ar-IQ"/>
        </w:rPr>
        <w:lastRenderedPageBreak/>
        <w:t>وقد يساء استخدام الخدمات المتاحة لتحقيق غايات الجاني ، وابرز هذه الخدمات البريد الالكتروني فيستطيع الجاني من خلاله أن يسند ماده علمية معينة إلى شخص ما قد يكون معين بذاته – وهي الصورة ألغالبه – أو غير معين بحيث تنال من شرفه أو كرامته أو تعرضه إلى بغض الناس واحتقارهم وإذا كانت صورة الأذى المعنوي هي الأغلب فينطاق شبكة الانترنت إلا إن الأذى المادي يمكن أن تتحقق صورته كذلك ما إذا تم التلاعب – على سبيل المثال – ببيانات طبية متعلقة بالمريض ( المجنى علية ) من خلال الولوج إلى أنظمة قواعد البيانات الخاصة بالمستشفى التي يرقد فيها المريض ، فان هذا التلاعب إذا الحق ضررا بالمجنى علية يشكل اعتداء على سلامة جسم المريض وإلحاق الأذى به اوحتى قتله وتتحقق هذه ألصوره ولا سيما إن إجراء العمليات عن بعد أصبحت من السمات العلمية المستحدثة في مجالات الطب</w:t>
      </w:r>
      <w:r>
        <w:rPr>
          <w:rStyle w:val="FootnoteReference"/>
          <w:rFonts w:cs="Simplified Arabic"/>
          <w:rtl/>
          <w:lang w:bidi="ar-IQ"/>
        </w:rPr>
        <w:footnoteReference w:id="869"/>
      </w:r>
      <w:r>
        <w:rPr>
          <w:rFonts w:cs="Simplified Arabic"/>
          <w:rtl/>
          <w:lang w:bidi="ar-IQ"/>
        </w:rPr>
        <w:t>.</w:t>
      </w:r>
    </w:p>
    <w:p w:rsidR="00944122" w:rsidRDefault="00944122" w:rsidP="00944122">
      <w:pPr>
        <w:pBdr>
          <w:bottom w:val="single" w:sz="4" w:space="1" w:color="auto"/>
        </w:pBdr>
        <w:jc w:val="lowKashida"/>
        <w:rPr>
          <w:rFonts w:cs="Simplified Arabic"/>
          <w:rtl/>
          <w:lang w:bidi="ar-IQ"/>
        </w:rPr>
      </w:pPr>
      <w:r>
        <w:rPr>
          <w:rFonts w:cs="Simplified Arabic"/>
          <w:rtl/>
          <w:lang w:bidi="ar-IQ"/>
        </w:rPr>
        <w:t>ومن أمثلة الجرائم عبر الانترنت قضية شركة ستراتون ضد شركة بروديجي</w:t>
      </w:r>
      <w:r>
        <w:rPr>
          <w:rStyle w:val="FootnoteReference"/>
          <w:rFonts w:cs="Simplified Arabic"/>
          <w:rtl/>
          <w:lang w:bidi="ar-IQ"/>
        </w:rPr>
        <w:footnoteReference w:id="870"/>
      </w:r>
      <w:r>
        <w:rPr>
          <w:rFonts w:cs="Simplified Arabic"/>
          <w:rtl/>
          <w:lang w:bidi="ar-IQ"/>
        </w:rPr>
        <w:t xml:space="preserve"> حيث تقوم شركة بروديجي بتقديم خدمات الانترنت لأكثر من 2 مليون عميل ، وتقوم بتقديم خدمات صحفية ومن بينها ( حديث المال ) والذي يستطيع العملاء من خلاله إرسال تعليقات تتعلق بالبورصة والأسهم والاستثمارات . وقام شخص لم يتم التعرف عليه بإرسال تعليق عد قذفا في حق شركة ستراتون للاستثمارات حيث اتهم الشركة ورئيسها بارتكاب جرائم وأضاف انه سيثبت قريبا إدانة رئيس الشركة ، ولذلك قامت شركة ستراتون برفع دعوى قذف ضد شركة بروديجي واستند الشاكون في دعواهم إلى إن شركة بروديجي هي التي قامت بالنشر ، وإنها فرضت على نفسها التزاما عندما قامت بالإعلان عن التزامها بقيم الأسرة وإنها موجهة لخدمتها بحيث توفر الجو العائلي ولديها من الوسائل التي تسمح لها بمراقبة ما يصل إليها بطريق الانترنت ، فقضت المحكمة العليا لولاية نيويورك بإدانتها استنادا إلى إنها أعلنت عن نفسها كصحيفة وان لديها الهيكل الإداري اللازم من رجال التحرير ورجال القانون لمراقبة ما تبثه وبالتالي فهي كالجريدة وهي مسؤولة عن واقعة القذف التي تحققت . فالإعمال التي تتعهد الشركة بها من مراقبة لمحتوى الرسائل التي تنشرها لا تخرج عن كونها من إعمال هيئة تحرير الجريدة وبناء على ما سبق فان القضاء الأمريكي قد ميز بين مسؤولية الموزع الذي لم يقم سوى بتوفير خدمة الاتصال بالانترنت للعملاء ، وبين الموزع الذي يأخذ على عاتقة مهمة مراقبة مايقوم بتوفيره للعملاء ، فقرر عدم مسؤولية الأول وعدم مسؤولية الثاني. ولكن هل تنتفي مسؤولية مقدم الخدمة عند عدم توفير المراقبين كما في المثال الأول؟ ينبغي الرجوع لإحكام المسؤولية الجنائية وفقا للقواعد العامة لتحديد المسؤولية عن الجرائم التي ترتكب بطريقة الانترنت، والتي تفرض لقيام الجريمة توافر كل من الركن المادي والركن المعنوي لها فلا مسؤولية دون توافر الركن المعنوي، لذلك يجب أن نفرق بين من يقوم بإنتاج المادة التي تبث عبر الانترنت ومن يقوم بتوفير خدمة الاتصال بالانترنت ( مقدم الخدمات ) والعميل . وتقوم مسؤولية المنتج سواء كان فردا طبيعيا أو من الأشخاص المعنوية إذا قام بإعداد مادة تنطوي على فعل يعاقب عليه القانون الجنائي ونشرها عن طريق الانترنت . إما الموزع فلا يسال عما يبث عبر الانترنت طالما انه لا يفعل سوى توفير الاتصال للعملاء دون أن يقوم بتخزين المعلومات لمراقبتها ولإعادة بثها على الانترنت ، ولا يمكننا القول بافتراض مسؤولية مقدم الخدمات دون تطلب وجود الركن المعنوي لديه حيث إن المسؤولية المفترضة أو المسؤولية عن فعل الغير تتعارض مع الإحكام ألعامه للقانون الجنائي التي تقيم المسؤولية على أساس شخصي وتخالف مبدأ التفسير الضيق لنصوص التجريم والعقاب .إما العميل ( المستخدم لشبكة الانترنت ) فلا يسال عما يسبقه من معلومات حتى وان شكلت جريمة ولكنه يسال إذا أعاد نشره .</w:t>
      </w:r>
    </w:p>
    <w:p w:rsidR="00944122" w:rsidRDefault="00944122" w:rsidP="00944122">
      <w:pPr>
        <w:pBdr>
          <w:bottom w:val="single" w:sz="4" w:space="1" w:color="auto"/>
        </w:pBdr>
        <w:jc w:val="lowKashida"/>
        <w:rPr>
          <w:rFonts w:cs="Simplified Arabic"/>
          <w:rtl/>
          <w:lang w:bidi="ar-IQ"/>
        </w:rPr>
      </w:pPr>
      <w:r>
        <w:rPr>
          <w:rFonts w:cs="Simplified Arabic"/>
          <w:rtl/>
          <w:lang w:bidi="ar-IQ"/>
        </w:rPr>
        <w:lastRenderedPageBreak/>
        <w:t>وقد امتدت الجريمة الالكترونية لتشمل صور الجريمة المنظمة حيث ظهر الارهاب الالكتروني على الشبكة وأخذت الجماعات الإرهابية مواقع لها على الانترنت تمارس إعمالها من خلالها كالتحريض على القتل بالإضافة إلى نشر أفكارها الإرهابية .</w:t>
      </w:r>
    </w:p>
    <w:p w:rsidR="00944122" w:rsidRDefault="00944122" w:rsidP="00944122">
      <w:pPr>
        <w:pBdr>
          <w:bottom w:val="single" w:sz="4" w:space="1" w:color="auto"/>
        </w:pBdr>
        <w:jc w:val="lowKashida"/>
        <w:rPr>
          <w:rFonts w:cs="Simplified Arabic"/>
          <w:rtl/>
          <w:lang w:bidi="ar-IQ"/>
        </w:rPr>
      </w:pPr>
      <w:r>
        <w:rPr>
          <w:rFonts w:cs="Simplified Arabic"/>
          <w:rtl/>
          <w:lang w:bidi="ar-IQ"/>
        </w:rPr>
        <w:t>وحسب تقدير الباحثة إن وجود سيطرة رقابية قانونية دولية على الانترنت قد يحد من الاستخدامات غير المشروعة للانترنت وما تنطوي عليها من جرائم تسبب الأذى المعنوي والمادي للآخرين فلابد من وجود هيئة أو منظمة دولية تشكل لغرض السيطرة على الانترنت من الأعمال غير المشروعة .</w:t>
      </w:r>
    </w:p>
    <w:p w:rsidR="00944122" w:rsidRDefault="00944122" w:rsidP="00944122">
      <w:pPr>
        <w:pBdr>
          <w:bottom w:val="single" w:sz="4" w:space="1" w:color="auto"/>
        </w:pBdr>
        <w:jc w:val="lowKashida"/>
        <w:rPr>
          <w:rFonts w:cs="Simplified Arabic"/>
          <w:rtl/>
          <w:lang w:bidi="ar-IQ"/>
        </w:rPr>
      </w:pPr>
      <w:r>
        <w:rPr>
          <w:rFonts w:cs="Simplified Arabic"/>
          <w:rtl/>
          <w:lang w:bidi="ar-IQ"/>
        </w:rPr>
        <w:t>وفي هذا المجال يثور التساؤل عن مدى خضوع جرائم الانترنت للقانون والقضاء الوطنيان ؟</w:t>
      </w:r>
    </w:p>
    <w:p w:rsidR="00944122" w:rsidRDefault="00944122" w:rsidP="00944122">
      <w:pPr>
        <w:pBdr>
          <w:bottom w:val="single" w:sz="4" w:space="1" w:color="auto"/>
        </w:pBdr>
        <w:jc w:val="lowKashida"/>
        <w:rPr>
          <w:rFonts w:cs="Simplified Arabic"/>
          <w:rtl/>
          <w:lang w:bidi="ar-IQ"/>
        </w:rPr>
      </w:pPr>
      <w:r>
        <w:rPr>
          <w:rFonts w:cs="Simplified Arabic"/>
          <w:rtl/>
          <w:lang w:bidi="ar-IQ"/>
        </w:rPr>
        <w:t xml:space="preserve">الأصل إن الجريمة وقتية ، ويتحقق النشاط الإجرامي عادة في مكان واحد ، ولذلك لايثور التساؤل عما إذا كان النشاط الإجرامي يخضع لحكم القانون الوطني أم لا . فإذا قام شخص بإسناد واقعة محددة لأخر من شانها لو صحت إن تستوجب عقابه وكان النشاط الإجرامي قد وقع بمدينة بغداد فان الجاني يخضع لإحكام القانون العراقي الذي يجرم القذف وفقا لمبدأ إقليمية القانون الجنائي ، ولكن أذا افترضنا إن انكليزيا يقيم بالولايات المتحدة قذف هنديا يقيم في العراق عن طريق استخدام البريد الالكتروني الملحق بالانترنت فهل نستطيع القول بانطباق القانون العراقي على هذه الواقعة ؟ </w:t>
      </w:r>
    </w:p>
    <w:p w:rsidR="00944122" w:rsidRDefault="00944122" w:rsidP="00944122">
      <w:pPr>
        <w:pBdr>
          <w:bottom w:val="single" w:sz="4" w:space="1" w:color="auto"/>
        </w:pBdr>
        <w:jc w:val="lowKashida"/>
        <w:rPr>
          <w:rFonts w:cs="Simplified Arabic"/>
          <w:rtl/>
          <w:lang w:bidi="ar-IQ"/>
        </w:rPr>
      </w:pPr>
      <w:r>
        <w:rPr>
          <w:rFonts w:cs="Simplified Arabic"/>
          <w:rtl/>
          <w:lang w:bidi="ar-IQ"/>
        </w:rPr>
        <w:t>يذهب البعض</w:t>
      </w:r>
      <w:r>
        <w:rPr>
          <w:rStyle w:val="FootnoteReference"/>
          <w:rFonts w:cs="Simplified Arabic"/>
          <w:rtl/>
          <w:lang w:bidi="ar-IQ"/>
        </w:rPr>
        <w:footnoteReference w:id="871"/>
      </w:r>
      <w:r>
        <w:rPr>
          <w:rFonts w:cs="Simplified Arabic"/>
          <w:rtl/>
          <w:lang w:bidi="ar-IQ"/>
        </w:rPr>
        <w:t xml:space="preserve"> إلى تطبيق إحكام القانون العراقي على هذه الواقعة حيث تحقق جزء من ماديات الجريمة بإقليم العراق وفق المادة 6 من قانون العقوبات العراقي ، وطالما خضعت الواقعة لأحكام القانون الوطني انعقد الاختصاص للقضاء الوطني ، وينعقد الاختصاص لقضاء إي محكمة وقع جزء من النشاط في دائرتها . وإذا كان النشاط الإجرامي الذي ارتكب باستخدام الانترنت قد تحقق بأكمله في الخارج وكان ماسا بأمن الدولة الخارجي أو الداخلي فانه يخضع لأحكام القانون الوطني وفقا لمبدأ الاختصاص العيني ( المادة 9 من قانون العقوبات العراقي ) وتطبق أحكام القانون الوطني وفقا لمبدأ الاختصاص الشخصي إذا ارتكب العراقي وهو خارج الدولة جريمة القذف في حق أخر عن طريق استخدام الانترنت أذا كان الفعل يعد جريمة بمقتضى أحكام القانون الخاص بالدولة التي تحقق فيها النشاط الإجرامي وعاد للبلاد ( المادة 10 من قانون العقوبات العراقي ) .</w:t>
      </w:r>
    </w:p>
    <w:p w:rsidR="00944122" w:rsidRDefault="00944122" w:rsidP="00944122">
      <w:pPr>
        <w:pBdr>
          <w:bottom w:val="single" w:sz="4" w:space="1" w:color="auto"/>
        </w:pBdr>
        <w:jc w:val="lowKashida"/>
        <w:rPr>
          <w:rFonts w:cs="Simplified Arabic"/>
          <w:rtl/>
          <w:lang w:bidi="ar-IQ"/>
        </w:rPr>
      </w:pPr>
      <w:r>
        <w:rPr>
          <w:rFonts w:cs="Simplified Arabic"/>
          <w:b/>
          <w:bCs/>
          <w:rtl/>
          <w:lang w:bidi="ar-IQ"/>
        </w:rPr>
        <w:t>المطلب الثالث</w:t>
      </w:r>
    </w:p>
    <w:p w:rsidR="00944122" w:rsidRDefault="00944122" w:rsidP="00944122">
      <w:pPr>
        <w:pBdr>
          <w:bottom w:val="single" w:sz="4" w:space="1" w:color="auto"/>
        </w:pBdr>
        <w:jc w:val="lowKashida"/>
        <w:rPr>
          <w:rFonts w:cs="Simplified Arabic"/>
          <w:rtl/>
          <w:lang w:bidi="ar-IQ"/>
        </w:rPr>
      </w:pPr>
      <w:r>
        <w:rPr>
          <w:rFonts w:cs="Simplified Arabic"/>
          <w:b/>
          <w:bCs/>
          <w:rtl/>
          <w:lang w:bidi="ar-IQ"/>
        </w:rPr>
        <w:t>التنظيم القانوني لحوكمة الانترنت</w:t>
      </w:r>
    </w:p>
    <w:p w:rsidR="00944122" w:rsidRDefault="00944122" w:rsidP="00944122">
      <w:pPr>
        <w:pBdr>
          <w:bottom w:val="single" w:sz="4" w:space="1" w:color="auto"/>
        </w:pBdr>
        <w:jc w:val="lowKashida"/>
        <w:rPr>
          <w:rFonts w:cs="Simplified Arabic"/>
          <w:rtl/>
          <w:lang w:bidi="ar-IQ"/>
        </w:rPr>
      </w:pPr>
      <w:r>
        <w:rPr>
          <w:rFonts w:cs="Simplified Arabic"/>
          <w:rtl/>
          <w:lang w:bidi="ar-IQ"/>
        </w:rPr>
        <w:t>إن المصالح المتعين حمايتها والحقوق المتعين الاعتراف بها في حوكمة الانترنت تتوزع بين حق الكافة في الحصول على المعلومات ، والحقوق والمصالح والمكنات المقررة لحائز اوصاحب المعلومة أو النظام التقني أو صاحب الإبداع أو مستثمر الابتكار ، وحقوق المستهلك وحقوق المجتمع . وهذه المصالح وما يتفرع عنها تتطلب إحداث توازن بين استخدام الانترنت والتحكم به وبين حقوق الإفراد والمجتمع ومصالحهما.</w:t>
      </w:r>
    </w:p>
    <w:p w:rsidR="00944122" w:rsidRDefault="00944122" w:rsidP="00944122">
      <w:pPr>
        <w:pBdr>
          <w:bottom w:val="single" w:sz="4" w:space="1" w:color="auto"/>
        </w:pBdr>
        <w:jc w:val="lowKashida"/>
        <w:rPr>
          <w:rFonts w:cs="Simplified Arabic"/>
          <w:rtl/>
          <w:lang w:bidi="ar-IQ"/>
        </w:rPr>
      </w:pPr>
      <w:r>
        <w:rPr>
          <w:rFonts w:cs="Simplified Arabic"/>
          <w:rtl/>
          <w:lang w:bidi="ar-IQ"/>
        </w:rPr>
        <w:t>وبالرغم من اتساع استخدام الانترنت في الوقت الحاضر فانه لايوجد إي قانون أو تنظيم ينظم عمل مقدمي خدمات الانترنت والذين كثر عددهم في الفترة الأخيرة</w:t>
      </w:r>
      <w:r>
        <w:rPr>
          <w:rStyle w:val="FootnoteReference"/>
          <w:rFonts w:cs="Simplified Arabic"/>
          <w:rtl/>
          <w:lang w:bidi="ar-IQ"/>
        </w:rPr>
        <w:footnoteReference w:id="872"/>
      </w:r>
      <w:r>
        <w:rPr>
          <w:rFonts w:cs="Simplified Arabic"/>
          <w:rtl/>
          <w:lang w:bidi="ar-IQ"/>
        </w:rPr>
        <w:t xml:space="preserve"> كما لم تقدم أي شكوى أمام القضاء العراقي ضد إي من مقدمي خدمات الانترنت ولكن لابد وان تثار </w:t>
      </w:r>
      <w:r>
        <w:rPr>
          <w:rFonts w:cs="Simplified Arabic"/>
          <w:rtl/>
          <w:lang w:bidi="ar-IQ"/>
        </w:rPr>
        <w:lastRenderedPageBreak/>
        <w:t>شكوى جزائية ضد احد مقدمي خدمات الانترنت ، فهل سيتم رفض الشكوى من قبل القضاء استنادا إلى عدم وجود نص في قانون العقوبات العراقي يتعلق بجرائم الانترنت أم سيتم تطبيق القواعد ألعامه لتحديد المسؤولية الجنائية . فينبغي إصدار تشريع عقابي خاص بجرائم الانترنت وهذا يتطلب الحقول التشريعية الآتية</w:t>
      </w:r>
      <w:r>
        <w:rPr>
          <w:rStyle w:val="FootnoteReference"/>
          <w:rFonts w:cs="Simplified Arabic"/>
          <w:rtl/>
          <w:lang w:bidi="ar-IQ"/>
        </w:rPr>
        <w:footnoteReference w:id="873"/>
      </w:r>
      <w:r>
        <w:rPr>
          <w:rFonts w:cs="Simplified Arabic"/>
          <w:rtl/>
          <w:lang w:bidi="ar-IQ"/>
        </w:rPr>
        <w:t>:</w:t>
      </w:r>
    </w:p>
    <w:p w:rsidR="00944122" w:rsidRDefault="00944122" w:rsidP="00944122">
      <w:pPr>
        <w:numPr>
          <w:ilvl w:val="0"/>
          <w:numId w:val="108"/>
        </w:numPr>
        <w:spacing w:after="0" w:line="240" w:lineRule="auto"/>
        <w:jc w:val="lowKashida"/>
        <w:rPr>
          <w:rFonts w:cs="Simplified Arabic"/>
          <w:rtl/>
          <w:lang w:bidi="ar-IQ"/>
        </w:rPr>
      </w:pPr>
      <w:r>
        <w:rPr>
          <w:rFonts w:cs="Simplified Arabic"/>
          <w:rtl/>
          <w:lang w:bidi="ar-IQ"/>
        </w:rPr>
        <w:t>تشريعات الخصوصية أو قواعد حماية تجميع ومعالجة وتخزين وتبادل البيانات الشخصية فالجهد الدولي ابتدءا منذ عام 1968 حيث شهد مؤتمر الأمم المتحدة لحقوق الإنسان (مؤتمر طهران ) طرح موضوع مخاطر التكنولوجيا على الحق في الخصوصية الذي استتبعه إصدار الأمم المتحدة قرارات في هذا الحقل لتشهد بداية السبعينات تحديدا عام 1973 في السويد انطلاق تشريعات قوانين حماية الخصوصية مع الإشارة إلى أنها نوقشت في نظم قانونية أجنبية كثيرة ضمن مفهوم حماية البيانات.</w:t>
      </w:r>
    </w:p>
    <w:p w:rsidR="00944122" w:rsidRDefault="00944122" w:rsidP="00944122">
      <w:pPr>
        <w:numPr>
          <w:ilvl w:val="0"/>
          <w:numId w:val="108"/>
        </w:numPr>
        <w:spacing w:after="0" w:line="240" w:lineRule="auto"/>
        <w:jc w:val="lowKashida"/>
        <w:rPr>
          <w:rFonts w:cs="Simplified Arabic"/>
          <w:lang w:bidi="ar-IQ"/>
        </w:rPr>
      </w:pPr>
      <w:r>
        <w:rPr>
          <w:rFonts w:cs="Simplified Arabic"/>
          <w:rtl/>
          <w:lang w:bidi="ar-IQ"/>
        </w:rPr>
        <w:t>تشريعات جرائم الانترنت وشبكات الاتصال، وفي نطاق الاعتراف للمعلومات بالحماية القانونية من كافة الأنشطة التي يكون الانترنت فيها هدفا أو وسيلة أو بيئة للجريمة.</w:t>
      </w:r>
    </w:p>
    <w:p w:rsidR="00944122" w:rsidRDefault="00944122" w:rsidP="00944122">
      <w:pPr>
        <w:numPr>
          <w:ilvl w:val="0"/>
          <w:numId w:val="108"/>
        </w:numPr>
        <w:spacing w:after="0" w:line="240" w:lineRule="auto"/>
        <w:jc w:val="lowKashida"/>
        <w:rPr>
          <w:rFonts w:cs="Simplified Arabic"/>
          <w:lang w:bidi="ar-IQ"/>
        </w:rPr>
      </w:pPr>
      <w:r>
        <w:rPr>
          <w:rFonts w:cs="Simplified Arabic"/>
          <w:rtl/>
          <w:lang w:bidi="ar-IQ"/>
        </w:rPr>
        <w:t>تشريعات الملكية الفردية في حقل حماية البرمجيات ومن ثم تطورها لتشمل تطبيقات التجارة الدولية للتوجه الحاصل نحو الاقتصاد المؤسس على المعرفة ونحو رأس المال الفكري .</w:t>
      </w:r>
    </w:p>
    <w:p w:rsidR="00944122" w:rsidRDefault="00944122" w:rsidP="00944122">
      <w:pPr>
        <w:numPr>
          <w:ilvl w:val="0"/>
          <w:numId w:val="108"/>
        </w:numPr>
        <w:spacing w:after="0" w:line="240" w:lineRule="auto"/>
        <w:jc w:val="lowKashida"/>
        <w:rPr>
          <w:rFonts w:cs="Simplified Arabic"/>
          <w:lang w:bidi="ar-IQ"/>
        </w:rPr>
      </w:pPr>
      <w:r>
        <w:rPr>
          <w:rFonts w:cs="Simplified Arabic"/>
          <w:rtl/>
          <w:lang w:bidi="ar-IQ"/>
        </w:rPr>
        <w:t>تشريعات الأصول الإجرائية الجزائية وتشريعات الإثبات المتفق مع عصر الانترنت والمعلومات والتي هي في الحقيقة تطوير لقواعد الإجراءات والإثبات لكنها أيضا تتصل عضويا بالحقوق الجديدة المعترف بها في ميدان تقنية المعلومات .</w:t>
      </w:r>
    </w:p>
    <w:p w:rsidR="00944122" w:rsidRDefault="00944122" w:rsidP="00944122">
      <w:pPr>
        <w:numPr>
          <w:ilvl w:val="0"/>
          <w:numId w:val="108"/>
        </w:numPr>
        <w:spacing w:after="0" w:line="240" w:lineRule="auto"/>
        <w:jc w:val="lowKashida"/>
        <w:rPr>
          <w:rFonts w:cs="Simplified Arabic"/>
          <w:lang w:bidi="ar-IQ"/>
        </w:rPr>
      </w:pPr>
      <w:r>
        <w:rPr>
          <w:rFonts w:cs="Simplified Arabic"/>
          <w:rtl/>
          <w:lang w:bidi="ar-IQ"/>
        </w:rPr>
        <w:t>تشريعات الحماية من المحتوى الضار (الحماية من محتوى المعلوماتية على الانترنت ) ثمة اتجاهات متباينة بين توجه لدمجها مع تشريعات امن المعلومات كما في أوربا ، أو استقلالها عنها كما في أمريكا .</w:t>
      </w:r>
    </w:p>
    <w:p w:rsidR="00944122" w:rsidRDefault="00944122" w:rsidP="00944122">
      <w:pPr>
        <w:numPr>
          <w:ilvl w:val="0"/>
          <w:numId w:val="108"/>
        </w:numPr>
        <w:spacing w:after="0" w:line="240" w:lineRule="auto"/>
        <w:jc w:val="lowKashida"/>
        <w:rPr>
          <w:rFonts w:cs="Simplified Arabic"/>
          <w:lang w:bidi="ar-IQ"/>
        </w:rPr>
      </w:pPr>
      <w:r>
        <w:rPr>
          <w:rFonts w:cs="Simplified Arabic"/>
          <w:rtl/>
          <w:lang w:bidi="ar-IQ"/>
        </w:rPr>
        <w:t>تشريعات معايير الأمن ألمعلوماتي وتطويرها إلى تشريعات المواصفات القياسية لتبادل البيانات والتشفير والذي انطلق في عام 1990 في فرنسا تحديدا.</w:t>
      </w:r>
    </w:p>
    <w:p w:rsidR="00944122" w:rsidRDefault="00944122" w:rsidP="00944122">
      <w:pPr>
        <w:numPr>
          <w:ilvl w:val="0"/>
          <w:numId w:val="108"/>
        </w:numPr>
        <w:spacing w:after="0" w:line="240" w:lineRule="auto"/>
        <w:jc w:val="lowKashida"/>
        <w:rPr>
          <w:rFonts w:cs="Simplified Arabic"/>
          <w:lang w:bidi="ar-IQ"/>
        </w:rPr>
      </w:pPr>
      <w:r>
        <w:rPr>
          <w:rFonts w:cs="Simplified Arabic"/>
          <w:rtl/>
          <w:lang w:bidi="ar-IQ"/>
        </w:rPr>
        <w:t>التشريعات المالية والمصرفية فيما يتصل بالمال الالكتروني وتقنيات الخدمات المصرفية والمالية وفي مقدمتها البطاقات المالية ونظم التحويل الالكتروني.</w:t>
      </w:r>
    </w:p>
    <w:p w:rsidR="00944122" w:rsidRDefault="00944122" w:rsidP="00944122">
      <w:pPr>
        <w:numPr>
          <w:ilvl w:val="0"/>
          <w:numId w:val="108"/>
        </w:numPr>
        <w:spacing w:after="0" w:line="240" w:lineRule="auto"/>
        <w:jc w:val="lowKashida"/>
        <w:rPr>
          <w:rFonts w:cs="Simplified Arabic"/>
          <w:lang w:bidi="ar-IQ"/>
        </w:rPr>
      </w:pPr>
      <w:r>
        <w:rPr>
          <w:rFonts w:cs="Simplified Arabic"/>
          <w:rtl/>
          <w:lang w:bidi="ar-IQ"/>
        </w:rPr>
        <w:t>تشريعات التجارة الالكترونية (التواقيع الالكترونية ، والتعاقد الالكتروني ، والتسوق الالكتروني ) وهذه الطائفة تتضمن قواعد تتصل بكافة حقول تقنية المعلومات لأنها أثارت تحديات فيها جميعا ، لهذا ثمة حقيقة إن التجارة الالكترونية برغم أنها أخر حلقات تقنية المعلومات إلا أنها الإطار الأوسع المؤهل لتوحيد قواعد الانترنت .</w:t>
      </w:r>
    </w:p>
    <w:p w:rsidR="00944122" w:rsidRDefault="00944122" w:rsidP="00944122">
      <w:pPr>
        <w:jc w:val="lowKashida"/>
        <w:rPr>
          <w:rFonts w:cs="Simplified Arabic"/>
          <w:b/>
          <w:bCs/>
          <w:rtl/>
          <w:lang w:bidi="ar-IQ"/>
        </w:rPr>
      </w:pPr>
      <w:r>
        <w:rPr>
          <w:rFonts w:cs="Simplified Arabic"/>
          <w:b/>
          <w:bCs/>
          <w:rtl/>
          <w:lang w:bidi="ar-IQ"/>
        </w:rPr>
        <w:t>المبحث الثالث</w:t>
      </w:r>
    </w:p>
    <w:p w:rsidR="00944122" w:rsidRDefault="00944122" w:rsidP="00944122">
      <w:pPr>
        <w:jc w:val="lowKashida"/>
        <w:rPr>
          <w:rFonts w:cs="Simplified Arabic"/>
          <w:b/>
          <w:bCs/>
          <w:rtl/>
          <w:lang w:bidi="ar-IQ"/>
        </w:rPr>
      </w:pPr>
      <w:r>
        <w:rPr>
          <w:rFonts w:cs="Simplified Arabic"/>
          <w:b/>
          <w:bCs/>
          <w:rtl/>
          <w:lang w:bidi="ar-IQ"/>
        </w:rPr>
        <w:t>تقييم المواقع الالكترونية على الانترنت</w:t>
      </w:r>
    </w:p>
    <w:p w:rsidR="00944122" w:rsidRDefault="00944122" w:rsidP="00944122">
      <w:pPr>
        <w:jc w:val="lowKashida"/>
        <w:rPr>
          <w:rFonts w:cs="Simplified Arabic"/>
          <w:rtl/>
          <w:lang w:bidi="ar-IQ"/>
        </w:rPr>
      </w:pPr>
      <w:r>
        <w:rPr>
          <w:rFonts w:cs="Simplified Arabic"/>
          <w:rtl/>
          <w:lang w:bidi="ar-IQ"/>
        </w:rPr>
        <w:t>تتميز شبكة الانترنت بكثرة المواقع الالكترونية فلابد من تقييم لهذه المواقع وكيفية إثبات ما ينشا عنها من خلافات وضرورة وجود رقابة عليها لهذا يتم تقسيم المبحث إلى ثلاث مطالب يتناول المطلب الأول تقييم المواقع الالكترونية ويتطرق المطلب الثاني إلى الإثبات في الانترنت  ومن ثم المطلب الثالث وفيه اليات السيطرة على الانترنت .</w:t>
      </w:r>
    </w:p>
    <w:p w:rsidR="00944122" w:rsidRDefault="00944122" w:rsidP="00944122">
      <w:pPr>
        <w:jc w:val="lowKashida"/>
        <w:rPr>
          <w:rFonts w:cs="Simplified Arabic"/>
          <w:b/>
          <w:bCs/>
          <w:rtl/>
          <w:lang w:bidi="ar-IQ"/>
        </w:rPr>
      </w:pPr>
      <w:r>
        <w:rPr>
          <w:rFonts w:cs="Simplified Arabic"/>
          <w:b/>
          <w:bCs/>
          <w:rtl/>
          <w:lang w:bidi="ar-IQ"/>
        </w:rPr>
        <w:t>المطلب الأول</w:t>
      </w:r>
    </w:p>
    <w:p w:rsidR="00944122" w:rsidRDefault="00944122" w:rsidP="00944122">
      <w:pPr>
        <w:jc w:val="lowKashida"/>
        <w:rPr>
          <w:rFonts w:cs="Simplified Arabic"/>
          <w:b/>
          <w:bCs/>
          <w:rtl/>
          <w:lang w:bidi="ar-IQ"/>
        </w:rPr>
      </w:pPr>
      <w:r>
        <w:rPr>
          <w:rFonts w:cs="Simplified Arabic"/>
          <w:b/>
          <w:bCs/>
          <w:rtl/>
          <w:lang w:bidi="ar-IQ"/>
        </w:rPr>
        <w:t>تقييم المواقع الالكترونية على شبكة الانترنت</w:t>
      </w:r>
    </w:p>
    <w:p w:rsidR="00944122" w:rsidRDefault="00944122" w:rsidP="00944122">
      <w:pPr>
        <w:jc w:val="lowKashida"/>
        <w:rPr>
          <w:rFonts w:cs="Simplified Arabic"/>
          <w:rtl/>
          <w:lang w:bidi="ar-IQ"/>
        </w:rPr>
      </w:pPr>
      <w:r>
        <w:rPr>
          <w:rFonts w:cs="Simplified Arabic"/>
          <w:rtl/>
          <w:lang w:bidi="ar-IQ"/>
        </w:rPr>
        <w:lastRenderedPageBreak/>
        <w:t>إن الاتصال هو من المقومات الأساسية لاستمرار الحياة بشكل عام وهو من الضرورات التي يتطلبها استمرار نشاط البحث العلمي واتجاه الباحثين نحو استخدام الأساليب الحديثة لتداول المعلومات وتفضيل استخدام الانترنت من قبل عدد كبير من الباحثين والاهتمام بالبريد الالكتروني لما يوفره للمستعلمين من سهوله في تبادل المعلومات .</w:t>
      </w:r>
    </w:p>
    <w:p w:rsidR="00944122" w:rsidRDefault="00944122" w:rsidP="00944122">
      <w:pPr>
        <w:jc w:val="lowKashida"/>
        <w:rPr>
          <w:rFonts w:cs="Simplified Arabic"/>
          <w:rtl/>
          <w:lang w:bidi="ar-IQ"/>
        </w:rPr>
      </w:pPr>
      <w:r>
        <w:rPr>
          <w:rFonts w:cs="Simplified Arabic"/>
          <w:rtl/>
          <w:lang w:bidi="ar-IQ"/>
        </w:rPr>
        <w:t>ويرى البعض</w:t>
      </w:r>
      <w:r>
        <w:rPr>
          <w:rStyle w:val="FootnoteReference"/>
          <w:rFonts w:cs="Simplified Arabic"/>
          <w:rtl/>
          <w:lang w:bidi="ar-IQ"/>
        </w:rPr>
        <w:footnoteReference w:id="874"/>
      </w:r>
      <w:r>
        <w:rPr>
          <w:rFonts w:cs="Simplified Arabic"/>
          <w:rtl/>
          <w:lang w:bidi="ar-IQ"/>
        </w:rPr>
        <w:t xml:space="preserve"> إلى إن الانترنت يلعب دورا كبيرا في تغيير الطريقة التعليمية وبخاصة في مراحل التعليم الجامعي فلن يحتاج الأستاذ الجامعي إن يقف إمام الطلاب لإلقاء محاضرته ولا يحتاج الطالب أن يذهب إلى ألجامعه بل ستحل طريقة التعليم عن بعد بواسطة مدرس الكتروني وبالتالي توفر على الطالب عناء الحضور إلى ألجامعه ففي معهد ماساتشوستس للتكنولوجيا (</w:t>
      </w:r>
      <w:r>
        <w:rPr>
          <w:rFonts w:cs="Simplified Arabic"/>
          <w:lang w:bidi="ar-IQ"/>
        </w:rPr>
        <w:t>mit</w:t>
      </w:r>
      <w:r>
        <w:rPr>
          <w:rFonts w:cs="Simplified Arabic"/>
          <w:rtl/>
          <w:lang w:bidi="ar-IQ"/>
        </w:rPr>
        <w:t>) الذي قدم برنامجا لنيل درجة الماجستير في إدارة وتصميم الأنظمة دون الحاجة لحضور الطلاب إلى ألجامعه ، وتعتبر أكاديمية جورجيا الطبية من اكبر الشبكات العالمية في العالم حيث يوجد فيها أكثر من (200) فصل دراسي في مختلف إنحاء العالم مرتبطه بهذه الأكاديمية خلال عام 1995 ومن خلال هذه الشبكة يستطيع الطلبة اخذ عدد من المواد والاختبار بها .</w:t>
      </w:r>
    </w:p>
    <w:p w:rsidR="00944122" w:rsidRDefault="00944122" w:rsidP="00944122">
      <w:pPr>
        <w:jc w:val="lowKashida"/>
        <w:rPr>
          <w:rFonts w:cs="Simplified Arabic"/>
          <w:rtl/>
          <w:lang w:bidi="ar-IQ"/>
        </w:rPr>
      </w:pPr>
      <w:r>
        <w:rPr>
          <w:rFonts w:cs="Simplified Arabic"/>
          <w:rtl/>
          <w:lang w:bidi="ar-IQ"/>
        </w:rPr>
        <w:t>ولا يقتصر دور الانترنت على التعليم فقط بل قامت بعض الدول الصناعية بوضع خطط لبناء المجتمع ألمعلوماتي فقد بدا معهد تطوير استخدامات الحاسبات في اليابان بعمل دراسة لطبيعة المجتمع الياباني بعد عام 2000 وقد أوضحت الدر اسه إن الاقتصاد سيعتمد على المنتجات المعلوماتية وليس على الصناعات التقليدية ، أما بريطانيا فقد نشرت خطتها الوطنية للمعلوماتية ضمن وثيقة بعنوان منهج تقنية معلوماتية متقدمة تقرير عام (2000 )  وقد أوضح التقرير إن بريطانيا قد بدأت تفقد موقع أقدامها في الأسواق وإنها سوف تضطر إلى استيراد المنتجات المعلوماتية</w:t>
      </w:r>
      <w:r>
        <w:rPr>
          <w:rStyle w:val="FootnoteReference"/>
          <w:rFonts w:cs="Simplified Arabic"/>
          <w:rtl/>
          <w:lang w:bidi="ar-IQ"/>
        </w:rPr>
        <w:footnoteReference w:id="875"/>
      </w:r>
      <w:r>
        <w:rPr>
          <w:rFonts w:cs="Simplified Arabic"/>
          <w:rtl/>
          <w:lang w:bidi="ar-IQ"/>
        </w:rPr>
        <w:t xml:space="preserve">. </w:t>
      </w:r>
    </w:p>
    <w:p w:rsidR="00944122" w:rsidRDefault="00944122" w:rsidP="00944122">
      <w:pPr>
        <w:pBdr>
          <w:bottom w:val="single" w:sz="4" w:space="1" w:color="auto"/>
        </w:pBdr>
        <w:jc w:val="lowKashida"/>
        <w:rPr>
          <w:rFonts w:cs="Simplified Arabic"/>
          <w:rtl/>
          <w:lang w:bidi="ar-IQ"/>
        </w:rPr>
      </w:pPr>
      <w:r>
        <w:rPr>
          <w:rFonts w:cs="Simplified Arabic"/>
          <w:rtl/>
          <w:lang w:bidi="ar-IQ"/>
        </w:rPr>
        <w:t>بل وأكثر من ذلك ظهر ما يعرف بالحكــومة الالكترونية</w:t>
      </w:r>
      <w:r>
        <w:rPr>
          <w:rStyle w:val="FootnoteReference"/>
          <w:rFonts w:cs="Simplified Arabic"/>
          <w:rtl/>
          <w:lang w:bidi="ar-IQ"/>
        </w:rPr>
        <w:footnoteReference w:id="876"/>
      </w:r>
      <w:r>
        <w:rPr>
          <w:rFonts w:cs="Simplified Arabic"/>
          <w:rtl/>
          <w:lang w:bidi="ar-IQ"/>
        </w:rPr>
        <w:t xml:space="preserve"> التي هي ابتكار الإعمال الحكومية بواسطة طرق جديدة لإدماج وتكامل المعلومات وتوفر فرص إمكانية الوصول إليها من خلال موقع الكتروني .</w:t>
      </w:r>
    </w:p>
    <w:p w:rsidR="00944122" w:rsidRDefault="00944122" w:rsidP="00944122">
      <w:pPr>
        <w:pBdr>
          <w:bottom w:val="single" w:sz="4" w:space="1" w:color="auto"/>
        </w:pBdr>
        <w:jc w:val="lowKashida"/>
        <w:rPr>
          <w:rFonts w:cs="Simplified Arabic"/>
          <w:rtl/>
          <w:lang w:bidi="ar-IQ"/>
        </w:rPr>
      </w:pPr>
      <w:r>
        <w:rPr>
          <w:rFonts w:cs="Simplified Arabic"/>
          <w:rtl/>
          <w:lang w:bidi="ar-IQ"/>
        </w:rPr>
        <w:t>والمواقع الالكترونية تتميز بكثرتها على شبكة الانترنت ويمكن الوصول إليها بسهولة كبيرة فتسمح بورود المعلومه المطلوبه باسرع وقت الاان التساؤل يثار هل كل المعلومات التي نحصل عليها من شبكة الانترنت سليمة وصادقة يمكن الوثوق بها ؟.</w:t>
      </w:r>
    </w:p>
    <w:p w:rsidR="00944122" w:rsidRDefault="00944122" w:rsidP="00944122">
      <w:pPr>
        <w:pBdr>
          <w:bottom w:val="single" w:sz="4" w:space="1" w:color="auto"/>
        </w:pBdr>
        <w:jc w:val="lowKashida"/>
        <w:rPr>
          <w:rFonts w:cs="Simplified Arabic"/>
          <w:rtl/>
          <w:lang w:bidi="ar-IQ"/>
        </w:rPr>
      </w:pPr>
      <w:r>
        <w:rPr>
          <w:rFonts w:cs="Simplified Arabic"/>
          <w:rtl/>
          <w:lang w:bidi="ar-IQ"/>
        </w:rPr>
        <w:t>هناك عدة طرق لتقويم الموقع الاليكتروني</w:t>
      </w:r>
      <w:r>
        <w:rPr>
          <w:rStyle w:val="FootnoteReference"/>
          <w:rFonts w:cs="Simplified Arabic"/>
          <w:rtl/>
          <w:lang w:bidi="ar-IQ"/>
        </w:rPr>
        <w:footnoteReference w:id="877"/>
      </w:r>
      <w:r>
        <w:rPr>
          <w:rFonts w:cs="Simplified Arabic"/>
          <w:rtl/>
          <w:lang w:bidi="ar-IQ"/>
        </w:rPr>
        <w:t xml:space="preserve"> منها مدى تنظيم المعلومة فيه ، مدى توفره على صفحة رئيسية ، مدى جمالية العرض الإجمالي للموقع ، هل المعلومات موثقة ذكرت المصادر والمراجع ، هل المؤلف أو الكاتب مذكور حتى يتم التأكد منه ، مدى أهمية الوثائق هل هي تعليمية أم لغرض تجاري ، هل الموضوع المطروح عولج بعمق أم شكل سطحي ، هل الصور ألمصاحبه للنصوص موثقة مذكورة المصدر ، هل معلومات الموقع محدثه بشكل ثابت ، هل تاريخ تحديث الموقع قريب ، هل تاريخ حقوق التأليف مثبتة </w:t>
      </w:r>
      <w:r>
        <w:rPr>
          <w:rFonts w:cs="Simplified Arabic"/>
          <w:rtl/>
          <w:lang w:bidi="ar-IQ"/>
        </w:rPr>
        <w:lastRenderedPageBreak/>
        <w:t>وحديثة العهد ، ما هو المستوى اللغوي الذي صيغت به معلومات الموقع ، هل قدمت المعلومات بصوره واضحه وموضوعية ، هذه بعض معايير تقويم المواقع كمصادر للمعلومات وهو جانب مهم لتامين اتصال ناجح ومثمر .</w:t>
      </w:r>
    </w:p>
    <w:p w:rsidR="00944122" w:rsidRDefault="00944122" w:rsidP="00944122">
      <w:pPr>
        <w:pBdr>
          <w:bottom w:val="single" w:sz="4" w:space="1" w:color="auto"/>
        </w:pBdr>
        <w:jc w:val="lowKashida"/>
        <w:rPr>
          <w:rFonts w:cs="Simplified Arabic"/>
          <w:rtl/>
          <w:lang w:bidi="ar-IQ"/>
        </w:rPr>
      </w:pPr>
    </w:p>
    <w:p w:rsidR="00944122" w:rsidRDefault="00944122" w:rsidP="00944122">
      <w:pPr>
        <w:jc w:val="lowKashida"/>
        <w:rPr>
          <w:rFonts w:cs="Simplified Arabic"/>
          <w:b/>
          <w:bCs/>
          <w:rtl/>
          <w:lang w:bidi="ar-IQ"/>
        </w:rPr>
      </w:pPr>
      <w:r>
        <w:rPr>
          <w:rFonts w:cs="Simplified Arabic"/>
          <w:b/>
          <w:bCs/>
          <w:rtl/>
          <w:lang w:bidi="ar-IQ"/>
        </w:rPr>
        <w:t>المطلب الثاني</w:t>
      </w:r>
    </w:p>
    <w:p w:rsidR="00944122" w:rsidRDefault="00944122" w:rsidP="00944122">
      <w:pPr>
        <w:jc w:val="lowKashida"/>
        <w:rPr>
          <w:rFonts w:cs="Simplified Arabic"/>
          <w:b/>
          <w:bCs/>
          <w:rtl/>
          <w:lang w:bidi="ar-IQ"/>
        </w:rPr>
      </w:pPr>
      <w:r>
        <w:rPr>
          <w:rFonts w:cs="Simplified Arabic"/>
          <w:b/>
          <w:bCs/>
          <w:rtl/>
          <w:lang w:bidi="ar-IQ"/>
        </w:rPr>
        <w:t>الإثبات في الانترنت</w:t>
      </w:r>
    </w:p>
    <w:p w:rsidR="00944122" w:rsidRDefault="00944122" w:rsidP="00944122">
      <w:pPr>
        <w:jc w:val="lowKashida"/>
        <w:rPr>
          <w:rFonts w:cs="Simplified Arabic"/>
          <w:rtl/>
          <w:lang w:bidi="ar-IQ"/>
        </w:rPr>
      </w:pPr>
      <w:r>
        <w:rPr>
          <w:rFonts w:cs="Simplified Arabic"/>
          <w:rtl/>
          <w:lang w:bidi="ar-IQ"/>
        </w:rPr>
        <w:t>الإثبات إقامة الدليل أمام القضاء بالطرق التي حددها القانون على وجود واقعه قانونية متنازع عليها يؤكدها احد أطراف الخصومة وينكرها الطرف الأخر</w:t>
      </w:r>
      <w:r>
        <w:rPr>
          <w:rStyle w:val="FootnoteReference"/>
          <w:rFonts w:cs="Simplified Arabic"/>
          <w:rtl/>
          <w:lang w:bidi="ar-IQ"/>
        </w:rPr>
        <w:footnoteReference w:id="878"/>
      </w:r>
      <w:r>
        <w:rPr>
          <w:rFonts w:cs="Simplified Arabic"/>
          <w:rtl/>
          <w:lang w:bidi="ar-IQ"/>
        </w:rPr>
        <w:t xml:space="preserve"> وظهور الانترنت أدى إلى ظهور أدلة جديدة</w:t>
      </w:r>
    </w:p>
    <w:p w:rsidR="00944122" w:rsidRDefault="00944122" w:rsidP="00944122">
      <w:pPr>
        <w:pBdr>
          <w:bottom w:val="single" w:sz="4" w:space="1" w:color="auto"/>
        </w:pBdr>
        <w:jc w:val="lowKashida"/>
        <w:rPr>
          <w:rFonts w:cs="Simplified Arabic"/>
          <w:rtl/>
          <w:lang w:bidi="ar-IQ"/>
        </w:rPr>
      </w:pPr>
      <w:r>
        <w:rPr>
          <w:rFonts w:cs="Simplified Arabic"/>
          <w:rtl/>
          <w:lang w:bidi="ar-IQ"/>
        </w:rPr>
        <w:t>الكترونية وبذلك أصبح العالم قرية صغيرة يمكن لأي شخص أن يحاور ويبرم تصرف في أي مكان أخر من العالم في لحظات ، ومن أمثلة أدلة الإثبات البريد الالكتروني الذي عرفه القانون العربي الموحد هو نظام للتراسل باستخدام الحاسب وهذا البريد يستخدم لحفظ المستندات والأوراق والمراسلات التي تتم معالجتها رقميا في صندوق خاص وشخصي للمستخدم لا يمكن الدخول إليه إلا عن طريق كلمة المرور وتكمن الخطورة في إن الدخول إليه من شخص غير صاحبه بعد حصوله على كلمة المرور بأي طريقه سواء كانت عن إهمال صاحبه بتسرب كلمة المرور منه دون قصد متعمد أو إهماله فنيا ومن ثم يصيبه الضرر .</w:t>
      </w:r>
    </w:p>
    <w:p w:rsidR="00944122" w:rsidRDefault="00944122" w:rsidP="00944122">
      <w:pPr>
        <w:jc w:val="lowKashida"/>
        <w:rPr>
          <w:rFonts w:cs="Simplified Arabic"/>
          <w:rtl/>
          <w:lang w:bidi="ar-IQ"/>
        </w:rPr>
      </w:pPr>
      <w:r>
        <w:rPr>
          <w:rFonts w:cs="Simplified Arabic"/>
          <w:rtl/>
          <w:lang w:bidi="ar-IQ"/>
        </w:rPr>
        <w:t>إلا إن حجية هذا الدليل تبقى خاضعه للسلطة التقديرية للقاضي من حيث كونها دليلا كاملا أم ناقصا وهو ما يعني إن رسالة البريد الالكتروني لا تعتبر بحال دليل إثبات قاطع في النزاع ، بل تخضع في حجيتها في الإثبات لتقدير القاضي، فهي حجية نسبية بحيث يستطيع قاضي الموضوع دائما التحقق من عدم وقوع أي تلاعب أو تحريف في الرسالة الالكترونية وفي حالة عدم اقتناعه يمكنه عدم الأخذ بهذه الرسالة .</w:t>
      </w:r>
    </w:p>
    <w:p w:rsidR="00944122" w:rsidRDefault="00944122" w:rsidP="00944122">
      <w:pPr>
        <w:jc w:val="lowKashida"/>
        <w:rPr>
          <w:rFonts w:cs="Simplified Arabic"/>
          <w:rtl/>
          <w:lang w:bidi="ar-IQ"/>
        </w:rPr>
      </w:pPr>
      <w:r>
        <w:rPr>
          <w:rFonts w:cs="Simplified Arabic"/>
          <w:rtl/>
          <w:lang w:bidi="ar-IQ"/>
        </w:rPr>
        <w:t>ومن أدلة الإثبات الأخرى التوقيع الرقمي الذي هو عبارة عن إجراء معين يقوم به الشخص المراد توقيعه على المحرر سواء على شكل رقم أو إشارة الكترونية معينه محفوظة بشكل امن وسريه تمنع من استعمالها من قبل الغير</w:t>
      </w:r>
      <w:r>
        <w:rPr>
          <w:rStyle w:val="FootnoteReference"/>
          <w:rFonts w:cs="Simplified Arabic"/>
          <w:rtl/>
          <w:lang w:bidi="ar-IQ"/>
        </w:rPr>
        <w:footnoteReference w:id="879"/>
      </w:r>
      <w:r>
        <w:rPr>
          <w:rFonts w:cs="Simplified Arabic"/>
          <w:rtl/>
          <w:lang w:bidi="ar-IQ"/>
        </w:rPr>
        <w:t>.</w:t>
      </w:r>
    </w:p>
    <w:p w:rsidR="00944122" w:rsidRDefault="00944122" w:rsidP="00944122">
      <w:pPr>
        <w:jc w:val="lowKashida"/>
        <w:rPr>
          <w:rFonts w:cs="Simplified Arabic"/>
          <w:rtl/>
          <w:lang w:bidi="ar-IQ"/>
        </w:rPr>
      </w:pPr>
      <w:r>
        <w:rPr>
          <w:rFonts w:cs="Simplified Arabic"/>
          <w:rtl/>
          <w:lang w:bidi="ar-IQ"/>
        </w:rPr>
        <w:t>ويقوم التوقيع الرقمي على وسائل التشفير الرقمي الذي يعتمد على خوارزميات أو معادلات حسابية لضمان سرية المعلومات حيث يتم التوقيع باستعمال مفتاحين عام وخاص يكونان مصادقا عليها من طرف سلطه مختصة تصدر شهادة مصادقة التوقيعات الرقمية  ( المفتاح الأول يستعمل لتشفير الرسالة الالكترونية والثاني يعتمد على مستقبل الرسالة بفتح ذلك التشفير وبذلك يتم توقيع المرسل ) .</w:t>
      </w:r>
    </w:p>
    <w:p w:rsidR="00944122" w:rsidRDefault="00944122" w:rsidP="00944122">
      <w:pPr>
        <w:jc w:val="lowKashida"/>
        <w:rPr>
          <w:rFonts w:cs="Simplified Arabic"/>
          <w:rtl/>
          <w:lang w:bidi="ar-IQ"/>
        </w:rPr>
      </w:pPr>
      <w:r>
        <w:rPr>
          <w:rFonts w:cs="Simplified Arabic"/>
          <w:rtl/>
          <w:lang w:bidi="ar-IQ"/>
        </w:rPr>
        <w:t>وما ذكر من أدلة الإثبات هي على سبيل المثال لا الحصر فالأدلة الالكترونية قابلة للتطور بتطور الوسائل الالكترونية التي ترتكب بها الجرائم الالكترونية.</w:t>
      </w:r>
    </w:p>
    <w:p w:rsidR="00944122" w:rsidRDefault="00944122" w:rsidP="00944122">
      <w:pPr>
        <w:jc w:val="lowKashida"/>
        <w:rPr>
          <w:rFonts w:cs="Simplified Arabic"/>
          <w:b/>
          <w:bCs/>
          <w:rtl/>
          <w:lang w:bidi="ar-IQ"/>
        </w:rPr>
      </w:pPr>
      <w:r>
        <w:rPr>
          <w:rFonts w:cs="Simplified Arabic"/>
          <w:b/>
          <w:bCs/>
          <w:rtl/>
          <w:lang w:bidi="ar-IQ"/>
        </w:rPr>
        <w:lastRenderedPageBreak/>
        <w:t>المطلب الثالث</w:t>
      </w:r>
    </w:p>
    <w:p w:rsidR="00944122" w:rsidRDefault="00944122" w:rsidP="00944122">
      <w:pPr>
        <w:jc w:val="lowKashida"/>
        <w:rPr>
          <w:rFonts w:cs="Simplified Arabic"/>
          <w:b/>
          <w:bCs/>
          <w:rtl/>
          <w:lang w:bidi="ar-IQ"/>
        </w:rPr>
      </w:pPr>
      <w:r>
        <w:rPr>
          <w:rFonts w:cs="Simplified Arabic"/>
          <w:b/>
          <w:bCs/>
          <w:rtl/>
          <w:lang w:bidi="ar-IQ"/>
        </w:rPr>
        <w:t>اليات السيطرة على الانترنت</w:t>
      </w:r>
    </w:p>
    <w:p w:rsidR="00944122" w:rsidRDefault="00944122" w:rsidP="00944122">
      <w:pPr>
        <w:pBdr>
          <w:bottom w:val="single" w:sz="4" w:space="1" w:color="auto"/>
        </w:pBdr>
        <w:ind w:firstLine="926"/>
        <w:jc w:val="lowKashida"/>
        <w:rPr>
          <w:rFonts w:cs="Simplified Arabic"/>
          <w:rtl/>
          <w:lang w:bidi="ar-IQ"/>
        </w:rPr>
      </w:pPr>
      <w:r>
        <w:rPr>
          <w:rFonts w:cs="Simplified Arabic"/>
          <w:rtl/>
          <w:lang w:bidi="ar-IQ"/>
        </w:rPr>
        <w:t>تعرف اليات السيطرة على أنها التأكد مما إذا كان كل شيء يحدث طبقا للخطة الموضوعة والتعليمات الصادرة والمبادئ المحددة وان غرضها هو الإشارة إلى نقاط الضعف والأخطار بقصد معالجتها ومنع تكرار حدوثها وهي تنطبق على كل لاشيء</w:t>
      </w:r>
      <w:r>
        <w:rPr>
          <w:rStyle w:val="FootnoteReference"/>
          <w:rFonts w:cs="Simplified Arabic"/>
          <w:rtl/>
          <w:lang w:bidi="ar-IQ"/>
        </w:rPr>
        <w:footnoteReference w:id="880"/>
      </w:r>
      <w:r>
        <w:rPr>
          <w:rFonts w:cs="Simplified Arabic"/>
          <w:rtl/>
          <w:lang w:bidi="ar-IQ"/>
        </w:rPr>
        <w:t xml:space="preserve">. </w:t>
      </w:r>
    </w:p>
    <w:p w:rsidR="00944122" w:rsidRDefault="00944122" w:rsidP="00944122">
      <w:pPr>
        <w:ind w:firstLine="926"/>
        <w:jc w:val="lowKashida"/>
        <w:rPr>
          <w:rFonts w:cs="Simplified Arabic"/>
          <w:rtl/>
          <w:lang w:bidi="ar-IQ"/>
        </w:rPr>
      </w:pPr>
      <w:r>
        <w:rPr>
          <w:rFonts w:cs="Simplified Arabic"/>
          <w:rtl/>
          <w:lang w:bidi="ar-IQ"/>
        </w:rPr>
        <w:t>وقد أكدت الحلقة الدراسية الإقليمية حول الاستخدامات الثقافية للانترنت بضرورة توعية مؤسسات التعليم بممارسة التوجيه واستعمال برمجيات المراقبة في مقاهي الانترنت وفي جميع الأماكن العامة</w:t>
      </w:r>
      <w:r>
        <w:rPr>
          <w:rStyle w:val="FootnoteReference"/>
          <w:rFonts w:cs="Simplified Arabic"/>
          <w:rtl/>
          <w:lang w:bidi="ar-IQ"/>
        </w:rPr>
        <w:footnoteReference w:id="881"/>
      </w:r>
      <w:r>
        <w:rPr>
          <w:rFonts w:cs="Simplified Arabic"/>
          <w:rtl/>
          <w:lang w:bidi="ar-IQ"/>
        </w:rPr>
        <w:t>.</w:t>
      </w:r>
    </w:p>
    <w:p w:rsidR="00944122" w:rsidRDefault="00944122" w:rsidP="00944122">
      <w:pPr>
        <w:ind w:firstLine="926"/>
        <w:jc w:val="lowKashida"/>
        <w:rPr>
          <w:rFonts w:cs="Simplified Arabic"/>
          <w:rtl/>
          <w:lang w:bidi="ar-IQ"/>
        </w:rPr>
      </w:pPr>
      <w:r>
        <w:rPr>
          <w:rFonts w:cs="Simplified Arabic"/>
          <w:rtl/>
          <w:lang w:bidi="ar-IQ"/>
        </w:rPr>
        <w:t>وتعرف المراقبة الأمنية بأنها العمل الذي يقوم به المراقب ( بكسر القاف ) باستخدام التقنية الالكترونية لجمع بيانات ومعلومات عن المشتبه فيه سواء كان شخصا أو مكانا أو شيئا حسب طبيعته مرتبط بالزمن ( الوقت والتاريخ ) لتحقيق غرض امني أو لأي غرض أخر . فالمراقب هو رجل الأمن المكلف بالمراقبة الالكترونية والفرق بينه وبين المشتبه فيه المراقب ( بفتح القاف ) واضح فالأول يطبق القانون واللوائح والتعليمات لأنه ممثل النظام في حين الثاني مخالف للقانون واللوائح والتعليمات ،إما التقنية الالكترونية فهي الوسائل التي تستخدم في تتبع حركة المشتبه فيه . أما الغرض المحدد فهو الهدف المطلوب تحقيقه من وضع المشتبه فيه تحت المراقبة الالكترونية، في حين الملف الالكتروني هو جهاز تخزين يقوم بتسجيل المعلومات وحفظها بسرعة بشكل نبضات مغناطيسية إما تقارير المراقبة فهي الوثائق المهيكلة بنتيجة المراقبة الالكترونية.</w:t>
      </w:r>
    </w:p>
    <w:p w:rsidR="00944122" w:rsidRDefault="00944122" w:rsidP="00944122">
      <w:pPr>
        <w:ind w:firstLine="926"/>
        <w:jc w:val="lowKashida"/>
        <w:rPr>
          <w:rFonts w:cs="Simplified Arabic"/>
          <w:rtl/>
          <w:lang w:bidi="ar-IQ"/>
        </w:rPr>
      </w:pPr>
      <w:r>
        <w:rPr>
          <w:rFonts w:cs="Simplified Arabic"/>
          <w:rtl/>
          <w:lang w:bidi="ar-IQ"/>
        </w:rPr>
        <w:t>وحتى تحقق المراقبة الأمنية الالكترونية أهدافها بفاعلية وكفاية يجب أن يكون لدى المراقب ثقة بنفسه الكترونيا سواء معنويا أو فكريا أو اجتماعيا أو اقتصاديا</w:t>
      </w:r>
      <w:r>
        <w:rPr>
          <w:rStyle w:val="FootnoteReference"/>
          <w:rFonts w:cs="Simplified Arabic"/>
          <w:rtl/>
          <w:lang w:bidi="ar-IQ"/>
        </w:rPr>
        <w:footnoteReference w:id="882"/>
      </w:r>
      <w:r>
        <w:rPr>
          <w:rFonts w:cs="Simplified Arabic"/>
          <w:rtl/>
          <w:lang w:bidi="ar-IQ"/>
        </w:rPr>
        <w:t>.</w:t>
      </w:r>
    </w:p>
    <w:p w:rsidR="00944122" w:rsidRDefault="00944122" w:rsidP="00944122">
      <w:pPr>
        <w:ind w:firstLine="926"/>
        <w:jc w:val="lowKashida"/>
        <w:rPr>
          <w:rFonts w:cs="Simplified Arabic"/>
          <w:rtl/>
          <w:lang w:bidi="ar-IQ"/>
        </w:rPr>
      </w:pPr>
      <w:r>
        <w:rPr>
          <w:rFonts w:cs="Simplified Arabic"/>
          <w:rtl/>
          <w:lang w:bidi="ar-IQ"/>
        </w:rPr>
        <w:t>ويتحقق التوازن المعنوي الالكتروني بالالتزام بالآداب والأخلاق الإسلامية فعلا وقولا وان تكون لدى المراقب معرفه بالأمن القومي الالكتروني الذي يقصد به الاستخدام الأمثل للحاسب الآلي الرقمي ونظمه وبرامجه ووسائل الاتصال الالكترونية الرقمية وعليه العمل على تطبيق المبادئ الأساسية التي تتحكم في المتعاملين مع هذه التقنيات وهي التصرف الالكتروني الرقمي بأمانه وزيادة كفاءته وكفاءة جهازه الالكتروني وتحمل مسؤولية عمله الالكتروني والعمل بضمير ومسؤولية الكترونية مهنية واستخدام المهارات الالكترونية الشخصية لمكافحة الجريمة .</w:t>
      </w:r>
    </w:p>
    <w:p w:rsidR="00944122" w:rsidRDefault="00944122" w:rsidP="00944122">
      <w:pPr>
        <w:ind w:firstLine="926"/>
        <w:jc w:val="lowKashida"/>
        <w:rPr>
          <w:rFonts w:cs="Simplified Arabic"/>
          <w:rtl/>
          <w:lang w:bidi="ar-IQ"/>
        </w:rPr>
      </w:pPr>
      <w:r>
        <w:rPr>
          <w:rFonts w:cs="Simplified Arabic"/>
          <w:rtl/>
          <w:lang w:bidi="ar-IQ"/>
        </w:rPr>
        <w:t>ويتحقق التوازن الفكري الالكتروني باستمرار القراءة في مجال التقنية الالكترونية الرقمية وشبكة الانترنت والتعلم والتدريب والخبرة لأنها تحقق لصاحبها التفوق ومن ثم ينخفض لديه القلق وبذلك يستطيع تحديد أهدافها وتحقيقها.</w:t>
      </w:r>
    </w:p>
    <w:p w:rsidR="00944122" w:rsidRDefault="00944122" w:rsidP="00944122">
      <w:pPr>
        <w:pBdr>
          <w:bottom w:val="single" w:sz="4" w:space="1" w:color="auto"/>
        </w:pBdr>
        <w:ind w:firstLine="926"/>
        <w:jc w:val="lowKashida"/>
        <w:rPr>
          <w:rFonts w:cs="Simplified Arabic"/>
          <w:rtl/>
          <w:lang w:bidi="ar-IQ"/>
        </w:rPr>
      </w:pPr>
      <w:r>
        <w:rPr>
          <w:rFonts w:cs="Simplified Arabic"/>
          <w:rtl/>
          <w:lang w:bidi="ar-IQ"/>
        </w:rPr>
        <w:lastRenderedPageBreak/>
        <w:t>ويتحقق التوازن الاجتماعي الالكتروني بإقامة العلاقات الاجتماعية المختارة والتي تتفق وطبيعة العمل وأهدافه من خلال استخدام الحاسب الرقمي والهاتف النقال عبر شبكة الانترنت ، فالعلاقات الاجتماعية الالكترونية هي تلك التي تقام عبر شبكة الانترنت وتتمحور حول النقاشات والمراسلات الالكترونية .</w:t>
      </w:r>
    </w:p>
    <w:p w:rsidR="00944122" w:rsidRDefault="00944122" w:rsidP="00944122">
      <w:pPr>
        <w:pBdr>
          <w:bottom w:val="single" w:sz="4" w:space="1" w:color="auto"/>
        </w:pBdr>
        <w:ind w:firstLine="926"/>
        <w:jc w:val="lowKashida"/>
        <w:rPr>
          <w:rFonts w:cs="Simplified Arabic"/>
          <w:rtl/>
          <w:lang w:bidi="ar-IQ"/>
        </w:rPr>
      </w:pPr>
      <w:r>
        <w:rPr>
          <w:rFonts w:cs="Simplified Arabic"/>
          <w:rtl/>
          <w:lang w:bidi="ar-IQ"/>
        </w:rPr>
        <w:t>ويتحقق التوازن الاقتصادي الالكتروني بتوفر مصدر مالي مستمر لجهاز المراقبة وإفراده لتغطية نفقات التقنية الالكترونية الرقمية المستخدمة في المراقبة مثل الحاسب الآلي الرقمي وملحقاته أو الهاتف المحمول المرتبط بالانترنت وأجهزة المراقبة الموجودة في منافذ الدخول والخروج إلى البلاد أو المؤسسات العامة أو الخاصة</w:t>
      </w:r>
      <w:r>
        <w:rPr>
          <w:rStyle w:val="FootnoteReference"/>
          <w:rFonts w:cs="Simplified Arabic"/>
          <w:rtl/>
          <w:lang w:bidi="ar-IQ"/>
        </w:rPr>
        <w:footnoteReference w:id="883"/>
      </w:r>
      <w:r>
        <w:rPr>
          <w:rFonts w:cs="Simplified Arabic"/>
          <w:rtl/>
          <w:lang w:bidi="ar-IQ"/>
        </w:rPr>
        <w:t>.</w:t>
      </w:r>
    </w:p>
    <w:p w:rsidR="00944122" w:rsidRDefault="00944122" w:rsidP="00944122">
      <w:pPr>
        <w:ind w:firstLine="926"/>
        <w:jc w:val="lowKashida"/>
        <w:rPr>
          <w:rFonts w:cs="Simplified Arabic"/>
          <w:rtl/>
          <w:lang w:bidi="ar-IQ"/>
        </w:rPr>
      </w:pPr>
      <w:r>
        <w:rPr>
          <w:rFonts w:cs="Simplified Arabic"/>
          <w:rtl/>
          <w:lang w:bidi="ar-IQ"/>
        </w:rPr>
        <w:t>فالحفاظ على شبكة المعلومات العالمية من التلوث بالنصوص والمشاهد المسيئة بالمجتمع يشكل هما مشتركا لجميع مستخدمي ألشبكه وهم بذلك يتحملون المسؤولية الأخلاقية الجماعية للحفاظ على ألشبكه نظيفة ومفيدة للجميع ، وهذه المسؤولية الأخلاقية لاتنحصر فقط بالامتناع عن إيذاء ألشبكه بل ويمنع من يحاول ذلك من خلال نشر الوعي حول الأهمية الأخلاقية للسلوك الشخصي والجماعي في شبكة الانترنت .</w:t>
      </w:r>
    </w:p>
    <w:p w:rsidR="00944122" w:rsidRDefault="00944122" w:rsidP="00944122">
      <w:pPr>
        <w:ind w:firstLine="926"/>
        <w:jc w:val="lowKashida"/>
        <w:rPr>
          <w:rFonts w:cs="Simplified Arabic"/>
          <w:rtl/>
          <w:lang w:bidi="ar-IQ"/>
        </w:rPr>
      </w:pPr>
      <w:r>
        <w:rPr>
          <w:rFonts w:cs="Simplified Arabic"/>
          <w:rtl/>
          <w:lang w:bidi="ar-IQ"/>
        </w:rPr>
        <w:t>وقد حاولت بعض المدن والأحياء في الولايات المتحدة الأمريكية</w:t>
      </w:r>
      <w:r>
        <w:rPr>
          <w:rStyle w:val="FootnoteReference"/>
          <w:rFonts w:cs="Simplified Arabic"/>
          <w:rtl/>
          <w:lang w:bidi="ar-IQ"/>
        </w:rPr>
        <w:footnoteReference w:id="884"/>
      </w:r>
      <w:r>
        <w:rPr>
          <w:rFonts w:cs="Simplified Arabic"/>
          <w:rtl/>
          <w:lang w:bidi="ar-IQ"/>
        </w:rPr>
        <w:t xml:space="preserve"> حل هذه ألمشكله عبر تأسيس شبكات مغلقة تتصل مع الانترنت عبر بوابات يمكن التحكم بها جيدا ، كما حاولت جهات أخرى حل المشكلة بإنشاء مواقع لتقييم المضمون الفكري والأخلاقي على الشبكة مما يتيح للمشتركين الوصول إلى المعلومات ألجيده مباشرة دون التعرض للمرور عبر مواقع تتسم بالتفاهة أو الاساءه أو نشر العنف والحقد ، فهي مسؤولية أخلاقية وقانونية كبيرة من اجل حماية ألشبكه .</w:t>
      </w:r>
    </w:p>
    <w:p w:rsidR="00944122" w:rsidRDefault="00944122" w:rsidP="00944122">
      <w:pPr>
        <w:ind w:firstLine="926"/>
        <w:jc w:val="lowKashida"/>
        <w:rPr>
          <w:rFonts w:cs="Simplified Arabic"/>
          <w:rtl/>
          <w:lang w:bidi="ar-IQ"/>
        </w:rPr>
      </w:pPr>
      <w:r>
        <w:rPr>
          <w:rFonts w:cs="Simplified Arabic"/>
          <w:rtl/>
          <w:lang w:bidi="ar-IQ"/>
        </w:rPr>
        <w:t>وان معظم الدول العربية اتبعت سياسة الحجب حيث استخدمت تكنولوجيا تعتمد على ما يسمى ب " حائط النار"</w:t>
      </w:r>
      <w:r>
        <w:rPr>
          <w:rStyle w:val="FootnoteReference"/>
          <w:rFonts w:cs="Simplified Arabic"/>
          <w:rtl/>
          <w:lang w:bidi="ar-IQ"/>
        </w:rPr>
        <w:footnoteReference w:id="885"/>
      </w:r>
      <w:r>
        <w:rPr>
          <w:rFonts w:cs="Simplified Arabic"/>
          <w:rtl/>
          <w:lang w:bidi="ar-IQ"/>
        </w:rPr>
        <w:t xml:space="preserve"> أو جهاز التحكم المعروف " البر وكسي " ويتم ذلك من خلال إجبار جميع المتعاملين مع ألشبكه على المرور عبر فلاتر البر وكسي قبل الوصول إلى ألشبكه ، إلى جانب وجود قاعدة بيانات ضخمة بأسماء المواقع الممنوعة التي يتم تحديثها بشكل دوري ودائم فضلا عن برامج حجب منزلية تعمل جميعها للرقابة الاليكترونية في المنطقة العربية.</w:t>
      </w:r>
    </w:p>
    <w:p w:rsidR="00944122" w:rsidRDefault="00944122" w:rsidP="00944122">
      <w:pPr>
        <w:pBdr>
          <w:bottom w:val="single" w:sz="4" w:space="1" w:color="auto"/>
        </w:pBdr>
        <w:ind w:firstLine="926"/>
        <w:jc w:val="lowKashida"/>
        <w:rPr>
          <w:rFonts w:cs="Simplified Arabic"/>
          <w:rtl/>
          <w:lang w:bidi="ar-IQ"/>
        </w:rPr>
      </w:pPr>
      <w:r>
        <w:rPr>
          <w:rFonts w:cs="Simplified Arabic"/>
          <w:rtl/>
          <w:lang w:bidi="ar-IQ"/>
        </w:rPr>
        <w:t>والرقابة التي تقصدها الباحثة هي ألرقابه على المواقع التي تتسم بالتفاهة أو الإساءة والمواقع الإباحية. أما الرقابة على المواقع التي تعود بالنفع على مستخدميها فلا نجد ضرورة لها وهذا ما ذهب إليه البعض الأخر</w:t>
      </w:r>
      <w:r>
        <w:rPr>
          <w:rStyle w:val="FootnoteReference"/>
          <w:rFonts w:cs="Simplified Arabic"/>
          <w:rtl/>
          <w:lang w:bidi="ar-IQ"/>
        </w:rPr>
        <w:footnoteReference w:id="886"/>
      </w:r>
      <w:r>
        <w:rPr>
          <w:rFonts w:cs="Simplified Arabic"/>
          <w:rtl/>
          <w:lang w:bidi="ar-IQ"/>
        </w:rPr>
        <w:t xml:space="preserve"> من رافضي ألرقابه التي تحجب المميزات الالكترونية التي تقدمها مؤسسات وشركات عالميةمثل الاتصال بالصوت والصورة وحجب المواقع الالكترونية للصحف لأسباب قد تكون سياسية أو ثقافية والسيطرة على مواقع الإعلام ، فتفرض رقابه صارمة على حرية الرأي والتعبير والصحافة .</w:t>
      </w:r>
    </w:p>
    <w:p w:rsidR="00944122" w:rsidRDefault="00944122" w:rsidP="00944122">
      <w:pPr>
        <w:pBdr>
          <w:bottom w:val="single" w:sz="4" w:space="1" w:color="auto"/>
        </w:pBdr>
        <w:ind w:firstLine="926"/>
        <w:jc w:val="lowKashida"/>
        <w:rPr>
          <w:rFonts w:cs="Simplified Arabic"/>
          <w:rtl/>
          <w:lang w:bidi="ar-IQ"/>
        </w:rPr>
      </w:pPr>
      <w:r>
        <w:rPr>
          <w:rFonts w:cs="Simplified Arabic"/>
          <w:rtl/>
          <w:lang w:bidi="ar-IQ"/>
        </w:rPr>
        <w:t xml:space="preserve">فالرأي الراجح حسب تقديرنا إن تفرض الرقابة على المواقع ذات البعد الاجتماعي لاسيما المواقع الإباحية والمواقع السيئة والمواقع التي تدعو إلى نشر العنف والإرهاب. </w:t>
      </w:r>
    </w:p>
    <w:p w:rsidR="00944122" w:rsidRDefault="00944122" w:rsidP="00944122">
      <w:pPr>
        <w:pBdr>
          <w:bottom w:val="single" w:sz="4" w:space="1" w:color="auto"/>
        </w:pBdr>
        <w:ind w:firstLine="926"/>
        <w:jc w:val="lowKashida"/>
        <w:rPr>
          <w:rFonts w:cs="Simplified Arabic"/>
          <w:rtl/>
          <w:lang w:bidi="ar-IQ"/>
        </w:rPr>
      </w:pPr>
      <w:r>
        <w:rPr>
          <w:rFonts w:cs="Simplified Arabic"/>
          <w:rtl/>
          <w:lang w:bidi="ar-IQ"/>
        </w:rPr>
        <w:lastRenderedPageBreak/>
        <w:t>وقد تشكلت لجنه عليا برئاسة المستشار الفني لوزير الداخلية العراقي وعضوية مدراء عاملين في وزارات الاتصالات والتعليم العالي والبحث العلمي والعلوم والتكنولوجيا دراسة إمكانية حجب المواقع الإباحية التي تتنافى مع قيم الدين الإسلامي الحنيف والعادات والتقاليد والأعراف التي تميز مجتمعنا وتماسك العلاقات الأسرية فيه وهذه المواقع تدعو الشباب إلى عدم الالتزام بالوازع الديني والأخلاقي في المجتمع وتنشر الصور والأفلام التي تبعدهم عن التعلم والاجتهاد والإبداع بالإضافة إلى دراسة إمكانية حجب المواقع التي ترتكب من خلالها الجرائم الالكترونية</w:t>
      </w:r>
      <w:r>
        <w:rPr>
          <w:rStyle w:val="FootnoteReference"/>
          <w:rFonts w:cs="Simplified Arabic"/>
          <w:rtl/>
          <w:lang w:bidi="ar-IQ"/>
        </w:rPr>
        <w:footnoteReference w:id="887"/>
      </w:r>
      <w:r>
        <w:rPr>
          <w:rFonts w:cs="Simplified Arabic"/>
          <w:rtl/>
          <w:lang w:bidi="ar-IQ"/>
        </w:rPr>
        <w:t>.</w:t>
      </w:r>
    </w:p>
    <w:p w:rsidR="00944122" w:rsidRDefault="00944122" w:rsidP="00944122">
      <w:pPr>
        <w:pBdr>
          <w:bottom w:val="single" w:sz="4" w:space="1" w:color="auto"/>
        </w:pBdr>
        <w:ind w:firstLine="926"/>
        <w:jc w:val="lowKashida"/>
        <w:rPr>
          <w:rFonts w:cs="Simplified Arabic"/>
          <w:rtl/>
          <w:lang w:bidi="ar-IQ"/>
        </w:rPr>
      </w:pPr>
      <w:r>
        <w:rPr>
          <w:rFonts w:cs="Simplified Arabic"/>
          <w:rtl/>
          <w:lang w:bidi="ar-IQ"/>
        </w:rPr>
        <w:t>وخصوصا وقد انتشرت مقاهي الانترنت في الوقت الحاضر بشكل كبير جدا بل شمل اغلب المنازل فلا بد من حملات توعيه منظمة للتحذير من مخاطر الانترنت حملات اعلانيه لتحذير المراهقين من الارتباط بعلاقات مع مجهولين عبر الانترنت والزام مزودي خدمة الانترنت باتخاذ الاجراءت اللازمة لحجب المواقع الاباحية ووضع تجهيزات وبرمجيات لمكافحة الرسائل السيئة والحد من وصولها الى صناديق البريد الالكتروني  وخيرا فعلت مديرية المعلومات والتحقيقات الوطنية العراقية  في واسط من الزام اصحاب مقاهي الانترنت بحجب المواقع الاباحية وغبر الاخلاقية واستحدثت قسم جديد</w:t>
      </w:r>
      <w:r>
        <w:rPr>
          <w:rStyle w:val="FootnoteReference"/>
          <w:rFonts w:cs="Simplified Arabic"/>
          <w:rtl/>
          <w:lang w:bidi="ar-IQ"/>
        </w:rPr>
        <w:footnoteReference w:id="888"/>
      </w:r>
      <w:r>
        <w:rPr>
          <w:rFonts w:cs="Simplified Arabic"/>
          <w:rtl/>
          <w:lang w:bidi="ar-IQ"/>
        </w:rPr>
        <w:t xml:space="preserve"> نتيجة لمتطلبات المرحله التي يعيشها البلد وبعد التطور الكبير الذي يشهده قطاع الاتصالات خاصه فيما يتعلق بمجال الانترنت وجهز القسم بمعدات فنيه  والكترونية واجهزة رصد ومراقبة وتحليل للمعلومات .</w:t>
      </w:r>
    </w:p>
    <w:p w:rsidR="00944122" w:rsidRDefault="00944122" w:rsidP="00944122">
      <w:pPr>
        <w:ind w:firstLine="926"/>
        <w:jc w:val="lowKashida"/>
        <w:rPr>
          <w:rFonts w:cs="Simplified Arabic"/>
          <w:rtl/>
          <w:lang w:bidi="ar-IQ"/>
        </w:rPr>
      </w:pPr>
      <w:r>
        <w:rPr>
          <w:rFonts w:cs="Simplified Arabic"/>
          <w:rtl/>
          <w:lang w:bidi="ar-IQ"/>
        </w:rPr>
        <w:t>هذا وتجدر الاشارة الى ان انتهاك الاتصالات والمراسلات البريدية والالكترونية  مكفوله في الدستور العراقي  لعام 2005 في المادة (40 ) منه ، الا ان هذه الحمايه في قانون العقوبات العراقي تشمل المراسلات العاديه وليس الالكترونية</w:t>
      </w:r>
      <w:r>
        <w:rPr>
          <w:rStyle w:val="FootnoteReference"/>
          <w:rFonts w:cs="Simplified Arabic"/>
          <w:rtl/>
          <w:lang w:bidi="ar-IQ"/>
        </w:rPr>
        <w:footnoteReference w:id="889"/>
      </w:r>
      <w:r>
        <w:rPr>
          <w:rFonts w:cs="Simplified Arabic"/>
          <w:rtl/>
          <w:lang w:bidi="ar-IQ"/>
        </w:rPr>
        <w:t xml:space="preserve"> ولكثرة الاعتداءات على مراسلات البريد الالكتروني ولخطورة هذه الاعتداءات على سرية الحياة الشخصية للفرد نهيب بالمشرع العراقي ان ياخذ بنظر الاعتبار جميع التطورات الحاصلة في مجال الانترنت واصدار تشريع خاص بذلك . </w:t>
      </w:r>
    </w:p>
    <w:p w:rsidR="00944122" w:rsidRDefault="00944122" w:rsidP="00944122">
      <w:pPr>
        <w:jc w:val="lowKashida"/>
        <w:rPr>
          <w:rFonts w:cs="Simplified Arabic"/>
          <w:b/>
          <w:bCs/>
          <w:rtl/>
          <w:lang w:bidi="ar-IQ"/>
        </w:rPr>
      </w:pPr>
      <w:r>
        <w:rPr>
          <w:rFonts w:cs="Simplified Arabic"/>
          <w:b/>
          <w:bCs/>
          <w:rtl/>
          <w:lang w:bidi="ar-IQ"/>
        </w:rPr>
        <w:t>الخاتمة</w:t>
      </w:r>
    </w:p>
    <w:p w:rsidR="00944122" w:rsidRDefault="00944122" w:rsidP="00944122">
      <w:pPr>
        <w:jc w:val="lowKashida"/>
        <w:rPr>
          <w:rFonts w:cs="Simplified Arabic"/>
          <w:rtl/>
          <w:lang w:bidi="ar-IQ"/>
        </w:rPr>
      </w:pPr>
      <w:r>
        <w:rPr>
          <w:rFonts w:cs="Simplified Arabic"/>
          <w:rtl/>
          <w:lang w:bidi="ar-IQ"/>
        </w:rPr>
        <w:t>الاستنتاجات:ي أكرمني على انجاز هذا البحث وقد خلص إلى عدة نتائج ومقترحات نعرضها بالاتي :-</w:t>
      </w:r>
    </w:p>
    <w:p w:rsidR="00944122" w:rsidRDefault="00944122" w:rsidP="00944122">
      <w:pPr>
        <w:jc w:val="lowKashida"/>
        <w:rPr>
          <w:rFonts w:cs="Simplified Arabic"/>
          <w:b/>
          <w:bCs/>
          <w:rtl/>
          <w:lang w:bidi="ar-IQ"/>
        </w:rPr>
      </w:pPr>
      <w:r>
        <w:rPr>
          <w:rFonts w:cs="Simplified Arabic"/>
          <w:b/>
          <w:bCs/>
          <w:rtl/>
          <w:lang w:bidi="ar-IQ"/>
        </w:rPr>
        <w:t>الاستنتاجات :-</w:t>
      </w:r>
    </w:p>
    <w:p w:rsidR="00944122" w:rsidRDefault="00944122" w:rsidP="00944122">
      <w:pPr>
        <w:numPr>
          <w:ilvl w:val="0"/>
          <w:numId w:val="109"/>
        </w:numPr>
        <w:spacing w:after="0" w:line="240" w:lineRule="auto"/>
        <w:jc w:val="lowKashida"/>
        <w:rPr>
          <w:rFonts w:cs="Simplified Arabic"/>
          <w:rtl/>
          <w:lang w:bidi="ar-IQ"/>
        </w:rPr>
      </w:pPr>
      <w:r>
        <w:rPr>
          <w:rFonts w:cs="Simplified Arabic"/>
          <w:rtl/>
          <w:lang w:bidi="ar-IQ"/>
        </w:rPr>
        <w:t>توفر حوكمة الانترنت سهولة الاتصال بالعالم والحصول على المعلومات والتعلم التعاوني الجماعي وتوفر كذلك أكثر من طريقة للتدريس والحصول على أراء العلماء والمفكرين بسهولة بالإضافة إلى قلة التكاليف المادية مقارنة باستخدام الوسائل الأخرى في الاتصال.</w:t>
      </w:r>
    </w:p>
    <w:p w:rsidR="00944122" w:rsidRDefault="00944122" w:rsidP="00944122">
      <w:pPr>
        <w:numPr>
          <w:ilvl w:val="0"/>
          <w:numId w:val="109"/>
        </w:numPr>
        <w:spacing w:after="0" w:line="240" w:lineRule="auto"/>
        <w:jc w:val="lowKashida"/>
        <w:rPr>
          <w:rFonts w:cs="Simplified Arabic"/>
          <w:rtl/>
          <w:lang w:bidi="ar-IQ"/>
        </w:rPr>
      </w:pPr>
      <w:r>
        <w:rPr>
          <w:rFonts w:cs="Simplified Arabic"/>
          <w:rtl/>
          <w:lang w:bidi="ar-IQ"/>
        </w:rPr>
        <w:t xml:space="preserve">تعتبر صلاحية المعلومات محل للحماية الجنائية من أنشطة الاعتداء كافة تماما كما هو الحال في المال المادي المحمي ضمن نصوص وقواعد حماية الأموال وتخضع للتصرفات الخاصة بالمحرر الكتابي والمستندات الخطية والمحل المعنوي </w:t>
      </w:r>
      <w:r>
        <w:rPr>
          <w:rFonts w:cs="Simplified Arabic"/>
          <w:rtl/>
          <w:lang w:bidi="ar-IQ"/>
        </w:rPr>
        <w:lastRenderedPageBreak/>
        <w:t>للجريمة له ذات القيمة المعترف بها للمحل المادي للجريمة و السلوك المعنوي للجريمة تقوم به الجريمة تماما كما تقوم بالسلوك المادي فعلا.</w:t>
      </w:r>
    </w:p>
    <w:p w:rsidR="00944122" w:rsidRDefault="00944122" w:rsidP="00944122">
      <w:pPr>
        <w:numPr>
          <w:ilvl w:val="0"/>
          <w:numId w:val="109"/>
        </w:numPr>
        <w:spacing w:after="0" w:line="240" w:lineRule="auto"/>
        <w:jc w:val="lowKashida"/>
        <w:rPr>
          <w:rFonts w:cs="Simplified Arabic"/>
          <w:rtl/>
          <w:lang w:bidi="ar-IQ"/>
        </w:rPr>
      </w:pPr>
      <w:r>
        <w:rPr>
          <w:rFonts w:cs="Simplified Arabic"/>
          <w:rtl/>
          <w:lang w:bidi="ar-IQ"/>
        </w:rPr>
        <w:t>يعتبر البريد الالكتروني والتوقيع الرقمي من أدلة الإثبات إلا إن حجية هذه الأدلة خاضعة للسلطة التقديرية للقاضي من حيث كونها دليلا كاملا أم ناقصا وهو ما يعني إن رسالة البريد الالكتروني والتوقيع الرقمي لا تعتبر بحال دليل إثبات قطعي في النزاع بل تخضع في حجيتها في الإثبات لتقدير القاضي.</w:t>
      </w:r>
    </w:p>
    <w:p w:rsidR="00944122" w:rsidRDefault="00944122" w:rsidP="00944122">
      <w:pPr>
        <w:numPr>
          <w:ilvl w:val="0"/>
          <w:numId w:val="109"/>
        </w:numPr>
        <w:spacing w:after="0" w:line="240" w:lineRule="auto"/>
        <w:jc w:val="lowKashida"/>
        <w:rPr>
          <w:rFonts w:cs="Simplified Arabic"/>
          <w:rtl/>
          <w:lang w:bidi="ar-IQ"/>
        </w:rPr>
      </w:pPr>
      <w:r>
        <w:rPr>
          <w:rFonts w:cs="Simplified Arabic"/>
          <w:rtl/>
          <w:lang w:bidi="ar-IQ"/>
        </w:rPr>
        <w:t>ينبغي التأكد من كون المعلومات المتحصلة من الانترت سليمة وصادقه ويمكن الوثوق بها عبر معايير معينه منها كيفية تنظيم المعلومة وكونها موثقة المصدر أو المرجع وكيفية معالجة الموضوع تاريخ تحديث الموقع وذكر المؤلف أو الكاتب وغيرها.</w:t>
      </w:r>
    </w:p>
    <w:p w:rsidR="00944122" w:rsidRDefault="00944122" w:rsidP="00944122">
      <w:pPr>
        <w:numPr>
          <w:ilvl w:val="0"/>
          <w:numId w:val="109"/>
        </w:numPr>
        <w:spacing w:after="0" w:line="240" w:lineRule="auto"/>
        <w:jc w:val="lowKashida"/>
        <w:rPr>
          <w:rFonts w:cs="Simplified Arabic"/>
          <w:rtl/>
          <w:lang w:bidi="ar-IQ"/>
        </w:rPr>
      </w:pPr>
      <w:r>
        <w:rPr>
          <w:rFonts w:cs="Simplified Arabic"/>
          <w:rtl/>
          <w:lang w:bidi="ar-IQ"/>
        </w:rPr>
        <w:t>على القاضي إن يقوم بتكييف الخدمة التي تؤدى على الانترنت حتى يمكنه تحديد النظام القانوني الواجب التطبيق عليها. فبعض الخدمات التي تقدم على الانترنت تدخل في طائفة الاتصال السمعي البصري، والبعض الأخر يدخل في مفهوم المراسلة الخاصة والبعض الثالث يدخل تارة في الاتصال السمعي وتارة في المراسلات الخاصة ، فالبريد الالكتروني يمكن إن يكون مراسلة خاصة إذا كان مرسل المعلومة يوجهها إلى شخص واحد أو عدة أشخاص محددين. ولكنه يصبح اتصال موجه إلى الجمهور إذا كانت الرسالة موجهه إلى أشخاص كثيرين بدون تمييز حتى ولو كانوا مرتبطين برابطة معينة (كما في حالة الانتماء إلى قطاع معين من المهنيين).</w:t>
      </w:r>
    </w:p>
    <w:p w:rsidR="00944122" w:rsidRDefault="00944122" w:rsidP="00944122">
      <w:pPr>
        <w:numPr>
          <w:ilvl w:val="0"/>
          <w:numId w:val="109"/>
        </w:numPr>
        <w:spacing w:after="0" w:line="240" w:lineRule="auto"/>
        <w:jc w:val="lowKashida"/>
        <w:rPr>
          <w:rFonts w:cs="Simplified Arabic"/>
          <w:rtl/>
          <w:lang w:bidi="ar-IQ"/>
        </w:rPr>
      </w:pPr>
      <w:r>
        <w:rPr>
          <w:rFonts w:cs="Simplified Arabic"/>
          <w:rtl/>
          <w:lang w:bidi="ar-IQ"/>
        </w:rPr>
        <w:t>نرجح الرأي الذي لاياخذ بنظام التتابع في المسؤولية  لأنه إذا سلمنا بذلك لانتهينا إلى القول بقيام مسؤولية وزارة الثقافة عما يبث من محطات أجنبية عن طريق الستلايت من برامج تنطوي على صور أو أفلام مخلة بالآداب أو عبارات قد تنطوي على قذف أو سب في حق الغير ، وهذا لايمكن من الناحيتين الواقعية والقانونية حيث إن هذه البرامج تبث على الهواء مباشرة فلا يمكن إحكام الرقابة عليها ، وكذلك مسؤولية وزارة الاتصالات عن وقائع السب والشتم التي ترتكب بطريق التلفون على الرغم من إن هذه الجهات لم تقم سوى بتوفير الخدمة التلفونية للعملاء.</w:t>
      </w:r>
    </w:p>
    <w:p w:rsidR="00944122" w:rsidRDefault="00944122" w:rsidP="00944122">
      <w:pPr>
        <w:numPr>
          <w:ilvl w:val="0"/>
          <w:numId w:val="109"/>
        </w:numPr>
        <w:spacing w:after="0" w:line="240" w:lineRule="auto"/>
        <w:jc w:val="lowKashida"/>
        <w:rPr>
          <w:rFonts w:cs="Simplified Arabic"/>
          <w:rtl/>
          <w:lang w:bidi="ar-IQ"/>
        </w:rPr>
      </w:pPr>
      <w:r>
        <w:rPr>
          <w:rFonts w:cs="Simplified Arabic"/>
          <w:rtl/>
          <w:lang w:bidi="ar-IQ"/>
        </w:rPr>
        <w:t>إن ما ذكر من أدلة الإثبات هي على سبيل المثال لا الحصر فالأدلة الالكترونية قابلة للتطور بتطور الوسائل الالكترونية التي ترتكب بها الجرائم الالكترونية.</w:t>
      </w:r>
    </w:p>
    <w:p w:rsidR="00944122" w:rsidRDefault="00944122" w:rsidP="00944122">
      <w:pPr>
        <w:numPr>
          <w:ilvl w:val="0"/>
          <w:numId w:val="109"/>
        </w:numPr>
        <w:spacing w:after="0" w:line="240" w:lineRule="auto"/>
        <w:jc w:val="lowKashida"/>
        <w:rPr>
          <w:rFonts w:cs="Simplified Arabic"/>
          <w:rtl/>
          <w:lang w:bidi="ar-IQ"/>
        </w:rPr>
      </w:pPr>
      <w:r>
        <w:rPr>
          <w:rFonts w:cs="Simplified Arabic"/>
          <w:rtl/>
          <w:lang w:bidi="ar-IQ"/>
        </w:rPr>
        <w:t>الرقابة على المواقع ذات البعد الاجتماعي لاسيما المواقع السيئة والإباحية والمواقع التي تدعو إلى نشر الإرهاب والعنف إما ألرقابه على المواقع التي تعود بالنفع على مستخدمها فلا نجد ضرورة لها كتلك التي تفرض على المميزات الالكترونية أو التي تفرض لأسباب ثقافية أو سياسية.</w:t>
      </w:r>
    </w:p>
    <w:p w:rsidR="00944122" w:rsidRDefault="00944122" w:rsidP="00944122">
      <w:pPr>
        <w:jc w:val="lowKashida"/>
        <w:rPr>
          <w:rFonts w:cs="Simplified Arabic"/>
          <w:b/>
          <w:bCs/>
          <w:rtl/>
          <w:lang w:bidi="ar-IQ"/>
        </w:rPr>
      </w:pPr>
      <w:r>
        <w:rPr>
          <w:rFonts w:cs="Simplified Arabic"/>
          <w:b/>
          <w:bCs/>
          <w:rtl/>
          <w:lang w:bidi="ar-IQ"/>
        </w:rPr>
        <w:t xml:space="preserve">المقترحات: </w:t>
      </w:r>
    </w:p>
    <w:p w:rsidR="00944122" w:rsidRDefault="00944122" w:rsidP="00944122">
      <w:pPr>
        <w:numPr>
          <w:ilvl w:val="0"/>
          <w:numId w:val="110"/>
        </w:numPr>
        <w:spacing w:after="0" w:line="240" w:lineRule="auto"/>
        <w:jc w:val="lowKashida"/>
        <w:rPr>
          <w:rFonts w:cs="Simplified Arabic"/>
          <w:rtl/>
          <w:lang w:bidi="ar-IQ"/>
        </w:rPr>
      </w:pPr>
      <w:r>
        <w:rPr>
          <w:rFonts w:cs="Simplified Arabic"/>
          <w:rtl/>
          <w:lang w:bidi="ar-IQ"/>
        </w:rPr>
        <w:t>الاهتمام بمراكز المعلومات والأبحاث وحوكمتها بالطريقة التي تعود بالنفع على المجتمع والتركيز على قيمتها الثقافية والعلمية والاقتصادية.</w:t>
      </w:r>
    </w:p>
    <w:p w:rsidR="00944122" w:rsidRDefault="00944122" w:rsidP="00944122">
      <w:pPr>
        <w:numPr>
          <w:ilvl w:val="0"/>
          <w:numId w:val="110"/>
        </w:numPr>
        <w:spacing w:after="0" w:line="240" w:lineRule="auto"/>
        <w:jc w:val="lowKashida"/>
        <w:rPr>
          <w:rFonts w:cs="Simplified Arabic"/>
          <w:rtl/>
          <w:lang w:bidi="ar-IQ"/>
        </w:rPr>
      </w:pPr>
      <w:r>
        <w:rPr>
          <w:rFonts w:cs="Simplified Arabic"/>
          <w:rtl/>
          <w:lang w:bidi="ar-IQ"/>
        </w:rPr>
        <w:t>حث الجهات المعنية للاهتمام ببناء وترسيخ ثقافة الانترنت لدى جميع الفئات العمرية عبر التعليم والمكتبات المدرسية والجامعية والمؤسسات التربوية والثقافية ووسائل الإعلام المختلفة.</w:t>
      </w:r>
    </w:p>
    <w:p w:rsidR="00944122" w:rsidRDefault="00944122" w:rsidP="00944122">
      <w:pPr>
        <w:numPr>
          <w:ilvl w:val="0"/>
          <w:numId w:val="110"/>
        </w:numPr>
        <w:spacing w:after="0" w:line="240" w:lineRule="auto"/>
        <w:jc w:val="lowKashida"/>
        <w:rPr>
          <w:rFonts w:cs="Simplified Arabic"/>
          <w:rtl/>
          <w:lang w:bidi="ar-IQ"/>
        </w:rPr>
      </w:pPr>
      <w:r>
        <w:rPr>
          <w:rFonts w:cs="Simplified Arabic"/>
          <w:rtl/>
          <w:lang w:bidi="ar-IQ"/>
        </w:rPr>
        <w:t>لابد من وجود سيطرة رقابية قانونية على الانترنت تحد من الاستخدامات غير المشروعة للانترنت وما ينطوي عليها من جرائم تسبب الأذى المعنوي والمادي للآخرين فيقترح وجود هيئة أو منظمة تشكل لغرض السيطرة على الانترنت من الإعمال غير المشروعة.</w:t>
      </w:r>
    </w:p>
    <w:p w:rsidR="00944122" w:rsidRDefault="00944122" w:rsidP="00944122">
      <w:pPr>
        <w:numPr>
          <w:ilvl w:val="0"/>
          <w:numId w:val="110"/>
        </w:numPr>
        <w:spacing w:after="0" w:line="240" w:lineRule="auto"/>
        <w:jc w:val="lowKashida"/>
        <w:rPr>
          <w:rFonts w:cs="Simplified Arabic"/>
          <w:rtl/>
          <w:lang w:bidi="ar-IQ"/>
        </w:rPr>
      </w:pPr>
      <w:r>
        <w:rPr>
          <w:rFonts w:cs="Simplified Arabic"/>
          <w:rtl/>
          <w:lang w:bidi="ar-IQ"/>
        </w:rPr>
        <w:t>إقرار نظام إثبات يعالج حالات العمليات الالكترونية والبريد الالكتروني وحجية العقود الالكترونية ويقبلها حجة في المنازعات القضائية.</w:t>
      </w:r>
    </w:p>
    <w:p w:rsidR="00944122" w:rsidRDefault="00944122" w:rsidP="00944122">
      <w:pPr>
        <w:numPr>
          <w:ilvl w:val="0"/>
          <w:numId w:val="110"/>
        </w:numPr>
        <w:spacing w:after="0" w:line="240" w:lineRule="auto"/>
        <w:jc w:val="lowKashida"/>
        <w:rPr>
          <w:rFonts w:cs="Simplified Arabic"/>
          <w:rtl/>
          <w:lang w:bidi="ar-IQ"/>
        </w:rPr>
      </w:pPr>
      <w:r>
        <w:rPr>
          <w:rFonts w:cs="Simplified Arabic"/>
          <w:rtl/>
          <w:lang w:bidi="ar-IQ"/>
        </w:rPr>
        <w:t>وضع تشريعات لقواعد تبادل البيانات الشخصية والملكية الفردية في حقل حماية البرمجيات والتجارة الالكترونية والأمن ألمعلوماتي وتشريعات خاصة بالمال الالكتروني.</w:t>
      </w:r>
    </w:p>
    <w:p w:rsidR="00944122" w:rsidRDefault="00944122" w:rsidP="00944122">
      <w:pPr>
        <w:numPr>
          <w:ilvl w:val="0"/>
          <w:numId w:val="110"/>
        </w:numPr>
        <w:spacing w:after="0" w:line="240" w:lineRule="auto"/>
        <w:jc w:val="lowKashida"/>
        <w:rPr>
          <w:rFonts w:cs="Simplified Arabic"/>
          <w:rtl/>
          <w:lang w:bidi="ar-IQ"/>
        </w:rPr>
      </w:pPr>
      <w:r>
        <w:rPr>
          <w:rFonts w:cs="Simplified Arabic"/>
          <w:rtl/>
          <w:lang w:bidi="ar-IQ"/>
        </w:rPr>
        <w:lastRenderedPageBreak/>
        <w:t xml:space="preserve">وضع قانون عقوبات خاص بالجرائم الالكترونية، ولا يعتمد على قانون العقوبات التقليدي، وذلك لان الجاني في الجرائم العاديه دائما يكون شخص، والقانون وضع على اساس ذلك، اما في الجرائم الالكترونية فان الوسيط في ارتكاب الجريمة هو الانترنت، فالشخص يستطيع وهو جالس في بيته او مكتبه ان يصطاد الكثير من الضحايا بمجرد الضغط على زر الدخول على الانترنت. </w:t>
      </w:r>
    </w:p>
    <w:p w:rsidR="00944122" w:rsidRDefault="00944122" w:rsidP="00944122">
      <w:pPr>
        <w:rPr>
          <w:rFonts w:cs="Times New Roman"/>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r w:rsidRPr="000B39A6">
        <w:rPr>
          <w:rFonts w:cs="Simplified Arabic" w:hint="cs"/>
          <w:b/>
          <w:bCs/>
          <w:rtl/>
          <w:lang w:bidi="ar-IQ"/>
        </w:rPr>
        <w:t xml:space="preserve">المقدمة </w:t>
      </w:r>
    </w:p>
    <w:p w:rsidR="00944122" w:rsidRPr="00C75F04" w:rsidRDefault="00944122" w:rsidP="00944122">
      <w:pPr>
        <w:ind w:firstLine="720"/>
        <w:jc w:val="lowKashida"/>
        <w:rPr>
          <w:rFonts w:cs="Simplified Arabic"/>
          <w:rtl/>
          <w:lang w:bidi="ar-IQ"/>
        </w:rPr>
      </w:pPr>
      <w:r w:rsidRPr="00C75F04">
        <w:rPr>
          <w:rFonts w:cs="Simplified Arabic" w:hint="cs"/>
          <w:rtl/>
          <w:lang w:bidi="ar-IQ"/>
        </w:rPr>
        <w:t>دراسة ظاهرة الصراع تستوجب تحديد معناها الهدف عدم الخلط بينها وبين الظواهر الاجتماعية الأخرى كالايديول</w:t>
      </w:r>
      <w:r>
        <w:rPr>
          <w:rFonts w:cs="Simplified Arabic" w:hint="cs"/>
          <w:rtl/>
          <w:lang w:bidi="ar-IQ"/>
        </w:rPr>
        <w:t>وجيات والنظرية السياسية أو غيره</w:t>
      </w:r>
      <w:r w:rsidRPr="00C75F04">
        <w:rPr>
          <w:rFonts w:cs="Simplified Arabic" w:hint="cs"/>
          <w:rtl/>
          <w:lang w:bidi="ar-IQ"/>
        </w:rPr>
        <w:t xml:space="preserve">، فالصراع في هذه الورقة البحثية ينصرف إلى رؤية </w:t>
      </w:r>
      <w:r>
        <w:rPr>
          <w:rFonts w:cs="Simplified Arabic" w:hint="cs"/>
          <w:rtl/>
          <w:lang w:bidi="ar-IQ"/>
        </w:rPr>
        <w:t>الأفكار الأخرى (التفاسير الوضعية</w:t>
      </w:r>
      <w:r w:rsidRPr="00C75F04">
        <w:rPr>
          <w:rFonts w:cs="Simplified Arabic" w:hint="cs"/>
          <w:rtl/>
          <w:lang w:bidi="ar-IQ"/>
        </w:rPr>
        <w:t xml:space="preserve">) </w:t>
      </w:r>
      <w:r>
        <w:rPr>
          <w:rFonts w:cs="Simplified Arabic" w:hint="cs"/>
          <w:rtl/>
          <w:lang w:bidi="ar-IQ"/>
        </w:rPr>
        <w:t>كونها تتسم بالأخطاء والانحرافات</w:t>
      </w:r>
      <w:r w:rsidRPr="00C75F04">
        <w:rPr>
          <w:rFonts w:cs="Simplified Arabic" w:hint="cs"/>
          <w:rtl/>
          <w:lang w:bidi="ar-IQ"/>
        </w:rPr>
        <w:t xml:space="preserve">. هذا إلى ان الفكر الوضعي لا بد ان يتأثر بطبيعة العصر الذي يعيشه </w:t>
      </w:r>
      <w:r>
        <w:rPr>
          <w:rFonts w:cs="Simplified Arabic" w:hint="cs"/>
          <w:rtl/>
          <w:lang w:bidi="ar-IQ"/>
        </w:rPr>
        <w:t>سلباً وإيجابا، وبدرجة او بأخرى</w:t>
      </w:r>
      <w:r w:rsidRPr="00C75F04">
        <w:rPr>
          <w:rFonts w:cs="Simplified Arabic" w:hint="cs"/>
          <w:rtl/>
          <w:lang w:bidi="ar-IQ"/>
        </w:rPr>
        <w:t xml:space="preserve">، أما التفسير الإسلامي الذي يستمد من رؤية الله عز وجل التي تعلو على الزمان والمكان وتتجاوز </w:t>
      </w:r>
      <w:r>
        <w:rPr>
          <w:rFonts w:cs="Simplified Arabic" w:hint="cs"/>
          <w:rtl/>
          <w:lang w:bidi="ar-IQ"/>
        </w:rPr>
        <w:t>موضوعات العصر</w:t>
      </w:r>
      <w:r w:rsidRPr="00C75F04">
        <w:rPr>
          <w:rFonts w:cs="Simplified Arabic" w:hint="cs"/>
          <w:rtl/>
          <w:lang w:bidi="ar-IQ"/>
        </w:rPr>
        <w:t>، فأنة يتميز بمرونته وبعده عن التأزم المذهبي والانفتاح التام إلى الأحداث ، و</w:t>
      </w:r>
      <w:r>
        <w:rPr>
          <w:rFonts w:cs="Simplified Arabic" w:hint="cs"/>
          <w:rtl/>
          <w:lang w:bidi="ar-IQ"/>
        </w:rPr>
        <w:t>يسلط الأضواء على مساحاته جميعاً</w:t>
      </w:r>
      <w:r w:rsidRPr="00C75F04">
        <w:rPr>
          <w:rFonts w:cs="Simplified Arabic" w:hint="cs"/>
          <w:rtl/>
          <w:lang w:bidi="ar-IQ"/>
        </w:rPr>
        <w:t>.</w:t>
      </w:r>
    </w:p>
    <w:p w:rsidR="00944122" w:rsidRPr="00C75F04" w:rsidRDefault="00944122" w:rsidP="00944122">
      <w:pPr>
        <w:ind w:firstLine="720"/>
        <w:jc w:val="lowKashida"/>
        <w:rPr>
          <w:rFonts w:cs="Simplified Arabic"/>
          <w:rtl/>
          <w:lang w:bidi="ar-IQ"/>
        </w:rPr>
      </w:pPr>
      <w:r w:rsidRPr="00C75F04">
        <w:rPr>
          <w:rFonts w:cs="Simplified Arabic" w:hint="cs"/>
          <w:rtl/>
          <w:lang w:bidi="ar-IQ"/>
        </w:rPr>
        <w:t>وطغ</w:t>
      </w:r>
      <w:r>
        <w:rPr>
          <w:rFonts w:cs="Simplified Arabic" w:hint="cs"/>
          <w:rtl/>
          <w:lang w:bidi="ar-IQ"/>
        </w:rPr>
        <w:t>ى على دراسة ظاهرة الصراع منهجان</w:t>
      </w:r>
      <w:r w:rsidRPr="00C75F04">
        <w:rPr>
          <w:rFonts w:cs="Simplified Arabic" w:hint="cs"/>
          <w:rtl/>
          <w:lang w:bidi="ar-IQ"/>
        </w:rPr>
        <w:t>، احدهما تاريخي يقوم على رؤية المنظومة القيمة والت</w:t>
      </w:r>
      <w:r>
        <w:rPr>
          <w:rFonts w:cs="Simplified Arabic" w:hint="cs"/>
          <w:rtl/>
          <w:lang w:bidi="ar-IQ"/>
        </w:rPr>
        <w:t>فاعلات في سياق الحركة الإسلامية</w:t>
      </w:r>
      <w:r w:rsidRPr="00C75F04">
        <w:rPr>
          <w:rFonts w:cs="Simplified Arabic" w:hint="cs"/>
          <w:rtl/>
          <w:lang w:bidi="ar-IQ"/>
        </w:rPr>
        <w:t>، ثم المنهج المقارن لبيان عوامل التشابه والتباين في مسارات الموقف الإسلامي في تفسير ظا</w:t>
      </w:r>
      <w:r>
        <w:rPr>
          <w:rFonts w:cs="Simplified Arabic" w:hint="cs"/>
          <w:rtl/>
          <w:lang w:bidi="ar-IQ"/>
        </w:rPr>
        <w:t>هرة الصراع من خلال حركة التاريخ</w:t>
      </w:r>
      <w:r w:rsidRPr="00C75F04">
        <w:rPr>
          <w:rFonts w:cs="Simplified Arabic" w:hint="cs"/>
          <w:rtl/>
          <w:lang w:bidi="ar-IQ"/>
        </w:rPr>
        <w:t>، فأن لنا إذا</w:t>
      </w:r>
      <w:r>
        <w:rPr>
          <w:rFonts w:cs="Simplified Arabic" w:hint="cs"/>
          <w:rtl/>
          <w:lang w:bidi="ar-IQ"/>
        </w:rPr>
        <w:t xml:space="preserve"> ما توخينا الدقة والموضوعية</w:t>
      </w:r>
      <w:r w:rsidRPr="00C75F04">
        <w:rPr>
          <w:rFonts w:cs="Simplified Arabic" w:hint="cs"/>
          <w:rtl/>
          <w:lang w:bidi="ar-IQ"/>
        </w:rPr>
        <w:t>، إل</w:t>
      </w:r>
      <w:r>
        <w:rPr>
          <w:rFonts w:cs="Simplified Arabic" w:hint="cs"/>
          <w:rtl/>
          <w:lang w:bidi="ar-IQ"/>
        </w:rPr>
        <w:t>اّ نرجع إلى مصدره الأول والأخير: القران</w:t>
      </w:r>
      <w:r w:rsidRPr="00C75F04">
        <w:rPr>
          <w:rFonts w:cs="Simplified Arabic" w:hint="cs"/>
          <w:rtl/>
          <w:lang w:bidi="ar-IQ"/>
        </w:rPr>
        <w:t>، وهذا ما يتطلبه نهج البحث العلمي عند معطيات هذا المصدر اليقيني الث</w:t>
      </w:r>
      <w:r>
        <w:rPr>
          <w:rFonts w:cs="Simplified Arabic" w:hint="cs"/>
          <w:rtl/>
          <w:lang w:bidi="ar-IQ"/>
        </w:rPr>
        <w:t>ابت</w:t>
      </w:r>
      <w:r w:rsidRPr="00C75F04">
        <w:rPr>
          <w:rFonts w:cs="Simplified Arabic" w:hint="cs"/>
          <w:rtl/>
          <w:lang w:bidi="ar-IQ"/>
        </w:rPr>
        <w:t>.</w:t>
      </w:r>
    </w:p>
    <w:p w:rsidR="00944122" w:rsidRPr="00C75F04" w:rsidRDefault="00944122" w:rsidP="00944122">
      <w:pPr>
        <w:jc w:val="lowKashida"/>
        <w:rPr>
          <w:rFonts w:cs="Simplified Arabic"/>
          <w:b/>
          <w:bCs/>
          <w:rtl/>
          <w:lang w:bidi="ar-IQ"/>
        </w:rPr>
      </w:pPr>
      <w:r w:rsidRPr="00C75F04">
        <w:rPr>
          <w:rFonts w:cs="Simplified Arabic" w:hint="cs"/>
          <w:b/>
          <w:bCs/>
          <w:rtl/>
          <w:lang w:bidi="ar-IQ"/>
        </w:rPr>
        <w:t xml:space="preserve">أولاً تحديد المفهوم </w:t>
      </w:r>
    </w:p>
    <w:p w:rsidR="00944122" w:rsidRDefault="00944122" w:rsidP="00944122">
      <w:pPr>
        <w:ind w:firstLine="720"/>
        <w:jc w:val="lowKashida"/>
        <w:rPr>
          <w:rFonts w:cs="Simplified Arabic" w:hint="cs"/>
          <w:rtl/>
          <w:lang w:bidi="ar-IQ"/>
        </w:rPr>
      </w:pPr>
      <w:r>
        <w:rPr>
          <w:rFonts w:cs="Simplified Arabic" w:hint="cs"/>
          <w:noProof/>
          <w:rtl/>
        </w:rPr>
        <w:pict>
          <v:group id="_x0000_s1176" style="position:absolute;left:0;text-align:left;margin-left:15.15pt;margin-top:142.55pt;width:225pt;height:27pt;z-index:251732992" coordorigin="6431,15704" coordsize="4500,540">
            <v:shape id="_x0000_s1177" type="#_x0000_t202" style="position:absolute;left:6431;top:15704;width:4500;height:540" stroked="f">
              <v:textbox>
                <w:txbxContent>
                  <w:p w:rsidR="00944122" w:rsidRPr="006B47FA" w:rsidRDefault="00944122" w:rsidP="00944122">
                    <w:pPr>
                      <w:jc w:val="lowKashida"/>
                      <w:rPr>
                        <w:rFonts w:cs="Simplified Arabic" w:hint="cs"/>
                        <w:b/>
                        <w:bCs/>
                        <w:sz w:val="18"/>
                        <w:szCs w:val="18"/>
                      </w:rPr>
                    </w:pPr>
                    <w:r w:rsidRPr="006B47FA">
                      <w:rPr>
                        <w:rFonts w:cs="Simplified Arabic" w:hint="cs"/>
                        <w:b/>
                        <w:bCs/>
                        <w:sz w:val="18"/>
                        <w:szCs w:val="18"/>
                        <w:vertAlign w:val="superscript"/>
                        <w:rtl/>
                      </w:rPr>
                      <w:t>(*)</w:t>
                    </w:r>
                    <w:r w:rsidRPr="006B47FA">
                      <w:rPr>
                        <w:rFonts w:cs="Simplified Arabic" w:hint="cs"/>
                        <w:b/>
                        <w:bCs/>
                        <w:sz w:val="18"/>
                        <w:szCs w:val="18"/>
                        <w:rtl/>
                      </w:rPr>
                      <w:t xml:space="preserve"> كلية العلوم السياسية- جامعة النهرين.</w:t>
                    </w:r>
                  </w:p>
                </w:txbxContent>
              </v:textbox>
            </v:shape>
            <v:line id="_x0000_s1178" style="position:absolute;flip:x" from="6431,15704" to="10931,15704"/>
          </v:group>
        </w:pict>
      </w:r>
      <w:r w:rsidRPr="00C75F04">
        <w:rPr>
          <w:rFonts w:cs="Simplified Arabic" w:hint="cs"/>
          <w:rtl/>
          <w:lang w:bidi="ar-IQ"/>
        </w:rPr>
        <w:t>تعتبر ظاهرة الصراع إحدى الحقائق الثابتة في واقع الإنسان والجماعة</w:t>
      </w:r>
      <w:r>
        <w:rPr>
          <w:rFonts w:cs="Simplified Arabic" w:hint="cs"/>
          <w:rtl/>
          <w:lang w:bidi="ar-IQ"/>
        </w:rPr>
        <w:t xml:space="preserve"> على كافة مستويات الوجود البشري</w:t>
      </w:r>
      <w:r w:rsidRPr="00C75F04">
        <w:rPr>
          <w:rFonts w:cs="Simplified Arabic" w:hint="cs"/>
          <w:rtl/>
          <w:lang w:bidi="ar-IQ"/>
        </w:rPr>
        <w:t>، وبسبب ارتبا</w:t>
      </w:r>
      <w:r>
        <w:rPr>
          <w:rFonts w:cs="Simplified Arabic" w:hint="cs"/>
          <w:rtl/>
          <w:lang w:bidi="ar-IQ"/>
        </w:rPr>
        <w:t>طها بالنفس البشرية وتجذرها فيها</w:t>
      </w:r>
      <w:r w:rsidRPr="00C75F04">
        <w:rPr>
          <w:rFonts w:cs="Simplified Arabic" w:hint="cs"/>
          <w:rtl/>
          <w:lang w:bidi="ar-IQ"/>
        </w:rPr>
        <w:t>، فإنها تثير جدالاً واسعاً عند الدراسة والنقاش وتنفرد وبالتعقيد عن غيرها من ظواهر العلاقات الدولية لتعدد أبعادها وتداخل مسبباتها ومصادرها وتشابك تفاعلاتها وت</w:t>
      </w:r>
      <w:r>
        <w:rPr>
          <w:rFonts w:cs="Simplified Arabic" w:hint="cs"/>
          <w:rtl/>
          <w:lang w:bidi="ar-IQ"/>
        </w:rPr>
        <w:t>أثيراتها المباشرة وغير المباشرة</w:t>
      </w:r>
      <w:r w:rsidRPr="00C75F04">
        <w:rPr>
          <w:rFonts w:cs="Simplified Arabic" w:hint="cs"/>
          <w:rtl/>
          <w:lang w:bidi="ar-IQ"/>
        </w:rPr>
        <w:t xml:space="preserve">، وتفاوت المستويات التي تحدث عندها ذلك من حيث المدى أو </w:t>
      </w:r>
      <w:r>
        <w:rPr>
          <w:rFonts w:cs="Simplified Arabic" w:hint="cs"/>
          <w:rtl/>
          <w:lang w:bidi="ar-IQ"/>
        </w:rPr>
        <w:t xml:space="preserve">من حيث </w:t>
      </w:r>
    </w:p>
    <w:p w:rsidR="00944122" w:rsidRDefault="00944122" w:rsidP="00944122">
      <w:pPr>
        <w:jc w:val="lowKashida"/>
        <w:rPr>
          <w:rFonts w:cs="Simplified Arabic" w:hint="cs"/>
          <w:rtl/>
          <w:lang w:bidi="ar-IQ"/>
        </w:rPr>
      </w:pPr>
    </w:p>
    <w:p w:rsidR="00944122" w:rsidRDefault="00944122" w:rsidP="00944122">
      <w:pPr>
        <w:jc w:val="lowKashida"/>
        <w:rPr>
          <w:rFonts w:cs="Simplified Arabic" w:hint="cs"/>
          <w:rtl/>
          <w:lang w:bidi="ar-IQ"/>
        </w:rPr>
      </w:pPr>
    </w:p>
    <w:p w:rsidR="00944122" w:rsidRDefault="00944122" w:rsidP="00944122">
      <w:pPr>
        <w:jc w:val="lowKashida"/>
        <w:rPr>
          <w:rFonts w:cs="Simplified Arabic" w:hint="cs"/>
          <w:rtl/>
          <w:lang w:bidi="ar-IQ"/>
        </w:rPr>
      </w:pPr>
    </w:p>
    <w:p w:rsidR="00944122" w:rsidRDefault="00944122" w:rsidP="00944122">
      <w:pPr>
        <w:jc w:val="lowKashida"/>
        <w:rPr>
          <w:rFonts w:cs="Simplified Arabic" w:hint="cs"/>
          <w:rtl/>
          <w:lang w:bidi="ar-IQ"/>
        </w:rPr>
      </w:pPr>
    </w:p>
    <w:p w:rsidR="00944122" w:rsidRDefault="00944122" w:rsidP="00944122">
      <w:pPr>
        <w:jc w:val="lowKashida"/>
        <w:rPr>
          <w:rFonts w:cs="Simplified Arabic" w:hint="cs"/>
          <w:rtl/>
          <w:lang w:bidi="ar-IQ"/>
        </w:rPr>
      </w:pPr>
    </w:p>
    <w:p w:rsidR="00944122" w:rsidRDefault="00944122" w:rsidP="00944122">
      <w:pPr>
        <w:jc w:val="lowKashida"/>
        <w:rPr>
          <w:rFonts w:cs="Simplified Arabic" w:hint="cs"/>
          <w:rtl/>
          <w:lang w:bidi="ar-IQ"/>
        </w:rPr>
      </w:pPr>
    </w:p>
    <w:p w:rsidR="00944122" w:rsidRDefault="00944122" w:rsidP="00944122">
      <w:pPr>
        <w:jc w:val="lowKashida"/>
        <w:rPr>
          <w:rFonts w:cs="Simplified Arabic" w:hint="cs"/>
          <w:rtl/>
          <w:lang w:bidi="ar-IQ"/>
        </w:rPr>
      </w:pPr>
    </w:p>
    <w:p w:rsidR="00944122" w:rsidRDefault="00944122" w:rsidP="00944122">
      <w:pPr>
        <w:jc w:val="lowKashida"/>
        <w:rPr>
          <w:rFonts w:cs="Simplified Arabic" w:hint="cs"/>
          <w:rtl/>
          <w:lang w:bidi="ar-IQ"/>
        </w:rPr>
      </w:pPr>
    </w:p>
    <w:p w:rsidR="00944122" w:rsidRDefault="00944122" w:rsidP="00944122">
      <w:pPr>
        <w:jc w:val="lowKashida"/>
        <w:rPr>
          <w:rFonts w:cs="Simplified Arabic" w:hint="cs"/>
          <w:rtl/>
          <w:lang w:bidi="ar-IQ"/>
        </w:rPr>
      </w:pPr>
    </w:p>
    <w:p w:rsidR="00944122" w:rsidRPr="00C75F04" w:rsidRDefault="00944122" w:rsidP="00944122">
      <w:pPr>
        <w:jc w:val="lowKashida"/>
        <w:rPr>
          <w:rFonts w:cs="Simplified Arabic"/>
          <w:rtl/>
          <w:lang w:bidi="ar-IQ"/>
        </w:rPr>
      </w:pPr>
      <w:r>
        <w:rPr>
          <w:rFonts w:cs="Simplified Arabic" w:hint="cs"/>
          <w:noProof/>
          <w:rtl/>
        </w:rPr>
        <w:pict>
          <v:group id="_x0000_s1172" style="position:absolute;left:0;text-align:left;margin-left:-.05pt;margin-top:-169.25pt;width:498pt;height:123pt;z-index:251731968" coordorigin="851,1544" coordsize="9960,2460">
            <v:shape id="_x0000_s1173" type="#_x0000_t202" style="position:absolute;left:2230;top:1544;width:8581;height:2160" stroked="f">
              <v:textbox style="mso-next-textbox:#_x0000_s1173">
                <w:txbxContent>
                  <w:p w:rsidR="00944122" w:rsidRPr="00822385" w:rsidRDefault="00944122" w:rsidP="00944122">
                    <w:pPr>
                      <w:jc w:val="center"/>
                      <w:rPr>
                        <w:rFonts w:cs="AL-Mateen" w:hint="cs"/>
                        <w:sz w:val="42"/>
                        <w:szCs w:val="42"/>
                        <w:rtl/>
                        <w:lang w:bidi="ar-IQ"/>
                      </w:rPr>
                    </w:pPr>
                    <w:r w:rsidRPr="00822385">
                      <w:rPr>
                        <w:rFonts w:cs="AL-Mateen" w:hint="cs"/>
                        <w:sz w:val="42"/>
                        <w:szCs w:val="42"/>
                        <w:rtl/>
                        <w:lang w:bidi="ar-IQ"/>
                      </w:rPr>
                      <w:t xml:space="preserve">الصراع الفكري العالمي المعاصر بين </w:t>
                    </w:r>
                  </w:p>
                  <w:p w:rsidR="00944122" w:rsidRPr="009B2624" w:rsidRDefault="00944122" w:rsidP="00944122">
                    <w:pPr>
                      <w:jc w:val="center"/>
                      <w:rPr>
                        <w:rFonts w:cs="AL-Mateen" w:hint="cs"/>
                        <w:sz w:val="36"/>
                        <w:szCs w:val="36"/>
                        <w:rtl/>
                        <w:lang w:bidi="ar-IQ"/>
                      </w:rPr>
                    </w:pPr>
                    <w:r w:rsidRPr="00822385">
                      <w:rPr>
                        <w:rFonts w:cs="AL-Mateen" w:hint="cs"/>
                        <w:sz w:val="42"/>
                        <w:szCs w:val="42"/>
                        <w:rtl/>
                        <w:lang w:bidi="ar-IQ"/>
                      </w:rPr>
                      <w:t>الشريعة الإسلامية والتفاسير الوضعية</w:t>
                    </w:r>
                  </w:p>
                  <w:p w:rsidR="00944122" w:rsidRPr="00C72105" w:rsidRDefault="00944122" w:rsidP="00944122">
                    <w:pPr>
                      <w:rPr>
                        <w:sz w:val="18"/>
                        <w:szCs w:val="18"/>
                        <w:lang w:bidi="ar-IQ"/>
                      </w:rPr>
                    </w:pPr>
                  </w:p>
                </w:txbxContent>
              </v:textbox>
            </v:shape>
            <v:shape id="_x0000_s1174" type="#_x0000_t202" style="position:absolute;left:851;top:2564;width:4500;height:1440" filled="f" stroked="f">
              <v:textbox style="mso-next-textbox:#_x0000_s1174">
                <w:txbxContent>
                  <w:p w:rsidR="00944122" w:rsidRDefault="00944122" w:rsidP="00944122">
                    <w:pPr>
                      <w:jc w:val="center"/>
                      <w:rPr>
                        <w:rFonts w:cs="AL-Mateen" w:hint="cs"/>
                        <w:sz w:val="34"/>
                        <w:szCs w:val="34"/>
                        <w:rtl/>
                      </w:rPr>
                    </w:pPr>
                    <w:r>
                      <w:rPr>
                        <w:rFonts w:cs="AL-Mateen" w:hint="cs"/>
                        <w:sz w:val="34"/>
                        <w:szCs w:val="34"/>
                        <w:rtl/>
                      </w:rPr>
                      <w:t>الدكتور</w:t>
                    </w:r>
                  </w:p>
                  <w:p w:rsidR="00944122" w:rsidRPr="00E86139" w:rsidRDefault="00944122" w:rsidP="00944122">
                    <w:pPr>
                      <w:jc w:val="center"/>
                      <w:rPr>
                        <w:rFonts w:cs="AL-Mateen" w:hint="cs"/>
                        <w:sz w:val="34"/>
                        <w:szCs w:val="34"/>
                        <w:vertAlign w:val="superscript"/>
                        <w:rtl/>
                      </w:rPr>
                    </w:pPr>
                    <w:r>
                      <w:rPr>
                        <w:rFonts w:cs="AL-Mateen" w:hint="cs"/>
                        <w:sz w:val="34"/>
                        <w:szCs w:val="34"/>
                        <w:rtl/>
                      </w:rPr>
                      <w:t>اكرم عبد الله صالح</w:t>
                    </w:r>
                    <w:r>
                      <w:rPr>
                        <w:rFonts w:cs="AL-Mateen" w:hint="cs"/>
                        <w:sz w:val="34"/>
                        <w:szCs w:val="34"/>
                        <w:vertAlign w:val="superscript"/>
                        <w:rtl/>
                      </w:rPr>
                      <w:t>(*)</w:t>
                    </w:r>
                  </w:p>
                </w:txbxContent>
              </v:textbox>
            </v:shape>
            <v:line id="_x0000_s1175" style="position:absolute" from="1690,4004" to="4631,4004" strokeweight="4.5pt">
              <v:stroke linestyle="thinThick"/>
            </v:line>
          </v:group>
        </w:pict>
      </w:r>
      <w:r>
        <w:rPr>
          <w:rFonts w:cs="Simplified Arabic" w:hint="cs"/>
          <w:rtl/>
          <w:lang w:bidi="ar-IQ"/>
        </w:rPr>
        <w:t>الكثافة والعنف</w:t>
      </w:r>
      <w:r w:rsidRPr="00C75F04">
        <w:rPr>
          <w:rFonts w:cs="Simplified Arabic" w:hint="cs"/>
          <w:rtl/>
          <w:lang w:bidi="ar-IQ"/>
        </w:rPr>
        <w:t>، والصراع نشاط موجود في كل مكان ولذا كان</w:t>
      </w:r>
      <w:r>
        <w:rPr>
          <w:rFonts w:cs="Simplified Arabic" w:hint="cs"/>
          <w:rtl/>
          <w:lang w:bidi="ar-IQ"/>
        </w:rPr>
        <w:t xml:space="preserve"> موضع اهتمام الدارسين والباحثين</w:t>
      </w:r>
      <w:r w:rsidRPr="00C75F04">
        <w:rPr>
          <w:rFonts w:cs="Simplified Arabic" w:hint="cs"/>
          <w:rtl/>
          <w:lang w:bidi="ar-IQ"/>
        </w:rPr>
        <w:t>، فقد تناول علم الاجتماع الصراع داخل وبين الجماعات كما در</w:t>
      </w:r>
      <w:r>
        <w:rPr>
          <w:rFonts w:cs="Simplified Arabic" w:hint="cs"/>
          <w:rtl/>
          <w:lang w:bidi="ar-IQ"/>
        </w:rPr>
        <w:t>س الصراع العنصري والصراع الديني</w:t>
      </w:r>
      <w:r w:rsidRPr="00C75F04">
        <w:rPr>
          <w:rFonts w:cs="Simplified Arabic" w:hint="cs"/>
          <w:rtl/>
          <w:lang w:bidi="ar-IQ"/>
        </w:rPr>
        <w:t>، وقدم علماء الاجتماع نظرة ايجابية للصراع لأنة يسهم في توحيد الجماعة التي تخوض الصراع وعلى اعتبار المجتمع يعيش حالة صراع مستمر ودائم من اجل البقاء</w:t>
      </w:r>
      <w:r w:rsidRPr="00C75F04">
        <w:rPr>
          <w:rStyle w:val="FootnoteReference"/>
          <w:rtl/>
          <w:lang w:bidi="ar-IQ"/>
        </w:rPr>
        <w:t>(</w:t>
      </w:r>
      <w:r w:rsidRPr="00C75F04">
        <w:rPr>
          <w:rStyle w:val="FootnoteReference"/>
          <w:rtl/>
          <w:lang w:bidi="ar-IQ"/>
        </w:rPr>
        <w:footnoteReference w:id="890"/>
      </w:r>
      <w:r w:rsidRPr="00C75F04">
        <w:rPr>
          <w:rStyle w:val="FootnoteReference"/>
          <w:rtl/>
          <w:lang w:bidi="ar-IQ"/>
        </w:rPr>
        <w:t>)</w:t>
      </w:r>
      <w:r w:rsidRPr="00C75F04">
        <w:rPr>
          <w:rFonts w:cs="Simplified Arabic" w:hint="cs"/>
          <w:rtl/>
          <w:lang w:bidi="ar-IQ"/>
        </w:rPr>
        <w:t>.</w:t>
      </w:r>
    </w:p>
    <w:p w:rsidR="00944122" w:rsidRPr="00C75F04" w:rsidRDefault="00944122" w:rsidP="00944122">
      <w:pPr>
        <w:ind w:firstLine="720"/>
        <w:jc w:val="lowKashida"/>
        <w:rPr>
          <w:rFonts w:cs="Simplified Arabic"/>
          <w:rtl/>
          <w:lang w:bidi="ar-IQ"/>
        </w:rPr>
      </w:pPr>
      <w:r w:rsidRPr="00C75F04">
        <w:rPr>
          <w:rFonts w:cs="Simplified Arabic" w:hint="cs"/>
          <w:rtl/>
          <w:lang w:bidi="ar-IQ"/>
        </w:rPr>
        <w:t xml:space="preserve">ومفهوم الصراع الفكري يمثل شكل الصراع الجديد ، وهوة ليس بالمفهوم الحديث بل هوة امتداد للصراع التاريخي بين الغرب والإسلام ، فالحروب الصليبية كانت تمثل بدايات الصراع الفكري العقائدي التي يمثل صراع بين الأديان بين الحضارة العربية الإسلامية وبين الحضارة الغربية </w:t>
      </w:r>
      <w:r w:rsidRPr="00C75F04">
        <w:rPr>
          <w:rStyle w:val="FootnoteReference"/>
          <w:rtl/>
          <w:lang w:bidi="ar-IQ"/>
        </w:rPr>
        <w:t>(</w:t>
      </w:r>
      <w:r w:rsidRPr="00C75F04">
        <w:rPr>
          <w:rStyle w:val="FootnoteReference"/>
          <w:rtl/>
          <w:lang w:bidi="ar-IQ"/>
        </w:rPr>
        <w:footnoteReference w:id="891"/>
      </w:r>
      <w:r w:rsidRPr="00C75F04">
        <w:rPr>
          <w:rStyle w:val="FootnoteReference"/>
          <w:rtl/>
          <w:lang w:bidi="ar-IQ"/>
        </w:rPr>
        <w:t>)</w:t>
      </w:r>
      <w:r w:rsidRPr="00C75F04">
        <w:rPr>
          <w:rFonts w:cs="Simplified Arabic" w:hint="cs"/>
          <w:rtl/>
          <w:lang w:bidi="ar-IQ"/>
        </w:rPr>
        <w:t>.</w:t>
      </w:r>
    </w:p>
    <w:p w:rsidR="00944122" w:rsidRPr="00C75F04" w:rsidRDefault="00944122" w:rsidP="00944122">
      <w:pPr>
        <w:jc w:val="lowKashida"/>
        <w:rPr>
          <w:rFonts w:cs="Simplified Arabic"/>
          <w:b/>
          <w:bCs/>
          <w:rtl/>
          <w:lang w:bidi="ar-IQ"/>
        </w:rPr>
      </w:pPr>
      <w:r w:rsidRPr="00C75F04">
        <w:rPr>
          <w:rFonts w:cs="Simplified Arabic" w:hint="cs"/>
          <w:b/>
          <w:bCs/>
          <w:rtl/>
          <w:lang w:bidi="ar-IQ"/>
        </w:rPr>
        <w:t>العوامل المحركة للصراع السياسي</w:t>
      </w:r>
    </w:p>
    <w:p w:rsidR="00944122" w:rsidRPr="00C75F04" w:rsidRDefault="00944122" w:rsidP="00944122">
      <w:pPr>
        <w:ind w:firstLine="720"/>
        <w:jc w:val="lowKashida"/>
        <w:rPr>
          <w:rFonts w:cs="Simplified Arabic"/>
          <w:rtl/>
          <w:lang w:bidi="ar-IQ"/>
        </w:rPr>
      </w:pPr>
      <w:r w:rsidRPr="00C75F04">
        <w:rPr>
          <w:rFonts w:cs="Simplified Arabic" w:hint="cs"/>
          <w:rtl/>
          <w:lang w:bidi="ar-IQ"/>
        </w:rPr>
        <w:t>بعد الانتهاء من دراسة ظاهرة الصراع السياسي نعرض فيما يلي للعوامل المحركة</w:t>
      </w:r>
      <w:r>
        <w:rPr>
          <w:rFonts w:cs="Simplified Arabic" w:hint="cs"/>
          <w:rtl/>
          <w:lang w:bidi="ar-IQ"/>
        </w:rPr>
        <w:t xml:space="preserve"> لهذه الظاهرة</w:t>
      </w:r>
      <w:r w:rsidRPr="00C75F04">
        <w:rPr>
          <w:rFonts w:cs="Simplified Arabic" w:hint="cs"/>
          <w:rtl/>
          <w:lang w:bidi="ar-IQ"/>
        </w:rPr>
        <w:t>، وهي عوامل متداينة بعضها طبيعي وبعضها اجتماعي وذاك على النح</w:t>
      </w:r>
      <w:r>
        <w:rPr>
          <w:rFonts w:cs="Simplified Arabic" w:hint="cs"/>
          <w:rtl/>
          <w:lang w:bidi="ar-IQ"/>
        </w:rPr>
        <w:t>و التالي:</w:t>
      </w:r>
    </w:p>
    <w:p w:rsidR="00944122" w:rsidRPr="00C75F04" w:rsidRDefault="00944122" w:rsidP="00944122">
      <w:pPr>
        <w:jc w:val="lowKashida"/>
        <w:rPr>
          <w:rFonts w:cs="Simplified Arabic" w:hint="cs"/>
          <w:b/>
          <w:bCs/>
          <w:rtl/>
          <w:lang w:bidi="ar-IQ"/>
        </w:rPr>
      </w:pPr>
      <w:r w:rsidRPr="00C75F04">
        <w:rPr>
          <w:rFonts w:cs="Simplified Arabic" w:hint="cs"/>
          <w:b/>
          <w:bCs/>
          <w:rtl/>
          <w:lang w:bidi="ar-IQ"/>
        </w:rPr>
        <w:t xml:space="preserve">العوامل الاجتماعية </w:t>
      </w:r>
    </w:p>
    <w:p w:rsidR="00944122" w:rsidRPr="00C75F04" w:rsidRDefault="00944122" w:rsidP="00944122">
      <w:pPr>
        <w:ind w:firstLine="720"/>
        <w:jc w:val="lowKashida"/>
        <w:rPr>
          <w:rFonts w:cs="Simplified Arabic"/>
          <w:rtl/>
          <w:lang w:bidi="ar-IQ"/>
        </w:rPr>
      </w:pPr>
      <w:r w:rsidRPr="00C75F04">
        <w:rPr>
          <w:rFonts w:cs="Simplified Arabic" w:hint="cs"/>
          <w:rtl/>
          <w:lang w:bidi="ar-IQ"/>
        </w:rPr>
        <w:t xml:space="preserve">وفي هذا المجال نوضح العوامل الاجتماعية في تشكيل اتجاهات السياسة وتفعيل الصراع السياسي فليس من شك ان الوضع الاجتماعي للمواطن اثر فعال في تشكيل اتجاهاته السياسية وفي تحريك الصراع السياسي، ومن ذلك مكانته الاقتصادية ومستوى المعيشة والطبقة الاجتماعية التي ينتمي إليها ،وعقيدته الدينية التي تعكس استمرارا للتقاليد الفكرية التي ينتمي إليها وان </w:t>
      </w:r>
      <w:r w:rsidRPr="00C75F04">
        <w:rPr>
          <w:rFonts w:cs="Simplified Arabic" w:hint="cs"/>
          <w:rtl/>
          <w:lang w:bidi="ar-IQ"/>
        </w:rPr>
        <w:lastRenderedPageBreak/>
        <w:t>الغالب من ذوي الدخول الكبيرة كانوا محافظين في موقفهم ضد السلطة لانهم يعتقدون ان أي تطور في هذا المجال يؤثر على مراكزهم</w:t>
      </w:r>
      <w:r w:rsidRPr="00C75F04">
        <w:rPr>
          <w:rStyle w:val="FootnoteReference"/>
          <w:rtl/>
          <w:lang w:bidi="ar-IQ"/>
        </w:rPr>
        <w:t>(</w:t>
      </w:r>
      <w:r w:rsidRPr="00C75F04">
        <w:rPr>
          <w:rStyle w:val="FootnoteReference"/>
          <w:rtl/>
          <w:lang w:bidi="ar-IQ"/>
        </w:rPr>
        <w:footnoteReference w:id="892"/>
      </w:r>
      <w:r w:rsidRPr="00C75F04">
        <w:rPr>
          <w:rStyle w:val="FootnoteReference"/>
          <w:rtl/>
          <w:lang w:bidi="ar-IQ"/>
        </w:rPr>
        <w:t>)</w:t>
      </w:r>
    </w:p>
    <w:p w:rsidR="00944122" w:rsidRPr="00C75F04" w:rsidRDefault="00944122" w:rsidP="00944122">
      <w:pPr>
        <w:spacing w:line="228" w:lineRule="auto"/>
        <w:ind w:firstLine="720"/>
        <w:jc w:val="lowKashida"/>
        <w:rPr>
          <w:rFonts w:cs="Simplified Arabic"/>
          <w:rtl/>
          <w:lang w:bidi="ar-IQ"/>
        </w:rPr>
      </w:pPr>
      <w:r w:rsidRPr="00C75F04">
        <w:rPr>
          <w:rFonts w:cs="Simplified Arabic" w:hint="cs"/>
          <w:rtl/>
          <w:lang w:bidi="ar-IQ"/>
        </w:rPr>
        <w:t>كما ان الملاحظ في كثير من البلدان ان ذوي الاتجاهات السياسية الثورية اليسارية كانوا ينتمون إلى الطبقة الوسطى،وكلنا نعرف أهل السنة والجماعة في تاريخ الفكر الإسلامي ضربوا أروع الأمثلة في المحافظة والتقليد في مجال السياسة</w:t>
      </w:r>
      <w:r w:rsidRPr="00C75F04">
        <w:rPr>
          <w:rStyle w:val="FootnoteReference"/>
          <w:rtl/>
          <w:lang w:bidi="ar-IQ"/>
        </w:rPr>
        <w:t>(</w:t>
      </w:r>
      <w:r w:rsidRPr="00C75F04">
        <w:rPr>
          <w:rStyle w:val="FootnoteReference"/>
          <w:rtl/>
          <w:lang w:bidi="ar-IQ"/>
        </w:rPr>
        <w:footnoteReference w:id="893"/>
      </w:r>
      <w:r w:rsidRPr="00C75F04">
        <w:rPr>
          <w:rStyle w:val="FootnoteReference"/>
          <w:rtl/>
          <w:lang w:bidi="ar-IQ"/>
        </w:rPr>
        <w:t>)</w:t>
      </w:r>
      <w:r w:rsidRPr="00C75F04">
        <w:rPr>
          <w:rFonts w:cs="Simplified Arabic" w:hint="cs"/>
          <w:rtl/>
          <w:lang w:bidi="ar-IQ"/>
        </w:rPr>
        <w:t>.</w:t>
      </w:r>
    </w:p>
    <w:p w:rsidR="00944122" w:rsidRPr="00C75F04" w:rsidRDefault="00944122" w:rsidP="00944122">
      <w:pPr>
        <w:spacing w:line="228" w:lineRule="auto"/>
        <w:jc w:val="lowKashida"/>
        <w:rPr>
          <w:rFonts w:cs="Simplified Arabic"/>
          <w:b/>
          <w:bCs/>
          <w:rtl/>
          <w:lang w:bidi="ar-IQ"/>
        </w:rPr>
      </w:pPr>
      <w:r w:rsidRPr="00C75F04">
        <w:rPr>
          <w:rFonts w:cs="Simplified Arabic" w:hint="cs"/>
          <w:b/>
          <w:bCs/>
          <w:rtl/>
          <w:lang w:bidi="ar-IQ"/>
        </w:rPr>
        <w:t>العامل الاقتصادي:</w:t>
      </w:r>
    </w:p>
    <w:p w:rsidR="00944122" w:rsidRPr="00C75F04" w:rsidRDefault="00944122" w:rsidP="00944122">
      <w:pPr>
        <w:spacing w:line="228" w:lineRule="auto"/>
        <w:ind w:firstLine="720"/>
        <w:jc w:val="lowKashida"/>
        <w:rPr>
          <w:rFonts w:cs="Simplified Arabic"/>
          <w:rtl/>
          <w:lang w:bidi="ar-IQ"/>
        </w:rPr>
      </w:pPr>
      <w:r w:rsidRPr="00C75F04">
        <w:rPr>
          <w:rFonts w:cs="Simplified Arabic" w:hint="cs"/>
          <w:rtl/>
          <w:lang w:bidi="ar-IQ"/>
        </w:rPr>
        <w:t xml:space="preserve">كان ابن خلدون،من بين المفكرين أول من دلل بصورة منهجية على تأثير العوامل الاقتصادية على الظاهرة السياسية،فأن منهجه في دراسة التاريخ جعله يولي أهمية قصوى للعناصر المادية والاقتصادية في تطور المجتمعات ويؤكد ان التجمع الاجتماعي يفرض على الأفراد نظاما لتقسيم العمل فيما بينهم ،وان الأحداث السياسية تؤثر هي أيضا بدورها على الحياة الاقتصادية </w:t>
      </w:r>
    </w:p>
    <w:p w:rsidR="00944122" w:rsidRPr="00C75F04" w:rsidRDefault="00944122" w:rsidP="00944122">
      <w:pPr>
        <w:spacing w:line="228" w:lineRule="auto"/>
        <w:ind w:firstLine="720"/>
        <w:jc w:val="lowKashida"/>
        <w:rPr>
          <w:rFonts w:cs="Simplified Arabic"/>
          <w:rtl/>
          <w:lang w:bidi="ar-IQ"/>
        </w:rPr>
      </w:pPr>
      <w:r w:rsidRPr="00C75F04">
        <w:rPr>
          <w:rFonts w:cs="Simplified Arabic" w:hint="cs"/>
          <w:rtl/>
          <w:lang w:bidi="ar-IQ"/>
        </w:rPr>
        <w:t>لقد قامت كل هذه الدراسات على الطبقات الاجتماعية قبل ان تظهر أعمال كارل ماركس المعروفة عن الطبقات الاجتماعية والصراع الطبقي والتفسير المادي أو الاقتصادي للتاريخ، وقد كانت بعض هذه الدراسات تؤخذ بمفهوم المادية والتاريخية وتطبقه على دراسة الأحداث التاريخية وتؤكد على ان التغييرات غي طرق الإنتاج وأساليب الحياة هي الأساس الذي يجب الاستناد إليه في فهم الوقائع السياسية</w:t>
      </w:r>
      <w:r w:rsidRPr="00C75F04">
        <w:rPr>
          <w:rStyle w:val="FootnoteReference"/>
          <w:rtl/>
          <w:lang w:bidi="ar-IQ"/>
        </w:rPr>
        <w:t>(</w:t>
      </w:r>
      <w:r w:rsidRPr="00C75F04">
        <w:rPr>
          <w:rStyle w:val="FootnoteReference"/>
          <w:rtl/>
          <w:lang w:bidi="ar-IQ"/>
        </w:rPr>
        <w:footnoteReference w:id="894"/>
      </w:r>
      <w:r w:rsidRPr="00C75F04">
        <w:rPr>
          <w:rStyle w:val="FootnoteReference"/>
          <w:rtl/>
          <w:lang w:bidi="ar-IQ"/>
        </w:rPr>
        <w:t>)</w:t>
      </w:r>
      <w:r w:rsidRPr="00C75F04">
        <w:rPr>
          <w:rFonts w:cs="Simplified Arabic" w:hint="cs"/>
          <w:rtl/>
          <w:lang w:bidi="ar-IQ"/>
        </w:rPr>
        <w:t>.</w:t>
      </w:r>
    </w:p>
    <w:p w:rsidR="00944122" w:rsidRPr="00C75F04" w:rsidRDefault="00944122" w:rsidP="00944122">
      <w:pPr>
        <w:spacing w:line="228" w:lineRule="auto"/>
        <w:ind w:firstLine="720"/>
        <w:jc w:val="lowKashida"/>
        <w:rPr>
          <w:rFonts w:cs="Simplified Arabic" w:hint="cs"/>
          <w:rtl/>
          <w:lang w:bidi="ar-IQ"/>
        </w:rPr>
      </w:pPr>
      <w:r w:rsidRPr="00C75F04">
        <w:rPr>
          <w:rFonts w:cs="Simplified Arabic" w:hint="cs"/>
          <w:rtl/>
          <w:lang w:bidi="ar-IQ"/>
        </w:rPr>
        <w:t>ثم تأتي مجموعة أخرى من المتغيرات الاقتصادية التي تؤثر في المؤسسات السياسية وفي السلوك السياسي بصورة عامة إذ تتحكم فيه عدة عوامل:</w:t>
      </w:r>
    </w:p>
    <w:p w:rsidR="00944122" w:rsidRPr="00C75F04" w:rsidRDefault="00944122" w:rsidP="00944122">
      <w:pPr>
        <w:spacing w:line="228" w:lineRule="auto"/>
        <w:ind w:left="386" w:hanging="386"/>
        <w:jc w:val="lowKashida"/>
        <w:rPr>
          <w:rFonts w:cs="Simplified Arabic"/>
          <w:rtl/>
          <w:lang w:bidi="ar-IQ"/>
        </w:rPr>
      </w:pPr>
      <w:r w:rsidRPr="00C75F04">
        <w:rPr>
          <w:rFonts w:cs="Simplified Arabic" w:hint="cs"/>
          <w:rtl/>
          <w:lang w:bidi="ar-IQ"/>
        </w:rPr>
        <w:t>1. تأثير العوامل الاقتصادية على أشده عندما يتعلق الأمر بالموارد الطبيعية والثروات والأموال ايجابيا او سلبيا، مثلا حالة دولة الكويت باعتباره بلد نغطي وكذلك اليمن باعتباره بلد فقير، فالأول اثر على نواحي الحياة بكل أشكالها والثاني قد اثر ذلك سلبا على جميع نواحي الحياة بشكل مباشر او غير مباشر على طبيعة النظام السياسي والسلوك السياسي فيه</w:t>
      </w:r>
      <w:r w:rsidRPr="00C75F04">
        <w:rPr>
          <w:rStyle w:val="FootnoteReference"/>
          <w:rtl/>
          <w:lang w:bidi="ar-IQ"/>
        </w:rPr>
        <w:t>(</w:t>
      </w:r>
      <w:r w:rsidRPr="00C75F04">
        <w:rPr>
          <w:rStyle w:val="FootnoteReference"/>
          <w:rtl/>
          <w:lang w:bidi="ar-IQ"/>
        </w:rPr>
        <w:footnoteReference w:id="895"/>
      </w:r>
      <w:r w:rsidRPr="00C75F04">
        <w:rPr>
          <w:rStyle w:val="FootnoteReference"/>
          <w:rtl/>
          <w:lang w:bidi="ar-IQ"/>
        </w:rPr>
        <w:t>)</w:t>
      </w:r>
      <w:r w:rsidRPr="00C75F04">
        <w:rPr>
          <w:rFonts w:cs="Simplified Arabic" w:hint="cs"/>
          <w:rtl/>
          <w:lang w:bidi="ar-IQ"/>
        </w:rPr>
        <w:t>.</w:t>
      </w:r>
    </w:p>
    <w:p w:rsidR="00944122" w:rsidRPr="00C75F04" w:rsidRDefault="00944122" w:rsidP="00944122">
      <w:pPr>
        <w:ind w:left="386" w:hanging="360"/>
        <w:jc w:val="lowKashida"/>
        <w:rPr>
          <w:rFonts w:cs="Simplified Arabic"/>
          <w:rtl/>
          <w:lang w:bidi="ar-IQ"/>
        </w:rPr>
      </w:pPr>
      <w:r w:rsidRPr="00C75F04">
        <w:rPr>
          <w:rFonts w:cs="Simplified Arabic" w:hint="cs"/>
          <w:rtl/>
          <w:lang w:bidi="ar-IQ"/>
        </w:rPr>
        <w:t>2</w:t>
      </w:r>
      <w:r w:rsidRPr="00C75F04">
        <w:rPr>
          <w:rFonts w:cs="Simplified Arabic"/>
          <w:lang w:bidi="ar-IQ"/>
        </w:rPr>
        <w:t>-</w:t>
      </w:r>
      <w:r w:rsidRPr="00C75F04">
        <w:rPr>
          <w:rFonts w:cs="Simplified Arabic" w:hint="cs"/>
          <w:rtl/>
          <w:lang w:bidi="ar-IQ"/>
        </w:rPr>
        <w:t>وفرة الموارد الطبيعية وحدها لا تكفي لإقامة مجتمع سياسي قادر على التطور والتقدم، إنما يتوقف ذلك على مدى نشاط الأفراد، وقدرتهم على استغلال هذه الموارد وتحويلها إلى ظواهر اجتماعية مركبة أي موارد مصنعه أو مزروعة أو قائمة بأي شكل من الأشكال الأخرى المعروفة في المجتمع.</w:t>
      </w:r>
    </w:p>
    <w:p w:rsidR="00944122" w:rsidRPr="00C75F04" w:rsidRDefault="00944122" w:rsidP="00944122">
      <w:pPr>
        <w:ind w:left="386" w:hanging="360"/>
        <w:jc w:val="lowKashida"/>
        <w:rPr>
          <w:rFonts w:cs="Simplified Arabic"/>
          <w:rtl/>
          <w:lang w:bidi="ar-IQ"/>
        </w:rPr>
      </w:pPr>
      <w:r w:rsidRPr="00C75F04">
        <w:rPr>
          <w:rFonts w:cs="Simplified Arabic" w:hint="cs"/>
          <w:rtl/>
          <w:lang w:bidi="ar-IQ"/>
        </w:rPr>
        <w:t>3</w:t>
      </w:r>
      <w:r w:rsidRPr="00C75F04">
        <w:rPr>
          <w:rFonts w:cs="Simplified Arabic"/>
          <w:lang w:bidi="ar-IQ"/>
        </w:rPr>
        <w:t>-</w:t>
      </w:r>
      <w:r w:rsidRPr="00C75F04">
        <w:rPr>
          <w:rFonts w:cs="Simplified Arabic" w:hint="cs"/>
          <w:rtl/>
          <w:lang w:bidi="ar-IQ"/>
        </w:rPr>
        <w:t>القوة الحقيقية للعوامل الاقتصادية مرتبط ارتباطا وثيقا بتوزيع المنتوجات، وذلك لان توفر المنتوجات المتماثلة والمتعددة يوفر للفرد أمكان اختيار ما يناسبه منها، ومن ثم تفقد المعطيات الاقتصادية كل استقلاليتها في التحكم والتحرر للفرد من تأثيرها الحتمي وينعكس ذلك في نشاطه السياسي</w:t>
      </w:r>
      <w:r w:rsidRPr="00C75F04">
        <w:rPr>
          <w:rStyle w:val="FootnoteReference"/>
          <w:rtl/>
          <w:lang w:bidi="ar-IQ"/>
        </w:rPr>
        <w:t>(</w:t>
      </w:r>
      <w:r w:rsidRPr="00C75F04">
        <w:rPr>
          <w:rStyle w:val="FootnoteReference"/>
          <w:rtl/>
          <w:lang w:bidi="ar-IQ"/>
        </w:rPr>
        <w:footnoteReference w:id="896"/>
      </w:r>
      <w:r w:rsidRPr="00C75F04">
        <w:rPr>
          <w:rStyle w:val="FootnoteReference"/>
          <w:rtl/>
          <w:lang w:bidi="ar-IQ"/>
        </w:rPr>
        <w:t>)</w:t>
      </w:r>
      <w:r w:rsidRPr="00C75F04">
        <w:rPr>
          <w:rFonts w:cs="Simplified Arabic" w:hint="cs"/>
          <w:rtl/>
          <w:lang w:bidi="ar-IQ"/>
        </w:rPr>
        <w:t>.</w:t>
      </w:r>
    </w:p>
    <w:p w:rsidR="00944122" w:rsidRPr="006B47FA" w:rsidRDefault="00944122" w:rsidP="00944122">
      <w:pPr>
        <w:jc w:val="lowKashida"/>
        <w:rPr>
          <w:rFonts w:cs="Simplified Arabic"/>
          <w:b/>
          <w:bCs/>
          <w:rtl/>
          <w:lang w:bidi="ar-IQ"/>
        </w:rPr>
      </w:pPr>
      <w:r w:rsidRPr="006B47FA">
        <w:rPr>
          <w:rFonts w:cs="Simplified Arabic" w:hint="cs"/>
          <w:b/>
          <w:bCs/>
          <w:rtl/>
          <w:lang w:bidi="ar-IQ"/>
        </w:rPr>
        <w:t>العلاقة بين الرفاه الاقتصادي والديمقراطي:</w:t>
      </w:r>
    </w:p>
    <w:p w:rsidR="00944122" w:rsidRPr="00C75F04" w:rsidRDefault="00944122" w:rsidP="00944122">
      <w:pPr>
        <w:ind w:firstLine="720"/>
        <w:jc w:val="lowKashida"/>
        <w:rPr>
          <w:rFonts w:cs="Simplified Arabic"/>
          <w:rtl/>
          <w:lang w:bidi="ar-IQ"/>
        </w:rPr>
      </w:pPr>
      <w:r w:rsidRPr="00C75F04">
        <w:rPr>
          <w:rFonts w:cs="Simplified Arabic" w:hint="cs"/>
          <w:rtl/>
          <w:lang w:bidi="ar-IQ"/>
        </w:rPr>
        <w:lastRenderedPageBreak/>
        <w:t>منذ أقدم العصور وحتى الوقت الحاضر تتفق جميع المذاهب المختلفة بان هناك علاقة وثيقة بين درجة التطور الاقتصادي للمجتمع ومقدار التمسك بالديمقراطية</w:t>
      </w:r>
      <w:r w:rsidRPr="00C75F04">
        <w:rPr>
          <w:rStyle w:val="FootnoteReference"/>
          <w:rtl/>
          <w:lang w:bidi="ar-IQ"/>
        </w:rPr>
        <w:t>(</w:t>
      </w:r>
      <w:r w:rsidRPr="00C75F04">
        <w:rPr>
          <w:rStyle w:val="FootnoteReference"/>
          <w:rtl/>
          <w:lang w:bidi="ar-IQ"/>
        </w:rPr>
        <w:footnoteReference w:id="897"/>
      </w:r>
      <w:r w:rsidRPr="00C75F04">
        <w:rPr>
          <w:rStyle w:val="FootnoteReference"/>
          <w:rtl/>
          <w:lang w:bidi="ar-IQ"/>
        </w:rPr>
        <w:t>)</w:t>
      </w:r>
      <w:r w:rsidRPr="00C75F04">
        <w:rPr>
          <w:rFonts w:cs="Simplified Arabic" w:hint="cs"/>
          <w:rtl/>
          <w:lang w:bidi="ar-IQ"/>
        </w:rPr>
        <w:t>، وعليه يمكن القول ان البلدان المتقدمة في التصنيع واستخدام الوسائل التقنية الحديثة بحيث يؤدي ذلك إلى ازدياد الثروة القومية تبعا لذلك الدخل الفردي كلما سنحت فرص أكثر للتمسك بالديمقراطية ولبيان ذلك نستطيع ان نسوق بعض الاعتبارات لفهم هذه الحقيقة:</w:t>
      </w:r>
    </w:p>
    <w:p w:rsidR="00944122" w:rsidRPr="00C75F04" w:rsidRDefault="00944122" w:rsidP="00944122">
      <w:pPr>
        <w:jc w:val="lowKashida"/>
        <w:rPr>
          <w:rFonts w:cs="Simplified Arabic"/>
          <w:b/>
          <w:bCs/>
          <w:rtl/>
          <w:lang w:bidi="ar-IQ"/>
        </w:rPr>
      </w:pPr>
      <w:r w:rsidRPr="00C75F04">
        <w:rPr>
          <w:rFonts w:cs="Simplified Arabic" w:hint="cs"/>
          <w:b/>
          <w:bCs/>
          <w:rtl/>
          <w:lang w:bidi="ar-IQ"/>
        </w:rPr>
        <w:t>أ-مستوى الوعي السياسي:</w:t>
      </w:r>
    </w:p>
    <w:p w:rsidR="00944122" w:rsidRPr="00C75F04" w:rsidRDefault="00944122" w:rsidP="00944122">
      <w:pPr>
        <w:ind w:firstLine="720"/>
        <w:jc w:val="lowKashida"/>
        <w:rPr>
          <w:rFonts w:cs="Simplified Arabic"/>
          <w:rtl/>
          <w:lang w:bidi="ar-IQ"/>
        </w:rPr>
      </w:pPr>
      <w:r w:rsidRPr="00C75F04">
        <w:rPr>
          <w:rFonts w:cs="Simplified Arabic" w:hint="cs"/>
          <w:rtl/>
          <w:lang w:bidi="ar-IQ"/>
        </w:rPr>
        <w:t>ان مساهمة الجماهير في عميلة صنع القرار بأسلوب ديمقراطي يتطلب ان تكون هذه الجماهير على مستوى معين من الوعي الاجتماعي والدراية السياسية ولا يمكن الوصول إلى هذا الهدف إلاّ برفع مستوياتها عن طريق التربية والتعليم</w:t>
      </w:r>
      <w:r w:rsidRPr="00C75F04">
        <w:rPr>
          <w:rStyle w:val="FootnoteReference"/>
          <w:rtl/>
          <w:lang w:bidi="ar-IQ"/>
        </w:rPr>
        <w:t>(</w:t>
      </w:r>
      <w:r w:rsidRPr="00C75F04">
        <w:rPr>
          <w:rStyle w:val="FootnoteReference"/>
          <w:rtl/>
          <w:lang w:bidi="ar-IQ"/>
        </w:rPr>
        <w:footnoteReference w:id="898"/>
      </w:r>
      <w:r w:rsidRPr="00C75F04">
        <w:rPr>
          <w:rStyle w:val="FootnoteReference"/>
          <w:rtl/>
          <w:lang w:bidi="ar-IQ"/>
        </w:rPr>
        <w:t>)</w:t>
      </w:r>
      <w:r>
        <w:rPr>
          <w:rFonts w:cs="Simplified Arabic" w:hint="cs"/>
          <w:rtl/>
          <w:lang w:bidi="ar-IQ"/>
        </w:rPr>
        <w:t xml:space="preserve">، </w:t>
      </w:r>
      <w:r w:rsidRPr="00C75F04">
        <w:rPr>
          <w:rFonts w:cs="Simplified Arabic" w:hint="cs"/>
          <w:rtl/>
          <w:lang w:bidi="ar-IQ"/>
        </w:rPr>
        <w:t>وهو ما يقتضي توفر مستوى اقتصادي متقدم، ان النظام الديمقراطي يتطلب وجود كوادر من السياسيين ذوي الكفاءة والثقافة السياسية ، ولا يمكن ان يتوفر ذلك إلاّ في البلدان التي تتمتع بمستويات عالية من الثقافة، أما البلدان الفقيرة فلا تفتقد إلى الكوادر المدربة والمثقفة فحسب وإنما ايضا إلى المؤسسات العلمية ، وهذه المؤسسات حيث تقوم بدور هام في الحياة السياسية هي احد الخصائص التي تميز الدول المتقدمة عن الدول النامية.</w:t>
      </w:r>
    </w:p>
    <w:p w:rsidR="00944122" w:rsidRPr="00C75F04" w:rsidRDefault="00944122" w:rsidP="00944122">
      <w:pPr>
        <w:jc w:val="lowKashida"/>
        <w:rPr>
          <w:rFonts w:cs="Simplified Arabic"/>
          <w:b/>
          <w:bCs/>
          <w:rtl/>
          <w:lang w:bidi="ar-IQ"/>
        </w:rPr>
      </w:pPr>
      <w:r w:rsidRPr="00C75F04">
        <w:rPr>
          <w:rFonts w:cs="Simplified Arabic" w:hint="cs"/>
          <w:b/>
          <w:bCs/>
          <w:rtl/>
          <w:lang w:bidi="ar-IQ"/>
        </w:rPr>
        <w:t>ب_الولاء والتلاحم:</w:t>
      </w:r>
    </w:p>
    <w:p w:rsidR="00944122" w:rsidRPr="00C75F04" w:rsidRDefault="00944122" w:rsidP="00944122">
      <w:pPr>
        <w:ind w:firstLine="720"/>
        <w:jc w:val="lowKashida"/>
        <w:rPr>
          <w:rFonts w:cs="Simplified Arabic"/>
          <w:rtl/>
          <w:lang w:bidi="ar-IQ"/>
        </w:rPr>
      </w:pPr>
      <w:r w:rsidRPr="00C75F04">
        <w:rPr>
          <w:rFonts w:cs="Simplified Arabic" w:hint="cs"/>
          <w:rtl/>
          <w:lang w:bidi="ar-IQ"/>
        </w:rPr>
        <w:t>علاقة الولاء هي في حقيقتها تقابل بين حقيقة تاريخية ووظيفة حضارية ثم سياسة اتصالية ، هذه الأبعاد الثلاثة بغض النظر عن مقوماتها تستطيع ان تخلق التماسك والتوافق بين طبقات المجتمع المختلفة والتقارب بين جميع القوى السياسية</w:t>
      </w:r>
      <w:r w:rsidRPr="00C75F04">
        <w:rPr>
          <w:rStyle w:val="FootnoteReference"/>
          <w:rtl/>
          <w:lang w:bidi="ar-IQ"/>
        </w:rPr>
        <w:t>(</w:t>
      </w:r>
      <w:r w:rsidRPr="00C75F04">
        <w:rPr>
          <w:rStyle w:val="FootnoteReference"/>
          <w:rtl/>
          <w:lang w:bidi="ar-IQ"/>
        </w:rPr>
        <w:footnoteReference w:id="899"/>
      </w:r>
      <w:r w:rsidRPr="00C75F04">
        <w:rPr>
          <w:rStyle w:val="FootnoteReference"/>
          <w:rtl/>
          <w:lang w:bidi="ar-IQ"/>
        </w:rPr>
        <w:t>)</w:t>
      </w:r>
      <w:r w:rsidRPr="00C75F04">
        <w:rPr>
          <w:rFonts w:cs="Simplified Arabic" w:hint="cs"/>
          <w:rtl/>
          <w:lang w:bidi="ar-IQ"/>
        </w:rPr>
        <w:t>.</w:t>
      </w:r>
    </w:p>
    <w:p w:rsidR="00944122" w:rsidRPr="00C75F04" w:rsidRDefault="00944122" w:rsidP="00944122">
      <w:pPr>
        <w:ind w:firstLine="720"/>
        <w:jc w:val="lowKashida"/>
        <w:rPr>
          <w:rFonts w:cs="Simplified Arabic"/>
          <w:rtl/>
          <w:lang w:bidi="ar-IQ"/>
        </w:rPr>
      </w:pPr>
      <w:r w:rsidRPr="00C75F04">
        <w:rPr>
          <w:rFonts w:cs="Simplified Arabic" w:hint="cs"/>
          <w:rtl/>
          <w:lang w:bidi="ar-IQ"/>
        </w:rPr>
        <w:t>ثم تأتي ظاهرة أخرى لتؤكد على مفهوم أبعاد ظاهرة الولاء والتلاحم واختفاء التناقض الايديولوجي عندما يرتبط ذلك بالتصور السياسي بمبدأ الولاء الذي يقدر بشكل واضح بخصوص التعدد الاثني والطائفي والتعصب العنيف</w:t>
      </w:r>
      <w:r w:rsidRPr="00C75F04">
        <w:rPr>
          <w:rStyle w:val="FootnoteReference"/>
          <w:rtl/>
          <w:lang w:bidi="ar-IQ"/>
        </w:rPr>
        <w:t>(</w:t>
      </w:r>
      <w:r w:rsidRPr="00C75F04">
        <w:rPr>
          <w:rStyle w:val="FootnoteReference"/>
          <w:rtl/>
          <w:lang w:bidi="ar-IQ"/>
        </w:rPr>
        <w:footnoteReference w:id="900"/>
      </w:r>
      <w:r w:rsidRPr="00C75F04">
        <w:rPr>
          <w:rStyle w:val="FootnoteReference"/>
          <w:rtl/>
          <w:lang w:bidi="ar-IQ"/>
        </w:rPr>
        <w:t>)</w:t>
      </w:r>
    </w:p>
    <w:p w:rsidR="00944122" w:rsidRPr="00C75F04" w:rsidRDefault="00944122" w:rsidP="00944122">
      <w:pPr>
        <w:jc w:val="lowKashida"/>
        <w:rPr>
          <w:rFonts w:cs="Simplified Arabic"/>
          <w:b/>
          <w:bCs/>
          <w:rtl/>
          <w:lang w:bidi="ar-IQ"/>
        </w:rPr>
      </w:pPr>
      <w:r w:rsidRPr="00C75F04">
        <w:rPr>
          <w:rFonts w:cs="Simplified Arabic" w:hint="cs"/>
          <w:b/>
          <w:bCs/>
          <w:rtl/>
          <w:lang w:bidi="ar-IQ"/>
        </w:rPr>
        <w:t>ج_التباين الاجتماعي والاقتصادي:</w:t>
      </w:r>
    </w:p>
    <w:p w:rsidR="00944122" w:rsidRPr="00C75F04" w:rsidRDefault="00944122" w:rsidP="00944122">
      <w:pPr>
        <w:ind w:firstLine="720"/>
        <w:jc w:val="lowKashida"/>
        <w:rPr>
          <w:rFonts w:cs="Simplified Arabic"/>
          <w:rtl/>
          <w:lang w:bidi="ar-IQ"/>
        </w:rPr>
      </w:pPr>
      <w:r w:rsidRPr="00C75F04">
        <w:rPr>
          <w:rFonts w:cs="Simplified Arabic" w:hint="cs"/>
          <w:rtl/>
          <w:lang w:bidi="ar-IQ"/>
        </w:rPr>
        <w:t>الوعي الاجتماعي والاقتصادي لا يمكن ان يتم إلا من خلال تحليل حقيقة البنيان الطبقي للمجتمع وفي الواقع ان البيان الاجتماعي والاقتصادي يمثل الخلفية الحقيقية للظاهرة السياسية على مستوى الفرد وعلى مستوى الجماعة،وإذا كان التحليل الاجتماعي والاقتصادي ليس هدفنا في هذه الدراسة إلاّ ان الممارسة السياسية هي في حقيقتها عملية تفاعل وتقابل بين الأقوى الأمر الذي يفرض علينا لفهم كيفية التفاعل لردود الفعل المعبرة عن ذاك التفاعل</w:t>
      </w:r>
      <w:r w:rsidRPr="00C75F04">
        <w:rPr>
          <w:rStyle w:val="FootnoteReference"/>
          <w:rtl/>
          <w:lang w:bidi="ar-IQ"/>
        </w:rPr>
        <w:t>(</w:t>
      </w:r>
      <w:r w:rsidRPr="00C75F04">
        <w:rPr>
          <w:rStyle w:val="FootnoteReference"/>
          <w:rtl/>
          <w:lang w:bidi="ar-IQ"/>
        </w:rPr>
        <w:footnoteReference w:id="901"/>
      </w:r>
      <w:r w:rsidRPr="00C75F04">
        <w:rPr>
          <w:rStyle w:val="FootnoteReference"/>
          <w:rtl/>
          <w:lang w:bidi="ar-IQ"/>
        </w:rPr>
        <w:t>)</w:t>
      </w:r>
      <w:r w:rsidRPr="00C75F04">
        <w:rPr>
          <w:rFonts w:cs="Simplified Arabic" w:hint="cs"/>
          <w:rtl/>
          <w:lang w:bidi="ar-IQ"/>
        </w:rPr>
        <w:t xml:space="preserve">، ان تقدم تصويرا موجزا لخصائص ذلك البنيان ، فالوعي الطبقي نسبي فليس مدهشا ان تكون الطبقات الاجتماعية والاقتصادية في المجتمع ،وبغض النظر عن مقدار الثروة في البلاد تشعر عند الطبقات بالغبن في توزيع الثروة . وتؤيد الأحزاب السياسية التي تهدف إلى إعادة توزيع الثروة بين الأفراد، لذلك فأن الأحزاب السياسية </w:t>
      </w:r>
      <w:r w:rsidRPr="00C75F04">
        <w:rPr>
          <w:rFonts w:cs="Simplified Arabic" w:hint="cs"/>
          <w:rtl/>
          <w:lang w:bidi="ar-IQ"/>
        </w:rPr>
        <w:lastRenderedPageBreak/>
        <w:t>تميل إلى التطرف في البلدان الفقيرة أكثر من مثيلاتها في البلدان الغنية ولعل ذلك يعود إلى اللامساواة الحادة بين الأفراد، بعبارة أخرى ان شعورها بالتباين الاجتماعي أو الطبقي أقوى من شعورها بالتخلف العام في البلاد بالنسبة إلى البلدان المتقدمة.، وثم ناحية أخرى هي ان الطبقات الدينية وأحزابها في عالم الجنوب لا تريد توزيع الثروة الموجودة في البلاد فحسب وإنما الاستيلاء على السلطة</w:t>
      </w:r>
      <w:r w:rsidRPr="00C75F04">
        <w:rPr>
          <w:rStyle w:val="FootnoteReference"/>
          <w:rtl/>
          <w:lang w:bidi="ar-IQ"/>
        </w:rPr>
        <w:t>(</w:t>
      </w:r>
      <w:r w:rsidRPr="00C75F04">
        <w:rPr>
          <w:rStyle w:val="FootnoteReference"/>
          <w:rtl/>
          <w:lang w:bidi="ar-IQ"/>
        </w:rPr>
        <w:footnoteReference w:id="902"/>
      </w:r>
      <w:r w:rsidRPr="00C75F04">
        <w:rPr>
          <w:rStyle w:val="FootnoteReference"/>
          <w:rtl/>
          <w:lang w:bidi="ar-IQ"/>
        </w:rPr>
        <w:t>)</w:t>
      </w:r>
      <w:r w:rsidRPr="00C75F04">
        <w:rPr>
          <w:rFonts w:cs="Simplified Arabic" w:hint="cs"/>
          <w:rtl/>
          <w:lang w:bidi="ar-IQ"/>
        </w:rPr>
        <w:t>.</w:t>
      </w:r>
    </w:p>
    <w:p w:rsidR="00944122" w:rsidRPr="00C75F04" w:rsidRDefault="00944122" w:rsidP="00944122">
      <w:pPr>
        <w:pStyle w:val="a"/>
        <w:spacing w:after="0" w:line="240" w:lineRule="auto"/>
        <w:ind w:left="0" w:firstLine="720"/>
        <w:jc w:val="lowKashida"/>
        <w:rPr>
          <w:rFonts w:cs="Simplified Arabic"/>
          <w:sz w:val="24"/>
          <w:szCs w:val="24"/>
          <w:rtl/>
          <w:lang w:bidi="ar-IQ"/>
        </w:rPr>
      </w:pPr>
      <w:r w:rsidRPr="00C75F04">
        <w:rPr>
          <w:rFonts w:cs="Simplified Arabic" w:hint="cs"/>
          <w:sz w:val="24"/>
          <w:szCs w:val="24"/>
          <w:rtl/>
          <w:lang w:bidi="ar-IQ"/>
        </w:rPr>
        <w:t>لكي تقضي على الاستغلال وتصفية الاستثمارات الأجنبية الاحتكارية والتخلص من التبعية الاقتصادية الامبريالية ثانيا ثم الانطلاق في تحقيق التنمية والتطوير في إطار بنيان اجتماعي اقتصادي وطني ، ان لم يقض على الفروق الطبقية كليا فعلى الأقل يسعى إلى التقريب بين الطبقات الاجتماعية</w:t>
      </w:r>
      <w:r w:rsidRPr="00C75F04">
        <w:rPr>
          <w:rStyle w:val="FootnoteReference"/>
          <w:sz w:val="24"/>
          <w:szCs w:val="24"/>
          <w:rtl/>
          <w:lang w:bidi="ar-IQ"/>
        </w:rPr>
        <w:t>(</w:t>
      </w:r>
      <w:r w:rsidRPr="00C75F04">
        <w:rPr>
          <w:rStyle w:val="FootnoteReference"/>
          <w:sz w:val="24"/>
          <w:szCs w:val="24"/>
          <w:rtl/>
          <w:lang w:bidi="ar-IQ"/>
        </w:rPr>
        <w:footnoteReference w:id="903"/>
      </w:r>
      <w:r w:rsidRPr="00C75F04">
        <w:rPr>
          <w:rStyle w:val="FootnoteReference"/>
          <w:sz w:val="24"/>
          <w:szCs w:val="24"/>
          <w:rtl/>
          <w:lang w:bidi="ar-IQ"/>
        </w:rPr>
        <w:t>)</w:t>
      </w:r>
    </w:p>
    <w:p w:rsidR="00944122" w:rsidRPr="00C75F04" w:rsidRDefault="00944122" w:rsidP="00944122">
      <w:pPr>
        <w:pStyle w:val="a"/>
        <w:spacing w:after="0" w:line="240" w:lineRule="auto"/>
        <w:ind w:left="0"/>
        <w:jc w:val="lowKashida"/>
        <w:rPr>
          <w:rFonts w:cs="Simplified Arabic"/>
          <w:b/>
          <w:bCs/>
          <w:sz w:val="24"/>
          <w:szCs w:val="24"/>
          <w:rtl/>
          <w:lang w:bidi="ar-IQ"/>
        </w:rPr>
      </w:pPr>
      <w:r w:rsidRPr="00C75F04">
        <w:rPr>
          <w:rFonts w:cs="Simplified Arabic" w:hint="cs"/>
          <w:b/>
          <w:bCs/>
          <w:sz w:val="24"/>
          <w:szCs w:val="24"/>
          <w:rtl/>
          <w:lang w:bidi="ar-IQ"/>
        </w:rPr>
        <w:t>مفهوم الصراع بين الشريعة الإسلامية والتفاسير الوضعية الأساسية</w:t>
      </w:r>
    </w:p>
    <w:p w:rsidR="00944122" w:rsidRPr="00C75F04" w:rsidRDefault="00944122" w:rsidP="00944122">
      <w:pPr>
        <w:pStyle w:val="a"/>
        <w:spacing w:after="0" w:line="240" w:lineRule="auto"/>
        <w:ind w:left="0"/>
        <w:jc w:val="lowKashida"/>
        <w:rPr>
          <w:rFonts w:cs="Simplified Arabic"/>
          <w:b/>
          <w:bCs/>
          <w:sz w:val="24"/>
          <w:szCs w:val="24"/>
          <w:rtl/>
          <w:lang w:bidi="ar-IQ"/>
        </w:rPr>
      </w:pPr>
      <w:r w:rsidRPr="00C75F04">
        <w:rPr>
          <w:rFonts w:cs="Simplified Arabic" w:hint="cs"/>
          <w:b/>
          <w:bCs/>
          <w:sz w:val="24"/>
          <w:szCs w:val="24"/>
          <w:rtl/>
          <w:lang w:bidi="ar-IQ"/>
        </w:rPr>
        <w:t>أولا:معطيات التفسير الإسلامي للصراع</w:t>
      </w:r>
    </w:p>
    <w:p w:rsidR="00944122" w:rsidRPr="00C75F04" w:rsidRDefault="00944122" w:rsidP="00944122">
      <w:pPr>
        <w:pStyle w:val="a"/>
        <w:spacing w:after="0" w:line="240" w:lineRule="auto"/>
        <w:ind w:left="0" w:firstLine="720"/>
        <w:jc w:val="lowKashida"/>
        <w:rPr>
          <w:rFonts w:cs="Simplified Arabic"/>
          <w:sz w:val="24"/>
          <w:szCs w:val="24"/>
          <w:rtl/>
          <w:lang w:bidi="ar-IQ"/>
        </w:rPr>
      </w:pPr>
      <w:r w:rsidRPr="00C75F04">
        <w:rPr>
          <w:rFonts w:cs="Simplified Arabic" w:hint="cs"/>
          <w:sz w:val="24"/>
          <w:szCs w:val="24"/>
          <w:rtl/>
          <w:lang w:bidi="ar-IQ"/>
        </w:rPr>
        <w:t>ان موقف الإسلام من الصراع ، ومن المساحة التي قدر للإنسان _فردا وجماعه_ ان يتحرك عليها في عملية صياغة والتحليل بدقة وموضوعية ، وهذا يعني إلا نرجع إلى مصدره الأول والأخير: القران الكريم، وهذا ما يتطلب منا ان نقف عند معطيات هذا المصدر اليقيني الثابت منذ أول خطوة في البحث.</w:t>
      </w:r>
    </w:p>
    <w:p w:rsidR="00944122" w:rsidRPr="00C75F04" w:rsidRDefault="00944122" w:rsidP="00944122">
      <w:pPr>
        <w:pStyle w:val="a"/>
        <w:spacing w:after="0" w:line="240" w:lineRule="auto"/>
        <w:ind w:left="0" w:firstLine="720"/>
        <w:jc w:val="lowKashida"/>
        <w:rPr>
          <w:rFonts w:cs="Simplified Arabic" w:hint="cs"/>
          <w:sz w:val="24"/>
          <w:szCs w:val="24"/>
          <w:rtl/>
          <w:lang w:bidi="ar-IQ"/>
        </w:rPr>
      </w:pPr>
      <w:r w:rsidRPr="00C75F04">
        <w:rPr>
          <w:rFonts w:cs="Simplified Arabic" w:hint="cs"/>
          <w:sz w:val="24"/>
          <w:szCs w:val="24"/>
          <w:rtl/>
          <w:lang w:bidi="ar-IQ"/>
        </w:rPr>
        <w:t>ان أية نظرة سريعة تجاه معطيات الفكر الفلسفي الراهن وعروض الأبحاث والمؤلفات المتعلقة بالتفسير الوضعي للتاريخ ونشوء الحضارات ونموها من جهة وتدهورها وسقوطها من جهة أخرى</w:t>
      </w:r>
      <w:r w:rsidRPr="00C75F04">
        <w:rPr>
          <w:rStyle w:val="FootnoteReference"/>
          <w:sz w:val="24"/>
          <w:szCs w:val="24"/>
          <w:rtl/>
          <w:lang w:bidi="ar-IQ"/>
        </w:rPr>
        <w:t>(</w:t>
      </w:r>
      <w:r w:rsidRPr="00C75F04">
        <w:rPr>
          <w:rStyle w:val="FootnoteReference"/>
          <w:sz w:val="24"/>
          <w:szCs w:val="24"/>
          <w:rtl/>
          <w:lang w:bidi="ar-IQ"/>
        </w:rPr>
        <w:footnoteReference w:id="904"/>
      </w:r>
      <w:r w:rsidRPr="00C75F04">
        <w:rPr>
          <w:rStyle w:val="FootnoteReference"/>
          <w:sz w:val="24"/>
          <w:szCs w:val="24"/>
          <w:rtl/>
          <w:lang w:bidi="ar-IQ"/>
        </w:rPr>
        <w:t>)</w:t>
      </w:r>
      <w:r w:rsidRPr="00C75F04">
        <w:rPr>
          <w:rFonts w:cs="Simplified Arabic" w:hint="cs"/>
          <w:sz w:val="24"/>
          <w:szCs w:val="24"/>
          <w:rtl/>
          <w:lang w:bidi="ar-IQ"/>
        </w:rPr>
        <w:t xml:space="preserve"> ارتباطها ارتباطا وثيقة بمسألة (الصراع) وما يرافقه من(حركة) و(تناقض) أو (توازن) كان لنا ان نقف عندها بعض الشيء في محاولة لتتبع أبعاد الصراع .</w:t>
      </w:r>
    </w:p>
    <w:p w:rsidR="00944122" w:rsidRPr="00C75F04" w:rsidRDefault="00944122" w:rsidP="00944122">
      <w:pPr>
        <w:pStyle w:val="a"/>
        <w:spacing w:after="0" w:line="240" w:lineRule="auto"/>
        <w:ind w:left="0" w:firstLine="720"/>
        <w:jc w:val="lowKashida"/>
        <w:rPr>
          <w:rFonts w:cs="Simplified Arabic"/>
          <w:sz w:val="24"/>
          <w:szCs w:val="24"/>
          <w:rtl/>
          <w:lang w:bidi="ar-IQ"/>
        </w:rPr>
      </w:pPr>
      <w:r w:rsidRPr="00C75F04">
        <w:rPr>
          <w:rFonts w:cs="Simplified Arabic" w:hint="cs"/>
          <w:sz w:val="24"/>
          <w:szCs w:val="24"/>
          <w:rtl/>
          <w:lang w:bidi="ar-IQ"/>
        </w:rPr>
        <w:t>ان إحدى الملامح الأساسية التي تميز التفسير الإسلامي عن سائر التفاسير انه يعود للبعد الغيبي ، ماضيا وحاضرا ومستقبلاً مساحات واسعة ويجعله احد الشروط الأساسية للإيمان</w:t>
      </w:r>
      <w:r w:rsidRPr="00C75F04">
        <w:rPr>
          <w:rStyle w:val="FootnoteReference"/>
          <w:sz w:val="24"/>
          <w:szCs w:val="24"/>
          <w:rtl/>
          <w:lang w:bidi="ar-IQ"/>
        </w:rPr>
        <w:t>(</w:t>
      </w:r>
      <w:r w:rsidRPr="00C75F04">
        <w:rPr>
          <w:rStyle w:val="FootnoteReference"/>
          <w:sz w:val="24"/>
          <w:szCs w:val="24"/>
          <w:rtl/>
          <w:lang w:bidi="ar-IQ"/>
        </w:rPr>
        <w:footnoteReference w:id="905"/>
      </w:r>
      <w:r w:rsidRPr="00C75F04">
        <w:rPr>
          <w:rStyle w:val="FootnoteReference"/>
          <w:sz w:val="24"/>
          <w:szCs w:val="24"/>
          <w:rtl/>
          <w:lang w:bidi="ar-IQ"/>
        </w:rPr>
        <w:t>)</w:t>
      </w:r>
    </w:p>
    <w:p w:rsidR="00944122" w:rsidRPr="00C75F04" w:rsidRDefault="00944122" w:rsidP="00944122">
      <w:pPr>
        <w:pStyle w:val="a"/>
        <w:spacing w:after="0" w:line="240" w:lineRule="auto"/>
        <w:ind w:left="0" w:firstLine="720"/>
        <w:jc w:val="lowKashida"/>
        <w:rPr>
          <w:rFonts w:cs="Simplified Arabic"/>
          <w:sz w:val="24"/>
          <w:szCs w:val="24"/>
          <w:rtl/>
          <w:lang w:bidi="ar-IQ"/>
        </w:rPr>
      </w:pPr>
      <w:r w:rsidRPr="00C75F04">
        <w:rPr>
          <w:rFonts w:cs="Simplified Arabic" w:hint="cs"/>
          <w:sz w:val="24"/>
          <w:szCs w:val="24"/>
          <w:rtl/>
          <w:lang w:bidi="ar-IQ"/>
        </w:rPr>
        <w:t>الإيمان بالله الذي لا تدركه الأبصار، وبعملية خلقه الدائمة وبوجهه الذي ينقل للبشرية تعاليم السماء بواسطة أنبياء الله ورسوله ، ومعطيات هذا الوحي من الإيمان بالحساب والجزاء واليوم الآخر.إنما هو رفض للقاعدة التي لا تقوم بدونها إيمان.</w:t>
      </w:r>
    </w:p>
    <w:p w:rsidR="00944122" w:rsidRPr="00C75F04" w:rsidRDefault="00944122" w:rsidP="00944122">
      <w:pPr>
        <w:ind w:firstLine="720"/>
        <w:jc w:val="lowKashida"/>
        <w:rPr>
          <w:rFonts w:cs="Simplified Arabic"/>
          <w:rtl/>
          <w:lang w:bidi="ar-IQ"/>
        </w:rPr>
      </w:pPr>
      <w:r w:rsidRPr="00C75F04">
        <w:rPr>
          <w:rFonts w:cs="Simplified Arabic" w:hint="cs"/>
          <w:rtl/>
          <w:lang w:bidi="ar-IQ"/>
        </w:rPr>
        <w:t>وبهذا نلتقي بأول آيات من كتاب الله عز وجل (الم ذلك الكتاب لا ريب فيه هدى للمتقين الذين يؤمنون بالغيب ويقيمون الصلاة ومما رزقناهم ينفقون)</w:t>
      </w:r>
      <w:r w:rsidRPr="00C75F04">
        <w:rPr>
          <w:rStyle w:val="FootnoteReference"/>
          <w:rtl/>
          <w:lang w:bidi="ar-IQ"/>
        </w:rPr>
        <w:t>(</w:t>
      </w:r>
      <w:r w:rsidRPr="00C75F04">
        <w:rPr>
          <w:rStyle w:val="FootnoteReference"/>
          <w:rtl/>
          <w:lang w:bidi="ar-IQ"/>
        </w:rPr>
        <w:footnoteReference w:id="906"/>
      </w:r>
      <w:r w:rsidRPr="00C75F04">
        <w:rPr>
          <w:rStyle w:val="FootnoteReference"/>
          <w:rtl/>
          <w:lang w:bidi="ar-IQ"/>
        </w:rPr>
        <w:t>)</w:t>
      </w:r>
      <w:r w:rsidRPr="00C75F04">
        <w:rPr>
          <w:rFonts w:cs="Simplified Arabic" w:hint="cs"/>
          <w:rtl/>
          <w:lang w:bidi="ar-IQ"/>
        </w:rPr>
        <w:t xml:space="preserve"> والقران الكريم الذي يسعى دائما إلى طرح (المواقف) في كافة زواياها وأبعادها يبين لنا في أكثر من موضع فعلى مستوى الإنسان والبشرية يأخذ الصراع ، أكثر من شكل تمتد إلى أكثر من اتجاه ضمن اللحظة الأولى لخلق ادم يجابه الإنسان بقوة الشر المقابلة متمثلة بالشيطان وكل ما يملك من أساليب بدهم بها الإنسان من الخارج أو يبرز له من الأعماق من صميم الذات ، يجيئه من مسارب العاطفة والوجدان والنفس</w:t>
      </w:r>
      <w:r w:rsidRPr="00C75F04">
        <w:rPr>
          <w:rStyle w:val="FootnoteReference"/>
          <w:rtl/>
          <w:lang w:bidi="ar-IQ"/>
        </w:rPr>
        <w:t>(</w:t>
      </w:r>
      <w:r w:rsidRPr="00C75F04">
        <w:rPr>
          <w:rStyle w:val="FootnoteReference"/>
          <w:rtl/>
          <w:lang w:bidi="ar-IQ"/>
        </w:rPr>
        <w:footnoteReference w:id="907"/>
      </w:r>
      <w:r w:rsidRPr="00C75F04">
        <w:rPr>
          <w:rStyle w:val="FootnoteReference"/>
          <w:rtl/>
          <w:lang w:bidi="ar-IQ"/>
        </w:rPr>
        <w:t>)</w:t>
      </w:r>
    </w:p>
    <w:p w:rsidR="00944122" w:rsidRPr="00C75F04" w:rsidRDefault="00944122" w:rsidP="00944122">
      <w:pPr>
        <w:spacing w:line="216" w:lineRule="auto"/>
        <w:ind w:firstLine="720"/>
        <w:jc w:val="lowKashida"/>
        <w:rPr>
          <w:rFonts w:cs="Simplified Arabic"/>
          <w:rtl/>
          <w:lang w:bidi="ar-IQ"/>
        </w:rPr>
      </w:pPr>
      <w:r w:rsidRPr="00C75F04">
        <w:rPr>
          <w:rFonts w:cs="Simplified Arabic" w:hint="cs"/>
          <w:rtl/>
          <w:lang w:bidi="ar-IQ"/>
        </w:rPr>
        <w:t xml:space="preserve">ان الصراع بين الشيطان والإنسان ،شامل واسع معقد متشابك انه تقابل بين الخير والشر على أوسع الجبهات تقابل لابد منه وإذا ما أريد للحياة البشرية ان تتخطى الكسر إلى النشاط أنه ابتلاء فعال لن يأخذ تاريخ البشرية _بدونه_ شكله الايجابي ولا </w:t>
      </w:r>
      <w:r w:rsidRPr="00C75F04">
        <w:rPr>
          <w:rFonts w:cs="Simplified Arabic" w:hint="cs"/>
          <w:rtl/>
          <w:lang w:bidi="ar-IQ"/>
        </w:rPr>
        <w:lastRenderedPageBreak/>
        <w:t>يمضي إلى نهاياته المرسومة ضد هبوط ادم ولا نقول سقوطه الكلمة التي لم ترد في اي آية قرآنية تتحدث عن ادم إلى يوم الحساب</w:t>
      </w:r>
      <w:r w:rsidRPr="00C75F04">
        <w:rPr>
          <w:rStyle w:val="FootnoteReference"/>
          <w:rtl/>
          <w:lang w:bidi="ar-IQ"/>
        </w:rPr>
        <w:t>(</w:t>
      </w:r>
      <w:r w:rsidRPr="00C75F04">
        <w:rPr>
          <w:rStyle w:val="FootnoteReference"/>
          <w:rtl/>
          <w:lang w:bidi="ar-IQ"/>
        </w:rPr>
        <w:footnoteReference w:id="908"/>
      </w:r>
      <w:r w:rsidRPr="00C75F04">
        <w:rPr>
          <w:rStyle w:val="FootnoteReference"/>
          <w:rtl/>
          <w:lang w:bidi="ar-IQ"/>
        </w:rPr>
        <w:t>)</w:t>
      </w:r>
    </w:p>
    <w:p w:rsidR="00944122" w:rsidRPr="00C75F04" w:rsidRDefault="00944122" w:rsidP="00944122">
      <w:pPr>
        <w:spacing w:line="216" w:lineRule="auto"/>
        <w:ind w:firstLine="720"/>
        <w:jc w:val="lowKashida"/>
        <w:rPr>
          <w:rFonts w:cs="Simplified Arabic"/>
          <w:rtl/>
          <w:lang w:bidi="ar-IQ"/>
        </w:rPr>
      </w:pPr>
      <w:r w:rsidRPr="00C75F04">
        <w:rPr>
          <w:rFonts w:cs="Simplified Arabic" w:hint="cs"/>
          <w:rtl/>
          <w:lang w:bidi="ar-IQ"/>
        </w:rPr>
        <w:t>ويبقى نداء الله الدائم للبشرية (يا بني ادم لا يغوينكم الشيطان)</w:t>
      </w:r>
      <w:r w:rsidRPr="00C75F04">
        <w:rPr>
          <w:rStyle w:val="FootnoteReference"/>
          <w:rtl/>
          <w:lang w:bidi="ar-IQ"/>
        </w:rPr>
        <w:t>(</w:t>
      </w:r>
      <w:r w:rsidRPr="00C75F04">
        <w:rPr>
          <w:rStyle w:val="FootnoteReference"/>
          <w:rtl/>
          <w:lang w:bidi="ar-IQ"/>
        </w:rPr>
        <w:footnoteReference w:id="909"/>
      </w:r>
      <w:r w:rsidRPr="00C75F04">
        <w:rPr>
          <w:rStyle w:val="FootnoteReference"/>
          <w:rtl/>
          <w:lang w:bidi="ar-IQ"/>
        </w:rPr>
        <w:t>)</w:t>
      </w:r>
      <w:r w:rsidRPr="00C75F04">
        <w:rPr>
          <w:rFonts w:cs="Simplified Arabic" w:hint="cs"/>
          <w:rtl/>
          <w:lang w:bidi="ar-IQ"/>
        </w:rPr>
        <w:t xml:space="preserve"> محورا كبيرا يدور علية الصراع والحركة والتقدم إلى الأمام أو الرجوع إلى الوراء ....ورغم ان الله سبحانه وهب بني ادم قدرات العقل والروح والإرادة والعمل ،إلا انه سبحانه لم يتركهم وحدهم في تجربة صراعهم في الأرض وظل يمدهم حيناً بعد حين تعاليم السماء وشرائعها العادلة الذي يحيل حركة البشرية في العالم إلى حركة متقدمة في خط متوازن صاعد لا رجوع فيها إلى الوراء .</w:t>
      </w:r>
    </w:p>
    <w:p w:rsidR="00944122" w:rsidRPr="00C75F04" w:rsidRDefault="00944122" w:rsidP="00944122">
      <w:pPr>
        <w:spacing w:line="216" w:lineRule="auto"/>
        <w:ind w:firstLine="720"/>
        <w:jc w:val="lowKashida"/>
        <w:rPr>
          <w:rFonts w:cs="Simplified Arabic"/>
          <w:rtl/>
          <w:lang w:bidi="ar-IQ"/>
        </w:rPr>
      </w:pPr>
      <w:r w:rsidRPr="00C75F04">
        <w:rPr>
          <w:rFonts w:cs="Simplified Arabic" w:hint="cs"/>
          <w:rtl/>
          <w:lang w:bidi="ar-IQ"/>
        </w:rPr>
        <w:t>واشد ما يرفضه القران الكريم في دعوة البشرية للإفادة من هذا الصراع وتحويله إلى حركة متقدمة صاعدة هي نزوع بعض الزعامات والجماعات إلى الوراء ومواقفهم الرجعية التي ترفض أية دعوة تسعى لكي يحتلوا مواقع في الأمام:(افحكم الجاهلية يبغون ومن احسن من الله حكمأ لقوم يوقنون )</w:t>
      </w:r>
      <w:r w:rsidRPr="00C75F04">
        <w:rPr>
          <w:rStyle w:val="FootnoteReference"/>
          <w:rtl/>
          <w:lang w:bidi="ar-IQ"/>
        </w:rPr>
        <w:t>(</w:t>
      </w:r>
      <w:r w:rsidRPr="00C75F04">
        <w:rPr>
          <w:rStyle w:val="FootnoteReference"/>
          <w:rtl/>
          <w:lang w:bidi="ar-IQ"/>
        </w:rPr>
        <w:footnoteReference w:id="910"/>
      </w:r>
      <w:r w:rsidRPr="00C75F04">
        <w:rPr>
          <w:rStyle w:val="FootnoteReference"/>
          <w:rtl/>
          <w:lang w:bidi="ar-IQ"/>
        </w:rPr>
        <w:t>)</w:t>
      </w:r>
      <w:r w:rsidRPr="00C75F04">
        <w:rPr>
          <w:rFonts w:cs="Simplified Arabic" w:hint="cs"/>
          <w:rtl/>
          <w:lang w:bidi="ar-IQ"/>
        </w:rPr>
        <w:t xml:space="preserve"> .</w:t>
      </w:r>
    </w:p>
    <w:p w:rsidR="00944122" w:rsidRPr="00C75F04" w:rsidRDefault="00944122" w:rsidP="00944122">
      <w:pPr>
        <w:spacing w:line="216" w:lineRule="auto"/>
        <w:ind w:firstLine="720"/>
        <w:jc w:val="lowKashida"/>
        <w:rPr>
          <w:rFonts w:cs="Simplified Arabic"/>
          <w:rtl/>
          <w:lang w:bidi="ar-IQ"/>
        </w:rPr>
      </w:pPr>
      <w:r w:rsidRPr="00C75F04">
        <w:rPr>
          <w:rFonts w:cs="Simplified Arabic" w:hint="cs"/>
          <w:rtl/>
          <w:lang w:bidi="ar-IQ"/>
        </w:rPr>
        <w:t xml:space="preserve">والصراع المتنوع المتقابل قائم أيضاً في صميم العلاقات البشرية ،فالإرادة الحرة والاختيار المفتوح منها الإنسان فردا وجماعة للانتماء إلى هذا المذهب أو ذاك يقودان </w:t>
      </w:r>
      <w:r w:rsidRPr="00C75F04">
        <w:rPr>
          <w:rFonts w:cs="Simplified Arabic"/>
          <w:rtl/>
          <w:lang w:bidi="ar-IQ"/>
        </w:rPr>
        <w:t>–</w:t>
      </w:r>
      <w:r w:rsidRPr="00C75F04">
        <w:rPr>
          <w:rFonts w:cs="Simplified Arabic" w:hint="cs"/>
          <w:rtl/>
          <w:lang w:bidi="ar-IQ"/>
        </w:rPr>
        <w:t xml:space="preserve"> بالضرورة - إلى عدم توحد البشرية وتحولها إلى معسكر متشابه واحد وان قيمة الحياة الدنيا وصيرورتها الحضارية تكمن في هذا الصراع القائم بين الأجناس المختلفة ،وان حكمة الله شاءت ان تشهد انقساما وتنوعا وصراعا ، هذه هي طبيعة العلاقات البشرية مادامت تمارس حريتها في الأخذ والعطاء .تلك هذه إرادة الله في ان تكون حياة الناس مغايرة نوعيا لحياة الخلائق الأخرى.</w:t>
      </w:r>
    </w:p>
    <w:p w:rsidR="00944122" w:rsidRPr="00C75F04" w:rsidRDefault="00944122" w:rsidP="00944122">
      <w:pPr>
        <w:spacing w:line="216" w:lineRule="auto"/>
        <w:ind w:firstLine="720"/>
        <w:jc w:val="lowKashida"/>
        <w:rPr>
          <w:rFonts w:cs="Simplified Arabic"/>
          <w:rtl/>
          <w:lang w:bidi="ar-IQ"/>
        </w:rPr>
      </w:pPr>
      <w:r w:rsidRPr="00C75F04">
        <w:rPr>
          <w:rFonts w:cs="Simplified Arabic" w:hint="cs"/>
          <w:rtl/>
          <w:lang w:bidi="ar-IQ"/>
        </w:rPr>
        <w:t>ان القرآن الكريم يحدثنا عن هذا التغاير الذي يقوم عليه الصراع البشري في اكثر من صورة ووفق اشد الصيغ واقعية ووضوحا (ولو شاء الله لجعلهم أمة واحدة ،ولكن يدخل من يشاء في رحمته والظالمون ما لهم من ولي ولا نصير)</w:t>
      </w:r>
      <w:r w:rsidRPr="00C75F04">
        <w:rPr>
          <w:rStyle w:val="FootnoteReference"/>
          <w:rtl/>
          <w:lang w:bidi="ar-IQ"/>
        </w:rPr>
        <w:t>(</w:t>
      </w:r>
      <w:r w:rsidRPr="00C75F04">
        <w:rPr>
          <w:rStyle w:val="FootnoteReference"/>
          <w:rtl/>
          <w:lang w:bidi="ar-IQ"/>
        </w:rPr>
        <w:footnoteReference w:id="911"/>
      </w:r>
      <w:r w:rsidRPr="00C75F04">
        <w:rPr>
          <w:rStyle w:val="FootnoteReference"/>
          <w:rtl/>
          <w:lang w:bidi="ar-IQ"/>
        </w:rPr>
        <w:t>)</w:t>
      </w:r>
    </w:p>
    <w:p w:rsidR="00944122" w:rsidRPr="00C75F04" w:rsidRDefault="00944122" w:rsidP="00944122">
      <w:pPr>
        <w:jc w:val="lowKashida"/>
        <w:rPr>
          <w:rFonts w:cs="Simplified Arabic"/>
          <w:rtl/>
          <w:lang w:bidi="ar-IQ"/>
        </w:rPr>
      </w:pPr>
      <w:r w:rsidRPr="00C75F04">
        <w:rPr>
          <w:rFonts w:cs="Simplified Arabic" w:hint="cs"/>
          <w:rtl/>
          <w:lang w:bidi="ar-IQ"/>
        </w:rPr>
        <w:t>وقال تعالى (وما كان الناس إلا أمة واحدة فاختلفوا ،ولو لا كلمة سبقت من ربك لقضي بينهم فيما فيه يختلفون )</w:t>
      </w:r>
      <w:r w:rsidRPr="00C75F04">
        <w:rPr>
          <w:rStyle w:val="FootnoteReference"/>
          <w:rtl/>
          <w:lang w:bidi="ar-IQ"/>
        </w:rPr>
        <w:t>(</w:t>
      </w:r>
      <w:r w:rsidRPr="00C75F04">
        <w:rPr>
          <w:rStyle w:val="FootnoteReference"/>
          <w:rtl/>
          <w:lang w:bidi="ar-IQ"/>
        </w:rPr>
        <w:footnoteReference w:id="912"/>
      </w:r>
      <w:r w:rsidRPr="00C75F04">
        <w:rPr>
          <w:rStyle w:val="FootnoteReference"/>
          <w:rtl/>
          <w:lang w:bidi="ar-IQ"/>
        </w:rPr>
        <w:t>)</w:t>
      </w:r>
      <w:r w:rsidRPr="00C75F04">
        <w:rPr>
          <w:rFonts w:cs="Simplified Arabic" w:hint="cs"/>
          <w:rtl/>
          <w:lang w:bidi="ar-IQ"/>
        </w:rPr>
        <w:t xml:space="preserve"> أكثر من هذا ان القران الكريم ، انطلاقاً من موقفه الواقعي في التفسير بخصوص مصادر القوة والطاقة في صراع الحق والباطل لا تكمن _كما يعلمنا القران _في التباين العددي ، وهوة تباين كمي لا يقاس بالتباين النوعي الحاسم بين المعسكرين الإيمان والكفر (ان يكن منكم عشرون صابرون يغلبوا مائتين وان يكن منكم مائة يغلبوا ألفا من الذين كفروا بأنهم قوم لا يفقهون)</w:t>
      </w:r>
      <w:r w:rsidRPr="00C75F04">
        <w:rPr>
          <w:rStyle w:val="FootnoteReference"/>
          <w:rtl/>
          <w:lang w:bidi="ar-IQ"/>
        </w:rPr>
        <w:t>(</w:t>
      </w:r>
      <w:r w:rsidRPr="00C75F04">
        <w:rPr>
          <w:rStyle w:val="FootnoteReference"/>
          <w:rtl/>
          <w:lang w:bidi="ar-IQ"/>
        </w:rPr>
        <w:footnoteReference w:id="913"/>
      </w:r>
      <w:r w:rsidRPr="00C75F04">
        <w:rPr>
          <w:rStyle w:val="FootnoteReference"/>
          <w:rtl/>
          <w:lang w:bidi="ar-IQ"/>
        </w:rPr>
        <w:t>)</w:t>
      </w:r>
      <w:r w:rsidRPr="00C75F04">
        <w:rPr>
          <w:rFonts w:cs="Simplified Arabic" w:hint="cs"/>
          <w:rtl/>
          <w:lang w:bidi="ar-IQ"/>
        </w:rPr>
        <w:t>. وكثيرا ما يكون الاختلاف بالألسنة والألوان الذي بحد ذاته صيغة من صيغ الإبداع الإلهي المعجز_الذي بعضه تغاير الثقافات والقوميات يعد احد العوامل الكبيرة التي تكمن وراء الصراع البشري المحتوم ، ومن ثم يذكرنا القران به: (ومن آياته ان خلقكم من تراب ثم اذا انتم بشر تنشرون.... ومن آياته خلق السموات والأرض واختلاف ألسنتكم وألوانكم ان في ذلك لآيات للعالمين)</w:t>
      </w:r>
      <w:r w:rsidRPr="00C75F04">
        <w:rPr>
          <w:rStyle w:val="FootnoteReference"/>
          <w:rtl/>
          <w:lang w:bidi="ar-IQ"/>
        </w:rPr>
        <w:t>(</w:t>
      </w:r>
      <w:r w:rsidRPr="00C75F04">
        <w:rPr>
          <w:rStyle w:val="FootnoteReference"/>
          <w:rtl/>
          <w:lang w:bidi="ar-IQ"/>
        </w:rPr>
        <w:footnoteReference w:id="914"/>
      </w:r>
      <w:r w:rsidRPr="00C75F04">
        <w:rPr>
          <w:rStyle w:val="FootnoteReference"/>
          <w:rtl/>
          <w:lang w:bidi="ar-IQ"/>
        </w:rPr>
        <w:t>)</w:t>
      </w:r>
    </w:p>
    <w:p w:rsidR="00944122" w:rsidRPr="00C75F04" w:rsidRDefault="00944122" w:rsidP="00944122">
      <w:pPr>
        <w:jc w:val="lowKashida"/>
        <w:rPr>
          <w:rFonts w:cs="Simplified Arabic"/>
          <w:rtl/>
          <w:lang w:bidi="ar-IQ"/>
        </w:rPr>
      </w:pPr>
      <w:r w:rsidRPr="00C75F04">
        <w:rPr>
          <w:rFonts w:cs="Simplified Arabic" w:hint="cs"/>
          <w:rtl/>
          <w:lang w:bidi="ar-IQ"/>
        </w:rPr>
        <w:lastRenderedPageBreak/>
        <w:t>وعند رؤية الإنسان القاصرة التي تعجز عن النفاذ إلى ما وراء الأحداث، يحدثنا القران الكريم وما أكثر ما يتساءل الإنسان عن الحكمة من التقاتل  والقصد من سفك الدم البشري، وما أكثر ما تخيل الفلاسفة والمفكرون عالما بشريا لا يشهد قتال ولا سفك للدماء، ولكن هيهات مادامت المسألة مرتبطة في جذورها بالوجود البشري المتغاير والمتنوع</w:t>
      </w:r>
      <w:r w:rsidRPr="00C75F04">
        <w:rPr>
          <w:rStyle w:val="FootnoteReference"/>
          <w:rtl/>
          <w:lang w:bidi="ar-IQ"/>
        </w:rPr>
        <w:t>(</w:t>
      </w:r>
      <w:r w:rsidRPr="00C75F04">
        <w:rPr>
          <w:rStyle w:val="FootnoteReference"/>
          <w:rtl/>
          <w:lang w:bidi="ar-IQ"/>
        </w:rPr>
        <w:footnoteReference w:id="915"/>
      </w:r>
      <w:r w:rsidRPr="00C75F04">
        <w:rPr>
          <w:rStyle w:val="FootnoteReference"/>
          <w:rtl/>
          <w:lang w:bidi="ar-IQ"/>
        </w:rPr>
        <w:t>)</w:t>
      </w:r>
    </w:p>
    <w:p w:rsidR="00944122" w:rsidRPr="00C75F04" w:rsidRDefault="00944122" w:rsidP="00944122">
      <w:pPr>
        <w:ind w:firstLine="720"/>
        <w:jc w:val="lowKashida"/>
        <w:rPr>
          <w:rFonts w:cs="Simplified Arabic"/>
          <w:rtl/>
          <w:lang w:bidi="ar-IQ"/>
        </w:rPr>
      </w:pPr>
      <w:r w:rsidRPr="00C75F04">
        <w:rPr>
          <w:rFonts w:cs="Simplified Arabic" w:hint="cs"/>
          <w:rtl/>
          <w:lang w:bidi="ar-IQ"/>
        </w:rPr>
        <w:t>ومادام الصراع أمراً لا مفر منه إذا ما أريد للحياة الإنسانية ان تتحرك وتتقدم وتتجاوز مواقع السكون والركود والفساد(كتب عليكم القتال وهو كره لكم، وعسى ان تكرهوا شيئا وهو خير لكم، وعسى ان تحبوا شيئا وهو شر لكم والله يعلم وانتم لا تعلمون)</w:t>
      </w:r>
      <w:r w:rsidRPr="00C75F04">
        <w:rPr>
          <w:rStyle w:val="FootnoteReference"/>
          <w:rtl/>
          <w:lang w:bidi="ar-IQ"/>
        </w:rPr>
        <w:t>(</w:t>
      </w:r>
      <w:r w:rsidRPr="00C75F04">
        <w:rPr>
          <w:rStyle w:val="FootnoteReference"/>
          <w:rtl/>
          <w:lang w:bidi="ar-IQ"/>
        </w:rPr>
        <w:footnoteReference w:id="916"/>
      </w:r>
      <w:r w:rsidRPr="00C75F04">
        <w:rPr>
          <w:rStyle w:val="FootnoteReference"/>
          <w:rtl/>
          <w:lang w:bidi="ar-IQ"/>
        </w:rPr>
        <w:t>)</w:t>
      </w:r>
      <w:r w:rsidRPr="00C75F04">
        <w:rPr>
          <w:rFonts w:cs="Simplified Arabic" w:hint="cs"/>
          <w:rtl/>
          <w:lang w:bidi="ar-IQ"/>
        </w:rPr>
        <w:t xml:space="preserve"> هكذا، دائما تجيء رؤية الله الشاملة التي لا يأتيها الباطل من بين يديها ولا من خلفها لكي تتم رؤية وتنير لها الطريق.</w:t>
      </w:r>
    </w:p>
    <w:p w:rsidR="00944122" w:rsidRPr="00C75F04" w:rsidRDefault="00944122" w:rsidP="00944122">
      <w:pPr>
        <w:spacing w:line="228" w:lineRule="auto"/>
        <w:ind w:firstLine="720"/>
        <w:jc w:val="lowKashida"/>
        <w:rPr>
          <w:rFonts w:cs="Simplified Arabic" w:hint="cs"/>
          <w:rtl/>
          <w:lang w:bidi="ar-IQ"/>
        </w:rPr>
      </w:pPr>
      <w:r w:rsidRPr="00C75F04">
        <w:rPr>
          <w:rFonts w:cs="Simplified Arabic" w:hint="cs"/>
          <w:rtl/>
          <w:lang w:bidi="ar-IQ"/>
        </w:rPr>
        <w:t>وقال في تفسير قوله تعالى عن الصراع الناجم عن التغاير البشري في المذاهب والأجناس واللغات  لا يقصر المسالة على التقاتل والتدافع، إنما يمدها إلى ساحة أوسع ، ويعطي الصراع البشري آفاقاً بعيدة المدى وتمتد لكي تصل إلى الموقف الأكثر ايجابية والذي يجعل هذا التغاير البشري سببا لعلاقات إنسانية متبادلة بين الأقوام والشعوب تسعى للتقارب والتعاون والتعارف مع بقاء كل منها على مذهبه أو جنسه أو لونه أو لغته (يا أيها الناس إنا خلقناكم من ذكر وأنثى وجعلناكم شعوبا وقبائل لتعارفوا  ان أكرمكم عند الله اتقاكم)</w:t>
      </w:r>
      <w:r w:rsidRPr="00C75F04">
        <w:rPr>
          <w:rStyle w:val="FootnoteReference"/>
          <w:rtl/>
          <w:lang w:bidi="ar-IQ"/>
        </w:rPr>
        <w:t>(</w:t>
      </w:r>
      <w:r w:rsidRPr="00C75F04">
        <w:rPr>
          <w:rStyle w:val="FootnoteReference"/>
          <w:rtl/>
          <w:lang w:bidi="ar-IQ"/>
        </w:rPr>
        <w:footnoteReference w:id="917"/>
      </w:r>
      <w:r w:rsidRPr="00C75F04">
        <w:rPr>
          <w:rStyle w:val="FootnoteReference"/>
          <w:rtl/>
          <w:lang w:bidi="ar-IQ"/>
        </w:rPr>
        <w:t>)</w:t>
      </w:r>
    </w:p>
    <w:p w:rsidR="00944122" w:rsidRPr="00C75F04" w:rsidRDefault="00944122" w:rsidP="00944122">
      <w:pPr>
        <w:spacing w:line="228" w:lineRule="auto"/>
        <w:ind w:firstLine="720"/>
        <w:jc w:val="lowKashida"/>
        <w:rPr>
          <w:rFonts w:cs="Simplified Arabic"/>
          <w:rtl/>
          <w:lang w:bidi="ar-IQ"/>
        </w:rPr>
      </w:pPr>
      <w:r w:rsidRPr="00C75F04">
        <w:rPr>
          <w:rFonts w:cs="Simplified Arabic" w:hint="cs"/>
          <w:rtl/>
          <w:lang w:bidi="ar-IQ"/>
        </w:rPr>
        <w:t>هذه الحقيقة دافعة عندما تتناول موضوع المذاهب التفسيرية والمعطيات الفكرية للوضعيين اي تصوير عالم لا صراع فيه(الهيغلية في مرحلة تجلى المتوحد والماركسية (مرحلة حكم البروليتاريا) ويسوده السلام والمحبة ، فتتجاوز بهذا واقعيتها وعلميتها ،وتغفل عن ( الأساس) الدائم في تاريخ البشرية والمولد الأبدي لحركته الحضارية وتتناقض تناقضا أساسيا مع مذهبها _هي نفسها_ التي بدأت بالحركة وآلت إلى سكون غير واقع ، بينما القران الكريم ينطلق من (موقف) واقعي لانه يتحدث عن تجارب تنبثق من رؤية تجمع  الماضي إلى الحاضر إلى المستقبل .... فيؤكد مسألة الصراع من جهة ويقر من جهة أخرى التمايز الأبدي للشعوب والأقوام والجماعات ويصعد من جهة ثالثة أساليب الصراع حتى يصل الى مرحلة التعامل الإنساني القائم التسامح والتعاون دون ان يتجاوز واقعيته</w:t>
      </w:r>
      <w:r w:rsidRPr="00C75F04">
        <w:rPr>
          <w:rStyle w:val="FootnoteReference"/>
          <w:rtl/>
          <w:lang w:bidi="ar-IQ"/>
        </w:rPr>
        <w:t>(</w:t>
      </w:r>
      <w:r w:rsidRPr="00C75F04">
        <w:rPr>
          <w:rStyle w:val="FootnoteReference"/>
          <w:rtl/>
          <w:lang w:bidi="ar-IQ"/>
        </w:rPr>
        <w:footnoteReference w:id="918"/>
      </w:r>
      <w:r w:rsidRPr="00C75F04">
        <w:rPr>
          <w:rStyle w:val="FootnoteReference"/>
          <w:rtl/>
          <w:lang w:bidi="ar-IQ"/>
        </w:rPr>
        <w:t>)</w:t>
      </w:r>
    </w:p>
    <w:p w:rsidR="00944122" w:rsidRPr="00C75F04" w:rsidRDefault="00944122" w:rsidP="00944122">
      <w:pPr>
        <w:jc w:val="lowKashida"/>
        <w:rPr>
          <w:rFonts w:cs="Simplified Arabic"/>
          <w:rtl/>
          <w:lang w:bidi="ar-IQ"/>
        </w:rPr>
      </w:pPr>
      <w:r w:rsidRPr="00C75F04">
        <w:rPr>
          <w:rFonts w:cs="Simplified Arabic" w:hint="cs"/>
          <w:rtl/>
          <w:lang w:bidi="ar-IQ"/>
        </w:rPr>
        <w:t>ملاحظة أخرى جديرة بان تثير الكثير من التساؤلات ،وتدور حول طبيعة دور الجماعة (المؤمنة) في ميدان الصراع الواسع؟</w:t>
      </w:r>
    </w:p>
    <w:p w:rsidR="00944122" w:rsidRPr="00C75F04" w:rsidRDefault="00944122" w:rsidP="00944122">
      <w:pPr>
        <w:ind w:firstLine="720"/>
        <w:jc w:val="lowKashida"/>
        <w:rPr>
          <w:rFonts w:cs="Simplified Arabic"/>
          <w:rtl/>
          <w:lang w:bidi="ar-IQ"/>
        </w:rPr>
      </w:pPr>
      <w:r w:rsidRPr="00C75F04">
        <w:rPr>
          <w:rFonts w:cs="Simplified Arabic" w:hint="cs"/>
          <w:rtl/>
          <w:lang w:bidi="ar-IQ"/>
        </w:rPr>
        <w:t>ان القران الكريم يبين لنا أولاً ،ان هذه الجماعة واحدة ،سواء علت مع نوح أم انتمت إلى دين موسى ، أم آمنت بنداءات المسيح ، أم استجابت لدعوة الرسول (عليهم السلام).</w:t>
      </w:r>
    </w:p>
    <w:p w:rsidR="00944122" w:rsidRPr="00C75F04" w:rsidRDefault="00944122" w:rsidP="00944122">
      <w:pPr>
        <w:ind w:firstLine="720"/>
        <w:jc w:val="lowKashida"/>
        <w:rPr>
          <w:rFonts w:cs="Simplified Arabic"/>
          <w:rtl/>
          <w:lang w:bidi="ar-IQ"/>
        </w:rPr>
      </w:pPr>
      <w:r w:rsidRPr="00C75F04">
        <w:rPr>
          <w:rFonts w:cs="Simplified Arabic" w:hint="cs"/>
          <w:rtl/>
          <w:lang w:bidi="ar-IQ"/>
        </w:rPr>
        <w:lastRenderedPageBreak/>
        <w:t>واحدة في تصورها وفي سيرتها وفي أهدافها وفي مصيرها .(ان هذه أمتكم امة واحدة وأنا ربكم فاعبدون)</w:t>
      </w:r>
      <w:r w:rsidRPr="00C75F04">
        <w:rPr>
          <w:rStyle w:val="FootnoteReference"/>
          <w:rtl/>
          <w:lang w:bidi="ar-IQ"/>
        </w:rPr>
        <w:t>(</w:t>
      </w:r>
      <w:r w:rsidRPr="00C75F04">
        <w:rPr>
          <w:rStyle w:val="FootnoteReference"/>
          <w:rtl/>
          <w:lang w:bidi="ar-IQ"/>
        </w:rPr>
        <w:footnoteReference w:id="919"/>
      </w:r>
      <w:r w:rsidRPr="00C75F04">
        <w:rPr>
          <w:rStyle w:val="FootnoteReference"/>
          <w:rtl/>
          <w:lang w:bidi="ar-IQ"/>
        </w:rPr>
        <w:t>)</w:t>
      </w:r>
      <w:r w:rsidRPr="00C75F04">
        <w:rPr>
          <w:rFonts w:cs="Simplified Arabic" w:hint="cs"/>
          <w:rtl/>
          <w:lang w:bidi="ar-IQ"/>
        </w:rPr>
        <w:t xml:space="preserve"> يكشف لنا القران الكريم ((الوحدة))  التي تجمع بين الأنبياء وبين إتباعهم ،ما داموا جميعا استجابوا لنداء الله وامنوا بوحدانيته لا شبهة فيها ،هذه الجماعة أو الأمة التي بلغت أقصى درجات نضجها وفاعليتها على يد الرسول (</w:t>
      </w:r>
      <w:r w:rsidRPr="00C75F04">
        <w:rPr>
          <w:rFonts w:cs="Simplified Arabic" w:hint="cs"/>
          <w:lang w:bidi="ar-IQ"/>
        </w:rPr>
        <w:sym w:font="AGA Arabesque" w:char="F072"/>
      </w:r>
      <w:r w:rsidRPr="00C75F04">
        <w:rPr>
          <w:rFonts w:cs="Simplified Arabic" w:hint="cs"/>
          <w:rtl/>
          <w:lang w:bidi="ar-IQ"/>
        </w:rPr>
        <w:t>) حيث أعلن القران الكريم عن توقف الوصي نهائيا ،وعن إلقاء المسؤولية كاملة على الأمة الإسلامية وحتى تعمل وتكافح العالم صوب الأهداف الإنسانية التي رسمها القران الكريم ،كتاب الله عز وجل</w:t>
      </w:r>
      <w:r w:rsidRPr="00C75F04">
        <w:rPr>
          <w:rStyle w:val="FootnoteReference"/>
          <w:rtl/>
          <w:lang w:bidi="ar-IQ"/>
        </w:rPr>
        <w:t>(</w:t>
      </w:r>
      <w:r w:rsidRPr="00C75F04">
        <w:rPr>
          <w:rStyle w:val="FootnoteReference"/>
          <w:rtl/>
          <w:lang w:bidi="ar-IQ"/>
        </w:rPr>
        <w:footnoteReference w:id="920"/>
      </w:r>
      <w:r w:rsidRPr="00C75F04">
        <w:rPr>
          <w:rStyle w:val="FootnoteReference"/>
          <w:rtl/>
          <w:lang w:bidi="ar-IQ"/>
        </w:rPr>
        <w:t>)</w:t>
      </w:r>
      <w:r w:rsidRPr="00C75F04">
        <w:rPr>
          <w:rFonts w:cs="Simplified Arabic" w:hint="cs"/>
          <w:rtl/>
          <w:lang w:bidi="ar-IQ"/>
        </w:rPr>
        <w:t xml:space="preserve"> .</w:t>
      </w:r>
    </w:p>
    <w:p w:rsidR="00944122" w:rsidRPr="00C75F04" w:rsidRDefault="00944122" w:rsidP="00944122">
      <w:pPr>
        <w:ind w:firstLine="720"/>
        <w:jc w:val="lowKashida"/>
        <w:rPr>
          <w:rFonts w:cs="Simplified Arabic"/>
          <w:rtl/>
          <w:lang w:bidi="ar-IQ"/>
        </w:rPr>
      </w:pPr>
      <w:r w:rsidRPr="00C75F04">
        <w:rPr>
          <w:rFonts w:cs="Simplified Arabic" w:hint="cs"/>
          <w:rtl/>
          <w:lang w:bidi="ar-IQ"/>
        </w:rPr>
        <w:t>فالإسلام قد حدد من خلال كتاب الله وسنة نبيه ان الصراع في المفهوم الإسلامي يتخذ بعدين الأول باطني ذاتي عمودي سماه الرسول (الجهاد الأكبر) لما يتطلبه من مصاعب ويستلزمه من قدرة على المقاومة والحذر والتجرد وهو يهدف إلى مواجهة الإنسان لذاته وتغيرها تغيرا حركيا مستمرا من اجل ان يسقط عنها كل النزعات والشهوات والممارسات السلبية</w:t>
      </w:r>
      <w:r w:rsidRPr="00C75F04">
        <w:rPr>
          <w:rStyle w:val="FootnoteReference"/>
          <w:rtl/>
          <w:lang w:bidi="ar-IQ"/>
        </w:rPr>
        <w:t>(</w:t>
      </w:r>
      <w:r w:rsidRPr="00C75F04">
        <w:rPr>
          <w:rStyle w:val="FootnoteReference"/>
          <w:rtl/>
          <w:lang w:bidi="ar-IQ"/>
        </w:rPr>
        <w:footnoteReference w:id="921"/>
      </w:r>
      <w:r w:rsidRPr="00C75F04">
        <w:rPr>
          <w:rStyle w:val="FootnoteReference"/>
          <w:rtl/>
          <w:lang w:bidi="ar-IQ"/>
        </w:rPr>
        <w:t>)</w:t>
      </w:r>
      <w:r w:rsidRPr="00C75F04">
        <w:rPr>
          <w:rFonts w:cs="Simplified Arabic" w:hint="cs"/>
          <w:rtl/>
          <w:lang w:bidi="ar-IQ"/>
        </w:rPr>
        <w:t xml:space="preserve"> ، فان المسلم المؤمن حق الإيمان هو الذي يعتقد بشروط نفسية وأخلاقية إلى ان فصل إلى أهدافها بأشد الأساليب نقاء وتركيزا وتوحدا ،قال تعالى ((ومن جاهد إنما يجاهد لنفسه ،ان الله لغني عن العالمين ))</w:t>
      </w:r>
      <w:r w:rsidRPr="00C75F04">
        <w:rPr>
          <w:rStyle w:val="FootnoteReference"/>
          <w:rtl/>
          <w:lang w:bidi="ar-IQ"/>
        </w:rPr>
        <w:t>(</w:t>
      </w:r>
      <w:r w:rsidRPr="00C75F04">
        <w:rPr>
          <w:rStyle w:val="FootnoteReference"/>
          <w:rtl/>
          <w:lang w:bidi="ar-IQ"/>
        </w:rPr>
        <w:footnoteReference w:id="922"/>
      </w:r>
      <w:r w:rsidRPr="00C75F04">
        <w:rPr>
          <w:rStyle w:val="FootnoteReference"/>
          <w:rtl/>
          <w:lang w:bidi="ar-IQ"/>
        </w:rPr>
        <w:t>)</w:t>
      </w:r>
      <w:r w:rsidRPr="00C75F04">
        <w:rPr>
          <w:rFonts w:cs="Simplified Arabic" w:hint="cs"/>
          <w:rtl/>
          <w:lang w:bidi="ar-IQ"/>
        </w:rPr>
        <w:t>.</w:t>
      </w:r>
    </w:p>
    <w:p w:rsidR="00944122" w:rsidRPr="00C75F04" w:rsidRDefault="00944122" w:rsidP="00944122">
      <w:pPr>
        <w:ind w:firstLine="720"/>
        <w:jc w:val="lowKashida"/>
        <w:rPr>
          <w:rFonts w:cs="Simplified Arabic"/>
          <w:rtl/>
          <w:lang w:bidi="ar-IQ"/>
        </w:rPr>
      </w:pPr>
      <w:r w:rsidRPr="00C75F04">
        <w:rPr>
          <w:rFonts w:cs="Simplified Arabic" w:hint="cs"/>
          <w:rtl/>
          <w:lang w:bidi="ar-IQ"/>
        </w:rPr>
        <w:t>وعلية فان تجربة الصراع الذاتي،عند المسلم ،تقوم على مجابهة قوى الشر والسلب في نفسه والتفوق عليها ،للاقتراب أكثر من جوهر الدعوة التي ينتمي إليها والاندماج ،بعد اطرحا كل العواتق التي تنبثق في أعماق تكوينه الذاتي ، وبدون هذا الصراع الإرادي الذاتي من اجل تغيير الذات فأنه لا ينتظر أبدا حدوث أي تغيير على أساس مستوى الصراع الخارجي في العالم .</w:t>
      </w:r>
    </w:p>
    <w:p w:rsidR="00944122" w:rsidRPr="00C75F04" w:rsidRDefault="00944122" w:rsidP="00944122">
      <w:pPr>
        <w:ind w:firstLine="720"/>
        <w:jc w:val="lowKashida"/>
        <w:rPr>
          <w:rFonts w:cs="Simplified Arabic"/>
          <w:rtl/>
          <w:lang w:bidi="ar-IQ"/>
        </w:rPr>
      </w:pPr>
      <w:r w:rsidRPr="00C75F04">
        <w:rPr>
          <w:rFonts w:cs="Simplified Arabic" w:hint="cs"/>
          <w:rtl/>
          <w:lang w:bidi="ar-IQ"/>
        </w:rPr>
        <w:t>ان قاعدة الحركة نحو الأفضل والأحسن عقائديا في صراعنا الخارجي مع القوى البشرية المعتادة ،هو ان نسعى لأحداث التغيير باطنياً،مثل قولة تعالى :((ان الله لا يغير ما يقوم حتى يغيروا ما بأنفسهم))</w:t>
      </w:r>
      <w:r w:rsidRPr="00C75F04">
        <w:rPr>
          <w:rStyle w:val="FootnoteReference"/>
          <w:rtl/>
          <w:lang w:bidi="ar-IQ"/>
        </w:rPr>
        <w:t>(</w:t>
      </w:r>
      <w:r w:rsidRPr="00C75F04">
        <w:rPr>
          <w:rStyle w:val="FootnoteReference"/>
          <w:rtl/>
          <w:lang w:bidi="ar-IQ"/>
        </w:rPr>
        <w:footnoteReference w:id="923"/>
      </w:r>
      <w:r w:rsidRPr="00C75F04">
        <w:rPr>
          <w:rStyle w:val="FootnoteReference"/>
          <w:rtl/>
          <w:lang w:bidi="ar-IQ"/>
        </w:rPr>
        <w:t>)</w:t>
      </w:r>
    </w:p>
    <w:p w:rsidR="00944122" w:rsidRPr="00C75F04" w:rsidRDefault="00944122" w:rsidP="00944122">
      <w:pPr>
        <w:jc w:val="lowKashida"/>
        <w:rPr>
          <w:rFonts w:cs="Simplified Arabic"/>
          <w:rtl/>
          <w:lang w:bidi="ar-IQ"/>
        </w:rPr>
      </w:pPr>
      <w:r w:rsidRPr="00C75F04">
        <w:rPr>
          <w:rFonts w:cs="Simplified Arabic" w:hint="cs"/>
          <w:rtl/>
          <w:lang w:bidi="ar-IQ"/>
        </w:rPr>
        <w:t>وفي آية أخرى نلتقي بالصيغة المعاكسة ((ذلك بان الله لم يك مغيرا نعمة انعمها على قوم حتى يغيروا ما بأنفسهم))</w:t>
      </w:r>
      <w:r w:rsidRPr="00C75F04">
        <w:rPr>
          <w:rStyle w:val="FootnoteReference"/>
          <w:rtl/>
          <w:lang w:bidi="ar-IQ"/>
        </w:rPr>
        <w:t>(</w:t>
      </w:r>
      <w:r w:rsidRPr="00C75F04">
        <w:rPr>
          <w:rStyle w:val="FootnoteReference"/>
          <w:rtl/>
          <w:lang w:bidi="ar-IQ"/>
        </w:rPr>
        <w:footnoteReference w:id="924"/>
      </w:r>
      <w:r w:rsidRPr="00C75F04">
        <w:rPr>
          <w:rStyle w:val="FootnoteReference"/>
          <w:rtl/>
          <w:lang w:bidi="ar-IQ"/>
        </w:rPr>
        <w:t>)</w:t>
      </w:r>
    </w:p>
    <w:p w:rsidR="00944122" w:rsidRPr="00C75F04" w:rsidRDefault="00944122" w:rsidP="00944122">
      <w:pPr>
        <w:jc w:val="lowKashida"/>
        <w:rPr>
          <w:rFonts w:cs="Simplified Arabic"/>
          <w:rtl/>
          <w:lang w:bidi="ar-IQ"/>
        </w:rPr>
      </w:pPr>
      <w:r w:rsidRPr="00C75F04">
        <w:rPr>
          <w:rFonts w:cs="Simplified Arabic" w:hint="cs"/>
          <w:rtl/>
          <w:lang w:bidi="ar-IQ"/>
        </w:rPr>
        <w:t>والقاعدة القرآنية في كلتا الحالتين هي ان أي تغير نوعي في الخارج لا يتحقق إلا بعد حدوث التغير الباطني أي في الذات البشرية ،سلباً أو ايجابياً.</w:t>
      </w:r>
    </w:p>
    <w:p w:rsidR="00944122" w:rsidRPr="00C75F04" w:rsidRDefault="00944122" w:rsidP="00944122">
      <w:pPr>
        <w:ind w:firstLine="720"/>
        <w:jc w:val="lowKashida"/>
        <w:rPr>
          <w:rFonts w:cs="Simplified Arabic"/>
          <w:rtl/>
          <w:lang w:bidi="ar-IQ"/>
        </w:rPr>
      </w:pPr>
      <w:r w:rsidRPr="00C75F04">
        <w:rPr>
          <w:rFonts w:cs="Simplified Arabic" w:hint="cs"/>
          <w:rtl/>
          <w:lang w:bidi="ar-IQ"/>
        </w:rPr>
        <w:t>فآيات القران قد تضمنت بيان أصول مبدأ التغيير الذاتي مقابل حتمية السقوط والمداولة كوسيلة لاستعادة ولا نقول للاستمرار ،لأنة ليس بإمكان آية جماعة بشرية ان تظل متوترة الإرادة في مواجهة التحديات الدائمة قرنا بعد قرن دون ان تضعف أو تفقد توترها هذا فتتخلى عن مكانها المتقدم للجماعة الأكثر استعدادا</w:t>
      </w:r>
      <w:r w:rsidRPr="00C75F04">
        <w:rPr>
          <w:rStyle w:val="FootnoteReference"/>
          <w:rtl/>
          <w:lang w:bidi="ar-IQ"/>
        </w:rPr>
        <w:t>(</w:t>
      </w:r>
      <w:r w:rsidRPr="00C75F04">
        <w:rPr>
          <w:rStyle w:val="FootnoteReference"/>
          <w:rtl/>
          <w:lang w:bidi="ar-IQ"/>
        </w:rPr>
        <w:footnoteReference w:id="925"/>
      </w:r>
      <w:r w:rsidRPr="00C75F04">
        <w:rPr>
          <w:rStyle w:val="FootnoteReference"/>
          <w:rtl/>
          <w:lang w:bidi="ar-IQ"/>
        </w:rPr>
        <w:t>)</w:t>
      </w:r>
      <w:r w:rsidRPr="00C75F04">
        <w:rPr>
          <w:rFonts w:cs="Simplified Arabic" w:hint="cs"/>
          <w:rtl/>
          <w:lang w:bidi="ar-IQ"/>
        </w:rPr>
        <w:t xml:space="preserve"> .</w:t>
      </w:r>
    </w:p>
    <w:p w:rsidR="00944122" w:rsidRPr="00C75F04" w:rsidRDefault="00944122" w:rsidP="00944122">
      <w:pPr>
        <w:pStyle w:val="a"/>
        <w:spacing w:after="0" w:line="240" w:lineRule="auto"/>
        <w:ind w:left="0" w:firstLine="720"/>
        <w:jc w:val="lowKashida"/>
        <w:rPr>
          <w:rFonts w:cs="Simplified Arabic" w:hint="cs"/>
          <w:sz w:val="24"/>
          <w:szCs w:val="24"/>
          <w:rtl/>
          <w:lang w:bidi="ar-IQ"/>
        </w:rPr>
      </w:pPr>
      <w:r w:rsidRPr="00C75F04">
        <w:rPr>
          <w:rFonts w:cs="Simplified Arabic" w:hint="cs"/>
          <w:sz w:val="24"/>
          <w:szCs w:val="24"/>
          <w:rtl/>
          <w:lang w:bidi="ar-IQ"/>
        </w:rPr>
        <w:lastRenderedPageBreak/>
        <w:t xml:space="preserve">أما صراع الجماعة الإسلامية على مستوى العالم فيصطلح عليه القران والسنة باسم (الجهاد)وهوة يتضمن كل إشكال الصراع الخارجي على الإطلاق :مذهبياً، سياسياً ، عسكرياً، أخلاقياً ، اقتصادياً ، وحضارياً ، فهو </w:t>
      </w:r>
      <w:r w:rsidRPr="00C75F04">
        <w:rPr>
          <w:rFonts w:cs="Simplified Arabic"/>
          <w:sz w:val="24"/>
          <w:szCs w:val="24"/>
          <w:rtl/>
          <w:lang w:bidi="ar-IQ"/>
        </w:rPr>
        <w:t>–</w:t>
      </w:r>
      <w:r w:rsidRPr="00C75F04">
        <w:rPr>
          <w:rFonts w:cs="Simplified Arabic" w:hint="cs"/>
          <w:sz w:val="24"/>
          <w:szCs w:val="24"/>
          <w:rtl/>
          <w:lang w:bidi="ar-IQ"/>
        </w:rPr>
        <w:t xml:space="preserve"> بهذا- يمثل مساحة للحركة أوسع بكثير من تلك التي تحتلها صراعات التفاسير المذهبية ، سيما المثالية والمادية</w:t>
      </w:r>
      <w:r w:rsidRPr="00C75F04">
        <w:rPr>
          <w:rStyle w:val="FootnoteReference"/>
          <w:sz w:val="24"/>
          <w:szCs w:val="24"/>
          <w:rtl/>
          <w:lang w:bidi="ar-IQ"/>
        </w:rPr>
        <w:footnoteReference w:customMarkFollows="1" w:id="926"/>
        <w:t>*</w:t>
      </w:r>
      <w:r w:rsidRPr="00C75F04">
        <w:rPr>
          <w:rFonts w:cs="Simplified Arabic" w:hint="cs"/>
          <w:sz w:val="24"/>
          <w:szCs w:val="24"/>
          <w:rtl/>
          <w:lang w:bidi="ar-IQ"/>
        </w:rPr>
        <w:t>.</w:t>
      </w:r>
    </w:p>
    <w:p w:rsidR="00944122" w:rsidRPr="00C75F04" w:rsidRDefault="00944122" w:rsidP="00944122">
      <w:pPr>
        <w:ind w:firstLine="720"/>
        <w:jc w:val="lowKashida"/>
        <w:rPr>
          <w:rFonts w:cs="Simplified Arabic"/>
          <w:rtl/>
          <w:lang w:bidi="ar-IQ"/>
        </w:rPr>
      </w:pPr>
      <w:r w:rsidRPr="00C75F04">
        <w:rPr>
          <w:rFonts w:cs="Simplified Arabic" w:hint="cs"/>
          <w:rtl/>
          <w:lang w:bidi="ar-IQ"/>
        </w:rPr>
        <w:t>كما انه يتضمن ديمومة زمنية يعبر عنها حديث الرسول (ص) (الجهاد ماضي إلى يوم القيامة) في وقت نرى فيه بعض مذاهب التفسير الوضعية انه سيجيء اليوم الذي يكف فيه الصراع على مستوى العالم . وهو أمر يتناقض مع طبيعة معطياتهم (الحركية) من جهة ومع صميم العلاقات البشرية من جهة أخرى.</w:t>
      </w:r>
    </w:p>
    <w:p w:rsidR="00944122" w:rsidRPr="00C75F04" w:rsidRDefault="00944122" w:rsidP="00944122">
      <w:pPr>
        <w:ind w:firstLine="720"/>
        <w:jc w:val="lowKashida"/>
        <w:rPr>
          <w:rFonts w:cs="Simplified Arabic"/>
          <w:rtl/>
          <w:lang w:bidi="ar-IQ"/>
        </w:rPr>
      </w:pPr>
      <w:r w:rsidRPr="00C75F04">
        <w:rPr>
          <w:rFonts w:cs="Simplified Arabic" w:hint="cs"/>
          <w:rtl/>
          <w:lang w:bidi="ar-IQ"/>
        </w:rPr>
        <w:t>وفي موضوع آخر يبين فيها القران الكريم، كيف ان الجهاد هو صراع دائم بين معسكرين كبيرين كل منهما ينتمي إلى فكرة ويلتزم موقفا ويعمل في سبيل...(الذين امنوا يقاتلون في سبيل الله.واللذين كفروا يقاتلون في سبيل الطاغوت)</w:t>
      </w:r>
      <w:r w:rsidRPr="00C75F04">
        <w:rPr>
          <w:rStyle w:val="FootnoteReference"/>
          <w:rtl/>
          <w:lang w:bidi="ar-IQ"/>
        </w:rPr>
        <w:t>(</w:t>
      </w:r>
      <w:r w:rsidRPr="00C75F04">
        <w:rPr>
          <w:rStyle w:val="FootnoteReference"/>
          <w:rtl/>
          <w:lang w:bidi="ar-IQ"/>
        </w:rPr>
        <w:footnoteReference w:id="927"/>
      </w:r>
      <w:r w:rsidRPr="00C75F04">
        <w:rPr>
          <w:rStyle w:val="FootnoteReference"/>
          <w:rtl/>
          <w:lang w:bidi="ar-IQ"/>
        </w:rPr>
        <w:t>)</w:t>
      </w:r>
      <w:r w:rsidRPr="00C75F04">
        <w:rPr>
          <w:rFonts w:cs="Simplified Arabic" w:hint="cs"/>
          <w:rtl/>
          <w:lang w:bidi="ar-IQ"/>
        </w:rPr>
        <w:t xml:space="preserve"> </w:t>
      </w:r>
    </w:p>
    <w:p w:rsidR="00944122" w:rsidRPr="00C75F04" w:rsidRDefault="00944122" w:rsidP="00944122">
      <w:pPr>
        <w:ind w:firstLine="720"/>
        <w:jc w:val="lowKashida"/>
        <w:rPr>
          <w:rFonts w:cs="Simplified Arabic" w:hint="cs"/>
          <w:rtl/>
          <w:lang w:bidi="ar-IQ"/>
        </w:rPr>
      </w:pPr>
      <w:r w:rsidRPr="00C75F04">
        <w:rPr>
          <w:rFonts w:cs="Simplified Arabic" w:hint="cs"/>
          <w:rtl/>
          <w:lang w:bidi="ar-IQ"/>
        </w:rPr>
        <w:t>ويسمى هؤلاء بأنهم يعلمون تحت لواء الشيطان عدو بني آدم، ومصدر الصراع الرئيسي في العالم إلاّ ان كيده يبدو ضعيفا غير قادر على الصمود إزاء أية جماعة مؤمنة تؤثر الجهاد على الاستسلام والحركة على القعود لانها تنتمي إلى الله الذي يملك كل شي ،ومن ثم يجيء النصر النهائي لصالح المؤمنين المجاهدين الذين يتحركون أبداً بأمر من الله (حتى لا تكون فتنه و يكون الدين لله)</w:t>
      </w:r>
      <w:r w:rsidRPr="00C75F04">
        <w:rPr>
          <w:rStyle w:val="FootnoteReference"/>
          <w:rtl/>
          <w:lang w:bidi="ar-IQ"/>
        </w:rPr>
        <w:t>(</w:t>
      </w:r>
      <w:r w:rsidRPr="00C75F04">
        <w:rPr>
          <w:rStyle w:val="FootnoteReference"/>
          <w:rtl/>
          <w:lang w:bidi="ar-IQ"/>
        </w:rPr>
        <w:footnoteReference w:id="928"/>
      </w:r>
      <w:r w:rsidRPr="00C75F04">
        <w:rPr>
          <w:rStyle w:val="FootnoteReference"/>
          <w:rtl/>
          <w:lang w:bidi="ar-IQ"/>
        </w:rPr>
        <w:t>)</w:t>
      </w:r>
      <w:r w:rsidRPr="00C75F04">
        <w:rPr>
          <w:rFonts w:cs="Simplified Arabic" w:hint="cs"/>
          <w:rtl/>
          <w:lang w:bidi="ar-IQ"/>
        </w:rPr>
        <w:t xml:space="preserve"> لمصارعة القوى المضادة والتغلب عليها .</w:t>
      </w:r>
    </w:p>
    <w:p w:rsidR="00944122" w:rsidRPr="00C75F04" w:rsidRDefault="00944122" w:rsidP="00944122">
      <w:pPr>
        <w:ind w:firstLine="720"/>
        <w:jc w:val="lowKashida"/>
        <w:rPr>
          <w:rFonts w:cs="Simplified Arabic"/>
          <w:rtl/>
          <w:lang w:bidi="ar-IQ"/>
        </w:rPr>
      </w:pPr>
      <w:r w:rsidRPr="00C75F04">
        <w:rPr>
          <w:rFonts w:cs="Simplified Arabic" w:hint="cs"/>
          <w:rtl/>
          <w:lang w:bidi="ar-IQ"/>
        </w:rPr>
        <w:t>ان الخطاب القرآني قد استطاع ان يضع الأمة الإسلامية أم مسؤوليتها الحركية الكبرى في العالم ويمنحها فاعليه دائمة إزاء التجارب والمواقف البشرية، تتجاوز حدود الزمان والمكان ، ويرفعها إلى موقع(الشهادة) على الناس.... ذلك الموقع (الوسط) المميز المتفرد ، أمراً بالمعروف وناهياً عن المنكر (وكذلك جعلناكم امة وسطا لتكونوا شهداء على الناس ويكون الرسول عليكم شهيدا)</w:t>
      </w:r>
      <w:r w:rsidRPr="00C75F04">
        <w:rPr>
          <w:rStyle w:val="FootnoteReference"/>
          <w:rtl/>
          <w:lang w:bidi="ar-IQ"/>
        </w:rPr>
        <w:t>(</w:t>
      </w:r>
      <w:r w:rsidRPr="00C75F04">
        <w:rPr>
          <w:rStyle w:val="FootnoteReference"/>
          <w:rtl/>
          <w:lang w:bidi="ar-IQ"/>
        </w:rPr>
        <w:footnoteReference w:id="929"/>
      </w:r>
      <w:r w:rsidRPr="00C75F04">
        <w:rPr>
          <w:rStyle w:val="FootnoteReference"/>
          <w:rtl/>
          <w:lang w:bidi="ar-IQ"/>
        </w:rPr>
        <w:t>)</w:t>
      </w:r>
    </w:p>
    <w:p w:rsidR="00944122" w:rsidRPr="00C75F04" w:rsidRDefault="00944122" w:rsidP="00944122">
      <w:pPr>
        <w:jc w:val="lowKashida"/>
        <w:rPr>
          <w:rFonts w:cs="Simplified Arabic"/>
          <w:rtl/>
          <w:lang w:bidi="ar-IQ"/>
        </w:rPr>
      </w:pPr>
      <w:r w:rsidRPr="00C75F04">
        <w:rPr>
          <w:rFonts w:cs="Simplified Arabic" w:hint="cs"/>
          <w:rtl/>
          <w:lang w:bidi="ar-IQ"/>
        </w:rPr>
        <w:t>وفي إطار دور الصراع في تاريخ البشرية وفي حركتها (الصاعدة) يؤكد القران الكريم على سعه مساحة هذا الصراع إلى ابعد الآفاق، كما انه لا يجعل الحركة صدورا عن صراع النقيضين (كما أكد هيغل وماركس وغيرهما) ويقصرها على هذه المسافة الضيقة ، إنما يمد جذورها إلى (صراعات) أخرى اشد تعقيدا وأكثر تنوعا، كما انه يخرج بها عن نطاق الصراع أساساً، وذلك عندما تجيء نهاية استجابة داخلية مقرونة بعمل خارجي،لنداء من فوق...ان حوارا كهذا  بين القيم العليا والوجود السفلى هو الذي يحرك في أحيان كثيرة أحداث التاريخ على خط صاعد</w:t>
      </w:r>
      <w:r w:rsidRPr="00C75F04">
        <w:rPr>
          <w:rStyle w:val="FootnoteReference"/>
          <w:rtl/>
          <w:lang w:bidi="ar-IQ"/>
        </w:rPr>
        <w:t>(</w:t>
      </w:r>
      <w:r w:rsidRPr="00C75F04">
        <w:rPr>
          <w:rStyle w:val="FootnoteReference"/>
          <w:rtl/>
          <w:lang w:bidi="ar-IQ"/>
        </w:rPr>
        <w:footnoteReference w:id="930"/>
      </w:r>
      <w:r w:rsidRPr="00C75F04">
        <w:rPr>
          <w:rStyle w:val="FootnoteReference"/>
          <w:rtl/>
          <w:lang w:bidi="ar-IQ"/>
        </w:rPr>
        <w:t>)</w:t>
      </w:r>
      <w:r w:rsidRPr="00C75F04">
        <w:rPr>
          <w:rFonts w:cs="Simplified Arabic" w:hint="cs"/>
          <w:rtl/>
          <w:lang w:bidi="ar-IQ"/>
        </w:rPr>
        <w:t xml:space="preserve"> .</w:t>
      </w:r>
    </w:p>
    <w:p w:rsidR="00944122" w:rsidRPr="00C75F04" w:rsidRDefault="00944122" w:rsidP="00944122">
      <w:pPr>
        <w:ind w:firstLine="720"/>
        <w:jc w:val="lowKashida"/>
        <w:rPr>
          <w:rFonts w:cs="Simplified Arabic"/>
          <w:rtl/>
          <w:lang w:bidi="ar-IQ"/>
        </w:rPr>
      </w:pPr>
      <w:r w:rsidRPr="00C75F04">
        <w:rPr>
          <w:rFonts w:cs="Simplified Arabic" w:hint="cs"/>
          <w:rtl/>
          <w:lang w:bidi="ar-IQ"/>
        </w:rPr>
        <w:lastRenderedPageBreak/>
        <w:t>ان الصراع- كما رأينا- يتخذ إبعاد متعددة لا يقتصر على تقابل الصفين وتغلب احدهما على الأخر في عالم الفكر والمادة، ووضعوا بكل مصطلحات لفظية محصلتها ان الكون مادة بلا خالق، وانه يتطور ذاتيا وفق قانون الجدل</w:t>
      </w:r>
      <w:r w:rsidRPr="00C75F04">
        <w:rPr>
          <w:rStyle w:val="FootnoteReference"/>
          <w:rtl/>
          <w:lang w:bidi="ar-IQ"/>
        </w:rPr>
        <w:t>(</w:t>
      </w:r>
      <w:r w:rsidRPr="00C75F04">
        <w:rPr>
          <w:rStyle w:val="FootnoteReference"/>
          <w:rtl/>
          <w:lang w:bidi="ar-IQ"/>
        </w:rPr>
        <w:footnoteReference w:id="931"/>
      </w:r>
      <w:r w:rsidRPr="00C75F04">
        <w:rPr>
          <w:rStyle w:val="FootnoteReference"/>
          <w:rtl/>
          <w:lang w:bidi="ar-IQ"/>
        </w:rPr>
        <w:t>)</w:t>
      </w:r>
    </w:p>
    <w:p w:rsidR="00944122" w:rsidRPr="00C75F04" w:rsidRDefault="00944122" w:rsidP="00944122">
      <w:pPr>
        <w:ind w:firstLine="720"/>
        <w:jc w:val="lowKashida"/>
        <w:rPr>
          <w:rFonts w:cs="Simplified Arabic"/>
          <w:rtl/>
          <w:lang w:bidi="ar-IQ"/>
        </w:rPr>
      </w:pPr>
      <w:r w:rsidRPr="00C75F04">
        <w:rPr>
          <w:rFonts w:cs="Simplified Arabic" w:hint="cs"/>
          <w:rtl/>
          <w:lang w:bidi="ar-IQ"/>
        </w:rPr>
        <w:t>ان الصراع يبدو_أحيانا_ إرادة ذاتية تسعى إلى التوحد والائتمان الذاتي في وجدان الإنسان ومع المحيط الخارجي ،ويبدو أحياناً أخرى رغبة فعالة في تحقيق تفاهم متبادل وتعارف وثيق بين الإنسان والإنسان، ويبدو ثالثا_عملية استقطاب للقوى والطاقات ، وتنظم لها من اجل ان تنصب جميعا في مجرى المبادئ الجديدة والدعوات الكبرى.</w:t>
      </w:r>
    </w:p>
    <w:p w:rsidR="00944122" w:rsidRPr="00C75F04" w:rsidRDefault="00944122" w:rsidP="00944122">
      <w:pPr>
        <w:ind w:firstLine="720"/>
        <w:jc w:val="lowKashida"/>
        <w:rPr>
          <w:rFonts w:cs="Simplified Arabic"/>
          <w:rtl/>
          <w:lang w:bidi="ar-IQ"/>
        </w:rPr>
      </w:pPr>
      <w:r w:rsidRPr="00C75F04">
        <w:rPr>
          <w:rFonts w:cs="Simplified Arabic" w:hint="cs"/>
          <w:rtl/>
          <w:lang w:bidi="ar-IQ"/>
        </w:rPr>
        <w:t>وكل هذه الأبعاد من الصراع لا نجد فيها تقابل نقيضين بقدر ما نجد محاولة للتوحد والاستقطاب والتجمع والانسجام، وبعد هذا لابد للحركات ان تجتاز صراعا بين النقائض،سواء كانت نفسية أو فكرية وعقيدية وعرفية وثقافية واجتماعية وسياسية واقتصادية بمعنى آخر أنها نقائض بشرية فيها كل ما في الإنسان من مكونات روحية ونفسية ومادية...ومن التزييف لتاريخ الحركات</w:t>
      </w:r>
      <w:r w:rsidRPr="00C75F04">
        <w:rPr>
          <w:rStyle w:val="FootnoteReference"/>
          <w:rtl/>
          <w:lang w:bidi="ar-IQ"/>
        </w:rPr>
        <w:t>(</w:t>
      </w:r>
      <w:r w:rsidRPr="00C75F04">
        <w:rPr>
          <w:rStyle w:val="FootnoteReference"/>
          <w:rtl/>
          <w:lang w:bidi="ar-IQ"/>
        </w:rPr>
        <w:footnoteReference w:id="932"/>
      </w:r>
      <w:r w:rsidRPr="00C75F04">
        <w:rPr>
          <w:rStyle w:val="FootnoteReference"/>
          <w:rtl/>
          <w:lang w:bidi="ar-IQ"/>
        </w:rPr>
        <w:t>)</w:t>
      </w:r>
      <w:r w:rsidRPr="00C75F04">
        <w:rPr>
          <w:rFonts w:cs="Simplified Arabic" w:hint="cs"/>
          <w:rtl/>
          <w:lang w:bidi="ar-IQ"/>
        </w:rPr>
        <w:t>.</w:t>
      </w:r>
    </w:p>
    <w:p w:rsidR="00944122" w:rsidRPr="00C75F04" w:rsidRDefault="00944122" w:rsidP="00944122">
      <w:pPr>
        <w:ind w:firstLine="720"/>
        <w:jc w:val="lowKashida"/>
        <w:rPr>
          <w:rFonts w:cs="Simplified Arabic"/>
          <w:rtl/>
          <w:lang w:bidi="ar-IQ"/>
        </w:rPr>
      </w:pPr>
      <w:r w:rsidRPr="00C75F04">
        <w:rPr>
          <w:rFonts w:cs="Simplified Arabic" w:hint="cs"/>
          <w:rtl/>
          <w:lang w:bidi="ar-IQ"/>
        </w:rPr>
        <w:t>ان نقصر النقائض على جانب فحسب ونحددها في إطار صارم لا يملك أية مرونة، كالجانب العقلي عند هيكل ،أو المادي الاقتصادي عند ماركس وانكلز اللذين لا يغطيان كل مساحة الفاعلية الإنسانية التي تنبثق عن رغبة مادية شاملة في مصارعة كل ما يتعارض مع إرادتها ووجودها وأهدافها.</w:t>
      </w:r>
    </w:p>
    <w:p w:rsidR="00944122" w:rsidRPr="00C75F04" w:rsidRDefault="00944122" w:rsidP="00944122">
      <w:pPr>
        <w:jc w:val="lowKashida"/>
        <w:rPr>
          <w:rFonts w:cs="Simplified Arabic"/>
          <w:rtl/>
          <w:lang w:bidi="ar-IQ"/>
        </w:rPr>
      </w:pPr>
      <w:r w:rsidRPr="00C75F04">
        <w:rPr>
          <w:rFonts w:cs="Simplified Arabic" w:hint="cs"/>
          <w:rtl/>
          <w:lang w:bidi="ar-IQ"/>
        </w:rPr>
        <w:t>هذا يقودنا إلى حقيقة العلاقة بين الصراع وحركة التاريخ إلى الأمام ،بأنة ليس دائما قوة ايجابية وأننا بمجرد تصورنا ذلك نغرق أنفسنا في نزعة مثالية وتتجاوز ما يحدث فعلا على ارض الواقع.</w:t>
      </w:r>
    </w:p>
    <w:p w:rsidR="00944122" w:rsidRPr="00C75F04" w:rsidRDefault="00944122" w:rsidP="00944122">
      <w:pPr>
        <w:jc w:val="lowKashida"/>
        <w:rPr>
          <w:rFonts w:cs="Simplified Arabic"/>
          <w:rtl/>
          <w:lang w:bidi="ar-IQ"/>
        </w:rPr>
      </w:pPr>
      <w:r w:rsidRPr="00C75F04">
        <w:rPr>
          <w:rFonts w:cs="Simplified Arabic" w:hint="cs"/>
          <w:rtl/>
          <w:lang w:bidi="ar-IQ"/>
        </w:rPr>
        <w:t>حيث يتمخض الصراع أحياناً عن ردة عكسية إلى الوراء وربما تتمزق التجربة التاريخية وتدخل في صراع غير متكافئ مع قوى تتغلب عليها...ان الحركة التاريخية نفسها لا تملك عقلا واعيا بذاته يمكنها من مواصلة النضال الأبدي، صوب الأحسن والأفضل، كما يرى هيغل وماركس ورفاقهما كل حسب أفكاره.</w:t>
      </w:r>
    </w:p>
    <w:p w:rsidR="00944122" w:rsidRPr="00C75F04" w:rsidRDefault="00944122" w:rsidP="00944122">
      <w:pPr>
        <w:ind w:firstLine="720"/>
        <w:jc w:val="lowKashida"/>
        <w:rPr>
          <w:rFonts w:cs="Simplified Arabic" w:hint="cs"/>
          <w:rtl/>
          <w:lang w:bidi="ar-IQ"/>
        </w:rPr>
      </w:pPr>
      <w:r w:rsidRPr="00C75F04">
        <w:rPr>
          <w:rFonts w:cs="Simplified Arabic" w:hint="cs"/>
          <w:rtl/>
          <w:lang w:bidi="ar-IQ"/>
        </w:rPr>
        <w:t>ومن الملاحظ ان المأدبة الجدلية قامت . الوجود كلها على فكرة اجتماع الأضداد ومن المتناقضات ، وهي فكرة مستحيلة عقلا وها فيه استهانة شديدة بالعقل البشري، وإقامة فكرة الوجود على أمر ظاهر البطلان</w:t>
      </w:r>
      <w:r w:rsidRPr="00C75F04">
        <w:rPr>
          <w:rStyle w:val="FootnoteReference"/>
          <w:rtl/>
          <w:lang w:bidi="ar-IQ"/>
        </w:rPr>
        <w:t>(</w:t>
      </w:r>
      <w:r w:rsidRPr="00C75F04">
        <w:rPr>
          <w:rStyle w:val="FootnoteReference"/>
          <w:rtl/>
          <w:lang w:bidi="ar-IQ"/>
        </w:rPr>
        <w:footnoteReference w:id="933"/>
      </w:r>
      <w:r w:rsidRPr="00C75F04">
        <w:rPr>
          <w:rStyle w:val="FootnoteReference"/>
          <w:rtl/>
          <w:lang w:bidi="ar-IQ"/>
        </w:rPr>
        <w:t>)</w:t>
      </w:r>
      <w:r w:rsidRPr="00C75F04">
        <w:rPr>
          <w:rFonts w:cs="Simplified Arabic" w:hint="cs"/>
          <w:rtl/>
          <w:lang w:bidi="ar-IQ"/>
        </w:rPr>
        <w:t xml:space="preserve"> .</w:t>
      </w:r>
    </w:p>
    <w:p w:rsidR="00944122" w:rsidRPr="00C75F04" w:rsidRDefault="00944122" w:rsidP="00944122">
      <w:pPr>
        <w:ind w:firstLine="720"/>
        <w:jc w:val="lowKashida"/>
        <w:rPr>
          <w:rFonts w:cs="Simplified Arabic"/>
          <w:rtl/>
          <w:lang w:bidi="ar-IQ"/>
        </w:rPr>
      </w:pPr>
      <w:r w:rsidRPr="00C75F04">
        <w:rPr>
          <w:rFonts w:cs="Simplified Arabic" w:hint="cs"/>
          <w:rtl/>
          <w:lang w:bidi="ar-IQ"/>
        </w:rPr>
        <w:t xml:space="preserve">ان الذي يملك مقدرات العقل والوعي والإرادة عبر التاريخ هو الإنسان وحده ، ومادام الإنسان حرا في اعتماد قدراته هذه فأنه كثيرا ما يسيء الاختيار او يحسنه ابتداء، ولكنه لا يحيطه بالضمانات الكافية، فيجيء (الصراع) لكي يبين حالة الوهن في النفس البشرية ، ويوجه إليها الضربة القاضية التي قد تصدر </w:t>
      </w:r>
      <w:r w:rsidRPr="00C75F04">
        <w:rPr>
          <w:rFonts w:cs="Simplified Arabic"/>
          <w:rtl/>
          <w:lang w:bidi="ar-IQ"/>
        </w:rPr>
        <w:t>–</w:t>
      </w:r>
      <w:r w:rsidRPr="00C75F04">
        <w:rPr>
          <w:rFonts w:cs="Simplified Arabic" w:hint="cs"/>
          <w:rtl/>
          <w:lang w:bidi="ar-IQ"/>
        </w:rPr>
        <w:t xml:space="preserve"> أحيانا - عن فئة غاية في البطش والقسوة اللااخلاقية ..ويؤول الأمر إلى ردة تاريخية،رجعية،مهما كانت نتائجها البعيدة ومغازيها غير المنظورة ،ايجابية في شحذ الهمم وتعميق الوعي بالمصير ، إلا انها - على أية حال- تأكيدا للارتباط العادل الوثيق بين التجربة البشرية وبين مصيرها التي تؤول إليها مقدما وتطورا أو تأخرا وانحلالا</w:t>
      </w:r>
      <w:r w:rsidRPr="00C75F04">
        <w:rPr>
          <w:rStyle w:val="FootnoteReference"/>
          <w:rtl/>
          <w:lang w:bidi="ar-IQ"/>
        </w:rPr>
        <w:t>(</w:t>
      </w:r>
      <w:r w:rsidRPr="00C75F04">
        <w:rPr>
          <w:rStyle w:val="FootnoteReference"/>
          <w:rtl/>
          <w:lang w:bidi="ar-IQ"/>
        </w:rPr>
        <w:footnoteReference w:id="934"/>
      </w:r>
      <w:r w:rsidRPr="00C75F04">
        <w:rPr>
          <w:rStyle w:val="FootnoteReference"/>
          <w:rtl/>
          <w:lang w:bidi="ar-IQ"/>
        </w:rPr>
        <w:t>)</w:t>
      </w:r>
      <w:r w:rsidRPr="00C75F04">
        <w:rPr>
          <w:rFonts w:cs="Simplified Arabic" w:hint="cs"/>
          <w:rtl/>
          <w:lang w:bidi="ar-IQ"/>
        </w:rPr>
        <w:t>.</w:t>
      </w:r>
    </w:p>
    <w:p w:rsidR="00944122" w:rsidRPr="00C75F04" w:rsidRDefault="00944122" w:rsidP="00944122">
      <w:pPr>
        <w:ind w:firstLine="720"/>
        <w:jc w:val="lowKashida"/>
        <w:rPr>
          <w:rFonts w:cs="Simplified Arabic"/>
          <w:rtl/>
          <w:lang w:bidi="ar-IQ"/>
        </w:rPr>
      </w:pPr>
      <w:r w:rsidRPr="00C75F04">
        <w:rPr>
          <w:rFonts w:cs="Simplified Arabic" w:hint="cs"/>
          <w:rtl/>
          <w:lang w:bidi="ar-IQ"/>
        </w:rPr>
        <w:lastRenderedPageBreak/>
        <w:t>ان القرآن الكريم يرفض الثنائية والازدواج ، يضع قضايا الروح والقيم والأهداف البشرية العليا التي تحفظ توازن الموقف البشري في الأرض ، وتمكنه من أداء المهمة المناط به وتحركه صوب الهدف الأوحد الذي خلق من اجله، إلا وهو عبادة الله وحده والتلقي منه والتوجه إليه</w:t>
      </w:r>
    </w:p>
    <w:p w:rsidR="00944122" w:rsidRPr="00C75F04" w:rsidRDefault="00944122" w:rsidP="00944122">
      <w:pPr>
        <w:ind w:firstLine="720"/>
        <w:jc w:val="lowKashida"/>
        <w:rPr>
          <w:rFonts w:cs="Simplified Arabic"/>
          <w:rtl/>
          <w:lang w:bidi="ar-IQ"/>
        </w:rPr>
      </w:pPr>
      <w:r w:rsidRPr="00C75F04">
        <w:rPr>
          <w:rFonts w:cs="Simplified Arabic" w:hint="cs"/>
          <w:rtl/>
          <w:lang w:bidi="ar-IQ"/>
        </w:rPr>
        <w:t>ولهذا يطرح القران الكريم (حالة التوازن) ويدعوا المؤمنين الالتزام بها ، والتحرك وفق مقاييسها الموضوعية العادلة...تبدو أية تجربة بشرية تجنح باتجاه المادية، مهملة الروح، أو تتثبت بالروحية مهملة المتطلبات المادية ،شذوذا وانحرافا لانه يبقى ذلك تزييف للموقف البشري في الأرض</w:t>
      </w:r>
      <w:r w:rsidRPr="00C75F04">
        <w:rPr>
          <w:rStyle w:val="FootnoteReference"/>
          <w:rtl/>
          <w:lang w:bidi="ar-IQ"/>
        </w:rPr>
        <w:t>(</w:t>
      </w:r>
      <w:r w:rsidRPr="00C75F04">
        <w:rPr>
          <w:rStyle w:val="FootnoteReference"/>
          <w:rtl/>
          <w:lang w:bidi="ar-IQ"/>
        </w:rPr>
        <w:footnoteReference w:id="935"/>
      </w:r>
      <w:r w:rsidRPr="00C75F04">
        <w:rPr>
          <w:rStyle w:val="FootnoteReference"/>
          <w:rtl/>
          <w:lang w:bidi="ar-IQ"/>
        </w:rPr>
        <w:t>)</w:t>
      </w:r>
      <w:r w:rsidRPr="00C75F04">
        <w:rPr>
          <w:rFonts w:cs="Simplified Arabic" w:hint="cs"/>
          <w:rtl/>
          <w:lang w:bidi="ar-IQ"/>
        </w:rPr>
        <w:t>.</w:t>
      </w:r>
    </w:p>
    <w:p w:rsidR="00944122" w:rsidRPr="00C75F04" w:rsidRDefault="00944122" w:rsidP="00944122">
      <w:pPr>
        <w:ind w:firstLine="720"/>
        <w:jc w:val="lowKashida"/>
        <w:rPr>
          <w:rFonts w:cs="Simplified Arabic"/>
          <w:rtl/>
          <w:lang w:bidi="ar-IQ"/>
        </w:rPr>
      </w:pPr>
      <w:r w:rsidRPr="00C75F04">
        <w:rPr>
          <w:rFonts w:cs="Simplified Arabic" w:hint="cs"/>
          <w:rtl/>
          <w:lang w:bidi="ar-IQ"/>
        </w:rPr>
        <w:t>ان القرآن الكريم يبين لنا ،قاعدة التوازن العريضة لكي يحمي التجربة البشرية في العالم من سفك الدماء والتمزق والدمار ،ولكي يمنح الإنسان فردا وجماعه الطريق الذي ينسجم تماما مع تكوينه من اجل التقدم لإدارة دوره على الأرض وبهذا تصل إلى المستوى التاريخي ، احد الأسباب الكبرى التي تفسر نشوء الحضارات ونموها من ناحية، وانهيارها من ناحية ثانية ، بينما يتشبث كل من هيغل وماركس بمسالة التناقض والصراع في عالمي الفكر والمادة، كمفتاح للتغيير .</w:t>
      </w:r>
    </w:p>
    <w:p w:rsidR="00944122" w:rsidRPr="00C75F04" w:rsidRDefault="00944122" w:rsidP="00944122">
      <w:pPr>
        <w:jc w:val="lowKashida"/>
        <w:rPr>
          <w:rFonts w:cs="Simplified Arabic"/>
          <w:rtl/>
          <w:lang w:bidi="ar-IQ"/>
        </w:rPr>
      </w:pPr>
      <w:r w:rsidRPr="00C75F04">
        <w:rPr>
          <w:rFonts w:cs="Simplified Arabic" w:hint="cs"/>
          <w:rtl/>
          <w:lang w:bidi="ar-IQ"/>
        </w:rPr>
        <w:t>النشوء أو السقوط الحضاري.</w:t>
      </w:r>
    </w:p>
    <w:p w:rsidR="00944122" w:rsidRPr="00C75F04" w:rsidRDefault="00944122" w:rsidP="00944122">
      <w:pPr>
        <w:ind w:firstLine="720"/>
        <w:jc w:val="lowKashida"/>
        <w:rPr>
          <w:rFonts w:cs="Simplified Arabic"/>
          <w:rtl/>
          <w:lang w:bidi="ar-IQ"/>
        </w:rPr>
      </w:pPr>
      <w:r w:rsidRPr="00C75F04">
        <w:rPr>
          <w:rFonts w:cs="Simplified Arabic" w:hint="cs"/>
          <w:rtl/>
          <w:lang w:bidi="ar-IQ"/>
        </w:rPr>
        <w:t>وبينما يبلغ تأكيد توينبي على مسالة التحدي والاستجابة حدا يصل به إلى التزام موقف الصراع والتناقض بين الإنسان والبيئة،نجد القران الكريم_ رغم اهتمامه بقضية الصراع والتناقض كمحرك للنشاط الحضاري،وأفراده المساحات الواسعة لها،فأنه يقف هذه المرة موقفا مختلفا عن الموقف الغربي عموما والذي ينعكس هناك حتى على المستوى اليومي والصحفي ،فتأتي محاولات استيطان الفضاء وكشف إسراره وهو ما يفسره بعض المفكرين بأنه تكملة للصراع القديم الذي مرت به شعوب أوربا عبر العصور</w:t>
      </w:r>
      <w:r w:rsidRPr="00C75F04">
        <w:rPr>
          <w:rStyle w:val="FootnoteReference"/>
          <w:rtl/>
          <w:lang w:bidi="ar-IQ"/>
        </w:rPr>
        <w:t>(</w:t>
      </w:r>
      <w:r w:rsidRPr="00C75F04">
        <w:rPr>
          <w:rStyle w:val="FootnoteReference"/>
          <w:rtl/>
          <w:lang w:bidi="ar-IQ"/>
        </w:rPr>
        <w:footnoteReference w:id="936"/>
      </w:r>
      <w:r w:rsidRPr="00C75F04">
        <w:rPr>
          <w:rStyle w:val="FootnoteReference"/>
          <w:rtl/>
          <w:lang w:bidi="ar-IQ"/>
        </w:rPr>
        <w:t>)</w:t>
      </w:r>
      <w:r w:rsidRPr="00C75F04">
        <w:rPr>
          <w:rFonts w:cs="Simplified Arabic" w:hint="cs"/>
          <w:rtl/>
          <w:lang w:bidi="ar-IQ"/>
        </w:rPr>
        <w:t>.</w:t>
      </w:r>
    </w:p>
    <w:p w:rsidR="00944122" w:rsidRPr="00C75F04" w:rsidRDefault="00944122" w:rsidP="00944122">
      <w:pPr>
        <w:ind w:firstLine="720"/>
        <w:jc w:val="lowKashida"/>
        <w:rPr>
          <w:rFonts w:cs="Simplified Arabic"/>
          <w:rtl/>
          <w:lang w:bidi="ar-IQ"/>
        </w:rPr>
      </w:pPr>
      <w:r w:rsidRPr="00C75F04">
        <w:rPr>
          <w:rFonts w:cs="Simplified Arabic" w:hint="cs"/>
          <w:rtl/>
          <w:lang w:bidi="ar-IQ"/>
        </w:rPr>
        <w:t>ان القرآن هنا يرسم خطا جديدا في تصويره للعلاقة بين الإنسان والعالم...خطا يقوم على الانسجام والتكامل والالتحام بين الروح والمادة، بين العقل والقلب ،بين الأرض والسماء، بين الجبرية والقدرية،بين العقل والتأمل،بين الغريزة والوجدان، بين الحضور والغياب وبين الطبيعة وما وراء الطبيعة....فما دام الإنسان مزيجا معقدا فذا بين الروح والجسد فأن تلاؤم وتوافق هذين الجانبين ، وما يتفرع عنهما من قوى وطاقات ،هو الوضع الطبيعي الذي يمكن الإنسان من بذل الحد الأقصى لطاقاته وقدراته ،وبالتالي تسير العجلة الحضارية بسرعة اكبر ...وان الصراع بين هاذين الجانبين أمر شاذ يؤول إلى تفكيك وحدة الذات البشرية وتمزيقها ، الأمر الذي ينعكس_بالضرورة_ على الفاعلية الجماعية فيصيبها بأكثر من خلل يعرقل مسيرتها الحضارية</w:t>
      </w:r>
      <w:r w:rsidRPr="00C75F04">
        <w:rPr>
          <w:rStyle w:val="FootnoteReference"/>
          <w:rtl/>
          <w:lang w:bidi="ar-IQ"/>
        </w:rPr>
        <w:t>(</w:t>
      </w:r>
      <w:r w:rsidRPr="00C75F04">
        <w:rPr>
          <w:rStyle w:val="FootnoteReference"/>
          <w:rtl/>
          <w:lang w:bidi="ar-IQ"/>
        </w:rPr>
        <w:footnoteReference w:id="937"/>
      </w:r>
      <w:r w:rsidRPr="00C75F04">
        <w:rPr>
          <w:rStyle w:val="FootnoteReference"/>
          <w:rtl/>
          <w:lang w:bidi="ar-IQ"/>
        </w:rPr>
        <w:t>)</w:t>
      </w:r>
      <w:r w:rsidRPr="00C75F04">
        <w:rPr>
          <w:rFonts w:cs="Simplified Arabic" w:hint="cs"/>
          <w:rtl/>
          <w:lang w:bidi="ar-IQ"/>
        </w:rPr>
        <w:t>.</w:t>
      </w:r>
    </w:p>
    <w:p w:rsidR="00944122" w:rsidRPr="00C75F04" w:rsidRDefault="00944122" w:rsidP="00944122">
      <w:pPr>
        <w:ind w:firstLine="720"/>
        <w:jc w:val="lowKashida"/>
        <w:rPr>
          <w:rFonts w:cs="Simplified Arabic"/>
          <w:rtl/>
          <w:lang w:bidi="ar-IQ"/>
        </w:rPr>
      </w:pPr>
      <w:r w:rsidRPr="00C75F04">
        <w:rPr>
          <w:rFonts w:cs="Simplified Arabic" w:hint="cs"/>
          <w:rtl/>
          <w:lang w:bidi="ar-IQ"/>
        </w:rPr>
        <w:t xml:space="preserve">هذا من جانب،ومن جانب أخر فانه مادامت قوى الطبيعة وطاقاتها قد سخرت أساسا لخدمة الإنسان، ومساعدته على الرقي الحضاري وأعمار العالم، فأن العلاقة بينهما لن تكون بالضرورة علاقة قتال وصراع.... إنما علاقة انسجام وتعاون وكشف وتنقيب ، </w:t>
      </w:r>
      <w:r w:rsidRPr="00C75F04">
        <w:rPr>
          <w:rFonts w:cs="Simplified Arabic" w:hint="cs"/>
          <w:rtl/>
          <w:lang w:bidi="ar-IQ"/>
        </w:rPr>
        <w:lastRenderedPageBreak/>
        <w:t>ويمكن وصفها بعلاقة الخادم المطيع بالسيد القدير...انه في هذه الحالة لا يعادي خادمه أو يرفع السلاح بوجه.... إنما (يستخدمه) بذكاء من اجل تحقيق وإجابته، في أجواء تسودها علائق الطاعة والمحبة والإبداع</w:t>
      </w:r>
      <w:r w:rsidRPr="00C75F04">
        <w:rPr>
          <w:rStyle w:val="FootnoteReference"/>
          <w:rtl/>
          <w:lang w:bidi="ar-IQ"/>
        </w:rPr>
        <w:t>(</w:t>
      </w:r>
      <w:r w:rsidRPr="00C75F04">
        <w:rPr>
          <w:rStyle w:val="FootnoteReference"/>
          <w:rtl/>
          <w:lang w:bidi="ar-IQ"/>
        </w:rPr>
        <w:footnoteReference w:id="938"/>
      </w:r>
      <w:r w:rsidRPr="00C75F04">
        <w:rPr>
          <w:rStyle w:val="FootnoteReference"/>
          <w:rtl/>
          <w:lang w:bidi="ar-IQ"/>
        </w:rPr>
        <w:t>)</w:t>
      </w:r>
      <w:r w:rsidRPr="00C75F04">
        <w:rPr>
          <w:rFonts w:cs="Simplified Arabic" w:hint="cs"/>
          <w:rtl/>
          <w:lang w:bidi="ar-IQ"/>
        </w:rPr>
        <w:t>.</w:t>
      </w:r>
    </w:p>
    <w:p w:rsidR="00944122" w:rsidRPr="00C75F04" w:rsidRDefault="00944122" w:rsidP="00944122">
      <w:pPr>
        <w:ind w:firstLine="720"/>
        <w:jc w:val="lowKashida"/>
        <w:rPr>
          <w:rFonts w:cs="Simplified Arabic"/>
          <w:rtl/>
          <w:lang w:bidi="ar-IQ"/>
        </w:rPr>
      </w:pPr>
      <w:r w:rsidRPr="00C75F04">
        <w:rPr>
          <w:rFonts w:cs="Simplified Arabic" w:hint="cs"/>
          <w:rtl/>
          <w:lang w:bidi="ar-IQ"/>
        </w:rPr>
        <w:t>ان الصراع بين الإنسان والعالم نظرة غربية منفعية صرفة مهما وضعت في اطر فلسفات شاملة تبدو للوهلة الأولى منطقية ومبررة ،ولكننا عند الخوض في تفاصيلها ،فأننا سنعثر على منطق الصراع الذي تبني عليه معطياتها...صراعا يضعه هيغل في عالم الفكر ، ويبرر به أية  جريمة شوفينية يمارسها شعب أوربي متفوق لاستعباد وقتل الشعوب المستضعفة،ويفسره ماركس على انه عالم المادة ليبرر به أي مذبحة تمارسها طبقة ضد أخرى</w:t>
      </w:r>
      <w:r w:rsidRPr="00C75F04">
        <w:rPr>
          <w:rStyle w:val="FootnoteReference"/>
          <w:rtl/>
          <w:lang w:bidi="ar-IQ"/>
        </w:rPr>
        <w:t>(</w:t>
      </w:r>
      <w:r w:rsidRPr="00C75F04">
        <w:rPr>
          <w:rStyle w:val="FootnoteReference"/>
          <w:rtl/>
          <w:lang w:bidi="ar-IQ"/>
        </w:rPr>
        <w:footnoteReference w:id="939"/>
      </w:r>
      <w:r w:rsidRPr="00C75F04">
        <w:rPr>
          <w:rStyle w:val="FootnoteReference"/>
          <w:rtl/>
          <w:lang w:bidi="ar-IQ"/>
        </w:rPr>
        <w:t>)</w:t>
      </w:r>
      <w:r w:rsidRPr="00C75F04">
        <w:rPr>
          <w:rFonts w:cs="Simplified Arabic" w:hint="cs"/>
          <w:rtl/>
          <w:lang w:bidi="ar-IQ"/>
        </w:rPr>
        <w:t>.</w:t>
      </w:r>
    </w:p>
    <w:p w:rsidR="00944122" w:rsidRPr="00C75F04" w:rsidRDefault="00944122" w:rsidP="00944122">
      <w:pPr>
        <w:ind w:firstLine="720"/>
        <w:jc w:val="lowKashida"/>
        <w:rPr>
          <w:rFonts w:cs="Simplified Arabic"/>
          <w:rtl/>
          <w:lang w:bidi="ar-IQ"/>
        </w:rPr>
      </w:pPr>
      <w:r w:rsidRPr="00C75F04">
        <w:rPr>
          <w:rFonts w:cs="Simplified Arabic" w:hint="cs"/>
          <w:rtl/>
          <w:lang w:bidi="ar-IQ"/>
        </w:rPr>
        <w:t>إضافة لذالك انه يجرد الإنسان ،في قلب هذا الصراع والتغيير المادي ،من حريته وأرادته ،ويجعله تابعا مطيعا لمنطق الصراع المادي هذا ،يأتمر بأمره ويتشكل بقواعده ،حتى في اشد ممارسته بعداً عن المادية :الدين والفن والأخلاق والرؤى .</w:t>
      </w:r>
    </w:p>
    <w:p w:rsidR="00944122" w:rsidRPr="00C75F04" w:rsidRDefault="00944122" w:rsidP="00944122">
      <w:pPr>
        <w:ind w:firstLine="720"/>
        <w:jc w:val="lowKashida"/>
        <w:rPr>
          <w:rFonts w:cs="Simplified Arabic"/>
          <w:rtl/>
          <w:lang w:bidi="ar-IQ"/>
        </w:rPr>
      </w:pPr>
      <w:r w:rsidRPr="00C75F04">
        <w:rPr>
          <w:rFonts w:cs="Simplified Arabic" w:hint="cs"/>
          <w:rtl/>
          <w:lang w:bidi="ar-IQ"/>
        </w:rPr>
        <w:t>أما القرآن الكريم فأنه يعطينا معادلة حيوية ومنطقية لا تعاني من خلل أو اضطراب اننا مادمنا قد خلقنا وفق هذه الصيغة التي تشتبك فيها قوى الروح والمادة ،فأن لنا نبدأ في نشاطاتنا وممارساتنا من نقطة التوازن التي لا تجنح ولا تنحرف،ولا تميل ..التوازن الذي ينتفي فيه الصراع ،ويتحول الجهد الإنساني الدائم إلى سعي خلاق من اجل التوحد والتكامل والانسجام..وانه مادامت قوى العالم ،من ناحية أخرى ،قد سخرت لمهمتنا الأرضية تسخيراً، فأن علاقتنا بها ليس بالضرورة التضاد والاختلاف : إنما قد تكون محاولة للبحث المتواصل والاندماج والحصول على اكبر قدر من التفاهم بين الإنسان والعالم بعد ان يتم الكشف عن قوانين العالم الطبيعية .</w:t>
      </w:r>
    </w:p>
    <w:p w:rsidR="00944122" w:rsidRPr="00C75F04" w:rsidRDefault="00944122" w:rsidP="00944122">
      <w:pPr>
        <w:ind w:firstLine="720"/>
        <w:jc w:val="lowKashida"/>
        <w:rPr>
          <w:rFonts w:cs="Simplified Arabic"/>
          <w:rtl/>
          <w:lang w:bidi="ar-IQ"/>
        </w:rPr>
      </w:pPr>
      <w:r w:rsidRPr="00C75F04">
        <w:rPr>
          <w:rFonts w:cs="Simplified Arabic" w:hint="cs"/>
          <w:rtl/>
          <w:lang w:bidi="ar-IQ"/>
        </w:rPr>
        <w:t>وإذا ما استطعنا ان نعرف الأبعاد الحقيقية لقضية التوازن والانحراف فسوف نضع أيدينا على أهم المفاتيح التي من خلالها يمكن لنا ان نفسر جانب كبير من تواريخ الحضارات للشعوب والأمم ..وانه إذا ما افتقد الإنسان أفرادا أو جماعات للتوازن وأصبح الانحراف هو السائد فان ذالك هو يعني ان الجماعة البشرية تجنح باتجاه جانب واحد فقط من النشاط البشري ،وتجابه بالكبت والقمع والاستئصال بالجوانب الأخرى ،الأمر الذي يقف حائلاً أو تقدم مسيرة الحركة الحضارية وتوازنها الخلاق ..وهوة يؤدي إلى الانهيار والسقوط..</w:t>
      </w:r>
    </w:p>
    <w:p w:rsidR="00944122" w:rsidRPr="00C75F04" w:rsidRDefault="00944122" w:rsidP="00944122">
      <w:pPr>
        <w:jc w:val="lowKashida"/>
        <w:rPr>
          <w:rFonts w:cs="Simplified Arabic"/>
          <w:rtl/>
          <w:lang w:bidi="ar-IQ"/>
        </w:rPr>
      </w:pPr>
      <w:r w:rsidRPr="00C75F04">
        <w:rPr>
          <w:rFonts w:cs="Simplified Arabic" w:hint="cs"/>
          <w:rtl/>
          <w:lang w:bidi="ar-IQ"/>
        </w:rPr>
        <w:t>أن نداء يطرحه القران الكريم عن عوامل تدهور الحضارات وفق اوسع الجبهات وأكثرها شمولاً ،انه هنا يلقي الضوء ، لتجاوز ما يمكن تسميته بالتشنج المذهبي الذي تعاني منه  نظريات التفسير الوضعية</w:t>
      </w:r>
      <w:r w:rsidRPr="00C75F04">
        <w:rPr>
          <w:rStyle w:val="FootnoteReference"/>
          <w:rtl/>
          <w:lang w:bidi="ar-IQ"/>
        </w:rPr>
        <w:t>(</w:t>
      </w:r>
      <w:r w:rsidRPr="00C75F04">
        <w:rPr>
          <w:rStyle w:val="FootnoteReference"/>
          <w:rtl/>
          <w:lang w:bidi="ar-IQ"/>
        </w:rPr>
        <w:footnoteReference w:id="940"/>
      </w:r>
      <w:r w:rsidRPr="00C75F04">
        <w:rPr>
          <w:rStyle w:val="FootnoteReference"/>
          <w:rtl/>
          <w:lang w:bidi="ar-IQ"/>
        </w:rPr>
        <w:t>)</w:t>
      </w:r>
      <w:r w:rsidRPr="00C75F04">
        <w:rPr>
          <w:rFonts w:cs="Simplified Arabic" w:hint="cs"/>
          <w:rtl/>
          <w:lang w:bidi="ar-IQ"/>
        </w:rPr>
        <w:t xml:space="preserve"> ، وأكثر من ذلك يرى تلاميذ التفسير المادي للتاريخ يقفون موقفاً غريباً انهم يخطؤن كل من يأخذ على الماركسية صرامة موقفها المسبق من كل الوقائع التاريخية إلى قاعدة التحتية المتمثلة بتبدل وسائل الإنتاج ، بل أنهم يتهمون هؤلاء النقاد بالقصور وعدم القدرة على فهم النظرية المادية والواقع هذه المرة هم يرتكبون خطأ جسيم تجاه التفسير المادي نفسه</w:t>
      </w:r>
      <w:r w:rsidRPr="00C75F04">
        <w:rPr>
          <w:rStyle w:val="FootnoteReference"/>
          <w:rtl/>
          <w:lang w:bidi="ar-IQ"/>
        </w:rPr>
        <w:t>(</w:t>
      </w:r>
      <w:r w:rsidRPr="00C75F04">
        <w:rPr>
          <w:rStyle w:val="FootnoteReference"/>
          <w:rtl/>
          <w:lang w:bidi="ar-IQ"/>
        </w:rPr>
        <w:footnoteReference w:id="941"/>
      </w:r>
      <w:r w:rsidRPr="00C75F04">
        <w:rPr>
          <w:rStyle w:val="FootnoteReference"/>
          <w:rtl/>
          <w:lang w:bidi="ar-IQ"/>
        </w:rPr>
        <w:t>)</w:t>
      </w:r>
      <w:r w:rsidRPr="00C75F04">
        <w:rPr>
          <w:rFonts w:cs="Simplified Arabic" w:hint="cs"/>
          <w:rtl/>
          <w:lang w:bidi="ar-IQ"/>
        </w:rPr>
        <w:t xml:space="preserve"> ؟!</w:t>
      </w:r>
    </w:p>
    <w:p w:rsidR="00944122" w:rsidRPr="00C75F04" w:rsidRDefault="00944122" w:rsidP="00944122">
      <w:pPr>
        <w:ind w:firstLine="720"/>
        <w:jc w:val="lowKashida"/>
        <w:rPr>
          <w:rFonts w:cs="Simplified Arabic"/>
          <w:rtl/>
          <w:lang w:bidi="ar-IQ"/>
        </w:rPr>
      </w:pPr>
      <w:r w:rsidRPr="00C75F04">
        <w:rPr>
          <w:rFonts w:cs="Simplified Arabic" w:hint="cs"/>
          <w:rtl/>
          <w:lang w:bidi="ar-IQ"/>
        </w:rPr>
        <w:lastRenderedPageBreak/>
        <w:t xml:space="preserve">ومهما يكن من أمر فأن القران قدم لنا من قواعد عريضة لتبرير السقوط ومدنا بأسس واضحة وعميقة التي تؤدي بالأمم والحضارات إلى الدمار والانهيار ، انها في الحقيقة تكمن في حقيقة الموقف البشري نفسه لا في الطبيعة أو العلاقات المادية .....إنما في إطار الإرادة الإنسانية ، وهذا بطبيعة الحال امتداد لنظرية الإسلام الأساسية في استخلاف الإنسان في الأرض لأداء وظيفته الحضارية </w:t>
      </w:r>
    </w:p>
    <w:p w:rsidR="00944122" w:rsidRPr="00C75F04" w:rsidRDefault="00944122" w:rsidP="00944122">
      <w:pPr>
        <w:ind w:firstLine="720"/>
        <w:jc w:val="lowKashida"/>
        <w:rPr>
          <w:rFonts w:cs="Simplified Arabic"/>
          <w:rtl/>
          <w:lang w:bidi="ar-IQ"/>
        </w:rPr>
      </w:pPr>
      <w:r w:rsidRPr="00C75F04">
        <w:rPr>
          <w:rFonts w:cs="Simplified Arabic" w:hint="cs"/>
          <w:rtl/>
          <w:lang w:bidi="ar-IQ"/>
        </w:rPr>
        <w:t>وبصدد موقف القران من الدور البشري في الأرض إلى مساحاته الحقيقة الشاملة :الفرد والجماعة ،فمن خلال شبكة معقدة التي تمارسها كل من القيادة والقاعدة ، ومن خلال (السلوكيات) التي تتميز بها هذه الأطراف وعبر العلاقة (الجدلية) بينها جميعاً ، يصدر القران الكريم حكمه ويمنحنا في نفس الوقت . المقياس الدقيق العادل لإصدار الحكم على ان هذه الأمة أو الحضارة في طريقها إلى التقدم والصعود او التأخر والتمزق والانهيار</w:t>
      </w:r>
      <w:r w:rsidRPr="00C75F04">
        <w:rPr>
          <w:rStyle w:val="FootnoteReference"/>
          <w:rtl/>
          <w:lang w:bidi="ar-IQ"/>
        </w:rPr>
        <w:t>(</w:t>
      </w:r>
      <w:r w:rsidRPr="00C75F04">
        <w:rPr>
          <w:rStyle w:val="FootnoteReference"/>
          <w:rtl/>
          <w:lang w:bidi="ar-IQ"/>
        </w:rPr>
        <w:footnoteReference w:id="942"/>
      </w:r>
      <w:r w:rsidRPr="00C75F04">
        <w:rPr>
          <w:rStyle w:val="FootnoteReference"/>
          <w:rtl/>
          <w:lang w:bidi="ar-IQ"/>
        </w:rPr>
        <w:t>)</w:t>
      </w:r>
      <w:r w:rsidRPr="00C75F04">
        <w:rPr>
          <w:rFonts w:cs="Simplified Arabic" w:hint="cs"/>
          <w:rtl/>
          <w:lang w:bidi="ar-IQ"/>
        </w:rPr>
        <w:t xml:space="preserve"> .</w:t>
      </w:r>
    </w:p>
    <w:p w:rsidR="00944122" w:rsidRDefault="00944122" w:rsidP="00944122">
      <w:pPr>
        <w:jc w:val="lowKashida"/>
        <w:rPr>
          <w:rFonts w:cs="Simplified Arabic" w:hint="cs"/>
          <w:b/>
          <w:bCs/>
          <w:rtl/>
          <w:lang w:bidi="ar-IQ"/>
        </w:rPr>
      </w:pPr>
    </w:p>
    <w:p w:rsidR="00944122" w:rsidRPr="00C75F04" w:rsidRDefault="00944122" w:rsidP="00944122">
      <w:pPr>
        <w:jc w:val="lowKashida"/>
        <w:rPr>
          <w:rFonts w:cs="Simplified Arabic"/>
          <w:b/>
          <w:bCs/>
          <w:rtl/>
          <w:lang w:bidi="ar-IQ"/>
        </w:rPr>
      </w:pPr>
      <w:r w:rsidRPr="00C75F04">
        <w:rPr>
          <w:rFonts w:cs="Simplified Arabic" w:hint="cs"/>
          <w:b/>
          <w:bCs/>
          <w:rtl/>
          <w:lang w:bidi="ar-IQ"/>
        </w:rPr>
        <w:t>ثالثاً: التفاسير والوضيفية إزاء الصراع :</w:t>
      </w:r>
    </w:p>
    <w:p w:rsidR="00944122" w:rsidRPr="00C75F04" w:rsidRDefault="00944122" w:rsidP="00944122">
      <w:pPr>
        <w:ind w:firstLine="720"/>
        <w:jc w:val="lowKashida"/>
        <w:rPr>
          <w:rFonts w:cs="Simplified Arabic"/>
          <w:rtl/>
          <w:lang w:bidi="ar-IQ"/>
        </w:rPr>
      </w:pPr>
      <w:r w:rsidRPr="00C75F04">
        <w:rPr>
          <w:rFonts w:cs="Simplified Arabic" w:hint="cs"/>
          <w:rtl/>
          <w:lang w:bidi="ar-IQ"/>
        </w:rPr>
        <w:t>ان نضرة سريعة تجاه معطيات الفكر الفلسفي والمتعلقة بنظريات التفسير الوضعي للصراع ، وبخاصة التفسير المثالي (لـ هيكل ) والمادي (لماركس)  وانجلس والحضاري (لشبتعلر) وتوينبي.</w:t>
      </w:r>
    </w:p>
    <w:p w:rsidR="00944122" w:rsidRPr="00C75F04" w:rsidRDefault="00944122" w:rsidP="00944122">
      <w:pPr>
        <w:ind w:firstLine="720"/>
        <w:jc w:val="lowKashida"/>
        <w:rPr>
          <w:rFonts w:cs="Simplified Arabic" w:hint="cs"/>
          <w:rtl/>
          <w:lang w:bidi="ar-IQ"/>
        </w:rPr>
      </w:pPr>
      <w:r w:rsidRPr="00C75F04">
        <w:rPr>
          <w:rFonts w:cs="Simplified Arabic" w:hint="cs"/>
          <w:rtl/>
          <w:lang w:bidi="ar-IQ"/>
        </w:rPr>
        <w:t>فقد وجدت لازما على ان اعرض ولو بإيجاز بعض الخطوط العريضة لتلك المذاهب، فضلاً عن متابعة وتحديد الانتقادات الأساسية ، ويمكن توضيح ذالك بالرجوع إلى جوهر التطور حسب رأى هيغل إنما هو نتيجة صراع المتناقضات على أساس كل ظاهرة تحتوي تناقضاً داخلياً ، يدفعها إلى الأمام ويؤدي بها آخر الأمر إلى تحطمها وتحولها إلى شىء آخر . كما مر بنا كيف إن أهم المعطيات الهيغلية تتمثل في ذالك التأكيد الدائم على ان الحركة الحضارية إنما تحقق مسيرتها صوب الأحسن والأكمل عن طريق الصراع بين النقائض في عالم الأفكار</w:t>
      </w:r>
      <w:r w:rsidRPr="00C75F04">
        <w:rPr>
          <w:rStyle w:val="FootnoteReference"/>
          <w:rtl/>
          <w:lang w:bidi="ar-IQ"/>
        </w:rPr>
        <w:t>(</w:t>
      </w:r>
      <w:r w:rsidRPr="00C75F04">
        <w:rPr>
          <w:rStyle w:val="FootnoteReference"/>
          <w:rtl/>
          <w:lang w:bidi="ar-IQ"/>
        </w:rPr>
        <w:footnoteReference w:id="943"/>
      </w:r>
      <w:r w:rsidRPr="00C75F04">
        <w:rPr>
          <w:rStyle w:val="FootnoteReference"/>
          <w:rtl/>
          <w:lang w:bidi="ar-IQ"/>
        </w:rPr>
        <w:t>)</w:t>
      </w:r>
      <w:r w:rsidRPr="00C75F04">
        <w:rPr>
          <w:rFonts w:cs="Simplified Arabic" w:hint="cs"/>
          <w:rtl/>
          <w:lang w:bidi="ar-IQ"/>
        </w:rPr>
        <w:t xml:space="preserve"> .</w:t>
      </w:r>
    </w:p>
    <w:p w:rsidR="00944122" w:rsidRPr="00C75F04" w:rsidRDefault="00944122" w:rsidP="00944122">
      <w:pPr>
        <w:ind w:firstLine="720"/>
        <w:jc w:val="lowKashida"/>
        <w:rPr>
          <w:rFonts w:cs="Simplified Arabic"/>
          <w:rtl/>
          <w:lang w:bidi="ar-IQ"/>
        </w:rPr>
      </w:pPr>
      <w:r w:rsidRPr="00C75F04">
        <w:rPr>
          <w:rFonts w:cs="Simplified Arabic" w:hint="cs"/>
          <w:rtl/>
          <w:lang w:bidi="ar-IQ"/>
        </w:rPr>
        <w:t>وقد أعطى (ماركس و انكلز) مظهراً جديدا للمعطيات الهيغلية حيث اخذوا على نظريته في صراع النقائض كأساس للحركة الحضارية ، وقالوا أنة ( مثالي) يتشبث بالمواقف التي لا يقرها العلم ولا المنطق التجريبي ، وان كتاباته تتميز بالتعقيد وعدم الوضوح . وأنه  لم يدرك الساحة الحقيقية لاصطراع النقائض فعزها إلى عالم الأفكار ، والحال ان هدفها الحقيقي هو المادة ووسائل الإنتاج بالذات</w:t>
      </w:r>
      <w:r w:rsidRPr="00C75F04">
        <w:rPr>
          <w:rStyle w:val="FootnoteReference"/>
          <w:rtl/>
          <w:lang w:bidi="ar-IQ"/>
        </w:rPr>
        <w:t>(</w:t>
      </w:r>
      <w:r w:rsidRPr="00C75F04">
        <w:rPr>
          <w:rStyle w:val="FootnoteReference"/>
          <w:rtl/>
          <w:lang w:bidi="ar-IQ"/>
        </w:rPr>
        <w:footnoteReference w:id="944"/>
      </w:r>
      <w:r w:rsidRPr="00C75F04">
        <w:rPr>
          <w:rStyle w:val="FootnoteReference"/>
          <w:rtl/>
          <w:lang w:bidi="ar-IQ"/>
        </w:rPr>
        <w:t>)</w:t>
      </w:r>
      <w:r w:rsidRPr="00C75F04">
        <w:rPr>
          <w:rFonts w:cs="Simplified Arabic" w:hint="cs"/>
          <w:rtl/>
          <w:lang w:bidi="ar-IQ"/>
        </w:rPr>
        <w:t xml:space="preserve"> .</w:t>
      </w:r>
    </w:p>
    <w:p w:rsidR="00944122" w:rsidRPr="00C75F04" w:rsidRDefault="00944122" w:rsidP="00944122">
      <w:pPr>
        <w:ind w:firstLine="720"/>
        <w:jc w:val="lowKashida"/>
        <w:rPr>
          <w:rFonts w:cs="Simplified Arabic"/>
          <w:rtl/>
          <w:lang w:bidi="ar-IQ"/>
        </w:rPr>
      </w:pPr>
      <w:r w:rsidRPr="00C75F04">
        <w:rPr>
          <w:rFonts w:cs="Simplified Arabic" w:hint="cs"/>
          <w:rtl/>
          <w:lang w:bidi="ar-IQ"/>
        </w:rPr>
        <w:t xml:space="preserve">يعرض توينبي نظريته في ( التحدي والاستجابة) وأثرها في نشوء الحضارات نمواً وتدهوراً ، فحيث ما كان التحدي البيئي او البشري مناسب في حجمه لمقدرة الجماعة البشرية وحيثما ما كانت الجماعة في وضع تاريخي يمكنها من الرد على التحدي ، </w:t>
      </w:r>
      <w:r w:rsidRPr="00C75F04">
        <w:rPr>
          <w:rFonts w:cs="Simplified Arabic" w:hint="cs"/>
          <w:rtl/>
          <w:lang w:bidi="ar-IQ"/>
        </w:rPr>
        <w:lastRenderedPageBreak/>
        <w:t xml:space="preserve">وحينما كان للحاضرة ان تتقدم وللحركة ان تواصل مساعيها لإيصال المعطيات الحضارية وبالعكس تؤول الحركة إلى التعثر والحضارة إلى الانتكاس </w:t>
      </w:r>
      <w:r>
        <w:rPr>
          <w:rFonts w:cs="Simplified Arabic" w:hint="cs"/>
          <w:rtl/>
          <w:lang w:bidi="ar-IQ"/>
        </w:rPr>
        <w:t>حيثما جاء (التحدي)</w:t>
      </w:r>
      <w:r w:rsidRPr="00C75F04">
        <w:rPr>
          <w:rFonts w:cs="Simplified Arabic" w:hint="cs"/>
          <w:rtl/>
          <w:lang w:bidi="ar-IQ"/>
        </w:rPr>
        <w:t>، او عجزت الجماعة عن الاستجابة له والرد علية بقدر كافي من القوة والمنعة</w:t>
      </w:r>
      <w:r w:rsidRPr="00C75F04">
        <w:rPr>
          <w:rFonts w:cs="Simplified Arabic"/>
          <w:rtl/>
        </w:rPr>
        <w:t>(</w:t>
      </w:r>
      <w:r w:rsidRPr="00C75F04">
        <w:rPr>
          <w:rFonts w:cs="Simplified Arabic"/>
          <w:rtl/>
        </w:rPr>
        <w:footnoteReference w:id="945"/>
      </w:r>
      <w:r w:rsidRPr="00C75F04">
        <w:rPr>
          <w:rFonts w:cs="Simplified Arabic"/>
          <w:rtl/>
        </w:rPr>
        <w:t>)</w:t>
      </w:r>
      <w:r w:rsidRPr="00C75F04">
        <w:rPr>
          <w:rFonts w:cs="Simplified Arabic" w:hint="cs"/>
          <w:rtl/>
          <w:lang w:bidi="ar-IQ"/>
        </w:rPr>
        <w:t>.</w:t>
      </w:r>
    </w:p>
    <w:p w:rsidR="00944122" w:rsidRPr="00C75F04" w:rsidRDefault="00944122" w:rsidP="00944122">
      <w:pPr>
        <w:ind w:firstLine="720"/>
        <w:jc w:val="lowKashida"/>
        <w:rPr>
          <w:rFonts w:cs="Simplified Arabic"/>
          <w:rtl/>
          <w:lang w:bidi="ar-IQ"/>
        </w:rPr>
      </w:pPr>
      <w:r w:rsidRPr="00C75F04">
        <w:rPr>
          <w:rFonts w:cs="Simplified Arabic" w:hint="cs"/>
          <w:rtl/>
          <w:lang w:bidi="ar-IQ"/>
        </w:rPr>
        <w:t>يتبين لنا ان هيكل يحدد الصراع على نطاق الأفكار ويرجعه إلى مشيئة العقل الكلي الذي يعمل من خلال العالم نفسه، لا من موقع (فوقي) كما قد يتوهم البعض فيقربه _خطأ_ من التصور الديني ،وهو بهذا يسلب الإنسان والجماعة البشرية من حريتها ، ودورها الإرادي في حركة التاريخ. وهكذا يفعلون الماديون الشيء نفسه ،ولكن على مستوى المادة التي يجد الإنسان والجماعة البشرية أنفسهم غير قادرين حيالها على تغير منطقها الجدلي التام الذي يمضي إلى غايته دونما أي اختيار أو تدخل بشري في طبيعة علاقاته الديالكيتيكية..اما توينبي يدنو بنا خطوات كبيرة تجاه الرؤية الصحيحة والنظرة الأكثر انفتاحاً عندما يضع على ساحة الصراع والحركة طرفي المسألة (البيئة) و(الإنسان والجماعة) ، ويعطي للجانب الأخر اختياره وحريته في تقرير المصير</w:t>
      </w:r>
      <w:r w:rsidRPr="00C75F04">
        <w:rPr>
          <w:rStyle w:val="FootnoteReference"/>
          <w:rtl/>
          <w:lang w:bidi="ar-IQ"/>
        </w:rPr>
        <w:t>(</w:t>
      </w:r>
      <w:r w:rsidRPr="00C75F04">
        <w:rPr>
          <w:rStyle w:val="FootnoteReference"/>
          <w:rtl/>
          <w:lang w:bidi="ar-IQ"/>
        </w:rPr>
        <w:footnoteReference w:id="946"/>
      </w:r>
      <w:r w:rsidRPr="00C75F04">
        <w:rPr>
          <w:rStyle w:val="FootnoteReference"/>
          <w:rtl/>
          <w:lang w:bidi="ar-IQ"/>
        </w:rPr>
        <w:t>)</w:t>
      </w:r>
      <w:r w:rsidRPr="00C75F04">
        <w:rPr>
          <w:rFonts w:cs="Simplified Arabic" w:hint="cs"/>
          <w:rtl/>
          <w:lang w:bidi="ar-IQ"/>
        </w:rPr>
        <w:t xml:space="preserve"> .</w:t>
      </w:r>
    </w:p>
    <w:p w:rsidR="00944122" w:rsidRPr="00C75F04" w:rsidRDefault="00944122" w:rsidP="00944122">
      <w:pPr>
        <w:ind w:firstLine="720"/>
        <w:jc w:val="lowKashida"/>
        <w:rPr>
          <w:rFonts w:cs="Simplified Arabic" w:hint="cs"/>
          <w:rtl/>
          <w:lang w:bidi="ar-IQ"/>
        </w:rPr>
      </w:pPr>
      <w:r w:rsidRPr="00C75F04">
        <w:rPr>
          <w:rFonts w:cs="Simplified Arabic" w:hint="cs"/>
          <w:rtl/>
          <w:lang w:bidi="ar-IQ"/>
        </w:rPr>
        <w:t xml:space="preserve">وهكذا يتبين لنا ان المذاهب التفسيرية الثلاثة (المثالية ،المادية،الحضارية) لم يأتوا بجديد ، سوى التأكيد على ان محور الفاعلية الحضارية في الحركة التاريخية هو الصراع، او الجدل أو تحاور النقائض المتقابلة </w:t>
      </w:r>
      <w:r w:rsidRPr="00C75F04">
        <w:rPr>
          <w:rStyle w:val="FootnoteReference"/>
          <w:rtl/>
          <w:lang w:bidi="ar-IQ"/>
        </w:rPr>
        <w:t>(</w:t>
      </w:r>
      <w:r w:rsidRPr="00C75F04">
        <w:rPr>
          <w:rStyle w:val="FootnoteReference"/>
          <w:rtl/>
          <w:lang w:bidi="ar-IQ"/>
        </w:rPr>
        <w:footnoteReference w:id="947"/>
      </w:r>
      <w:r w:rsidRPr="00C75F04">
        <w:rPr>
          <w:rStyle w:val="FootnoteReference"/>
          <w:rtl/>
          <w:lang w:bidi="ar-IQ"/>
        </w:rPr>
        <w:t>)</w:t>
      </w:r>
    </w:p>
    <w:p w:rsidR="00944122" w:rsidRPr="00C75F04" w:rsidRDefault="00944122" w:rsidP="00944122">
      <w:pPr>
        <w:ind w:firstLine="720"/>
        <w:jc w:val="lowKashida"/>
        <w:rPr>
          <w:rFonts w:cs="Simplified Arabic"/>
          <w:rtl/>
          <w:lang w:bidi="ar-IQ"/>
        </w:rPr>
      </w:pPr>
      <w:r w:rsidRPr="00C75F04">
        <w:rPr>
          <w:rFonts w:cs="Simplified Arabic" w:hint="cs"/>
          <w:rtl/>
          <w:lang w:bidi="ar-IQ"/>
        </w:rPr>
        <w:t>وهكذا يمكن بعد ذلك ان نتلمس بعض ما وجه من نقد إلى المذاهب الوضعية،والتي تتميز بالغموض والمثالية كما هو الحال عند هيغل ، وهو يؤكد على فكرة الدولة والتي ولدت اشد الاتجاهات الناشئة فظاعة في العالم ،وقد ظهر من يدعي الكبرياء والاستعلاء على الآخرين، هذا المذهب الحربي الذي كان وما يزال أحب المذاهب إلى كثير من بلدان العالم نتج عن نظرية هيغل الدولة فيقول ((ان الدولة هي المطلق حين تقارن بكل الأفراد أو الجماعات ان توسع الأمة عرض جوهري للحيوية ونقيضه هو علامة التروي والانحطاط))</w:t>
      </w:r>
      <w:r w:rsidRPr="00C75F04">
        <w:rPr>
          <w:rFonts w:cs="Simplified Arabic"/>
          <w:rtl/>
        </w:rPr>
        <w:t>(</w:t>
      </w:r>
      <w:r w:rsidRPr="00C75F04">
        <w:rPr>
          <w:rFonts w:cs="Simplified Arabic"/>
          <w:rtl/>
        </w:rPr>
        <w:footnoteReference w:id="948"/>
      </w:r>
      <w:r w:rsidRPr="00C75F04">
        <w:rPr>
          <w:rFonts w:cs="Simplified Arabic"/>
          <w:rtl/>
        </w:rPr>
        <w:t>)</w:t>
      </w:r>
      <w:r w:rsidRPr="00C75F04">
        <w:rPr>
          <w:rFonts w:cs="Simplified Arabic" w:hint="cs"/>
          <w:rtl/>
          <w:lang w:bidi="ar-IQ"/>
        </w:rPr>
        <w:t xml:space="preserve"> الأمر الذي قاده وهو يتحدث عن التجلي المتوحد من خلال (الدولة) إلى ان يعطيها كافة المبررات الفلسفية لممارسة سياستها العدوانية التي قد تقود إلى الدمار الحضاري والظلم البشري.</w:t>
      </w:r>
    </w:p>
    <w:p w:rsidR="00944122" w:rsidRPr="00C75F04" w:rsidRDefault="00944122" w:rsidP="00944122">
      <w:pPr>
        <w:pStyle w:val="a"/>
        <w:spacing w:after="0" w:line="240" w:lineRule="auto"/>
        <w:ind w:left="0" w:firstLine="720"/>
        <w:jc w:val="lowKashida"/>
        <w:rPr>
          <w:rFonts w:cs="Simplified Arabic" w:hint="cs"/>
          <w:sz w:val="24"/>
          <w:szCs w:val="24"/>
          <w:rtl/>
          <w:lang w:bidi="ar-IQ"/>
        </w:rPr>
      </w:pPr>
      <w:r w:rsidRPr="00C75F04">
        <w:rPr>
          <w:rFonts w:cs="Simplified Arabic" w:hint="cs"/>
          <w:sz w:val="24"/>
          <w:szCs w:val="24"/>
          <w:rtl/>
          <w:lang w:bidi="ar-IQ"/>
        </w:rPr>
        <w:t xml:space="preserve">وقاد الثاني إلى إعلان دكتاتورية الطبقة العاملة كهدف للحركة التاريخية، وتبرير اي أسلوب تعتمده لتحقيق أهدافها الأمر الذي قادها </w:t>
      </w:r>
      <w:r w:rsidRPr="00C75F04">
        <w:rPr>
          <w:rFonts w:cs="Simplified Arabic"/>
          <w:sz w:val="24"/>
          <w:szCs w:val="24"/>
          <w:rtl/>
          <w:lang w:bidi="ar-IQ"/>
        </w:rPr>
        <w:t>–</w:t>
      </w:r>
      <w:r w:rsidRPr="00C75F04">
        <w:rPr>
          <w:rFonts w:cs="Simplified Arabic" w:hint="cs"/>
          <w:sz w:val="24"/>
          <w:szCs w:val="24"/>
          <w:rtl/>
          <w:lang w:bidi="ar-IQ"/>
        </w:rPr>
        <w:t xml:space="preserve"> ويقودها - إلى تنفيذ المجازر الجماعية تجاه كافة القوى المعارضة ،وقاد الثالث، وهو بصدد حقن الحضارة الغربية المعاصرة بالأمل، إلى عملية ترقيع غير منطقية بين القيم الروحية المسيحية وبين معطيات الديانات العالمية الكبرى.، الأمر الذي يتناقض أساساً مع طبيعة التجربة (الدينية) القائمة على التلقي عن المصدر الواحد، وفق عقيدة تتميز بالكمال والخضوع والطاعة. ولكن إذا كانت المذاهب الوضعية أتيه لا ريب فيها؟ وهي في إصرارها هذا تتناقض مع (الداينامية) التي اعترفت كأساس حركة التاريخ البشري ونمو الحضارات؟ ماذا بعد دكتاتورية الطبقة العاملة وتجلى المتوحد ؟ان التجربة البشرية أوسع دائما، وأغنى،واشمل من ان تحصرها حدود طبقية تقوم على فرض التشابه الجماعي بالقسر</w:t>
      </w:r>
      <w:r w:rsidRPr="00C75F04">
        <w:rPr>
          <w:rStyle w:val="FootnoteReference"/>
          <w:sz w:val="24"/>
          <w:szCs w:val="24"/>
          <w:rtl/>
          <w:lang w:bidi="ar-IQ"/>
        </w:rPr>
        <w:t>(</w:t>
      </w:r>
      <w:r w:rsidRPr="00C75F04">
        <w:rPr>
          <w:rStyle w:val="FootnoteReference"/>
          <w:sz w:val="24"/>
          <w:szCs w:val="24"/>
          <w:rtl/>
          <w:lang w:bidi="ar-IQ"/>
        </w:rPr>
        <w:footnoteReference w:id="949"/>
      </w:r>
      <w:r w:rsidRPr="00C75F04">
        <w:rPr>
          <w:rStyle w:val="FootnoteReference"/>
          <w:sz w:val="24"/>
          <w:szCs w:val="24"/>
          <w:rtl/>
          <w:lang w:bidi="ar-IQ"/>
        </w:rPr>
        <w:t>)</w:t>
      </w:r>
      <w:r w:rsidRPr="00C75F04">
        <w:rPr>
          <w:rFonts w:cs="Simplified Arabic" w:hint="cs"/>
          <w:sz w:val="24"/>
          <w:szCs w:val="24"/>
          <w:rtl/>
          <w:lang w:bidi="ar-IQ"/>
        </w:rPr>
        <w:t xml:space="preserve"> ، والوقوف بوجه كل تفرد أو تميز إنساني، أو ان تحصر هذه التجربة البشرية الواسعة في دولة عالمية يتجلى فيها المتوحد الهيغلي ويسودها عرق متفوق ،مبرره سلفا كل ممارساته العدوانية ونزعاته المتعصبة، بينما نجد </w:t>
      </w:r>
      <w:r w:rsidRPr="00C75F04">
        <w:rPr>
          <w:rFonts w:cs="Simplified Arabic" w:hint="cs"/>
          <w:sz w:val="24"/>
          <w:szCs w:val="24"/>
          <w:rtl/>
          <w:lang w:bidi="ar-IQ"/>
        </w:rPr>
        <w:lastRenderedPageBreak/>
        <w:t>القران الكريم يعلن هدفه الواضح المتوحد الذي يستقطب كافة الفاعليات والمعطيات:عبادة الله عز وجل والتوجه إليه ...ويطلب من القوى المؤمنة ان تتحرك على مدار التاريخ وفق كل الأساليب الإنسانية الشريفة ، لتجميع البشرية حول الهدف الكبير ((وقاتلوهم حتى لا تكون فتنه ويكون الدين لله))</w:t>
      </w:r>
      <w:r w:rsidRPr="00C75F04">
        <w:rPr>
          <w:rStyle w:val="FootnoteReference"/>
          <w:sz w:val="24"/>
          <w:szCs w:val="24"/>
          <w:rtl/>
          <w:lang w:bidi="ar-IQ"/>
        </w:rPr>
        <w:t>(</w:t>
      </w:r>
      <w:r w:rsidRPr="00C75F04">
        <w:rPr>
          <w:rStyle w:val="FootnoteReference"/>
          <w:sz w:val="24"/>
          <w:szCs w:val="24"/>
          <w:rtl/>
          <w:lang w:bidi="ar-IQ"/>
        </w:rPr>
        <w:footnoteReference w:id="950"/>
      </w:r>
      <w:r w:rsidRPr="00C75F04">
        <w:rPr>
          <w:rStyle w:val="FootnoteReference"/>
          <w:sz w:val="24"/>
          <w:szCs w:val="24"/>
          <w:rtl/>
          <w:lang w:bidi="ar-IQ"/>
        </w:rPr>
        <w:t>)</w:t>
      </w:r>
      <w:r w:rsidRPr="00C75F04">
        <w:rPr>
          <w:rFonts w:cs="Simplified Arabic" w:hint="cs"/>
          <w:sz w:val="24"/>
          <w:szCs w:val="24"/>
          <w:rtl/>
          <w:lang w:bidi="ar-IQ"/>
        </w:rPr>
        <w:t xml:space="preserve"> .</w:t>
      </w:r>
    </w:p>
    <w:p w:rsidR="00944122" w:rsidRPr="00C75F04" w:rsidRDefault="00944122" w:rsidP="00944122">
      <w:pPr>
        <w:pStyle w:val="a"/>
        <w:spacing w:after="0" w:line="240" w:lineRule="auto"/>
        <w:ind w:left="0" w:firstLine="720"/>
        <w:jc w:val="lowKashida"/>
        <w:rPr>
          <w:rFonts w:cs="Simplified Arabic" w:hint="cs"/>
          <w:sz w:val="24"/>
          <w:szCs w:val="24"/>
          <w:rtl/>
          <w:lang w:bidi="ar-IQ"/>
        </w:rPr>
      </w:pPr>
      <w:r w:rsidRPr="00C75F04">
        <w:rPr>
          <w:rFonts w:cs="Simplified Arabic" w:hint="cs"/>
          <w:sz w:val="24"/>
          <w:szCs w:val="24"/>
          <w:rtl/>
          <w:lang w:bidi="ar-IQ"/>
        </w:rPr>
        <w:t>ان استقلال الفكر الغربي لنظرية الصراع ،واعتبار هذا الصراع حتميا لم يكن فقط من اجل البحث عن عدو جديد فقط ،وإنما لضمان السيطرة ونهب الثروات .وأيضاً لينفي التواصل والتلاحم الفكري وليجعل الحضارات متصارعة بعضها ببعض ،وبالتالي فأطروحة الصراع عند الغرب هو بالحقيقة للوقوف ضد التواصل الحضاري والتقارب والدعوة إلى الانغلاق الفكري الذي لا يخلو من الشعور بالتفوق على الآخرين والسيطرة عليهم</w:t>
      </w:r>
      <w:r w:rsidRPr="00C75F04">
        <w:rPr>
          <w:rStyle w:val="FootnoteReference"/>
          <w:sz w:val="24"/>
          <w:szCs w:val="24"/>
          <w:rtl/>
          <w:lang w:bidi="ar-IQ"/>
        </w:rPr>
        <w:t>(</w:t>
      </w:r>
      <w:r w:rsidRPr="00C75F04">
        <w:rPr>
          <w:rStyle w:val="FootnoteReference"/>
          <w:sz w:val="24"/>
          <w:szCs w:val="24"/>
          <w:rtl/>
          <w:lang w:bidi="ar-IQ"/>
        </w:rPr>
        <w:footnoteReference w:id="951"/>
      </w:r>
      <w:r w:rsidRPr="00C75F04">
        <w:rPr>
          <w:rStyle w:val="FootnoteReference"/>
          <w:sz w:val="24"/>
          <w:szCs w:val="24"/>
          <w:rtl/>
          <w:lang w:bidi="ar-IQ"/>
        </w:rPr>
        <w:t>)</w:t>
      </w:r>
      <w:r w:rsidRPr="00C75F04">
        <w:rPr>
          <w:rFonts w:cs="Simplified Arabic" w:hint="cs"/>
          <w:sz w:val="24"/>
          <w:szCs w:val="24"/>
          <w:rtl/>
          <w:lang w:bidi="ar-IQ"/>
        </w:rPr>
        <w:t xml:space="preserve"> .</w:t>
      </w:r>
    </w:p>
    <w:p w:rsidR="00944122" w:rsidRDefault="00944122" w:rsidP="00944122">
      <w:pPr>
        <w:pStyle w:val="a"/>
        <w:spacing w:after="0" w:line="240" w:lineRule="auto"/>
        <w:ind w:left="0"/>
        <w:jc w:val="lowKashida"/>
        <w:rPr>
          <w:rFonts w:cs="Simplified Arabic" w:hint="cs"/>
          <w:b/>
          <w:bCs/>
          <w:sz w:val="24"/>
          <w:szCs w:val="24"/>
          <w:rtl/>
          <w:lang w:bidi="ar-IQ"/>
        </w:rPr>
      </w:pPr>
    </w:p>
    <w:p w:rsidR="00944122" w:rsidRDefault="00944122" w:rsidP="00944122">
      <w:pPr>
        <w:pStyle w:val="a"/>
        <w:spacing w:after="0" w:line="240" w:lineRule="auto"/>
        <w:ind w:left="0"/>
        <w:jc w:val="lowKashida"/>
        <w:rPr>
          <w:rFonts w:cs="Simplified Arabic" w:hint="cs"/>
          <w:b/>
          <w:bCs/>
          <w:sz w:val="24"/>
          <w:szCs w:val="24"/>
          <w:rtl/>
          <w:lang w:bidi="ar-IQ"/>
        </w:rPr>
      </w:pPr>
    </w:p>
    <w:p w:rsidR="00944122" w:rsidRDefault="00944122" w:rsidP="00944122">
      <w:pPr>
        <w:pStyle w:val="a"/>
        <w:spacing w:after="0" w:line="240" w:lineRule="auto"/>
        <w:ind w:left="0"/>
        <w:jc w:val="lowKashida"/>
        <w:rPr>
          <w:rFonts w:cs="Simplified Arabic" w:hint="cs"/>
          <w:b/>
          <w:bCs/>
          <w:sz w:val="24"/>
          <w:szCs w:val="24"/>
          <w:rtl/>
          <w:lang w:bidi="ar-IQ"/>
        </w:rPr>
      </w:pPr>
    </w:p>
    <w:p w:rsidR="00944122" w:rsidRDefault="00944122" w:rsidP="00944122">
      <w:pPr>
        <w:pStyle w:val="a"/>
        <w:spacing w:after="0" w:line="240" w:lineRule="auto"/>
        <w:ind w:left="0"/>
        <w:jc w:val="lowKashida"/>
        <w:rPr>
          <w:rFonts w:cs="Simplified Arabic" w:hint="cs"/>
          <w:b/>
          <w:bCs/>
          <w:sz w:val="24"/>
          <w:szCs w:val="24"/>
          <w:rtl/>
          <w:lang w:bidi="ar-IQ"/>
        </w:rPr>
      </w:pPr>
    </w:p>
    <w:p w:rsidR="00944122" w:rsidRDefault="00944122" w:rsidP="00944122">
      <w:pPr>
        <w:pStyle w:val="a"/>
        <w:spacing w:after="0" w:line="240" w:lineRule="auto"/>
        <w:ind w:left="0"/>
        <w:jc w:val="lowKashida"/>
        <w:rPr>
          <w:rFonts w:cs="Simplified Arabic" w:hint="cs"/>
          <w:b/>
          <w:bCs/>
          <w:sz w:val="24"/>
          <w:szCs w:val="24"/>
          <w:rtl/>
          <w:lang w:bidi="ar-IQ"/>
        </w:rPr>
      </w:pPr>
    </w:p>
    <w:p w:rsidR="00944122" w:rsidRPr="00C75F04" w:rsidRDefault="00944122" w:rsidP="00944122">
      <w:pPr>
        <w:pStyle w:val="a"/>
        <w:spacing w:after="0" w:line="240" w:lineRule="auto"/>
        <w:ind w:left="0"/>
        <w:jc w:val="lowKashida"/>
        <w:rPr>
          <w:rFonts w:cs="Simplified Arabic"/>
          <w:b/>
          <w:bCs/>
          <w:sz w:val="24"/>
          <w:szCs w:val="24"/>
          <w:rtl/>
          <w:lang w:bidi="ar-IQ"/>
        </w:rPr>
      </w:pPr>
      <w:r w:rsidRPr="00C75F04">
        <w:rPr>
          <w:rFonts w:cs="Simplified Arabic" w:hint="cs"/>
          <w:b/>
          <w:bCs/>
          <w:sz w:val="24"/>
          <w:szCs w:val="24"/>
          <w:rtl/>
          <w:lang w:bidi="ar-IQ"/>
        </w:rPr>
        <w:t>الخـــــاتمة</w:t>
      </w:r>
    </w:p>
    <w:p w:rsidR="00944122" w:rsidRPr="00C75F04" w:rsidRDefault="00944122" w:rsidP="00944122">
      <w:pPr>
        <w:pStyle w:val="a"/>
        <w:spacing w:after="0" w:line="240" w:lineRule="auto"/>
        <w:ind w:left="0" w:firstLine="720"/>
        <w:jc w:val="lowKashida"/>
        <w:rPr>
          <w:rFonts w:cs="Simplified Arabic"/>
          <w:sz w:val="24"/>
          <w:szCs w:val="24"/>
          <w:rtl/>
          <w:lang w:bidi="ar-IQ"/>
        </w:rPr>
      </w:pPr>
      <w:r w:rsidRPr="00C75F04">
        <w:rPr>
          <w:rFonts w:cs="Simplified Arabic" w:hint="cs"/>
          <w:sz w:val="24"/>
          <w:szCs w:val="24"/>
          <w:rtl/>
          <w:lang w:bidi="ar-IQ"/>
        </w:rPr>
        <w:t>لقد تناول هذا البحث موضوع الصراع بين الشريعة الإسلامية والتفاسير الوضعية ، عبر منهجية تأسست على تحديد مفهوم الصراع واهم العوامل المحركة فيه ، كما توزع البحث على فقرتين أساسيتين :الأولى تناولت معطيات التفسير الإسلامي للصراع، أما الثانية فقد انصرفت إلى بيان التفاسير الوضعية إزاء الصراع وفي ضوء مضامين هذا الصراع والمتغيرات المحركة فيه بدا واضحا إذا تتبعنا المعطيات القرآنية حول هذه المسألة وجدنا كتاب الله عز وجل يمد (الصراع) إلى ابعد الآماد طولا وعرضا وعمقا ، بالاتجاهين العمودي والأفقي ويخصص له أوسع المساحات، انه على مستوى الكون والطبيعة متوغل في حجم تركيبها ، وعلى مستوى الإنسان والبشرية قائم في مدى علاقاتهما جميعا. وقد تفاعلت هذه الأهمية مع دعوة القران الكريم للجماعة البشرية للإفادة من هذا (الصراع) وتحويله إلى حركة متقدمة صاعدة، ان الإرادة الحرة، والاختيار المفتوح اللذين منحا للإنسان فردا وجماعة للانتماء إلى هذا المذهب أو ذاك _يقودان بالضرورة إلى عدم توحد البشرية وتحويلها إلى معسكر متشابه واحد....ان قيمة الحياة الدنيا وصيرورتها الحضارية الدائمة تكمن في هذا الصراع القائم بين الكتل البشرية المختلفة ،وان حكمت الله عز وجل ان تشهد انقساما وتنوعا وصراعا ،هذه هي طبيعة العلاقات البشرية مادامت تمارس حريتها ،تلك هي إرادة الله في تكون حياة مغايرة نوعياً لحياة الخلائق أما الفكر الأوروبي الذي اعتاد التأرجح المتطرف بين أقصى اليمين وأقصى اليسار ما كان له إلاّ ان يمارس منهجيته الخاطئة هنا أيضاً ،وينطلق من الرؤيا (الواحدية) التي ترد الفعل النهائي في صياغة الوقائع التاريخية إلى الفرد وحده (البطل) أو الجماعة وحدها (الجماهير) سواء عملت في إطار (الطبقة) كما يرى ماركس أو في نطاق (الدولة) القومية كما يرى هيغل ... ومثلما كان الصراع سمة بارزة من سمات الحضارة الغربية التي عرفت بنظرتها الاستعلائية للغير ،وعدم جدية حوارها مع الآخر فهي تنظر للآخر نظرة دونية ،وتعتبر كل الحضارات هي أدنى منها، وإنها حضارة إنسانية امتازت بمقومات أهلتها ان تمارس دورا قياديا وان تكون الحضارة الأولى في العالم .</w:t>
      </w: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Pr="00864169" w:rsidRDefault="00944122" w:rsidP="00944122">
      <w:pPr>
        <w:jc w:val="center"/>
        <w:rPr>
          <w:rFonts w:cs="AL-Mateen"/>
          <w:sz w:val="44"/>
          <w:szCs w:val="44"/>
          <w:rtl/>
        </w:rPr>
      </w:pPr>
    </w:p>
    <w:p w:rsidR="00944122" w:rsidRDefault="00944122" w:rsidP="00944122">
      <w:pPr>
        <w:jc w:val="center"/>
        <w:rPr>
          <w:rFonts w:cs="AL-Mateen" w:hint="cs"/>
          <w:sz w:val="44"/>
          <w:szCs w:val="44"/>
          <w:rtl/>
        </w:rPr>
      </w:pPr>
    </w:p>
    <w:p w:rsidR="00944122" w:rsidRDefault="00944122" w:rsidP="00944122">
      <w:pPr>
        <w:jc w:val="center"/>
        <w:rPr>
          <w:rFonts w:cs="AL-Mateen" w:hint="cs"/>
          <w:sz w:val="44"/>
          <w:szCs w:val="44"/>
          <w:rtl/>
        </w:rPr>
      </w:pPr>
    </w:p>
    <w:p w:rsidR="00944122" w:rsidRDefault="00944122" w:rsidP="00944122">
      <w:pPr>
        <w:jc w:val="center"/>
        <w:rPr>
          <w:rFonts w:cs="AL-Mateen" w:hint="cs"/>
          <w:sz w:val="44"/>
          <w:szCs w:val="44"/>
          <w:rtl/>
        </w:rPr>
      </w:pPr>
    </w:p>
    <w:p w:rsidR="00944122" w:rsidRPr="00864169" w:rsidRDefault="00944122" w:rsidP="00944122">
      <w:pPr>
        <w:jc w:val="center"/>
        <w:rPr>
          <w:rFonts w:cs="AL-Mateen" w:hint="cs"/>
          <w:sz w:val="44"/>
          <w:szCs w:val="44"/>
          <w:rtl/>
        </w:rPr>
      </w:pPr>
    </w:p>
    <w:p w:rsidR="00944122" w:rsidRPr="00864169" w:rsidRDefault="00944122" w:rsidP="00944122">
      <w:pPr>
        <w:rPr>
          <w:rFonts w:cs="Simplified Arabic"/>
          <w:b/>
          <w:bCs/>
          <w:rtl/>
        </w:rPr>
      </w:pPr>
      <w:r>
        <w:rPr>
          <w:rFonts w:cs="Simplified Arabic"/>
          <w:b/>
          <w:bCs/>
          <w:rtl/>
        </w:rPr>
        <w:t>المقدم</w:t>
      </w:r>
      <w:r w:rsidRPr="00864169">
        <w:rPr>
          <w:rFonts w:cs="Simplified Arabic"/>
          <w:b/>
          <w:bCs/>
          <w:rtl/>
        </w:rPr>
        <w:t>ة</w:t>
      </w:r>
    </w:p>
    <w:p w:rsidR="00944122" w:rsidRPr="00864169" w:rsidRDefault="00944122" w:rsidP="00944122">
      <w:pPr>
        <w:jc w:val="lowKashida"/>
        <w:rPr>
          <w:rFonts w:cs="Simplified Arabic"/>
          <w:rtl/>
        </w:rPr>
      </w:pPr>
      <w:r w:rsidRPr="00864169">
        <w:rPr>
          <w:rFonts w:cs="Simplified Arabic" w:hint="cs"/>
          <w:b/>
          <w:bCs/>
          <w:rtl/>
        </w:rPr>
        <w:t xml:space="preserve">  </w:t>
      </w:r>
      <w:r w:rsidRPr="00864169">
        <w:rPr>
          <w:rFonts w:cs="Simplified Arabic"/>
          <w:b/>
          <w:bCs/>
          <w:rtl/>
        </w:rPr>
        <w:t xml:space="preserve">   </w:t>
      </w:r>
      <w:r w:rsidRPr="00864169">
        <w:rPr>
          <w:rFonts w:cs="Simplified Arabic" w:hint="cs"/>
          <w:rtl/>
        </w:rPr>
        <w:t xml:space="preserve">تتجلى </w:t>
      </w:r>
      <w:r w:rsidRPr="00864169">
        <w:rPr>
          <w:rFonts w:cs="Simplified Arabic"/>
          <w:rtl/>
        </w:rPr>
        <w:t>خصوصية وثيقة إستراتيجية الأمن القومي</w:t>
      </w:r>
      <w:r w:rsidRPr="00864169">
        <w:rPr>
          <w:rFonts w:cs="Simplified Arabic" w:hint="cs"/>
          <w:rtl/>
        </w:rPr>
        <w:t xml:space="preserve"> الجديدة </w:t>
      </w:r>
      <w:r w:rsidRPr="00864169">
        <w:rPr>
          <w:rFonts w:cs="Simplified Arabic"/>
          <w:rtl/>
        </w:rPr>
        <w:t>(</w:t>
      </w:r>
      <w:r w:rsidRPr="00864169">
        <w:rPr>
          <w:rFonts w:cs="Simplified Arabic"/>
        </w:rPr>
        <w:t>National Security Strategy</w:t>
      </w:r>
      <w:r w:rsidRPr="00864169">
        <w:rPr>
          <w:rFonts w:cs="Simplified Arabic"/>
          <w:rtl/>
        </w:rPr>
        <w:t>) والتي أصّدرها الرئيس</w:t>
      </w:r>
      <w:r w:rsidRPr="00864169">
        <w:rPr>
          <w:rFonts w:cs="Simplified Arabic" w:hint="cs"/>
          <w:rtl/>
        </w:rPr>
        <w:t xml:space="preserve"> الأميركي "</w:t>
      </w:r>
      <w:r w:rsidRPr="00864169">
        <w:rPr>
          <w:rFonts w:cs="Simplified Arabic"/>
          <w:rtl/>
        </w:rPr>
        <w:t xml:space="preserve">باراك </w:t>
      </w:r>
      <w:r w:rsidRPr="00864169">
        <w:rPr>
          <w:rFonts w:cs="Simplified Arabic" w:hint="cs"/>
          <w:rtl/>
        </w:rPr>
        <w:t>أ</w:t>
      </w:r>
      <w:r w:rsidRPr="00864169">
        <w:rPr>
          <w:rFonts w:cs="Simplified Arabic"/>
          <w:rtl/>
        </w:rPr>
        <w:t xml:space="preserve">وباما </w:t>
      </w:r>
      <w:r w:rsidRPr="00864169">
        <w:rPr>
          <w:rFonts w:cs="Simplified Arabic" w:hint="cs"/>
          <w:rtl/>
        </w:rPr>
        <w:t>"</w:t>
      </w:r>
      <w:r w:rsidRPr="00864169">
        <w:rPr>
          <w:rFonts w:cs="Simplified Arabic"/>
          <w:rtl/>
        </w:rPr>
        <w:t xml:space="preserve"> في 27 أيار (مايو) 2010 بعد ستة عشر شهراً من ال</w:t>
      </w:r>
      <w:r w:rsidRPr="00864169">
        <w:rPr>
          <w:rFonts w:cs="Simplified Arabic" w:hint="cs"/>
          <w:rtl/>
        </w:rPr>
        <w:t>مُ</w:t>
      </w:r>
      <w:r w:rsidRPr="00864169">
        <w:rPr>
          <w:rFonts w:cs="Simplified Arabic"/>
          <w:rtl/>
        </w:rPr>
        <w:t xml:space="preserve">راجعات والنقاشات المكثفة ، في كونها أعادت تأكيد السياسات العامة للولايات المتحدة </w:t>
      </w:r>
      <w:r w:rsidRPr="00864169">
        <w:rPr>
          <w:rFonts w:cs="Simplified Arabic" w:hint="cs"/>
          <w:rtl/>
        </w:rPr>
        <w:t>الأميركية</w:t>
      </w:r>
      <w:r w:rsidRPr="00864169">
        <w:rPr>
          <w:rFonts w:cs="Simplified Arabic"/>
          <w:rtl/>
        </w:rPr>
        <w:t xml:space="preserve">  </w:t>
      </w:r>
      <w:r w:rsidRPr="00864169">
        <w:rPr>
          <w:rFonts w:cs="Simplified Arabic" w:hint="cs"/>
          <w:rtl/>
        </w:rPr>
        <w:t>كإمبراطورية</w:t>
      </w:r>
      <w:r w:rsidRPr="00864169">
        <w:rPr>
          <w:rFonts w:cs="Simplified Arabic"/>
          <w:rtl/>
        </w:rPr>
        <w:t xml:space="preserve"> عالمية عبر ثلاثة محاور رئي</w:t>
      </w:r>
      <w:r w:rsidRPr="00864169">
        <w:rPr>
          <w:rFonts w:cs="Simplified Arabic" w:hint="cs"/>
          <w:rtl/>
        </w:rPr>
        <w:t>سي</w:t>
      </w:r>
      <w:r w:rsidRPr="00864169">
        <w:rPr>
          <w:rFonts w:cs="Simplified Arabic"/>
          <w:rtl/>
        </w:rPr>
        <w:t xml:space="preserve">ة : الأمن العسكري والأمن الاقتصادي  والدور السياسي والثقافي للولايات المتحدة </w:t>
      </w:r>
      <w:r w:rsidRPr="00864169">
        <w:rPr>
          <w:rFonts w:cs="Simplified Arabic" w:hint="cs"/>
          <w:rtl/>
        </w:rPr>
        <w:t>الأميركية</w:t>
      </w:r>
      <w:r w:rsidRPr="00864169">
        <w:rPr>
          <w:rFonts w:cs="Simplified Arabic"/>
          <w:rtl/>
        </w:rPr>
        <w:t xml:space="preserve"> . </w:t>
      </w:r>
      <w:r w:rsidRPr="00864169">
        <w:rPr>
          <w:rFonts w:cs="Simplified Arabic" w:hint="cs"/>
          <w:rtl/>
        </w:rPr>
        <w:t>وتظهر</w:t>
      </w:r>
      <w:r w:rsidRPr="00864169">
        <w:rPr>
          <w:rFonts w:cs="Simplified Arabic"/>
          <w:rtl/>
        </w:rPr>
        <w:t xml:space="preserve"> أهمية هذه الوثيقة  في كونها عكست تفكيراً إمبراطوري</w:t>
      </w:r>
      <w:r w:rsidRPr="00864169">
        <w:rPr>
          <w:rFonts w:cs="Simplified Arabic" w:hint="cs"/>
          <w:rtl/>
        </w:rPr>
        <w:t>اً</w:t>
      </w:r>
      <w:r w:rsidRPr="00864169">
        <w:rPr>
          <w:rFonts w:cs="Simplified Arabic"/>
          <w:rtl/>
        </w:rPr>
        <w:t xml:space="preserve"> عالمياً وبشكل لا يقبل اللبس بتأكيدها ب</w:t>
      </w:r>
      <w:r w:rsidRPr="00864169">
        <w:rPr>
          <w:rFonts w:cs="Simplified Arabic" w:hint="cs"/>
          <w:rtl/>
        </w:rPr>
        <w:t>أ</w:t>
      </w:r>
      <w:r w:rsidRPr="00864169">
        <w:rPr>
          <w:rFonts w:cs="Simplified Arabic"/>
          <w:rtl/>
        </w:rPr>
        <w:t xml:space="preserve">ن أي مكان على الكرة الأرضية ، وكذلك الفضاء الخارجي هو جزء من الأمن القومي الأميركي . </w:t>
      </w:r>
    </w:p>
    <w:p w:rsidR="00944122" w:rsidRPr="00864169" w:rsidRDefault="00944122" w:rsidP="00944122">
      <w:pPr>
        <w:jc w:val="lowKashida"/>
        <w:rPr>
          <w:rFonts w:cs="Simplified Arabic"/>
          <w:rtl/>
        </w:rPr>
      </w:pPr>
      <w:r w:rsidRPr="00864169">
        <w:rPr>
          <w:rFonts w:cs="Simplified Arabic"/>
          <w:rtl/>
        </w:rPr>
        <w:t xml:space="preserve">    </w:t>
      </w:r>
      <w:r w:rsidRPr="00864169">
        <w:rPr>
          <w:rFonts w:cs="Simplified Arabic" w:hint="cs"/>
          <w:rtl/>
        </w:rPr>
        <w:t xml:space="preserve">    إن تبني</w:t>
      </w:r>
      <w:r w:rsidRPr="00864169">
        <w:rPr>
          <w:rFonts w:cs="Simplified Arabic"/>
          <w:rtl/>
        </w:rPr>
        <w:t xml:space="preserve"> إدارة الرئيس الديمقراطي </w:t>
      </w:r>
      <w:r w:rsidRPr="00864169">
        <w:rPr>
          <w:rFonts w:cs="Simplified Arabic" w:hint="cs"/>
          <w:rtl/>
        </w:rPr>
        <w:t>"</w:t>
      </w:r>
      <w:r w:rsidRPr="00864169">
        <w:rPr>
          <w:rFonts w:cs="Simplified Arabic"/>
          <w:rtl/>
        </w:rPr>
        <w:t xml:space="preserve">باراك </w:t>
      </w:r>
      <w:r w:rsidRPr="00864169">
        <w:rPr>
          <w:rFonts w:cs="Simplified Arabic" w:hint="cs"/>
          <w:rtl/>
        </w:rPr>
        <w:t>أوباما</w:t>
      </w:r>
      <w:r w:rsidRPr="00864169">
        <w:rPr>
          <w:rFonts w:cs="Simplified Arabic"/>
        </w:rPr>
        <w:t xml:space="preserve"> </w:t>
      </w:r>
      <w:r w:rsidRPr="00864169">
        <w:rPr>
          <w:rFonts w:cs="Simplified Arabic" w:hint="cs"/>
          <w:rtl/>
        </w:rPr>
        <w:t>"</w:t>
      </w:r>
      <w:r w:rsidRPr="00864169">
        <w:rPr>
          <w:rFonts w:cs="Simplified Arabic"/>
          <w:rtl/>
        </w:rPr>
        <w:t xml:space="preserve"> </w:t>
      </w:r>
      <w:r w:rsidRPr="00864169">
        <w:rPr>
          <w:rFonts w:cs="Simplified Arabic" w:hint="cs"/>
          <w:rtl/>
        </w:rPr>
        <w:t>، إصدار هذ</w:t>
      </w:r>
      <w:r w:rsidRPr="00864169">
        <w:rPr>
          <w:rFonts w:cs="Simplified Arabic" w:hint="eastAsia"/>
          <w:rtl/>
        </w:rPr>
        <w:t>ه</w:t>
      </w:r>
      <w:r w:rsidRPr="00864169">
        <w:rPr>
          <w:rFonts w:cs="Simplified Arabic"/>
          <w:rtl/>
        </w:rPr>
        <w:t xml:space="preserve"> </w:t>
      </w:r>
      <w:r w:rsidRPr="00864169">
        <w:rPr>
          <w:rFonts w:cs="Simplified Arabic" w:hint="cs"/>
          <w:rtl/>
        </w:rPr>
        <w:t>الوثيقة</w:t>
      </w:r>
      <w:r w:rsidRPr="00864169">
        <w:rPr>
          <w:rFonts w:cs="Simplified Arabic"/>
          <w:rtl/>
        </w:rPr>
        <w:t xml:space="preserve"> لتكرس من خلالها قيادة الولايات المتحدة </w:t>
      </w:r>
      <w:r w:rsidRPr="00864169">
        <w:rPr>
          <w:rFonts w:cs="Simplified Arabic" w:hint="cs"/>
          <w:rtl/>
        </w:rPr>
        <w:t>الأميركية</w:t>
      </w:r>
      <w:r w:rsidRPr="00864169">
        <w:rPr>
          <w:rFonts w:cs="Simplified Arabic"/>
          <w:rtl/>
        </w:rPr>
        <w:t xml:space="preserve"> للعالم بالاعتماد على مبادئ وشعارات التغيير (</w:t>
      </w:r>
      <w:r w:rsidRPr="00864169">
        <w:rPr>
          <w:rFonts w:cs="Simplified Arabic"/>
        </w:rPr>
        <w:t>Change</w:t>
      </w:r>
      <w:r w:rsidRPr="00864169">
        <w:rPr>
          <w:rFonts w:cs="Simplified Arabic"/>
          <w:rtl/>
        </w:rPr>
        <w:t xml:space="preserve">) واستخدام صيغ المنافسة الاقتصادية والسياسية ، والقيم الأخلاقية </w:t>
      </w:r>
      <w:r w:rsidRPr="00864169">
        <w:rPr>
          <w:rFonts w:cs="Simplified Arabic" w:hint="cs"/>
          <w:rtl/>
        </w:rPr>
        <w:t>الأميركية</w:t>
      </w:r>
      <w:r w:rsidRPr="00864169">
        <w:rPr>
          <w:rFonts w:cs="Simplified Arabic"/>
          <w:rtl/>
        </w:rPr>
        <w:t xml:space="preserve">   </w:t>
      </w:r>
      <w:r w:rsidRPr="00864169">
        <w:rPr>
          <w:rFonts w:cs="Simplified Arabic" w:hint="cs"/>
          <w:rtl/>
        </w:rPr>
        <w:t>عبرَ</w:t>
      </w:r>
      <w:r w:rsidRPr="00864169">
        <w:rPr>
          <w:rFonts w:cs="Simplified Arabic"/>
          <w:rtl/>
        </w:rPr>
        <w:t xml:space="preserve"> تقوية وتعزيز الشراكات مع الدول الكبرى المتقدمة ، والسعي لتخفيف الأعباء الاقتصادية والعسكرية على </w:t>
      </w:r>
      <w:r w:rsidRPr="00864169">
        <w:rPr>
          <w:rFonts w:cs="Simplified Arabic" w:hint="cs"/>
          <w:rtl/>
        </w:rPr>
        <w:t>الولايات</w:t>
      </w:r>
      <w:r w:rsidRPr="00864169">
        <w:rPr>
          <w:rFonts w:cs="Simplified Arabic"/>
          <w:rtl/>
        </w:rPr>
        <w:t xml:space="preserve"> المتحدة </w:t>
      </w:r>
      <w:r w:rsidRPr="00864169">
        <w:rPr>
          <w:rFonts w:cs="Simplified Arabic" w:hint="cs"/>
          <w:rtl/>
        </w:rPr>
        <w:t>الأميركية</w:t>
      </w:r>
      <w:r w:rsidRPr="00864169">
        <w:rPr>
          <w:rFonts w:cs="Simplified Arabic"/>
          <w:rtl/>
        </w:rPr>
        <w:t xml:space="preserve"> ، وذلك بإشراك دو</w:t>
      </w:r>
      <w:r w:rsidRPr="00864169">
        <w:rPr>
          <w:rFonts w:cs="Simplified Arabic" w:hint="cs"/>
          <w:rtl/>
        </w:rPr>
        <w:t>ل</w:t>
      </w:r>
      <w:r w:rsidRPr="00864169">
        <w:rPr>
          <w:rFonts w:cs="Simplified Arabic"/>
          <w:rtl/>
        </w:rPr>
        <w:t xml:space="preserve"> أخرى بهذه المهمة ، من وجهة النظر </w:t>
      </w:r>
      <w:r w:rsidRPr="00864169">
        <w:rPr>
          <w:rFonts w:cs="Simplified Arabic" w:hint="cs"/>
          <w:rtl/>
        </w:rPr>
        <w:t>الأميركية</w:t>
      </w:r>
      <w:r w:rsidRPr="00864169">
        <w:rPr>
          <w:rFonts w:cs="Simplified Arabic"/>
          <w:rtl/>
        </w:rPr>
        <w:t xml:space="preserve">  </w:t>
      </w:r>
      <w:r w:rsidRPr="00864169">
        <w:rPr>
          <w:rFonts w:cs="Simplified Arabic" w:hint="cs"/>
          <w:rtl/>
        </w:rPr>
        <w:t>و</w:t>
      </w:r>
      <w:r w:rsidRPr="00864169">
        <w:rPr>
          <w:rFonts w:cs="Simplified Arabic"/>
          <w:rtl/>
        </w:rPr>
        <w:t>من خلال إرسا</w:t>
      </w:r>
      <w:r w:rsidRPr="00864169">
        <w:rPr>
          <w:rFonts w:cs="Simplified Arabic" w:hint="cs"/>
          <w:rtl/>
        </w:rPr>
        <w:t>ءِ</w:t>
      </w:r>
      <w:r w:rsidRPr="00864169">
        <w:rPr>
          <w:rFonts w:cs="Simplified Arabic"/>
          <w:rtl/>
        </w:rPr>
        <w:t xml:space="preserve"> </w:t>
      </w:r>
      <w:r w:rsidRPr="00864169">
        <w:rPr>
          <w:rFonts w:cs="Simplified Arabic" w:hint="cs"/>
          <w:rtl/>
        </w:rPr>
        <w:t>مُ</w:t>
      </w:r>
      <w:r w:rsidRPr="00864169">
        <w:rPr>
          <w:rFonts w:cs="Simplified Arabic"/>
          <w:rtl/>
        </w:rPr>
        <w:t>قدمات</w:t>
      </w:r>
      <w:r w:rsidRPr="00864169">
        <w:rPr>
          <w:rFonts w:cs="Simplified Arabic" w:hint="cs"/>
          <w:rtl/>
        </w:rPr>
        <w:t>ٍ</w:t>
      </w:r>
      <w:r w:rsidRPr="00864169">
        <w:rPr>
          <w:rFonts w:cs="Simplified Arabic"/>
          <w:rtl/>
        </w:rPr>
        <w:t xml:space="preserve"> عملية لتعزيز الدور الأميركي عالمياً . ولتحصر معركتها العالمية في عدة تحديات(</w:t>
      </w:r>
      <w:r w:rsidRPr="00864169">
        <w:rPr>
          <w:rFonts w:cs="Simplified Arabic"/>
        </w:rPr>
        <w:t>Challenges</w:t>
      </w:r>
      <w:r w:rsidRPr="00864169">
        <w:rPr>
          <w:rFonts w:cs="Simplified Arabic"/>
          <w:rtl/>
        </w:rPr>
        <w:t xml:space="preserve">) قديمة وُمستجدة ، لعل أهمها : الإرهاب ومنع انتشار الأسلحة النووية </w:t>
      </w:r>
      <w:r w:rsidRPr="00864169">
        <w:rPr>
          <w:rFonts w:cs="Simplified Arabic" w:hint="cs"/>
          <w:rtl/>
        </w:rPr>
        <w:t>و</w:t>
      </w:r>
      <w:r w:rsidRPr="00864169">
        <w:rPr>
          <w:rFonts w:cs="Simplified Arabic"/>
          <w:rtl/>
        </w:rPr>
        <w:t>التحديات الاقتصادية</w:t>
      </w:r>
      <w:r w:rsidRPr="00864169">
        <w:rPr>
          <w:rFonts w:cs="Simplified Arabic" w:hint="cs"/>
          <w:rtl/>
        </w:rPr>
        <w:t>.</w:t>
      </w:r>
      <w:r w:rsidRPr="00864169">
        <w:rPr>
          <w:rFonts w:cs="Simplified Arabic"/>
          <w:rtl/>
        </w:rPr>
        <w:t xml:space="preserve">  </w:t>
      </w:r>
    </w:p>
    <w:p w:rsidR="00944122" w:rsidRDefault="00944122" w:rsidP="00944122">
      <w:pPr>
        <w:jc w:val="lowKashida"/>
        <w:rPr>
          <w:rFonts w:cs="Simplified Arabic" w:hint="cs"/>
          <w:rtl/>
        </w:rPr>
      </w:pPr>
      <w:r w:rsidRPr="00864169">
        <w:rPr>
          <w:rFonts w:cs="Simplified Arabic"/>
          <w:rtl/>
        </w:rPr>
        <w:lastRenderedPageBreak/>
        <w:t xml:space="preserve">   وَتعتمُد إستراتيجية الرئيس</w:t>
      </w:r>
      <w:r w:rsidRPr="00864169">
        <w:rPr>
          <w:rFonts w:cs="Simplified Arabic" w:hint="cs"/>
          <w:rtl/>
        </w:rPr>
        <w:t>"</w:t>
      </w:r>
      <w:r w:rsidRPr="00864169">
        <w:rPr>
          <w:rFonts w:cs="Simplified Arabic"/>
          <w:rtl/>
        </w:rPr>
        <w:t xml:space="preserve"> باراك أوباما</w:t>
      </w:r>
      <w:r w:rsidRPr="00864169">
        <w:rPr>
          <w:rFonts w:cs="Simplified Arabic" w:hint="cs"/>
          <w:rtl/>
        </w:rPr>
        <w:t>"</w:t>
      </w:r>
      <w:r w:rsidRPr="00864169">
        <w:rPr>
          <w:rFonts w:cs="Simplified Arabic"/>
          <w:rtl/>
        </w:rPr>
        <w:t xml:space="preserve"> للأمن القومي الأميركي بصورة كبيرة على الدبلوماسية والمشاركة الاقتصادية ، ووسائل أخرى للتأثير، مع عدم إغفال استخدام </w:t>
      </w:r>
    </w:p>
    <w:p w:rsidR="00944122" w:rsidRDefault="00944122" w:rsidP="00944122">
      <w:pPr>
        <w:jc w:val="lowKashida"/>
        <w:rPr>
          <w:rFonts w:cs="Simplified Arabic" w:hint="cs"/>
          <w:rtl/>
        </w:rPr>
      </w:pPr>
      <w:r>
        <w:rPr>
          <w:rFonts w:cs="AL-Mateen"/>
          <w:noProof/>
          <w:sz w:val="44"/>
          <w:szCs w:val="44"/>
          <w:rtl/>
        </w:rPr>
        <w:pict>
          <v:group id="_x0000_s1179" style="position:absolute;left:0;text-align:left;margin-left:-9.05pt;margin-top:9pt;width:498pt;height:123pt;z-index:251734016" coordorigin="851,1544" coordsize="9960,2460">
            <v:shape id="_x0000_s1180" type="#_x0000_t202" style="position:absolute;left:2230;top:1544;width:8581;height:2160" stroked="f">
              <v:textbox style="mso-next-textbox:#_x0000_s1180">
                <w:txbxContent>
                  <w:p w:rsidR="00944122" w:rsidRPr="00864169" w:rsidRDefault="00944122" w:rsidP="00944122">
                    <w:pPr>
                      <w:jc w:val="center"/>
                      <w:rPr>
                        <w:rFonts w:cs="AL-Mateen"/>
                        <w:sz w:val="44"/>
                        <w:szCs w:val="44"/>
                        <w:rtl/>
                      </w:rPr>
                    </w:pPr>
                    <w:r w:rsidRPr="00864169">
                      <w:rPr>
                        <w:rFonts w:cs="AL-Mateen"/>
                        <w:sz w:val="44"/>
                        <w:szCs w:val="44"/>
                        <w:rtl/>
                      </w:rPr>
                      <w:t>التحديات الاقتصادية لإستراتيجية الأمن القومي الأميركية الجديدة</w:t>
                    </w:r>
                  </w:p>
                  <w:p w:rsidR="00944122" w:rsidRPr="009B2624" w:rsidRDefault="00944122" w:rsidP="00944122">
                    <w:pPr>
                      <w:jc w:val="center"/>
                      <w:rPr>
                        <w:rFonts w:cs="AL-Mateen" w:hint="cs"/>
                        <w:sz w:val="36"/>
                        <w:szCs w:val="36"/>
                        <w:rtl/>
                        <w:lang w:bidi="ar-IQ"/>
                      </w:rPr>
                    </w:pPr>
                    <w:r w:rsidRPr="00864169">
                      <w:rPr>
                        <w:rFonts w:cs="AL-Mateen"/>
                        <w:sz w:val="44"/>
                        <w:szCs w:val="44"/>
                        <w:rtl/>
                      </w:rPr>
                      <w:t>في عهد الرئيس باراك أوباما</w:t>
                    </w:r>
                  </w:p>
                  <w:p w:rsidR="00944122" w:rsidRPr="00C72105" w:rsidRDefault="00944122" w:rsidP="00944122">
                    <w:pPr>
                      <w:rPr>
                        <w:sz w:val="18"/>
                        <w:szCs w:val="18"/>
                        <w:lang w:bidi="ar-IQ"/>
                      </w:rPr>
                    </w:pPr>
                  </w:p>
                </w:txbxContent>
              </v:textbox>
            </v:shape>
            <v:shape id="_x0000_s1181" type="#_x0000_t202" style="position:absolute;left:851;top:2564;width:4500;height:1440" filled="f" stroked="f">
              <v:textbox style="mso-next-textbox:#_x0000_s1181">
                <w:txbxContent>
                  <w:p w:rsidR="00944122" w:rsidRPr="00E75295" w:rsidRDefault="00944122" w:rsidP="00944122">
                    <w:pPr>
                      <w:jc w:val="center"/>
                      <w:rPr>
                        <w:rFonts w:cs="AL-Mateen"/>
                        <w:sz w:val="32"/>
                        <w:szCs w:val="32"/>
                        <w:rtl/>
                      </w:rPr>
                    </w:pPr>
                    <w:r w:rsidRPr="00E75295">
                      <w:rPr>
                        <w:rFonts w:cs="AL-Mateen"/>
                        <w:sz w:val="32"/>
                        <w:szCs w:val="32"/>
                        <w:rtl/>
                      </w:rPr>
                      <w:t>المدرس الدكتور</w:t>
                    </w:r>
                  </w:p>
                  <w:p w:rsidR="00944122" w:rsidRPr="00E75295" w:rsidRDefault="00944122" w:rsidP="00944122">
                    <w:pPr>
                      <w:jc w:val="center"/>
                      <w:rPr>
                        <w:rFonts w:cs="AL-Mateen" w:hint="cs"/>
                        <w:sz w:val="40"/>
                        <w:szCs w:val="40"/>
                        <w:vertAlign w:val="superscript"/>
                        <w:rtl/>
                      </w:rPr>
                    </w:pPr>
                    <w:r w:rsidRPr="00E75295">
                      <w:rPr>
                        <w:rFonts w:cs="AL-Mateen"/>
                        <w:sz w:val="32"/>
                        <w:szCs w:val="32"/>
                        <w:rtl/>
                      </w:rPr>
                      <w:t>خضير</w:t>
                    </w:r>
                    <w:r w:rsidRPr="00E75295">
                      <w:rPr>
                        <w:rFonts w:cs="AL-Mateen" w:hint="cs"/>
                        <w:sz w:val="32"/>
                        <w:szCs w:val="32"/>
                        <w:rtl/>
                      </w:rPr>
                      <w:t xml:space="preserve">عباس أحمد </w:t>
                    </w:r>
                    <w:r w:rsidRPr="00E75295">
                      <w:rPr>
                        <w:rFonts w:cs="AL-Mateen"/>
                        <w:sz w:val="32"/>
                        <w:szCs w:val="32"/>
                        <w:rtl/>
                      </w:rPr>
                      <w:t>النداوي</w:t>
                    </w:r>
                    <w:r w:rsidRPr="00E75295">
                      <w:rPr>
                        <w:rFonts w:cs="AL-Mateen" w:hint="cs"/>
                        <w:sz w:val="32"/>
                        <w:szCs w:val="32"/>
                        <w:vertAlign w:val="superscript"/>
                        <w:rtl/>
                      </w:rPr>
                      <w:t xml:space="preserve"> (*)</w:t>
                    </w:r>
                  </w:p>
                </w:txbxContent>
              </v:textbox>
            </v:shape>
            <v:line id="_x0000_s1182" style="position:absolute" from="1690,4004" to="4631,4004" strokeweight="4.5pt">
              <v:stroke linestyle="thinThick"/>
            </v:line>
          </v:group>
        </w:pict>
      </w:r>
    </w:p>
    <w:p w:rsidR="00944122" w:rsidRDefault="00944122" w:rsidP="00944122">
      <w:pPr>
        <w:jc w:val="lowKashida"/>
        <w:rPr>
          <w:rFonts w:cs="Simplified Arabic" w:hint="cs"/>
          <w:rtl/>
        </w:rPr>
      </w:pPr>
    </w:p>
    <w:p w:rsidR="00944122" w:rsidRDefault="00944122" w:rsidP="00944122">
      <w:pPr>
        <w:jc w:val="lowKashida"/>
        <w:rPr>
          <w:rFonts w:cs="Simplified Arabic" w:hint="cs"/>
          <w:rtl/>
        </w:rPr>
      </w:pPr>
    </w:p>
    <w:p w:rsidR="00944122" w:rsidRDefault="00944122" w:rsidP="00944122">
      <w:pPr>
        <w:jc w:val="lowKashida"/>
        <w:rPr>
          <w:rFonts w:cs="Simplified Arabic" w:hint="cs"/>
          <w:rtl/>
        </w:rPr>
      </w:pPr>
    </w:p>
    <w:p w:rsidR="00944122" w:rsidRDefault="00944122" w:rsidP="00944122">
      <w:pPr>
        <w:jc w:val="lowKashida"/>
        <w:rPr>
          <w:rFonts w:cs="Simplified Arabic" w:hint="cs"/>
          <w:rtl/>
        </w:rPr>
      </w:pPr>
    </w:p>
    <w:p w:rsidR="00944122" w:rsidRDefault="00944122" w:rsidP="00944122">
      <w:pPr>
        <w:jc w:val="lowKashida"/>
        <w:rPr>
          <w:rFonts w:cs="Simplified Arabic" w:hint="cs"/>
          <w:rtl/>
        </w:rPr>
      </w:pPr>
    </w:p>
    <w:p w:rsidR="00944122" w:rsidRDefault="00944122" w:rsidP="00944122">
      <w:pPr>
        <w:jc w:val="lowKashida"/>
        <w:rPr>
          <w:rFonts w:cs="Simplified Arabic" w:hint="cs"/>
          <w:rtl/>
        </w:rPr>
      </w:pPr>
    </w:p>
    <w:p w:rsidR="00944122" w:rsidRDefault="00944122" w:rsidP="00944122">
      <w:pPr>
        <w:jc w:val="lowKashida"/>
        <w:rPr>
          <w:rFonts w:cs="Simplified Arabic" w:hint="cs"/>
          <w:rtl/>
        </w:rPr>
      </w:pPr>
    </w:p>
    <w:p w:rsidR="00944122" w:rsidRDefault="00944122" w:rsidP="00944122">
      <w:pPr>
        <w:jc w:val="lowKashida"/>
        <w:rPr>
          <w:rFonts w:cs="Simplified Arabic" w:hint="cs"/>
          <w:rtl/>
        </w:rPr>
      </w:pPr>
    </w:p>
    <w:p w:rsidR="00944122" w:rsidRPr="00864169" w:rsidRDefault="00944122" w:rsidP="00944122">
      <w:pPr>
        <w:jc w:val="lowKashida"/>
        <w:rPr>
          <w:rFonts w:cs="Simplified Arabic"/>
          <w:rtl/>
        </w:rPr>
      </w:pPr>
      <w:r w:rsidRPr="00864169">
        <w:rPr>
          <w:rFonts w:cs="Simplified Arabic"/>
          <w:rtl/>
        </w:rPr>
        <w:t xml:space="preserve">القدرات العسكرية </w:t>
      </w:r>
      <w:r w:rsidRPr="00864169">
        <w:rPr>
          <w:rFonts w:cs="Simplified Arabic" w:hint="cs"/>
          <w:rtl/>
        </w:rPr>
        <w:t>الأميركية</w:t>
      </w:r>
      <w:r w:rsidRPr="00864169">
        <w:rPr>
          <w:rFonts w:cs="Simplified Arabic"/>
          <w:rtl/>
        </w:rPr>
        <w:t xml:space="preserve"> بما يخدم السياسة </w:t>
      </w:r>
      <w:r w:rsidRPr="00864169">
        <w:rPr>
          <w:rFonts w:cs="Simplified Arabic" w:hint="cs"/>
          <w:rtl/>
        </w:rPr>
        <w:t>الأميركية</w:t>
      </w:r>
      <w:r w:rsidRPr="00864169">
        <w:rPr>
          <w:rFonts w:cs="Simplified Arabic"/>
          <w:rtl/>
        </w:rPr>
        <w:t xml:space="preserve"> عالمياً </w:t>
      </w:r>
      <w:r w:rsidRPr="00864169">
        <w:rPr>
          <w:rFonts w:cs="Simplified Arabic" w:hint="cs"/>
          <w:rtl/>
        </w:rPr>
        <w:t xml:space="preserve"> </w:t>
      </w:r>
      <w:r w:rsidRPr="00864169">
        <w:rPr>
          <w:rFonts w:cs="Simplified Arabic"/>
          <w:rtl/>
        </w:rPr>
        <w:t xml:space="preserve">وذلك من خلال تبني نهجاً متعدد الإطراف  لمجابهة التحديات الأمنية . </w:t>
      </w:r>
    </w:p>
    <w:p w:rsidR="00944122" w:rsidRPr="00864169" w:rsidRDefault="00944122" w:rsidP="00944122">
      <w:pPr>
        <w:jc w:val="lowKashida"/>
        <w:rPr>
          <w:rFonts w:cs="Simplified Arabic" w:hint="cs"/>
          <w:b/>
          <w:bCs/>
          <w:rtl/>
        </w:rPr>
      </w:pPr>
      <w:r w:rsidRPr="00864169">
        <w:rPr>
          <w:rFonts w:cs="Simplified Arabic" w:hint="cs"/>
          <w:b/>
          <w:bCs/>
          <w:rtl/>
        </w:rPr>
        <w:t xml:space="preserve">أولاً: </w:t>
      </w:r>
      <w:r w:rsidRPr="00864169">
        <w:rPr>
          <w:rFonts w:cs="Simplified Arabic"/>
          <w:b/>
          <w:bCs/>
          <w:rtl/>
        </w:rPr>
        <w:t>أهمية البحث:</w:t>
      </w:r>
    </w:p>
    <w:p w:rsidR="00944122" w:rsidRPr="00864169" w:rsidRDefault="00944122" w:rsidP="00944122">
      <w:pPr>
        <w:jc w:val="lowKashida"/>
        <w:rPr>
          <w:rFonts w:cs="Simplified Arabic"/>
          <w:rtl/>
        </w:rPr>
      </w:pPr>
      <w:r w:rsidRPr="00864169">
        <w:rPr>
          <w:rFonts w:cs="Simplified Arabic" w:hint="cs"/>
          <w:b/>
          <w:bCs/>
          <w:rtl/>
        </w:rPr>
        <w:t xml:space="preserve">   </w:t>
      </w:r>
      <w:r w:rsidRPr="00864169">
        <w:rPr>
          <w:rFonts w:cs="Simplified Arabic"/>
          <w:b/>
          <w:bCs/>
          <w:rtl/>
        </w:rPr>
        <w:t xml:space="preserve"> </w:t>
      </w:r>
      <w:r w:rsidRPr="00864169">
        <w:rPr>
          <w:rFonts w:cs="Simplified Arabic"/>
          <w:rtl/>
        </w:rPr>
        <w:t>تتأتى أهمية البحث في تصديه لموضو</w:t>
      </w:r>
      <w:r w:rsidRPr="00864169">
        <w:rPr>
          <w:rFonts w:cs="Simplified Arabic" w:hint="cs"/>
          <w:rtl/>
        </w:rPr>
        <w:t>ع التحديات الاقتصادية</w:t>
      </w:r>
      <w:r w:rsidRPr="00864169">
        <w:rPr>
          <w:rFonts w:cs="Simplified Arabic"/>
          <w:rtl/>
        </w:rPr>
        <w:t xml:space="preserve"> </w:t>
      </w:r>
      <w:r w:rsidRPr="00864169">
        <w:rPr>
          <w:rFonts w:cs="Simplified Arabic" w:hint="cs"/>
          <w:rtl/>
        </w:rPr>
        <w:t>لإستراتيجية</w:t>
      </w:r>
      <w:r w:rsidRPr="00864169">
        <w:rPr>
          <w:rFonts w:cs="Simplified Arabic"/>
          <w:rtl/>
        </w:rPr>
        <w:t xml:space="preserve"> الأمن القومي الأميركي</w:t>
      </w:r>
      <w:r w:rsidRPr="00864169">
        <w:rPr>
          <w:rFonts w:cs="Simplified Arabic" w:hint="cs"/>
          <w:rtl/>
        </w:rPr>
        <w:t xml:space="preserve"> في عهد الرئيس "باراك أوباما"</w:t>
      </w:r>
      <w:r w:rsidRPr="00864169">
        <w:rPr>
          <w:rFonts w:cs="Simplified Arabic"/>
          <w:rtl/>
        </w:rPr>
        <w:t xml:space="preserve"> ،</w:t>
      </w:r>
      <w:r w:rsidRPr="00864169">
        <w:rPr>
          <w:rFonts w:cs="Simplified Arabic" w:hint="cs"/>
          <w:rtl/>
        </w:rPr>
        <w:t>وبخاصة إن هذه الإستراتيجية</w:t>
      </w:r>
      <w:r w:rsidRPr="00864169">
        <w:rPr>
          <w:rFonts w:cs="Simplified Arabic"/>
          <w:rtl/>
        </w:rPr>
        <w:t xml:space="preserve">  </w:t>
      </w:r>
      <w:r w:rsidRPr="00864169">
        <w:rPr>
          <w:rFonts w:cs="Simplified Arabic" w:hint="cs"/>
          <w:rtl/>
        </w:rPr>
        <w:t>أ</w:t>
      </w:r>
      <w:r w:rsidRPr="00864169">
        <w:rPr>
          <w:rFonts w:cs="Simplified Arabic"/>
          <w:rtl/>
        </w:rPr>
        <w:t>ستهدف</w:t>
      </w:r>
      <w:r w:rsidRPr="00864169">
        <w:rPr>
          <w:rFonts w:cs="Simplified Arabic" w:hint="cs"/>
          <w:rtl/>
        </w:rPr>
        <w:t>ت</w:t>
      </w:r>
      <w:r w:rsidRPr="00864169">
        <w:rPr>
          <w:rFonts w:cs="Simplified Arabic"/>
          <w:rtl/>
        </w:rPr>
        <w:t xml:space="preserve"> </w:t>
      </w:r>
      <w:r w:rsidRPr="00864169">
        <w:rPr>
          <w:rFonts w:cs="Simplified Arabic" w:hint="cs"/>
          <w:rtl/>
        </w:rPr>
        <w:t>مُ</w:t>
      </w:r>
      <w:r w:rsidRPr="00864169">
        <w:rPr>
          <w:rFonts w:cs="Simplified Arabic"/>
          <w:rtl/>
        </w:rPr>
        <w:t xml:space="preserve">تابعة الوقائع </w:t>
      </w:r>
      <w:r w:rsidRPr="00864169">
        <w:rPr>
          <w:rFonts w:cs="Simplified Arabic" w:hint="cs"/>
          <w:rtl/>
        </w:rPr>
        <w:t xml:space="preserve">في كافة الميادين، </w:t>
      </w:r>
      <w:r w:rsidRPr="00864169">
        <w:rPr>
          <w:rFonts w:cs="Simplified Arabic"/>
        </w:rPr>
        <w:t>,</w:t>
      </w:r>
      <w:r w:rsidRPr="00864169">
        <w:rPr>
          <w:rFonts w:cs="Simplified Arabic" w:hint="cs"/>
          <w:rtl/>
        </w:rPr>
        <w:t>ولاسيما في الميدان الاقتصادي</w:t>
      </w:r>
      <w:r w:rsidRPr="00864169">
        <w:rPr>
          <w:rFonts w:cs="Simplified Arabic"/>
          <w:rtl/>
        </w:rPr>
        <w:t xml:space="preserve"> على الصعيدين الأميركي والعالمي . وذلك لوجود علاقة  وثيقة بين  التحديات الاقتصادية </w:t>
      </w:r>
      <w:r w:rsidRPr="00864169">
        <w:rPr>
          <w:rFonts w:cs="Simplified Arabic" w:hint="cs"/>
          <w:rtl/>
        </w:rPr>
        <w:t>الأميركية</w:t>
      </w:r>
      <w:r w:rsidRPr="00864169">
        <w:rPr>
          <w:rFonts w:cs="Simplified Arabic"/>
          <w:rtl/>
        </w:rPr>
        <w:t xml:space="preserve"> والأمن القومي الأميركي ، إلا إن هناك تباين بين  صانعي القرار الاستراتيجي الأميركي في التعامل مع طبيعة وقوة هذه العلاقة . وعليه يحاول البحث تسليط الضوء على أهمية هذه العلاقة والأثر المتبادل بين التحديات التي تواجه الأمن القومي الأميركي</w:t>
      </w:r>
      <w:r w:rsidRPr="00864169">
        <w:rPr>
          <w:rFonts w:cs="Simplified Arabic" w:hint="cs"/>
          <w:rtl/>
        </w:rPr>
        <w:t>، ولاسيما التحديات الاقتصادية</w:t>
      </w:r>
      <w:r w:rsidRPr="00864169">
        <w:rPr>
          <w:rFonts w:cs="Simplified Arabic"/>
          <w:rtl/>
        </w:rPr>
        <w:t xml:space="preserve"> </w:t>
      </w:r>
      <w:r w:rsidRPr="00864169">
        <w:rPr>
          <w:rFonts w:cs="Simplified Arabic" w:hint="cs"/>
          <w:rtl/>
        </w:rPr>
        <w:t>التي تواجه</w:t>
      </w:r>
      <w:r w:rsidRPr="00864169">
        <w:rPr>
          <w:rFonts w:cs="Simplified Arabic"/>
          <w:rtl/>
        </w:rPr>
        <w:t xml:space="preserve"> </w:t>
      </w:r>
      <w:r w:rsidRPr="00864169">
        <w:rPr>
          <w:rFonts w:cs="Simplified Arabic" w:hint="cs"/>
          <w:rtl/>
        </w:rPr>
        <w:t>إستراتيجية</w:t>
      </w:r>
      <w:r w:rsidRPr="00864169">
        <w:rPr>
          <w:rFonts w:cs="Simplified Arabic"/>
          <w:rtl/>
        </w:rPr>
        <w:t xml:space="preserve"> الأمن القومي لإدارة الرئيس </w:t>
      </w:r>
      <w:r w:rsidRPr="00864169">
        <w:rPr>
          <w:rFonts w:cs="Simplified Arabic" w:hint="cs"/>
          <w:rtl/>
        </w:rPr>
        <w:t>"</w:t>
      </w:r>
      <w:r w:rsidRPr="00864169">
        <w:rPr>
          <w:rFonts w:cs="Simplified Arabic"/>
          <w:rtl/>
        </w:rPr>
        <w:t xml:space="preserve">باراك </w:t>
      </w:r>
      <w:r w:rsidRPr="00864169">
        <w:rPr>
          <w:rFonts w:cs="Simplified Arabic" w:hint="cs"/>
          <w:rtl/>
        </w:rPr>
        <w:t>أوباما"</w:t>
      </w:r>
      <w:r w:rsidRPr="00864169">
        <w:rPr>
          <w:rFonts w:cs="Simplified Arabic"/>
          <w:rtl/>
        </w:rPr>
        <w:t xml:space="preserve"> ، </w:t>
      </w:r>
      <w:r w:rsidRPr="00864169">
        <w:rPr>
          <w:rFonts w:cs="Simplified Arabic" w:hint="cs"/>
          <w:rtl/>
        </w:rPr>
        <w:t>باستخدام</w:t>
      </w:r>
      <w:r w:rsidRPr="00864169">
        <w:rPr>
          <w:rFonts w:cs="Simplified Arabic"/>
          <w:rtl/>
        </w:rPr>
        <w:t xml:space="preserve"> المقارنة الموضوعية والتي تعد بمثابة الأداة </w:t>
      </w:r>
      <w:r w:rsidRPr="00864169">
        <w:rPr>
          <w:rFonts w:cs="Simplified Arabic" w:hint="cs"/>
          <w:rtl/>
        </w:rPr>
        <w:t>ل</w:t>
      </w:r>
      <w:r w:rsidRPr="00864169">
        <w:rPr>
          <w:rFonts w:cs="Simplified Arabic"/>
          <w:rtl/>
        </w:rPr>
        <w:t>تحقيق هذا الهدف .</w:t>
      </w:r>
    </w:p>
    <w:p w:rsidR="00944122" w:rsidRPr="00864169" w:rsidRDefault="00944122" w:rsidP="00944122">
      <w:pPr>
        <w:jc w:val="lowKashida"/>
        <w:rPr>
          <w:rFonts w:cs="Simplified Arabic" w:hint="cs"/>
          <w:b/>
          <w:bCs/>
          <w:rtl/>
        </w:rPr>
      </w:pPr>
      <w:r w:rsidRPr="00864169">
        <w:rPr>
          <w:rFonts w:cs="Simplified Arabic" w:hint="cs"/>
          <w:b/>
          <w:bCs/>
          <w:rtl/>
        </w:rPr>
        <w:t xml:space="preserve">ثانياً: </w:t>
      </w:r>
      <w:r w:rsidRPr="00864169">
        <w:rPr>
          <w:rFonts w:cs="Simplified Arabic"/>
          <w:b/>
          <w:bCs/>
          <w:rtl/>
        </w:rPr>
        <w:t>مشكلة البحث:</w:t>
      </w:r>
    </w:p>
    <w:p w:rsidR="00944122" w:rsidRPr="00864169" w:rsidRDefault="00944122" w:rsidP="00944122">
      <w:pPr>
        <w:jc w:val="lowKashida"/>
        <w:rPr>
          <w:rFonts w:cs="Simplified Arabic" w:hint="cs"/>
          <w:rtl/>
        </w:rPr>
      </w:pPr>
      <w:r w:rsidRPr="00864169">
        <w:rPr>
          <w:rFonts w:cs="Simplified Arabic" w:hint="cs"/>
          <w:b/>
          <w:bCs/>
          <w:rtl/>
        </w:rPr>
        <w:t xml:space="preserve">   </w:t>
      </w:r>
      <w:r w:rsidRPr="00864169">
        <w:rPr>
          <w:rFonts w:cs="Simplified Arabic"/>
          <w:b/>
          <w:bCs/>
          <w:rtl/>
        </w:rPr>
        <w:t xml:space="preserve"> </w:t>
      </w:r>
      <w:r w:rsidRPr="00864169">
        <w:rPr>
          <w:rFonts w:cs="Simplified Arabic"/>
          <w:rtl/>
        </w:rPr>
        <w:t xml:space="preserve">تتركزُ إشكالية </w:t>
      </w:r>
      <w:r w:rsidRPr="00864169">
        <w:rPr>
          <w:rFonts w:cs="Simplified Arabic" w:hint="cs"/>
          <w:rtl/>
        </w:rPr>
        <w:t>البحث</w:t>
      </w:r>
      <w:r w:rsidRPr="00864169">
        <w:rPr>
          <w:rFonts w:cs="Simplified Arabic"/>
          <w:rtl/>
        </w:rPr>
        <w:t xml:space="preserve"> في إتباع الإدارات </w:t>
      </w:r>
      <w:r w:rsidRPr="00864169">
        <w:rPr>
          <w:rFonts w:cs="Simplified Arabic" w:hint="cs"/>
          <w:rtl/>
        </w:rPr>
        <w:t>الأميركية</w:t>
      </w:r>
      <w:r w:rsidRPr="00864169">
        <w:rPr>
          <w:rFonts w:cs="Simplified Arabic"/>
          <w:rtl/>
        </w:rPr>
        <w:t xml:space="preserve"> </w:t>
      </w:r>
      <w:r w:rsidRPr="00864169">
        <w:rPr>
          <w:rFonts w:cs="Simplified Arabic" w:hint="cs"/>
          <w:rtl/>
        </w:rPr>
        <w:t>لإ</w:t>
      </w:r>
      <w:r w:rsidRPr="00864169">
        <w:rPr>
          <w:rFonts w:cs="Simplified Arabic"/>
          <w:rtl/>
        </w:rPr>
        <w:t>ستراتيجيا</w:t>
      </w:r>
      <w:r w:rsidRPr="00864169">
        <w:rPr>
          <w:rFonts w:cs="Simplified Arabic" w:hint="cs"/>
          <w:rtl/>
        </w:rPr>
        <w:t>تِ</w:t>
      </w:r>
      <w:r w:rsidRPr="00864169">
        <w:rPr>
          <w:rFonts w:cs="Simplified Arabic"/>
          <w:rtl/>
        </w:rPr>
        <w:t xml:space="preserve"> تنفيذ </w:t>
      </w:r>
      <w:r w:rsidRPr="00864169">
        <w:rPr>
          <w:rFonts w:cs="Simplified Arabic" w:hint="cs"/>
          <w:rtl/>
        </w:rPr>
        <w:t>مُ</w:t>
      </w:r>
      <w:r w:rsidRPr="00864169">
        <w:rPr>
          <w:rFonts w:cs="Simplified Arabic"/>
          <w:rtl/>
        </w:rPr>
        <w:t xml:space="preserve">تباينة </w:t>
      </w:r>
      <w:r w:rsidRPr="00864169">
        <w:rPr>
          <w:rFonts w:cs="Simplified Arabic" w:hint="cs"/>
          <w:rtl/>
        </w:rPr>
        <w:t>، مع إنسجامها مع الأ</w:t>
      </w:r>
      <w:r w:rsidRPr="00864169">
        <w:rPr>
          <w:rFonts w:cs="Simplified Arabic"/>
          <w:rtl/>
        </w:rPr>
        <w:t xml:space="preserve">هداف العامة لسياسات </w:t>
      </w:r>
      <w:r w:rsidRPr="00864169">
        <w:rPr>
          <w:rFonts w:cs="Simplified Arabic" w:hint="cs"/>
          <w:rtl/>
        </w:rPr>
        <w:t>ا</w:t>
      </w:r>
      <w:r w:rsidRPr="00864169">
        <w:rPr>
          <w:rFonts w:cs="Simplified Arabic"/>
          <w:rtl/>
        </w:rPr>
        <w:t xml:space="preserve">لولايات المتحدة </w:t>
      </w:r>
      <w:r w:rsidRPr="00864169">
        <w:rPr>
          <w:rFonts w:cs="Simplified Arabic" w:hint="cs"/>
          <w:rtl/>
        </w:rPr>
        <w:t>الأميركية</w:t>
      </w:r>
      <w:r w:rsidRPr="00864169">
        <w:rPr>
          <w:rFonts w:cs="Simplified Arabic"/>
          <w:rtl/>
        </w:rPr>
        <w:t xml:space="preserve"> </w:t>
      </w:r>
      <w:r w:rsidRPr="00864169">
        <w:rPr>
          <w:rFonts w:cs="Simplified Arabic" w:hint="cs"/>
          <w:rtl/>
        </w:rPr>
        <w:t>.</w:t>
      </w:r>
      <w:r w:rsidRPr="00864169">
        <w:rPr>
          <w:rFonts w:cs="Simplified Arabic"/>
          <w:rtl/>
        </w:rPr>
        <w:t xml:space="preserve"> وقد تختلف في مضامينها ودلالاتها عن بعضها البعض ، رغم إنها من حيث المضمون تستهدف تحقيق ذات الأهداف العليا للسياسة </w:t>
      </w:r>
      <w:r w:rsidRPr="00864169">
        <w:rPr>
          <w:rFonts w:cs="Simplified Arabic" w:hint="cs"/>
          <w:rtl/>
        </w:rPr>
        <w:t>الأميركية</w:t>
      </w:r>
      <w:r w:rsidRPr="00864169">
        <w:rPr>
          <w:rFonts w:cs="Simplified Arabic"/>
          <w:rtl/>
        </w:rPr>
        <w:t xml:space="preserve"> ، وبخاصة في الميادين السياسية والاقتصادية والعسكرية </w:t>
      </w:r>
      <w:r w:rsidRPr="00864169">
        <w:rPr>
          <w:rFonts w:cs="Simplified Arabic" w:hint="cs"/>
          <w:rtl/>
        </w:rPr>
        <w:t>مع</w:t>
      </w:r>
      <w:r w:rsidRPr="00864169">
        <w:rPr>
          <w:rFonts w:cs="Simplified Arabic"/>
          <w:rtl/>
        </w:rPr>
        <w:t xml:space="preserve"> </w:t>
      </w:r>
      <w:r w:rsidRPr="00864169">
        <w:rPr>
          <w:rFonts w:cs="Simplified Arabic" w:hint="cs"/>
          <w:rtl/>
        </w:rPr>
        <w:t>ال</w:t>
      </w:r>
      <w:r w:rsidRPr="00864169">
        <w:rPr>
          <w:rFonts w:cs="Simplified Arabic"/>
          <w:rtl/>
        </w:rPr>
        <w:t>ثبات</w:t>
      </w:r>
      <w:r w:rsidRPr="00864169">
        <w:rPr>
          <w:rFonts w:cs="Simplified Arabic" w:hint="cs"/>
          <w:rtl/>
        </w:rPr>
        <w:t xml:space="preserve"> النسبي</w:t>
      </w:r>
      <w:r w:rsidRPr="00864169">
        <w:rPr>
          <w:rFonts w:cs="Simplified Arabic"/>
          <w:rtl/>
        </w:rPr>
        <w:t xml:space="preserve"> </w:t>
      </w:r>
      <w:r w:rsidRPr="00864169">
        <w:rPr>
          <w:rFonts w:cs="Simplified Arabic" w:hint="cs"/>
          <w:rtl/>
        </w:rPr>
        <w:t>لل</w:t>
      </w:r>
      <w:r w:rsidRPr="00864169">
        <w:rPr>
          <w:rFonts w:cs="Simplified Arabic"/>
          <w:rtl/>
        </w:rPr>
        <w:t xml:space="preserve">منطلقات النظرية والتطبيقات العملية للإدارات </w:t>
      </w:r>
      <w:r w:rsidRPr="00864169">
        <w:rPr>
          <w:rFonts w:cs="Simplified Arabic" w:hint="cs"/>
          <w:rtl/>
        </w:rPr>
        <w:t>الأميركية</w:t>
      </w:r>
      <w:r w:rsidRPr="00864169">
        <w:rPr>
          <w:rFonts w:cs="Simplified Arabic"/>
          <w:rtl/>
        </w:rPr>
        <w:t xml:space="preserve"> </w:t>
      </w:r>
      <w:r w:rsidRPr="00864169">
        <w:rPr>
          <w:rFonts w:cs="Simplified Arabic" w:hint="cs"/>
          <w:rtl/>
        </w:rPr>
        <w:t>،</w:t>
      </w:r>
      <w:r w:rsidRPr="00864169">
        <w:rPr>
          <w:rFonts w:cs="Simplified Arabic"/>
          <w:rtl/>
        </w:rPr>
        <w:t>ومنها إدارة الرئيس</w:t>
      </w:r>
      <w:r w:rsidRPr="00864169">
        <w:rPr>
          <w:rFonts w:cs="Simplified Arabic" w:hint="cs"/>
          <w:rtl/>
        </w:rPr>
        <w:t>"</w:t>
      </w:r>
      <w:r w:rsidRPr="00864169">
        <w:rPr>
          <w:rFonts w:cs="Simplified Arabic"/>
          <w:rtl/>
        </w:rPr>
        <w:t xml:space="preserve"> باراك </w:t>
      </w:r>
      <w:r w:rsidRPr="00864169">
        <w:rPr>
          <w:rFonts w:cs="Simplified Arabic" w:hint="cs"/>
          <w:rtl/>
        </w:rPr>
        <w:t>أوباما"</w:t>
      </w:r>
      <w:r w:rsidRPr="00864169">
        <w:rPr>
          <w:rFonts w:cs="Simplified Arabic"/>
          <w:rtl/>
        </w:rPr>
        <w:t xml:space="preserve"> والتي </w:t>
      </w:r>
      <w:r w:rsidRPr="00864169">
        <w:rPr>
          <w:rFonts w:cs="Simplified Arabic" w:hint="cs"/>
          <w:rtl/>
        </w:rPr>
        <w:t>إ</w:t>
      </w:r>
      <w:r w:rsidRPr="00864169">
        <w:rPr>
          <w:rFonts w:cs="Simplified Arabic"/>
          <w:rtl/>
        </w:rPr>
        <w:t>ستلمت الحكم في واشنطن في</w:t>
      </w:r>
      <w:r w:rsidRPr="00864169">
        <w:rPr>
          <w:rFonts w:cs="Simplified Arabic" w:hint="cs"/>
          <w:rtl/>
        </w:rPr>
        <w:t xml:space="preserve"> العشرين من</w:t>
      </w:r>
      <w:r w:rsidRPr="00864169">
        <w:rPr>
          <w:rFonts w:cs="Simplified Arabic"/>
          <w:rtl/>
        </w:rPr>
        <w:t xml:space="preserve"> </w:t>
      </w:r>
      <w:r w:rsidRPr="00864169">
        <w:rPr>
          <w:rFonts w:cs="Simplified Arabic" w:hint="cs"/>
          <w:rtl/>
        </w:rPr>
        <w:t xml:space="preserve">كانون الثاني(يناير) 2009، </w:t>
      </w:r>
      <w:r w:rsidRPr="00864169">
        <w:rPr>
          <w:rFonts w:cs="Simplified Arabic"/>
          <w:rtl/>
        </w:rPr>
        <w:t>وفي ضوء هذه الإشكالية ،  تبرز أمام  المتابع  العديد من الأسئلة ،  لعل من أهمها  الآتي :</w:t>
      </w:r>
    </w:p>
    <w:p w:rsidR="00944122" w:rsidRPr="00864169" w:rsidRDefault="00944122" w:rsidP="006B0976">
      <w:pPr>
        <w:numPr>
          <w:ilvl w:val="0"/>
          <w:numId w:val="111"/>
        </w:numPr>
        <w:tabs>
          <w:tab w:val="clear" w:pos="720"/>
          <w:tab w:val="num" w:pos="566"/>
        </w:tabs>
        <w:spacing w:after="0" w:line="240" w:lineRule="auto"/>
        <w:jc w:val="lowKashida"/>
        <w:rPr>
          <w:rFonts w:cs="Simplified Arabic" w:hint="cs"/>
        </w:rPr>
      </w:pPr>
      <w:r w:rsidRPr="00864169">
        <w:rPr>
          <w:rFonts w:cs="Simplified Arabic" w:hint="cs"/>
          <w:rtl/>
        </w:rPr>
        <w:lastRenderedPageBreak/>
        <w:t xml:space="preserve"> </w:t>
      </w:r>
      <w:r w:rsidRPr="00864169">
        <w:rPr>
          <w:rFonts w:cs="Simplified Arabic"/>
          <w:rtl/>
        </w:rPr>
        <w:t xml:space="preserve">كيف تطور مفهوم الإستراتيجية ، منذ أقدم الأزمان وحتى الوقت  الحاضر، وما هي صلته بالسياسة العامة للولايات المتحدة </w:t>
      </w:r>
      <w:r w:rsidRPr="00864169">
        <w:rPr>
          <w:rFonts w:cs="Simplified Arabic" w:hint="cs"/>
          <w:rtl/>
        </w:rPr>
        <w:t>الأميركية</w:t>
      </w:r>
      <w:r w:rsidRPr="00864169">
        <w:rPr>
          <w:rFonts w:cs="Simplified Arabic"/>
          <w:rtl/>
        </w:rPr>
        <w:t xml:space="preserve">  ؟ </w:t>
      </w:r>
      <w:r w:rsidRPr="00864169">
        <w:rPr>
          <w:rFonts w:cs="Simplified Arabic" w:hint="cs"/>
          <w:rtl/>
          <w:lang w:bidi="ar-IQ"/>
        </w:rPr>
        <w:t>و</w:t>
      </w:r>
      <w:r w:rsidRPr="00864169">
        <w:rPr>
          <w:rFonts w:cs="Simplified Arabic"/>
          <w:rtl/>
        </w:rPr>
        <w:t xml:space="preserve">ما هي أهمية إستراتيجية الأمن القومي للولايات المتحدة </w:t>
      </w:r>
      <w:r w:rsidRPr="00864169">
        <w:rPr>
          <w:rFonts w:cs="Simplified Arabic" w:hint="cs"/>
          <w:rtl/>
        </w:rPr>
        <w:t>الأميركية</w:t>
      </w:r>
      <w:r w:rsidRPr="00864169">
        <w:rPr>
          <w:rFonts w:cs="Simplified Arabic"/>
          <w:rtl/>
        </w:rPr>
        <w:t xml:space="preserve"> ومديات تأثيراتها على السياسة العالمية  ؟</w:t>
      </w:r>
    </w:p>
    <w:p w:rsidR="00944122" w:rsidRPr="00864169" w:rsidRDefault="00944122" w:rsidP="006B0976">
      <w:pPr>
        <w:numPr>
          <w:ilvl w:val="0"/>
          <w:numId w:val="111"/>
        </w:numPr>
        <w:tabs>
          <w:tab w:val="clear" w:pos="720"/>
          <w:tab w:val="num" w:pos="566"/>
        </w:tabs>
        <w:spacing w:after="0" w:line="240" w:lineRule="auto"/>
        <w:jc w:val="lowKashida"/>
        <w:rPr>
          <w:rFonts w:cs="Simplified Arabic" w:hint="cs"/>
        </w:rPr>
      </w:pPr>
      <w:r w:rsidRPr="00864169">
        <w:rPr>
          <w:rFonts w:cs="Simplified Arabic" w:hint="cs"/>
          <w:rtl/>
        </w:rPr>
        <w:t xml:space="preserve"> </w:t>
      </w:r>
      <w:r w:rsidRPr="00864169">
        <w:rPr>
          <w:rFonts w:cs="Simplified Arabic"/>
          <w:rtl/>
        </w:rPr>
        <w:t xml:space="preserve">ما هي مضامين إستراتيجية </w:t>
      </w:r>
      <w:r w:rsidRPr="00864169">
        <w:rPr>
          <w:rFonts w:cs="Simplified Arabic" w:hint="cs"/>
          <w:rtl/>
        </w:rPr>
        <w:t>أوباما للأمن القومي الأميركي ؟.</w:t>
      </w:r>
    </w:p>
    <w:p w:rsidR="00944122" w:rsidRPr="00864169" w:rsidRDefault="00944122" w:rsidP="006B0976">
      <w:pPr>
        <w:numPr>
          <w:ilvl w:val="0"/>
          <w:numId w:val="111"/>
        </w:numPr>
        <w:tabs>
          <w:tab w:val="clear" w:pos="720"/>
          <w:tab w:val="num" w:pos="566"/>
        </w:tabs>
        <w:spacing w:after="0" w:line="240" w:lineRule="auto"/>
        <w:jc w:val="lowKashida"/>
        <w:rPr>
          <w:rFonts w:cs="Simplified Arabic"/>
          <w:rtl/>
        </w:rPr>
      </w:pPr>
      <w:r w:rsidRPr="00864169">
        <w:rPr>
          <w:rFonts w:cs="Simplified Arabic"/>
          <w:rtl/>
        </w:rPr>
        <w:t xml:space="preserve"> ما هو</w:t>
      </w:r>
      <w:r w:rsidRPr="00864169">
        <w:rPr>
          <w:rFonts w:cs="Simplified Arabic" w:hint="cs"/>
          <w:rtl/>
        </w:rPr>
        <w:t xml:space="preserve"> تأثير  التحديات الاقتصادية على تنفيذ إستراتيجية الرئيس "باراك أوباما" للأمن </w:t>
      </w:r>
      <w:r w:rsidRPr="00864169">
        <w:rPr>
          <w:rFonts w:cs="Simplified Arabic"/>
          <w:rtl/>
        </w:rPr>
        <w:t xml:space="preserve">القومي </w:t>
      </w:r>
      <w:r w:rsidRPr="00864169">
        <w:rPr>
          <w:rFonts w:cs="Simplified Arabic" w:hint="cs"/>
          <w:rtl/>
        </w:rPr>
        <w:t>الأميركي</w:t>
      </w:r>
      <w:r w:rsidRPr="00864169">
        <w:rPr>
          <w:rFonts w:cs="Simplified Arabic"/>
          <w:rtl/>
        </w:rPr>
        <w:t xml:space="preserve">  ؟</w:t>
      </w:r>
    </w:p>
    <w:p w:rsidR="00944122" w:rsidRPr="00864169" w:rsidRDefault="00944122" w:rsidP="00944122">
      <w:pPr>
        <w:jc w:val="lowKashida"/>
        <w:rPr>
          <w:rFonts w:cs="Simplified Arabic" w:hint="cs"/>
          <w:rtl/>
        </w:rPr>
      </w:pPr>
      <w:r w:rsidRPr="00864169">
        <w:rPr>
          <w:rFonts w:cs="Simplified Arabic" w:hint="cs"/>
          <w:b/>
          <w:bCs/>
          <w:rtl/>
        </w:rPr>
        <w:t xml:space="preserve">ثالثاً: </w:t>
      </w:r>
      <w:r w:rsidRPr="00864169">
        <w:rPr>
          <w:rFonts w:cs="Simplified Arabic"/>
          <w:b/>
          <w:bCs/>
          <w:rtl/>
        </w:rPr>
        <w:t xml:space="preserve"> فرضية البحث :</w:t>
      </w:r>
    </w:p>
    <w:p w:rsidR="00944122" w:rsidRPr="00864169" w:rsidRDefault="00944122" w:rsidP="00944122">
      <w:pPr>
        <w:jc w:val="lowKashida"/>
        <w:rPr>
          <w:rFonts w:cs="Simplified Arabic" w:hint="cs"/>
          <w:rtl/>
        </w:rPr>
      </w:pPr>
      <w:r w:rsidRPr="00864169">
        <w:rPr>
          <w:rFonts w:cs="Simplified Arabic" w:hint="cs"/>
          <w:rtl/>
        </w:rPr>
        <w:t xml:space="preserve">    ينطلق البحث من فرضية قوامها : وجود علاقة عكسية بين بنود إستراتيجية "أوباما "للأمن القومي الأميركي والتحديات الاقتصادية التي يعاني منها الاقتصاد الأميركي . فكلما تزايدت المشاكل التي يعاني منها الاقتصاد الأميركي ، أنعكس ذلك سلباً على آليات تنفيذ الإستراتيجية الأميركية الجديدة .</w:t>
      </w:r>
    </w:p>
    <w:p w:rsidR="00944122" w:rsidRPr="00864169" w:rsidRDefault="00944122" w:rsidP="00944122">
      <w:pPr>
        <w:jc w:val="lowKashida"/>
        <w:rPr>
          <w:rFonts w:cs="Simplified Arabic" w:hint="cs"/>
          <w:b/>
          <w:bCs/>
          <w:rtl/>
        </w:rPr>
      </w:pPr>
      <w:r w:rsidRPr="00864169">
        <w:rPr>
          <w:rFonts w:cs="Simplified Arabic" w:hint="cs"/>
          <w:b/>
          <w:bCs/>
          <w:rtl/>
        </w:rPr>
        <w:t xml:space="preserve">رابعاً: </w:t>
      </w:r>
      <w:r w:rsidRPr="00864169">
        <w:rPr>
          <w:rFonts w:cs="Simplified Arabic"/>
          <w:b/>
          <w:bCs/>
          <w:rtl/>
        </w:rPr>
        <w:t>.منهج البحث:</w:t>
      </w:r>
    </w:p>
    <w:p w:rsidR="00944122" w:rsidRPr="00864169" w:rsidRDefault="00944122" w:rsidP="00944122">
      <w:pPr>
        <w:jc w:val="lowKashida"/>
        <w:rPr>
          <w:rFonts w:cs="Simplified Arabic"/>
          <w:rtl/>
        </w:rPr>
      </w:pPr>
      <w:r w:rsidRPr="00864169">
        <w:rPr>
          <w:rFonts w:cs="Simplified Arabic" w:hint="cs"/>
          <w:b/>
          <w:bCs/>
          <w:rtl/>
        </w:rPr>
        <w:t xml:space="preserve">   </w:t>
      </w:r>
      <w:r w:rsidRPr="00864169">
        <w:rPr>
          <w:rFonts w:cs="Simplified Arabic"/>
          <w:rtl/>
        </w:rPr>
        <w:t xml:space="preserve"> أعتمد البحث على المزج بين</w:t>
      </w:r>
      <w:r w:rsidRPr="00864169">
        <w:rPr>
          <w:rFonts w:cs="Simplified Arabic" w:hint="cs"/>
          <w:rtl/>
        </w:rPr>
        <w:t xml:space="preserve"> عدة مناهج</w:t>
      </w:r>
      <w:r w:rsidRPr="00864169">
        <w:rPr>
          <w:rFonts w:cs="Simplified Arabic"/>
          <w:rtl/>
        </w:rPr>
        <w:t xml:space="preserve"> بغية الوصول إلى أهدافه ، فقد جرى اعتماد المنهج الاستقرائي</w:t>
      </w:r>
      <w:r w:rsidRPr="00864169">
        <w:rPr>
          <w:rFonts w:cs="Simplified Arabic" w:hint="cs"/>
          <w:rtl/>
        </w:rPr>
        <w:t xml:space="preserve"> لأحداث الماضي ،</w:t>
      </w:r>
      <w:r w:rsidRPr="00864169">
        <w:rPr>
          <w:rFonts w:cs="Simplified Arabic"/>
          <w:rtl/>
        </w:rPr>
        <w:t xml:space="preserve"> فيما يتعلق بالإرث الفكري والتاريخي لأهمية الإستراتيجية الأمنية الأميركية </w:t>
      </w:r>
      <w:r w:rsidRPr="00864169">
        <w:rPr>
          <w:rFonts w:cs="Simplified Arabic" w:hint="cs"/>
          <w:rtl/>
        </w:rPr>
        <w:t>.</w:t>
      </w:r>
      <w:r w:rsidRPr="00864169">
        <w:rPr>
          <w:rFonts w:cs="Simplified Arabic"/>
          <w:rtl/>
        </w:rPr>
        <w:t xml:space="preserve"> واستعان الباحث </w:t>
      </w:r>
      <w:r w:rsidRPr="00864169">
        <w:rPr>
          <w:rFonts w:cs="Simplified Arabic" w:hint="cs"/>
          <w:rtl/>
        </w:rPr>
        <w:t>بمنهج التحليل المقارن</w:t>
      </w:r>
      <w:r w:rsidRPr="00864169">
        <w:rPr>
          <w:rFonts w:cs="Simplified Arabic"/>
          <w:rtl/>
        </w:rPr>
        <w:t xml:space="preserve"> لتشخيص العوامل الأساسية في حركة تنفيذ هذه الإستراتيجية  والإطار النظري المتعلق </w:t>
      </w:r>
      <w:r w:rsidRPr="00864169">
        <w:rPr>
          <w:rFonts w:cs="Simplified Arabic" w:hint="cs"/>
          <w:rtl/>
        </w:rPr>
        <w:t>بتأثيراتها</w:t>
      </w:r>
      <w:r w:rsidRPr="00864169">
        <w:rPr>
          <w:rFonts w:cs="Simplified Arabic"/>
          <w:rtl/>
        </w:rPr>
        <w:t xml:space="preserve">  </w:t>
      </w:r>
      <w:r w:rsidRPr="00864169">
        <w:rPr>
          <w:rFonts w:cs="Simplified Arabic" w:hint="cs"/>
          <w:rtl/>
        </w:rPr>
        <w:t>الاقتصادية على الولايات المتحدة</w:t>
      </w:r>
      <w:r w:rsidRPr="00864169">
        <w:rPr>
          <w:rFonts w:cs="Simplified Arabic"/>
          <w:rtl/>
        </w:rPr>
        <w:t xml:space="preserve"> .</w:t>
      </w:r>
      <w:r w:rsidRPr="00864169">
        <w:rPr>
          <w:rFonts w:cs="Simplified Arabic" w:hint="cs"/>
          <w:rtl/>
        </w:rPr>
        <w:t>كما</w:t>
      </w:r>
      <w:r w:rsidRPr="00864169">
        <w:rPr>
          <w:rFonts w:cs="Simplified Arabic"/>
          <w:rtl/>
        </w:rPr>
        <w:t xml:space="preserve"> استعان الباحث بالمنهج ألاستنتاجي لتشخيص العوامل الأساسية المؤثرة في الأمن القومي الأميركي . </w:t>
      </w:r>
    </w:p>
    <w:p w:rsidR="00944122" w:rsidRPr="00864169" w:rsidRDefault="00944122" w:rsidP="00944122">
      <w:pPr>
        <w:ind w:left="26"/>
        <w:jc w:val="lowKashida"/>
        <w:rPr>
          <w:rFonts w:cs="Simplified Arabic" w:hint="cs"/>
          <w:b/>
          <w:bCs/>
          <w:rtl/>
        </w:rPr>
      </w:pPr>
      <w:r w:rsidRPr="00864169">
        <w:rPr>
          <w:rFonts w:cs="Simplified Arabic" w:hint="cs"/>
          <w:b/>
          <w:bCs/>
          <w:rtl/>
        </w:rPr>
        <w:t xml:space="preserve">خامساً: </w:t>
      </w:r>
      <w:r w:rsidRPr="00864169">
        <w:rPr>
          <w:rFonts w:cs="Simplified Arabic"/>
          <w:b/>
          <w:bCs/>
          <w:rtl/>
        </w:rPr>
        <w:t xml:space="preserve">هيكلية البحث  : </w:t>
      </w:r>
    </w:p>
    <w:p w:rsidR="00944122" w:rsidRPr="00864169" w:rsidRDefault="00944122" w:rsidP="00944122">
      <w:pPr>
        <w:ind w:left="26"/>
        <w:jc w:val="both"/>
        <w:rPr>
          <w:rFonts w:cs="Simplified Arabic" w:hint="cs"/>
          <w:b/>
          <w:bCs/>
          <w:rtl/>
        </w:rPr>
      </w:pPr>
      <w:r w:rsidRPr="00864169">
        <w:rPr>
          <w:rFonts w:cs="Simplified Arabic" w:hint="cs"/>
          <w:b/>
          <w:bCs/>
          <w:rtl/>
        </w:rPr>
        <w:t xml:space="preserve">     </w:t>
      </w:r>
      <w:r w:rsidRPr="00864169">
        <w:rPr>
          <w:rFonts w:cs="Simplified Arabic"/>
          <w:b/>
          <w:bCs/>
          <w:rtl/>
        </w:rPr>
        <w:t xml:space="preserve"> </w:t>
      </w:r>
      <w:r w:rsidRPr="00864169">
        <w:rPr>
          <w:rFonts w:cs="Simplified Arabic"/>
          <w:rtl/>
        </w:rPr>
        <w:t>يتحدد هيكل البحث في</w:t>
      </w:r>
      <w:r w:rsidRPr="00864169">
        <w:rPr>
          <w:rFonts w:cs="Simplified Arabic" w:hint="cs"/>
          <w:rtl/>
        </w:rPr>
        <w:t xml:space="preserve"> ثلاث</w:t>
      </w:r>
      <w:r w:rsidRPr="00864169">
        <w:rPr>
          <w:rFonts w:cs="Simplified Arabic"/>
          <w:rtl/>
        </w:rPr>
        <w:t xml:space="preserve"> </w:t>
      </w:r>
      <w:r w:rsidRPr="00864169">
        <w:rPr>
          <w:rFonts w:cs="Simplified Arabic" w:hint="cs"/>
          <w:rtl/>
        </w:rPr>
        <w:t>مباحث، المبح</w:t>
      </w:r>
      <w:r w:rsidRPr="00864169">
        <w:rPr>
          <w:rFonts w:cs="Simplified Arabic" w:hint="eastAsia"/>
          <w:rtl/>
        </w:rPr>
        <w:t>ث</w:t>
      </w:r>
      <w:r w:rsidRPr="00864169">
        <w:rPr>
          <w:rFonts w:cs="Simplified Arabic"/>
          <w:rtl/>
        </w:rPr>
        <w:t xml:space="preserve"> </w:t>
      </w:r>
      <w:r w:rsidRPr="00864169">
        <w:rPr>
          <w:rFonts w:cs="Simplified Arabic" w:hint="cs"/>
          <w:rtl/>
        </w:rPr>
        <w:t>الأول:وتضمن</w:t>
      </w:r>
      <w:r w:rsidRPr="00864169">
        <w:rPr>
          <w:rFonts w:cs="Simplified Arabic"/>
          <w:rtl/>
        </w:rPr>
        <w:t xml:space="preserve"> </w:t>
      </w:r>
      <w:r w:rsidRPr="00864169">
        <w:rPr>
          <w:rFonts w:cs="Simplified Arabic" w:hint="cs"/>
          <w:rtl/>
        </w:rPr>
        <w:t>الإطار النظري.</w:t>
      </w:r>
      <w:r w:rsidRPr="00864169">
        <w:rPr>
          <w:rFonts w:cs="Simplified Arabic"/>
          <w:rtl/>
        </w:rPr>
        <w:t xml:space="preserve"> </w:t>
      </w:r>
      <w:r w:rsidRPr="00864169">
        <w:rPr>
          <w:rFonts w:cs="Simplified Arabic" w:hint="cs"/>
          <w:rtl/>
        </w:rPr>
        <w:t>وركز</w:t>
      </w:r>
      <w:r w:rsidRPr="00864169">
        <w:rPr>
          <w:rFonts w:cs="Simplified Arabic"/>
          <w:rtl/>
        </w:rPr>
        <w:t xml:space="preserve"> المبحث الثاني</w:t>
      </w:r>
      <w:r w:rsidRPr="00864169">
        <w:rPr>
          <w:rFonts w:cs="Simplified Arabic" w:hint="cs"/>
          <w:rtl/>
        </w:rPr>
        <w:t xml:space="preserve"> على</w:t>
      </w:r>
      <w:r w:rsidRPr="00864169">
        <w:rPr>
          <w:rFonts w:cs="Simplified Arabic"/>
          <w:rtl/>
        </w:rPr>
        <w:t xml:space="preserve"> إستراتيجية أوباما للأمن القومي الأميركية</w:t>
      </w:r>
      <w:r w:rsidRPr="00864169">
        <w:rPr>
          <w:rFonts w:cs="Simplified Arabic" w:hint="cs"/>
          <w:rtl/>
        </w:rPr>
        <w:t>.</w:t>
      </w:r>
      <w:r w:rsidRPr="00864169">
        <w:rPr>
          <w:rFonts w:cs="Simplified Arabic"/>
          <w:rtl/>
        </w:rPr>
        <w:t xml:space="preserve"> </w:t>
      </w:r>
      <w:r w:rsidRPr="00864169">
        <w:rPr>
          <w:rFonts w:cs="Simplified Arabic" w:hint="cs"/>
          <w:rtl/>
        </w:rPr>
        <w:t>فيما تطرق</w:t>
      </w:r>
      <w:r w:rsidRPr="00864169">
        <w:rPr>
          <w:rFonts w:cs="Simplified Arabic"/>
          <w:rtl/>
        </w:rPr>
        <w:t xml:space="preserve"> المبحث الثالث إلى </w:t>
      </w:r>
      <w:r w:rsidRPr="00864169">
        <w:rPr>
          <w:rFonts w:cs="Simplified Arabic" w:hint="cs"/>
          <w:rtl/>
        </w:rPr>
        <w:t>التحديات</w:t>
      </w:r>
      <w:r w:rsidRPr="00864169">
        <w:rPr>
          <w:rFonts w:cs="Simplified Arabic"/>
          <w:rtl/>
        </w:rPr>
        <w:t xml:space="preserve"> الاقتصادية لإستراتيجية الرئيس أوباما ، وأخيرا تلخص الخاتمة مضامين البحث والاستنتاجات .  </w:t>
      </w:r>
    </w:p>
    <w:p w:rsidR="00944122" w:rsidRPr="00864169" w:rsidRDefault="00944122" w:rsidP="00944122">
      <w:pPr>
        <w:rPr>
          <w:rFonts w:cs="Simplified Arabic"/>
          <w:b/>
          <w:bCs/>
          <w:rtl/>
        </w:rPr>
      </w:pPr>
      <w:r w:rsidRPr="00864169">
        <w:rPr>
          <w:rFonts w:cs="Simplified Arabic"/>
          <w:b/>
          <w:bCs/>
          <w:rtl/>
        </w:rPr>
        <w:t>المبحث الأول</w:t>
      </w:r>
      <w:r>
        <w:rPr>
          <w:rFonts w:cs="Simplified Arabic" w:hint="cs"/>
          <w:b/>
          <w:bCs/>
          <w:rtl/>
        </w:rPr>
        <w:t xml:space="preserve">: </w:t>
      </w:r>
      <w:r w:rsidRPr="00864169">
        <w:rPr>
          <w:rFonts w:cs="Simplified Arabic"/>
          <w:b/>
          <w:bCs/>
          <w:rtl/>
        </w:rPr>
        <w:t xml:space="preserve">الإطار النظري </w:t>
      </w:r>
    </w:p>
    <w:p w:rsidR="00944122" w:rsidRPr="00864169" w:rsidRDefault="00944122" w:rsidP="00944122">
      <w:pPr>
        <w:jc w:val="lowKashida"/>
        <w:rPr>
          <w:rFonts w:cs="Simplified Arabic" w:hint="cs"/>
          <w:b/>
          <w:bCs/>
          <w:rtl/>
        </w:rPr>
      </w:pPr>
      <w:r w:rsidRPr="00864169">
        <w:rPr>
          <w:rFonts w:cs="Simplified Arabic" w:hint="cs"/>
          <w:b/>
          <w:bCs/>
          <w:rtl/>
        </w:rPr>
        <w:t xml:space="preserve">أولاً. </w:t>
      </w:r>
      <w:r w:rsidRPr="00864169">
        <w:rPr>
          <w:rFonts w:cs="Simplified Arabic"/>
          <w:b/>
          <w:bCs/>
          <w:rtl/>
        </w:rPr>
        <w:t xml:space="preserve"> </w:t>
      </w:r>
      <w:r w:rsidRPr="00864169">
        <w:rPr>
          <w:rFonts w:cs="Simplified Arabic" w:hint="cs"/>
          <w:b/>
          <w:bCs/>
          <w:rtl/>
        </w:rPr>
        <w:t>تعريف</w:t>
      </w:r>
      <w:r w:rsidRPr="00864169">
        <w:rPr>
          <w:rFonts w:cs="Simplified Arabic"/>
          <w:b/>
          <w:bCs/>
          <w:rtl/>
        </w:rPr>
        <w:t xml:space="preserve"> السياسة</w:t>
      </w:r>
      <w:r w:rsidRPr="00864169">
        <w:rPr>
          <w:rFonts w:cs="Simplified Arabic" w:hint="cs"/>
          <w:b/>
          <w:bCs/>
          <w:rtl/>
        </w:rPr>
        <w:t xml:space="preserve"> العامة </w:t>
      </w:r>
      <w:r w:rsidRPr="00864169">
        <w:rPr>
          <w:rFonts w:cs="Simplified Arabic"/>
          <w:b/>
          <w:bCs/>
        </w:rPr>
        <w:t>( Public Politics)</w:t>
      </w:r>
      <w:r w:rsidRPr="00864169">
        <w:rPr>
          <w:rFonts w:cs="Simplified Arabic" w:hint="cs"/>
          <w:b/>
          <w:bCs/>
          <w:rtl/>
        </w:rPr>
        <w:t>:</w:t>
      </w:r>
    </w:p>
    <w:p w:rsidR="00944122" w:rsidRPr="00864169" w:rsidRDefault="00944122" w:rsidP="00944122">
      <w:pPr>
        <w:jc w:val="lowKashida"/>
        <w:rPr>
          <w:rFonts w:cs="Simplified Arabic" w:hint="cs"/>
          <w:rtl/>
        </w:rPr>
      </w:pPr>
      <w:r w:rsidRPr="00864169">
        <w:rPr>
          <w:rFonts w:cs="Simplified Arabic"/>
          <w:b/>
          <w:bCs/>
        </w:rPr>
        <w:t xml:space="preserve">   </w:t>
      </w:r>
      <w:r w:rsidRPr="00864169">
        <w:rPr>
          <w:rFonts w:cs="Simplified Arabic" w:hint="cs"/>
          <w:rtl/>
        </w:rPr>
        <w:t xml:space="preserve"> تُعّرف </w:t>
      </w:r>
      <w:r w:rsidRPr="00864169">
        <w:rPr>
          <w:rFonts w:cs="Simplified Arabic" w:hint="cs"/>
          <w:b/>
          <w:bCs/>
          <w:rtl/>
        </w:rPr>
        <w:t>السياسة</w:t>
      </w:r>
      <w:r w:rsidRPr="00864169">
        <w:rPr>
          <w:rFonts w:cs="Simplified Arabic"/>
          <w:b/>
          <w:bCs/>
        </w:rPr>
        <w:t xml:space="preserve"> </w:t>
      </w:r>
      <w:r w:rsidRPr="00864169">
        <w:rPr>
          <w:rFonts w:cs="Simplified Arabic" w:hint="cs"/>
          <w:b/>
          <w:bCs/>
          <w:rtl/>
        </w:rPr>
        <w:t xml:space="preserve">العامة </w:t>
      </w:r>
      <w:r w:rsidRPr="00864169">
        <w:rPr>
          <w:rFonts w:cs="Simplified Arabic" w:hint="cs"/>
          <w:rtl/>
        </w:rPr>
        <w:t>بكونها فن ممارسة القيادة والحكم وعلم السلطة أو الدولة، وأوجه العلاقة بين الحاكم والمحكوم. وهي النشاط الاجتماعي ، الفريد من نوعه ، الذي يُنظم الحياة العامة ، ويضمن الأمن ويُقيم التوازن والوفاق ــ من خلال القوة الشرعية والسيادة</w:t>
      </w:r>
      <w:r>
        <w:rPr>
          <w:rFonts w:cs="Simplified Arabic" w:hint="cs"/>
          <w:rtl/>
        </w:rPr>
        <w:t>-</w:t>
      </w:r>
      <w:r w:rsidRPr="00864169">
        <w:rPr>
          <w:rFonts w:cs="Simplified Arabic" w:hint="cs"/>
          <w:rtl/>
        </w:rPr>
        <w:t xml:space="preserve">بين الافراد والجماعات المتنافسة والمتصارعة في وحدة الحكم المستقلة على أساس علاقات القوة ، والتي تُحدد أوجه المشاركة في السلطة بنسبة الاسهام والاهمية في تحقيق الحفاظ على النظام الاجتماعي وسير المجتمع . </w:t>
      </w:r>
    </w:p>
    <w:p w:rsidR="00944122" w:rsidRPr="00864169" w:rsidRDefault="00944122" w:rsidP="00944122">
      <w:pPr>
        <w:jc w:val="lowKashida"/>
        <w:rPr>
          <w:rFonts w:cs="Simplified Arabic" w:hint="cs"/>
          <w:rtl/>
        </w:rPr>
      </w:pPr>
      <w:r w:rsidRPr="00864169">
        <w:rPr>
          <w:rFonts w:cs="Simplified Arabic" w:hint="cs"/>
          <w:rtl/>
        </w:rPr>
        <w:t xml:space="preserve">  وفي تعريف آخر :فأن السياسة هي النشاط الأجتماعي المدعوم بالقوة المستندة الى مفهوم ما للحق أو للعدالة لضمان الأمن الخارجي والسلم الاجتماعي الداخلي للوحدة السياسية ، ولضبط الصراعات والتعدد في المصالح ووجهات النظر للحيلولة دون الإخلال بتماسك الوحدة السياسية بأستخدام أقل حد ممكن من العنف</w:t>
      </w:r>
      <w:r w:rsidRPr="00864169">
        <w:rPr>
          <w:rFonts w:cs="Simplified Arabic" w:hint="cs"/>
          <w:vertAlign w:val="superscript"/>
          <w:rtl/>
        </w:rPr>
        <w:t xml:space="preserve"> </w:t>
      </w:r>
      <w:r w:rsidRPr="00864169">
        <w:rPr>
          <w:rFonts w:cs="Simplified Arabic" w:hint="cs"/>
          <w:b/>
          <w:bCs/>
          <w:vertAlign w:val="superscript"/>
          <w:rtl/>
        </w:rPr>
        <w:t>(</w:t>
      </w:r>
      <w:r w:rsidRPr="00864169">
        <w:rPr>
          <w:rStyle w:val="FootnoteReference"/>
          <w:rFonts w:cs="Simplified Arabic"/>
          <w:b/>
          <w:bCs/>
          <w:rtl/>
        </w:rPr>
        <w:footnoteReference w:id="952"/>
      </w:r>
      <w:r w:rsidRPr="00864169">
        <w:rPr>
          <w:rFonts w:cs="Simplified Arabic" w:hint="cs"/>
          <w:b/>
          <w:bCs/>
          <w:vertAlign w:val="superscript"/>
          <w:rtl/>
        </w:rPr>
        <w:t>)</w:t>
      </w:r>
      <w:r w:rsidRPr="00864169">
        <w:rPr>
          <w:rFonts w:cs="Simplified Arabic" w:hint="cs"/>
          <w:rtl/>
        </w:rPr>
        <w:t xml:space="preserve"> . </w:t>
      </w:r>
    </w:p>
    <w:p w:rsidR="00944122" w:rsidRPr="00864169" w:rsidRDefault="00944122" w:rsidP="00944122">
      <w:pPr>
        <w:jc w:val="lowKashida"/>
        <w:rPr>
          <w:rFonts w:cs="Simplified Arabic" w:hint="cs"/>
          <w:b/>
          <w:bCs/>
          <w:rtl/>
        </w:rPr>
      </w:pPr>
      <w:r w:rsidRPr="00864169">
        <w:rPr>
          <w:rFonts w:cs="Simplified Arabic" w:hint="cs"/>
          <w:rtl/>
        </w:rPr>
        <w:lastRenderedPageBreak/>
        <w:t xml:space="preserve">   والسياسة العامة هي خطط أو برامج أو أهداف عامة أو كل هذه معاً ، ويظهر فيها أتجاه العمل الحكومي لفترة زمنية مُستقبلية ، بحيث يكون لها المساندة السياسية ، وهذا يعني أن السياسة العامة هي تعبير عن صيغ إستخدام السلطة لإدارة موارد الدولة ، والمسؤول عن هذا التوجه هو الحكومة </w:t>
      </w:r>
      <w:r w:rsidRPr="00864169">
        <w:rPr>
          <w:rFonts w:cs="Simplified Arabic" w:hint="cs"/>
          <w:b/>
          <w:bCs/>
          <w:vertAlign w:val="superscript"/>
          <w:rtl/>
        </w:rPr>
        <w:t>(</w:t>
      </w:r>
      <w:r w:rsidRPr="00864169">
        <w:rPr>
          <w:rStyle w:val="FootnoteReference"/>
          <w:rFonts w:cs="Simplified Arabic"/>
          <w:b/>
          <w:bCs/>
          <w:rtl/>
        </w:rPr>
        <w:footnoteReference w:id="953"/>
      </w:r>
      <w:r w:rsidRPr="00864169">
        <w:rPr>
          <w:rFonts w:cs="Simplified Arabic" w:hint="cs"/>
          <w:b/>
          <w:bCs/>
          <w:vertAlign w:val="superscript"/>
          <w:rtl/>
        </w:rPr>
        <w:t>)</w:t>
      </w:r>
      <w:r w:rsidRPr="00864169">
        <w:rPr>
          <w:rFonts w:cs="Simplified Arabic" w:hint="cs"/>
          <w:b/>
          <w:bCs/>
          <w:rtl/>
        </w:rPr>
        <w:t xml:space="preserve"> . </w:t>
      </w:r>
    </w:p>
    <w:p w:rsidR="00944122" w:rsidRPr="00864169" w:rsidRDefault="00944122" w:rsidP="00944122">
      <w:pPr>
        <w:jc w:val="lowKashida"/>
        <w:rPr>
          <w:rFonts w:cs="Simplified Arabic" w:hint="cs"/>
          <w:rtl/>
        </w:rPr>
      </w:pPr>
      <w:r w:rsidRPr="00864169">
        <w:rPr>
          <w:rFonts w:cs="Simplified Arabic" w:hint="cs"/>
          <w:rtl/>
        </w:rPr>
        <w:t xml:space="preserve">     </w:t>
      </w:r>
      <w:r w:rsidRPr="00864169">
        <w:rPr>
          <w:rFonts w:cs="Simplified Arabic"/>
        </w:rPr>
        <w:t xml:space="preserve"> </w:t>
      </w:r>
      <w:r w:rsidRPr="00864169">
        <w:rPr>
          <w:rFonts w:cs="Simplified Arabic" w:hint="cs"/>
          <w:rtl/>
        </w:rPr>
        <w:t xml:space="preserve"> </w:t>
      </w:r>
      <w:r w:rsidRPr="00864169">
        <w:rPr>
          <w:rFonts w:cs="Simplified Arabic"/>
          <w:rtl/>
        </w:rPr>
        <w:t xml:space="preserve"> أما </w:t>
      </w:r>
      <w:r w:rsidRPr="00864169">
        <w:rPr>
          <w:rFonts w:cs="Simplified Arabic"/>
          <w:b/>
          <w:bCs/>
          <w:rtl/>
        </w:rPr>
        <w:t xml:space="preserve">السياسة </w:t>
      </w:r>
      <w:r w:rsidRPr="00864169">
        <w:rPr>
          <w:rFonts w:cs="Simplified Arabic" w:hint="cs"/>
          <w:b/>
          <w:bCs/>
          <w:rtl/>
        </w:rPr>
        <w:t>الخارجية</w:t>
      </w:r>
      <w:r w:rsidRPr="00864169">
        <w:rPr>
          <w:rFonts w:cs="Simplified Arabic" w:hint="cs"/>
          <w:rtl/>
        </w:rPr>
        <w:t>،</w:t>
      </w:r>
      <w:r w:rsidRPr="00864169">
        <w:rPr>
          <w:rFonts w:cs="Simplified Arabic"/>
          <w:rtl/>
        </w:rPr>
        <w:t xml:space="preserve">. </w:t>
      </w:r>
      <w:r w:rsidRPr="00864169">
        <w:rPr>
          <w:rFonts w:cs="Simplified Arabic" w:hint="cs"/>
          <w:rtl/>
        </w:rPr>
        <w:t>فقد</w:t>
      </w:r>
      <w:r w:rsidRPr="00864169">
        <w:rPr>
          <w:rFonts w:cs="Simplified Arabic"/>
          <w:rtl/>
        </w:rPr>
        <w:t xml:space="preserve"> تعددت التعاريف الخاصة بها وتنوعت </w:t>
      </w:r>
      <w:r w:rsidRPr="00864169">
        <w:rPr>
          <w:rFonts w:cs="Simplified Arabic" w:hint="cs"/>
          <w:rtl/>
        </w:rPr>
        <w:t>.</w:t>
      </w:r>
      <w:r w:rsidRPr="00864169">
        <w:rPr>
          <w:rFonts w:cs="Simplified Arabic"/>
          <w:rtl/>
        </w:rPr>
        <w:t xml:space="preserve">وعلى سبيل </w:t>
      </w:r>
      <w:r w:rsidRPr="00864169">
        <w:rPr>
          <w:rFonts w:cs="Simplified Arabic" w:hint="cs"/>
          <w:rtl/>
        </w:rPr>
        <w:t>المثال،</w:t>
      </w:r>
      <w:r w:rsidRPr="00864169">
        <w:rPr>
          <w:rFonts w:cs="Simplified Arabic"/>
          <w:rtl/>
        </w:rPr>
        <w:t xml:space="preserve"> فُهمت السياسة الخارجية بأنها مجموع </w:t>
      </w:r>
      <w:r w:rsidRPr="00864169">
        <w:rPr>
          <w:rFonts w:cs="Simplified Arabic" w:hint="cs"/>
          <w:rtl/>
        </w:rPr>
        <w:t>النوايا (</w:t>
      </w:r>
      <w:r w:rsidRPr="00864169">
        <w:rPr>
          <w:rFonts w:cs="Simplified Arabic" w:hint="cs"/>
        </w:rPr>
        <w:t>Intentions</w:t>
      </w:r>
      <w:r w:rsidRPr="00864169">
        <w:rPr>
          <w:rFonts w:cs="Simplified Arabic"/>
          <w:rtl/>
        </w:rPr>
        <w:t xml:space="preserve"> )التي تدفع بالدول إلى نمط </w:t>
      </w:r>
      <w:r w:rsidRPr="00864169">
        <w:rPr>
          <w:rFonts w:cs="Simplified Arabic" w:hint="cs"/>
          <w:rtl/>
        </w:rPr>
        <w:t>مُ</w:t>
      </w:r>
      <w:r w:rsidRPr="00864169">
        <w:rPr>
          <w:rFonts w:cs="Simplified Arabic"/>
          <w:rtl/>
        </w:rPr>
        <w:t xml:space="preserve">عين من </w:t>
      </w:r>
      <w:r w:rsidRPr="00864169">
        <w:rPr>
          <w:rFonts w:cs="Simplified Arabic" w:hint="cs"/>
          <w:rtl/>
        </w:rPr>
        <w:t>السلوك.</w:t>
      </w:r>
      <w:r w:rsidRPr="00864169">
        <w:rPr>
          <w:rFonts w:cs="Simplified Arabic"/>
          <w:rtl/>
        </w:rPr>
        <w:t xml:space="preserve"> أو إنها الخطة أو مجموعة الخطط (</w:t>
      </w:r>
      <w:r w:rsidRPr="00864169">
        <w:rPr>
          <w:rFonts w:cs="Simplified Arabic"/>
        </w:rPr>
        <w:t>Plans</w:t>
      </w:r>
      <w:r w:rsidRPr="00864169">
        <w:rPr>
          <w:rFonts w:cs="Simplified Arabic"/>
          <w:rtl/>
        </w:rPr>
        <w:t xml:space="preserve"> ) للسياسة الخارجية </w:t>
      </w:r>
      <w:r w:rsidRPr="00864169">
        <w:rPr>
          <w:rFonts w:cs="Simplified Arabic" w:hint="cs"/>
          <w:rtl/>
        </w:rPr>
        <w:t>،</w:t>
      </w:r>
      <w:r w:rsidRPr="00864169">
        <w:rPr>
          <w:rFonts w:cs="Simplified Arabic"/>
          <w:rtl/>
        </w:rPr>
        <w:t xml:space="preserve"> أو القرارات (</w:t>
      </w:r>
      <w:r w:rsidRPr="00864169">
        <w:rPr>
          <w:rFonts w:cs="Simplified Arabic"/>
        </w:rPr>
        <w:t>Decisions</w:t>
      </w:r>
      <w:r w:rsidRPr="00864169">
        <w:rPr>
          <w:rFonts w:cs="Simplified Arabic"/>
          <w:rtl/>
        </w:rPr>
        <w:t xml:space="preserve"> ) السياسية الخارجية أو الغايات (</w:t>
      </w:r>
      <w:r w:rsidRPr="00864169">
        <w:rPr>
          <w:rFonts w:cs="Simplified Arabic"/>
        </w:rPr>
        <w:t>Aims</w:t>
      </w:r>
      <w:r w:rsidRPr="00864169">
        <w:rPr>
          <w:rFonts w:cs="Simplified Arabic"/>
          <w:rtl/>
        </w:rPr>
        <w:t xml:space="preserve"> )التي ترنو الدولة إلى </w:t>
      </w:r>
      <w:r w:rsidRPr="00864169">
        <w:rPr>
          <w:rFonts w:cs="Simplified Arabic" w:hint="cs"/>
          <w:rtl/>
        </w:rPr>
        <w:t>إ</w:t>
      </w:r>
      <w:r w:rsidRPr="00864169">
        <w:rPr>
          <w:rFonts w:cs="Simplified Arabic"/>
          <w:rtl/>
        </w:rPr>
        <w:t xml:space="preserve">نجازها والأساليب والاستراتيجيات التي تعتمدها لهذا الغرض . أو المبادئ العامة التي تتحكم في ردود أفعال الدولة على </w:t>
      </w:r>
      <w:r w:rsidRPr="00864169">
        <w:rPr>
          <w:rFonts w:cs="Simplified Arabic" w:hint="cs"/>
          <w:rtl/>
        </w:rPr>
        <w:t>الأحداث</w:t>
      </w:r>
      <w:r w:rsidRPr="00864169">
        <w:rPr>
          <w:rFonts w:cs="Simplified Arabic"/>
          <w:rtl/>
        </w:rPr>
        <w:t xml:space="preserve"> </w:t>
      </w:r>
      <w:r w:rsidRPr="00864169">
        <w:rPr>
          <w:rFonts w:cs="Simplified Arabic" w:hint="cs"/>
          <w:rtl/>
        </w:rPr>
        <w:t>الدولية.</w:t>
      </w:r>
      <w:r w:rsidRPr="00864169">
        <w:rPr>
          <w:rFonts w:cs="Simplified Arabic"/>
          <w:rtl/>
        </w:rPr>
        <w:t xml:space="preserve"> أو النشاط  (</w:t>
      </w:r>
      <w:r w:rsidRPr="00864169">
        <w:rPr>
          <w:rFonts w:cs="Simplified Arabic"/>
        </w:rPr>
        <w:t>Activity</w:t>
      </w:r>
      <w:r w:rsidRPr="00864169">
        <w:rPr>
          <w:rFonts w:cs="Simplified Arabic"/>
          <w:rtl/>
        </w:rPr>
        <w:t xml:space="preserve"> )السياسي </w:t>
      </w:r>
      <w:r w:rsidRPr="00864169">
        <w:rPr>
          <w:rFonts w:cs="Simplified Arabic" w:hint="cs"/>
          <w:rtl/>
        </w:rPr>
        <w:t>الخارجي لصنا</w:t>
      </w:r>
      <w:r w:rsidRPr="00864169">
        <w:rPr>
          <w:rFonts w:cs="Simplified Arabic" w:hint="eastAsia"/>
          <w:rtl/>
        </w:rPr>
        <w:t>ع</w:t>
      </w:r>
      <w:r w:rsidRPr="00864169">
        <w:rPr>
          <w:rFonts w:cs="Simplified Arabic"/>
          <w:rtl/>
        </w:rPr>
        <w:t xml:space="preserve"> القرار والرامي إلى تغيير البيئة الخارجية لدولته </w:t>
      </w:r>
      <w:r w:rsidRPr="00864169">
        <w:rPr>
          <w:rFonts w:cs="Simplified Arabic"/>
          <w:b/>
          <w:bCs/>
          <w:vertAlign w:val="superscript"/>
          <w:rtl/>
        </w:rPr>
        <w:t>(</w:t>
      </w:r>
      <w:r w:rsidRPr="00864169">
        <w:rPr>
          <w:rStyle w:val="FootnoteReference"/>
          <w:rFonts w:cs="Simplified Arabic"/>
          <w:b/>
          <w:bCs/>
          <w:rtl/>
        </w:rPr>
        <w:footnoteReference w:id="954"/>
      </w:r>
      <w:r w:rsidRPr="00864169">
        <w:rPr>
          <w:rFonts w:cs="Simplified Arabic"/>
          <w:b/>
          <w:bCs/>
          <w:vertAlign w:val="superscript"/>
          <w:rtl/>
        </w:rPr>
        <w:t>)</w:t>
      </w:r>
      <w:r w:rsidRPr="00864169">
        <w:rPr>
          <w:rFonts w:cs="Simplified Arabic"/>
          <w:rtl/>
        </w:rPr>
        <w:t xml:space="preserve"> .  </w:t>
      </w:r>
    </w:p>
    <w:p w:rsidR="00944122" w:rsidRPr="00864169" w:rsidRDefault="00944122" w:rsidP="00944122">
      <w:pPr>
        <w:jc w:val="lowKashida"/>
        <w:rPr>
          <w:rFonts w:cs="Simplified Arabic" w:hint="cs"/>
          <w:rtl/>
        </w:rPr>
      </w:pPr>
      <w:r w:rsidRPr="00864169">
        <w:rPr>
          <w:rFonts w:cs="Simplified Arabic" w:hint="cs"/>
          <w:rtl/>
        </w:rPr>
        <w:t xml:space="preserve">   </w:t>
      </w:r>
      <w:r w:rsidRPr="00864169">
        <w:rPr>
          <w:rFonts w:cs="Simplified Arabic"/>
        </w:rPr>
        <w:t xml:space="preserve">   </w:t>
      </w:r>
      <w:r w:rsidRPr="00864169">
        <w:rPr>
          <w:rFonts w:cs="Simplified Arabic" w:hint="cs"/>
          <w:rtl/>
        </w:rPr>
        <w:t xml:space="preserve"> وبعيداً عن الاختلاف أو الاتفاق بشأن طبيعة العلاقة الإرتباطية المتبادلة بين الأمن والسياسة الخارجية ،فأن كلاُ منهما يؤثر في الآخر بقدر ما يتأثر به ،فالأمن هو الإطار النظري للسياسة الخارجية والمحدد القيمي للأحتياجات والمصالح والأهداف التي تعمل من أجلها والسياسة الخارجية هي أحدى الأدوات الأساسية لتحقيق الأمن الخارجي وحمايته ، وكلما زادت قدرة السياسة الخارجية ونمت إمكانياتها وتطورت قنواتها الأنجازية ، كلما أصبحت مهمتها تلك أيسر وأكثر دقة ، وأصبحت الدولة أقدر على أنجاز مفردات مفهومها الأمني ، بل وتجاوزها نحو مفردات مضافة اكبر وأوسع وبالعكس ، فأن تدني قدرات أجهزة السياسة الخارجية وتضاؤل إمكانياتها الأنجازية ، يجعل تلبية احتياجات الأمن وضمان مصالحه وتحقيق أهدافه أكثر صعوبة وأقل دقة مما يدفع بالدولة نتيجة لذلك إلى تحديد احتياجات ومصالح وأهداف أمنية أقل حجماً وأضيق مدى لتجعلها متناسبة والقدرة الانجازية لأجهزة سياستها الخارجية </w:t>
      </w:r>
      <w:r w:rsidRPr="00864169">
        <w:rPr>
          <w:rFonts w:cs="Simplified Arabic" w:hint="cs"/>
          <w:b/>
          <w:bCs/>
          <w:vertAlign w:val="superscript"/>
          <w:rtl/>
        </w:rPr>
        <w:t>(</w:t>
      </w:r>
      <w:r w:rsidRPr="00864169">
        <w:rPr>
          <w:rStyle w:val="FootnoteReference"/>
          <w:rFonts w:cs="Simplified Arabic"/>
          <w:b/>
          <w:bCs/>
          <w:rtl/>
        </w:rPr>
        <w:footnoteReference w:id="955"/>
      </w:r>
      <w:r w:rsidRPr="00864169">
        <w:rPr>
          <w:rFonts w:cs="Simplified Arabic" w:hint="cs"/>
          <w:b/>
          <w:bCs/>
          <w:vertAlign w:val="superscript"/>
          <w:rtl/>
        </w:rPr>
        <w:t>)</w:t>
      </w:r>
      <w:r w:rsidRPr="00864169">
        <w:rPr>
          <w:rFonts w:cs="Simplified Arabic" w:hint="cs"/>
          <w:rtl/>
        </w:rPr>
        <w:t xml:space="preserve">. </w:t>
      </w:r>
    </w:p>
    <w:p w:rsidR="00944122" w:rsidRPr="00864169" w:rsidRDefault="00944122" w:rsidP="00944122">
      <w:pPr>
        <w:jc w:val="lowKashida"/>
        <w:rPr>
          <w:rFonts w:cs="Simplified Arabic" w:hint="cs"/>
          <w:rtl/>
        </w:rPr>
      </w:pPr>
      <w:r w:rsidRPr="00864169">
        <w:rPr>
          <w:rFonts w:cs="Simplified Arabic" w:hint="cs"/>
          <w:rtl/>
        </w:rPr>
        <w:t xml:space="preserve">       وفي ضوءِ ما تقدم ، ثمة علاقة وطيدة بين السياسة الخارجية ، وإستراتيجية الأمن القومي، باعتبارها أحد أدوات تحقيقها، والتي تُعنى أساساً بترجمة الاهداف التي تُحددها السياسة العام</w:t>
      </w:r>
      <w:r w:rsidRPr="00864169">
        <w:rPr>
          <w:rFonts w:cs="Simplified Arabic" w:hint="eastAsia"/>
          <w:rtl/>
        </w:rPr>
        <w:t>ة</w:t>
      </w:r>
      <w:r w:rsidRPr="00864169">
        <w:rPr>
          <w:rFonts w:cs="Simplified Arabic" w:hint="cs"/>
          <w:rtl/>
        </w:rPr>
        <w:t xml:space="preserve"> للدولة . وتبعاً لذلك ترتبط السياسة العامة للدولة وإستراتيجيتها القومية بعلاقة من نمط تلك التي تقوم بين الهدف والوسيلة. وبهدف ترجمة أهداف السياسة العامة تعتمد الاستراتيجية القومية على مستوى أدنى من الاستراتيجيات متوسطة المدى </w:t>
      </w:r>
      <w:r w:rsidRPr="00864169">
        <w:rPr>
          <w:rFonts w:cs="Simplified Arabic" w:hint="cs"/>
          <w:b/>
          <w:bCs/>
          <w:vertAlign w:val="superscript"/>
          <w:rtl/>
        </w:rPr>
        <w:t>(</w:t>
      </w:r>
      <w:r w:rsidRPr="00864169">
        <w:rPr>
          <w:rStyle w:val="FootnoteReference"/>
          <w:rFonts w:cs="Simplified Arabic"/>
          <w:b/>
          <w:bCs/>
          <w:rtl/>
        </w:rPr>
        <w:footnoteReference w:id="956"/>
      </w:r>
      <w:r w:rsidRPr="00864169">
        <w:rPr>
          <w:rFonts w:cs="Simplified Arabic" w:hint="cs"/>
          <w:b/>
          <w:bCs/>
          <w:vertAlign w:val="superscript"/>
          <w:rtl/>
        </w:rPr>
        <w:t>)</w:t>
      </w:r>
      <w:r w:rsidRPr="00864169">
        <w:rPr>
          <w:rFonts w:cs="Simplified Arabic" w:hint="cs"/>
          <w:rtl/>
        </w:rPr>
        <w:t xml:space="preserve"> ومن بينها إستراتيجيات الأمن القومي الأميركي والتي تُصّدرها الإدارات الأميركية المتعاقبة كل أربع سنوات .  </w:t>
      </w:r>
    </w:p>
    <w:p w:rsidR="00944122" w:rsidRPr="00864169" w:rsidRDefault="00944122" w:rsidP="00944122">
      <w:pPr>
        <w:jc w:val="lowKashida"/>
        <w:rPr>
          <w:rFonts w:cs="Simplified Arabic" w:hint="cs"/>
          <w:rtl/>
        </w:rPr>
      </w:pPr>
      <w:r w:rsidRPr="00864169">
        <w:rPr>
          <w:rFonts w:cs="Simplified Arabic"/>
          <w:rtl/>
        </w:rPr>
        <w:t xml:space="preserve">     </w:t>
      </w:r>
      <w:r w:rsidRPr="00864169">
        <w:rPr>
          <w:rFonts w:cs="Simplified Arabic" w:hint="cs"/>
          <w:rtl/>
        </w:rPr>
        <w:t>ومع أختلاف</w:t>
      </w:r>
      <w:r w:rsidRPr="00864169">
        <w:rPr>
          <w:rFonts w:cs="Simplified Arabic"/>
          <w:rtl/>
        </w:rPr>
        <w:t xml:space="preserve"> وسائل وغايات السياسة</w:t>
      </w:r>
      <w:r w:rsidRPr="00864169">
        <w:rPr>
          <w:rFonts w:cs="Simplified Arabic" w:hint="cs"/>
          <w:rtl/>
        </w:rPr>
        <w:t xml:space="preserve"> واستراتيجياتها</w:t>
      </w:r>
      <w:r w:rsidRPr="00864169">
        <w:rPr>
          <w:rFonts w:cs="Simplified Arabic"/>
          <w:rtl/>
        </w:rPr>
        <w:t xml:space="preserve"> بين دولة وأخرى ، طبقاً لما تمتلكه كل دولة من عناصر القوة الاقتصادية والعسكرية التي تؤهلها </w:t>
      </w:r>
      <w:r w:rsidRPr="00864169">
        <w:rPr>
          <w:rFonts w:cs="Simplified Arabic" w:hint="cs"/>
          <w:rtl/>
        </w:rPr>
        <w:t>لأ</w:t>
      </w:r>
      <w:r w:rsidRPr="00864169">
        <w:rPr>
          <w:rFonts w:cs="Simplified Arabic"/>
          <w:rtl/>
        </w:rPr>
        <w:t>ن تتبنى استراتجيات عملية ،  لتلعب  من خلالها دور</w:t>
      </w:r>
      <w:r w:rsidRPr="00864169">
        <w:rPr>
          <w:rFonts w:cs="Simplified Arabic" w:hint="cs"/>
          <w:rtl/>
        </w:rPr>
        <w:t>اً</w:t>
      </w:r>
      <w:r w:rsidRPr="00864169">
        <w:rPr>
          <w:rFonts w:cs="Simplified Arabic"/>
          <w:rtl/>
        </w:rPr>
        <w:t xml:space="preserve"> </w:t>
      </w:r>
      <w:r w:rsidRPr="00864169">
        <w:rPr>
          <w:rFonts w:cs="Simplified Arabic" w:hint="cs"/>
          <w:rtl/>
        </w:rPr>
        <w:t>مُ</w:t>
      </w:r>
      <w:r>
        <w:rPr>
          <w:rFonts w:cs="Simplified Arabic"/>
          <w:rtl/>
        </w:rPr>
        <w:t>حورياً على الصعيد العالمي  (</w:t>
      </w:r>
      <w:r w:rsidRPr="00864169">
        <w:rPr>
          <w:rFonts w:cs="Simplified Arabic"/>
          <w:rtl/>
        </w:rPr>
        <w:t>انظر الجدول</w:t>
      </w:r>
      <w:r>
        <w:rPr>
          <w:rFonts w:cs="Simplified Arabic" w:hint="cs"/>
          <w:rtl/>
        </w:rPr>
        <w:t>-</w:t>
      </w:r>
      <w:r w:rsidRPr="00864169">
        <w:rPr>
          <w:rFonts w:cs="Simplified Arabic"/>
          <w:rtl/>
        </w:rPr>
        <w:t xml:space="preserve">1) </w:t>
      </w:r>
      <w:r w:rsidRPr="00864169">
        <w:rPr>
          <w:rFonts w:cs="Simplified Arabic" w:hint="cs"/>
          <w:rtl/>
        </w:rPr>
        <w:t>،</w:t>
      </w:r>
      <w:r w:rsidRPr="00864169">
        <w:rPr>
          <w:rFonts w:cs="Simplified Arabic"/>
          <w:rtl/>
        </w:rPr>
        <w:t xml:space="preserve"> تنفرد الدول الكبرى بصورة عامة والولايات المتحدة </w:t>
      </w:r>
      <w:r w:rsidRPr="00864169">
        <w:rPr>
          <w:rFonts w:cs="Simplified Arabic" w:hint="cs"/>
          <w:rtl/>
        </w:rPr>
        <w:t>الأميركية</w:t>
      </w:r>
      <w:r w:rsidRPr="00864169">
        <w:rPr>
          <w:rFonts w:cs="Simplified Arabic"/>
          <w:rtl/>
        </w:rPr>
        <w:t xml:space="preserve"> منها </w:t>
      </w:r>
      <w:r w:rsidRPr="00864169">
        <w:rPr>
          <w:rFonts w:cs="Simplified Arabic" w:hint="cs"/>
          <w:rtl/>
        </w:rPr>
        <w:t>بصورة خاصة،</w:t>
      </w:r>
      <w:r w:rsidRPr="00864169">
        <w:rPr>
          <w:rFonts w:cs="Simplified Arabic"/>
          <w:rtl/>
        </w:rPr>
        <w:t xml:space="preserve"> بوضع استراتيجيات </w:t>
      </w:r>
      <w:r w:rsidRPr="00864169">
        <w:rPr>
          <w:rFonts w:cs="Simplified Arabic" w:hint="cs"/>
          <w:rtl/>
        </w:rPr>
        <w:t xml:space="preserve">مرحلية </w:t>
      </w:r>
      <w:r w:rsidRPr="00864169">
        <w:rPr>
          <w:rFonts w:cs="Simplified Arabic"/>
          <w:rtl/>
        </w:rPr>
        <w:t xml:space="preserve">تعكس مضامين السياسة العامة لها ، وتضمن من خلالها حماية الأمن القومي الأميركي   وعادة ما تتغير اطر هذه الاستراتيجيات بين فترة وأخرى </w:t>
      </w:r>
      <w:r w:rsidRPr="00864169">
        <w:rPr>
          <w:rFonts w:cs="Simplified Arabic"/>
          <w:rtl/>
        </w:rPr>
        <w:lastRenderedPageBreak/>
        <w:t xml:space="preserve">استناداً لفلسفة الإدارة  التي تتولى الحكم في واشنطن </w:t>
      </w:r>
      <w:r w:rsidRPr="00864169">
        <w:rPr>
          <w:rFonts w:cs="Simplified Arabic" w:hint="cs"/>
          <w:rtl/>
        </w:rPr>
        <w:t>،</w:t>
      </w:r>
      <w:r w:rsidRPr="00864169">
        <w:rPr>
          <w:rFonts w:cs="Simplified Arabic"/>
          <w:rtl/>
        </w:rPr>
        <w:t>على الرغم من كون الاتجاه العام السائد لدى اغلب المهت</w:t>
      </w:r>
      <w:r>
        <w:rPr>
          <w:rFonts w:cs="Simplified Arabic"/>
          <w:rtl/>
        </w:rPr>
        <w:t>مين بمتابعة الشأن الأميركي،يلمس</w:t>
      </w:r>
      <w:r w:rsidRPr="00864169">
        <w:rPr>
          <w:rFonts w:cs="Simplified Arabic"/>
          <w:rtl/>
        </w:rPr>
        <w:t xml:space="preserve"> الثبات النسبي للسياسة العامة للولايات المتحدة</w:t>
      </w:r>
      <w:r w:rsidRPr="00864169">
        <w:rPr>
          <w:rFonts w:cs="Simplified Arabic" w:hint="cs"/>
          <w:rtl/>
        </w:rPr>
        <w:t xml:space="preserve"> الأميركية</w:t>
      </w:r>
      <w:r>
        <w:rPr>
          <w:rFonts w:cs="Simplified Arabic"/>
          <w:rtl/>
        </w:rPr>
        <w:t xml:space="preserve"> في الوقت الحاضر</w:t>
      </w:r>
      <w:r w:rsidRPr="00864169">
        <w:rPr>
          <w:rFonts w:cs="Simplified Arabic"/>
          <w:rtl/>
        </w:rPr>
        <w:t>.</w:t>
      </w:r>
    </w:p>
    <w:p w:rsidR="00944122" w:rsidRPr="00864169" w:rsidRDefault="00944122" w:rsidP="00944122">
      <w:pPr>
        <w:jc w:val="lowKashida"/>
        <w:rPr>
          <w:rFonts w:cs="Simplified Arabic"/>
          <w:rtl/>
        </w:rPr>
      </w:pPr>
      <w:r w:rsidRPr="00864169">
        <w:rPr>
          <w:rFonts w:cs="Simplified Arabic"/>
          <w:rtl/>
        </w:rPr>
        <w:t xml:space="preserve">       ومن الناحية العملية يرتبط التحول في السياسة </w:t>
      </w:r>
      <w:r w:rsidRPr="00864169">
        <w:rPr>
          <w:rFonts w:cs="Simplified Arabic" w:hint="cs"/>
          <w:rtl/>
        </w:rPr>
        <w:t>الأميركية</w:t>
      </w:r>
      <w:r w:rsidRPr="00864169">
        <w:rPr>
          <w:rFonts w:cs="Simplified Arabic"/>
          <w:rtl/>
        </w:rPr>
        <w:t xml:space="preserve">  بتغيير الحقائق  الموجبة له والتي </w:t>
      </w:r>
      <w:r w:rsidRPr="00864169">
        <w:rPr>
          <w:rFonts w:cs="Simplified Arabic" w:hint="cs"/>
          <w:rtl/>
        </w:rPr>
        <w:t>ارتبطت</w:t>
      </w:r>
      <w:r w:rsidRPr="00864169">
        <w:rPr>
          <w:rFonts w:cs="Simplified Arabic"/>
          <w:rtl/>
        </w:rPr>
        <w:t xml:space="preserve"> ببروز الدور العالمي  للولايات المتحدة </w:t>
      </w:r>
      <w:r w:rsidRPr="00864169">
        <w:rPr>
          <w:rFonts w:cs="Simplified Arabic" w:hint="cs"/>
          <w:rtl/>
        </w:rPr>
        <w:t>الأميركية</w:t>
      </w:r>
      <w:r w:rsidRPr="00864169">
        <w:rPr>
          <w:rFonts w:cs="Simplified Arabic"/>
          <w:rtl/>
        </w:rPr>
        <w:t xml:space="preserve">، منذ عام 1945 وحتى الوقت الحاضر وتتلخص في ثلاث </w:t>
      </w:r>
      <w:r w:rsidRPr="00864169">
        <w:rPr>
          <w:rFonts w:cs="Simplified Arabic" w:hint="cs"/>
          <w:rtl/>
        </w:rPr>
        <w:t>مراحل</w:t>
      </w:r>
      <w:r w:rsidRPr="00864169">
        <w:rPr>
          <w:rFonts w:cs="Simplified Arabic"/>
          <w:rtl/>
        </w:rPr>
        <w:t xml:space="preserve"> رئيسية ،</w:t>
      </w:r>
      <w:r w:rsidRPr="00864169">
        <w:rPr>
          <w:rFonts w:cs="Simplified Arabic" w:hint="cs"/>
          <w:rtl/>
        </w:rPr>
        <w:t>وهي</w:t>
      </w:r>
      <w:r>
        <w:rPr>
          <w:rFonts w:cs="Simplified Arabic"/>
          <w:rtl/>
        </w:rPr>
        <w:t xml:space="preserve"> كما يأتي</w:t>
      </w:r>
      <w:r w:rsidRPr="00864169">
        <w:rPr>
          <w:rFonts w:cs="Simplified Arabic"/>
          <w:rtl/>
        </w:rPr>
        <w:t xml:space="preserve">: </w:t>
      </w:r>
    </w:p>
    <w:p w:rsidR="00944122" w:rsidRPr="00864169" w:rsidRDefault="00944122" w:rsidP="00944122">
      <w:pPr>
        <w:jc w:val="lowKashida"/>
        <w:rPr>
          <w:rFonts w:cs="Simplified Arabic"/>
          <w:rtl/>
        </w:rPr>
      </w:pPr>
      <w:r w:rsidRPr="00864169">
        <w:rPr>
          <w:rFonts w:cs="Simplified Arabic" w:hint="cs"/>
          <w:b/>
          <w:bCs/>
          <w:rtl/>
        </w:rPr>
        <w:t>أ</w:t>
      </w:r>
      <w:r w:rsidRPr="00864169">
        <w:rPr>
          <w:rFonts w:cs="Simplified Arabic"/>
          <w:b/>
          <w:bCs/>
          <w:rtl/>
        </w:rPr>
        <w:t>. مرحلة القطبية الثنائية :</w:t>
      </w:r>
      <w:r w:rsidRPr="00864169">
        <w:rPr>
          <w:rFonts w:cs="Simplified Arabic"/>
          <w:rtl/>
        </w:rPr>
        <w:t xml:space="preserve"> وكانت إحدى نتائج الحرب العالمية الثانية ، والتي أفضت بانتهاء الإمبراطوريات القد</w:t>
      </w:r>
      <w:r>
        <w:rPr>
          <w:rFonts w:cs="Simplified Arabic"/>
          <w:rtl/>
        </w:rPr>
        <w:t>يمة "بريطانيا وفرنسا وألمانيا"</w:t>
      </w:r>
      <w:r w:rsidRPr="00864169">
        <w:rPr>
          <w:rFonts w:cs="Simplified Arabic"/>
          <w:rtl/>
        </w:rPr>
        <w:t xml:space="preserve">، وبروز الولايات المتحدة </w:t>
      </w:r>
      <w:r w:rsidRPr="00864169">
        <w:rPr>
          <w:rFonts w:cs="Simplified Arabic" w:hint="cs"/>
          <w:rtl/>
        </w:rPr>
        <w:t>الأميركية</w:t>
      </w:r>
      <w:r w:rsidRPr="00864169">
        <w:rPr>
          <w:rFonts w:cs="Simplified Arabic"/>
          <w:rtl/>
        </w:rPr>
        <w:t xml:space="preserve"> والاتحاد السوفيتي</w:t>
      </w:r>
      <w:r w:rsidRPr="00864169">
        <w:rPr>
          <w:rFonts w:cs="Simplified Arabic" w:hint="cs"/>
          <w:rtl/>
        </w:rPr>
        <w:t xml:space="preserve"> السابق </w:t>
      </w:r>
      <w:r w:rsidRPr="00864169">
        <w:rPr>
          <w:rFonts w:cs="Simplified Arabic"/>
          <w:rtl/>
        </w:rPr>
        <w:t>كدولتين عظميين في العالم .</w:t>
      </w:r>
    </w:p>
    <w:p w:rsidR="00944122" w:rsidRPr="00864169" w:rsidRDefault="00944122" w:rsidP="00944122">
      <w:pPr>
        <w:jc w:val="lowKashida"/>
        <w:rPr>
          <w:rFonts w:cs="Simplified Arabic"/>
          <w:rtl/>
        </w:rPr>
      </w:pPr>
      <w:r w:rsidRPr="00864169">
        <w:rPr>
          <w:rFonts w:cs="Simplified Arabic" w:hint="cs"/>
          <w:b/>
          <w:bCs/>
          <w:rtl/>
        </w:rPr>
        <w:t>ب</w:t>
      </w:r>
      <w:r w:rsidRPr="00864169">
        <w:rPr>
          <w:rFonts w:cs="Simplified Arabic"/>
          <w:b/>
          <w:bCs/>
          <w:rtl/>
        </w:rPr>
        <w:t xml:space="preserve">. مرحلة القطبية الأحادية :  </w:t>
      </w:r>
      <w:r w:rsidRPr="00864169">
        <w:rPr>
          <w:rFonts w:cs="Simplified Arabic"/>
          <w:rtl/>
        </w:rPr>
        <w:t xml:space="preserve">بدأت هذه المرحلة مع انتهاء الحرب الباردة  </w:t>
      </w:r>
      <w:r w:rsidRPr="00864169">
        <w:rPr>
          <w:rFonts w:cs="Simplified Arabic" w:hint="cs"/>
          <w:rtl/>
        </w:rPr>
        <w:t>بانهيار</w:t>
      </w:r>
      <w:r w:rsidRPr="00864169">
        <w:rPr>
          <w:rFonts w:cs="Simplified Arabic"/>
          <w:rtl/>
        </w:rPr>
        <w:t xml:space="preserve"> الاتحاد السوفيتي وانفراد الولايات المتحدة </w:t>
      </w:r>
      <w:r w:rsidRPr="00864169">
        <w:rPr>
          <w:rFonts w:cs="Simplified Arabic" w:hint="cs"/>
          <w:rtl/>
        </w:rPr>
        <w:t>الأميركية</w:t>
      </w:r>
      <w:r w:rsidRPr="00864169">
        <w:rPr>
          <w:rFonts w:cs="Simplified Arabic"/>
          <w:rtl/>
        </w:rPr>
        <w:t xml:space="preserve"> منذ عام 1991.</w:t>
      </w:r>
    </w:p>
    <w:p w:rsidR="00944122" w:rsidRPr="00864169" w:rsidRDefault="00944122" w:rsidP="00944122">
      <w:pPr>
        <w:jc w:val="lowKashida"/>
        <w:rPr>
          <w:rFonts w:cs="Simplified Arabic" w:hint="cs"/>
          <w:rtl/>
          <w:lang w:bidi="ar-IQ"/>
        </w:rPr>
      </w:pPr>
      <w:r w:rsidRPr="00864169">
        <w:rPr>
          <w:rFonts w:cs="Simplified Arabic"/>
          <w:b/>
          <w:bCs/>
          <w:rtl/>
        </w:rPr>
        <w:t xml:space="preserve"> </w:t>
      </w:r>
      <w:r w:rsidRPr="00864169">
        <w:rPr>
          <w:rFonts w:cs="Simplified Arabic" w:hint="cs"/>
          <w:b/>
          <w:bCs/>
          <w:rtl/>
        </w:rPr>
        <w:t>ج</w:t>
      </w:r>
      <w:r w:rsidRPr="00864169">
        <w:rPr>
          <w:rFonts w:cs="Simplified Arabic"/>
          <w:b/>
          <w:bCs/>
          <w:rtl/>
        </w:rPr>
        <w:t xml:space="preserve"> . مرحلة</w:t>
      </w:r>
      <w:r w:rsidRPr="00864169">
        <w:rPr>
          <w:rFonts w:cs="Simplified Arabic" w:hint="cs"/>
          <w:b/>
          <w:bCs/>
          <w:rtl/>
        </w:rPr>
        <w:t xml:space="preserve"> القطبية المضطربة :</w:t>
      </w:r>
      <w:r w:rsidRPr="00864169">
        <w:rPr>
          <w:rFonts w:cs="Simplified Arabic"/>
          <w:b/>
          <w:bCs/>
          <w:rtl/>
        </w:rPr>
        <w:t xml:space="preserve"> </w:t>
      </w:r>
      <w:r w:rsidRPr="00864169">
        <w:rPr>
          <w:rFonts w:cs="Simplified Arabic" w:hint="cs"/>
          <w:rtl/>
        </w:rPr>
        <w:t xml:space="preserve">وجاءت كنتيجة للتدخل العسكري الأميركي الخارجي بشن حربين على جبهتين في آن واحد، تمثلت الأولى </w:t>
      </w:r>
      <w:r w:rsidRPr="00864169">
        <w:rPr>
          <w:rFonts w:cs="Simplified Arabic"/>
          <w:rtl/>
        </w:rPr>
        <w:t xml:space="preserve"> </w:t>
      </w:r>
      <w:r w:rsidRPr="00864169">
        <w:rPr>
          <w:rFonts w:cs="Simplified Arabic" w:hint="cs"/>
          <w:rtl/>
        </w:rPr>
        <w:t>بأحتلال</w:t>
      </w:r>
      <w:r w:rsidRPr="00864169">
        <w:rPr>
          <w:rFonts w:cs="Simplified Arabic"/>
          <w:rtl/>
        </w:rPr>
        <w:t xml:space="preserve"> أفغانستان منذ </w:t>
      </w:r>
      <w:r w:rsidRPr="00864169">
        <w:rPr>
          <w:rFonts w:cs="Simplified Arabic" w:hint="cs"/>
          <w:rtl/>
        </w:rPr>
        <w:t>سنة</w:t>
      </w:r>
      <w:r w:rsidRPr="00864169">
        <w:rPr>
          <w:rFonts w:cs="Simplified Arabic"/>
          <w:rtl/>
        </w:rPr>
        <w:t xml:space="preserve"> 2001 </w:t>
      </w:r>
      <w:r w:rsidRPr="00864169">
        <w:rPr>
          <w:rFonts w:cs="Simplified Arabic" w:hint="cs"/>
          <w:rtl/>
        </w:rPr>
        <w:t>، وجاءت الثانية بأحتلال</w:t>
      </w:r>
      <w:r w:rsidRPr="00864169">
        <w:rPr>
          <w:rFonts w:cs="Simplified Arabic"/>
          <w:rtl/>
        </w:rPr>
        <w:t xml:space="preserve"> العراق منذ </w:t>
      </w:r>
      <w:r w:rsidRPr="00864169">
        <w:rPr>
          <w:rFonts w:cs="Simplified Arabic" w:hint="cs"/>
          <w:rtl/>
        </w:rPr>
        <w:t>سنة</w:t>
      </w:r>
      <w:r w:rsidRPr="00864169">
        <w:rPr>
          <w:rFonts w:cs="Simplified Arabic"/>
          <w:rtl/>
        </w:rPr>
        <w:t xml:space="preserve"> 2003 </w:t>
      </w:r>
      <w:r w:rsidRPr="00864169">
        <w:rPr>
          <w:rFonts w:cs="Simplified Arabic" w:hint="cs"/>
          <w:rtl/>
        </w:rPr>
        <w:t>،  وما أعقبهما بأنتقال رئاسة الولايات المتحدة الأميركية من إدارة  تمثل الجمهوريين برئاسة "جورج بوش الابن"إلى إدارة تمثل الديمقراطيين برئاسة "باراك أوباما " منذ 20 كانون الثاني "يناير" 2009  .</w:t>
      </w:r>
      <w:r w:rsidRPr="00864169">
        <w:rPr>
          <w:rFonts w:cs="Simplified Arabic"/>
          <w:rtl/>
        </w:rPr>
        <w:t xml:space="preserve"> </w:t>
      </w:r>
      <w:r w:rsidRPr="00864169">
        <w:rPr>
          <w:rFonts w:cs="Simplified Arabic" w:hint="cs"/>
          <w:rtl/>
        </w:rPr>
        <w:t>ومع ذلك لا</w:t>
      </w:r>
      <w:r w:rsidRPr="00864169">
        <w:rPr>
          <w:rFonts w:cs="Simplified Arabic"/>
          <w:rtl/>
        </w:rPr>
        <w:t xml:space="preserve"> توجد </w:t>
      </w:r>
      <w:r w:rsidRPr="00864169">
        <w:rPr>
          <w:rFonts w:cs="Simplified Arabic" w:hint="cs"/>
          <w:rtl/>
        </w:rPr>
        <w:t>مُتغيرات</w:t>
      </w:r>
      <w:r w:rsidRPr="00864169">
        <w:rPr>
          <w:rFonts w:cs="Simplified Arabic"/>
          <w:rtl/>
        </w:rPr>
        <w:t xml:space="preserve"> جوهرية في السياسة </w:t>
      </w:r>
      <w:r w:rsidRPr="00864169">
        <w:rPr>
          <w:rFonts w:cs="Simplified Arabic" w:hint="cs"/>
          <w:rtl/>
        </w:rPr>
        <w:t>الأميركية</w:t>
      </w:r>
      <w:r w:rsidRPr="00864169">
        <w:rPr>
          <w:rFonts w:cs="Simplified Arabic"/>
          <w:rtl/>
        </w:rPr>
        <w:t xml:space="preserve"> </w:t>
      </w:r>
      <w:r w:rsidRPr="00864169">
        <w:rPr>
          <w:rFonts w:cs="Simplified Arabic"/>
          <w:b/>
          <w:bCs/>
          <w:vertAlign w:val="superscript"/>
          <w:rtl/>
        </w:rPr>
        <w:t>(</w:t>
      </w:r>
      <w:r w:rsidRPr="00864169">
        <w:rPr>
          <w:rStyle w:val="FootnoteReference"/>
          <w:rFonts w:cs="Simplified Arabic"/>
          <w:b/>
          <w:bCs/>
          <w:rtl/>
        </w:rPr>
        <w:footnoteReference w:id="957"/>
      </w:r>
      <w:r w:rsidRPr="00864169">
        <w:rPr>
          <w:rFonts w:cs="Simplified Arabic"/>
          <w:b/>
          <w:bCs/>
          <w:vertAlign w:val="superscript"/>
          <w:rtl/>
        </w:rPr>
        <w:t>)</w:t>
      </w:r>
      <w:r w:rsidRPr="00864169">
        <w:rPr>
          <w:rFonts w:cs="Simplified Arabic"/>
          <w:rtl/>
        </w:rPr>
        <w:t xml:space="preserve"> . </w:t>
      </w:r>
    </w:p>
    <w:p w:rsidR="00944122" w:rsidRPr="00864169" w:rsidRDefault="00944122" w:rsidP="00944122">
      <w:pPr>
        <w:jc w:val="lowKashida"/>
        <w:rPr>
          <w:rFonts w:cs="Simplified Arabic" w:hint="cs"/>
          <w:rtl/>
          <w:lang w:bidi="ar-IQ"/>
        </w:rPr>
      </w:pPr>
    </w:p>
    <w:p w:rsidR="00944122" w:rsidRPr="00864169" w:rsidRDefault="00944122" w:rsidP="00944122">
      <w:pPr>
        <w:jc w:val="center"/>
        <w:rPr>
          <w:rFonts w:cs="Simplified Arabic"/>
          <w:b/>
          <w:bCs/>
          <w:rtl/>
        </w:rPr>
      </w:pPr>
      <w:r w:rsidRPr="00864169">
        <w:rPr>
          <w:rFonts w:cs="Simplified Arabic"/>
          <w:b/>
          <w:bCs/>
          <w:rtl/>
        </w:rPr>
        <w:t xml:space="preserve">(جدول </w:t>
      </w:r>
      <w:r>
        <w:rPr>
          <w:rFonts w:cs="Simplified Arabic"/>
          <w:b/>
          <w:bCs/>
        </w:rPr>
        <w:t>-</w:t>
      </w:r>
      <w:r w:rsidRPr="00864169">
        <w:rPr>
          <w:rFonts w:cs="Simplified Arabic"/>
          <w:b/>
          <w:bCs/>
          <w:rtl/>
        </w:rPr>
        <w:t xml:space="preserve"> </w:t>
      </w:r>
      <w:r w:rsidRPr="00864169">
        <w:rPr>
          <w:rFonts w:cs="Simplified Arabic" w:hint="cs"/>
          <w:b/>
          <w:bCs/>
          <w:rtl/>
        </w:rPr>
        <w:t>1</w:t>
      </w:r>
      <w:r w:rsidRPr="00864169">
        <w:rPr>
          <w:rFonts w:cs="Simplified Arabic"/>
          <w:b/>
          <w:bCs/>
          <w:rtl/>
        </w:rPr>
        <w:t>)</w:t>
      </w:r>
    </w:p>
    <w:p w:rsidR="00944122" w:rsidRPr="00864169" w:rsidRDefault="00944122" w:rsidP="00944122">
      <w:pPr>
        <w:jc w:val="center"/>
        <w:rPr>
          <w:rFonts w:cs="Simplified Arabic"/>
          <w:b/>
          <w:bCs/>
        </w:rPr>
      </w:pPr>
      <w:r w:rsidRPr="00864169">
        <w:rPr>
          <w:rFonts w:cs="Simplified Arabic"/>
          <w:b/>
          <w:bCs/>
          <w:rtl/>
        </w:rPr>
        <w:t>الدول القيادية</w:t>
      </w:r>
      <w:r w:rsidRPr="00864169">
        <w:rPr>
          <w:rFonts w:cs="Simplified Arabic"/>
          <w:b/>
          <w:bCs/>
        </w:rPr>
        <w:t xml:space="preserve"> </w:t>
      </w:r>
      <w:r w:rsidRPr="00864169">
        <w:rPr>
          <w:rFonts w:cs="Simplified Arabic"/>
          <w:b/>
          <w:bCs/>
          <w:rtl/>
        </w:rPr>
        <w:t>عالمياً ومصادر قوتها</w:t>
      </w:r>
      <w:r w:rsidRPr="00864169">
        <w:rPr>
          <w:rFonts w:cs="Simplified Arabic" w:hint="cs"/>
          <w:b/>
          <w:bCs/>
          <w:rtl/>
        </w:rPr>
        <w:t xml:space="preserve"> للمدة</w:t>
      </w:r>
      <w:r w:rsidRPr="00864169">
        <w:rPr>
          <w:rFonts w:cs="Simplified Arabic"/>
          <w:b/>
          <w:bCs/>
          <w:rtl/>
        </w:rPr>
        <w:t xml:space="preserve"> (1500</w:t>
      </w:r>
      <w:r>
        <w:rPr>
          <w:rFonts w:cs="Simplified Arabic"/>
          <w:b/>
          <w:bCs/>
        </w:rPr>
        <w:t>-</w:t>
      </w:r>
      <w:r w:rsidRPr="00864169">
        <w:rPr>
          <w:rFonts w:cs="Simplified Arabic"/>
          <w:b/>
          <w:bCs/>
          <w:rtl/>
        </w:rPr>
        <w:t xml:space="preserve"> 2000)</w:t>
      </w:r>
    </w:p>
    <w:tbl>
      <w:tblPr>
        <w:tblStyle w:val="TableGrid"/>
        <w:bidiVisual/>
        <w:tblW w:w="0" w:type="auto"/>
        <w:tblLook w:val="01E0"/>
      </w:tblPr>
      <w:tblGrid>
        <w:gridCol w:w="854"/>
        <w:gridCol w:w="737"/>
        <w:gridCol w:w="3259"/>
      </w:tblGrid>
      <w:tr w:rsidR="00944122" w:rsidRPr="00864169" w:rsidTr="00783404">
        <w:tc>
          <w:tcPr>
            <w:tcW w:w="854" w:type="dxa"/>
            <w:tcBorders>
              <w:top w:val="single" w:sz="4" w:space="0" w:color="auto"/>
              <w:left w:val="single" w:sz="4" w:space="0" w:color="auto"/>
              <w:bottom w:val="single" w:sz="4" w:space="0" w:color="auto"/>
              <w:right w:val="single" w:sz="4" w:space="0" w:color="auto"/>
            </w:tcBorders>
          </w:tcPr>
          <w:p w:rsidR="00944122" w:rsidRPr="00864169" w:rsidRDefault="00944122" w:rsidP="00783404">
            <w:pPr>
              <w:jc w:val="center"/>
              <w:rPr>
                <w:rFonts w:cs="Simplified Arabic"/>
                <w:sz w:val="18"/>
                <w:szCs w:val="18"/>
              </w:rPr>
            </w:pPr>
            <w:r w:rsidRPr="00864169">
              <w:rPr>
                <w:rFonts w:cs="Simplified Arabic"/>
                <w:sz w:val="18"/>
                <w:szCs w:val="18"/>
                <w:rtl/>
              </w:rPr>
              <w:t>المدة</w:t>
            </w:r>
          </w:p>
        </w:tc>
        <w:tc>
          <w:tcPr>
            <w:tcW w:w="737" w:type="dxa"/>
            <w:tcBorders>
              <w:top w:val="single" w:sz="4" w:space="0" w:color="auto"/>
              <w:left w:val="single" w:sz="4" w:space="0" w:color="auto"/>
              <w:bottom w:val="single" w:sz="4" w:space="0" w:color="auto"/>
              <w:right w:val="single" w:sz="4" w:space="0" w:color="auto"/>
            </w:tcBorders>
          </w:tcPr>
          <w:p w:rsidR="00944122" w:rsidRPr="00864169" w:rsidRDefault="00944122" w:rsidP="00783404">
            <w:pPr>
              <w:jc w:val="center"/>
              <w:rPr>
                <w:rFonts w:cs="Simplified Arabic"/>
                <w:sz w:val="18"/>
                <w:szCs w:val="18"/>
              </w:rPr>
            </w:pPr>
            <w:r w:rsidRPr="00864169">
              <w:rPr>
                <w:rFonts w:cs="Simplified Arabic"/>
                <w:sz w:val="18"/>
                <w:szCs w:val="18"/>
                <w:rtl/>
              </w:rPr>
              <w:t>الدولة</w:t>
            </w:r>
          </w:p>
        </w:tc>
        <w:tc>
          <w:tcPr>
            <w:tcW w:w="3259" w:type="dxa"/>
            <w:tcBorders>
              <w:top w:val="single" w:sz="4" w:space="0" w:color="auto"/>
              <w:left w:val="single" w:sz="4" w:space="0" w:color="auto"/>
              <w:bottom w:val="single" w:sz="4" w:space="0" w:color="auto"/>
              <w:right w:val="single" w:sz="4" w:space="0" w:color="auto"/>
            </w:tcBorders>
          </w:tcPr>
          <w:p w:rsidR="00944122" w:rsidRPr="00864169" w:rsidRDefault="00944122" w:rsidP="00783404">
            <w:pPr>
              <w:rPr>
                <w:rFonts w:cs="Simplified Arabic"/>
                <w:sz w:val="18"/>
                <w:szCs w:val="18"/>
              </w:rPr>
            </w:pPr>
            <w:r w:rsidRPr="00864169">
              <w:rPr>
                <w:rFonts w:cs="Simplified Arabic"/>
                <w:sz w:val="18"/>
                <w:szCs w:val="18"/>
                <w:rtl/>
              </w:rPr>
              <w:t xml:space="preserve">المصادر الكبرى لقوة الدولة القيادية </w:t>
            </w:r>
          </w:p>
        </w:tc>
      </w:tr>
      <w:tr w:rsidR="00944122" w:rsidRPr="00864169" w:rsidTr="00783404">
        <w:tc>
          <w:tcPr>
            <w:tcW w:w="854" w:type="dxa"/>
            <w:tcBorders>
              <w:top w:val="single" w:sz="4" w:space="0" w:color="auto"/>
              <w:left w:val="single" w:sz="4" w:space="0" w:color="auto"/>
              <w:bottom w:val="single" w:sz="4" w:space="0" w:color="auto"/>
              <w:right w:val="single" w:sz="4" w:space="0" w:color="auto"/>
            </w:tcBorders>
          </w:tcPr>
          <w:p w:rsidR="00944122" w:rsidRPr="00864169" w:rsidRDefault="00944122" w:rsidP="00783404">
            <w:pPr>
              <w:jc w:val="left"/>
              <w:rPr>
                <w:rFonts w:cs="Simplified Arabic"/>
                <w:sz w:val="18"/>
                <w:szCs w:val="18"/>
              </w:rPr>
            </w:pPr>
            <w:r w:rsidRPr="00864169">
              <w:rPr>
                <w:rFonts w:cs="Simplified Arabic"/>
                <w:sz w:val="18"/>
                <w:szCs w:val="18"/>
                <w:rtl/>
              </w:rPr>
              <w:t>القرن السادس عشر</w:t>
            </w:r>
          </w:p>
        </w:tc>
        <w:tc>
          <w:tcPr>
            <w:tcW w:w="737" w:type="dxa"/>
            <w:tcBorders>
              <w:top w:val="single" w:sz="4" w:space="0" w:color="auto"/>
              <w:left w:val="single" w:sz="4" w:space="0" w:color="auto"/>
              <w:bottom w:val="single" w:sz="4" w:space="0" w:color="auto"/>
              <w:right w:val="single" w:sz="4" w:space="0" w:color="auto"/>
            </w:tcBorders>
          </w:tcPr>
          <w:p w:rsidR="00944122" w:rsidRPr="00864169" w:rsidRDefault="00944122" w:rsidP="00783404">
            <w:pPr>
              <w:jc w:val="lowKashida"/>
              <w:rPr>
                <w:rFonts w:cs="Simplified Arabic"/>
                <w:sz w:val="18"/>
                <w:szCs w:val="18"/>
              </w:rPr>
            </w:pPr>
            <w:r w:rsidRPr="00864169">
              <w:rPr>
                <w:rFonts w:cs="Simplified Arabic"/>
                <w:sz w:val="18"/>
                <w:szCs w:val="18"/>
                <w:rtl/>
              </w:rPr>
              <w:t>اسبانيا</w:t>
            </w:r>
          </w:p>
        </w:tc>
        <w:tc>
          <w:tcPr>
            <w:tcW w:w="3259" w:type="dxa"/>
            <w:tcBorders>
              <w:top w:val="single" w:sz="4" w:space="0" w:color="auto"/>
              <w:left w:val="single" w:sz="4" w:space="0" w:color="auto"/>
              <w:bottom w:val="single" w:sz="4" w:space="0" w:color="auto"/>
              <w:right w:val="single" w:sz="4" w:space="0" w:color="auto"/>
            </w:tcBorders>
          </w:tcPr>
          <w:p w:rsidR="00944122" w:rsidRPr="00864169" w:rsidRDefault="00944122" w:rsidP="00783404">
            <w:pPr>
              <w:jc w:val="lowKashida"/>
              <w:rPr>
                <w:rFonts w:cs="Simplified Arabic"/>
                <w:sz w:val="18"/>
                <w:szCs w:val="18"/>
              </w:rPr>
            </w:pPr>
            <w:r w:rsidRPr="00864169">
              <w:rPr>
                <w:rFonts w:cs="Simplified Arabic"/>
                <w:sz w:val="18"/>
                <w:szCs w:val="18"/>
                <w:rtl/>
              </w:rPr>
              <w:t xml:space="preserve">سبائك الذهب، التجارة الاستعمارية، جيوش المرتزقة، علاقات الأسر الحاكمة. </w:t>
            </w:r>
          </w:p>
        </w:tc>
      </w:tr>
      <w:tr w:rsidR="00944122" w:rsidRPr="00864169" w:rsidTr="00783404">
        <w:tc>
          <w:tcPr>
            <w:tcW w:w="854" w:type="dxa"/>
            <w:tcBorders>
              <w:top w:val="single" w:sz="4" w:space="0" w:color="auto"/>
              <w:left w:val="single" w:sz="4" w:space="0" w:color="auto"/>
              <w:bottom w:val="single" w:sz="4" w:space="0" w:color="auto"/>
              <w:right w:val="single" w:sz="4" w:space="0" w:color="auto"/>
            </w:tcBorders>
          </w:tcPr>
          <w:p w:rsidR="00944122" w:rsidRPr="00864169" w:rsidRDefault="00944122" w:rsidP="00783404">
            <w:pPr>
              <w:jc w:val="left"/>
              <w:rPr>
                <w:rFonts w:cs="Simplified Arabic"/>
                <w:sz w:val="18"/>
                <w:szCs w:val="18"/>
              </w:rPr>
            </w:pPr>
            <w:r w:rsidRPr="00864169">
              <w:rPr>
                <w:rFonts w:cs="Simplified Arabic"/>
                <w:sz w:val="18"/>
                <w:szCs w:val="18"/>
                <w:rtl/>
              </w:rPr>
              <w:t xml:space="preserve">القرن السابع عشر </w:t>
            </w:r>
          </w:p>
        </w:tc>
        <w:tc>
          <w:tcPr>
            <w:tcW w:w="737" w:type="dxa"/>
            <w:tcBorders>
              <w:top w:val="single" w:sz="4" w:space="0" w:color="auto"/>
              <w:left w:val="single" w:sz="4" w:space="0" w:color="auto"/>
              <w:bottom w:val="single" w:sz="4" w:space="0" w:color="auto"/>
              <w:right w:val="single" w:sz="4" w:space="0" w:color="auto"/>
            </w:tcBorders>
          </w:tcPr>
          <w:p w:rsidR="00944122" w:rsidRPr="00864169" w:rsidRDefault="00944122" w:rsidP="00783404">
            <w:pPr>
              <w:jc w:val="lowKashida"/>
              <w:rPr>
                <w:rFonts w:cs="Simplified Arabic"/>
                <w:sz w:val="18"/>
                <w:szCs w:val="18"/>
              </w:rPr>
            </w:pPr>
            <w:r w:rsidRPr="00864169">
              <w:rPr>
                <w:rFonts w:cs="Simplified Arabic"/>
                <w:sz w:val="18"/>
                <w:szCs w:val="18"/>
                <w:rtl/>
              </w:rPr>
              <w:t xml:space="preserve">هولندا </w:t>
            </w:r>
          </w:p>
        </w:tc>
        <w:tc>
          <w:tcPr>
            <w:tcW w:w="3259" w:type="dxa"/>
            <w:tcBorders>
              <w:top w:val="single" w:sz="4" w:space="0" w:color="auto"/>
              <w:left w:val="single" w:sz="4" w:space="0" w:color="auto"/>
              <w:bottom w:val="single" w:sz="4" w:space="0" w:color="auto"/>
              <w:right w:val="single" w:sz="4" w:space="0" w:color="auto"/>
            </w:tcBorders>
          </w:tcPr>
          <w:p w:rsidR="00944122" w:rsidRPr="00864169" w:rsidRDefault="00944122" w:rsidP="00783404">
            <w:pPr>
              <w:jc w:val="lowKashida"/>
              <w:rPr>
                <w:rFonts w:cs="Simplified Arabic"/>
                <w:sz w:val="18"/>
                <w:szCs w:val="18"/>
              </w:rPr>
            </w:pPr>
            <w:r w:rsidRPr="00864169">
              <w:rPr>
                <w:rFonts w:cs="Simplified Arabic"/>
                <w:sz w:val="18"/>
                <w:szCs w:val="18"/>
                <w:rtl/>
              </w:rPr>
              <w:t>التجارة، أسواق رأس المال، الأسطول، السكان، الصناعة الريفية، الإدارة العامة، الجيش، الثقافة (القوة الطرية الناعمة ).</w:t>
            </w:r>
          </w:p>
        </w:tc>
      </w:tr>
      <w:tr w:rsidR="00944122" w:rsidRPr="00864169" w:rsidTr="00783404">
        <w:tc>
          <w:tcPr>
            <w:tcW w:w="854" w:type="dxa"/>
            <w:tcBorders>
              <w:top w:val="single" w:sz="4" w:space="0" w:color="auto"/>
              <w:left w:val="single" w:sz="4" w:space="0" w:color="auto"/>
              <w:bottom w:val="single" w:sz="4" w:space="0" w:color="auto"/>
              <w:right w:val="single" w:sz="4" w:space="0" w:color="auto"/>
            </w:tcBorders>
          </w:tcPr>
          <w:p w:rsidR="00944122" w:rsidRPr="00864169" w:rsidRDefault="00944122" w:rsidP="00783404">
            <w:pPr>
              <w:jc w:val="left"/>
              <w:rPr>
                <w:rFonts w:cs="Simplified Arabic"/>
                <w:sz w:val="18"/>
                <w:szCs w:val="18"/>
              </w:rPr>
            </w:pPr>
            <w:r w:rsidRPr="00864169">
              <w:rPr>
                <w:rFonts w:cs="Simplified Arabic"/>
                <w:sz w:val="18"/>
                <w:szCs w:val="18"/>
                <w:rtl/>
              </w:rPr>
              <w:t xml:space="preserve">القرن الثامن عشر </w:t>
            </w:r>
          </w:p>
        </w:tc>
        <w:tc>
          <w:tcPr>
            <w:tcW w:w="737" w:type="dxa"/>
            <w:tcBorders>
              <w:top w:val="single" w:sz="4" w:space="0" w:color="auto"/>
              <w:left w:val="single" w:sz="4" w:space="0" w:color="auto"/>
              <w:bottom w:val="single" w:sz="4" w:space="0" w:color="auto"/>
              <w:right w:val="single" w:sz="4" w:space="0" w:color="auto"/>
            </w:tcBorders>
          </w:tcPr>
          <w:p w:rsidR="00944122" w:rsidRPr="00864169" w:rsidRDefault="00944122" w:rsidP="00783404">
            <w:pPr>
              <w:jc w:val="lowKashida"/>
              <w:rPr>
                <w:rFonts w:cs="Simplified Arabic"/>
                <w:sz w:val="18"/>
                <w:szCs w:val="18"/>
              </w:rPr>
            </w:pPr>
            <w:r w:rsidRPr="00864169">
              <w:rPr>
                <w:rFonts w:cs="Simplified Arabic"/>
                <w:sz w:val="18"/>
                <w:szCs w:val="18"/>
                <w:rtl/>
              </w:rPr>
              <w:t xml:space="preserve">فرنسا </w:t>
            </w:r>
          </w:p>
        </w:tc>
        <w:tc>
          <w:tcPr>
            <w:tcW w:w="3259" w:type="dxa"/>
            <w:tcBorders>
              <w:top w:val="single" w:sz="4" w:space="0" w:color="auto"/>
              <w:left w:val="single" w:sz="4" w:space="0" w:color="auto"/>
              <w:bottom w:val="single" w:sz="4" w:space="0" w:color="auto"/>
              <w:right w:val="single" w:sz="4" w:space="0" w:color="auto"/>
            </w:tcBorders>
          </w:tcPr>
          <w:p w:rsidR="00944122" w:rsidRPr="00864169" w:rsidRDefault="00944122" w:rsidP="00783404">
            <w:pPr>
              <w:jc w:val="lowKashida"/>
              <w:rPr>
                <w:rFonts w:cs="Simplified Arabic"/>
                <w:sz w:val="18"/>
                <w:szCs w:val="18"/>
              </w:rPr>
            </w:pPr>
            <w:r w:rsidRPr="00864169">
              <w:rPr>
                <w:rFonts w:cs="Simplified Arabic"/>
                <w:sz w:val="18"/>
                <w:szCs w:val="18"/>
                <w:rtl/>
              </w:rPr>
              <w:t>السكان، الجيش، الثقافة الفرنسية ( القوة الطرية الناعمة ).</w:t>
            </w:r>
          </w:p>
        </w:tc>
      </w:tr>
      <w:tr w:rsidR="00944122" w:rsidRPr="00864169" w:rsidTr="00783404">
        <w:tc>
          <w:tcPr>
            <w:tcW w:w="854" w:type="dxa"/>
            <w:tcBorders>
              <w:top w:val="single" w:sz="4" w:space="0" w:color="auto"/>
              <w:left w:val="single" w:sz="4" w:space="0" w:color="auto"/>
              <w:bottom w:val="single" w:sz="4" w:space="0" w:color="auto"/>
              <w:right w:val="single" w:sz="4" w:space="0" w:color="auto"/>
            </w:tcBorders>
          </w:tcPr>
          <w:p w:rsidR="00944122" w:rsidRPr="00864169" w:rsidRDefault="00944122" w:rsidP="00783404">
            <w:pPr>
              <w:jc w:val="left"/>
              <w:rPr>
                <w:rFonts w:cs="Simplified Arabic"/>
                <w:sz w:val="18"/>
                <w:szCs w:val="18"/>
              </w:rPr>
            </w:pPr>
            <w:r w:rsidRPr="00864169">
              <w:rPr>
                <w:rFonts w:cs="Simplified Arabic"/>
                <w:sz w:val="18"/>
                <w:szCs w:val="18"/>
                <w:rtl/>
              </w:rPr>
              <w:t xml:space="preserve">القرن التاسع عشر </w:t>
            </w:r>
          </w:p>
        </w:tc>
        <w:tc>
          <w:tcPr>
            <w:tcW w:w="737" w:type="dxa"/>
            <w:tcBorders>
              <w:top w:val="single" w:sz="4" w:space="0" w:color="auto"/>
              <w:left w:val="single" w:sz="4" w:space="0" w:color="auto"/>
              <w:bottom w:val="single" w:sz="4" w:space="0" w:color="auto"/>
              <w:right w:val="single" w:sz="4" w:space="0" w:color="auto"/>
            </w:tcBorders>
          </w:tcPr>
          <w:p w:rsidR="00944122" w:rsidRPr="00864169" w:rsidRDefault="00944122" w:rsidP="00783404">
            <w:pPr>
              <w:jc w:val="lowKashida"/>
              <w:rPr>
                <w:rFonts w:cs="Simplified Arabic"/>
                <w:sz w:val="18"/>
                <w:szCs w:val="18"/>
              </w:rPr>
            </w:pPr>
            <w:r w:rsidRPr="00864169">
              <w:rPr>
                <w:rFonts w:cs="Simplified Arabic"/>
                <w:sz w:val="18"/>
                <w:szCs w:val="18"/>
                <w:rtl/>
              </w:rPr>
              <w:t xml:space="preserve">بريطانيا </w:t>
            </w:r>
          </w:p>
        </w:tc>
        <w:tc>
          <w:tcPr>
            <w:tcW w:w="3259" w:type="dxa"/>
            <w:tcBorders>
              <w:top w:val="single" w:sz="4" w:space="0" w:color="auto"/>
              <w:left w:val="single" w:sz="4" w:space="0" w:color="auto"/>
              <w:bottom w:val="single" w:sz="4" w:space="0" w:color="auto"/>
              <w:right w:val="single" w:sz="4" w:space="0" w:color="auto"/>
            </w:tcBorders>
          </w:tcPr>
          <w:p w:rsidR="00944122" w:rsidRPr="00864169" w:rsidRDefault="00944122" w:rsidP="00783404">
            <w:pPr>
              <w:jc w:val="lowKashida"/>
              <w:rPr>
                <w:rFonts w:cs="Simplified Arabic"/>
                <w:sz w:val="18"/>
                <w:szCs w:val="18"/>
              </w:rPr>
            </w:pPr>
            <w:r w:rsidRPr="00864169">
              <w:rPr>
                <w:rFonts w:cs="Simplified Arabic"/>
                <w:sz w:val="18"/>
                <w:szCs w:val="18"/>
                <w:rtl/>
              </w:rPr>
              <w:t>الصناعة، التماسك السياسي، التمويل والائتمان، الأسطول، الأعراف ال</w:t>
            </w:r>
            <w:r>
              <w:rPr>
                <w:rFonts w:cs="Simplified Arabic"/>
                <w:sz w:val="18"/>
                <w:szCs w:val="18"/>
                <w:rtl/>
              </w:rPr>
              <w:t>ليبرالية، (القوة الطرية الناعمة</w:t>
            </w:r>
            <w:r w:rsidRPr="00864169">
              <w:rPr>
                <w:rFonts w:cs="Simplified Arabic"/>
                <w:sz w:val="18"/>
                <w:szCs w:val="18"/>
                <w:rtl/>
              </w:rPr>
              <w:t xml:space="preserve">) موقع الجزيرة والذي( يسهل الدفاع عنه ). </w:t>
            </w:r>
          </w:p>
        </w:tc>
      </w:tr>
      <w:tr w:rsidR="00944122" w:rsidRPr="00864169" w:rsidTr="00783404">
        <w:tc>
          <w:tcPr>
            <w:tcW w:w="854" w:type="dxa"/>
            <w:tcBorders>
              <w:top w:val="single" w:sz="4" w:space="0" w:color="auto"/>
              <w:left w:val="single" w:sz="4" w:space="0" w:color="auto"/>
              <w:bottom w:val="single" w:sz="4" w:space="0" w:color="auto"/>
              <w:right w:val="single" w:sz="4" w:space="0" w:color="auto"/>
            </w:tcBorders>
          </w:tcPr>
          <w:p w:rsidR="00944122" w:rsidRPr="00864169" w:rsidRDefault="00944122" w:rsidP="00783404">
            <w:pPr>
              <w:jc w:val="left"/>
              <w:rPr>
                <w:rFonts w:cs="Simplified Arabic"/>
                <w:sz w:val="18"/>
                <w:szCs w:val="18"/>
              </w:rPr>
            </w:pPr>
            <w:r w:rsidRPr="00864169">
              <w:rPr>
                <w:rFonts w:cs="Simplified Arabic"/>
                <w:sz w:val="18"/>
                <w:szCs w:val="18"/>
                <w:rtl/>
              </w:rPr>
              <w:t xml:space="preserve">القرن العشرون </w:t>
            </w:r>
          </w:p>
        </w:tc>
        <w:tc>
          <w:tcPr>
            <w:tcW w:w="737" w:type="dxa"/>
            <w:tcBorders>
              <w:top w:val="single" w:sz="4" w:space="0" w:color="auto"/>
              <w:left w:val="single" w:sz="4" w:space="0" w:color="auto"/>
              <w:bottom w:val="single" w:sz="4" w:space="0" w:color="auto"/>
              <w:right w:val="single" w:sz="4" w:space="0" w:color="auto"/>
            </w:tcBorders>
          </w:tcPr>
          <w:p w:rsidR="00944122" w:rsidRPr="00864169" w:rsidRDefault="00944122" w:rsidP="00783404">
            <w:pPr>
              <w:jc w:val="lowKashida"/>
              <w:rPr>
                <w:rFonts w:cs="Simplified Arabic"/>
                <w:sz w:val="18"/>
                <w:szCs w:val="18"/>
              </w:rPr>
            </w:pPr>
            <w:r w:rsidRPr="00864169">
              <w:rPr>
                <w:rFonts w:cs="Simplified Arabic"/>
                <w:sz w:val="18"/>
                <w:szCs w:val="18"/>
                <w:rtl/>
              </w:rPr>
              <w:t xml:space="preserve">الولايات المتحدة </w:t>
            </w:r>
            <w:r w:rsidRPr="00864169">
              <w:rPr>
                <w:rFonts w:cs="Simplified Arabic" w:hint="cs"/>
                <w:sz w:val="18"/>
                <w:szCs w:val="18"/>
                <w:rtl/>
              </w:rPr>
              <w:t>الأميركية</w:t>
            </w:r>
            <w:r w:rsidRPr="00864169">
              <w:rPr>
                <w:rFonts w:cs="Simplified Arabic"/>
                <w:sz w:val="18"/>
                <w:szCs w:val="18"/>
                <w:rtl/>
              </w:rPr>
              <w:t xml:space="preserve"> </w:t>
            </w:r>
          </w:p>
        </w:tc>
        <w:tc>
          <w:tcPr>
            <w:tcW w:w="3259" w:type="dxa"/>
            <w:tcBorders>
              <w:top w:val="single" w:sz="4" w:space="0" w:color="auto"/>
              <w:left w:val="single" w:sz="4" w:space="0" w:color="auto"/>
              <w:bottom w:val="single" w:sz="4" w:space="0" w:color="auto"/>
              <w:right w:val="single" w:sz="4" w:space="0" w:color="auto"/>
            </w:tcBorders>
          </w:tcPr>
          <w:p w:rsidR="00944122" w:rsidRPr="00864169" w:rsidRDefault="00944122" w:rsidP="00783404">
            <w:pPr>
              <w:jc w:val="lowKashida"/>
              <w:rPr>
                <w:rFonts w:cs="Simplified Arabic"/>
                <w:sz w:val="18"/>
                <w:szCs w:val="18"/>
              </w:rPr>
            </w:pPr>
            <w:r w:rsidRPr="00864169">
              <w:rPr>
                <w:rFonts w:cs="Simplified Arabic"/>
                <w:sz w:val="18"/>
                <w:szCs w:val="18"/>
                <w:rtl/>
              </w:rPr>
              <w:t>حجم الاقتصاد ، القيا</w:t>
            </w:r>
            <w:r>
              <w:rPr>
                <w:rFonts w:cs="Simplified Arabic"/>
                <w:sz w:val="18"/>
                <w:szCs w:val="18"/>
                <w:rtl/>
              </w:rPr>
              <w:t>دة العلمية والتكنولوجية ،الموقع، القوى والتحالفات العسكرية، الثقافة العالمية</w:t>
            </w:r>
            <w:r w:rsidRPr="00864169">
              <w:rPr>
                <w:rFonts w:cs="Simplified Arabic"/>
                <w:sz w:val="18"/>
                <w:szCs w:val="18"/>
                <w:rtl/>
              </w:rPr>
              <w:t>، الانتشار والأنظمة اللي</w:t>
            </w:r>
            <w:r>
              <w:rPr>
                <w:rFonts w:cs="Simplified Arabic"/>
                <w:sz w:val="18"/>
                <w:szCs w:val="18"/>
                <w:rtl/>
              </w:rPr>
              <w:t>برالية الدولية  (قوة طرية ناعمة</w:t>
            </w:r>
            <w:r w:rsidRPr="00864169">
              <w:rPr>
                <w:rFonts w:cs="Simplified Arabic"/>
                <w:sz w:val="18"/>
                <w:szCs w:val="18"/>
                <w:rtl/>
              </w:rPr>
              <w:t xml:space="preserve">) . </w:t>
            </w:r>
          </w:p>
        </w:tc>
      </w:tr>
      <w:tr w:rsidR="00944122" w:rsidRPr="00864169" w:rsidTr="00783404">
        <w:tc>
          <w:tcPr>
            <w:tcW w:w="854" w:type="dxa"/>
            <w:tcBorders>
              <w:top w:val="single" w:sz="4" w:space="0" w:color="auto"/>
              <w:left w:val="single" w:sz="4" w:space="0" w:color="auto"/>
              <w:bottom w:val="single" w:sz="4" w:space="0" w:color="auto"/>
              <w:right w:val="single" w:sz="4" w:space="0" w:color="auto"/>
            </w:tcBorders>
          </w:tcPr>
          <w:p w:rsidR="00944122" w:rsidRPr="00864169" w:rsidRDefault="00944122" w:rsidP="00783404">
            <w:pPr>
              <w:jc w:val="left"/>
              <w:rPr>
                <w:rFonts w:cs="Simplified Arabic"/>
                <w:sz w:val="18"/>
                <w:szCs w:val="18"/>
              </w:rPr>
            </w:pPr>
            <w:r w:rsidRPr="00864169">
              <w:rPr>
                <w:rFonts w:cs="Simplified Arabic"/>
                <w:sz w:val="18"/>
                <w:szCs w:val="18"/>
                <w:rtl/>
              </w:rPr>
              <w:lastRenderedPageBreak/>
              <w:t xml:space="preserve">القرن الحادي والعشرون </w:t>
            </w:r>
          </w:p>
        </w:tc>
        <w:tc>
          <w:tcPr>
            <w:tcW w:w="737" w:type="dxa"/>
            <w:tcBorders>
              <w:top w:val="single" w:sz="4" w:space="0" w:color="auto"/>
              <w:left w:val="single" w:sz="4" w:space="0" w:color="auto"/>
              <w:bottom w:val="single" w:sz="4" w:space="0" w:color="auto"/>
              <w:right w:val="single" w:sz="4" w:space="0" w:color="auto"/>
            </w:tcBorders>
          </w:tcPr>
          <w:p w:rsidR="00944122" w:rsidRPr="00864169" w:rsidRDefault="00944122" w:rsidP="00783404">
            <w:pPr>
              <w:jc w:val="lowKashida"/>
              <w:rPr>
                <w:rFonts w:cs="Simplified Arabic"/>
                <w:sz w:val="18"/>
                <w:szCs w:val="18"/>
              </w:rPr>
            </w:pPr>
            <w:r w:rsidRPr="00864169">
              <w:rPr>
                <w:rFonts w:cs="Simplified Arabic"/>
                <w:sz w:val="18"/>
                <w:szCs w:val="18"/>
                <w:rtl/>
              </w:rPr>
              <w:t xml:space="preserve">الولايات المتحدة </w:t>
            </w:r>
            <w:r w:rsidRPr="00864169">
              <w:rPr>
                <w:rFonts w:cs="Simplified Arabic" w:hint="cs"/>
                <w:sz w:val="18"/>
                <w:szCs w:val="18"/>
                <w:rtl/>
              </w:rPr>
              <w:t>الأميركية</w:t>
            </w:r>
            <w:r w:rsidRPr="00864169">
              <w:rPr>
                <w:rFonts w:cs="Simplified Arabic"/>
                <w:sz w:val="18"/>
                <w:szCs w:val="18"/>
                <w:rtl/>
              </w:rPr>
              <w:t xml:space="preserve"> </w:t>
            </w:r>
          </w:p>
        </w:tc>
        <w:tc>
          <w:tcPr>
            <w:tcW w:w="3259" w:type="dxa"/>
            <w:tcBorders>
              <w:top w:val="single" w:sz="4" w:space="0" w:color="auto"/>
              <w:left w:val="single" w:sz="4" w:space="0" w:color="auto"/>
              <w:bottom w:val="single" w:sz="4" w:space="0" w:color="auto"/>
              <w:right w:val="single" w:sz="4" w:space="0" w:color="auto"/>
            </w:tcBorders>
          </w:tcPr>
          <w:p w:rsidR="00944122" w:rsidRPr="00864169" w:rsidRDefault="00944122" w:rsidP="00783404">
            <w:pPr>
              <w:jc w:val="lowKashida"/>
              <w:rPr>
                <w:rFonts w:cs="Simplified Arabic"/>
                <w:sz w:val="18"/>
                <w:szCs w:val="18"/>
              </w:rPr>
            </w:pPr>
            <w:r w:rsidRPr="00864169">
              <w:rPr>
                <w:rFonts w:cs="Simplified Arabic"/>
                <w:sz w:val="18"/>
                <w:szCs w:val="18"/>
                <w:rtl/>
              </w:rPr>
              <w:t xml:space="preserve">القيادة التكنولوجية، الحجم العسكري والاقتصادي، القوة الناعمة الطرية، محور الاتصالات العابرة للحدود الوطنية في العالم. </w:t>
            </w:r>
          </w:p>
        </w:tc>
      </w:tr>
    </w:tbl>
    <w:p w:rsidR="00944122" w:rsidRPr="008675A1" w:rsidRDefault="00944122" w:rsidP="00944122">
      <w:pPr>
        <w:jc w:val="both"/>
        <w:rPr>
          <w:rFonts w:cs="Simplified Arabic"/>
          <w:b/>
          <w:bCs/>
          <w:sz w:val="16"/>
          <w:szCs w:val="16"/>
          <w:rtl/>
        </w:rPr>
      </w:pPr>
      <w:r w:rsidRPr="008675A1">
        <w:rPr>
          <w:rFonts w:cs="Simplified Arabic"/>
          <w:b/>
          <w:bCs/>
          <w:sz w:val="16"/>
          <w:szCs w:val="16"/>
          <w:rtl/>
        </w:rPr>
        <w:t xml:space="preserve">المصدر: </w:t>
      </w:r>
    </w:p>
    <w:p w:rsidR="00944122" w:rsidRPr="008675A1" w:rsidRDefault="00944122" w:rsidP="00944122">
      <w:pPr>
        <w:jc w:val="both"/>
        <w:rPr>
          <w:rFonts w:cs="Simplified Arabic" w:hint="cs"/>
          <w:b/>
          <w:bCs/>
          <w:sz w:val="16"/>
          <w:szCs w:val="16"/>
          <w:rtl/>
        </w:rPr>
      </w:pPr>
      <w:r w:rsidRPr="008675A1">
        <w:rPr>
          <w:rFonts w:cs="Simplified Arabic"/>
          <w:b/>
          <w:bCs/>
          <w:sz w:val="16"/>
          <w:szCs w:val="16"/>
          <w:rtl/>
        </w:rPr>
        <w:t>جوزيف . س. ناي  (الابن) ،  مفارقة القوة الأمريكية ، ترجمة الدكتور محمد توفيق البيجرمي ، الطبعة الأولى ( الرياض : مكتبة العبيكان ، 2003 )</w:t>
      </w:r>
      <w:r w:rsidRPr="008675A1">
        <w:rPr>
          <w:rFonts w:cs="Simplified Arabic" w:hint="cs"/>
          <w:b/>
          <w:bCs/>
          <w:sz w:val="16"/>
          <w:szCs w:val="16"/>
          <w:rtl/>
        </w:rPr>
        <w:t>،</w:t>
      </w:r>
      <w:r w:rsidRPr="008675A1">
        <w:rPr>
          <w:rFonts w:cs="Simplified Arabic"/>
          <w:b/>
          <w:bCs/>
          <w:sz w:val="16"/>
          <w:szCs w:val="16"/>
          <w:rtl/>
        </w:rPr>
        <w:t xml:space="preserve"> ص 44و45.  </w:t>
      </w:r>
    </w:p>
    <w:p w:rsidR="00944122" w:rsidRPr="00864169" w:rsidRDefault="00944122" w:rsidP="00944122">
      <w:pPr>
        <w:jc w:val="lowKashida"/>
        <w:rPr>
          <w:rFonts w:cs="Simplified Arabic"/>
          <w:b/>
          <w:bCs/>
          <w:rtl/>
        </w:rPr>
      </w:pPr>
      <w:r w:rsidRPr="00864169">
        <w:rPr>
          <w:rFonts w:cs="Simplified Arabic" w:hint="cs"/>
          <w:b/>
          <w:bCs/>
          <w:rtl/>
        </w:rPr>
        <w:t>ثانياً:نشأة</w:t>
      </w:r>
      <w:r w:rsidRPr="00864169">
        <w:rPr>
          <w:rFonts w:cs="Simplified Arabic"/>
          <w:b/>
          <w:bCs/>
          <w:rtl/>
        </w:rPr>
        <w:t xml:space="preserve"> الإستراتيجية</w:t>
      </w:r>
      <w:r w:rsidRPr="00864169">
        <w:rPr>
          <w:rFonts w:cs="Simplified Arabic" w:hint="cs"/>
          <w:b/>
          <w:bCs/>
          <w:rtl/>
        </w:rPr>
        <w:t xml:space="preserve"> ( </w:t>
      </w:r>
      <w:r w:rsidRPr="00864169">
        <w:rPr>
          <w:rFonts w:cs="Simplified Arabic"/>
          <w:b/>
          <w:bCs/>
        </w:rPr>
        <w:t>Strategy</w:t>
      </w:r>
      <w:r w:rsidRPr="00864169">
        <w:rPr>
          <w:rFonts w:cs="Simplified Arabic" w:hint="cs"/>
          <w:b/>
          <w:bCs/>
          <w:rtl/>
        </w:rPr>
        <w:t>)</w:t>
      </w:r>
      <w:r w:rsidRPr="00864169">
        <w:rPr>
          <w:rFonts w:cs="Simplified Arabic"/>
          <w:b/>
          <w:bCs/>
          <w:rtl/>
        </w:rPr>
        <w:t xml:space="preserve">:  </w:t>
      </w:r>
    </w:p>
    <w:p w:rsidR="00944122" w:rsidRPr="00864169" w:rsidRDefault="00944122" w:rsidP="00944122">
      <w:pPr>
        <w:jc w:val="lowKashida"/>
        <w:rPr>
          <w:rFonts w:cs="Simplified Arabic" w:hint="cs"/>
          <w:rtl/>
        </w:rPr>
      </w:pPr>
      <w:r w:rsidRPr="00864169">
        <w:rPr>
          <w:rFonts w:cs="Simplified Arabic"/>
          <w:rtl/>
        </w:rPr>
        <w:t xml:space="preserve">      أ</w:t>
      </w:r>
      <w:r w:rsidRPr="00864169">
        <w:rPr>
          <w:rFonts w:cs="Simplified Arabic" w:hint="cs"/>
          <w:rtl/>
        </w:rPr>
        <w:t>ُ</w:t>
      </w:r>
      <w:r w:rsidRPr="00864169">
        <w:rPr>
          <w:rFonts w:cs="Simplified Arabic"/>
          <w:rtl/>
        </w:rPr>
        <w:t>شتق</w:t>
      </w:r>
      <w:r w:rsidRPr="00864169">
        <w:rPr>
          <w:rFonts w:cs="Simplified Arabic" w:hint="cs"/>
          <w:rtl/>
        </w:rPr>
        <w:t>َ</w:t>
      </w:r>
      <w:r w:rsidRPr="00864169">
        <w:rPr>
          <w:rFonts w:cs="Simplified Arabic"/>
          <w:rtl/>
        </w:rPr>
        <w:t xml:space="preserve"> مفهوم الإستراتيجية (</w:t>
      </w:r>
      <w:r w:rsidRPr="00864169">
        <w:rPr>
          <w:rFonts w:cs="Simplified Arabic"/>
        </w:rPr>
        <w:t>Strategy</w:t>
      </w:r>
      <w:r w:rsidRPr="00864169">
        <w:rPr>
          <w:rFonts w:cs="Simplified Arabic"/>
          <w:rtl/>
        </w:rPr>
        <w:t xml:space="preserve">) من الكلمة اليونانية ( </w:t>
      </w:r>
      <w:r w:rsidRPr="00864169">
        <w:rPr>
          <w:rFonts w:cs="Simplified Arabic"/>
        </w:rPr>
        <w:t>Strato</w:t>
      </w:r>
      <w:r w:rsidRPr="00864169">
        <w:rPr>
          <w:rFonts w:cs="Simplified Arabic"/>
          <w:rtl/>
        </w:rPr>
        <w:t xml:space="preserve"> ) بمعنى جَيشَ أو حَشدَ، ومن مُشتقات هذه الكلمة ( </w:t>
      </w:r>
      <w:r w:rsidRPr="00864169">
        <w:rPr>
          <w:rFonts w:cs="Simplified Arabic"/>
        </w:rPr>
        <w:t>Stratego</w:t>
      </w:r>
      <w:r w:rsidRPr="00864169">
        <w:rPr>
          <w:rFonts w:cs="Simplified Arabic"/>
          <w:rtl/>
        </w:rPr>
        <w:t xml:space="preserve">) والتي تعني فن </w:t>
      </w:r>
      <w:r w:rsidRPr="00864169">
        <w:rPr>
          <w:rFonts w:cs="Simplified Arabic" w:hint="cs"/>
          <w:rtl/>
        </w:rPr>
        <w:t>القيادة.</w:t>
      </w:r>
      <w:r w:rsidRPr="00864169">
        <w:rPr>
          <w:rFonts w:cs="Simplified Arabic"/>
          <w:rtl/>
        </w:rPr>
        <w:t xml:space="preserve"> وبمرور الزمن تطور المفهوم إلى فن الحرب ، والى إدارة الحرب ، ومن ثم إلى الإستراتيجية ، والتي استخدمت لأوِل مرة في التاريخ في نهاية القرن الثامن عشر ، وعلى هذا الأساس يُعد مفهوم الإستراتيجية  مفهوماً جديداً ، وكان أول من أستخدمه الكاتب الفرنسي المختص بالشؤون العسكرية (جولي دي ميزرو ) قبل الثورة الفرنسية عام 1789</w:t>
      </w:r>
      <w:r w:rsidRPr="00864169">
        <w:rPr>
          <w:rFonts w:cs="Simplified Arabic"/>
          <w:b/>
          <w:bCs/>
          <w:vertAlign w:val="superscript"/>
          <w:rtl/>
        </w:rPr>
        <w:t>(</w:t>
      </w:r>
      <w:r w:rsidRPr="00864169">
        <w:rPr>
          <w:rStyle w:val="FootnoteReference"/>
          <w:rFonts w:cs="Simplified Arabic"/>
          <w:b/>
          <w:bCs/>
          <w:rtl/>
        </w:rPr>
        <w:footnoteReference w:id="958"/>
      </w:r>
      <w:r w:rsidRPr="00864169">
        <w:rPr>
          <w:rFonts w:cs="Simplified Arabic"/>
          <w:b/>
          <w:bCs/>
          <w:vertAlign w:val="superscript"/>
          <w:rtl/>
        </w:rPr>
        <w:t>)</w:t>
      </w:r>
      <w:r w:rsidRPr="00864169">
        <w:rPr>
          <w:rFonts w:cs="Simplified Arabic"/>
          <w:rtl/>
        </w:rPr>
        <w:t xml:space="preserve"> .</w:t>
      </w:r>
      <w:r w:rsidRPr="00864169">
        <w:rPr>
          <w:rFonts w:cs="Simplified Arabic" w:hint="cs"/>
          <w:rtl/>
        </w:rPr>
        <w:t xml:space="preserve"> ومن ثمَ تطور هذا المفهوم ليصبح </w:t>
      </w:r>
      <w:r>
        <w:rPr>
          <w:rFonts w:cs="Simplified Arabic" w:hint="cs"/>
          <w:rtl/>
        </w:rPr>
        <w:t>-</w:t>
      </w:r>
      <w:r w:rsidRPr="00864169">
        <w:rPr>
          <w:rFonts w:cs="Simplified Arabic" w:hint="cs"/>
          <w:rtl/>
        </w:rPr>
        <w:t xml:space="preserve">كما عرّفه القائد الألماني "مولتيكيه" ــ فن الاستخدام الواقعي للوسائل الموجودة تحت تصرف القائد العسكري لتحقيق أهداف الحرب </w:t>
      </w:r>
      <w:r w:rsidRPr="00864169">
        <w:rPr>
          <w:rFonts w:cs="Simplified Arabic" w:hint="cs"/>
          <w:b/>
          <w:bCs/>
          <w:vertAlign w:val="superscript"/>
          <w:rtl/>
        </w:rPr>
        <w:t>(</w:t>
      </w:r>
      <w:r w:rsidRPr="00864169">
        <w:rPr>
          <w:rStyle w:val="FootnoteReference"/>
          <w:rFonts w:cs="Simplified Arabic"/>
          <w:b/>
          <w:bCs/>
          <w:rtl/>
        </w:rPr>
        <w:footnoteReference w:id="959"/>
      </w:r>
      <w:r w:rsidRPr="00864169">
        <w:rPr>
          <w:rFonts w:cs="Simplified Arabic" w:hint="cs"/>
          <w:b/>
          <w:bCs/>
          <w:vertAlign w:val="superscript"/>
          <w:rtl/>
        </w:rPr>
        <w:t>)</w:t>
      </w:r>
      <w:r w:rsidRPr="00864169">
        <w:rPr>
          <w:rFonts w:cs="Simplified Arabic" w:hint="cs"/>
          <w:rtl/>
        </w:rPr>
        <w:t xml:space="preserve">. </w:t>
      </w:r>
    </w:p>
    <w:p w:rsidR="00944122" w:rsidRPr="00864169" w:rsidRDefault="00944122" w:rsidP="00944122">
      <w:pPr>
        <w:jc w:val="lowKashida"/>
        <w:rPr>
          <w:rFonts w:cs="Simplified Arabic" w:hint="cs"/>
          <w:rtl/>
        </w:rPr>
      </w:pPr>
      <w:r w:rsidRPr="00864169">
        <w:rPr>
          <w:rFonts w:cs="Simplified Arabic" w:hint="cs"/>
          <w:rtl/>
        </w:rPr>
        <w:t xml:space="preserve">    وفي القرن التاسع عشر تطور إستخدام المُصطلح من قبل المُفكر الألماني  " كارل فون كلاوزفيتز"  الذي درس العلوم العسكرية ، فعّرف الإستراتيجية على إنها: " نظرية إستخدام المعارك كوسيلة للوصول الى هدف الحرب "</w:t>
      </w:r>
      <w:r w:rsidRPr="00864169">
        <w:rPr>
          <w:rFonts w:cs="Simplified Arabic" w:hint="cs"/>
          <w:b/>
          <w:bCs/>
          <w:vertAlign w:val="superscript"/>
          <w:rtl/>
        </w:rPr>
        <w:t>(</w:t>
      </w:r>
      <w:r w:rsidRPr="00864169">
        <w:rPr>
          <w:rStyle w:val="FootnoteReference"/>
          <w:rFonts w:cs="Simplified Arabic"/>
          <w:b/>
          <w:bCs/>
          <w:rtl/>
        </w:rPr>
        <w:footnoteReference w:id="960"/>
      </w:r>
      <w:r w:rsidRPr="00864169">
        <w:rPr>
          <w:rFonts w:cs="Simplified Arabic" w:hint="cs"/>
          <w:b/>
          <w:bCs/>
          <w:vertAlign w:val="superscript"/>
          <w:rtl/>
        </w:rPr>
        <w:t>)</w:t>
      </w:r>
      <w:r w:rsidRPr="00864169">
        <w:rPr>
          <w:rFonts w:cs="Simplified Arabic" w:hint="cs"/>
          <w:rtl/>
        </w:rPr>
        <w:t>،في ضوء مفهومه الاساسي الذي يقول بأن الحرب هي استمرار للسياسة بوسائل أخرى . ومع وجاهة تعريف كلاوزفيتز ، فأن المُنظرين العسكريين الرئيسيين مثل "ليدل هارت "و "أندريه بوفر" و ماوتسي تونغ " و "سوكولوفسكي"   قدمو</w:t>
      </w:r>
      <w:r w:rsidRPr="00864169">
        <w:rPr>
          <w:rFonts w:cs="Simplified Arabic" w:hint="eastAsia"/>
          <w:rtl/>
        </w:rPr>
        <w:t>ا</w:t>
      </w:r>
      <w:r w:rsidRPr="00864169">
        <w:rPr>
          <w:rFonts w:cs="Simplified Arabic" w:hint="cs"/>
          <w:rtl/>
        </w:rPr>
        <w:t xml:space="preserve"> تعريفاتهم المختلفة والتي يجمع بينها الاتفاق على أن الاستراتيجية علم وفن إعداد الخطط والوسائل التي تُعالج الوضع الكلي للصراع الذي تُستخدم فيه القوة بشكل مباشر وغير المباشر من أجلِ تحقيق السياسة التي يتعذر تنفيذها بوسائل أخرى .</w:t>
      </w:r>
    </w:p>
    <w:p w:rsidR="00944122" w:rsidRPr="00864169" w:rsidRDefault="00944122" w:rsidP="00944122">
      <w:pPr>
        <w:jc w:val="lowKashida"/>
        <w:rPr>
          <w:rFonts w:cs="Simplified Arabic" w:hint="cs"/>
          <w:rtl/>
        </w:rPr>
      </w:pPr>
      <w:r w:rsidRPr="00864169">
        <w:rPr>
          <w:rFonts w:cs="Simplified Arabic" w:hint="cs"/>
          <w:rtl/>
        </w:rPr>
        <w:t xml:space="preserve">     وقد تطور المُصطلح في الازمنة الحديثة، ولاسيما بعد الحرب العالمية الثانية ، بأتجاه المعنى الاشمل والذي تجاوز الميدان العسكري ،ليصبح مجموع الخطط والتعليمات المُعدة لمواجهة كل الاحتمالات وذلك في جميع الميادين ، وذلك من التركيز على التخطيط والتتابع لا مجرد الادارة العامة للصراع . وهنا لابد من الاقرار بأن حقائق الحياة السياسية والاقتصادية المعاصرة على الصعيدين الداخلي والدولي تفرض </w:t>
      </w:r>
      <w:r>
        <w:rPr>
          <w:rFonts w:cs="Simplified Arabic" w:hint="cs"/>
          <w:rtl/>
        </w:rPr>
        <w:t>مركزية التخطيط والادارة والقرار</w:t>
      </w:r>
      <w:r w:rsidRPr="00864169">
        <w:rPr>
          <w:rFonts w:cs="Simplified Arabic" w:hint="cs"/>
          <w:rtl/>
        </w:rPr>
        <w:t>، إذ لم يعد من الجائز أن تترك الامور التي تتصل بالاستراتيجية الى أية هيئة لا تتمتع بالالمام بالصورة الشاملة من جهة وغير مخولة شرعياً ودستورياً بالقيادة العامة نيابة عن المجتمع</w:t>
      </w:r>
      <w:r w:rsidRPr="00864169">
        <w:rPr>
          <w:rFonts w:cs="Simplified Arabic" w:hint="cs"/>
          <w:b/>
          <w:bCs/>
          <w:vertAlign w:val="superscript"/>
          <w:rtl/>
        </w:rPr>
        <w:t>(</w:t>
      </w:r>
      <w:r w:rsidRPr="00864169">
        <w:rPr>
          <w:rStyle w:val="FootnoteReference"/>
          <w:rFonts w:cs="Simplified Arabic"/>
          <w:b/>
          <w:bCs/>
          <w:rtl/>
        </w:rPr>
        <w:footnoteReference w:id="961"/>
      </w:r>
      <w:r w:rsidRPr="00864169">
        <w:rPr>
          <w:rFonts w:cs="Simplified Arabic" w:hint="cs"/>
          <w:b/>
          <w:bCs/>
          <w:vertAlign w:val="superscript"/>
          <w:rtl/>
        </w:rPr>
        <w:t xml:space="preserve"> )</w:t>
      </w:r>
      <w:r w:rsidRPr="00864169">
        <w:rPr>
          <w:rFonts w:cs="Simplified Arabic" w:hint="cs"/>
          <w:rtl/>
        </w:rPr>
        <w:t xml:space="preserve">. </w:t>
      </w:r>
    </w:p>
    <w:p w:rsidR="00944122" w:rsidRPr="00864169" w:rsidRDefault="00944122" w:rsidP="00944122">
      <w:pPr>
        <w:jc w:val="lowKashida"/>
        <w:rPr>
          <w:rFonts w:cs="Simplified Arabic" w:hint="cs"/>
          <w:rtl/>
        </w:rPr>
      </w:pPr>
      <w:r w:rsidRPr="00864169">
        <w:rPr>
          <w:rFonts w:cs="Simplified Arabic"/>
          <w:rtl/>
        </w:rPr>
        <w:t xml:space="preserve">      إن حداثة فن الإستراتيجية والتطور السريع الذي لحق بمفهوم هذا الفن ، كنتيجة حتمية للتطور الهائل والسريع الذي شهدته المعارف والتقنيات العسكرية ، مما وسع مجاله ومداه بحيث أصبح لكل ميدان من ميادين</w:t>
      </w:r>
      <w:r>
        <w:rPr>
          <w:rFonts w:cs="Simplified Arabic"/>
          <w:rtl/>
        </w:rPr>
        <w:t xml:space="preserve"> الحياة  السياسية ، والاقتصادية، والعسكرية</w:t>
      </w:r>
      <w:r w:rsidRPr="00864169">
        <w:rPr>
          <w:rFonts w:cs="Simplified Arabic"/>
          <w:rtl/>
        </w:rPr>
        <w:t xml:space="preserve">، </w:t>
      </w:r>
      <w:r>
        <w:rPr>
          <w:rFonts w:cs="Simplified Arabic"/>
          <w:rtl/>
        </w:rPr>
        <w:t>والاجتماعية  إستراتيجية خاصة به</w:t>
      </w:r>
      <w:r w:rsidRPr="00864169">
        <w:rPr>
          <w:rFonts w:cs="Simplified Arabic"/>
          <w:rtl/>
        </w:rPr>
        <w:t>، من ح</w:t>
      </w:r>
      <w:r>
        <w:rPr>
          <w:rFonts w:cs="Simplified Arabic"/>
          <w:rtl/>
        </w:rPr>
        <w:t>يث مضامينها ودلالاتها المتداخلة</w:t>
      </w:r>
      <w:r w:rsidRPr="00864169">
        <w:rPr>
          <w:rFonts w:cs="Simplified Arabic"/>
          <w:rtl/>
        </w:rPr>
        <w:t xml:space="preserve">، لاسيما في بحث يخص مواضيع  مختلفة ترتبط بمفهوم الإستراتيجية بصورة أو بأخرى.  وعلى هذا </w:t>
      </w:r>
      <w:r w:rsidRPr="00864169">
        <w:rPr>
          <w:rFonts w:cs="Simplified Arabic" w:hint="cs"/>
          <w:rtl/>
        </w:rPr>
        <w:t>الأساس،</w:t>
      </w:r>
      <w:r w:rsidRPr="00864169">
        <w:rPr>
          <w:rFonts w:cs="Simplified Arabic"/>
          <w:rtl/>
        </w:rPr>
        <w:t xml:space="preserve"> فان لكل دولة إستراتيجية تُعبر عن سياستها بكل </w:t>
      </w:r>
      <w:r w:rsidRPr="00864169">
        <w:rPr>
          <w:rFonts w:cs="Simplified Arabic" w:hint="cs"/>
          <w:rtl/>
        </w:rPr>
        <w:t>مقوماتها، الاقتصادي</w:t>
      </w:r>
      <w:r w:rsidRPr="00864169">
        <w:rPr>
          <w:rFonts w:cs="Simplified Arabic" w:hint="eastAsia"/>
          <w:rtl/>
        </w:rPr>
        <w:t>ة</w:t>
      </w:r>
      <w:r w:rsidRPr="00864169">
        <w:rPr>
          <w:rFonts w:cs="Simplified Arabic"/>
          <w:rtl/>
        </w:rPr>
        <w:t xml:space="preserve"> </w:t>
      </w:r>
      <w:r w:rsidRPr="00864169">
        <w:rPr>
          <w:rFonts w:cs="Simplified Arabic"/>
          <w:rtl/>
        </w:rPr>
        <w:lastRenderedPageBreak/>
        <w:t xml:space="preserve">والاجتماعية </w:t>
      </w:r>
      <w:r w:rsidRPr="00864169">
        <w:rPr>
          <w:rFonts w:cs="Simplified Arabic"/>
          <w:b/>
          <w:bCs/>
          <w:vertAlign w:val="superscript"/>
          <w:rtl/>
        </w:rPr>
        <w:t>(</w:t>
      </w:r>
      <w:r w:rsidRPr="00864169">
        <w:rPr>
          <w:rStyle w:val="FootnoteReference"/>
          <w:rFonts w:cs="Simplified Arabic"/>
          <w:b/>
          <w:bCs/>
          <w:rtl/>
        </w:rPr>
        <w:footnoteReference w:id="962"/>
      </w:r>
      <w:r w:rsidRPr="00864169">
        <w:rPr>
          <w:rFonts w:cs="Simplified Arabic"/>
          <w:b/>
          <w:bCs/>
          <w:vertAlign w:val="superscript"/>
          <w:rtl/>
        </w:rPr>
        <w:t>)</w:t>
      </w:r>
      <w:r w:rsidRPr="00864169">
        <w:rPr>
          <w:rFonts w:cs="Simplified Arabic"/>
          <w:rtl/>
        </w:rPr>
        <w:t xml:space="preserve"> . </w:t>
      </w:r>
      <w:r w:rsidRPr="00864169">
        <w:rPr>
          <w:rFonts w:cs="Simplified Arabic" w:hint="cs"/>
          <w:rtl/>
        </w:rPr>
        <w:t>ولاسيما</w:t>
      </w:r>
      <w:r w:rsidRPr="00864169">
        <w:rPr>
          <w:rFonts w:cs="Simplified Arabic"/>
          <w:rtl/>
        </w:rPr>
        <w:t xml:space="preserve"> إن السياسة هي التي ترسم وتحدد الهدف الذي تسعى الأمة أو الدولة إلى تحقيقه ، سواءاً بالوسائل العسكرية أو غيرها . في حين ُتعتبر الإستراتيجية العليا الأداة التنفيذية للسياسة ، أي إنها السياسة في مرحلة التنفيذ ، مع عدم إغفال الوسائل السياسية والدبلوماسية والاقتصادية وغيرها التي تسلكها الإستراتيجية للوصول لأهدافها المنشودة </w:t>
      </w:r>
      <w:r w:rsidRPr="00864169">
        <w:rPr>
          <w:rFonts w:cs="Simplified Arabic" w:hint="cs"/>
          <w:rtl/>
        </w:rPr>
        <w:t xml:space="preserve">،والامكانات المتاحة لدى الدولة وبخاصة الاقتصادية والعسكرية ، سواءً أكانت هذه الدولة صغيرة أم كبيرة </w:t>
      </w:r>
      <w:r w:rsidRPr="00864169">
        <w:rPr>
          <w:rFonts w:cs="Simplified Arabic"/>
          <w:rtl/>
        </w:rPr>
        <w:t xml:space="preserve">.  </w:t>
      </w:r>
    </w:p>
    <w:p w:rsidR="00944122" w:rsidRPr="00864169" w:rsidRDefault="00944122" w:rsidP="00944122">
      <w:pPr>
        <w:jc w:val="lowKashida"/>
        <w:rPr>
          <w:rFonts w:cs="Simplified Arabic"/>
          <w:rtl/>
        </w:rPr>
      </w:pPr>
      <w:r w:rsidRPr="00864169">
        <w:rPr>
          <w:rFonts w:cs="Simplified Arabic" w:hint="cs"/>
          <w:b/>
          <w:bCs/>
          <w:rtl/>
        </w:rPr>
        <w:t>ثالثاً:</w:t>
      </w:r>
      <w:r w:rsidRPr="00864169">
        <w:rPr>
          <w:rFonts w:cs="Simplified Arabic"/>
          <w:b/>
          <w:bCs/>
          <w:rtl/>
        </w:rPr>
        <w:t xml:space="preserve"> مفهوم الأمن </w:t>
      </w:r>
      <w:r w:rsidRPr="00864169">
        <w:rPr>
          <w:rFonts w:cs="Simplified Arabic" w:hint="cs"/>
          <w:b/>
          <w:bCs/>
          <w:rtl/>
        </w:rPr>
        <w:t xml:space="preserve">القومي ( </w:t>
      </w:r>
      <w:r w:rsidRPr="00864169">
        <w:rPr>
          <w:rFonts w:cs="Simplified Arabic"/>
          <w:b/>
          <w:bCs/>
        </w:rPr>
        <w:t>National Security</w:t>
      </w:r>
      <w:r w:rsidRPr="00864169">
        <w:rPr>
          <w:rFonts w:cs="Simplified Arabic" w:hint="cs"/>
          <w:b/>
          <w:bCs/>
          <w:rtl/>
        </w:rPr>
        <w:t>)</w:t>
      </w:r>
      <w:r w:rsidRPr="00864169">
        <w:rPr>
          <w:rFonts w:cs="Simplified Arabic" w:hint="cs"/>
          <w:rtl/>
        </w:rPr>
        <w:t>:</w:t>
      </w:r>
      <w:r w:rsidRPr="00864169">
        <w:rPr>
          <w:rFonts w:cs="Simplified Arabic"/>
          <w:rtl/>
        </w:rPr>
        <w:t xml:space="preserve"> </w:t>
      </w:r>
    </w:p>
    <w:p w:rsidR="00944122" w:rsidRPr="00864169" w:rsidRDefault="00944122" w:rsidP="00944122">
      <w:pPr>
        <w:jc w:val="lowKashida"/>
        <w:rPr>
          <w:rFonts w:cs="Simplified Arabic"/>
          <w:rtl/>
        </w:rPr>
      </w:pPr>
      <w:r w:rsidRPr="00864169">
        <w:rPr>
          <w:rFonts w:cs="Simplified Arabic"/>
          <w:rtl/>
        </w:rPr>
        <w:t xml:space="preserve">  </w:t>
      </w:r>
      <w:r w:rsidRPr="00864169">
        <w:rPr>
          <w:rFonts w:cs="Simplified Arabic" w:hint="cs"/>
          <w:rtl/>
        </w:rPr>
        <w:t xml:space="preserve">  </w:t>
      </w:r>
      <w:r w:rsidRPr="00864169">
        <w:rPr>
          <w:rFonts w:cs="Simplified Arabic"/>
          <w:rtl/>
        </w:rPr>
        <w:t xml:space="preserve"> شاع </w:t>
      </w:r>
      <w:r w:rsidRPr="00864169">
        <w:rPr>
          <w:rFonts w:cs="Simplified Arabic" w:hint="cs"/>
          <w:rtl/>
        </w:rPr>
        <w:t>إ</w:t>
      </w:r>
      <w:r w:rsidRPr="00864169">
        <w:rPr>
          <w:rFonts w:cs="Simplified Arabic"/>
          <w:rtl/>
        </w:rPr>
        <w:t>ستخدام مفهوم الأمن القومي</w:t>
      </w:r>
      <w:r w:rsidRPr="00864169">
        <w:rPr>
          <w:rFonts w:cs="Simplified Arabic"/>
        </w:rPr>
        <w:t xml:space="preserve"> </w:t>
      </w:r>
      <w:r w:rsidRPr="00864169">
        <w:rPr>
          <w:rFonts w:cs="Simplified Arabic"/>
          <w:rtl/>
        </w:rPr>
        <w:t xml:space="preserve">بعد الحرب العالمية الثانية ، إلا إن جذوره تعود إلى القرن السابع عشر وبخاصة بعد إبرام معاهدة </w:t>
      </w:r>
      <w:r w:rsidRPr="00864169">
        <w:rPr>
          <w:rFonts w:cs="Simplified Arabic" w:hint="cs"/>
          <w:rtl/>
        </w:rPr>
        <w:t>(</w:t>
      </w:r>
      <w:r w:rsidRPr="00864169">
        <w:rPr>
          <w:rFonts w:cs="Simplified Arabic"/>
          <w:rtl/>
        </w:rPr>
        <w:t xml:space="preserve">وستفاليا عام 1648 </w:t>
      </w:r>
      <w:r w:rsidRPr="00864169">
        <w:rPr>
          <w:rFonts w:cs="Simplified Arabic" w:hint="cs"/>
          <w:rtl/>
        </w:rPr>
        <w:t>)،</w:t>
      </w:r>
      <w:r w:rsidRPr="00864169">
        <w:rPr>
          <w:rFonts w:cs="Simplified Arabic"/>
          <w:rtl/>
        </w:rPr>
        <w:t xml:space="preserve">والتي أسست </w:t>
      </w:r>
      <w:r>
        <w:rPr>
          <w:rFonts w:cs="Simplified Arabic"/>
          <w:rtl/>
        </w:rPr>
        <w:t>لولادة الدولة القومية أو الدولة</w:t>
      </w:r>
      <w:r>
        <w:rPr>
          <w:rFonts w:cs="Simplified Arabic" w:hint="cs"/>
          <w:rtl/>
        </w:rPr>
        <w:t>-</w:t>
      </w:r>
      <w:r w:rsidRPr="00864169">
        <w:rPr>
          <w:rFonts w:cs="Simplified Arabic"/>
          <w:rtl/>
        </w:rPr>
        <w:t>الأمة</w:t>
      </w:r>
      <w:r w:rsidRPr="00864169">
        <w:rPr>
          <w:rFonts w:cs="Simplified Arabic" w:hint="cs"/>
          <w:b/>
          <w:bCs/>
          <w:vertAlign w:val="superscript"/>
          <w:rtl/>
        </w:rPr>
        <w:t>(</w:t>
      </w:r>
      <w:r w:rsidRPr="00864169">
        <w:rPr>
          <w:rStyle w:val="FootnoteReference"/>
          <w:rFonts w:cs="Simplified Arabic"/>
          <w:b/>
          <w:bCs/>
          <w:rtl/>
        </w:rPr>
        <w:footnoteReference w:id="963"/>
      </w:r>
      <w:r w:rsidRPr="00864169">
        <w:rPr>
          <w:rFonts w:cs="Simplified Arabic" w:hint="cs"/>
          <w:b/>
          <w:bCs/>
          <w:vertAlign w:val="superscript"/>
          <w:rtl/>
        </w:rPr>
        <w:t>)</w:t>
      </w:r>
      <w:r w:rsidRPr="00864169">
        <w:rPr>
          <w:rFonts w:cs="Simplified Arabic" w:hint="cs"/>
          <w:rtl/>
        </w:rPr>
        <w:t>،</w:t>
      </w:r>
      <w:r w:rsidRPr="00864169">
        <w:rPr>
          <w:rFonts w:cs="Simplified Arabic"/>
          <w:rtl/>
        </w:rPr>
        <w:t xml:space="preserve">وشكلت الحقبة الموصوفة بالحرب الباردة </w:t>
      </w:r>
      <w:r w:rsidRPr="00864169">
        <w:rPr>
          <w:rFonts w:cs="Simplified Arabic" w:hint="cs"/>
          <w:rtl/>
        </w:rPr>
        <w:t xml:space="preserve"> </w:t>
      </w:r>
      <w:r w:rsidRPr="00864169">
        <w:rPr>
          <w:rFonts w:cs="Simplified Arabic"/>
          <w:rtl/>
        </w:rPr>
        <w:t xml:space="preserve">الإطار أو المناخ الذي تحركت فيه محاولات صياغة مقاربات نظرية وبُنى مؤسساتية وصولاً إلى طغيان </w:t>
      </w:r>
      <w:r w:rsidRPr="00864169">
        <w:rPr>
          <w:rFonts w:cs="Simplified Arabic" w:hint="cs"/>
          <w:rtl/>
        </w:rPr>
        <w:t>إ</w:t>
      </w:r>
      <w:r w:rsidRPr="00864169">
        <w:rPr>
          <w:rFonts w:cs="Simplified Arabic"/>
          <w:rtl/>
        </w:rPr>
        <w:t>ستخدام</w:t>
      </w:r>
      <w:r>
        <w:rPr>
          <w:rFonts w:cs="Simplified Arabic"/>
          <w:rtl/>
        </w:rPr>
        <w:t xml:space="preserve"> تعبير "إستراتيجية الأمن القومي</w:t>
      </w:r>
      <w:r w:rsidRPr="00864169">
        <w:rPr>
          <w:rFonts w:cs="Simplified Arabic"/>
          <w:rtl/>
        </w:rPr>
        <w:t xml:space="preserve">" منذ النصف الثاني للقرن العشرين وبصيغة أميركية خالصة تم </w:t>
      </w:r>
      <w:r w:rsidRPr="00864169">
        <w:rPr>
          <w:rFonts w:cs="Simplified Arabic" w:hint="cs"/>
          <w:rtl/>
        </w:rPr>
        <w:t>إ</w:t>
      </w:r>
      <w:r w:rsidRPr="00864169">
        <w:rPr>
          <w:rFonts w:cs="Simplified Arabic"/>
          <w:rtl/>
        </w:rPr>
        <w:t>ستنساخها عالمياً</w:t>
      </w:r>
      <w:r w:rsidRPr="00864169">
        <w:rPr>
          <w:rFonts w:cs="Simplified Arabic" w:hint="cs"/>
          <w:b/>
          <w:bCs/>
          <w:vertAlign w:val="superscript"/>
          <w:rtl/>
        </w:rPr>
        <w:t>(</w:t>
      </w:r>
      <w:r w:rsidRPr="00864169">
        <w:rPr>
          <w:rStyle w:val="FootnoteReference"/>
          <w:rFonts w:cs="Simplified Arabic"/>
          <w:b/>
          <w:bCs/>
          <w:rtl/>
        </w:rPr>
        <w:footnoteReference w:id="964"/>
      </w:r>
      <w:r w:rsidRPr="00864169">
        <w:rPr>
          <w:rFonts w:cs="Simplified Arabic" w:hint="cs"/>
          <w:b/>
          <w:bCs/>
          <w:vertAlign w:val="superscript"/>
          <w:rtl/>
        </w:rPr>
        <w:t>)</w:t>
      </w:r>
      <w:r w:rsidRPr="00864169">
        <w:rPr>
          <w:rFonts w:cs="Simplified Arabic"/>
          <w:rtl/>
        </w:rPr>
        <w:t xml:space="preserve">.  </w:t>
      </w:r>
    </w:p>
    <w:p w:rsidR="00944122" w:rsidRPr="00864169" w:rsidRDefault="00944122" w:rsidP="00944122">
      <w:pPr>
        <w:jc w:val="lowKashida"/>
        <w:rPr>
          <w:rFonts w:cs="Simplified Arabic" w:hint="cs"/>
          <w:rtl/>
        </w:rPr>
      </w:pPr>
      <w:r w:rsidRPr="00864169">
        <w:rPr>
          <w:rFonts w:cs="Simplified Arabic"/>
          <w:rtl/>
        </w:rPr>
        <w:t xml:space="preserve">     </w:t>
      </w:r>
      <w:r w:rsidRPr="00864169">
        <w:rPr>
          <w:rFonts w:cs="Simplified Arabic" w:hint="cs"/>
          <w:rtl/>
        </w:rPr>
        <w:t>ومن هذا المُنطلق،</w:t>
      </w:r>
      <w:r w:rsidRPr="00864169">
        <w:rPr>
          <w:rFonts w:cs="Simplified Arabic"/>
          <w:rtl/>
        </w:rPr>
        <w:t xml:space="preserve">تحاول كل أمة </w:t>
      </w:r>
      <w:r w:rsidRPr="00864169">
        <w:rPr>
          <w:rFonts w:cs="Simplified Arabic" w:hint="cs"/>
          <w:rtl/>
        </w:rPr>
        <w:t>، أو</w:t>
      </w:r>
      <w:r w:rsidRPr="00864169">
        <w:rPr>
          <w:rFonts w:cs="Simplified Arabic"/>
          <w:rtl/>
        </w:rPr>
        <w:t xml:space="preserve"> دولة ، صياغة مفهومها وإستراتيجيتها للأمن القومي وفق ما تعتبره مجالها الحيوي والأمني في الدائرة المحيطة والتي تمتلك قدرات التأثير فيها ، أو التي يمكن أن يصدر عنها تهديداً خطيراً لمصالحها و</w:t>
      </w:r>
      <w:r w:rsidRPr="00864169">
        <w:rPr>
          <w:rFonts w:cs="Simplified Arabic" w:hint="cs"/>
          <w:rtl/>
        </w:rPr>
        <w:t>أ</w:t>
      </w:r>
      <w:r w:rsidRPr="00864169">
        <w:rPr>
          <w:rFonts w:cs="Simplified Arabic"/>
          <w:rtl/>
        </w:rPr>
        <w:t xml:space="preserve">حياناً لوجودها ، وتتقاطع أو تتشابك بعض الدول والأمم في حقوقها الحيوية الأمنية لتجاورها الجغرافي أو لامتلاكها قدرات نشر القوة العابرة لحدودها  اقتصادياً </w:t>
      </w:r>
      <w:r w:rsidRPr="00864169">
        <w:rPr>
          <w:rFonts w:cs="Simplified Arabic" w:hint="cs"/>
          <w:rtl/>
        </w:rPr>
        <w:t xml:space="preserve"> </w:t>
      </w:r>
      <w:r>
        <w:rPr>
          <w:rFonts w:cs="Simplified Arabic"/>
          <w:rtl/>
        </w:rPr>
        <w:t>وثقافياً أو حيث</w:t>
      </w:r>
      <w:r w:rsidRPr="00864169">
        <w:rPr>
          <w:rFonts w:cs="Simplified Arabic"/>
          <w:rtl/>
        </w:rPr>
        <w:t xml:space="preserve"> يصل مدى صواريخها وطائراتها أو سفنها الحربية</w:t>
      </w:r>
      <w:r w:rsidRPr="00864169">
        <w:rPr>
          <w:rFonts w:cs="Simplified Arabic"/>
          <w:b/>
          <w:bCs/>
          <w:vertAlign w:val="superscript"/>
          <w:rtl/>
        </w:rPr>
        <w:t>(</w:t>
      </w:r>
      <w:r w:rsidRPr="00864169">
        <w:rPr>
          <w:rStyle w:val="FootnoteReference"/>
          <w:rFonts w:cs="Simplified Arabic"/>
          <w:b/>
          <w:bCs/>
          <w:rtl/>
        </w:rPr>
        <w:footnoteReference w:id="965"/>
      </w:r>
      <w:r w:rsidRPr="00864169">
        <w:rPr>
          <w:rFonts w:cs="Simplified Arabic"/>
          <w:b/>
          <w:bCs/>
          <w:vertAlign w:val="superscript"/>
          <w:rtl/>
        </w:rPr>
        <w:t>)</w:t>
      </w:r>
      <w:r w:rsidRPr="00864169">
        <w:rPr>
          <w:rFonts w:cs="Simplified Arabic"/>
          <w:rtl/>
        </w:rPr>
        <w:t>.</w:t>
      </w:r>
    </w:p>
    <w:p w:rsidR="00944122" w:rsidRPr="00864169" w:rsidRDefault="00944122" w:rsidP="00944122">
      <w:pPr>
        <w:jc w:val="lowKashida"/>
        <w:rPr>
          <w:rFonts w:cs="Simplified Arabic" w:hint="cs"/>
          <w:rtl/>
        </w:rPr>
      </w:pPr>
      <w:r w:rsidRPr="00864169">
        <w:rPr>
          <w:rFonts w:cs="Simplified Arabic" w:hint="cs"/>
          <w:rtl/>
        </w:rPr>
        <w:t xml:space="preserve">   وعلى الرغم من تباين الاجتهادات، حول تعريف معنى الأمن القومي ،ومع ذلك يمكن تحديد  ذلك باتجاهين: </w:t>
      </w:r>
    </w:p>
    <w:p w:rsidR="00944122" w:rsidRPr="00864169" w:rsidRDefault="00944122" w:rsidP="00944122">
      <w:pPr>
        <w:jc w:val="lowKashida"/>
        <w:rPr>
          <w:rFonts w:cs="Simplified Arabic" w:hint="cs"/>
          <w:rtl/>
        </w:rPr>
      </w:pPr>
      <w:r w:rsidRPr="00864169">
        <w:rPr>
          <w:rFonts w:cs="Simplified Arabic" w:hint="cs"/>
          <w:b/>
          <w:bCs/>
          <w:rtl/>
        </w:rPr>
        <w:t>الأول ،المفهوم التقليدي</w:t>
      </w:r>
      <w:r w:rsidRPr="00864169">
        <w:rPr>
          <w:rFonts w:cs="Simplified Arabic" w:hint="cs"/>
          <w:rtl/>
        </w:rPr>
        <w:t>: ويعني  حماية مصالح الدولة الوطنية والقومية من التهديدات الخارجية التي تحول دون تحقيقها ، باستخدام القوة كوسيلة نهائية لاستئصال مصادر التهديد وضمان استمرارية تحقيق تلك المصالح ، ولذلك كان يفهم أمن الدولة على انه أمنها العسكري ، مما أدى إلى أن تلجأ الدول الأقل مقدرة إلى التحالف مع غيرها ، لمواجهة الأخطار</w:t>
      </w:r>
      <w:r>
        <w:rPr>
          <w:rFonts w:cs="Simplified Arabic" w:hint="cs"/>
          <w:rtl/>
        </w:rPr>
        <w:t xml:space="preserve"> المُحتملة</w:t>
      </w:r>
      <w:r w:rsidRPr="00864169">
        <w:rPr>
          <w:rFonts w:cs="Simplified Arabic" w:hint="cs"/>
          <w:rtl/>
        </w:rPr>
        <w:t>، ولضمان الأمن</w:t>
      </w:r>
      <w:r>
        <w:rPr>
          <w:rFonts w:cs="Simplified Arabic" w:hint="cs"/>
          <w:rtl/>
        </w:rPr>
        <w:t xml:space="preserve"> الاجتماعي</w:t>
      </w:r>
      <w:r w:rsidRPr="00864169">
        <w:rPr>
          <w:rFonts w:cs="Simplified Arabic" w:hint="cs"/>
          <w:rtl/>
        </w:rPr>
        <w:t>(</w:t>
      </w:r>
      <w:r w:rsidRPr="00864169">
        <w:rPr>
          <w:rFonts w:cs="Simplified Arabic"/>
        </w:rPr>
        <w:t>Collective Security</w:t>
      </w:r>
      <w:r w:rsidRPr="00864169">
        <w:rPr>
          <w:rFonts w:cs="Simplified Arabic" w:hint="cs"/>
          <w:rtl/>
        </w:rPr>
        <w:t>) للدول المتحالفة ، وأدى أيضا بالدول إلى السعي نحو زيادة إمكانياتها التسليحية، قناعة م</w:t>
      </w:r>
      <w:r>
        <w:rPr>
          <w:rFonts w:cs="Simplified Arabic" w:hint="cs"/>
          <w:rtl/>
        </w:rPr>
        <w:t>نها بان ذلك يُزيد من رصيد قوتها</w:t>
      </w:r>
      <w:r w:rsidRPr="00864169">
        <w:rPr>
          <w:rFonts w:cs="Simplified Arabic" w:hint="cs"/>
          <w:rtl/>
        </w:rPr>
        <w:t xml:space="preserve">، ويضمن عدم تهديد مصالحها . </w:t>
      </w:r>
    </w:p>
    <w:p w:rsidR="00944122" w:rsidRPr="00864169" w:rsidRDefault="00944122" w:rsidP="00944122">
      <w:pPr>
        <w:jc w:val="lowKashida"/>
        <w:rPr>
          <w:rFonts w:cs="Simplified Arabic" w:hint="cs"/>
          <w:b/>
          <w:bCs/>
          <w:rtl/>
        </w:rPr>
      </w:pPr>
      <w:r w:rsidRPr="00864169">
        <w:rPr>
          <w:rFonts w:cs="Simplified Arabic" w:hint="cs"/>
          <w:b/>
          <w:bCs/>
          <w:rtl/>
        </w:rPr>
        <w:t>الثاني، المفهو</w:t>
      </w:r>
      <w:r w:rsidRPr="00864169">
        <w:rPr>
          <w:rFonts w:cs="Simplified Arabic" w:hint="eastAsia"/>
          <w:b/>
          <w:bCs/>
          <w:rtl/>
        </w:rPr>
        <w:t>م</w:t>
      </w:r>
      <w:r w:rsidRPr="00864169">
        <w:rPr>
          <w:rFonts w:cs="Simplified Arabic" w:hint="cs"/>
          <w:b/>
          <w:bCs/>
          <w:rtl/>
        </w:rPr>
        <w:t xml:space="preserve"> المعاصر:</w:t>
      </w:r>
      <w:r w:rsidRPr="00864169">
        <w:rPr>
          <w:rFonts w:cs="Simplified Arabic" w:hint="cs"/>
          <w:rtl/>
        </w:rPr>
        <w:t xml:space="preserve"> يتصف مفهوم الأمن القومي المُعاصر بالشمول، وهو ليس مسالة حدود وحسب، ولا قضية إقامة ترسانة من السلاح، أو تدريب عسكري شاق. انهُ يتطلب هذهِ الأمور وغيرها ولكنه يتخطاها ويمسُ أموراً أخُرى ذات طبيعة  اقتصادي</w:t>
      </w:r>
      <w:r>
        <w:rPr>
          <w:rFonts w:cs="Simplified Arabic" w:hint="cs"/>
          <w:rtl/>
        </w:rPr>
        <w:t xml:space="preserve">ة </w:t>
      </w:r>
      <w:r>
        <w:rPr>
          <w:rFonts w:cs="Simplified Arabic" w:hint="cs"/>
          <w:rtl/>
        </w:rPr>
        <w:lastRenderedPageBreak/>
        <w:t>واجتماعية ، فهو قضية مجتمعية</w:t>
      </w:r>
      <w:r w:rsidRPr="00864169">
        <w:rPr>
          <w:rFonts w:cs="Simplified Arabic" w:hint="cs"/>
          <w:rtl/>
        </w:rPr>
        <w:t>، تشمل الكيان الاجتماعي</w:t>
      </w:r>
      <w:r>
        <w:rPr>
          <w:rFonts w:cs="Simplified Arabic" w:hint="cs"/>
          <w:rtl/>
        </w:rPr>
        <w:t xml:space="preserve"> بكافة جوانبه وعلاقاته المختلفة</w:t>
      </w:r>
      <w:r w:rsidRPr="00864169">
        <w:rPr>
          <w:rFonts w:cs="Simplified Arabic" w:hint="cs"/>
          <w:rtl/>
        </w:rPr>
        <w:t>. والأمن بذلك هو أمن الدولة ومن فيها، ويغطي كل مظاهر الحياة، وقد اتسع كثيراً ليشمل ضمان تحقيق وحماية جميع أهداف السياسة الخارجية للدولة</w:t>
      </w:r>
      <w:r w:rsidRPr="00864169">
        <w:rPr>
          <w:rFonts w:cs="Simplified Arabic" w:hint="cs"/>
          <w:b/>
          <w:bCs/>
          <w:vertAlign w:val="superscript"/>
          <w:rtl/>
        </w:rPr>
        <w:t>(</w:t>
      </w:r>
      <w:r w:rsidRPr="00864169">
        <w:rPr>
          <w:rStyle w:val="FootnoteReference"/>
          <w:rFonts w:cs="Simplified Arabic"/>
          <w:b/>
          <w:bCs/>
          <w:rtl/>
        </w:rPr>
        <w:footnoteReference w:id="966"/>
      </w:r>
      <w:r w:rsidRPr="00864169">
        <w:rPr>
          <w:rFonts w:cs="Simplified Arabic" w:hint="cs"/>
          <w:b/>
          <w:bCs/>
          <w:vertAlign w:val="superscript"/>
          <w:rtl/>
        </w:rPr>
        <w:t>)</w:t>
      </w:r>
      <w:r w:rsidRPr="00864169">
        <w:rPr>
          <w:rFonts w:cs="Simplified Arabic" w:hint="cs"/>
          <w:rtl/>
        </w:rPr>
        <w:t>.</w:t>
      </w:r>
    </w:p>
    <w:p w:rsidR="00944122" w:rsidRPr="00864169" w:rsidRDefault="00944122" w:rsidP="00944122">
      <w:pPr>
        <w:jc w:val="lowKashida"/>
        <w:rPr>
          <w:rFonts w:cs="Simplified Arabic" w:hint="cs"/>
          <w:rtl/>
        </w:rPr>
      </w:pPr>
      <w:r w:rsidRPr="00864169">
        <w:rPr>
          <w:rFonts w:cs="Simplified Arabic" w:hint="cs"/>
          <w:b/>
          <w:bCs/>
          <w:rtl/>
        </w:rPr>
        <w:t xml:space="preserve">     </w:t>
      </w:r>
      <w:r w:rsidRPr="00864169">
        <w:rPr>
          <w:rFonts w:cs="Simplified Arabic" w:hint="cs"/>
          <w:rtl/>
        </w:rPr>
        <w:t>يتضحُ مما تقدم،</w:t>
      </w:r>
      <w:r>
        <w:rPr>
          <w:rFonts w:cs="Simplified Arabic" w:hint="cs"/>
          <w:rtl/>
        </w:rPr>
        <w:t>أنَ الولايات المُتحدة الأميركية</w:t>
      </w:r>
      <w:r w:rsidRPr="00864169">
        <w:rPr>
          <w:rFonts w:cs="Simplified Arabic" w:hint="cs"/>
          <w:rtl/>
        </w:rPr>
        <w:t>، كدولة حديثة جرى وضع مرتكزات بنائها لضمان مصالحها الدائمة في ظل النظام الاقتصادي الرأسمالي الحر</w:t>
      </w:r>
      <w:r w:rsidRPr="00864169">
        <w:rPr>
          <w:rFonts w:cs="Simplified Arabic" w:hint="cs"/>
          <w:b/>
          <w:bCs/>
          <w:vertAlign w:val="superscript"/>
          <w:rtl/>
        </w:rPr>
        <w:t>(</w:t>
      </w:r>
      <w:r w:rsidRPr="00864169">
        <w:rPr>
          <w:rStyle w:val="FootnoteReference"/>
          <w:rFonts w:cs="Simplified Arabic"/>
          <w:b/>
          <w:bCs/>
          <w:rtl/>
        </w:rPr>
        <w:footnoteReference w:id="967"/>
      </w:r>
      <w:r w:rsidRPr="00864169">
        <w:rPr>
          <w:rFonts w:cs="Simplified Arabic" w:hint="cs"/>
          <w:b/>
          <w:bCs/>
          <w:vertAlign w:val="superscript"/>
          <w:rtl/>
        </w:rPr>
        <w:t>)</w:t>
      </w:r>
      <w:r w:rsidRPr="00864169">
        <w:rPr>
          <w:rFonts w:cs="Simplified Arabic" w:hint="cs"/>
          <w:rtl/>
        </w:rPr>
        <w:t>، وأضحت تدريجياً  في مُقدمة الدول القيادية في العالم ، منذُ أوائل القرن العشرين وحتى الوقت الحاضر،إذ استفادت من الأطر النظرية السابقة ، كمفاهيم السياسة  والإستراتيجية ، ومن ثم إسهام المفكرون الاميركان في إشاعة استخدام مفهوم الأمن القومي منذُ منتصف القرن العشرين ، ولاسيما أن المحرك الأساس الذي يكمن وراء محاولات صياغة النظام الدولي الجديد هو السعي الدؤوب والمحموم  وبوسائل متعددة بقصد تحقيق الأمن الاقتصادي (</w:t>
      </w:r>
      <w:r w:rsidRPr="00864169">
        <w:rPr>
          <w:rFonts w:cs="Simplified Arabic"/>
        </w:rPr>
        <w:t>Economic Security</w:t>
      </w:r>
      <w:r w:rsidRPr="00864169">
        <w:rPr>
          <w:rFonts w:cs="Simplified Arabic" w:hint="cs"/>
          <w:rtl/>
        </w:rPr>
        <w:t>) للدول الفاعلة على المستوى الدولي ، وهو الهاجس الكامن وراء استراتيجيات التدخلات العسكرية الأميركي</w:t>
      </w:r>
      <w:r w:rsidRPr="00864169">
        <w:rPr>
          <w:rFonts w:cs="Simplified Arabic" w:hint="eastAsia"/>
          <w:rtl/>
        </w:rPr>
        <w:t>ة</w:t>
      </w:r>
      <w:r>
        <w:rPr>
          <w:rFonts w:cs="Simplified Arabic" w:hint="cs"/>
          <w:rtl/>
        </w:rPr>
        <w:t xml:space="preserve"> في </w:t>
      </w:r>
      <w:r w:rsidRPr="00864169">
        <w:rPr>
          <w:rFonts w:cs="Simplified Arabic" w:hint="cs"/>
          <w:rtl/>
        </w:rPr>
        <w:t xml:space="preserve">الخارج </w:t>
      </w:r>
      <w:r w:rsidRPr="00864169">
        <w:rPr>
          <w:rFonts w:cs="Simplified Arabic" w:hint="cs"/>
          <w:b/>
          <w:bCs/>
          <w:vertAlign w:val="superscript"/>
          <w:rtl/>
        </w:rPr>
        <w:t>(</w:t>
      </w:r>
      <w:r w:rsidRPr="00864169">
        <w:rPr>
          <w:rStyle w:val="FootnoteReference"/>
          <w:rFonts w:cs="Simplified Arabic"/>
          <w:b/>
          <w:bCs/>
          <w:rtl/>
        </w:rPr>
        <w:footnoteReference w:id="968"/>
      </w:r>
      <w:r w:rsidRPr="00864169">
        <w:rPr>
          <w:rFonts w:cs="Simplified Arabic" w:hint="cs"/>
          <w:b/>
          <w:bCs/>
          <w:vertAlign w:val="superscript"/>
          <w:rtl/>
        </w:rPr>
        <w:t>)</w:t>
      </w:r>
      <w:r w:rsidRPr="00864169">
        <w:rPr>
          <w:rFonts w:cs="Simplified Arabic" w:hint="cs"/>
          <w:rtl/>
        </w:rPr>
        <w:t xml:space="preserve">. </w:t>
      </w:r>
    </w:p>
    <w:p w:rsidR="00944122" w:rsidRPr="00864169" w:rsidRDefault="00944122" w:rsidP="00944122">
      <w:pPr>
        <w:jc w:val="lowKashida"/>
        <w:rPr>
          <w:rFonts w:cs="Simplified Arabic" w:hint="cs"/>
          <w:rtl/>
        </w:rPr>
      </w:pPr>
      <w:r w:rsidRPr="00864169">
        <w:rPr>
          <w:rFonts w:cs="Simplified Arabic" w:hint="cs"/>
          <w:rtl/>
        </w:rPr>
        <w:t xml:space="preserve">      ومع وضوح المبادئ النظرية لهذهِ المفاهيم ، ونجاح التطبيقات العملية لها في مختلف دول العالم ، عندئذ إستطاعت الإدارات الأميركية المُتعاقبة ، وآخرها إدارة الرئيس "باراك أوباما" من إرساء تجربة أحكمت من خلالها العلاقة  المترابطة التفاعلية  بين الأهداف</w:t>
      </w:r>
      <w:r w:rsidRPr="00864169">
        <w:rPr>
          <w:rFonts w:cs="Simplified Arabic"/>
        </w:rPr>
        <w:t xml:space="preserve"> </w:t>
      </w:r>
      <w:r w:rsidRPr="00864169">
        <w:rPr>
          <w:rFonts w:cs="Simplified Arabic" w:hint="cs"/>
          <w:rtl/>
        </w:rPr>
        <w:t xml:space="preserve">العامة  للدولة الأميركية مع إستراتيجياتها التطبيقية ، كإطار تنفيذي لها ، وبما يخدم الأمن القومي الأميركي في كافة الميادين، وعلى الصعيدين الداخلي والخارجي . </w:t>
      </w:r>
    </w:p>
    <w:p w:rsidR="00944122" w:rsidRPr="00864169" w:rsidRDefault="00944122" w:rsidP="00944122">
      <w:pPr>
        <w:jc w:val="center"/>
        <w:rPr>
          <w:rFonts w:cs="Simplified Arabic"/>
          <w:b/>
          <w:bCs/>
          <w:rtl/>
        </w:rPr>
      </w:pPr>
      <w:r w:rsidRPr="00864169">
        <w:rPr>
          <w:rFonts w:cs="Simplified Arabic"/>
          <w:b/>
          <w:bCs/>
          <w:rtl/>
        </w:rPr>
        <w:t>المبحث الثاني</w:t>
      </w:r>
    </w:p>
    <w:p w:rsidR="00944122" w:rsidRPr="00864169" w:rsidRDefault="00944122" w:rsidP="00944122">
      <w:pPr>
        <w:jc w:val="center"/>
        <w:rPr>
          <w:rFonts w:cs="Simplified Arabic"/>
          <w:b/>
          <w:bCs/>
          <w:rtl/>
        </w:rPr>
      </w:pPr>
      <w:r w:rsidRPr="00864169">
        <w:rPr>
          <w:rFonts w:cs="Simplified Arabic"/>
          <w:b/>
          <w:bCs/>
          <w:rtl/>
        </w:rPr>
        <w:t xml:space="preserve">إستراتيجية الأمن القومي </w:t>
      </w:r>
      <w:r w:rsidRPr="00864169">
        <w:rPr>
          <w:rFonts w:cs="Simplified Arabic" w:hint="cs"/>
          <w:b/>
          <w:bCs/>
          <w:rtl/>
        </w:rPr>
        <w:t>الأميركية</w:t>
      </w:r>
      <w:r w:rsidRPr="00864169">
        <w:rPr>
          <w:rFonts w:cs="Simplified Arabic"/>
          <w:b/>
          <w:bCs/>
          <w:rtl/>
        </w:rPr>
        <w:t xml:space="preserve">  في عهد الرئيس </w:t>
      </w:r>
      <w:r w:rsidRPr="00864169">
        <w:rPr>
          <w:rFonts w:cs="Simplified Arabic" w:hint="cs"/>
          <w:b/>
          <w:bCs/>
          <w:rtl/>
        </w:rPr>
        <w:t>أوباما</w:t>
      </w:r>
    </w:p>
    <w:p w:rsidR="00944122" w:rsidRPr="00864169" w:rsidRDefault="00944122" w:rsidP="00944122">
      <w:pPr>
        <w:jc w:val="both"/>
        <w:rPr>
          <w:rFonts w:cs="Simplified Arabic" w:hint="cs"/>
          <w:rtl/>
        </w:rPr>
      </w:pPr>
      <w:r w:rsidRPr="00864169">
        <w:rPr>
          <w:rFonts w:cs="Simplified Arabic" w:hint="cs"/>
          <w:b/>
          <w:bCs/>
          <w:rtl/>
        </w:rPr>
        <w:t xml:space="preserve">    </w:t>
      </w:r>
      <w:r w:rsidRPr="00864169">
        <w:rPr>
          <w:rFonts w:cs="Simplified Arabic" w:hint="cs"/>
          <w:rtl/>
        </w:rPr>
        <w:t xml:space="preserve"> لقد تم إستبدال نظام الجمهورية الأميركي بعد الحرب العالمية الثانية بدولة الأمن القومي التي لا تخضع لأي مُساءلة . حكومة تتجاوز الدستور مُمعنة في النشاط السري بعيداً عن معرفة الشعب الأميركي ، مُعفاة من رقابة السلطة التشريعية وتتصرف وكأنها فوق القانون . بهذه الكلمات أستهل </w:t>
      </w:r>
      <w:r w:rsidRPr="00864169">
        <w:rPr>
          <w:rFonts w:cs="Simplified Arabic"/>
        </w:rPr>
        <w:t>)</w:t>
      </w:r>
      <w:r w:rsidRPr="00864169">
        <w:rPr>
          <w:rFonts w:cs="Simplified Arabic" w:hint="cs"/>
          <w:rtl/>
        </w:rPr>
        <w:t xml:space="preserve">وليام بلوم </w:t>
      </w:r>
      <w:r w:rsidRPr="00864169">
        <w:rPr>
          <w:rFonts w:cs="Simplified Arabic"/>
        </w:rPr>
        <w:t>William Blum</w:t>
      </w:r>
      <w:r w:rsidRPr="00864169">
        <w:rPr>
          <w:rFonts w:cs="Simplified Arabic" w:hint="cs"/>
          <w:rtl/>
        </w:rPr>
        <w:t xml:space="preserve">)الكاتب الأميركي والناقد للسياسة الخارجية الأميركية منذ أوائل الستينات ، عندما ترك وظيفته بوزارة الخارجية الأميركية أحتجاجاً على السياسة الأميركية في فيتنام ، في كتابه "قتل الأمل" </w:t>
      </w:r>
      <w:r w:rsidRPr="00864169">
        <w:rPr>
          <w:rFonts w:cs="Simplified Arabic" w:hint="cs"/>
          <w:b/>
          <w:bCs/>
          <w:vertAlign w:val="superscript"/>
          <w:rtl/>
        </w:rPr>
        <w:t>(</w:t>
      </w:r>
      <w:r w:rsidRPr="00864169">
        <w:rPr>
          <w:rStyle w:val="FootnoteReference"/>
          <w:rFonts w:cs="Simplified Arabic"/>
          <w:b/>
          <w:bCs/>
          <w:rtl/>
        </w:rPr>
        <w:footnoteReference w:id="969"/>
      </w:r>
      <w:r w:rsidRPr="00864169">
        <w:rPr>
          <w:rFonts w:cs="Simplified Arabic" w:hint="cs"/>
          <w:b/>
          <w:bCs/>
          <w:vertAlign w:val="superscript"/>
          <w:rtl/>
        </w:rPr>
        <w:t>)</w:t>
      </w:r>
      <w:r w:rsidRPr="00864169">
        <w:rPr>
          <w:rFonts w:cs="Simplified Arabic" w:hint="cs"/>
          <w:rtl/>
        </w:rPr>
        <w:t xml:space="preserve"> لوصف سياسات الولايات المتحدة الأميركية على الصعيد الدولي .  </w:t>
      </w:r>
    </w:p>
    <w:p w:rsidR="00944122" w:rsidRPr="00864169" w:rsidRDefault="00944122" w:rsidP="00944122">
      <w:pPr>
        <w:jc w:val="lowKashida"/>
        <w:rPr>
          <w:rFonts w:cs="Simplified Arabic" w:hint="cs"/>
          <w:rtl/>
        </w:rPr>
      </w:pPr>
      <w:r w:rsidRPr="00864169">
        <w:rPr>
          <w:rFonts w:cs="Simplified Arabic" w:hint="cs"/>
          <w:rtl/>
        </w:rPr>
        <w:t xml:space="preserve">     وقد تجسد هذا التوجه تشريعياً منذ عام 1947 ، والذي يُعد </w:t>
      </w:r>
      <w:r w:rsidRPr="00864169">
        <w:rPr>
          <w:rFonts w:cs="Simplified Arabic"/>
          <w:rtl/>
        </w:rPr>
        <w:t xml:space="preserve">المحطة أو المنصة لانطلاق مصطلح الأمن القومي في </w:t>
      </w:r>
      <w:r w:rsidRPr="00864169">
        <w:rPr>
          <w:rFonts w:cs="Simplified Arabic" w:hint="cs"/>
          <w:rtl/>
        </w:rPr>
        <w:t>الولايات المتحدة الأميركية</w:t>
      </w:r>
      <w:r w:rsidRPr="00864169">
        <w:rPr>
          <w:rFonts w:cs="Simplified Arabic"/>
          <w:rtl/>
        </w:rPr>
        <w:t xml:space="preserve"> ، وبداية التشكيل التنظيمي والمؤسساتي له بصدور "قانون الأمن القومي لعام 1947" عن الكون</w:t>
      </w:r>
      <w:r w:rsidRPr="00864169">
        <w:rPr>
          <w:rFonts w:cs="Simplified Arabic" w:hint="cs"/>
          <w:rtl/>
        </w:rPr>
        <w:t>غ</w:t>
      </w:r>
      <w:r w:rsidRPr="00864169">
        <w:rPr>
          <w:rFonts w:cs="Simplified Arabic"/>
          <w:rtl/>
        </w:rPr>
        <w:t>رس الأميركي ، لكن بقية العالم تأخر في استخدام المصطلح منطلقا من الاهتمام</w:t>
      </w:r>
      <w:r w:rsidRPr="00864169">
        <w:rPr>
          <w:rFonts w:cs="Simplified Arabic" w:hint="cs"/>
          <w:rtl/>
        </w:rPr>
        <w:t xml:space="preserve"> </w:t>
      </w:r>
      <w:r w:rsidRPr="00864169">
        <w:rPr>
          <w:rFonts w:cs="Simplified Arabic"/>
          <w:rtl/>
        </w:rPr>
        <w:t xml:space="preserve"> ب</w:t>
      </w:r>
      <w:r w:rsidRPr="00864169">
        <w:rPr>
          <w:rFonts w:cs="Simplified Arabic" w:hint="cs"/>
          <w:rtl/>
        </w:rPr>
        <w:t>ـ (</w:t>
      </w:r>
      <w:r w:rsidRPr="00864169">
        <w:rPr>
          <w:rFonts w:cs="Simplified Arabic"/>
          <w:rtl/>
        </w:rPr>
        <w:t xml:space="preserve"> الدراسات الإستراتيجية </w:t>
      </w:r>
      <w:r w:rsidRPr="00864169">
        <w:rPr>
          <w:rFonts w:cs="Simplified Arabic" w:hint="cs"/>
          <w:rtl/>
        </w:rPr>
        <w:t>)،</w:t>
      </w:r>
      <w:r w:rsidRPr="00864169">
        <w:rPr>
          <w:rFonts w:cs="Simplified Arabic"/>
          <w:rtl/>
        </w:rPr>
        <w:t xml:space="preserve"> كوسيلة لصياغة اجتهادات في التخطيط السياسي النشط حول رؤى مُستقبلية ، دون التركيز على تقديم مقاربات لصياغة أجوبة على ما يمكن أن ُيهدد السيادة أو </w:t>
      </w:r>
      <w:r w:rsidRPr="00864169">
        <w:rPr>
          <w:rFonts w:cs="Simplified Arabic"/>
          <w:rtl/>
        </w:rPr>
        <w:lastRenderedPageBreak/>
        <w:t xml:space="preserve">يضعها في قوالب </w:t>
      </w:r>
      <w:r w:rsidRPr="00864169">
        <w:rPr>
          <w:rFonts w:cs="Simplified Arabic" w:hint="cs"/>
          <w:rtl/>
        </w:rPr>
        <w:t>مُ</w:t>
      </w:r>
      <w:r w:rsidRPr="00864169">
        <w:rPr>
          <w:rFonts w:cs="Simplified Arabic"/>
          <w:rtl/>
        </w:rPr>
        <w:t xml:space="preserve">ستقلة ضمن الهيكل البيروقراطي للدولة . فكل ما اتفق على تعريفه لاحقاً بالأمن القومي اندرج تحت إطار بنية الدفاع أو الأمن الداخلي </w:t>
      </w:r>
      <w:r w:rsidRPr="00864169">
        <w:rPr>
          <w:rFonts w:cs="Simplified Arabic" w:hint="cs"/>
          <w:rtl/>
        </w:rPr>
        <w:t>وأجهزتهما</w:t>
      </w:r>
      <w:r w:rsidRPr="00864169">
        <w:rPr>
          <w:rFonts w:cs="Simplified Arabic"/>
          <w:rtl/>
        </w:rPr>
        <w:t xml:space="preserve"> </w:t>
      </w:r>
      <w:r w:rsidRPr="00864169">
        <w:rPr>
          <w:rFonts w:cs="Simplified Arabic"/>
          <w:b/>
          <w:bCs/>
          <w:vertAlign w:val="superscript"/>
          <w:rtl/>
        </w:rPr>
        <w:t>(</w:t>
      </w:r>
      <w:r w:rsidRPr="00864169">
        <w:rPr>
          <w:rStyle w:val="FootnoteReference"/>
          <w:rFonts w:cs="Simplified Arabic"/>
          <w:b/>
          <w:bCs/>
          <w:rtl/>
        </w:rPr>
        <w:footnoteReference w:id="970"/>
      </w:r>
      <w:r w:rsidRPr="00864169">
        <w:rPr>
          <w:rFonts w:cs="Simplified Arabic"/>
          <w:b/>
          <w:bCs/>
          <w:vertAlign w:val="superscript"/>
          <w:rtl/>
        </w:rPr>
        <w:t>)</w:t>
      </w:r>
      <w:r w:rsidRPr="00864169">
        <w:rPr>
          <w:rFonts w:cs="Simplified Arabic"/>
          <w:rtl/>
        </w:rPr>
        <w:t xml:space="preserve"> . </w:t>
      </w:r>
      <w:r w:rsidRPr="00864169">
        <w:rPr>
          <w:rFonts w:cs="Simplified Arabic" w:hint="cs"/>
          <w:rtl/>
        </w:rPr>
        <w:t xml:space="preserve"> </w:t>
      </w:r>
      <w:r w:rsidRPr="00864169">
        <w:rPr>
          <w:rFonts w:cs="Simplified Arabic"/>
          <w:rtl/>
        </w:rPr>
        <w:t>هذا النمط من التفكير الأمني ، الذي جاءت به مؤسسة الأمن القومي الأميركي، تمت صياغته</w:t>
      </w:r>
      <w:r w:rsidRPr="00864169">
        <w:rPr>
          <w:rFonts w:cs="Simplified Arabic" w:hint="cs"/>
          <w:rtl/>
        </w:rPr>
        <w:t xml:space="preserve"> بوثائق عُرفت باستراتيجيات الأمن القومي الأميركي .</w:t>
      </w:r>
      <w:r w:rsidRPr="00864169">
        <w:rPr>
          <w:rFonts w:cs="Simplified Arabic"/>
          <w:rtl/>
        </w:rPr>
        <w:t xml:space="preserve"> </w:t>
      </w:r>
    </w:p>
    <w:p w:rsidR="00944122" w:rsidRPr="00864169" w:rsidRDefault="00944122" w:rsidP="00944122">
      <w:pPr>
        <w:jc w:val="lowKashida"/>
        <w:rPr>
          <w:rFonts w:cs="Simplified Arabic"/>
          <w:rtl/>
        </w:rPr>
      </w:pPr>
      <w:r w:rsidRPr="00864169">
        <w:rPr>
          <w:rFonts w:cs="Simplified Arabic" w:hint="cs"/>
          <w:b/>
          <w:bCs/>
          <w:rtl/>
        </w:rPr>
        <w:t xml:space="preserve"> الوثيقة الأولى</w:t>
      </w:r>
      <w:r w:rsidRPr="00864169">
        <w:rPr>
          <w:rFonts w:cs="Simplified Arabic" w:hint="cs"/>
          <w:rtl/>
        </w:rPr>
        <w:t>:</w:t>
      </w:r>
      <w:r w:rsidRPr="00864169">
        <w:rPr>
          <w:rFonts w:cs="Simplified Arabic"/>
          <w:rtl/>
        </w:rPr>
        <w:t xml:space="preserve">  </w:t>
      </w:r>
      <w:r w:rsidRPr="00864169">
        <w:rPr>
          <w:rFonts w:cs="Simplified Arabic" w:hint="cs"/>
          <w:rtl/>
        </w:rPr>
        <w:t xml:space="preserve">وحملت </w:t>
      </w:r>
      <w:r w:rsidRPr="00864169">
        <w:rPr>
          <w:rFonts w:cs="Simplified Arabic"/>
          <w:rtl/>
        </w:rPr>
        <w:t xml:space="preserve">عنوان " إستراتيجية الأمن القومي الأميركي للولايات المتحدة </w:t>
      </w:r>
      <w:r w:rsidRPr="00864169">
        <w:rPr>
          <w:rFonts w:cs="Simplified Arabic" w:hint="cs"/>
          <w:rtl/>
        </w:rPr>
        <w:t>الأميركية</w:t>
      </w:r>
      <w:r w:rsidRPr="00864169">
        <w:rPr>
          <w:rFonts w:cs="Simplified Arabic"/>
          <w:rtl/>
        </w:rPr>
        <w:t xml:space="preserve"> </w:t>
      </w:r>
      <w:r w:rsidRPr="00864169">
        <w:rPr>
          <w:rFonts w:cs="Simplified Arabic" w:hint="cs"/>
          <w:rtl/>
        </w:rPr>
        <w:t>ا</w:t>
      </w:r>
      <w:r w:rsidRPr="00864169">
        <w:rPr>
          <w:rFonts w:cs="Simplified Arabic"/>
          <w:rtl/>
        </w:rPr>
        <w:t>لأولى" ، والتي صدرت في العشرين من أيلول (سبتمبر) عام 2002</w:t>
      </w:r>
      <w:r w:rsidRPr="00864169">
        <w:rPr>
          <w:rFonts w:cs="Simplified Arabic" w:hint="cs"/>
          <w:b/>
          <w:bCs/>
          <w:vertAlign w:val="superscript"/>
          <w:rtl/>
        </w:rPr>
        <w:t>(</w:t>
      </w:r>
      <w:r w:rsidRPr="00864169">
        <w:rPr>
          <w:rStyle w:val="FootnoteReference"/>
          <w:rFonts w:cs="Simplified Arabic"/>
          <w:b/>
          <w:bCs/>
          <w:rtl/>
        </w:rPr>
        <w:footnoteReference w:id="971"/>
      </w:r>
      <w:r w:rsidRPr="00864169">
        <w:rPr>
          <w:rFonts w:cs="Simplified Arabic" w:hint="cs"/>
          <w:b/>
          <w:bCs/>
          <w:vertAlign w:val="superscript"/>
          <w:rtl/>
        </w:rPr>
        <w:t xml:space="preserve">) </w:t>
      </w:r>
      <w:r w:rsidRPr="00864169">
        <w:rPr>
          <w:rFonts w:cs="Simplified Arabic" w:hint="cs"/>
          <w:rtl/>
        </w:rPr>
        <w:t>،</w:t>
      </w:r>
      <w:r w:rsidRPr="00864169">
        <w:rPr>
          <w:rFonts w:cs="Simplified Arabic"/>
          <w:rtl/>
        </w:rPr>
        <w:t xml:space="preserve">وتضمنت هذه الوثيقة مبادئ العمل لإستراتيجية جديدة تحل محل الإستراتيجية </w:t>
      </w:r>
      <w:r w:rsidRPr="00864169">
        <w:rPr>
          <w:rFonts w:cs="Simplified Arabic" w:hint="cs"/>
          <w:rtl/>
        </w:rPr>
        <w:t>الأميركية</w:t>
      </w:r>
      <w:r w:rsidRPr="00864169">
        <w:rPr>
          <w:rFonts w:cs="Simplified Arabic"/>
          <w:rtl/>
        </w:rPr>
        <w:t xml:space="preserve"> التي كانت معتمدة طيلة مدة الحرب الباردة  والتي تضمنت  مبادئ  الردع النووي ، والقدرة على التدمير بالضربة الثانية .... الخ . إذ أصبح  البديل العملي للتعامل مع الأخطار والتحديات الجديدة في مرحلة ما بعد الحرب الباردة يتمثل عملياً بتبني إستراتيجية جديدة هي ( إستراتيجية الدفاع الوقائي ) والتي ركزت على العديد من المبادئ ، لعل أهمها : الردع المبكر :  بحكم الحاجة للدفاع عن النفس </w:t>
      </w:r>
      <w:r w:rsidRPr="00864169">
        <w:rPr>
          <w:rFonts w:cs="Simplified Arabic" w:hint="cs"/>
          <w:rtl/>
        </w:rPr>
        <w:t>و</w:t>
      </w:r>
      <w:r w:rsidRPr="00864169">
        <w:rPr>
          <w:rFonts w:cs="Simplified Arabic"/>
          <w:rtl/>
        </w:rPr>
        <w:t xml:space="preserve">تعمل الولايات المتحدة </w:t>
      </w:r>
      <w:r w:rsidRPr="00864169">
        <w:rPr>
          <w:rFonts w:cs="Simplified Arabic" w:hint="cs"/>
          <w:rtl/>
        </w:rPr>
        <w:t>الأميركية</w:t>
      </w:r>
      <w:r w:rsidRPr="00864169">
        <w:rPr>
          <w:rFonts w:cs="Simplified Arabic"/>
          <w:rtl/>
        </w:rPr>
        <w:t xml:space="preserve"> ضد أي تهديدات ناشئة قبل أن تتبلور بشكلها الكامل . وذلك بهدف خلق قناعة لدى الخصوم القائمين أو المحتملين ، بان أي عمل يمكن أن َيقدموا عليه ويمس </w:t>
      </w:r>
      <w:r w:rsidRPr="00864169">
        <w:rPr>
          <w:rFonts w:cs="Simplified Arabic" w:hint="cs"/>
          <w:rtl/>
        </w:rPr>
        <w:t>أ</w:t>
      </w:r>
      <w:r w:rsidRPr="00864169">
        <w:rPr>
          <w:rFonts w:cs="Simplified Arabic"/>
          <w:rtl/>
        </w:rPr>
        <w:t xml:space="preserve">من الولايات المتحدة </w:t>
      </w:r>
      <w:r w:rsidRPr="00864169">
        <w:rPr>
          <w:rFonts w:cs="Simplified Arabic" w:hint="cs"/>
          <w:rtl/>
        </w:rPr>
        <w:t>الأميركية</w:t>
      </w:r>
      <w:r w:rsidRPr="00864169">
        <w:rPr>
          <w:rFonts w:cs="Simplified Arabic"/>
          <w:rtl/>
        </w:rPr>
        <w:t xml:space="preserve"> في الداخل ، أو يهدد مصالحها الحيوية في الخارج ، فانه سيواجه بضربات وقائية وبدون سابق إنذار </w:t>
      </w:r>
      <w:r w:rsidRPr="00864169">
        <w:rPr>
          <w:rFonts w:cs="Simplified Arabic" w:hint="cs"/>
          <w:rtl/>
        </w:rPr>
        <w:t>.</w:t>
      </w:r>
      <w:r w:rsidRPr="00864169">
        <w:rPr>
          <w:rFonts w:cs="Simplified Arabic"/>
          <w:rtl/>
        </w:rPr>
        <w:t xml:space="preserve">وتضمنت هذه الإستراتيجية  تبني فكرة الضربة الاجهاضية ـــ الاستباقية : والتي تضمن عنصر المبادرة بالهجوم  والمفاجئة به من اجل تدمير الخصوم إذا حاولوا القيام بأعمال غير مرغوبة من شانها المساس بأمن الولايات المتحدة </w:t>
      </w:r>
      <w:r w:rsidRPr="00864169">
        <w:rPr>
          <w:rFonts w:cs="Simplified Arabic" w:hint="cs"/>
          <w:rtl/>
        </w:rPr>
        <w:t>الأميركية</w:t>
      </w:r>
      <w:r w:rsidRPr="00864169">
        <w:rPr>
          <w:rFonts w:cs="Simplified Arabic"/>
          <w:rtl/>
        </w:rPr>
        <w:t xml:space="preserve"> . وذلك من خلال الانتشار الاستراتيجي لقواتها العسكرية ، لتتوائم مع المصالح العسكرية </w:t>
      </w:r>
      <w:r w:rsidRPr="00864169">
        <w:rPr>
          <w:rFonts w:cs="Simplified Arabic" w:hint="cs"/>
          <w:rtl/>
        </w:rPr>
        <w:t>الأميركية</w:t>
      </w:r>
      <w:r w:rsidRPr="00864169">
        <w:rPr>
          <w:rFonts w:cs="Simplified Arabic"/>
          <w:rtl/>
        </w:rPr>
        <w:t xml:space="preserve"> والتي تشمل العالم كله .  </w:t>
      </w:r>
    </w:p>
    <w:p w:rsidR="00944122" w:rsidRPr="00864169" w:rsidRDefault="00944122" w:rsidP="00944122">
      <w:pPr>
        <w:jc w:val="lowKashida"/>
        <w:rPr>
          <w:rFonts w:cs="Simplified Arabic"/>
          <w:rtl/>
        </w:rPr>
      </w:pPr>
      <w:r w:rsidRPr="00864169">
        <w:rPr>
          <w:rFonts w:cs="Simplified Arabic" w:hint="cs"/>
          <w:rtl/>
        </w:rPr>
        <w:t xml:space="preserve">   </w:t>
      </w:r>
      <w:r w:rsidRPr="00864169">
        <w:rPr>
          <w:rFonts w:cs="Simplified Arabic"/>
          <w:rtl/>
        </w:rPr>
        <w:t>كما تبنت الإستراتيجية الدعم العسكري للحلفاء حيث يقوم هذا المبدأ على أساس توفير الدعم العسكري للقوى الحليفة والصديقة في مختلف مناطق العالم، و</w:t>
      </w:r>
      <w:r w:rsidRPr="00864169">
        <w:rPr>
          <w:rFonts w:cs="Simplified Arabic" w:hint="cs"/>
          <w:rtl/>
        </w:rPr>
        <w:t>أ</w:t>
      </w:r>
      <w:r w:rsidRPr="00864169">
        <w:rPr>
          <w:rFonts w:cs="Simplified Arabic"/>
          <w:rtl/>
        </w:rPr>
        <w:t xml:space="preserve">ن يكون العمل القتالي الأساسي ملقى على عاتقها. ومثلت الحرب على أفغانستان منذ عام 2001 والعراق منذ عام 2003 النموذجين الحقيقيين لجوهر التطبيق العملي لمبادئ إستراتيجية الدفاع الوقائي </w:t>
      </w:r>
      <w:r w:rsidRPr="00864169">
        <w:rPr>
          <w:rFonts w:cs="Simplified Arabic"/>
          <w:b/>
          <w:bCs/>
          <w:vertAlign w:val="superscript"/>
          <w:rtl/>
        </w:rPr>
        <w:t>(</w:t>
      </w:r>
      <w:r w:rsidRPr="00864169">
        <w:rPr>
          <w:rStyle w:val="FootnoteReference"/>
          <w:rFonts w:cs="Simplified Arabic"/>
          <w:b/>
          <w:bCs/>
          <w:rtl/>
        </w:rPr>
        <w:footnoteReference w:id="972"/>
      </w:r>
      <w:r w:rsidRPr="00864169">
        <w:rPr>
          <w:rFonts w:cs="Simplified Arabic"/>
          <w:b/>
          <w:bCs/>
          <w:vertAlign w:val="superscript"/>
          <w:rtl/>
        </w:rPr>
        <w:t>)</w:t>
      </w:r>
      <w:r w:rsidRPr="00864169">
        <w:rPr>
          <w:rFonts w:cs="Simplified Arabic"/>
          <w:rtl/>
        </w:rPr>
        <w:t xml:space="preserve">  .   </w:t>
      </w:r>
    </w:p>
    <w:p w:rsidR="00944122" w:rsidRPr="00864169" w:rsidRDefault="00944122" w:rsidP="00944122">
      <w:pPr>
        <w:jc w:val="lowKashida"/>
        <w:rPr>
          <w:rFonts w:cs="Simplified Arabic"/>
          <w:rtl/>
        </w:rPr>
      </w:pPr>
      <w:r w:rsidRPr="00864169">
        <w:rPr>
          <w:rFonts w:cs="Simplified Arabic"/>
          <w:rtl/>
        </w:rPr>
        <w:t xml:space="preserve"> </w:t>
      </w:r>
      <w:r w:rsidRPr="00864169">
        <w:rPr>
          <w:rFonts w:cs="Simplified Arabic" w:hint="cs"/>
          <w:rtl/>
        </w:rPr>
        <w:t xml:space="preserve">   </w:t>
      </w:r>
      <w:r w:rsidRPr="00864169">
        <w:rPr>
          <w:rFonts w:cs="Simplified Arabic"/>
          <w:rtl/>
        </w:rPr>
        <w:t xml:space="preserve">  أما في الميدان الاقتصادي ، فقد  أكدت  الوثيقة بان تعمل الولايات المتحدة </w:t>
      </w:r>
      <w:r w:rsidRPr="00864169">
        <w:rPr>
          <w:rFonts w:cs="Simplified Arabic" w:hint="cs"/>
          <w:rtl/>
        </w:rPr>
        <w:t>الأميركية</w:t>
      </w:r>
      <w:r w:rsidRPr="00864169">
        <w:rPr>
          <w:rFonts w:cs="Simplified Arabic"/>
          <w:rtl/>
        </w:rPr>
        <w:t xml:space="preserve"> على بناء عالم يمارس التجارة الحرة ، وإطلاق حقبة جديدة من النمو الاقتصادي عبر السوق الحرة وتوسيع دائرة التطور الاقتصادي لتعزيز الازدهار الاقتصادي وتخفيض الفقر . إلى جانب الاعتماد على المساعدات لتعزيز الحرية ودعم الذين يناضلون سلمياً ودعم المؤسسات </w:t>
      </w:r>
      <w:r w:rsidRPr="00864169">
        <w:rPr>
          <w:rFonts w:cs="Simplified Arabic" w:hint="cs"/>
          <w:rtl/>
        </w:rPr>
        <w:t>الديمقراطية والدول</w:t>
      </w:r>
      <w:r w:rsidRPr="00864169">
        <w:rPr>
          <w:rFonts w:cs="Simplified Arabic"/>
          <w:rtl/>
        </w:rPr>
        <w:t xml:space="preserve"> السائرة نحو </w:t>
      </w:r>
      <w:r w:rsidRPr="00864169">
        <w:rPr>
          <w:rFonts w:cs="Simplified Arabic" w:hint="cs"/>
          <w:rtl/>
        </w:rPr>
        <w:t>الديمقراطية.</w:t>
      </w:r>
      <w:r w:rsidRPr="00864169">
        <w:rPr>
          <w:rFonts w:cs="Simplified Arabic"/>
          <w:rtl/>
        </w:rPr>
        <w:t xml:space="preserve">  ومثلت هذه الإستراتيجية خلاصة للأفكار التي تضمنتها خطابات ومحاضرات الرئيس الأميركي (جورج دبليو بوش ) بعد إحداث 11 أيلول (سبتمبر) 2001 والتي تستند إلى مبدأ العالمية </w:t>
      </w:r>
      <w:r w:rsidRPr="00864169">
        <w:rPr>
          <w:rFonts w:cs="Simplified Arabic" w:hint="cs"/>
          <w:rtl/>
        </w:rPr>
        <w:t>الأميركية</w:t>
      </w:r>
      <w:r>
        <w:rPr>
          <w:rFonts w:cs="Simplified Arabic"/>
          <w:rtl/>
        </w:rPr>
        <w:t xml:space="preserve"> المميزة</w:t>
      </w:r>
      <w:r w:rsidRPr="00864169">
        <w:rPr>
          <w:rFonts w:cs="Simplified Arabic"/>
          <w:rtl/>
        </w:rPr>
        <w:t xml:space="preserve">، حيث جمعتها وأصدرتها وزارة الخارجية </w:t>
      </w:r>
      <w:r w:rsidRPr="00864169">
        <w:rPr>
          <w:rFonts w:cs="Simplified Arabic" w:hint="cs"/>
          <w:rtl/>
        </w:rPr>
        <w:t>الأميركية</w:t>
      </w:r>
      <w:r w:rsidRPr="00864169">
        <w:rPr>
          <w:rFonts w:cs="Simplified Arabic"/>
          <w:rtl/>
        </w:rPr>
        <w:t>باسم إستراتيجية الأمن القومي الأميركي</w:t>
      </w:r>
      <w:r w:rsidRPr="00864169">
        <w:rPr>
          <w:rFonts w:cs="Simplified Arabic"/>
          <w:b/>
          <w:bCs/>
          <w:vertAlign w:val="superscript"/>
          <w:rtl/>
        </w:rPr>
        <w:t>(</w:t>
      </w:r>
      <w:r w:rsidRPr="00864169">
        <w:rPr>
          <w:rStyle w:val="FootnoteReference"/>
          <w:rFonts w:cs="Simplified Arabic"/>
          <w:b/>
          <w:bCs/>
          <w:rtl/>
        </w:rPr>
        <w:footnoteReference w:id="973"/>
      </w:r>
      <w:r w:rsidRPr="00864169">
        <w:rPr>
          <w:rFonts w:cs="Simplified Arabic"/>
          <w:b/>
          <w:bCs/>
          <w:vertAlign w:val="superscript"/>
          <w:rtl/>
        </w:rPr>
        <w:t>)</w:t>
      </w:r>
      <w:r w:rsidRPr="00864169">
        <w:rPr>
          <w:rFonts w:cs="Simplified Arabic"/>
          <w:rtl/>
        </w:rPr>
        <w:t xml:space="preserve">. </w:t>
      </w:r>
    </w:p>
    <w:p w:rsidR="00944122" w:rsidRPr="00864169" w:rsidRDefault="00944122" w:rsidP="00944122">
      <w:pPr>
        <w:jc w:val="both"/>
        <w:rPr>
          <w:rFonts w:cs="Simplified Arabic" w:hint="cs"/>
          <w:b/>
          <w:bCs/>
          <w:rtl/>
        </w:rPr>
      </w:pPr>
      <w:r w:rsidRPr="00864169">
        <w:rPr>
          <w:rFonts w:cs="Simplified Arabic" w:hint="cs"/>
          <w:rtl/>
        </w:rPr>
        <w:t xml:space="preserve"> </w:t>
      </w:r>
      <w:r w:rsidRPr="00864169">
        <w:rPr>
          <w:rFonts w:cs="Simplified Arabic"/>
          <w:rtl/>
        </w:rPr>
        <w:t xml:space="preserve"> </w:t>
      </w:r>
      <w:r w:rsidRPr="00864169">
        <w:rPr>
          <w:rFonts w:cs="Simplified Arabic" w:hint="cs"/>
          <w:b/>
          <w:bCs/>
          <w:rtl/>
        </w:rPr>
        <w:t>الوثيقة الثانية :</w:t>
      </w:r>
      <w:r w:rsidRPr="00864169">
        <w:rPr>
          <w:rFonts w:cs="Simplified Arabic"/>
          <w:rtl/>
        </w:rPr>
        <w:t xml:space="preserve"> أقدمت إدارة الرئيس </w:t>
      </w:r>
      <w:r w:rsidRPr="00864169">
        <w:rPr>
          <w:rFonts w:cs="Simplified Arabic" w:hint="cs"/>
          <w:rtl/>
        </w:rPr>
        <w:t>"</w:t>
      </w:r>
      <w:r w:rsidRPr="00864169">
        <w:rPr>
          <w:rFonts w:cs="Simplified Arabic"/>
          <w:rtl/>
        </w:rPr>
        <w:t>بوش الابن</w:t>
      </w:r>
      <w:r w:rsidRPr="00864169">
        <w:rPr>
          <w:rFonts w:cs="Simplified Arabic" w:hint="cs"/>
          <w:rtl/>
        </w:rPr>
        <w:t>"</w:t>
      </w:r>
      <w:r w:rsidRPr="00864169">
        <w:rPr>
          <w:rFonts w:cs="Simplified Arabic"/>
          <w:rtl/>
        </w:rPr>
        <w:t xml:space="preserve"> بإصدار وثيقة " إستراتيجية الأمن القومي </w:t>
      </w:r>
      <w:r w:rsidRPr="00864169">
        <w:rPr>
          <w:rFonts w:cs="Simplified Arabic" w:hint="cs"/>
          <w:rtl/>
        </w:rPr>
        <w:t>الأميركية</w:t>
      </w:r>
      <w:r w:rsidRPr="00864169">
        <w:rPr>
          <w:rFonts w:cs="Simplified Arabic"/>
          <w:b/>
          <w:bCs/>
          <w:rtl/>
        </w:rPr>
        <w:t xml:space="preserve"> </w:t>
      </w:r>
      <w:r w:rsidRPr="00864169">
        <w:rPr>
          <w:rFonts w:cs="Simplified Arabic"/>
          <w:rtl/>
        </w:rPr>
        <w:t xml:space="preserve">الثانية " في 16 آذار (مارس ) 2006 . وقد </w:t>
      </w:r>
      <w:r w:rsidRPr="00864169">
        <w:rPr>
          <w:rFonts w:cs="Simplified Arabic" w:hint="cs"/>
          <w:rtl/>
        </w:rPr>
        <w:t>إ</w:t>
      </w:r>
      <w:r w:rsidRPr="00864169">
        <w:rPr>
          <w:rFonts w:cs="Simplified Arabic"/>
          <w:rtl/>
        </w:rPr>
        <w:t>نطلقت هذه الإستراتيجية  لتحقيق عدة</w:t>
      </w:r>
      <w:r w:rsidRPr="00864169">
        <w:rPr>
          <w:rFonts w:cs="Simplified Arabic" w:hint="cs"/>
          <w:rtl/>
        </w:rPr>
        <w:t xml:space="preserve"> أهداف</w:t>
      </w:r>
      <w:r w:rsidRPr="00864169">
        <w:rPr>
          <w:rFonts w:cs="Simplified Arabic"/>
          <w:rtl/>
        </w:rPr>
        <w:t xml:space="preserve"> أهمها  " إن أميركا في حالة حرب لدحر الإرهاب ، دولا وجماعات </w:t>
      </w:r>
      <w:r w:rsidRPr="00864169">
        <w:rPr>
          <w:rFonts w:cs="Simplified Arabic"/>
          <w:rtl/>
        </w:rPr>
        <w:lastRenderedPageBreak/>
        <w:t>وإفراد</w:t>
      </w:r>
      <w:r w:rsidRPr="00864169">
        <w:rPr>
          <w:rFonts w:cs="Simplified Arabic" w:hint="cs"/>
          <w:rtl/>
        </w:rPr>
        <w:t>اً</w:t>
      </w:r>
      <w:r w:rsidRPr="00864169">
        <w:rPr>
          <w:rFonts w:cs="Simplified Arabic"/>
          <w:rtl/>
        </w:rPr>
        <w:t xml:space="preserve"> ، وتهدف إلى نشر الديمقراطية  للحفاظ على </w:t>
      </w:r>
      <w:r w:rsidRPr="00864169">
        <w:rPr>
          <w:rFonts w:cs="Simplified Arabic" w:hint="cs"/>
          <w:rtl/>
        </w:rPr>
        <w:t>أ</w:t>
      </w:r>
      <w:r w:rsidRPr="00864169">
        <w:rPr>
          <w:rFonts w:cs="Simplified Arabic"/>
          <w:rtl/>
        </w:rPr>
        <w:t xml:space="preserve">من الشعب الأمريكي ، وهذا يتطلب  البقاء في حالة هجوم ،وحتى هزيمة الإرهابيين خارج الأراضي </w:t>
      </w:r>
      <w:r w:rsidRPr="00864169">
        <w:rPr>
          <w:rFonts w:cs="Simplified Arabic" w:hint="cs"/>
          <w:rtl/>
        </w:rPr>
        <w:t>الأميركية</w:t>
      </w:r>
      <w:r w:rsidRPr="00864169">
        <w:rPr>
          <w:rFonts w:cs="Simplified Arabic"/>
          <w:rtl/>
        </w:rPr>
        <w:t xml:space="preserve"> </w:t>
      </w:r>
      <w:r w:rsidRPr="00864169">
        <w:rPr>
          <w:rFonts w:cs="Simplified Arabic" w:hint="cs"/>
          <w:rtl/>
        </w:rPr>
        <w:t>كي</w:t>
      </w:r>
      <w:r w:rsidRPr="00864169">
        <w:rPr>
          <w:rFonts w:cs="Simplified Arabic"/>
          <w:rtl/>
        </w:rPr>
        <w:t xml:space="preserve"> لا</w:t>
      </w:r>
      <w:r w:rsidRPr="00864169">
        <w:rPr>
          <w:rFonts w:cs="Simplified Arabic" w:hint="cs"/>
          <w:rtl/>
        </w:rPr>
        <w:t xml:space="preserve"> </w:t>
      </w:r>
      <w:r w:rsidRPr="00864169">
        <w:rPr>
          <w:rFonts w:cs="Simplified Arabic"/>
          <w:rtl/>
        </w:rPr>
        <w:t xml:space="preserve">تضطر أميركا لمواجهتهم على أراضيها " . كما تضمنت الوثيقة توضيح مبررات الحرب على العراق من وجهة النظر </w:t>
      </w:r>
      <w:r w:rsidRPr="00864169">
        <w:rPr>
          <w:rFonts w:cs="Simplified Arabic" w:hint="cs"/>
          <w:rtl/>
        </w:rPr>
        <w:t>الأميركية</w:t>
      </w:r>
      <w:r w:rsidRPr="00864169">
        <w:rPr>
          <w:rFonts w:cs="Simplified Arabic"/>
          <w:rtl/>
        </w:rPr>
        <w:t xml:space="preserve"> ، إلى جانب إعلان  المخاوف </w:t>
      </w:r>
      <w:r w:rsidRPr="00864169">
        <w:rPr>
          <w:rFonts w:cs="Simplified Arabic" w:hint="cs"/>
          <w:rtl/>
        </w:rPr>
        <w:t>الأميركية</w:t>
      </w:r>
      <w:r w:rsidRPr="00864169">
        <w:rPr>
          <w:rFonts w:cs="Simplified Arabic"/>
          <w:rtl/>
        </w:rPr>
        <w:t xml:space="preserve"> من النظام الإيراني  والذي وصفته بكونه يدعم الإرهاب ويهدد </w:t>
      </w:r>
      <w:r w:rsidRPr="00864169">
        <w:rPr>
          <w:rFonts w:cs="Simplified Arabic" w:hint="cs"/>
          <w:rtl/>
        </w:rPr>
        <w:t>(</w:t>
      </w:r>
      <w:r w:rsidRPr="00864169">
        <w:rPr>
          <w:rFonts w:cs="Simplified Arabic"/>
          <w:rtl/>
        </w:rPr>
        <w:t>إسرائيل</w:t>
      </w:r>
      <w:r w:rsidRPr="00864169">
        <w:rPr>
          <w:rFonts w:cs="Simplified Arabic" w:hint="cs"/>
          <w:rtl/>
        </w:rPr>
        <w:t>)</w:t>
      </w:r>
      <w:r w:rsidRPr="00864169">
        <w:rPr>
          <w:rFonts w:cs="Simplified Arabic"/>
          <w:rtl/>
        </w:rPr>
        <w:t xml:space="preserve"> ويحاول نسف السلام في الشرق</w:t>
      </w:r>
      <w:r w:rsidRPr="00864169">
        <w:rPr>
          <w:rFonts w:cs="Simplified Arabic" w:hint="cs"/>
          <w:rtl/>
        </w:rPr>
        <w:t xml:space="preserve"> </w:t>
      </w:r>
      <w:r w:rsidRPr="00864169">
        <w:rPr>
          <w:rFonts w:cs="Simplified Arabic"/>
          <w:rtl/>
        </w:rPr>
        <w:t xml:space="preserve"> </w:t>
      </w:r>
      <w:r w:rsidRPr="00864169">
        <w:rPr>
          <w:rFonts w:cs="Simplified Arabic" w:hint="cs"/>
          <w:rtl/>
        </w:rPr>
        <w:t>الأوسط</w:t>
      </w:r>
      <w:r w:rsidRPr="00864169">
        <w:rPr>
          <w:rFonts w:cs="Simplified Arabic"/>
          <w:rtl/>
        </w:rPr>
        <w:t xml:space="preserve"> </w:t>
      </w:r>
      <w:r w:rsidRPr="00864169">
        <w:rPr>
          <w:rFonts w:cs="Simplified Arabic"/>
          <w:b/>
          <w:bCs/>
          <w:vertAlign w:val="superscript"/>
          <w:rtl/>
        </w:rPr>
        <w:t>(</w:t>
      </w:r>
      <w:r w:rsidRPr="00864169">
        <w:rPr>
          <w:rStyle w:val="FootnoteReference"/>
          <w:rFonts w:cs="Simplified Arabic"/>
          <w:b/>
          <w:bCs/>
          <w:rtl/>
        </w:rPr>
        <w:footnoteReference w:id="974"/>
      </w:r>
      <w:r w:rsidRPr="00864169">
        <w:rPr>
          <w:rFonts w:cs="Simplified Arabic"/>
          <w:b/>
          <w:bCs/>
          <w:vertAlign w:val="superscript"/>
          <w:rtl/>
        </w:rPr>
        <w:t>)</w:t>
      </w:r>
      <w:r w:rsidRPr="00864169">
        <w:rPr>
          <w:rFonts w:cs="Simplified Arabic"/>
          <w:rtl/>
        </w:rPr>
        <w:t>.</w:t>
      </w:r>
    </w:p>
    <w:p w:rsidR="00944122" w:rsidRPr="00864169" w:rsidRDefault="00944122" w:rsidP="00944122">
      <w:pPr>
        <w:jc w:val="lowKashida"/>
        <w:rPr>
          <w:rFonts w:cs="Simplified Arabic" w:hint="cs"/>
          <w:rtl/>
        </w:rPr>
      </w:pPr>
      <w:r w:rsidRPr="00864169">
        <w:rPr>
          <w:rFonts w:cs="Simplified Arabic" w:hint="cs"/>
          <w:b/>
          <w:bCs/>
          <w:rtl/>
        </w:rPr>
        <w:t xml:space="preserve">الوثيقة الثالثة </w:t>
      </w:r>
      <w:r w:rsidRPr="00864169">
        <w:rPr>
          <w:rFonts w:cs="Simplified Arabic" w:hint="cs"/>
          <w:rtl/>
        </w:rPr>
        <w:t>:</w:t>
      </w:r>
      <w:r w:rsidRPr="00864169">
        <w:rPr>
          <w:rFonts w:cs="Simplified Arabic"/>
          <w:rtl/>
        </w:rPr>
        <w:t xml:space="preserve"> </w:t>
      </w:r>
      <w:r w:rsidRPr="00864169">
        <w:rPr>
          <w:rFonts w:cs="Simplified Arabic" w:hint="cs"/>
          <w:rtl/>
        </w:rPr>
        <w:t>بدلاً من الاختيار بين القوتين "الصلبة " و" الناعمة " تبنى باراك أوباما نظرية "جوزيف .س.ناي " ، والتي أصبحت أساس (( مبادرة القوة الذكية )) ، وربما يجدر بنا عند هذهِ النقطة أن نتأمل وجهة نظر أوباما الخاصة بالسياسة الدولية  ، حيث  أن نهج أوباما الدولي كان ولا يزال بصفة عامة ، قائماً على أساس إحدى النظريات التي وضُِعت قبل وقت طويل من توليه الرئاسة الأميركية . وهي نظرية عالم السياسة " جوزيف .س.ناي " الذي خرج بها خلال مناظرته الشهيرة ضد المؤرخ " بول كندي" صاحب نظرية "انحطاط الأمم" ، ثم واصل تنقيحها بعد ذلك على مرّ السنين بعد انتخاب جورج</w:t>
      </w:r>
      <w:r>
        <w:rPr>
          <w:rFonts w:cs="Simplified Arabic" w:hint="cs"/>
          <w:rtl/>
        </w:rPr>
        <w:t xml:space="preserve"> بوش للرئاسة عام 2000</w:t>
      </w:r>
      <w:r w:rsidRPr="00864169">
        <w:rPr>
          <w:rFonts w:cs="Simplified Arabic" w:hint="cs"/>
          <w:rtl/>
        </w:rPr>
        <w:t>. وهي واحدة من نظريات القوة التي تدور حول كيفية الجمع بين أساليب " القوة الصلب</w:t>
      </w:r>
      <w:r w:rsidRPr="00864169">
        <w:rPr>
          <w:rFonts w:cs="Simplified Arabic" w:hint="eastAsia"/>
          <w:rtl/>
        </w:rPr>
        <w:t>ة</w:t>
      </w:r>
      <w:r w:rsidRPr="00864169">
        <w:rPr>
          <w:rFonts w:cs="Simplified Arabic" w:hint="cs"/>
          <w:rtl/>
        </w:rPr>
        <w:t xml:space="preserve"> " وأساليب " القوة الناعمة" في إستراتيجية واحدة أطلق عليها ناي اسم "الإستراتيجية</w:t>
      </w:r>
      <w:r>
        <w:rPr>
          <w:rFonts w:cs="Simplified Arabic" w:hint="cs"/>
          <w:rtl/>
        </w:rPr>
        <w:t xml:space="preserve"> الرابحة</w:t>
      </w:r>
      <w:r w:rsidRPr="00864169">
        <w:rPr>
          <w:rFonts w:cs="Simplified Arabic" w:hint="cs"/>
          <w:rtl/>
        </w:rPr>
        <w:t xml:space="preserve">"، والتي أضحت تعرف منذ عام 2007 بمبادرة القوة الذكية </w:t>
      </w:r>
      <w:r w:rsidRPr="00864169">
        <w:rPr>
          <w:rFonts w:cs="Simplified Arabic" w:hint="cs"/>
          <w:b/>
          <w:bCs/>
          <w:vertAlign w:val="superscript"/>
          <w:rtl/>
        </w:rPr>
        <w:t>(</w:t>
      </w:r>
      <w:r w:rsidRPr="00864169">
        <w:rPr>
          <w:rStyle w:val="FootnoteReference"/>
          <w:rFonts w:cs="Simplified Arabic"/>
          <w:b/>
          <w:bCs/>
          <w:rtl/>
        </w:rPr>
        <w:footnoteReference w:id="975"/>
      </w:r>
      <w:r w:rsidRPr="00864169">
        <w:rPr>
          <w:rFonts w:cs="Simplified Arabic" w:hint="cs"/>
          <w:b/>
          <w:bCs/>
          <w:vertAlign w:val="superscript"/>
          <w:rtl/>
        </w:rPr>
        <w:t>)</w:t>
      </w:r>
      <w:r w:rsidRPr="00864169">
        <w:rPr>
          <w:rFonts w:cs="Simplified Arabic" w:hint="cs"/>
          <w:rtl/>
        </w:rPr>
        <w:t xml:space="preserve"> .</w:t>
      </w:r>
    </w:p>
    <w:p w:rsidR="00944122" w:rsidRPr="00864169" w:rsidRDefault="00944122" w:rsidP="00944122">
      <w:pPr>
        <w:jc w:val="lowKashida"/>
        <w:rPr>
          <w:rFonts w:cs="Simplified Arabic"/>
          <w:rtl/>
        </w:rPr>
      </w:pPr>
      <w:r w:rsidRPr="00864169">
        <w:rPr>
          <w:rFonts w:cs="Simplified Arabic" w:hint="cs"/>
          <w:rtl/>
        </w:rPr>
        <w:t xml:space="preserve">   وقد استطاعت إدارة أوباما الجمع بين القوتين ، الناعمة والصلبة ، في حزمة متناسقة للسياسة الخارجية كأساس لصياغة إستراتيجيته الأمنية  .وقد جاء</w:t>
      </w:r>
      <w:r w:rsidRPr="00864169">
        <w:rPr>
          <w:rFonts w:cs="Simplified Arabic" w:hint="eastAsia"/>
          <w:rtl/>
        </w:rPr>
        <w:t>ت</w:t>
      </w:r>
      <w:r w:rsidRPr="00864169">
        <w:rPr>
          <w:rFonts w:cs="Simplified Arabic"/>
          <w:rtl/>
        </w:rPr>
        <w:t xml:space="preserve"> إستراتيجية الأمن القومي الأميركي الثالثة والتي أصدرها الرئيس</w:t>
      </w:r>
      <w:r w:rsidRPr="00864169">
        <w:rPr>
          <w:rFonts w:cs="Simplified Arabic" w:hint="cs"/>
          <w:rtl/>
        </w:rPr>
        <w:t>"</w:t>
      </w:r>
      <w:r w:rsidRPr="00864169">
        <w:rPr>
          <w:rFonts w:cs="Simplified Arabic"/>
          <w:rtl/>
        </w:rPr>
        <w:t xml:space="preserve"> باراك </w:t>
      </w:r>
      <w:r w:rsidRPr="00864169">
        <w:rPr>
          <w:rFonts w:cs="Simplified Arabic" w:hint="cs"/>
          <w:rtl/>
        </w:rPr>
        <w:t>أوباما"</w:t>
      </w:r>
      <w:r w:rsidRPr="00864169">
        <w:rPr>
          <w:rFonts w:cs="Simplified Arabic"/>
          <w:rtl/>
        </w:rPr>
        <w:t xml:space="preserve"> في  27 أيار (مايو)  2010</w:t>
      </w:r>
      <w:r w:rsidRPr="00864169">
        <w:rPr>
          <w:rFonts w:cs="Simplified Arabic" w:hint="cs"/>
          <w:rtl/>
        </w:rPr>
        <w:t xml:space="preserve">لتعتمد </w:t>
      </w:r>
      <w:r w:rsidRPr="00864169">
        <w:rPr>
          <w:rFonts w:cs="Simplified Arabic"/>
          <w:rtl/>
        </w:rPr>
        <w:t xml:space="preserve"> ذات  الأسلوب الذي أُعّدت به إستراتيجية الأمن القومي في عهد الرئيس</w:t>
      </w:r>
      <w:r w:rsidRPr="00864169">
        <w:rPr>
          <w:rFonts w:cs="Simplified Arabic" w:hint="cs"/>
          <w:rtl/>
        </w:rPr>
        <w:t>"</w:t>
      </w:r>
      <w:r w:rsidRPr="00864169">
        <w:rPr>
          <w:rFonts w:cs="Simplified Arabic"/>
          <w:rtl/>
        </w:rPr>
        <w:t>جورج بوش الابن</w:t>
      </w:r>
      <w:r w:rsidRPr="00864169">
        <w:rPr>
          <w:rFonts w:cs="Simplified Arabic" w:hint="cs"/>
          <w:rtl/>
        </w:rPr>
        <w:t>"</w:t>
      </w:r>
      <w:r w:rsidRPr="00864169">
        <w:rPr>
          <w:rFonts w:cs="Simplified Arabic"/>
          <w:rtl/>
        </w:rPr>
        <w:t xml:space="preserve">  ، من حيث اعتمادها على أفكار وخطابات الرئيس الأميركي الجديد </w:t>
      </w:r>
      <w:r w:rsidRPr="00864169">
        <w:rPr>
          <w:rFonts w:cs="Simplified Arabic" w:hint="cs"/>
          <w:rtl/>
        </w:rPr>
        <w:t>"</w:t>
      </w:r>
      <w:r w:rsidRPr="00864169">
        <w:rPr>
          <w:rFonts w:cs="Simplified Arabic"/>
          <w:rtl/>
        </w:rPr>
        <w:t xml:space="preserve">باراك </w:t>
      </w:r>
      <w:r w:rsidRPr="00864169">
        <w:rPr>
          <w:rFonts w:cs="Simplified Arabic" w:hint="cs"/>
          <w:rtl/>
        </w:rPr>
        <w:t>أوباما</w:t>
      </w:r>
      <w:r w:rsidRPr="00864169">
        <w:rPr>
          <w:rFonts w:cs="Simplified Arabic"/>
          <w:rtl/>
        </w:rPr>
        <w:t xml:space="preserve"> </w:t>
      </w:r>
      <w:r w:rsidRPr="00864169">
        <w:rPr>
          <w:rFonts w:cs="Simplified Arabic" w:hint="cs"/>
          <w:rtl/>
        </w:rPr>
        <w:t>"</w:t>
      </w:r>
      <w:r w:rsidRPr="00864169">
        <w:rPr>
          <w:rFonts w:cs="Simplified Arabic"/>
          <w:rtl/>
        </w:rPr>
        <w:t xml:space="preserve"> منذُ انتخابه في عام 2009 ، إلا إنها تختلفُ عن سابقتها من حيث َمضامينها وأهدافها والجهة التي أصدرتها (البيت الأبيض ) باسم إستراتيجية الأمن القومي الأميركي . وقد تضمنت الآتي : </w:t>
      </w:r>
    </w:p>
    <w:p w:rsidR="00944122" w:rsidRPr="00864169" w:rsidRDefault="00944122" w:rsidP="00944122">
      <w:pPr>
        <w:ind w:hanging="154"/>
        <w:jc w:val="lowKashida"/>
        <w:rPr>
          <w:rFonts w:cs="Simplified Arabic" w:hint="cs"/>
          <w:rtl/>
        </w:rPr>
      </w:pPr>
      <w:r w:rsidRPr="00864169">
        <w:rPr>
          <w:rFonts w:cs="Simplified Arabic" w:hint="cs"/>
          <w:b/>
          <w:bCs/>
          <w:rtl/>
        </w:rPr>
        <w:t>اولاً:</w:t>
      </w:r>
      <w:r w:rsidRPr="00864169">
        <w:rPr>
          <w:rFonts w:cs="Simplified Arabic"/>
          <w:b/>
          <w:bCs/>
          <w:rtl/>
        </w:rPr>
        <w:t xml:space="preserve"> أهداف </w:t>
      </w:r>
      <w:r w:rsidRPr="00864169">
        <w:rPr>
          <w:rFonts w:cs="Simplified Arabic" w:hint="cs"/>
          <w:b/>
          <w:bCs/>
          <w:rtl/>
        </w:rPr>
        <w:t>الإستراتيجية الأميركية الجديدة :</w:t>
      </w:r>
    </w:p>
    <w:p w:rsidR="00944122" w:rsidRPr="00864169" w:rsidRDefault="00944122" w:rsidP="00944122">
      <w:pPr>
        <w:jc w:val="lowKashida"/>
        <w:rPr>
          <w:rFonts w:cs="Simplified Arabic"/>
          <w:rtl/>
        </w:rPr>
      </w:pPr>
      <w:r w:rsidRPr="00864169">
        <w:rPr>
          <w:rFonts w:cs="Simplified Arabic" w:hint="cs"/>
          <w:rtl/>
        </w:rPr>
        <w:t xml:space="preserve">      </w:t>
      </w:r>
      <w:r w:rsidRPr="00864169">
        <w:rPr>
          <w:rFonts w:cs="Simplified Arabic"/>
          <w:rtl/>
        </w:rPr>
        <w:t xml:space="preserve">أكدت الوثيقة على ضرورة  قيام الولايات المتحدة </w:t>
      </w:r>
      <w:r w:rsidRPr="00864169">
        <w:rPr>
          <w:rFonts w:cs="Simplified Arabic" w:hint="cs"/>
          <w:rtl/>
        </w:rPr>
        <w:t>الأميركية</w:t>
      </w:r>
      <w:r w:rsidRPr="00864169">
        <w:rPr>
          <w:rFonts w:cs="Simplified Arabic"/>
          <w:rtl/>
        </w:rPr>
        <w:t xml:space="preserve"> بتجديد (</w:t>
      </w:r>
      <w:r w:rsidRPr="00864169">
        <w:rPr>
          <w:rFonts w:cs="Simplified Arabic"/>
        </w:rPr>
        <w:t>Renew</w:t>
      </w:r>
      <w:r w:rsidRPr="00864169">
        <w:rPr>
          <w:rFonts w:cs="Simplified Arabic" w:hint="cs"/>
          <w:rtl/>
        </w:rPr>
        <w:t>)</w:t>
      </w:r>
      <w:r w:rsidRPr="00864169">
        <w:rPr>
          <w:rFonts w:cs="Simplified Arabic"/>
          <w:rtl/>
        </w:rPr>
        <w:t xml:space="preserve"> قيادتها للعالم من خلال بناء وتطوير مصادر قوتها وتأثيرها ، ولاسيما و</w:t>
      </w:r>
      <w:r w:rsidRPr="00864169">
        <w:rPr>
          <w:rFonts w:cs="Simplified Arabic" w:hint="cs"/>
          <w:rtl/>
        </w:rPr>
        <w:t>أ</w:t>
      </w:r>
      <w:r w:rsidRPr="00864169">
        <w:rPr>
          <w:rFonts w:cs="Simplified Arabic"/>
          <w:rtl/>
        </w:rPr>
        <w:t xml:space="preserve">ن الأمن القومي الأميركي يعتمد على القدرات </w:t>
      </w:r>
      <w:r w:rsidRPr="00864169">
        <w:rPr>
          <w:rFonts w:cs="Simplified Arabic" w:hint="cs"/>
          <w:rtl/>
        </w:rPr>
        <w:t>الأميركية</w:t>
      </w:r>
      <w:r w:rsidRPr="00864169">
        <w:rPr>
          <w:rFonts w:cs="Simplified Arabic"/>
          <w:rtl/>
        </w:rPr>
        <w:t xml:space="preserve"> ، وبما يحرك الخاصية </w:t>
      </w:r>
      <w:r w:rsidRPr="00864169">
        <w:rPr>
          <w:rFonts w:cs="Simplified Arabic" w:hint="cs"/>
          <w:rtl/>
        </w:rPr>
        <w:t>الأميركية</w:t>
      </w:r>
      <w:r w:rsidRPr="00864169">
        <w:rPr>
          <w:rFonts w:cs="Simplified Arabic"/>
          <w:rtl/>
        </w:rPr>
        <w:t xml:space="preserve"> المتفردة (</w:t>
      </w:r>
      <w:r w:rsidRPr="00864169">
        <w:rPr>
          <w:rFonts w:cs="Simplified Arabic"/>
        </w:rPr>
        <w:t>Unique</w:t>
      </w:r>
      <w:r w:rsidRPr="00864169">
        <w:rPr>
          <w:rFonts w:cs="Simplified Arabic"/>
          <w:rtl/>
        </w:rPr>
        <w:t xml:space="preserve">)  وذلك لاعتماد الأمن العالمي على قوة واستجابة القيادة </w:t>
      </w:r>
      <w:r w:rsidRPr="00864169">
        <w:rPr>
          <w:rFonts w:cs="Simplified Arabic" w:hint="cs"/>
          <w:rtl/>
        </w:rPr>
        <w:t>الأميركية</w:t>
      </w:r>
      <w:r w:rsidRPr="00864169">
        <w:rPr>
          <w:rFonts w:cs="Simplified Arabic"/>
          <w:rtl/>
        </w:rPr>
        <w:t xml:space="preserve"> ، التي تعتمد على الجيش والاقتصاد  والقيم الأخلاقية  وينبغي على الولايات المتحدة </w:t>
      </w:r>
      <w:r w:rsidRPr="00864169">
        <w:rPr>
          <w:rFonts w:cs="Simplified Arabic" w:hint="cs"/>
          <w:rtl/>
        </w:rPr>
        <w:t>الأميركية</w:t>
      </w:r>
      <w:r w:rsidRPr="00864169">
        <w:rPr>
          <w:rFonts w:cs="Simplified Arabic"/>
          <w:rtl/>
        </w:rPr>
        <w:t xml:space="preserve"> أن تتكيف وتتواءم مع تقدم المصالح </w:t>
      </w:r>
      <w:r w:rsidRPr="00864169">
        <w:rPr>
          <w:rFonts w:cs="Simplified Arabic" w:hint="cs"/>
          <w:rtl/>
        </w:rPr>
        <w:t>الأميركية</w:t>
      </w:r>
      <w:r w:rsidRPr="00864169">
        <w:rPr>
          <w:rFonts w:cs="Simplified Arabic"/>
          <w:rtl/>
        </w:rPr>
        <w:t xml:space="preserve"> والتي تتطلب  تحقيق الأهداف الآتي</w:t>
      </w:r>
      <w:r w:rsidRPr="00864169">
        <w:rPr>
          <w:rFonts w:cs="Simplified Arabic" w:hint="cs"/>
          <w:rtl/>
        </w:rPr>
        <w:t>ة</w:t>
      </w:r>
      <w:r w:rsidRPr="00864169">
        <w:rPr>
          <w:rFonts w:cs="Simplified Arabic"/>
          <w:rtl/>
        </w:rPr>
        <w:t xml:space="preserve"> : </w:t>
      </w:r>
    </w:p>
    <w:p w:rsidR="00944122" w:rsidRPr="00864169" w:rsidRDefault="00944122" w:rsidP="00944122">
      <w:pPr>
        <w:jc w:val="lowKashida"/>
        <w:rPr>
          <w:rFonts w:cs="Simplified Arabic" w:hint="cs"/>
          <w:rtl/>
        </w:rPr>
      </w:pPr>
      <w:r w:rsidRPr="00864169">
        <w:rPr>
          <w:rFonts w:cs="Simplified Arabic"/>
          <w:b/>
          <w:bCs/>
          <w:rtl/>
        </w:rPr>
        <w:t>أ‌.</w:t>
      </w:r>
      <w:r w:rsidRPr="00864169">
        <w:rPr>
          <w:rFonts w:cs="Simplified Arabic" w:hint="cs"/>
          <w:b/>
          <w:bCs/>
          <w:rtl/>
        </w:rPr>
        <w:t xml:space="preserve"> </w:t>
      </w:r>
      <w:r w:rsidRPr="00864169">
        <w:rPr>
          <w:rFonts w:cs="Simplified Arabic"/>
          <w:b/>
          <w:bCs/>
          <w:rtl/>
        </w:rPr>
        <w:t xml:space="preserve">تحقيق الأمن القومي ( </w:t>
      </w:r>
      <w:r w:rsidRPr="00864169">
        <w:rPr>
          <w:rFonts w:cs="Simplified Arabic"/>
          <w:b/>
          <w:bCs/>
        </w:rPr>
        <w:t>National Security</w:t>
      </w:r>
      <w:r w:rsidRPr="00864169">
        <w:rPr>
          <w:rFonts w:cs="Simplified Arabic"/>
          <w:b/>
          <w:bCs/>
          <w:rtl/>
        </w:rPr>
        <w:t>):</w:t>
      </w:r>
      <w:r w:rsidRPr="00864169">
        <w:rPr>
          <w:rFonts w:cs="Simplified Arabic"/>
          <w:rtl/>
        </w:rPr>
        <w:t xml:space="preserve">  وذلك بضمان أمن الولايات المتحدة </w:t>
      </w:r>
      <w:r w:rsidRPr="00864169">
        <w:rPr>
          <w:rFonts w:cs="Simplified Arabic" w:hint="cs"/>
          <w:rtl/>
        </w:rPr>
        <w:t>الأميركية</w:t>
      </w:r>
      <w:r w:rsidRPr="00864169">
        <w:rPr>
          <w:rFonts w:cs="Simplified Arabic"/>
          <w:rtl/>
        </w:rPr>
        <w:t xml:space="preserve"> ، ومواطنيها ، وحلفائها وشركائها . وقد حدد الرئيس </w:t>
      </w:r>
      <w:r w:rsidRPr="00864169">
        <w:rPr>
          <w:rFonts w:cs="Simplified Arabic" w:hint="cs"/>
          <w:rtl/>
        </w:rPr>
        <w:t>"أوباما)</w:t>
      </w:r>
      <w:r w:rsidRPr="00864169">
        <w:rPr>
          <w:rFonts w:cs="Simplified Arabic"/>
          <w:rtl/>
        </w:rPr>
        <w:t xml:space="preserve"> ذلك في مقدمة الوثيقة بوصفه لهذا الهدف بقوله : " لمدة ُتقارب العقد ، تخوض بلادنا حرباً مع شبكة ُمترامية الإطراف من العنف والكراهية . وحتى ونحن ننهي حرباً في العراق ف</w:t>
      </w:r>
      <w:r w:rsidRPr="00864169">
        <w:rPr>
          <w:rFonts w:cs="Simplified Arabic" w:hint="cs"/>
          <w:rtl/>
        </w:rPr>
        <w:t>أ</w:t>
      </w:r>
      <w:r w:rsidRPr="00864169">
        <w:rPr>
          <w:rFonts w:cs="Simplified Arabic"/>
          <w:rtl/>
        </w:rPr>
        <w:t xml:space="preserve">ن جيشنا قد دُعي إلى تجديد التركيز على أفغانستان كجزء من التزامنا وتعهدنا </w:t>
      </w:r>
      <w:r w:rsidRPr="00864169">
        <w:rPr>
          <w:rFonts w:cs="Simplified Arabic" w:hint="cs"/>
          <w:rtl/>
        </w:rPr>
        <w:t>بتعويق وتفكيك</w:t>
      </w:r>
      <w:r w:rsidRPr="00864169">
        <w:rPr>
          <w:rFonts w:cs="Simplified Arabic"/>
          <w:rtl/>
        </w:rPr>
        <w:t xml:space="preserve"> ودحر</w:t>
      </w:r>
      <w:r w:rsidRPr="00864169">
        <w:rPr>
          <w:rFonts w:cs="Simplified Arabic"/>
        </w:rPr>
        <w:t xml:space="preserve"> </w:t>
      </w:r>
      <w:r w:rsidRPr="00864169">
        <w:rPr>
          <w:rFonts w:cs="Simplified Arabic" w:hint="cs"/>
          <w:rtl/>
        </w:rPr>
        <w:t>منظمة</w:t>
      </w:r>
      <w:r w:rsidRPr="00864169">
        <w:rPr>
          <w:rFonts w:cs="Simplified Arabic"/>
          <w:rtl/>
        </w:rPr>
        <w:t xml:space="preserve"> القاعدة والجماعات المرتبطة بها " </w:t>
      </w:r>
      <w:r w:rsidRPr="00864169">
        <w:rPr>
          <w:rFonts w:cs="Simplified Arabic"/>
          <w:b/>
          <w:bCs/>
          <w:vertAlign w:val="superscript"/>
          <w:rtl/>
        </w:rPr>
        <w:t xml:space="preserve"> (</w:t>
      </w:r>
      <w:r w:rsidRPr="00864169">
        <w:rPr>
          <w:rStyle w:val="FootnoteReference"/>
          <w:rFonts w:cs="Simplified Arabic"/>
          <w:b/>
          <w:bCs/>
          <w:rtl/>
        </w:rPr>
        <w:footnoteReference w:id="976"/>
      </w:r>
      <w:r w:rsidRPr="00864169">
        <w:rPr>
          <w:rFonts w:cs="Simplified Arabic"/>
          <w:b/>
          <w:bCs/>
          <w:vertAlign w:val="superscript"/>
          <w:rtl/>
        </w:rPr>
        <w:t>)</w:t>
      </w:r>
      <w:r w:rsidRPr="00864169">
        <w:rPr>
          <w:rFonts w:cs="Simplified Arabic"/>
          <w:rtl/>
        </w:rPr>
        <w:t xml:space="preserve"> </w:t>
      </w:r>
      <w:r w:rsidRPr="00864169">
        <w:rPr>
          <w:rFonts w:cs="Simplified Arabic" w:hint="cs"/>
          <w:rtl/>
        </w:rPr>
        <w:t>.</w:t>
      </w:r>
    </w:p>
    <w:p w:rsidR="00944122" w:rsidRPr="00864169" w:rsidRDefault="00944122" w:rsidP="00944122">
      <w:pPr>
        <w:jc w:val="lowKashida"/>
        <w:rPr>
          <w:rFonts w:cs="Simplified Arabic" w:hint="cs"/>
          <w:rtl/>
          <w:lang w:bidi="ar-IQ"/>
        </w:rPr>
      </w:pPr>
      <w:r w:rsidRPr="00864169">
        <w:rPr>
          <w:rFonts w:cs="Simplified Arabic"/>
          <w:b/>
          <w:bCs/>
          <w:rtl/>
        </w:rPr>
        <w:lastRenderedPageBreak/>
        <w:t xml:space="preserve">ب‌. تحقيق الازدهار الاقتصادي( </w:t>
      </w:r>
      <w:r w:rsidRPr="00864169">
        <w:rPr>
          <w:rFonts w:cs="Simplified Arabic"/>
          <w:b/>
          <w:bCs/>
        </w:rPr>
        <w:t>Economic prosperity</w:t>
      </w:r>
      <w:r w:rsidRPr="00864169">
        <w:rPr>
          <w:rFonts w:cs="Simplified Arabic"/>
          <w:b/>
          <w:bCs/>
          <w:rtl/>
        </w:rPr>
        <w:t>)</w:t>
      </w:r>
      <w:r w:rsidRPr="00864169">
        <w:rPr>
          <w:rFonts w:cs="Simplified Arabic"/>
          <w:rtl/>
        </w:rPr>
        <w:t xml:space="preserve"> : وذلك من خلال تقوية الابتكارات ، وتنمية الاقتصاد الأميركي في نظام اقتصادي عالمي مفتوح ، وبما يعزز فرص الازدهار الاقتصادي . وقد وصف الرئيس </w:t>
      </w:r>
      <w:r w:rsidRPr="00864169">
        <w:rPr>
          <w:rFonts w:cs="Simplified Arabic" w:hint="cs"/>
          <w:rtl/>
        </w:rPr>
        <w:t>أوباما</w:t>
      </w:r>
      <w:r w:rsidRPr="00864169">
        <w:rPr>
          <w:rFonts w:cs="Simplified Arabic"/>
          <w:rtl/>
        </w:rPr>
        <w:t xml:space="preserve"> ذلك بتأكيده :  " بان إستراتيجيتنا تبدأ بادراك أن قوتنا  ونفوذنا في الخارج يبدآن بالخطوات التي نتخذها في وطننا . يجب </w:t>
      </w:r>
      <w:r>
        <w:rPr>
          <w:rFonts w:cs="Simplified Arabic"/>
          <w:rtl/>
        </w:rPr>
        <w:t>أن ننمي اقتصادنا وان نخفض عجزنا</w:t>
      </w:r>
      <w:r w:rsidRPr="00864169">
        <w:rPr>
          <w:rFonts w:cs="Simplified Arabic"/>
          <w:rtl/>
        </w:rPr>
        <w:t xml:space="preserve">، ويجب أن نعلم أبنائنا التنافس في عالم تكون فيه المعرفة هي </w:t>
      </w:r>
      <w:r>
        <w:rPr>
          <w:rFonts w:cs="Simplified Arabic"/>
          <w:rtl/>
        </w:rPr>
        <w:t>رأس المال. ويكون السوق عالمياً</w:t>
      </w:r>
      <w:r w:rsidRPr="00864169">
        <w:rPr>
          <w:rFonts w:cs="Simplified Arabic"/>
          <w:rtl/>
        </w:rPr>
        <w:t xml:space="preserve">. ويجب أن نطور الطاقة النظيفة التي يمكن أن نمد الصناعة الجديدة </w:t>
      </w:r>
      <w:r w:rsidRPr="00864169">
        <w:rPr>
          <w:rFonts w:cs="Simplified Arabic" w:hint="cs"/>
          <w:rtl/>
        </w:rPr>
        <w:t>بالطاقة وتحلنا</w:t>
      </w:r>
      <w:r w:rsidRPr="00864169">
        <w:rPr>
          <w:rFonts w:cs="Simplified Arabic"/>
          <w:rtl/>
        </w:rPr>
        <w:t xml:space="preserve"> </w:t>
      </w:r>
      <w:r>
        <w:rPr>
          <w:rFonts w:cs="Simplified Arabic"/>
          <w:rtl/>
        </w:rPr>
        <w:t>من الارتباط بالبترول الخارجي</w:t>
      </w:r>
      <w:r w:rsidRPr="00864169">
        <w:rPr>
          <w:rFonts w:cs="Simplified Arabic"/>
          <w:rtl/>
        </w:rPr>
        <w:t>"</w:t>
      </w:r>
      <w:r w:rsidRPr="00864169">
        <w:rPr>
          <w:rFonts w:cs="Simplified Arabic" w:hint="cs"/>
          <w:b/>
          <w:bCs/>
          <w:vertAlign w:val="superscript"/>
          <w:rtl/>
        </w:rPr>
        <w:t>(</w:t>
      </w:r>
      <w:r w:rsidRPr="00864169">
        <w:rPr>
          <w:rStyle w:val="FootnoteReference"/>
          <w:rFonts w:cs="Simplified Arabic"/>
          <w:b/>
          <w:bCs/>
          <w:rtl/>
        </w:rPr>
        <w:footnoteReference w:id="977"/>
      </w:r>
      <w:r w:rsidRPr="00864169">
        <w:rPr>
          <w:rFonts w:cs="Simplified Arabic" w:hint="cs"/>
          <w:b/>
          <w:bCs/>
          <w:vertAlign w:val="superscript"/>
          <w:rtl/>
        </w:rPr>
        <w:t>)</w:t>
      </w:r>
      <w:r w:rsidRPr="00864169">
        <w:rPr>
          <w:rFonts w:cs="Simplified Arabic" w:hint="cs"/>
          <w:rtl/>
        </w:rPr>
        <w:t>.</w:t>
      </w:r>
    </w:p>
    <w:p w:rsidR="00944122" w:rsidRPr="00864169" w:rsidRDefault="00944122" w:rsidP="00944122">
      <w:pPr>
        <w:jc w:val="lowKashida"/>
        <w:rPr>
          <w:rFonts w:cs="Simplified Arabic" w:hint="cs"/>
          <w:rtl/>
          <w:lang w:bidi="ar-IQ"/>
        </w:rPr>
      </w:pPr>
      <w:r w:rsidRPr="00864169">
        <w:rPr>
          <w:rFonts w:cs="Simplified Arabic"/>
          <w:b/>
          <w:bCs/>
          <w:rtl/>
        </w:rPr>
        <w:t>ت‌.احترام القيم الأخلاقية (</w:t>
      </w:r>
      <w:r w:rsidRPr="00864169">
        <w:rPr>
          <w:rFonts w:cs="Simplified Arabic"/>
          <w:b/>
          <w:bCs/>
        </w:rPr>
        <w:t>values</w:t>
      </w:r>
      <w:r w:rsidRPr="00864169">
        <w:rPr>
          <w:rFonts w:cs="Simplified Arabic"/>
          <w:b/>
          <w:bCs/>
          <w:rtl/>
        </w:rPr>
        <w:t xml:space="preserve"> ) </w:t>
      </w:r>
      <w:r w:rsidRPr="00864169">
        <w:rPr>
          <w:rFonts w:cs="Simplified Arabic"/>
          <w:rtl/>
        </w:rPr>
        <w:t>: ذكر الرئيس</w:t>
      </w:r>
      <w:r w:rsidRPr="00864169">
        <w:rPr>
          <w:rFonts w:cs="Simplified Arabic" w:hint="cs"/>
          <w:rtl/>
        </w:rPr>
        <w:t>"</w:t>
      </w:r>
      <w:r w:rsidRPr="00864169">
        <w:rPr>
          <w:rFonts w:cs="Simplified Arabic"/>
          <w:rtl/>
        </w:rPr>
        <w:t xml:space="preserve"> </w:t>
      </w:r>
      <w:r w:rsidRPr="00864169">
        <w:rPr>
          <w:rFonts w:cs="Simplified Arabic" w:hint="cs"/>
          <w:rtl/>
        </w:rPr>
        <w:t>أوباما</w:t>
      </w:r>
      <w:r w:rsidRPr="00864169">
        <w:rPr>
          <w:rFonts w:cs="Simplified Arabic"/>
          <w:rtl/>
        </w:rPr>
        <w:t xml:space="preserve"> </w:t>
      </w:r>
      <w:r w:rsidRPr="00864169">
        <w:rPr>
          <w:rFonts w:cs="Simplified Arabic" w:hint="cs"/>
          <w:rtl/>
        </w:rPr>
        <w:t xml:space="preserve">" </w:t>
      </w:r>
      <w:r w:rsidRPr="00864169">
        <w:rPr>
          <w:rFonts w:cs="Simplified Arabic"/>
          <w:rtl/>
        </w:rPr>
        <w:t>ذلك في مقدمة وثيقة الإستراتيجية  بتأكيده : " بأننا نروج لهذه القيم ب</w:t>
      </w:r>
      <w:r w:rsidRPr="00864169">
        <w:rPr>
          <w:rFonts w:cs="Simplified Arabic" w:hint="cs"/>
          <w:rtl/>
        </w:rPr>
        <w:t>أ</w:t>
      </w:r>
      <w:r w:rsidRPr="00864169">
        <w:rPr>
          <w:rFonts w:cs="Simplified Arabic"/>
          <w:rtl/>
        </w:rPr>
        <w:t>ن نعيشها ، بما في ذلك التزامنا بحكم القانون ، وسوف نعزز المعايير الدولية ونصون هذه الحقوق ، وننشئ الخير والدعم لمن يقاومون القمع . والتزامنا بكرامة الإنسان  تتضمن دعم التنمية ، ولهذا السبب نحن نكافح الفقر والفساد ونرفض فكرة إن ديمومة الأمن والرخاء تتحقق بالتخلي عن الحقوق العالمية</w:t>
      </w:r>
      <w:r>
        <w:rPr>
          <w:rFonts w:cs="Simplified Arabic" w:hint="cs"/>
          <w:rtl/>
        </w:rPr>
        <w:t>-</w:t>
      </w:r>
      <w:r w:rsidRPr="00864169">
        <w:rPr>
          <w:rFonts w:cs="Simplified Arabic"/>
          <w:rtl/>
        </w:rPr>
        <w:t>فالديمقراطية</w:t>
      </w:r>
      <w:r>
        <w:rPr>
          <w:rFonts w:cs="Simplified Arabic" w:hint="cs"/>
          <w:rtl/>
        </w:rPr>
        <w:t>-</w:t>
      </w:r>
      <w:r w:rsidRPr="00864169">
        <w:rPr>
          <w:rFonts w:cs="Simplified Arabic"/>
          <w:rtl/>
        </w:rPr>
        <w:t xml:space="preserve">لا تمثل أنبل ما فينا فحسب ، بل تقف </w:t>
      </w:r>
      <w:r>
        <w:rPr>
          <w:rFonts w:cs="Simplified Arabic"/>
          <w:rtl/>
        </w:rPr>
        <w:t>أيضا سداً في وجه العدوان والظلم</w:t>
      </w:r>
      <w:r w:rsidRPr="00864169">
        <w:rPr>
          <w:rFonts w:cs="Simplified Arabic"/>
          <w:rtl/>
        </w:rPr>
        <w:t xml:space="preserve">، ومساندتنا للحقوق العالمية جوهرية للقيادة </w:t>
      </w:r>
      <w:r w:rsidRPr="00864169">
        <w:rPr>
          <w:rFonts w:cs="Simplified Arabic" w:hint="cs"/>
          <w:rtl/>
        </w:rPr>
        <w:t>الأميركية</w:t>
      </w:r>
      <w:r w:rsidRPr="00864169">
        <w:rPr>
          <w:rFonts w:cs="Simplified Arabic"/>
          <w:rtl/>
        </w:rPr>
        <w:t xml:space="preserve"> ومصدر لقوتنا في أرجاء العالم" </w:t>
      </w:r>
      <w:r w:rsidRPr="00864169">
        <w:rPr>
          <w:rFonts w:cs="Simplified Arabic" w:hint="cs"/>
          <w:b/>
          <w:bCs/>
          <w:vertAlign w:val="superscript"/>
          <w:rtl/>
        </w:rPr>
        <w:t>(</w:t>
      </w:r>
      <w:r w:rsidRPr="00864169">
        <w:rPr>
          <w:rStyle w:val="FootnoteReference"/>
          <w:rFonts w:cs="Simplified Arabic"/>
          <w:b/>
          <w:bCs/>
          <w:rtl/>
        </w:rPr>
        <w:footnoteReference w:id="978"/>
      </w:r>
      <w:r w:rsidRPr="00864169">
        <w:rPr>
          <w:rFonts w:cs="Simplified Arabic" w:hint="cs"/>
          <w:b/>
          <w:bCs/>
          <w:vertAlign w:val="superscript"/>
          <w:rtl/>
        </w:rPr>
        <w:t>)</w:t>
      </w:r>
      <w:r w:rsidRPr="00864169">
        <w:rPr>
          <w:rFonts w:cs="Simplified Arabic" w:hint="cs"/>
          <w:rtl/>
        </w:rPr>
        <w:t xml:space="preserve">. </w:t>
      </w:r>
    </w:p>
    <w:p w:rsidR="00944122" w:rsidRPr="00864169" w:rsidRDefault="00944122" w:rsidP="00944122">
      <w:pPr>
        <w:jc w:val="lowKashida"/>
        <w:rPr>
          <w:rFonts w:cs="Simplified Arabic" w:hint="cs"/>
          <w:rtl/>
        </w:rPr>
      </w:pPr>
      <w:r w:rsidRPr="00864169">
        <w:rPr>
          <w:rFonts w:cs="Simplified Arabic"/>
          <w:b/>
          <w:bCs/>
          <w:rtl/>
        </w:rPr>
        <w:t xml:space="preserve">ث‌. نظام دولي ( </w:t>
      </w:r>
      <w:r w:rsidRPr="00864169">
        <w:rPr>
          <w:rFonts w:cs="Simplified Arabic"/>
          <w:b/>
          <w:bCs/>
        </w:rPr>
        <w:t>International order</w:t>
      </w:r>
      <w:r w:rsidRPr="00864169">
        <w:rPr>
          <w:rFonts w:cs="Simplified Arabic"/>
          <w:b/>
          <w:bCs/>
          <w:rtl/>
        </w:rPr>
        <w:t>)</w:t>
      </w:r>
      <w:r w:rsidRPr="00864169">
        <w:rPr>
          <w:rFonts w:cs="Simplified Arabic"/>
          <w:rtl/>
        </w:rPr>
        <w:t xml:space="preserve"> :</w:t>
      </w:r>
      <w:r w:rsidRPr="00864169">
        <w:rPr>
          <w:rFonts w:cs="Simplified Arabic" w:hint="cs"/>
          <w:rtl/>
        </w:rPr>
        <w:t xml:space="preserve"> </w:t>
      </w:r>
      <w:r w:rsidRPr="00864169">
        <w:rPr>
          <w:rFonts w:cs="Simplified Arabic"/>
          <w:rtl/>
        </w:rPr>
        <w:t xml:space="preserve">تتقدمه القيادة </w:t>
      </w:r>
      <w:r w:rsidRPr="00864169">
        <w:rPr>
          <w:rFonts w:cs="Simplified Arabic" w:hint="cs"/>
          <w:rtl/>
        </w:rPr>
        <w:t>الأميركية</w:t>
      </w:r>
      <w:r w:rsidRPr="00864169">
        <w:rPr>
          <w:rFonts w:cs="Simplified Arabic"/>
          <w:rtl/>
        </w:rPr>
        <w:t xml:space="preserve"> ، وبما يعزز السلام والأمن من خلال تقوية أواصر التعاون لمواجهة التحديات العالمية (</w:t>
      </w:r>
      <w:r w:rsidRPr="00864169">
        <w:rPr>
          <w:rFonts w:cs="Simplified Arabic"/>
        </w:rPr>
        <w:t>Global challenges</w:t>
      </w:r>
      <w:r w:rsidRPr="00864169">
        <w:rPr>
          <w:rFonts w:cs="Simplified Arabic"/>
          <w:rtl/>
        </w:rPr>
        <w:t xml:space="preserve">. إذ أن النظام الدولي الذي تسعى إليه الولايات المتحدة </w:t>
      </w:r>
      <w:r w:rsidRPr="00864169">
        <w:rPr>
          <w:rFonts w:cs="Simplified Arabic" w:hint="cs"/>
          <w:rtl/>
        </w:rPr>
        <w:t>الأميركية</w:t>
      </w:r>
      <w:r w:rsidRPr="00864169">
        <w:rPr>
          <w:rFonts w:cs="Simplified Arabic"/>
          <w:rtl/>
        </w:rPr>
        <w:t xml:space="preserve"> ، هو النظام القادر على </w:t>
      </w:r>
      <w:r>
        <w:rPr>
          <w:rFonts w:cs="Simplified Arabic"/>
          <w:rtl/>
        </w:rPr>
        <w:t>التصدي لتحديات العصر التي تتلخص</w:t>
      </w:r>
      <w:r w:rsidRPr="00864169">
        <w:rPr>
          <w:rFonts w:cs="Simplified Arabic"/>
          <w:rtl/>
        </w:rPr>
        <w:t xml:space="preserve"> بمجابهة التطرف والتمرد العنيفين ، ووقف انتشار الأسلحة النووية ، وتامين المواد النووية ، والتصدي لتغيير الم</w:t>
      </w:r>
      <w:r>
        <w:rPr>
          <w:rFonts w:cs="Simplified Arabic"/>
          <w:rtl/>
        </w:rPr>
        <w:t>ناخ ومواصلة التنمية الاقتصادية</w:t>
      </w:r>
      <w:r w:rsidRPr="00864169">
        <w:rPr>
          <w:rFonts w:cs="Simplified Arabic" w:hint="cs"/>
          <w:rtl/>
        </w:rPr>
        <w:t xml:space="preserve"> </w:t>
      </w:r>
      <w:r w:rsidRPr="00864169">
        <w:rPr>
          <w:rFonts w:cs="Simplified Arabic"/>
          <w:rtl/>
        </w:rPr>
        <w:t xml:space="preserve">العالمية </w:t>
      </w:r>
      <w:r w:rsidRPr="00864169">
        <w:rPr>
          <w:rFonts w:cs="Simplified Arabic" w:hint="cs"/>
          <w:b/>
          <w:bCs/>
          <w:vertAlign w:val="superscript"/>
          <w:rtl/>
        </w:rPr>
        <w:t>(</w:t>
      </w:r>
      <w:r w:rsidRPr="00864169">
        <w:rPr>
          <w:rStyle w:val="FootnoteReference"/>
          <w:rFonts w:cs="Simplified Arabic"/>
          <w:b/>
          <w:bCs/>
          <w:rtl/>
        </w:rPr>
        <w:footnoteReference w:id="979"/>
      </w:r>
      <w:r w:rsidRPr="00864169">
        <w:rPr>
          <w:rFonts w:cs="Simplified Arabic" w:hint="cs"/>
          <w:b/>
          <w:bCs/>
          <w:vertAlign w:val="superscript"/>
          <w:rtl/>
        </w:rPr>
        <w:t>)</w:t>
      </w:r>
      <w:r w:rsidRPr="00864169">
        <w:rPr>
          <w:rFonts w:cs="Simplified Arabic"/>
          <w:rtl/>
        </w:rPr>
        <w:t xml:space="preserve"> . </w:t>
      </w:r>
    </w:p>
    <w:p w:rsidR="00944122" w:rsidRPr="00864169" w:rsidRDefault="00944122" w:rsidP="00944122">
      <w:pPr>
        <w:ind w:hanging="334"/>
        <w:jc w:val="lowKashida"/>
        <w:rPr>
          <w:rFonts w:cs="Simplified Arabic" w:hint="cs"/>
          <w:rtl/>
        </w:rPr>
      </w:pPr>
      <w:r w:rsidRPr="00864169">
        <w:rPr>
          <w:rFonts w:cs="Simplified Arabic" w:hint="cs"/>
          <w:b/>
          <w:bCs/>
          <w:rtl/>
        </w:rPr>
        <w:t>ثانياً:</w:t>
      </w:r>
      <w:r w:rsidRPr="00864169">
        <w:rPr>
          <w:rFonts w:cs="Simplified Arabic"/>
          <w:b/>
          <w:bCs/>
          <w:rtl/>
        </w:rPr>
        <w:t>.تحديات الأمن القومي الأميركي :</w:t>
      </w:r>
      <w:r w:rsidRPr="00864169">
        <w:rPr>
          <w:rFonts w:cs="Simplified Arabic"/>
          <w:rtl/>
        </w:rPr>
        <w:t xml:space="preserve"> </w:t>
      </w:r>
    </w:p>
    <w:p w:rsidR="00944122" w:rsidRPr="00864169" w:rsidRDefault="00944122" w:rsidP="00944122">
      <w:pPr>
        <w:jc w:val="lowKashida"/>
        <w:rPr>
          <w:rFonts w:cs="Simplified Arabic"/>
          <w:rtl/>
        </w:rPr>
      </w:pPr>
      <w:r w:rsidRPr="00864169">
        <w:rPr>
          <w:rFonts w:cs="Simplified Arabic"/>
          <w:rtl/>
        </w:rPr>
        <w:t xml:space="preserve"> إن التحديات التي تواجه الشعب ، والوطن ، والمصالح </w:t>
      </w:r>
      <w:r w:rsidRPr="00864169">
        <w:rPr>
          <w:rFonts w:cs="Simplified Arabic" w:hint="cs"/>
          <w:rtl/>
        </w:rPr>
        <w:t>الأميركية</w:t>
      </w:r>
      <w:r w:rsidRPr="00864169">
        <w:rPr>
          <w:rFonts w:cs="Simplified Arabic"/>
          <w:rtl/>
        </w:rPr>
        <w:t xml:space="preserve"> ، تحولت بصورة دراماتيكية في السنوات العشرين الأخيرة نحو تحديات جديدة </w:t>
      </w:r>
      <w:r w:rsidRPr="00864169">
        <w:rPr>
          <w:rFonts w:cs="Simplified Arabic" w:hint="cs"/>
          <w:rtl/>
        </w:rPr>
        <w:t>من وجهة النظر الأميركية</w:t>
      </w:r>
      <w:r w:rsidRPr="00864169">
        <w:rPr>
          <w:rFonts w:cs="Simplified Arabic"/>
          <w:rtl/>
        </w:rPr>
        <w:t xml:space="preserve">، أهمها الآتي : </w:t>
      </w:r>
    </w:p>
    <w:p w:rsidR="00944122" w:rsidRPr="00864169" w:rsidRDefault="00944122" w:rsidP="00944122">
      <w:pPr>
        <w:jc w:val="lowKashida"/>
        <w:rPr>
          <w:rFonts w:cs="Simplified Arabic"/>
          <w:rtl/>
        </w:rPr>
      </w:pPr>
      <w:r w:rsidRPr="00864169">
        <w:rPr>
          <w:rFonts w:cs="Simplified Arabic"/>
          <w:b/>
          <w:bCs/>
          <w:rtl/>
        </w:rPr>
        <w:t>أ‌.</w:t>
      </w:r>
      <w:r w:rsidRPr="00864169">
        <w:rPr>
          <w:rFonts w:cs="Simplified Arabic" w:hint="cs"/>
          <w:b/>
          <w:bCs/>
          <w:rtl/>
        </w:rPr>
        <w:t xml:space="preserve"> </w:t>
      </w:r>
      <w:r w:rsidRPr="00864169">
        <w:rPr>
          <w:rFonts w:cs="Simplified Arabic"/>
          <w:b/>
          <w:bCs/>
          <w:rtl/>
        </w:rPr>
        <w:t>منع أنتشار الأسلحة النووية:</w:t>
      </w:r>
      <w:r w:rsidRPr="00864169">
        <w:rPr>
          <w:rFonts w:cs="Simplified Arabic"/>
          <w:rtl/>
        </w:rPr>
        <w:t xml:space="preserve"> يعتبر الرئيس </w:t>
      </w:r>
      <w:r w:rsidRPr="00864169">
        <w:rPr>
          <w:rFonts w:cs="Simplified Arabic" w:hint="cs"/>
          <w:rtl/>
        </w:rPr>
        <w:t>"</w:t>
      </w:r>
      <w:r w:rsidRPr="00864169">
        <w:rPr>
          <w:rFonts w:cs="Simplified Arabic"/>
          <w:rtl/>
        </w:rPr>
        <w:t xml:space="preserve">باراك </w:t>
      </w:r>
      <w:r w:rsidRPr="00864169">
        <w:rPr>
          <w:rFonts w:cs="Simplified Arabic" w:hint="cs"/>
          <w:rtl/>
        </w:rPr>
        <w:t>أوباما"</w:t>
      </w:r>
      <w:r w:rsidRPr="00864169">
        <w:rPr>
          <w:rFonts w:cs="Simplified Arabic"/>
          <w:rtl/>
        </w:rPr>
        <w:t xml:space="preserve"> إن انتشار أسلحة الدمار الشامل وبوجه خاص الخطر الماثل في سعي المتطرفين ( </w:t>
      </w:r>
      <w:r w:rsidRPr="00864169">
        <w:rPr>
          <w:rFonts w:cs="Simplified Arabic"/>
        </w:rPr>
        <w:t>Extremists</w:t>
      </w:r>
      <w:r w:rsidRPr="00864169">
        <w:rPr>
          <w:rFonts w:cs="Simplified Arabic"/>
          <w:rtl/>
        </w:rPr>
        <w:t xml:space="preserve">) ، وبعض الدول لحيازة أسلحة نووية ، هو الخطر الأشد وطأة على الشعب الأميركي . ولهذا السبب أولت الحكومة </w:t>
      </w:r>
      <w:r w:rsidRPr="00864169">
        <w:rPr>
          <w:rFonts w:cs="Simplified Arabic" w:hint="cs"/>
          <w:rtl/>
        </w:rPr>
        <w:t>الأميركية</w:t>
      </w:r>
      <w:r w:rsidRPr="00864169">
        <w:rPr>
          <w:rFonts w:cs="Simplified Arabic"/>
          <w:rtl/>
        </w:rPr>
        <w:t xml:space="preserve"> أهتماماً كبيراً لمخططات منع أنتشار الأسلحة النووية ،وتتحمل  الإدارة </w:t>
      </w:r>
      <w:r w:rsidRPr="00864169">
        <w:rPr>
          <w:rFonts w:cs="Simplified Arabic" w:hint="cs"/>
          <w:rtl/>
        </w:rPr>
        <w:t>الأميركية</w:t>
      </w:r>
      <w:r w:rsidRPr="00864169">
        <w:rPr>
          <w:rFonts w:cs="Simplified Arabic"/>
          <w:rtl/>
        </w:rPr>
        <w:t xml:space="preserve"> مسؤولية كبيرة ومتفردة لحماية ا</w:t>
      </w:r>
      <w:r>
        <w:rPr>
          <w:rFonts w:cs="Simplified Arabic"/>
          <w:rtl/>
        </w:rPr>
        <w:t>لشعب الأميركي من مخاطر حدوث ذلك</w:t>
      </w:r>
      <w:r w:rsidRPr="00864169">
        <w:rPr>
          <w:rFonts w:cs="Simplified Arabic"/>
          <w:rtl/>
        </w:rPr>
        <w:t xml:space="preserve">.  </w:t>
      </w:r>
    </w:p>
    <w:p w:rsidR="00944122" w:rsidRPr="00864169" w:rsidRDefault="00944122" w:rsidP="00944122">
      <w:pPr>
        <w:jc w:val="lowKashida"/>
        <w:rPr>
          <w:rFonts w:cs="Simplified Arabic"/>
          <w:rtl/>
        </w:rPr>
      </w:pPr>
      <w:r w:rsidRPr="00864169">
        <w:rPr>
          <w:rFonts w:cs="Simplified Arabic"/>
          <w:b/>
          <w:bCs/>
          <w:rtl/>
        </w:rPr>
        <w:t>ب‌.</w:t>
      </w:r>
      <w:r>
        <w:rPr>
          <w:rFonts w:cs="Simplified Arabic"/>
          <w:b/>
          <w:bCs/>
          <w:rtl/>
        </w:rPr>
        <w:t xml:space="preserve"> الإرهاب العالمي</w:t>
      </w:r>
      <w:r w:rsidRPr="00864169">
        <w:rPr>
          <w:rFonts w:cs="Simplified Arabic"/>
          <w:b/>
          <w:bCs/>
          <w:rtl/>
        </w:rPr>
        <w:t>:</w:t>
      </w:r>
      <w:r w:rsidRPr="00864169">
        <w:rPr>
          <w:rFonts w:cs="Simplified Arabic"/>
          <w:rtl/>
        </w:rPr>
        <w:t xml:space="preserve"> ستواصل الولايات المتحدة </w:t>
      </w:r>
      <w:r w:rsidRPr="00864169">
        <w:rPr>
          <w:rFonts w:cs="Simplified Arabic" w:hint="cs"/>
          <w:rtl/>
        </w:rPr>
        <w:t>الأميركية</w:t>
      </w:r>
      <w:r w:rsidRPr="00864169">
        <w:rPr>
          <w:rFonts w:cs="Simplified Arabic"/>
          <w:rtl/>
        </w:rPr>
        <w:t xml:space="preserve">، إستراتيجيتها غير المتوانية لتعطيل وتفكيك  </w:t>
      </w:r>
      <w:r w:rsidRPr="00864169">
        <w:rPr>
          <w:rFonts w:cs="Simplified Arabic" w:hint="cs"/>
          <w:rtl/>
        </w:rPr>
        <w:t>وإلحاق</w:t>
      </w:r>
      <w:r w:rsidRPr="00864169">
        <w:rPr>
          <w:rFonts w:cs="Simplified Arabic"/>
          <w:rtl/>
        </w:rPr>
        <w:t xml:space="preserve"> الهزيمة بجماعات إرهابية موجودة في أكثر من دولة ، مثل منظمة القاعدة  وإتباعها ، ووفقاً لتأكيد الرئيس</w:t>
      </w:r>
      <w:r w:rsidRPr="00864169">
        <w:rPr>
          <w:rFonts w:cs="Simplified Arabic" w:hint="cs"/>
          <w:rtl/>
        </w:rPr>
        <w:t>"</w:t>
      </w:r>
      <w:r w:rsidRPr="00864169">
        <w:rPr>
          <w:rFonts w:cs="Simplified Arabic"/>
          <w:rtl/>
        </w:rPr>
        <w:t xml:space="preserve"> </w:t>
      </w:r>
      <w:r w:rsidRPr="00864169">
        <w:rPr>
          <w:rFonts w:cs="Simplified Arabic" w:hint="cs"/>
          <w:rtl/>
        </w:rPr>
        <w:t>باراك أوباما</w:t>
      </w:r>
      <w:r w:rsidRPr="00864169">
        <w:rPr>
          <w:rFonts w:cs="Simplified Arabic"/>
          <w:rtl/>
        </w:rPr>
        <w:t xml:space="preserve"> </w:t>
      </w:r>
      <w:r w:rsidRPr="00864169">
        <w:rPr>
          <w:rFonts w:cs="Simplified Arabic" w:hint="cs"/>
          <w:rtl/>
        </w:rPr>
        <w:t>"</w:t>
      </w:r>
      <w:r w:rsidRPr="00864169">
        <w:rPr>
          <w:rFonts w:cs="Simplified Arabic"/>
          <w:rtl/>
        </w:rPr>
        <w:t xml:space="preserve">: " بان الخطوط الأمامية لهذه المعركة  هي في أفغانستان  وباكستان ، حيث تمارس الولايات المتحدة </w:t>
      </w:r>
      <w:r w:rsidRPr="00864169">
        <w:rPr>
          <w:rFonts w:cs="Simplified Arabic" w:hint="cs"/>
          <w:rtl/>
        </w:rPr>
        <w:t>الأميركية</w:t>
      </w:r>
      <w:r>
        <w:rPr>
          <w:rFonts w:cs="Simplified Arabic"/>
          <w:rtl/>
        </w:rPr>
        <w:t xml:space="preserve"> ضغوطاً لاهوادة بها ضد</w:t>
      </w:r>
      <w:r w:rsidRPr="00864169">
        <w:rPr>
          <w:rFonts w:cs="Simplified Arabic"/>
          <w:rtl/>
        </w:rPr>
        <w:t>القاعدة ووقف زخم ط</w:t>
      </w:r>
      <w:r>
        <w:rPr>
          <w:rFonts w:cs="Simplified Arabic"/>
          <w:rtl/>
        </w:rPr>
        <w:t>البان وتعزيز امن وطاقات شركائنا"</w:t>
      </w:r>
      <w:r w:rsidRPr="00864169">
        <w:rPr>
          <w:rFonts w:cs="Simplified Arabic"/>
          <w:rtl/>
        </w:rPr>
        <w:t xml:space="preserve">.  </w:t>
      </w:r>
    </w:p>
    <w:p w:rsidR="00944122" w:rsidRPr="00864169" w:rsidRDefault="00944122" w:rsidP="00944122">
      <w:pPr>
        <w:jc w:val="lowKashida"/>
        <w:rPr>
          <w:rFonts w:cs="Simplified Arabic" w:hint="cs"/>
          <w:rtl/>
          <w:lang w:bidi="ar-IQ"/>
        </w:rPr>
      </w:pPr>
      <w:r w:rsidRPr="00864169">
        <w:rPr>
          <w:rFonts w:cs="Simplified Arabic"/>
          <w:b/>
          <w:bCs/>
          <w:rtl/>
        </w:rPr>
        <w:t>ت‌.التحدي الاقتصادي :</w:t>
      </w:r>
      <w:r w:rsidRPr="00864169">
        <w:rPr>
          <w:rFonts w:cs="Simplified Arabic"/>
          <w:rtl/>
        </w:rPr>
        <w:t xml:space="preserve"> حددت الإستراتيجية الأمنية </w:t>
      </w:r>
      <w:r w:rsidRPr="00864169">
        <w:rPr>
          <w:rFonts w:cs="Simplified Arabic" w:hint="cs"/>
          <w:rtl/>
        </w:rPr>
        <w:t>الأميركية</w:t>
      </w:r>
      <w:r w:rsidRPr="00864169">
        <w:rPr>
          <w:rFonts w:cs="Simplified Arabic"/>
          <w:rtl/>
        </w:rPr>
        <w:t xml:space="preserve">، </w:t>
      </w:r>
      <w:r w:rsidRPr="00864169">
        <w:rPr>
          <w:rFonts w:cs="Simplified Arabic"/>
          <w:u w:val="single"/>
          <w:rtl/>
        </w:rPr>
        <w:t>ولأول</w:t>
      </w:r>
      <w:r w:rsidRPr="00864169">
        <w:rPr>
          <w:rFonts w:cs="Simplified Arabic"/>
          <w:rtl/>
        </w:rPr>
        <w:t xml:space="preserve"> مرة </w:t>
      </w:r>
      <w:r w:rsidRPr="00864169">
        <w:rPr>
          <w:rFonts w:cs="Simplified Arabic" w:hint="cs"/>
          <w:rtl/>
        </w:rPr>
        <w:t xml:space="preserve"> في تأريخ الولايات المُتحدة الأميركية </w:t>
      </w:r>
      <w:r w:rsidRPr="00864169">
        <w:rPr>
          <w:rFonts w:cs="Simplified Arabic"/>
          <w:rtl/>
        </w:rPr>
        <w:t>، منذ أن بدأ الرؤساء الأميركيون  حديثو العهد بإعداد فقرة تضمنت تعزيز النظام الاقتصادي الأميركي في عصر العولمة  الاقتصادية  (</w:t>
      </w:r>
      <w:r w:rsidRPr="00864169">
        <w:rPr>
          <w:rFonts w:cs="Simplified Arabic"/>
        </w:rPr>
        <w:t xml:space="preserve">Economic </w:t>
      </w:r>
      <w:r w:rsidRPr="00864169">
        <w:rPr>
          <w:rFonts w:cs="Simplified Arabic"/>
        </w:rPr>
        <w:lastRenderedPageBreak/>
        <w:t>globalization</w:t>
      </w:r>
      <w:r w:rsidRPr="00864169">
        <w:rPr>
          <w:rFonts w:cs="Simplified Arabic"/>
          <w:rtl/>
        </w:rPr>
        <w:t xml:space="preserve">) وذلك من خلال التركيز على مجموعة </w:t>
      </w:r>
      <w:r w:rsidRPr="00864169">
        <w:rPr>
          <w:rFonts w:cs="Simplified Arabic" w:hint="cs"/>
          <w:rtl/>
        </w:rPr>
        <w:t xml:space="preserve">دول </w:t>
      </w:r>
      <w:r w:rsidRPr="00864169">
        <w:rPr>
          <w:rFonts w:cs="Simplified Arabic"/>
          <w:rtl/>
        </w:rPr>
        <w:t xml:space="preserve">العشرين </w:t>
      </w:r>
      <w:r w:rsidRPr="00864169">
        <w:rPr>
          <w:rFonts w:cs="Simplified Arabic"/>
          <w:b/>
          <w:bCs/>
          <w:vertAlign w:val="superscript"/>
          <w:rtl/>
        </w:rPr>
        <w:t>(</w:t>
      </w:r>
      <w:r w:rsidRPr="00864169">
        <w:rPr>
          <w:rStyle w:val="FootnoteReference"/>
          <w:rFonts w:cs="Simplified Arabic"/>
          <w:b/>
          <w:bCs/>
          <w:rtl/>
        </w:rPr>
        <w:footnoteReference w:id="980"/>
      </w:r>
      <w:r w:rsidRPr="00864169">
        <w:rPr>
          <w:rFonts w:cs="Simplified Arabic"/>
          <w:b/>
          <w:bCs/>
          <w:vertAlign w:val="superscript"/>
          <w:rtl/>
        </w:rPr>
        <w:t>)</w:t>
      </w:r>
      <w:r w:rsidRPr="00864169">
        <w:rPr>
          <w:rFonts w:cs="Simplified Arabic"/>
          <w:rtl/>
        </w:rPr>
        <w:t xml:space="preserve"> </w:t>
      </w:r>
      <w:r w:rsidRPr="00864169">
        <w:rPr>
          <w:rFonts w:cs="Simplified Arabic" w:hint="cs"/>
          <w:rtl/>
        </w:rPr>
        <w:t>،</w:t>
      </w:r>
      <w:r w:rsidRPr="00864169">
        <w:rPr>
          <w:rFonts w:cs="Simplified Arabic"/>
          <w:rtl/>
        </w:rPr>
        <w:t>كونها المنبر الأساسي للتعاون الاقتصادي  الدولي. وعلى حد وصف الرئيس</w:t>
      </w:r>
      <w:r w:rsidRPr="00864169">
        <w:rPr>
          <w:rFonts w:cs="Simplified Arabic" w:hint="cs"/>
          <w:rtl/>
        </w:rPr>
        <w:t>"</w:t>
      </w:r>
      <w:r w:rsidRPr="00864169">
        <w:rPr>
          <w:rFonts w:cs="Simplified Arabic"/>
          <w:rtl/>
        </w:rPr>
        <w:t xml:space="preserve"> </w:t>
      </w:r>
      <w:r w:rsidRPr="00864169">
        <w:rPr>
          <w:rFonts w:cs="Simplified Arabic" w:hint="cs"/>
          <w:rtl/>
        </w:rPr>
        <w:t>أوباما</w:t>
      </w:r>
      <w:r w:rsidRPr="00864169">
        <w:rPr>
          <w:rFonts w:cs="Simplified Arabic"/>
          <w:rtl/>
        </w:rPr>
        <w:t xml:space="preserve"> " إننا نُعاني الآن من أزمة اقتصادية مُدمرة ، ونحن مصممون على أن تكون تركتها اساساً جديدا </w:t>
      </w:r>
      <w:r w:rsidRPr="00864169">
        <w:rPr>
          <w:rFonts w:cs="Simplified Arabic" w:hint="cs"/>
          <w:rtl/>
        </w:rPr>
        <w:t>للازدهار الاقتصاد</w:t>
      </w:r>
      <w:r w:rsidRPr="00864169">
        <w:rPr>
          <w:rFonts w:cs="Simplified Arabic" w:hint="eastAsia"/>
          <w:rtl/>
        </w:rPr>
        <w:t>ي</w:t>
      </w:r>
      <w:r w:rsidRPr="00864169">
        <w:rPr>
          <w:rFonts w:cs="Simplified Arabic" w:hint="cs"/>
          <w:rtl/>
        </w:rPr>
        <w:t>.</w:t>
      </w:r>
    </w:p>
    <w:p w:rsidR="00944122" w:rsidRPr="00864169" w:rsidRDefault="00944122" w:rsidP="00944122">
      <w:pPr>
        <w:jc w:val="lowKashida"/>
        <w:rPr>
          <w:rFonts w:cs="Simplified Arabic"/>
          <w:rtl/>
        </w:rPr>
      </w:pPr>
      <w:r w:rsidRPr="00864169">
        <w:rPr>
          <w:rFonts w:cs="Simplified Arabic"/>
          <w:b/>
          <w:bCs/>
          <w:rtl/>
        </w:rPr>
        <w:t xml:space="preserve">ث‌.المحافظة على القوة </w:t>
      </w:r>
      <w:r w:rsidRPr="00864169">
        <w:rPr>
          <w:rFonts w:cs="Simplified Arabic" w:hint="cs"/>
          <w:b/>
          <w:bCs/>
          <w:rtl/>
        </w:rPr>
        <w:t>الأميركية</w:t>
      </w:r>
      <w:r w:rsidRPr="00864169">
        <w:rPr>
          <w:rFonts w:cs="Simplified Arabic"/>
          <w:b/>
          <w:bCs/>
          <w:rtl/>
        </w:rPr>
        <w:t xml:space="preserve"> :</w:t>
      </w:r>
      <w:r w:rsidRPr="00864169">
        <w:rPr>
          <w:rFonts w:cs="Simplified Arabic"/>
          <w:rtl/>
        </w:rPr>
        <w:t xml:space="preserve"> وفقاً لما ورد بالوثيقة " إن تنفيذ هذه الخطة ليس بالأمر اليسير ، ولكي يكتب لها النجاح ، علينا أن نوازن ، و</w:t>
      </w:r>
      <w:r w:rsidRPr="00864169">
        <w:rPr>
          <w:rFonts w:cs="Simplified Arabic" w:hint="cs"/>
          <w:rtl/>
        </w:rPr>
        <w:t>أ</w:t>
      </w:r>
      <w:r w:rsidRPr="00864169">
        <w:rPr>
          <w:rFonts w:cs="Simplified Arabic"/>
          <w:rtl/>
        </w:rPr>
        <w:t xml:space="preserve">ن نوحد بين كل عناصر القوة </w:t>
      </w:r>
      <w:r w:rsidRPr="00864169">
        <w:rPr>
          <w:rFonts w:cs="Simplified Arabic" w:hint="cs"/>
          <w:rtl/>
        </w:rPr>
        <w:t>الأميركية</w:t>
      </w:r>
      <w:r w:rsidRPr="00864169">
        <w:rPr>
          <w:rFonts w:cs="Simplified Arabic"/>
          <w:rtl/>
        </w:rPr>
        <w:t xml:space="preserve">  و</w:t>
      </w:r>
      <w:r w:rsidRPr="00864169">
        <w:rPr>
          <w:rFonts w:cs="Simplified Arabic" w:hint="cs"/>
          <w:rtl/>
        </w:rPr>
        <w:t>أ</w:t>
      </w:r>
      <w:r w:rsidRPr="00864169">
        <w:rPr>
          <w:rFonts w:cs="Simplified Arabic"/>
          <w:rtl/>
        </w:rPr>
        <w:t xml:space="preserve">ن </w:t>
      </w:r>
      <w:r w:rsidRPr="00864169">
        <w:rPr>
          <w:rFonts w:cs="Simplified Arabic" w:hint="cs"/>
          <w:rtl/>
        </w:rPr>
        <w:t>نُ</w:t>
      </w:r>
      <w:r w:rsidRPr="00864169">
        <w:rPr>
          <w:rFonts w:cs="Simplified Arabic"/>
          <w:rtl/>
        </w:rPr>
        <w:t xml:space="preserve">حدّث قدرات أمننا القومي في القرن الحادي والعشرين  وعلينا أن نحافظ على التفوق التقليدي لمؤسساتنا العسكرية في القرن الحادي   والعشرين " . </w:t>
      </w:r>
    </w:p>
    <w:p w:rsidR="00944122" w:rsidRPr="00864169" w:rsidRDefault="00944122" w:rsidP="00944122">
      <w:pPr>
        <w:jc w:val="lowKashida"/>
        <w:rPr>
          <w:rFonts w:cs="Simplified Arabic" w:hint="cs"/>
          <w:rtl/>
        </w:rPr>
      </w:pPr>
      <w:r w:rsidRPr="00864169">
        <w:rPr>
          <w:rFonts w:cs="Simplified Arabic"/>
          <w:b/>
          <w:bCs/>
          <w:rtl/>
        </w:rPr>
        <w:t>ج‌. حقوق الإنسان</w:t>
      </w:r>
      <w:r w:rsidRPr="00864169">
        <w:rPr>
          <w:rFonts w:cs="Simplified Arabic"/>
          <w:rtl/>
        </w:rPr>
        <w:t xml:space="preserve"> : حددت الوثيقة ،  حاجة أخرى للأمن القومي الأميركي ، وتتمثل في تعزيز ودعم حقوق الإنسان والقيم الديمقراطية  بين الأمم ، و</w:t>
      </w:r>
      <w:r w:rsidRPr="00864169">
        <w:rPr>
          <w:rFonts w:cs="Simplified Arabic" w:hint="cs"/>
          <w:rtl/>
        </w:rPr>
        <w:t>أ</w:t>
      </w:r>
      <w:r w:rsidRPr="00864169">
        <w:rPr>
          <w:rFonts w:cs="Simplified Arabic"/>
          <w:rtl/>
        </w:rPr>
        <w:t>ستناد</w:t>
      </w:r>
      <w:r w:rsidRPr="00864169">
        <w:rPr>
          <w:rFonts w:cs="Simplified Arabic" w:hint="cs"/>
          <w:rtl/>
        </w:rPr>
        <w:t>اً</w:t>
      </w:r>
      <w:r w:rsidRPr="00864169">
        <w:rPr>
          <w:rFonts w:cs="Simplified Arabic"/>
          <w:rtl/>
        </w:rPr>
        <w:t xml:space="preserve"> لما ورد في مقدمة الوثيقة التي كتبها الرئيس </w:t>
      </w:r>
      <w:r w:rsidRPr="00864169">
        <w:rPr>
          <w:rFonts w:cs="Simplified Arabic" w:hint="cs"/>
          <w:rtl/>
        </w:rPr>
        <w:t>أوباما</w:t>
      </w:r>
      <w:r w:rsidRPr="00864169">
        <w:rPr>
          <w:rFonts w:cs="Simplified Arabic"/>
          <w:rtl/>
        </w:rPr>
        <w:t xml:space="preserve"> : " إننا نعتبر </w:t>
      </w:r>
      <w:r w:rsidRPr="00864169">
        <w:rPr>
          <w:rFonts w:cs="Simplified Arabic" w:hint="cs"/>
          <w:rtl/>
        </w:rPr>
        <w:t>أساسيا</w:t>
      </w:r>
      <w:r w:rsidRPr="00864169">
        <w:rPr>
          <w:rFonts w:cs="Simplified Arabic"/>
          <w:rtl/>
        </w:rPr>
        <w:t xml:space="preserve"> لمصالحنا  الخاصة بالذات أن نؤيد سلاما عادلا  حول العالم سلاماً يُمنح بموجبه الفرد ، وليس الدول حقوقاً أساسية يستحقونها " </w:t>
      </w:r>
      <w:r w:rsidRPr="00864169">
        <w:rPr>
          <w:rFonts w:cs="Simplified Arabic"/>
          <w:b/>
          <w:bCs/>
          <w:vertAlign w:val="superscript"/>
          <w:rtl/>
        </w:rPr>
        <w:t>(</w:t>
      </w:r>
      <w:r w:rsidRPr="00864169">
        <w:rPr>
          <w:rStyle w:val="FootnoteReference"/>
          <w:rFonts w:cs="Simplified Arabic"/>
          <w:b/>
          <w:bCs/>
          <w:rtl/>
        </w:rPr>
        <w:footnoteReference w:id="981"/>
      </w:r>
      <w:r w:rsidRPr="00864169">
        <w:rPr>
          <w:rFonts w:cs="Simplified Arabic"/>
          <w:b/>
          <w:bCs/>
          <w:vertAlign w:val="superscript"/>
          <w:rtl/>
        </w:rPr>
        <w:t>)</w:t>
      </w:r>
      <w:r w:rsidRPr="00864169">
        <w:rPr>
          <w:rFonts w:cs="Simplified Arabic"/>
          <w:rtl/>
        </w:rPr>
        <w:t xml:space="preserve"> .</w:t>
      </w:r>
    </w:p>
    <w:p w:rsidR="00944122" w:rsidRPr="00864169" w:rsidRDefault="00944122" w:rsidP="00944122">
      <w:pPr>
        <w:jc w:val="lowKashida"/>
        <w:rPr>
          <w:rFonts w:cs="Simplified Arabic" w:hint="cs"/>
          <w:rtl/>
        </w:rPr>
      </w:pPr>
      <w:r w:rsidRPr="00864169">
        <w:rPr>
          <w:rFonts w:cs="Simplified Arabic" w:hint="cs"/>
          <w:b/>
          <w:bCs/>
          <w:rtl/>
        </w:rPr>
        <w:t>ثالثاً:</w:t>
      </w:r>
      <w:r w:rsidRPr="00864169">
        <w:rPr>
          <w:rFonts w:cs="Simplified Arabic"/>
          <w:b/>
          <w:bCs/>
          <w:rtl/>
        </w:rPr>
        <w:t xml:space="preserve">.وسائل تنفيذ الإستراتيجية </w:t>
      </w:r>
      <w:r w:rsidRPr="00864169">
        <w:rPr>
          <w:rFonts w:cs="Simplified Arabic" w:hint="cs"/>
          <w:b/>
          <w:bCs/>
          <w:rtl/>
        </w:rPr>
        <w:t>الأميركية</w:t>
      </w:r>
      <w:r w:rsidRPr="00864169">
        <w:rPr>
          <w:rFonts w:cs="Simplified Arabic"/>
          <w:b/>
          <w:bCs/>
          <w:rtl/>
        </w:rPr>
        <w:t xml:space="preserve"> </w:t>
      </w:r>
      <w:r w:rsidRPr="00864169">
        <w:rPr>
          <w:rFonts w:cs="Simplified Arabic"/>
          <w:rtl/>
        </w:rPr>
        <w:t>:</w:t>
      </w:r>
    </w:p>
    <w:p w:rsidR="00944122" w:rsidRPr="00864169" w:rsidRDefault="00944122" w:rsidP="00944122">
      <w:pPr>
        <w:jc w:val="lowKashida"/>
        <w:rPr>
          <w:rFonts w:cs="Simplified Arabic"/>
          <w:rtl/>
        </w:rPr>
      </w:pPr>
      <w:r w:rsidRPr="00864169">
        <w:rPr>
          <w:rFonts w:cs="Simplified Arabic" w:hint="cs"/>
          <w:rtl/>
        </w:rPr>
        <w:t xml:space="preserve">   </w:t>
      </w:r>
      <w:r w:rsidRPr="00864169">
        <w:rPr>
          <w:rFonts w:cs="Simplified Arabic"/>
          <w:rtl/>
        </w:rPr>
        <w:t xml:space="preserve">  يتطلب إنجاح هذه الإستراتيجية  تحديث </w:t>
      </w:r>
      <w:r w:rsidRPr="00864169">
        <w:rPr>
          <w:rFonts w:cs="Simplified Arabic" w:hint="cs"/>
          <w:rtl/>
        </w:rPr>
        <w:t xml:space="preserve"> </w:t>
      </w:r>
      <w:r w:rsidRPr="00864169">
        <w:rPr>
          <w:rFonts w:cs="Simplified Arabic"/>
          <w:rtl/>
        </w:rPr>
        <w:t xml:space="preserve">( </w:t>
      </w:r>
      <w:r w:rsidRPr="00864169">
        <w:rPr>
          <w:rFonts w:cs="Simplified Arabic"/>
        </w:rPr>
        <w:t>Update</w:t>
      </w:r>
      <w:r w:rsidRPr="00864169">
        <w:rPr>
          <w:rFonts w:cs="Simplified Arabic"/>
          <w:rtl/>
        </w:rPr>
        <w:t xml:space="preserve">) وموازنة  وتوحيد كل الأدوات ومستلزمات القوة </w:t>
      </w:r>
      <w:r w:rsidRPr="00864169">
        <w:rPr>
          <w:rFonts w:cs="Simplified Arabic" w:hint="cs"/>
          <w:rtl/>
        </w:rPr>
        <w:t>الأميركية</w:t>
      </w:r>
      <w:r w:rsidRPr="00864169">
        <w:rPr>
          <w:rFonts w:cs="Simplified Arabic"/>
          <w:rtl/>
        </w:rPr>
        <w:t xml:space="preserve">  المتاحة  والعمل مع الحلفاء والشركاء بنفس الاتجاه ، وذلك لتعزيز التعاون مع كل الإدارات والوكالات الحكومية </w:t>
      </w:r>
      <w:r w:rsidRPr="00864169">
        <w:rPr>
          <w:rFonts w:cs="Simplified Arabic" w:hint="cs"/>
          <w:rtl/>
        </w:rPr>
        <w:t>الأميركية</w:t>
      </w:r>
      <w:r w:rsidRPr="00864169">
        <w:rPr>
          <w:rFonts w:cs="Simplified Arabic"/>
          <w:rtl/>
        </w:rPr>
        <w:t xml:space="preserve"> ،  وفي الميادين الآتية :  </w:t>
      </w:r>
    </w:p>
    <w:p w:rsidR="00944122" w:rsidRPr="00864169" w:rsidRDefault="00944122" w:rsidP="00944122">
      <w:pPr>
        <w:jc w:val="lowKashida"/>
        <w:rPr>
          <w:rFonts w:cs="Simplified Arabic"/>
          <w:rtl/>
        </w:rPr>
      </w:pPr>
      <w:r w:rsidRPr="00864169">
        <w:rPr>
          <w:rFonts w:cs="Simplified Arabic"/>
          <w:b/>
          <w:bCs/>
          <w:rtl/>
        </w:rPr>
        <w:t xml:space="preserve">أ‌.الدفاع ( </w:t>
      </w:r>
      <w:r w:rsidRPr="00864169">
        <w:rPr>
          <w:rFonts w:cs="Simplified Arabic"/>
          <w:b/>
          <w:bCs/>
        </w:rPr>
        <w:t>Defense</w:t>
      </w:r>
      <w:r w:rsidRPr="00864169">
        <w:rPr>
          <w:rFonts w:cs="Simplified Arabic"/>
          <w:b/>
          <w:bCs/>
          <w:rtl/>
        </w:rPr>
        <w:t>):</w:t>
      </w:r>
      <w:r w:rsidRPr="00864169">
        <w:rPr>
          <w:rFonts w:cs="Simplified Arabic" w:hint="cs"/>
          <w:b/>
          <w:bCs/>
          <w:rtl/>
        </w:rPr>
        <w:t xml:space="preserve"> </w:t>
      </w:r>
      <w:r w:rsidRPr="00864169">
        <w:rPr>
          <w:rFonts w:cs="Simplified Arabic"/>
          <w:rtl/>
        </w:rPr>
        <w:t xml:space="preserve">قامت الولايات المتحدة </w:t>
      </w:r>
      <w:r w:rsidRPr="00864169">
        <w:rPr>
          <w:rFonts w:cs="Simplified Arabic" w:hint="cs"/>
          <w:rtl/>
        </w:rPr>
        <w:t>الأميركية</w:t>
      </w:r>
      <w:r w:rsidRPr="00864169">
        <w:rPr>
          <w:rFonts w:cs="Simplified Arabic"/>
          <w:rtl/>
        </w:rPr>
        <w:t xml:space="preserve"> بتقوية الجيش الأميركي لضمان تفوقه في الحروب لمنع التهديدات ، ولضمان مصالحها ومصالح حلفائها ، والتهيئو للدفاع عن الولايات المتحدة </w:t>
      </w:r>
      <w:r w:rsidRPr="00864169">
        <w:rPr>
          <w:rFonts w:cs="Simplified Arabic" w:hint="cs"/>
          <w:rtl/>
        </w:rPr>
        <w:t>الأميركية</w:t>
      </w:r>
      <w:r w:rsidRPr="00864169">
        <w:rPr>
          <w:rFonts w:cs="Simplified Arabic"/>
          <w:rtl/>
        </w:rPr>
        <w:t xml:space="preserve"> وعلى نطاق واسع . </w:t>
      </w:r>
    </w:p>
    <w:p w:rsidR="00944122" w:rsidRPr="00864169" w:rsidRDefault="00944122" w:rsidP="00944122">
      <w:pPr>
        <w:jc w:val="lowKashida"/>
        <w:rPr>
          <w:rFonts w:cs="Simplified Arabic"/>
          <w:rtl/>
        </w:rPr>
      </w:pPr>
      <w:r w:rsidRPr="00864169">
        <w:rPr>
          <w:rFonts w:cs="Simplified Arabic"/>
          <w:b/>
          <w:bCs/>
          <w:rtl/>
        </w:rPr>
        <w:t>ب‌.الدبلوماسية (</w:t>
      </w:r>
      <w:r w:rsidRPr="00864169">
        <w:rPr>
          <w:rFonts w:cs="Simplified Arabic"/>
          <w:b/>
          <w:bCs/>
        </w:rPr>
        <w:t>Diplomacy</w:t>
      </w:r>
      <w:r w:rsidRPr="00864169">
        <w:rPr>
          <w:rFonts w:cs="Simplified Arabic"/>
          <w:b/>
          <w:bCs/>
          <w:rtl/>
        </w:rPr>
        <w:t xml:space="preserve"> ) :</w:t>
      </w:r>
      <w:r w:rsidRPr="00864169">
        <w:rPr>
          <w:rFonts w:cs="Simplified Arabic"/>
          <w:rtl/>
        </w:rPr>
        <w:t xml:space="preserve">  شكلت الدبلوماسية </w:t>
      </w:r>
      <w:r w:rsidRPr="00864169">
        <w:rPr>
          <w:rFonts w:cs="Simplified Arabic" w:hint="cs"/>
          <w:rtl/>
        </w:rPr>
        <w:t>الأميركية</w:t>
      </w:r>
      <w:r w:rsidRPr="00864169">
        <w:rPr>
          <w:rFonts w:cs="Simplified Arabic"/>
          <w:rtl/>
        </w:rPr>
        <w:t xml:space="preserve"> ، إحدى الأسس لضمان الأمن القومي الأميركي ، ولتعزيز القدرات الدفاعية </w:t>
      </w:r>
      <w:r w:rsidRPr="00864169">
        <w:rPr>
          <w:rFonts w:cs="Simplified Arabic" w:hint="cs"/>
          <w:rtl/>
        </w:rPr>
        <w:t>الأميركية</w:t>
      </w:r>
      <w:r w:rsidRPr="00864169">
        <w:rPr>
          <w:rFonts w:cs="Simplified Arabic"/>
          <w:rtl/>
        </w:rPr>
        <w:t xml:space="preserve"> . وكان الدبلوماسيون الاميركان في مقدمة الخطوط لهذا الالتزام ، مع الإصغاء للشركاء والتعلم منهم لتعزيز أواصر الاحترام المشترك والبحث عن أرضية مشتركة . </w:t>
      </w:r>
    </w:p>
    <w:p w:rsidR="00944122" w:rsidRPr="00864169" w:rsidRDefault="00944122" w:rsidP="00944122">
      <w:pPr>
        <w:jc w:val="lowKashida"/>
        <w:rPr>
          <w:rFonts w:cs="Simplified Arabic"/>
          <w:rtl/>
        </w:rPr>
      </w:pPr>
      <w:r w:rsidRPr="00864169">
        <w:rPr>
          <w:rFonts w:cs="Simplified Arabic"/>
          <w:b/>
          <w:bCs/>
          <w:rtl/>
        </w:rPr>
        <w:t xml:space="preserve">ت‌.الاقتصاد( </w:t>
      </w:r>
      <w:r w:rsidRPr="00864169">
        <w:rPr>
          <w:rFonts w:cs="Simplified Arabic"/>
          <w:b/>
          <w:bCs/>
        </w:rPr>
        <w:t>Economic</w:t>
      </w:r>
      <w:r w:rsidRPr="00864169">
        <w:rPr>
          <w:rFonts w:cs="Simplified Arabic"/>
          <w:b/>
          <w:bCs/>
          <w:rtl/>
        </w:rPr>
        <w:t>):</w:t>
      </w:r>
      <w:r w:rsidRPr="00864169">
        <w:rPr>
          <w:rFonts w:cs="Simplified Arabic"/>
          <w:rtl/>
        </w:rPr>
        <w:t xml:space="preserve">  يمتلك الاقتصاد الأميركي ومؤسساته  المختلفة مكونات حاسمة  لتعزيز القدرات </w:t>
      </w:r>
      <w:r w:rsidRPr="00864169">
        <w:rPr>
          <w:rFonts w:cs="Simplified Arabic" w:hint="cs"/>
          <w:rtl/>
        </w:rPr>
        <w:t>الأميركية</w:t>
      </w:r>
      <w:r w:rsidRPr="00864169">
        <w:rPr>
          <w:rFonts w:cs="Simplified Arabic"/>
          <w:rtl/>
        </w:rPr>
        <w:t xml:space="preserve"> ، لدعم النمو والازدهار الاقتصادي من خلال عمل وزارات المالية والتجارة  والطاقة  والزراعة  وغيرها . </w:t>
      </w:r>
    </w:p>
    <w:p w:rsidR="00944122" w:rsidRPr="00864169" w:rsidRDefault="00944122" w:rsidP="00944122">
      <w:pPr>
        <w:jc w:val="lowKashida"/>
        <w:rPr>
          <w:rFonts w:cs="Simplified Arabic"/>
          <w:rtl/>
        </w:rPr>
      </w:pPr>
      <w:r w:rsidRPr="00864169">
        <w:rPr>
          <w:rFonts w:cs="Simplified Arabic"/>
          <w:b/>
          <w:bCs/>
          <w:rtl/>
        </w:rPr>
        <w:t xml:space="preserve">ث‌.التنمية ( </w:t>
      </w:r>
      <w:r w:rsidRPr="00864169">
        <w:rPr>
          <w:rFonts w:cs="Simplified Arabic"/>
          <w:b/>
          <w:bCs/>
        </w:rPr>
        <w:t>Development</w:t>
      </w:r>
      <w:r w:rsidRPr="00864169">
        <w:rPr>
          <w:rFonts w:cs="Simplified Arabic" w:hint="cs"/>
          <w:b/>
          <w:bCs/>
          <w:rtl/>
        </w:rPr>
        <w:t>):</w:t>
      </w:r>
      <w:r w:rsidRPr="00864169">
        <w:rPr>
          <w:rFonts w:cs="Simplified Arabic"/>
          <w:rtl/>
        </w:rPr>
        <w:t xml:space="preserve"> وتتضمن </w:t>
      </w:r>
      <w:r w:rsidRPr="00864169">
        <w:rPr>
          <w:rFonts w:cs="Simplified Arabic" w:hint="cs"/>
          <w:rtl/>
        </w:rPr>
        <w:t>التنمية،</w:t>
      </w:r>
      <w:r w:rsidRPr="00864169">
        <w:rPr>
          <w:rFonts w:cs="Simplified Arabic"/>
          <w:rtl/>
        </w:rPr>
        <w:t xml:space="preserve"> تنفيذ </w:t>
      </w:r>
      <w:r w:rsidRPr="00864169">
        <w:rPr>
          <w:rFonts w:cs="Simplified Arabic" w:hint="cs"/>
          <w:rtl/>
        </w:rPr>
        <w:t>إستراتيجية اقتصادية،</w:t>
      </w:r>
      <w:r w:rsidRPr="00864169">
        <w:rPr>
          <w:rFonts w:cs="Simplified Arabic"/>
          <w:rtl/>
        </w:rPr>
        <w:t xml:space="preserve"> وترسيخ القيم </w:t>
      </w:r>
      <w:r w:rsidRPr="00864169">
        <w:rPr>
          <w:rFonts w:cs="Simplified Arabic" w:hint="cs"/>
          <w:rtl/>
        </w:rPr>
        <w:t>الأخلاقية.</w:t>
      </w:r>
      <w:r w:rsidRPr="00864169">
        <w:rPr>
          <w:rFonts w:cs="Simplified Arabic"/>
          <w:rtl/>
        </w:rPr>
        <w:t xml:space="preserve"> من خلال التركيز على مساعدة مسارات التنمية في الدول الأخرى وبما يضمن أمنها ضد التهديدات التي </w:t>
      </w:r>
      <w:r w:rsidRPr="00864169">
        <w:rPr>
          <w:rFonts w:cs="Simplified Arabic" w:hint="cs"/>
          <w:rtl/>
        </w:rPr>
        <w:t>تواجهها.</w:t>
      </w:r>
      <w:r w:rsidRPr="00864169">
        <w:rPr>
          <w:rFonts w:cs="Simplified Arabic"/>
          <w:rtl/>
        </w:rPr>
        <w:t xml:space="preserve"> </w:t>
      </w:r>
    </w:p>
    <w:p w:rsidR="00944122" w:rsidRPr="00864169" w:rsidRDefault="00944122" w:rsidP="00944122">
      <w:pPr>
        <w:jc w:val="lowKashida"/>
        <w:rPr>
          <w:rFonts w:cs="Simplified Arabic"/>
          <w:rtl/>
        </w:rPr>
      </w:pPr>
      <w:r w:rsidRPr="00864169">
        <w:rPr>
          <w:rFonts w:cs="Simplified Arabic"/>
          <w:b/>
          <w:bCs/>
          <w:rtl/>
        </w:rPr>
        <w:lastRenderedPageBreak/>
        <w:t xml:space="preserve">ج‌.الأمن الوطني (  </w:t>
      </w:r>
      <w:r w:rsidRPr="00864169">
        <w:rPr>
          <w:rFonts w:cs="Simplified Arabic"/>
          <w:b/>
          <w:bCs/>
        </w:rPr>
        <w:t>Homeland Security</w:t>
      </w:r>
      <w:r w:rsidRPr="00864169">
        <w:rPr>
          <w:rFonts w:cs="Simplified Arabic"/>
          <w:b/>
          <w:bCs/>
          <w:rtl/>
        </w:rPr>
        <w:t xml:space="preserve">) </w:t>
      </w:r>
      <w:r w:rsidRPr="00864169">
        <w:rPr>
          <w:rFonts w:cs="Simplified Arabic"/>
          <w:rtl/>
        </w:rPr>
        <w:t>:يتبع الأمن الوطني  عمل</w:t>
      </w:r>
      <w:r w:rsidRPr="00864169">
        <w:rPr>
          <w:rFonts w:cs="Simplified Arabic" w:hint="cs"/>
          <w:rtl/>
        </w:rPr>
        <w:t>ه</w:t>
      </w:r>
      <w:r w:rsidRPr="00864169">
        <w:rPr>
          <w:rFonts w:cs="Simplified Arabic"/>
          <w:rtl/>
        </w:rPr>
        <w:t xml:space="preserve"> انطلاقا من أسس وظيفته  التاريخية  لخدمة المجتمع الأميركي . ومنها على سبيلا المثال ، الدفاع المدني ،فرض القانون وغيرها </w:t>
      </w:r>
      <w:r w:rsidRPr="00864169">
        <w:rPr>
          <w:rFonts w:cs="Simplified Arabic" w:hint="cs"/>
          <w:rtl/>
        </w:rPr>
        <w:t>.</w:t>
      </w:r>
      <w:r w:rsidRPr="00864169">
        <w:rPr>
          <w:rFonts w:cs="Simplified Arabic"/>
          <w:rtl/>
        </w:rPr>
        <w:t xml:space="preserve"> </w:t>
      </w:r>
    </w:p>
    <w:p w:rsidR="00944122" w:rsidRPr="00864169" w:rsidRDefault="00944122" w:rsidP="00944122">
      <w:pPr>
        <w:jc w:val="lowKashida"/>
        <w:rPr>
          <w:rFonts w:cs="Simplified Arabic"/>
          <w:rtl/>
        </w:rPr>
      </w:pPr>
      <w:r w:rsidRPr="00864169">
        <w:rPr>
          <w:rFonts w:cs="Simplified Arabic"/>
          <w:b/>
          <w:bCs/>
          <w:rtl/>
        </w:rPr>
        <w:t>ح‌.المخابرات  (</w:t>
      </w:r>
      <w:r w:rsidRPr="00864169">
        <w:rPr>
          <w:rFonts w:cs="Simplified Arabic"/>
          <w:b/>
          <w:bCs/>
        </w:rPr>
        <w:t>Intelligence</w:t>
      </w:r>
      <w:r w:rsidRPr="00864169">
        <w:rPr>
          <w:rFonts w:cs="Simplified Arabic"/>
          <w:b/>
          <w:bCs/>
          <w:rtl/>
        </w:rPr>
        <w:t xml:space="preserve"> ):</w:t>
      </w:r>
      <w:r w:rsidRPr="00864169">
        <w:rPr>
          <w:rFonts w:cs="Simplified Arabic"/>
          <w:rtl/>
        </w:rPr>
        <w:t xml:space="preserve">  تعتمد الولايات المتحدة </w:t>
      </w:r>
      <w:r w:rsidRPr="00864169">
        <w:rPr>
          <w:rFonts w:cs="Simplified Arabic" w:hint="cs"/>
          <w:rtl/>
        </w:rPr>
        <w:t>الأميركية</w:t>
      </w:r>
      <w:r w:rsidRPr="00864169">
        <w:rPr>
          <w:rFonts w:cs="Simplified Arabic"/>
          <w:rtl/>
        </w:rPr>
        <w:t xml:space="preserve"> ، لضمان الأمن الوطني  وحماية الازدهار الاقتصادي على نوعية المعلومات التي تجمعها المخابرات ، والتحليلات المستنتجة من خلالها ، لتقوية إمكانيات البلاد  بتقديم المعلومات في الوقت المطلوب لمواجهة تهديدات الأمن الوطني الأميركي . </w:t>
      </w:r>
    </w:p>
    <w:p w:rsidR="00944122" w:rsidRPr="00864169" w:rsidRDefault="00944122" w:rsidP="00944122">
      <w:pPr>
        <w:jc w:val="lowKashida"/>
        <w:rPr>
          <w:rFonts w:cs="Simplified Arabic"/>
          <w:rtl/>
        </w:rPr>
      </w:pPr>
      <w:r w:rsidRPr="00864169">
        <w:rPr>
          <w:rFonts w:cs="Simplified Arabic"/>
          <w:b/>
          <w:bCs/>
          <w:rtl/>
        </w:rPr>
        <w:t>خ‌.إستراتيجية الاتصالات(</w:t>
      </w:r>
      <w:r w:rsidRPr="00864169">
        <w:rPr>
          <w:rFonts w:cs="Simplified Arabic"/>
          <w:b/>
          <w:bCs/>
        </w:rPr>
        <w:t>Strategic Communication</w:t>
      </w:r>
      <w:r w:rsidRPr="00864169">
        <w:rPr>
          <w:rFonts w:cs="Simplified Arabic"/>
          <w:b/>
          <w:bCs/>
          <w:rtl/>
        </w:rPr>
        <w:t>)  :</w:t>
      </w:r>
      <w:r w:rsidRPr="00864169">
        <w:rPr>
          <w:rFonts w:cs="Simplified Arabic"/>
          <w:rtl/>
        </w:rPr>
        <w:t xml:space="preserve">يتم تنظيم كل هذه الجهود عبر إستراتيجية اتصالات عالمية وفعالة ، وتتسم بالديمومة وبما يعزز الأهداف السياسية للولايات المتحدة </w:t>
      </w:r>
      <w:r w:rsidRPr="00864169">
        <w:rPr>
          <w:rFonts w:cs="Simplified Arabic" w:hint="cs"/>
          <w:rtl/>
        </w:rPr>
        <w:t>الأميركية</w:t>
      </w:r>
      <w:r w:rsidRPr="00864169">
        <w:rPr>
          <w:rFonts w:cs="Simplified Arabic"/>
          <w:rtl/>
        </w:rPr>
        <w:t xml:space="preserve"> . </w:t>
      </w:r>
    </w:p>
    <w:p w:rsidR="00944122" w:rsidRPr="00864169" w:rsidRDefault="00944122" w:rsidP="00944122">
      <w:pPr>
        <w:jc w:val="lowKashida"/>
        <w:rPr>
          <w:rFonts w:cs="Simplified Arabic"/>
          <w:rtl/>
        </w:rPr>
      </w:pPr>
      <w:r w:rsidRPr="00864169">
        <w:rPr>
          <w:rFonts w:cs="Simplified Arabic"/>
          <w:b/>
          <w:bCs/>
          <w:rtl/>
        </w:rPr>
        <w:t xml:space="preserve">د‌.المواطنون الاميركان والقطاع الخاص( </w:t>
      </w:r>
      <w:r w:rsidRPr="00864169">
        <w:rPr>
          <w:rFonts w:cs="Simplified Arabic"/>
          <w:b/>
          <w:bCs/>
        </w:rPr>
        <w:t>The American People and the Private Sector</w:t>
      </w:r>
      <w:r w:rsidRPr="00864169">
        <w:rPr>
          <w:rFonts w:cs="Simplified Arabic"/>
          <w:b/>
          <w:bCs/>
          <w:rtl/>
        </w:rPr>
        <w:t>)</w:t>
      </w:r>
      <w:r w:rsidRPr="00864169">
        <w:rPr>
          <w:rFonts w:cs="Simplified Arabic"/>
          <w:rtl/>
        </w:rPr>
        <w:t xml:space="preserve">  :  إن طاقة الأفكار والإبداعات الخلاقة للمواطنين الاميركان تشكل مصدر</w:t>
      </w:r>
      <w:r w:rsidRPr="00864169">
        <w:rPr>
          <w:rFonts w:cs="Simplified Arabic" w:hint="cs"/>
          <w:rtl/>
        </w:rPr>
        <w:t>اً</w:t>
      </w:r>
      <w:r w:rsidRPr="00864169">
        <w:rPr>
          <w:rFonts w:cs="Simplified Arabic"/>
          <w:rtl/>
        </w:rPr>
        <w:t xml:space="preserve"> كبير</w:t>
      </w:r>
      <w:r w:rsidRPr="00864169">
        <w:rPr>
          <w:rFonts w:cs="Simplified Arabic" w:hint="cs"/>
          <w:rtl/>
        </w:rPr>
        <w:t>اً</w:t>
      </w:r>
      <w:r w:rsidRPr="00864169">
        <w:rPr>
          <w:rFonts w:cs="Simplified Arabic"/>
          <w:rtl/>
        </w:rPr>
        <w:t xml:space="preserve">  لأميركا . وستعمل الإدارة </w:t>
      </w:r>
      <w:r w:rsidRPr="00864169">
        <w:rPr>
          <w:rFonts w:cs="Simplified Arabic" w:hint="cs"/>
          <w:rtl/>
        </w:rPr>
        <w:t>الأميركية</w:t>
      </w:r>
      <w:r w:rsidRPr="00864169">
        <w:rPr>
          <w:rFonts w:cs="Simplified Arabic"/>
          <w:rtl/>
        </w:rPr>
        <w:t xml:space="preserve"> على تطوير وتهيئة عناصر النجاح  لهذه الإبداعات في مختلف أنشطة القطاع الخاص وتقويتها  لخدمة المواطنين .</w:t>
      </w:r>
      <w:r w:rsidRPr="00864169">
        <w:rPr>
          <w:rFonts w:cs="Simplified Arabic"/>
          <w:b/>
          <w:bCs/>
          <w:vertAlign w:val="superscript"/>
          <w:rtl/>
        </w:rPr>
        <w:t>(</w:t>
      </w:r>
      <w:r w:rsidRPr="00864169">
        <w:rPr>
          <w:rStyle w:val="FootnoteReference"/>
          <w:rFonts w:cs="Simplified Arabic"/>
          <w:b/>
          <w:bCs/>
          <w:rtl/>
        </w:rPr>
        <w:footnoteReference w:id="982"/>
      </w:r>
      <w:r w:rsidRPr="00864169">
        <w:rPr>
          <w:rFonts w:cs="Simplified Arabic"/>
          <w:b/>
          <w:bCs/>
          <w:vertAlign w:val="superscript"/>
          <w:rtl/>
        </w:rPr>
        <w:t>)</w:t>
      </w:r>
      <w:r w:rsidRPr="00864169">
        <w:rPr>
          <w:rFonts w:cs="Simplified Arabic"/>
          <w:rtl/>
        </w:rPr>
        <w:t xml:space="preserve">  .   </w:t>
      </w:r>
    </w:p>
    <w:p w:rsidR="00944122" w:rsidRPr="00864169" w:rsidRDefault="00944122" w:rsidP="00944122">
      <w:pPr>
        <w:jc w:val="lowKashida"/>
        <w:rPr>
          <w:rFonts w:cs="Simplified Arabic" w:hint="cs"/>
          <w:rtl/>
        </w:rPr>
      </w:pPr>
      <w:r w:rsidRPr="00864169">
        <w:rPr>
          <w:rFonts w:cs="Simplified Arabic"/>
          <w:rtl/>
        </w:rPr>
        <w:t xml:space="preserve">       ويبدو</w:t>
      </w:r>
      <w:r w:rsidRPr="00864169">
        <w:rPr>
          <w:rFonts w:cs="Simplified Arabic" w:hint="cs"/>
          <w:rtl/>
        </w:rPr>
        <w:t xml:space="preserve"> أن</w:t>
      </w:r>
      <w:r w:rsidRPr="00864169">
        <w:rPr>
          <w:rFonts w:cs="Simplified Arabic"/>
          <w:rtl/>
        </w:rPr>
        <w:t xml:space="preserve"> الرئيس</w:t>
      </w:r>
      <w:r w:rsidRPr="00864169">
        <w:rPr>
          <w:rFonts w:cs="Simplified Arabic" w:hint="cs"/>
          <w:rtl/>
        </w:rPr>
        <w:t>"</w:t>
      </w:r>
      <w:r w:rsidRPr="00864169">
        <w:rPr>
          <w:rFonts w:cs="Simplified Arabic"/>
          <w:rtl/>
        </w:rPr>
        <w:t xml:space="preserve"> باراك </w:t>
      </w:r>
      <w:r w:rsidRPr="00864169">
        <w:rPr>
          <w:rFonts w:cs="Simplified Arabic" w:hint="cs"/>
          <w:rtl/>
        </w:rPr>
        <w:t>أوباما"</w:t>
      </w:r>
      <w:r w:rsidRPr="00864169">
        <w:rPr>
          <w:rFonts w:cs="Simplified Arabic"/>
          <w:rtl/>
        </w:rPr>
        <w:t xml:space="preserve"> ، في إصداره لوثيقة  إستراتيجية الأمن القومي  الأميركي  مُنسجما ً مع الكثير من المفكرين والسياسيين الأميركيين المحسوبين على مدارس التفكير الاستراتيجي المختلفة ، والمناصرون لاستخدام القوة </w:t>
      </w:r>
      <w:r w:rsidRPr="00864169">
        <w:rPr>
          <w:rFonts w:cs="Simplified Arabic" w:hint="cs"/>
          <w:rtl/>
        </w:rPr>
        <w:t>الأميركية</w:t>
      </w:r>
      <w:r w:rsidRPr="00864169">
        <w:rPr>
          <w:rFonts w:cs="Simplified Arabic"/>
          <w:rtl/>
        </w:rPr>
        <w:t xml:space="preserve"> ( التدخل المنفرد ، التدخل الانتقائي بالشراكة ، وصولاً إلى المدرسة الجديدة </w:t>
      </w:r>
      <w:r w:rsidRPr="00864169">
        <w:rPr>
          <w:rFonts w:cs="Simplified Arabic" w:hint="cs"/>
          <w:rtl/>
        </w:rPr>
        <w:t>:</w:t>
      </w:r>
      <w:r w:rsidRPr="00864169">
        <w:rPr>
          <w:rFonts w:cs="Simplified Arabic"/>
          <w:rtl/>
        </w:rPr>
        <w:t xml:space="preserve"> مدرسة القوة الذكية ) ، لترسيخ الهيمنة </w:t>
      </w:r>
      <w:r w:rsidRPr="00864169">
        <w:rPr>
          <w:rFonts w:cs="Simplified Arabic" w:hint="cs"/>
          <w:rtl/>
        </w:rPr>
        <w:t>الأميركية</w:t>
      </w:r>
      <w:r w:rsidRPr="00864169">
        <w:rPr>
          <w:rFonts w:cs="Simplified Arabic"/>
          <w:rtl/>
        </w:rPr>
        <w:t xml:space="preserve"> ، والتي تتميز في انتشارها ونفوذها الكونيين غير المسبوقين في التاريخ </w:t>
      </w:r>
      <w:r w:rsidRPr="00864169">
        <w:rPr>
          <w:rFonts w:cs="Simplified Arabic" w:hint="cs"/>
          <w:rtl/>
        </w:rPr>
        <w:t>.</w:t>
      </w:r>
    </w:p>
    <w:p w:rsidR="00944122" w:rsidRPr="00864169" w:rsidRDefault="00944122" w:rsidP="00944122">
      <w:pPr>
        <w:jc w:val="lowKashida"/>
        <w:rPr>
          <w:rFonts w:cs="Simplified Arabic" w:hint="cs"/>
          <w:rtl/>
        </w:rPr>
      </w:pPr>
      <w:r w:rsidRPr="00864169">
        <w:rPr>
          <w:rFonts w:cs="Simplified Arabic" w:hint="cs"/>
          <w:rtl/>
        </w:rPr>
        <w:t xml:space="preserve">   وفي ظل هذه المُستويات ، يمكن القول إن الإستراتيجية الأميركية لإدارة "اوباما" تجاه العالم الإسلامي ، إستندت الى رؤية جديدة للتعامل مع العالم الإسلامي ، على أساس التفريق بين الجماعات الإسلامية المُتطرفة ، وبين العالم الإسلامي ، والتي عرض مضامينها الرئيس "باراك أوباما " في خطابه في جامعة القاهرة في 4 حزيران (يونيو) 2009، بتأكيده بكونه جاء للقاهرة { للبحث عن بداية جديدة بين الولايات المتحدة الأميركية والمسلمين حول العالم ، إستناداً للمصالح المشتركة والاحترام المتبادل ، وهي بداية مبنية على حقيقة كون أميركا والإسلام لا يعارضان بعضهما البعض ... مع ضرورة مواجهة التطرف العنيف بكل أشكاله }</w:t>
      </w:r>
      <w:r w:rsidRPr="00864169">
        <w:rPr>
          <w:rFonts w:cs="Simplified Arabic" w:hint="cs"/>
          <w:b/>
          <w:bCs/>
          <w:vertAlign w:val="superscript"/>
          <w:rtl/>
        </w:rPr>
        <w:t>(</w:t>
      </w:r>
      <w:r w:rsidRPr="00864169">
        <w:rPr>
          <w:rStyle w:val="FootnoteReference"/>
          <w:rFonts w:cs="Simplified Arabic"/>
          <w:b/>
          <w:bCs/>
          <w:rtl/>
        </w:rPr>
        <w:footnoteReference w:id="983"/>
      </w:r>
      <w:r w:rsidRPr="00864169">
        <w:rPr>
          <w:rFonts w:cs="Simplified Arabic" w:hint="cs"/>
          <w:b/>
          <w:bCs/>
          <w:vertAlign w:val="superscript"/>
          <w:rtl/>
        </w:rPr>
        <w:t>)</w:t>
      </w:r>
      <w:r w:rsidRPr="00864169">
        <w:rPr>
          <w:rFonts w:cs="Simplified Arabic" w:hint="cs"/>
          <w:rtl/>
        </w:rPr>
        <w:t xml:space="preserve"> ،لذا فأن الإستراتيجية الأميركية سوف لن تتبدل بين ليلة وضحاها ، وبخاصة أن القراءة التاريخية للسياسة الأميركية تجاه العالم الإسلامي ، تكشف أن سياسات الإدارات الأميركية على إختلافها لا تتغير بصورة جوهرية ، فهناك مصالح إستراتيجية ثابتة ، لم تتغير كثيراً مع تغيير الإدارات الأميركية. وهو ما يؤسس صورة بنيوية ثابتة للسياسة الأميركية تجاه قضايا العالم الإسلامي ، لذا فأن أي تغيير في </w:t>
      </w:r>
      <w:r w:rsidRPr="00864169">
        <w:rPr>
          <w:rFonts w:cs="Simplified Arabic" w:hint="cs"/>
          <w:rtl/>
        </w:rPr>
        <w:lastRenderedPageBreak/>
        <w:t>السياسة الأميركية تجاه قضايا العالم الإسلامي ومنه منطقة الشرق الأوسط سيكون تغييراً تكتيكياً وليس إستراتيجيا</w:t>
      </w:r>
      <w:r w:rsidRPr="00864169">
        <w:rPr>
          <w:rFonts w:cs="Simplified Arabic" w:hint="cs"/>
          <w:b/>
          <w:bCs/>
          <w:vertAlign w:val="superscript"/>
          <w:rtl/>
        </w:rPr>
        <w:t>ً(</w:t>
      </w:r>
      <w:r w:rsidRPr="00864169">
        <w:rPr>
          <w:rStyle w:val="FootnoteReference"/>
          <w:rFonts w:cs="Simplified Arabic"/>
          <w:b/>
          <w:bCs/>
          <w:rtl/>
        </w:rPr>
        <w:footnoteReference w:id="984"/>
      </w:r>
      <w:r w:rsidRPr="00864169">
        <w:rPr>
          <w:rFonts w:cs="Simplified Arabic" w:hint="cs"/>
          <w:b/>
          <w:bCs/>
          <w:vertAlign w:val="superscript"/>
          <w:rtl/>
        </w:rPr>
        <w:t xml:space="preserve">) </w:t>
      </w:r>
      <w:r w:rsidRPr="00864169">
        <w:rPr>
          <w:rFonts w:cs="Simplified Arabic" w:hint="cs"/>
          <w:b/>
          <w:bCs/>
          <w:rtl/>
        </w:rPr>
        <w:t>،</w:t>
      </w:r>
      <w:r w:rsidRPr="00864169">
        <w:rPr>
          <w:rFonts w:cs="Simplified Arabic" w:hint="cs"/>
          <w:b/>
          <w:bCs/>
          <w:vertAlign w:val="superscript"/>
          <w:rtl/>
        </w:rPr>
        <w:t xml:space="preserve"> </w:t>
      </w:r>
      <w:r w:rsidRPr="00864169">
        <w:rPr>
          <w:rFonts w:cs="Simplified Arabic" w:hint="cs"/>
          <w:rtl/>
        </w:rPr>
        <w:t xml:space="preserve">ولاسيما في المدى المنظور  </w:t>
      </w:r>
      <w:r w:rsidRPr="00864169">
        <w:rPr>
          <w:rFonts w:cs="Simplified Arabic" w:hint="cs"/>
          <w:b/>
          <w:bCs/>
          <w:vertAlign w:val="superscript"/>
          <w:rtl/>
        </w:rPr>
        <w:t>(</w:t>
      </w:r>
      <w:r w:rsidRPr="00864169">
        <w:rPr>
          <w:rStyle w:val="FootnoteReference"/>
          <w:rFonts w:cs="Simplified Arabic"/>
          <w:b/>
          <w:bCs/>
          <w:rtl/>
        </w:rPr>
        <w:footnoteReference w:id="985"/>
      </w:r>
      <w:r w:rsidRPr="00864169">
        <w:rPr>
          <w:rFonts w:cs="Simplified Arabic" w:hint="cs"/>
          <w:b/>
          <w:bCs/>
          <w:vertAlign w:val="superscript"/>
          <w:rtl/>
        </w:rPr>
        <w:t>)</w:t>
      </w:r>
      <w:r w:rsidRPr="00864169">
        <w:rPr>
          <w:rFonts w:cs="Simplified Arabic" w:hint="cs"/>
          <w:rtl/>
        </w:rPr>
        <w:t xml:space="preserve">. </w:t>
      </w:r>
    </w:p>
    <w:p w:rsidR="00944122" w:rsidRPr="00864169" w:rsidRDefault="00944122" w:rsidP="00944122">
      <w:pPr>
        <w:jc w:val="lowKashida"/>
        <w:rPr>
          <w:rFonts w:cs="Simplified Arabic" w:hint="cs"/>
          <w:rtl/>
        </w:rPr>
      </w:pPr>
      <w:r w:rsidRPr="00864169">
        <w:rPr>
          <w:rFonts w:cs="Simplified Arabic" w:hint="cs"/>
          <w:rtl/>
        </w:rPr>
        <w:t xml:space="preserve">   ومع  ما أنطوت عليه إستراتيجية الرئيس " باراك أوباما" من إختلافٍ في اللغة التصالحية مع العالم الإسلامي ، وأساليب التعبير عن التطبيقات السابقة في عهد الرئيس "جورج بوش الابن" ألا إنها لا تختلف في المواقف السياسية عن سابقاتها.  </w:t>
      </w:r>
    </w:p>
    <w:p w:rsidR="00944122" w:rsidRPr="00864169" w:rsidRDefault="00944122" w:rsidP="00944122">
      <w:pPr>
        <w:jc w:val="center"/>
        <w:rPr>
          <w:rFonts w:cs="Simplified Arabic"/>
          <w:b/>
          <w:bCs/>
          <w:rtl/>
        </w:rPr>
      </w:pPr>
      <w:r w:rsidRPr="00864169">
        <w:rPr>
          <w:rFonts w:cs="Simplified Arabic"/>
          <w:b/>
          <w:bCs/>
          <w:rtl/>
        </w:rPr>
        <w:t>المبحث الثالث</w:t>
      </w:r>
    </w:p>
    <w:p w:rsidR="00944122" w:rsidRPr="00864169" w:rsidRDefault="00944122" w:rsidP="00944122">
      <w:pPr>
        <w:jc w:val="center"/>
        <w:rPr>
          <w:rFonts w:cs="Simplified Arabic"/>
          <w:b/>
          <w:bCs/>
          <w:rtl/>
        </w:rPr>
      </w:pPr>
      <w:r w:rsidRPr="00864169">
        <w:rPr>
          <w:rFonts w:cs="Simplified Arabic" w:hint="cs"/>
          <w:b/>
          <w:bCs/>
          <w:rtl/>
        </w:rPr>
        <w:t>التحديات</w:t>
      </w:r>
      <w:r w:rsidRPr="00864169">
        <w:rPr>
          <w:rFonts w:cs="Simplified Arabic"/>
          <w:b/>
          <w:bCs/>
          <w:rtl/>
        </w:rPr>
        <w:t xml:space="preserve"> الاقتصادية لإستراتيجية الرئيس باراك أوباما</w:t>
      </w:r>
    </w:p>
    <w:p w:rsidR="00944122" w:rsidRPr="00864169" w:rsidRDefault="00944122" w:rsidP="00944122">
      <w:pPr>
        <w:jc w:val="lowKashida"/>
        <w:rPr>
          <w:rFonts w:cs="Simplified Arabic"/>
          <w:rtl/>
        </w:rPr>
      </w:pPr>
      <w:r w:rsidRPr="00864169">
        <w:rPr>
          <w:rFonts w:cs="Simplified Arabic" w:hint="cs"/>
          <w:rtl/>
        </w:rPr>
        <w:t xml:space="preserve">     منذ أيام الإمبراطورية الرومانية ، لم تظهر أمة حاولت أن تجعل من نفسها فوق الآخرين كما فعلت</w:t>
      </w:r>
      <w:r w:rsidRPr="00864169">
        <w:rPr>
          <w:rFonts w:cs="Simplified Arabic"/>
          <w:rtl/>
        </w:rPr>
        <w:t xml:space="preserve"> الولايات المتحدة </w:t>
      </w:r>
      <w:r w:rsidRPr="00864169">
        <w:rPr>
          <w:rFonts w:cs="Simplified Arabic" w:hint="cs"/>
          <w:rtl/>
        </w:rPr>
        <w:t>الأميركية بكل ما فيها من مقومات القوة، فهي تحاول أن</w:t>
      </w:r>
      <w:r w:rsidRPr="00864169">
        <w:rPr>
          <w:rFonts w:cs="Simplified Arabic"/>
          <w:rtl/>
        </w:rPr>
        <w:t xml:space="preserve"> تتخطى العالم</w:t>
      </w:r>
      <w:r w:rsidRPr="00864169">
        <w:rPr>
          <w:rFonts w:cs="Simplified Arabic" w:hint="cs"/>
          <w:rtl/>
        </w:rPr>
        <w:t xml:space="preserve"> و</w:t>
      </w:r>
      <w:r w:rsidRPr="00864169">
        <w:rPr>
          <w:rFonts w:cs="Simplified Arabic"/>
          <w:rtl/>
        </w:rPr>
        <w:t xml:space="preserve">تسيطر على الأعمال ، والتجارة ، والاتصالات واقتصادها </w:t>
      </w:r>
      <w:r w:rsidRPr="00864169">
        <w:rPr>
          <w:rFonts w:cs="Simplified Arabic" w:hint="cs"/>
          <w:rtl/>
        </w:rPr>
        <w:t>كان ومازال يحمل قدر</w:t>
      </w:r>
      <w:r>
        <w:rPr>
          <w:rFonts w:cs="Simplified Arabic" w:hint="cs"/>
          <w:rtl/>
        </w:rPr>
        <w:t>اً من القوة رغم أزماته المتكررة</w:t>
      </w:r>
      <w:r w:rsidRPr="00864169">
        <w:rPr>
          <w:rFonts w:cs="Simplified Arabic"/>
          <w:rtl/>
        </w:rPr>
        <w:t xml:space="preserve">، وجبروتها العسكري لا يطاوله </w:t>
      </w:r>
      <w:r w:rsidRPr="00864169">
        <w:rPr>
          <w:rFonts w:cs="Simplified Arabic" w:hint="cs"/>
          <w:rtl/>
        </w:rPr>
        <w:t>أ</w:t>
      </w:r>
      <w:r>
        <w:rPr>
          <w:rFonts w:cs="Simplified Arabic"/>
          <w:rtl/>
        </w:rPr>
        <w:t>حد</w:t>
      </w:r>
      <w:r w:rsidRPr="00864169">
        <w:rPr>
          <w:rFonts w:cs="Simplified Arabic"/>
          <w:rtl/>
        </w:rPr>
        <w:t>، و</w:t>
      </w:r>
      <w:r w:rsidRPr="00864169">
        <w:rPr>
          <w:rFonts w:cs="Simplified Arabic" w:hint="cs"/>
          <w:rtl/>
        </w:rPr>
        <w:t>أ</w:t>
      </w:r>
      <w:r w:rsidRPr="00864169">
        <w:rPr>
          <w:rFonts w:cs="Simplified Arabic"/>
          <w:rtl/>
        </w:rPr>
        <w:t xml:space="preserve">ن تفوق الولايات المتحدة </w:t>
      </w:r>
      <w:r w:rsidRPr="00864169">
        <w:rPr>
          <w:rFonts w:cs="Simplified Arabic" w:hint="cs"/>
          <w:rtl/>
        </w:rPr>
        <w:t>الأميركية</w:t>
      </w:r>
      <w:r w:rsidRPr="00864169">
        <w:rPr>
          <w:rFonts w:cs="Simplified Arabic"/>
          <w:rtl/>
        </w:rPr>
        <w:t xml:space="preserve"> يمتد</w:t>
      </w:r>
      <w:r>
        <w:rPr>
          <w:rFonts w:cs="Simplified Arabic"/>
          <w:rtl/>
        </w:rPr>
        <w:t xml:space="preserve"> اليوم إلى الاقتصاد، والعمُلة</w:t>
      </w:r>
      <w:r w:rsidRPr="00864169">
        <w:rPr>
          <w:rFonts w:cs="Simplified Arabic"/>
          <w:rtl/>
        </w:rPr>
        <w:t>، وا</w:t>
      </w:r>
      <w:r>
        <w:rPr>
          <w:rFonts w:cs="Simplified Arabic"/>
          <w:rtl/>
        </w:rPr>
        <w:t>لمجالات العسكرية، وطراز الحياة</w:t>
      </w:r>
      <w:r w:rsidRPr="00864169">
        <w:rPr>
          <w:rFonts w:cs="Simplified Arabic" w:hint="cs"/>
          <w:rtl/>
        </w:rPr>
        <w:t>،</w:t>
      </w:r>
      <w:r>
        <w:rPr>
          <w:rFonts w:cs="Simplified Arabic"/>
          <w:rtl/>
        </w:rPr>
        <w:t xml:space="preserve"> واللغة</w:t>
      </w:r>
      <w:r w:rsidRPr="00864169">
        <w:rPr>
          <w:rFonts w:cs="Simplified Arabic"/>
          <w:rtl/>
        </w:rPr>
        <w:t xml:space="preserve"> والمنتجات الثقافية الكبرى التي تغرق العالم وتشّكل الفكر </w:t>
      </w:r>
      <w:r>
        <w:rPr>
          <w:rFonts w:cs="Simplified Arabic" w:hint="cs"/>
          <w:rtl/>
        </w:rPr>
        <w:t>لذا فأن</w:t>
      </w:r>
      <w:r w:rsidRPr="00864169">
        <w:rPr>
          <w:rFonts w:cs="Simplified Arabic"/>
          <w:rtl/>
        </w:rPr>
        <w:t xml:space="preserve"> الولايات المتحدة </w:t>
      </w:r>
      <w:r w:rsidRPr="00864169">
        <w:rPr>
          <w:rFonts w:cs="Simplified Arabic" w:hint="cs"/>
          <w:rtl/>
        </w:rPr>
        <w:t>الأميركية</w:t>
      </w:r>
      <w:r>
        <w:rPr>
          <w:rFonts w:cs="Simplified Arabic"/>
          <w:rtl/>
        </w:rPr>
        <w:t xml:space="preserve"> هي القوة رقم واحد في العالم</w:t>
      </w:r>
      <w:r w:rsidRPr="00864169">
        <w:rPr>
          <w:rFonts w:cs="Simplified Arabic"/>
          <w:rtl/>
        </w:rPr>
        <w:t>. ولكن إلى متى يستم</w:t>
      </w:r>
      <w:r>
        <w:rPr>
          <w:rFonts w:cs="Simplified Arabic"/>
          <w:rtl/>
        </w:rPr>
        <w:t>ر هذا الوضع</w:t>
      </w:r>
      <w:r w:rsidRPr="00864169">
        <w:rPr>
          <w:rFonts w:cs="Simplified Arabic" w:hint="cs"/>
          <w:rtl/>
        </w:rPr>
        <w:t>؟.</w:t>
      </w:r>
      <w:r>
        <w:rPr>
          <w:rFonts w:cs="Simplified Arabic"/>
          <w:rtl/>
        </w:rPr>
        <w:t xml:space="preserve"> وما الذي ينبغي أن تعمله له</w:t>
      </w:r>
      <w:r w:rsidRPr="00864169">
        <w:rPr>
          <w:rFonts w:cs="Simplified Arabic"/>
          <w:rtl/>
        </w:rPr>
        <w:t>؟ ويجادل بعض العلماء والباحثين ب</w:t>
      </w:r>
      <w:r w:rsidRPr="00864169">
        <w:rPr>
          <w:rFonts w:cs="Simplified Arabic" w:hint="cs"/>
          <w:rtl/>
        </w:rPr>
        <w:t>أ</w:t>
      </w:r>
      <w:r w:rsidRPr="00864169">
        <w:rPr>
          <w:rFonts w:cs="Simplified Arabic"/>
          <w:rtl/>
        </w:rPr>
        <w:t xml:space="preserve">ن تفوقها </w:t>
      </w:r>
      <w:r w:rsidRPr="00864169">
        <w:rPr>
          <w:rFonts w:cs="Simplified Arabic" w:hint="cs"/>
          <w:rtl/>
        </w:rPr>
        <w:t xml:space="preserve"> </w:t>
      </w:r>
      <w:r w:rsidRPr="00864169">
        <w:rPr>
          <w:rFonts w:cs="Simplified Arabic"/>
          <w:rtl/>
        </w:rPr>
        <w:t>هو</w:t>
      </w:r>
      <w:r>
        <w:rPr>
          <w:rFonts w:cs="Simplified Arabic" w:hint="cs"/>
          <w:rtl/>
        </w:rPr>
        <w:t>-</w:t>
      </w:r>
      <w:r w:rsidRPr="00864169">
        <w:rPr>
          <w:rFonts w:cs="Simplified Arabic"/>
          <w:rtl/>
        </w:rPr>
        <w:t>ببساطة</w:t>
      </w:r>
      <w:r>
        <w:rPr>
          <w:rFonts w:cs="Simplified Arabic" w:hint="cs"/>
          <w:rtl/>
        </w:rPr>
        <w:t>-</w:t>
      </w:r>
      <w:r w:rsidRPr="00864169">
        <w:rPr>
          <w:rFonts w:cs="Simplified Arabic"/>
          <w:rtl/>
        </w:rPr>
        <w:t xml:space="preserve">نتيجة </w:t>
      </w:r>
      <w:r w:rsidRPr="00864169">
        <w:rPr>
          <w:rFonts w:cs="Simplified Arabic" w:hint="cs"/>
          <w:rtl/>
        </w:rPr>
        <w:t>إنهيار</w:t>
      </w:r>
      <w:r w:rsidRPr="00864169">
        <w:rPr>
          <w:rFonts w:cs="Simplified Arabic"/>
          <w:rtl/>
        </w:rPr>
        <w:t xml:space="preserve"> الاتحاد السوفيتي</w:t>
      </w:r>
      <w:r w:rsidRPr="00864169">
        <w:rPr>
          <w:rFonts w:cs="Simplified Arabic" w:hint="cs"/>
          <w:rtl/>
        </w:rPr>
        <w:t xml:space="preserve"> السابق،</w:t>
      </w:r>
      <w:r w:rsidRPr="00864169">
        <w:rPr>
          <w:rFonts w:cs="Simplified Arabic"/>
          <w:rtl/>
        </w:rPr>
        <w:t xml:space="preserve"> و</w:t>
      </w:r>
      <w:r w:rsidRPr="00864169">
        <w:rPr>
          <w:rFonts w:cs="Simplified Arabic" w:hint="cs"/>
          <w:rtl/>
        </w:rPr>
        <w:t>أ</w:t>
      </w:r>
      <w:r w:rsidRPr="00864169">
        <w:rPr>
          <w:rFonts w:cs="Simplified Arabic"/>
          <w:rtl/>
        </w:rPr>
        <w:t xml:space="preserve">ن </w:t>
      </w:r>
      <w:r w:rsidRPr="00864169">
        <w:rPr>
          <w:rFonts w:cs="Simplified Arabic" w:hint="cs"/>
          <w:rtl/>
        </w:rPr>
        <w:t>(</w:t>
      </w:r>
      <w:r w:rsidRPr="00864169">
        <w:rPr>
          <w:rFonts w:cs="Simplified Arabic"/>
          <w:rtl/>
        </w:rPr>
        <w:t xml:space="preserve"> لحظة القطب الواحد</w:t>
      </w:r>
      <w:r w:rsidRPr="00864169">
        <w:rPr>
          <w:rFonts w:cs="Simplified Arabic" w:hint="cs"/>
          <w:rtl/>
        </w:rPr>
        <w:t>)،</w:t>
      </w:r>
      <w:r w:rsidRPr="00864169">
        <w:rPr>
          <w:rFonts w:cs="Simplified Arabic"/>
          <w:rtl/>
        </w:rPr>
        <w:t xml:space="preserve"> ستكون قصيرة . فينبغي أن تكون إستراتيجيتها هي</w:t>
      </w:r>
      <w:r w:rsidRPr="00864169">
        <w:rPr>
          <w:rFonts w:cs="Simplified Arabic" w:hint="cs"/>
          <w:rtl/>
        </w:rPr>
        <w:t xml:space="preserve"> دعم </w:t>
      </w:r>
      <w:r w:rsidRPr="00864169">
        <w:rPr>
          <w:rFonts w:cs="Simplified Arabic"/>
          <w:rtl/>
        </w:rPr>
        <w:t xml:space="preserve"> قوتها و</w:t>
      </w:r>
      <w:r w:rsidRPr="00864169">
        <w:rPr>
          <w:rFonts w:cs="Simplified Arabic" w:hint="cs"/>
          <w:rtl/>
        </w:rPr>
        <w:t>حُ</w:t>
      </w:r>
      <w:r w:rsidRPr="00864169">
        <w:rPr>
          <w:rFonts w:cs="Simplified Arabic"/>
          <w:rtl/>
        </w:rPr>
        <w:t>سن استخدامها بالاتصال  مع العالم بشكل انتقائي فقط . بينما يجادل آخرون بان قوة أميركا هي من الضخامة بحيث إنها سوف تستمر لعشرات</w:t>
      </w:r>
      <w:r w:rsidRPr="00864169">
        <w:rPr>
          <w:rFonts w:cs="Simplified Arabic" w:hint="cs"/>
          <w:rtl/>
        </w:rPr>
        <w:t xml:space="preserve"> </w:t>
      </w:r>
      <w:r w:rsidRPr="00864169">
        <w:rPr>
          <w:rFonts w:cs="Simplified Arabic"/>
          <w:rtl/>
        </w:rPr>
        <w:t xml:space="preserve">السنين </w:t>
      </w:r>
      <w:r w:rsidRPr="00864169">
        <w:rPr>
          <w:rFonts w:cs="Simplified Arabic"/>
          <w:b/>
          <w:bCs/>
          <w:vertAlign w:val="superscript"/>
          <w:rtl/>
        </w:rPr>
        <w:t>(</w:t>
      </w:r>
      <w:r w:rsidRPr="00864169">
        <w:rPr>
          <w:rStyle w:val="FootnoteReference"/>
          <w:rFonts w:cs="Simplified Arabic"/>
          <w:b/>
          <w:bCs/>
          <w:rtl/>
        </w:rPr>
        <w:footnoteReference w:id="986"/>
      </w:r>
      <w:r w:rsidRPr="00864169">
        <w:rPr>
          <w:rFonts w:cs="Simplified Arabic"/>
          <w:b/>
          <w:bCs/>
          <w:vertAlign w:val="superscript"/>
          <w:rtl/>
        </w:rPr>
        <w:t>)</w:t>
      </w:r>
      <w:r w:rsidRPr="00864169">
        <w:rPr>
          <w:rFonts w:cs="Simplified Arabic"/>
          <w:rtl/>
        </w:rPr>
        <w:t xml:space="preserve"> . </w:t>
      </w:r>
    </w:p>
    <w:p w:rsidR="00944122" w:rsidRPr="00864169" w:rsidRDefault="00944122" w:rsidP="00944122">
      <w:pPr>
        <w:tabs>
          <w:tab w:val="right" w:pos="4166"/>
        </w:tabs>
        <w:jc w:val="lowKashida"/>
        <w:rPr>
          <w:rFonts w:cs="Simplified Arabic" w:hint="cs"/>
          <w:rtl/>
        </w:rPr>
      </w:pPr>
      <w:r w:rsidRPr="00864169">
        <w:rPr>
          <w:rFonts w:cs="Simplified Arabic"/>
          <w:rtl/>
        </w:rPr>
        <w:t xml:space="preserve">      </w:t>
      </w:r>
      <w:r w:rsidRPr="00864169">
        <w:rPr>
          <w:rFonts w:cs="Simplified Arabic" w:hint="cs"/>
          <w:rtl/>
        </w:rPr>
        <w:t>ومع</w:t>
      </w:r>
      <w:r w:rsidRPr="00864169">
        <w:rPr>
          <w:rFonts w:cs="Simplified Arabic"/>
          <w:rtl/>
        </w:rPr>
        <w:t xml:space="preserve"> تباين أرا</w:t>
      </w:r>
      <w:r w:rsidRPr="00864169">
        <w:rPr>
          <w:rFonts w:cs="Simplified Arabic" w:hint="cs"/>
          <w:rtl/>
        </w:rPr>
        <w:t>ءِ</w:t>
      </w:r>
      <w:r w:rsidRPr="00864169">
        <w:rPr>
          <w:rFonts w:cs="Simplified Arabic"/>
          <w:rtl/>
        </w:rPr>
        <w:t xml:space="preserve"> ال</w:t>
      </w:r>
      <w:r w:rsidRPr="00864169">
        <w:rPr>
          <w:rFonts w:cs="Simplified Arabic" w:hint="cs"/>
          <w:rtl/>
        </w:rPr>
        <w:t>عُ</w:t>
      </w:r>
      <w:r w:rsidRPr="00864169">
        <w:rPr>
          <w:rFonts w:cs="Simplified Arabic"/>
          <w:rtl/>
        </w:rPr>
        <w:t xml:space="preserve">لماء </w:t>
      </w:r>
      <w:r w:rsidRPr="00864169">
        <w:rPr>
          <w:rFonts w:cs="Simplified Arabic" w:hint="cs"/>
          <w:rtl/>
        </w:rPr>
        <w:t>والباحثين،</w:t>
      </w:r>
      <w:r w:rsidRPr="00864169">
        <w:rPr>
          <w:rFonts w:cs="Simplified Arabic"/>
          <w:rtl/>
        </w:rPr>
        <w:t xml:space="preserve"> ف</w:t>
      </w:r>
      <w:r w:rsidRPr="00864169">
        <w:rPr>
          <w:rFonts w:cs="Simplified Arabic" w:hint="cs"/>
          <w:rtl/>
        </w:rPr>
        <w:t>أ</w:t>
      </w:r>
      <w:r w:rsidRPr="00864169">
        <w:rPr>
          <w:rFonts w:cs="Simplified Arabic"/>
          <w:rtl/>
        </w:rPr>
        <w:t xml:space="preserve">ن كل دولة من دول </w:t>
      </w:r>
      <w:r w:rsidRPr="00864169">
        <w:rPr>
          <w:rFonts w:cs="Simplified Arabic" w:hint="cs"/>
          <w:rtl/>
        </w:rPr>
        <w:t>العالم،</w:t>
      </w:r>
      <w:r w:rsidRPr="00864169">
        <w:rPr>
          <w:rFonts w:cs="Simplified Arabic"/>
          <w:rtl/>
        </w:rPr>
        <w:t xml:space="preserve">  </w:t>
      </w:r>
      <w:r w:rsidRPr="00864169">
        <w:rPr>
          <w:rFonts w:cs="Simplified Arabic" w:hint="cs"/>
          <w:rtl/>
        </w:rPr>
        <w:t>تمتلك عناصر</w:t>
      </w:r>
      <w:r>
        <w:rPr>
          <w:rFonts w:cs="Simplified Arabic"/>
          <w:rtl/>
        </w:rPr>
        <w:t xml:space="preserve"> قوة ومكامن وهن</w:t>
      </w:r>
      <w:r>
        <w:rPr>
          <w:rFonts w:cs="Simplified Arabic" w:hint="cs"/>
          <w:rtl/>
        </w:rPr>
        <w:t>.</w:t>
      </w:r>
      <w:r w:rsidRPr="00864169">
        <w:rPr>
          <w:rFonts w:cs="Simplified Arabic"/>
          <w:rtl/>
        </w:rPr>
        <w:t xml:space="preserve"> ويشكل</w:t>
      </w:r>
      <w:r>
        <w:rPr>
          <w:rFonts w:cs="Simplified Arabic"/>
          <w:rtl/>
        </w:rPr>
        <w:t xml:space="preserve"> الاقتصاد الأميركي مفارقة مركبة</w:t>
      </w:r>
      <w:r w:rsidRPr="00864169">
        <w:rPr>
          <w:rFonts w:cs="Simplified Arabic"/>
          <w:rtl/>
        </w:rPr>
        <w:t xml:space="preserve">، كونه احد أهم </w:t>
      </w:r>
      <w:r w:rsidRPr="00864169">
        <w:rPr>
          <w:rFonts w:cs="Simplified Arabic" w:hint="cs"/>
          <w:rtl/>
        </w:rPr>
        <w:t>(</w:t>
      </w:r>
      <w:r w:rsidRPr="00864169">
        <w:rPr>
          <w:rFonts w:cs="Simplified Arabic"/>
          <w:rtl/>
        </w:rPr>
        <w:t>عناصر القوة</w:t>
      </w:r>
      <w:r w:rsidRPr="00864169">
        <w:rPr>
          <w:rFonts w:cs="Simplified Arabic" w:hint="cs"/>
          <w:rtl/>
        </w:rPr>
        <w:t>)</w:t>
      </w:r>
      <w:r w:rsidRPr="00864169">
        <w:rPr>
          <w:rFonts w:cs="Simplified Arabic"/>
          <w:rtl/>
        </w:rPr>
        <w:t xml:space="preserve"> الكونية للولايات المتحدة </w:t>
      </w:r>
      <w:r w:rsidRPr="00864169">
        <w:rPr>
          <w:rFonts w:cs="Simplified Arabic" w:hint="cs"/>
          <w:rtl/>
        </w:rPr>
        <w:t>الأميركية</w:t>
      </w:r>
      <w:r w:rsidRPr="00864169">
        <w:rPr>
          <w:rFonts w:cs="Simplified Arabic"/>
          <w:rtl/>
        </w:rPr>
        <w:t xml:space="preserve">، وفي الوقت ذاته </w:t>
      </w:r>
      <w:r w:rsidRPr="00864169">
        <w:rPr>
          <w:rFonts w:cs="Simplified Arabic" w:hint="cs"/>
          <w:rtl/>
        </w:rPr>
        <w:t>أ</w:t>
      </w:r>
      <w:r w:rsidRPr="00864169">
        <w:rPr>
          <w:rFonts w:cs="Simplified Arabic"/>
          <w:rtl/>
        </w:rPr>
        <w:t xml:space="preserve">حد </w:t>
      </w:r>
      <w:r w:rsidRPr="00864169">
        <w:rPr>
          <w:rFonts w:cs="Simplified Arabic" w:hint="cs"/>
          <w:rtl/>
        </w:rPr>
        <w:t>(</w:t>
      </w:r>
      <w:r w:rsidRPr="00864169">
        <w:rPr>
          <w:rFonts w:cs="Simplified Arabic"/>
          <w:rtl/>
        </w:rPr>
        <w:t>عناصر ضعفها</w:t>
      </w:r>
      <w:r w:rsidRPr="00864169">
        <w:rPr>
          <w:rFonts w:cs="Simplified Arabic" w:hint="cs"/>
          <w:rtl/>
        </w:rPr>
        <w:t>)</w:t>
      </w:r>
      <w:r w:rsidRPr="00864169">
        <w:rPr>
          <w:rFonts w:cs="Simplified Arabic"/>
          <w:rtl/>
        </w:rPr>
        <w:t>،استناداً لتوصيف التحديات</w:t>
      </w:r>
      <w:r w:rsidRPr="00864169">
        <w:rPr>
          <w:rFonts w:cs="Simplified Arabic" w:hint="cs"/>
          <w:rtl/>
        </w:rPr>
        <w:t xml:space="preserve"> </w:t>
      </w:r>
      <w:r w:rsidRPr="00864169">
        <w:rPr>
          <w:rFonts w:cs="Simplified Arabic"/>
          <w:rtl/>
        </w:rPr>
        <w:t>(</w:t>
      </w:r>
      <w:r w:rsidRPr="00864169">
        <w:rPr>
          <w:rFonts w:cs="Simplified Arabic"/>
        </w:rPr>
        <w:t>Challenges</w:t>
      </w:r>
      <w:r w:rsidRPr="00864169">
        <w:rPr>
          <w:rFonts w:cs="Simplified Arabic"/>
          <w:rtl/>
        </w:rPr>
        <w:t>) التي حددتها إدارة الرئي</w:t>
      </w:r>
      <w:r>
        <w:rPr>
          <w:rFonts w:cs="Simplified Arabic" w:hint="cs"/>
          <w:rtl/>
        </w:rPr>
        <w:t xml:space="preserve">س </w:t>
      </w:r>
      <w:r w:rsidRPr="00864169">
        <w:rPr>
          <w:rFonts w:cs="Simplified Arabic" w:hint="cs"/>
          <w:rtl/>
        </w:rPr>
        <w:t>"</w:t>
      </w:r>
      <w:r w:rsidRPr="00864169">
        <w:rPr>
          <w:rFonts w:cs="Simplified Arabic"/>
          <w:rtl/>
        </w:rPr>
        <w:t xml:space="preserve">باراك </w:t>
      </w:r>
      <w:r w:rsidRPr="00864169">
        <w:rPr>
          <w:rFonts w:cs="Simplified Arabic" w:hint="cs"/>
          <w:rtl/>
        </w:rPr>
        <w:t xml:space="preserve">أوباما" </w:t>
      </w:r>
      <w:r w:rsidRPr="00864169">
        <w:rPr>
          <w:rFonts w:cs="Simplified Arabic"/>
          <w:rtl/>
        </w:rPr>
        <w:t xml:space="preserve">في إستراتيجية الأمن القومي الأميركي، وبخاصة أن الاقتصاد الأميركي ليس أداة </w:t>
      </w:r>
      <w:r>
        <w:rPr>
          <w:rFonts w:cs="Simplified Arabic"/>
          <w:rtl/>
        </w:rPr>
        <w:t>محايدة</w:t>
      </w:r>
      <w:r w:rsidRPr="00864169">
        <w:rPr>
          <w:rFonts w:cs="Simplified Arabic"/>
          <w:rtl/>
        </w:rPr>
        <w:t xml:space="preserve">، بل هو أسلوب من أساليب إدارة السياسة الخارجية </w:t>
      </w:r>
      <w:r w:rsidRPr="00864169">
        <w:rPr>
          <w:rFonts w:cs="Simplified Arabic" w:hint="cs"/>
          <w:rtl/>
        </w:rPr>
        <w:t>الأميركية</w:t>
      </w:r>
      <w:r w:rsidRPr="00864169">
        <w:rPr>
          <w:rFonts w:cs="Simplified Arabic"/>
          <w:rtl/>
        </w:rPr>
        <w:t xml:space="preserve"> "</w:t>
      </w:r>
      <w:r w:rsidRPr="00864169">
        <w:rPr>
          <w:rFonts w:cs="Simplified Arabic"/>
          <w:b/>
          <w:bCs/>
          <w:vertAlign w:val="superscript"/>
          <w:rtl/>
        </w:rPr>
        <w:t>(</w:t>
      </w:r>
      <w:r w:rsidRPr="00864169">
        <w:rPr>
          <w:rStyle w:val="FootnoteReference"/>
          <w:rFonts w:cs="Simplified Arabic"/>
          <w:b/>
          <w:bCs/>
          <w:rtl/>
        </w:rPr>
        <w:footnoteReference w:id="987"/>
      </w:r>
      <w:r w:rsidRPr="00864169">
        <w:rPr>
          <w:rFonts w:cs="Simplified Arabic"/>
          <w:b/>
          <w:bCs/>
          <w:vertAlign w:val="superscript"/>
          <w:rtl/>
        </w:rPr>
        <w:t>)</w:t>
      </w:r>
      <w:r w:rsidRPr="00864169">
        <w:rPr>
          <w:rFonts w:cs="Simplified Arabic" w:hint="cs"/>
          <w:b/>
          <w:bCs/>
          <w:vertAlign w:val="superscript"/>
          <w:rtl/>
        </w:rPr>
        <w:t xml:space="preserve">. </w:t>
      </w:r>
      <w:r w:rsidRPr="00864169">
        <w:rPr>
          <w:rFonts w:cs="Simplified Arabic" w:hint="cs"/>
          <w:rtl/>
        </w:rPr>
        <w:t>وعلى الرغم من</w:t>
      </w:r>
      <w:r w:rsidRPr="00864169">
        <w:rPr>
          <w:rFonts w:cs="Simplified Arabic"/>
          <w:rtl/>
        </w:rPr>
        <w:t xml:space="preserve"> تعاقب الإدا</w:t>
      </w:r>
      <w:r>
        <w:rPr>
          <w:rFonts w:cs="Simplified Arabic"/>
          <w:rtl/>
        </w:rPr>
        <w:t>رات التي تتولى الحكم في واشنطن</w:t>
      </w:r>
      <w:r w:rsidRPr="00864169">
        <w:rPr>
          <w:rFonts w:cs="Simplified Arabic"/>
          <w:rtl/>
        </w:rPr>
        <w:t>،</w:t>
      </w:r>
      <w:r>
        <w:rPr>
          <w:rFonts w:cs="Simplified Arabic"/>
          <w:rtl/>
        </w:rPr>
        <w:t xml:space="preserve"> ومع ذلك فأن هذا الاقتصاد يعاني، ومنذ أربعة عقود</w:t>
      </w:r>
      <w:r w:rsidRPr="00864169">
        <w:rPr>
          <w:rFonts w:cs="Simplified Arabic"/>
          <w:rtl/>
        </w:rPr>
        <w:t xml:space="preserve">، من مجموعة من </w:t>
      </w:r>
      <w:r w:rsidRPr="00864169">
        <w:rPr>
          <w:rFonts w:cs="Simplified Arabic" w:hint="cs"/>
          <w:rtl/>
        </w:rPr>
        <w:t>الاختلالات</w:t>
      </w:r>
      <w:r w:rsidRPr="00864169">
        <w:rPr>
          <w:rFonts w:cs="Simplified Arabic"/>
          <w:rtl/>
        </w:rPr>
        <w:t xml:space="preserve"> الاقتصادية </w:t>
      </w:r>
      <w:r w:rsidRPr="00864169">
        <w:rPr>
          <w:rFonts w:cs="Simplified Arabic" w:hint="cs"/>
          <w:rtl/>
        </w:rPr>
        <w:t>والتي شكلت بمجملها مُحددات لتنفيذ إستراتيجية الرئيس "باراك أوباما" والتي</w:t>
      </w:r>
      <w:r w:rsidRPr="00864169">
        <w:rPr>
          <w:rFonts w:cs="Simplified Arabic"/>
          <w:rtl/>
        </w:rPr>
        <w:t xml:space="preserve"> يمكن إيجاز أهمها بالاتي : </w:t>
      </w:r>
    </w:p>
    <w:p w:rsidR="00944122" w:rsidRPr="00864169" w:rsidRDefault="00944122" w:rsidP="00944122">
      <w:pPr>
        <w:tabs>
          <w:tab w:val="right" w:pos="26"/>
        </w:tabs>
        <w:ind w:left="360" w:hanging="514"/>
        <w:jc w:val="lowKashida"/>
        <w:rPr>
          <w:rFonts w:cs="Simplified Arabic" w:hint="cs"/>
        </w:rPr>
      </w:pPr>
      <w:r w:rsidRPr="00864169">
        <w:rPr>
          <w:rFonts w:cs="Simplified Arabic" w:hint="cs"/>
          <w:b/>
          <w:bCs/>
          <w:rtl/>
        </w:rPr>
        <w:t xml:space="preserve">اولاً: </w:t>
      </w:r>
      <w:r w:rsidRPr="00864169">
        <w:rPr>
          <w:rFonts w:cs="Simplified Arabic"/>
          <w:b/>
          <w:bCs/>
          <w:rtl/>
        </w:rPr>
        <w:t>عجز الموازنة الاتحادية</w:t>
      </w:r>
      <w:r w:rsidRPr="00864169">
        <w:rPr>
          <w:rFonts w:cs="Simplified Arabic" w:hint="cs"/>
          <w:b/>
          <w:bCs/>
          <w:rtl/>
        </w:rPr>
        <w:t xml:space="preserve"> الأميركية</w:t>
      </w:r>
      <w:r w:rsidRPr="00864169">
        <w:rPr>
          <w:rFonts w:cs="Simplified Arabic"/>
          <w:b/>
          <w:bCs/>
          <w:rtl/>
        </w:rPr>
        <w:t xml:space="preserve"> :</w:t>
      </w:r>
    </w:p>
    <w:p w:rsidR="00944122" w:rsidRPr="00864169" w:rsidRDefault="00944122" w:rsidP="00944122">
      <w:pPr>
        <w:ind w:left="360"/>
        <w:jc w:val="lowKashida"/>
        <w:rPr>
          <w:rFonts w:cs="Simplified Arabic" w:hint="cs"/>
          <w:rtl/>
        </w:rPr>
      </w:pPr>
      <w:r w:rsidRPr="00864169">
        <w:rPr>
          <w:rFonts w:cs="Simplified Arabic"/>
          <w:b/>
          <w:bCs/>
          <w:rtl/>
        </w:rPr>
        <w:lastRenderedPageBreak/>
        <w:t xml:space="preserve">  </w:t>
      </w:r>
      <w:r w:rsidRPr="00864169">
        <w:rPr>
          <w:rFonts w:cs="Simplified Arabic"/>
          <w:rtl/>
        </w:rPr>
        <w:t xml:space="preserve">تعاني الموازنة الاتحادية </w:t>
      </w:r>
      <w:r w:rsidRPr="00864169">
        <w:rPr>
          <w:rFonts w:cs="Simplified Arabic" w:hint="cs"/>
          <w:rtl/>
        </w:rPr>
        <w:t>الأميركية</w:t>
      </w:r>
      <w:r w:rsidRPr="00864169">
        <w:rPr>
          <w:rFonts w:cs="Simplified Arabic"/>
          <w:rtl/>
        </w:rPr>
        <w:t xml:space="preserve"> من عجز </w:t>
      </w:r>
      <w:r w:rsidRPr="00864169">
        <w:rPr>
          <w:rFonts w:cs="Simplified Arabic" w:hint="cs"/>
          <w:rtl/>
        </w:rPr>
        <w:t>ُ</w:t>
      </w:r>
      <w:r w:rsidRPr="00864169">
        <w:rPr>
          <w:rFonts w:cs="Simplified Arabic"/>
          <w:rtl/>
        </w:rPr>
        <w:t>مستديم منذ عام 1971</w:t>
      </w:r>
      <w:r w:rsidRPr="00864169">
        <w:rPr>
          <w:rFonts w:cs="Simplified Arabic" w:hint="cs"/>
          <w:rtl/>
        </w:rPr>
        <w:t xml:space="preserve">، وكما موضح في </w:t>
      </w:r>
      <w:r w:rsidRPr="00864169">
        <w:rPr>
          <w:rFonts w:cs="Simplified Arabic"/>
          <w:rtl/>
        </w:rPr>
        <w:t xml:space="preserve"> </w:t>
      </w:r>
      <w:r w:rsidRPr="00864169">
        <w:rPr>
          <w:rFonts w:cs="Simplified Arabic" w:hint="cs"/>
          <w:rtl/>
        </w:rPr>
        <w:t>(</w:t>
      </w:r>
      <w:r w:rsidRPr="00864169">
        <w:rPr>
          <w:rFonts w:cs="Simplified Arabic"/>
          <w:rtl/>
        </w:rPr>
        <w:t xml:space="preserve">الجدول </w:t>
      </w:r>
      <w:r w:rsidRPr="00864169">
        <w:rPr>
          <w:rFonts w:cs="Simplified Arabic" w:hint="cs"/>
          <w:rtl/>
        </w:rPr>
        <w:t>ــ</w:t>
      </w:r>
      <w:r w:rsidRPr="00864169">
        <w:rPr>
          <w:rFonts w:cs="Simplified Arabic"/>
          <w:rtl/>
        </w:rPr>
        <w:t xml:space="preserve"> 2 )</w:t>
      </w:r>
      <w:r w:rsidRPr="00864169">
        <w:rPr>
          <w:rFonts w:cs="Simplified Arabic" w:hint="cs"/>
          <w:rtl/>
        </w:rPr>
        <w:t>،</w:t>
      </w:r>
      <w:r w:rsidRPr="00864169">
        <w:rPr>
          <w:rFonts w:cs="Simplified Arabic"/>
          <w:rtl/>
        </w:rPr>
        <w:t xml:space="preserve"> </w:t>
      </w:r>
      <w:r w:rsidRPr="00864169">
        <w:rPr>
          <w:rFonts w:cs="Simplified Arabic" w:hint="cs"/>
          <w:rtl/>
        </w:rPr>
        <w:t xml:space="preserve">إذ كان في ذلك العام </w:t>
      </w:r>
      <w:r w:rsidRPr="00864169">
        <w:rPr>
          <w:rFonts w:cs="Simplified Arabic"/>
          <w:rtl/>
        </w:rPr>
        <w:t xml:space="preserve"> (2</w:t>
      </w:r>
      <w:r w:rsidRPr="00864169">
        <w:rPr>
          <w:rFonts w:cs="Simplified Arabic" w:hint="cs"/>
          <w:rtl/>
        </w:rPr>
        <w:t>6</w:t>
      </w:r>
      <w:r w:rsidRPr="00864169">
        <w:rPr>
          <w:rFonts w:cs="Simplified Arabic"/>
          <w:rtl/>
        </w:rPr>
        <w:t xml:space="preserve">) مليار دولار أميركي  سنوياً، </w:t>
      </w:r>
      <w:r w:rsidRPr="00864169">
        <w:rPr>
          <w:rFonts w:cs="Simplified Arabic" w:hint="cs"/>
          <w:rtl/>
        </w:rPr>
        <w:t>وتزايد بشكل</w:t>
      </w:r>
      <w:r w:rsidRPr="00864169">
        <w:rPr>
          <w:rFonts w:cs="Simplified Arabic"/>
          <w:rtl/>
        </w:rPr>
        <w:t xml:space="preserve"> </w:t>
      </w:r>
      <w:r w:rsidRPr="00864169">
        <w:rPr>
          <w:rFonts w:cs="Simplified Arabic" w:hint="cs"/>
          <w:rtl/>
        </w:rPr>
        <w:t>مستمر حت</w:t>
      </w:r>
      <w:r w:rsidRPr="00864169">
        <w:rPr>
          <w:rFonts w:cs="Simplified Arabic" w:hint="eastAsia"/>
          <w:rtl/>
        </w:rPr>
        <w:t>ى</w:t>
      </w:r>
      <w:r w:rsidRPr="00864169">
        <w:rPr>
          <w:rFonts w:cs="Simplified Arabic"/>
          <w:rtl/>
        </w:rPr>
        <w:t xml:space="preserve"> وصل في عام 1980 إلى (73.</w:t>
      </w:r>
      <w:r w:rsidRPr="00864169">
        <w:rPr>
          <w:rFonts w:cs="Simplified Arabic" w:hint="cs"/>
          <w:rtl/>
        </w:rPr>
        <w:t>141</w:t>
      </w:r>
      <w:r w:rsidRPr="00864169">
        <w:rPr>
          <w:rFonts w:cs="Simplified Arabic"/>
          <w:rtl/>
        </w:rPr>
        <w:t>) مليار دولار وتضاعف هذا العجز في عام 1990 إلى (2</w:t>
      </w:r>
      <w:r w:rsidRPr="00864169">
        <w:rPr>
          <w:rFonts w:cs="Simplified Arabic" w:hint="cs"/>
          <w:rtl/>
        </w:rPr>
        <w:t>8</w:t>
      </w:r>
      <w:r w:rsidRPr="00864169">
        <w:rPr>
          <w:rFonts w:cs="Simplified Arabic"/>
          <w:rtl/>
        </w:rPr>
        <w:t>1.</w:t>
      </w:r>
      <w:r w:rsidRPr="00864169">
        <w:rPr>
          <w:rFonts w:cs="Simplified Arabic" w:hint="cs"/>
          <w:rtl/>
        </w:rPr>
        <w:t>656</w:t>
      </w:r>
      <w:r w:rsidRPr="00864169">
        <w:rPr>
          <w:rFonts w:cs="Simplified Arabic"/>
          <w:rtl/>
        </w:rPr>
        <w:t xml:space="preserve">) مليار </w:t>
      </w:r>
      <w:r w:rsidRPr="00864169">
        <w:rPr>
          <w:rFonts w:cs="Simplified Arabic" w:hint="cs"/>
          <w:rtl/>
        </w:rPr>
        <w:t>دولار</w:t>
      </w:r>
      <w:r w:rsidRPr="00864169">
        <w:rPr>
          <w:rFonts w:cs="Simplified Arabic"/>
          <w:rtl/>
        </w:rPr>
        <w:t xml:space="preserve"> .  و</w:t>
      </w:r>
      <w:r w:rsidRPr="00864169">
        <w:rPr>
          <w:rFonts w:cs="Simplified Arabic" w:hint="cs"/>
          <w:rtl/>
        </w:rPr>
        <w:t>إ</w:t>
      </w:r>
      <w:r w:rsidRPr="00864169">
        <w:rPr>
          <w:rFonts w:cs="Simplified Arabic"/>
          <w:rtl/>
        </w:rPr>
        <w:t>ستطاعت إدارة الرئيس</w:t>
      </w:r>
      <w:r w:rsidRPr="00864169">
        <w:rPr>
          <w:rFonts w:cs="Simplified Arabic" w:hint="cs"/>
          <w:rtl/>
        </w:rPr>
        <w:t>" بيل</w:t>
      </w:r>
      <w:r w:rsidRPr="00864169">
        <w:rPr>
          <w:rFonts w:cs="Simplified Arabic"/>
          <w:rtl/>
        </w:rPr>
        <w:t xml:space="preserve"> كلينتون</w:t>
      </w:r>
      <w:r w:rsidRPr="00864169">
        <w:rPr>
          <w:rFonts w:cs="Simplified Arabic" w:hint="cs"/>
          <w:rtl/>
        </w:rPr>
        <w:t>"</w:t>
      </w:r>
      <w:r w:rsidRPr="00864169">
        <w:rPr>
          <w:rFonts w:cs="Simplified Arabic"/>
          <w:rtl/>
        </w:rPr>
        <w:t xml:space="preserve"> أن </w:t>
      </w:r>
      <w:r w:rsidRPr="00864169">
        <w:rPr>
          <w:rFonts w:cs="Simplified Arabic" w:hint="cs"/>
          <w:rtl/>
        </w:rPr>
        <w:t>ُ</w:t>
      </w:r>
      <w:r w:rsidRPr="00864169">
        <w:rPr>
          <w:rFonts w:cs="Simplified Arabic"/>
          <w:rtl/>
        </w:rPr>
        <w:t>تخف</w:t>
      </w:r>
      <w:r w:rsidRPr="00864169">
        <w:rPr>
          <w:rFonts w:cs="Simplified Arabic" w:hint="cs"/>
          <w:rtl/>
        </w:rPr>
        <w:t>ضَ</w:t>
      </w:r>
      <w:r w:rsidRPr="00864169">
        <w:rPr>
          <w:rFonts w:cs="Simplified Arabic"/>
          <w:rtl/>
        </w:rPr>
        <w:t xml:space="preserve"> هذا العجز إلى النصف بين عامي</w:t>
      </w:r>
      <w:r w:rsidRPr="00864169">
        <w:rPr>
          <w:rFonts w:cs="Simplified Arabic" w:hint="cs"/>
          <w:rtl/>
        </w:rPr>
        <w:t xml:space="preserve"> </w:t>
      </w:r>
      <w:r>
        <w:rPr>
          <w:rFonts w:cs="Simplified Arabic"/>
          <w:rtl/>
        </w:rPr>
        <w:t>(1995</w:t>
      </w:r>
      <w:r>
        <w:rPr>
          <w:rFonts w:cs="Simplified Arabic" w:hint="cs"/>
          <w:rtl/>
        </w:rPr>
        <w:t>-</w:t>
      </w:r>
      <w:r>
        <w:rPr>
          <w:rFonts w:cs="Simplified Arabic"/>
          <w:rtl/>
        </w:rPr>
        <w:t>1999</w:t>
      </w:r>
      <w:r w:rsidRPr="00864169">
        <w:rPr>
          <w:rFonts w:cs="Simplified Arabic"/>
          <w:rtl/>
        </w:rPr>
        <w:t>)</w:t>
      </w:r>
      <w:r w:rsidRPr="00864169">
        <w:rPr>
          <w:rFonts w:cs="Simplified Arabic" w:hint="cs"/>
          <w:rtl/>
        </w:rPr>
        <w:t>،</w:t>
      </w:r>
      <w:r w:rsidRPr="00864169">
        <w:rPr>
          <w:rFonts w:cs="Simplified Arabic"/>
          <w:rtl/>
        </w:rPr>
        <w:t xml:space="preserve"> لكنها لم تستطع إلغا</w:t>
      </w:r>
      <w:r w:rsidRPr="00864169">
        <w:rPr>
          <w:rFonts w:cs="Simplified Arabic" w:hint="cs"/>
          <w:rtl/>
        </w:rPr>
        <w:t xml:space="preserve">ئه </w:t>
      </w:r>
      <w:r w:rsidRPr="00864169">
        <w:rPr>
          <w:rFonts w:cs="Simplified Arabic"/>
          <w:rtl/>
        </w:rPr>
        <w:t xml:space="preserve">كون الأسباب الكامنة خلفه لازالت قائمة ، وأهمها تزايد الإنفاق الحكومي والعسكري </w:t>
      </w:r>
      <w:r w:rsidRPr="00864169">
        <w:rPr>
          <w:rFonts w:cs="Simplified Arabic"/>
          <w:b/>
          <w:bCs/>
          <w:vertAlign w:val="superscript"/>
          <w:rtl/>
        </w:rPr>
        <w:t>(</w:t>
      </w:r>
      <w:r w:rsidRPr="00864169">
        <w:rPr>
          <w:rStyle w:val="FootnoteReference"/>
          <w:rFonts w:cs="Simplified Arabic"/>
          <w:b/>
          <w:bCs/>
          <w:rtl/>
        </w:rPr>
        <w:footnoteReference w:id="988"/>
      </w:r>
      <w:r w:rsidRPr="00864169">
        <w:rPr>
          <w:rFonts w:cs="Simplified Arabic"/>
          <w:b/>
          <w:bCs/>
          <w:vertAlign w:val="superscript"/>
          <w:rtl/>
        </w:rPr>
        <w:t>)</w:t>
      </w:r>
      <w:r w:rsidRPr="00864169">
        <w:rPr>
          <w:rFonts w:cs="Simplified Arabic"/>
          <w:rtl/>
        </w:rPr>
        <w:t xml:space="preserve"> </w:t>
      </w:r>
      <w:r w:rsidRPr="00864169">
        <w:rPr>
          <w:rFonts w:cs="Simplified Arabic" w:hint="cs"/>
          <w:rtl/>
        </w:rPr>
        <w:t xml:space="preserve">. ثم </w:t>
      </w:r>
      <w:r w:rsidRPr="00864169">
        <w:rPr>
          <w:rFonts w:cs="Simplified Arabic"/>
          <w:rtl/>
        </w:rPr>
        <w:t>بدأ العجز  بالارتفاع من جديد</w:t>
      </w:r>
      <w:r w:rsidRPr="00864169">
        <w:rPr>
          <w:rFonts w:cs="Simplified Arabic" w:hint="cs"/>
          <w:rtl/>
        </w:rPr>
        <w:t xml:space="preserve"> حيث</w:t>
      </w:r>
      <w:r w:rsidRPr="00864169">
        <w:rPr>
          <w:rFonts w:cs="Simplified Arabic"/>
          <w:rtl/>
        </w:rPr>
        <w:t xml:space="preserve"> </w:t>
      </w:r>
      <w:r w:rsidRPr="00864169">
        <w:rPr>
          <w:rFonts w:cs="Simplified Arabic" w:hint="cs"/>
          <w:rtl/>
        </w:rPr>
        <w:t>بلغ</w:t>
      </w:r>
      <w:r w:rsidRPr="00864169">
        <w:rPr>
          <w:rFonts w:cs="Simplified Arabic"/>
          <w:rtl/>
        </w:rPr>
        <w:t xml:space="preserve"> (</w:t>
      </w:r>
      <w:r w:rsidRPr="00864169">
        <w:rPr>
          <w:rFonts w:cs="Simplified Arabic" w:hint="cs"/>
          <w:rtl/>
        </w:rPr>
        <w:t>86.422</w:t>
      </w:r>
      <w:r w:rsidRPr="00864169">
        <w:rPr>
          <w:rFonts w:cs="Simplified Arabic"/>
          <w:rtl/>
        </w:rPr>
        <w:t xml:space="preserve">) </w:t>
      </w:r>
      <w:r w:rsidRPr="00864169">
        <w:rPr>
          <w:rFonts w:cs="Simplified Arabic" w:hint="cs"/>
          <w:rtl/>
        </w:rPr>
        <w:t xml:space="preserve">مليار دولار </w:t>
      </w:r>
      <w:r w:rsidRPr="00864169">
        <w:rPr>
          <w:rFonts w:cs="Simplified Arabic"/>
          <w:rtl/>
        </w:rPr>
        <w:t>في عام 2000 ، و</w:t>
      </w:r>
      <w:r w:rsidRPr="00864169">
        <w:rPr>
          <w:rFonts w:cs="Simplified Arabic" w:hint="cs"/>
          <w:rtl/>
        </w:rPr>
        <w:t>إ</w:t>
      </w:r>
      <w:r w:rsidRPr="00864169">
        <w:rPr>
          <w:rFonts w:cs="Simplified Arabic"/>
          <w:rtl/>
        </w:rPr>
        <w:t>ستمر با</w:t>
      </w:r>
      <w:r w:rsidRPr="00864169">
        <w:rPr>
          <w:rFonts w:cs="Simplified Arabic" w:hint="cs"/>
          <w:rtl/>
        </w:rPr>
        <w:t>لأ</w:t>
      </w:r>
      <w:r w:rsidRPr="00864169">
        <w:rPr>
          <w:rFonts w:cs="Simplified Arabic"/>
          <w:rtl/>
        </w:rPr>
        <w:t>رتفاع بسبب تزايد  النفقات المالية  للتدخل العسكري الأميركي في أفغانستان والعراق في عهد إدارة الرئيس</w:t>
      </w:r>
      <w:r w:rsidRPr="00864169">
        <w:rPr>
          <w:rFonts w:cs="Simplified Arabic" w:hint="cs"/>
          <w:rtl/>
        </w:rPr>
        <w:t xml:space="preserve"> السابق</w:t>
      </w:r>
      <w:r w:rsidRPr="00864169">
        <w:rPr>
          <w:rFonts w:cs="Simplified Arabic"/>
          <w:rtl/>
        </w:rPr>
        <w:t xml:space="preserve"> </w:t>
      </w:r>
      <w:r w:rsidRPr="00864169">
        <w:rPr>
          <w:rFonts w:cs="Simplified Arabic" w:hint="cs"/>
          <w:rtl/>
        </w:rPr>
        <w:t xml:space="preserve">"جورج </w:t>
      </w:r>
      <w:r w:rsidRPr="00864169">
        <w:rPr>
          <w:rFonts w:cs="Simplified Arabic"/>
          <w:rtl/>
        </w:rPr>
        <w:t>بوش الابن</w:t>
      </w:r>
      <w:r w:rsidRPr="00864169">
        <w:rPr>
          <w:rFonts w:cs="Simplified Arabic" w:hint="cs"/>
          <w:rtl/>
        </w:rPr>
        <w:t>"</w:t>
      </w:r>
      <w:r w:rsidRPr="00864169">
        <w:rPr>
          <w:rFonts w:cs="Simplified Arabic"/>
          <w:rtl/>
        </w:rPr>
        <w:t xml:space="preserve"> ،مما تطلب زيادة الإنفاق العسكري ، </w:t>
      </w:r>
      <w:r w:rsidRPr="00864169">
        <w:rPr>
          <w:rFonts w:cs="Simplified Arabic" w:hint="cs"/>
          <w:rtl/>
        </w:rPr>
        <w:t>حتى وصل</w:t>
      </w:r>
      <w:r w:rsidRPr="00864169">
        <w:rPr>
          <w:rFonts w:cs="Simplified Arabic"/>
          <w:rtl/>
        </w:rPr>
        <w:t xml:space="preserve"> عجز الموازنة </w:t>
      </w:r>
      <w:r w:rsidRPr="00864169">
        <w:rPr>
          <w:rFonts w:cs="Simplified Arabic" w:hint="cs"/>
          <w:rtl/>
        </w:rPr>
        <w:t xml:space="preserve">إلى </w:t>
      </w:r>
      <w:r w:rsidRPr="00864169">
        <w:rPr>
          <w:rFonts w:cs="Simplified Arabic"/>
          <w:rtl/>
        </w:rPr>
        <w:t xml:space="preserve"> (</w:t>
      </w:r>
      <w:r w:rsidRPr="00864169">
        <w:rPr>
          <w:rFonts w:cs="Simplified Arabic" w:hint="cs"/>
          <w:rtl/>
        </w:rPr>
        <w:t>641.848</w:t>
      </w:r>
      <w:r w:rsidRPr="00864169">
        <w:rPr>
          <w:rFonts w:cs="Simplified Arabic"/>
          <w:rtl/>
        </w:rPr>
        <w:t>) مليار دولار في عام 2008</w:t>
      </w:r>
      <w:r w:rsidRPr="00864169">
        <w:rPr>
          <w:rFonts w:cs="Simplified Arabic" w:hint="cs"/>
          <w:rtl/>
        </w:rPr>
        <w:t>وإستمربالتصاعد في عام 2009 ، ليصل إلى   (1.549.681) مليار دولار  ، ثم أنخفض قليلاً في عام 2010 إلى (1.370.499) مليار دولار ، وبحسب تقديرات الحكومة الأميركية سيعاود العجز السنوي للميزانية</w:t>
      </w:r>
      <w:r>
        <w:rPr>
          <w:rFonts w:cs="Simplified Arabic" w:hint="cs"/>
          <w:rtl/>
        </w:rPr>
        <w:t xml:space="preserve"> ارتفاعه في عام 2011، ليصل إلى</w:t>
      </w:r>
      <w:r w:rsidRPr="00864169">
        <w:rPr>
          <w:rFonts w:cs="Simplified Arabic" w:hint="cs"/>
          <w:rtl/>
        </w:rPr>
        <w:t xml:space="preserve"> </w:t>
      </w:r>
      <w:r>
        <w:rPr>
          <w:rFonts w:cs="Simplified Arabic" w:hint="cs"/>
          <w:rtl/>
        </w:rPr>
        <w:t>(1.702.997) مليار دولار أميركي</w:t>
      </w:r>
      <w:r w:rsidRPr="00864169">
        <w:rPr>
          <w:rFonts w:cs="Simplified Arabic" w:hint="cs"/>
          <w:rtl/>
        </w:rPr>
        <w:t xml:space="preserve">. </w:t>
      </w:r>
    </w:p>
    <w:p w:rsidR="00944122" w:rsidRPr="00864169" w:rsidRDefault="00944122" w:rsidP="00944122">
      <w:pPr>
        <w:jc w:val="center"/>
        <w:rPr>
          <w:rFonts w:cs="Simplified Arabic" w:hint="cs"/>
          <w:b/>
          <w:bCs/>
          <w:rtl/>
        </w:rPr>
      </w:pPr>
      <w:r w:rsidRPr="00864169">
        <w:rPr>
          <w:rFonts w:cs="Simplified Arabic" w:hint="cs"/>
          <w:b/>
          <w:bCs/>
          <w:rtl/>
        </w:rPr>
        <w:t xml:space="preserve"> ( جدول </w:t>
      </w:r>
      <w:r>
        <w:rPr>
          <w:rFonts w:cs="Simplified Arabic" w:hint="cs"/>
          <w:b/>
          <w:bCs/>
          <w:rtl/>
        </w:rPr>
        <w:t>-</w:t>
      </w:r>
      <w:r w:rsidRPr="00864169">
        <w:rPr>
          <w:rFonts w:cs="Simplified Arabic" w:hint="cs"/>
          <w:b/>
          <w:bCs/>
          <w:rtl/>
        </w:rPr>
        <w:t>2  )</w:t>
      </w:r>
    </w:p>
    <w:p w:rsidR="00944122" w:rsidRPr="008675A1" w:rsidRDefault="00944122" w:rsidP="00944122">
      <w:pPr>
        <w:jc w:val="center"/>
        <w:rPr>
          <w:rFonts w:cs="Simplified Arabic" w:hint="cs"/>
          <w:b/>
          <w:bCs/>
          <w:rtl/>
        </w:rPr>
      </w:pPr>
      <w:r w:rsidRPr="008675A1">
        <w:rPr>
          <w:rFonts w:cs="Simplified Arabic" w:hint="cs"/>
          <w:b/>
          <w:bCs/>
          <w:rtl/>
        </w:rPr>
        <w:t>ُيبين العجز في الميزانية  العامة في الولايات المتحدة الأميركية</w:t>
      </w:r>
    </w:p>
    <w:p w:rsidR="00944122" w:rsidRPr="00864169" w:rsidRDefault="00944122" w:rsidP="00944122">
      <w:pPr>
        <w:jc w:val="center"/>
        <w:rPr>
          <w:rFonts w:cs="Simplified Arabic" w:hint="cs"/>
          <w:b/>
          <w:bCs/>
          <w:rtl/>
        </w:rPr>
      </w:pPr>
      <w:r w:rsidRPr="00864169">
        <w:rPr>
          <w:rFonts w:cs="Simplified Arabic" w:hint="cs"/>
          <w:b/>
          <w:bCs/>
          <w:rtl/>
        </w:rPr>
        <w:t xml:space="preserve">للمدة من 1971 </w:t>
      </w:r>
      <w:r>
        <w:rPr>
          <w:rFonts w:cs="Simplified Arabic" w:hint="cs"/>
          <w:b/>
          <w:bCs/>
          <w:rtl/>
        </w:rPr>
        <w:t>-</w:t>
      </w:r>
      <w:r w:rsidRPr="00864169">
        <w:rPr>
          <w:rFonts w:cs="Simplified Arabic" w:hint="cs"/>
          <w:b/>
          <w:bCs/>
          <w:rtl/>
        </w:rPr>
        <w:t>2011 (مليار دولار )</w:t>
      </w:r>
    </w:p>
    <w:tbl>
      <w:tblPr>
        <w:tblStyle w:val="TableGrid"/>
        <w:bidiVisual/>
        <w:tblW w:w="0" w:type="auto"/>
        <w:jc w:val="center"/>
        <w:tblInd w:w="-122" w:type="dxa"/>
        <w:tblLook w:val="01E0"/>
      </w:tblPr>
      <w:tblGrid>
        <w:gridCol w:w="901"/>
        <w:gridCol w:w="2519"/>
      </w:tblGrid>
      <w:tr w:rsidR="00944122" w:rsidRPr="00864169" w:rsidTr="00783404">
        <w:trPr>
          <w:jc w:val="center"/>
        </w:trPr>
        <w:tc>
          <w:tcPr>
            <w:tcW w:w="901" w:type="dxa"/>
          </w:tcPr>
          <w:p w:rsidR="00944122" w:rsidRPr="00864169" w:rsidRDefault="00944122" w:rsidP="00783404">
            <w:pPr>
              <w:jc w:val="center"/>
              <w:rPr>
                <w:rFonts w:cs="Simplified Arabic" w:hint="cs"/>
                <w:sz w:val="16"/>
                <w:szCs w:val="16"/>
                <w:rtl/>
              </w:rPr>
            </w:pPr>
            <w:r w:rsidRPr="00864169">
              <w:rPr>
                <w:rFonts w:cs="Simplified Arabic" w:hint="cs"/>
                <w:sz w:val="16"/>
                <w:szCs w:val="16"/>
                <w:rtl/>
              </w:rPr>
              <w:t xml:space="preserve">السنة </w:t>
            </w:r>
          </w:p>
        </w:tc>
        <w:tc>
          <w:tcPr>
            <w:tcW w:w="2519" w:type="dxa"/>
          </w:tcPr>
          <w:p w:rsidR="00944122" w:rsidRPr="00864169" w:rsidRDefault="00944122" w:rsidP="00783404">
            <w:pPr>
              <w:jc w:val="center"/>
              <w:rPr>
                <w:rFonts w:cs="Simplified Arabic" w:hint="cs"/>
                <w:sz w:val="16"/>
                <w:szCs w:val="16"/>
                <w:rtl/>
              </w:rPr>
            </w:pPr>
            <w:r w:rsidRPr="00864169">
              <w:rPr>
                <w:rFonts w:cs="Simplified Arabic" w:hint="cs"/>
                <w:sz w:val="16"/>
                <w:szCs w:val="16"/>
                <w:rtl/>
              </w:rPr>
              <w:t>العجز السنوي</w:t>
            </w:r>
          </w:p>
        </w:tc>
      </w:tr>
      <w:tr w:rsidR="00944122" w:rsidRPr="00864169" w:rsidTr="00783404">
        <w:trPr>
          <w:jc w:val="center"/>
        </w:trPr>
        <w:tc>
          <w:tcPr>
            <w:tcW w:w="901" w:type="dxa"/>
          </w:tcPr>
          <w:p w:rsidR="00944122" w:rsidRPr="00864169" w:rsidRDefault="00944122" w:rsidP="00783404">
            <w:pPr>
              <w:jc w:val="center"/>
              <w:rPr>
                <w:rFonts w:cs="Simplified Arabic" w:hint="cs"/>
                <w:sz w:val="16"/>
                <w:szCs w:val="16"/>
                <w:rtl/>
              </w:rPr>
            </w:pPr>
            <w:r w:rsidRPr="00864169">
              <w:rPr>
                <w:rFonts w:cs="Simplified Arabic" w:hint="cs"/>
                <w:sz w:val="16"/>
                <w:szCs w:val="16"/>
                <w:rtl/>
              </w:rPr>
              <w:t>1971</w:t>
            </w:r>
          </w:p>
        </w:tc>
        <w:tc>
          <w:tcPr>
            <w:tcW w:w="2519" w:type="dxa"/>
          </w:tcPr>
          <w:p w:rsidR="00944122" w:rsidRPr="00864169" w:rsidRDefault="00944122" w:rsidP="00783404">
            <w:pPr>
              <w:jc w:val="center"/>
              <w:rPr>
                <w:rFonts w:cs="Simplified Arabic" w:hint="cs"/>
                <w:sz w:val="16"/>
                <w:szCs w:val="16"/>
                <w:rtl/>
              </w:rPr>
            </w:pPr>
            <w:r w:rsidRPr="00864169">
              <w:rPr>
                <w:rFonts w:cs="Simplified Arabic" w:hint="cs"/>
                <w:sz w:val="16"/>
                <w:szCs w:val="16"/>
                <w:rtl/>
              </w:rPr>
              <w:t>26.052 ـــ</w:t>
            </w:r>
          </w:p>
        </w:tc>
      </w:tr>
      <w:tr w:rsidR="00944122" w:rsidRPr="00864169" w:rsidTr="00783404">
        <w:trPr>
          <w:jc w:val="center"/>
        </w:trPr>
        <w:tc>
          <w:tcPr>
            <w:tcW w:w="901" w:type="dxa"/>
          </w:tcPr>
          <w:p w:rsidR="00944122" w:rsidRPr="00864169" w:rsidRDefault="00944122" w:rsidP="00783404">
            <w:pPr>
              <w:jc w:val="center"/>
              <w:rPr>
                <w:rFonts w:cs="Simplified Arabic" w:hint="cs"/>
                <w:sz w:val="16"/>
                <w:szCs w:val="16"/>
                <w:rtl/>
              </w:rPr>
            </w:pPr>
            <w:r w:rsidRPr="00864169">
              <w:rPr>
                <w:rFonts w:cs="Simplified Arabic" w:hint="cs"/>
                <w:sz w:val="16"/>
                <w:szCs w:val="16"/>
                <w:rtl/>
              </w:rPr>
              <w:t>1975</w:t>
            </w:r>
          </w:p>
        </w:tc>
        <w:tc>
          <w:tcPr>
            <w:tcW w:w="2519" w:type="dxa"/>
          </w:tcPr>
          <w:p w:rsidR="00944122" w:rsidRPr="00864169" w:rsidRDefault="00944122" w:rsidP="00783404">
            <w:pPr>
              <w:jc w:val="center"/>
              <w:rPr>
                <w:rFonts w:cs="Simplified Arabic" w:hint="cs"/>
                <w:sz w:val="16"/>
                <w:szCs w:val="16"/>
                <w:rtl/>
              </w:rPr>
            </w:pPr>
            <w:r w:rsidRPr="00864169">
              <w:rPr>
                <w:rFonts w:cs="Simplified Arabic" w:hint="cs"/>
                <w:sz w:val="16"/>
                <w:szCs w:val="16"/>
                <w:rtl/>
              </w:rPr>
              <w:t>54.148ـــ</w:t>
            </w:r>
          </w:p>
        </w:tc>
      </w:tr>
      <w:tr w:rsidR="00944122" w:rsidRPr="00864169" w:rsidTr="00783404">
        <w:trPr>
          <w:jc w:val="center"/>
        </w:trPr>
        <w:tc>
          <w:tcPr>
            <w:tcW w:w="901" w:type="dxa"/>
          </w:tcPr>
          <w:p w:rsidR="00944122" w:rsidRPr="00864169" w:rsidRDefault="00944122" w:rsidP="00783404">
            <w:pPr>
              <w:jc w:val="center"/>
              <w:rPr>
                <w:rFonts w:cs="Simplified Arabic" w:hint="cs"/>
                <w:sz w:val="16"/>
                <w:szCs w:val="16"/>
                <w:rtl/>
              </w:rPr>
            </w:pPr>
            <w:r w:rsidRPr="00864169">
              <w:rPr>
                <w:rFonts w:cs="Simplified Arabic" w:hint="cs"/>
                <w:sz w:val="16"/>
                <w:szCs w:val="16"/>
                <w:rtl/>
              </w:rPr>
              <w:t>1980</w:t>
            </w:r>
          </w:p>
        </w:tc>
        <w:tc>
          <w:tcPr>
            <w:tcW w:w="2519" w:type="dxa"/>
          </w:tcPr>
          <w:p w:rsidR="00944122" w:rsidRPr="00864169" w:rsidRDefault="00944122" w:rsidP="00783404">
            <w:pPr>
              <w:jc w:val="center"/>
              <w:rPr>
                <w:rFonts w:cs="Simplified Arabic" w:hint="cs"/>
                <w:sz w:val="16"/>
                <w:szCs w:val="16"/>
                <w:rtl/>
              </w:rPr>
            </w:pPr>
            <w:r w:rsidRPr="00864169">
              <w:rPr>
                <w:rFonts w:cs="Simplified Arabic" w:hint="cs"/>
                <w:sz w:val="16"/>
                <w:szCs w:val="16"/>
                <w:rtl/>
              </w:rPr>
              <w:t>73.141ـــ</w:t>
            </w:r>
          </w:p>
        </w:tc>
      </w:tr>
      <w:tr w:rsidR="00944122" w:rsidRPr="00864169" w:rsidTr="00783404">
        <w:trPr>
          <w:jc w:val="center"/>
        </w:trPr>
        <w:tc>
          <w:tcPr>
            <w:tcW w:w="901" w:type="dxa"/>
          </w:tcPr>
          <w:p w:rsidR="00944122" w:rsidRPr="00864169" w:rsidRDefault="00944122" w:rsidP="00783404">
            <w:pPr>
              <w:jc w:val="center"/>
              <w:rPr>
                <w:rFonts w:cs="Simplified Arabic" w:hint="cs"/>
                <w:sz w:val="16"/>
                <w:szCs w:val="16"/>
                <w:rtl/>
              </w:rPr>
            </w:pPr>
            <w:r w:rsidRPr="00864169">
              <w:rPr>
                <w:rFonts w:cs="Simplified Arabic" w:hint="cs"/>
                <w:sz w:val="16"/>
                <w:szCs w:val="16"/>
                <w:rtl/>
              </w:rPr>
              <w:t>1985</w:t>
            </w:r>
          </w:p>
        </w:tc>
        <w:tc>
          <w:tcPr>
            <w:tcW w:w="2519" w:type="dxa"/>
          </w:tcPr>
          <w:p w:rsidR="00944122" w:rsidRPr="00864169" w:rsidRDefault="00944122" w:rsidP="00783404">
            <w:pPr>
              <w:jc w:val="center"/>
              <w:rPr>
                <w:rFonts w:cs="Simplified Arabic" w:hint="cs"/>
                <w:sz w:val="16"/>
                <w:szCs w:val="16"/>
                <w:rtl/>
              </w:rPr>
            </w:pPr>
            <w:r w:rsidRPr="00864169">
              <w:rPr>
                <w:rFonts w:cs="Simplified Arabic" w:hint="cs"/>
                <w:sz w:val="16"/>
                <w:szCs w:val="16"/>
                <w:rtl/>
              </w:rPr>
              <w:t>221.529ـــ</w:t>
            </w:r>
          </w:p>
        </w:tc>
      </w:tr>
      <w:tr w:rsidR="00944122" w:rsidRPr="00864169" w:rsidTr="00783404">
        <w:trPr>
          <w:jc w:val="center"/>
        </w:trPr>
        <w:tc>
          <w:tcPr>
            <w:tcW w:w="901" w:type="dxa"/>
          </w:tcPr>
          <w:p w:rsidR="00944122" w:rsidRPr="00864169" w:rsidRDefault="00944122" w:rsidP="00783404">
            <w:pPr>
              <w:jc w:val="center"/>
              <w:rPr>
                <w:rFonts w:cs="Simplified Arabic" w:hint="cs"/>
                <w:sz w:val="16"/>
                <w:szCs w:val="16"/>
                <w:rtl/>
              </w:rPr>
            </w:pPr>
            <w:r w:rsidRPr="00864169">
              <w:rPr>
                <w:rFonts w:cs="Simplified Arabic" w:hint="cs"/>
                <w:sz w:val="16"/>
                <w:szCs w:val="16"/>
                <w:rtl/>
              </w:rPr>
              <w:t>1990</w:t>
            </w:r>
          </w:p>
        </w:tc>
        <w:tc>
          <w:tcPr>
            <w:tcW w:w="2519" w:type="dxa"/>
          </w:tcPr>
          <w:p w:rsidR="00944122" w:rsidRPr="00864169" w:rsidRDefault="00944122" w:rsidP="00783404">
            <w:pPr>
              <w:jc w:val="center"/>
              <w:rPr>
                <w:rFonts w:cs="Simplified Arabic" w:hint="cs"/>
                <w:sz w:val="16"/>
                <w:szCs w:val="16"/>
                <w:rtl/>
              </w:rPr>
            </w:pPr>
            <w:r w:rsidRPr="00864169">
              <w:rPr>
                <w:rFonts w:cs="Simplified Arabic" w:hint="cs"/>
                <w:sz w:val="16"/>
                <w:szCs w:val="16"/>
                <w:rtl/>
              </w:rPr>
              <w:t>221.200ـــ</w:t>
            </w:r>
          </w:p>
        </w:tc>
      </w:tr>
      <w:tr w:rsidR="00944122" w:rsidRPr="00864169" w:rsidTr="00783404">
        <w:trPr>
          <w:jc w:val="center"/>
        </w:trPr>
        <w:tc>
          <w:tcPr>
            <w:tcW w:w="901" w:type="dxa"/>
          </w:tcPr>
          <w:p w:rsidR="00944122" w:rsidRPr="00864169" w:rsidRDefault="00944122" w:rsidP="00783404">
            <w:pPr>
              <w:jc w:val="center"/>
              <w:rPr>
                <w:rFonts w:cs="Simplified Arabic" w:hint="cs"/>
                <w:sz w:val="16"/>
                <w:szCs w:val="16"/>
                <w:rtl/>
              </w:rPr>
            </w:pPr>
            <w:r w:rsidRPr="00864169">
              <w:rPr>
                <w:rFonts w:cs="Simplified Arabic" w:hint="cs"/>
                <w:sz w:val="16"/>
                <w:szCs w:val="16"/>
                <w:rtl/>
              </w:rPr>
              <w:t>1995</w:t>
            </w:r>
          </w:p>
        </w:tc>
        <w:tc>
          <w:tcPr>
            <w:tcW w:w="2519" w:type="dxa"/>
          </w:tcPr>
          <w:p w:rsidR="00944122" w:rsidRPr="00864169" w:rsidRDefault="00944122" w:rsidP="00783404">
            <w:pPr>
              <w:jc w:val="center"/>
              <w:rPr>
                <w:rFonts w:cs="Simplified Arabic" w:hint="cs"/>
                <w:sz w:val="16"/>
                <w:szCs w:val="16"/>
                <w:rtl/>
              </w:rPr>
            </w:pPr>
            <w:r w:rsidRPr="00864169">
              <w:rPr>
                <w:rFonts w:cs="Simplified Arabic" w:hint="cs"/>
                <w:sz w:val="16"/>
                <w:szCs w:val="16"/>
                <w:rtl/>
              </w:rPr>
              <w:t>226.367ـــ</w:t>
            </w:r>
          </w:p>
        </w:tc>
      </w:tr>
      <w:tr w:rsidR="00944122" w:rsidRPr="00864169" w:rsidTr="00783404">
        <w:trPr>
          <w:jc w:val="center"/>
        </w:trPr>
        <w:tc>
          <w:tcPr>
            <w:tcW w:w="901" w:type="dxa"/>
          </w:tcPr>
          <w:p w:rsidR="00944122" w:rsidRPr="00864169" w:rsidRDefault="00944122" w:rsidP="00783404">
            <w:pPr>
              <w:jc w:val="center"/>
              <w:rPr>
                <w:rFonts w:cs="Simplified Arabic" w:hint="cs"/>
                <w:sz w:val="16"/>
                <w:szCs w:val="16"/>
                <w:rtl/>
              </w:rPr>
            </w:pPr>
            <w:r w:rsidRPr="00864169">
              <w:rPr>
                <w:rFonts w:cs="Simplified Arabic" w:hint="cs"/>
                <w:sz w:val="16"/>
                <w:szCs w:val="16"/>
                <w:rtl/>
              </w:rPr>
              <w:t>2000</w:t>
            </w:r>
          </w:p>
        </w:tc>
        <w:tc>
          <w:tcPr>
            <w:tcW w:w="2519" w:type="dxa"/>
          </w:tcPr>
          <w:p w:rsidR="00944122" w:rsidRPr="00864169" w:rsidRDefault="00944122" w:rsidP="00783404">
            <w:pPr>
              <w:jc w:val="center"/>
              <w:rPr>
                <w:rFonts w:cs="Simplified Arabic" w:hint="cs"/>
                <w:sz w:val="16"/>
                <w:szCs w:val="16"/>
                <w:rtl/>
              </w:rPr>
            </w:pPr>
            <w:r w:rsidRPr="00864169">
              <w:rPr>
                <w:rFonts w:cs="Simplified Arabic" w:hint="cs"/>
                <w:sz w:val="16"/>
                <w:szCs w:val="16"/>
                <w:rtl/>
              </w:rPr>
              <w:t>86.422ـــ</w:t>
            </w:r>
          </w:p>
        </w:tc>
      </w:tr>
      <w:tr w:rsidR="00944122" w:rsidRPr="00864169" w:rsidTr="00783404">
        <w:trPr>
          <w:jc w:val="center"/>
        </w:trPr>
        <w:tc>
          <w:tcPr>
            <w:tcW w:w="901" w:type="dxa"/>
          </w:tcPr>
          <w:p w:rsidR="00944122" w:rsidRPr="00864169" w:rsidRDefault="00944122" w:rsidP="00783404">
            <w:pPr>
              <w:jc w:val="center"/>
              <w:rPr>
                <w:rFonts w:cs="Simplified Arabic" w:hint="cs"/>
                <w:sz w:val="16"/>
                <w:szCs w:val="16"/>
                <w:rtl/>
              </w:rPr>
            </w:pPr>
            <w:r w:rsidRPr="00864169">
              <w:rPr>
                <w:rFonts w:cs="Simplified Arabic" w:hint="cs"/>
                <w:sz w:val="16"/>
                <w:szCs w:val="16"/>
                <w:rtl/>
              </w:rPr>
              <w:t>2005</w:t>
            </w:r>
          </w:p>
        </w:tc>
        <w:tc>
          <w:tcPr>
            <w:tcW w:w="2519" w:type="dxa"/>
          </w:tcPr>
          <w:p w:rsidR="00944122" w:rsidRPr="00864169" w:rsidRDefault="00944122" w:rsidP="00783404">
            <w:pPr>
              <w:jc w:val="center"/>
              <w:rPr>
                <w:rFonts w:cs="Simplified Arabic" w:hint="cs"/>
                <w:sz w:val="16"/>
                <w:szCs w:val="16"/>
                <w:rtl/>
              </w:rPr>
            </w:pPr>
            <w:r w:rsidRPr="00864169">
              <w:rPr>
                <w:rFonts w:cs="Simplified Arabic" w:hint="cs"/>
                <w:sz w:val="16"/>
                <w:szCs w:val="16"/>
                <w:rtl/>
              </w:rPr>
              <w:t>493.611ـــ</w:t>
            </w:r>
          </w:p>
        </w:tc>
      </w:tr>
      <w:tr w:rsidR="00944122" w:rsidRPr="00864169" w:rsidTr="00783404">
        <w:trPr>
          <w:jc w:val="center"/>
        </w:trPr>
        <w:tc>
          <w:tcPr>
            <w:tcW w:w="901" w:type="dxa"/>
          </w:tcPr>
          <w:p w:rsidR="00944122" w:rsidRPr="00864169" w:rsidRDefault="00944122" w:rsidP="00783404">
            <w:pPr>
              <w:jc w:val="center"/>
              <w:rPr>
                <w:rFonts w:cs="Simplified Arabic" w:hint="cs"/>
                <w:sz w:val="16"/>
                <w:szCs w:val="16"/>
                <w:rtl/>
              </w:rPr>
            </w:pPr>
            <w:r w:rsidRPr="00864169">
              <w:rPr>
                <w:rFonts w:cs="Simplified Arabic" w:hint="cs"/>
                <w:sz w:val="16"/>
                <w:szCs w:val="16"/>
                <w:rtl/>
              </w:rPr>
              <w:t>2008</w:t>
            </w:r>
          </w:p>
        </w:tc>
        <w:tc>
          <w:tcPr>
            <w:tcW w:w="2519" w:type="dxa"/>
          </w:tcPr>
          <w:p w:rsidR="00944122" w:rsidRPr="00864169" w:rsidRDefault="00944122" w:rsidP="00783404">
            <w:pPr>
              <w:jc w:val="center"/>
              <w:rPr>
                <w:rFonts w:cs="Simplified Arabic" w:hint="cs"/>
                <w:sz w:val="16"/>
                <w:szCs w:val="16"/>
                <w:rtl/>
              </w:rPr>
            </w:pPr>
            <w:r w:rsidRPr="00864169">
              <w:rPr>
                <w:rFonts w:cs="Simplified Arabic" w:hint="cs"/>
                <w:sz w:val="16"/>
                <w:szCs w:val="16"/>
                <w:rtl/>
              </w:rPr>
              <w:t>641.848ـــ</w:t>
            </w:r>
          </w:p>
        </w:tc>
      </w:tr>
      <w:tr w:rsidR="00944122" w:rsidRPr="00864169" w:rsidTr="00783404">
        <w:trPr>
          <w:jc w:val="center"/>
        </w:trPr>
        <w:tc>
          <w:tcPr>
            <w:tcW w:w="901" w:type="dxa"/>
          </w:tcPr>
          <w:p w:rsidR="00944122" w:rsidRPr="00864169" w:rsidRDefault="00944122" w:rsidP="00783404">
            <w:pPr>
              <w:jc w:val="center"/>
              <w:rPr>
                <w:rFonts w:cs="Simplified Arabic" w:hint="cs"/>
                <w:sz w:val="16"/>
                <w:szCs w:val="16"/>
                <w:rtl/>
              </w:rPr>
            </w:pPr>
            <w:r w:rsidRPr="00864169">
              <w:rPr>
                <w:rFonts w:cs="Simplified Arabic" w:hint="cs"/>
                <w:sz w:val="16"/>
                <w:szCs w:val="16"/>
                <w:rtl/>
              </w:rPr>
              <w:t>2009</w:t>
            </w:r>
          </w:p>
        </w:tc>
        <w:tc>
          <w:tcPr>
            <w:tcW w:w="2519" w:type="dxa"/>
          </w:tcPr>
          <w:p w:rsidR="00944122" w:rsidRPr="00864169" w:rsidRDefault="00944122" w:rsidP="00783404">
            <w:pPr>
              <w:jc w:val="center"/>
              <w:rPr>
                <w:rFonts w:cs="Simplified Arabic" w:hint="cs"/>
                <w:sz w:val="16"/>
                <w:szCs w:val="16"/>
                <w:rtl/>
                <w:lang w:bidi="ar-IQ"/>
              </w:rPr>
            </w:pPr>
            <w:r w:rsidRPr="00864169">
              <w:rPr>
                <w:rFonts w:cs="Simplified Arabic" w:hint="cs"/>
                <w:sz w:val="16"/>
                <w:szCs w:val="16"/>
                <w:rtl/>
              </w:rPr>
              <w:t>1.</w:t>
            </w:r>
            <w:r w:rsidRPr="00864169">
              <w:rPr>
                <w:rFonts w:cs="Simplified Arabic" w:hint="cs"/>
                <w:sz w:val="16"/>
                <w:szCs w:val="16"/>
                <w:rtl/>
                <w:lang w:bidi="ar-IQ"/>
              </w:rPr>
              <w:t>549.681ـــ</w:t>
            </w:r>
          </w:p>
        </w:tc>
      </w:tr>
      <w:tr w:rsidR="00944122" w:rsidRPr="00864169" w:rsidTr="00783404">
        <w:trPr>
          <w:jc w:val="center"/>
        </w:trPr>
        <w:tc>
          <w:tcPr>
            <w:tcW w:w="901" w:type="dxa"/>
          </w:tcPr>
          <w:p w:rsidR="00944122" w:rsidRPr="00864169" w:rsidRDefault="00944122" w:rsidP="00783404">
            <w:pPr>
              <w:jc w:val="center"/>
              <w:rPr>
                <w:rFonts w:cs="Simplified Arabic" w:hint="cs"/>
                <w:sz w:val="16"/>
                <w:szCs w:val="16"/>
                <w:rtl/>
              </w:rPr>
            </w:pPr>
            <w:r w:rsidRPr="00864169">
              <w:rPr>
                <w:rFonts w:cs="Simplified Arabic" w:hint="cs"/>
                <w:sz w:val="16"/>
                <w:szCs w:val="16"/>
                <w:rtl/>
              </w:rPr>
              <w:t>2010</w:t>
            </w:r>
          </w:p>
        </w:tc>
        <w:tc>
          <w:tcPr>
            <w:tcW w:w="2519" w:type="dxa"/>
          </w:tcPr>
          <w:p w:rsidR="00944122" w:rsidRPr="00864169" w:rsidRDefault="00944122" w:rsidP="00783404">
            <w:pPr>
              <w:jc w:val="center"/>
              <w:rPr>
                <w:rFonts w:cs="Simplified Arabic" w:hint="cs"/>
                <w:sz w:val="16"/>
                <w:szCs w:val="16"/>
                <w:rtl/>
              </w:rPr>
            </w:pPr>
            <w:r w:rsidRPr="00864169">
              <w:rPr>
                <w:rFonts w:cs="Simplified Arabic" w:hint="cs"/>
                <w:sz w:val="16"/>
                <w:szCs w:val="16"/>
                <w:rtl/>
              </w:rPr>
              <w:t>1.370.494ـــ</w:t>
            </w:r>
          </w:p>
        </w:tc>
      </w:tr>
      <w:tr w:rsidR="00944122" w:rsidRPr="00864169" w:rsidTr="00783404">
        <w:trPr>
          <w:jc w:val="center"/>
        </w:trPr>
        <w:tc>
          <w:tcPr>
            <w:tcW w:w="901" w:type="dxa"/>
          </w:tcPr>
          <w:p w:rsidR="00944122" w:rsidRPr="00864169" w:rsidRDefault="00944122" w:rsidP="00783404">
            <w:pPr>
              <w:jc w:val="center"/>
              <w:rPr>
                <w:rFonts w:cs="Simplified Arabic" w:hint="cs"/>
                <w:sz w:val="16"/>
                <w:szCs w:val="16"/>
                <w:rtl/>
                <w:lang w:bidi="ar-IQ"/>
              </w:rPr>
            </w:pPr>
            <w:r w:rsidRPr="00864169">
              <w:rPr>
                <w:rFonts w:cs="Simplified Arabic" w:hint="cs"/>
                <w:sz w:val="16"/>
                <w:szCs w:val="16"/>
                <w:rtl/>
              </w:rPr>
              <w:t>2011</w:t>
            </w:r>
          </w:p>
        </w:tc>
        <w:tc>
          <w:tcPr>
            <w:tcW w:w="2519" w:type="dxa"/>
          </w:tcPr>
          <w:p w:rsidR="00944122" w:rsidRPr="00864169" w:rsidRDefault="00944122" w:rsidP="00783404">
            <w:pPr>
              <w:jc w:val="center"/>
              <w:rPr>
                <w:rFonts w:cs="Simplified Arabic" w:hint="cs"/>
                <w:sz w:val="16"/>
                <w:szCs w:val="16"/>
                <w:rtl/>
              </w:rPr>
            </w:pPr>
            <w:r w:rsidRPr="00864169">
              <w:rPr>
                <w:rFonts w:cs="Simplified Arabic" w:hint="cs"/>
                <w:sz w:val="16"/>
                <w:szCs w:val="16"/>
                <w:rtl/>
              </w:rPr>
              <w:t>1.702.997ـــ</w:t>
            </w:r>
          </w:p>
          <w:p w:rsidR="00944122" w:rsidRPr="00864169" w:rsidRDefault="00944122" w:rsidP="00783404">
            <w:pPr>
              <w:jc w:val="center"/>
              <w:rPr>
                <w:rFonts w:cs="Simplified Arabic" w:hint="cs"/>
                <w:sz w:val="16"/>
                <w:szCs w:val="16"/>
                <w:rtl/>
              </w:rPr>
            </w:pPr>
            <w:r w:rsidRPr="00864169">
              <w:rPr>
                <w:rFonts w:cs="Simplified Arabic" w:hint="cs"/>
                <w:sz w:val="16"/>
                <w:szCs w:val="16"/>
                <w:rtl/>
              </w:rPr>
              <w:t>( تقديرات الحكومة الأميركية )</w:t>
            </w:r>
          </w:p>
        </w:tc>
      </w:tr>
    </w:tbl>
    <w:p w:rsidR="00944122" w:rsidRPr="00864169" w:rsidRDefault="00944122" w:rsidP="00944122">
      <w:pPr>
        <w:jc w:val="center"/>
        <w:rPr>
          <w:rFonts w:cs="Simplified Arabic" w:hint="cs"/>
          <w:rtl/>
        </w:rPr>
      </w:pPr>
      <w:r w:rsidRPr="00864169">
        <w:rPr>
          <w:rFonts w:cs="Simplified Arabic" w:hint="cs"/>
          <w:b/>
          <w:bCs/>
          <w:u w:val="single"/>
          <w:rtl/>
        </w:rPr>
        <w:t>ملاحظة</w:t>
      </w:r>
      <w:r w:rsidRPr="00864169">
        <w:rPr>
          <w:rFonts w:cs="Simplified Arabic" w:hint="cs"/>
          <w:rtl/>
        </w:rPr>
        <w:t>: الجدول من إعداد الباحث بالاعتماد على:</w:t>
      </w:r>
    </w:p>
    <w:p w:rsidR="00944122" w:rsidRPr="00864169" w:rsidRDefault="00944122" w:rsidP="00944122">
      <w:pPr>
        <w:jc w:val="right"/>
        <w:rPr>
          <w:rFonts w:cs="Simplified Arabic"/>
          <w:b/>
          <w:bCs/>
          <w:sz w:val="16"/>
          <w:szCs w:val="16"/>
          <w:lang w:bidi="ar-IQ"/>
        </w:rPr>
      </w:pPr>
      <w:r w:rsidRPr="00864169">
        <w:rPr>
          <w:rFonts w:cs="Simplified Arabic"/>
          <w:b/>
          <w:bCs/>
          <w:sz w:val="16"/>
          <w:szCs w:val="16"/>
          <w:lang w:bidi="ar-IQ"/>
        </w:rPr>
        <w:t>The White House, Office of Management and Budget, 2011, Historical Tables . It is available at: www.whitehouse.gov.</w:t>
      </w:r>
    </w:p>
    <w:p w:rsidR="00944122" w:rsidRPr="00864169" w:rsidRDefault="00944122" w:rsidP="00944122">
      <w:pPr>
        <w:jc w:val="lowKashida"/>
        <w:rPr>
          <w:rFonts w:cs="Simplified Arabic" w:hint="cs"/>
          <w:rtl/>
        </w:rPr>
      </w:pPr>
      <w:r w:rsidRPr="00864169">
        <w:rPr>
          <w:rFonts w:cs="Simplified Arabic" w:hint="cs"/>
          <w:b/>
          <w:bCs/>
          <w:rtl/>
        </w:rPr>
        <w:t>ثانياً:</w:t>
      </w:r>
      <w:r w:rsidRPr="00864169">
        <w:rPr>
          <w:rFonts w:cs="Simplified Arabic"/>
          <w:b/>
          <w:bCs/>
          <w:rtl/>
        </w:rPr>
        <w:t xml:space="preserve"> عجز الميزان التجاري</w:t>
      </w:r>
      <w:r w:rsidRPr="00864169">
        <w:rPr>
          <w:rFonts w:cs="Simplified Arabic" w:hint="cs"/>
          <w:b/>
          <w:bCs/>
          <w:rtl/>
        </w:rPr>
        <w:t xml:space="preserve"> الأميركي</w:t>
      </w:r>
      <w:r w:rsidRPr="00864169">
        <w:rPr>
          <w:rFonts w:cs="Simplified Arabic"/>
          <w:rtl/>
        </w:rPr>
        <w:t xml:space="preserve"> :</w:t>
      </w:r>
    </w:p>
    <w:p w:rsidR="00944122" w:rsidRPr="00864169" w:rsidRDefault="00944122" w:rsidP="00944122">
      <w:pPr>
        <w:jc w:val="lowKashida"/>
        <w:rPr>
          <w:rFonts w:cs="Simplified Arabic"/>
          <w:rtl/>
        </w:rPr>
      </w:pPr>
      <w:r w:rsidRPr="00864169">
        <w:rPr>
          <w:rFonts w:cs="Simplified Arabic" w:hint="cs"/>
          <w:rtl/>
        </w:rPr>
        <w:lastRenderedPageBreak/>
        <w:t xml:space="preserve">   </w:t>
      </w:r>
      <w:r w:rsidRPr="00864169">
        <w:rPr>
          <w:rFonts w:cs="Simplified Arabic"/>
          <w:rtl/>
        </w:rPr>
        <w:t xml:space="preserve"> </w:t>
      </w:r>
      <w:r w:rsidRPr="00864169">
        <w:rPr>
          <w:rFonts w:cs="Simplified Arabic" w:hint="cs"/>
          <w:rtl/>
        </w:rPr>
        <w:t>يُ</w:t>
      </w:r>
      <w:r w:rsidRPr="00864169">
        <w:rPr>
          <w:rFonts w:cs="Simplified Arabic"/>
          <w:rtl/>
        </w:rPr>
        <w:t>عاني الاقتصاد الأميركي من العجز(</w:t>
      </w:r>
      <w:r w:rsidRPr="00864169">
        <w:rPr>
          <w:rFonts w:cs="Simplified Arabic"/>
        </w:rPr>
        <w:t>Deficit</w:t>
      </w:r>
      <w:r w:rsidRPr="00864169">
        <w:rPr>
          <w:rFonts w:cs="Simplified Arabic"/>
          <w:rtl/>
        </w:rPr>
        <w:t>) في الميزان التجاري منذ</w:t>
      </w:r>
      <w:r>
        <w:rPr>
          <w:rFonts w:cs="Simplified Arabic"/>
          <w:rtl/>
        </w:rPr>
        <w:t xml:space="preserve"> عام 1970وكما موضح في (</w:t>
      </w:r>
      <w:r w:rsidRPr="00864169">
        <w:rPr>
          <w:rFonts w:cs="Simplified Arabic"/>
          <w:rtl/>
        </w:rPr>
        <w:t>الجدول</w:t>
      </w:r>
      <w:r>
        <w:rPr>
          <w:rFonts w:cs="Simplified Arabic" w:hint="cs"/>
          <w:rtl/>
        </w:rPr>
        <w:t>-</w:t>
      </w:r>
      <w:r w:rsidRPr="00864169">
        <w:rPr>
          <w:rFonts w:cs="Simplified Arabic" w:hint="cs"/>
          <w:rtl/>
        </w:rPr>
        <w:t>3</w:t>
      </w:r>
      <w:r w:rsidRPr="00864169">
        <w:rPr>
          <w:rFonts w:cs="Simplified Arabic"/>
          <w:rtl/>
        </w:rPr>
        <w:t>)</w:t>
      </w:r>
      <w:r w:rsidRPr="00864169">
        <w:rPr>
          <w:rFonts w:cs="Simplified Arabic" w:hint="cs"/>
          <w:rtl/>
        </w:rPr>
        <w:t>،</w:t>
      </w:r>
      <w:r w:rsidRPr="00864169">
        <w:rPr>
          <w:rFonts w:cs="Simplified Arabic"/>
          <w:rtl/>
        </w:rPr>
        <w:t xml:space="preserve">  والذي </w:t>
      </w:r>
      <w:r w:rsidRPr="00864169">
        <w:rPr>
          <w:rFonts w:cs="Simplified Arabic" w:hint="cs"/>
          <w:rtl/>
        </w:rPr>
        <w:t>إبتدأ</w:t>
      </w:r>
      <w:r w:rsidRPr="00864169">
        <w:rPr>
          <w:rFonts w:cs="Simplified Arabic"/>
          <w:rtl/>
        </w:rPr>
        <w:t xml:space="preserve"> بمبلغ (1.303) مليار دولار و</w:t>
      </w:r>
      <w:r w:rsidRPr="00864169">
        <w:rPr>
          <w:rFonts w:cs="Simplified Arabic" w:hint="cs"/>
          <w:rtl/>
        </w:rPr>
        <w:t>أ</w:t>
      </w:r>
      <w:r w:rsidRPr="00864169">
        <w:rPr>
          <w:rFonts w:cs="Simplified Arabic"/>
          <w:rtl/>
        </w:rPr>
        <w:t xml:space="preserve">ستمر بالتزايد إلى أن وصل إلى (80.816) مليار دولار في عام 1990 ، وتواصل هذا الارتفاع إلى أن وصل إلى (735.739) مليار دولار عام 2000 </w:t>
      </w:r>
      <w:r w:rsidRPr="00864169">
        <w:rPr>
          <w:rFonts w:cs="Simplified Arabic" w:hint="cs"/>
          <w:rtl/>
        </w:rPr>
        <w:t xml:space="preserve">واستمر بالتصاعد </w:t>
      </w:r>
      <w:r w:rsidRPr="00864169">
        <w:rPr>
          <w:rFonts w:cs="Simplified Arabic"/>
          <w:rtl/>
        </w:rPr>
        <w:t xml:space="preserve"> إلى (758) مليار دولار خلال عام 2006 .</w:t>
      </w:r>
    </w:p>
    <w:p w:rsidR="00944122" w:rsidRPr="00864169" w:rsidRDefault="00944122" w:rsidP="00944122">
      <w:pPr>
        <w:jc w:val="lowKashida"/>
        <w:rPr>
          <w:rFonts w:cs="Simplified Arabic" w:hint="cs"/>
          <w:rtl/>
        </w:rPr>
      </w:pPr>
      <w:r w:rsidRPr="00864169">
        <w:rPr>
          <w:rFonts w:cs="Simplified Arabic"/>
          <w:rtl/>
        </w:rPr>
        <w:t xml:space="preserve">         وتعود أسباب ظهور العجز في الاقتصاد الأميركي في بادئ الأمر  إلى قيام إدارة الرئيس جونسون (1964 </w:t>
      </w:r>
      <w:r>
        <w:rPr>
          <w:rFonts w:cs="Simplified Arabic" w:hint="cs"/>
          <w:rtl/>
        </w:rPr>
        <w:t>-</w:t>
      </w:r>
      <w:r w:rsidRPr="00864169">
        <w:rPr>
          <w:rFonts w:cs="Simplified Arabic"/>
          <w:rtl/>
        </w:rPr>
        <w:t>1967) بتخفيض الضرائب ، وزيادة الإنفاق الحكومي على مشاريع الضمان ا</w:t>
      </w:r>
      <w:r w:rsidRPr="00864169">
        <w:rPr>
          <w:rFonts w:cs="Simplified Arabic" w:hint="cs"/>
          <w:rtl/>
        </w:rPr>
        <w:t>لأ</w:t>
      </w:r>
      <w:r w:rsidRPr="00864169">
        <w:rPr>
          <w:rFonts w:cs="Simplified Arabic"/>
          <w:rtl/>
        </w:rPr>
        <w:t xml:space="preserve">جتماعي المتنوعة ، إضافة إلى تزايد  نفقات التدخل العسكري الأميركي في فيتنام دون </w:t>
      </w:r>
      <w:r w:rsidRPr="00864169">
        <w:rPr>
          <w:rFonts w:cs="Simplified Arabic" w:hint="cs"/>
          <w:rtl/>
        </w:rPr>
        <w:t>أ</w:t>
      </w:r>
      <w:r w:rsidRPr="00864169">
        <w:rPr>
          <w:rFonts w:cs="Simplified Arabic"/>
          <w:rtl/>
        </w:rPr>
        <w:t xml:space="preserve">ن تصحبه تخفيضات في أوجه الإنفاق الحكومي المدني ، أو زيادة في الضرائب </w:t>
      </w:r>
      <w:r w:rsidRPr="00864169">
        <w:rPr>
          <w:rFonts w:cs="Simplified Arabic"/>
          <w:b/>
          <w:bCs/>
          <w:vertAlign w:val="superscript"/>
          <w:rtl/>
        </w:rPr>
        <w:t>(</w:t>
      </w:r>
      <w:r w:rsidRPr="00864169">
        <w:rPr>
          <w:rStyle w:val="FootnoteReference"/>
          <w:rFonts w:cs="Simplified Arabic"/>
          <w:b/>
          <w:bCs/>
          <w:rtl/>
        </w:rPr>
        <w:footnoteReference w:id="989"/>
      </w:r>
      <w:r w:rsidRPr="00864169">
        <w:rPr>
          <w:rFonts w:cs="Simplified Arabic"/>
          <w:b/>
          <w:bCs/>
          <w:vertAlign w:val="superscript"/>
          <w:rtl/>
        </w:rPr>
        <w:t>)</w:t>
      </w:r>
      <w:r w:rsidRPr="00864169">
        <w:rPr>
          <w:rFonts w:cs="Simplified Arabic"/>
          <w:rtl/>
        </w:rPr>
        <w:t xml:space="preserve"> .  فيما </w:t>
      </w:r>
      <w:r w:rsidRPr="00864169">
        <w:rPr>
          <w:rFonts w:cs="Simplified Arabic" w:hint="cs"/>
          <w:rtl/>
        </w:rPr>
        <w:t>ت</w:t>
      </w:r>
      <w:r w:rsidRPr="00864169">
        <w:rPr>
          <w:rFonts w:cs="Simplified Arabic"/>
          <w:rtl/>
        </w:rPr>
        <w:t xml:space="preserve">عزى  أسباب </w:t>
      </w:r>
      <w:r w:rsidRPr="00864169">
        <w:rPr>
          <w:rFonts w:cs="Simplified Arabic" w:hint="cs"/>
          <w:rtl/>
        </w:rPr>
        <w:t>إستمرار</w:t>
      </w:r>
      <w:r w:rsidRPr="00864169">
        <w:rPr>
          <w:rFonts w:cs="Simplified Arabic"/>
          <w:rtl/>
        </w:rPr>
        <w:t xml:space="preserve">  العجز في السنوات الأخيرة إلى انخفاض الق</w:t>
      </w:r>
      <w:r w:rsidRPr="00864169">
        <w:rPr>
          <w:rFonts w:cs="Simplified Arabic" w:hint="cs"/>
          <w:rtl/>
        </w:rPr>
        <w:t>ُ</w:t>
      </w:r>
      <w:r w:rsidRPr="00864169">
        <w:rPr>
          <w:rFonts w:cs="Simplified Arabic"/>
          <w:rtl/>
        </w:rPr>
        <w:t xml:space="preserve">درة التنافسية للسلع </w:t>
      </w:r>
      <w:r w:rsidRPr="00864169">
        <w:rPr>
          <w:rFonts w:cs="Simplified Arabic" w:hint="cs"/>
          <w:rtl/>
        </w:rPr>
        <w:t>الأميركية</w:t>
      </w:r>
      <w:r w:rsidRPr="00864169">
        <w:rPr>
          <w:rFonts w:cs="Simplified Arabic"/>
          <w:rtl/>
        </w:rPr>
        <w:t xml:space="preserve">  حتى في الأسواق الداخلية </w:t>
      </w:r>
      <w:r w:rsidRPr="00864169">
        <w:rPr>
          <w:rFonts w:cs="Simplified Arabic" w:hint="cs"/>
          <w:rtl/>
        </w:rPr>
        <w:t>الأميركية</w:t>
      </w:r>
      <w:r w:rsidRPr="00864169">
        <w:rPr>
          <w:rFonts w:cs="Simplified Arabic"/>
          <w:rtl/>
        </w:rPr>
        <w:t xml:space="preserve"> ، بسبب </w:t>
      </w:r>
      <w:r w:rsidRPr="00864169">
        <w:rPr>
          <w:rFonts w:cs="Simplified Arabic" w:hint="cs"/>
          <w:rtl/>
        </w:rPr>
        <w:t>إ</w:t>
      </w:r>
      <w:r w:rsidRPr="00864169">
        <w:rPr>
          <w:rFonts w:cs="Simplified Arabic"/>
          <w:rtl/>
        </w:rPr>
        <w:t xml:space="preserve">رتفاع كلف الإنتاج الأمر الذي أدى إلى تراجع الصادرات </w:t>
      </w:r>
      <w:r w:rsidRPr="00864169">
        <w:rPr>
          <w:rFonts w:cs="Simplified Arabic" w:hint="cs"/>
          <w:rtl/>
        </w:rPr>
        <w:t>الأميركية</w:t>
      </w:r>
      <w:r w:rsidRPr="00864169">
        <w:rPr>
          <w:rFonts w:cs="Simplified Arabic"/>
          <w:rtl/>
        </w:rPr>
        <w:t xml:space="preserve"> وهو ما </w:t>
      </w:r>
      <w:r w:rsidRPr="00864169">
        <w:rPr>
          <w:rFonts w:cs="Simplified Arabic" w:hint="cs"/>
          <w:rtl/>
        </w:rPr>
        <w:t>أ</w:t>
      </w:r>
      <w:r w:rsidRPr="00864169">
        <w:rPr>
          <w:rFonts w:cs="Simplified Arabic"/>
          <w:rtl/>
        </w:rPr>
        <w:t xml:space="preserve">جبرها </w:t>
      </w:r>
      <w:r w:rsidRPr="00864169">
        <w:rPr>
          <w:rFonts w:cs="Simplified Arabic" w:hint="cs"/>
          <w:rtl/>
        </w:rPr>
        <w:t>على</w:t>
      </w:r>
      <w:r w:rsidRPr="00864169">
        <w:rPr>
          <w:rFonts w:cs="Simplified Arabic"/>
          <w:rtl/>
        </w:rPr>
        <w:t xml:space="preserve"> الخروج على إجراءات منظمة التجارة العالمية </w:t>
      </w:r>
      <w:r w:rsidRPr="00864169">
        <w:rPr>
          <w:rFonts w:cs="Simplified Arabic"/>
        </w:rPr>
        <w:t xml:space="preserve">  </w:t>
      </w:r>
      <w:r w:rsidRPr="00864169">
        <w:rPr>
          <w:rFonts w:cs="Simplified Arabic" w:hint="cs"/>
          <w:rtl/>
        </w:rPr>
        <w:t xml:space="preserve">( </w:t>
      </w:r>
      <w:r w:rsidRPr="00864169">
        <w:rPr>
          <w:rFonts w:cs="Simplified Arabic"/>
        </w:rPr>
        <w:t>WTO</w:t>
      </w:r>
      <w:r w:rsidRPr="00864169">
        <w:rPr>
          <w:rFonts w:cs="Simplified Arabic" w:hint="cs"/>
          <w:rtl/>
        </w:rPr>
        <w:t>)،</w:t>
      </w:r>
      <w:r w:rsidRPr="00864169">
        <w:rPr>
          <w:rFonts w:cs="Simplified Arabic"/>
          <w:rtl/>
        </w:rPr>
        <w:t>في ظل ما يسمى</w:t>
      </w:r>
      <w:r w:rsidRPr="00864169">
        <w:rPr>
          <w:rFonts w:cs="Simplified Arabic" w:hint="cs"/>
          <w:rtl/>
          <w:lang w:bidi="ar-IQ"/>
        </w:rPr>
        <w:t>(</w:t>
      </w:r>
      <w:r w:rsidRPr="00864169">
        <w:rPr>
          <w:rFonts w:cs="Simplified Arabic"/>
          <w:rtl/>
        </w:rPr>
        <w:t xml:space="preserve"> بالقوانين الرمادية</w:t>
      </w:r>
      <w:r w:rsidRPr="00864169">
        <w:rPr>
          <w:rFonts w:cs="Simplified Arabic" w:hint="cs"/>
          <w:rtl/>
        </w:rPr>
        <w:t>)</w:t>
      </w:r>
      <w:r w:rsidRPr="00864169">
        <w:rPr>
          <w:rFonts w:cs="Simplified Arabic"/>
          <w:rtl/>
        </w:rPr>
        <w:t xml:space="preserve"> </w:t>
      </w:r>
      <w:r w:rsidRPr="00864169">
        <w:rPr>
          <w:rFonts w:cs="Simplified Arabic" w:hint="cs"/>
          <w:b/>
          <w:bCs/>
          <w:vertAlign w:val="superscript"/>
          <w:rtl/>
        </w:rPr>
        <w:t>(*)</w:t>
      </w:r>
      <w:r w:rsidRPr="00864169">
        <w:rPr>
          <w:rFonts w:cs="Simplified Arabic"/>
          <w:rtl/>
        </w:rPr>
        <w:t>، و</w:t>
      </w:r>
      <w:r w:rsidRPr="00864169">
        <w:rPr>
          <w:rFonts w:cs="Simplified Arabic" w:hint="cs"/>
          <w:rtl/>
        </w:rPr>
        <w:t>إ</w:t>
      </w:r>
      <w:r w:rsidRPr="00864169">
        <w:rPr>
          <w:rFonts w:cs="Simplified Arabic"/>
          <w:rtl/>
        </w:rPr>
        <w:t xml:space="preserve">تخاذ تدابير بحجة حماية الأمن القومي الأميركي ضد الأرجنتين والمكسيك والاتحاد الأوروبي والصين على أمل خفض العجز التجاري دون جدوى </w:t>
      </w:r>
      <w:r w:rsidRPr="00864169">
        <w:rPr>
          <w:rFonts w:cs="Simplified Arabic"/>
          <w:b/>
          <w:bCs/>
          <w:vertAlign w:val="superscript"/>
          <w:rtl/>
        </w:rPr>
        <w:t>(</w:t>
      </w:r>
      <w:r w:rsidRPr="00864169">
        <w:rPr>
          <w:rStyle w:val="FootnoteReference"/>
          <w:rFonts w:cs="Simplified Arabic"/>
          <w:b/>
          <w:bCs/>
          <w:rtl/>
        </w:rPr>
        <w:footnoteReference w:id="990"/>
      </w:r>
      <w:r w:rsidRPr="00864169">
        <w:rPr>
          <w:rFonts w:cs="Simplified Arabic"/>
          <w:b/>
          <w:bCs/>
          <w:vertAlign w:val="superscript"/>
          <w:rtl/>
        </w:rPr>
        <w:t>)</w:t>
      </w:r>
      <w:r w:rsidRPr="00864169">
        <w:rPr>
          <w:rFonts w:cs="Simplified Arabic"/>
          <w:rtl/>
        </w:rPr>
        <w:t xml:space="preserve"> .  </w:t>
      </w:r>
    </w:p>
    <w:p w:rsidR="00944122" w:rsidRPr="00864169" w:rsidRDefault="00944122" w:rsidP="00944122">
      <w:pPr>
        <w:jc w:val="center"/>
        <w:rPr>
          <w:rFonts w:cs="Simplified Arabic" w:hint="cs"/>
          <w:b/>
          <w:bCs/>
          <w:rtl/>
        </w:rPr>
      </w:pPr>
      <w:r w:rsidRPr="00864169">
        <w:rPr>
          <w:rFonts w:cs="Simplified Arabic" w:hint="cs"/>
          <w:b/>
          <w:bCs/>
          <w:rtl/>
        </w:rPr>
        <w:t>( جدول</w:t>
      </w:r>
      <w:r>
        <w:rPr>
          <w:rFonts w:cs="Simplified Arabic" w:hint="cs"/>
          <w:b/>
          <w:bCs/>
          <w:rtl/>
        </w:rPr>
        <w:t>-</w:t>
      </w:r>
      <w:r w:rsidRPr="00864169">
        <w:rPr>
          <w:rFonts w:cs="Simplified Arabic" w:hint="cs"/>
          <w:b/>
          <w:bCs/>
          <w:rtl/>
        </w:rPr>
        <w:t xml:space="preserve">  3  )</w:t>
      </w:r>
    </w:p>
    <w:p w:rsidR="00944122" w:rsidRPr="008675A1" w:rsidRDefault="00944122" w:rsidP="00944122">
      <w:pPr>
        <w:jc w:val="center"/>
        <w:rPr>
          <w:rFonts w:cs="Simplified Arabic" w:hint="cs"/>
          <w:b/>
          <w:bCs/>
          <w:rtl/>
        </w:rPr>
      </w:pPr>
      <w:r w:rsidRPr="008675A1">
        <w:rPr>
          <w:rFonts w:cs="Simplified Arabic" w:hint="cs"/>
          <w:b/>
          <w:bCs/>
          <w:rtl/>
        </w:rPr>
        <w:t>يوضح العجز في الميزان التجاري الأميركي للمدة 1971 -2009</w:t>
      </w:r>
    </w:p>
    <w:p w:rsidR="00944122" w:rsidRPr="00864169" w:rsidRDefault="00944122" w:rsidP="00944122">
      <w:pPr>
        <w:jc w:val="center"/>
        <w:rPr>
          <w:rFonts w:cs="Simplified Arabic" w:hint="cs"/>
          <w:b/>
          <w:bCs/>
          <w:rtl/>
        </w:rPr>
      </w:pPr>
      <w:r w:rsidRPr="00864169">
        <w:rPr>
          <w:rFonts w:cs="Simplified Arabic" w:hint="cs"/>
          <w:b/>
          <w:bCs/>
          <w:rtl/>
        </w:rPr>
        <w:t>(مليار دولار</w:t>
      </w:r>
      <w:r w:rsidRPr="00864169">
        <w:rPr>
          <w:rFonts w:cs="Simplified Arabic"/>
          <w:b/>
          <w:bCs/>
        </w:rPr>
        <w:t xml:space="preserve">  </w:t>
      </w:r>
      <w:r w:rsidRPr="00864169">
        <w:rPr>
          <w:rFonts w:cs="Simplified Arabic" w:hint="cs"/>
          <w:b/>
          <w:bCs/>
          <w:rtl/>
        </w:rPr>
        <w:t>)</w:t>
      </w:r>
    </w:p>
    <w:tbl>
      <w:tblPr>
        <w:tblStyle w:val="TableGrid"/>
        <w:bidiVisual/>
        <w:tblW w:w="0" w:type="auto"/>
        <w:tblLook w:val="01E0"/>
      </w:tblPr>
      <w:tblGrid>
        <w:gridCol w:w="1610"/>
        <w:gridCol w:w="3240"/>
      </w:tblGrid>
      <w:tr w:rsidR="00944122" w:rsidRPr="00864169" w:rsidTr="00783404">
        <w:tc>
          <w:tcPr>
            <w:tcW w:w="1610" w:type="dxa"/>
          </w:tcPr>
          <w:p w:rsidR="00944122" w:rsidRPr="00864169" w:rsidRDefault="00944122" w:rsidP="00783404">
            <w:pPr>
              <w:jc w:val="center"/>
              <w:rPr>
                <w:rFonts w:cs="Simplified Arabic" w:hint="cs"/>
                <w:sz w:val="18"/>
                <w:szCs w:val="18"/>
                <w:rtl/>
              </w:rPr>
            </w:pPr>
            <w:r w:rsidRPr="00864169">
              <w:rPr>
                <w:rFonts w:cs="Simplified Arabic" w:hint="cs"/>
                <w:sz w:val="18"/>
                <w:szCs w:val="18"/>
                <w:rtl/>
              </w:rPr>
              <w:t xml:space="preserve">السنة </w:t>
            </w:r>
          </w:p>
        </w:tc>
        <w:tc>
          <w:tcPr>
            <w:tcW w:w="3240" w:type="dxa"/>
          </w:tcPr>
          <w:p w:rsidR="00944122" w:rsidRPr="00864169" w:rsidRDefault="00944122" w:rsidP="00783404">
            <w:pPr>
              <w:jc w:val="center"/>
              <w:rPr>
                <w:rFonts w:cs="Simplified Arabic" w:hint="cs"/>
                <w:sz w:val="18"/>
                <w:szCs w:val="18"/>
                <w:rtl/>
              </w:rPr>
            </w:pPr>
            <w:r w:rsidRPr="00864169">
              <w:rPr>
                <w:rFonts w:cs="Simplified Arabic" w:hint="cs"/>
                <w:sz w:val="18"/>
                <w:szCs w:val="18"/>
                <w:rtl/>
              </w:rPr>
              <w:t>مقدار العجز</w:t>
            </w:r>
          </w:p>
        </w:tc>
      </w:tr>
      <w:tr w:rsidR="00944122" w:rsidRPr="00864169" w:rsidTr="00783404">
        <w:tc>
          <w:tcPr>
            <w:tcW w:w="1610" w:type="dxa"/>
          </w:tcPr>
          <w:p w:rsidR="00944122" w:rsidRPr="00864169" w:rsidRDefault="00944122" w:rsidP="00783404">
            <w:pPr>
              <w:jc w:val="center"/>
              <w:rPr>
                <w:rFonts w:cs="Simplified Arabic" w:hint="cs"/>
                <w:sz w:val="18"/>
                <w:szCs w:val="18"/>
                <w:rtl/>
              </w:rPr>
            </w:pPr>
            <w:r w:rsidRPr="00864169">
              <w:rPr>
                <w:rFonts w:cs="Simplified Arabic" w:hint="cs"/>
                <w:sz w:val="18"/>
                <w:szCs w:val="18"/>
                <w:rtl/>
              </w:rPr>
              <w:t>1971</w:t>
            </w:r>
          </w:p>
        </w:tc>
        <w:tc>
          <w:tcPr>
            <w:tcW w:w="3240" w:type="dxa"/>
          </w:tcPr>
          <w:p w:rsidR="00944122" w:rsidRPr="00864169" w:rsidRDefault="00944122" w:rsidP="00783404">
            <w:pPr>
              <w:jc w:val="center"/>
              <w:rPr>
                <w:rFonts w:cs="Simplified Arabic" w:hint="cs"/>
                <w:sz w:val="18"/>
                <w:szCs w:val="18"/>
                <w:rtl/>
              </w:rPr>
            </w:pPr>
            <w:r w:rsidRPr="00864169">
              <w:rPr>
                <w:rFonts w:cs="Simplified Arabic" w:hint="cs"/>
                <w:sz w:val="18"/>
                <w:szCs w:val="18"/>
                <w:rtl/>
              </w:rPr>
              <w:t>1.303ـــ</w:t>
            </w:r>
          </w:p>
        </w:tc>
      </w:tr>
      <w:tr w:rsidR="00944122" w:rsidRPr="00864169" w:rsidTr="00783404">
        <w:tc>
          <w:tcPr>
            <w:tcW w:w="1610" w:type="dxa"/>
          </w:tcPr>
          <w:p w:rsidR="00944122" w:rsidRPr="00864169" w:rsidRDefault="00944122" w:rsidP="00783404">
            <w:pPr>
              <w:jc w:val="center"/>
              <w:rPr>
                <w:rFonts w:cs="Simplified Arabic" w:hint="cs"/>
                <w:sz w:val="18"/>
                <w:szCs w:val="18"/>
                <w:rtl/>
              </w:rPr>
            </w:pPr>
            <w:r w:rsidRPr="00864169">
              <w:rPr>
                <w:rFonts w:cs="Simplified Arabic" w:hint="cs"/>
                <w:sz w:val="18"/>
                <w:szCs w:val="18"/>
                <w:rtl/>
              </w:rPr>
              <w:t>1975</w:t>
            </w:r>
          </w:p>
        </w:tc>
        <w:tc>
          <w:tcPr>
            <w:tcW w:w="3240" w:type="dxa"/>
          </w:tcPr>
          <w:p w:rsidR="00944122" w:rsidRPr="00864169" w:rsidRDefault="00944122" w:rsidP="00783404">
            <w:pPr>
              <w:jc w:val="center"/>
              <w:rPr>
                <w:rFonts w:cs="Simplified Arabic" w:hint="cs"/>
                <w:sz w:val="18"/>
                <w:szCs w:val="18"/>
                <w:rtl/>
              </w:rPr>
            </w:pPr>
            <w:r w:rsidRPr="00864169">
              <w:rPr>
                <w:rFonts w:cs="Simplified Arabic" w:hint="cs"/>
                <w:sz w:val="18"/>
                <w:szCs w:val="18"/>
                <w:rtl/>
              </w:rPr>
              <w:t>12.404ـــ</w:t>
            </w:r>
          </w:p>
        </w:tc>
      </w:tr>
      <w:tr w:rsidR="00944122" w:rsidRPr="00864169" w:rsidTr="00783404">
        <w:tc>
          <w:tcPr>
            <w:tcW w:w="1610" w:type="dxa"/>
          </w:tcPr>
          <w:p w:rsidR="00944122" w:rsidRPr="00864169" w:rsidRDefault="00944122" w:rsidP="00783404">
            <w:pPr>
              <w:jc w:val="center"/>
              <w:rPr>
                <w:rFonts w:cs="Simplified Arabic" w:hint="cs"/>
                <w:sz w:val="18"/>
                <w:szCs w:val="18"/>
                <w:rtl/>
              </w:rPr>
            </w:pPr>
            <w:r w:rsidRPr="00864169">
              <w:rPr>
                <w:rFonts w:cs="Simplified Arabic" w:hint="cs"/>
                <w:sz w:val="18"/>
                <w:szCs w:val="18"/>
                <w:rtl/>
              </w:rPr>
              <w:t>1980</w:t>
            </w:r>
          </w:p>
        </w:tc>
        <w:tc>
          <w:tcPr>
            <w:tcW w:w="3240" w:type="dxa"/>
          </w:tcPr>
          <w:p w:rsidR="00944122" w:rsidRPr="00864169" w:rsidRDefault="00944122" w:rsidP="00783404">
            <w:pPr>
              <w:jc w:val="center"/>
              <w:rPr>
                <w:rFonts w:cs="Simplified Arabic" w:hint="cs"/>
                <w:sz w:val="18"/>
                <w:szCs w:val="18"/>
                <w:rtl/>
              </w:rPr>
            </w:pPr>
            <w:r w:rsidRPr="00864169">
              <w:rPr>
                <w:rFonts w:cs="Simplified Arabic" w:hint="cs"/>
                <w:sz w:val="18"/>
                <w:szCs w:val="18"/>
                <w:rtl/>
              </w:rPr>
              <w:t>19.407ـــ</w:t>
            </w:r>
          </w:p>
        </w:tc>
      </w:tr>
      <w:tr w:rsidR="00944122" w:rsidRPr="00864169" w:rsidTr="00783404">
        <w:tc>
          <w:tcPr>
            <w:tcW w:w="1610" w:type="dxa"/>
          </w:tcPr>
          <w:p w:rsidR="00944122" w:rsidRPr="00864169" w:rsidRDefault="00944122" w:rsidP="00783404">
            <w:pPr>
              <w:jc w:val="center"/>
              <w:rPr>
                <w:rFonts w:cs="Simplified Arabic" w:hint="cs"/>
                <w:sz w:val="18"/>
                <w:szCs w:val="18"/>
                <w:rtl/>
              </w:rPr>
            </w:pPr>
            <w:r w:rsidRPr="00864169">
              <w:rPr>
                <w:rFonts w:cs="Simplified Arabic" w:hint="cs"/>
                <w:sz w:val="18"/>
                <w:szCs w:val="18"/>
                <w:rtl/>
              </w:rPr>
              <w:t>1985</w:t>
            </w:r>
          </w:p>
        </w:tc>
        <w:tc>
          <w:tcPr>
            <w:tcW w:w="3240" w:type="dxa"/>
          </w:tcPr>
          <w:p w:rsidR="00944122" w:rsidRPr="00864169" w:rsidRDefault="00944122" w:rsidP="00783404">
            <w:pPr>
              <w:jc w:val="center"/>
              <w:rPr>
                <w:rFonts w:cs="Simplified Arabic" w:hint="cs"/>
                <w:sz w:val="18"/>
                <w:szCs w:val="18"/>
                <w:rtl/>
              </w:rPr>
            </w:pPr>
            <w:r w:rsidRPr="00864169">
              <w:rPr>
                <w:rFonts w:cs="Simplified Arabic" w:hint="cs"/>
                <w:sz w:val="18"/>
                <w:szCs w:val="18"/>
                <w:rtl/>
              </w:rPr>
              <w:t>121.880ـــ</w:t>
            </w:r>
          </w:p>
        </w:tc>
      </w:tr>
      <w:tr w:rsidR="00944122" w:rsidRPr="00864169" w:rsidTr="00783404">
        <w:tc>
          <w:tcPr>
            <w:tcW w:w="1610" w:type="dxa"/>
          </w:tcPr>
          <w:p w:rsidR="00944122" w:rsidRPr="00864169" w:rsidRDefault="00944122" w:rsidP="00783404">
            <w:pPr>
              <w:jc w:val="center"/>
              <w:rPr>
                <w:rFonts w:cs="Simplified Arabic" w:hint="cs"/>
                <w:sz w:val="18"/>
                <w:szCs w:val="18"/>
                <w:rtl/>
              </w:rPr>
            </w:pPr>
            <w:r w:rsidRPr="00864169">
              <w:rPr>
                <w:rFonts w:cs="Simplified Arabic" w:hint="cs"/>
                <w:sz w:val="18"/>
                <w:szCs w:val="18"/>
                <w:rtl/>
              </w:rPr>
              <w:t>1990</w:t>
            </w:r>
          </w:p>
        </w:tc>
        <w:tc>
          <w:tcPr>
            <w:tcW w:w="3240" w:type="dxa"/>
          </w:tcPr>
          <w:p w:rsidR="00944122" w:rsidRPr="00864169" w:rsidRDefault="00944122" w:rsidP="00783404">
            <w:pPr>
              <w:jc w:val="center"/>
              <w:rPr>
                <w:rFonts w:cs="Simplified Arabic" w:hint="cs"/>
                <w:sz w:val="18"/>
                <w:szCs w:val="18"/>
                <w:rtl/>
              </w:rPr>
            </w:pPr>
            <w:r w:rsidRPr="00864169">
              <w:rPr>
                <w:rFonts w:cs="Simplified Arabic" w:hint="cs"/>
                <w:sz w:val="18"/>
                <w:szCs w:val="18"/>
                <w:rtl/>
              </w:rPr>
              <w:t>80.861ـــ</w:t>
            </w:r>
          </w:p>
        </w:tc>
      </w:tr>
      <w:tr w:rsidR="00944122" w:rsidRPr="00864169" w:rsidTr="00783404">
        <w:tc>
          <w:tcPr>
            <w:tcW w:w="1610" w:type="dxa"/>
          </w:tcPr>
          <w:p w:rsidR="00944122" w:rsidRPr="00864169" w:rsidRDefault="00944122" w:rsidP="00783404">
            <w:pPr>
              <w:jc w:val="center"/>
              <w:rPr>
                <w:rFonts w:cs="Simplified Arabic" w:hint="cs"/>
                <w:sz w:val="18"/>
                <w:szCs w:val="18"/>
                <w:rtl/>
              </w:rPr>
            </w:pPr>
            <w:r w:rsidRPr="00864169">
              <w:rPr>
                <w:rFonts w:cs="Simplified Arabic" w:hint="cs"/>
                <w:sz w:val="18"/>
                <w:szCs w:val="18"/>
                <w:rtl/>
              </w:rPr>
              <w:t>1995</w:t>
            </w:r>
          </w:p>
        </w:tc>
        <w:tc>
          <w:tcPr>
            <w:tcW w:w="3240" w:type="dxa"/>
          </w:tcPr>
          <w:p w:rsidR="00944122" w:rsidRPr="00864169" w:rsidRDefault="00944122" w:rsidP="00783404">
            <w:pPr>
              <w:jc w:val="center"/>
              <w:rPr>
                <w:rFonts w:cs="Simplified Arabic" w:hint="cs"/>
                <w:sz w:val="18"/>
                <w:szCs w:val="18"/>
                <w:rtl/>
              </w:rPr>
            </w:pPr>
            <w:r w:rsidRPr="00864169">
              <w:rPr>
                <w:rFonts w:cs="Simplified Arabic" w:hint="cs"/>
                <w:sz w:val="18"/>
                <w:szCs w:val="18"/>
                <w:rtl/>
              </w:rPr>
              <w:t>96.388ـــ</w:t>
            </w:r>
          </w:p>
        </w:tc>
      </w:tr>
      <w:tr w:rsidR="00944122" w:rsidRPr="00864169" w:rsidTr="00783404">
        <w:tc>
          <w:tcPr>
            <w:tcW w:w="1610" w:type="dxa"/>
          </w:tcPr>
          <w:p w:rsidR="00944122" w:rsidRPr="00864169" w:rsidRDefault="00944122" w:rsidP="00783404">
            <w:pPr>
              <w:jc w:val="center"/>
              <w:rPr>
                <w:rFonts w:cs="Simplified Arabic" w:hint="cs"/>
                <w:sz w:val="18"/>
                <w:szCs w:val="18"/>
                <w:rtl/>
              </w:rPr>
            </w:pPr>
            <w:r w:rsidRPr="00864169">
              <w:rPr>
                <w:rFonts w:cs="Simplified Arabic" w:hint="cs"/>
                <w:sz w:val="18"/>
                <w:szCs w:val="18"/>
                <w:rtl/>
              </w:rPr>
              <w:t>2000</w:t>
            </w:r>
          </w:p>
        </w:tc>
        <w:tc>
          <w:tcPr>
            <w:tcW w:w="3240" w:type="dxa"/>
          </w:tcPr>
          <w:p w:rsidR="00944122" w:rsidRPr="00864169" w:rsidRDefault="00944122" w:rsidP="00783404">
            <w:pPr>
              <w:jc w:val="center"/>
              <w:rPr>
                <w:rFonts w:cs="Simplified Arabic" w:hint="cs"/>
                <w:sz w:val="18"/>
                <w:szCs w:val="18"/>
                <w:rtl/>
              </w:rPr>
            </w:pPr>
            <w:r w:rsidRPr="00864169">
              <w:rPr>
                <w:rFonts w:cs="Simplified Arabic" w:hint="cs"/>
                <w:sz w:val="18"/>
                <w:szCs w:val="18"/>
                <w:rtl/>
              </w:rPr>
              <w:t>375.819ــــ</w:t>
            </w:r>
          </w:p>
        </w:tc>
      </w:tr>
      <w:tr w:rsidR="00944122" w:rsidRPr="00864169" w:rsidTr="00783404">
        <w:tc>
          <w:tcPr>
            <w:tcW w:w="1610" w:type="dxa"/>
          </w:tcPr>
          <w:p w:rsidR="00944122" w:rsidRPr="00864169" w:rsidRDefault="00944122" w:rsidP="00783404">
            <w:pPr>
              <w:jc w:val="center"/>
              <w:rPr>
                <w:rFonts w:cs="Simplified Arabic" w:hint="cs"/>
                <w:sz w:val="18"/>
                <w:szCs w:val="18"/>
                <w:rtl/>
              </w:rPr>
            </w:pPr>
            <w:r w:rsidRPr="00864169">
              <w:rPr>
                <w:rFonts w:cs="Simplified Arabic" w:hint="cs"/>
                <w:sz w:val="18"/>
                <w:szCs w:val="18"/>
                <w:rtl/>
              </w:rPr>
              <w:t>2005</w:t>
            </w:r>
          </w:p>
        </w:tc>
        <w:tc>
          <w:tcPr>
            <w:tcW w:w="3240" w:type="dxa"/>
          </w:tcPr>
          <w:p w:rsidR="00944122" w:rsidRPr="00864169" w:rsidRDefault="00944122" w:rsidP="00783404">
            <w:pPr>
              <w:jc w:val="center"/>
              <w:rPr>
                <w:rFonts w:cs="Simplified Arabic" w:hint="cs"/>
                <w:sz w:val="18"/>
                <w:szCs w:val="18"/>
                <w:rtl/>
              </w:rPr>
            </w:pPr>
            <w:r w:rsidRPr="00864169">
              <w:rPr>
                <w:rFonts w:cs="Simplified Arabic" w:hint="cs"/>
                <w:sz w:val="18"/>
                <w:szCs w:val="18"/>
                <w:rtl/>
              </w:rPr>
              <w:t>790.851ــــ</w:t>
            </w:r>
          </w:p>
        </w:tc>
      </w:tr>
      <w:tr w:rsidR="00944122" w:rsidRPr="00864169" w:rsidTr="00783404">
        <w:tc>
          <w:tcPr>
            <w:tcW w:w="1610" w:type="dxa"/>
          </w:tcPr>
          <w:p w:rsidR="00944122" w:rsidRPr="00864169" w:rsidRDefault="00944122" w:rsidP="00783404">
            <w:pPr>
              <w:jc w:val="center"/>
              <w:rPr>
                <w:rFonts w:cs="Simplified Arabic" w:hint="cs"/>
                <w:sz w:val="18"/>
                <w:szCs w:val="18"/>
                <w:rtl/>
                <w:lang w:bidi="ar-IQ"/>
              </w:rPr>
            </w:pPr>
            <w:r w:rsidRPr="00864169">
              <w:rPr>
                <w:rFonts w:cs="Simplified Arabic" w:hint="cs"/>
                <w:sz w:val="18"/>
                <w:szCs w:val="18"/>
                <w:rtl/>
              </w:rPr>
              <w:t>2008</w:t>
            </w:r>
          </w:p>
        </w:tc>
        <w:tc>
          <w:tcPr>
            <w:tcW w:w="3240" w:type="dxa"/>
          </w:tcPr>
          <w:p w:rsidR="00944122" w:rsidRPr="00864169" w:rsidRDefault="00944122" w:rsidP="00783404">
            <w:pPr>
              <w:jc w:val="center"/>
              <w:rPr>
                <w:rFonts w:cs="Simplified Arabic" w:hint="cs"/>
                <w:sz w:val="18"/>
                <w:szCs w:val="18"/>
                <w:rtl/>
              </w:rPr>
            </w:pPr>
            <w:r w:rsidRPr="00864169">
              <w:rPr>
                <w:rFonts w:cs="Simplified Arabic" w:hint="cs"/>
                <w:sz w:val="18"/>
                <w:szCs w:val="18"/>
                <w:rtl/>
              </w:rPr>
              <w:t>840.252 ــــ</w:t>
            </w:r>
          </w:p>
        </w:tc>
      </w:tr>
      <w:tr w:rsidR="00944122" w:rsidRPr="00864169" w:rsidTr="00783404">
        <w:tc>
          <w:tcPr>
            <w:tcW w:w="1610" w:type="dxa"/>
          </w:tcPr>
          <w:p w:rsidR="00944122" w:rsidRPr="00864169" w:rsidRDefault="00944122" w:rsidP="00783404">
            <w:pPr>
              <w:jc w:val="center"/>
              <w:rPr>
                <w:rFonts w:cs="Simplified Arabic" w:hint="cs"/>
                <w:sz w:val="18"/>
                <w:szCs w:val="18"/>
                <w:rtl/>
              </w:rPr>
            </w:pPr>
            <w:r w:rsidRPr="00864169">
              <w:rPr>
                <w:rFonts w:cs="Simplified Arabic" w:hint="cs"/>
                <w:sz w:val="18"/>
                <w:szCs w:val="18"/>
                <w:rtl/>
              </w:rPr>
              <w:t>2009</w:t>
            </w:r>
          </w:p>
        </w:tc>
        <w:tc>
          <w:tcPr>
            <w:tcW w:w="3240" w:type="dxa"/>
          </w:tcPr>
          <w:p w:rsidR="00944122" w:rsidRPr="00864169" w:rsidRDefault="00944122" w:rsidP="00783404">
            <w:pPr>
              <w:jc w:val="center"/>
              <w:rPr>
                <w:rFonts w:cs="Simplified Arabic" w:hint="cs"/>
                <w:sz w:val="18"/>
                <w:szCs w:val="18"/>
                <w:rtl/>
              </w:rPr>
            </w:pPr>
            <w:r w:rsidRPr="00864169">
              <w:rPr>
                <w:rFonts w:cs="Simplified Arabic" w:hint="cs"/>
                <w:sz w:val="18"/>
                <w:szCs w:val="18"/>
                <w:rtl/>
              </w:rPr>
              <w:t>517.045ــــ</w:t>
            </w:r>
          </w:p>
        </w:tc>
      </w:tr>
    </w:tbl>
    <w:p w:rsidR="00944122" w:rsidRPr="00864169" w:rsidRDefault="00944122" w:rsidP="00944122">
      <w:pPr>
        <w:jc w:val="right"/>
        <w:rPr>
          <w:rFonts w:cs="Simplified Arabic"/>
          <w:b/>
          <w:bCs/>
          <w:sz w:val="18"/>
          <w:szCs w:val="18"/>
          <w:u w:val="single"/>
        </w:rPr>
      </w:pPr>
      <w:r w:rsidRPr="00864169">
        <w:rPr>
          <w:rFonts w:cs="Simplified Arabic"/>
          <w:b/>
          <w:bCs/>
          <w:sz w:val="18"/>
          <w:szCs w:val="18"/>
          <w:u w:val="single"/>
        </w:rPr>
        <w:t>Source:</w:t>
      </w:r>
    </w:p>
    <w:p w:rsidR="00944122" w:rsidRPr="00864169" w:rsidRDefault="00944122" w:rsidP="00944122">
      <w:pPr>
        <w:jc w:val="right"/>
        <w:rPr>
          <w:rFonts w:cs="Simplified Arabic" w:hint="cs"/>
          <w:sz w:val="18"/>
          <w:szCs w:val="18"/>
        </w:rPr>
      </w:pPr>
      <w:r w:rsidRPr="00864169">
        <w:rPr>
          <w:rFonts w:cs="Simplified Arabic"/>
          <w:sz w:val="18"/>
          <w:szCs w:val="18"/>
        </w:rPr>
        <w:t xml:space="preserve">Executives office of the president of United of the State, Economic </w:t>
      </w:r>
      <w:r w:rsidRPr="00864169">
        <w:rPr>
          <w:rFonts w:cs="Simplified Arabic"/>
          <w:b/>
          <w:bCs/>
          <w:sz w:val="18"/>
          <w:szCs w:val="18"/>
        </w:rPr>
        <w:t>Indicators: Browse 2010</w:t>
      </w:r>
      <w:r w:rsidRPr="00864169">
        <w:rPr>
          <w:rFonts w:cs="Simplified Arabic"/>
          <w:sz w:val="18"/>
          <w:szCs w:val="18"/>
        </w:rPr>
        <w:t>, P 37: It is available at www. Gpoaccess.gov</w:t>
      </w:r>
    </w:p>
    <w:p w:rsidR="00944122" w:rsidRPr="00864169" w:rsidRDefault="00944122" w:rsidP="00944122">
      <w:pPr>
        <w:jc w:val="lowKashida"/>
        <w:rPr>
          <w:rFonts w:cs="Simplified Arabic"/>
          <w:b/>
          <w:bCs/>
        </w:rPr>
      </w:pPr>
    </w:p>
    <w:p w:rsidR="00944122" w:rsidRPr="00864169" w:rsidRDefault="00944122" w:rsidP="00944122">
      <w:pPr>
        <w:jc w:val="lowKashida"/>
        <w:rPr>
          <w:rFonts w:cs="Simplified Arabic" w:hint="cs"/>
          <w:b/>
          <w:bCs/>
          <w:rtl/>
        </w:rPr>
      </w:pPr>
      <w:r w:rsidRPr="00864169">
        <w:rPr>
          <w:rFonts w:cs="Simplified Arabic" w:hint="cs"/>
          <w:b/>
          <w:bCs/>
          <w:rtl/>
        </w:rPr>
        <w:t xml:space="preserve">ثالثاً: </w:t>
      </w:r>
      <w:r w:rsidRPr="00864169">
        <w:rPr>
          <w:rFonts w:cs="Simplified Arabic"/>
          <w:b/>
          <w:bCs/>
          <w:rtl/>
        </w:rPr>
        <w:t>ضخامة حجم المديونية</w:t>
      </w:r>
      <w:r w:rsidRPr="00864169">
        <w:rPr>
          <w:rFonts w:cs="Simplified Arabic" w:hint="cs"/>
          <w:b/>
          <w:bCs/>
          <w:rtl/>
        </w:rPr>
        <w:t xml:space="preserve"> الأميركية</w:t>
      </w:r>
      <w:r w:rsidRPr="00864169">
        <w:rPr>
          <w:rFonts w:cs="Simplified Arabic"/>
          <w:b/>
          <w:bCs/>
          <w:rtl/>
        </w:rPr>
        <w:t xml:space="preserve"> :</w:t>
      </w:r>
    </w:p>
    <w:p w:rsidR="00944122" w:rsidRPr="00864169" w:rsidRDefault="00944122" w:rsidP="00944122">
      <w:pPr>
        <w:jc w:val="lowKashida"/>
        <w:rPr>
          <w:rFonts w:cs="Simplified Arabic"/>
          <w:rtl/>
        </w:rPr>
      </w:pPr>
      <w:r w:rsidRPr="00864169">
        <w:rPr>
          <w:rFonts w:cs="Simplified Arabic" w:hint="cs"/>
          <w:b/>
          <w:bCs/>
          <w:rtl/>
        </w:rPr>
        <w:t xml:space="preserve">    </w:t>
      </w:r>
      <w:r w:rsidRPr="00864169">
        <w:rPr>
          <w:rFonts w:cs="Simplified Arabic"/>
          <w:b/>
          <w:bCs/>
          <w:rtl/>
        </w:rPr>
        <w:t xml:space="preserve">  </w:t>
      </w:r>
      <w:r w:rsidRPr="00864169">
        <w:rPr>
          <w:rFonts w:cs="Simplified Arabic"/>
          <w:rtl/>
        </w:rPr>
        <w:t xml:space="preserve">ُتعد الولايات المتحدة </w:t>
      </w:r>
      <w:r w:rsidRPr="00864169">
        <w:rPr>
          <w:rFonts w:cs="Simplified Arabic" w:hint="cs"/>
          <w:rtl/>
        </w:rPr>
        <w:t>الأميركية</w:t>
      </w:r>
      <w:r w:rsidRPr="00864169">
        <w:rPr>
          <w:rFonts w:cs="Simplified Arabic"/>
          <w:rtl/>
        </w:rPr>
        <w:t xml:space="preserve"> أكبر دولة مدينة في العالم بالوقت الحاضر ، و</w:t>
      </w:r>
      <w:r w:rsidRPr="00864169">
        <w:rPr>
          <w:rFonts w:cs="Simplified Arabic" w:hint="cs"/>
          <w:rtl/>
        </w:rPr>
        <w:t>إ</w:t>
      </w:r>
      <w:r w:rsidRPr="00864169">
        <w:rPr>
          <w:rFonts w:cs="Simplified Arabic"/>
          <w:rtl/>
        </w:rPr>
        <w:t xml:space="preserve">ستناداً للإحصاءات الرسمية </w:t>
      </w:r>
      <w:r w:rsidRPr="00864169">
        <w:rPr>
          <w:rFonts w:cs="Simplified Arabic" w:hint="cs"/>
          <w:rtl/>
        </w:rPr>
        <w:t>الأميركية</w:t>
      </w:r>
      <w:r w:rsidRPr="00864169">
        <w:rPr>
          <w:rFonts w:cs="Simplified Arabic"/>
          <w:rtl/>
        </w:rPr>
        <w:t xml:space="preserve"> الم</w:t>
      </w:r>
      <w:r w:rsidRPr="00864169">
        <w:rPr>
          <w:rFonts w:cs="Simplified Arabic" w:hint="cs"/>
          <w:rtl/>
        </w:rPr>
        <w:t>ُ</w:t>
      </w:r>
      <w:r w:rsidRPr="00864169">
        <w:rPr>
          <w:rFonts w:cs="Simplified Arabic"/>
          <w:rtl/>
        </w:rPr>
        <w:t>علنة  ( انظر الجدول</w:t>
      </w:r>
      <w:r>
        <w:rPr>
          <w:rFonts w:cs="Simplified Arabic"/>
        </w:rPr>
        <w:t>-</w:t>
      </w:r>
      <w:r w:rsidRPr="00864169">
        <w:rPr>
          <w:rFonts w:cs="Simplified Arabic"/>
          <w:rtl/>
        </w:rPr>
        <w:t xml:space="preserve"> </w:t>
      </w:r>
      <w:r w:rsidRPr="00864169">
        <w:rPr>
          <w:rFonts w:cs="Simplified Arabic" w:hint="cs"/>
          <w:rtl/>
        </w:rPr>
        <w:t>4</w:t>
      </w:r>
      <w:r w:rsidRPr="00864169">
        <w:rPr>
          <w:rFonts w:cs="Simplified Arabic"/>
          <w:rtl/>
        </w:rPr>
        <w:t xml:space="preserve">) ، وصلت مديونيتها ومنذ منتصف ثمانينات القرن الماضي إلى  (1.817.423 ) </w:t>
      </w:r>
      <w:r w:rsidRPr="00864169">
        <w:rPr>
          <w:rFonts w:cs="Simplified Arabic" w:hint="cs"/>
          <w:rtl/>
        </w:rPr>
        <w:t>تريليون</w:t>
      </w:r>
      <w:r w:rsidRPr="00864169">
        <w:rPr>
          <w:rFonts w:cs="Simplified Arabic"/>
          <w:rtl/>
        </w:rPr>
        <w:t xml:space="preserve"> دولار  ، ومنذ ذلك التاريخ بلغت نسبة الدين الحكومي الأميركي </w:t>
      </w:r>
      <w:r w:rsidRPr="00864169">
        <w:rPr>
          <w:rFonts w:cs="Simplified Arabic" w:hint="cs"/>
          <w:rtl/>
        </w:rPr>
        <w:t>نحو</w:t>
      </w:r>
      <w:r w:rsidRPr="00864169">
        <w:rPr>
          <w:rFonts w:cs="Simplified Arabic"/>
          <w:rtl/>
        </w:rPr>
        <w:t xml:space="preserve"> (28%) من مجموع  ال</w:t>
      </w:r>
      <w:r>
        <w:rPr>
          <w:rFonts w:cs="Simplified Arabic"/>
          <w:rtl/>
        </w:rPr>
        <w:t>ناتج المحلي الإجمالي الأميركي</w:t>
      </w:r>
      <w:r w:rsidRPr="00864169">
        <w:rPr>
          <w:rFonts w:cs="Simplified Arabic"/>
          <w:rtl/>
        </w:rPr>
        <w:t xml:space="preserve"> (</w:t>
      </w:r>
      <w:r w:rsidRPr="00864169">
        <w:rPr>
          <w:rFonts w:cs="Simplified Arabic"/>
        </w:rPr>
        <w:t>Gross Domestic Product</w:t>
      </w:r>
      <w:r w:rsidRPr="00864169">
        <w:rPr>
          <w:rFonts w:cs="Simplified Arabic"/>
          <w:rtl/>
        </w:rPr>
        <w:t xml:space="preserve">) والذي ُيرمز </w:t>
      </w:r>
      <w:r>
        <w:rPr>
          <w:rFonts w:cs="Simplified Arabic" w:hint="cs"/>
          <w:rtl/>
        </w:rPr>
        <w:t>إليه بـ</w:t>
      </w:r>
      <w:r w:rsidRPr="00864169">
        <w:rPr>
          <w:rFonts w:cs="Simplified Arabic"/>
          <w:rtl/>
        </w:rPr>
        <w:t>(</w:t>
      </w:r>
      <w:r w:rsidRPr="00864169">
        <w:rPr>
          <w:rFonts w:cs="Simplified Arabic"/>
        </w:rPr>
        <w:t>GDP</w:t>
      </w:r>
      <w:r w:rsidRPr="00864169">
        <w:rPr>
          <w:rFonts w:cs="Simplified Arabic"/>
          <w:rtl/>
        </w:rPr>
        <w:t xml:space="preserve"> </w:t>
      </w:r>
      <w:r w:rsidRPr="00864169">
        <w:rPr>
          <w:rFonts w:cs="Simplified Arabic" w:hint="cs"/>
          <w:rtl/>
        </w:rPr>
        <w:t>)،</w:t>
      </w:r>
      <w:r w:rsidRPr="00864169">
        <w:rPr>
          <w:rFonts w:cs="Simplified Arabic"/>
          <w:rtl/>
        </w:rPr>
        <w:t>ثم واصلت أرقام المديونية با</w:t>
      </w:r>
      <w:r w:rsidRPr="00864169">
        <w:rPr>
          <w:rFonts w:cs="Simplified Arabic" w:hint="cs"/>
          <w:rtl/>
        </w:rPr>
        <w:t>لأ</w:t>
      </w:r>
      <w:r w:rsidRPr="00864169">
        <w:rPr>
          <w:rFonts w:cs="Simplified Arabic"/>
          <w:rtl/>
        </w:rPr>
        <w:t xml:space="preserve">رتفاع حتى وصلت إلى (5.628.700) </w:t>
      </w:r>
      <w:r w:rsidRPr="00864169">
        <w:rPr>
          <w:rFonts w:cs="Simplified Arabic" w:hint="cs"/>
          <w:rtl/>
        </w:rPr>
        <w:t>تريليون دولار</w:t>
      </w:r>
      <w:r w:rsidRPr="00864169">
        <w:rPr>
          <w:rFonts w:cs="Simplified Arabic"/>
          <w:rtl/>
        </w:rPr>
        <w:t xml:space="preserve"> في عام 2000</w:t>
      </w:r>
      <w:r w:rsidRPr="00864169">
        <w:rPr>
          <w:rFonts w:cs="Simplified Arabic" w:hint="cs"/>
          <w:rtl/>
        </w:rPr>
        <w:t xml:space="preserve"> </w:t>
      </w:r>
      <w:r w:rsidRPr="00864169">
        <w:rPr>
          <w:rFonts w:cs="Simplified Arabic"/>
          <w:rtl/>
        </w:rPr>
        <w:t xml:space="preserve">وقفز الرقم إلى (7.905.300) </w:t>
      </w:r>
      <w:r w:rsidRPr="00864169">
        <w:rPr>
          <w:rFonts w:cs="Simplified Arabic" w:hint="cs"/>
          <w:rtl/>
        </w:rPr>
        <w:t>مليون دولار في عام</w:t>
      </w:r>
      <w:r w:rsidRPr="00864169">
        <w:rPr>
          <w:rFonts w:cs="Simplified Arabic"/>
          <w:rtl/>
        </w:rPr>
        <w:t xml:space="preserve"> 2005ومن ثم إلى أكثر من (11.875.851) </w:t>
      </w:r>
      <w:r w:rsidRPr="00864169">
        <w:rPr>
          <w:rFonts w:cs="Simplified Arabic" w:hint="cs"/>
          <w:rtl/>
        </w:rPr>
        <w:t xml:space="preserve">تريليون </w:t>
      </w:r>
      <w:r w:rsidRPr="00864169">
        <w:rPr>
          <w:rFonts w:cs="Simplified Arabic"/>
          <w:rtl/>
        </w:rPr>
        <w:t>دولار في عام 2009</w:t>
      </w:r>
      <w:r w:rsidRPr="00864169">
        <w:rPr>
          <w:rFonts w:cs="Simplified Arabic" w:hint="cs"/>
          <w:rtl/>
          <w:lang w:bidi="ar-IQ"/>
        </w:rPr>
        <w:t>.</w:t>
      </w:r>
    </w:p>
    <w:p w:rsidR="00944122" w:rsidRPr="00864169" w:rsidRDefault="00944122" w:rsidP="00944122">
      <w:pPr>
        <w:jc w:val="lowKashida"/>
        <w:rPr>
          <w:rFonts w:cs="Simplified Arabic" w:hint="cs"/>
        </w:rPr>
      </w:pPr>
      <w:r w:rsidRPr="00864169">
        <w:rPr>
          <w:rFonts w:cs="Simplified Arabic"/>
          <w:rtl/>
        </w:rPr>
        <w:t xml:space="preserve">      ويبدوا </w:t>
      </w:r>
      <w:r w:rsidRPr="00864169">
        <w:rPr>
          <w:rFonts w:cs="Simplified Arabic" w:hint="cs"/>
          <w:rtl/>
        </w:rPr>
        <w:t>أ</w:t>
      </w:r>
      <w:r w:rsidRPr="00864169">
        <w:rPr>
          <w:rFonts w:cs="Simplified Arabic"/>
          <w:rtl/>
        </w:rPr>
        <w:t xml:space="preserve">ن هذه </w:t>
      </w:r>
      <w:r w:rsidRPr="00864169">
        <w:rPr>
          <w:rFonts w:cs="Simplified Arabic" w:hint="cs"/>
          <w:rtl/>
        </w:rPr>
        <w:t>الظاهرة السلبية</w:t>
      </w:r>
      <w:r w:rsidRPr="00864169">
        <w:rPr>
          <w:rFonts w:cs="Simplified Arabic"/>
          <w:rtl/>
        </w:rPr>
        <w:t xml:space="preserve"> مرشحة للاستمرار في </w:t>
      </w:r>
      <w:r w:rsidRPr="00864169">
        <w:rPr>
          <w:rFonts w:cs="Simplified Arabic" w:hint="cs"/>
          <w:rtl/>
        </w:rPr>
        <w:t>المدى المنظور.</w:t>
      </w:r>
      <w:r w:rsidRPr="00864169">
        <w:rPr>
          <w:rFonts w:cs="Simplified Arabic"/>
          <w:rtl/>
        </w:rPr>
        <w:t xml:space="preserve"> وعلى سبيل المثال </w:t>
      </w:r>
      <w:r w:rsidRPr="00864169">
        <w:rPr>
          <w:rFonts w:cs="Simplified Arabic" w:hint="cs"/>
          <w:rtl/>
        </w:rPr>
        <w:t xml:space="preserve"> </w:t>
      </w:r>
      <w:r w:rsidRPr="00864169">
        <w:rPr>
          <w:rFonts w:cs="Simplified Arabic"/>
          <w:rtl/>
        </w:rPr>
        <w:t>فقد قد</w:t>
      </w:r>
      <w:r w:rsidRPr="00864169">
        <w:rPr>
          <w:rFonts w:cs="Simplified Arabic" w:hint="cs"/>
          <w:rtl/>
        </w:rPr>
        <w:t>ّ</w:t>
      </w:r>
      <w:r w:rsidRPr="00864169">
        <w:rPr>
          <w:rFonts w:cs="Simplified Arabic"/>
          <w:rtl/>
        </w:rPr>
        <w:t xml:space="preserve">رت  </w:t>
      </w:r>
      <w:r w:rsidRPr="00864169">
        <w:rPr>
          <w:rFonts w:cs="Simplified Arabic" w:hint="cs"/>
          <w:rtl/>
        </w:rPr>
        <w:t>الحكومة</w:t>
      </w:r>
      <w:r w:rsidRPr="00864169">
        <w:rPr>
          <w:rFonts w:cs="Simplified Arabic"/>
          <w:rtl/>
        </w:rPr>
        <w:t xml:space="preserve">  </w:t>
      </w:r>
      <w:r w:rsidRPr="00864169">
        <w:rPr>
          <w:rFonts w:cs="Simplified Arabic" w:hint="cs"/>
          <w:rtl/>
        </w:rPr>
        <w:t>الأميركية</w:t>
      </w:r>
      <w:r w:rsidRPr="00864169">
        <w:rPr>
          <w:rFonts w:cs="Simplified Arabic"/>
          <w:rtl/>
        </w:rPr>
        <w:t xml:space="preserve"> الحالية ، ب</w:t>
      </w:r>
      <w:r w:rsidRPr="00864169">
        <w:rPr>
          <w:rFonts w:cs="Simplified Arabic" w:hint="cs"/>
          <w:rtl/>
        </w:rPr>
        <w:t>أ</w:t>
      </w:r>
      <w:r w:rsidRPr="00864169">
        <w:rPr>
          <w:rFonts w:cs="Simplified Arabic"/>
          <w:rtl/>
        </w:rPr>
        <w:t xml:space="preserve">ن حجم المديونية الحكومية سوف </w:t>
      </w:r>
      <w:r w:rsidRPr="00864169">
        <w:rPr>
          <w:rFonts w:cs="Simplified Arabic" w:hint="cs"/>
          <w:rtl/>
        </w:rPr>
        <w:t>يصل في</w:t>
      </w:r>
      <w:r w:rsidRPr="00864169">
        <w:rPr>
          <w:rFonts w:cs="Simplified Arabic"/>
          <w:rtl/>
        </w:rPr>
        <w:t xml:space="preserve"> عام 201</w:t>
      </w:r>
      <w:r w:rsidRPr="00864169">
        <w:rPr>
          <w:rFonts w:cs="Simplified Arabic" w:hint="cs"/>
          <w:rtl/>
        </w:rPr>
        <w:t>1</w:t>
      </w:r>
      <w:r w:rsidRPr="00864169">
        <w:rPr>
          <w:rFonts w:cs="Simplified Arabic"/>
          <w:rtl/>
        </w:rPr>
        <w:t xml:space="preserve"> </w:t>
      </w:r>
      <w:r w:rsidRPr="00864169">
        <w:rPr>
          <w:rFonts w:cs="Simplified Arabic" w:hint="cs"/>
          <w:rtl/>
        </w:rPr>
        <w:t>الى</w:t>
      </w:r>
      <w:r w:rsidRPr="00864169">
        <w:rPr>
          <w:rFonts w:cs="Simplified Arabic"/>
          <w:rtl/>
        </w:rPr>
        <w:t xml:space="preserve"> </w:t>
      </w:r>
      <w:r w:rsidRPr="00864169">
        <w:rPr>
          <w:rFonts w:cs="Simplified Arabic" w:hint="cs"/>
          <w:rtl/>
          <w:lang w:bidi="ar-IQ"/>
        </w:rPr>
        <w:t xml:space="preserve">(15.144.029) </w:t>
      </w:r>
      <w:r w:rsidRPr="00864169">
        <w:rPr>
          <w:rFonts w:cs="Simplified Arabic" w:hint="cs"/>
          <w:rtl/>
        </w:rPr>
        <w:t xml:space="preserve">تريليون </w:t>
      </w:r>
      <w:r w:rsidRPr="00864169">
        <w:rPr>
          <w:rFonts w:cs="Simplified Arabic"/>
          <w:rtl/>
        </w:rPr>
        <w:t xml:space="preserve"> دولار أميركي بالمقارنة مع إجمالي الناتج القومي الأميركي للعام ذاته  والبالغ  (14.601.4) </w:t>
      </w:r>
      <w:r w:rsidRPr="00864169">
        <w:rPr>
          <w:rFonts w:cs="Simplified Arabic" w:hint="cs"/>
          <w:rtl/>
        </w:rPr>
        <w:t>تريليون</w:t>
      </w:r>
      <w:r w:rsidRPr="00864169">
        <w:rPr>
          <w:rFonts w:cs="Simplified Arabic"/>
          <w:rtl/>
        </w:rPr>
        <w:t xml:space="preserve"> دولار أميركي </w:t>
      </w:r>
      <w:r w:rsidRPr="00864169">
        <w:rPr>
          <w:rFonts w:cs="Simplified Arabic"/>
          <w:b/>
          <w:bCs/>
          <w:vertAlign w:val="superscript"/>
          <w:rtl/>
        </w:rPr>
        <w:t>(</w:t>
      </w:r>
      <w:r w:rsidRPr="00864169">
        <w:rPr>
          <w:rStyle w:val="FootnoteReference"/>
          <w:rFonts w:cs="Simplified Arabic"/>
          <w:b/>
          <w:bCs/>
          <w:rtl/>
        </w:rPr>
        <w:footnoteReference w:id="991"/>
      </w:r>
      <w:r w:rsidRPr="00864169">
        <w:rPr>
          <w:rFonts w:cs="Simplified Arabic"/>
          <w:b/>
          <w:bCs/>
          <w:vertAlign w:val="superscript"/>
          <w:rtl/>
        </w:rPr>
        <w:t>)</w:t>
      </w:r>
      <w:r w:rsidRPr="00864169">
        <w:rPr>
          <w:rFonts w:cs="Simplified Arabic"/>
          <w:rtl/>
        </w:rPr>
        <w:t xml:space="preserve"> .</w:t>
      </w:r>
      <w:r w:rsidRPr="00864169">
        <w:rPr>
          <w:rFonts w:cs="Simplified Arabic" w:hint="cs"/>
          <w:rtl/>
        </w:rPr>
        <w:t xml:space="preserve"> </w:t>
      </w:r>
    </w:p>
    <w:p w:rsidR="00944122" w:rsidRPr="00864169" w:rsidRDefault="00944122" w:rsidP="00944122">
      <w:pPr>
        <w:ind w:left="420"/>
        <w:jc w:val="center"/>
        <w:rPr>
          <w:rFonts w:cs="Simplified Arabic" w:hint="cs"/>
          <w:b/>
          <w:bCs/>
          <w:rtl/>
        </w:rPr>
      </w:pPr>
      <w:r w:rsidRPr="00864169">
        <w:rPr>
          <w:rFonts w:cs="Simplified Arabic" w:hint="cs"/>
          <w:b/>
          <w:bCs/>
          <w:rtl/>
        </w:rPr>
        <w:t xml:space="preserve"> (جدول </w:t>
      </w:r>
      <w:r>
        <w:rPr>
          <w:rFonts w:cs="Simplified Arabic"/>
          <w:b/>
          <w:bCs/>
        </w:rPr>
        <w:t>-</w:t>
      </w:r>
      <w:r w:rsidRPr="00864169">
        <w:rPr>
          <w:rFonts w:cs="Simplified Arabic" w:hint="cs"/>
          <w:b/>
          <w:bCs/>
          <w:rtl/>
        </w:rPr>
        <w:t>4)</w:t>
      </w:r>
    </w:p>
    <w:p w:rsidR="00944122" w:rsidRPr="00864169" w:rsidRDefault="00944122" w:rsidP="00944122">
      <w:pPr>
        <w:ind w:left="420"/>
        <w:jc w:val="center"/>
        <w:rPr>
          <w:rFonts w:cs="Simplified Arabic" w:hint="cs"/>
          <w:b/>
          <w:bCs/>
          <w:rtl/>
        </w:rPr>
      </w:pPr>
      <w:r w:rsidRPr="00864169">
        <w:rPr>
          <w:rFonts w:cs="Simplified Arabic" w:hint="cs"/>
          <w:b/>
          <w:bCs/>
          <w:rtl/>
        </w:rPr>
        <w:t>يوضح حجم المديونية الحكومية الأميركية للسنوات  1970</w:t>
      </w:r>
      <w:r>
        <w:rPr>
          <w:rFonts w:cs="Simplified Arabic" w:hint="cs"/>
          <w:b/>
          <w:bCs/>
          <w:rtl/>
        </w:rPr>
        <w:t>-</w:t>
      </w:r>
      <w:r w:rsidRPr="00864169">
        <w:rPr>
          <w:rFonts w:cs="Simplified Arabic" w:hint="cs"/>
          <w:b/>
          <w:bCs/>
          <w:rtl/>
        </w:rPr>
        <w:t>2011</w:t>
      </w:r>
    </w:p>
    <w:p w:rsidR="00944122" w:rsidRPr="00864169" w:rsidRDefault="00944122" w:rsidP="00944122">
      <w:pPr>
        <w:ind w:left="420"/>
        <w:jc w:val="center"/>
        <w:rPr>
          <w:rFonts w:cs="Simplified Arabic" w:hint="cs"/>
          <w:b/>
          <w:bCs/>
        </w:rPr>
      </w:pPr>
      <w:r w:rsidRPr="00864169">
        <w:rPr>
          <w:rFonts w:cs="Simplified Arabic" w:hint="cs"/>
          <w:b/>
          <w:bCs/>
          <w:rtl/>
        </w:rPr>
        <w:t>(بملايين الدولارات )</w:t>
      </w:r>
    </w:p>
    <w:tbl>
      <w:tblPr>
        <w:tblStyle w:val="TableGrid"/>
        <w:bidiVisual/>
        <w:tblW w:w="0" w:type="auto"/>
        <w:tblLook w:val="01E0"/>
      </w:tblPr>
      <w:tblGrid>
        <w:gridCol w:w="1970"/>
        <w:gridCol w:w="1440"/>
        <w:gridCol w:w="1260"/>
      </w:tblGrid>
      <w:tr w:rsidR="00944122" w:rsidRPr="00864169" w:rsidTr="00783404">
        <w:trPr>
          <w:trHeight w:val="581"/>
        </w:trPr>
        <w:tc>
          <w:tcPr>
            <w:tcW w:w="1970" w:type="dxa"/>
          </w:tcPr>
          <w:p w:rsidR="00944122" w:rsidRPr="00864169" w:rsidRDefault="00944122" w:rsidP="00783404">
            <w:pPr>
              <w:jc w:val="center"/>
              <w:rPr>
                <w:rFonts w:cs="Simplified Arabic" w:hint="cs"/>
                <w:b/>
                <w:bCs/>
                <w:sz w:val="18"/>
                <w:szCs w:val="18"/>
                <w:rtl/>
              </w:rPr>
            </w:pPr>
            <w:r w:rsidRPr="00864169">
              <w:rPr>
                <w:rFonts w:cs="Simplified Arabic" w:hint="cs"/>
                <w:b/>
                <w:bCs/>
                <w:sz w:val="18"/>
                <w:szCs w:val="18"/>
                <w:rtl/>
              </w:rPr>
              <w:t>السنة</w:t>
            </w:r>
          </w:p>
        </w:tc>
        <w:tc>
          <w:tcPr>
            <w:tcW w:w="1440" w:type="dxa"/>
          </w:tcPr>
          <w:p w:rsidR="00944122" w:rsidRPr="00864169" w:rsidRDefault="00944122" w:rsidP="00783404">
            <w:pPr>
              <w:jc w:val="center"/>
              <w:rPr>
                <w:rFonts w:cs="Simplified Arabic" w:hint="cs"/>
                <w:b/>
                <w:bCs/>
                <w:sz w:val="18"/>
                <w:szCs w:val="18"/>
                <w:rtl/>
              </w:rPr>
            </w:pPr>
            <w:r w:rsidRPr="00864169">
              <w:rPr>
                <w:rFonts w:cs="Simplified Arabic" w:hint="cs"/>
                <w:b/>
                <w:bCs/>
                <w:sz w:val="18"/>
                <w:szCs w:val="18"/>
                <w:rtl/>
              </w:rPr>
              <w:t>إجمالي المديونية الحكومية</w:t>
            </w:r>
          </w:p>
        </w:tc>
        <w:tc>
          <w:tcPr>
            <w:tcW w:w="1260" w:type="dxa"/>
          </w:tcPr>
          <w:p w:rsidR="00944122" w:rsidRPr="00864169" w:rsidRDefault="00944122" w:rsidP="00783404">
            <w:pPr>
              <w:jc w:val="center"/>
              <w:rPr>
                <w:rFonts w:cs="Simplified Arabic"/>
                <w:b/>
                <w:bCs/>
                <w:sz w:val="18"/>
                <w:szCs w:val="18"/>
              </w:rPr>
            </w:pPr>
            <w:r w:rsidRPr="00864169">
              <w:rPr>
                <w:rFonts w:cs="Simplified Arabic" w:hint="cs"/>
                <w:b/>
                <w:bCs/>
                <w:sz w:val="18"/>
                <w:szCs w:val="18"/>
                <w:rtl/>
              </w:rPr>
              <w:t>نسبة الدين كنسبة من 100%</w:t>
            </w:r>
          </w:p>
        </w:tc>
      </w:tr>
      <w:tr w:rsidR="00944122" w:rsidRPr="00864169" w:rsidTr="00783404">
        <w:tc>
          <w:tcPr>
            <w:tcW w:w="1970" w:type="dxa"/>
          </w:tcPr>
          <w:p w:rsidR="00944122" w:rsidRPr="00864169" w:rsidRDefault="00944122" w:rsidP="00783404">
            <w:pPr>
              <w:jc w:val="both"/>
              <w:rPr>
                <w:rFonts w:cs="Simplified Arabic" w:hint="cs"/>
                <w:b/>
                <w:bCs/>
                <w:sz w:val="18"/>
                <w:szCs w:val="18"/>
                <w:rtl/>
              </w:rPr>
            </w:pPr>
            <w:r w:rsidRPr="00864169">
              <w:rPr>
                <w:rFonts w:cs="Simplified Arabic" w:hint="cs"/>
                <w:b/>
                <w:bCs/>
                <w:sz w:val="18"/>
                <w:szCs w:val="18"/>
                <w:rtl/>
              </w:rPr>
              <w:t>1970</w:t>
            </w:r>
          </w:p>
        </w:tc>
        <w:tc>
          <w:tcPr>
            <w:tcW w:w="1440" w:type="dxa"/>
          </w:tcPr>
          <w:p w:rsidR="00944122" w:rsidRPr="00864169" w:rsidRDefault="00944122" w:rsidP="00783404">
            <w:pPr>
              <w:jc w:val="both"/>
              <w:rPr>
                <w:rFonts w:cs="Simplified Arabic" w:hint="cs"/>
                <w:b/>
                <w:bCs/>
                <w:sz w:val="18"/>
                <w:szCs w:val="18"/>
                <w:rtl/>
              </w:rPr>
            </w:pPr>
            <w:r w:rsidRPr="00864169">
              <w:rPr>
                <w:rFonts w:cs="Simplified Arabic" w:hint="cs"/>
                <w:b/>
                <w:bCs/>
                <w:sz w:val="18"/>
                <w:szCs w:val="18"/>
                <w:rtl/>
              </w:rPr>
              <w:t>380.921</w:t>
            </w:r>
          </w:p>
        </w:tc>
        <w:tc>
          <w:tcPr>
            <w:tcW w:w="1260" w:type="dxa"/>
          </w:tcPr>
          <w:p w:rsidR="00944122" w:rsidRPr="00864169" w:rsidRDefault="00944122" w:rsidP="00783404">
            <w:pPr>
              <w:jc w:val="both"/>
              <w:rPr>
                <w:rFonts w:cs="Simplified Arabic" w:hint="cs"/>
                <w:b/>
                <w:bCs/>
                <w:sz w:val="18"/>
                <w:szCs w:val="18"/>
                <w:rtl/>
              </w:rPr>
            </w:pPr>
            <w:r w:rsidRPr="00864169">
              <w:rPr>
                <w:rFonts w:cs="Simplified Arabic" w:hint="cs"/>
                <w:b/>
                <w:bCs/>
                <w:sz w:val="18"/>
                <w:szCs w:val="18"/>
                <w:rtl/>
              </w:rPr>
              <w:t>28</w:t>
            </w:r>
          </w:p>
        </w:tc>
      </w:tr>
      <w:tr w:rsidR="00944122" w:rsidRPr="00864169" w:rsidTr="00783404">
        <w:tc>
          <w:tcPr>
            <w:tcW w:w="1970" w:type="dxa"/>
          </w:tcPr>
          <w:p w:rsidR="00944122" w:rsidRPr="00864169" w:rsidRDefault="00944122" w:rsidP="00783404">
            <w:pPr>
              <w:jc w:val="both"/>
              <w:rPr>
                <w:rFonts w:cs="Simplified Arabic" w:hint="cs"/>
                <w:b/>
                <w:bCs/>
                <w:sz w:val="18"/>
                <w:szCs w:val="18"/>
                <w:rtl/>
              </w:rPr>
            </w:pPr>
            <w:r w:rsidRPr="00864169">
              <w:rPr>
                <w:rFonts w:cs="Simplified Arabic" w:hint="cs"/>
                <w:b/>
                <w:bCs/>
                <w:sz w:val="18"/>
                <w:szCs w:val="18"/>
                <w:rtl/>
              </w:rPr>
              <w:t>1975</w:t>
            </w:r>
          </w:p>
        </w:tc>
        <w:tc>
          <w:tcPr>
            <w:tcW w:w="1440" w:type="dxa"/>
          </w:tcPr>
          <w:p w:rsidR="00944122" w:rsidRPr="00864169" w:rsidRDefault="00944122" w:rsidP="00783404">
            <w:pPr>
              <w:jc w:val="both"/>
              <w:rPr>
                <w:rFonts w:cs="Simplified Arabic" w:hint="cs"/>
                <w:b/>
                <w:bCs/>
                <w:sz w:val="18"/>
                <w:szCs w:val="18"/>
                <w:rtl/>
              </w:rPr>
            </w:pPr>
            <w:r w:rsidRPr="00864169">
              <w:rPr>
                <w:rFonts w:cs="Simplified Arabic" w:hint="cs"/>
                <w:b/>
                <w:bCs/>
                <w:sz w:val="18"/>
                <w:szCs w:val="18"/>
                <w:rtl/>
              </w:rPr>
              <w:t>541.925</w:t>
            </w:r>
          </w:p>
        </w:tc>
        <w:tc>
          <w:tcPr>
            <w:tcW w:w="1260" w:type="dxa"/>
          </w:tcPr>
          <w:p w:rsidR="00944122" w:rsidRPr="00864169" w:rsidRDefault="00944122" w:rsidP="00783404">
            <w:pPr>
              <w:jc w:val="both"/>
              <w:rPr>
                <w:rFonts w:cs="Simplified Arabic" w:hint="cs"/>
                <w:b/>
                <w:bCs/>
                <w:sz w:val="18"/>
                <w:szCs w:val="18"/>
                <w:rtl/>
              </w:rPr>
            </w:pPr>
            <w:r w:rsidRPr="00864169">
              <w:rPr>
                <w:rFonts w:cs="Simplified Arabic" w:hint="cs"/>
                <w:b/>
                <w:bCs/>
                <w:sz w:val="18"/>
                <w:szCs w:val="18"/>
                <w:rtl/>
              </w:rPr>
              <w:t>25</w:t>
            </w:r>
          </w:p>
        </w:tc>
      </w:tr>
      <w:tr w:rsidR="00944122" w:rsidRPr="00864169" w:rsidTr="00783404">
        <w:tc>
          <w:tcPr>
            <w:tcW w:w="1970" w:type="dxa"/>
          </w:tcPr>
          <w:p w:rsidR="00944122" w:rsidRPr="00864169" w:rsidRDefault="00944122" w:rsidP="00783404">
            <w:pPr>
              <w:jc w:val="both"/>
              <w:rPr>
                <w:rFonts w:cs="Simplified Arabic" w:hint="cs"/>
                <w:b/>
                <w:bCs/>
                <w:sz w:val="18"/>
                <w:szCs w:val="18"/>
                <w:rtl/>
              </w:rPr>
            </w:pPr>
            <w:r w:rsidRPr="00864169">
              <w:rPr>
                <w:rFonts w:cs="Simplified Arabic" w:hint="cs"/>
                <w:b/>
                <w:bCs/>
                <w:sz w:val="18"/>
                <w:szCs w:val="18"/>
                <w:rtl/>
              </w:rPr>
              <w:t>1980</w:t>
            </w:r>
          </w:p>
        </w:tc>
        <w:tc>
          <w:tcPr>
            <w:tcW w:w="1440" w:type="dxa"/>
          </w:tcPr>
          <w:p w:rsidR="00944122" w:rsidRPr="00864169" w:rsidRDefault="00944122" w:rsidP="00783404">
            <w:pPr>
              <w:jc w:val="both"/>
              <w:rPr>
                <w:rFonts w:cs="Simplified Arabic" w:hint="cs"/>
                <w:b/>
                <w:bCs/>
                <w:sz w:val="18"/>
                <w:szCs w:val="18"/>
                <w:rtl/>
              </w:rPr>
            </w:pPr>
            <w:r w:rsidRPr="00864169">
              <w:rPr>
                <w:rFonts w:cs="Simplified Arabic" w:hint="cs"/>
                <w:b/>
                <w:bCs/>
                <w:sz w:val="18"/>
                <w:szCs w:val="18"/>
                <w:rtl/>
              </w:rPr>
              <w:t>909.041</w:t>
            </w:r>
          </w:p>
        </w:tc>
        <w:tc>
          <w:tcPr>
            <w:tcW w:w="1260" w:type="dxa"/>
          </w:tcPr>
          <w:p w:rsidR="00944122" w:rsidRPr="00864169" w:rsidRDefault="00944122" w:rsidP="00783404">
            <w:pPr>
              <w:jc w:val="both"/>
              <w:rPr>
                <w:rFonts w:cs="Simplified Arabic" w:hint="cs"/>
                <w:b/>
                <w:bCs/>
                <w:sz w:val="18"/>
                <w:szCs w:val="18"/>
                <w:rtl/>
              </w:rPr>
            </w:pPr>
            <w:r w:rsidRPr="00864169">
              <w:rPr>
                <w:rFonts w:cs="Simplified Arabic" w:hint="cs"/>
                <w:b/>
                <w:bCs/>
                <w:sz w:val="18"/>
                <w:szCs w:val="18"/>
                <w:rtl/>
              </w:rPr>
              <w:t>26</w:t>
            </w:r>
          </w:p>
        </w:tc>
      </w:tr>
      <w:tr w:rsidR="00944122" w:rsidRPr="00864169" w:rsidTr="00783404">
        <w:tc>
          <w:tcPr>
            <w:tcW w:w="1970" w:type="dxa"/>
          </w:tcPr>
          <w:p w:rsidR="00944122" w:rsidRPr="00864169" w:rsidRDefault="00944122" w:rsidP="00783404">
            <w:pPr>
              <w:jc w:val="both"/>
              <w:rPr>
                <w:rFonts w:cs="Simplified Arabic" w:hint="cs"/>
                <w:b/>
                <w:bCs/>
                <w:sz w:val="18"/>
                <w:szCs w:val="18"/>
                <w:rtl/>
              </w:rPr>
            </w:pPr>
            <w:r w:rsidRPr="00864169">
              <w:rPr>
                <w:rFonts w:cs="Simplified Arabic" w:hint="cs"/>
                <w:b/>
                <w:bCs/>
                <w:sz w:val="18"/>
                <w:szCs w:val="18"/>
                <w:rtl/>
              </w:rPr>
              <w:t>1985</w:t>
            </w:r>
          </w:p>
        </w:tc>
        <w:tc>
          <w:tcPr>
            <w:tcW w:w="1440" w:type="dxa"/>
          </w:tcPr>
          <w:p w:rsidR="00944122" w:rsidRPr="00864169" w:rsidRDefault="00944122" w:rsidP="00783404">
            <w:pPr>
              <w:jc w:val="both"/>
              <w:rPr>
                <w:rFonts w:cs="Simplified Arabic" w:hint="cs"/>
                <w:b/>
                <w:bCs/>
                <w:sz w:val="18"/>
                <w:szCs w:val="18"/>
                <w:rtl/>
              </w:rPr>
            </w:pPr>
            <w:r w:rsidRPr="00864169">
              <w:rPr>
                <w:rFonts w:cs="Simplified Arabic" w:hint="cs"/>
                <w:b/>
                <w:bCs/>
                <w:sz w:val="18"/>
                <w:szCs w:val="18"/>
                <w:rtl/>
              </w:rPr>
              <w:t>1.817.423</w:t>
            </w:r>
          </w:p>
        </w:tc>
        <w:tc>
          <w:tcPr>
            <w:tcW w:w="1260" w:type="dxa"/>
          </w:tcPr>
          <w:p w:rsidR="00944122" w:rsidRPr="00864169" w:rsidRDefault="00944122" w:rsidP="00783404">
            <w:pPr>
              <w:jc w:val="both"/>
              <w:rPr>
                <w:rFonts w:cs="Simplified Arabic" w:hint="cs"/>
                <w:b/>
                <w:bCs/>
                <w:sz w:val="18"/>
                <w:szCs w:val="18"/>
                <w:rtl/>
              </w:rPr>
            </w:pPr>
            <w:r w:rsidRPr="00864169">
              <w:rPr>
                <w:rFonts w:cs="Simplified Arabic" w:hint="cs"/>
                <w:b/>
                <w:bCs/>
                <w:sz w:val="18"/>
                <w:szCs w:val="18"/>
                <w:rtl/>
              </w:rPr>
              <w:t>36</w:t>
            </w:r>
          </w:p>
        </w:tc>
      </w:tr>
      <w:tr w:rsidR="00944122" w:rsidRPr="00864169" w:rsidTr="00783404">
        <w:tc>
          <w:tcPr>
            <w:tcW w:w="1970" w:type="dxa"/>
          </w:tcPr>
          <w:p w:rsidR="00944122" w:rsidRPr="00864169" w:rsidRDefault="00944122" w:rsidP="00783404">
            <w:pPr>
              <w:jc w:val="both"/>
              <w:rPr>
                <w:rFonts w:cs="Simplified Arabic" w:hint="cs"/>
                <w:b/>
                <w:bCs/>
                <w:sz w:val="18"/>
                <w:szCs w:val="18"/>
                <w:rtl/>
              </w:rPr>
            </w:pPr>
            <w:r w:rsidRPr="00864169">
              <w:rPr>
                <w:rFonts w:cs="Simplified Arabic" w:hint="cs"/>
                <w:b/>
                <w:bCs/>
                <w:sz w:val="18"/>
                <w:szCs w:val="18"/>
                <w:rtl/>
              </w:rPr>
              <w:t>1990</w:t>
            </w:r>
          </w:p>
        </w:tc>
        <w:tc>
          <w:tcPr>
            <w:tcW w:w="1440" w:type="dxa"/>
          </w:tcPr>
          <w:p w:rsidR="00944122" w:rsidRPr="00864169" w:rsidRDefault="00944122" w:rsidP="00783404">
            <w:pPr>
              <w:jc w:val="both"/>
              <w:rPr>
                <w:rFonts w:cs="Simplified Arabic" w:hint="cs"/>
                <w:b/>
                <w:bCs/>
                <w:sz w:val="18"/>
                <w:szCs w:val="18"/>
                <w:rtl/>
              </w:rPr>
            </w:pPr>
            <w:r w:rsidRPr="00864169">
              <w:rPr>
                <w:rFonts w:cs="Simplified Arabic" w:hint="cs"/>
                <w:b/>
                <w:bCs/>
                <w:sz w:val="18"/>
                <w:szCs w:val="18"/>
                <w:rtl/>
              </w:rPr>
              <w:t>3.206.290</w:t>
            </w:r>
          </w:p>
        </w:tc>
        <w:tc>
          <w:tcPr>
            <w:tcW w:w="1260" w:type="dxa"/>
          </w:tcPr>
          <w:p w:rsidR="00944122" w:rsidRPr="00864169" w:rsidRDefault="00944122" w:rsidP="00783404">
            <w:pPr>
              <w:jc w:val="both"/>
              <w:rPr>
                <w:rFonts w:cs="Simplified Arabic" w:hint="cs"/>
                <w:b/>
                <w:bCs/>
                <w:sz w:val="18"/>
                <w:szCs w:val="18"/>
                <w:rtl/>
              </w:rPr>
            </w:pPr>
            <w:r w:rsidRPr="00864169">
              <w:rPr>
                <w:rFonts w:cs="Simplified Arabic" w:hint="cs"/>
                <w:b/>
                <w:bCs/>
                <w:sz w:val="18"/>
                <w:szCs w:val="18"/>
                <w:rtl/>
              </w:rPr>
              <w:t>42</w:t>
            </w:r>
          </w:p>
        </w:tc>
      </w:tr>
      <w:tr w:rsidR="00944122" w:rsidRPr="00864169" w:rsidTr="00783404">
        <w:tc>
          <w:tcPr>
            <w:tcW w:w="1970" w:type="dxa"/>
          </w:tcPr>
          <w:p w:rsidR="00944122" w:rsidRPr="00864169" w:rsidRDefault="00944122" w:rsidP="00783404">
            <w:pPr>
              <w:jc w:val="both"/>
              <w:rPr>
                <w:rFonts w:cs="Simplified Arabic" w:hint="cs"/>
                <w:b/>
                <w:bCs/>
                <w:sz w:val="18"/>
                <w:szCs w:val="18"/>
                <w:rtl/>
              </w:rPr>
            </w:pPr>
            <w:r w:rsidRPr="00864169">
              <w:rPr>
                <w:rFonts w:cs="Simplified Arabic" w:hint="cs"/>
                <w:b/>
                <w:bCs/>
                <w:sz w:val="18"/>
                <w:szCs w:val="18"/>
                <w:rtl/>
              </w:rPr>
              <w:t>1995</w:t>
            </w:r>
          </w:p>
        </w:tc>
        <w:tc>
          <w:tcPr>
            <w:tcW w:w="1440" w:type="dxa"/>
          </w:tcPr>
          <w:p w:rsidR="00944122" w:rsidRPr="00864169" w:rsidRDefault="00944122" w:rsidP="00783404">
            <w:pPr>
              <w:jc w:val="both"/>
              <w:rPr>
                <w:rFonts w:cs="Simplified Arabic" w:hint="cs"/>
                <w:b/>
                <w:bCs/>
                <w:sz w:val="18"/>
                <w:szCs w:val="18"/>
                <w:rtl/>
              </w:rPr>
            </w:pPr>
            <w:r w:rsidRPr="00864169">
              <w:rPr>
                <w:rFonts w:cs="Simplified Arabic" w:hint="cs"/>
                <w:b/>
                <w:bCs/>
                <w:sz w:val="18"/>
                <w:szCs w:val="18"/>
                <w:rtl/>
              </w:rPr>
              <w:t>4.920.586</w:t>
            </w:r>
          </w:p>
        </w:tc>
        <w:tc>
          <w:tcPr>
            <w:tcW w:w="1260" w:type="dxa"/>
          </w:tcPr>
          <w:p w:rsidR="00944122" w:rsidRPr="00864169" w:rsidRDefault="00944122" w:rsidP="00783404">
            <w:pPr>
              <w:jc w:val="both"/>
              <w:rPr>
                <w:rFonts w:cs="Simplified Arabic" w:hint="cs"/>
                <w:b/>
                <w:bCs/>
                <w:sz w:val="18"/>
                <w:szCs w:val="18"/>
                <w:rtl/>
              </w:rPr>
            </w:pPr>
            <w:r w:rsidRPr="00864169">
              <w:rPr>
                <w:rFonts w:cs="Simplified Arabic" w:hint="cs"/>
                <w:b/>
                <w:bCs/>
                <w:sz w:val="18"/>
                <w:szCs w:val="18"/>
                <w:rtl/>
              </w:rPr>
              <w:t>49</w:t>
            </w:r>
          </w:p>
        </w:tc>
      </w:tr>
      <w:tr w:rsidR="00944122" w:rsidRPr="00864169" w:rsidTr="00783404">
        <w:tc>
          <w:tcPr>
            <w:tcW w:w="1970" w:type="dxa"/>
          </w:tcPr>
          <w:p w:rsidR="00944122" w:rsidRPr="00864169" w:rsidRDefault="00944122" w:rsidP="00783404">
            <w:pPr>
              <w:jc w:val="both"/>
              <w:rPr>
                <w:rFonts w:cs="Simplified Arabic" w:hint="cs"/>
                <w:b/>
                <w:bCs/>
                <w:sz w:val="18"/>
                <w:szCs w:val="18"/>
                <w:rtl/>
              </w:rPr>
            </w:pPr>
            <w:r w:rsidRPr="00864169">
              <w:rPr>
                <w:rFonts w:cs="Simplified Arabic" w:hint="cs"/>
                <w:b/>
                <w:bCs/>
                <w:sz w:val="18"/>
                <w:szCs w:val="18"/>
                <w:rtl/>
              </w:rPr>
              <w:t>2000</w:t>
            </w:r>
          </w:p>
        </w:tc>
        <w:tc>
          <w:tcPr>
            <w:tcW w:w="1440" w:type="dxa"/>
          </w:tcPr>
          <w:p w:rsidR="00944122" w:rsidRPr="00864169" w:rsidRDefault="00944122" w:rsidP="00783404">
            <w:pPr>
              <w:jc w:val="both"/>
              <w:rPr>
                <w:rFonts w:cs="Simplified Arabic" w:hint="cs"/>
                <w:b/>
                <w:bCs/>
                <w:sz w:val="18"/>
                <w:szCs w:val="18"/>
                <w:rtl/>
              </w:rPr>
            </w:pPr>
            <w:r w:rsidRPr="00864169">
              <w:rPr>
                <w:rFonts w:cs="Simplified Arabic" w:hint="cs"/>
                <w:b/>
                <w:bCs/>
                <w:sz w:val="18"/>
                <w:szCs w:val="18"/>
                <w:rtl/>
              </w:rPr>
              <w:t>5.628.700</w:t>
            </w:r>
          </w:p>
        </w:tc>
        <w:tc>
          <w:tcPr>
            <w:tcW w:w="1260" w:type="dxa"/>
          </w:tcPr>
          <w:p w:rsidR="00944122" w:rsidRPr="00864169" w:rsidRDefault="00944122" w:rsidP="00783404">
            <w:pPr>
              <w:jc w:val="both"/>
              <w:rPr>
                <w:rFonts w:cs="Simplified Arabic" w:hint="cs"/>
                <w:b/>
                <w:bCs/>
                <w:sz w:val="18"/>
                <w:szCs w:val="18"/>
                <w:rtl/>
              </w:rPr>
            </w:pPr>
            <w:r w:rsidRPr="00864169">
              <w:rPr>
                <w:rFonts w:cs="Simplified Arabic" w:hint="cs"/>
                <w:b/>
                <w:bCs/>
                <w:sz w:val="18"/>
                <w:szCs w:val="18"/>
                <w:rtl/>
              </w:rPr>
              <w:t>34</w:t>
            </w:r>
          </w:p>
        </w:tc>
      </w:tr>
      <w:tr w:rsidR="00944122" w:rsidRPr="00864169" w:rsidTr="00783404">
        <w:tc>
          <w:tcPr>
            <w:tcW w:w="1970" w:type="dxa"/>
          </w:tcPr>
          <w:p w:rsidR="00944122" w:rsidRPr="00864169" w:rsidRDefault="00944122" w:rsidP="00783404">
            <w:pPr>
              <w:jc w:val="both"/>
              <w:rPr>
                <w:rFonts w:cs="Simplified Arabic" w:hint="cs"/>
                <w:b/>
                <w:bCs/>
                <w:sz w:val="18"/>
                <w:szCs w:val="18"/>
                <w:rtl/>
              </w:rPr>
            </w:pPr>
            <w:r w:rsidRPr="00864169">
              <w:rPr>
                <w:rFonts w:cs="Simplified Arabic" w:hint="cs"/>
                <w:b/>
                <w:bCs/>
                <w:sz w:val="18"/>
                <w:szCs w:val="18"/>
                <w:rtl/>
              </w:rPr>
              <w:t>2005</w:t>
            </w:r>
          </w:p>
        </w:tc>
        <w:tc>
          <w:tcPr>
            <w:tcW w:w="1440" w:type="dxa"/>
          </w:tcPr>
          <w:p w:rsidR="00944122" w:rsidRPr="00864169" w:rsidRDefault="00944122" w:rsidP="00783404">
            <w:pPr>
              <w:jc w:val="both"/>
              <w:rPr>
                <w:rFonts w:cs="Simplified Arabic" w:hint="cs"/>
                <w:b/>
                <w:bCs/>
                <w:sz w:val="18"/>
                <w:szCs w:val="18"/>
                <w:rtl/>
              </w:rPr>
            </w:pPr>
            <w:r w:rsidRPr="00864169">
              <w:rPr>
                <w:rFonts w:cs="Simplified Arabic" w:hint="cs"/>
                <w:b/>
                <w:bCs/>
                <w:sz w:val="18"/>
                <w:szCs w:val="18"/>
                <w:rtl/>
              </w:rPr>
              <w:t>7.905.300</w:t>
            </w:r>
          </w:p>
        </w:tc>
        <w:tc>
          <w:tcPr>
            <w:tcW w:w="1260" w:type="dxa"/>
          </w:tcPr>
          <w:p w:rsidR="00944122" w:rsidRPr="00864169" w:rsidRDefault="00944122" w:rsidP="00783404">
            <w:pPr>
              <w:jc w:val="both"/>
              <w:rPr>
                <w:rFonts w:cs="Simplified Arabic" w:hint="cs"/>
                <w:b/>
                <w:bCs/>
                <w:sz w:val="18"/>
                <w:szCs w:val="18"/>
                <w:rtl/>
              </w:rPr>
            </w:pPr>
            <w:r w:rsidRPr="00864169">
              <w:rPr>
                <w:rFonts w:cs="Simplified Arabic" w:hint="cs"/>
                <w:b/>
                <w:bCs/>
                <w:sz w:val="18"/>
                <w:szCs w:val="18"/>
                <w:rtl/>
              </w:rPr>
              <w:t>40</w:t>
            </w:r>
          </w:p>
        </w:tc>
      </w:tr>
      <w:tr w:rsidR="00944122" w:rsidRPr="00864169" w:rsidTr="00783404">
        <w:tc>
          <w:tcPr>
            <w:tcW w:w="1970" w:type="dxa"/>
          </w:tcPr>
          <w:p w:rsidR="00944122" w:rsidRPr="00864169" w:rsidRDefault="00944122" w:rsidP="00783404">
            <w:pPr>
              <w:jc w:val="both"/>
              <w:rPr>
                <w:rFonts w:cs="Simplified Arabic" w:hint="cs"/>
                <w:b/>
                <w:bCs/>
                <w:sz w:val="18"/>
                <w:szCs w:val="18"/>
                <w:rtl/>
              </w:rPr>
            </w:pPr>
            <w:r w:rsidRPr="00864169">
              <w:rPr>
                <w:rFonts w:cs="Simplified Arabic" w:hint="cs"/>
                <w:b/>
                <w:bCs/>
                <w:sz w:val="18"/>
                <w:szCs w:val="18"/>
                <w:rtl/>
              </w:rPr>
              <w:t>2009</w:t>
            </w:r>
          </w:p>
        </w:tc>
        <w:tc>
          <w:tcPr>
            <w:tcW w:w="1440" w:type="dxa"/>
          </w:tcPr>
          <w:p w:rsidR="00944122" w:rsidRPr="00864169" w:rsidRDefault="00944122" w:rsidP="00783404">
            <w:pPr>
              <w:jc w:val="both"/>
              <w:rPr>
                <w:rFonts w:cs="Simplified Arabic" w:hint="cs"/>
                <w:b/>
                <w:bCs/>
                <w:sz w:val="18"/>
                <w:szCs w:val="18"/>
                <w:rtl/>
              </w:rPr>
            </w:pPr>
            <w:r w:rsidRPr="00864169">
              <w:rPr>
                <w:rFonts w:cs="Simplified Arabic" w:hint="cs"/>
                <w:b/>
                <w:bCs/>
                <w:sz w:val="18"/>
                <w:szCs w:val="18"/>
                <w:rtl/>
              </w:rPr>
              <w:t>11.875.851</w:t>
            </w:r>
          </w:p>
        </w:tc>
        <w:tc>
          <w:tcPr>
            <w:tcW w:w="1260" w:type="dxa"/>
          </w:tcPr>
          <w:p w:rsidR="00944122" w:rsidRPr="00864169" w:rsidRDefault="00944122" w:rsidP="00783404">
            <w:pPr>
              <w:jc w:val="both"/>
              <w:rPr>
                <w:rFonts w:cs="Simplified Arabic" w:hint="cs"/>
                <w:b/>
                <w:bCs/>
                <w:sz w:val="18"/>
                <w:szCs w:val="18"/>
                <w:rtl/>
              </w:rPr>
            </w:pPr>
            <w:r w:rsidRPr="00864169">
              <w:rPr>
                <w:rFonts w:cs="Simplified Arabic" w:hint="cs"/>
                <w:b/>
                <w:bCs/>
                <w:sz w:val="18"/>
                <w:szCs w:val="18"/>
                <w:rtl/>
              </w:rPr>
              <w:t>53</w:t>
            </w:r>
          </w:p>
        </w:tc>
      </w:tr>
      <w:tr w:rsidR="00944122" w:rsidRPr="00864169" w:rsidTr="00783404">
        <w:tc>
          <w:tcPr>
            <w:tcW w:w="1970" w:type="dxa"/>
          </w:tcPr>
          <w:p w:rsidR="00944122" w:rsidRPr="001D0F37" w:rsidRDefault="00944122" w:rsidP="00783404">
            <w:pPr>
              <w:jc w:val="both"/>
              <w:rPr>
                <w:rFonts w:cs="Simplified Arabic" w:hint="cs"/>
                <w:b/>
                <w:bCs/>
                <w:sz w:val="14"/>
                <w:szCs w:val="14"/>
                <w:rtl/>
              </w:rPr>
            </w:pPr>
            <w:r w:rsidRPr="001D0F37">
              <w:rPr>
                <w:rFonts w:cs="Simplified Arabic" w:hint="cs"/>
                <w:b/>
                <w:bCs/>
                <w:sz w:val="14"/>
                <w:szCs w:val="14"/>
                <w:rtl/>
              </w:rPr>
              <w:t>2010(تقديرات الحكومة الأميركية )</w:t>
            </w:r>
          </w:p>
        </w:tc>
        <w:tc>
          <w:tcPr>
            <w:tcW w:w="1440" w:type="dxa"/>
          </w:tcPr>
          <w:p w:rsidR="00944122" w:rsidRPr="00864169" w:rsidRDefault="00944122" w:rsidP="00783404">
            <w:pPr>
              <w:jc w:val="both"/>
              <w:rPr>
                <w:rFonts w:cs="Simplified Arabic" w:hint="cs"/>
                <w:b/>
                <w:bCs/>
                <w:sz w:val="18"/>
                <w:szCs w:val="18"/>
                <w:rtl/>
              </w:rPr>
            </w:pPr>
            <w:r w:rsidRPr="00864169">
              <w:rPr>
                <w:rFonts w:cs="Simplified Arabic" w:hint="cs"/>
                <w:b/>
                <w:bCs/>
                <w:sz w:val="18"/>
                <w:szCs w:val="18"/>
                <w:rtl/>
              </w:rPr>
              <w:t>13.786.615</w:t>
            </w:r>
          </w:p>
        </w:tc>
        <w:tc>
          <w:tcPr>
            <w:tcW w:w="1260" w:type="dxa"/>
          </w:tcPr>
          <w:p w:rsidR="00944122" w:rsidRPr="00864169" w:rsidRDefault="00944122" w:rsidP="00783404">
            <w:pPr>
              <w:jc w:val="both"/>
              <w:rPr>
                <w:rFonts w:cs="Simplified Arabic" w:hint="cs"/>
                <w:b/>
                <w:bCs/>
                <w:sz w:val="18"/>
                <w:szCs w:val="18"/>
                <w:rtl/>
              </w:rPr>
            </w:pPr>
            <w:r w:rsidRPr="00864169">
              <w:rPr>
                <w:rFonts w:cs="Simplified Arabic" w:hint="cs"/>
                <w:b/>
                <w:bCs/>
                <w:sz w:val="18"/>
                <w:szCs w:val="18"/>
                <w:rtl/>
              </w:rPr>
              <w:t>63</w:t>
            </w:r>
          </w:p>
        </w:tc>
      </w:tr>
      <w:tr w:rsidR="00944122" w:rsidRPr="00864169" w:rsidTr="00783404">
        <w:tc>
          <w:tcPr>
            <w:tcW w:w="1970" w:type="dxa"/>
          </w:tcPr>
          <w:p w:rsidR="00944122" w:rsidRPr="001D0F37" w:rsidRDefault="00944122" w:rsidP="00783404">
            <w:pPr>
              <w:jc w:val="both"/>
              <w:rPr>
                <w:rFonts w:cs="Simplified Arabic" w:hint="cs"/>
                <w:b/>
                <w:bCs/>
                <w:sz w:val="14"/>
                <w:szCs w:val="14"/>
                <w:rtl/>
              </w:rPr>
            </w:pPr>
            <w:r w:rsidRPr="001D0F37">
              <w:rPr>
                <w:rFonts w:cs="Simplified Arabic" w:hint="cs"/>
                <w:b/>
                <w:bCs/>
                <w:sz w:val="14"/>
                <w:szCs w:val="14"/>
                <w:rtl/>
              </w:rPr>
              <w:t>2011(تقديرات الحكومة الأميركية )</w:t>
            </w:r>
          </w:p>
        </w:tc>
        <w:tc>
          <w:tcPr>
            <w:tcW w:w="1440" w:type="dxa"/>
          </w:tcPr>
          <w:p w:rsidR="00944122" w:rsidRPr="00864169" w:rsidRDefault="00944122" w:rsidP="00783404">
            <w:pPr>
              <w:jc w:val="both"/>
              <w:rPr>
                <w:rFonts w:cs="Simplified Arabic" w:hint="cs"/>
                <w:b/>
                <w:bCs/>
                <w:sz w:val="18"/>
                <w:szCs w:val="18"/>
                <w:rtl/>
              </w:rPr>
            </w:pPr>
            <w:r w:rsidRPr="00864169">
              <w:rPr>
                <w:rFonts w:cs="Simplified Arabic" w:hint="cs"/>
                <w:b/>
                <w:bCs/>
                <w:sz w:val="18"/>
                <w:szCs w:val="18"/>
                <w:rtl/>
              </w:rPr>
              <w:t>15.144.029</w:t>
            </w:r>
          </w:p>
        </w:tc>
        <w:tc>
          <w:tcPr>
            <w:tcW w:w="1260" w:type="dxa"/>
          </w:tcPr>
          <w:p w:rsidR="00944122" w:rsidRPr="00864169" w:rsidRDefault="00944122" w:rsidP="00783404">
            <w:pPr>
              <w:jc w:val="both"/>
              <w:rPr>
                <w:rFonts w:cs="Simplified Arabic" w:hint="cs"/>
                <w:b/>
                <w:bCs/>
                <w:sz w:val="18"/>
                <w:szCs w:val="18"/>
                <w:rtl/>
              </w:rPr>
            </w:pPr>
            <w:r w:rsidRPr="00864169">
              <w:rPr>
                <w:rFonts w:cs="Simplified Arabic" w:hint="cs"/>
                <w:b/>
                <w:bCs/>
                <w:sz w:val="18"/>
                <w:szCs w:val="18"/>
                <w:rtl/>
              </w:rPr>
              <w:t>68</w:t>
            </w:r>
          </w:p>
        </w:tc>
      </w:tr>
    </w:tbl>
    <w:p w:rsidR="00944122" w:rsidRPr="008675A1" w:rsidRDefault="00944122" w:rsidP="00944122">
      <w:pPr>
        <w:jc w:val="right"/>
        <w:rPr>
          <w:rFonts w:cs="Simplified Arabic"/>
          <w:b/>
          <w:bCs/>
          <w:sz w:val="18"/>
          <w:szCs w:val="18"/>
        </w:rPr>
      </w:pPr>
      <w:r w:rsidRPr="008675A1">
        <w:rPr>
          <w:rFonts w:cs="Simplified Arabic"/>
          <w:b/>
          <w:bCs/>
          <w:sz w:val="18"/>
          <w:szCs w:val="18"/>
        </w:rPr>
        <w:t xml:space="preserve">Source: </w:t>
      </w:r>
    </w:p>
    <w:p w:rsidR="00944122" w:rsidRPr="008675A1" w:rsidRDefault="00944122" w:rsidP="00944122">
      <w:pPr>
        <w:jc w:val="right"/>
        <w:rPr>
          <w:rFonts w:cs="Simplified Arabic"/>
          <w:b/>
          <w:bCs/>
          <w:sz w:val="18"/>
          <w:szCs w:val="18"/>
          <w:lang w:bidi="ar-IQ"/>
        </w:rPr>
      </w:pPr>
      <w:r w:rsidRPr="008675A1">
        <w:rPr>
          <w:rFonts w:cs="Simplified Arabic"/>
          <w:b/>
          <w:bCs/>
          <w:sz w:val="18"/>
          <w:szCs w:val="18"/>
        </w:rPr>
        <w:t xml:space="preserve">Historical Tables, Budget of the </w:t>
      </w:r>
      <w:smartTag w:uri="urn:schemas-microsoft-com:office:smarttags" w:element="place">
        <w:smartTag w:uri="urn:schemas-microsoft-com:office:smarttags" w:element="country-region">
          <w:r w:rsidRPr="008675A1">
            <w:rPr>
              <w:rFonts w:cs="Simplified Arabic"/>
              <w:b/>
              <w:bCs/>
              <w:sz w:val="18"/>
              <w:szCs w:val="18"/>
            </w:rPr>
            <w:t>U.S.</w:t>
          </w:r>
        </w:smartTag>
      </w:smartTag>
      <w:r w:rsidRPr="008675A1">
        <w:rPr>
          <w:rFonts w:cs="Simplified Arabic"/>
          <w:b/>
          <w:bCs/>
          <w:sz w:val="18"/>
          <w:szCs w:val="18"/>
        </w:rPr>
        <w:t xml:space="preserve"> Government, Fiscal Year, 2011, P, 133—134</w:t>
      </w:r>
      <w:r w:rsidRPr="008675A1">
        <w:rPr>
          <w:rFonts w:cs="Simplified Arabic"/>
          <w:b/>
          <w:bCs/>
          <w:sz w:val="18"/>
          <w:szCs w:val="18"/>
          <w:lang w:bidi="ar-IQ"/>
        </w:rPr>
        <w:t>. It is available at www.budget.gov</w:t>
      </w:r>
    </w:p>
    <w:p w:rsidR="00944122" w:rsidRPr="00864169" w:rsidRDefault="00944122" w:rsidP="00944122">
      <w:pPr>
        <w:jc w:val="lowKashida"/>
        <w:rPr>
          <w:rFonts w:cs="Simplified Arabic" w:hint="cs"/>
          <w:b/>
          <w:bCs/>
          <w:rtl/>
        </w:rPr>
      </w:pPr>
      <w:r w:rsidRPr="00864169">
        <w:rPr>
          <w:rFonts w:cs="Simplified Arabic" w:hint="cs"/>
          <w:b/>
          <w:bCs/>
          <w:rtl/>
        </w:rPr>
        <w:t>رابعاً:</w:t>
      </w:r>
      <w:r w:rsidRPr="00864169">
        <w:rPr>
          <w:rFonts w:cs="Simplified Arabic"/>
          <w:b/>
          <w:bCs/>
          <w:rtl/>
        </w:rPr>
        <w:t xml:space="preserve"> الأعباء المالية للإنفاق العسكري الأميركي</w:t>
      </w:r>
      <w:r w:rsidRPr="00864169">
        <w:rPr>
          <w:rFonts w:cs="Simplified Arabic" w:hint="cs"/>
          <w:b/>
          <w:bCs/>
          <w:rtl/>
        </w:rPr>
        <w:t xml:space="preserve">: </w:t>
      </w:r>
    </w:p>
    <w:p w:rsidR="00944122" w:rsidRPr="00864169" w:rsidRDefault="00944122" w:rsidP="00944122">
      <w:pPr>
        <w:jc w:val="lowKashida"/>
        <w:rPr>
          <w:rFonts w:cs="Simplified Arabic" w:hint="cs"/>
          <w:rtl/>
        </w:rPr>
      </w:pPr>
      <w:r w:rsidRPr="00864169">
        <w:rPr>
          <w:rFonts w:cs="Simplified Arabic" w:hint="cs"/>
          <w:b/>
          <w:bCs/>
          <w:rtl/>
        </w:rPr>
        <w:lastRenderedPageBreak/>
        <w:t xml:space="preserve">       </w:t>
      </w:r>
      <w:r w:rsidRPr="00864169">
        <w:rPr>
          <w:rFonts w:cs="Simplified Arabic" w:hint="cs"/>
          <w:rtl/>
        </w:rPr>
        <w:t xml:space="preserve">   إستناداً لإحصاءات وزارة الدفاع الأميركية في عام  2007، يبلغ تعداد القوات العسكرية الأميركية  مليون ومائة ألف جندي ، وهناك أكثر من (700) ألف موظف مدني تابعين للبنتاغون   دون إحتساب المُتعاقدين والمُرتزقة من منتسبي الشركات الأمنية واللوجستية ، والذين يصل عددهم إلى (150) ألف عنصر . فيما يتمركز حالياً أكثر من نصف مليون جندي أميركي في أرجاء المعمورة ، منهم مئتا ألف جندي في إحتلالٍ مباشر للعراق وأفغانستان . وهناك أكثر من (700) قاعدة عسكرية أميركية موزعة على (63) بلداً في العالم . وتنخرط الولايات المتحدة الأميركية في إتفاقيات أمنية ثنائية مع أكثر من (35) دولة ولها وجود عسكري تحت مسميات مختلفة ( تدريب ،حماية وتمارين ) في أكثر من (156) دولة في العالم </w:t>
      </w:r>
      <w:r w:rsidRPr="00864169">
        <w:rPr>
          <w:rFonts w:cs="Simplified Arabic" w:hint="cs"/>
          <w:b/>
          <w:bCs/>
          <w:vertAlign w:val="superscript"/>
          <w:rtl/>
        </w:rPr>
        <w:t>(</w:t>
      </w:r>
      <w:r w:rsidRPr="00864169">
        <w:rPr>
          <w:rStyle w:val="FootnoteReference"/>
          <w:rFonts w:cs="Simplified Arabic"/>
          <w:b/>
          <w:bCs/>
          <w:rtl/>
        </w:rPr>
        <w:footnoteReference w:id="992"/>
      </w:r>
      <w:r w:rsidRPr="00864169">
        <w:rPr>
          <w:rFonts w:cs="Simplified Arabic" w:hint="cs"/>
          <w:b/>
          <w:bCs/>
          <w:vertAlign w:val="superscript"/>
          <w:rtl/>
        </w:rPr>
        <w:t>)</w:t>
      </w:r>
      <w:r w:rsidRPr="00864169">
        <w:rPr>
          <w:rFonts w:cs="Simplified Arabic" w:hint="cs"/>
          <w:b/>
          <w:bCs/>
          <w:rtl/>
        </w:rPr>
        <w:t>.</w:t>
      </w:r>
      <w:r w:rsidRPr="00864169">
        <w:rPr>
          <w:rFonts w:cs="Simplified Arabic" w:hint="cs"/>
          <w:rtl/>
        </w:rPr>
        <w:t xml:space="preserve"> كما تسيطر الولايات المتحدة الأميركية بأساطيلها البحرية على معظم الممرات المائية  في العالم وخطوط الملاحة  وهي قسّمت الكرة الأرضية إلى (6) مناطق جغرافية، تخضع كل منطقة منها لقيادة عسكرية خاصة بها ومزودة بالسفن الحربية والطائرات العاملة في منطقة مسؤوليتها </w:t>
      </w:r>
      <w:r w:rsidRPr="00864169">
        <w:rPr>
          <w:rFonts w:cs="Simplified Arabic"/>
          <w:rtl/>
        </w:rPr>
        <w:t xml:space="preserve"> </w:t>
      </w:r>
      <w:r w:rsidRPr="00864169">
        <w:rPr>
          <w:rFonts w:cs="Simplified Arabic"/>
          <w:b/>
          <w:bCs/>
          <w:vertAlign w:val="superscript"/>
          <w:rtl/>
        </w:rPr>
        <w:t>(</w:t>
      </w:r>
      <w:r w:rsidRPr="00864169">
        <w:rPr>
          <w:rStyle w:val="FootnoteReference"/>
          <w:rFonts w:cs="Simplified Arabic"/>
          <w:b/>
          <w:bCs/>
          <w:rtl/>
        </w:rPr>
        <w:footnoteReference w:id="993"/>
      </w:r>
      <w:r w:rsidRPr="00864169">
        <w:rPr>
          <w:rFonts w:cs="Simplified Arabic"/>
          <w:b/>
          <w:bCs/>
          <w:vertAlign w:val="superscript"/>
          <w:rtl/>
        </w:rPr>
        <w:t>)</w:t>
      </w:r>
      <w:r w:rsidRPr="00864169">
        <w:rPr>
          <w:rFonts w:cs="Simplified Arabic"/>
          <w:rtl/>
        </w:rPr>
        <w:t xml:space="preserve"> </w:t>
      </w:r>
      <w:r w:rsidRPr="00864169">
        <w:rPr>
          <w:rFonts w:cs="Simplified Arabic" w:hint="cs"/>
          <w:rtl/>
        </w:rPr>
        <w:t xml:space="preserve">. </w:t>
      </w:r>
    </w:p>
    <w:p w:rsidR="00944122" w:rsidRPr="00864169" w:rsidRDefault="00944122" w:rsidP="00944122">
      <w:pPr>
        <w:jc w:val="lowKashida"/>
        <w:rPr>
          <w:rFonts w:cs="Simplified Arabic" w:hint="cs"/>
          <w:b/>
          <w:bCs/>
          <w:rtl/>
        </w:rPr>
      </w:pPr>
      <w:r w:rsidRPr="00864169">
        <w:rPr>
          <w:rFonts w:cs="Simplified Arabic" w:hint="cs"/>
          <w:rtl/>
        </w:rPr>
        <w:t xml:space="preserve">     والنقطة الجوهرية في النزعة العسكرية الأميركية المُتنامية على مدى نصف القرن الماضي وحتى الوقت الحاضر، كونها تنفق على الجيش في الوقت الحاضر (58%) من مجموع العوائد المتوافرة لدى الحكومة الاتحادية . بمعنى آخر، يفوق حجم الميزانية العسكرية الأميركية حجم الميزانيات العسكرية لبلدان العالم مُجتمعة ويفوق حجم النفقات الأميركية المحلية الأخرى </w:t>
      </w:r>
      <w:r w:rsidRPr="00864169">
        <w:rPr>
          <w:rFonts w:cs="Simplified Arabic" w:hint="cs"/>
          <w:b/>
          <w:bCs/>
          <w:vertAlign w:val="superscript"/>
          <w:rtl/>
        </w:rPr>
        <w:t>(</w:t>
      </w:r>
      <w:r w:rsidRPr="00864169">
        <w:rPr>
          <w:rStyle w:val="FootnoteReference"/>
          <w:rFonts w:cs="Simplified Arabic"/>
          <w:b/>
          <w:bCs/>
          <w:rtl/>
        </w:rPr>
        <w:footnoteReference w:id="994"/>
      </w:r>
      <w:r w:rsidRPr="00864169">
        <w:rPr>
          <w:rFonts w:cs="Simplified Arabic" w:hint="cs"/>
          <w:b/>
          <w:bCs/>
          <w:vertAlign w:val="superscript"/>
          <w:rtl/>
        </w:rPr>
        <w:t>)</w:t>
      </w:r>
      <w:r w:rsidRPr="00864169">
        <w:rPr>
          <w:rFonts w:cs="Simplified Arabic" w:hint="cs"/>
          <w:rtl/>
        </w:rPr>
        <w:t xml:space="preserve"> . وكأنها من يضع جدول الأولويات الإقليمية والكونية للأمن العالمي، مع تجاهل شبه تام لقدرات الدول الأخرى في مختلف دول العالم ، مما أدى إلى تزايد العبء المالي الذي يتحمله الاقتصاد الأميركي</w:t>
      </w:r>
      <w:r w:rsidRPr="00864169">
        <w:rPr>
          <w:rFonts w:cs="Simplified Arabic" w:hint="cs"/>
          <w:b/>
          <w:bCs/>
          <w:rtl/>
        </w:rPr>
        <w:t>.</w:t>
      </w:r>
    </w:p>
    <w:p w:rsidR="00944122" w:rsidRPr="00864169" w:rsidRDefault="00944122" w:rsidP="00944122">
      <w:pPr>
        <w:jc w:val="lowKashida"/>
        <w:rPr>
          <w:rFonts w:cs="Simplified Arabic" w:hint="cs"/>
          <w:rtl/>
        </w:rPr>
      </w:pPr>
      <w:r w:rsidRPr="00864169">
        <w:rPr>
          <w:rFonts w:cs="Simplified Arabic" w:hint="cs"/>
          <w:b/>
          <w:bCs/>
          <w:rtl/>
        </w:rPr>
        <w:t xml:space="preserve">    </w:t>
      </w:r>
      <w:r w:rsidRPr="00864169">
        <w:rPr>
          <w:rFonts w:cs="Simplified Arabic"/>
          <w:b/>
          <w:bCs/>
          <w:rtl/>
        </w:rPr>
        <w:t xml:space="preserve"> </w:t>
      </w:r>
      <w:r w:rsidRPr="00864169">
        <w:rPr>
          <w:rFonts w:cs="Simplified Arabic"/>
          <w:rtl/>
        </w:rPr>
        <w:t>ومع ذلك ف</w:t>
      </w:r>
      <w:r w:rsidRPr="00864169">
        <w:rPr>
          <w:rFonts w:cs="Simplified Arabic" w:hint="cs"/>
          <w:rtl/>
        </w:rPr>
        <w:t>أ</w:t>
      </w:r>
      <w:r w:rsidRPr="00864169">
        <w:rPr>
          <w:rFonts w:cs="Simplified Arabic"/>
          <w:rtl/>
        </w:rPr>
        <w:t xml:space="preserve">ن </w:t>
      </w:r>
      <w:r w:rsidRPr="00864169">
        <w:rPr>
          <w:rFonts w:cs="Simplified Arabic" w:hint="cs"/>
          <w:rtl/>
        </w:rPr>
        <w:t>إرتفاع</w:t>
      </w:r>
      <w:r w:rsidRPr="00864169">
        <w:rPr>
          <w:rFonts w:cs="Simplified Arabic"/>
          <w:rtl/>
        </w:rPr>
        <w:t xml:space="preserve"> الكلف العسكرية لحروبها عادة ما ُيثقل الميزانية </w:t>
      </w:r>
      <w:r w:rsidRPr="00864169">
        <w:rPr>
          <w:rFonts w:cs="Simplified Arabic" w:hint="cs"/>
          <w:rtl/>
        </w:rPr>
        <w:t>الأميركية</w:t>
      </w:r>
      <w:r w:rsidRPr="00864169">
        <w:rPr>
          <w:rFonts w:cs="Simplified Arabic"/>
          <w:rtl/>
        </w:rPr>
        <w:t xml:space="preserve"> ويتسبب في حدوث العديد من المشاكل السياسية والأزمات الاقتصادية لها . وعلى سبيل المثال، فقد   قدّرت مصلحة الأبحاث في الكونكرس الأميركي</w:t>
      </w:r>
      <w:r w:rsidRPr="00864169">
        <w:rPr>
          <w:rFonts w:cs="Simplified Arabic" w:hint="cs"/>
          <w:rtl/>
        </w:rPr>
        <w:t xml:space="preserve"> </w:t>
      </w:r>
      <w:r w:rsidRPr="00864169">
        <w:rPr>
          <w:rFonts w:cs="Simplified Arabic"/>
          <w:rtl/>
        </w:rPr>
        <w:t xml:space="preserve">الاكلاف العسكرية (بدولارات السنة المالية  2007) للحرب </w:t>
      </w:r>
      <w:r w:rsidRPr="00864169">
        <w:rPr>
          <w:rFonts w:cs="Simplified Arabic" w:hint="cs"/>
          <w:rtl/>
        </w:rPr>
        <w:t>الأميركية</w:t>
      </w:r>
      <w:r w:rsidRPr="00864169">
        <w:rPr>
          <w:rFonts w:cs="Simplified Arabic"/>
          <w:rtl/>
        </w:rPr>
        <w:t xml:space="preserve"> في كوريا والتي </w:t>
      </w:r>
      <w:r w:rsidRPr="00864169">
        <w:rPr>
          <w:rFonts w:cs="Simplified Arabic" w:hint="cs"/>
          <w:rtl/>
        </w:rPr>
        <w:t>إ</w:t>
      </w:r>
      <w:r w:rsidRPr="00864169">
        <w:rPr>
          <w:rFonts w:cs="Simplified Arabic"/>
          <w:rtl/>
        </w:rPr>
        <w:t xml:space="preserve">ستمرت لثلاث سنوات وشهر </w:t>
      </w:r>
      <w:r w:rsidRPr="00864169">
        <w:rPr>
          <w:rFonts w:cs="Simplified Arabic" w:hint="cs"/>
          <w:rtl/>
        </w:rPr>
        <w:t>و</w:t>
      </w:r>
      <w:r w:rsidRPr="00864169">
        <w:rPr>
          <w:rFonts w:cs="Simplified Arabic"/>
          <w:rtl/>
        </w:rPr>
        <w:t>لل</w:t>
      </w:r>
      <w:r w:rsidRPr="00864169">
        <w:rPr>
          <w:rFonts w:cs="Simplified Arabic" w:hint="cs"/>
          <w:rtl/>
        </w:rPr>
        <w:t>مدة</w:t>
      </w:r>
      <w:r w:rsidRPr="00864169">
        <w:rPr>
          <w:rFonts w:cs="Simplified Arabic"/>
          <w:rtl/>
        </w:rPr>
        <w:t xml:space="preserve"> من 25 حزيران (يونيو)1950 لغاية27 تموز (يوليو) 1953  بـ (295) مليار دولار أميركي . فيما كلفت حرب فيتنام  الخزينة </w:t>
      </w:r>
      <w:r w:rsidRPr="00864169">
        <w:rPr>
          <w:rFonts w:cs="Simplified Arabic" w:hint="cs"/>
          <w:rtl/>
        </w:rPr>
        <w:t>الأميركية</w:t>
      </w:r>
      <w:r w:rsidRPr="00864169">
        <w:rPr>
          <w:rFonts w:cs="Simplified Arabic"/>
          <w:rtl/>
        </w:rPr>
        <w:t xml:space="preserve">،والتي </w:t>
      </w:r>
      <w:r w:rsidRPr="00864169">
        <w:rPr>
          <w:rFonts w:cs="Simplified Arabic" w:hint="cs"/>
          <w:rtl/>
        </w:rPr>
        <w:t>إ</w:t>
      </w:r>
      <w:r w:rsidRPr="00864169">
        <w:rPr>
          <w:rFonts w:cs="Simplified Arabic"/>
          <w:rtl/>
        </w:rPr>
        <w:t>ستمرت لل</w:t>
      </w:r>
      <w:r w:rsidRPr="00864169">
        <w:rPr>
          <w:rFonts w:cs="Simplified Arabic" w:hint="cs"/>
          <w:rtl/>
        </w:rPr>
        <w:t>مدة</w:t>
      </w:r>
      <w:r w:rsidRPr="00864169">
        <w:rPr>
          <w:rFonts w:cs="Simplified Arabic"/>
          <w:rtl/>
        </w:rPr>
        <w:t xml:space="preserve"> من13 أيلول (سبتمبر) 19</w:t>
      </w:r>
      <w:r w:rsidRPr="00864169">
        <w:rPr>
          <w:rFonts w:cs="Simplified Arabic" w:hint="cs"/>
          <w:rtl/>
        </w:rPr>
        <w:t>65</w:t>
      </w:r>
      <w:r w:rsidRPr="00864169">
        <w:rPr>
          <w:rFonts w:cs="Simplified Arabic"/>
          <w:rtl/>
        </w:rPr>
        <w:t xml:space="preserve"> لغاية 17 حزيران(يونيو) 1975 نحو (690) </w:t>
      </w:r>
      <w:r w:rsidRPr="00864169">
        <w:rPr>
          <w:rFonts w:cs="Simplified Arabic" w:hint="cs"/>
          <w:rtl/>
        </w:rPr>
        <w:t>مليار دولا</w:t>
      </w:r>
      <w:r w:rsidRPr="00864169">
        <w:rPr>
          <w:rFonts w:cs="Simplified Arabic" w:hint="eastAsia"/>
          <w:rtl/>
        </w:rPr>
        <w:t>ر</w:t>
      </w:r>
      <w:r w:rsidRPr="00864169">
        <w:rPr>
          <w:rFonts w:cs="Simplified Arabic"/>
          <w:rtl/>
        </w:rPr>
        <w:t xml:space="preserve"> أميركي وهذه مجرد أكلاف عسكرية ولا تشمل الرعاية الطبية ، وتعويضات الإعاقة للجنود المسّرحين ، ونفقات إعادة التدريب ، وتطوير الأسلحة  وغيرها من نفقات الميزانية العسكرية  . </w:t>
      </w:r>
      <w:r w:rsidRPr="00864169">
        <w:rPr>
          <w:rFonts w:cs="Simplified Arabic" w:hint="cs"/>
          <w:rtl/>
        </w:rPr>
        <w:t xml:space="preserve"> </w:t>
      </w:r>
    </w:p>
    <w:p w:rsidR="00944122" w:rsidRPr="00864169" w:rsidRDefault="00944122" w:rsidP="00944122">
      <w:pPr>
        <w:jc w:val="lowKashida"/>
        <w:rPr>
          <w:rFonts w:cs="Simplified Arabic"/>
          <w:rtl/>
        </w:rPr>
      </w:pPr>
      <w:r w:rsidRPr="00864169">
        <w:rPr>
          <w:rFonts w:cs="Simplified Arabic"/>
          <w:rtl/>
        </w:rPr>
        <w:t xml:space="preserve">    </w:t>
      </w:r>
      <w:r w:rsidRPr="00864169">
        <w:rPr>
          <w:rFonts w:cs="Simplified Arabic" w:hint="cs"/>
          <w:rtl/>
        </w:rPr>
        <w:t>أ</w:t>
      </w:r>
      <w:r w:rsidRPr="00864169">
        <w:rPr>
          <w:rFonts w:cs="Simplified Arabic"/>
          <w:rtl/>
        </w:rPr>
        <w:t xml:space="preserve">ما أعباء التدخل العسكري في العراق ، فإنها تجاوزت  الكلف المالية لكل الحروب </w:t>
      </w:r>
      <w:r w:rsidRPr="00864169">
        <w:rPr>
          <w:rFonts w:cs="Simplified Arabic" w:hint="cs"/>
          <w:rtl/>
        </w:rPr>
        <w:t>الأميركية</w:t>
      </w:r>
      <w:r w:rsidRPr="00864169">
        <w:rPr>
          <w:rFonts w:cs="Simplified Arabic"/>
          <w:rtl/>
        </w:rPr>
        <w:t xml:space="preserve"> السابقة . ومنذ عام  2008 تجاوز المبلغ( 3) تريليون دولار أميركي </w:t>
      </w:r>
      <w:r w:rsidRPr="00864169">
        <w:rPr>
          <w:rFonts w:cs="Simplified Arabic"/>
          <w:b/>
          <w:bCs/>
          <w:vertAlign w:val="superscript"/>
          <w:rtl/>
        </w:rPr>
        <w:t>(</w:t>
      </w:r>
      <w:r w:rsidRPr="00864169">
        <w:rPr>
          <w:rStyle w:val="FootnoteReference"/>
          <w:rFonts w:cs="Simplified Arabic"/>
          <w:b/>
          <w:bCs/>
          <w:rtl/>
        </w:rPr>
        <w:footnoteReference w:id="995"/>
      </w:r>
      <w:r w:rsidRPr="00864169">
        <w:rPr>
          <w:rFonts w:cs="Simplified Arabic"/>
          <w:b/>
          <w:bCs/>
          <w:vertAlign w:val="superscript"/>
          <w:rtl/>
        </w:rPr>
        <w:t>)</w:t>
      </w:r>
      <w:r w:rsidRPr="00864169">
        <w:rPr>
          <w:rFonts w:cs="Simplified Arabic"/>
          <w:rtl/>
        </w:rPr>
        <w:t>، فضل</w:t>
      </w:r>
      <w:r w:rsidRPr="00864169">
        <w:rPr>
          <w:rFonts w:cs="Simplified Arabic" w:hint="cs"/>
          <w:rtl/>
        </w:rPr>
        <w:t>لاً</w:t>
      </w:r>
      <w:r w:rsidRPr="00864169">
        <w:rPr>
          <w:rFonts w:cs="Simplified Arabic"/>
          <w:rtl/>
        </w:rPr>
        <w:t xml:space="preserve"> عن </w:t>
      </w:r>
      <w:r w:rsidRPr="00864169">
        <w:rPr>
          <w:rFonts w:cs="Simplified Arabic" w:hint="cs"/>
          <w:rtl/>
        </w:rPr>
        <w:t>إ</w:t>
      </w:r>
      <w:r w:rsidRPr="00864169">
        <w:rPr>
          <w:rFonts w:cs="Simplified Arabic"/>
          <w:rtl/>
        </w:rPr>
        <w:t xml:space="preserve">ستمرار </w:t>
      </w:r>
      <w:r w:rsidRPr="00864169">
        <w:rPr>
          <w:rFonts w:cs="Simplified Arabic" w:hint="cs"/>
          <w:rtl/>
        </w:rPr>
        <w:t>إ</w:t>
      </w:r>
      <w:r w:rsidRPr="00864169">
        <w:rPr>
          <w:rFonts w:cs="Simplified Arabic"/>
          <w:rtl/>
        </w:rPr>
        <w:t xml:space="preserve">رتفاع  ميزانية الدفاع السنوية </w:t>
      </w:r>
      <w:r w:rsidRPr="00864169">
        <w:rPr>
          <w:rFonts w:cs="Simplified Arabic" w:hint="cs"/>
          <w:rtl/>
        </w:rPr>
        <w:t>الأميركية</w:t>
      </w:r>
      <w:r w:rsidRPr="00864169">
        <w:rPr>
          <w:rFonts w:cs="Simplified Arabic"/>
          <w:rtl/>
        </w:rPr>
        <w:t xml:space="preserve"> ،  إذ كانت في عام 2009  نحو (636.537) مليار دولار أميركي ، وارتفعت إلى (688.041)  مليار دولار أميركي في  عام  2010 . فيما تخطط إدارة الرئيس</w:t>
      </w:r>
      <w:r w:rsidRPr="00864169">
        <w:rPr>
          <w:rFonts w:cs="Simplified Arabic" w:hint="cs"/>
          <w:rtl/>
        </w:rPr>
        <w:t>"</w:t>
      </w:r>
      <w:r w:rsidRPr="00864169">
        <w:rPr>
          <w:rFonts w:cs="Simplified Arabic"/>
          <w:rtl/>
        </w:rPr>
        <w:t xml:space="preserve"> باراك </w:t>
      </w:r>
      <w:r w:rsidRPr="00864169">
        <w:rPr>
          <w:rFonts w:cs="Simplified Arabic" w:hint="cs"/>
          <w:rtl/>
        </w:rPr>
        <w:t>أوباما"</w:t>
      </w:r>
      <w:r w:rsidRPr="00864169">
        <w:rPr>
          <w:rFonts w:cs="Simplified Arabic"/>
          <w:rtl/>
        </w:rPr>
        <w:t xml:space="preserve"> إلى تخفيض  ميزانية الدفاع </w:t>
      </w:r>
      <w:r w:rsidRPr="00864169">
        <w:rPr>
          <w:rFonts w:cs="Simplified Arabic" w:hint="cs"/>
          <w:rtl/>
        </w:rPr>
        <w:t>الأميركية</w:t>
      </w:r>
      <w:r w:rsidRPr="00864169">
        <w:rPr>
          <w:rFonts w:cs="Simplified Arabic"/>
          <w:rtl/>
        </w:rPr>
        <w:t xml:space="preserve">  إلى ( 584.919) مليار دولار لعام 2011 </w:t>
      </w:r>
      <w:r w:rsidRPr="00864169">
        <w:rPr>
          <w:rFonts w:cs="Simplified Arabic" w:hint="cs"/>
          <w:b/>
          <w:bCs/>
          <w:vertAlign w:val="superscript"/>
          <w:rtl/>
        </w:rPr>
        <w:t>(</w:t>
      </w:r>
      <w:r w:rsidRPr="00864169">
        <w:rPr>
          <w:rStyle w:val="FootnoteReference"/>
          <w:rFonts w:cs="Simplified Arabic"/>
          <w:b/>
          <w:bCs/>
          <w:rtl/>
        </w:rPr>
        <w:footnoteReference w:id="996"/>
      </w:r>
      <w:r w:rsidRPr="00864169">
        <w:rPr>
          <w:rFonts w:cs="Simplified Arabic" w:hint="cs"/>
          <w:b/>
          <w:bCs/>
          <w:vertAlign w:val="superscript"/>
          <w:rtl/>
        </w:rPr>
        <w:t>)</w:t>
      </w:r>
      <w:r w:rsidRPr="00864169">
        <w:rPr>
          <w:rFonts w:cs="Simplified Arabic" w:hint="cs"/>
          <w:rtl/>
        </w:rPr>
        <w:t xml:space="preserve">. </w:t>
      </w:r>
      <w:r w:rsidRPr="00864169">
        <w:rPr>
          <w:rFonts w:cs="Simplified Arabic"/>
          <w:rtl/>
        </w:rPr>
        <w:t xml:space="preserve"> </w:t>
      </w:r>
    </w:p>
    <w:p w:rsidR="00944122" w:rsidRPr="00864169" w:rsidRDefault="00944122" w:rsidP="00944122">
      <w:pPr>
        <w:jc w:val="lowKashida"/>
        <w:rPr>
          <w:rFonts w:cs="Simplified Arabic" w:hint="cs"/>
          <w:rtl/>
        </w:rPr>
      </w:pPr>
      <w:r w:rsidRPr="00864169">
        <w:rPr>
          <w:rFonts w:cs="Simplified Arabic"/>
          <w:rtl/>
        </w:rPr>
        <w:lastRenderedPageBreak/>
        <w:t xml:space="preserve">       وقد أثرت الكلف الإجمالية للحروب </w:t>
      </w:r>
      <w:r w:rsidRPr="00864169">
        <w:rPr>
          <w:rFonts w:cs="Simplified Arabic" w:hint="cs"/>
          <w:rtl/>
        </w:rPr>
        <w:t>الأميركية</w:t>
      </w:r>
      <w:r w:rsidRPr="00864169">
        <w:rPr>
          <w:rFonts w:cs="Simplified Arabic"/>
          <w:rtl/>
        </w:rPr>
        <w:t xml:space="preserve"> في الخارج على صانع القرار السياسي الأميركي لاحقا في التروي تحسباً للمضاعفات المالية للحرب على الاقتصاد الأميركي  . </w:t>
      </w:r>
      <w:r w:rsidRPr="00864169">
        <w:rPr>
          <w:rFonts w:cs="Simplified Arabic" w:hint="cs"/>
          <w:rtl/>
        </w:rPr>
        <w:t>باستثناء</w:t>
      </w:r>
      <w:r w:rsidRPr="00864169">
        <w:rPr>
          <w:rFonts w:cs="Simplified Arabic"/>
          <w:rtl/>
        </w:rPr>
        <w:t xml:space="preserve"> ما يرتبط بالإستراتيجية النفطية والتي أصبحت ضرورة تنفيذها ترتبط بالميدان  العسكري مهما كلف ذلك الميزانية </w:t>
      </w:r>
      <w:r w:rsidRPr="00864169">
        <w:rPr>
          <w:rFonts w:cs="Simplified Arabic" w:hint="cs"/>
          <w:rtl/>
        </w:rPr>
        <w:t>الأميركية</w:t>
      </w:r>
      <w:r w:rsidRPr="00864169">
        <w:rPr>
          <w:rFonts w:cs="Simplified Arabic"/>
          <w:rtl/>
        </w:rPr>
        <w:t xml:space="preserve"> ، وكما حصل في حروب الخليج</w:t>
      </w:r>
      <w:r w:rsidRPr="00864169">
        <w:rPr>
          <w:rFonts w:cs="Simplified Arabic" w:hint="cs"/>
          <w:rtl/>
        </w:rPr>
        <w:t xml:space="preserve"> الثلاث </w:t>
      </w:r>
      <w:r w:rsidRPr="00864169">
        <w:rPr>
          <w:rFonts w:cs="Simplified Arabic"/>
          <w:rtl/>
        </w:rPr>
        <w:t xml:space="preserve"> لاحقا</w:t>
      </w:r>
      <w:r w:rsidRPr="00864169">
        <w:rPr>
          <w:rFonts w:cs="Simplified Arabic" w:hint="cs"/>
          <w:rtl/>
        </w:rPr>
        <w:t>ً</w:t>
      </w:r>
      <w:r w:rsidRPr="00864169">
        <w:rPr>
          <w:rFonts w:cs="Simplified Arabic"/>
          <w:rtl/>
        </w:rPr>
        <w:t xml:space="preserve"> .</w:t>
      </w:r>
      <w:r w:rsidRPr="00864169">
        <w:rPr>
          <w:rFonts w:cs="Simplified Arabic" w:hint="cs"/>
          <w:rtl/>
        </w:rPr>
        <w:t xml:space="preserve">إضافة إلى كُلف الانتشار العسكري الأميركي الكوني الذي تم التنويه له في المبحث الثاني من هذا البحث . </w:t>
      </w:r>
      <w:r w:rsidRPr="00864169">
        <w:rPr>
          <w:rFonts w:cs="Simplified Arabic"/>
          <w:rtl/>
        </w:rPr>
        <w:t xml:space="preserve"> </w:t>
      </w:r>
    </w:p>
    <w:p w:rsidR="00944122" w:rsidRPr="00864169" w:rsidRDefault="00944122" w:rsidP="00944122">
      <w:pPr>
        <w:jc w:val="lowKashida"/>
        <w:rPr>
          <w:rFonts w:cs="Simplified Arabic" w:hint="cs"/>
          <w:b/>
          <w:bCs/>
          <w:rtl/>
        </w:rPr>
      </w:pPr>
      <w:r w:rsidRPr="00864169">
        <w:rPr>
          <w:rFonts w:cs="Simplified Arabic" w:hint="cs"/>
          <w:b/>
          <w:bCs/>
          <w:rtl/>
        </w:rPr>
        <w:t>خامساً:</w:t>
      </w:r>
      <w:r w:rsidRPr="00864169">
        <w:rPr>
          <w:rFonts w:cs="Simplified Arabic"/>
          <w:b/>
          <w:bCs/>
          <w:rtl/>
        </w:rPr>
        <w:t xml:space="preserve"> الأزمة المالية </w:t>
      </w:r>
      <w:r w:rsidRPr="00864169">
        <w:rPr>
          <w:rFonts w:cs="Simplified Arabic" w:hint="cs"/>
          <w:b/>
          <w:bCs/>
          <w:rtl/>
        </w:rPr>
        <w:t>الأميركية</w:t>
      </w:r>
      <w:r w:rsidRPr="00864169">
        <w:rPr>
          <w:rFonts w:cs="Simplified Arabic"/>
          <w:b/>
          <w:bCs/>
          <w:rtl/>
        </w:rPr>
        <w:t xml:space="preserve"> : </w:t>
      </w:r>
    </w:p>
    <w:p w:rsidR="00944122" w:rsidRPr="00864169" w:rsidRDefault="00944122" w:rsidP="00944122">
      <w:pPr>
        <w:jc w:val="lowKashida"/>
        <w:rPr>
          <w:rFonts w:cs="Simplified Arabic"/>
        </w:rPr>
      </w:pPr>
      <w:r w:rsidRPr="00864169">
        <w:rPr>
          <w:rFonts w:cs="Simplified Arabic"/>
          <w:b/>
          <w:bCs/>
          <w:rtl/>
        </w:rPr>
        <w:t xml:space="preserve">  </w:t>
      </w:r>
      <w:r w:rsidRPr="00864169">
        <w:rPr>
          <w:rFonts w:cs="Simplified Arabic"/>
          <w:rtl/>
        </w:rPr>
        <w:t xml:space="preserve">كانت الأزمة  المالية </w:t>
      </w:r>
      <w:r w:rsidRPr="00864169">
        <w:rPr>
          <w:rFonts w:cs="Simplified Arabic" w:hint="cs"/>
          <w:rtl/>
        </w:rPr>
        <w:t>الأميركية</w:t>
      </w:r>
      <w:r w:rsidRPr="00864169">
        <w:rPr>
          <w:rFonts w:cs="Simplified Arabic"/>
          <w:rtl/>
        </w:rPr>
        <w:t xml:space="preserve"> في الأصل فقاعة عقارية كبيرة انفجرت في الولايات المتحدة الأميركية في شهر آب (أغسطس) 2008 تمثلت </w:t>
      </w:r>
      <w:r>
        <w:rPr>
          <w:rFonts w:cs="Simplified Arabic"/>
          <w:rtl/>
        </w:rPr>
        <w:t>بظاهرة إفلاس بنك  ليمان براذارز</w:t>
      </w:r>
      <w:r w:rsidRPr="00864169">
        <w:rPr>
          <w:rFonts w:cs="Simplified Arabic" w:hint="cs"/>
          <w:rtl/>
        </w:rPr>
        <w:t xml:space="preserve"> </w:t>
      </w:r>
      <w:r w:rsidRPr="00864169">
        <w:rPr>
          <w:rFonts w:cs="Simplified Arabic"/>
          <w:rtl/>
        </w:rPr>
        <w:t>(</w:t>
      </w:r>
      <w:r w:rsidRPr="00864169">
        <w:rPr>
          <w:rFonts w:cs="Simplified Arabic"/>
        </w:rPr>
        <w:t>Lehman Brothers</w:t>
      </w:r>
      <w:r w:rsidRPr="00864169">
        <w:rPr>
          <w:rFonts w:cs="Simplified Arabic"/>
          <w:rtl/>
        </w:rPr>
        <w:t>) وهو رابع اكبر بنك في الولايات المتحدة الأميركية . وسرعان ما تحّولت وبسرعة إلى أسوأ أزمة يمر بها الاقتصاد العالمي منذ أزمة الكساد الكبير في ثلاثينيات القرن الماضي ، وتسببت بحدوث سلسلة انهيارات</w:t>
      </w:r>
      <w:r w:rsidRPr="00864169">
        <w:rPr>
          <w:rFonts w:cs="Simplified Arabic" w:hint="cs"/>
          <w:rtl/>
        </w:rPr>
        <w:t>ٍ</w:t>
      </w:r>
      <w:r w:rsidRPr="00864169">
        <w:rPr>
          <w:rFonts w:cs="Simplified Arabic"/>
          <w:rtl/>
        </w:rPr>
        <w:t xml:space="preserve"> متتالية ومتعاقبة في  الأسواق المالية العالمية  بدأت في انهيار الأسواق المالية في  الولايات المتحدة الأميركية ومروراً بأسواق أوروبا  </w:t>
      </w:r>
      <w:r w:rsidRPr="00864169">
        <w:rPr>
          <w:rFonts w:cs="Simplified Arabic" w:hint="cs"/>
          <w:rtl/>
        </w:rPr>
        <w:t>وأخيراً</w:t>
      </w:r>
      <w:r w:rsidRPr="00864169">
        <w:rPr>
          <w:rFonts w:cs="Simplified Arabic"/>
          <w:rtl/>
        </w:rPr>
        <w:t xml:space="preserve"> </w:t>
      </w:r>
      <w:r w:rsidRPr="00864169">
        <w:rPr>
          <w:rFonts w:cs="Simplified Arabic" w:hint="cs"/>
          <w:rtl/>
        </w:rPr>
        <w:t>بانهيار</w:t>
      </w:r>
      <w:r>
        <w:rPr>
          <w:rFonts w:cs="Simplified Arabic"/>
          <w:rtl/>
        </w:rPr>
        <w:t xml:space="preserve"> الأسواق المالية في</w:t>
      </w:r>
      <w:r w:rsidRPr="00864169">
        <w:rPr>
          <w:rFonts w:cs="Simplified Arabic"/>
          <w:rtl/>
        </w:rPr>
        <w:t xml:space="preserve"> آسي</w:t>
      </w:r>
      <w:r>
        <w:rPr>
          <w:rFonts w:cs="Simplified Arabic"/>
          <w:rtl/>
        </w:rPr>
        <w:t>ا</w:t>
      </w:r>
      <w:r w:rsidRPr="00864169">
        <w:rPr>
          <w:rFonts w:cs="Simplified Arabic"/>
          <w:rtl/>
        </w:rPr>
        <w:t>. وقَد قَدّرت وكالة</w:t>
      </w:r>
      <w:r>
        <w:rPr>
          <w:rFonts w:cs="Simplified Arabic" w:hint="cs"/>
          <w:rtl/>
        </w:rPr>
        <w:t xml:space="preserve"> </w:t>
      </w:r>
      <w:r w:rsidRPr="00864169">
        <w:rPr>
          <w:rFonts w:cs="Simplified Arabic" w:hint="cs"/>
          <w:rtl/>
        </w:rPr>
        <w:t>(</w:t>
      </w:r>
      <w:r w:rsidRPr="00864169">
        <w:rPr>
          <w:rFonts w:cs="Simplified Arabic"/>
          <w:rtl/>
        </w:rPr>
        <w:t>بلومبيرغ</w:t>
      </w:r>
      <w:r w:rsidRPr="00864169">
        <w:rPr>
          <w:rFonts w:cs="Simplified Arabic" w:hint="cs"/>
          <w:rtl/>
        </w:rPr>
        <w:t>)</w:t>
      </w:r>
      <w:r>
        <w:rPr>
          <w:rFonts w:cs="Simplified Arabic" w:hint="cs"/>
          <w:rtl/>
        </w:rPr>
        <w:t xml:space="preserve"> </w:t>
      </w:r>
      <w:r w:rsidRPr="00864169">
        <w:rPr>
          <w:rFonts w:cs="Simplified Arabic"/>
          <w:rtl/>
        </w:rPr>
        <w:t>المالية والتي تابعت أداء (89) سوقاً  مالية حول العالم خسارة أسواق المال في الربع الأخير من عام 2008 فقط بنحو (30) تريليون دولار أميركي. بينما أشارت تقديرات بنك التنمية الأسيوي</w:t>
      </w:r>
      <w:r>
        <w:rPr>
          <w:rFonts w:cs="Simplified Arabic"/>
          <w:rtl/>
        </w:rPr>
        <w:t xml:space="preserve"> إلى إن خسارة العالم قاربت الـ(</w:t>
      </w:r>
      <w:r w:rsidRPr="00864169">
        <w:rPr>
          <w:rFonts w:cs="Simplified Arabic"/>
          <w:rtl/>
        </w:rPr>
        <w:t xml:space="preserve">50) تريليون دولار أميركي من الأصول المالية في عام 2008  </w:t>
      </w:r>
      <w:r w:rsidRPr="00864169">
        <w:rPr>
          <w:rFonts w:cs="Simplified Arabic" w:hint="cs"/>
          <w:b/>
          <w:bCs/>
          <w:vertAlign w:val="superscript"/>
          <w:rtl/>
        </w:rPr>
        <w:t>(</w:t>
      </w:r>
      <w:r w:rsidRPr="00864169">
        <w:rPr>
          <w:rStyle w:val="FootnoteReference"/>
          <w:rFonts w:cs="Simplified Arabic"/>
          <w:b/>
          <w:bCs/>
          <w:rtl/>
        </w:rPr>
        <w:footnoteReference w:id="997"/>
      </w:r>
      <w:r w:rsidRPr="00864169">
        <w:rPr>
          <w:rFonts w:cs="Simplified Arabic" w:hint="cs"/>
          <w:b/>
          <w:bCs/>
          <w:vertAlign w:val="superscript"/>
          <w:rtl/>
        </w:rPr>
        <w:t>)</w:t>
      </w:r>
      <w:r w:rsidRPr="00864169">
        <w:rPr>
          <w:rFonts w:cs="Simplified Arabic"/>
          <w:rtl/>
        </w:rPr>
        <w:t xml:space="preserve">. </w:t>
      </w:r>
    </w:p>
    <w:p w:rsidR="00944122" w:rsidRPr="00864169" w:rsidRDefault="00944122" w:rsidP="00944122">
      <w:pPr>
        <w:jc w:val="lowKashida"/>
        <w:rPr>
          <w:rFonts w:cs="Simplified Arabic" w:hint="cs"/>
          <w:rtl/>
        </w:rPr>
      </w:pPr>
      <w:r w:rsidRPr="00864169">
        <w:rPr>
          <w:rFonts w:cs="Simplified Arabic" w:hint="cs"/>
          <w:rtl/>
        </w:rPr>
        <w:t xml:space="preserve">    ومع وجود ثوابت فكرية راسخة في النظرية الاقتصادية الرأسمالية ، ومنذُ سنوات طويلة خلت ، والتي عرضها عالم الاقتصاد البريطاني (توماس روبرت مالثوس 1776 </w:t>
      </w:r>
      <w:r w:rsidRPr="00864169">
        <w:rPr>
          <w:rFonts w:cs="Simplified Arabic"/>
          <w:rtl/>
        </w:rPr>
        <w:t>–</w:t>
      </w:r>
      <w:r w:rsidRPr="00864169">
        <w:rPr>
          <w:rFonts w:cs="Simplified Arabic" w:hint="cs"/>
          <w:rtl/>
        </w:rPr>
        <w:t xml:space="preserve"> 1834) والذي أقرَ بأمكانية حدوث أزمات اقتصادية ناشئة عن أسبابٍ كامنة في صميم النظام الاقتصادي الرأسمالي</w:t>
      </w:r>
      <w:r w:rsidRPr="00864169">
        <w:rPr>
          <w:rFonts w:cs="Simplified Arabic" w:hint="cs"/>
          <w:b/>
          <w:bCs/>
          <w:vertAlign w:val="superscript"/>
          <w:rtl/>
        </w:rPr>
        <w:t xml:space="preserve"> (</w:t>
      </w:r>
      <w:r w:rsidRPr="00864169">
        <w:rPr>
          <w:rStyle w:val="FootnoteReference"/>
          <w:rFonts w:cs="Simplified Arabic"/>
          <w:b/>
          <w:bCs/>
          <w:rtl/>
        </w:rPr>
        <w:footnoteReference w:id="998"/>
      </w:r>
      <w:r w:rsidRPr="00864169">
        <w:rPr>
          <w:rFonts w:cs="Simplified Arabic" w:hint="cs"/>
          <w:b/>
          <w:bCs/>
          <w:vertAlign w:val="superscript"/>
          <w:rtl/>
        </w:rPr>
        <w:t>).</w:t>
      </w:r>
      <w:r w:rsidRPr="00864169">
        <w:rPr>
          <w:rFonts w:cs="Simplified Arabic" w:hint="cs"/>
          <w:rtl/>
        </w:rPr>
        <w:t xml:space="preserve"> إلا أن الإدارة الليبرالية للاقتصاد التي هيمنت على الفكر الاقتصادي الغربي المعُاصر طوال العقدين الماضيين ، تجاهلت ذلك وذهبت إلى مدى ً أبعد من اللازم ، مُفسحةً المجال أمام نمو قطاع مالي مُتضخم ومُنتفخ كانت مضارباته هي السبب الرئيسي الكامن وراء زعزعة الاستقرار الاقتصادي العالمي </w:t>
      </w:r>
      <w:r w:rsidRPr="00864169">
        <w:rPr>
          <w:rFonts w:cs="Simplified Arabic" w:hint="cs"/>
          <w:b/>
          <w:bCs/>
          <w:vertAlign w:val="superscript"/>
          <w:rtl/>
        </w:rPr>
        <w:t>(</w:t>
      </w:r>
      <w:r w:rsidRPr="00864169">
        <w:rPr>
          <w:rStyle w:val="FootnoteReference"/>
          <w:rFonts w:cs="Simplified Arabic"/>
          <w:b/>
          <w:bCs/>
          <w:rtl/>
        </w:rPr>
        <w:footnoteReference w:id="999"/>
      </w:r>
      <w:r w:rsidRPr="00864169">
        <w:rPr>
          <w:rFonts w:cs="Simplified Arabic" w:hint="cs"/>
          <w:b/>
          <w:bCs/>
          <w:vertAlign w:val="superscript"/>
          <w:rtl/>
        </w:rPr>
        <w:t>)</w:t>
      </w:r>
      <w:r w:rsidRPr="00864169">
        <w:rPr>
          <w:rFonts w:cs="Simplified Arabic" w:hint="cs"/>
          <w:rtl/>
        </w:rPr>
        <w:t>.وانطلقت هذه التداعيات الكارثية، في ظل توجه الولايات المتحدة الأميركية الساعي نحو الوصول إلى مُجتمع الاستهلاك الواسع ، تطبيقاً للنظرية الكينزية في تفعيل الطلب الكلي ودفعاً إلى تخفيف الرقابة ، لتلبية مصالح رأس المال الاحتكاري في سلوكهِ لاستغلال أموال الطبقات الوسطى والدنيا ، فسلسلة الرهن العقاري في ظل غياب الرقابة ، والتي تبلغ أقيامها الحقيقية (50) تريليو</w:t>
      </w:r>
      <w:r w:rsidRPr="00864169">
        <w:rPr>
          <w:rFonts w:cs="Simplified Arabic" w:hint="eastAsia"/>
          <w:rtl/>
        </w:rPr>
        <w:t>ن</w:t>
      </w:r>
      <w:r w:rsidRPr="00864169">
        <w:rPr>
          <w:rFonts w:cs="Simplified Arabic" w:hint="cs"/>
          <w:rtl/>
        </w:rPr>
        <w:t xml:space="preserve"> دولار ، وصلت إلى أكثر من (150) تريليون دولار فيما تتعامل الأسواق المالية (البورصات) يومياً بحوالي (1.5) تريليون دولار وحوالي (500) تريليون دولار سنوياً</w:t>
      </w:r>
      <w:r w:rsidRPr="00864169">
        <w:rPr>
          <w:rFonts w:cs="Simplified Arabic" w:hint="cs"/>
          <w:b/>
          <w:bCs/>
          <w:vertAlign w:val="superscript"/>
          <w:rtl/>
        </w:rPr>
        <w:t>(</w:t>
      </w:r>
      <w:r w:rsidRPr="00864169">
        <w:rPr>
          <w:rStyle w:val="FootnoteReference"/>
          <w:rFonts w:cs="Simplified Arabic"/>
          <w:b/>
          <w:bCs/>
          <w:rtl/>
        </w:rPr>
        <w:footnoteReference w:id="1000"/>
      </w:r>
      <w:r w:rsidRPr="00864169">
        <w:rPr>
          <w:rFonts w:cs="Simplified Arabic" w:hint="cs"/>
          <w:b/>
          <w:bCs/>
          <w:vertAlign w:val="superscript"/>
          <w:rtl/>
        </w:rPr>
        <w:t>)</w:t>
      </w:r>
      <w:r w:rsidRPr="00864169">
        <w:rPr>
          <w:rFonts w:cs="Simplified Arabic" w:hint="cs"/>
          <w:rtl/>
        </w:rPr>
        <w:t xml:space="preserve"> . </w:t>
      </w:r>
    </w:p>
    <w:p w:rsidR="00944122" w:rsidRPr="00864169" w:rsidRDefault="00944122" w:rsidP="00944122">
      <w:pPr>
        <w:jc w:val="lowKashida"/>
        <w:rPr>
          <w:rFonts w:cs="Simplified Arabic" w:hint="cs"/>
          <w:rtl/>
          <w:lang w:bidi="ar-IQ"/>
        </w:rPr>
      </w:pPr>
      <w:r w:rsidRPr="00864169">
        <w:rPr>
          <w:rFonts w:cs="Simplified Arabic"/>
          <w:rtl/>
        </w:rPr>
        <w:lastRenderedPageBreak/>
        <w:t xml:space="preserve">      وإزاء هذه التداعيات المتعاقبة ، وقف العالم ُمنذهلا حيال الأزمة المالية العالمية </w:t>
      </w:r>
      <w:r w:rsidRPr="00864169">
        <w:rPr>
          <w:rFonts w:cs="Simplified Arabic" w:hint="cs"/>
          <w:rtl/>
        </w:rPr>
        <w:t xml:space="preserve">، ولاسيما </w:t>
      </w:r>
      <w:r w:rsidRPr="00864169">
        <w:rPr>
          <w:rFonts w:cs="Simplified Arabic"/>
          <w:rtl/>
        </w:rPr>
        <w:t xml:space="preserve"> أن  الاقتصاد الأميركي وهو </w:t>
      </w:r>
      <w:r w:rsidRPr="00864169">
        <w:rPr>
          <w:rFonts w:cs="Simplified Arabic" w:hint="cs"/>
          <w:rtl/>
        </w:rPr>
        <w:t>أ</w:t>
      </w:r>
      <w:r w:rsidRPr="00864169">
        <w:rPr>
          <w:rFonts w:cs="Simplified Arabic"/>
          <w:rtl/>
        </w:rPr>
        <w:t xml:space="preserve">كبر اقتصاد في العالم أضحى </w:t>
      </w:r>
      <w:r w:rsidRPr="00864169">
        <w:rPr>
          <w:rFonts w:cs="Simplified Arabic" w:hint="cs"/>
          <w:rtl/>
        </w:rPr>
        <w:t>مُ</w:t>
      </w:r>
      <w:r w:rsidRPr="00864169">
        <w:rPr>
          <w:rFonts w:cs="Simplified Arabic"/>
          <w:rtl/>
        </w:rPr>
        <w:t>هدداً بالانزلاق إلى هاوية الكساد والإفلاس . لاسيما و</w:t>
      </w:r>
      <w:r w:rsidRPr="00864169">
        <w:rPr>
          <w:rFonts w:cs="Simplified Arabic" w:hint="cs"/>
          <w:rtl/>
        </w:rPr>
        <w:t>أ</w:t>
      </w:r>
      <w:r w:rsidRPr="00864169">
        <w:rPr>
          <w:rFonts w:cs="Simplified Arabic"/>
          <w:rtl/>
        </w:rPr>
        <w:t xml:space="preserve">ن من هدد هو </w:t>
      </w:r>
      <w:r w:rsidRPr="00864169">
        <w:rPr>
          <w:rFonts w:cs="Simplified Arabic" w:hint="cs"/>
          <w:rtl/>
        </w:rPr>
        <w:t>أ</w:t>
      </w:r>
      <w:r w:rsidRPr="00864169">
        <w:rPr>
          <w:rFonts w:cs="Simplified Arabic"/>
          <w:rtl/>
        </w:rPr>
        <w:t xml:space="preserve">عرق المؤسسات المالية الدولية وفي الولايات المتحدة الأميركية ذاتها .؟  مما أدى إلى العودة وبقوة </w:t>
      </w:r>
      <w:r w:rsidRPr="00864169">
        <w:rPr>
          <w:rFonts w:cs="Simplified Arabic" w:hint="cs"/>
          <w:rtl/>
        </w:rPr>
        <w:t>إلى النظري</w:t>
      </w:r>
      <w:r w:rsidRPr="00864169">
        <w:rPr>
          <w:rFonts w:cs="Simplified Arabic" w:hint="eastAsia"/>
          <w:rtl/>
        </w:rPr>
        <w:t>ة</w:t>
      </w:r>
      <w:r w:rsidRPr="00864169">
        <w:rPr>
          <w:rFonts w:cs="Simplified Arabic" w:hint="cs"/>
          <w:rtl/>
        </w:rPr>
        <w:t xml:space="preserve"> الاقتصادية الكينزية بتدخل</w:t>
      </w:r>
      <w:r w:rsidRPr="00864169">
        <w:rPr>
          <w:rFonts w:cs="Simplified Arabic"/>
          <w:rtl/>
        </w:rPr>
        <w:t xml:space="preserve"> الدولة في الغرب وال</w:t>
      </w:r>
      <w:r w:rsidRPr="00864169">
        <w:rPr>
          <w:rFonts w:cs="Simplified Arabic" w:hint="cs"/>
          <w:rtl/>
        </w:rPr>
        <w:t>تي</w:t>
      </w:r>
      <w:r w:rsidRPr="00864169">
        <w:rPr>
          <w:rFonts w:cs="Simplified Arabic"/>
          <w:rtl/>
        </w:rPr>
        <w:t xml:space="preserve"> تعرض</w:t>
      </w:r>
      <w:r w:rsidRPr="00864169">
        <w:rPr>
          <w:rFonts w:cs="Simplified Arabic" w:hint="cs"/>
          <w:rtl/>
        </w:rPr>
        <w:t>ت</w:t>
      </w:r>
      <w:r w:rsidRPr="00864169">
        <w:rPr>
          <w:rFonts w:cs="Simplified Arabic"/>
          <w:rtl/>
        </w:rPr>
        <w:t xml:space="preserve"> إلى إجراءات التحجيم في ظل تبني مبادئ العولمة والحرية الاقتصادية </w:t>
      </w:r>
      <w:r w:rsidRPr="00864169">
        <w:rPr>
          <w:rFonts w:cs="Simplified Arabic" w:hint="cs"/>
          <w:rtl/>
        </w:rPr>
        <w:t>باعتبار</w:t>
      </w:r>
      <w:r w:rsidRPr="00864169">
        <w:rPr>
          <w:rFonts w:cs="Simplified Arabic"/>
          <w:rtl/>
        </w:rPr>
        <w:t xml:space="preserve"> أن الدولة (حارسة) لمكتسبات النظام الرأسمالي</w:t>
      </w:r>
      <w:r w:rsidRPr="00864169">
        <w:rPr>
          <w:rFonts w:cs="Simplified Arabic" w:hint="cs"/>
          <w:rtl/>
        </w:rPr>
        <w:t>.</w:t>
      </w:r>
      <w:r w:rsidRPr="00864169">
        <w:rPr>
          <w:rFonts w:cs="Simplified Arabic"/>
          <w:rtl/>
        </w:rPr>
        <w:t xml:space="preserve">  وسرعان ما أضحت دولة (تدخليه) </w:t>
      </w:r>
      <w:r w:rsidRPr="00864169">
        <w:rPr>
          <w:rFonts w:cs="Simplified Arabic" w:hint="cs"/>
          <w:rtl/>
        </w:rPr>
        <w:t>ولاسيما</w:t>
      </w:r>
      <w:r w:rsidRPr="00864169">
        <w:rPr>
          <w:rFonts w:cs="Simplified Arabic"/>
          <w:rtl/>
        </w:rPr>
        <w:t xml:space="preserve"> بعد أن تدخلت وبقوة لوضع  خطط الإنقاذ المالي في الولايات المتحدة الأميركية ،  سوا</w:t>
      </w:r>
      <w:r w:rsidRPr="00864169">
        <w:rPr>
          <w:rFonts w:cs="Simplified Arabic" w:hint="cs"/>
          <w:rtl/>
        </w:rPr>
        <w:t>ءً</w:t>
      </w:r>
      <w:r w:rsidRPr="00864169">
        <w:rPr>
          <w:rFonts w:cs="Simplified Arabic"/>
          <w:rtl/>
        </w:rPr>
        <w:t xml:space="preserve"> أكان</w:t>
      </w:r>
      <w:r w:rsidRPr="00864169">
        <w:rPr>
          <w:rFonts w:cs="Simplified Arabic" w:hint="cs"/>
          <w:rtl/>
        </w:rPr>
        <w:t xml:space="preserve"> ذلك</w:t>
      </w:r>
      <w:r w:rsidRPr="00864169">
        <w:rPr>
          <w:rFonts w:cs="Simplified Arabic"/>
          <w:rtl/>
        </w:rPr>
        <w:t xml:space="preserve"> في عهد الرئيس </w:t>
      </w:r>
      <w:r w:rsidRPr="00864169">
        <w:rPr>
          <w:rFonts w:cs="Simplified Arabic" w:hint="cs"/>
          <w:rtl/>
        </w:rPr>
        <w:t>"</w:t>
      </w:r>
      <w:r w:rsidRPr="00864169">
        <w:rPr>
          <w:rFonts w:cs="Simplified Arabic"/>
          <w:rtl/>
        </w:rPr>
        <w:t>بوش الابن</w:t>
      </w:r>
      <w:r w:rsidRPr="00864169">
        <w:rPr>
          <w:rFonts w:cs="Simplified Arabic" w:hint="cs"/>
          <w:rtl/>
        </w:rPr>
        <w:t>"</w:t>
      </w:r>
      <w:r w:rsidRPr="00864169">
        <w:rPr>
          <w:rFonts w:cs="Simplified Arabic"/>
          <w:rtl/>
        </w:rPr>
        <w:t xml:space="preserve"> أو خلال إدارة الرئيس </w:t>
      </w:r>
      <w:r w:rsidRPr="00864169">
        <w:rPr>
          <w:rFonts w:cs="Simplified Arabic" w:hint="cs"/>
          <w:rtl/>
        </w:rPr>
        <w:t>"</w:t>
      </w:r>
      <w:r w:rsidRPr="00864169">
        <w:rPr>
          <w:rFonts w:cs="Simplified Arabic"/>
          <w:rtl/>
        </w:rPr>
        <w:t xml:space="preserve">باراك </w:t>
      </w:r>
      <w:r w:rsidRPr="00864169">
        <w:rPr>
          <w:rFonts w:cs="Simplified Arabic" w:hint="cs"/>
          <w:rtl/>
        </w:rPr>
        <w:t>أوباما"</w:t>
      </w:r>
      <w:r w:rsidRPr="00864169">
        <w:rPr>
          <w:rFonts w:cs="Simplified Arabic"/>
          <w:rtl/>
        </w:rPr>
        <w:t xml:space="preserve">، وكذلك الحال بالنسبة لعودة  سلطات الدولة في الدول الرأسمالية كافة </w:t>
      </w:r>
      <w:r w:rsidRPr="00864169">
        <w:rPr>
          <w:rFonts w:cs="Simplified Arabic" w:hint="cs"/>
          <w:rtl/>
        </w:rPr>
        <w:t xml:space="preserve">، وأن كان ذلك بنسببٍ متفاوتة ، </w:t>
      </w:r>
      <w:r w:rsidRPr="00864169">
        <w:rPr>
          <w:rFonts w:cs="Simplified Arabic"/>
          <w:rtl/>
        </w:rPr>
        <w:t>والتي تدخلت وبقوة  لإنقاذ ما يمكن إنقاذه من المؤسسات المالية</w:t>
      </w:r>
      <w:r w:rsidRPr="00864169">
        <w:rPr>
          <w:rFonts w:cs="Simplified Arabic" w:hint="cs"/>
          <w:rtl/>
        </w:rPr>
        <w:t xml:space="preserve"> والمصرفية </w:t>
      </w:r>
      <w:r w:rsidRPr="00864169">
        <w:rPr>
          <w:rFonts w:cs="Simplified Arabic"/>
          <w:rtl/>
        </w:rPr>
        <w:t xml:space="preserve"> فيها  وقد نجحت إلى حد ما في هذا المضمار . </w:t>
      </w:r>
    </w:p>
    <w:p w:rsidR="00944122" w:rsidRDefault="00944122" w:rsidP="00944122">
      <w:pPr>
        <w:jc w:val="both"/>
        <w:rPr>
          <w:rFonts w:cs="Simplified Arabic" w:hint="cs"/>
          <w:b/>
          <w:bCs/>
          <w:rtl/>
        </w:rPr>
      </w:pPr>
    </w:p>
    <w:p w:rsidR="00944122" w:rsidRDefault="00944122" w:rsidP="00944122">
      <w:pPr>
        <w:jc w:val="both"/>
        <w:rPr>
          <w:rFonts w:cs="Simplified Arabic" w:hint="cs"/>
          <w:b/>
          <w:bCs/>
          <w:rtl/>
        </w:rPr>
      </w:pPr>
      <w:r w:rsidRPr="00864169">
        <w:rPr>
          <w:rFonts w:cs="Simplified Arabic"/>
          <w:b/>
          <w:bCs/>
          <w:rtl/>
        </w:rPr>
        <w:t>الخاتمة</w:t>
      </w:r>
      <w:r w:rsidRPr="00864169">
        <w:rPr>
          <w:rFonts w:cs="Simplified Arabic" w:hint="cs"/>
          <w:b/>
          <w:bCs/>
          <w:rtl/>
        </w:rPr>
        <w:t xml:space="preserve">: </w:t>
      </w:r>
    </w:p>
    <w:p w:rsidR="00944122" w:rsidRPr="00864169" w:rsidRDefault="00944122" w:rsidP="00944122">
      <w:pPr>
        <w:jc w:val="both"/>
        <w:rPr>
          <w:rFonts w:cs="Simplified Arabic" w:hint="cs"/>
          <w:b/>
          <w:bCs/>
          <w:rtl/>
        </w:rPr>
      </w:pPr>
      <w:r w:rsidRPr="00864169">
        <w:rPr>
          <w:rFonts w:cs="Simplified Arabic" w:hint="cs"/>
          <w:rtl/>
        </w:rPr>
        <w:t>في ضوء ما تقدم ،وتأسيساً عليه، ومع القراءة المتمعنة لإستراتيجية الأمن القومي الأميركي في عهد الرئيس "باراك أوباما " وما تعانيه من تحديات اقتصادية مُتراكمة، يمك</w:t>
      </w:r>
      <w:r w:rsidRPr="00864169">
        <w:rPr>
          <w:rFonts w:cs="Simplified Arabic" w:hint="eastAsia"/>
          <w:rtl/>
        </w:rPr>
        <w:t>ن</w:t>
      </w:r>
      <w:r w:rsidRPr="00864169">
        <w:rPr>
          <w:rFonts w:cs="Simplified Arabic" w:hint="cs"/>
          <w:rtl/>
        </w:rPr>
        <w:t xml:space="preserve"> عرض الاستنتاجات الآتية : </w:t>
      </w:r>
    </w:p>
    <w:p w:rsidR="00944122" w:rsidRPr="00864169" w:rsidRDefault="00944122" w:rsidP="006B0976">
      <w:pPr>
        <w:numPr>
          <w:ilvl w:val="0"/>
          <w:numId w:val="112"/>
        </w:numPr>
        <w:spacing w:after="0" w:line="240" w:lineRule="auto"/>
        <w:jc w:val="lowKashida"/>
        <w:rPr>
          <w:rFonts w:cs="Simplified Arabic" w:hint="cs"/>
          <w:b/>
          <w:bCs/>
        </w:rPr>
      </w:pPr>
      <w:r w:rsidRPr="00864169">
        <w:rPr>
          <w:rFonts w:cs="Simplified Arabic" w:hint="cs"/>
          <w:rtl/>
        </w:rPr>
        <w:t>جاءت وثيقة إستراتيجية الرئيس "باراك أوباما " لتؤكد استمرار الولايات المُتحدة الأميركية لتطبيق ذات السياسة السابقة للإدارات الأميركية السابقة  ، وبخاصة على الصعيد العالمي . ومع مُراعاة أدارة "أوباما" لطبيعة التحديات الاقتصادية المزمنة  التي عصفت ولا تزال بالاقتصاد الأميركي ، إلا أن العبء المالي الباهظ لتطبيق هذه الإستراتيجية  وعلى الأقل في  بُعدها العسكري المعلن ، لا يزال مكلف جداً.</w:t>
      </w:r>
      <w:r w:rsidRPr="00864169">
        <w:rPr>
          <w:rFonts w:cs="Simplified Arabic" w:hint="cs"/>
          <w:b/>
          <w:bCs/>
          <w:rtl/>
        </w:rPr>
        <w:t xml:space="preserve"> </w:t>
      </w:r>
    </w:p>
    <w:p w:rsidR="00944122" w:rsidRPr="00864169" w:rsidRDefault="00944122" w:rsidP="006B0976">
      <w:pPr>
        <w:numPr>
          <w:ilvl w:val="0"/>
          <w:numId w:val="112"/>
        </w:numPr>
        <w:spacing w:after="0" w:line="240" w:lineRule="auto"/>
        <w:jc w:val="lowKashida"/>
        <w:rPr>
          <w:rFonts w:cs="Simplified Arabic" w:hint="cs"/>
          <w:b/>
          <w:bCs/>
        </w:rPr>
      </w:pPr>
      <w:r w:rsidRPr="00864169">
        <w:rPr>
          <w:rFonts w:cs="Simplified Arabic" w:hint="cs"/>
          <w:b/>
          <w:bCs/>
          <w:rtl/>
        </w:rPr>
        <w:t xml:space="preserve"> </w:t>
      </w:r>
      <w:r w:rsidRPr="00864169">
        <w:rPr>
          <w:rFonts w:cs="Simplified Arabic" w:hint="cs"/>
          <w:rtl/>
        </w:rPr>
        <w:t>مثّلت وثيقة إستراتيجية الأمن القومي في عهد الرئيس "باراك أوباما" الثالثة في سُلم وضع الاستراتيجيات الأميركية في غضون السنوات العشرين الأخيرة بعد الحرب الباردة . وعكست في مضامينها ودلالاتها ، تعبيراً عن واقع الظروف الذاتية والموضوعية التي تمر بها الولايات المتحدة الأميركية في ظل استمرار تداعيات ٍ مُركبة للاقتصاد الأميركي ، والأزمة المالية العالمية ، وارتفاع الكلف المالية للتدخل العسكري الأميركي في أفغانستان والعراق ، فضلاً عن ارتفاع الكلف المالية لأعباء الانتشار العسكري الأميركي في مختلف مناطق العالم ، والذي يستهدف في جانب منه تركيزا للدو</w:t>
      </w:r>
      <w:r w:rsidRPr="00864169">
        <w:rPr>
          <w:rFonts w:cs="Simplified Arabic" w:hint="eastAsia"/>
          <w:rtl/>
        </w:rPr>
        <w:t>ر</w:t>
      </w:r>
      <w:r w:rsidRPr="00864169">
        <w:rPr>
          <w:rFonts w:cs="Simplified Arabic" w:hint="cs"/>
          <w:rtl/>
        </w:rPr>
        <w:t xml:space="preserve"> الأميركي لإرساء النظام الدولي بزعامة الولايات المتحدة الأميركية .</w:t>
      </w:r>
      <w:r w:rsidRPr="00864169">
        <w:rPr>
          <w:rFonts w:cs="Simplified Arabic" w:hint="cs"/>
          <w:b/>
          <w:bCs/>
          <w:rtl/>
        </w:rPr>
        <w:t xml:space="preserve"> </w:t>
      </w:r>
    </w:p>
    <w:p w:rsidR="00944122" w:rsidRPr="00864169" w:rsidRDefault="00944122" w:rsidP="006B0976">
      <w:pPr>
        <w:numPr>
          <w:ilvl w:val="0"/>
          <w:numId w:val="112"/>
        </w:numPr>
        <w:spacing w:after="0" w:line="240" w:lineRule="auto"/>
        <w:jc w:val="lowKashida"/>
        <w:rPr>
          <w:rFonts w:cs="Simplified Arabic" w:hint="cs"/>
          <w:b/>
          <w:bCs/>
        </w:rPr>
      </w:pPr>
      <w:r w:rsidRPr="00864169">
        <w:rPr>
          <w:rFonts w:cs="Simplified Arabic" w:hint="cs"/>
          <w:b/>
          <w:bCs/>
          <w:rtl/>
        </w:rPr>
        <w:t xml:space="preserve"> </w:t>
      </w:r>
      <w:r w:rsidRPr="00864169">
        <w:rPr>
          <w:rFonts w:cs="Simplified Arabic" w:hint="cs"/>
          <w:rtl/>
        </w:rPr>
        <w:t xml:space="preserve">قد يُوخذ على إمبراطورية </w:t>
      </w:r>
      <w:r>
        <w:rPr>
          <w:rFonts w:cs="Simplified Arabic" w:hint="cs"/>
          <w:rtl/>
        </w:rPr>
        <w:t>بحجم الولايات المتحدة الأميركية</w:t>
      </w:r>
      <w:r w:rsidRPr="00864169">
        <w:rPr>
          <w:rFonts w:cs="Simplified Arabic" w:hint="cs"/>
          <w:rtl/>
        </w:rPr>
        <w:t xml:space="preserve">، أن </w:t>
      </w:r>
      <w:r>
        <w:rPr>
          <w:rFonts w:cs="Simplified Arabic" w:hint="cs"/>
          <w:rtl/>
        </w:rPr>
        <w:t>تضع في مقدمة أهدافها الكونية ((</w:t>
      </w:r>
      <w:r w:rsidRPr="00864169">
        <w:rPr>
          <w:rFonts w:cs="Simplified Arabic" w:hint="cs"/>
          <w:rtl/>
        </w:rPr>
        <w:t>تعويق وتفكيك ودحر مُنظمة</w:t>
      </w:r>
      <w:r>
        <w:rPr>
          <w:rFonts w:cs="Simplified Arabic" w:hint="cs"/>
          <w:rtl/>
        </w:rPr>
        <w:t xml:space="preserve"> القاعدة والجماعات المُرتبطة بها))</w:t>
      </w:r>
      <w:r w:rsidRPr="00864169">
        <w:rPr>
          <w:rFonts w:cs="Simplified Arabic" w:hint="cs"/>
          <w:rtl/>
        </w:rPr>
        <w:t xml:space="preserve"> باستخدام الجيش النظامي </w:t>
      </w:r>
      <w:r>
        <w:rPr>
          <w:rFonts w:cs="Simplified Arabic" w:hint="cs"/>
          <w:rtl/>
        </w:rPr>
        <w:t>المُهئ أصلاً لمقاتلة جيوش بحجمه</w:t>
      </w:r>
      <w:r w:rsidRPr="00864169">
        <w:rPr>
          <w:rFonts w:cs="Simplified Arabic" w:hint="cs"/>
          <w:rtl/>
        </w:rPr>
        <w:t>، وربما أقل منه عدة وعدداً . في حين إن القوات المسلحة النظامية</w:t>
      </w:r>
      <w:r>
        <w:rPr>
          <w:rFonts w:cs="Simplified Arabic" w:hint="cs"/>
          <w:rtl/>
        </w:rPr>
        <w:t xml:space="preserve"> في كل دول العالم تستخدم لحماية</w:t>
      </w:r>
      <w:r w:rsidRPr="00864169">
        <w:rPr>
          <w:rFonts w:cs="Simplified Arabic" w:hint="cs"/>
          <w:rtl/>
        </w:rPr>
        <w:t xml:space="preserve"> الحدود الإقليمية</w:t>
      </w:r>
      <w:r>
        <w:rPr>
          <w:rFonts w:cs="Simplified Arabic" w:hint="cs"/>
          <w:rtl/>
        </w:rPr>
        <w:t xml:space="preserve"> لبلدانها من العدوان الخارجي</w:t>
      </w:r>
      <w:r w:rsidRPr="00864169">
        <w:rPr>
          <w:rFonts w:cs="Simplified Arabic" w:hint="cs"/>
          <w:rtl/>
        </w:rPr>
        <w:t>. ولعلها من المُفارقات أن يُوضع جيش لأكبر دولة في العالم بالوقت الحاضر ، لمواجهة تنظيم إرهابي لا يُعرف عددهُ ، وغير مرئي في مواقعه القتالية أو وسائل تسليحه العسكرية إلى حد ما ، وخطوط مواجهته الأمامية متداخلة ومترامية الإطراف . في حين حددت وثيقة إستراتيجية الرئيس " باراك أوباما " أفغانستان كمقدمة أمامية لهذه المواجهة</w:t>
      </w:r>
      <w:r>
        <w:rPr>
          <w:rFonts w:cs="Simplified Arabic"/>
        </w:rPr>
        <w:t>-</w:t>
      </w:r>
      <w:r w:rsidRPr="00864169">
        <w:rPr>
          <w:rFonts w:cs="Simplified Arabic" w:hint="cs"/>
          <w:rtl/>
        </w:rPr>
        <w:t xml:space="preserve"> وهي من أفقر دول العالم </w:t>
      </w:r>
      <w:r>
        <w:rPr>
          <w:rFonts w:cs="Simplified Arabic"/>
        </w:rPr>
        <w:t>-</w:t>
      </w:r>
      <w:r w:rsidRPr="00864169">
        <w:rPr>
          <w:rFonts w:cs="Simplified Arabic" w:hint="cs"/>
          <w:rtl/>
        </w:rPr>
        <w:t xml:space="preserve">لتنفيذ هذا الهدف الاستراتيجي ، وفي خطوط مواجهة تبعدُ آلاف الكيلومترات عن الحدود الإقليمية للولايات المتحدة الأميركية . </w:t>
      </w:r>
    </w:p>
    <w:p w:rsidR="00944122" w:rsidRPr="00864169" w:rsidRDefault="00944122" w:rsidP="006B0976">
      <w:pPr>
        <w:numPr>
          <w:ilvl w:val="0"/>
          <w:numId w:val="112"/>
        </w:numPr>
        <w:spacing w:after="0" w:line="240" w:lineRule="auto"/>
        <w:jc w:val="lowKashida"/>
        <w:rPr>
          <w:rFonts w:cs="Simplified Arabic" w:hint="cs"/>
          <w:b/>
          <w:bCs/>
        </w:rPr>
      </w:pPr>
      <w:r w:rsidRPr="00864169">
        <w:rPr>
          <w:rFonts w:cs="Simplified Arabic" w:hint="cs"/>
          <w:rtl/>
        </w:rPr>
        <w:t xml:space="preserve"> وضعت وثيقة إ</w:t>
      </w:r>
      <w:r>
        <w:rPr>
          <w:rFonts w:cs="Simplified Arabic" w:hint="cs"/>
          <w:rtl/>
        </w:rPr>
        <w:t>ستراتيجية الرئيس "باراك أوباما"، (</w:t>
      </w:r>
      <w:r w:rsidRPr="00864169">
        <w:rPr>
          <w:rFonts w:cs="Simplified Arabic" w:hint="cs"/>
          <w:rtl/>
        </w:rPr>
        <w:t>التحدي الاقتصا</w:t>
      </w:r>
      <w:r>
        <w:rPr>
          <w:rFonts w:cs="Simplified Arabic" w:hint="cs"/>
          <w:rtl/>
        </w:rPr>
        <w:t>دي)</w:t>
      </w:r>
      <w:r w:rsidRPr="00864169">
        <w:rPr>
          <w:rFonts w:cs="Simplified Arabic" w:hint="cs"/>
          <w:rtl/>
        </w:rPr>
        <w:t>، ضمن تحديات الأمن القومي الأميركي الحالية</w:t>
      </w:r>
      <w:r>
        <w:rPr>
          <w:rFonts w:cs="Simplified Arabic"/>
        </w:rPr>
        <w:t>-</w:t>
      </w:r>
      <w:r w:rsidRPr="00864169">
        <w:rPr>
          <w:rFonts w:cs="Simplified Arabic" w:hint="cs"/>
          <w:rtl/>
        </w:rPr>
        <w:t xml:space="preserve"> رغم أن الوثيقة ذاتها وضعت الاقتصاد كأحد عناصر تنفيذ هذهِ الإستراتيجية</w:t>
      </w:r>
      <w:r>
        <w:rPr>
          <w:rFonts w:cs="Simplified Arabic" w:hint="cs"/>
          <w:rtl/>
        </w:rPr>
        <w:t>-</w:t>
      </w:r>
      <w:r w:rsidRPr="00864169">
        <w:rPr>
          <w:rFonts w:cs="Simplified Arabic" w:hint="cs"/>
          <w:rtl/>
        </w:rPr>
        <w:t xml:space="preserve"> مما يعكس حقيقة الاعتراف بخطورة ذلك . كون العامل الاقتصادي كان سابقاً أحد أهم عناصر قوة الدولة الأميركية . في حين عكست تطورات الإحداث الراهنة بأن </w:t>
      </w:r>
      <w:r w:rsidRPr="00864169">
        <w:rPr>
          <w:rFonts w:cs="Simplified Arabic" w:hint="cs"/>
          <w:rtl/>
        </w:rPr>
        <w:lastRenderedPageBreak/>
        <w:t>تحّوله من عنصر (قوة ) إلى عنصر (ضعف) ، وهي مُقاربة خطيرة ، سيكون لدلالاتها اللاحقة تأثير بالغ على الاستراتيجيات الأمنية اللاحقة للولايات المتحدة الأميركية ، وبخاصة إذا ما استمرت السياسة الأميركية ثابتة بدون تغيير في المدى المنظور .</w:t>
      </w:r>
    </w:p>
    <w:p w:rsidR="00944122" w:rsidRPr="00864169" w:rsidRDefault="00944122" w:rsidP="006B0976">
      <w:pPr>
        <w:numPr>
          <w:ilvl w:val="0"/>
          <w:numId w:val="112"/>
        </w:numPr>
        <w:spacing w:after="0" w:line="240" w:lineRule="auto"/>
        <w:jc w:val="lowKashida"/>
        <w:rPr>
          <w:rFonts w:cs="Simplified Arabic" w:hint="cs"/>
          <w:b/>
          <w:bCs/>
        </w:rPr>
      </w:pPr>
      <w:r w:rsidRPr="00864169">
        <w:rPr>
          <w:rFonts w:cs="Simplified Arabic" w:hint="cs"/>
          <w:rtl/>
        </w:rPr>
        <w:t xml:space="preserve"> عكست إستراتيجية أوباما نمطاً جديداً في التفكير للنخبة الأميركية الحاكمة في الوقت الحاضر ، من خلال التركيز على مدرسة (القوة الذكية ) ، لترسيخ الهيمنة الأميركية ذات الانتشار العسكري الكوني الواسع جداً . إلا إنها لم توضح المضامين العملية لتطبيق مفردات النمط الفكري الجديد للقوة الذكية . إلى جانب عدم وضوح نتائجها التطبيقية وفي أي مكان من دول العالم حتى الوقت الحاضر.</w:t>
      </w:r>
    </w:p>
    <w:p w:rsidR="00944122" w:rsidRPr="00864169" w:rsidRDefault="00944122" w:rsidP="006B0976">
      <w:pPr>
        <w:numPr>
          <w:ilvl w:val="0"/>
          <w:numId w:val="112"/>
        </w:numPr>
        <w:spacing w:after="0" w:line="240" w:lineRule="auto"/>
        <w:jc w:val="lowKashida"/>
        <w:rPr>
          <w:rFonts w:cs="Simplified Arabic" w:hint="cs"/>
          <w:b/>
          <w:bCs/>
        </w:rPr>
      </w:pPr>
      <w:r w:rsidRPr="00864169">
        <w:rPr>
          <w:rFonts w:cs="Simplified Arabic" w:hint="cs"/>
          <w:b/>
          <w:bCs/>
          <w:rtl/>
        </w:rPr>
        <w:t xml:space="preserve"> </w:t>
      </w:r>
      <w:r w:rsidRPr="00864169">
        <w:rPr>
          <w:rFonts w:cs="Simplified Arabic" w:hint="cs"/>
          <w:rtl/>
        </w:rPr>
        <w:t>على الرغم من كون الاقتصاد الأميركي يُعاني ، ومنذُ أربعة عقود خل</w:t>
      </w:r>
      <w:r w:rsidRPr="00864169">
        <w:rPr>
          <w:rFonts w:cs="Simplified Arabic" w:hint="eastAsia"/>
          <w:rtl/>
        </w:rPr>
        <w:t>ت</w:t>
      </w:r>
      <w:r w:rsidRPr="00864169">
        <w:rPr>
          <w:rFonts w:cs="Simplified Arabic" w:hint="cs"/>
          <w:rtl/>
        </w:rPr>
        <w:t>، من مجموعة من المشاكل المُزمنة ، والتي شكلت بمجملها تحديات لتنفيذ إستراتيجية الرئيس"باراك أوباما" . إلا أن الإدارة الحالية لم تغيّر أهداف السياسة الكونية للولايات المتحدة الأميركية. مما سيؤدي إلى استمرار تفاقم المشاكل الاقتصادية المزمنة في الاقتصاد الأميركي</w:t>
      </w:r>
      <w:r>
        <w:rPr>
          <w:rFonts w:cs="Simplified Arabic" w:hint="cs"/>
          <w:rtl/>
        </w:rPr>
        <w:t xml:space="preserve"> في المدى المنظور</w:t>
      </w:r>
      <w:r w:rsidRPr="00864169">
        <w:rPr>
          <w:rFonts w:cs="Simplified Arabic" w:hint="cs"/>
          <w:rtl/>
        </w:rPr>
        <w:t>. كما أن إجراء مُقارنة موضوعية بين حجم المشاكل الاقتصادية الأميركية ، مع أهداف إس</w:t>
      </w:r>
      <w:r>
        <w:rPr>
          <w:rFonts w:cs="Simplified Arabic" w:hint="cs"/>
          <w:rtl/>
        </w:rPr>
        <w:t>تراتيجية الرئيس"باراك أوباما"</w:t>
      </w:r>
      <w:r w:rsidRPr="00864169">
        <w:rPr>
          <w:rFonts w:cs="Simplified Arabic" w:hint="cs"/>
          <w:rtl/>
        </w:rPr>
        <w:t>، يتضح بشكل جلي وجود مفارقة كبيرة جداً . إذ أن استمرار وجود التحديات الاقتصادية بتداعياتها العميقة والمزمنة ، لا يضمن من الناحية الواقعية سلاسة تطبيق بنود هذه الإستراتيجية سواءً أكان في المدى المنظور أم على المدى</w:t>
      </w:r>
      <w:r>
        <w:rPr>
          <w:rFonts w:cs="Simplified Arabic" w:hint="cs"/>
          <w:rtl/>
        </w:rPr>
        <w:t xml:space="preserve"> الاستراتيجي</w:t>
      </w:r>
      <w:r w:rsidRPr="00864169">
        <w:rPr>
          <w:rFonts w:cs="Simplified Arabic" w:hint="cs"/>
          <w:rtl/>
        </w:rPr>
        <w:t>.</w:t>
      </w: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contextualSpacing/>
        <w:jc w:val="both"/>
        <w:rPr>
          <w:rFonts w:cs="Simplified Arabic" w:hint="cs"/>
          <w:b/>
          <w:bCs/>
          <w:rtl/>
          <w:lang w:bidi="ar-IQ"/>
        </w:rPr>
      </w:pPr>
    </w:p>
    <w:p w:rsidR="00944122" w:rsidRDefault="00944122" w:rsidP="00944122">
      <w:pPr>
        <w:rPr>
          <w:rFonts w:cs="Simplified Arabic"/>
          <w:b/>
          <w:bCs/>
          <w:lang w:bidi="ar-IQ"/>
        </w:rPr>
      </w:pPr>
    </w:p>
    <w:p w:rsidR="00944122" w:rsidRDefault="00944122" w:rsidP="00944122">
      <w:pPr>
        <w:rPr>
          <w:rFonts w:cs="Simplified Arabic"/>
          <w:b/>
          <w:bCs/>
          <w:rtl/>
          <w:lang w:bidi="ar-IQ"/>
        </w:rPr>
      </w:pPr>
    </w:p>
    <w:p w:rsidR="00944122" w:rsidRDefault="00944122" w:rsidP="00944122">
      <w:pPr>
        <w:rPr>
          <w:rFonts w:cs="Simplified Arabic"/>
          <w:b/>
          <w:bCs/>
          <w:rtl/>
          <w:lang w:bidi="ar-IQ"/>
        </w:rPr>
      </w:pPr>
    </w:p>
    <w:p w:rsidR="00944122" w:rsidRDefault="00944122" w:rsidP="00944122">
      <w:pPr>
        <w:rPr>
          <w:rFonts w:cs="Simplified Arabic"/>
          <w:b/>
          <w:bCs/>
          <w:rtl/>
          <w:lang w:bidi="ar-IQ"/>
        </w:rPr>
      </w:pPr>
    </w:p>
    <w:p w:rsidR="00944122" w:rsidRDefault="00944122" w:rsidP="00944122">
      <w:pPr>
        <w:rPr>
          <w:rFonts w:cs="Simplified Arabic"/>
          <w:b/>
          <w:bCs/>
          <w:rtl/>
          <w:lang w:bidi="ar-IQ"/>
        </w:rPr>
      </w:pPr>
    </w:p>
    <w:p w:rsidR="00944122" w:rsidRDefault="00944122" w:rsidP="00944122">
      <w:pPr>
        <w:rPr>
          <w:rFonts w:cs="Simplified Arabic"/>
          <w:b/>
          <w:bCs/>
          <w:rtl/>
          <w:lang w:bidi="ar-IQ"/>
        </w:rPr>
      </w:pPr>
    </w:p>
    <w:p w:rsidR="00944122" w:rsidRDefault="00944122" w:rsidP="00944122">
      <w:pPr>
        <w:rPr>
          <w:rFonts w:cs="Simplified Arabic"/>
          <w:b/>
          <w:bCs/>
          <w:rtl/>
          <w:lang w:bidi="ar-IQ"/>
        </w:rPr>
      </w:pPr>
    </w:p>
    <w:p w:rsidR="00944122" w:rsidRDefault="00944122" w:rsidP="00944122">
      <w:pPr>
        <w:rPr>
          <w:rFonts w:cs="Simplified Arabic"/>
          <w:b/>
          <w:bCs/>
          <w:rtl/>
          <w:lang w:bidi="ar-IQ"/>
        </w:rPr>
      </w:pPr>
      <w:r>
        <w:rPr>
          <w:rFonts w:cs="Times New Roman"/>
          <w:rtl/>
        </w:rPr>
        <w:pict>
          <v:group id="_x0000_s1213" style="position:absolute;left:0;text-align:left;margin-left:0;margin-top:-129.85pt;width:498pt;height:123pt;z-index:251766784" coordorigin="851,1544" coordsize="9960,2460">
            <v:shape id="_x0000_s1214" type="#_x0000_t202" style="position:absolute;left:2230;top:1544;width:8581;height:2160" stroked="f">
              <v:textbox style="mso-next-textbox:#_x0000_s1214">
                <w:txbxContent>
                  <w:p w:rsidR="00944122" w:rsidRDefault="00944122" w:rsidP="00944122">
                    <w:pPr>
                      <w:jc w:val="center"/>
                      <w:rPr>
                        <w:rFonts w:cs="AL-Mateen"/>
                        <w:sz w:val="46"/>
                        <w:szCs w:val="46"/>
                        <w:lang w:bidi="ar-IQ"/>
                      </w:rPr>
                    </w:pPr>
                    <w:r>
                      <w:rPr>
                        <w:rFonts w:cs="AL-Mateen" w:hint="cs"/>
                        <w:sz w:val="46"/>
                        <w:szCs w:val="46"/>
                        <w:rtl/>
                        <w:lang w:bidi="ar-IQ"/>
                      </w:rPr>
                      <w:t>نموذج مقترح لقياس جودة الخدمة التعليمية للطالب</w:t>
                    </w:r>
                  </w:p>
                  <w:p w:rsidR="00944122" w:rsidRDefault="00944122" w:rsidP="00944122">
                    <w:pPr>
                      <w:jc w:val="center"/>
                      <w:rPr>
                        <w:rFonts w:cs="AL-Mateen" w:hint="cs"/>
                        <w:sz w:val="36"/>
                        <w:szCs w:val="36"/>
                        <w:rtl/>
                        <w:lang w:bidi="ar-IQ"/>
                      </w:rPr>
                    </w:pPr>
                  </w:p>
                  <w:p w:rsidR="00944122" w:rsidRDefault="00944122" w:rsidP="00944122">
                    <w:pPr>
                      <w:rPr>
                        <w:rFonts w:cs="Times New Roman" w:hint="cs"/>
                        <w:sz w:val="18"/>
                        <w:szCs w:val="18"/>
                        <w:rtl/>
                        <w:lang w:bidi="ar-IQ"/>
                      </w:rPr>
                    </w:pPr>
                  </w:p>
                </w:txbxContent>
              </v:textbox>
            </v:shape>
            <v:shape id="_x0000_s1215" type="#_x0000_t202" style="position:absolute;left:851;top:2564;width:4500;height:1440" filled="f" stroked="f">
              <v:textbox style="mso-next-textbox:#_x0000_s1215">
                <w:txbxContent>
                  <w:p w:rsidR="00944122" w:rsidRDefault="00944122" w:rsidP="00944122">
                    <w:pPr>
                      <w:jc w:val="center"/>
                      <w:rPr>
                        <w:rFonts w:cs="AL-Mateen"/>
                        <w:sz w:val="38"/>
                        <w:szCs w:val="38"/>
                        <w:lang w:bidi="ar-IQ"/>
                      </w:rPr>
                    </w:pPr>
                    <w:r>
                      <w:rPr>
                        <w:rFonts w:cs="AL-Mateen" w:hint="cs"/>
                        <w:sz w:val="38"/>
                        <w:szCs w:val="38"/>
                        <w:rtl/>
                        <w:lang w:bidi="ar-IQ"/>
                      </w:rPr>
                      <w:t xml:space="preserve">المدرس المساعد </w:t>
                    </w:r>
                  </w:p>
                  <w:p w:rsidR="00944122" w:rsidRDefault="00944122" w:rsidP="00944122">
                    <w:pPr>
                      <w:jc w:val="center"/>
                      <w:rPr>
                        <w:rFonts w:cs="AL-Mateen" w:hint="cs"/>
                        <w:sz w:val="28"/>
                        <w:szCs w:val="28"/>
                        <w:vertAlign w:val="superscript"/>
                        <w:rtl/>
                      </w:rPr>
                    </w:pPr>
                    <w:r>
                      <w:rPr>
                        <w:rFonts w:cs="AL-Mateen" w:hint="cs"/>
                        <w:sz w:val="38"/>
                        <w:szCs w:val="38"/>
                        <w:rtl/>
                        <w:lang w:bidi="ar-IQ"/>
                      </w:rPr>
                      <w:t xml:space="preserve">بركة بهجت احمد </w:t>
                    </w:r>
                    <w:r>
                      <w:rPr>
                        <w:rFonts w:cs="AL-Mateen" w:hint="cs"/>
                        <w:sz w:val="28"/>
                        <w:szCs w:val="28"/>
                        <w:vertAlign w:val="superscript"/>
                        <w:rtl/>
                      </w:rPr>
                      <w:t>(*)</w:t>
                    </w:r>
                  </w:p>
                </w:txbxContent>
              </v:textbox>
            </v:shape>
            <v:line id="_x0000_s1216" style="position:absolute" from="1690,4004" to="4631,4004" strokeweight="4.5pt">
              <v:stroke linestyle="thinThick"/>
            </v:line>
          </v:group>
        </w:pict>
      </w:r>
      <w:r>
        <w:rPr>
          <w:rFonts w:cs="Simplified Arabic"/>
          <w:b/>
          <w:bCs/>
          <w:rtl/>
          <w:lang w:bidi="ar-IQ"/>
        </w:rPr>
        <w:t xml:space="preserve">مقدمة : </w:t>
      </w:r>
    </w:p>
    <w:p w:rsidR="00944122" w:rsidRDefault="00944122" w:rsidP="00944122">
      <w:pPr>
        <w:tabs>
          <w:tab w:val="left" w:pos="3878"/>
        </w:tabs>
        <w:jc w:val="lowKashida"/>
        <w:rPr>
          <w:rFonts w:cs="Simplified Arabic"/>
          <w:rtl/>
          <w:lang w:bidi="ar-IQ"/>
        </w:rPr>
      </w:pPr>
      <w:r>
        <w:rPr>
          <w:rFonts w:cs="Simplified Arabic"/>
          <w:rtl/>
          <w:lang w:bidi="ar-IQ"/>
        </w:rPr>
        <w:t xml:space="preserve">       يشكل التدريسي والطالب العنصران الرئيسيان في تركيبة النظام التعليمي والجامعي ، ويعمل كلاهما في بناء الشخصية من الناحية العلمية والاجتماعية . </w:t>
      </w:r>
    </w:p>
    <w:p w:rsidR="00944122" w:rsidRDefault="00944122" w:rsidP="00944122">
      <w:pPr>
        <w:jc w:val="lowKashida"/>
        <w:rPr>
          <w:rFonts w:cs="Simplified Arabic"/>
          <w:rtl/>
          <w:lang w:bidi="ar-IQ"/>
        </w:rPr>
      </w:pPr>
      <w:r>
        <w:rPr>
          <w:rFonts w:cs="Simplified Arabic"/>
          <w:rtl/>
          <w:lang w:bidi="ar-IQ"/>
        </w:rPr>
        <w:t xml:space="preserve">      ولكل مؤسسة / جامعية نمط وتقاليد تميزها عن مثيلاتها المنافسة من خلال دورها وتفاعلها في توجيه وتطوير  الجتمع الانساني ، وقد ترتبط بأهداف ووظائف ذات بعد حضاري متطور . وعندما تكون الجامعة قد اضافت في مهامها تنمية وصقل المجتمع نحو الافضل والتهيوء للتغيرات التي تطرأ على الساحة الدولية، تكون اخذت جانب اساسي من دورها الاجتماعي ومسؤوليتها في بناء النمو الطبيعي والمنظم للشخصية المثقفة فكرياً ووجدانياً واخلاقياً واجتماعياً . </w:t>
      </w:r>
    </w:p>
    <w:p w:rsidR="00944122" w:rsidRDefault="00944122" w:rsidP="00944122">
      <w:pPr>
        <w:jc w:val="lowKashida"/>
        <w:rPr>
          <w:rFonts w:cs="Simplified Arabic"/>
          <w:rtl/>
          <w:lang w:bidi="ar-IQ"/>
        </w:rPr>
      </w:pPr>
      <w:r>
        <w:rPr>
          <w:rFonts w:cs="Simplified Arabic"/>
          <w:rtl/>
          <w:lang w:bidi="ar-IQ"/>
        </w:rPr>
        <w:t xml:space="preserve">   ومن هنا يبرز دور الجامعة المعاصرة من خلال تمسكها بالاصالة العلمية والابتكار المتميز، اذ لم تكن العملية التعليمية مجرد تغذية معلومات او بيانات بطريقة كلاسيكية وانما هي عملية بناء نموذج للانسان المبدع والمفكر القادر على مواجهة التغيرات والتطورات التي تطرأ على الحياة وهذا سبب رئيسي يدعونا للاهتمام اكثرفي تنمية بالعملية التدريسية او التعليمية من خلال ادخال التقنيات الحديثة في اساليب ووسائل التعليم موافقة لمتطلبات الحياة . </w:t>
      </w:r>
    </w:p>
    <w:p w:rsidR="00944122" w:rsidRDefault="00944122" w:rsidP="00944122">
      <w:pPr>
        <w:tabs>
          <w:tab w:val="left" w:pos="3338"/>
        </w:tabs>
        <w:jc w:val="lowKashida"/>
        <w:rPr>
          <w:rFonts w:cs="Simplified Arabic"/>
          <w:rtl/>
          <w:lang w:bidi="ar-IQ"/>
        </w:rPr>
      </w:pPr>
      <w:r>
        <w:rPr>
          <w:rFonts w:cs="Simplified Arabic"/>
          <w:rtl/>
          <w:lang w:bidi="ar-IQ"/>
        </w:rPr>
        <w:lastRenderedPageBreak/>
        <w:t xml:space="preserve">      ان للجامعة دوراً بارزاً امام التحديات المصيرية المعاصرة التي تواجه المجتمعات في ظل التغيير والعولمة لأن موقف الحياد والعزلة من القضايا السياسية والاجتماعية والاقتصادية يجعلها قاصرة في ادائها ودورها الحضاري . </w:t>
      </w:r>
    </w:p>
    <w:p w:rsidR="00944122" w:rsidRDefault="00944122" w:rsidP="00944122">
      <w:pPr>
        <w:jc w:val="lowKashida"/>
        <w:rPr>
          <w:rFonts w:cs="Simplified Arabic"/>
          <w:rtl/>
          <w:lang w:bidi="ar-IQ"/>
        </w:rPr>
      </w:pPr>
      <w:r>
        <w:rPr>
          <w:rFonts w:cs="Simplified Arabic"/>
          <w:rtl/>
          <w:lang w:bidi="ar-IQ"/>
        </w:rPr>
        <w:t xml:space="preserve">       لقد اصبح للجامعات دوراً اكثر تطوراً في الوقت الحاضر من خلال احتضانها ورعايتها للفكر الانساني الزاخر في مفردات المناهج العلمية التي تخضع الى خطط شاملة عند ادخالها كمادة رئيسية في بناء الطالب الجامعي وعقليته وشخصيته . </w:t>
      </w:r>
    </w:p>
    <w:p w:rsidR="00944122" w:rsidRDefault="00944122" w:rsidP="00944122">
      <w:pPr>
        <w:jc w:val="lowKashida"/>
        <w:rPr>
          <w:rFonts w:cs="Simplified Arabic"/>
          <w:rtl/>
          <w:lang w:bidi="ar-IQ"/>
        </w:rPr>
      </w:pPr>
      <w:r>
        <w:rPr>
          <w:rFonts w:cs="Simplified Arabic"/>
          <w:rtl/>
          <w:lang w:bidi="ar-IQ"/>
        </w:rPr>
        <w:t xml:space="preserve">        واخذت الجامعة على عاتقها بناء وتركيب العقلية الفكرية الانسانية وبذلك تكون قد حددت التركيبة الاساسية في بناء الشخصية الاجتماعية وقد تفاعلت اكثر مع المجتمع عندما تناولت اهم القضايا والمشاكل التي يعاني منها ابناء الوطن عندما تحين الفرصة وأمل ان تكون الجامعة اكثر حرية في الانطلاق نحو الحرية الاكاديمية المرتبطة بالمسؤولية الاجتماعية والاقتصادية والاخلاقية . </w:t>
      </w:r>
    </w:p>
    <w:p w:rsidR="00944122" w:rsidRDefault="00944122" w:rsidP="00944122">
      <w:pPr>
        <w:jc w:val="lowKashida"/>
        <w:rPr>
          <w:rFonts w:cs="Simplified Arabic"/>
          <w:rtl/>
          <w:lang w:bidi="ar-IQ"/>
        </w:rPr>
      </w:pPr>
      <w:r>
        <w:rPr>
          <w:rFonts w:cs="Simplified Arabic"/>
          <w:rtl/>
          <w:lang w:bidi="ar-IQ"/>
        </w:rPr>
        <w:t xml:space="preserve">        وهذا الامر يحتاج الى عملية تقييم مستمر لمستوى الخدمة الجامعية او التعليمية المقدمة من خلال وضع المعايير العلمية والموضوعية التي عكس مفرداتها الواقع الفعلي والعملي لسير العملية التدريسية / التعليمية . </w:t>
      </w:r>
    </w:p>
    <w:p w:rsidR="00944122" w:rsidRDefault="00944122" w:rsidP="00944122">
      <w:pPr>
        <w:jc w:val="lowKashida"/>
        <w:rPr>
          <w:rFonts w:cs="Simplified Arabic"/>
          <w:rtl/>
          <w:lang w:bidi="ar-IQ"/>
        </w:rPr>
      </w:pPr>
      <w:r>
        <w:rPr>
          <w:rFonts w:cs="Simplified Arabic"/>
          <w:rtl/>
          <w:lang w:bidi="ar-IQ"/>
        </w:rPr>
        <w:t xml:space="preserve">      ومما تقدم تأتي اهمية المقياس المقترح، إذ يعكس في محتواه جوانب علمية مستندة على قاعدة معرفية بمفاهيم الجودة عموماً ومعايير جودة الخدمة الجامعية المقدمة خاصة وقد اتاح لنا العمل الجماعي فرص علمية وبحثية في التعمق  بمفاهيم الجودة ومعاييرها الاكاديمية . </w:t>
      </w:r>
    </w:p>
    <w:p w:rsidR="00944122" w:rsidRDefault="00944122" w:rsidP="00944122">
      <w:pPr>
        <w:jc w:val="lowKashida"/>
        <w:rPr>
          <w:rFonts w:cs="Simplified Arabic"/>
          <w:b/>
          <w:bCs/>
          <w:rtl/>
          <w:lang w:bidi="ar-IQ"/>
        </w:rPr>
      </w:pPr>
      <w:r>
        <w:rPr>
          <w:rFonts w:cs="Simplified Arabic"/>
          <w:b/>
          <w:bCs/>
          <w:rtl/>
          <w:lang w:bidi="ar-IQ"/>
        </w:rPr>
        <w:t xml:space="preserve">اولاً : مشكلة البحث </w:t>
      </w:r>
    </w:p>
    <w:p w:rsidR="00944122" w:rsidRDefault="00944122" w:rsidP="00944122">
      <w:pPr>
        <w:jc w:val="lowKashida"/>
        <w:rPr>
          <w:rFonts w:cs="Simplified Arabic"/>
          <w:rtl/>
          <w:lang w:bidi="ar-IQ"/>
        </w:rPr>
      </w:pPr>
      <w:r>
        <w:rPr>
          <w:rFonts w:cs="Simplified Arabic"/>
          <w:rtl/>
          <w:lang w:bidi="ar-IQ"/>
        </w:rPr>
        <w:t xml:space="preserve">   تكمن مشكلة البحث في التالي : </w:t>
      </w:r>
    </w:p>
    <w:p w:rsidR="00944122" w:rsidRDefault="00944122" w:rsidP="006B0976">
      <w:pPr>
        <w:numPr>
          <w:ilvl w:val="0"/>
          <w:numId w:val="113"/>
        </w:numPr>
        <w:spacing w:after="0" w:line="240" w:lineRule="auto"/>
        <w:jc w:val="lowKashida"/>
        <w:rPr>
          <w:rFonts w:cs="Simplified Arabic"/>
          <w:rtl/>
          <w:lang w:bidi="ar-IQ"/>
        </w:rPr>
      </w:pPr>
      <w:r>
        <w:rPr>
          <w:rFonts w:cs="Simplified Arabic"/>
          <w:rtl/>
          <w:lang w:bidi="ar-IQ"/>
        </w:rPr>
        <w:t xml:space="preserve">محدودية اعتماد مقاييس الجودة علمية وموضوعية للخدمة الجامعية . </w:t>
      </w:r>
    </w:p>
    <w:p w:rsidR="00944122" w:rsidRDefault="00944122" w:rsidP="006B0976">
      <w:pPr>
        <w:numPr>
          <w:ilvl w:val="0"/>
          <w:numId w:val="113"/>
        </w:numPr>
        <w:spacing w:after="0" w:line="240" w:lineRule="auto"/>
        <w:jc w:val="lowKashida"/>
        <w:rPr>
          <w:rFonts w:cs="Simplified Arabic"/>
          <w:lang w:bidi="ar-IQ"/>
        </w:rPr>
      </w:pPr>
      <w:r>
        <w:rPr>
          <w:rFonts w:cs="Simplified Arabic"/>
          <w:rtl/>
          <w:lang w:bidi="ar-IQ"/>
        </w:rPr>
        <w:t xml:space="preserve">ضعف الوعي بأهمية قياس مستوى الجودة بصورة دورية للتعرف على موقف المستفيدين من الخدمات المقدمة . </w:t>
      </w:r>
    </w:p>
    <w:p w:rsidR="00944122" w:rsidRDefault="00944122" w:rsidP="00944122">
      <w:pPr>
        <w:jc w:val="lowKashida"/>
        <w:rPr>
          <w:rFonts w:cs="Simplified Arabic"/>
          <w:b/>
          <w:bCs/>
          <w:lang w:bidi="ar-IQ"/>
        </w:rPr>
      </w:pPr>
    </w:p>
    <w:p w:rsidR="00944122" w:rsidRDefault="00944122" w:rsidP="00944122">
      <w:pPr>
        <w:jc w:val="lowKashida"/>
        <w:rPr>
          <w:rFonts w:cs="Simplified Arabic"/>
          <w:b/>
          <w:bCs/>
          <w:rtl/>
          <w:lang w:bidi="ar-IQ"/>
        </w:rPr>
      </w:pPr>
      <w:r>
        <w:rPr>
          <w:rFonts w:cs="Times New Roman"/>
          <w:rtl/>
        </w:rPr>
        <w:pict>
          <v:shape id="_x0000_s1217" type="#_x0000_t202" style="position:absolute;left:0;text-align:left;margin-left:234pt;margin-top:14.15pt;width:279pt;height:36pt;z-index:251767808" stroked="f">
            <v:textbox>
              <w:txbxContent>
                <w:p w:rsidR="00944122" w:rsidRDefault="00944122" w:rsidP="00944122">
                  <w:pPr>
                    <w:jc w:val="lowKashida"/>
                    <w:rPr>
                      <w:sz w:val="18"/>
                      <w:szCs w:val="18"/>
                    </w:rPr>
                  </w:pPr>
                  <w:r>
                    <w:rPr>
                      <w:rFonts w:cs="Simplified Arabic"/>
                      <w:sz w:val="18"/>
                      <w:szCs w:val="18"/>
                      <w:vertAlign w:val="superscript"/>
                      <w:rtl/>
                      <w:lang w:bidi="ar-IQ"/>
                    </w:rPr>
                    <w:t>(*)</w:t>
                  </w:r>
                  <w:r>
                    <w:rPr>
                      <w:rFonts w:cs="Simplified Arabic"/>
                      <w:sz w:val="18"/>
                      <w:szCs w:val="18"/>
                      <w:rtl/>
                      <w:lang w:bidi="ar-IQ"/>
                    </w:rPr>
                    <w:t xml:space="preserve"> جامعة النهرين / مركز الدراسات القانونية والسياسية</w:t>
                  </w:r>
                  <w:r>
                    <w:rPr>
                      <w:rFonts w:hint="cs"/>
                      <w:sz w:val="18"/>
                      <w:szCs w:val="18"/>
                      <w:rtl/>
                    </w:rPr>
                    <w:t>.</w:t>
                  </w:r>
                </w:p>
              </w:txbxContent>
            </v:textbox>
          </v:shape>
        </w:pict>
      </w:r>
      <w:r>
        <w:rPr>
          <w:rFonts w:cs="Times New Roman"/>
          <w:rtl/>
        </w:rPr>
        <w:pict>
          <v:line id="_x0000_s1218" style="position:absolute;left:0;text-align:left;flip:x;z-index:251768832" from="234pt,14.15pt" to="513pt,14.15pt"/>
        </w:pict>
      </w:r>
    </w:p>
    <w:p w:rsidR="00944122" w:rsidRDefault="00944122" w:rsidP="00944122">
      <w:pPr>
        <w:jc w:val="lowKashida"/>
        <w:rPr>
          <w:rFonts w:cs="Simplified Arabic"/>
          <w:b/>
          <w:bCs/>
          <w:rtl/>
          <w:lang w:bidi="ar-IQ"/>
        </w:rPr>
      </w:pPr>
      <w:r>
        <w:rPr>
          <w:rFonts w:cs="Simplified Arabic"/>
          <w:b/>
          <w:bCs/>
          <w:rtl/>
          <w:lang w:bidi="ar-IQ"/>
        </w:rPr>
        <w:t xml:space="preserve">ثانيا: اهمية البحث: </w:t>
      </w:r>
    </w:p>
    <w:p w:rsidR="00944122" w:rsidRDefault="00944122" w:rsidP="006B0976">
      <w:pPr>
        <w:numPr>
          <w:ilvl w:val="0"/>
          <w:numId w:val="114"/>
        </w:numPr>
        <w:spacing w:after="0" w:line="240" w:lineRule="auto"/>
        <w:jc w:val="lowKashida"/>
        <w:rPr>
          <w:rFonts w:cs="Simplified Arabic"/>
          <w:rtl/>
          <w:lang w:bidi="ar-IQ"/>
        </w:rPr>
      </w:pPr>
      <w:r>
        <w:rPr>
          <w:rFonts w:cs="Simplified Arabic"/>
          <w:rtl/>
          <w:lang w:bidi="ar-IQ"/>
        </w:rPr>
        <w:t xml:space="preserve">يعكس النموذج المقترح التفاصيل الدقيقة للخدمة التعليمية . </w:t>
      </w:r>
    </w:p>
    <w:p w:rsidR="00944122" w:rsidRDefault="00944122" w:rsidP="006B0976">
      <w:pPr>
        <w:numPr>
          <w:ilvl w:val="0"/>
          <w:numId w:val="114"/>
        </w:numPr>
        <w:spacing w:after="0" w:line="240" w:lineRule="auto"/>
        <w:jc w:val="lowKashida"/>
        <w:rPr>
          <w:rFonts w:cs="Simplified Arabic"/>
          <w:lang w:bidi="ar-IQ"/>
        </w:rPr>
      </w:pPr>
      <w:r>
        <w:rPr>
          <w:rFonts w:cs="Simplified Arabic"/>
          <w:rtl/>
          <w:lang w:bidi="ar-IQ"/>
        </w:rPr>
        <w:t xml:space="preserve">امكانية الاستفادة من نتائج المقياس في عمليات التخطيط والتنفيذ . </w:t>
      </w:r>
    </w:p>
    <w:p w:rsidR="00944122" w:rsidRDefault="00944122" w:rsidP="006B0976">
      <w:pPr>
        <w:numPr>
          <w:ilvl w:val="0"/>
          <w:numId w:val="114"/>
        </w:numPr>
        <w:spacing w:after="0" w:line="240" w:lineRule="auto"/>
        <w:jc w:val="lowKashida"/>
        <w:rPr>
          <w:rFonts w:cs="Simplified Arabic"/>
          <w:lang w:bidi="ar-IQ"/>
        </w:rPr>
      </w:pPr>
      <w:r>
        <w:rPr>
          <w:rFonts w:cs="Simplified Arabic"/>
          <w:rtl/>
          <w:lang w:bidi="ar-IQ"/>
        </w:rPr>
        <w:t xml:space="preserve">التعرف على نقاط القوة والضعف في عملية تقديم الخدمة التعليمية . </w:t>
      </w:r>
    </w:p>
    <w:p w:rsidR="00944122" w:rsidRDefault="00944122" w:rsidP="006B0976">
      <w:pPr>
        <w:numPr>
          <w:ilvl w:val="0"/>
          <w:numId w:val="114"/>
        </w:numPr>
        <w:spacing w:after="0" w:line="240" w:lineRule="auto"/>
        <w:jc w:val="lowKashida"/>
        <w:rPr>
          <w:rFonts w:cs="Simplified Arabic"/>
          <w:lang w:bidi="ar-IQ"/>
        </w:rPr>
      </w:pPr>
      <w:r>
        <w:rPr>
          <w:rFonts w:cs="Simplified Arabic"/>
          <w:rtl/>
          <w:lang w:bidi="ar-IQ"/>
        </w:rPr>
        <w:t xml:space="preserve">يعكس النموذج المقترح حاجات الطلبة وفق معايير الجودة . </w:t>
      </w:r>
    </w:p>
    <w:p w:rsidR="00944122" w:rsidRDefault="00944122" w:rsidP="006B0976">
      <w:pPr>
        <w:numPr>
          <w:ilvl w:val="0"/>
          <w:numId w:val="114"/>
        </w:numPr>
        <w:spacing w:after="0" w:line="240" w:lineRule="auto"/>
        <w:jc w:val="lowKashida"/>
        <w:rPr>
          <w:rFonts w:cs="Simplified Arabic"/>
          <w:lang w:bidi="ar-IQ"/>
        </w:rPr>
      </w:pPr>
      <w:r>
        <w:rPr>
          <w:rFonts w:cs="Simplified Arabic"/>
          <w:rtl/>
          <w:lang w:bidi="ar-IQ"/>
        </w:rPr>
        <w:t xml:space="preserve">يمكن للطالب والتدريسي والادارة الاجابة على مفردات المقياس . </w:t>
      </w:r>
    </w:p>
    <w:p w:rsidR="00944122" w:rsidRDefault="00944122" w:rsidP="00944122">
      <w:pPr>
        <w:ind w:left="98"/>
        <w:jc w:val="lowKashida"/>
        <w:rPr>
          <w:rFonts w:cs="Simplified Arabic"/>
          <w:lang w:bidi="ar-IQ"/>
        </w:rPr>
      </w:pPr>
      <w:r>
        <w:rPr>
          <w:rFonts w:cs="Simplified Arabic"/>
          <w:rtl/>
          <w:lang w:bidi="ar-IQ"/>
        </w:rPr>
        <w:t xml:space="preserve">         ويمكن تكييف النموذج لقياس مستوى الجودة في الخدمة التعليمية في الجامعة وتوزيعها لكل المراحل الدراسية والاقسام والكليات . </w:t>
      </w:r>
    </w:p>
    <w:p w:rsidR="00944122" w:rsidRDefault="00944122" w:rsidP="00944122">
      <w:pPr>
        <w:ind w:left="98"/>
        <w:jc w:val="lowKashida"/>
        <w:rPr>
          <w:rFonts w:cs="Simplified Arabic"/>
          <w:b/>
          <w:bCs/>
          <w:rtl/>
          <w:lang w:bidi="ar-IQ"/>
        </w:rPr>
      </w:pPr>
      <w:r>
        <w:rPr>
          <w:rFonts w:cs="Simplified Arabic"/>
          <w:b/>
          <w:bCs/>
          <w:rtl/>
          <w:lang w:bidi="ar-IQ"/>
        </w:rPr>
        <w:t xml:space="preserve"> ثالثاً اهداف البحث : </w:t>
      </w:r>
    </w:p>
    <w:p w:rsidR="00944122" w:rsidRDefault="00944122" w:rsidP="00944122">
      <w:pPr>
        <w:ind w:left="98"/>
        <w:jc w:val="lowKashida"/>
        <w:rPr>
          <w:rFonts w:cs="Simplified Arabic"/>
          <w:rtl/>
          <w:lang w:bidi="ar-IQ"/>
        </w:rPr>
      </w:pPr>
      <w:r>
        <w:rPr>
          <w:rFonts w:cs="Simplified Arabic"/>
          <w:rtl/>
          <w:lang w:bidi="ar-IQ"/>
        </w:rPr>
        <w:lastRenderedPageBreak/>
        <w:t xml:space="preserve">        يهدف البحث الى ما يلي : </w:t>
      </w:r>
    </w:p>
    <w:p w:rsidR="00944122" w:rsidRDefault="00944122" w:rsidP="006B0976">
      <w:pPr>
        <w:numPr>
          <w:ilvl w:val="0"/>
          <w:numId w:val="115"/>
        </w:numPr>
        <w:spacing w:after="0" w:line="240" w:lineRule="auto"/>
        <w:jc w:val="lowKashida"/>
        <w:rPr>
          <w:rFonts w:cs="Simplified Arabic"/>
          <w:rtl/>
          <w:lang w:bidi="ar-IQ"/>
        </w:rPr>
      </w:pPr>
      <w:r>
        <w:rPr>
          <w:rFonts w:cs="Simplified Arabic"/>
          <w:rtl/>
          <w:lang w:bidi="ar-IQ"/>
        </w:rPr>
        <w:t xml:space="preserve">تحليل عمليات تقديم الخدمة التعليمية في الجامعة . </w:t>
      </w:r>
    </w:p>
    <w:p w:rsidR="00944122" w:rsidRDefault="00944122" w:rsidP="006B0976">
      <w:pPr>
        <w:numPr>
          <w:ilvl w:val="0"/>
          <w:numId w:val="115"/>
        </w:numPr>
        <w:spacing w:after="0" w:line="240" w:lineRule="auto"/>
        <w:jc w:val="lowKashida"/>
        <w:rPr>
          <w:rFonts w:cs="Simplified Arabic"/>
          <w:lang w:bidi="ar-IQ"/>
        </w:rPr>
      </w:pPr>
      <w:r>
        <w:rPr>
          <w:rFonts w:cs="Simplified Arabic"/>
          <w:rtl/>
          <w:lang w:bidi="ar-IQ"/>
        </w:rPr>
        <w:t xml:space="preserve">يسهم في رسم الخطط والبرامج التنموية والمستقبلية . </w:t>
      </w:r>
    </w:p>
    <w:p w:rsidR="00944122" w:rsidRDefault="00944122" w:rsidP="006B0976">
      <w:pPr>
        <w:numPr>
          <w:ilvl w:val="0"/>
          <w:numId w:val="115"/>
        </w:numPr>
        <w:spacing w:after="0" w:line="240" w:lineRule="auto"/>
        <w:jc w:val="lowKashida"/>
        <w:rPr>
          <w:rFonts w:cs="Simplified Arabic"/>
          <w:lang w:bidi="ar-IQ"/>
        </w:rPr>
      </w:pPr>
      <w:r>
        <w:rPr>
          <w:rFonts w:cs="Simplified Arabic"/>
          <w:rtl/>
          <w:lang w:bidi="ar-IQ"/>
        </w:rPr>
        <w:t xml:space="preserve">تعريف العاملين في القطاع التعليمي على معايير جودة الخدمة . </w:t>
      </w:r>
    </w:p>
    <w:p w:rsidR="00944122" w:rsidRDefault="00944122" w:rsidP="00944122">
      <w:pPr>
        <w:jc w:val="lowKashida"/>
        <w:rPr>
          <w:rFonts w:cs="Simplified Arabic"/>
          <w:rtl/>
          <w:lang w:bidi="ar-IQ"/>
        </w:rPr>
      </w:pPr>
      <w:r>
        <w:rPr>
          <w:rFonts w:cs="Simplified Arabic"/>
          <w:rtl/>
          <w:lang w:bidi="ar-IQ"/>
        </w:rPr>
        <w:t xml:space="preserve">        ويمكن تعريف النموذج لقياس مستوى الجودة في الخدمة التعليمية في الجامعة وتوزيعها لكل المراحل الدراسية والاقسام والكليات . </w:t>
      </w:r>
    </w:p>
    <w:p w:rsidR="00944122" w:rsidRDefault="00944122" w:rsidP="00944122">
      <w:pPr>
        <w:jc w:val="lowKashida"/>
        <w:rPr>
          <w:rFonts w:cs="Simplified Arabic"/>
          <w:b/>
          <w:bCs/>
          <w:rtl/>
          <w:lang w:bidi="ar-IQ"/>
        </w:rPr>
      </w:pPr>
      <w:r>
        <w:rPr>
          <w:rFonts w:cs="Simplified Arabic"/>
          <w:b/>
          <w:bCs/>
          <w:rtl/>
          <w:lang w:bidi="ar-IQ"/>
        </w:rPr>
        <w:t xml:space="preserve"> رابعاً فرضية البحث : </w:t>
      </w:r>
    </w:p>
    <w:p w:rsidR="00944122" w:rsidRDefault="00944122" w:rsidP="00944122">
      <w:pPr>
        <w:jc w:val="lowKashida"/>
        <w:rPr>
          <w:rFonts w:cs="Simplified Arabic"/>
          <w:rtl/>
          <w:lang w:bidi="ar-IQ"/>
        </w:rPr>
      </w:pPr>
      <w:r>
        <w:rPr>
          <w:rFonts w:cs="Simplified Arabic"/>
          <w:rtl/>
          <w:lang w:bidi="ar-IQ"/>
        </w:rPr>
        <w:t xml:space="preserve">         يوفر نموذج قياس الخدمة التعليمية للطالب عملية تقييم مستمرة لمستوى الخدمة الجامعية المقدمة من خلال وضع المعايير العلمية والموضوعية التي تعكس مفرداتها الواقع الفعلي والعملي لسير العملية التعليمية . </w:t>
      </w:r>
    </w:p>
    <w:p w:rsidR="00944122" w:rsidRDefault="00944122" w:rsidP="00944122">
      <w:pPr>
        <w:jc w:val="lowKashida"/>
        <w:rPr>
          <w:rFonts w:cs="Simplified Arabic"/>
          <w:b/>
          <w:bCs/>
          <w:rtl/>
          <w:lang w:bidi="ar-IQ"/>
        </w:rPr>
      </w:pPr>
      <w:r>
        <w:rPr>
          <w:rFonts w:cs="Simplified Arabic"/>
          <w:b/>
          <w:bCs/>
          <w:rtl/>
          <w:lang w:bidi="ar-IQ"/>
        </w:rPr>
        <w:t xml:space="preserve"> خامساً عينة البحث : </w:t>
      </w:r>
    </w:p>
    <w:p w:rsidR="00944122" w:rsidRDefault="00944122" w:rsidP="00944122">
      <w:pPr>
        <w:jc w:val="lowKashida"/>
        <w:rPr>
          <w:rFonts w:cs="Simplified Arabic"/>
          <w:rtl/>
          <w:lang w:bidi="ar-IQ"/>
        </w:rPr>
      </w:pPr>
      <w:r>
        <w:rPr>
          <w:rFonts w:cs="Simplified Arabic"/>
          <w:rtl/>
          <w:lang w:bidi="ar-IQ"/>
        </w:rPr>
        <w:t xml:space="preserve">        من اجل تحقيق هدف البحث تم تصميم المقياس لتتم الاجابة عليه من قبل الادارة المسؤولة والتدريسيين والطلبة . ولكل عينة في هذه العينات تعطي نتائج يمكن تحليلها بصيغة تختلف عن الاخرى . لكون كل عينة من هذه العينات لها مساس يختلف عن الاخر ، وتعطي النتائج مؤشرات يمكن الاستناد عليها في الخطط والبرامج المستقبلية لكونها تحلل واقع الخدمة بشكل دقيق.</w:t>
      </w:r>
    </w:p>
    <w:p w:rsidR="00944122" w:rsidRDefault="00944122" w:rsidP="00944122">
      <w:pPr>
        <w:jc w:val="lowKashida"/>
        <w:rPr>
          <w:rFonts w:cs="Simplified Arabic"/>
          <w:rtl/>
          <w:lang w:bidi="ar-IQ"/>
        </w:rPr>
      </w:pPr>
      <w:r>
        <w:rPr>
          <w:rFonts w:cs="Simplified Arabic"/>
          <w:b/>
          <w:bCs/>
          <w:rtl/>
          <w:lang w:bidi="ar-IQ"/>
        </w:rPr>
        <w:t xml:space="preserve"> سادساً تصميم الاستبانة ( المقياس ) :</w:t>
      </w:r>
      <w:r>
        <w:rPr>
          <w:rFonts w:cs="Simplified Arabic"/>
          <w:rtl/>
          <w:lang w:bidi="ar-IQ"/>
        </w:rPr>
        <w:t xml:space="preserve"> </w:t>
      </w:r>
    </w:p>
    <w:p w:rsidR="00944122" w:rsidRDefault="00944122" w:rsidP="00944122">
      <w:pPr>
        <w:jc w:val="lowKashida"/>
        <w:rPr>
          <w:rFonts w:cs="Simplified Arabic"/>
          <w:rtl/>
          <w:lang w:bidi="ar-IQ"/>
        </w:rPr>
      </w:pPr>
      <w:r>
        <w:rPr>
          <w:rFonts w:cs="Simplified Arabic"/>
          <w:rtl/>
          <w:lang w:bidi="ar-IQ"/>
        </w:rPr>
        <w:t xml:space="preserve">     صممت الاستبانة بمحورين رئيسيين : </w:t>
      </w:r>
    </w:p>
    <w:p w:rsidR="00944122" w:rsidRDefault="00944122" w:rsidP="00944122">
      <w:pPr>
        <w:jc w:val="lowKashida"/>
        <w:rPr>
          <w:rFonts w:cs="Simplified Arabic"/>
          <w:rtl/>
          <w:lang w:bidi="ar-IQ"/>
        </w:rPr>
      </w:pPr>
      <w:r>
        <w:rPr>
          <w:rFonts w:cs="Simplified Arabic"/>
          <w:rtl/>
          <w:lang w:bidi="ar-IQ"/>
        </w:rPr>
        <w:t>اولهما  / معلومات ديموغرافية عن الطالب / التدريس / الاداري اي يبين مجال تطبيق المقياس في اي كلية او قسم او مرحلة.</w:t>
      </w:r>
    </w:p>
    <w:p w:rsidR="00944122" w:rsidRDefault="00944122" w:rsidP="00944122">
      <w:pPr>
        <w:jc w:val="lowKashida"/>
        <w:rPr>
          <w:rFonts w:cs="Simplified Arabic"/>
          <w:rtl/>
          <w:lang w:bidi="ar-IQ"/>
        </w:rPr>
      </w:pPr>
      <w:r>
        <w:rPr>
          <w:rFonts w:cs="Simplified Arabic"/>
          <w:rtl/>
          <w:lang w:bidi="ar-IQ"/>
        </w:rPr>
        <w:t xml:space="preserve">ثانيهما : يهدف الى التوصيل الى مستوى جودة الخدمة من خلال وجود ثلاث محددات رئيسية. الجانب العملي يمثل توقعات الخدمة . </w:t>
      </w:r>
    </w:p>
    <w:p w:rsidR="00944122" w:rsidRDefault="00944122" w:rsidP="00944122">
      <w:pPr>
        <w:jc w:val="lowKashida"/>
        <w:rPr>
          <w:rFonts w:cs="Simplified Arabic"/>
          <w:b/>
          <w:bCs/>
          <w:rtl/>
          <w:lang w:bidi="ar-IQ"/>
        </w:rPr>
      </w:pPr>
      <w:r>
        <w:rPr>
          <w:rFonts w:cs="Simplified Arabic"/>
          <w:b/>
          <w:bCs/>
          <w:rtl/>
          <w:lang w:bidi="ar-IQ"/>
        </w:rPr>
        <w:t xml:space="preserve">  سابعا ًالادوات الاحصائية : </w:t>
      </w:r>
    </w:p>
    <w:p w:rsidR="00944122" w:rsidRDefault="00944122" w:rsidP="00944122">
      <w:pPr>
        <w:jc w:val="lowKashida"/>
        <w:rPr>
          <w:rFonts w:cs="Simplified Arabic"/>
          <w:rtl/>
          <w:lang w:bidi="ar-IQ"/>
        </w:rPr>
      </w:pPr>
      <w:r>
        <w:rPr>
          <w:rFonts w:cs="Simplified Arabic"/>
          <w:rtl/>
          <w:lang w:bidi="ar-IQ"/>
        </w:rPr>
        <w:t xml:space="preserve">      يمكن اتباع عدد من الاساليب الاحصائية المناسبة لطبيعة البيانات واحتساب النتائج ومعالجتها بالحساب الالي بأستخدام برنامج (( </w:t>
      </w:r>
      <w:r>
        <w:rPr>
          <w:rFonts w:cs="Simplified Arabic"/>
          <w:lang w:bidi="ar-IQ"/>
        </w:rPr>
        <w:t>Minitab</w:t>
      </w:r>
      <w:r>
        <w:rPr>
          <w:rFonts w:cs="Simplified Arabic"/>
          <w:rtl/>
          <w:lang w:bidi="ar-IQ"/>
        </w:rPr>
        <w:t xml:space="preserve"> )) وبرنامج ( </w:t>
      </w:r>
      <w:r>
        <w:rPr>
          <w:rFonts w:cs="Simplified Arabic"/>
          <w:lang w:bidi="ar-IQ"/>
        </w:rPr>
        <w:t>Spss</w:t>
      </w:r>
      <w:r>
        <w:rPr>
          <w:rFonts w:cs="Simplified Arabic"/>
          <w:rtl/>
          <w:lang w:bidi="ar-IQ"/>
        </w:rPr>
        <w:t xml:space="preserve"> ) والادوات الاحصائية التي يمكن استخدامها هي : </w:t>
      </w:r>
    </w:p>
    <w:p w:rsidR="00944122" w:rsidRDefault="00944122" w:rsidP="006B0976">
      <w:pPr>
        <w:numPr>
          <w:ilvl w:val="0"/>
          <w:numId w:val="116"/>
        </w:numPr>
        <w:spacing w:after="0" w:line="240" w:lineRule="auto"/>
        <w:jc w:val="lowKashida"/>
        <w:rPr>
          <w:rFonts w:cs="Simplified Arabic"/>
          <w:rtl/>
          <w:lang w:bidi="ar-IQ"/>
        </w:rPr>
      </w:pPr>
      <w:r>
        <w:rPr>
          <w:rFonts w:cs="Simplified Arabic"/>
          <w:rtl/>
          <w:lang w:bidi="ar-IQ"/>
        </w:rPr>
        <w:t xml:space="preserve">التوزيع التكراري </w:t>
      </w:r>
    </w:p>
    <w:p w:rsidR="00944122" w:rsidRDefault="00944122" w:rsidP="00944122">
      <w:pPr>
        <w:ind w:left="360"/>
        <w:jc w:val="lowKashida"/>
        <w:rPr>
          <w:rFonts w:cs="Simplified Arabic"/>
          <w:lang w:bidi="ar-IQ"/>
        </w:rPr>
      </w:pPr>
      <w:r>
        <w:rPr>
          <w:rFonts w:cs="Simplified Arabic"/>
          <w:rtl/>
          <w:lang w:bidi="ar-IQ"/>
        </w:rPr>
        <w:t xml:space="preserve">           يمكن استخدامه لأستعراض اجابات مفردات عينة البحث . </w:t>
      </w:r>
    </w:p>
    <w:p w:rsidR="00944122" w:rsidRDefault="00944122" w:rsidP="006B0976">
      <w:pPr>
        <w:numPr>
          <w:ilvl w:val="0"/>
          <w:numId w:val="116"/>
        </w:numPr>
        <w:spacing w:after="0" w:line="240" w:lineRule="auto"/>
        <w:jc w:val="lowKashida"/>
        <w:rPr>
          <w:rFonts w:cs="Simplified Arabic"/>
          <w:rtl/>
          <w:lang w:bidi="ar-IQ"/>
        </w:rPr>
      </w:pPr>
      <w:r>
        <w:rPr>
          <w:rFonts w:cs="Simplified Arabic"/>
          <w:rtl/>
          <w:lang w:bidi="ar-IQ"/>
        </w:rPr>
        <w:t xml:space="preserve">النسبة المئوية </w:t>
      </w:r>
    </w:p>
    <w:p w:rsidR="00944122" w:rsidRDefault="00944122" w:rsidP="00944122">
      <w:pPr>
        <w:ind w:left="360"/>
        <w:jc w:val="lowKashida"/>
        <w:rPr>
          <w:rFonts w:cs="Simplified Arabic"/>
          <w:rtl/>
          <w:lang w:bidi="ar-IQ"/>
        </w:rPr>
      </w:pPr>
      <w:r>
        <w:rPr>
          <w:rFonts w:cs="Simplified Arabic"/>
          <w:rtl/>
          <w:lang w:bidi="ar-IQ"/>
        </w:rPr>
        <w:t xml:space="preserve">          يبين نسبة الاجابات عن متغير معين الى مجموع الاجابات . </w:t>
      </w:r>
    </w:p>
    <w:p w:rsidR="00944122" w:rsidRDefault="00944122" w:rsidP="00944122">
      <w:pPr>
        <w:ind w:left="360"/>
        <w:jc w:val="lowKashida"/>
        <w:rPr>
          <w:rFonts w:cs="Simplified Arabic"/>
          <w:rtl/>
          <w:lang w:bidi="ar-IQ"/>
        </w:rPr>
      </w:pPr>
    </w:p>
    <w:p w:rsidR="00944122" w:rsidRDefault="00944122" w:rsidP="00944122">
      <w:pPr>
        <w:ind w:left="360"/>
        <w:jc w:val="lowKashida"/>
        <w:rPr>
          <w:rFonts w:cs="Simplified Arabic"/>
          <w:rtl/>
          <w:lang w:bidi="ar-IQ"/>
        </w:rPr>
      </w:pPr>
    </w:p>
    <w:p w:rsidR="00944122" w:rsidRDefault="00944122" w:rsidP="00944122">
      <w:pPr>
        <w:ind w:left="360"/>
        <w:jc w:val="lowKashida"/>
        <w:rPr>
          <w:rFonts w:cs="Simplified Arabic"/>
          <w:rtl/>
          <w:lang w:bidi="ar-IQ"/>
        </w:rPr>
      </w:pPr>
    </w:p>
    <w:p w:rsidR="00944122" w:rsidRDefault="00944122" w:rsidP="006B0976">
      <w:pPr>
        <w:numPr>
          <w:ilvl w:val="0"/>
          <w:numId w:val="116"/>
        </w:numPr>
        <w:spacing w:after="0" w:line="240" w:lineRule="auto"/>
        <w:jc w:val="lowKashida"/>
        <w:rPr>
          <w:rFonts w:cs="Simplified Arabic"/>
          <w:rtl/>
          <w:lang w:bidi="ar-IQ"/>
        </w:rPr>
      </w:pPr>
      <w:r>
        <w:rPr>
          <w:rFonts w:cs="Simplified Arabic"/>
          <w:rtl/>
          <w:lang w:bidi="ar-IQ"/>
        </w:rPr>
        <w:t xml:space="preserve">الوسط الحسابي ( المرجح ) </w:t>
      </w:r>
    </w:p>
    <w:p w:rsidR="00944122" w:rsidRDefault="00944122" w:rsidP="00944122">
      <w:pPr>
        <w:ind w:left="360"/>
        <w:jc w:val="lowKashida"/>
        <w:rPr>
          <w:rFonts w:cs="Simplified Arabic"/>
          <w:lang w:bidi="ar-IQ"/>
        </w:rPr>
      </w:pPr>
      <w:r>
        <w:rPr>
          <w:rFonts w:cs="Simplified Arabic"/>
          <w:rtl/>
          <w:lang w:bidi="ar-IQ"/>
        </w:rPr>
        <w:t xml:space="preserve"> N / X £ = X ، N /Y£=Y </w:t>
      </w:r>
    </w:p>
    <w:p w:rsidR="00944122" w:rsidRDefault="00944122" w:rsidP="00944122">
      <w:pPr>
        <w:jc w:val="lowKashida"/>
        <w:rPr>
          <w:rFonts w:cs="Simplified Arabic"/>
          <w:rtl/>
          <w:lang w:bidi="ar-IQ"/>
        </w:rPr>
      </w:pPr>
      <w:r>
        <w:rPr>
          <w:rFonts w:cs="Simplified Arabic"/>
          <w:rtl/>
          <w:lang w:bidi="ar-IQ"/>
        </w:rPr>
        <w:t xml:space="preserve">ويقصد به حدة كل فقرة من فقرات الاستبانة بعد اعطاء الاوزان (1،2،3،4،5) للبدائل (واطئ جداً ، وطئ ، معتدل ، عالي ، عالي جداً ) وفقاً للمعادلة الاتية : </w:t>
      </w:r>
    </w:p>
    <w:p w:rsidR="00944122" w:rsidRDefault="00944122" w:rsidP="00944122">
      <w:pPr>
        <w:jc w:val="lowKashida"/>
        <w:rPr>
          <w:rFonts w:cs="Simplified Arabic"/>
          <w:rtl/>
          <w:lang w:bidi="ar-IQ"/>
        </w:rPr>
      </w:pPr>
    </w:p>
    <w:p w:rsidR="00944122" w:rsidRDefault="00944122" w:rsidP="00944122">
      <w:pPr>
        <w:jc w:val="lowKashida"/>
        <w:rPr>
          <w:rFonts w:cs="Simplified Arabic"/>
          <w:rtl/>
          <w:lang w:bidi="ar-IQ"/>
        </w:rPr>
      </w:pPr>
      <w:r>
        <w:rPr>
          <w:rFonts w:cs="Simplified Arabic"/>
          <w:lang w:bidi="ar-IQ"/>
        </w:rPr>
        <w:t>Xn</w:t>
      </w:r>
      <w:r>
        <w:rPr>
          <w:rFonts w:cs="Simplified Arabic"/>
          <w:rtl/>
          <w:lang w:bidi="ar-IQ"/>
        </w:rPr>
        <w:t xml:space="preserve"> </w:t>
      </w:r>
      <w:r>
        <w:rPr>
          <w:rFonts w:cs="Simplified Arabic"/>
          <w:lang w:bidi="ar-IQ"/>
        </w:rPr>
        <w:t>+ W2X2 +W3X3 + W4X4 + W5X5 + …Wn</w:t>
      </w:r>
      <w:r>
        <w:rPr>
          <w:rFonts w:cs="Simplified Arabic"/>
          <w:rtl/>
          <w:lang w:bidi="ar-IQ"/>
        </w:rPr>
        <w:t xml:space="preserve"> </w:t>
      </w:r>
      <w:r>
        <w:rPr>
          <w:rFonts w:cs="Simplified Arabic"/>
          <w:lang w:bidi="ar-IQ"/>
        </w:rPr>
        <w:t>W1X1</w:t>
      </w:r>
    </w:p>
    <w:p w:rsidR="00944122" w:rsidRDefault="00944122" w:rsidP="00944122">
      <w:pPr>
        <w:jc w:val="lowKashida"/>
        <w:rPr>
          <w:rFonts w:cs="Simplified Arabic"/>
          <w:lang w:bidi="ar-IQ"/>
        </w:rPr>
      </w:pPr>
      <w:r>
        <w:rPr>
          <w:rFonts w:cs="Times New Roman"/>
        </w:rPr>
        <w:pict>
          <v:line id="_x0000_s1194" style="position:absolute;left:0;text-align:left;flip:x;z-index:251747328" from="3in,7.5pt" to="468pt,7.5pt">
            <w10:wrap anchorx="page"/>
          </v:line>
        </w:pict>
      </w:r>
      <w:r>
        <w:rPr>
          <w:rFonts w:cs="Simplified Arabic"/>
          <w:rtl/>
          <w:lang w:bidi="ar-IQ"/>
        </w:rPr>
        <w:t xml:space="preserve">                                                                        </w:t>
      </w:r>
      <w:r>
        <w:rPr>
          <w:rFonts w:cs="Simplified Arabic"/>
          <w:lang w:bidi="ar-IQ"/>
        </w:rPr>
        <w:t>W=</w:t>
      </w:r>
    </w:p>
    <w:p w:rsidR="00944122" w:rsidRDefault="00944122" w:rsidP="00944122">
      <w:pPr>
        <w:jc w:val="lowKashida"/>
        <w:rPr>
          <w:rFonts w:cs="Simplified Arabic"/>
          <w:rtl/>
          <w:lang w:bidi="ar-IQ"/>
        </w:rPr>
      </w:pPr>
      <w:r>
        <w:rPr>
          <w:rFonts w:cs="Simplified Arabic"/>
          <w:rtl/>
          <w:lang w:bidi="ar-IQ"/>
        </w:rPr>
        <w:t xml:space="preserve">       </w:t>
      </w:r>
      <w:r>
        <w:rPr>
          <w:rFonts w:cs="Simplified Arabic"/>
          <w:lang w:bidi="ar-IQ"/>
        </w:rPr>
        <w:t xml:space="preserve">+W3 +W4 +W5 …Wn           </w:t>
      </w:r>
      <w:r>
        <w:rPr>
          <w:rFonts w:cs="Simplified Arabic"/>
          <w:rtl/>
          <w:lang w:bidi="ar-IQ"/>
        </w:rPr>
        <w:t xml:space="preserve"> </w:t>
      </w:r>
      <w:r>
        <w:rPr>
          <w:rFonts w:cs="Simplified Arabic"/>
          <w:lang w:bidi="ar-IQ"/>
        </w:rPr>
        <w:t>W1+W2</w:t>
      </w:r>
    </w:p>
    <w:p w:rsidR="00944122" w:rsidRDefault="00944122" w:rsidP="006B0976">
      <w:pPr>
        <w:numPr>
          <w:ilvl w:val="0"/>
          <w:numId w:val="116"/>
        </w:numPr>
        <w:spacing w:after="0" w:line="240" w:lineRule="auto"/>
        <w:rPr>
          <w:rFonts w:cs="Simplified Arabic"/>
          <w:rtl/>
          <w:lang w:bidi="ar-IQ"/>
        </w:rPr>
      </w:pPr>
      <w:r>
        <w:rPr>
          <w:rFonts w:cs="Simplified Arabic"/>
          <w:rtl/>
          <w:lang w:bidi="ar-IQ"/>
        </w:rPr>
        <w:t xml:space="preserve">الانحراف المعياري  </w:t>
      </w:r>
      <w:r>
        <w:rPr>
          <w:rFonts w:cs="Simplified Arabic"/>
          <w:lang w:bidi="ar-IQ"/>
        </w:rPr>
        <w:t>Stander devotion</w:t>
      </w:r>
    </w:p>
    <w:p w:rsidR="00944122" w:rsidRDefault="00944122" w:rsidP="00944122">
      <w:pPr>
        <w:rPr>
          <w:rFonts w:cs="Simplified Arabic"/>
          <w:rtl/>
          <w:lang w:bidi="ar-IQ"/>
        </w:rPr>
      </w:pPr>
      <w:r>
        <w:rPr>
          <w:rFonts w:cs="Simplified Arabic"/>
          <w:rtl/>
          <w:lang w:bidi="ar-IQ"/>
        </w:rPr>
        <w:t xml:space="preserve">              يبين درجة التشتت في الاجابات عن وسطها الحسابي إذ كلما قلت قيمته زادت درجة التركيز الاجابات حول الوسط الحسابي بموجب المعادلة التالية : </w:t>
      </w:r>
    </w:p>
    <w:p w:rsidR="00944122" w:rsidRDefault="00944122" w:rsidP="00944122">
      <w:pPr>
        <w:ind w:left="360"/>
        <w:jc w:val="lowKashida"/>
        <w:rPr>
          <w:rFonts w:cs="Simplified Arabic"/>
          <w:lang w:bidi="ar-IQ"/>
        </w:rPr>
      </w:pPr>
      <w:r>
        <w:rPr>
          <w:rFonts w:cs="Times New Roman"/>
          <w:noProof/>
        </w:rPr>
        <w:drawing>
          <wp:anchor distT="0" distB="0" distL="114300" distR="114300" simplePos="0" relativeHeight="251765760" behindDoc="0" locked="0" layoutInCell="1" allowOverlap="1">
            <wp:simplePos x="0" y="0"/>
            <wp:positionH relativeFrom="column">
              <wp:posOffset>1485900</wp:posOffset>
            </wp:positionH>
            <wp:positionV relativeFrom="paragraph">
              <wp:posOffset>176530</wp:posOffset>
            </wp:positionV>
            <wp:extent cx="3314700" cy="4800600"/>
            <wp:effectExtent l="19050" t="0" r="0" b="0"/>
            <wp:wrapNone/>
            <wp:docPr id="188" name="Picture 188" descr="كجال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كجال2"/>
                    <pic:cNvPicPr>
                      <a:picLocks noChangeAspect="1" noChangeArrowheads="1"/>
                    </pic:cNvPicPr>
                  </pic:nvPicPr>
                  <pic:blipFill>
                    <a:blip r:embed="rId12">
                      <a:lum bright="-18000" contrast="48000"/>
                    </a:blip>
                    <a:srcRect l="10310" t="15192" r="14937" b="5054"/>
                    <a:stretch>
                      <a:fillRect/>
                    </a:stretch>
                  </pic:blipFill>
                  <pic:spPr bwMode="auto">
                    <a:xfrm>
                      <a:off x="0" y="0"/>
                      <a:ext cx="3314700" cy="4800600"/>
                    </a:xfrm>
                    <a:prstGeom prst="rect">
                      <a:avLst/>
                    </a:prstGeom>
                    <a:noFill/>
                  </pic:spPr>
                </pic:pic>
              </a:graphicData>
            </a:graphic>
          </wp:anchor>
        </w:drawing>
      </w:r>
    </w:p>
    <w:p w:rsidR="00944122" w:rsidRDefault="00944122" w:rsidP="00944122">
      <w:pPr>
        <w:ind w:left="360"/>
        <w:jc w:val="lowKashida"/>
        <w:rPr>
          <w:rFonts w:cs="Simplified Arabic"/>
          <w:rtl/>
          <w:lang w:bidi="ar-IQ"/>
        </w:rPr>
      </w:pPr>
    </w:p>
    <w:p w:rsidR="00944122" w:rsidRDefault="00944122" w:rsidP="00944122">
      <w:pPr>
        <w:ind w:left="360"/>
        <w:jc w:val="lowKashida"/>
        <w:rPr>
          <w:rFonts w:cs="Simplified Arabic"/>
          <w:rtl/>
          <w:lang w:bidi="ar-IQ"/>
        </w:rPr>
      </w:pPr>
    </w:p>
    <w:p w:rsidR="00944122" w:rsidRDefault="00944122" w:rsidP="00944122">
      <w:pPr>
        <w:ind w:left="360"/>
        <w:jc w:val="lowKashida"/>
        <w:rPr>
          <w:rFonts w:cs="Simplified Arabic"/>
          <w:rtl/>
          <w:lang w:bidi="ar-IQ"/>
        </w:rPr>
      </w:pPr>
    </w:p>
    <w:p w:rsidR="00944122" w:rsidRDefault="00944122" w:rsidP="00944122">
      <w:pPr>
        <w:ind w:left="360"/>
        <w:jc w:val="lowKashida"/>
        <w:rPr>
          <w:rFonts w:cs="Simplified Arabic"/>
          <w:rtl/>
          <w:lang w:bidi="ar-IQ"/>
        </w:rPr>
      </w:pPr>
    </w:p>
    <w:p w:rsidR="00944122" w:rsidRDefault="00944122" w:rsidP="00944122">
      <w:pPr>
        <w:ind w:left="360"/>
        <w:jc w:val="lowKashida"/>
        <w:rPr>
          <w:rFonts w:cs="Simplified Arabic"/>
          <w:rtl/>
          <w:lang w:bidi="ar-IQ"/>
        </w:rPr>
      </w:pPr>
    </w:p>
    <w:p w:rsidR="00944122" w:rsidRDefault="00944122" w:rsidP="00944122">
      <w:pPr>
        <w:ind w:left="360"/>
        <w:jc w:val="lowKashida"/>
        <w:rPr>
          <w:rFonts w:cs="Simplified Arabic"/>
          <w:rtl/>
          <w:lang w:bidi="ar-IQ"/>
        </w:rPr>
      </w:pPr>
    </w:p>
    <w:p w:rsidR="00944122" w:rsidRDefault="00944122" w:rsidP="00944122">
      <w:pPr>
        <w:ind w:left="360"/>
        <w:jc w:val="lowKashida"/>
        <w:rPr>
          <w:rFonts w:cs="Simplified Arabic"/>
          <w:rtl/>
          <w:lang w:bidi="ar-IQ"/>
        </w:rPr>
      </w:pPr>
    </w:p>
    <w:p w:rsidR="00944122" w:rsidRDefault="00944122" w:rsidP="00944122">
      <w:pPr>
        <w:ind w:left="360"/>
        <w:jc w:val="lowKashida"/>
        <w:rPr>
          <w:rFonts w:cs="Simplified Arabic"/>
          <w:rtl/>
          <w:lang w:bidi="ar-IQ"/>
        </w:rPr>
      </w:pPr>
    </w:p>
    <w:p w:rsidR="00944122" w:rsidRDefault="00944122" w:rsidP="00944122">
      <w:pPr>
        <w:ind w:left="360"/>
        <w:jc w:val="lowKashida"/>
        <w:rPr>
          <w:rFonts w:cs="Simplified Arabic"/>
          <w:rtl/>
          <w:lang w:bidi="ar-IQ"/>
        </w:rPr>
      </w:pPr>
    </w:p>
    <w:p w:rsidR="00944122" w:rsidRDefault="00944122" w:rsidP="00944122">
      <w:pPr>
        <w:ind w:left="360"/>
        <w:jc w:val="lowKashida"/>
        <w:rPr>
          <w:rFonts w:cs="Simplified Arabic"/>
          <w:rtl/>
          <w:lang w:bidi="ar-IQ"/>
        </w:rPr>
      </w:pPr>
    </w:p>
    <w:p w:rsidR="00944122" w:rsidRDefault="00944122" w:rsidP="00944122">
      <w:pPr>
        <w:ind w:left="360"/>
        <w:jc w:val="lowKashida"/>
        <w:rPr>
          <w:rFonts w:cs="Simplified Arabic"/>
          <w:rtl/>
          <w:lang w:bidi="ar-IQ"/>
        </w:rPr>
      </w:pPr>
    </w:p>
    <w:p w:rsidR="00944122" w:rsidRDefault="00944122" w:rsidP="00944122">
      <w:pPr>
        <w:jc w:val="lowKashida"/>
        <w:rPr>
          <w:rFonts w:cs="Simplified Arabic"/>
          <w:rtl/>
          <w:lang w:bidi="ar-IQ"/>
        </w:rPr>
      </w:pPr>
    </w:p>
    <w:p w:rsidR="00944122" w:rsidRDefault="00944122" w:rsidP="00944122">
      <w:pPr>
        <w:ind w:left="360"/>
        <w:jc w:val="lowKashida"/>
        <w:rPr>
          <w:rFonts w:cs="Simplified Arabic"/>
          <w:rtl/>
          <w:lang w:bidi="ar-IQ"/>
        </w:rPr>
      </w:pPr>
    </w:p>
    <w:p w:rsidR="00944122" w:rsidRDefault="00944122" w:rsidP="00944122">
      <w:pPr>
        <w:ind w:left="360"/>
        <w:jc w:val="lowKashida"/>
        <w:rPr>
          <w:rFonts w:cs="Simplified Arabic"/>
          <w:lang w:bidi="ar-IQ"/>
        </w:rPr>
      </w:pPr>
    </w:p>
    <w:p w:rsidR="00944122" w:rsidRDefault="00944122" w:rsidP="00944122">
      <w:pPr>
        <w:jc w:val="lowKashida"/>
        <w:rPr>
          <w:rFonts w:cs="Simplified Arabic"/>
          <w:rtl/>
          <w:lang w:bidi="ar-IQ"/>
        </w:rPr>
      </w:pPr>
    </w:p>
    <w:p w:rsidR="00944122" w:rsidRDefault="00944122" w:rsidP="00944122">
      <w:pPr>
        <w:jc w:val="lowKashida"/>
        <w:rPr>
          <w:rFonts w:cs="Simplified Arabic"/>
          <w:rtl/>
          <w:lang w:bidi="ar-IQ"/>
        </w:rPr>
      </w:pPr>
    </w:p>
    <w:p w:rsidR="00944122" w:rsidRDefault="00944122" w:rsidP="00944122">
      <w:pPr>
        <w:jc w:val="lowKashida"/>
        <w:rPr>
          <w:rFonts w:cs="Simplified Arabic"/>
          <w:rtl/>
          <w:lang w:bidi="ar-IQ"/>
        </w:rPr>
      </w:pPr>
    </w:p>
    <w:p w:rsidR="00944122" w:rsidRDefault="00944122" w:rsidP="00944122">
      <w:pPr>
        <w:jc w:val="lowKashida"/>
        <w:rPr>
          <w:rFonts w:cs="Simplified Arabic"/>
          <w:rtl/>
          <w:lang w:bidi="ar-IQ"/>
        </w:rPr>
      </w:pPr>
    </w:p>
    <w:p w:rsidR="00944122" w:rsidRDefault="00944122" w:rsidP="00944122">
      <w:pPr>
        <w:jc w:val="lowKashida"/>
        <w:rPr>
          <w:rFonts w:cs="Simplified Arabic"/>
          <w:rtl/>
          <w:lang w:bidi="ar-IQ"/>
        </w:rPr>
      </w:pPr>
    </w:p>
    <w:p w:rsidR="00944122" w:rsidRDefault="00944122" w:rsidP="00944122">
      <w:pPr>
        <w:jc w:val="lowKashida"/>
        <w:rPr>
          <w:rFonts w:cs="Simplified Arabic"/>
          <w:rtl/>
          <w:lang w:bidi="ar-IQ"/>
        </w:rPr>
      </w:pPr>
    </w:p>
    <w:p w:rsidR="00944122" w:rsidRDefault="00944122" w:rsidP="00944122">
      <w:pPr>
        <w:jc w:val="center"/>
        <w:rPr>
          <w:rFonts w:cs="Simplified Arabic"/>
          <w:b/>
          <w:bCs/>
          <w:rtl/>
          <w:lang w:bidi="ar-IQ"/>
        </w:rPr>
      </w:pPr>
      <w:r>
        <w:rPr>
          <w:rFonts w:cs="Simplified Arabic"/>
          <w:b/>
          <w:bCs/>
          <w:rtl/>
          <w:lang w:bidi="ar-IQ"/>
        </w:rPr>
        <w:t>المحور الاول: مفهوم الجودة ومباديء ادارة الجودة التعليمية</w:t>
      </w:r>
    </w:p>
    <w:p w:rsidR="00944122" w:rsidRDefault="00944122" w:rsidP="00944122">
      <w:pPr>
        <w:rPr>
          <w:rFonts w:cs="Simplified Arabic"/>
          <w:b/>
          <w:bCs/>
          <w:rtl/>
          <w:lang w:bidi="ar-IQ"/>
        </w:rPr>
      </w:pPr>
      <w:r>
        <w:rPr>
          <w:rFonts w:cs="Simplified Arabic"/>
          <w:b/>
          <w:bCs/>
          <w:rtl/>
          <w:lang w:bidi="ar-IQ"/>
        </w:rPr>
        <w:t xml:space="preserve"> </w:t>
      </w:r>
    </w:p>
    <w:p w:rsidR="00944122" w:rsidRDefault="00944122" w:rsidP="00944122">
      <w:pPr>
        <w:rPr>
          <w:rFonts w:cs="Simplified Arabic"/>
          <w:b/>
          <w:bCs/>
          <w:rtl/>
          <w:lang w:bidi="ar-IQ"/>
        </w:rPr>
      </w:pPr>
    </w:p>
    <w:p w:rsidR="00944122" w:rsidRDefault="00944122" w:rsidP="00944122">
      <w:pPr>
        <w:rPr>
          <w:rFonts w:cs="Simplified Arabic"/>
          <w:b/>
          <w:bCs/>
          <w:rtl/>
          <w:lang w:bidi="ar-IQ"/>
        </w:rPr>
      </w:pPr>
    </w:p>
    <w:p w:rsidR="00944122" w:rsidRDefault="00944122" w:rsidP="00944122">
      <w:pPr>
        <w:rPr>
          <w:rFonts w:cs="Simplified Arabic"/>
          <w:b/>
          <w:bCs/>
          <w:rtl/>
          <w:lang w:bidi="ar-IQ"/>
        </w:rPr>
      </w:pPr>
    </w:p>
    <w:p w:rsidR="00944122" w:rsidRDefault="00944122" w:rsidP="00944122">
      <w:pPr>
        <w:rPr>
          <w:rFonts w:cs="Simplified Arabic"/>
          <w:b/>
          <w:bCs/>
          <w:rtl/>
          <w:lang w:bidi="ar-IQ"/>
        </w:rPr>
      </w:pPr>
      <w:r>
        <w:rPr>
          <w:rFonts w:cs="Simplified Arabic"/>
          <w:b/>
          <w:bCs/>
          <w:rtl/>
          <w:lang w:bidi="ar-IQ"/>
        </w:rPr>
        <w:t xml:space="preserve">الاول :مفهوم الجودة </w:t>
      </w:r>
      <w:r>
        <w:rPr>
          <w:rFonts w:cs="Simplified Arabic"/>
          <w:b/>
          <w:bCs/>
          <w:lang w:bidi="ar-IQ"/>
        </w:rPr>
        <w:t>Quality Concept</w:t>
      </w:r>
    </w:p>
    <w:p w:rsidR="00944122" w:rsidRDefault="00944122" w:rsidP="00944122">
      <w:pPr>
        <w:jc w:val="lowKashida"/>
        <w:rPr>
          <w:rFonts w:cs="Simplified Arabic"/>
          <w:rtl/>
          <w:lang w:bidi="ar-IQ"/>
        </w:rPr>
      </w:pPr>
      <w:r>
        <w:rPr>
          <w:rFonts w:cs="Simplified Arabic"/>
          <w:rtl/>
          <w:lang w:bidi="ar-IQ"/>
        </w:rPr>
        <w:t xml:space="preserve">         الجودة في مجال التعليم – ترجمة احتياجات وتوقعات طلاب الخدمة او المستفيدين بشأن الخدمة الى خصائص محددة ، تكون اساساً لصميم الخدمة التعليمية وتقديمها لطلابها بما يوافق توقعاتهم . </w:t>
      </w:r>
    </w:p>
    <w:p w:rsidR="00944122" w:rsidRDefault="00944122" w:rsidP="00944122">
      <w:pPr>
        <w:jc w:val="lowKashida"/>
        <w:rPr>
          <w:rFonts w:cs="Simplified Arabic"/>
          <w:rtl/>
          <w:lang w:bidi="ar-IQ"/>
        </w:rPr>
      </w:pPr>
      <w:r>
        <w:rPr>
          <w:rFonts w:cs="Simplified Arabic"/>
          <w:rtl/>
          <w:lang w:bidi="ar-IQ"/>
        </w:rPr>
        <w:t xml:space="preserve">      تعد الجودة عمل جميع العاملين بالمنظمة ، وان تحقيق سياسة واهداف الجودة يحتاح الى التزام ومشاركة الجميع ( قدار : 2007 ، 96 ) . </w:t>
      </w:r>
    </w:p>
    <w:p w:rsidR="00944122" w:rsidRDefault="00944122" w:rsidP="00944122">
      <w:pPr>
        <w:jc w:val="lowKashida"/>
        <w:rPr>
          <w:rFonts w:cs="Simplified Arabic"/>
          <w:rtl/>
          <w:lang w:bidi="ar-IQ"/>
        </w:rPr>
      </w:pPr>
      <w:r>
        <w:rPr>
          <w:rFonts w:cs="Simplified Arabic"/>
          <w:rtl/>
          <w:lang w:bidi="ar-IQ"/>
        </w:rPr>
        <w:t xml:space="preserve">      يقصد بجودة الخدمة ان يكون مستوى انتاجها / تقديمها على النحو الذي يتوافق مع رغبات وتوقعات المستفيد المعلنة والمـتوقعة  . </w:t>
      </w:r>
    </w:p>
    <w:p w:rsidR="00944122" w:rsidRDefault="00944122" w:rsidP="00944122">
      <w:pPr>
        <w:jc w:val="lowKashida"/>
        <w:rPr>
          <w:rFonts w:cs="Simplified Arabic"/>
          <w:rtl/>
          <w:lang w:bidi="ar-IQ"/>
        </w:rPr>
      </w:pPr>
      <w:r>
        <w:rPr>
          <w:rFonts w:cs="Simplified Arabic"/>
          <w:rtl/>
          <w:lang w:bidi="ar-IQ"/>
        </w:rPr>
        <w:t>معادلة جودة الخدمة التعليمية(فعلية)=مستوى انتاجها           ×100</w:t>
      </w:r>
    </w:p>
    <w:p w:rsidR="00944122" w:rsidRDefault="00944122" w:rsidP="00944122">
      <w:pPr>
        <w:jc w:val="lowKashida"/>
        <w:rPr>
          <w:rFonts w:cs="Simplified Arabic"/>
          <w:rtl/>
          <w:lang w:bidi="ar-IQ"/>
        </w:rPr>
      </w:pPr>
      <w:r>
        <w:rPr>
          <w:rFonts w:cs="Simplified Arabic"/>
          <w:rtl/>
          <w:lang w:bidi="ar-IQ"/>
        </w:rPr>
        <w:lastRenderedPageBreak/>
        <w:t xml:space="preserve">                                     مستوى القاءها(تقديمها)</w:t>
      </w:r>
    </w:p>
    <w:p w:rsidR="00944122" w:rsidRDefault="00944122" w:rsidP="00944122">
      <w:pPr>
        <w:jc w:val="lowKashida"/>
        <w:rPr>
          <w:rFonts w:cs="Simplified Arabic"/>
          <w:rtl/>
          <w:lang w:bidi="ar-IQ"/>
        </w:rPr>
      </w:pPr>
      <w:r>
        <w:rPr>
          <w:rFonts w:cs="Times New Roman"/>
          <w:rtl/>
        </w:rPr>
        <w:pict>
          <v:rect id="_x0000_s1183" style="position:absolute;left:0;text-align:left;margin-left:90pt;margin-top:10.95pt;width:315pt;height:1in;z-index:251736064" strokeweight="3pt">
            <v:textbox>
              <w:txbxContent>
                <w:p w:rsidR="00944122" w:rsidRDefault="00944122" w:rsidP="00944122">
                  <w:pPr>
                    <w:jc w:val="center"/>
                    <w:rPr>
                      <w:rFonts w:cs="Simplified Arabic"/>
                      <w:sz w:val="32"/>
                      <w:szCs w:val="32"/>
                      <w:lang w:bidi="ar-IQ"/>
                    </w:rPr>
                  </w:pPr>
                  <w:r>
                    <w:rPr>
                      <w:rFonts w:cs="Simplified Arabic"/>
                      <w:sz w:val="32"/>
                      <w:szCs w:val="32"/>
                      <w:rtl/>
                      <w:lang w:bidi="ar-IQ"/>
                    </w:rPr>
                    <w:t>مستوى ما يتوقعه المستفيد من الخدمة = مستوى الخدمة التي تلقاها فعلاً</w:t>
                  </w:r>
                </w:p>
                <w:p w:rsidR="00944122" w:rsidRDefault="00944122" w:rsidP="00944122">
                  <w:pPr>
                    <w:rPr>
                      <w:rFonts w:cs="Times New Roman"/>
                      <w:sz w:val="24"/>
                      <w:szCs w:val="24"/>
                      <w:rtl/>
                      <w:lang w:bidi="ar-IQ"/>
                    </w:rPr>
                  </w:pPr>
                </w:p>
              </w:txbxContent>
            </v:textbox>
            <w10:wrap anchorx="page"/>
          </v:rect>
        </w:pict>
      </w:r>
      <w:r>
        <w:rPr>
          <w:rFonts w:cs="Simplified Arabic"/>
          <w:rtl/>
          <w:lang w:bidi="ar-IQ"/>
        </w:rPr>
        <w:t xml:space="preserve">معادلة الجودة : </w:t>
      </w:r>
    </w:p>
    <w:p w:rsidR="00944122" w:rsidRDefault="00944122" w:rsidP="00944122">
      <w:pPr>
        <w:jc w:val="lowKashida"/>
        <w:rPr>
          <w:rFonts w:cs="Simplified Arabic"/>
          <w:rtl/>
          <w:lang w:bidi="ar-IQ"/>
        </w:rPr>
      </w:pPr>
    </w:p>
    <w:p w:rsidR="00944122" w:rsidRDefault="00944122" w:rsidP="00944122">
      <w:pPr>
        <w:jc w:val="lowKashida"/>
        <w:rPr>
          <w:rFonts w:cs="Simplified Arabic"/>
          <w:rtl/>
          <w:lang w:bidi="ar-IQ"/>
        </w:rPr>
      </w:pPr>
    </w:p>
    <w:p w:rsidR="00944122" w:rsidRDefault="00944122" w:rsidP="00944122">
      <w:pPr>
        <w:jc w:val="lowKashida"/>
        <w:rPr>
          <w:rFonts w:cs="Simplified Arabic"/>
          <w:rtl/>
          <w:lang w:bidi="ar-IQ"/>
        </w:rPr>
      </w:pPr>
      <w:r>
        <w:rPr>
          <w:rFonts w:cs="Simplified Arabic"/>
          <w:rtl/>
          <w:lang w:bidi="ar-IQ"/>
        </w:rPr>
        <w:t xml:space="preserve">              </w:t>
      </w:r>
    </w:p>
    <w:p w:rsidR="00944122" w:rsidRDefault="00944122" w:rsidP="00944122">
      <w:pPr>
        <w:jc w:val="lowKashida"/>
        <w:rPr>
          <w:rFonts w:cs="Simplified Arabic"/>
          <w:rtl/>
          <w:lang w:bidi="ar-IQ"/>
        </w:rPr>
      </w:pPr>
    </w:p>
    <w:p w:rsidR="00944122" w:rsidRDefault="00944122" w:rsidP="00944122">
      <w:pPr>
        <w:jc w:val="lowKashida"/>
        <w:rPr>
          <w:rFonts w:cs="Simplified Arabic"/>
          <w:rtl/>
          <w:lang w:bidi="ar-IQ"/>
        </w:rPr>
      </w:pPr>
      <w:r>
        <w:rPr>
          <w:rFonts w:cs="Simplified Arabic"/>
          <w:rtl/>
          <w:lang w:bidi="ar-IQ"/>
        </w:rPr>
        <w:t xml:space="preserve"> في المعادلة السابقة للمستفيد من الخدمة التعليمية هي نفسها الخدمة التعليمية الفعلية (لم تكن هناك فجوة)  .</w:t>
      </w:r>
    </w:p>
    <w:p w:rsidR="00944122" w:rsidRDefault="00944122" w:rsidP="00944122">
      <w:pPr>
        <w:jc w:val="lowKashida"/>
        <w:rPr>
          <w:rFonts w:cs="Simplified Arabic"/>
          <w:b/>
          <w:bCs/>
          <w:rtl/>
          <w:lang w:bidi="ar-IQ"/>
        </w:rPr>
      </w:pPr>
      <w:r>
        <w:rPr>
          <w:rFonts w:cs="Simplified Arabic"/>
          <w:rtl/>
          <w:lang w:bidi="ar-IQ"/>
        </w:rPr>
        <w:t xml:space="preserve"> </w:t>
      </w:r>
      <w:r>
        <w:rPr>
          <w:rFonts w:cs="Simplified Arabic"/>
          <w:b/>
          <w:bCs/>
          <w:rtl/>
          <w:lang w:bidi="ar-IQ"/>
        </w:rPr>
        <w:t xml:space="preserve">فجوة الجودة </w:t>
      </w:r>
      <w:r>
        <w:rPr>
          <w:rFonts w:cs="Simplified Arabic"/>
          <w:b/>
          <w:bCs/>
          <w:lang w:bidi="ar-IQ"/>
        </w:rPr>
        <w:t>Quality Goap</w:t>
      </w:r>
      <w:r>
        <w:rPr>
          <w:rFonts w:cs="Simplified Arabic"/>
          <w:b/>
          <w:bCs/>
          <w:rtl/>
          <w:lang w:bidi="ar-IQ"/>
        </w:rPr>
        <w:t xml:space="preserve"> : </w:t>
      </w:r>
    </w:p>
    <w:p w:rsidR="00944122" w:rsidRDefault="00944122" w:rsidP="00944122">
      <w:pPr>
        <w:jc w:val="lowKashida"/>
        <w:rPr>
          <w:rFonts w:cs="Simplified Arabic"/>
          <w:rtl/>
          <w:lang w:bidi="ar-IQ"/>
        </w:rPr>
      </w:pPr>
      <w:r>
        <w:rPr>
          <w:rFonts w:cs="Simplified Arabic"/>
          <w:rtl/>
          <w:lang w:bidi="ar-IQ"/>
        </w:rPr>
        <w:t xml:space="preserve">    في حالة عدم تطابق الخدمة التعليمية الفعلية مع توقعات المستفيد من الخدمة  انها الفجوة بين توقعات المستفيد من الخدمة وبين ادراكه للخدمة التي تلقاها بالفعل وتحدث عندما : </w:t>
      </w:r>
    </w:p>
    <w:p w:rsidR="00944122" w:rsidRDefault="00944122" w:rsidP="00944122">
      <w:pPr>
        <w:jc w:val="lowKashida"/>
        <w:rPr>
          <w:rFonts w:cs="Simplified Arabic"/>
          <w:rtl/>
          <w:lang w:bidi="ar-IQ"/>
        </w:rPr>
      </w:pPr>
      <w:r>
        <w:rPr>
          <w:rFonts w:cs="Simplified Arabic"/>
          <w:rtl/>
          <w:lang w:bidi="ar-IQ"/>
        </w:rPr>
        <w:t xml:space="preserve">   تقصر خصائص الخدمة المقدمة عن الخصائص التي يتوقعها المستفيد (3) . </w:t>
      </w:r>
    </w:p>
    <w:p w:rsidR="00944122" w:rsidRDefault="00944122" w:rsidP="00944122">
      <w:pPr>
        <w:jc w:val="lowKashida"/>
        <w:rPr>
          <w:rFonts w:cs="Simplified Arabic"/>
          <w:rtl/>
          <w:lang w:bidi="ar-IQ"/>
        </w:rPr>
      </w:pPr>
      <w:r>
        <w:rPr>
          <w:rFonts w:cs="Simplified Arabic"/>
          <w:rtl/>
          <w:lang w:bidi="ar-IQ"/>
        </w:rPr>
        <w:t xml:space="preserve">    يمكن التعبير عن المقياس جودة الخدمة وفقاً للنموذج الرياضي     </w:t>
      </w:r>
    </w:p>
    <w:p w:rsidR="00944122" w:rsidRDefault="00944122" w:rsidP="00944122">
      <w:pPr>
        <w:jc w:val="lowKashida"/>
        <w:rPr>
          <w:rFonts w:cs="Simplified Arabic"/>
          <w:rtl/>
          <w:lang w:bidi="ar-IQ"/>
        </w:rPr>
      </w:pPr>
      <w:r>
        <w:rPr>
          <w:rFonts w:cs="Simplified Arabic"/>
          <w:rtl/>
          <w:lang w:bidi="ar-IQ"/>
        </w:rPr>
        <w:t xml:space="preserve">                                              الخدمة كما اديت او قدمت فعلاً (الادراك)</w:t>
      </w:r>
    </w:p>
    <w:p w:rsidR="00944122" w:rsidRDefault="00944122" w:rsidP="00944122">
      <w:pPr>
        <w:jc w:val="lowKashida"/>
        <w:rPr>
          <w:rFonts w:cs="Simplified Arabic"/>
          <w:rtl/>
          <w:lang w:bidi="ar-IQ"/>
        </w:rPr>
      </w:pPr>
      <w:r>
        <w:rPr>
          <w:rFonts w:cs="Times New Roman"/>
          <w:rtl/>
        </w:rPr>
        <w:pict>
          <v:line id="_x0000_s1184" style="position:absolute;left:0;text-align:left;flip:x;z-index:251737088" from="126pt,13.75pt" to="324pt,13.75pt">
            <w10:wrap anchorx="page"/>
          </v:line>
        </w:pict>
      </w:r>
      <w:r>
        <w:rPr>
          <w:rFonts w:cs="Simplified Arabic"/>
          <w:rtl/>
          <w:lang w:bidi="ar-IQ"/>
        </w:rPr>
        <w:t xml:space="preserve">                         جودة الخدمة =       </w:t>
      </w:r>
    </w:p>
    <w:p w:rsidR="00944122" w:rsidRDefault="00944122" w:rsidP="00944122">
      <w:pPr>
        <w:jc w:val="lowKashida"/>
        <w:rPr>
          <w:rFonts w:cs="Simplified Arabic"/>
          <w:rtl/>
          <w:lang w:bidi="ar-IQ"/>
        </w:rPr>
      </w:pPr>
      <w:r>
        <w:rPr>
          <w:rFonts w:cs="Simplified Arabic"/>
          <w:rtl/>
          <w:lang w:bidi="ar-IQ"/>
        </w:rPr>
        <w:t xml:space="preserve">                                                    توقعات المستفيد ( التوقع ) </w:t>
      </w:r>
    </w:p>
    <w:p w:rsidR="00944122" w:rsidRDefault="00944122" w:rsidP="00944122">
      <w:pPr>
        <w:jc w:val="lowKashida"/>
        <w:rPr>
          <w:rFonts w:cs="Simplified Arabic"/>
          <w:rtl/>
          <w:lang w:bidi="ar-IQ"/>
        </w:rPr>
      </w:pPr>
      <w:r>
        <w:rPr>
          <w:rFonts w:cs="Simplified Arabic"/>
          <w:rtl/>
          <w:lang w:bidi="ar-IQ"/>
        </w:rPr>
        <w:t>فجوة جودة الخدمة= جودة الخدمة التعليمية الفعلية-توقعات المستفيد من الخدمة التعليمية</w:t>
      </w:r>
    </w:p>
    <w:p w:rsidR="00944122" w:rsidRDefault="00944122" w:rsidP="00944122">
      <w:pPr>
        <w:rPr>
          <w:rFonts w:cs="Simplified Arabic"/>
          <w:b/>
          <w:bCs/>
          <w:rtl/>
          <w:lang w:bidi="ar-IQ"/>
        </w:rPr>
      </w:pPr>
      <w:r>
        <w:rPr>
          <w:rFonts w:cs="Simplified Arabic"/>
          <w:b/>
          <w:bCs/>
          <w:rtl/>
          <w:lang w:bidi="ar-IQ"/>
        </w:rPr>
        <w:t>الثاني :مبادئ ادارة الجودة في مجال التعليم العالي</w:t>
      </w:r>
    </w:p>
    <w:p w:rsidR="00944122" w:rsidRDefault="00944122" w:rsidP="00944122">
      <w:pPr>
        <w:jc w:val="lowKashida"/>
        <w:rPr>
          <w:rFonts w:cs="Simplified Arabic"/>
          <w:rtl/>
          <w:lang w:bidi="ar-IQ"/>
        </w:rPr>
      </w:pPr>
      <w:r>
        <w:rPr>
          <w:rFonts w:cs="Simplified Arabic"/>
          <w:rtl/>
          <w:lang w:bidi="ar-IQ"/>
        </w:rPr>
        <w:t xml:space="preserve">       تواجه الجامعة المقبلة على تطبيق نظام ادارة الجودة الشاملة جملة من التحديات المتشابكة مثل اعادة النظر في اهداف الجامعة وتحديد ادوارها ، وتنظيم مسؤوليات العمل فيها وتوفير البيانات المستمدة من الممارسات والابحاث لتوجيه السياسات والاداء ، وكذلك تخطيط وتنفيذ سلسلة متصلة من اعمال التدريب سواء برامج التطوير والتدريب او السلوك القيادي في مختلف المستويات وذلك من اجل الوصول الى تحسين جوانب العمل والمناخ المحيط بالاداء التدريسي ولكي تكون الجامعة وسيلة حياة جديدة في مجتمع جديد ، والجامعة مطالبة ببذل الجهد الوفير وتخصيص الوقت الكافي ومتابعة التغيير بعين يقظة حتى تتمكن من الاخذ بمبادئ ادارة الجودة الشاملة والمتمثلة في :- (4)</w:t>
      </w:r>
    </w:p>
    <w:p w:rsidR="00944122" w:rsidRDefault="00944122" w:rsidP="006B0976">
      <w:pPr>
        <w:numPr>
          <w:ilvl w:val="0"/>
          <w:numId w:val="117"/>
        </w:numPr>
        <w:spacing w:after="0" w:line="240" w:lineRule="auto"/>
        <w:jc w:val="lowKashida"/>
        <w:rPr>
          <w:rFonts w:cs="Simplified Arabic"/>
          <w:rtl/>
          <w:lang w:bidi="ar-IQ"/>
        </w:rPr>
      </w:pPr>
      <w:r>
        <w:rPr>
          <w:rFonts w:cs="Simplified Arabic"/>
          <w:rtl/>
          <w:lang w:bidi="ar-IQ"/>
        </w:rPr>
        <w:t xml:space="preserve">ضرورة تبني الادارة العليا لمفايهم الجودة واعطائها الاولوية المناسبة . </w:t>
      </w:r>
    </w:p>
    <w:p w:rsidR="00944122" w:rsidRDefault="00944122" w:rsidP="006B0976">
      <w:pPr>
        <w:numPr>
          <w:ilvl w:val="0"/>
          <w:numId w:val="117"/>
        </w:numPr>
        <w:spacing w:after="0" w:line="240" w:lineRule="auto"/>
        <w:jc w:val="lowKashida"/>
        <w:rPr>
          <w:rFonts w:cs="Simplified Arabic"/>
          <w:lang w:bidi="ar-IQ"/>
        </w:rPr>
      </w:pPr>
      <w:r>
        <w:rPr>
          <w:rFonts w:cs="Simplified Arabic"/>
          <w:rtl/>
          <w:lang w:bidi="ar-IQ"/>
        </w:rPr>
        <w:lastRenderedPageBreak/>
        <w:t xml:space="preserve">تحقيق رضا المستفيد (( تقصي رغبات المستفيدين وتطلعاتهم للعمل على تحقيقها ثم قياس مدى رضاهم )) . </w:t>
      </w:r>
    </w:p>
    <w:p w:rsidR="00944122" w:rsidRDefault="00944122" w:rsidP="006B0976">
      <w:pPr>
        <w:numPr>
          <w:ilvl w:val="0"/>
          <w:numId w:val="117"/>
        </w:numPr>
        <w:spacing w:after="0" w:line="240" w:lineRule="auto"/>
        <w:jc w:val="lowKashida"/>
        <w:rPr>
          <w:rFonts w:cs="Simplified Arabic"/>
          <w:lang w:bidi="ar-IQ"/>
        </w:rPr>
      </w:pPr>
      <w:r>
        <w:rPr>
          <w:rFonts w:cs="Simplified Arabic"/>
          <w:rtl/>
          <w:lang w:bidi="ar-IQ"/>
        </w:rPr>
        <w:t xml:space="preserve">التركيز في تطبيق مفاهيم الجودة على مراحل العمل وليس فقط على الخدمة النهائية . </w:t>
      </w:r>
    </w:p>
    <w:p w:rsidR="00944122" w:rsidRDefault="00944122" w:rsidP="006B0976">
      <w:pPr>
        <w:numPr>
          <w:ilvl w:val="0"/>
          <w:numId w:val="117"/>
        </w:numPr>
        <w:spacing w:after="0" w:line="240" w:lineRule="auto"/>
        <w:jc w:val="lowKashida"/>
        <w:rPr>
          <w:rFonts w:cs="Simplified Arabic"/>
          <w:lang w:bidi="ar-IQ"/>
        </w:rPr>
      </w:pPr>
      <w:r>
        <w:rPr>
          <w:rFonts w:cs="Simplified Arabic"/>
          <w:rtl/>
          <w:lang w:bidi="ar-IQ"/>
        </w:rPr>
        <w:t xml:space="preserve">اجراء التقييم الذاتي وصولاً لتحسين الاداء . </w:t>
      </w:r>
    </w:p>
    <w:p w:rsidR="00944122" w:rsidRDefault="00944122" w:rsidP="006B0976">
      <w:pPr>
        <w:numPr>
          <w:ilvl w:val="0"/>
          <w:numId w:val="117"/>
        </w:numPr>
        <w:spacing w:after="0" w:line="240" w:lineRule="auto"/>
        <w:jc w:val="lowKashida"/>
        <w:rPr>
          <w:rFonts w:cs="Simplified Arabic"/>
          <w:lang w:bidi="ar-IQ"/>
        </w:rPr>
      </w:pPr>
      <w:r>
        <w:rPr>
          <w:rFonts w:cs="Simplified Arabic"/>
          <w:rtl/>
          <w:lang w:bidi="ar-IQ"/>
        </w:rPr>
        <w:t xml:space="preserve">الاخذ بأساليب العمل الجماعي وتشكيل فرق العمل . </w:t>
      </w:r>
    </w:p>
    <w:p w:rsidR="00944122" w:rsidRDefault="00944122" w:rsidP="006B0976">
      <w:pPr>
        <w:numPr>
          <w:ilvl w:val="0"/>
          <w:numId w:val="117"/>
        </w:numPr>
        <w:spacing w:after="0" w:line="240" w:lineRule="auto"/>
        <w:jc w:val="lowKashida"/>
        <w:rPr>
          <w:rFonts w:cs="Simplified Arabic"/>
          <w:lang w:bidi="ar-IQ"/>
        </w:rPr>
      </w:pPr>
      <w:r>
        <w:rPr>
          <w:rFonts w:cs="Simplified Arabic"/>
          <w:rtl/>
          <w:lang w:bidi="ar-IQ"/>
        </w:rPr>
        <w:t xml:space="preserve">جمع البيانات الاحصائية وتوظيفها بشكل مستمر . </w:t>
      </w:r>
    </w:p>
    <w:p w:rsidR="00944122" w:rsidRDefault="00944122" w:rsidP="006B0976">
      <w:pPr>
        <w:numPr>
          <w:ilvl w:val="0"/>
          <w:numId w:val="117"/>
        </w:numPr>
        <w:spacing w:after="0" w:line="240" w:lineRule="auto"/>
        <w:jc w:val="lowKashida"/>
        <w:rPr>
          <w:rFonts w:cs="Simplified Arabic"/>
          <w:lang w:bidi="ar-IQ"/>
        </w:rPr>
      </w:pPr>
      <w:r>
        <w:rPr>
          <w:rFonts w:cs="Simplified Arabic"/>
          <w:rtl/>
          <w:lang w:bidi="ar-IQ"/>
        </w:rPr>
        <w:t xml:space="preserve">تفويض السلطات والعمل بالمشاركة . </w:t>
      </w:r>
    </w:p>
    <w:p w:rsidR="00944122" w:rsidRDefault="00944122" w:rsidP="006B0976">
      <w:pPr>
        <w:numPr>
          <w:ilvl w:val="0"/>
          <w:numId w:val="117"/>
        </w:numPr>
        <w:spacing w:after="0" w:line="240" w:lineRule="auto"/>
        <w:jc w:val="lowKashida"/>
        <w:rPr>
          <w:rFonts w:cs="Simplified Arabic"/>
          <w:lang w:bidi="ar-IQ"/>
        </w:rPr>
      </w:pPr>
      <w:r>
        <w:rPr>
          <w:rFonts w:cs="Simplified Arabic"/>
          <w:rtl/>
          <w:lang w:bidi="ar-IQ"/>
        </w:rPr>
        <w:t xml:space="preserve">ايجاد بيئة تساعد على التغيير . </w:t>
      </w:r>
    </w:p>
    <w:p w:rsidR="00944122" w:rsidRDefault="00944122" w:rsidP="006B0976">
      <w:pPr>
        <w:numPr>
          <w:ilvl w:val="0"/>
          <w:numId w:val="117"/>
        </w:numPr>
        <w:spacing w:after="0" w:line="240" w:lineRule="auto"/>
        <w:jc w:val="lowKashida"/>
        <w:rPr>
          <w:rFonts w:cs="Simplified Arabic"/>
          <w:lang w:bidi="ar-IQ"/>
        </w:rPr>
      </w:pPr>
      <w:r>
        <w:rPr>
          <w:rFonts w:cs="Simplified Arabic"/>
          <w:rtl/>
          <w:lang w:bidi="ar-IQ"/>
        </w:rPr>
        <w:t xml:space="preserve">ارساء نظام للتحسين المستمر للعمليات (( البحث عن السبل الكفيلة بالتحسين المستمر لأداء الاعمال )) . </w:t>
      </w:r>
    </w:p>
    <w:p w:rsidR="00944122" w:rsidRDefault="00944122" w:rsidP="006B0976">
      <w:pPr>
        <w:numPr>
          <w:ilvl w:val="0"/>
          <w:numId w:val="117"/>
        </w:numPr>
        <w:tabs>
          <w:tab w:val="left" w:pos="1170"/>
        </w:tabs>
        <w:spacing w:after="0" w:line="240" w:lineRule="auto"/>
        <w:jc w:val="lowKashida"/>
        <w:rPr>
          <w:rFonts w:cs="Simplified Arabic"/>
          <w:lang w:bidi="ar-IQ"/>
        </w:rPr>
      </w:pPr>
      <w:r>
        <w:rPr>
          <w:rFonts w:cs="Simplified Arabic"/>
          <w:rtl/>
          <w:lang w:bidi="ar-IQ"/>
        </w:rPr>
        <w:t xml:space="preserve">القيادة التربوية الفعالة . </w:t>
      </w:r>
    </w:p>
    <w:p w:rsidR="00944122" w:rsidRDefault="00944122" w:rsidP="006B0976">
      <w:pPr>
        <w:numPr>
          <w:ilvl w:val="0"/>
          <w:numId w:val="117"/>
        </w:numPr>
        <w:tabs>
          <w:tab w:val="left" w:pos="1170"/>
        </w:tabs>
        <w:spacing w:after="0" w:line="240" w:lineRule="auto"/>
        <w:jc w:val="lowKashida"/>
        <w:rPr>
          <w:rFonts w:cs="Simplified Arabic"/>
          <w:lang w:bidi="ar-IQ"/>
        </w:rPr>
      </w:pPr>
      <w:r>
        <w:rPr>
          <w:rFonts w:cs="Simplified Arabic"/>
          <w:rtl/>
          <w:lang w:bidi="ar-IQ"/>
        </w:rPr>
        <w:t xml:space="preserve">تطبيق المنهج العلمي في تحليل المشكلات واتخاذ القرارات . </w:t>
      </w:r>
    </w:p>
    <w:p w:rsidR="00944122" w:rsidRDefault="00944122" w:rsidP="00944122">
      <w:pPr>
        <w:tabs>
          <w:tab w:val="left" w:pos="1170"/>
        </w:tabs>
        <w:rPr>
          <w:rFonts w:cs="Simplified Arabic"/>
          <w:b/>
          <w:bCs/>
          <w:rtl/>
          <w:lang w:bidi="ar-IQ"/>
        </w:rPr>
      </w:pPr>
      <w:r>
        <w:rPr>
          <w:rFonts w:cs="Simplified Arabic"/>
          <w:b/>
          <w:bCs/>
          <w:rtl/>
          <w:lang w:bidi="ar-IQ"/>
        </w:rPr>
        <w:t xml:space="preserve">الثالث :الخطوات الاجرائية لتطبيق معايير ادارة الجودة في التعليم </w:t>
      </w:r>
    </w:p>
    <w:p w:rsidR="00944122" w:rsidRDefault="00944122" w:rsidP="00944122">
      <w:pPr>
        <w:tabs>
          <w:tab w:val="left" w:pos="1170"/>
        </w:tabs>
        <w:jc w:val="lowKashida"/>
        <w:rPr>
          <w:rFonts w:cs="Simplified Arabic"/>
          <w:rtl/>
          <w:lang w:bidi="ar-IQ"/>
        </w:rPr>
      </w:pPr>
      <w:r>
        <w:rPr>
          <w:rFonts w:cs="Simplified Arabic"/>
          <w:rtl/>
          <w:lang w:bidi="ar-IQ"/>
        </w:rPr>
        <w:t xml:space="preserve">      لتطبيق ادارة الجودة ومعاييرها هناك نموذج يتكون من خمس خطوات اجرائية يمكن الالتزام بها في ضوء ظروف كل مؤسسة تعليمية (5)– يوضحها الشكل رقم (1) :-    </w:t>
      </w:r>
    </w:p>
    <w:p w:rsidR="00944122" w:rsidRDefault="00944122" w:rsidP="006B0976">
      <w:pPr>
        <w:numPr>
          <w:ilvl w:val="0"/>
          <w:numId w:val="118"/>
        </w:numPr>
        <w:spacing w:after="0" w:line="240" w:lineRule="auto"/>
        <w:jc w:val="lowKashida"/>
        <w:rPr>
          <w:rFonts w:cs="Simplified Arabic"/>
          <w:rtl/>
          <w:lang w:bidi="ar-IQ"/>
        </w:rPr>
      </w:pPr>
      <w:r>
        <w:rPr>
          <w:rFonts w:cs="Simplified Arabic"/>
          <w:rtl/>
          <w:lang w:bidi="ar-IQ"/>
        </w:rPr>
        <w:t xml:space="preserve">التمهيد للتغير . </w:t>
      </w:r>
    </w:p>
    <w:p w:rsidR="00944122" w:rsidRDefault="00944122" w:rsidP="006B0976">
      <w:pPr>
        <w:numPr>
          <w:ilvl w:val="0"/>
          <w:numId w:val="119"/>
        </w:numPr>
        <w:spacing w:after="0" w:line="240" w:lineRule="auto"/>
        <w:jc w:val="lowKashida"/>
        <w:rPr>
          <w:rFonts w:cs="Simplified Arabic"/>
          <w:lang w:bidi="ar-IQ"/>
        </w:rPr>
      </w:pPr>
      <w:r>
        <w:rPr>
          <w:rFonts w:cs="Simplified Arabic"/>
          <w:rtl/>
          <w:lang w:bidi="ar-IQ"/>
        </w:rPr>
        <w:t>نشر افكار وثقافة الجودة .</w:t>
      </w:r>
    </w:p>
    <w:p w:rsidR="00944122" w:rsidRDefault="00944122" w:rsidP="006B0976">
      <w:pPr>
        <w:numPr>
          <w:ilvl w:val="0"/>
          <w:numId w:val="119"/>
        </w:numPr>
        <w:spacing w:after="0" w:line="240" w:lineRule="auto"/>
        <w:jc w:val="lowKashida"/>
        <w:rPr>
          <w:rFonts w:cs="Simplified Arabic"/>
          <w:rtl/>
          <w:lang w:bidi="ar-IQ"/>
        </w:rPr>
      </w:pPr>
      <w:r>
        <w:rPr>
          <w:rFonts w:cs="Simplified Arabic"/>
          <w:rtl/>
          <w:lang w:bidi="ar-IQ"/>
        </w:rPr>
        <w:t xml:space="preserve">تغيير البيئة التنظيمية . </w:t>
      </w:r>
    </w:p>
    <w:p w:rsidR="00944122" w:rsidRDefault="00944122" w:rsidP="006B0976">
      <w:pPr>
        <w:numPr>
          <w:ilvl w:val="0"/>
          <w:numId w:val="119"/>
        </w:numPr>
        <w:spacing w:after="0" w:line="240" w:lineRule="auto"/>
        <w:jc w:val="lowKashida"/>
        <w:rPr>
          <w:rFonts w:cs="Simplified Arabic"/>
          <w:lang w:bidi="ar-IQ"/>
        </w:rPr>
      </w:pPr>
      <w:r>
        <w:rPr>
          <w:rFonts w:cs="Simplified Arabic"/>
          <w:rtl/>
          <w:lang w:bidi="ar-IQ"/>
        </w:rPr>
        <w:t xml:space="preserve">تغيير البيئة الادارية . </w:t>
      </w:r>
    </w:p>
    <w:p w:rsidR="00944122" w:rsidRDefault="00944122" w:rsidP="00944122">
      <w:pPr>
        <w:jc w:val="lowKashida"/>
        <w:rPr>
          <w:rFonts w:cs="Simplified Arabic"/>
          <w:lang w:bidi="ar-IQ"/>
        </w:rPr>
      </w:pPr>
      <w:r>
        <w:rPr>
          <w:rFonts w:cs="Simplified Arabic"/>
          <w:rtl/>
          <w:lang w:bidi="ar-IQ"/>
        </w:rPr>
        <w:t xml:space="preserve">2. التنظيم للجودة .  </w:t>
      </w:r>
    </w:p>
    <w:p w:rsidR="00944122" w:rsidRDefault="00944122" w:rsidP="00944122">
      <w:pPr>
        <w:ind w:left="360"/>
        <w:jc w:val="lowKashida"/>
        <w:rPr>
          <w:rFonts w:cs="Simplified Arabic"/>
          <w:lang w:bidi="ar-IQ"/>
        </w:rPr>
      </w:pPr>
      <w:r>
        <w:rPr>
          <w:rFonts w:cs="Simplified Arabic"/>
          <w:rtl/>
          <w:lang w:bidi="ar-IQ"/>
        </w:rPr>
        <w:t xml:space="preserve">- انشاء وحدة / جماعة / مجلس جودة . </w:t>
      </w:r>
    </w:p>
    <w:p w:rsidR="00944122" w:rsidRDefault="00944122" w:rsidP="00944122">
      <w:pPr>
        <w:ind w:left="360"/>
        <w:jc w:val="lowKashida"/>
        <w:rPr>
          <w:rFonts w:cs="Simplified Arabic"/>
          <w:rtl/>
          <w:lang w:bidi="ar-IQ"/>
        </w:rPr>
      </w:pPr>
      <w:r>
        <w:rPr>
          <w:rFonts w:cs="Simplified Arabic"/>
          <w:rtl/>
          <w:lang w:bidi="ar-IQ"/>
        </w:rPr>
        <w:t xml:space="preserve">- تشكيل فرق العمل . </w:t>
      </w:r>
    </w:p>
    <w:p w:rsidR="00944122" w:rsidRDefault="00944122" w:rsidP="00944122">
      <w:pPr>
        <w:ind w:left="-90"/>
        <w:jc w:val="lowKashida"/>
        <w:rPr>
          <w:rFonts w:cs="Simplified Arabic"/>
          <w:rtl/>
          <w:lang w:bidi="ar-IQ"/>
        </w:rPr>
      </w:pPr>
      <w:r>
        <w:rPr>
          <w:rFonts w:cs="Simplified Arabic"/>
          <w:rtl/>
          <w:lang w:bidi="ar-IQ"/>
        </w:rPr>
        <w:t xml:space="preserve">3. التخطيط للجودة . </w:t>
      </w:r>
    </w:p>
    <w:p w:rsidR="00944122" w:rsidRDefault="00944122" w:rsidP="00944122">
      <w:pPr>
        <w:ind w:left="-90"/>
        <w:jc w:val="lowKashida"/>
        <w:rPr>
          <w:rFonts w:cs="Simplified Arabic"/>
          <w:rtl/>
          <w:lang w:bidi="ar-IQ"/>
        </w:rPr>
      </w:pPr>
      <w:r>
        <w:rPr>
          <w:rFonts w:cs="Simplified Arabic"/>
          <w:rtl/>
          <w:lang w:bidi="ar-IQ"/>
        </w:rPr>
        <w:t xml:space="preserve">    - التحديد الاجرائي لأهداف النظام . </w:t>
      </w:r>
    </w:p>
    <w:p w:rsidR="00944122" w:rsidRDefault="00944122" w:rsidP="00944122">
      <w:pPr>
        <w:ind w:left="-90"/>
        <w:jc w:val="lowKashida"/>
        <w:rPr>
          <w:rFonts w:cs="Simplified Arabic"/>
          <w:rtl/>
          <w:lang w:bidi="ar-IQ"/>
        </w:rPr>
      </w:pPr>
      <w:r>
        <w:rPr>
          <w:rFonts w:cs="Simplified Arabic"/>
          <w:rtl/>
          <w:lang w:bidi="ar-IQ"/>
        </w:rPr>
        <w:t xml:space="preserve">    - تحديد نسبة المستفيدين من الخدمة . </w:t>
      </w:r>
    </w:p>
    <w:p w:rsidR="00944122" w:rsidRDefault="00944122" w:rsidP="00944122">
      <w:pPr>
        <w:ind w:left="-90"/>
        <w:jc w:val="lowKashida"/>
        <w:rPr>
          <w:rFonts w:cs="Simplified Arabic"/>
          <w:rtl/>
          <w:lang w:bidi="ar-IQ"/>
        </w:rPr>
      </w:pPr>
      <w:r>
        <w:rPr>
          <w:rFonts w:cs="Simplified Arabic"/>
          <w:rtl/>
          <w:lang w:bidi="ar-IQ"/>
        </w:rPr>
        <w:t xml:space="preserve">    - تحديد الاحتياجات . </w:t>
      </w:r>
    </w:p>
    <w:p w:rsidR="00944122" w:rsidRDefault="00944122" w:rsidP="00944122">
      <w:pPr>
        <w:ind w:left="-90"/>
        <w:jc w:val="lowKashida"/>
        <w:rPr>
          <w:rFonts w:cs="Simplified Arabic"/>
          <w:rtl/>
          <w:lang w:bidi="ar-IQ"/>
        </w:rPr>
      </w:pPr>
      <w:r>
        <w:rPr>
          <w:rFonts w:cs="Simplified Arabic"/>
          <w:rtl/>
          <w:lang w:bidi="ar-IQ"/>
        </w:rPr>
        <w:t xml:space="preserve">    - تحديد عوامل النجاح . </w:t>
      </w:r>
    </w:p>
    <w:p w:rsidR="00944122" w:rsidRDefault="00944122" w:rsidP="00944122">
      <w:pPr>
        <w:ind w:left="-90"/>
        <w:jc w:val="lowKashida"/>
        <w:rPr>
          <w:rFonts w:cs="Simplified Arabic"/>
          <w:rtl/>
          <w:lang w:bidi="ar-IQ"/>
        </w:rPr>
      </w:pPr>
      <w:r>
        <w:rPr>
          <w:rFonts w:cs="Simplified Arabic"/>
          <w:rtl/>
          <w:lang w:bidi="ar-IQ"/>
        </w:rPr>
        <w:t xml:space="preserve">4. التنفيذ . </w:t>
      </w:r>
    </w:p>
    <w:p w:rsidR="00944122" w:rsidRDefault="00944122" w:rsidP="00944122">
      <w:pPr>
        <w:ind w:left="-90"/>
        <w:jc w:val="lowKashida"/>
        <w:rPr>
          <w:rFonts w:cs="Simplified Arabic"/>
          <w:rtl/>
          <w:lang w:bidi="ar-IQ"/>
        </w:rPr>
      </w:pPr>
      <w:r>
        <w:rPr>
          <w:rFonts w:cs="Simplified Arabic"/>
          <w:rtl/>
          <w:lang w:bidi="ar-IQ"/>
        </w:rPr>
        <w:t xml:space="preserve">    - دوائر او حلقات الجودة . </w:t>
      </w:r>
    </w:p>
    <w:p w:rsidR="00944122" w:rsidRDefault="00944122" w:rsidP="00944122">
      <w:pPr>
        <w:ind w:left="-90"/>
        <w:jc w:val="lowKashida"/>
        <w:rPr>
          <w:rFonts w:cs="Simplified Arabic"/>
          <w:rtl/>
          <w:lang w:bidi="ar-IQ"/>
        </w:rPr>
      </w:pPr>
      <w:r>
        <w:rPr>
          <w:rFonts w:cs="Simplified Arabic"/>
          <w:rtl/>
          <w:lang w:bidi="ar-IQ"/>
        </w:rPr>
        <w:t xml:space="preserve">    - اختيار نموذج الجودة . </w:t>
      </w:r>
    </w:p>
    <w:p w:rsidR="00944122" w:rsidRDefault="00944122" w:rsidP="00944122">
      <w:pPr>
        <w:ind w:left="-90"/>
        <w:jc w:val="lowKashida"/>
        <w:rPr>
          <w:rFonts w:cs="Simplified Arabic"/>
          <w:rtl/>
          <w:lang w:bidi="ar-IQ"/>
        </w:rPr>
      </w:pPr>
      <w:r>
        <w:rPr>
          <w:rFonts w:cs="Simplified Arabic"/>
          <w:rtl/>
          <w:lang w:bidi="ar-IQ"/>
        </w:rPr>
        <w:lastRenderedPageBreak/>
        <w:t xml:space="preserve">    - ديمنج / الايزو / كروسبي / بالدريج .</w:t>
      </w:r>
    </w:p>
    <w:p w:rsidR="00944122" w:rsidRDefault="00944122" w:rsidP="00944122">
      <w:pPr>
        <w:ind w:left="-90"/>
        <w:jc w:val="lowKashida"/>
        <w:rPr>
          <w:rFonts w:cs="Simplified Arabic"/>
          <w:rtl/>
          <w:lang w:bidi="ar-IQ"/>
        </w:rPr>
      </w:pPr>
    </w:p>
    <w:p w:rsidR="00944122" w:rsidRDefault="00944122" w:rsidP="00944122">
      <w:pPr>
        <w:ind w:left="-90"/>
        <w:jc w:val="lowKashida"/>
        <w:rPr>
          <w:rFonts w:cs="Simplified Arabic"/>
          <w:rtl/>
          <w:lang w:bidi="ar-IQ"/>
        </w:rPr>
      </w:pPr>
    </w:p>
    <w:p w:rsidR="00944122" w:rsidRDefault="00944122" w:rsidP="00944122">
      <w:pPr>
        <w:ind w:left="-90"/>
        <w:jc w:val="lowKashida"/>
        <w:rPr>
          <w:rFonts w:cs="Simplified Arabic"/>
          <w:rtl/>
          <w:lang w:bidi="ar-IQ"/>
        </w:rPr>
      </w:pPr>
    </w:p>
    <w:p w:rsidR="00944122" w:rsidRDefault="00944122" w:rsidP="00944122">
      <w:pPr>
        <w:ind w:left="-90"/>
        <w:jc w:val="lowKashida"/>
        <w:rPr>
          <w:rFonts w:cs="Simplified Arabic"/>
          <w:rtl/>
          <w:lang w:bidi="ar-IQ"/>
        </w:rPr>
      </w:pPr>
    </w:p>
    <w:p w:rsidR="00944122" w:rsidRDefault="00944122" w:rsidP="00944122">
      <w:pPr>
        <w:ind w:left="-90"/>
        <w:jc w:val="lowKashida"/>
        <w:rPr>
          <w:rFonts w:cs="Simplified Arabic"/>
          <w:rtl/>
          <w:lang w:bidi="ar-IQ"/>
        </w:rPr>
      </w:pPr>
    </w:p>
    <w:p w:rsidR="00944122" w:rsidRDefault="00944122" w:rsidP="00944122">
      <w:pPr>
        <w:ind w:left="-90"/>
        <w:jc w:val="lowKashida"/>
        <w:rPr>
          <w:rFonts w:cs="Simplified Arabic"/>
          <w:rtl/>
          <w:lang w:bidi="ar-IQ"/>
        </w:rPr>
      </w:pPr>
    </w:p>
    <w:p w:rsidR="00944122" w:rsidRDefault="00944122" w:rsidP="00944122">
      <w:pPr>
        <w:ind w:left="-90"/>
        <w:jc w:val="lowKashida"/>
        <w:rPr>
          <w:rFonts w:cs="Simplified Arabic"/>
          <w:rtl/>
          <w:lang w:bidi="ar-IQ"/>
        </w:rPr>
      </w:pPr>
    </w:p>
    <w:p w:rsidR="00944122" w:rsidRDefault="00944122" w:rsidP="00944122">
      <w:pPr>
        <w:ind w:left="-90"/>
        <w:jc w:val="lowKashida"/>
        <w:rPr>
          <w:rFonts w:cs="Simplified Arabic"/>
          <w:rtl/>
          <w:lang w:bidi="ar-IQ"/>
        </w:rPr>
      </w:pPr>
    </w:p>
    <w:p w:rsidR="00944122" w:rsidRDefault="00944122" w:rsidP="00944122">
      <w:pPr>
        <w:ind w:left="-90"/>
        <w:jc w:val="lowKashida"/>
        <w:rPr>
          <w:rFonts w:cs="Simplified Arabic"/>
          <w:rtl/>
          <w:lang w:bidi="ar-IQ"/>
        </w:rPr>
      </w:pPr>
    </w:p>
    <w:p w:rsidR="00944122" w:rsidRDefault="00944122" w:rsidP="00944122">
      <w:pPr>
        <w:ind w:left="-90"/>
        <w:jc w:val="lowKashida"/>
        <w:rPr>
          <w:rFonts w:cs="Simplified Arabic"/>
          <w:rtl/>
          <w:lang w:bidi="ar-IQ"/>
        </w:rPr>
      </w:pPr>
    </w:p>
    <w:p w:rsidR="00944122" w:rsidRDefault="00944122" w:rsidP="00944122">
      <w:pPr>
        <w:ind w:left="-90"/>
        <w:jc w:val="lowKashida"/>
        <w:rPr>
          <w:rFonts w:cs="Simplified Arabic"/>
          <w:rtl/>
          <w:lang w:bidi="ar-IQ"/>
        </w:rPr>
      </w:pPr>
    </w:p>
    <w:p w:rsidR="00944122" w:rsidRDefault="00944122" w:rsidP="00944122">
      <w:pPr>
        <w:jc w:val="center"/>
        <w:rPr>
          <w:rFonts w:cs="Simplified Arabic"/>
          <w:b/>
          <w:bCs/>
          <w:rtl/>
          <w:lang w:bidi="ar-IQ"/>
        </w:rPr>
      </w:pPr>
      <w:r>
        <w:rPr>
          <w:rFonts w:cs="Simplified Arabic"/>
          <w:b/>
          <w:bCs/>
          <w:rtl/>
          <w:lang w:bidi="ar-IQ"/>
        </w:rPr>
        <w:t>شكل رقم (1) الخطوات الاجرائية لتطبيق ادارة الجودة</w:t>
      </w:r>
    </w:p>
    <w:p w:rsidR="00944122" w:rsidRDefault="00944122" w:rsidP="00944122">
      <w:pPr>
        <w:ind w:left="-90"/>
        <w:jc w:val="lowKashida"/>
        <w:rPr>
          <w:rFonts w:cs="Simplified Arabic"/>
          <w:rtl/>
          <w:lang w:bidi="ar-IQ"/>
        </w:rPr>
      </w:pPr>
      <w:r>
        <w:rPr>
          <w:rFonts w:cs="Times New Roman"/>
          <w:rtl/>
        </w:rPr>
        <w:pict>
          <v:rect id="_x0000_s1185" style="position:absolute;left:0;text-align:left;margin-left:9pt;margin-top:14.2pt;width:477pt;height:424.85pt;z-index:251738112" strokeweight="2.25pt">
            <w10:wrap anchorx="page"/>
          </v:rect>
        </w:pict>
      </w:r>
      <w:r>
        <w:rPr>
          <w:rFonts w:cs="Times New Roman"/>
          <w:rtl/>
        </w:rPr>
        <w:pict>
          <v:rect id="_x0000_s1186" style="position:absolute;left:0;text-align:left;margin-left:261pt;margin-top:33.3pt;width:180pt;height:108pt;z-index:251739136">
            <v:textbox>
              <w:txbxContent>
                <w:p w:rsidR="00944122" w:rsidRDefault="00944122" w:rsidP="00944122">
                  <w:pPr>
                    <w:jc w:val="lowKashida"/>
                    <w:rPr>
                      <w:rFonts w:cs="Simplified Arabic"/>
                      <w:b/>
                      <w:bCs/>
                      <w:lang w:bidi="ar-IQ"/>
                    </w:rPr>
                  </w:pPr>
                  <w:r>
                    <w:rPr>
                      <w:rFonts w:cs="Simplified Arabic"/>
                      <w:b/>
                      <w:bCs/>
                      <w:rtl/>
                      <w:lang w:bidi="ar-IQ"/>
                    </w:rPr>
                    <w:t xml:space="preserve">التمهيد للتغيير </w:t>
                  </w:r>
                </w:p>
                <w:p w:rsidR="00944122" w:rsidRDefault="00944122" w:rsidP="006B0976">
                  <w:pPr>
                    <w:numPr>
                      <w:ilvl w:val="0"/>
                      <w:numId w:val="120"/>
                    </w:numPr>
                    <w:spacing w:after="0" w:line="240" w:lineRule="auto"/>
                    <w:jc w:val="lowKashida"/>
                    <w:rPr>
                      <w:rFonts w:cs="Simplified Arabic"/>
                      <w:b/>
                      <w:bCs/>
                      <w:rtl/>
                      <w:lang w:bidi="ar-IQ"/>
                    </w:rPr>
                  </w:pPr>
                  <w:r>
                    <w:rPr>
                      <w:rFonts w:cs="Simplified Arabic"/>
                      <w:b/>
                      <w:bCs/>
                      <w:rtl/>
                      <w:lang w:bidi="ar-IQ"/>
                    </w:rPr>
                    <w:t>نشر افكار وثقافة الجودة.</w:t>
                  </w:r>
                </w:p>
                <w:p w:rsidR="00944122" w:rsidRDefault="00944122" w:rsidP="006B0976">
                  <w:pPr>
                    <w:numPr>
                      <w:ilvl w:val="0"/>
                      <w:numId w:val="120"/>
                    </w:numPr>
                    <w:spacing w:after="0" w:line="240" w:lineRule="auto"/>
                    <w:jc w:val="lowKashida"/>
                    <w:rPr>
                      <w:rFonts w:cs="Simplified Arabic"/>
                      <w:b/>
                      <w:bCs/>
                      <w:rtl/>
                      <w:lang w:bidi="ar-IQ"/>
                    </w:rPr>
                  </w:pPr>
                  <w:r>
                    <w:rPr>
                      <w:rFonts w:cs="Simplified Arabic"/>
                      <w:b/>
                      <w:bCs/>
                      <w:rtl/>
                      <w:lang w:bidi="ar-IQ"/>
                    </w:rPr>
                    <w:t xml:space="preserve">تغير البنية التنظيمية . </w:t>
                  </w:r>
                </w:p>
                <w:p w:rsidR="00944122" w:rsidRDefault="00944122" w:rsidP="006B0976">
                  <w:pPr>
                    <w:numPr>
                      <w:ilvl w:val="0"/>
                      <w:numId w:val="120"/>
                    </w:numPr>
                    <w:spacing w:after="0" w:line="240" w:lineRule="auto"/>
                    <w:jc w:val="lowKashida"/>
                    <w:rPr>
                      <w:rFonts w:cs="Simplified Arabic"/>
                      <w:b/>
                      <w:bCs/>
                      <w:lang w:bidi="ar-IQ"/>
                    </w:rPr>
                  </w:pPr>
                  <w:r>
                    <w:rPr>
                      <w:rFonts w:cs="Simplified Arabic"/>
                      <w:b/>
                      <w:bCs/>
                      <w:rtl/>
                      <w:lang w:bidi="ar-IQ"/>
                    </w:rPr>
                    <w:t xml:space="preserve">تغيير البنية الادارية . </w:t>
                  </w:r>
                </w:p>
              </w:txbxContent>
            </v:textbox>
            <w10:wrap anchorx="page"/>
          </v:rect>
        </w:pict>
      </w:r>
      <w:r>
        <w:rPr>
          <w:rFonts w:cs="Times New Roman"/>
          <w:rtl/>
        </w:rPr>
        <w:pict>
          <v:rect id="_x0000_s1187" style="position:absolute;left:0;text-align:left;margin-left:27pt;margin-top:33.3pt;width:189pt;height:108pt;z-index:251740160">
            <v:textbox>
              <w:txbxContent>
                <w:p w:rsidR="00944122" w:rsidRDefault="00944122" w:rsidP="00944122">
                  <w:pPr>
                    <w:jc w:val="lowKashida"/>
                    <w:rPr>
                      <w:rFonts w:cs="Simplified Arabic"/>
                      <w:b/>
                      <w:bCs/>
                      <w:lang w:bidi="ar-IQ"/>
                    </w:rPr>
                  </w:pPr>
                  <w:r>
                    <w:rPr>
                      <w:rFonts w:cs="Simplified Arabic"/>
                      <w:b/>
                      <w:bCs/>
                      <w:rtl/>
                      <w:lang w:bidi="ar-IQ"/>
                    </w:rPr>
                    <w:t xml:space="preserve">التخطيط للجودة </w:t>
                  </w:r>
                </w:p>
                <w:p w:rsidR="00944122" w:rsidRDefault="00944122" w:rsidP="006B0976">
                  <w:pPr>
                    <w:numPr>
                      <w:ilvl w:val="0"/>
                      <w:numId w:val="121"/>
                    </w:numPr>
                    <w:spacing w:after="0" w:line="240" w:lineRule="auto"/>
                    <w:jc w:val="lowKashida"/>
                    <w:rPr>
                      <w:rFonts w:cs="Simplified Arabic"/>
                      <w:b/>
                      <w:bCs/>
                      <w:rtl/>
                      <w:lang w:bidi="ar-IQ"/>
                    </w:rPr>
                  </w:pPr>
                  <w:r>
                    <w:rPr>
                      <w:rFonts w:cs="Simplified Arabic"/>
                      <w:b/>
                      <w:bCs/>
                      <w:rtl/>
                      <w:lang w:bidi="ar-IQ"/>
                    </w:rPr>
                    <w:t xml:space="preserve">التحديد الاجرائي لأهداف النظام. </w:t>
                  </w:r>
                </w:p>
                <w:p w:rsidR="00944122" w:rsidRDefault="00944122" w:rsidP="006B0976">
                  <w:pPr>
                    <w:numPr>
                      <w:ilvl w:val="0"/>
                      <w:numId w:val="121"/>
                    </w:numPr>
                    <w:spacing w:after="0" w:line="240" w:lineRule="auto"/>
                    <w:jc w:val="lowKashida"/>
                    <w:rPr>
                      <w:rFonts w:cs="Simplified Arabic"/>
                      <w:b/>
                      <w:bCs/>
                      <w:rtl/>
                      <w:lang w:bidi="ar-IQ"/>
                    </w:rPr>
                  </w:pPr>
                  <w:r>
                    <w:rPr>
                      <w:rFonts w:cs="Simplified Arabic"/>
                      <w:b/>
                      <w:bCs/>
                      <w:rtl/>
                      <w:lang w:bidi="ar-IQ"/>
                    </w:rPr>
                    <w:t xml:space="preserve">تحديد المستفيدين من الخدمة. </w:t>
                  </w:r>
                </w:p>
                <w:p w:rsidR="00944122" w:rsidRDefault="00944122" w:rsidP="006B0976">
                  <w:pPr>
                    <w:numPr>
                      <w:ilvl w:val="0"/>
                      <w:numId w:val="121"/>
                    </w:numPr>
                    <w:spacing w:after="0" w:line="240" w:lineRule="auto"/>
                    <w:jc w:val="lowKashida"/>
                    <w:rPr>
                      <w:rFonts w:cs="Simplified Arabic"/>
                      <w:b/>
                      <w:bCs/>
                      <w:lang w:bidi="ar-IQ"/>
                    </w:rPr>
                  </w:pPr>
                  <w:r>
                    <w:rPr>
                      <w:rFonts w:cs="Simplified Arabic"/>
                      <w:b/>
                      <w:bCs/>
                      <w:rtl/>
                      <w:lang w:bidi="ar-IQ"/>
                    </w:rPr>
                    <w:t xml:space="preserve">تحديد الاحتياجات . </w:t>
                  </w:r>
                </w:p>
                <w:p w:rsidR="00944122" w:rsidRDefault="00944122" w:rsidP="006B0976">
                  <w:pPr>
                    <w:numPr>
                      <w:ilvl w:val="0"/>
                      <w:numId w:val="121"/>
                    </w:numPr>
                    <w:spacing w:after="0" w:line="240" w:lineRule="auto"/>
                    <w:jc w:val="lowKashida"/>
                    <w:rPr>
                      <w:rFonts w:cs="Simplified Arabic"/>
                      <w:b/>
                      <w:bCs/>
                      <w:lang w:bidi="ar-IQ"/>
                    </w:rPr>
                  </w:pPr>
                  <w:r>
                    <w:rPr>
                      <w:rFonts w:cs="Simplified Arabic"/>
                      <w:b/>
                      <w:bCs/>
                      <w:rtl/>
                      <w:lang w:bidi="ar-IQ"/>
                    </w:rPr>
                    <w:t xml:space="preserve">تحديد عوامل النجاح . </w:t>
                  </w:r>
                </w:p>
              </w:txbxContent>
            </v:textbox>
            <w10:wrap anchorx="page"/>
          </v:rect>
        </w:pict>
      </w:r>
    </w:p>
    <w:p w:rsidR="00944122" w:rsidRDefault="00944122" w:rsidP="00944122">
      <w:pPr>
        <w:ind w:left="-90"/>
        <w:jc w:val="lowKashida"/>
        <w:rPr>
          <w:rFonts w:cs="Simplified Arabic"/>
          <w:rtl/>
          <w:lang w:bidi="ar-IQ"/>
        </w:rPr>
      </w:pPr>
    </w:p>
    <w:p w:rsidR="00944122" w:rsidRDefault="00944122" w:rsidP="00944122">
      <w:pPr>
        <w:jc w:val="lowKashida"/>
        <w:rPr>
          <w:rFonts w:cs="Simplified Arabic"/>
          <w:rtl/>
          <w:lang w:bidi="ar-IQ"/>
        </w:rPr>
      </w:pPr>
      <w:r>
        <w:rPr>
          <w:rFonts w:cs="Simplified Arabic"/>
          <w:rtl/>
          <w:lang w:bidi="ar-IQ"/>
        </w:rPr>
        <w:t xml:space="preserve">   </w:t>
      </w:r>
    </w:p>
    <w:p w:rsidR="00944122" w:rsidRDefault="00944122" w:rsidP="00944122">
      <w:pPr>
        <w:jc w:val="lowKashida"/>
        <w:rPr>
          <w:rFonts w:cs="Simplified Arabic"/>
          <w:rtl/>
          <w:lang w:bidi="ar-IQ"/>
        </w:rPr>
      </w:pPr>
      <w:r>
        <w:rPr>
          <w:rFonts w:cs="Simplified Arabic"/>
          <w:rtl/>
          <w:lang w:bidi="ar-IQ"/>
        </w:rPr>
        <w:t xml:space="preserve">  </w:t>
      </w:r>
    </w:p>
    <w:p w:rsidR="00944122" w:rsidRDefault="00944122" w:rsidP="00944122">
      <w:pPr>
        <w:jc w:val="lowKashida"/>
        <w:rPr>
          <w:rFonts w:cs="Simplified Arabic"/>
          <w:rtl/>
          <w:lang w:bidi="ar-IQ"/>
        </w:rPr>
      </w:pPr>
    </w:p>
    <w:p w:rsidR="00944122" w:rsidRDefault="00944122" w:rsidP="00944122">
      <w:pPr>
        <w:jc w:val="lowKashida"/>
        <w:rPr>
          <w:rFonts w:cs="Simplified Arabic"/>
          <w:rtl/>
          <w:lang w:bidi="ar-IQ"/>
        </w:rPr>
      </w:pPr>
    </w:p>
    <w:p w:rsidR="00944122" w:rsidRDefault="00944122" w:rsidP="00944122">
      <w:pPr>
        <w:jc w:val="lowKashida"/>
        <w:rPr>
          <w:rFonts w:cs="Simplified Arabic"/>
          <w:rtl/>
          <w:lang w:bidi="ar-IQ"/>
        </w:rPr>
      </w:pPr>
    </w:p>
    <w:p w:rsidR="00944122" w:rsidRDefault="00944122" w:rsidP="00944122">
      <w:pPr>
        <w:jc w:val="lowKashida"/>
        <w:rPr>
          <w:rFonts w:cs="Simplified Arabic"/>
          <w:rtl/>
          <w:lang w:bidi="ar-IQ"/>
        </w:rPr>
      </w:pPr>
      <w:r>
        <w:rPr>
          <w:rFonts w:cs="Times New Roman"/>
          <w:rtl/>
        </w:rPr>
        <w:pict>
          <v:rect id="_x0000_s1188" style="position:absolute;left:0;text-align:left;margin-left:279pt;margin-top:190.95pt;width:180pt;height:108pt;z-index:251741184">
            <v:textbox>
              <w:txbxContent>
                <w:p w:rsidR="00944122" w:rsidRDefault="00944122" w:rsidP="00944122">
                  <w:pPr>
                    <w:jc w:val="lowKashida"/>
                    <w:rPr>
                      <w:rFonts w:cs="Simplified Arabic"/>
                      <w:b/>
                      <w:bCs/>
                      <w:lang w:bidi="ar-IQ"/>
                    </w:rPr>
                  </w:pPr>
                  <w:r>
                    <w:rPr>
                      <w:rFonts w:cs="Simplified Arabic"/>
                      <w:b/>
                      <w:bCs/>
                      <w:rtl/>
                      <w:lang w:bidi="ar-IQ"/>
                    </w:rPr>
                    <w:t xml:space="preserve">التنظيم للجودة </w:t>
                  </w:r>
                </w:p>
                <w:p w:rsidR="00944122" w:rsidRDefault="00944122" w:rsidP="006B0976">
                  <w:pPr>
                    <w:numPr>
                      <w:ilvl w:val="0"/>
                      <w:numId w:val="122"/>
                    </w:numPr>
                    <w:spacing w:after="0" w:line="240" w:lineRule="auto"/>
                    <w:jc w:val="lowKashida"/>
                    <w:rPr>
                      <w:rFonts w:cs="Simplified Arabic"/>
                      <w:b/>
                      <w:bCs/>
                      <w:rtl/>
                      <w:lang w:bidi="ar-IQ"/>
                    </w:rPr>
                  </w:pPr>
                  <w:r>
                    <w:rPr>
                      <w:rFonts w:cs="Simplified Arabic"/>
                      <w:b/>
                      <w:bCs/>
                      <w:rtl/>
                      <w:lang w:bidi="ar-IQ"/>
                    </w:rPr>
                    <w:t xml:space="preserve">انشاء وحدة / جماعة / مجلس الجودة . </w:t>
                  </w:r>
                </w:p>
                <w:p w:rsidR="00944122" w:rsidRDefault="00944122" w:rsidP="006B0976">
                  <w:pPr>
                    <w:numPr>
                      <w:ilvl w:val="0"/>
                      <w:numId w:val="122"/>
                    </w:numPr>
                    <w:spacing w:after="0" w:line="240" w:lineRule="auto"/>
                    <w:jc w:val="lowKashida"/>
                    <w:rPr>
                      <w:rFonts w:cs="Times New Roman"/>
                      <w:b/>
                      <w:bCs/>
                      <w:rtl/>
                      <w:lang w:bidi="ar-IQ"/>
                    </w:rPr>
                  </w:pPr>
                  <w:r>
                    <w:rPr>
                      <w:rFonts w:cs="Simplified Arabic"/>
                      <w:b/>
                      <w:bCs/>
                      <w:rtl/>
                      <w:lang w:bidi="ar-IQ"/>
                    </w:rPr>
                    <w:t>تشكيل فرق العمل .</w:t>
                  </w:r>
                  <w:r>
                    <w:rPr>
                      <w:rFonts w:hint="cs"/>
                      <w:b/>
                      <w:bCs/>
                      <w:rtl/>
                      <w:lang w:bidi="ar-IQ"/>
                    </w:rPr>
                    <w:t xml:space="preserve"> </w:t>
                  </w:r>
                </w:p>
              </w:txbxContent>
            </v:textbox>
            <w10:wrap anchorx="page"/>
          </v:rect>
        </w:pict>
      </w:r>
      <w:r>
        <w:rPr>
          <w:rFonts w:cs="Times New Roman"/>
          <w:rtl/>
        </w:rPr>
        <w:pict>
          <v:rect id="_x0000_s1189" style="position:absolute;left:0;text-align:left;margin-left:27pt;margin-top:190.95pt;width:189pt;height:108pt;z-index:251742208">
            <v:textbox>
              <w:txbxContent>
                <w:p w:rsidR="00944122" w:rsidRDefault="00944122" w:rsidP="00944122">
                  <w:pPr>
                    <w:rPr>
                      <w:rFonts w:cs="Simplified Arabic"/>
                      <w:b/>
                      <w:bCs/>
                      <w:lang w:bidi="ar-IQ"/>
                    </w:rPr>
                  </w:pPr>
                  <w:r>
                    <w:rPr>
                      <w:rFonts w:cs="Simplified Arabic"/>
                      <w:b/>
                      <w:bCs/>
                      <w:rtl/>
                      <w:lang w:bidi="ar-IQ"/>
                    </w:rPr>
                    <w:t xml:space="preserve">التنفيذ </w:t>
                  </w:r>
                </w:p>
                <w:p w:rsidR="00944122" w:rsidRDefault="00944122" w:rsidP="006B0976">
                  <w:pPr>
                    <w:numPr>
                      <w:ilvl w:val="0"/>
                      <w:numId w:val="123"/>
                    </w:numPr>
                    <w:spacing w:after="0" w:line="240" w:lineRule="auto"/>
                    <w:jc w:val="lowKashida"/>
                    <w:rPr>
                      <w:rFonts w:cs="Simplified Arabic"/>
                      <w:b/>
                      <w:bCs/>
                      <w:rtl/>
                      <w:lang w:bidi="ar-IQ"/>
                    </w:rPr>
                  </w:pPr>
                  <w:r>
                    <w:rPr>
                      <w:rFonts w:cs="Simplified Arabic"/>
                      <w:b/>
                      <w:bCs/>
                      <w:rtl/>
                      <w:lang w:bidi="ar-IQ"/>
                    </w:rPr>
                    <w:t>دوائر او حلقات الجودة.</w:t>
                  </w:r>
                </w:p>
                <w:p w:rsidR="00944122" w:rsidRDefault="00944122" w:rsidP="006B0976">
                  <w:pPr>
                    <w:numPr>
                      <w:ilvl w:val="0"/>
                      <w:numId w:val="123"/>
                    </w:numPr>
                    <w:spacing w:after="0" w:line="240" w:lineRule="auto"/>
                    <w:jc w:val="lowKashida"/>
                    <w:rPr>
                      <w:rFonts w:cs="Simplified Arabic"/>
                      <w:b/>
                      <w:bCs/>
                      <w:rtl/>
                      <w:lang w:bidi="ar-IQ"/>
                    </w:rPr>
                  </w:pPr>
                  <w:r>
                    <w:rPr>
                      <w:rFonts w:cs="Simplified Arabic"/>
                      <w:b/>
                      <w:bCs/>
                      <w:rtl/>
                      <w:lang w:bidi="ar-IQ"/>
                    </w:rPr>
                    <w:t xml:space="preserve">اختيار نموذج الجودة . </w:t>
                  </w:r>
                </w:p>
                <w:p w:rsidR="00944122" w:rsidRDefault="00944122" w:rsidP="006B0976">
                  <w:pPr>
                    <w:numPr>
                      <w:ilvl w:val="0"/>
                      <w:numId w:val="123"/>
                    </w:numPr>
                    <w:spacing w:after="0" w:line="240" w:lineRule="auto"/>
                    <w:jc w:val="lowKashida"/>
                    <w:rPr>
                      <w:rFonts w:cs="Simplified Arabic"/>
                      <w:b/>
                      <w:bCs/>
                      <w:lang w:bidi="ar-IQ"/>
                    </w:rPr>
                  </w:pPr>
                  <w:r>
                    <w:rPr>
                      <w:rFonts w:cs="Simplified Arabic"/>
                      <w:b/>
                      <w:bCs/>
                      <w:rtl/>
                      <w:lang w:bidi="ar-IQ"/>
                    </w:rPr>
                    <w:t>ديمنج / الايزو / بالدريج.</w:t>
                  </w:r>
                </w:p>
              </w:txbxContent>
            </v:textbox>
            <w10:wrap anchorx="page"/>
          </v:rect>
        </w:pict>
      </w:r>
      <w:r>
        <w:rPr>
          <w:rFonts w:cs="Times New Roman"/>
          <w:rtl/>
        </w:rPr>
        <w:pict>
          <v:oval id="_x0000_s1190" style="position:absolute;left:0;text-align:left;margin-left:162pt;margin-top:38.05pt;width:153pt;height:116.5pt;z-index:251743232">
            <v:textbox>
              <w:txbxContent>
                <w:p w:rsidR="00944122" w:rsidRDefault="00944122" w:rsidP="00944122">
                  <w:pPr>
                    <w:rPr>
                      <w:b/>
                      <w:bCs/>
                      <w:lang w:bidi="ar-IQ"/>
                    </w:rPr>
                  </w:pPr>
                  <w:r>
                    <w:rPr>
                      <w:rFonts w:hint="cs"/>
                      <w:b/>
                      <w:bCs/>
                      <w:rtl/>
                      <w:lang w:bidi="ar-IQ"/>
                    </w:rPr>
                    <w:t xml:space="preserve">التقويم </w:t>
                  </w:r>
                </w:p>
                <w:p w:rsidR="00944122" w:rsidRDefault="00944122" w:rsidP="006B0976">
                  <w:pPr>
                    <w:numPr>
                      <w:ilvl w:val="0"/>
                      <w:numId w:val="124"/>
                    </w:numPr>
                    <w:spacing w:after="0" w:line="240" w:lineRule="auto"/>
                    <w:jc w:val="lowKashida"/>
                    <w:rPr>
                      <w:rFonts w:hint="cs"/>
                      <w:b/>
                      <w:bCs/>
                      <w:rtl/>
                      <w:lang w:bidi="ar-IQ"/>
                    </w:rPr>
                  </w:pPr>
                  <w:r>
                    <w:rPr>
                      <w:rFonts w:hint="cs"/>
                      <w:b/>
                      <w:bCs/>
                      <w:rtl/>
                      <w:lang w:bidi="ar-IQ"/>
                    </w:rPr>
                    <w:t xml:space="preserve">تقويم ذاتي . </w:t>
                  </w:r>
                </w:p>
                <w:p w:rsidR="00944122" w:rsidRDefault="00944122" w:rsidP="006B0976">
                  <w:pPr>
                    <w:numPr>
                      <w:ilvl w:val="0"/>
                      <w:numId w:val="124"/>
                    </w:numPr>
                    <w:spacing w:after="0" w:line="240" w:lineRule="auto"/>
                    <w:jc w:val="lowKashida"/>
                    <w:rPr>
                      <w:rFonts w:hint="cs"/>
                      <w:b/>
                      <w:bCs/>
                      <w:rtl/>
                      <w:lang w:bidi="ar-IQ"/>
                    </w:rPr>
                  </w:pPr>
                  <w:r>
                    <w:rPr>
                      <w:rFonts w:hint="cs"/>
                      <w:b/>
                      <w:bCs/>
                      <w:rtl/>
                      <w:lang w:bidi="ar-IQ"/>
                    </w:rPr>
                    <w:t xml:space="preserve">تقويم خارجي </w:t>
                  </w:r>
                </w:p>
              </w:txbxContent>
            </v:textbox>
            <w10:wrap anchorx="page"/>
          </v:oval>
        </w:pict>
      </w:r>
      <w:r>
        <w:rPr>
          <w:rFonts w:cs="Times New Roman"/>
          <w:rtl/>
        </w:rPr>
        <w:pict>
          <v:line id="_x0000_s1195" style="position:absolute;left:0;text-align:left;flip:x;z-index:251748352" from="4in,.95pt" to="315pt,45.95pt">
            <v:stroke startarrow="block" endarrow="block"/>
            <w10:wrap anchorx="page"/>
          </v:line>
        </w:pict>
      </w:r>
      <w:r>
        <w:rPr>
          <w:rFonts w:cs="Times New Roman"/>
          <w:rtl/>
        </w:rPr>
        <w:pict>
          <v:line id="_x0000_s1196" style="position:absolute;left:0;text-align:left;flip:x y;z-index:251749376" from="2in,.95pt" to="180pt,54.95pt">
            <v:stroke startarrow="block" endarrow="block"/>
            <w10:wrap anchorx="page"/>
          </v:line>
        </w:pict>
      </w:r>
      <w:r>
        <w:rPr>
          <w:rFonts w:cs="Times New Roman"/>
          <w:rtl/>
        </w:rPr>
        <w:pict>
          <v:line id="_x0000_s1197" style="position:absolute;left:0;text-align:left;z-index:251750400" from="306pt,133.6pt" to="378pt,187.6pt">
            <v:stroke startarrow="block" endarrow="block"/>
            <w10:wrap anchorx="page"/>
          </v:line>
        </w:pict>
      </w:r>
      <w:r>
        <w:rPr>
          <w:rFonts w:cs="Times New Roman"/>
          <w:rtl/>
        </w:rPr>
        <w:pict>
          <v:line id="_x0000_s1198" style="position:absolute;left:0;text-align:left;flip:x;z-index:251751424" from="99pt,123.5pt" to="171pt,186.5pt">
            <v:stroke startarrow="block" endarrow="block"/>
            <w10:wrap anchorx="page"/>
          </v:line>
        </w:pict>
      </w:r>
    </w:p>
    <w:p w:rsidR="00944122" w:rsidRDefault="00944122" w:rsidP="00944122">
      <w:pPr>
        <w:jc w:val="lowKashida"/>
        <w:rPr>
          <w:rFonts w:cs="Simplified Arabic"/>
          <w:rtl/>
          <w:lang w:bidi="ar-IQ"/>
        </w:rPr>
      </w:pPr>
    </w:p>
    <w:p w:rsidR="00944122" w:rsidRDefault="00944122" w:rsidP="00944122">
      <w:pPr>
        <w:jc w:val="lowKashida"/>
        <w:rPr>
          <w:rFonts w:cs="Simplified Arabic"/>
          <w:rtl/>
          <w:lang w:bidi="ar-IQ"/>
        </w:rPr>
      </w:pPr>
    </w:p>
    <w:p w:rsidR="00944122" w:rsidRDefault="00944122" w:rsidP="00944122">
      <w:pPr>
        <w:jc w:val="lowKashida"/>
        <w:rPr>
          <w:rFonts w:cs="Simplified Arabic"/>
          <w:rtl/>
          <w:lang w:bidi="ar-IQ"/>
        </w:rPr>
      </w:pPr>
    </w:p>
    <w:p w:rsidR="00944122" w:rsidRDefault="00944122" w:rsidP="00944122">
      <w:pPr>
        <w:jc w:val="lowKashida"/>
        <w:rPr>
          <w:rFonts w:cs="Simplified Arabic"/>
          <w:rtl/>
          <w:lang w:bidi="ar-IQ"/>
        </w:rPr>
      </w:pPr>
    </w:p>
    <w:p w:rsidR="00944122" w:rsidRDefault="00944122" w:rsidP="00944122">
      <w:pPr>
        <w:jc w:val="lowKashida"/>
        <w:rPr>
          <w:rFonts w:cs="Simplified Arabic"/>
          <w:rtl/>
          <w:lang w:bidi="ar-IQ"/>
        </w:rPr>
      </w:pPr>
    </w:p>
    <w:p w:rsidR="00944122" w:rsidRDefault="00944122" w:rsidP="00944122">
      <w:pPr>
        <w:jc w:val="lowKashida"/>
        <w:rPr>
          <w:rFonts w:cs="Simplified Arabic"/>
          <w:rtl/>
          <w:lang w:bidi="ar-IQ"/>
        </w:rPr>
      </w:pPr>
    </w:p>
    <w:p w:rsidR="00944122" w:rsidRDefault="00944122" w:rsidP="00944122">
      <w:pPr>
        <w:jc w:val="lowKashida"/>
        <w:rPr>
          <w:rFonts w:cs="Simplified Arabic"/>
          <w:rtl/>
          <w:lang w:bidi="ar-IQ"/>
        </w:rPr>
      </w:pPr>
    </w:p>
    <w:p w:rsidR="00944122" w:rsidRDefault="00944122" w:rsidP="00944122">
      <w:pPr>
        <w:jc w:val="lowKashida"/>
        <w:rPr>
          <w:rFonts w:cs="Simplified Arabic"/>
          <w:rtl/>
          <w:lang w:bidi="ar-IQ"/>
        </w:rPr>
      </w:pPr>
    </w:p>
    <w:p w:rsidR="00944122" w:rsidRDefault="00944122" w:rsidP="00944122">
      <w:pPr>
        <w:jc w:val="center"/>
        <w:rPr>
          <w:rFonts w:cs="Simplified Arabic"/>
          <w:rtl/>
          <w:lang w:bidi="ar-IQ"/>
        </w:rPr>
      </w:pPr>
    </w:p>
    <w:p w:rsidR="00944122" w:rsidRDefault="00944122" w:rsidP="00944122">
      <w:pPr>
        <w:jc w:val="center"/>
        <w:rPr>
          <w:rFonts w:cs="Simplified Arabic"/>
          <w:rtl/>
          <w:lang w:bidi="ar-IQ"/>
        </w:rPr>
      </w:pPr>
      <w:r>
        <w:rPr>
          <w:rFonts w:cs="Simplified Arabic"/>
          <w:rtl/>
          <w:lang w:bidi="ar-IQ"/>
        </w:rPr>
        <w:t>شكل رقم (1) الخطوات الاجرائية لتطبيق معايير ادارة الجودة في التعليم</w:t>
      </w:r>
    </w:p>
    <w:p w:rsidR="00944122" w:rsidRDefault="00944122" w:rsidP="00944122">
      <w:pPr>
        <w:jc w:val="center"/>
        <w:rPr>
          <w:rFonts w:cs="Simplified Arabic"/>
          <w:rtl/>
          <w:lang w:bidi="ar-IQ"/>
        </w:rPr>
      </w:pPr>
    </w:p>
    <w:p w:rsidR="00944122" w:rsidRDefault="00944122" w:rsidP="00944122">
      <w:pPr>
        <w:jc w:val="center"/>
        <w:rPr>
          <w:rFonts w:cs="Simplified Arabic"/>
          <w:rtl/>
          <w:lang w:bidi="ar-IQ"/>
        </w:rPr>
      </w:pPr>
    </w:p>
    <w:p w:rsidR="00944122" w:rsidRDefault="00944122" w:rsidP="00944122">
      <w:pPr>
        <w:jc w:val="center"/>
        <w:rPr>
          <w:rFonts w:cs="Simplified Arabic"/>
          <w:rtl/>
          <w:lang w:bidi="ar-IQ"/>
        </w:rPr>
      </w:pPr>
    </w:p>
    <w:p w:rsidR="00944122" w:rsidRDefault="00944122" w:rsidP="00944122">
      <w:pPr>
        <w:jc w:val="center"/>
        <w:rPr>
          <w:rFonts w:cs="Simplified Arabic"/>
          <w:rtl/>
          <w:lang w:bidi="ar-IQ"/>
        </w:rPr>
      </w:pPr>
    </w:p>
    <w:p w:rsidR="00944122" w:rsidRDefault="00944122" w:rsidP="00944122">
      <w:pPr>
        <w:jc w:val="center"/>
        <w:rPr>
          <w:rFonts w:cs="Simplified Arabic"/>
          <w:rtl/>
          <w:lang w:bidi="ar-IQ"/>
        </w:rPr>
      </w:pPr>
    </w:p>
    <w:p w:rsidR="00944122" w:rsidRDefault="00944122" w:rsidP="00944122">
      <w:pPr>
        <w:jc w:val="center"/>
        <w:rPr>
          <w:rFonts w:cs="Simplified Arabic"/>
          <w:rtl/>
          <w:lang w:bidi="ar-IQ"/>
        </w:rPr>
      </w:pPr>
    </w:p>
    <w:p w:rsidR="00944122" w:rsidRDefault="00944122" w:rsidP="00944122">
      <w:pPr>
        <w:jc w:val="center"/>
        <w:rPr>
          <w:rFonts w:cs="Simplified Arabic"/>
          <w:b/>
          <w:bCs/>
          <w:rtl/>
          <w:lang w:bidi="ar-IQ"/>
        </w:rPr>
      </w:pPr>
      <w:r>
        <w:rPr>
          <w:rFonts w:cs="Simplified Arabic"/>
          <w:b/>
          <w:bCs/>
          <w:rtl/>
          <w:lang w:bidi="ar-IQ"/>
        </w:rPr>
        <w:t xml:space="preserve">المقارنة بين المنشأة التقليدية والمنشأت التي تدار على اسس الجودة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18"/>
        <w:gridCol w:w="4612"/>
      </w:tblGrid>
      <w:tr w:rsidR="00944122" w:rsidTr="00944122">
        <w:tc>
          <w:tcPr>
            <w:tcW w:w="4927" w:type="dxa"/>
            <w:tcBorders>
              <w:top w:val="thinThickThinSmallGap" w:sz="36" w:space="0" w:color="auto"/>
              <w:left w:val="thinThickThinSmallGap" w:sz="36" w:space="0" w:color="auto"/>
              <w:bottom w:val="thinThickThinSmallGap" w:sz="36" w:space="0" w:color="auto"/>
              <w:right w:val="thinThickThinSmallGap" w:sz="36" w:space="0" w:color="auto"/>
            </w:tcBorders>
            <w:hideMark/>
          </w:tcPr>
          <w:p w:rsidR="00944122" w:rsidRDefault="00944122">
            <w:pPr>
              <w:jc w:val="center"/>
              <w:rPr>
                <w:rFonts w:cs="Simplified Arabic"/>
                <w:b/>
                <w:bCs/>
                <w:sz w:val="24"/>
                <w:szCs w:val="24"/>
                <w:lang w:bidi="ar-IQ"/>
              </w:rPr>
            </w:pPr>
            <w:r>
              <w:rPr>
                <w:rFonts w:cs="Simplified Arabic"/>
                <w:b/>
                <w:bCs/>
                <w:rtl/>
                <w:lang w:bidi="ar-IQ"/>
              </w:rPr>
              <w:t xml:space="preserve">المنشأة التقليدية </w:t>
            </w:r>
          </w:p>
        </w:tc>
        <w:tc>
          <w:tcPr>
            <w:tcW w:w="4927" w:type="dxa"/>
            <w:tcBorders>
              <w:top w:val="thinThickThinSmallGap" w:sz="36" w:space="0" w:color="auto"/>
              <w:left w:val="thinThickThinSmallGap" w:sz="36" w:space="0" w:color="auto"/>
              <w:bottom w:val="thinThickThinSmallGap" w:sz="36" w:space="0" w:color="auto"/>
              <w:right w:val="thinThickThinSmallGap" w:sz="36" w:space="0" w:color="auto"/>
            </w:tcBorders>
            <w:hideMark/>
          </w:tcPr>
          <w:p w:rsidR="00944122" w:rsidRDefault="00944122">
            <w:pPr>
              <w:jc w:val="center"/>
              <w:rPr>
                <w:rFonts w:cs="Simplified Arabic"/>
                <w:b/>
                <w:bCs/>
                <w:sz w:val="24"/>
                <w:szCs w:val="24"/>
                <w:lang w:bidi="ar-IQ"/>
              </w:rPr>
            </w:pPr>
            <w:r>
              <w:rPr>
                <w:rFonts w:cs="Simplified Arabic"/>
                <w:b/>
                <w:bCs/>
                <w:rtl/>
                <w:lang w:bidi="ar-IQ"/>
              </w:rPr>
              <w:t xml:space="preserve">منشاَت الجودة الشاملة </w:t>
            </w:r>
          </w:p>
        </w:tc>
      </w:tr>
      <w:tr w:rsidR="00944122" w:rsidTr="00944122">
        <w:tc>
          <w:tcPr>
            <w:tcW w:w="4927" w:type="dxa"/>
            <w:tcBorders>
              <w:top w:val="thinThickThinSmallGap" w:sz="36" w:space="0" w:color="auto"/>
              <w:left w:val="thinThickThinSmallGap" w:sz="36" w:space="0" w:color="auto"/>
              <w:bottom w:val="thinThickThinSmallGap" w:sz="36" w:space="0" w:color="auto"/>
              <w:right w:val="thinThickThinSmallGap" w:sz="36" w:space="0" w:color="auto"/>
            </w:tcBorders>
            <w:hideMark/>
          </w:tcPr>
          <w:p w:rsidR="00944122" w:rsidRDefault="00944122" w:rsidP="006B0976">
            <w:pPr>
              <w:numPr>
                <w:ilvl w:val="1"/>
                <w:numId w:val="118"/>
              </w:numPr>
              <w:tabs>
                <w:tab w:val="num" w:pos="0"/>
                <w:tab w:val="left" w:pos="278"/>
                <w:tab w:val="left" w:pos="458"/>
              </w:tabs>
              <w:spacing w:after="0" w:line="240" w:lineRule="auto"/>
              <w:ind w:left="0" w:firstLine="0"/>
              <w:rPr>
                <w:rFonts w:cs="Simplified Arabic"/>
                <w:sz w:val="24"/>
                <w:szCs w:val="24"/>
                <w:rtl/>
                <w:lang w:bidi="ar-IQ"/>
              </w:rPr>
            </w:pPr>
            <w:r>
              <w:rPr>
                <w:rFonts w:cs="Simplified Arabic"/>
                <w:rtl/>
                <w:lang w:bidi="ar-IQ"/>
              </w:rPr>
              <w:t xml:space="preserve">الهيكل التنظيمي هرمي يتصف بالجمود في خطوات السلطة والمسؤولية . </w:t>
            </w:r>
          </w:p>
          <w:p w:rsidR="00944122" w:rsidRDefault="00944122">
            <w:pPr>
              <w:tabs>
                <w:tab w:val="left" w:pos="278"/>
                <w:tab w:val="left" w:pos="458"/>
              </w:tabs>
              <w:rPr>
                <w:rFonts w:cs="Simplified Arabic"/>
                <w:rtl/>
                <w:lang w:bidi="ar-IQ"/>
              </w:rPr>
            </w:pPr>
            <w:r>
              <w:rPr>
                <w:rFonts w:cs="Simplified Arabic"/>
                <w:rtl/>
                <w:lang w:bidi="ar-IQ"/>
              </w:rPr>
              <w:t xml:space="preserve">2- التركيز على ابقاء الوضع الكائن وعدم اصلاح مالم يحصل خطأ او مشاكل . </w:t>
            </w:r>
          </w:p>
          <w:p w:rsidR="00944122" w:rsidRDefault="00944122">
            <w:pPr>
              <w:tabs>
                <w:tab w:val="left" w:pos="278"/>
                <w:tab w:val="left" w:pos="458"/>
              </w:tabs>
              <w:rPr>
                <w:rFonts w:cs="Simplified Arabic"/>
                <w:rtl/>
                <w:lang w:bidi="ar-IQ"/>
              </w:rPr>
            </w:pPr>
            <w:r>
              <w:rPr>
                <w:rFonts w:cs="Simplified Arabic"/>
                <w:rtl/>
                <w:lang w:bidi="ar-IQ"/>
              </w:rPr>
              <w:t xml:space="preserve">3- ينظر العاملون الى رؤسائهم نظرتهم الى الحاكم او الشرطي </w:t>
            </w:r>
            <w:r>
              <w:rPr>
                <w:rFonts w:cs="Simplified Arabic"/>
                <w:rtl/>
                <w:lang w:bidi="ar-IQ"/>
              </w:rPr>
              <w:lastRenderedPageBreak/>
              <w:t xml:space="preserve">الرقيب . </w:t>
            </w:r>
          </w:p>
          <w:p w:rsidR="00944122" w:rsidRDefault="00944122">
            <w:pPr>
              <w:tabs>
                <w:tab w:val="left" w:pos="278"/>
                <w:tab w:val="left" w:pos="458"/>
              </w:tabs>
              <w:rPr>
                <w:rFonts w:cs="Simplified Arabic"/>
                <w:rtl/>
                <w:lang w:bidi="ar-IQ"/>
              </w:rPr>
            </w:pPr>
            <w:r>
              <w:rPr>
                <w:rFonts w:cs="Simplified Arabic"/>
                <w:rtl/>
                <w:lang w:bidi="ar-IQ"/>
              </w:rPr>
              <w:t xml:space="preserve">4- تتصف علاقات الرئيس بالمروؤس بصفات التواكل والحقوق والسيطرة . </w:t>
            </w:r>
          </w:p>
          <w:p w:rsidR="00944122" w:rsidRDefault="00944122">
            <w:pPr>
              <w:tabs>
                <w:tab w:val="left" w:pos="278"/>
                <w:tab w:val="left" w:pos="458"/>
              </w:tabs>
              <w:rPr>
                <w:rFonts w:cs="Simplified Arabic"/>
                <w:rtl/>
                <w:lang w:bidi="ar-IQ"/>
              </w:rPr>
            </w:pPr>
            <w:r>
              <w:rPr>
                <w:rFonts w:cs="Simplified Arabic"/>
                <w:rtl/>
                <w:lang w:bidi="ar-IQ"/>
              </w:rPr>
              <w:t xml:space="preserve">5- التركيز على الجهود الفردية حيث تسود المنافسة بين الافراد . </w:t>
            </w:r>
          </w:p>
          <w:p w:rsidR="00944122" w:rsidRDefault="00944122">
            <w:pPr>
              <w:tabs>
                <w:tab w:val="left" w:pos="278"/>
                <w:tab w:val="left" w:pos="458"/>
              </w:tabs>
              <w:rPr>
                <w:rFonts w:cs="Simplified Arabic"/>
                <w:rtl/>
                <w:lang w:bidi="ar-IQ"/>
              </w:rPr>
            </w:pPr>
            <w:r>
              <w:rPr>
                <w:rFonts w:cs="Simplified Arabic"/>
                <w:rtl/>
                <w:lang w:bidi="ar-IQ"/>
              </w:rPr>
              <w:t xml:space="preserve">6- تنظر الادارة الى عناصر العمل والتدريب على انها عناصر تكلفة . </w:t>
            </w:r>
          </w:p>
          <w:p w:rsidR="00944122" w:rsidRDefault="00944122">
            <w:pPr>
              <w:tabs>
                <w:tab w:val="left" w:pos="278"/>
                <w:tab w:val="left" w:pos="458"/>
              </w:tabs>
              <w:rPr>
                <w:rFonts w:cs="Simplified Arabic"/>
                <w:rtl/>
                <w:lang w:bidi="ar-IQ"/>
              </w:rPr>
            </w:pPr>
            <w:r>
              <w:rPr>
                <w:rFonts w:cs="Simplified Arabic"/>
                <w:rtl/>
                <w:lang w:bidi="ar-IQ"/>
              </w:rPr>
              <w:t xml:space="preserve">7- تحدد ماهية الجودة وما إذا كان تم الوصل الى مستويات هذه الجودة . </w:t>
            </w:r>
          </w:p>
          <w:p w:rsidR="00944122" w:rsidRDefault="00944122">
            <w:pPr>
              <w:tabs>
                <w:tab w:val="left" w:pos="278"/>
                <w:tab w:val="left" w:pos="458"/>
              </w:tabs>
              <w:rPr>
                <w:rFonts w:cs="Simplified Arabic"/>
                <w:rtl/>
                <w:lang w:bidi="ar-IQ"/>
              </w:rPr>
            </w:pPr>
            <w:r>
              <w:rPr>
                <w:rFonts w:cs="Simplified Arabic"/>
                <w:rtl/>
                <w:lang w:bidi="ar-IQ"/>
              </w:rPr>
              <w:t xml:space="preserve">8- تبني القرارات على المشاعر والاحاسيس التلقائية . </w:t>
            </w:r>
          </w:p>
          <w:p w:rsidR="00944122" w:rsidRDefault="00944122">
            <w:pPr>
              <w:ind w:firstLine="16"/>
              <w:rPr>
                <w:rFonts w:cs="Simplified Arabic"/>
                <w:sz w:val="24"/>
                <w:szCs w:val="24"/>
                <w:lang w:bidi="ar-IQ"/>
              </w:rPr>
            </w:pPr>
            <w:r>
              <w:rPr>
                <w:rFonts w:cs="Simplified Arabic"/>
                <w:rtl/>
                <w:lang w:bidi="ar-IQ"/>
              </w:rPr>
              <w:t xml:space="preserve"> </w:t>
            </w:r>
          </w:p>
        </w:tc>
        <w:tc>
          <w:tcPr>
            <w:tcW w:w="4927" w:type="dxa"/>
            <w:tcBorders>
              <w:top w:val="thinThickThinSmallGap" w:sz="36" w:space="0" w:color="auto"/>
              <w:left w:val="thinThickThinSmallGap" w:sz="36" w:space="0" w:color="auto"/>
              <w:bottom w:val="thinThickThinSmallGap" w:sz="36" w:space="0" w:color="auto"/>
              <w:right w:val="thinThickThinSmallGap" w:sz="36" w:space="0" w:color="auto"/>
            </w:tcBorders>
          </w:tcPr>
          <w:p w:rsidR="00944122" w:rsidRDefault="00944122">
            <w:pPr>
              <w:rPr>
                <w:rFonts w:cs="Simplified Arabic"/>
                <w:sz w:val="24"/>
                <w:szCs w:val="24"/>
                <w:rtl/>
                <w:lang w:bidi="ar-IQ"/>
              </w:rPr>
            </w:pPr>
            <w:r>
              <w:rPr>
                <w:rFonts w:cs="Simplified Arabic"/>
                <w:rtl/>
                <w:lang w:bidi="ar-IQ"/>
              </w:rPr>
              <w:lastRenderedPageBreak/>
              <w:t xml:space="preserve">1- الهيكل التنظيمي مسطح ومرن واقل تعقيداً. </w:t>
            </w:r>
          </w:p>
          <w:p w:rsidR="00944122" w:rsidRDefault="00944122">
            <w:pPr>
              <w:rPr>
                <w:rFonts w:cs="Simplified Arabic"/>
                <w:rtl/>
                <w:lang w:bidi="ar-IQ"/>
              </w:rPr>
            </w:pPr>
          </w:p>
          <w:p w:rsidR="00944122" w:rsidRDefault="00944122">
            <w:pPr>
              <w:rPr>
                <w:rFonts w:cs="Simplified Arabic"/>
                <w:rtl/>
                <w:lang w:bidi="ar-IQ"/>
              </w:rPr>
            </w:pPr>
            <w:r>
              <w:rPr>
                <w:rFonts w:cs="Simplified Arabic"/>
                <w:rtl/>
                <w:lang w:bidi="ar-IQ"/>
              </w:rPr>
              <w:t xml:space="preserve">2- التركيز على التطوير المستمر في الانظمة والعمليات عملاً بمبدأ تجنب حصول الخطأ . </w:t>
            </w:r>
          </w:p>
          <w:p w:rsidR="00944122" w:rsidRDefault="00944122">
            <w:pPr>
              <w:rPr>
                <w:rFonts w:cs="Simplified Arabic"/>
                <w:rtl/>
                <w:lang w:bidi="ar-IQ"/>
              </w:rPr>
            </w:pPr>
            <w:r>
              <w:rPr>
                <w:rFonts w:cs="Simplified Arabic"/>
                <w:rtl/>
                <w:lang w:bidi="ar-IQ"/>
              </w:rPr>
              <w:lastRenderedPageBreak/>
              <w:t xml:space="preserve">3- ينظر العاملون الى رؤسائهم نظرتهم الى المدرب او الميسر للامور ، والى المدير على انه قائد . </w:t>
            </w:r>
          </w:p>
          <w:p w:rsidR="00944122" w:rsidRDefault="00944122">
            <w:pPr>
              <w:jc w:val="lowKashida"/>
              <w:rPr>
                <w:rFonts w:cs="Simplified Arabic"/>
                <w:rtl/>
                <w:lang w:bidi="ar-IQ"/>
              </w:rPr>
            </w:pPr>
            <w:r>
              <w:rPr>
                <w:rFonts w:cs="Simplified Arabic"/>
                <w:rtl/>
                <w:lang w:bidi="ar-IQ"/>
              </w:rPr>
              <w:t xml:space="preserve">4- تتحول العلاقات بين الرئيس والمرؤوس الى علاقات مبنية على الاعتماد المبادل والثقة والالتزام من الجانبين . </w:t>
            </w:r>
          </w:p>
          <w:p w:rsidR="00944122" w:rsidRDefault="00944122">
            <w:pPr>
              <w:jc w:val="lowKashida"/>
              <w:rPr>
                <w:rFonts w:cs="Simplified Arabic"/>
                <w:rtl/>
                <w:lang w:bidi="ar-IQ"/>
              </w:rPr>
            </w:pPr>
            <w:r>
              <w:rPr>
                <w:rFonts w:cs="Simplified Arabic"/>
                <w:rtl/>
                <w:lang w:bidi="ar-IQ"/>
              </w:rPr>
              <w:t xml:space="preserve">5- التريكز على الجهد الجماعي حيث تسود روح الفريق . </w:t>
            </w:r>
          </w:p>
          <w:p w:rsidR="00944122" w:rsidRDefault="00944122">
            <w:pPr>
              <w:jc w:val="lowKashida"/>
              <w:rPr>
                <w:rFonts w:cs="Simplified Arabic"/>
                <w:rtl/>
                <w:lang w:bidi="ar-IQ"/>
              </w:rPr>
            </w:pPr>
            <w:r>
              <w:rPr>
                <w:rFonts w:cs="Simplified Arabic"/>
                <w:rtl/>
                <w:lang w:bidi="ar-IQ"/>
              </w:rPr>
              <w:t>6- تنظر الادارة الى العمل على انه اصل من الاصول والى التدريب على انه استثمار مفيد .</w:t>
            </w:r>
          </w:p>
          <w:p w:rsidR="00944122" w:rsidRDefault="00944122">
            <w:pPr>
              <w:jc w:val="lowKashida"/>
              <w:rPr>
                <w:rFonts w:cs="Simplified Arabic"/>
                <w:rtl/>
                <w:lang w:bidi="ar-IQ"/>
              </w:rPr>
            </w:pPr>
            <w:r>
              <w:rPr>
                <w:rFonts w:cs="Simplified Arabic"/>
                <w:rtl/>
                <w:lang w:bidi="ar-IQ"/>
              </w:rPr>
              <w:t xml:space="preserve">7- تطلب الجامعة من عملائها ( الطلاب) توصيف الجودة وتطور مقاييس لتحديد ما إذا كان تم التصول الى متطلبات وتوقعات العملاء مع السعي الدائم لتحسين الاداء. </w:t>
            </w:r>
          </w:p>
          <w:p w:rsidR="00944122" w:rsidRDefault="00944122">
            <w:pPr>
              <w:jc w:val="lowKashida"/>
              <w:rPr>
                <w:rFonts w:cs="Simplified Arabic"/>
                <w:sz w:val="24"/>
                <w:szCs w:val="24"/>
                <w:lang w:bidi="ar-IQ"/>
              </w:rPr>
            </w:pPr>
            <w:r>
              <w:rPr>
                <w:rFonts w:cs="Simplified Arabic"/>
                <w:rtl/>
                <w:lang w:bidi="ar-IQ"/>
              </w:rPr>
              <w:t xml:space="preserve">8- تبني القرارات على اسس من الحقائق والانظمة . </w:t>
            </w:r>
          </w:p>
        </w:tc>
      </w:tr>
    </w:tbl>
    <w:p w:rsidR="00944122" w:rsidRDefault="00944122" w:rsidP="00944122">
      <w:pPr>
        <w:jc w:val="center"/>
        <w:rPr>
          <w:rFonts w:cs="Simplified Arabic"/>
          <w:b/>
          <w:bCs/>
          <w:rtl/>
          <w:lang w:bidi="ar-IQ"/>
        </w:rPr>
      </w:pPr>
    </w:p>
    <w:p w:rsidR="00944122" w:rsidRDefault="00944122" w:rsidP="00944122">
      <w:pPr>
        <w:jc w:val="center"/>
        <w:rPr>
          <w:rFonts w:cs="Simplified Arabic"/>
          <w:b/>
          <w:bCs/>
          <w:rtl/>
          <w:lang w:bidi="ar-IQ"/>
        </w:rPr>
      </w:pPr>
      <w:r>
        <w:rPr>
          <w:rFonts w:cs="Simplified Arabic"/>
          <w:b/>
          <w:bCs/>
          <w:rtl/>
          <w:lang w:bidi="ar-IQ"/>
        </w:rPr>
        <w:t>المحور الثاني نموذج ابعاد الجودة والنموذج المقترح</w:t>
      </w:r>
    </w:p>
    <w:p w:rsidR="00944122" w:rsidRDefault="00944122" w:rsidP="00944122">
      <w:pPr>
        <w:rPr>
          <w:rFonts w:cs="Simplified Arabic"/>
          <w:b/>
          <w:bCs/>
          <w:rtl/>
          <w:lang w:bidi="ar-IQ"/>
        </w:rPr>
      </w:pPr>
      <w:r>
        <w:rPr>
          <w:rFonts w:cs="Simplified Arabic"/>
          <w:b/>
          <w:bCs/>
          <w:rtl/>
          <w:lang w:bidi="ar-IQ"/>
        </w:rPr>
        <w:t xml:space="preserve"> الاول :معايير ( ابعاد ) الجودة </w:t>
      </w:r>
    </w:p>
    <w:p w:rsidR="00944122" w:rsidRDefault="00944122" w:rsidP="00944122">
      <w:pPr>
        <w:jc w:val="lowKashida"/>
        <w:rPr>
          <w:rFonts w:cs="Simplified Arabic"/>
          <w:rtl/>
          <w:lang w:bidi="ar-IQ"/>
        </w:rPr>
      </w:pPr>
      <w:r>
        <w:rPr>
          <w:rFonts w:cs="Simplified Arabic"/>
          <w:rtl/>
          <w:lang w:bidi="ar-IQ"/>
        </w:rPr>
        <w:t xml:space="preserve">        اخذت ابعاد ومؤشرات الجودة مسميات مختلفة ومتغيرة في مؤلفات المهتمين مثل سمات الجودة ، معايير الجودة ، وقد تناول معايير الجودة عدد كبير من الباحثين والكتاب في العلوم الادارية بصورة عامة واحياناً دقيقة ويمكن عرض ابعاد ومؤشرات الجودة على وفق مايأتي : </w:t>
      </w:r>
    </w:p>
    <w:p w:rsidR="00944122" w:rsidRDefault="00944122" w:rsidP="00944122">
      <w:pPr>
        <w:jc w:val="lowKashida"/>
        <w:rPr>
          <w:rFonts w:cs="Simplified Arabic"/>
          <w:b/>
          <w:bCs/>
          <w:lang w:bidi="ar-IQ"/>
        </w:rPr>
      </w:pPr>
      <w:r>
        <w:rPr>
          <w:rFonts w:cs="Simplified Arabic"/>
          <w:b/>
          <w:bCs/>
          <w:rtl/>
          <w:lang w:bidi="ar-IQ"/>
        </w:rPr>
        <w:t xml:space="preserve">1- الاعتمادية ( </w:t>
      </w:r>
      <w:r>
        <w:rPr>
          <w:rFonts w:cs="Simplified Arabic"/>
          <w:b/>
          <w:bCs/>
          <w:lang w:bidi="ar-IQ"/>
        </w:rPr>
        <w:t>Reliability</w:t>
      </w:r>
      <w:r>
        <w:rPr>
          <w:rFonts w:cs="Simplified Arabic"/>
          <w:b/>
          <w:bCs/>
          <w:rtl/>
          <w:lang w:bidi="ar-IQ"/>
        </w:rPr>
        <w:t xml:space="preserve"> ) : </w:t>
      </w:r>
    </w:p>
    <w:p w:rsidR="00944122" w:rsidRDefault="00944122" w:rsidP="00944122">
      <w:pPr>
        <w:jc w:val="lowKashida"/>
        <w:rPr>
          <w:rFonts w:cs="Simplified Arabic"/>
          <w:rtl/>
          <w:lang w:bidi="ar-IQ"/>
        </w:rPr>
      </w:pPr>
      <w:r>
        <w:rPr>
          <w:rFonts w:cs="Simplified Arabic"/>
          <w:rtl/>
          <w:lang w:bidi="ar-IQ"/>
        </w:rPr>
        <w:t xml:space="preserve">              يعد هذا البعد الاكثر اهمية وتحسساً من قبل الطالب كونه يعكس مستوى الخدمة عموماً وقد يحدد الطالب ادراكه للجودة على وفق وعود الكلية / القسم في تقديم الخدمة ذات الجودة العالية ويكون الفاعل بين الادراك والتوقع لدى الطالب في الخدمات المقدمة اساساً في تقييم الخدمة ، إذ تقوم الكلية / القسم منذ البداية بأداء الخدمات وتقديمها بصورة صحيحة وثابتة حين يتم الطلب عليها وبأقل اخطاء ممكنة . وبرز هذه السمة على اقبال الطلبة على الخدمات التعليمية من خلال حصول الطلبة على: (6) </w:t>
      </w:r>
    </w:p>
    <w:p w:rsidR="00944122" w:rsidRDefault="00944122" w:rsidP="006B0976">
      <w:pPr>
        <w:numPr>
          <w:ilvl w:val="0"/>
          <w:numId w:val="119"/>
        </w:numPr>
        <w:spacing w:after="0" w:line="240" w:lineRule="auto"/>
        <w:jc w:val="lowKashida"/>
        <w:rPr>
          <w:rFonts w:cs="Simplified Arabic"/>
          <w:rtl/>
          <w:lang w:bidi="ar-IQ"/>
        </w:rPr>
      </w:pPr>
      <w:r>
        <w:rPr>
          <w:rFonts w:cs="Simplified Arabic"/>
          <w:rtl/>
          <w:lang w:bidi="ar-IQ"/>
        </w:rPr>
        <w:t xml:space="preserve">الخدمة التعليمية في الوقت المناسب والعرض الجيد للخدمات والاداء الفعال . </w:t>
      </w:r>
    </w:p>
    <w:p w:rsidR="00944122" w:rsidRDefault="00944122" w:rsidP="006B0976">
      <w:pPr>
        <w:numPr>
          <w:ilvl w:val="0"/>
          <w:numId w:val="119"/>
        </w:numPr>
        <w:spacing w:after="0" w:line="240" w:lineRule="auto"/>
        <w:jc w:val="lowKashida"/>
        <w:rPr>
          <w:rFonts w:cs="Simplified Arabic"/>
          <w:rtl/>
          <w:lang w:bidi="ar-IQ"/>
        </w:rPr>
      </w:pPr>
      <w:r>
        <w:rPr>
          <w:rFonts w:cs="Simplified Arabic"/>
          <w:rtl/>
          <w:lang w:bidi="ar-IQ"/>
        </w:rPr>
        <w:t xml:space="preserve">الخدمة التعليمية المقدمة وفق الاجور المعلنة . </w:t>
      </w:r>
    </w:p>
    <w:p w:rsidR="00944122" w:rsidRDefault="00944122" w:rsidP="00944122">
      <w:pPr>
        <w:jc w:val="lowKashida"/>
        <w:rPr>
          <w:rFonts w:cs="Simplified Arabic"/>
          <w:b/>
          <w:bCs/>
          <w:rtl/>
          <w:lang w:bidi="ar-IQ"/>
        </w:rPr>
      </w:pPr>
      <w:r>
        <w:rPr>
          <w:rFonts w:cs="Simplified Arabic"/>
          <w:rtl/>
          <w:lang w:bidi="ar-IQ"/>
        </w:rPr>
        <w:t>2</w:t>
      </w:r>
      <w:r>
        <w:rPr>
          <w:rFonts w:cs="Simplified Arabic"/>
          <w:b/>
          <w:bCs/>
          <w:rtl/>
          <w:lang w:bidi="ar-IQ"/>
        </w:rPr>
        <w:t xml:space="preserve">- الملموسات ( </w:t>
      </w:r>
      <w:r>
        <w:rPr>
          <w:rFonts w:cs="Simplified Arabic"/>
          <w:b/>
          <w:bCs/>
          <w:lang w:bidi="ar-IQ"/>
        </w:rPr>
        <w:t>Tangibles</w:t>
      </w:r>
      <w:r>
        <w:rPr>
          <w:rFonts w:cs="Simplified Arabic"/>
          <w:b/>
          <w:bCs/>
          <w:rtl/>
          <w:lang w:bidi="ar-IQ"/>
        </w:rPr>
        <w:t xml:space="preserve"> ) : </w:t>
      </w:r>
    </w:p>
    <w:p w:rsidR="00944122" w:rsidRDefault="00944122" w:rsidP="00944122">
      <w:pPr>
        <w:jc w:val="lowKashida"/>
        <w:rPr>
          <w:rFonts w:cs="Simplified Arabic"/>
          <w:rtl/>
          <w:lang w:bidi="ar-IQ"/>
        </w:rPr>
      </w:pPr>
      <w:r>
        <w:rPr>
          <w:rFonts w:cs="Simplified Arabic"/>
          <w:rtl/>
          <w:lang w:bidi="ar-IQ"/>
        </w:rPr>
        <w:lastRenderedPageBreak/>
        <w:t xml:space="preserve">           تشكل الملموسات  كافة المستلزمات المادية والتجهيز الفردي ذات التماس مباشر مع الطلبة والتي يمكن الاستدلال بها من خلال الاجهزة والادوات المستخدمة لأنجاز العملية التدريسيية وكذلك الاجهزة والاثاث داخل الاقسام والقاعات وينبغي ان تكون الملموسات ذات جودة عالية في الجمالية والاداء اكتسب مورد الخدمة بعض المزايا منها : ( 7 ) </w:t>
      </w:r>
    </w:p>
    <w:p w:rsidR="00944122" w:rsidRDefault="00944122" w:rsidP="00944122">
      <w:pPr>
        <w:jc w:val="lowKashida"/>
        <w:rPr>
          <w:rFonts w:cs="Simplified Arabic"/>
          <w:rtl/>
          <w:lang w:bidi="ar-IQ"/>
        </w:rPr>
      </w:pPr>
      <w:r>
        <w:rPr>
          <w:rFonts w:cs="Simplified Arabic"/>
          <w:rtl/>
          <w:lang w:bidi="ar-IQ"/>
        </w:rPr>
        <w:t xml:space="preserve">    - تعزيز قدرة وفاعلية الخدمات المقدمة للطلبة ويحدث عند اضافة سهيلات جديدة في الخدمات المقدمة . </w:t>
      </w:r>
    </w:p>
    <w:p w:rsidR="00944122" w:rsidRDefault="00944122" w:rsidP="006B0976">
      <w:pPr>
        <w:numPr>
          <w:ilvl w:val="0"/>
          <w:numId w:val="119"/>
        </w:numPr>
        <w:spacing w:after="0" w:line="240" w:lineRule="auto"/>
        <w:jc w:val="lowKashida"/>
        <w:rPr>
          <w:rFonts w:cs="Simplified Arabic"/>
          <w:rtl/>
          <w:lang w:bidi="ar-IQ"/>
        </w:rPr>
      </w:pPr>
      <w:r>
        <w:rPr>
          <w:rFonts w:cs="Simplified Arabic"/>
          <w:rtl/>
          <w:lang w:bidi="ar-IQ"/>
        </w:rPr>
        <w:t xml:space="preserve">مصدر جذب للطلبة الجدد لكونها تشكل ميزة تنافسية . </w:t>
      </w:r>
    </w:p>
    <w:p w:rsidR="00944122" w:rsidRDefault="00944122" w:rsidP="006B0976">
      <w:pPr>
        <w:numPr>
          <w:ilvl w:val="0"/>
          <w:numId w:val="119"/>
        </w:numPr>
        <w:spacing w:after="0" w:line="240" w:lineRule="auto"/>
        <w:jc w:val="lowKashida"/>
        <w:rPr>
          <w:rFonts w:cs="Simplified Arabic"/>
          <w:lang w:bidi="ar-IQ"/>
        </w:rPr>
      </w:pPr>
      <w:r>
        <w:rPr>
          <w:rFonts w:cs="Simplified Arabic"/>
          <w:rtl/>
          <w:lang w:bidi="ar-IQ"/>
        </w:rPr>
        <w:t xml:space="preserve">يشعر الطالب بالدهشة والسعادة عند حصوله على خدمات غير متوقعه من الناحية الايجابية . </w:t>
      </w:r>
    </w:p>
    <w:p w:rsidR="00944122" w:rsidRDefault="00944122" w:rsidP="00944122">
      <w:pPr>
        <w:jc w:val="lowKashida"/>
        <w:rPr>
          <w:rFonts w:cs="Simplified Arabic"/>
          <w:b/>
          <w:bCs/>
          <w:rtl/>
          <w:lang w:bidi="ar-IQ"/>
        </w:rPr>
      </w:pPr>
      <w:r>
        <w:rPr>
          <w:rFonts w:cs="Simplified Arabic"/>
          <w:b/>
          <w:bCs/>
          <w:rtl/>
          <w:lang w:bidi="ar-IQ"/>
        </w:rPr>
        <w:t>3- الاتصالات (</w:t>
      </w:r>
      <w:r>
        <w:rPr>
          <w:rFonts w:cs="Simplified Arabic"/>
          <w:b/>
          <w:bCs/>
          <w:lang w:bidi="ar-IQ"/>
        </w:rPr>
        <w:t xml:space="preserve">  Communication </w:t>
      </w:r>
      <w:r>
        <w:rPr>
          <w:rFonts w:cs="Simplified Arabic"/>
          <w:b/>
          <w:bCs/>
          <w:rtl/>
          <w:lang w:bidi="ar-IQ"/>
        </w:rPr>
        <w:t xml:space="preserve">) : </w:t>
      </w:r>
    </w:p>
    <w:p w:rsidR="00944122" w:rsidRDefault="00944122" w:rsidP="00944122">
      <w:pPr>
        <w:jc w:val="lowKashida"/>
        <w:rPr>
          <w:rFonts w:cs="Simplified Arabic"/>
          <w:rtl/>
          <w:lang w:bidi="ar-IQ"/>
        </w:rPr>
      </w:pPr>
      <w:r>
        <w:rPr>
          <w:rFonts w:cs="Simplified Arabic"/>
          <w:rtl/>
          <w:lang w:bidi="ar-IQ"/>
        </w:rPr>
        <w:t xml:space="preserve">            يمثل الاتصال القدرة على التأكد من فهم واستيعاب ما هو مطلوب من عمل مقصود لتحقيق هدف منشود ، ويتضح ايضاً من خلال العلاقة المباشرة بين التدريس والطالب في ارتباطها اساساً في عملية الاتصال المباشر بينهما لإيصال المعرفة والعلومة للطالب ، لذا فعملية الاتصال لها دور فاعل في حكم الطالب على مستوى الجودة في الخدمات المقدمة ، وكذلك لغرض عرض الانطباع الايجابي للخدمة ، خاصة وان التقنية المعلوماتية اصبح لها دور في تطوير الخدمات الجامعية وترسيخ ذلك في ذهن الطالب ومن اجل التوصل الى اتصال ذو جودة عالية في الخدمة يتطلب ما ياتي : (8) </w:t>
      </w:r>
    </w:p>
    <w:p w:rsidR="00944122" w:rsidRDefault="00944122" w:rsidP="006B0976">
      <w:pPr>
        <w:numPr>
          <w:ilvl w:val="0"/>
          <w:numId w:val="119"/>
        </w:numPr>
        <w:spacing w:after="0" w:line="240" w:lineRule="auto"/>
        <w:jc w:val="lowKashida"/>
        <w:rPr>
          <w:rFonts w:cs="Simplified Arabic"/>
          <w:rtl/>
          <w:lang w:bidi="ar-IQ"/>
        </w:rPr>
      </w:pPr>
      <w:r>
        <w:rPr>
          <w:rFonts w:cs="Simplified Arabic"/>
          <w:rtl/>
          <w:lang w:bidi="ar-IQ"/>
        </w:rPr>
        <w:t xml:space="preserve">ان يكون الاتصال بين الطالب والتدريسي ذا جدية عالية . </w:t>
      </w:r>
    </w:p>
    <w:p w:rsidR="00944122" w:rsidRDefault="00944122" w:rsidP="006B0976">
      <w:pPr>
        <w:numPr>
          <w:ilvl w:val="0"/>
          <w:numId w:val="119"/>
        </w:numPr>
        <w:spacing w:after="0" w:line="240" w:lineRule="auto"/>
        <w:jc w:val="lowKashida"/>
        <w:rPr>
          <w:rFonts w:cs="Simplified Arabic"/>
          <w:lang w:bidi="ar-IQ"/>
        </w:rPr>
      </w:pPr>
      <w:r>
        <w:rPr>
          <w:rFonts w:cs="Simplified Arabic"/>
          <w:rtl/>
          <w:lang w:bidi="ar-IQ"/>
        </w:rPr>
        <w:t>موازنة الخدمة المقدمة بخدمات الجامعات المنافسة والبحث على الميزة التنافسية لغرض جذب الطلبة تدريجياً .</w:t>
      </w:r>
    </w:p>
    <w:p w:rsidR="00944122" w:rsidRDefault="00944122" w:rsidP="006B0976">
      <w:pPr>
        <w:numPr>
          <w:ilvl w:val="0"/>
          <w:numId w:val="119"/>
        </w:numPr>
        <w:spacing w:after="0" w:line="240" w:lineRule="auto"/>
        <w:jc w:val="lowKashida"/>
        <w:rPr>
          <w:rFonts w:cs="Simplified Arabic"/>
          <w:rtl/>
          <w:lang w:bidi="ar-IQ"/>
        </w:rPr>
      </w:pPr>
      <w:r>
        <w:rPr>
          <w:rFonts w:cs="Simplified Arabic"/>
          <w:rtl/>
          <w:lang w:bidi="ar-IQ"/>
        </w:rPr>
        <w:t xml:space="preserve">استخدام اللغة المعبرة الواضحة في التعامل بين الطالب والتدريسي . </w:t>
      </w:r>
    </w:p>
    <w:p w:rsidR="00944122" w:rsidRDefault="00944122" w:rsidP="006B0976">
      <w:pPr>
        <w:numPr>
          <w:ilvl w:val="0"/>
          <w:numId w:val="119"/>
        </w:numPr>
        <w:spacing w:after="0" w:line="240" w:lineRule="auto"/>
        <w:jc w:val="lowKashida"/>
        <w:rPr>
          <w:rFonts w:cs="Simplified Arabic"/>
          <w:lang w:bidi="ar-IQ"/>
        </w:rPr>
      </w:pPr>
      <w:r>
        <w:rPr>
          <w:rFonts w:cs="Simplified Arabic"/>
          <w:rtl/>
          <w:lang w:bidi="ar-IQ"/>
        </w:rPr>
        <w:t xml:space="preserve">اعداد الكوادر البشرية العاملة في القطاع التعليمي اعداداً جيداً بما يلائم الخدمة المطلوبة على وفق توقعات الطالب . </w:t>
      </w:r>
    </w:p>
    <w:p w:rsidR="00944122" w:rsidRDefault="00944122" w:rsidP="00944122">
      <w:pPr>
        <w:jc w:val="lowKashida"/>
        <w:rPr>
          <w:rFonts w:cs="Simplified Arabic"/>
          <w:b/>
          <w:bCs/>
          <w:rtl/>
          <w:lang w:bidi="ar-IQ"/>
        </w:rPr>
      </w:pPr>
      <w:r>
        <w:rPr>
          <w:rFonts w:cs="Simplified Arabic"/>
          <w:b/>
          <w:bCs/>
          <w:rtl/>
          <w:lang w:bidi="ar-IQ"/>
        </w:rPr>
        <w:t xml:space="preserve">4- المصداقية ( </w:t>
      </w:r>
      <w:r>
        <w:rPr>
          <w:rFonts w:cs="Simplified Arabic"/>
          <w:b/>
          <w:bCs/>
          <w:lang w:bidi="ar-IQ"/>
        </w:rPr>
        <w:t>Credibility</w:t>
      </w:r>
      <w:r>
        <w:rPr>
          <w:rFonts w:cs="Simplified Arabic"/>
          <w:b/>
          <w:bCs/>
          <w:rtl/>
          <w:lang w:bidi="ar-IQ"/>
        </w:rPr>
        <w:t xml:space="preserve"> ) : </w:t>
      </w:r>
    </w:p>
    <w:p w:rsidR="00944122" w:rsidRDefault="00944122" w:rsidP="00944122">
      <w:pPr>
        <w:jc w:val="lowKashida"/>
        <w:rPr>
          <w:rFonts w:cs="Simplified Arabic"/>
          <w:rtl/>
          <w:lang w:bidi="ar-IQ"/>
        </w:rPr>
      </w:pPr>
      <w:r>
        <w:rPr>
          <w:rFonts w:cs="Simplified Arabic"/>
          <w:rtl/>
          <w:lang w:bidi="ar-IQ"/>
        </w:rPr>
        <w:t xml:space="preserve">        وتعني هذه السمة مقدار ما تكون الجامعة قادرة على تقديم الخدمة التعليمية بعناية فائقة وبعبارة اخرى يشار الى المصداقية بالثقة المتبادلة والصدق في الاداء ، اي عندما تقوم الكلية بالوفاء لتعهداتها في تنفيذ فقرات برنامج الخدمة التعليمية المتفق عليه او المتعارف عليه . (9)</w:t>
      </w:r>
    </w:p>
    <w:p w:rsidR="00944122" w:rsidRDefault="00944122" w:rsidP="00944122">
      <w:pPr>
        <w:jc w:val="lowKashida"/>
        <w:rPr>
          <w:rFonts w:cs="Simplified Arabic"/>
          <w:rtl/>
          <w:lang w:bidi="ar-IQ"/>
        </w:rPr>
      </w:pPr>
      <w:r>
        <w:rPr>
          <w:rFonts w:cs="Simplified Arabic"/>
          <w:rtl/>
          <w:lang w:bidi="ar-IQ"/>
        </w:rPr>
        <w:t xml:space="preserve">5- </w:t>
      </w:r>
      <w:r>
        <w:rPr>
          <w:rFonts w:cs="Simplified Arabic"/>
          <w:b/>
          <w:bCs/>
          <w:rtl/>
          <w:lang w:bidi="ar-IQ"/>
        </w:rPr>
        <w:t>فهم ومعرفة الطالب</w:t>
      </w:r>
      <w:r>
        <w:rPr>
          <w:rFonts w:cs="Simplified Arabic"/>
          <w:rtl/>
          <w:lang w:bidi="ar-IQ"/>
        </w:rPr>
        <w:t xml:space="preserve">  ( </w:t>
      </w:r>
      <w:r>
        <w:rPr>
          <w:rFonts w:cs="Simplified Arabic"/>
          <w:lang w:bidi="ar-IQ"/>
        </w:rPr>
        <w:t>Under standing &amp; Knowing the guest</w:t>
      </w:r>
      <w:r>
        <w:rPr>
          <w:rFonts w:cs="Simplified Arabic"/>
          <w:rtl/>
          <w:lang w:bidi="ar-IQ"/>
        </w:rPr>
        <w:t xml:space="preserve"> ) : </w:t>
      </w:r>
    </w:p>
    <w:p w:rsidR="00944122" w:rsidRDefault="00944122" w:rsidP="00944122">
      <w:pPr>
        <w:jc w:val="lowKashida"/>
        <w:rPr>
          <w:rFonts w:cs="Simplified Arabic"/>
          <w:rtl/>
          <w:lang w:bidi="ar-IQ"/>
        </w:rPr>
      </w:pPr>
      <w:r>
        <w:rPr>
          <w:rFonts w:cs="Simplified Arabic"/>
          <w:rtl/>
          <w:lang w:bidi="ar-IQ"/>
        </w:rPr>
        <w:t xml:space="preserve">           إذ يتطلب من الادارة المسؤولة بذل المزيد من الجهود لتفهم حاجات ورغبات الطالب من خلال البحوث والاستبيان والمقابلات لغرض التعرف على الخدمة التعليمية المطلوبة وبما يحقق الرضا عنها ويتطلب ايضاً احاطة الطالب بأهتمام الادارة والعاملين به وتبرز امكانية مورد الخدمة من خلال : </w:t>
      </w:r>
    </w:p>
    <w:p w:rsidR="00944122" w:rsidRDefault="00944122" w:rsidP="006B0976">
      <w:pPr>
        <w:numPr>
          <w:ilvl w:val="0"/>
          <w:numId w:val="119"/>
        </w:numPr>
        <w:spacing w:after="0" w:line="240" w:lineRule="auto"/>
        <w:jc w:val="lowKashida"/>
        <w:rPr>
          <w:rFonts w:cs="Simplified Arabic"/>
          <w:rtl/>
          <w:lang w:bidi="ar-IQ"/>
        </w:rPr>
      </w:pPr>
      <w:r>
        <w:rPr>
          <w:rFonts w:cs="Simplified Arabic"/>
          <w:rtl/>
          <w:lang w:bidi="ar-IQ"/>
        </w:rPr>
        <w:t xml:space="preserve">تقديم الخدمة المناسبة وبما يليق ومكانة الطالب والجامعة . </w:t>
      </w:r>
    </w:p>
    <w:p w:rsidR="00944122" w:rsidRDefault="00944122" w:rsidP="006B0976">
      <w:pPr>
        <w:numPr>
          <w:ilvl w:val="0"/>
          <w:numId w:val="119"/>
        </w:numPr>
        <w:spacing w:after="0" w:line="240" w:lineRule="auto"/>
        <w:jc w:val="lowKashida"/>
        <w:rPr>
          <w:rFonts w:cs="Simplified Arabic"/>
          <w:rtl/>
          <w:lang w:bidi="ar-IQ"/>
        </w:rPr>
      </w:pPr>
      <w:r>
        <w:rPr>
          <w:rFonts w:cs="Simplified Arabic"/>
          <w:rtl/>
          <w:lang w:bidi="ar-IQ"/>
        </w:rPr>
        <w:t xml:space="preserve">ابداء العناية والاهتمام الشخصي . </w:t>
      </w:r>
    </w:p>
    <w:p w:rsidR="00944122" w:rsidRDefault="00944122" w:rsidP="006B0976">
      <w:pPr>
        <w:numPr>
          <w:ilvl w:val="0"/>
          <w:numId w:val="119"/>
        </w:numPr>
        <w:spacing w:after="0" w:line="240" w:lineRule="auto"/>
        <w:jc w:val="lowKashida"/>
        <w:rPr>
          <w:rFonts w:cs="Simplified Arabic"/>
          <w:lang w:bidi="ar-IQ"/>
        </w:rPr>
      </w:pPr>
      <w:r>
        <w:rPr>
          <w:rFonts w:cs="Simplified Arabic"/>
          <w:rtl/>
          <w:lang w:bidi="ar-IQ"/>
        </w:rPr>
        <w:t xml:space="preserve">التحري بصورة مستمرة لكل ما يطرأ على التغيرات في الرغبات والاذواق لدى الطالب من اجل اشباعها . </w:t>
      </w:r>
    </w:p>
    <w:p w:rsidR="00944122" w:rsidRDefault="00944122" w:rsidP="00944122">
      <w:pPr>
        <w:jc w:val="lowKashida"/>
        <w:rPr>
          <w:rFonts w:cs="Simplified Arabic"/>
          <w:b/>
          <w:bCs/>
          <w:rtl/>
          <w:lang w:bidi="ar-IQ"/>
        </w:rPr>
      </w:pPr>
      <w:r>
        <w:rPr>
          <w:rFonts w:cs="Simplified Arabic"/>
          <w:b/>
          <w:bCs/>
          <w:rtl/>
          <w:lang w:bidi="ar-IQ"/>
        </w:rPr>
        <w:t xml:space="preserve">6- الامان ( </w:t>
      </w:r>
      <w:r>
        <w:rPr>
          <w:rFonts w:cs="Simplified Arabic"/>
          <w:b/>
          <w:bCs/>
          <w:lang w:bidi="ar-IQ"/>
        </w:rPr>
        <w:t>Security</w:t>
      </w:r>
      <w:r>
        <w:rPr>
          <w:rFonts w:cs="Simplified Arabic"/>
          <w:b/>
          <w:bCs/>
          <w:rtl/>
          <w:lang w:bidi="ar-IQ"/>
        </w:rPr>
        <w:t xml:space="preserve"> ) : </w:t>
      </w:r>
    </w:p>
    <w:p w:rsidR="00944122" w:rsidRDefault="00944122" w:rsidP="00944122">
      <w:pPr>
        <w:jc w:val="lowKashida"/>
        <w:rPr>
          <w:rFonts w:cs="Simplified Arabic"/>
          <w:rtl/>
          <w:lang w:bidi="ar-IQ"/>
        </w:rPr>
      </w:pPr>
      <w:r>
        <w:rPr>
          <w:rFonts w:cs="Simplified Arabic"/>
          <w:rtl/>
          <w:lang w:bidi="ar-IQ"/>
        </w:rPr>
        <w:lastRenderedPageBreak/>
        <w:t xml:space="preserve">        هذه السمة ينبغي ان تتوافر في الخدمة بما يفوق توقعات الطالب ، وتبرز من خلال توفير مورد الخدمة اجهزة السلامة والامان والاجراءات المرتبطة بها حفاظاً على حياة الطلبة والتدريسيين ، فلا يمكن ان يدرس الطالب في جامعة / كلية ما لا امان فيها او ترتفع فيه نسب الحوادث المؤسفة كالحرائق ، والسرقات عندما تحقق هذه السمة سيحصل مورد الخدمة على المزايا التالية : </w:t>
      </w:r>
    </w:p>
    <w:p w:rsidR="00944122" w:rsidRDefault="00944122" w:rsidP="006B0976">
      <w:pPr>
        <w:numPr>
          <w:ilvl w:val="0"/>
          <w:numId w:val="119"/>
        </w:numPr>
        <w:spacing w:after="0" w:line="240" w:lineRule="auto"/>
        <w:jc w:val="lowKashida"/>
        <w:rPr>
          <w:rFonts w:cs="Simplified Arabic"/>
          <w:rtl/>
          <w:lang w:bidi="ar-IQ"/>
        </w:rPr>
      </w:pPr>
      <w:r>
        <w:rPr>
          <w:rFonts w:cs="Simplified Arabic"/>
          <w:rtl/>
          <w:lang w:bidi="ar-IQ"/>
        </w:rPr>
        <w:t xml:space="preserve">التحرر من الخطر والشك والمجازفة . </w:t>
      </w:r>
    </w:p>
    <w:p w:rsidR="00944122" w:rsidRDefault="00944122" w:rsidP="006B0976">
      <w:pPr>
        <w:numPr>
          <w:ilvl w:val="0"/>
          <w:numId w:val="119"/>
        </w:numPr>
        <w:spacing w:after="0" w:line="240" w:lineRule="auto"/>
        <w:jc w:val="lowKashida"/>
        <w:rPr>
          <w:rFonts w:cs="Simplified Arabic"/>
          <w:rtl/>
          <w:lang w:bidi="ar-IQ"/>
        </w:rPr>
      </w:pPr>
      <w:r>
        <w:rPr>
          <w:rFonts w:cs="Simplified Arabic"/>
          <w:rtl/>
          <w:lang w:bidi="ar-IQ"/>
        </w:rPr>
        <w:t xml:space="preserve">الحفاظ على اسم الجامعة / الكلية من خلال الالتزام بالاجراءات الصحية والامنية . </w:t>
      </w:r>
    </w:p>
    <w:p w:rsidR="00944122" w:rsidRDefault="00944122" w:rsidP="006B0976">
      <w:pPr>
        <w:numPr>
          <w:ilvl w:val="0"/>
          <w:numId w:val="119"/>
        </w:numPr>
        <w:spacing w:after="0" w:line="240" w:lineRule="auto"/>
        <w:jc w:val="lowKashida"/>
        <w:rPr>
          <w:rFonts w:cs="Simplified Arabic"/>
          <w:lang w:bidi="ar-IQ"/>
        </w:rPr>
      </w:pPr>
      <w:r>
        <w:rPr>
          <w:rFonts w:cs="Simplified Arabic"/>
          <w:rtl/>
          <w:lang w:bidi="ar-IQ"/>
        </w:rPr>
        <w:t xml:space="preserve">اخضاع الكلية بصورة نظامية لأجراءات التفتيش من لدن الامن الجامعي . </w:t>
      </w:r>
    </w:p>
    <w:p w:rsidR="00944122" w:rsidRDefault="00944122" w:rsidP="00944122">
      <w:pPr>
        <w:jc w:val="lowKashida"/>
        <w:rPr>
          <w:rFonts w:cs="Simplified Arabic"/>
          <w:b/>
          <w:bCs/>
          <w:rtl/>
          <w:lang w:bidi="ar-IQ"/>
        </w:rPr>
      </w:pPr>
      <w:r>
        <w:rPr>
          <w:rFonts w:cs="Simplified Arabic"/>
          <w:b/>
          <w:bCs/>
          <w:rtl/>
          <w:lang w:bidi="ar-IQ"/>
        </w:rPr>
        <w:t xml:space="preserve">7- الجدارة ( </w:t>
      </w:r>
      <w:r>
        <w:rPr>
          <w:rFonts w:cs="Simplified Arabic"/>
          <w:b/>
          <w:bCs/>
          <w:lang w:bidi="ar-IQ"/>
        </w:rPr>
        <w:t>Competence</w:t>
      </w:r>
      <w:r>
        <w:rPr>
          <w:rFonts w:cs="Simplified Arabic"/>
          <w:b/>
          <w:bCs/>
          <w:rtl/>
          <w:lang w:bidi="ar-IQ"/>
        </w:rPr>
        <w:t xml:space="preserve"> ) : </w:t>
      </w:r>
    </w:p>
    <w:p w:rsidR="00944122" w:rsidRDefault="00944122" w:rsidP="00944122">
      <w:pPr>
        <w:jc w:val="lowKashida"/>
        <w:rPr>
          <w:rFonts w:cs="Simplified Arabic"/>
          <w:rtl/>
          <w:lang w:bidi="ar-IQ"/>
        </w:rPr>
      </w:pPr>
      <w:r>
        <w:rPr>
          <w:rFonts w:cs="Simplified Arabic"/>
          <w:rtl/>
          <w:lang w:bidi="ar-IQ"/>
        </w:rPr>
        <w:t xml:space="preserve">        تظهر الجدارة من خلال المهارات والقدرات والمعارف التي تمكن التدريسيين من اداء مهامهم بشكل افضل ومتقن ، وقد تحصل الجامعة الكلية على شهادة تقديرية على مستوى الجدارة التي تتمتع بها الجامعة / الكلية من خلال التزامها بتقليل نقاط الضعف عند اداء خدماتها . وتبرز الجدارة عندما تكون لديها : </w:t>
      </w:r>
    </w:p>
    <w:p w:rsidR="00944122" w:rsidRDefault="00944122" w:rsidP="006B0976">
      <w:pPr>
        <w:numPr>
          <w:ilvl w:val="0"/>
          <w:numId w:val="119"/>
        </w:numPr>
        <w:spacing w:after="0" w:line="240" w:lineRule="auto"/>
        <w:jc w:val="lowKashida"/>
        <w:rPr>
          <w:rFonts w:cs="Simplified Arabic"/>
          <w:rtl/>
          <w:lang w:bidi="ar-IQ"/>
        </w:rPr>
      </w:pPr>
      <w:r>
        <w:rPr>
          <w:rFonts w:cs="Simplified Arabic"/>
          <w:rtl/>
          <w:lang w:bidi="ar-IQ"/>
        </w:rPr>
        <w:t xml:space="preserve">مزايا تنافسية تؤهله للتغلب على المنافسين . </w:t>
      </w:r>
    </w:p>
    <w:p w:rsidR="00944122" w:rsidRDefault="00944122" w:rsidP="006B0976">
      <w:pPr>
        <w:numPr>
          <w:ilvl w:val="0"/>
          <w:numId w:val="119"/>
        </w:numPr>
        <w:spacing w:after="0" w:line="240" w:lineRule="auto"/>
        <w:jc w:val="lowKashida"/>
        <w:rPr>
          <w:rFonts w:cs="Simplified Arabic"/>
          <w:rtl/>
          <w:lang w:bidi="ar-IQ"/>
        </w:rPr>
      </w:pPr>
      <w:r>
        <w:rPr>
          <w:rFonts w:cs="Simplified Arabic"/>
          <w:rtl/>
          <w:lang w:bidi="ar-IQ"/>
        </w:rPr>
        <w:t xml:space="preserve">كوادر بشرية ذات شهرة واسعة في مجال التدريس . </w:t>
      </w:r>
    </w:p>
    <w:p w:rsidR="00944122" w:rsidRDefault="00944122" w:rsidP="006B0976">
      <w:pPr>
        <w:numPr>
          <w:ilvl w:val="0"/>
          <w:numId w:val="119"/>
        </w:numPr>
        <w:spacing w:after="0" w:line="240" w:lineRule="auto"/>
        <w:jc w:val="lowKashida"/>
        <w:rPr>
          <w:rFonts w:cs="Simplified Arabic"/>
          <w:lang w:bidi="ar-IQ"/>
        </w:rPr>
      </w:pPr>
      <w:r>
        <w:rPr>
          <w:rFonts w:cs="Simplified Arabic"/>
          <w:rtl/>
          <w:lang w:bidi="ar-IQ"/>
        </w:rPr>
        <w:t xml:space="preserve">شهادات ذات كفاءة وجدارة من منظمات رصينة . </w:t>
      </w:r>
    </w:p>
    <w:p w:rsidR="00944122" w:rsidRDefault="00944122" w:rsidP="00944122">
      <w:pPr>
        <w:jc w:val="lowKashida"/>
        <w:rPr>
          <w:rFonts w:cs="Simplified Arabic"/>
          <w:b/>
          <w:bCs/>
          <w:lang w:bidi="ar-IQ"/>
        </w:rPr>
      </w:pPr>
      <w:r>
        <w:rPr>
          <w:rFonts w:cs="Simplified Arabic"/>
          <w:b/>
          <w:bCs/>
          <w:rtl/>
          <w:lang w:bidi="ar-IQ"/>
        </w:rPr>
        <w:t xml:space="preserve">8- سهولة الوصول والحصول على الخدمة ( </w:t>
      </w:r>
      <w:r>
        <w:rPr>
          <w:rFonts w:cs="Simplified Arabic"/>
          <w:b/>
          <w:bCs/>
          <w:lang w:bidi="ar-IQ"/>
        </w:rPr>
        <w:t>Accessibility</w:t>
      </w:r>
      <w:r>
        <w:rPr>
          <w:rFonts w:cs="Simplified Arabic"/>
          <w:b/>
          <w:bCs/>
          <w:rtl/>
          <w:lang w:bidi="ar-IQ"/>
        </w:rPr>
        <w:t xml:space="preserve"> ) : </w:t>
      </w:r>
    </w:p>
    <w:p w:rsidR="00944122" w:rsidRDefault="00944122" w:rsidP="00944122">
      <w:pPr>
        <w:jc w:val="lowKashida"/>
        <w:rPr>
          <w:rFonts w:cs="Simplified Arabic"/>
          <w:rtl/>
          <w:lang w:bidi="ar-IQ"/>
        </w:rPr>
      </w:pPr>
      <w:r>
        <w:rPr>
          <w:rFonts w:cs="Simplified Arabic"/>
          <w:rtl/>
          <w:lang w:bidi="ar-IQ"/>
        </w:rPr>
        <w:t xml:space="preserve">       عندما تكون الخدمة متوافرة مكانياً وزمانياً ، ويحصل عليها الطالب بسهولة من خلال الاتصال المتيسر الذي يضمن فرصة الحصول على الخدمة وعلى اساس ذلك يقوم الطالب بتحديد الكلية المناسبة في المكان المناسب ، وكذلك يحدد وسيلة النقل التي يعتمد عليها في الانتقال الى المكان المطلوب وقد يقوم مورد الخدمة ما يأتي : (10)</w:t>
      </w:r>
    </w:p>
    <w:p w:rsidR="00944122" w:rsidRDefault="00944122" w:rsidP="006B0976">
      <w:pPr>
        <w:numPr>
          <w:ilvl w:val="0"/>
          <w:numId w:val="119"/>
        </w:numPr>
        <w:spacing w:after="0" w:line="240" w:lineRule="auto"/>
        <w:jc w:val="lowKashida"/>
        <w:rPr>
          <w:rFonts w:cs="Simplified Arabic"/>
          <w:rtl/>
          <w:lang w:bidi="ar-IQ"/>
        </w:rPr>
      </w:pPr>
      <w:r>
        <w:rPr>
          <w:rFonts w:cs="Simplified Arabic"/>
          <w:rtl/>
          <w:lang w:bidi="ar-IQ"/>
        </w:rPr>
        <w:t xml:space="preserve">اجهزة اتصال مختلفة ( انترنت ، فاكس ، بريد الكتروني ، هاتف .. لغرض سهيل عمل الطلبة ) . </w:t>
      </w:r>
    </w:p>
    <w:p w:rsidR="00944122" w:rsidRDefault="00944122" w:rsidP="006B0976">
      <w:pPr>
        <w:numPr>
          <w:ilvl w:val="0"/>
          <w:numId w:val="119"/>
        </w:numPr>
        <w:spacing w:after="0" w:line="240" w:lineRule="auto"/>
        <w:jc w:val="lowKashida"/>
        <w:rPr>
          <w:rFonts w:cs="Simplified Arabic"/>
          <w:rtl/>
          <w:lang w:bidi="ar-IQ"/>
        </w:rPr>
      </w:pPr>
      <w:r>
        <w:rPr>
          <w:rFonts w:cs="Simplified Arabic"/>
          <w:rtl/>
          <w:lang w:bidi="ar-IQ"/>
        </w:rPr>
        <w:t xml:space="preserve">باصات وعجلات حديثة لإيصال الطلبة من والى الكلية هذه الوسائل ذات تأثير فعال ومتبادل بين الطالب وادارة الكلية / القسم خاصة عند الالتزام بتوقيتات الحركة . </w:t>
      </w:r>
    </w:p>
    <w:p w:rsidR="00944122" w:rsidRDefault="00944122" w:rsidP="00944122">
      <w:pPr>
        <w:jc w:val="lowKashida"/>
        <w:rPr>
          <w:rFonts w:cs="Simplified Arabic"/>
          <w:lang w:bidi="ar-IQ"/>
        </w:rPr>
      </w:pPr>
    </w:p>
    <w:p w:rsidR="00944122" w:rsidRDefault="00944122" w:rsidP="00944122">
      <w:pPr>
        <w:jc w:val="lowKashida"/>
        <w:rPr>
          <w:rFonts w:cs="Simplified Arabic"/>
          <w:rtl/>
          <w:lang w:bidi="ar-IQ"/>
        </w:rPr>
      </w:pPr>
    </w:p>
    <w:p w:rsidR="00944122" w:rsidRDefault="00944122" w:rsidP="00944122">
      <w:pPr>
        <w:jc w:val="lowKashida"/>
        <w:rPr>
          <w:rFonts w:cs="Simplified Arabic"/>
          <w:b/>
          <w:bCs/>
          <w:rtl/>
          <w:lang w:bidi="ar-IQ"/>
        </w:rPr>
      </w:pPr>
      <w:r>
        <w:rPr>
          <w:rFonts w:cs="Simplified Arabic"/>
          <w:b/>
          <w:bCs/>
          <w:rtl/>
          <w:lang w:bidi="ar-IQ"/>
        </w:rPr>
        <w:t xml:space="preserve">9- المجاملة ( </w:t>
      </w:r>
      <w:r>
        <w:rPr>
          <w:rFonts w:cs="Simplified Arabic"/>
          <w:b/>
          <w:bCs/>
          <w:lang w:bidi="ar-IQ"/>
        </w:rPr>
        <w:t>Courtesy</w:t>
      </w:r>
      <w:r>
        <w:rPr>
          <w:rFonts w:cs="Simplified Arabic"/>
          <w:b/>
          <w:bCs/>
          <w:rtl/>
          <w:lang w:bidi="ar-IQ"/>
        </w:rPr>
        <w:t xml:space="preserve"> ) : </w:t>
      </w:r>
    </w:p>
    <w:p w:rsidR="00944122" w:rsidRDefault="00944122" w:rsidP="00944122">
      <w:pPr>
        <w:jc w:val="lowKashida"/>
        <w:rPr>
          <w:rFonts w:cs="Simplified Arabic"/>
          <w:rtl/>
          <w:lang w:bidi="ar-IQ"/>
        </w:rPr>
      </w:pPr>
      <w:r>
        <w:rPr>
          <w:rFonts w:cs="Simplified Arabic"/>
          <w:rtl/>
          <w:lang w:bidi="ar-IQ"/>
        </w:rPr>
        <w:t xml:space="preserve">        يتطلب من التدريسي ان يمتاز بالمحادثة المعبرة ، والاخلاق الرفيعة ، فضلاً عن الاحترام المتبادل وهذه الصفات يمكن اظهارها من خلال  : </w:t>
      </w:r>
    </w:p>
    <w:p w:rsidR="00944122" w:rsidRDefault="00944122" w:rsidP="006B0976">
      <w:pPr>
        <w:numPr>
          <w:ilvl w:val="0"/>
          <w:numId w:val="125"/>
        </w:numPr>
        <w:spacing w:after="0" w:line="240" w:lineRule="auto"/>
        <w:jc w:val="lowKashida"/>
        <w:rPr>
          <w:rFonts w:cs="Simplified Arabic"/>
          <w:rtl/>
          <w:lang w:bidi="ar-IQ"/>
        </w:rPr>
      </w:pPr>
      <w:r>
        <w:rPr>
          <w:rFonts w:cs="Simplified Arabic"/>
          <w:rtl/>
          <w:lang w:bidi="ar-IQ"/>
        </w:rPr>
        <w:t xml:space="preserve">امتلاك السمعة الطيبة للجامعة والذي يعزز شهرتها . </w:t>
      </w:r>
    </w:p>
    <w:p w:rsidR="00944122" w:rsidRDefault="00944122" w:rsidP="006B0976">
      <w:pPr>
        <w:numPr>
          <w:ilvl w:val="0"/>
          <w:numId w:val="125"/>
        </w:numPr>
        <w:spacing w:after="0" w:line="240" w:lineRule="auto"/>
        <w:jc w:val="lowKashida"/>
        <w:rPr>
          <w:rFonts w:cs="Simplified Arabic"/>
          <w:lang w:bidi="ar-IQ"/>
        </w:rPr>
      </w:pPr>
      <w:r>
        <w:rPr>
          <w:rFonts w:cs="Simplified Arabic"/>
          <w:rtl/>
          <w:lang w:bidi="ar-IQ"/>
        </w:rPr>
        <w:t xml:space="preserve">تقوية المركز التنافسي في سوق الاعمال . </w:t>
      </w:r>
    </w:p>
    <w:p w:rsidR="00944122" w:rsidRDefault="00944122" w:rsidP="006B0976">
      <w:pPr>
        <w:numPr>
          <w:ilvl w:val="0"/>
          <w:numId w:val="125"/>
        </w:numPr>
        <w:spacing w:after="0" w:line="240" w:lineRule="auto"/>
        <w:jc w:val="lowKashida"/>
        <w:rPr>
          <w:rFonts w:cs="Simplified Arabic"/>
          <w:lang w:bidi="ar-IQ"/>
        </w:rPr>
      </w:pPr>
      <w:r>
        <w:rPr>
          <w:rFonts w:cs="Simplified Arabic"/>
          <w:rtl/>
          <w:lang w:bidi="ar-IQ"/>
        </w:rPr>
        <w:t xml:space="preserve">ضمان ولاء الطالب للجامعة / الكلية . </w:t>
      </w:r>
    </w:p>
    <w:p w:rsidR="00944122" w:rsidRDefault="00944122" w:rsidP="00944122">
      <w:pPr>
        <w:jc w:val="lowKashida"/>
        <w:rPr>
          <w:rFonts w:cs="Simplified Arabic"/>
          <w:b/>
          <w:bCs/>
          <w:lang w:bidi="ar-IQ"/>
        </w:rPr>
      </w:pPr>
      <w:r>
        <w:rPr>
          <w:rFonts w:cs="Simplified Arabic"/>
          <w:b/>
          <w:bCs/>
          <w:rtl/>
          <w:lang w:bidi="ar-IQ"/>
        </w:rPr>
        <w:t xml:space="preserve">10- الاستجابة ( </w:t>
      </w:r>
      <w:r>
        <w:rPr>
          <w:rFonts w:cs="Simplified Arabic"/>
          <w:b/>
          <w:bCs/>
          <w:lang w:bidi="ar-IQ"/>
        </w:rPr>
        <w:t>Responsiveness</w:t>
      </w:r>
      <w:r>
        <w:rPr>
          <w:rFonts w:cs="Simplified Arabic"/>
          <w:b/>
          <w:bCs/>
          <w:rtl/>
          <w:lang w:bidi="ar-IQ"/>
        </w:rPr>
        <w:t xml:space="preserve"> ) : </w:t>
      </w:r>
    </w:p>
    <w:p w:rsidR="00944122" w:rsidRDefault="00944122" w:rsidP="00944122">
      <w:pPr>
        <w:jc w:val="lowKashida"/>
        <w:rPr>
          <w:rFonts w:cs="Simplified Arabic"/>
          <w:rtl/>
          <w:lang w:bidi="ar-IQ"/>
        </w:rPr>
      </w:pPr>
      <w:r>
        <w:rPr>
          <w:rFonts w:cs="Simplified Arabic"/>
          <w:rtl/>
          <w:lang w:bidi="ar-IQ"/>
        </w:rPr>
        <w:lastRenderedPageBreak/>
        <w:t xml:space="preserve">           تظهر هذه السمة في قدرة ورغبة الادارة والتدريسيين في تقديم الخدمة بصورة فورية ووفقاً لرغبة الطالب والتفاعل بسرعة مع المشاكل غير المتوقعة وحلها بصورة جيدة على وفق تصور الطالب فضلاً عن عامل الوقت الذي يعتبر جزء مهم في الاستجابة وتظهر هذه السمة بالنسبة للجامعة / الكلية من خلال التالي : </w:t>
      </w:r>
    </w:p>
    <w:p w:rsidR="00944122" w:rsidRDefault="00944122" w:rsidP="006B0976">
      <w:pPr>
        <w:numPr>
          <w:ilvl w:val="0"/>
          <w:numId w:val="126"/>
        </w:numPr>
        <w:spacing w:after="0" w:line="240" w:lineRule="auto"/>
        <w:jc w:val="lowKashida"/>
        <w:rPr>
          <w:rFonts w:cs="Simplified Arabic"/>
          <w:rtl/>
          <w:lang w:bidi="ar-IQ"/>
        </w:rPr>
      </w:pPr>
      <w:r>
        <w:rPr>
          <w:rFonts w:cs="Simplified Arabic"/>
          <w:rtl/>
          <w:lang w:bidi="ar-IQ"/>
        </w:rPr>
        <w:t xml:space="preserve">توفير الخدمة التدريسية وادائها . </w:t>
      </w:r>
    </w:p>
    <w:p w:rsidR="00944122" w:rsidRDefault="00944122" w:rsidP="006B0976">
      <w:pPr>
        <w:numPr>
          <w:ilvl w:val="0"/>
          <w:numId w:val="126"/>
        </w:numPr>
        <w:spacing w:after="0" w:line="240" w:lineRule="auto"/>
        <w:jc w:val="lowKashida"/>
        <w:rPr>
          <w:rFonts w:cs="Simplified Arabic"/>
          <w:lang w:bidi="ar-IQ"/>
        </w:rPr>
      </w:pPr>
      <w:r>
        <w:rPr>
          <w:rFonts w:cs="Simplified Arabic"/>
          <w:rtl/>
          <w:lang w:bidi="ar-IQ"/>
        </w:rPr>
        <w:t xml:space="preserve">انجاز الخدمة التدريسية بالوقت المحدد لها . </w:t>
      </w:r>
    </w:p>
    <w:p w:rsidR="00944122" w:rsidRDefault="00944122" w:rsidP="006B0976">
      <w:pPr>
        <w:numPr>
          <w:ilvl w:val="0"/>
          <w:numId w:val="126"/>
        </w:numPr>
        <w:spacing w:after="0" w:line="240" w:lineRule="auto"/>
        <w:jc w:val="lowKashida"/>
        <w:rPr>
          <w:rFonts w:cs="Simplified Arabic"/>
          <w:lang w:bidi="ar-IQ"/>
        </w:rPr>
      </w:pPr>
      <w:r>
        <w:rPr>
          <w:rFonts w:cs="Simplified Arabic"/>
          <w:rtl/>
          <w:lang w:bidi="ar-IQ"/>
        </w:rPr>
        <w:t xml:space="preserve">مواجهة الازمات والمشاكل بحلول سريعة وسليمة . </w:t>
      </w:r>
    </w:p>
    <w:p w:rsidR="00944122" w:rsidRDefault="00944122" w:rsidP="00944122">
      <w:pPr>
        <w:ind w:left="278"/>
        <w:jc w:val="lowKashida"/>
        <w:rPr>
          <w:rFonts w:cs="Simplified Arabic"/>
          <w:rtl/>
          <w:lang w:bidi="ar-IQ"/>
        </w:rPr>
      </w:pPr>
      <w:r>
        <w:rPr>
          <w:rFonts w:cs="Simplified Arabic"/>
          <w:rtl/>
          <w:lang w:bidi="ar-IQ"/>
        </w:rPr>
        <w:t xml:space="preserve">        وتأسيساً على ما سبق يرى الباحثان ان الابعاد او المعايير العشرة لا يمكن الفصل بينهما بالنسبة للطالب ، لكونها حلقة متكاملة ولارتباط كل معيار مع اخر ، وتشكل محددات اساسية لجودة الخدمات وقد تناولها الباحثان بهذا الكم وبالتفصيل انما يرمي في التوصل الى تفاصيل دقيقة في الخدمات . </w:t>
      </w:r>
    </w:p>
    <w:p w:rsidR="00944122" w:rsidRDefault="00944122" w:rsidP="00944122">
      <w:pPr>
        <w:ind w:left="98"/>
        <w:rPr>
          <w:rFonts w:cs="Simplified Arabic"/>
          <w:b/>
          <w:bCs/>
          <w:rtl/>
          <w:lang w:bidi="ar-IQ"/>
        </w:rPr>
      </w:pPr>
      <w:r>
        <w:rPr>
          <w:rFonts w:cs="Simplified Arabic"/>
          <w:b/>
          <w:bCs/>
          <w:rtl/>
          <w:lang w:bidi="ar-IQ"/>
        </w:rPr>
        <w:t xml:space="preserve"> الثاني: النموذج المقترح </w:t>
      </w:r>
    </w:p>
    <w:p w:rsidR="00944122" w:rsidRDefault="00944122" w:rsidP="00944122">
      <w:pPr>
        <w:ind w:left="98"/>
        <w:jc w:val="lowKashida"/>
        <w:rPr>
          <w:rFonts w:cs="Simplified Arabic"/>
          <w:rtl/>
          <w:lang w:bidi="ar-IQ"/>
        </w:rPr>
      </w:pPr>
      <w:r>
        <w:rPr>
          <w:rFonts w:cs="Simplified Arabic"/>
          <w:rtl/>
          <w:lang w:bidi="ar-IQ"/>
        </w:rPr>
        <w:t xml:space="preserve">   لقد جاء النموذج المقترح ليغطي مفردات سير العملية التدريسية في الكلية إذ تكون المقايس من محورين يتعلق الاول بالجوانب الديمغرافية لعينة البحث . </w:t>
      </w:r>
    </w:p>
    <w:p w:rsidR="00944122" w:rsidRDefault="00944122" w:rsidP="00944122">
      <w:pPr>
        <w:ind w:left="98"/>
        <w:jc w:val="lowKashida"/>
        <w:rPr>
          <w:rFonts w:cs="Simplified Arabic"/>
          <w:rtl/>
          <w:lang w:bidi="ar-IQ"/>
        </w:rPr>
      </w:pPr>
      <w:r>
        <w:rPr>
          <w:rFonts w:cs="Simplified Arabic"/>
          <w:rtl/>
          <w:lang w:bidi="ar-IQ"/>
        </w:rPr>
        <w:t xml:space="preserve">     اما المحور الثاني فتكون من ثلاث اعمدة يأخذ الجانب الايمن توقعات الطالب للخدمة التعليمية ويأخذ العمود الوسط الاسئلة المبحوثة وقد تم صياغتها على وفق معايير جودة الخدمة إذ تبدأ بمعيار الاعتمادية وتنتهي بالاستجابة ان المعيار او المحور يتكون من ستة اسئلة يتعلق بالسؤال الاول والثاني في كل معيار بطبيعة اداء الخدمة من قبل التدريسي والسؤال الثالث والرابع يتعلق بالمنهج المقرر اما السؤال الخامس والسادس فيتعلق بالادارة ويتكون هذا العدد من (60) سؤال يعطي معايير جودة الخدمة (10 معايير ) . </w:t>
      </w:r>
    </w:p>
    <w:p w:rsidR="00944122" w:rsidRDefault="00944122" w:rsidP="00944122">
      <w:pPr>
        <w:ind w:left="98"/>
        <w:jc w:val="lowKashida"/>
        <w:rPr>
          <w:rFonts w:cs="Simplified Arabic"/>
          <w:rtl/>
          <w:lang w:bidi="ar-IQ"/>
        </w:rPr>
      </w:pPr>
      <w:r>
        <w:rPr>
          <w:rFonts w:cs="Simplified Arabic"/>
          <w:rtl/>
          <w:lang w:bidi="ar-IQ"/>
        </w:rPr>
        <w:t xml:space="preserve">      تأتي اهمية المقياس من اهمية الموضوع إذ انه قياس جودة الخدمة لا يمكن تحقيقه الا بعد تقديم الخدمة نفسها من قبل المستفيد نفسه وبعد تقديمها خلاف لقياس جودة السلع التي يمكن قياس جودتها ومقارنتها من خلال بعض المؤشرات . </w:t>
      </w:r>
    </w:p>
    <w:p w:rsidR="00944122" w:rsidRDefault="00944122" w:rsidP="00944122">
      <w:pPr>
        <w:ind w:left="98"/>
        <w:jc w:val="lowKashida"/>
        <w:rPr>
          <w:rFonts w:cs="Simplified Arabic"/>
          <w:rtl/>
          <w:lang w:bidi="ar-IQ"/>
        </w:rPr>
      </w:pPr>
      <w:r>
        <w:rPr>
          <w:rFonts w:cs="Simplified Arabic"/>
          <w:rtl/>
          <w:lang w:bidi="ar-IQ"/>
        </w:rPr>
        <w:t xml:space="preserve">     وهناك بعضض الاسئلة قد تكون متشابهة للمعيار الا انها تأخذ من بعد القياس فقط ، لذلك يتطلب التركيز على المعيار ونوعية السؤال معاً ، وبالنتيجة يمكن قياس الجودة من خلال الفرق بين اجابة الجانب الايمن واجابة الجانب الايسر لأن مستوى الجودة هو الفرق بين التوقع والادراك ويشار اليه احياناً بمستوى الرضا .</w:t>
      </w:r>
    </w:p>
    <w:p w:rsidR="00944122" w:rsidRDefault="00944122" w:rsidP="00944122">
      <w:pPr>
        <w:ind w:left="98"/>
        <w:jc w:val="lowKashida"/>
        <w:rPr>
          <w:rFonts w:cs="Simplified Arabic"/>
          <w:rtl/>
          <w:lang w:bidi="ar-IQ"/>
        </w:rPr>
      </w:pPr>
      <w:r>
        <w:rPr>
          <w:rFonts w:cs="Simplified Arabic"/>
          <w:rtl/>
          <w:lang w:bidi="ar-IQ"/>
        </w:rPr>
        <w:t xml:space="preserve">      فعندما تكون الاجابة متطابقة الارقام في كلا الجانبين فأن ستوى الجودة عالي حسب قناعة المجيب والمستفيد من الخدمة.</w:t>
      </w:r>
    </w:p>
    <w:p w:rsidR="00944122" w:rsidRDefault="00944122" w:rsidP="00944122">
      <w:pPr>
        <w:ind w:left="98"/>
        <w:jc w:val="lowKashida"/>
        <w:rPr>
          <w:rFonts w:cs="Simplified Arabic"/>
          <w:rtl/>
          <w:lang w:bidi="ar-IQ"/>
        </w:rPr>
      </w:pPr>
      <w:r>
        <w:rPr>
          <w:rFonts w:cs="Simplified Arabic"/>
          <w:rtl/>
          <w:lang w:bidi="ar-IQ"/>
        </w:rPr>
        <w:t xml:space="preserve">     وإذ قمنا بتجربة في مرحلة معينة او وصف معين ، وتم توزيع الاستبيانات على الطلبة لوجدنا ان اجاباتهم مختلفة بالرغم من كونهم يأخذون المحاضرات سوية ويتفاعلون مع الجامعة / الكلية / القسم / التدريس ، وبحسب الحاجة . </w:t>
      </w:r>
    </w:p>
    <w:p w:rsidR="00944122" w:rsidRDefault="00944122" w:rsidP="00944122">
      <w:pPr>
        <w:ind w:left="98"/>
        <w:jc w:val="lowKashida"/>
        <w:rPr>
          <w:rFonts w:cs="Simplified Arabic"/>
          <w:rtl/>
          <w:lang w:bidi="ar-IQ"/>
        </w:rPr>
      </w:pPr>
      <w:r>
        <w:rPr>
          <w:rFonts w:cs="Simplified Arabic"/>
          <w:rtl/>
          <w:lang w:bidi="ar-IQ"/>
        </w:rPr>
        <w:t xml:space="preserve">       </w:t>
      </w:r>
    </w:p>
    <w:p w:rsidR="00944122" w:rsidRDefault="00944122" w:rsidP="00944122">
      <w:pPr>
        <w:ind w:left="98"/>
        <w:jc w:val="lowKashida"/>
        <w:rPr>
          <w:rFonts w:cs="Simplified Arabic"/>
          <w:rtl/>
          <w:lang w:bidi="ar-IQ"/>
        </w:rPr>
      </w:pPr>
    </w:p>
    <w:p w:rsidR="00944122" w:rsidRDefault="00944122" w:rsidP="00944122">
      <w:pPr>
        <w:ind w:left="98"/>
        <w:jc w:val="lowKashida"/>
        <w:rPr>
          <w:rFonts w:cs="Simplified Arabic"/>
          <w:rtl/>
          <w:lang w:bidi="ar-IQ"/>
        </w:rPr>
      </w:pPr>
    </w:p>
    <w:p w:rsidR="00944122" w:rsidRDefault="00944122" w:rsidP="00944122">
      <w:pPr>
        <w:ind w:left="98"/>
        <w:jc w:val="lowKashida"/>
        <w:rPr>
          <w:rFonts w:cs="Simplified Arabic"/>
          <w:rtl/>
          <w:lang w:bidi="ar-IQ"/>
        </w:rPr>
      </w:pPr>
    </w:p>
    <w:p w:rsidR="00944122" w:rsidRDefault="00944122" w:rsidP="00944122">
      <w:pPr>
        <w:ind w:left="98"/>
        <w:jc w:val="lowKashida"/>
        <w:rPr>
          <w:rFonts w:cs="Simplified Arabic"/>
          <w:rtl/>
          <w:lang w:bidi="ar-IQ"/>
        </w:rPr>
      </w:pPr>
      <w:r>
        <w:rPr>
          <w:rFonts w:cs="Simplified Arabic"/>
          <w:rtl/>
          <w:lang w:bidi="ar-IQ"/>
        </w:rPr>
        <w:t xml:space="preserve">فإذا كان مستوى الادراك على سبيل المثال / اعلى درجة (5) ومستوى التوقع (5) فأن النتيجة تكون : </w:t>
      </w:r>
    </w:p>
    <w:p w:rsidR="00944122" w:rsidRDefault="00944122" w:rsidP="00944122">
      <w:pPr>
        <w:ind w:left="98"/>
        <w:jc w:val="lowKashida"/>
        <w:rPr>
          <w:rFonts w:cs="Simplified Arabic"/>
          <w:rtl/>
          <w:lang w:bidi="ar-IQ"/>
        </w:rPr>
      </w:pPr>
      <w:r>
        <w:rPr>
          <w:rFonts w:cs="Simplified Arabic"/>
          <w:rtl/>
          <w:lang w:bidi="ar-IQ"/>
        </w:rPr>
        <w:t xml:space="preserve">الادراك   = مستوى الجودة او الرضى عنها ،  </w:t>
      </w:r>
    </w:p>
    <w:p w:rsidR="00944122" w:rsidRDefault="00944122" w:rsidP="00944122">
      <w:pPr>
        <w:ind w:left="98"/>
        <w:jc w:val="lowKashida"/>
        <w:rPr>
          <w:rFonts w:cs="Simplified Arabic"/>
          <w:rtl/>
          <w:lang w:bidi="ar-IQ"/>
        </w:rPr>
      </w:pPr>
      <w:r>
        <w:rPr>
          <w:rFonts w:cs="Times New Roman"/>
          <w:rtl/>
        </w:rPr>
        <w:pict>
          <v:line id="_x0000_s1191" style="position:absolute;left:0;text-align:left;flip:x;z-index:251744256" from="369pt,1.5pt" to="423pt,1.5pt">
            <w10:wrap anchorx="page"/>
          </v:line>
        </w:pict>
      </w:r>
      <w:r>
        <w:rPr>
          <w:rFonts w:cs="Simplified Arabic"/>
          <w:rtl/>
          <w:lang w:bidi="ar-IQ"/>
        </w:rPr>
        <w:t xml:space="preserve">                      التوقع         </w:t>
      </w:r>
    </w:p>
    <w:p w:rsidR="00944122" w:rsidRDefault="00944122" w:rsidP="00944122">
      <w:pPr>
        <w:jc w:val="lowKashida"/>
        <w:rPr>
          <w:rFonts w:cs="Simplified Arabic"/>
          <w:rtl/>
          <w:lang w:bidi="ar-IQ"/>
        </w:rPr>
      </w:pPr>
      <w:r>
        <w:rPr>
          <w:rFonts w:cs="Simplified Arabic"/>
          <w:rtl/>
          <w:lang w:bidi="ar-IQ"/>
        </w:rPr>
        <w:t xml:space="preserve">         5         </w:t>
      </w:r>
    </w:p>
    <w:p w:rsidR="00944122" w:rsidRDefault="00944122" w:rsidP="00944122">
      <w:pPr>
        <w:rPr>
          <w:rFonts w:cs="Simplified Arabic"/>
          <w:rtl/>
          <w:lang w:bidi="ar-IQ"/>
        </w:rPr>
      </w:pPr>
      <w:r>
        <w:rPr>
          <w:rFonts w:cs="Times New Roman"/>
          <w:rtl/>
        </w:rPr>
        <w:pict>
          <v:line id="_x0000_s1192" style="position:absolute;left:0;text-align:left;flip:x;z-index:251745280" from="459pt,1.45pt" to="495pt,1.45pt">
            <w10:wrap anchorx="page"/>
          </v:line>
        </w:pict>
      </w:r>
      <w:r>
        <w:rPr>
          <w:rFonts w:cs="Simplified Arabic"/>
          <w:rtl/>
          <w:lang w:bidi="ar-IQ"/>
        </w:rPr>
        <w:t xml:space="preserve">         5           =  1 </w:t>
      </w:r>
    </w:p>
    <w:p w:rsidR="00944122" w:rsidRDefault="00944122" w:rsidP="00944122">
      <w:pPr>
        <w:rPr>
          <w:rFonts w:cs="Simplified Arabic"/>
          <w:rtl/>
          <w:lang w:bidi="ar-IQ"/>
        </w:rPr>
      </w:pPr>
      <w:r>
        <w:rPr>
          <w:rFonts w:cs="Simplified Arabic"/>
          <w:rtl/>
          <w:lang w:bidi="ar-IQ"/>
        </w:rPr>
        <w:t xml:space="preserve">       وكلما زاد العدد الصحيح ازداء مستوى الجودة حسب رأي الطالب ومثال اخر إذا كانت مستوى التوقع 5 والادراك 2 : </w:t>
      </w:r>
    </w:p>
    <w:p w:rsidR="00944122" w:rsidRDefault="00944122" w:rsidP="00944122">
      <w:pPr>
        <w:rPr>
          <w:rFonts w:cs="Simplified Arabic"/>
          <w:rtl/>
          <w:lang w:bidi="ar-IQ"/>
        </w:rPr>
      </w:pPr>
      <w:r>
        <w:rPr>
          <w:rFonts w:cs="Simplified Arabic"/>
          <w:rtl/>
          <w:lang w:bidi="ar-IQ"/>
        </w:rPr>
        <w:t xml:space="preserve">       5      </w:t>
      </w:r>
    </w:p>
    <w:p w:rsidR="00944122" w:rsidRDefault="00944122" w:rsidP="00944122">
      <w:pPr>
        <w:rPr>
          <w:rFonts w:cs="Simplified Arabic"/>
          <w:rtl/>
          <w:lang w:bidi="ar-IQ"/>
        </w:rPr>
      </w:pPr>
      <w:r>
        <w:rPr>
          <w:rFonts w:cs="Times New Roman"/>
          <w:rtl/>
        </w:rPr>
        <w:pict>
          <v:line id="_x0000_s1193" style="position:absolute;left:0;text-align:left;flip:x;z-index:251746304" from="459pt,3.35pt" to="7in,3.35pt">
            <w10:wrap anchorx="page"/>
          </v:line>
        </w:pict>
      </w:r>
      <w:r>
        <w:rPr>
          <w:rFonts w:cs="Simplified Arabic"/>
          <w:rtl/>
          <w:lang w:bidi="ar-IQ"/>
        </w:rPr>
        <w:t xml:space="preserve">       2      = 0،4</w:t>
      </w:r>
    </w:p>
    <w:p w:rsidR="00944122" w:rsidRDefault="00944122" w:rsidP="00944122">
      <w:pPr>
        <w:jc w:val="lowKashida"/>
        <w:rPr>
          <w:rFonts w:cs="Simplified Arabic"/>
          <w:rtl/>
          <w:lang w:bidi="ar-IQ"/>
        </w:rPr>
      </w:pPr>
      <w:r>
        <w:rPr>
          <w:rFonts w:cs="Simplified Arabic"/>
          <w:rtl/>
          <w:lang w:bidi="ar-IQ"/>
        </w:rPr>
        <w:t xml:space="preserve">مستوى اداء الجودة= واحد صحيح ولايزيد عن الواحد ولذلك مستوى الجودة المتطابق هو الادراك/التوقع=1  </w:t>
      </w:r>
    </w:p>
    <w:p w:rsidR="00944122" w:rsidRDefault="00944122" w:rsidP="00944122">
      <w:pPr>
        <w:jc w:val="lowKashida"/>
        <w:rPr>
          <w:rFonts w:cs="Simplified Arabic"/>
          <w:rtl/>
          <w:lang w:bidi="ar-IQ"/>
        </w:rPr>
      </w:pPr>
      <w:r>
        <w:rPr>
          <w:rFonts w:cs="Simplified Arabic"/>
          <w:rtl/>
          <w:lang w:bidi="ar-IQ"/>
        </w:rPr>
        <w:t xml:space="preserve">   ويهدف مقياس التعرف على الاجابات في كل معاير بمعزل عن المعاير الاخر ويمكن الاستفادة من ذلك في تحديد نفطة الضعف في هذا الجانب ومن ثم معالجة ذلك مستقبلاً . </w:t>
      </w:r>
    </w:p>
    <w:p w:rsidR="00944122" w:rsidRDefault="00944122" w:rsidP="00944122">
      <w:pPr>
        <w:jc w:val="lowKashida"/>
        <w:rPr>
          <w:rFonts w:cs="Simplified Arabic"/>
          <w:rtl/>
          <w:lang w:bidi="ar-IQ"/>
        </w:rPr>
      </w:pPr>
    </w:p>
    <w:p w:rsidR="00944122" w:rsidRDefault="00944122" w:rsidP="00944122">
      <w:pPr>
        <w:jc w:val="center"/>
        <w:rPr>
          <w:rFonts w:cs="Simplified Arabic"/>
          <w:rtl/>
          <w:lang w:bidi="ar-IQ"/>
        </w:rPr>
      </w:pPr>
      <w:r>
        <w:rPr>
          <w:rFonts w:cs="Simplified Arabic"/>
          <w:rtl/>
          <w:lang w:bidi="ar-IQ"/>
        </w:rPr>
        <w:t>بسم الله الرحمن الرحيم</w:t>
      </w:r>
    </w:p>
    <w:p w:rsidR="00944122" w:rsidRDefault="00944122" w:rsidP="00944122">
      <w:pPr>
        <w:jc w:val="center"/>
        <w:rPr>
          <w:rFonts w:cs="Simplified Arabic"/>
          <w:rtl/>
          <w:lang w:bidi="ar-IQ"/>
        </w:rPr>
      </w:pPr>
      <w:r>
        <w:rPr>
          <w:rFonts w:cs="Simplified Arabic"/>
          <w:rtl/>
          <w:lang w:bidi="ar-IQ"/>
        </w:rPr>
        <w:t>م/ قياس مستوى جودة الخدمة التعليمية</w:t>
      </w:r>
    </w:p>
    <w:p w:rsidR="00944122" w:rsidRDefault="00944122" w:rsidP="00944122">
      <w:pPr>
        <w:jc w:val="lowKashida"/>
        <w:rPr>
          <w:rFonts w:cs="Simplified Arabic"/>
          <w:rtl/>
          <w:lang w:bidi="ar-IQ"/>
        </w:rPr>
      </w:pPr>
      <w:r>
        <w:rPr>
          <w:rFonts w:cs="Simplified Arabic"/>
          <w:rtl/>
          <w:lang w:bidi="ar-IQ"/>
        </w:rPr>
        <w:t xml:space="preserve">اولاً : معلومات تعريفية : </w:t>
      </w:r>
    </w:p>
    <w:p w:rsidR="00944122" w:rsidRDefault="00944122" w:rsidP="006B0976">
      <w:pPr>
        <w:numPr>
          <w:ilvl w:val="0"/>
          <w:numId w:val="127"/>
        </w:numPr>
        <w:spacing w:after="0" w:line="240" w:lineRule="auto"/>
        <w:jc w:val="lowKashida"/>
        <w:rPr>
          <w:rFonts w:cs="Simplified Arabic"/>
          <w:rtl/>
          <w:lang w:bidi="ar-IQ"/>
        </w:rPr>
      </w:pPr>
      <w:r>
        <w:rPr>
          <w:rFonts w:cs="Times New Roman"/>
          <w:rtl/>
        </w:rPr>
        <w:pict>
          <v:rect id="_x0000_s1200" style="position:absolute;left:0;text-align:left;margin-left:225pt;margin-top:3.3pt;width:27pt;height:18pt;z-index:251753472">
            <w10:wrap anchorx="page"/>
          </v:rect>
        </w:pict>
      </w:r>
      <w:r>
        <w:rPr>
          <w:rFonts w:cs="Times New Roman"/>
          <w:rtl/>
        </w:rPr>
        <w:pict>
          <v:rect id="_x0000_s1199" style="position:absolute;left:0;text-align:left;margin-left:306pt;margin-top:3.3pt;width:27pt;height:18pt;z-index:251752448">
            <w10:wrap anchorx="page"/>
          </v:rect>
        </w:pict>
      </w:r>
      <w:r>
        <w:rPr>
          <w:rFonts w:cs="Simplified Arabic"/>
          <w:rtl/>
          <w:lang w:bidi="ar-IQ"/>
        </w:rPr>
        <w:t xml:space="preserve">الجنس :            ذكر                 انثى        </w:t>
      </w:r>
    </w:p>
    <w:p w:rsidR="00944122" w:rsidRDefault="00944122" w:rsidP="006B0976">
      <w:pPr>
        <w:numPr>
          <w:ilvl w:val="0"/>
          <w:numId w:val="127"/>
        </w:numPr>
        <w:spacing w:after="0" w:line="240" w:lineRule="auto"/>
        <w:jc w:val="lowKashida"/>
        <w:rPr>
          <w:rFonts w:cs="Simplified Arabic"/>
          <w:lang w:bidi="ar-IQ"/>
        </w:rPr>
      </w:pPr>
      <w:r>
        <w:rPr>
          <w:rFonts w:cs="Times New Roman"/>
        </w:rPr>
        <w:pict>
          <v:rect id="_x0000_s1201" style="position:absolute;left:0;text-align:left;margin-left:243pt;margin-top:1.45pt;width:2in;height:18pt;z-index:251754496">
            <w10:wrap anchorx="page"/>
          </v:rect>
        </w:pict>
      </w:r>
      <w:r>
        <w:rPr>
          <w:rFonts w:cs="Simplified Arabic"/>
          <w:rtl/>
          <w:lang w:bidi="ar-IQ"/>
        </w:rPr>
        <w:t xml:space="preserve">المهنة :                                </w:t>
      </w:r>
    </w:p>
    <w:p w:rsidR="00944122" w:rsidRDefault="00944122" w:rsidP="006B0976">
      <w:pPr>
        <w:numPr>
          <w:ilvl w:val="0"/>
          <w:numId w:val="127"/>
        </w:numPr>
        <w:spacing w:after="0" w:line="240" w:lineRule="auto"/>
        <w:jc w:val="lowKashida"/>
        <w:rPr>
          <w:rFonts w:cs="Simplified Arabic"/>
          <w:lang w:bidi="ar-IQ"/>
        </w:rPr>
      </w:pPr>
      <w:r>
        <w:rPr>
          <w:rFonts w:cs="Times New Roman"/>
        </w:rPr>
        <w:pict>
          <v:rect id="_x0000_s1203" style="position:absolute;left:0;text-align:left;margin-left:81pt;margin-top:8.55pt;width:99pt;height:18pt;z-index:251756544">
            <w10:wrap anchorx="page"/>
          </v:rect>
        </w:pict>
      </w:r>
      <w:r>
        <w:rPr>
          <w:rFonts w:cs="Times New Roman"/>
        </w:rPr>
        <w:pict>
          <v:rect id="_x0000_s1202" style="position:absolute;left:0;text-align:left;margin-left:243pt;margin-top:8.55pt;width:2in;height:18pt;z-index:251755520">
            <w10:wrap anchorx="page"/>
          </v:rect>
        </w:pict>
      </w:r>
      <w:r>
        <w:rPr>
          <w:rFonts w:cs="Simplified Arabic"/>
          <w:rtl/>
          <w:lang w:bidi="ar-IQ"/>
        </w:rPr>
        <w:t xml:space="preserve">الكلية :                                                    القسم :                      </w:t>
      </w:r>
    </w:p>
    <w:p w:rsidR="00944122" w:rsidRDefault="00944122" w:rsidP="006B0976">
      <w:pPr>
        <w:numPr>
          <w:ilvl w:val="0"/>
          <w:numId w:val="127"/>
        </w:numPr>
        <w:spacing w:after="0" w:line="240" w:lineRule="auto"/>
        <w:jc w:val="lowKashida"/>
        <w:rPr>
          <w:rFonts w:cs="Simplified Arabic"/>
          <w:lang w:bidi="ar-IQ"/>
        </w:rPr>
      </w:pPr>
      <w:r>
        <w:rPr>
          <w:rFonts w:cs="Times New Roman"/>
        </w:rPr>
        <w:pict>
          <v:rect id="_x0000_s1204" style="position:absolute;left:0;text-align:left;margin-left:153pt;margin-top:11.85pt;width:2in;height:18pt;z-index:251757568">
            <w10:wrap anchorx="page"/>
          </v:rect>
        </w:pict>
      </w:r>
      <w:r>
        <w:rPr>
          <w:rFonts w:cs="Simplified Arabic"/>
          <w:rtl/>
          <w:lang w:bidi="ar-IQ"/>
        </w:rPr>
        <w:t xml:space="preserve">المرحلة الدراسية                                           </w:t>
      </w:r>
    </w:p>
    <w:p w:rsidR="00944122" w:rsidRDefault="00944122" w:rsidP="00944122">
      <w:pPr>
        <w:jc w:val="lowKashida"/>
        <w:rPr>
          <w:rFonts w:cs="Simplified Arabic"/>
          <w:lang w:bidi="ar-IQ"/>
        </w:rPr>
      </w:pPr>
    </w:p>
    <w:p w:rsidR="00944122" w:rsidRDefault="00944122" w:rsidP="00944122">
      <w:pPr>
        <w:jc w:val="lowKashida"/>
        <w:rPr>
          <w:rFonts w:cs="Simplified Arabic"/>
          <w:rtl/>
          <w:lang w:bidi="ar-IQ"/>
        </w:rPr>
      </w:pPr>
      <w:r>
        <w:rPr>
          <w:rFonts w:cs="Times New Roman"/>
          <w:rtl/>
        </w:rPr>
        <w:pict>
          <v:rect id="_x0000_s1211" style="position:absolute;left:0;text-align:left;margin-left:135pt;margin-top:5.7pt;width:27pt;height:18pt;z-index:251764736">
            <w10:wrap anchorx="page"/>
          </v:rect>
        </w:pict>
      </w:r>
      <w:r>
        <w:rPr>
          <w:rFonts w:cs="Times New Roman"/>
          <w:rtl/>
        </w:rPr>
        <w:pict>
          <v:rect id="_x0000_s1205" style="position:absolute;left:0;text-align:left;margin-left:81pt;margin-top:2.85pt;width:27pt;height:18pt;z-index:251758592">
            <w10:wrap anchorx="page"/>
          </v:rect>
        </w:pict>
      </w:r>
      <w:r>
        <w:rPr>
          <w:rFonts w:cs="Times New Roman"/>
          <w:rtl/>
        </w:rPr>
        <w:pict>
          <v:rect id="_x0000_s1210" style="position:absolute;left:0;text-align:left;margin-left:225pt;margin-top:2.85pt;width:27pt;height:18pt;z-index:251763712">
            <w10:wrap anchorx="page"/>
          </v:rect>
        </w:pict>
      </w:r>
      <w:r>
        <w:rPr>
          <w:rFonts w:cs="Simplified Arabic"/>
          <w:rtl/>
          <w:lang w:bidi="ar-IQ"/>
        </w:rPr>
        <w:t xml:space="preserve">    5. طريقة القبول في الجامعات ( للطلبة ) : زمالة دراسية         وزارة التعليم    قبول خاص               </w:t>
      </w:r>
    </w:p>
    <w:p w:rsidR="00944122" w:rsidRDefault="00944122" w:rsidP="00944122">
      <w:pPr>
        <w:jc w:val="lowKashida"/>
        <w:rPr>
          <w:rFonts w:cs="Simplified Arabic"/>
          <w:rtl/>
          <w:lang w:bidi="ar-IQ"/>
        </w:rPr>
      </w:pPr>
      <w:r>
        <w:rPr>
          <w:rFonts w:cs="Times New Roman"/>
          <w:rtl/>
        </w:rPr>
        <w:pict>
          <v:rect id="_x0000_s1206" style="position:absolute;left:0;text-align:left;margin-left:99pt;margin-top:18.95pt;width:27pt;height:18pt;z-index:251759616">
            <w10:wrap anchorx="page"/>
          </v:rect>
        </w:pict>
      </w:r>
      <w:r>
        <w:rPr>
          <w:rFonts w:cs="Times New Roman"/>
          <w:rtl/>
        </w:rPr>
        <w:pict>
          <v:rect id="_x0000_s1208" style="position:absolute;left:0;text-align:left;margin-left:252pt;margin-top:18.95pt;width:27pt;height:18pt;z-index:251761664">
            <w10:wrap anchorx="page"/>
          </v:rect>
        </w:pict>
      </w:r>
    </w:p>
    <w:p w:rsidR="00944122" w:rsidRDefault="00944122" w:rsidP="00944122">
      <w:pPr>
        <w:jc w:val="lowKashida"/>
        <w:rPr>
          <w:rFonts w:cs="Simplified Arabic"/>
          <w:rtl/>
          <w:lang w:bidi="ar-IQ"/>
        </w:rPr>
      </w:pPr>
      <w:r>
        <w:rPr>
          <w:rFonts w:cs="Simplified Arabic"/>
          <w:rtl/>
          <w:lang w:bidi="ar-IQ"/>
        </w:rPr>
        <w:lastRenderedPageBreak/>
        <w:t xml:space="preserve">    6. سبب اختيار الجامعة / الكلية : المكانة العلمية         ا  الفروع والتخصصات المتوفرة </w:t>
      </w:r>
    </w:p>
    <w:p w:rsidR="00944122" w:rsidRDefault="00944122" w:rsidP="00944122">
      <w:pPr>
        <w:jc w:val="lowKashida"/>
        <w:rPr>
          <w:rFonts w:cs="Simplified Arabic"/>
          <w:rtl/>
          <w:lang w:bidi="ar-IQ"/>
        </w:rPr>
      </w:pPr>
      <w:r>
        <w:rPr>
          <w:rFonts w:cs="Times New Roman"/>
          <w:rtl/>
        </w:rPr>
        <w:pict>
          <v:rect id="_x0000_s1209" style="position:absolute;left:0;text-align:left;margin-left:225pt;margin-top:6.2pt;width:27pt;height:18pt;z-index:251762688">
            <w10:wrap anchorx="page"/>
          </v:rect>
        </w:pict>
      </w:r>
      <w:r>
        <w:rPr>
          <w:rFonts w:cs="Times New Roman"/>
          <w:rtl/>
        </w:rPr>
        <w:pict>
          <v:rect id="_x0000_s1207" style="position:absolute;left:0;text-align:left;margin-left:324pt;margin-top:6.2pt;width:27pt;height:18pt;z-index:251760640">
            <w10:wrap anchorx="page"/>
          </v:rect>
        </w:pict>
      </w:r>
      <w:r>
        <w:rPr>
          <w:rFonts w:cs="Simplified Arabic"/>
          <w:rtl/>
          <w:lang w:bidi="ar-IQ"/>
        </w:rPr>
        <w:t xml:space="preserve">            القرب من محل السكن            نصيحة الاهل         </w:t>
      </w:r>
    </w:p>
    <w:p w:rsidR="00944122" w:rsidRDefault="00944122" w:rsidP="00944122">
      <w:pPr>
        <w:jc w:val="lowKashida"/>
        <w:rPr>
          <w:rFonts w:cs="Simplified Arabic"/>
          <w:rtl/>
          <w:lang w:bidi="ar-IQ"/>
        </w:rPr>
      </w:pPr>
    </w:p>
    <w:p w:rsidR="00944122" w:rsidRDefault="00944122" w:rsidP="00944122">
      <w:pPr>
        <w:jc w:val="lowKashida"/>
        <w:rPr>
          <w:rFonts w:cs="Simplified Arabic"/>
          <w:rtl/>
          <w:lang w:bidi="ar-IQ"/>
        </w:rPr>
      </w:pPr>
    </w:p>
    <w:p w:rsidR="00944122" w:rsidRDefault="00944122" w:rsidP="00944122">
      <w:pPr>
        <w:jc w:val="lowKashida"/>
        <w:rPr>
          <w:rFonts w:cs="Simplified Arabic"/>
          <w:rtl/>
          <w:lang w:bidi="ar-IQ"/>
        </w:rPr>
      </w:pPr>
      <w:r>
        <w:rPr>
          <w:rFonts w:cs="Simplified Arabic"/>
          <w:rtl/>
          <w:lang w:bidi="ar-IQ"/>
        </w:rPr>
        <w:t xml:space="preserve">ثانياً : يرجى قراءة العبارات الاتية بدقة ثم ضع علامة (    ) امام الرقم الذي يناسب رأيك وبالاتجاهين لما يأتي :- </w:t>
      </w:r>
    </w:p>
    <w:p w:rsidR="00944122" w:rsidRDefault="00944122" w:rsidP="00944122">
      <w:pPr>
        <w:jc w:val="center"/>
        <w:rPr>
          <w:rFonts w:cs="Simplified Arabic"/>
          <w:rtl/>
          <w:lang w:bidi="ar-IQ"/>
        </w:rPr>
      </w:pPr>
      <w:r>
        <w:rPr>
          <w:rFonts w:cs="Simplified Arabic"/>
          <w:rtl/>
          <w:lang w:bidi="ar-IQ"/>
        </w:rPr>
        <w:t>(( ما هو مستوى جودة الخدمة التعليمية )) ؟؟</w:t>
      </w:r>
    </w:p>
    <w:p w:rsidR="00944122" w:rsidRDefault="00944122" w:rsidP="00944122">
      <w:pPr>
        <w:jc w:val="lowKashida"/>
        <w:rPr>
          <w:rFonts w:cs="Simplified Arabic"/>
          <w:rtl/>
          <w:lang w:bidi="ar-IQ"/>
        </w:rPr>
      </w:pPr>
    </w:p>
    <w:p w:rsidR="00944122" w:rsidRDefault="00944122" w:rsidP="00944122">
      <w:pPr>
        <w:jc w:val="lowKashida"/>
        <w:rPr>
          <w:rFonts w:cs="Simplified Arabic"/>
          <w:rtl/>
          <w:lang w:bidi="ar-IQ"/>
        </w:rPr>
      </w:pPr>
      <w:r>
        <w:rPr>
          <w:rFonts w:cs="Simplified Arabic"/>
          <w:rtl/>
          <w:lang w:bidi="ar-IQ"/>
        </w:rPr>
        <w:t xml:space="preserve">ملاحظة : ان الرقم (1) واطئ جداً ، (2) واطئ ، (3) معتدل ،(4) عالي ،(5) عالي جداً </w:t>
      </w:r>
    </w:p>
    <w:p w:rsidR="00944122" w:rsidRDefault="00944122" w:rsidP="00944122">
      <w:pPr>
        <w:jc w:val="lowKashida"/>
        <w:rPr>
          <w:rFonts w:cs="Simplified Arabic"/>
          <w:rtl/>
          <w:lang w:bidi="ar-IQ"/>
        </w:rPr>
      </w:pPr>
    </w:p>
    <w:p w:rsidR="00944122" w:rsidRDefault="00944122" w:rsidP="00944122">
      <w:pPr>
        <w:jc w:val="lowKashida"/>
        <w:rPr>
          <w:rFonts w:cs="Simplified Arabic"/>
          <w:rtl/>
          <w:lang w:bidi="ar-IQ"/>
        </w:rPr>
      </w:pPr>
    </w:p>
    <w:p w:rsidR="00944122" w:rsidRDefault="00944122" w:rsidP="00944122">
      <w:pPr>
        <w:jc w:val="lowKashida"/>
        <w:rPr>
          <w:rFonts w:cs="Simplified Arabic"/>
          <w:rtl/>
          <w:lang w:bidi="ar-IQ"/>
        </w:rPr>
      </w:pPr>
    </w:p>
    <w:p w:rsidR="00944122" w:rsidRDefault="00944122" w:rsidP="00944122">
      <w:pPr>
        <w:jc w:val="lowKashida"/>
        <w:rPr>
          <w:rFonts w:cs="Simplified Arabic"/>
          <w:rtl/>
          <w:lang w:bidi="ar-IQ"/>
        </w:rPr>
      </w:pPr>
    </w:p>
    <w:p w:rsidR="00944122" w:rsidRDefault="00944122" w:rsidP="00944122">
      <w:pPr>
        <w:jc w:val="lowKashida"/>
        <w:rPr>
          <w:rFonts w:cs="Simplified Arabic"/>
          <w:rtl/>
          <w:lang w:bidi="ar-IQ"/>
        </w:rPr>
      </w:pP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46"/>
        <w:gridCol w:w="540"/>
        <w:gridCol w:w="540"/>
        <w:gridCol w:w="540"/>
        <w:gridCol w:w="540"/>
        <w:gridCol w:w="540"/>
        <w:gridCol w:w="3780"/>
        <w:gridCol w:w="540"/>
        <w:gridCol w:w="540"/>
        <w:gridCol w:w="540"/>
        <w:gridCol w:w="540"/>
        <w:gridCol w:w="927"/>
      </w:tblGrid>
      <w:tr w:rsidR="00944122" w:rsidTr="00944122">
        <w:trPr>
          <w:cantSplit/>
          <w:trHeight w:val="885"/>
        </w:trPr>
        <w:tc>
          <w:tcPr>
            <w:tcW w:w="74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jc w:val="lowKashida"/>
              <w:rPr>
                <w:rFonts w:cs="Simplified Arabic"/>
                <w:sz w:val="20"/>
                <w:szCs w:val="20"/>
                <w:lang w:bidi="ar-IQ"/>
              </w:rPr>
            </w:pPr>
            <w:r>
              <w:rPr>
                <w:rFonts w:cs="Simplified Arabic"/>
                <w:sz w:val="20"/>
                <w:szCs w:val="20"/>
                <w:rtl/>
                <w:lang w:bidi="ar-IQ"/>
              </w:rPr>
              <w:t xml:space="preserve">المعايير </w:t>
            </w:r>
          </w:p>
        </w:tc>
        <w:tc>
          <w:tcPr>
            <w:tcW w:w="2700" w:type="dxa"/>
            <w:gridSpan w:val="5"/>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20"/>
                <w:szCs w:val="20"/>
                <w:lang w:bidi="ar-IQ"/>
              </w:rPr>
            </w:pPr>
            <w:r>
              <w:rPr>
                <w:rFonts w:cs="Simplified Arabic"/>
                <w:sz w:val="20"/>
                <w:szCs w:val="20"/>
                <w:rtl/>
                <w:lang w:bidi="ar-IQ"/>
              </w:rPr>
              <w:t xml:space="preserve">توقعك لمستوى الخدمة التعليمية </w:t>
            </w: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20"/>
                <w:szCs w:val="20"/>
                <w:lang w:bidi="ar-IQ"/>
              </w:rPr>
            </w:pPr>
            <w:r>
              <w:rPr>
                <w:rFonts w:cs="Simplified Arabic"/>
                <w:sz w:val="20"/>
                <w:szCs w:val="20"/>
                <w:rtl/>
                <w:lang w:bidi="ar-IQ"/>
              </w:rPr>
              <w:t>الخدمات والتسهيلات التعليمية المقدمة</w:t>
            </w:r>
          </w:p>
        </w:tc>
        <w:tc>
          <w:tcPr>
            <w:tcW w:w="3087" w:type="dxa"/>
            <w:gridSpan w:val="5"/>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20"/>
                <w:szCs w:val="20"/>
                <w:lang w:bidi="ar-IQ"/>
              </w:rPr>
            </w:pPr>
            <w:r>
              <w:rPr>
                <w:rFonts w:cs="Simplified Arabic"/>
                <w:sz w:val="20"/>
                <w:szCs w:val="20"/>
                <w:rtl/>
                <w:lang w:bidi="ar-IQ"/>
              </w:rPr>
              <w:t>مستوى الجودة في الخدمات المقدمة</w:t>
            </w:r>
          </w:p>
        </w:tc>
      </w:tr>
      <w:tr w:rsidR="00944122" w:rsidTr="00944122">
        <w:trPr>
          <w:cantSplit/>
          <w:trHeight w:val="465"/>
        </w:trPr>
        <w:tc>
          <w:tcPr>
            <w:tcW w:w="746" w:type="dxa"/>
            <w:vMerge w:val="restart"/>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jc w:val="center"/>
              <w:rPr>
                <w:rFonts w:cs="Simplified Arabic"/>
                <w:sz w:val="20"/>
                <w:szCs w:val="20"/>
                <w:lang w:bidi="ar-IQ"/>
              </w:rPr>
            </w:pPr>
            <w:r>
              <w:rPr>
                <w:rFonts w:cs="Simplified Arabic"/>
                <w:sz w:val="20"/>
                <w:szCs w:val="20"/>
                <w:rtl/>
                <w:lang w:bidi="ar-IQ"/>
              </w:rPr>
              <w:t>الاعتمادية</w:t>
            </w:r>
          </w:p>
        </w:tc>
        <w:tc>
          <w:tcPr>
            <w:tcW w:w="54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1</w:t>
            </w:r>
          </w:p>
        </w:tc>
        <w:tc>
          <w:tcPr>
            <w:tcW w:w="54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2</w:t>
            </w:r>
          </w:p>
        </w:tc>
        <w:tc>
          <w:tcPr>
            <w:tcW w:w="54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3</w:t>
            </w:r>
          </w:p>
        </w:tc>
        <w:tc>
          <w:tcPr>
            <w:tcW w:w="54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4</w:t>
            </w:r>
          </w:p>
        </w:tc>
        <w:tc>
          <w:tcPr>
            <w:tcW w:w="54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5</w:t>
            </w:r>
          </w:p>
        </w:tc>
        <w:tc>
          <w:tcPr>
            <w:tcW w:w="3780" w:type="dxa"/>
            <w:vMerge w:val="restart"/>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1/1- تلبي ( الكلية / القسم ) المتطلبات الاساسية الفنية </w:t>
            </w:r>
          </w:p>
        </w:tc>
        <w:tc>
          <w:tcPr>
            <w:tcW w:w="54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1</w:t>
            </w:r>
          </w:p>
        </w:tc>
        <w:tc>
          <w:tcPr>
            <w:tcW w:w="54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2</w:t>
            </w:r>
          </w:p>
        </w:tc>
        <w:tc>
          <w:tcPr>
            <w:tcW w:w="54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3</w:t>
            </w:r>
          </w:p>
        </w:tc>
        <w:tc>
          <w:tcPr>
            <w:tcW w:w="54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4</w:t>
            </w:r>
          </w:p>
        </w:tc>
        <w:tc>
          <w:tcPr>
            <w:tcW w:w="927"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5</w:t>
            </w:r>
          </w:p>
        </w:tc>
      </w:tr>
      <w:tr w:rsidR="00944122" w:rsidTr="00944122">
        <w:trPr>
          <w:cantSplit/>
          <w:trHeight w:val="450"/>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450"/>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2/1- نتزود بالمعارف والمهارات بصورة دقيقة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450"/>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3/1- للوقت اهمية كبيرة في تحديد مواعيد المحاضرات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435"/>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4/1- مفردات المناهج تتناسب ومكانة الكلية / القسم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435"/>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5/1- مفردات المناهج تنسجم مع المدة المقررة لها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403"/>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6/1- تحصل على معلومات ومعارف متطورة عالمياً</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1134"/>
        </w:trPr>
        <w:tc>
          <w:tcPr>
            <w:tcW w:w="746" w:type="dxa"/>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jc w:val="lowKashida"/>
              <w:rPr>
                <w:rFonts w:cs="Simplified Arabic"/>
                <w:sz w:val="20"/>
                <w:szCs w:val="20"/>
                <w:lang w:bidi="ar-IQ"/>
              </w:rPr>
            </w:pPr>
            <w:r>
              <w:rPr>
                <w:rFonts w:cs="Simplified Arabic"/>
                <w:sz w:val="20"/>
                <w:szCs w:val="20"/>
                <w:rtl/>
                <w:lang w:bidi="ar-IQ"/>
              </w:rPr>
              <w:lastRenderedPageBreak/>
              <w:t xml:space="preserve">المعايير </w:t>
            </w:r>
          </w:p>
        </w:tc>
        <w:tc>
          <w:tcPr>
            <w:tcW w:w="2700" w:type="dxa"/>
            <w:gridSpan w:val="5"/>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20"/>
                <w:szCs w:val="20"/>
                <w:lang w:bidi="ar-IQ"/>
              </w:rPr>
            </w:pPr>
            <w:r>
              <w:rPr>
                <w:rFonts w:cs="Simplified Arabic"/>
                <w:sz w:val="20"/>
                <w:szCs w:val="20"/>
                <w:rtl/>
                <w:lang w:bidi="ar-IQ"/>
              </w:rPr>
              <w:t>توقعات لمستوى الخدمة التعليمية</w:t>
            </w: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20"/>
                <w:szCs w:val="20"/>
                <w:lang w:bidi="ar-IQ"/>
              </w:rPr>
            </w:pPr>
            <w:r>
              <w:rPr>
                <w:rFonts w:cs="Simplified Arabic"/>
                <w:sz w:val="20"/>
                <w:szCs w:val="20"/>
                <w:rtl/>
                <w:lang w:bidi="ar-IQ"/>
              </w:rPr>
              <w:t>الخدمات والتسهيلات التعليمية المقدمة</w:t>
            </w:r>
          </w:p>
        </w:tc>
        <w:tc>
          <w:tcPr>
            <w:tcW w:w="3087" w:type="dxa"/>
            <w:gridSpan w:val="5"/>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20"/>
                <w:szCs w:val="20"/>
                <w:lang w:bidi="ar-IQ"/>
              </w:rPr>
            </w:pPr>
            <w:r>
              <w:rPr>
                <w:rFonts w:cs="Simplified Arabic"/>
                <w:sz w:val="20"/>
                <w:szCs w:val="20"/>
                <w:rtl/>
                <w:lang w:bidi="ar-IQ"/>
              </w:rPr>
              <w:t>مستوى الجودة في الخدمات المقدمة</w:t>
            </w:r>
          </w:p>
        </w:tc>
      </w:tr>
      <w:tr w:rsidR="00944122" w:rsidTr="00944122">
        <w:trPr>
          <w:cantSplit/>
          <w:trHeight w:val="480"/>
        </w:trPr>
        <w:tc>
          <w:tcPr>
            <w:tcW w:w="746" w:type="dxa"/>
            <w:vMerge w:val="restart"/>
            <w:tcBorders>
              <w:top w:val="single" w:sz="4" w:space="0" w:color="auto"/>
              <w:left w:val="single" w:sz="4" w:space="0" w:color="auto"/>
              <w:bottom w:val="single" w:sz="4" w:space="0" w:color="auto"/>
              <w:right w:val="single" w:sz="4" w:space="0" w:color="auto"/>
            </w:tcBorders>
            <w:textDirection w:val="btLr"/>
          </w:tcPr>
          <w:p w:rsidR="00944122" w:rsidRDefault="00944122">
            <w:pPr>
              <w:ind w:left="113" w:right="113"/>
              <w:jc w:val="center"/>
              <w:rPr>
                <w:rFonts w:cs="Simplified Arabic"/>
                <w:sz w:val="20"/>
                <w:szCs w:val="20"/>
                <w:rtl/>
                <w:lang w:bidi="ar-IQ"/>
              </w:rPr>
            </w:pPr>
            <w:r>
              <w:rPr>
                <w:rFonts w:cs="Simplified Arabic"/>
                <w:sz w:val="20"/>
                <w:szCs w:val="20"/>
                <w:rtl/>
                <w:lang w:bidi="ar-IQ"/>
              </w:rPr>
              <w:t>الملموسية</w:t>
            </w:r>
          </w:p>
          <w:p w:rsidR="00944122" w:rsidRDefault="00944122">
            <w:pPr>
              <w:ind w:left="113" w:right="113"/>
              <w:jc w:val="lowKashida"/>
              <w:rPr>
                <w:rFonts w:cs="Simplified Arabic"/>
                <w:sz w:val="20"/>
                <w:szCs w:val="20"/>
                <w:rtl/>
                <w:lang w:bidi="ar-IQ"/>
              </w:rPr>
            </w:pPr>
          </w:p>
          <w:p w:rsidR="00944122" w:rsidRDefault="00944122">
            <w:pPr>
              <w:ind w:left="113" w:right="113"/>
              <w:jc w:val="lowKashida"/>
              <w:rPr>
                <w:rFonts w:cs="Simplified Arabic"/>
                <w:sz w:val="20"/>
                <w:szCs w:val="20"/>
                <w:rtl/>
                <w:lang w:bidi="ar-IQ"/>
              </w:rPr>
            </w:pPr>
          </w:p>
          <w:p w:rsidR="00944122" w:rsidRDefault="00944122">
            <w:pPr>
              <w:ind w:left="113" w:right="113"/>
              <w:jc w:val="lowKashida"/>
              <w:rPr>
                <w:rFonts w:cs="Simplified Arabic"/>
                <w:sz w:val="20"/>
                <w:szCs w:val="20"/>
                <w:rtl/>
                <w:lang w:bidi="ar-IQ"/>
              </w:rPr>
            </w:pPr>
          </w:p>
          <w:p w:rsidR="00944122" w:rsidRDefault="00944122">
            <w:pPr>
              <w:ind w:left="113" w:right="113"/>
              <w:jc w:val="lowKashida"/>
              <w:rPr>
                <w:rFonts w:cs="Simplified Arabic"/>
                <w:sz w:val="20"/>
                <w:szCs w:val="20"/>
                <w:rtl/>
                <w:lang w:bidi="ar-IQ"/>
              </w:rPr>
            </w:pPr>
          </w:p>
          <w:p w:rsidR="00944122" w:rsidRDefault="00944122">
            <w:pPr>
              <w:ind w:left="113" w:right="113"/>
              <w:jc w:val="lowKashida"/>
              <w:rPr>
                <w:rFonts w:cs="Simplified Arabic"/>
                <w:sz w:val="20"/>
                <w:szCs w:val="20"/>
                <w:rtl/>
                <w:lang w:bidi="ar-IQ"/>
              </w:rPr>
            </w:pPr>
          </w:p>
          <w:p w:rsidR="00944122" w:rsidRDefault="00944122">
            <w:pPr>
              <w:ind w:left="113" w:right="113"/>
              <w:jc w:val="lowKashida"/>
              <w:rPr>
                <w:rFonts w:cs="Simplified Arabic"/>
                <w:sz w:val="20"/>
                <w:szCs w:val="20"/>
                <w:rtl/>
                <w:lang w:bidi="ar-IQ"/>
              </w:rPr>
            </w:pPr>
          </w:p>
          <w:p w:rsidR="00944122" w:rsidRDefault="00944122">
            <w:pPr>
              <w:ind w:left="113" w:right="113"/>
              <w:jc w:val="lowKashida"/>
              <w:rPr>
                <w:rFonts w:cs="Simplified Arabic"/>
                <w:sz w:val="20"/>
                <w:szCs w:val="20"/>
                <w:rtl/>
                <w:lang w:bidi="ar-IQ"/>
              </w:rPr>
            </w:pPr>
          </w:p>
          <w:p w:rsidR="00944122" w:rsidRDefault="00944122">
            <w:pPr>
              <w:ind w:left="113" w:right="113"/>
              <w:jc w:val="lowKashida"/>
              <w:rPr>
                <w:rFonts w:cs="Simplified Arabic"/>
                <w:sz w:val="20"/>
                <w:szCs w:val="20"/>
                <w:rtl/>
                <w:lang w:bidi="ar-IQ"/>
              </w:rPr>
            </w:pPr>
          </w:p>
          <w:p w:rsidR="00944122" w:rsidRDefault="00944122">
            <w:pPr>
              <w:ind w:left="113" w:right="113"/>
              <w:jc w:val="lowKashida"/>
              <w:rPr>
                <w:rFonts w:cs="Simplified Arabic"/>
                <w:sz w:val="20"/>
                <w:szCs w:val="20"/>
                <w:rtl/>
                <w:lang w:bidi="ar-IQ"/>
              </w:rPr>
            </w:pPr>
          </w:p>
          <w:p w:rsidR="00944122" w:rsidRDefault="00944122">
            <w:pPr>
              <w:ind w:left="113" w:right="113"/>
              <w:jc w:val="lowKashida"/>
              <w:rPr>
                <w:rFonts w:cs="Simplified Arabic"/>
                <w:sz w:val="20"/>
                <w:szCs w:val="20"/>
                <w:rtl/>
                <w:lang w:bidi="ar-IQ"/>
              </w:rPr>
            </w:pPr>
            <w:r>
              <w:rPr>
                <w:rFonts w:cs="Simplified Arabic"/>
                <w:sz w:val="20"/>
                <w:szCs w:val="20"/>
                <w:rtl/>
                <w:lang w:bidi="ar-IQ"/>
              </w:rPr>
              <w:t xml:space="preserve"> </w:t>
            </w:r>
          </w:p>
          <w:p w:rsidR="00944122" w:rsidRDefault="00944122">
            <w:pPr>
              <w:ind w:left="113" w:right="113"/>
              <w:jc w:val="lowKashida"/>
              <w:rPr>
                <w:rFonts w:cs="Simplified Arabic"/>
                <w:sz w:val="20"/>
                <w:szCs w:val="20"/>
                <w:rtl/>
                <w:lang w:bidi="ar-IQ"/>
              </w:rPr>
            </w:pPr>
          </w:p>
          <w:p w:rsidR="00944122" w:rsidRDefault="00944122">
            <w:pPr>
              <w:ind w:left="113" w:right="113"/>
              <w:jc w:val="lowKashida"/>
              <w:rPr>
                <w:rFonts w:cs="Simplified Arabic"/>
                <w:sz w:val="20"/>
                <w:szCs w:val="20"/>
                <w:rtl/>
                <w:lang w:bidi="ar-IQ"/>
              </w:rPr>
            </w:pPr>
          </w:p>
          <w:p w:rsidR="00944122" w:rsidRDefault="00944122">
            <w:pPr>
              <w:ind w:left="113" w:right="113"/>
              <w:jc w:val="lowKashida"/>
              <w:rPr>
                <w:rFonts w:cs="Simplified Arabic"/>
                <w:sz w:val="20"/>
                <w:szCs w:val="20"/>
                <w:rtl/>
                <w:lang w:bidi="ar-IQ"/>
              </w:rPr>
            </w:pPr>
          </w:p>
          <w:p w:rsidR="00944122" w:rsidRDefault="00944122">
            <w:pPr>
              <w:ind w:left="113" w:right="113"/>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1</w:t>
            </w:r>
          </w:p>
        </w:tc>
        <w:tc>
          <w:tcPr>
            <w:tcW w:w="54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2</w:t>
            </w:r>
          </w:p>
        </w:tc>
        <w:tc>
          <w:tcPr>
            <w:tcW w:w="54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3</w:t>
            </w:r>
          </w:p>
        </w:tc>
        <w:tc>
          <w:tcPr>
            <w:tcW w:w="54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4</w:t>
            </w:r>
          </w:p>
        </w:tc>
        <w:tc>
          <w:tcPr>
            <w:tcW w:w="54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5</w:t>
            </w:r>
          </w:p>
        </w:tc>
        <w:tc>
          <w:tcPr>
            <w:tcW w:w="378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1</w:t>
            </w:r>
          </w:p>
        </w:tc>
        <w:tc>
          <w:tcPr>
            <w:tcW w:w="54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2</w:t>
            </w:r>
          </w:p>
        </w:tc>
        <w:tc>
          <w:tcPr>
            <w:tcW w:w="54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3</w:t>
            </w:r>
          </w:p>
        </w:tc>
        <w:tc>
          <w:tcPr>
            <w:tcW w:w="54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4</w:t>
            </w:r>
          </w:p>
        </w:tc>
        <w:tc>
          <w:tcPr>
            <w:tcW w:w="927"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5</w:t>
            </w:r>
          </w:p>
        </w:tc>
      </w:tr>
      <w:tr w:rsidR="00944122" w:rsidTr="00944122">
        <w:trPr>
          <w:cantSplit/>
          <w:trHeight w:val="480"/>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2/1- يستعين التدريسيين بوسائل الايضاح المختلفة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705"/>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2/2- يحرص التدريسيين على استخدام وسائل الايضاح لتسهيل المادة العلمية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525"/>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2/3- القاعات الدراسية تتناسب ومكانة الكلية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390"/>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2/4- تحتاج الكلية / القسم الى توفير تسهيلات اضافية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570"/>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2/5- تدعم الكلية / القسم تجهيز الطالب بالمناهج العلمية الكافية والمواكبة للتطور والتغيير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431"/>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2/6- يمكن الحصول على المعارف الجديدة بسهولة</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435"/>
        </w:trPr>
        <w:tc>
          <w:tcPr>
            <w:tcW w:w="746" w:type="dxa"/>
            <w:vMerge w:val="restart"/>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jc w:val="center"/>
              <w:rPr>
                <w:rFonts w:cs="Simplified Arabic"/>
                <w:sz w:val="20"/>
                <w:szCs w:val="20"/>
                <w:lang w:bidi="ar-IQ"/>
              </w:rPr>
            </w:pPr>
            <w:r>
              <w:rPr>
                <w:rFonts w:cs="Simplified Arabic"/>
                <w:sz w:val="20"/>
                <w:szCs w:val="20"/>
                <w:rtl/>
                <w:lang w:bidi="ar-IQ"/>
              </w:rPr>
              <w:t>الاتصالات</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3/1- يستمع التدريسيون الى اراء الطلبة بصدر رحب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435"/>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3/2- يتحدث التدريسيون بلغة علمية في التخصص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435"/>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3/3- تهيئ الكلية / القسم نظم معلوماتية متطورة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615"/>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3/4- تقيم الكلية / القسم دورات فصلية لتطور المهارات العلمية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480"/>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3/5- معظم المناهج مفهومة تحقق الفائدة العلمية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463"/>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3/6- تمثل المناهج المتبعة قاعدة معرفية للطالب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480"/>
        </w:trPr>
        <w:tc>
          <w:tcPr>
            <w:tcW w:w="746" w:type="dxa"/>
            <w:vMerge w:val="restart"/>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jc w:val="center"/>
              <w:rPr>
                <w:rFonts w:cs="Simplified Arabic"/>
                <w:sz w:val="20"/>
                <w:szCs w:val="20"/>
                <w:lang w:bidi="ar-IQ"/>
              </w:rPr>
            </w:pPr>
            <w:r>
              <w:rPr>
                <w:rFonts w:cs="Simplified Arabic"/>
                <w:sz w:val="20"/>
                <w:szCs w:val="20"/>
                <w:rtl/>
                <w:lang w:bidi="ar-IQ"/>
              </w:rPr>
              <w:t>المصادقية</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4/1- يزودنا التدريسيون بالمعلومات المهمة والمتطورة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480"/>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4/2- تتناسب المحاضرات مع مكانة الكلية / القسم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660"/>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4/3- تحرص العمادة / القسم على تطوير الدراسة نحو الافضل</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525"/>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4/4- تستجيب العمادة / القسم الى ارائنا ومقترحاتنا المهمة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390"/>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4/5 – مفردات المنهج تخلو من المعلومات المشوشة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728"/>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4/6- تشجيع مفردات المنهج على البحث في مصادر اخرى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375"/>
        </w:trPr>
        <w:tc>
          <w:tcPr>
            <w:tcW w:w="746" w:type="dxa"/>
            <w:vMerge w:val="restart"/>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jc w:val="center"/>
              <w:rPr>
                <w:rFonts w:cs="Simplified Arabic"/>
                <w:sz w:val="20"/>
                <w:szCs w:val="20"/>
                <w:lang w:bidi="ar-IQ"/>
              </w:rPr>
            </w:pPr>
            <w:r>
              <w:rPr>
                <w:rFonts w:cs="Simplified Arabic"/>
                <w:sz w:val="20"/>
                <w:szCs w:val="20"/>
                <w:rtl/>
                <w:lang w:bidi="ar-IQ"/>
              </w:rPr>
              <w:t>معرفة وفهم</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5/1- التدريس يتفهم سلوكيات الطلبة بأستمرار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315"/>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5/2- العلاقة بين التدريسي والطالب تتسم بالروتينية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540"/>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5/3- تتعرف المادة / القسم على احتياجات الطلبة بأستمرار</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540"/>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5/4- تتناسب الخدمات المتوفرة بما يليق ومكانة الطالب الجامعي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585"/>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5/5- تحد العمادة / القسم بما يليق والمكانة العلمية للطالب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623"/>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5/6- تختلف مناهج التخصص المتبعة عن باقي الاقسام المرادفة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281"/>
        </w:trPr>
        <w:tc>
          <w:tcPr>
            <w:tcW w:w="746"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20"/>
                <w:szCs w:val="20"/>
                <w:lang w:bidi="ar-IQ"/>
              </w:rPr>
            </w:pPr>
            <w:r>
              <w:rPr>
                <w:rFonts w:cs="Simplified Arabic"/>
                <w:sz w:val="20"/>
                <w:szCs w:val="20"/>
                <w:rtl/>
                <w:lang w:bidi="ar-IQ"/>
              </w:rPr>
              <w:t>المعايير</w:t>
            </w:r>
          </w:p>
        </w:tc>
        <w:tc>
          <w:tcPr>
            <w:tcW w:w="2700" w:type="dxa"/>
            <w:gridSpan w:val="5"/>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20"/>
                <w:szCs w:val="20"/>
                <w:lang w:bidi="ar-IQ"/>
              </w:rPr>
            </w:pPr>
            <w:r>
              <w:rPr>
                <w:rFonts w:cs="Simplified Arabic"/>
                <w:sz w:val="20"/>
                <w:szCs w:val="20"/>
                <w:rtl/>
                <w:lang w:bidi="ar-IQ"/>
              </w:rPr>
              <w:t>توقعاتك لمستوى الخدمة التعليمية</w:t>
            </w: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20"/>
                <w:szCs w:val="20"/>
                <w:lang w:bidi="ar-IQ"/>
              </w:rPr>
            </w:pPr>
            <w:r>
              <w:rPr>
                <w:rFonts w:cs="Simplified Arabic"/>
                <w:sz w:val="20"/>
                <w:szCs w:val="20"/>
                <w:rtl/>
                <w:lang w:bidi="ar-IQ"/>
              </w:rPr>
              <w:t>الخدمات والتسهيلات التعليمية المقدمة</w:t>
            </w:r>
          </w:p>
        </w:tc>
        <w:tc>
          <w:tcPr>
            <w:tcW w:w="3087" w:type="dxa"/>
            <w:gridSpan w:val="5"/>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20"/>
                <w:szCs w:val="20"/>
                <w:lang w:bidi="ar-IQ"/>
              </w:rPr>
            </w:pPr>
            <w:r>
              <w:rPr>
                <w:rFonts w:cs="Simplified Arabic"/>
                <w:sz w:val="20"/>
                <w:szCs w:val="20"/>
                <w:rtl/>
                <w:lang w:bidi="ar-IQ"/>
              </w:rPr>
              <w:t>مستوى الجودة في الخدمات المقدمة</w:t>
            </w:r>
          </w:p>
        </w:tc>
      </w:tr>
      <w:tr w:rsidR="00944122" w:rsidTr="00944122">
        <w:trPr>
          <w:cantSplit/>
          <w:trHeight w:val="480"/>
        </w:trPr>
        <w:tc>
          <w:tcPr>
            <w:tcW w:w="746" w:type="dxa"/>
            <w:vMerge w:val="restart"/>
            <w:tcBorders>
              <w:top w:val="single" w:sz="4" w:space="0" w:color="auto"/>
              <w:left w:val="single" w:sz="4" w:space="0" w:color="auto"/>
              <w:bottom w:val="single" w:sz="4" w:space="0" w:color="auto"/>
              <w:right w:val="single" w:sz="4" w:space="0" w:color="auto"/>
            </w:tcBorders>
            <w:textDirection w:val="btLr"/>
          </w:tcPr>
          <w:p w:rsidR="00944122" w:rsidRDefault="00944122">
            <w:pPr>
              <w:ind w:left="113" w:right="113"/>
              <w:jc w:val="center"/>
              <w:rPr>
                <w:rFonts w:cs="Simplified Arabic"/>
                <w:sz w:val="20"/>
                <w:szCs w:val="20"/>
                <w:rtl/>
                <w:lang w:bidi="ar-IQ"/>
              </w:rPr>
            </w:pPr>
            <w:r>
              <w:rPr>
                <w:rFonts w:cs="Simplified Arabic"/>
                <w:sz w:val="20"/>
                <w:szCs w:val="20"/>
                <w:rtl/>
                <w:lang w:bidi="ar-IQ"/>
              </w:rPr>
              <w:t>الامان</w:t>
            </w:r>
          </w:p>
          <w:p w:rsidR="00944122" w:rsidRDefault="00944122">
            <w:pPr>
              <w:ind w:left="113" w:right="113"/>
              <w:jc w:val="lowKashida"/>
              <w:rPr>
                <w:rFonts w:cs="Simplified Arabic"/>
                <w:sz w:val="20"/>
                <w:szCs w:val="20"/>
                <w:rtl/>
                <w:lang w:bidi="ar-IQ"/>
              </w:rPr>
            </w:pPr>
          </w:p>
          <w:p w:rsidR="00944122" w:rsidRDefault="00944122">
            <w:pPr>
              <w:ind w:left="113" w:right="113"/>
              <w:jc w:val="lowKashida"/>
              <w:rPr>
                <w:rFonts w:cs="Simplified Arabic"/>
                <w:sz w:val="20"/>
                <w:szCs w:val="20"/>
                <w:rtl/>
                <w:lang w:bidi="ar-IQ"/>
              </w:rPr>
            </w:pPr>
          </w:p>
          <w:p w:rsidR="00944122" w:rsidRDefault="00944122">
            <w:pPr>
              <w:ind w:left="113" w:right="113"/>
              <w:jc w:val="lowKashida"/>
              <w:rPr>
                <w:rFonts w:cs="Simplified Arabic"/>
                <w:sz w:val="20"/>
                <w:szCs w:val="20"/>
                <w:rtl/>
                <w:lang w:bidi="ar-IQ"/>
              </w:rPr>
            </w:pPr>
          </w:p>
          <w:p w:rsidR="00944122" w:rsidRDefault="00944122">
            <w:pPr>
              <w:ind w:left="113" w:right="113"/>
              <w:jc w:val="lowKashida"/>
              <w:rPr>
                <w:rFonts w:cs="Simplified Arabic"/>
                <w:sz w:val="20"/>
                <w:szCs w:val="20"/>
                <w:rtl/>
                <w:lang w:bidi="ar-IQ"/>
              </w:rPr>
            </w:pPr>
          </w:p>
          <w:p w:rsidR="00944122" w:rsidRDefault="00944122">
            <w:pPr>
              <w:ind w:left="113" w:right="113"/>
              <w:jc w:val="lowKashida"/>
              <w:rPr>
                <w:rFonts w:cs="Simplified Arabic"/>
                <w:sz w:val="20"/>
                <w:szCs w:val="20"/>
                <w:rtl/>
                <w:lang w:bidi="ar-IQ"/>
              </w:rPr>
            </w:pPr>
          </w:p>
          <w:p w:rsidR="00944122" w:rsidRDefault="00944122">
            <w:pPr>
              <w:ind w:left="113" w:right="113"/>
              <w:jc w:val="lowKashida"/>
              <w:rPr>
                <w:rFonts w:cs="Simplified Arabic"/>
                <w:sz w:val="20"/>
                <w:szCs w:val="20"/>
                <w:rtl/>
                <w:lang w:bidi="ar-IQ"/>
              </w:rPr>
            </w:pPr>
          </w:p>
          <w:p w:rsidR="00944122" w:rsidRDefault="00944122">
            <w:pPr>
              <w:ind w:left="113" w:right="113"/>
              <w:jc w:val="lowKashida"/>
              <w:rPr>
                <w:rFonts w:cs="Simplified Arabic"/>
                <w:sz w:val="20"/>
                <w:szCs w:val="20"/>
                <w:rtl/>
                <w:lang w:bidi="ar-IQ"/>
              </w:rPr>
            </w:pPr>
          </w:p>
          <w:p w:rsidR="00944122" w:rsidRDefault="00944122">
            <w:pPr>
              <w:ind w:left="113" w:right="113"/>
              <w:jc w:val="lowKashida"/>
              <w:rPr>
                <w:rFonts w:cs="Simplified Arabic"/>
                <w:sz w:val="20"/>
                <w:szCs w:val="20"/>
                <w:rtl/>
                <w:lang w:bidi="ar-IQ"/>
              </w:rPr>
            </w:pPr>
          </w:p>
          <w:p w:rsidR="00944122" w:rsidRDefault="00944122">
            <w:pPr>
              <w:ind w:left="113" w:right="113"/>
              <w:jc w:val="lowKashida"/>
              <w:rPr>
                <w:rFonts w:cs="Simplified Arabic"/>
                <w:sz w:val="20"/>
                <w:szCs w:val="20"/>
                <w:rtl/>
                <w:lang w:bidi="ar-IQ"/>
              </w:rPr>
            </w:pPr>
            <w:r>
              <w:rPr>
                <w:rFonts w:cs="Simplified Arabic"/>
                <w:sz w:val="20"/>
                <w:szCs w:val="20"/>
                <w:rtl/>
                <w:lang w:bidi="ar-IQ"/>
              </w:rPr>
              <w:t xml:space="preserve"> </w:t>
            </w:r>
          </w:p>
          <w:p w:rsidR="00944122" w:rsidRDefault="00944122">
            <w:pPr>
              <w:ind w:left="113" w:right="113"/>
              <w:jc w:val="lowKashida"/>
              <w:rPr>
                <w:rFonts w:cs="Simplified Arabic"/>
                <w:sz w:val="20"/>
                <w:szCs w:val="20"/>
                <w:rtl/>
                <w:lang w:bidi="ar-IQ"/>
              </w:rPr>
            </w:pPr>
          </w:p>
          <w:p w:rsidR="00944122" w:rsidRDefault="00944122">
            <w:pPr>
              <w:ind w:left="113" w:right="113"/>
              <w:jc w:val="lowKashida"/>
              <w:rPr>
                <w:rFonts w:cs="Simplified Arabic"/>
                <w:sz w:val="20"/>
                <w:szCs w:val="20"/>
                <w:rtl/>
                <w:lang w:bidi="ar-IQ"/>
              </w:rPr>
            </w:pPr>
          </w:p>
          <w:p w:rsidR="00944122" w:rsidRDefault="00944122">
            <w:pPr>
              <w:ind w:left="113" w:right="113"/>
              <w:jc w:val="lowKashida"/>
              <w:rPr>
                <w:rFonts w:cs="Simplified Arabic"/>
                <w:sz w:val="20"/>
                <w:szCs w:val="20"/>
                <w:rtl/>
                <w:lang w:bidi="ar-IQ"/>
              </w:rPr>
            </w:pPr>
          </w:p>
          <w:p w:rsidR="00944122" w:rsidRDefault="00944122">
            <w:pPr>
              <w:ind w:left="113" w:right="113"/>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1</w:t>
            </w:r>
          </w:p>
        </w:tc>
        <w:tc>
          <w:tcPr>
            <w:tcW w:w="54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2</w:t>
            </w:r>
          </w:p>
        </w:tc>
        <w:tc>
          <w:tcPr>
            <w:tcW w:w="54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3</w:t>
            </w:r>
          </w:p>
        </w:tc>
        <w:tc>
          <w:tcPr>
            <w:tcW w:w="54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4</w:t>
            </w:r>
          </w:p>
        </w:tc>
        <w:tc>
          <w:tcPr>
            <w:tcW w:w="54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5</w:t>
            </w:r>
          </w:p>
        </w:tc>
        <w:tc>
          <w:tcPr>
            <w:tcW w:w="378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1</w:t>
            </w:r>
          </w:p>
        </w:tc>
        <w:tc>
          <w:tcPr>
            <w:tcW w:w="54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2</w:t>
            </w:r>
          </w:p>
        </w:tc>
        <w:tc>
          <w:tcPr>
            <w:tcW w:w="54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3</w:t>
            </w:r>
          </w:p>
        </w:tc>
        <w:tc>
          <w:tcPr>
            <w:tcW w:w="54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4</w:t>
            </w:r>
          </w:p>
        </w:tc>
        <w:tc>
          <w:tcPr>
            <w:tcW w:w="927"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5</w:t>
            </w:r>
          </w:p>
        </w:tc>
      </w:tr>
      <w:tr w:rsidR="00944122" w:rsidTr="00944122">
        <w:trPr>
          <w:cantSplit/>
          <w:trHeight w:val="467"/>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6/1- المحاضرات تتسم بالهدوء والسكينة والوقار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461"/>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 6/2- يتصف التدريسيون بالامانة العلمية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525"/>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 6/3- توفر الكلية / القسم اجراء السلامة والامان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390"/>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6/4 – الشعور البراحة النفسية عند دخول الكلية / القسم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457"/>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6/5- تثير مفردات المنهج القلق والتوتر عند المراجعة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431"/>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6/6- ارغب في اكمال دراستي العليا هنا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435"/>
        </w:trPr>
        <w:tc>
          <w:tcPr>
            <w:tcW w:w="746" w:type="dxa"/>
            <w:vMerge w:val="restart"/>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left="113" w:right="113"/>
              <w:jc w:val="center"/>
              <w:rPr>
                <w:rFonts w:cs="Simplified Arabic"/>
                <w:sz w:val="20"/>
                <w:szCs w:val="20"/>
                <w:lang w:bidi="ar-IQ"/>
              </w:rPr>
            </w:pPr>
            <w:r>
              <w:rPr>
                <w:rFonts w:cs="Simplified Arabic"/>
                <w:sz w:val="20"/>
                <w:szCs w:val="20"/>
                <w:rtl/>
                <w:lang w:bidi="ar-IQ"/>
              </w:rPr>
              <w:t>الجدارة</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7/1- يمتلك التدريسيون مهارات معرفية عالية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435"/>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7/2- يتقن التدريسيون كيفية ايصال المعرفة دون عناء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435"/>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7/3- امكانية العمادة / القسم في التوسع والتخصص الدقيق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315"/>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7/4- تحتاج الكلية الى اضافة كوادر علمية متطورة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480"/>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7/5- تطور مفردات المنهج امكانياتنا العلمية والمهارية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463"/>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7/6- يحتاج الطلبة الى ابدال المناهج بأخرى اكثر تطوراً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480"/>
        </w:trPr>
        <w:tc>
          <w:tcPr>
            <w:tcW w:w="746" w:type="dxa"/>
            <w:vMerge w:val="restart"/>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right="113"/>
              <w:jc w:val="center"/>
              <w:rPr>
                <w:rFonts w:cs="Simplified Arabic"/>
                <w:sz w:val="20"/>
                <w:szCs w:val="20"/>
                <w:lang w:bidi="ar-IQ"/>
              </w:rPr>
            </w:pPr>
            <w:r>
              <w:rPr>
                <w:rFonts w:cs="Simplified Arabic"/>
                <w:sz w:val="20"/>
                <w:szCs w:val="20"/>
                <w:rtl/>
                <w:lang w:bidi="ar-IQ"/>
              </w:rPr>
              <w:t>سهولة الوصول والحصول على الخدمة</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8/1- التزام التدريسيين بتوقيتات المحاضرة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480"/>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8/2- الصعوبة في فهم مفردات المنهج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660"/>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8/3- سهولة الوصول الى موقع الكلية / القسم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525"/>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8/4- الحاجة الى توفير خطوط نقل اضافية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390"/>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8/5 – الحصول على المهارات والمعارف العلمية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403"/>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8/6- تسعى الكلية / القسم الى توفير مناهج متطورة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434"/>
        </w:trPr>
        <w:tc>
          <w:tcPr>
            <w:tcW w:w="746"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20"/>
                <w:szCs w:val="20"/>
                <w:lang w:bidi="ar-IQ"/>
              </w:rPr>
            </w:pPr>
            <w:r>
              <w:rPr>
                <w:rFonts w:cs="Simplified Arabic"/>
                <w:sz w:val="20"/>
                <w:szCs w:val="20"/>
                <w:rtl/>
                <w:lang w:bidi="ar-IQ"/>
              </w:rPr>
              <w:t>المعايير</w:t>
            </w:r>
          </w:p>
        </w:tc>
        <w:tc>
          <w:tcPr>
            <w:tcW w:w="2700" w:type="dxa"/>
            <w:gridSpan w:val="5"/>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20"/>
                <w:szCs w:val="20"/>
                <w:lang w:bidi="ar-IQ"/>
              </w:rPr>
            </w:pPr>
            <w:r>
              <w:rPr>
                <w:rFonts w:cs="Simplified Arabic"/>
                <w:sz w:val="20"/>
                <w:szCs w:val="20"/>
                <w:rtl/>
                <w:lang w:bidi="ar-IQ"/>
              </w:rPr>
              <w:t>توقعك لمستوى الخدمة التعليمية القدمة</w:t>
            </w: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20"/>
                <w:szCs w:val="20"/>
                <w:lang w:bidi="ar-IQ"/>
              </w:rPr>
            </w:pPr>
            <w:r>
              <w:rPr>
                <w:rFonts w:cs="Simplified Arabic"/>
                <w:sz w:val="20"/>
                <w:szCs w:val="20"/>
                <w:rtl/>
                <w:lang w:bidi="ar-IQ"/>
              </w:rPr>
              <w:t>الخدمات والتسهيلات التعليمية المقدمة</w:t>
            </w:r>
          </w:p>
        </w:tc>
        <w:tc>
          <w:tcPr>
            <w:tcW w:w="3087" w:type="dxa"/>
            <w:gridSpan w:val="5"/>
            <w:tcBorders>
              <w:top w:val="single" w:sz="4" w:space="0" w:color="auto"/>
              <w:left w:val="single" w:sz="4" w:space="0" w:color="auto"/>
              <w:bottom w:val="single" w:sz="4" w:space="0" w:color="auto"/>
              <w:right w:val="single" w:sz="4" w:space="0" w:color="auto"/>
            </w:tcBorders>
            <w:hideMark/>
          </w:tcPr>
          <w:p w:rsidR="00944122" w:rsidRDefault="00944122">
            <w:pPr>
              <w:jc w:val="center"/>
              <w:rPr>
                <w:rFonts w:cs="Simplified Arabic"/>
                <w:sz w:val="20"/>
                <w:szCs w:val="20"/>
                <w:lang w:bidi="ar-IQ"/>
              </w:rPr>
            </w:pPr>
            <w:r>
              <w:rPr>
                <w:rFonts w:cs="Simplified Arabic"/>
                <w:sz w:val="20"/>
                <w:szCs w:val="20"/>
                <w:rtl/>
                <w:lang w:bidi="ar-IQ"/>
              </w:rPr>
              <w:t>مستوى الجودة في الخدمات المقدمة</w:t>
            </w:r>
          </w:p>
        </w:tc>
      </w:tr>
      <w:tr w:rsidR="00944122" w:rsidTr="00944122">
        <w:trPr>
          <w:cantSplit/>
          <w:trHeight w:val="465"/>
        </w:trPr>
        <w:tc>
          <w:tcPr>
            <w:tcW w:w="746" w:type="dxa"/>
            <w:vMerge w:val="restart"/>
            <w:tcBorders>
              <w:top w:val="single" w:sz="4" w:space="0" w:color="auto"/>
              <w:left w:val="single" w:sz="4" w:space="0" w:color="auto"/>
              <w:bottom w:val="single" w:sz="4" w:space="0" w:color="auto"/>
              <w:right w:val="single" w:sz="4" w:space="0" w:color="auto"/>
            </w:tcBorders>
            <w:textDirection w:val="btLr"/>
            <w:hideMark/>
          </w:tcPr>
          <w:p w:rsidR="00944122" w:rsidRDefault="00944122">
            <w:pPr>
              <w:ind w:right="113"/>
              <w:jc w:val="center"/>
              <w:rPr>
                <w:rFonts w:cs="Simplified Arabic"/>
                <w:sz w:val="20"/>
                <w:szCs w:val="20"/>
                <w:lang w:bidi="ar-IQ"/>
              </w:rPr>
            </w:pPr>
            <w:r>
              <w:rPr>
                <w:rFonts w:cs="Simplified Arabic"/>
                <w:sz w:val="20"/>
                <w:szCs w:val="20"/>
                <w:rtl/>
                <w:lang w:bidi="ar-IQ"/>
              </w:rPr>
              <w:t xml:space="preserve">المجاملة                      </w:t>
            </w:r>
          </w:p>
        </w:tc>
        <w:tc>
          <w:tcPr>
            <w:tcW w:w="54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1</w:t>
            </w:r>
          </w:p>
        </w:tc>
        <w:tc>
          <w:tcPr>
            <w:tcW w:w="54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2</w:t>
            </w:r>
          </w:p>
        </w:tc>
        <w:tc>
          <w:tcPr>
            <w:tcW w:w="54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3</w:t>
            </w:r>
          </w:p>
        </w:tc>
        <w:tc>
          <w:tcPr>
            <w:tcW w:w="54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4</w:t>
            </w:r>
          </w:p>
        </w:tc>
        <w:tc>
          <w:tcPr>
            <w:tcW w:w="54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5</w:t>
            </w:r>
          </w:p>
        </w:tc>
        <w:tc>
          <w:tcPr>
            <w:tcW w:w="3780" w:type="dxa"/>
            <w:vMerge w:val="restart"/>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9/1- يتعامل التدريسي بلطف وشفافية</w:t>
            </w:r>
          </w:p>
        </w:tc>
        <w:tc>
          <w:tcPr>
            <w:tcW w:w="54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1</w:t>
            </w:r>
          </w:p>
        </w:tc>
        <w:tc>
          <w:tcPr>
            <w:tcW w:w="54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2</w:t>
            </w:r>
          </w:p>
        </w:tc>
        <w:tc>
          <w:tcPr>
            <w:tcW w:w="54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3</w:t>
            </w:r>
          </w:p>
        </w:tc>
        <w:tc>
          <w:tcPr>
            <w:tcW w:w="54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4</w:t>
            </w:r>
          </w:p>
        </w:tc>
        <w:tc>
          <w:tcPr>
            <w:tcW w:w="927"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5</w:t>
            </w:r>
          </w:p>
        </w:tc>
      </w:tr>
      <w:tr w:rsidR="00944122" w:rsidTr="00944122">
        <w:trPr>
          <w:cantSplit/>
          <w:trHeight w:val="450"/>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450"/>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9/2- يسعى التدريسي الى ارضائنا بقناعة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450"/>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9/3- عند الاستفسار يستقبلنا التدريسي بترحاب ومودة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435"/>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9/4- توطد الكلية / القسم علاقاتنا مع الطلبة ومشاركاتهم المناسبة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282"/>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9/5- المادة العلمية سلسلة ومفهومة للجميع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403"/>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9/6- الاجور الدراسية تتناسب مع المكانة العلمية المكتسبة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525"/>
        </w:trPr>
        <w:tc>
          <w:tcPr>
            <w:tcW w:w="746" w:type="dxa"/>
            <w:vMerge w:val="restart"/>
            <w:tcBorders>
              <w:top w:val="single" w:sz="4" w:space="0" w:color="auto"/>
              <w:left w:val="single" w:sz="4" w:space="0" w:color="auto"/>
              <w:bottom w:val="single" w:sz="4" w:space="0" w:color="auto"/>
              <w:right w:val="single" w:sz="4" w:space="0" w:color="auto"/>
            </w:tcBorders>
            <w:textDirection w:val="btLr"/>
            <w:hideMark/>
          </w:tcPr>
          <w:p w:rsidR="00944122" w:rsidRDefault="00944122">
            <w:pPr>
              <w:bidi w:val="0"/>
              <w:ind w:left="113" w:right="113"/>
              <w:jc w:val="center"/>
              <w:rPr>
                <w:rFonts w:cs="Simplified Arabic"/>
                <w:sz w:val="20"/>
                <w:szCs w:val="20"/>
                <w:lang w:bidi="ar-IQ"/>
              </w:rPr>
            </w:pPr>
            <w:r>
              <w:rPr>
                <w:rFonts w:cs="Simplified Arabic"/>
                <w:sz w:val="20"/>
                <w:szCs w:val="20"/>
                <w:rtl/>
                <w:lang w:bidi="ar-IQ"/>
              </w:rPr>
              <w:t>الاستجابة</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10/1- التدريسيون يجيبون على استفساراتنا بصورة انية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390"/>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10/2- يستجيب التدريسيون لرغباتنا في المادة العلمية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585"/>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10/3- توفر الكلية / القسم التسهيلات للطلبة عند المطالبة بها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255"/>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10/4- مناهج المرحلة توفر المنفعة العلمية الكافية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615"/>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10/5- تغطي مفردات المنهج احتياجاتنا العلمية والتربوية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r w:rsidR="00944122" w:rsidTr="00944122">
        <w:trPr>
          <w:cantSplit/>
          <w:trHeight w:val="469"/>
        </w:trPr>
        <w:tc>
          <w:tcPr>
            <w:tcW w:w="746" w:type="dxa"/>
            <w:vMerge/>
            <w:tcBorders>
              <w:top w:val="single" w:sz="4" w:space="0" w:color="auto"/>
              <w:left w:val="single" w:sz="4" w:space="0" w:color="auto"/>
              <w:bottom w:val="single" w:sz="4" w:space="0" w:color="auto"/>
              <w:right w:val="single" w:sz="4" w:space="0" w:color="auto"/>
            </w:tcBorders>
            <w:vAlign w:val="center"/>
            <w:hideMark/>
          </w:tcPr>
          <w:p w:rsidR="00944122" w:rsidRDefault="00944122">
            <w:pPr>
              <w:bidi w:val="0"/>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3780" w:type="dxa"/>
            <w:tcBorders>
              <w:top w:val="single" w:sz="4" w:space="0" w:color="auto"/>
              <w:left w:val="single" w:sz="4" w:space="0" w:color="auto"/>
              <w:bottom w:val="single" w:sz="4" w:space="0" w:color="auto"/>
              <w:right w:val="single" w:sz="4" w:space="0" w:color="auto"/>
            </w:tcBorders>
            <w:hideMark/>
          </w:tcPr>
          <w:p w:rsidR="00944122" w:rsidRDefault="00944122">
            <w:pPr>
              <w:jc w:val="lowKashida"/>
              <w:rPr>
                <w:rFonts w:cs="Simplified Arabic"/>
                <w:sz w:val="20"/>
                <w:szCs w:val="20"/>
                <w:lang w:bidi="ar-IQ"/>
              </w:rPr>
            </w:pPr>
            <w:r>
              <w:rPr>
                <w:rFonts w:cs="Simplified Arabic"/>
                <w:sz w:val="20"/>
                <w:szCs w:val="20"/>
                <w:rtl/>
                <w:lang w:bidi="ar-IQ"/>
              </w:rPr>
              <w:t xml:space="preserve">10/6- توفر الاقسام المساعدة احتياجات الدراسة </w:t>
            </w: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540"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c>
          <w:tcPr>
            <w:tcW w:w="927" w:type="dxa"/>
            <w:tcBorders>
              <w:top w:val="single" w:sz="4" w:space="0" w:color="auto"/>
              <w:left w:val="single" w:sz="4" w:space="0" w:color="auto"/>
              <w:bottom w:val="single" w:sz="4" w:space="0" w:color="auto"/>
              <w:right w:val="single" w:sz="4" w:space="0" w:color="auto"/>
            </w:tcBorders>
          </w:tcPr>
          <w:p w:rsidR="00944122" w:rsidRDefault="00944122">
            <w:pPr>
              <w:jc w:val="lowKashida"/>
              <w:rPr>
                <w:rFonts w:cs="Simplified Arabic"/>
                <w:sz w:val="20"/>
                <w:szCs w:val="20"/>
                <w:lang w:bidi="ar-IQ"/>
              </w:rPr>
            </w:pPr>
          </w:p>
        </w:tc>
      </w:tr>
    </w:tbl>
    <w:p w:rsidR="00944122" w:rsidRDefault="00944122" w:rsidP="00944122">
      <w:pPr>
        <w:jc w:val="center"/>
        <w:rPr>
          <w:rFonts w:cs="Simplified Arabic"/>
          <w:b/>
          <w:bCs/>
          <w:rtl/>
          <w:lang w:bidi="ar-IQ"/>
        </w:rPr>
      </w:pPr>
      <w:r>
        <w:rPr>
          <w:rFonts w:cs="Simplified Arabic"/>
          <w:b/>
          <w:bCs/>
          <w:rtl/>
          <w:lang w:bidi="ar-IQ"/>
        </w:rPr>
        <w:t xml:space="preserve">الاستنتاجات </w:t>
      </w:r>
    </w:p>
    <w:p w:rsidR="00944122" w:rsidRDefault="00944122" w:rsidP="006B0976">
      <w:pPr>
        <w:numPr>
          <w:ilvl w:val="0"/>
          <w:numId w:val="119"/>
        </w:numPr>
        <w:spacing w:after="0" w:line="240" w:lineRule="auto"/>
        <w:jc w:val="lowKashida"/>
        <w:rPr>
          <w:rFonts w:cs="Simplified Arabic"/>
          <w:rtl/>
          <w:lang w:bidi="ar-IQ"/>
        </w:rPr>
      </w:pPr>
      <w:r>
        <w:rPr>
          <w:rFonts w:cs="Simplified Arabic"/>
          <w:rtl/>
          <w:lang w:bidi="ar-IQ"/>
        </w:rPr>
        <w:t xml:space="preserve">تقاس فجوة الجودة بين الخدمة المقدمة فعلاً والمتوقعة من قبل الطالب . </w:t>
      </w:r>
    </w:p>
    <w:p w:rsidR="00944122" w:rsidRDefault="00944122" w:rsidP="006B0976">
      <w:pPr>
        <w:numPr>
          <w:ilvl w:val="0"/>
          <w:numId w:val="119"/>
        </w:numPr>
        <w:spacing w:after="0" w:line="240" w:lineRule="auto"/>
        <w:jc w:val="lowKashida"/>
        <w:rPr>
          <w:rFonts w:cs="Simplified Arabic"/>
          <w:rtl/>
          <w:lang w:bidi="ar-IQ"/>
        </w:rPr>
      </w:pPr>
      <w:r>
        <w:rPr>
          <w:rFonts w:cs="Simplified Arabic"/>
          <w:rtl/>
          <w:lang w:bidi="ar-IQ"/>
        </w:rPr>
        <w:t xml:space="preserve">تقدم النموذج المقترح التفاصيل الدقيقة للخدمة التعليمية . </w:t>
      </w:r>
    </w:p>
    <w:p w:rsidR="00944122" w:rsidRDefault="00944122" w:rsidP="006B0976">
      <w:pPr>
        <w:numPr>
          <w:ilvl w:val="0"/>
          <w:numId w:val="119"/>
        </w:numPr>
        <w:spacing w:after="0" w:line="240" w:lineRule="auto"/>
        <w:jc w:val="lowKashida"/>
        <w:rPr>
          <w:rFonts w:cs="Simplified Arabic"/>
          <w:lang w:bidi="ar-IQ"/>
        </w:rPr>
      </w:pPr>
      <w:r>
        <w:rPr>
          <w:rFonts w:cs="Simplified Arabic"/>
          <w:rtl/>
          <w:lang w:bidi="ar-IQ"/>
        </w:rPr>
        <w:t xml:space="preserve">نتائج المقياس توفر امكانية للادارة العليا في التخطيط والتنفيذ . </w:t>
      </w:r>
    </w:p>
    <w:p w:rsidR="00944122" w:rsidRDefault="00944122" w:rsidP="006B0976">
      <w:pPr>
        <w:numPr>
          <w:ilvl w:val="0"/>
          <w:numId w:val="119"/>
        </w:numPr>
        <w:spacing w:after="0" w:line="240" w:lineRule="auto"/>
        <w:jc w:val="lowKashida"/>
        <w:rPr>
          <w:rFonts w:cs="Simplified Arabic"/>
          <w:lang w:bidi="ar-IQ"/>
        </w:rPr>
      </w:pPr>
      <w:r>
        <w:rPr>
          <w:rFonts w:cs="Simplified Arabic"/>
          <w:rtl/>
          <w:lang w:bidi="ar-IQ"/>
        </w:rPr>
        <w:t xml:space="preserve">يوفر النموذج المقترح حاجات الطلبة وفق معايير الجودة الشاملة . </w:t>
      </w:r>
    </w:p>
    <w:p w:rsidR="00944122" w:rsidRDefault="00944122" w:rsidP="006B0976">
      <w:pPr>
        <w:numPr>
          <w:ilvl w:val="0"/>
          <w:numId w:val="119"/>
        </w:numPr>
        <w:spacing w:after="0" w:line="240" w:lineRule="auto"/>
        <w:jc w:val="lowKashida"/>
        <w:rPr>
          <w:rFonts w:cs="Simplified Arabic"/>
          <w:lang w:bidi="ar-IQ"/>
        </w:rPr>
      </w:pPr>
      <w:r>
        <w:rPr>
          <w:rFonts w:cs="Simplified Arabic"/>
          <w:rtl/>
          <w:lang w:bidi="ar-IQ"/>
        </w:rPr>
        <w:t>يمكن النموذج المقترح الطالب والتدريسي في توفير خدمات الجودة التعليمية .</w:t>
      </w:r>
    </w:p>
    <w:p w:rsidR="00944122" w:rsidRDefault="00944122" w:rsidP="00944122">
      <w:pPr>
        <w:jc w:val="lowKashida"/>
        <w:rPr>
          <w:rFonts w:cs="Simplified Arabic"/>
          <w:lang w:bidi="ar-IQ"/>
        </w:rPr>
      </w:pPr>
      <w:r>
        <w:rPr>
          <w:rFonts w:cs="Simplified Arabic"/>
          <w:rtl/>
          <w:lang w:bidi="ar-IQ"/>
        </w:rPr>
        <w:t xml:space="preserve">      - يوفر النموذج المقترح كمقياس لمستوى الجودة في الخدمة التعليمية في الجامعة وتوزيعها لكل المراحل الدراسية            .        والاقسام والكليات.</w:t>
      </w:r>
    </w:p>
    <w:p w:rsidR="00944122" w:rsidRDefault="00944122" w:rsidP="00944122">
      <w:pPr>
        <w:jc w:val="center"/>
        <w:rPr>
          <w:rFonts w:cs="Simplified Arabic"/>
          <w:b/>
          <w:bCs/>
          <w:rtl/>
          <w:lang w:bidi="ar-IQ"/>
        </w:rPr>
      </w:pPr>
      <w:r>
        <w:rPr>
          <w:rFonts w:cs="Simplified Arabic"/>
          <w:b/>
          <w:bCs/>
          <w:rtl/>
          <w:lang w:bidi="ar-IQ"/>
        </w:rPr>
        <w:t xml:space="preserve">المقترحات </w:t>
      </w:r>
    </w:p>
    <w:p w:rsidR="00944122" w:rsidRDefault="00944122" w:rsidP="006B0976">
      <w:pPr>
        <w:numPr>
          <w:ilvl w:val="0"/>
          <w:numId w:val="119"/>
        </w:numPr>
        <w:spacing w:after="0" w:line="240" w:lineRule="auto"/>
        <w:jc w:val="lowKashida"/>
        <w:rPr>
          <w:rFonts w:cs="Simplified Arabic"/>
          <w:rtl/>
          <w:lang w:bidi="ar-IQ"/>
        </w:rPr>
      </w:pPr>
      <w:r>
        <w:rPr>
          <w:rFonts w:cs="Simplified Arabic"/>
          <w:rtl/>
          <w:lang w:bidi="ar-IQ"/>
        </w:rPr>
        <w:t xml:space="preserve">التنمي بتبني معايير جودة الخدمة التعليمية وفقاً لمقاييس جودة عالمية ودولية . </w:t>
      </w:r>
    </w:p>
    <w:p w:rsidR="00944122" w:rsidRDefault="00944122" w:rsidP="006B0976">
      <w:pPr>
        <w:numPr>
          <w:ilvl w:val="0"/>
          <w:numId w:val="119"/>
        </w:numPr>
        <w:spacing w:after="0" w:line="240" w:lineRule="auto"/>
        <w:jc w:val="lowKashida"/>
        <w:rPr>
          <w:rFonts w:cs="Simplified Arabic"/>
          <w:lang w:bidi="ar-IQ"/>
        </w:rPr>
      </w:pPr>
      <w:r>
        <w:rPr>
          <w:rFonts w:cs="Simplified Arabic"/>
          <w:rtl/>
          <w:lang w:bidi="ar-IQ"/>
        </w:rPr>
        <w:t>التمني بتطبيق النموذج المقترح لمل يوفره من معلومات اجمالية وتفصيليةحول جودة الخدمة التعليمية المقدمة.</w:t>
      </w:r>
    </w:p>
    <w:p w:rsidR="00944122" w:rsidRDefault="00944122" w:rsidP="006B0976">
      <w:pPr>
        <w:numPr>
          <w:ilvl w:val="0"/>
          <w:numId w:val="119"/>
        </w:numPr>
        <w:spacing w:after="0" w:line="240" w:lineRule="auto"/>
        <w:jc w:val="lowKashida"/>
        <w:rPr>
          <w:rFonts w:cs="Simplified Arabic"/>
          <w:rtl/>
          <w:lang w:bidi="ar-IQ"/>
        </w:rPr>
      </w:pPr>
      <w:r>
        <w:rPr>
          <w:rFonts w:cs="Simplified Arabic"/>
          <w:rtl/>
          <w:lang w:bidi="ar-IQ"/>
        </w:rPr>
        <w:t xml:space="preserve">ضرورة توفر بيانات ومعلومات للادارة العليا تشاهدها في التخطيط للعملية التعليمية . </w:t>
      </w:r>
    </w:p>
    <w:p w:rsidR="00944122" w:rsidRDefault="00944122" w:rsidP="006B0976">
      <w:pPr>
        <w:numPr>
          <w:ilvl w:val="0"/>
          <w:numId w:val="119"/>
        </w:numPr>
        <w:spacing w:after="0" w:line="240" w:lineRule="auto"/>
        <w:jc w:val="lowKashida"/>
        <w:rPr>
          <w:rFonts w:cs="Simplified Arabic"/>
          <w:lang w:bidi="ar-IQ"/>
        </w:rPr>
      </w:pPr>
      <w:r>
        <w:rPr>
          <w:rFonts w:cs="Simplified Arabic"/>
          <w:rtl/>
          <w:lang w:bidi="ar-IQ"/>
        </w:rPr>
        <w:t xml:space="preserve">ضرورة تبني توفير الخدمات للطلبة بأعتبارهم المستفيد الاول من العملية التعليمية . </w:t>
      </w:r>
    </w:p>
    <w:p w:rsidR="00944122" w:rsidRDefault="00944122" w:rsidP="006B0976">
      <w:pPr>
        <w:numPr>
          <w:ilvl w:val="0"/>
          <w:numId w:val="119"/>
        </w:numPr>
        <w:spacing w:after="0" w:line="240" w:lineRule="auto"/>
        <w:jc w:val="lowKashida"/>
        <w:rPr>
          <w:rFonts w:cs="Simplified Arabic"/>
          <w:lang w:bidi="ar-IQ"/>
        </w:rPr>
      </w:pPr>
      <w:r>
        <w:rPr>
          <w:rFonts w:cs="Simplified Arabic"/>
          <w:rtl/>
          <w:lang w:bidi="ar-IQ"/>
        </w:rPr>
        <w:t xml:space="preserve">التأكيد على ضرورة خلق علاقة صحيحة بين الاستاذ والطالب من خلال عملية الارشاد الاكاديمي اضافة الى اتاحة الفرصة للكادر التدريسي لبذل خبراتهم العلمية والعملية حرصاً على رفع المستوى التعليمي من الخريجين ورفد المجتمع بكادر علمي مفيد .   </w:t>
      </w:r>
    </w:p>
    <w:p w:rsidR="00944122" w:rsidRDefault="00944122" w:rsidP="00944122">
      <w:pPr>
        <w:jc w:val="lowKashida"/>
        <w:rPr>
          <w:rFonts w:cs="Simplified Arabic"/>
          <w:lang w:bidi="ar-IQ"/>
        </w:rPr>
      </w:pPr>
    </w:p>
    <w:p w:rsidR="00944122" w:rsidRDefault="00944122" w:rsidP="00944122">
      <w:pPr>
        <w:jc w:val="lowKashida"/>
        <w:rPr>
          <w:rFonts w:cs="Simplified Arabic"/>
          <w:rtl/>
          <w:lang w:bidi="ar-IQ"/>
        </w:rPr>
      </w:pPr>
      <w:r>
        <w:rPr>
          <w:rFonts w:cs="Simplified Arabic"/>
          <w:rtl/>
          <w:lang w:bidi="ar-IQ"/>
        </w:rPr>
        <w:t xml:space="preserve">  </w:t>
      </w:r>
    </w:p>
    <w:p w:rsidR="00944122" w:rsidRDefault="00944122" w:rsidP="00944122">
      <w:pPr>
        <w:jc w:val="center"/>
        <w:rPr>
          <w:rFonts w:cs="Simplified Arabic"/>
          <w:b/>
          <w:bCs/>
          <w:rtl/>
          <w:lang w:bidi="ar-IQ"/>
        </w:rPr>
      </w:pPr>
      <w:r>
        <w:rPr>
          <w:rFonts w:cs="Simplified Arabic"/>
          <w:b/>
          <w:bCs/>
          <w:rtl/>
          <w:lang w:bidi="ar-IQ"/>
        </w:rPr>
        <w:t>المراجع</w:t>
      </w:r>
    </w:p>
    <w:p w:rsidR="00944122" w:rsidRDefault="00944122" w:rsidP="006B0976">
      <w:pPr>
        <w:numPr>
          <w:ilvl w:val="0"/>
          <w:numId w:val="128"/>
        </w:numPr>
        <w:spacing w:after="0" w:line="240" w:lineRule="auto"/>
        <w:jc w:val="lowKashida"/>
        <w:rPr>
          <w:rFonts w:cs="Simplified Arabic"/>
          <w:b/>
          <w:bCs/>
          <w:sz w:val="18"/>
          <w:szCs w:val="18"/>
          <w:rtl/>
          <w:lang w:bidi="ar-IQ"/>
        </w:rPr>
      </w:pPr>
      <w:r>
        <w:rPr>
          <w:rFonts w:cs="Simplified Arabic"/>
          <w:b/>
          <w:bCs/>
          <w:sz w:val="18"/>
          <w:szCs w:val="18"/>
          <w:rtl/>
          <w:lang w:bidi="ar-IQ"/>
        </w:rPr>
        <w:t>قدار ، طاهر رجب المدخل الى ادارة الجودة الشاملة والايزو ، 9000 ، دمشق ، دار المصادر ،2007 . 96</w:t>
      </w:r>
    </w:p>
    <w:p w:rsidR="00944122" w:rsidRDefault="00944122" w:rsidP="006B0976">
      <w:pPr>
        <w:numPr>
          <w:ilvl w:val="0"/>
          <w:numId w:val="128"/>
        </w:numPr>
        <w:spacing w:after="0" w:line="240" w:lineRule="auto"/>
        <w:jc w:val="lowKashida"/>
        <w:rPr>
          <w:rFonts w:cs="Simplified Arabic"/>
          <w:b/>
          <w:bCs/>
          <w:sz w:val="18"/>
          <w:szCs w:val="18"/>
          <w:lang w:bidi="ar-IQ"/>
        </w:rPr>
      </w:pPr>
      <w:r>
        <w:rPr>
          <w:rFonts w:cs="Simplified Arabic"/>
          <w:b/>
          <w:bCs/>
          <w:sz w:val="18"/>
          <w:szCs w:val="18"/>
          <w:rtl/>
          <w:lang w:bidi="ar-IQ"/>
        </w:rPr>
        <w:t xml:space="preserve">ابو فارة ، يوسف " التدقيق في التسويق " ، دار الادبية للطباعة ، 2006 . </w:t>
      </w:r>
    </w:p>
    <w:p w:rsidR="00944122" w:rsidRDefault="00944122" w:rsidP="006B0976">
      <w:pPr>
        <w:numPr>
          <w:ilvl w:val="0"/>
          <w:numId w:val="128"/>
        </w:numPr>
        <w:spacing w:after="0" w:line="240" w:lineRule="auto"/>
        <w:jc w:val="lowKashida"/>
        <w:rPr>
          <w:rFonts w:cs="Simplified Arabic"/>
          <w:b/>
          <w:bCs/>
          <w:sz w:val="18"/>
          <w:szCs w:val="18"/>
          <w:rtl/>
          <w:lang w:bidi="ar-IQ"/>
        </w:rPr>
      </w:pPr>
      <w:r>
        <w:rPr>
          <w:rFonts w:cs="Simplified Arabic"/>
          <w:b/>
          <w:bCs/>
          <w:sz w:val="18"/>
          <w:szCs w:val="18"/>
          <w:rtl/>
          <w:lang w:bidi="ar-IQ"/>
        </w:rPr>
        <w:t xml:space="preserve">التميمي فواز ، احمد الخطيب ، ادارة الجودة الشاملة 2008 ، عالم الكتب الحديث . </w:t>
      </w:r>
    </w:p>
    <w:p w:rsidR="00944122" w:rsidRDefault="00944122" w:rsidP="006B0976">
      <w:pPr>
        <w:numPr>
          <w:ilvl w:val="0"/>
          <w:numId w:val="128"/>
        </w:numPr>
        <w:spacing w:after="0" w:line="240" w:lineRule="auto"/>
        <w:jc w:val="lowKashida"/>
        <w:rPr>
          <w:rFonts w:cs="Simplified Arabic"/>
          <w:b/>
          <w:bCs/>
          <w:sz w:val="18"/>
          <w:szCs w:val="18"/>
          <w:lang w:bidi="ar-IQ"/>
        </w:rPr>
      </w:pPr>
      <w:r>
        <w:rPr>
          <w:rFonts w:cs="Simplified Arabic"/>
          <w:b/>
          <w:bCs/>
          <w:sz w:val="18"/>
          <w:szCs w:val="18"/>
          <w:rtl/>
          <w:lang w:bidi="ar-IQ"/>
        </w:rPr>
        <w:t>العلي ، عبد الستار ، ادارة الانتاج والعمليات ، 2002 .</w:t>
      </w:r>
    </w:p>
    <w:p w:rsidR="00944122" w:rsidRDefault="00944122" w:rsidP="006B0976">
      <w:pPr>
        <w:numPr>
          <w:ilvl w:val="0"/>
          <w:numId w:val="128"/>
        </w:numPr>
        <w:spacing w:after="0" w:line="240" w:lineRule="auto"/>
        <w:jc w:val="lowKashida"/>
        <w:rPr>
          <w:rFonts w:cs="Simplified Arabic"/>
          <w:b/>
          <w:bCs/>
          <w:sz w:val="18"/>
          <w:szCs w:val="18"/>
          <w:rtl/>
          <w:lang w:bidi="ar-IQ"/>
        </w:rPr>
      </w:pPr>
      <w:r>
        <w:rPr>
          <w:rFonts w:cs="Simplified Arabic"/>
          <w:b/>
          <w:bCs/>
          <w:sz w:val="18"/>
          <w:szCs w:val="18"/>
          <w:rtl/>
          <w:lang w:bidi="ar-IQ"/>
        </w:rPr>
        <w:t xml:space="preserve"> ويلسون ، " اوبروى وكوتلر ، فيليب " اتجاهات حديثة في التسويق ، الدار الدولية للنشر والتوزيع ، القاهرة ، 2003.</w:t>
      </w:r>
    </w:p>
    <w:p w:rsidR="00944122" w:rsidRDefault="00944122" w:rsidP="00944122">
      <w:pPr>
        <w:bidi w:val="0"/>
        <w:jc w:val="lowKashida"/>
        <w:rPr>
          <w:rFonts w:cs="Simplified Arabic"/>
          <w:b/>
          <w:bCs/>
          <w:sz w:val="18"/>
          <w:szCs w:val="18"/>
          <w:lang w:val="af-ZA" w:bidi="ar-IQ"/>
        </w:rPr>
      </w:pPr>
      <w:r>
        <w:rPr>
          <w:rFonts w:cs="Simplified Arabic"/>
          <w:b/>
          <w:bCs/>
          <w:sz w:val="18"/>
          <w:szCs w:val="18"/>
          <w:lang w:val="af-ZA" w:bidi="ar-IQ"/>
        </w:rPr>
        <w:t>6. Besterfield. Dale H &amp;others (2005) Total Quality  Management  New Jersy- Pretice Hall I ne. Englewood cliffs.</w:t>
      </w:r>
    </w:p>
    <w:p w:rsidR="00944122" w:rsidRDefault="00944122" w:rsidP="00944122">
      <w:pPr>
        <w:bidi w:val="0"/>
        <w:jc w:val="lowKashida"/>
        <w:rPr>
          <w:rFonts w:cs="Simplified Arabic"/>
          <w:b/>
          <w:bCs/>
          <w:sz w:val="18"/>
          <w:szCs w:val="18"/>
          <w:lang w:val="af-ZA" w:bidi="ar-IQ"/>
        </w:rPr>
      </w:pPr>
      <w:r>
        <w:rPr>
          <w:rFonts w:cs="Simplified Arabic"/>
          <w:b/>
          <w:bCs/>
          <w:sz w:val="18"/>
          <w:szCs w:val="18"/>
          <w:lang w:val="af-ZA" w:bidi="ar-IQ"/>
        </w:rPr>
        <w:t>7.  Crosby, philip, B (1997)Qulity is free- the Art of Marking Quality Certain New York  McGraw  Hill Book Company.</w:t>
      </w:r>
    </w:p>
    <w:p w:rsidR="00944122" w:rsidRDefault="00944122" w:rsidP="00944122">
      <w:pPr>
        <w:bidi w:val="0"/>
        <w:jc w:val="lowKashida"/>
        <w:rPr>
          <w:rFonts w:cs="Simplified Arabic"/>
          <w:b/>
          <w:bCs/>
          <w:sz w:val="18"/>
          <w:szCs w:val="18"/>
          <w:lang w:val="af-ZA" w:bidi="ar-IQ"/>
        </w:rPr>
      </w:pPr>
      <w:r>
        <w:rPr>
          <w:rFonts w:cs="Simplified Arabic"/>
          <w:b/>
          <w:bCs/>
          <w:sz w:val="18"/>
          <w:szCs w:val="18"/>
          <w:lang w:val="af-ZA" w:bidi="ar-IQ"/>
        </w:rPr>
        <w:t>8.  Deming E (3006) Out of the Crisis Cambridge; MIT, Center for Advanced Engineering study.</w:t>
      </w:r>
    </w:p>
    <w:p w:rsidR="00944122" w:rsidRDefault="00944122" w:rsidP="00944122">
      <w:pPr>
        <w:bidi w:val="0"/>
        <w:jc w:val="lowKashida"/>
        <w:rPr>
          <w:rFonts w:cs="Simplified Arabic"/>
          <w:b/>
          <w:bCs/>
          <w:sz w:val="18"/>
          <w:szCs w:val="18"/>
          <w:lang w:val="af-ZA" w:bidi="ar-IQ"/>
        </w:rPr>
      </w:pPr>
      <w:r>
        <w:rPr>
          <w:rFonts w:cs="Simplified Arabic"/>
          <w:b/>
          <w:bCs/>
          <w:sz w:val="18"/>
          <w:szCs w:val="18"/>
          <w:lang w:val="af-ZA" w:bidi="ar-IQ"/>
        </w:rPr>
        <w:t>9. Drummond Hega (2001) The Total Quality Management   is Really all About Delhi:UBS.</w:t>
      </w:r>
    </w:p>
    <w:p w:rsidR="00944122" w:rsidRDefault="00944122" w:rsidP="00944122">
      <w:pPr>
        <w:bidi w:val="0"/>
        <w:jc w:val="lowKashida"/>
        <w:rPr>
          <w:rFonts w:cs="Simplified Arabic"/>
          <w:b/>
          <w:bCs/>
          <w:sz w:val="18"/>
          <w:szCs w:val="18"/>
          <w:lang w:bidi="ar-IQ"/>
        </w:rPr>
      </w:pPr>
      <w:r>
        <w:rPr>
          <w:rFonts w:cs="Simplified Arabic"/>
          <w:b/>
          <w:bCs/>
          <w:sz w:val="18"/>
          <w:szCs w:val="18"/>
          <w:lang w:val="af-ZA" w:bidi="ar-IQ"/>
        </w:rPr>
        <w:t>10. Feigenbaum, Armand V. (2007) Total Quality Control. 7th ed. Singapore;</w:t>
      </w:r>
    </w:p>
    <w:p w:rsidR="00944122" w:rsidRDefault="00944122" w:rsidP="00944122">
      <w:pPr>
        <w:rPr>
          <w:rFonts w:cs="Times New Roman"/>
          <w:sz w:val="24"/>
          <w:szCs w:val="24"/>
        </w:rPr>
      </w:pPr>
    </w:p>
    <w:p w:rsidR="00944122" w:rsidRDefault="00944122" w:rsidP="00944122">
      <w:pPr>
        <w:jc w:val="both"/>
        <w:rPr>
          <w:rFonts w:cs="Simplified Arabic"/>
          <w:color w:val="000000"/>
          <w:lang w:bidi="ar-IQ"/>
        </w:rPr>
      </w:pPr>
    </w:p>
    <w:p w:rsidR="00944122" w:rsidRDefault="00944122" w:rsidP="00944122">
      <w:pPr>
        <w:jc w:val="both"/>
        <w:rPr>
          <w:rFonts w:cs="Simplified Arabic"/>
          <w:color w:val="000000"/>
          <w:rtl/>
          <w:lang w:bidi="ar-IQ"/>
        </w:rPr>
      </w:pPr>
    </w:p>
    <w:p w:rsidR="00944122" w:rsidRDefault="00944122" w:rsidP="00944122">
      <w:pPr>
        <w:jc w:val="both"/>
        <w:rPr>
          <w:rFonts w:cs="Simplified Arabic"/>
          <w:color w:val="000000"/>
          <w:rtl/>
          <w:lang w:bidi="ar-IQ"/>
        </w:rPr>
      </w:pPr>
    </w:p>
    <w:p w:rsidR="00944122" w:rsidRDefault="00944122" w:rsidP="00944122">
      <w:pPr>
        <w:jc w:val="both"/>
        <w:rPr>
          <w:rFonts w:cs="Simplified Arabic"/>
          <w:color w:val="000000"/>
          <w:rtl/>
          <w:lang w:bidi="ar-IQ"/>
        </w:rPr>
      </w:pPr>
    </w:p>
    <w:p w:rsidR="00944122" w:rsidRDefault="00944122" w:rsidP="00944122">
      <w:pPr>
        <w:jc w:val="both"/>
        <w:rPr>
          <w:rFonts w:cs="Simplified Arabic"/>
          <w:color w:val="000000"/>
          <w:rtl/>
          <w:lang w:bidi="ar-IQ"/>
        </w:rPr>
      </w:pPr>
    </w:p>
    <w:p w:rsidR="00944122" w:rsidRDefault="00944122" w:rsidP="00944122">
      <w:pPr>
        <w:jc w:val="both"/>
        <w:rPr>
          <w:rFonts w:cs="Simplified Arabic"/>
          <w:color w:val="000000"/>
          <w:rtl/>
          <w:lang w:bidi="ar-IQ"/>
        </w:rPr>
      </w:pPr>
    </w:p>
    <w:p w:rsidR="00944122" w:rsidRDefault="00944122" w:rsidP="00944122">
      <w:pPr>
        <w:jc w:val="both"/>
        <w:rPr>
          <w:rFonts w:cs="Simplified Arabic"/>
          <w:color w:val="000000"/>
          <w:rtl/>
          <w:lang w:bidi="ar-IQ"/>
        </w:rPr>
      </w:pPr>
    </w:p>
    <w:p w:rsidR="00944122" w:rsidRDefault="00944122" w:rsidP="00944122">
      <w:pPr>
        <w:jc w:val="both"/>
        <w:rPr>
          <w:rFonts w:cs="Simplified Arabic"/>
          <w:color w:val="000000"/>
          <w:rtl/>
          <w:lang w:bidi="ar-IQ"/>
        </w:rPr>
      </w:pPr>
    </w:p>
    <w:p w:rsidR="00944122" w:rsidRDefault="00944122" w:rsidP="00944122">
      <w:pPr>
        <w:jc w:val="both"/>
        <w:rPr>
          <w:rFonts w:cs="Simplified Arabic"/>
          <w:color w:val="000000"/>
          <w:rtl/>
          <w:lang w:bidi="ar-IQ"/>
        </w:rPr>
      </w:pPr>
      <w:r>
        <w:rPr>
          <w:rFonts w:cs="Simplified Arabic"/>
          <w:color w:val="000000"/>
          <w:rtl/>
          <w:lang w:bidi="ar-IQ"/>
        </w:rPr>
        <w:t xml:space="preserve">يسلط هذا البحث الضوء على العملية التشريعية في النظام السياسي العراقي ويحلل دور السلطتين التنفيذية والتشريعية في عملية تشريع القوانين .ويحلل ألية وكيفية تشريع القوانين واقرارها لتصبح ملزمة التنفيذ. وبذلك يكون هذا البحث بمثابة محاولة جادة لمعرفة حجم الدور الذي تمارسه السلطة التشريعية في تشريع القوانين بالمقارنة مع  الدور الذي تمارسه السلطة التنفيذية في تلك العملية.  </w:t>
      </w:r>
    </w:p>
    <w:p w:rsidR="00944122" w:rsidRDefault="00944122" w:rsidP="00944122">
      <w:pPr>
        <w:rPr>
          <w:rFonts w:cs="Simplified Arabic"/>
          <w:b/>
          <w:bCs/>
          <w:color w:val="000000"/>
          <w:rtl/>
          <w:lang w:bidi="ar-IQ"/>
        </w:rPr>
      </w:pPr>
      <w:r>
        <w:rPr>
          <w:rFonts w:cs="Simplified Arabic"/>
          <w:b/>
          <w:bCs/>
          <w:color w:val="000000"/>
          <w:rtl/>
          <w:lang w:bidi="ar-IQ"/>
        </w:rPr>
        <w:t>تميز وتفوق في المسيرة الدستورية والتشريعية</w:t>
      </w:r>
    </w:p>
    <w:p w:rsidR="00944122" w:rsidRDefault="00944122" w:rsidP="00944122">
      <w:pPr>
        <w:jc w:val="both"/>
        <w:rPr>
          <w:rFonts w:ascii="Arial" w:hAnsi="Arial" w:cs="Simplified Arabic"/>
          <w:color w:val="000000"/>
          <w:rtl/>
          <w:lang w:bidi="ar-IQ"/>
        </w:rPr>
      </w:pPr>
      <w:r>
        <w:rPr>
          <w:rFonts w:cs="Simplified Arabic"/>
          <w:b/>
          <w:bCs/>
          <w:color w:val="000000"/>
          <w:rtl/>
          <w:lang w:bidi="ar-IQ"/>
        </w:rPr>
        <w:t xml:space="preserve">        </w:t>
      </w:r>
      <w:r>
        <w:rPr>
          <w:rFonts w:ascii="Arial" w:hAnsi="Arial" w:cs="Simplified Arabic"/>
          <w:color w:val="000000"/>
          <w:rtl/>
          <w:lang w:bidi="ar-IQ"/>
        </w:rPr>
        <w:t>شهد العراق اكبر تظاهرة ديمقراطية في تاريخه المعاصر منذ نشأة الدولة العراقية وحتى السابع من أذار 2010.</w:t>
      </w:r>
    </w:p>
    <w:p w:rsidR="00944122" w:rsidRDefault="00944122" w:rsidP="00944122">
      <w:pPr>
        <w:jc w:val="both"/>
        <w:rPr>
          <w:rFonts w:ascii="Times New Roman" w:hAnsi="Times New Roman" w:cs="Simplified Arabic"/>
          <w:color w:val="000000"/>
          <w:rtl/>
          <w:lang w:bidi="ar-IQ"/>
        </w:rPr>
      </w:pPr>
      <w:r>
        <w:rPr>
          <w:rFonts w:ascii="Arial" w:hAnsi="Arial" w:cs="Simplified Arabic"/>
          <w:color w:val="000000"/>
          <w:rtl/>
          <w:lang w:bidi="ar-IQ"/>
        </w:rPr>
        <w:t xml:space="preserve">       فلقد شهد المسرح السياسي العراقي منذ 9/4/2003 ولحد الان خمسة محطات دستورية مهمة غيرت الخارطة السياسية للعراق وأرست قواعد أكبر عملية ديمقراطية في المنطقة، مارس من خلالها العراقيون حق الاقتراع والتصويت. وأضحت تمثل تجربة نموذجية يحتذى فيها على مستوى العالم. ومن الجدير بالذكر ان ثلاثة من تلك المحطات او الاقتراعات  حدثت خلال سنة واحدة  فقط</w:t>
      </w:r>
    </w:p>
    <w:p w:rsidR="00944122" w:rsidRDefault="00944122" w:rsidP="00944122">
      <w:pPr>
        <w:jc w:val="both"/>
        <w:rPr>
          <w:rFonts w:ascii="Arial" w:hAnsi="Arial" w:cs="Simplified Arabic"/>
          <w:color w:val="000000"/>
          <w:rtl/>
          <w:lang w:bidi="ar-IQ"/>
        </w:rPr>
      </w:pPr>
      <w:r>
        <w:rPr>
          <w:rFonts w:ascii="Arial" w:hAnsi="Arial" w:cs="Simplified Arabic"/>
          <w:color w:val="000000"/>
          <w:rtl/>
          <w:lang w:bidi="ar-IQ"/>
        </w:rPr>
        <w:t xml:space="preserve">   كانت المحطة الاولى في 30 يناير – كانون الثاني 2005، حيث صوت العراقيون لاختيار 275 عضوا في الجمعية الوطنية الانتقالية. والمحطة الثانية كانت في 15/10/2005 حيث أدلى العراقيون بأصواتهم للاستفتاء على الدستور العراقي الدائم. أما الاقتراع الثالث في الانتخابات العراقية فقد تم بنفس السنة في 15/12/2005 وذلك من اجل اختيار 275 عضوا في مجلس النواب العراقي الدائم. الاقتراع الرابع في الانتخابات العراقية كان في نهاية كانون الثاني 2009 حيث جرت انتخابات مجالس المحافظات في عموم </w:t>
      </w:r>
    </w:p>
    <w:p w:rsidR="00944122" w:rsidRDefault="00944122" w:rsidP="00944122">
      <w:pPr>
        <w:jc w:val="both"/>
        <w:rPr>
          <w:rFonts w:ascii="Arial" w:hAnsi="Arial" w:cs="Simplified Arabic"/>
          <w:color w:val="000000"/>
          <w:rtl/>
          <w:lang w:bidi="ar-IQ"/>
        </w:rPr>
      </w:pPr>
      <w:r>
        <w:rPr>
          <w:rFonts w:ascii="Times New Roman" w:hAnsi="Times New Roman" w:cs="Times New Roman"/>
          <w:rtl/>
        </w:rPr>
        <w:pict>
          <v:group id="_x0000_s1230" style="position:absolute;left:0;text-align:left;margin-left:11.95pt;margin-top:33pt;width:498pt;height:2in;z-index:251780096" coordorigin="851,1304" coordsize="9960,2880">
            <v:shape id="_x0000_s1231" type="#_x0000_t202" style="position:absolute;left:2230;top:1304;width:8581;height:1620" stroked="f">
              <v:textbox style="mso-next-textbox:#_x0000_s1231">
                <w:txbxContent>
                  <w:p w:rsidR="00944122" w:rsidRDefault="00944122" w:rsidP="00944122">
                    <w:pPr>
                      <w:jc w:val="center"/>
                      <w:rPr>
                        <w:rFonts w:ascii="Arabic Transparent" w:hAnsi="Arabic Transparent" w:cs="AL-Mateen"/>
                        <w:color w:val="000000"/>
                        <w:sz w:val="38"/>
                        <w:szCs w:val="38"/>
                      </w:rPr>
                    </w:pPr>
                    <w:r>
                      <w:rPr>
                        <w:rFonts w:ascii="Arabic Transparent" w:hAnsi="Arabic Transparent" w:cs="AL-Mateen" w:hint="cs"/>
                        <w:color w:val="000000"/>
                        <w:sz w:val="38"/>
                        <w:szCs w:val="38"/>
                        <w:rtl/>
                      </w:rPr>
                      <w:t>العملية التشريعية بين السلطتين التنفيذية والتشريعية</w:t>
                    </w:r>
                  </w:p>
                  <w:p w:rsidR="00944122" w:rsidRDefault="00944122" w:rsidP="00944122">
                    <w:pPr>
                      <w:jc w:val="center"/>
                      <w:rPr>
                        <w:rFonts w:ascii="Times New Roman" w:hAnsi="Times New Roman" w:cs="AL-Mateen" w:hint="cs"/>
                        <w:sz w:val="36"/>
                        <w:szCs w:val="36"/>
                        <w:rtl/>
                      </w:rPr>
                    </w:pPr>
                    <w:r>
                      <w:rPr>
                        <w:rFonts w:ascii="Arabic Transparent" w:hAnsi="Arabic Transparent" w:cs="AL-Mateen" w:hint="cs"/>
                        <w:color w:val="000000"/>
                        <w:sz w:val="38"/>
                        <w:szCs w:val="38"/>
                        <w:rtl/>
                      </w:rPr>
                      <w:t>الواقع وافاق المستقبل</w:t>
                    </w:r>
                  </w:p>
                  <w:p w:rsidR="00944122" w:rsidRDefault="00944122" w:rsidP="00944122">
                    <w:pPr>
                      <w:jc w:val="center"/>
                      <w:rPr>
                        <w:rFonts w:cs="AL-Mateen" w:hint="cs"/>
                        <w:sz w:val="26"/>
                        <w:szCs w:val="26"/>
                        <w:rtl/>
                        <w:lang w:bidi="ar-IQ"/>
                      </w:rPr>
                    </w:pPr>
                  </w:p>
                  <w:p w:rsidR="00944122" w:rsidRDefault="00944122" w:rsidP="00944122">
                    <w:pPr>
                      <w:rPr>
                        <w:rFonts w:cs="Times New Roman" w:hint="cs"/>
                        <w:sz w:val="8"/>
                        <w:szCs w:val="8"/>
                        <w:rtl/>
                        <w:lang w:bidi="ar-IQ"/>
                      </w:rPr>
                    </w:pPr>
                  </w:p>
                </w:txbxContent>
              </v:textbox>
            </v:shape>
            <v:shape id="_x0000_s1232" type="#_x0000_t202" style="position:absolute;left:851;top:2744;width:3060;height:1440" filled="f" stroked="f">
              <v:textbox>
                <w:txbxContent>
                  <w:p w:rsidR="00944122" w:rsidRDefault="00944122" w:rsidP="00944122">
                    <w:pPr>
                      <w:jc w:val="center"/>
                      <w:rPr>
                        <w:rFonts w:cs="AL-Mateen"/>
                        <w:sz w:val="40"/>
                        <w:szCs w:val="40"/>
                      </w:rPr>
                    </w:pPr>
                    <w:r>
                      <w:rPr>
                        <w:rFonts w:cs="AL-Mateen" w:hint="cs"/>
                        <w:sz w:val="40"/>
                        <w:szCs w:val="40"/>
                        <w:rtl/>
                      </w:rPr>
                      <w:t>الدكتور</w:t>
                    </w:r>
                  </w:p>
                  <w:p w:rsidR="00944122" w:rsidRDefault="00944122" w:rsidP="00944122">
                    <w:pPr>
                      <w:jc w:val="center"/>
                      <w:rPr>
                        <w:rFonts w:cs="AL-Mateen" w:hint="cs"/>
                        <w:sz w:val="40"/>
                        <w:szCs w:val="40"/>
                        <w:rtl/>
                      </w:rPr>
                    </w:pPr>
                    <w:r>
                      <w:rPr>
                        <w:rFonts w:cs="AL-Mateen" w:hint="cs"/>
                        <w:sz w:val="40"/>
                        <w:szCs w:val="40"/>
                        <w:rtl/>
                      </w:rPr>
                      <w:t>صباح عبد الرزاق كبة</w:t>
                    </w:r>
                  </w:p>
                </w:txbxContent>
              </v:textbox>
            </v:shape>
          </v:group>
        </w:pict>
      </w:r>
      <w:r>
        <w:rPr>
          <w:rFonts w:ascii="Times New Roman" w:hAnsi="Times New Roman" w:cs="Times New Roman"/>
          <w:rtl/>
        </w:rPr>
        <w:pict>
          <v:shape id="_x0000_s1233" type="#_x0000_t202" style="position:absolute;left:0;text-align:left;margin-left:-2.85pt;margin-top:5.7pt;width:243pt;height:27pt;z-index:251781120" stroked="f">
            <v:textbox>
              <w:txbxContent>
                <w:p w:rsidR="00944122" w:rsidRDefault="00944122" w:rsidP="00944122">
                  <w:pPr>
                    <w:jc w:val="lowKashida"/>
                    <w:rPr>
                      <w:rFonts w:cs="Simplified Arabic"/>
                      <w:b/>
                      <w:bCs/>
                      <w:sz w:val="18"/>
                      <w:szCs w:val="18"/>
                    </w:rPr>
                  </w:pPr>
                  <w:r>
                    <w:rPr>
                      <w:rFonts w:cs="Simplified Arabic"/>
                      <w:b/>
                      <w:bCs/>
                      <w:sz w:val="18"/>
                      <w:szCs w:val="18"/>
                      <w:vertAlign w:val="superscript"/>
                      <w:rtl/>
                    </w:rPr>
                    <w:t>(*)</w:t>
                  </w:r>
                  <w:r>
                    <w:rPr>
                      <w:rFonts w:cs="Simplified Arabic"/>
                      <w:b/>
                      <w:bCs/>
                      <w:sz w:val="18"/>
                      <w:szCs w:val="18"/>
                      <w:rtl/>
                    </w:rPr>
                    <w:t xml:space="preserve"> كلية العلوم السياسية، جامعة بغداد.</w:t>
                  </w:r>
                </w:p>
              </w:txbxContent>
            </v:textbox>
          </v:shape>
        </w:pict>
      </w:r>
      <w:r>
        <w:rPr>
          <w:rFonts w:ascii="Times New Roman" w:hAnsi="Times New Roman" w:cs="Times New Roman"/>
          <w:rtl/>
        </w:rPr>
        <w:pict>
          <v:line id="_x0000_s1234" style="position:absolute;left:0;text-align:left;flip:x;z-index:251782144" from="-2.85pt,5.7pt" to="240.15pt,5.7pt"/>
        </w:pict>
      </w:r>
    </w:p>
    <w:p w:rsidR="00944122" w:rsidRDefault="00944122" w:rsidP="00944122">
      <w:pPr>
        <w:jc w:val="both"/>
        <w:rPr>
          <w:rFonts w:ascii="Arial" w:hAnsi="Arial" w:cs="Simplified Arabic"/>
          <w:color w:val="000000"/>
          <w:rtl/>
          <w:lang w:bidi="ar-IQ"/>
        </w:rPr>
      </w:pPr>
    </w:p>
    <w:p w:rsidR="00944122" w:rsidRDefault="00944122" w:rsidP="00944122">
      <w:pPr>
        <w:jc w:val="both"/>
        <w:rPr>
          <w:rFonts w:ascii="Arial" w:hAnsi="Arial" w:cs="Simplified Arabic"/>
          <w:color w:val="000000"/>
          <w:rtl/>
          <w:lang w:bidi="ar-IQ"/>
        </w:rPr>
      </w:pPr>
    </w:p>
    <w:p w:rsidR="00944122" w:rsidRDefault="00944122" w:rsidP="00944122">
      <w:pPr>
        <w:jc w:val="both"/>
        <w:rPr>
          <w:rFonts w:ascii="Arial" w:hAnsi="Arial" w:cs="Simplified Arabic"/>
          <w:color w:val="000000"/>
          <w:rtl/>
          <w:lang w:bidi="ar-IQ"/>
        </w:rPr>
      </w:pPr>
    </w:p>
    <w:p w:rsidR="00944122" w:rsidRDefault="00944122" w:rsidP="00944122">
      <w:pPr>
        <w:jc w:val="both"/>
        <w:rPr>
          <w:rFonts w:ascii="Arial" w:hAnsi="Arial" w:cs="Simplified Arabic"/>
          <w:color w:val="000000"/>
          <w:rtl/>
          <w:lang w:bidi="ar-IQ"/>
        </w:rPr>
      </w:pPr>
    </w:p>
    <w:p w:rsidR="00944122" w:rsidRDefault="00944122" w:rsidP="00944122">
      <w:pPr>
        <w:jc w:val="both"/>
        <w:rPr>
          <w:rFonts w:ascii="Arial" w:hAnsi="Arial" w:cs="Simplified Arabic"/>
          <w:color w:val="000000"/>
          <w:rtl/>
          <w:lang w:bidi="ar-IQ"/>
        </w:rPr>
      </w:pPr>
    </w:p>
    <w:p w:rsidR="00944122" w:rsidRDefault="00944122" w:rsidP="00944122">
      <w:pPr>
        <w:jc w:val="both"/>
        <w:rPr>
          <w:rFonts w:ascii="Arial" w:hAnsi="Arial" w:cs="Simplified Arabic"/>
          <w:color w:val="000000"/>
          <w:rtl/>
          <w:lang w:bidi="ar-IQ"/>
        </w:rPr>
      </w:pPr>
    </w:p>
    <w:p w:rsidR="00944122" w:rsidRDefault="00944122" w:rsidP="00944122">
      <w:pPr>
        <w:jc w:val="both"/>
        <w:rPr>
          <w:rFonts w:ascii="Arial" w:hAnsi="Arial" w:cs="Simplified Arabic"/>
          <w:color w:val="000000"/>
          <w:rtl/>
          <w:lang w:bidi="ar-IQ"/>
        </w:rPr>
      </w:pPr>
    </w:p>
    <w:p w:rsidR="00944122" w:rsidRDefault="00944122" w:rsidP="00944122">
      <w:pPr>
        <w:jc w:val="both"/>
        <w:rPr>
          <w:rFonts w:ascii="Arial" w:hAnsi="Arial" w:cs="Simplified Arabic"/>
          <w:color w:val="000000"/>
          <w:rtl/>
          <w:lang w:bidi="ar-IQ"/>
        </w:rPr>
      </w:pPr>
    </w:p>
    <w:p w:rsidR="00944122" w:rsidRDefault="00944122" w:rsidP="00944122">
      <w:pPr>
        <w:jc w:val="both"/>
        <w:rPr>
          <w:rFonts w:ascii="Times New Roman" w:hAnsi="Times New Roman" w:cs="Simplified Arabic"/>
          <w:color w:val="000000"/>
          <w:rtl/>
          <w:lang w:bidi="ar-IQ"/>
        </w:rPr>
      </w:pPr>
      <w:r>
        <w:rPr>
          <w:rFonts w:ascii="Arial" w:hAnsi="Arial" w:cs="Simplified Arabic"/>
          <w:color w:val="000000"/>
          <w:rtl/>
          <w:lang w:bidi="ar-IQ"/>
        </w:rPr>
        <w:t>العراق ولاول مرة في تاريخه السياسي المعاصر</w:t>
      </w:r>
      <w:r>
        <w:rPr>
          <w:rStyle w:val="FootnoteReference"/>
          <w:rFonts w:ascii="Arial" w:hAnsi="Arial" w:cs="Simplified Arabic"/>
          <w:color w:val="000000"/>
          <w:rtl/>
          <w:lang w:bidi="ar-IQ"/>
        </w:rPr>
        <w:footnoteReference w:id="1001"/>
      </w:r>
      <w:r>
        <w:rPr>
          <w:rFonts w:ascii="Arial" w:hAnsi="Arial" w:cs="Simplified Arabic"/>
          <w:color w:val="000000"/>
          <w:rtl/>
          <w:lang w:bidi="ar-IQ"/>
        </w:rPr>
        <w:t>.</w:t>
      </w:r>
      <w:r>
        <w:rPr>
          <w:rFonts w:cs="Simplified Arabic"/>
          <w:color w:val="000000"/>
          <w:rtl/>
          <w:lang w:bidi="ar-IQ"/>
        </w:rPr>
        <w:t xml:space="preserve"> ألاقتراع الخامس في الانتخابات العراقية كان في 7/3/2010 لانتخاب مجلس النواب العراقي الجديد والمكون من 325 مقعداوفقا للجدول التالي</w:t>
      </w:r>
      <w:r>
        <w:rPr>
          <w:rStyle w:val="FootnoteReference"/>
          <w:rFonts w:cs="Simplified Arabic"/>
          <w:color w:val="000000"/>
          <w:rtl/>
          <w:lang w:bidi="ar-IQ"/>
        </w:rPr>
        <w:footnoteReference w:id="1002"/>
      </w:r>
      <w:r>
        <w:rPr>
          <w:rFonts w:cs="Simplified Arabic"/>
          <w:color w:val="000000"/>
          <w:rtl/>
          <w:lang w:bidi="ar-IQ"/>
        </w:rPr>
        <w:t>:</w:t>
      </w:r>
    </w:p>
    <w:p w:rsidR="00944122" w:rsidRDefault="00944122" w:rsidP="006B0976">
      <w:pPr>
        <w:numPr>
          <w:ilvl w:val="0"/>
          <w:numId w:val="129"/>
        </w:numPr>
        <w:spacing w:after="0" w:line="240" w:lineRule="auto"/>
        <w:rPr>
          <w:rFonts w:cs="Simplified Arabic"/>
          <w:color w:val="000000"/>
          <w:rtl/>
          <w:lang w:bidi="ar-IQ"/>
        </w:rPr>
      </w:pPr>
      <w:r>
        <w:rPr>
          <w:rFonts w:cs="Simplified Arabic"/>
          <w:color w:val="000000"/>
          <w:rtl/>
          <w:lang w:bidi="ar-IQ"/>
        </w:rPr>
        <w:t>310 مقعد للمقاعد العامة</w:t>
      </w:r>
    </w:p>
    <w:p w:rsidR="00944122" w:rsidRDefault="00944122" w:rsidP="006B0976">
      <w:pPr>
        <w:numPr>
          <w:ilvl w:val="0"/>
          <w:numId w:val="129"/>
        </w:numPr>
        <w:spacing w:after="0" w:line="240" w:lineRule="auto"/>
        <w:rPr>
          <w:rFonts w:cs="Simplified Arabic"/>
          <w:color w:val="000000"/>
          <w:rtl/>
          <w:lang w:bidi="ar-IQ"/>
        </w:rPr>
      </w:pPr>
      <w:r>
        <w:rPr>
          <w:rFonts w:cs="Simplified Arabic"/>
          <w:color w:val="000000"/>
          <w:rtl/>
          <w:lang w:bidi="ar-IQ"/>
        </w:rPr>
        <w:t xml:space="preserve"> 8 مقاعد للمكونات </w:t>
      </w:r>
    </w:p>
    <w:p w:rsidR="00944122" w:rsidRDefault="00944122" w:rsidP="006B0976">
      <w:pPr>
        <w:numPr>
          <w:ilvl w:val="0"/>
          <w:numId w:val="129"/>
        </w:numPr>
        <w:spacing w:after="0" w:line="240" w:lineRule="auto"/>
        <w:rPr>
          <w:rFonts w:cs="Simplified Arabic"/>
          <w:color w:val="000000"/>
          <w:lang w:bidi="ar-IQ"/>
        </w:rPr>
      </w:pPr>
      <w:r>
        <w:rPr>
          <w:rFonts w:cs="Simplified Arabic"/>
          <w:color w:val="000000"/>
          <w:rtl/>
          <w:lang w:bidi="ar-IQ"/>
        </w:rPr>
        <w:t>7 مقاعد هي مقاعد التعويضية الوطنية</w:t>
      </w:r>
    </w:p>
    <w:p w:rsidR="00944122" w:rsidRDefault="00944122" w:rsidP="00944122">
      <w:pPr>
        <w:jc w:val="both"/>
        <w:rPr>
          <w:rFonts w:ascii="Arial" w:hAnsi="Arial" w:cs="Simplified Arabic"/>
          <w:color w:val="000000"/>
          <w:lang w:bidi="ar-IQ"/>
        </w:rPr>
      </w:pPr>
      <w:r>
        <w:rPr>
          <w:rFonts w:ascii="Arial" w:hAnsi="Arial" w:cs="Simplified Arabic"/>
          <w:color w:val="000000"/>
          <w:rtl/>
          <w:lang w:bidi="ar-IQ"/>
        </w:rPr>
        <w:t xml:space="preserve">    </w:t>
      </w:r>
      <w:r>
        <w:rPr>
          <w:rFonts w:ascii="Arial" w:hAnsi="Arial" w:cs="Simplified Arabic"/>
          <w:color w:val="000000"/>
          <w:lang w:bidi="ar-IQ"/>
        </w:rPr>
        <w:t xml:space="preserve">  </w:t>
      </w:r>
      <w:r>
        <w:rPr>
          <w:rFonts w:ascii="Arial" w:hAnsi="Arial" w:cs="Simplified Arabic"/>
          <w:color w:val="000000"/>
          <w:rtl/>
          <w:lang w:bidi="ar-IQ"/>
        </w:rPr>
        <w:t xml:space="preserve">ان التجربة الديمقراطية العراقية وعلى الرغم من حداثتها،  فقد مثلت نقطة تحول هامة في التاريخ السياسي المعاصر للعراق. وان تلك التجربة  اصبحت مؤهلة لأن تحدث تطورا شاملا في مختلف جوانب الحياة السياسية، الاجتماعية، الاقتصادية والثقافية. </w:t>
      </w:r>
    </w:p>
    <w:p w:rsidR="00944122" w:rsidRDefault="00944122" w:rsidP="00944122">
      <w:pPr>
        <w:jc w:val="both"/>
        <w:rPr>
          <w:rFonts w:ascii="Arial" w:hAnsi="Arial" w:cs="Simplified Arabic"/>
          <w:color w:val="000000"/>
          <w:lang w:bidi="ar-IQ"/>
        </w:rPr>
      </w:pPr>
      <w:r>
        <w:rPr>
          <w:rFonts w:ascii="Arial" w:hAnsi="Arial" w:cs="Simplified Arabic"/>
          <w:color w:val="000000"/>
          <w:rtl/>
          <w:lang w:bidi="ar-IQ"/>
        </w:rPr>
        <w:t xml:space="preserve">     فلقد اتسمت التجربة الديمقراطية العراقية الفتية بجملة خصائص وسمات ميزتها عن سابقاتها من المحطات الانتخابية التي مارسها العراقيون. فلقد اصبح لدى الناخب نضج سياسي  واضح للاهداف المستقبلية الواجب تحقيقها. وأضحى الناخب اكثر استيعابا وفهما للعملية السياسية والاستحقاقات المترتبة على النواب الجدد، وكذلك للدور الجديد الذي ينبغي على مؤسسات النظام السياسي الاضطلاع به مستقبلا.</w:t>
      </w:r>
    </w:p>
    <w:p w:rsidR="00944122" w:rsidRDefault="00944122" w:rsidP="00944122">
      <w:pPr>
        <w:ind w:left="360"/>
        <w:rPr>
          <w:rFonts w:ascii="Times New Roman" w:hAnsi="Times New Roman" w:cs="Simplified Arabic"/>
          <w:b/>
          <w:bCs/>
          <w:color w:val="000000"/>
          <w:rtl/>
          <w:lang w:bidi="ar-IQ"/>
        </w:rPr>
      </w:pPr>
      <w:r>
        <w:rPr>
          <w:rFonts w:cs="Simplified Arabic"/>
          <w:b/>
          <w:bCs/>
          <w:color w:val="000000"/>
          <w:rtl/>
          <w:lang w:bidi="ar-IQ"/>
        </w:rPr>
        <w:t xml:space="preserve">تميز في آلية الانتخابات وتوزيع المقاعد </w:t>
      </w:r>
    </w:p>
    <w:p w:rsidR="00944122" w:rsidRDefault="00944122" w:rsidP="00944122">
      <w:pPr>
        <w:jc w:val="both"/>
        <w:rPr>
          <w:rFonts w:ascii="Arial" w:hAnsi="Arial" w:cs="Simplified Arabic"/>
          <w:color w:val="000000"/>
          <w:rtl/>
          <w:lang w:bidi="ar-IQ"/>
        </w:rPr>
      </w:pPr>
      <w:r>
        <w:rPr>
          <w:rFonts w:ascii="Arial" w:hAnsi="Arial" w:cs="Simplified Arabic"/>
          <w:color w:val="000000"/>
          <w:rtl/>
          <w:lang w:bidi="ar-IQ"/>
        </w:rPr>
        <w:t xml:space="preserve">      لقد تم اعتماد التمثيل النسبي والأخذ بنظام القائمة المفتوحة في الانتخابات الاخيرة على خلاف الانتخابات السابقة لعام 2005. واعتبر العراق دوائر متعددة وليس دائرة واحدة</w:t>
      </w:r>
      <w:r>
        <w:rPr>
          <w:rStyle w:val="FootnoteReference"/>
          <w:rFonts w:ascii="Arial" w:hAnsi="Arial" w:cs="Simplified Arabic"/>
          <w:color w:val="000000"/>
          <w:rtl/>
          <w:lang w:bidi="ar-IQ"/>
        </w:rPr>
        <w:footnoteReference w:id="1003"/>
      </w:r>
      <w:r>
        <w:rPr>
          <w:rFonts w:ascii="Arial" w:hAnsi="Arial" w:cs="Simplified Arabic"/>
          <w:color w:val="000000"/>
          <w:rtl/>
          <w:lang w:bidi="ar-IQ"/>
        </w:rPr>
        <w:t>، كذلك تميزت الانتخابات الاخيرة ايضا في ارتفاع نسب مشاركة المراة، وتمثيلها في مجلس النواب بنسبة 25% اي لا يقل عن 82 نائبة وذلك بموجب كوتا النساء التي اقرها نظام توزيع المقاعد لانتخابات مجلس النواب  رقم 21 لسنة 2010</w:t>
      </w:r>
      <w:r>
        <w:rPr>
          <w:rStyle w:val="FootnoteReference"/>
          <w:rFonts w:ascii="Arial" w:hAnsi="Arial" w:cs="Simplified Arabic"/>
          <w:color w:val="000000"/>
          <w:rtl/>
          <w:lang w:bidi="ar-IQ"/>
        </w:rPr>
        <w:footnoteReference w:id="1004"/>
      </w:r>
      <w:r>
        <w:rPr>
          <w:rFonts w:ascii="Arial" w:hAnsi="Arial" w:cs="Simplified Arabic"/>
          <w:color w:val="000000"/>
          <w:rtl/>
          <w:lang w:bidi="ar-IQ"/>
        </w:rPr>
        <w:t>. وبذلك اصبح المجموع الكلي لمشاركة المرأة في مجلس النواب الجديد 82 نائبة.  ان هذه العناصر مجتمعة تمثل تميزا عراقيا على مستوى المسيرة التشريعية و الديمقراطية في العراق الجديد.</w:t>
      </w:r>
    </w:p>
    <w:p w:rsidR="00944122" w:rsidRDefault="00944122" w:rsidP="00944122">
      <w:pPr>
        <w:jc w:val="both"/>
        <w:rPr>
          <w:rFonts w:ascii="Arial" w:hAnsi="Arial" w:cs="Simplified Arabic"/>
          <w:color w:val="000000"/>
          <w:rtl/>
          <w:lang w:bidi="ar-IQ"/>
        </w:rPr>
      </w:pPr>
      <w:r>
        <w:rPr>
          <w:rFonts w:ascii="Arial" w:hAnsi="Arial" w:cs="Simplified Arabic"/>
          <w:color w:val="000000"/>
          <w:rtl/>
          <w:lang w:bidi="ar-IQ"/>
        </w:rPr>
        <w:lastRenderedPageBreak/>
        <w:t xml:space="preserve">    ان هذا التميز في التجربة الديمقراطية وفي تطور المسيرة الدستورية للشعب العراقي يجب ان يكون له انعكاسا ايجابيا على مستوي التطبيق العملي للسياسة العراقية القادمة  ويجب ان يسفر عن استجابة كلية للوعود والمطاليب الشعبية التي برزت خلال مرحلة الانتخابات. </w:t>
      </w:r>
    </w:p>
    <w:p w:rsidR="00944122" w:rsidRDefault="00944122" w:rsidP="00944122">
      <w:pPr>
        <w:pStyle w:val="NormalWeb"/>
        <w:bidi/>
        <w:spacing w:before="0" w:beforeAutospacing="0" w:after="0" w:afterAutospacing="0"/>
        <w:rPr>
          <w:rFonts w:ascii="Arial" w:hAnsi="Arial" w:cs="Simplified Arabic"/>
          <w:b/>
          <w:bCs/>
          <w:rtl/>
        </w:rPr>
      </w:pPr>
      <w:r>
        <w:rPr>
          <w:rFonts w:ascii="Arial" w:hAnsi="Arial" w:cs="Simplified Arabic"/>
          <w:b/>
          <w:bCs/>
          <w:rtl/>
        </w:rPr>
        <w:t xml:space="preserve">التشريع في النظام الرئاسي  </w:t>
      </w:r>
    </w:p>
    <w:p w:rsidR="00944122" w:rsidRDefault="00944122" w:rsidP="00944122">
      <w:pPr>
        <w:pStyle w:val="NormalWeb"/>
        <w:bidi/>
        <w:spacing w:before="0" w:beforeAutospacing="0" w:after="0" w:afterAutospacing="0"/>
        <w:jc w:val="both"/>
        <w:rPr>
          <w:rFonts w:ascii="Arial" w:hAnsi="Arial" w:cs="Simplified Arabic"/>
          <w:rtl/>
        </w:rPr>
      </w:pPr>
      <w:r>
        <w:rPr>
          <w:rFonts w:ascii="Arial" w:hAnsi="Arial" w:cs="Simplified Arabic"/>
          <w:rtl/>
        </w:rPr>
        <w:t xml:space="preserve">     ان دورالسلطتين التنفيذية والتشريعية في تشريع القوانين يختلف وبنسب متفاوتة من نظام سياسي لاخر. بيد ان الانظمة الديمقراطية في الغالب لديها ثوابت في مسألة تشريع القوانين الفدرالية. حيث أن عملية التشريع تعتمد في الغالب على طبيعة النظام السياسي الذي يعتمد النمط الديمقراطي في الحياة السياسية.</w:t>
      </w:r>
    </w:p>
    <w:p w:rsidR="00944122" w:rsidRDefault="00944122" w:rsidP="00944122">
      <w:pPr>
        <w:pStyle w:val="NormalWeb"/>
        <w:bidi/>
        <w:spacing w:before="0" w:beforeAutospacing="0" w:after="0" w:afterAutospacing="0"/>
        <w:rPr>
          <w:rFonts w:ascii="Arial" w:hAnsi="Arial" w:cs="Simplified Arabic"/>
          <w:rtl/>
          <w:lang w:bidi="ar-IQ"/>
        </w:rPr>
      </w:pPr>
      <w:r>
        <w:rPr>
          <w:rFonts w:ascii="Arial" w:hAnsi="Arial" w:cs="Simplified Arabic"/>
          <w:rtl/>
        </w:rPr>
        <w:t xml:space="preserve">   </w:t>
      </w:r>
      <w:r>
        <w:rPr>
          <w:rFonts w:ascii="Arial" w:hAnsi="Arial" w:cs="Simplified Arabic"/>
          <w:rtl/>
          <w:lang w:bidi="ar-IQ"/>
        </w:rPr>
        <w:t xml:space="preserve">    ففي النظام الرئاسي الجمهوري الذي يقوم على اساس الفصل التام  بين السلطات التنفيذية والتشريعية ،ينتخب رئيس الجمهورية بصورة مباشرة من قبل الشعب وليس من قبل البرلمان  ويقوم بتشكيل  حكومته خارج تاثير السلطة التشريعية او الحزبية او المحاصصة. </w:t>
      </w:r>
    </w:p>
    <w:p w:rsidR="00944122" w:rsidRDefault="00944122" w:rsidP="00944122">
      <w:pPr>
        <w:pStyle w:val="NormalWeb"/>
        <w:bidi/>
        <w:spacing w:before="0" w:beforeAutospacing="0" w:after="0" w:afterAutospacing="0"/>
        <w:jc w:val="both"/>
        <w:rPr>
          <w:rFonts w:ascii="Arial" w:hAnsi="Arial" w:cs="Simplified Arabic"/>
          <w:b/>
          <w:bCs/>
          <w:rtl/>
        </w:rPr>
      </w:pPr>
      <w:r>
        <w:rPr>
          <w:rFonts w:ascii="Arial" w:hAnsi="Arial" w:cs="Simplified Arabic"/>
          <w:rtl/>
          <w:lang w:bidi="ar-IQ"/>
        </w:rPr>
        <w:t xml:space="preserve">   وان السلطة التشريعية في النظام السياسي الامريكي تنتخب من قبل الشعب . وان مهمتها الاساسية  تشريع القوانين ولا علاقة لها بالعملية التنفيذية. والرئيس في هذا النظام</w:t>
      </w:r>
      <w:r>
        <w:rPr>
          <w:rFonts w:ascii="Arial" w:hAnsi="Arial" w:cs="Simplified Arabic"/>
          <w:lang w:bidi="ar-IQ"/>
        </w:rPr>
        <w:t xml:space="preserve"> </w:t>
      </w:r>
      <w:r>
        <w:rPr>
          <w:rFonts w:ascii="Arial" w:hAnsi="Arial" w:cs="Simplified Arabic"/>
          <w:rtl/>
          <w:lang w:bidi="ar-IQ"/>
        </w:rPr>
        <w:t xml:space="preserve">مسائل امام الشعب ولديه سلطات </w:t>
      </w:r>
      <w:r>
        <w:rPr>
          <w:rFonts w:ascii="Arial" w:hAnsi="Arial" w:cs="Simplified Arabic"/>
          <w:rtl/>
        </w:rPr>
        <w:t>تشريعية واسعة ومهمة يستطيع اللجوء اليها من دون اخذ موافقة الكونغرس .وتكتسب سلطات الرئيس التنفيذية  ذات البعد التشريعي  قوة القانون وتكون ملزمة</w:t>
      </w:r>
      <w:r>
        <w:rPr>
          <w:rFonts w:ascii="Arial" w:hAnsi="Arial" w:cs="Simplified Arabic"/>
          <w:b/>
          <w:bCs/>
          <w:rtl/>
        </w:rPr>
        <w:t xml:space="preserve"> .   </w:t>
      </w:r>
    </w:p>
    <w:p w:rsidR="00944122" w:rsidRDefault="00944122" w:rsidP="00944122">
      <w:pPr>
        <w:jc w:val="both"/>
        <w:rPr>
          <w:rFonts w:ascii="Arial" w:hAnsi="Arial" w:cs="Simplified Arabic"/>
          <w:color w:val="000000"/>
          <w:rtl/>
        </w:rPr>
      </w:pPr>
      <w:r>
        <w:rPr>
          <w:rFonts w:ascii="Arial" w:hAnsi="Arial" w:cs="Simplified Arabic"/>
          <w:b/>
          <w:bCs/>
          <w:color w:val="000000"/>
          <w:rtl/>
        </w:rPr>
        <w:t xml:space="preserve">   </w:t>
      </w:r>
      <w:r>
        <w:rPr>
          <w:rFonts w:ascii="Arial" w:hAnsi="Arial" w:cs="Simplified Arabic"/>
          <w:color w:val="000000"/>
          <w:rtl/>
        </w:rPr>
        <w:t>ان مسالة طرح مشروعات القوانين  في النظام السياسي الامريكي من الامور السهلة والميسرة. وليس هناك اسهل و ابسط من مسالة طرح مشروعات القوانين من قبل اعضاء الكونغرس .</w:t>
      </w:r>
    </w:p>
    <w:p w:rsidR="00944122" w:rsidRDefault="00944122" w:rsidP="00944122">
      <w:pPr>
        <w:jc w:val="both"/>
        <w:rPr>
          <w:rFonts w:ascii="Arial" w:hAnsi="Arial" w:cs="Simplified Arabic"/>
          <w:color w:val="000000"/>
          <w:rtl/>
        </w:rPr>
      </w:pPr>
      <w:r>
        <w:rPr>
          <w:rFonts w:ascii="Arial" w:hAnsi="Arial" w:cs="Simplified Arabic"/>
          <w:color w:val="000000"/>
          <w:rtl/>
        </w:rPr>
        <w:t xml:space="preserve">   فعلى سبيل المثال ان عضو مجلس النواب الامريكي يودع مسودة القانون في مكان مخصص لتجميع مسودات اللوائح والمشاريع يقع في مقدمة القاعة. واما في مجلس الشيوخ فان السناتور(الشيخ) يطلب الاذن من رئيس المجلس بتقديم  مسودة المشروع المنوي طرحة وتبنيه في اطار العملية التشريعية</w:t>
      </w:r>
      <w:r>
        <w:rPr>
          <w:rStyle w:val="FootnoteReference"/>
          <w:rFonts w:ascii="Arial" w:hAnsi="Arial" w:cs="Simplified Arabic"/>
          <w:color w:val="000000"/>
          <w:rtl/>
        </w:rPr>
        <w:footnoteReference w:id="1005"/>
      </w:r>
      <w:r>
        <w:rPr>
          <w:rFonts w:ascii="Arial" w:hAnsi="Arial" w:cs="Simplified Arabic"/>
          <w:color w:val="000000"/>
          <w:rtl/>
        </w:rPr>
        <w:t>.</w:t>
      </w:r>
    </w:p>
    <w:p w:rsidR="00944122" w:rsidRDefault="00944122" w:rsidP="00944122">
      <w:pPr>
        <w:jc w:val="both"/>
        <w:rPr>
          <w:rFonts w:ascii="Arial" w:hAnsi="Arial" w:cs="Simplified Arabic"/>
          <w:color w:val="000000"/>
          <w:rtl/>
        </w:rPr>
      </w:pPr>
      <w:r>
        <w:rPr>
          <w:rFonts w:ascii="Arial" w:hAnsi="Arial" w:cs="Simplified Arabic"/>
          <w:color w:val="000000"/>
          <w:rtl/>
        </w:rPr>
        <w:t xml:space="preserve">     واما مسالة تحديد اللجان التي سترسل اليها مسودات القوانين فتعتبر عملية روتينية بسيطة  لاتتطلب اي جهد او تعقيد. ففي مجلس الشيوخ يتولى هذه العملية موظف يعمل داخل البرلمان يطلق عليه برلماني . وهو في الغالب مستخدم وليس عضو في الكونغرس .واما في مجلس النواب ، فان رئيس المجلس هو الذي يحيل اللوائح الى اللجان المختصة  الدائمة والتي بدورها تحيلها الى اللجان الفرعية لمناقشتها وحسب طبيعة الاختصاص</w:t>
      </w:r>
      <w:r>
        <w:rPr>
          <w:rStyle w:val="FootnoteReference"/>
          <w:rFonts w:ascii="Arial" w:hAnsi="Arial" w:cs="Simplified Arabic"/>
          <w:color w:val="000000"/>
          <w:rtl/>
        </w:rPr>
        <w:footnoteReference w:id="1006"/>
      </w:r>
      <w:r>
        <w:rPr>
          <w:rFonts w:ascii="Arial" w:hAnsi="Arial" w:cs="Simplified Arabic"/>
          <w:color w:val="000000"/>
          <w:rtl/>
        </w:rPr>
        <w:t>.</w:t>
      </w:r>
    </w:p>
    <w:p w:rsidR="00944122" w:rsidRDefault="00944122" w:rsidP="00944122">
      <w:pPr>
        <w:pStyle w:val="NormalWeb"/>
        <w:bidi/>
        <w:spacing w:before="0" w:beforeAutospacing="0" w:after="0" w:afterAutospacing="0"/>
        <w:jc w:val="both"/>
        <w:rPr>
          <w:rFonts w:ascii="Arial" w:hAnsi="Arial" w:cs="Simplified Arabic"/>
          <w:rtl/>
        </w:rPr>
      </w:pPr>
      <w:r>
        <w:rPr>
          <w:rFonts w:ascii="Arial" w:hAnsi="Arial" w:cs="Simplified Arabic"/>
          <w:rtl/>
        </w:rPr>
        <w:t xml:space="preserve">   ان الكونغرس كسلطة تشريعية يعمل على تحويل  خطب وتصريحات الرئيس ذات البعد التشريعي الى مشروعات قوانين ضمن العملية التشريعية</w:t>
      </w:r>
      <w:r>
        <w:rPr>
          <w:rStyle w:val="FootnoteReference"/>
          <w:rFonts w:ascii="Arial" w:hAnsi="Arial" w:cs="Simplified Arabic"/>
          <w:rtl/>
        </w:rPr>
        <w:footnoteReference w:id="1007"/>
      </w:r>
      <w:r>
        <w:rPr>
          <w:rFonts w:ascii="Arial" w:hAnsi="Arial" w:cs="Simplified Arabic"/>
          <w:rtl/>
        </w:rPr>
        <w:t>. ان آلية طرح هذه المقترحات  ومشروعات القوانين الرئاسية قد تتخذ صيغا واشكالا متعددة . ولعل من البارزمنها هو :</w:t>
      </w:r>
    </w:p>
    <w:p w:rsidR="00944122" w:rsidRDefault="00944122" w:rsidP="006B0976">
      <w:pPr>
        <w:pStyle w:val="NormalWeb"/>
        <w:numPr>
          <w:ilvl w:val="0"/>
          <w:numId w:val="130"/>
        </w:numPr>
        <w:bidi/>
        <w:spacing w:before="0" w:beforeAutospacing="0" w:after="0" w:afterAutospacing="0"/>
        <w:jc w:val="both"/>
        <w:rPr>
          <w:rFonts w:ascii="Arial" w:hAnsi="Arial" w:cs="Simplified Arabic"/>
          <w:rtl/>
        </w:rPr>
      </w:pPr>
      <w:r>
        <w:rPr>
          <w:rFonts w:ascii="Arial" w:hAnsi="Arial" w:cs="Simplified Arabic"/>
          <w:rtl/>
        </w:rPr>
        <w:lastRenderedPageBreak/>
        <w:t xml:space="preserve"> ينبغي على الكونغرس الاستجابة لما يطرحه الرئيس من ملاحظات ورسائل شفوية ذات البعد التشريعي من خلال الخطب والتصريحات او من خلال اللقاءات الرسمية مع الكتل الشعبية او النيابية وذلك بتحويلها الى قوانين ملزمة التنفيذ.</w:t>
      </w:r>
    </w:p>
    <w:p w:rsidR="00944122" w:rsidRDefault="00944122" w:rsidP="006B0976">
      <w:pPr>
        <w:pStyle w:val="NormalWeb"/>
        <w:numPr>
          <w:ilvl w:val="0"/>
          <w:numId w:val="130"/>
        </w:numPr>
        <w:bidi/>
        <w:spacing w:before="0" w:beforeAutospacing="0" w:after="0" w:afterAutospacing="0"/>
        <w:jc w:val="both"/>
        <w:rPr>
          <w:rFonts w:ascii="Arial" w:hAnsi="Arial" w:cs="Simplified Arabic"/>
        </w:rPr>
      </w:pPr>
      <w:r>
        <w:rPr>
          <w:rFonts w:ascii="Arial" w:hAnsi="Arial" w:cs="Simplified Arabic"/>
          <w:rtl/>
        </w:rPr>
        <w:t>يستمد الكونغرس مشروعات قوانينه المقترحة من خلال مكاتب الارتباط الرئاسية لدى الكونغرس والتي تكون مسئوليتها نقل افكار او مقترحات الرئيس الى الكونغرس ليصار الى تبنيها وطرحها كمسودات لمشاريع قوانين مستقبلية .</w:t>
      </w:r>
    </w:p>
    <w:p w:rsidR="00944122" w:rsidRDefault="00944122" w:rsidP="006B0976">
      <w:pPr>
        <w:pStyle w:val="NormalWeb"/>
        <w:numPr>
          <w:ilvl w:val="0"/>
          <w:numId w:val="130"/>
        </w:numPr>
        <w:bidi/>
        <w:spacing w:before="0" w:beforeAutospacing="0" w:after="0" w:afterAutospacing="0"/>
        <w:jc w:val="both"/>
        <w:rPr>
          <w:rFonts w:ascii="Arial" w:hAnsi="Arial" w:cs="Simplified Arabic"/>
        </w:rPr>
      </w:pPr>
      <w:r>
        <w:rPr>
          <w:rFonts w:ascii="Arial" w:hAnsi="Arial" w:cs="Simplified Arabic"/>
          <w:rtl/>
        </w:rPr>
        <w:t xml:space="preserve"> ان ما يطرحه رئيس السلطة التنفيذية خلال الحملات الانتخابية من أفكارو مقترحات ذات الصلة بالضمان الاجتماعي او الرعاية الصحية اوذات بعد سياسي تشكل في الكثير من الاحيان خلفية فكرية مهمة لتشريع القوانين. وكما هو معروف فان الرؤساء غالبا ما يطرحون وعودا انتخابية تهم الناخب الامريكي تتصل بالضمان الاجتماعي او الصحي او الهجرة او الضرائب أوأمور تتصل بالسياسة الخارجية الامريكية اضحت تشكل جزءا مهما من المزاج الامريكي ومكوناته المجتمعية كما حصل في انتخابات الرئيس اوباما الاخيرة لعام 2008.</w:t>
      </w:r>
    </w:p>
    <w:p w:rsidR="00944122" w:rsidRDefault="00944122" w:rsidP="006B0976">
      <w:pPr>
        <w:pStyle w:val="NormalWeb"/>
        <w:numPr>
          <w:ilvl w:val="0"/>
          <w:numId w:val="130"/>
        </w:numPr>
        <w:bidi/>
        <w:spacing w:before="0" w:beforeAutospacing="0" w:after="0" w:afterAutospacing="0"/>
        <w:jc w:val="both"/>
        <w:rPr>
          <w:rFonts w:ascii="Arial" w:hAnsi="Arial" w:cs="Simplified Arabic"/>
        </w:rPr>
      </w:pPr>
      <w:r>
        <w:rPr>
          <w:rFonts w:ascii="Arial" w:hAnsi="Arial" w:cs="Simplified Arabic"/>
          <w:rtl/>
        </w:rPr>
        <w:t xml:space="preserve"> يتمكن الرئيس ايضا من طرح لوائح ادارية يراد لها ان تكون جزءا من البرنامج التشريعي داخل الكونغرس عن طريق طلب يتقدم به رئيس لجنة رئيسية او فرعية لها صله مباشرة بمسودة  القانون.</w:t>
      </w:r>
    </w:p>
    <w:p w:rsidR="00944122" w:rsidRDefault="00944122" w:rsidP="006B0976">
      <w:pPr>
        <w:pStyle w:val="NormalWeb"/>
        <w:numPr>
          <w:ilvl w:val="0"/>
          <w:numId w:val="130"/>
        </w:numPr>
        <w:bidi/>
        <w:spacing w:before="0" w:beforeAutospacing="0" w:after="0" w:afterAutospacing="0"/>
        <w:jc w:val="both"/>
        <w:rPr>
          <w:rFonts w:ascii="Arial" w:hAnsi="Arial" w:cs="Simplified Arabic"/>
        </w:rPr>
      </w:pPr>
      <w:r>
        <w:rPr>
          <w:rFonts w:ascii="Arial" w:hAnsi="Arial" w:cs="Simplified Arabic"/>
          <w:rtl/>
        </w:rPr>
        <w:t>أن السلطة التشريعية الاهم للرئيس الامريكي هنا تتعلق  بالاوامر الرئاسية  (التنفيذية) التي يصدرها بوصفه رئيسا للسلطة التنفيذية وقائدا عاما للقوات المسلحة. وتكتسب تلك الاوامر التنفيذية الرئاسية قوة القانون وحتى من دون الرجوع الى الكونغرس، حيث انها تستمد قوتها من الدستور الامريكي نفسه.</w:t>
      </w:r>
    </w:p>
    <w:p w:rsidR="00944122" w:rsidRDefault="00944122" w:rsidP="00944122">
      <w:pPr>
        <w:rPr>
          <w:rFonts w:ascii="Times New Roman" w:hAnsi="Times New Roman" w:cs="Simplified Arabic"/>
          <w:color w:val="000000"/>
          <w:lang w:bidi="ar-IQ"/>
        </w:rPr>
      </w:pPr>
      <w:r>
        <w:rPr>
          <w:rFonts w:cs="Simplified Arabic"/>
          <w:b/>
          <w:bCs/>
          <w:color w:val="000000"/>
          <w:rtl/>
          <w:lang w:bidi="ar-IQ"/>
        </w:rPr>
        <w:t>العملية التشريعية في العراق ومسألة استصدار القوانين</w:t>
      </w:r>
    </w:p>
    <w:p w:rsidR="00944122" w:rsidRDefault="00944122" w:rsidP="00944122">
      <w:pPr>
        <w:jc w:val="both"/>
        <w:rPr>
          <w:rFonts w:cs="Simplified Arabic"/>
          <w:color w:val="000000"/>
          <w:rtl/>
          <w:lang w:bidi="ar-IQ"/>
        </w:rPr>
      </w:pPr>
      <w:r>
        <w:rPr>
          <w:rFonts w:cs="Simplified Arabic"/>
          <w:color w:val="000000"/>
          <w:rtl/>
          <w:lang w:bidi="ar-IQ"/>
        </w:rPr>
        <w:t xml:space="preserve">     ان الدستور العراقي الدائم الذي صادق عليه الشعب العراقي في الاستفتاء العام في 15/10/2005 لم يذكر الكثير عن دورمجلس النواب من عملية تشريع القوانين وكذلك لم يتطرق الى آلية التشريع. فلقد ورد في الدستور ان مشروعات القوانين تقدم من قبل السلطة التنفيذية المتمثلة برئيس الجمهورية ومجلس الوزراء.  واما مجلس النواب فيقتصر دوره على طرح </w:t>
      </w:r>
      <w:r>
        <w:rPr>
          <w:rStyle w:val="apple-style-span"/>
          <w:rFonts w:hint="cs"/>
          <w:color w:val="000000"/>
          <w:rtl/>
        </w:rPr>
        <w:t>مقترحات القوانين التي تقدم من قبل عشرة  من اعضاءه او من احدى لجانه المختصة كما ورد في (المادة 60)</w:t>
      </w:r>
      <w:r>
        <w:rPr>
          <w:rFonts w:cs="Simplified Arabic"/>
          <w:color w:val="000000"/>
          <w:rtl/>
          <w:lang w:bidi="ar-IQ"/>
        </w:rPr>
        <w:t>. وعليه فان مجلس النواب يختص بتشريع القوانين الاتحادية استنادا للمادة(61 )- البند اولا، اما مجلس الوزراء فيمارس صلاحية  اقتراح مشروعات القوانين كما نصت عليه المادة (80) البند ثانيا</w:t>
      </w:r>
      <w:r>
        <w:rPr>
          <w:rStyle w:val="FootnoteReference"/>
          <w:rFonts w:cs="Simplified Arabic"/>
          <w:color w:val="000000"/>
          <w:rtl/>
          <w:lang w:bidi="ar-IQ"/>
        </w:rPr>
        <w:footnoteReference w:id="1008"/>
      </w:r>
      <w:r>
        <w:rPr>
          <w:rFonts w:cs="Simplified Arabic"/>
          <w:color w:val="000000"/>
          <w:rtl/>
          <w:lang w:bidi="ar-IQ"/>
        </w:rPr>
        <w:t xml:space="preserve">.             </w:t>
      </w:r>
    </w:p>
    <w:p w:rsidR="00944122" w:rsidRDefault="00944122" w:rsidP="00944122">
      <w:pPr>
        <w:ind w:left="735"/>
        <w:rPr>
          <w:rFonts w:cs="Simplified Arabic"/>
          <w:b/>
          <w:bCs/>
          <w:color w:val="000000"/>
          <w:rtl/>
          <w:lang w:bidi="ar-IQ"/>
        </w:rPr>
      </w:pPr>
      <w:r>
        <w:rPr>
          <w:rFonts w:cs="Simplified Arabic"/>
          <w:b/>
          <w:bCs/>
          <w:color w:val="000000"/>
          <w:rtl/>
          <w:lang w:bidi="ar-IQ"/>
        </w:rPr>
        <w:t>أ-  آلية تشريع القوانين الاتحادية</w:t>
      </w:r>
    </w:p>
    <w:p w:rsidR="00944122" w:rsidRDefault="00944122" w:rsidP="00944122">
      <w:pPr>
        <w:pStyle w:val="Title"/>
        <w:bidi/>
        <w:jc w:val="both"/>
        <w:rPr>
          <w:rFonts w:ascii="Arial" w:hAnsi="Arial" w:cs="Simplified Arabic"/>
          <w:color w:val="000000"/>
          <w:sz w:val="24"/>
          <w:szCs w:val="24"/>
          <w:rtl/>
        </w:rPr>
      </w:pPr>
      <w:r>
        <w:rPr>
          <w:rFonts w:ascii="Arial" w:hAnsi="Arial" w:cs="Simplified Arabic"/>
          <w:b/>
          <w:bCs/>
          <w:color w:val="000000"/>
        </w:rPr>
        <w:t xml:space="preserve">      </w:t>
      </w:r>
      <w:r>
        <w:rPr>
          <w:rFonts w:ascii="Arial" w:hAnsi="Arial" w:cs="Simplified Arabic"/>
          <w:color w:val="000000"/>
          <w:sz w:val="24"/>
          <w:szCs w:val="24"/>
          <w:rtl/>
          <w:lang w:bidi="ar-SA"/>
        </w:rPr>
        <w:t xml:space="preserve">ان المادة الدستورية رقم </w:t>
      </w:r>
      <w:r>
        <w:rPr>
          <w:rFonts w:ascii="Arial" w:hAnsi="Arial" w:cs="Simplified Arabic"/>
          <w:color w:val="000000"/>
          <w:sz w:val="24"/>
          <w:szCs w:val="24"/>
          <w:rtl/>
        </w:rPr>
        <w:t xml:space="preserve">(60) </w:t>
      </w:r>
      <w:r>
        <w:rPr>
          <w:rFonts w:ascii="Arial" w:hAnsi="Arial" w:cs="Simplified Arabic"/>
          <w:color w:val="000000"/>
          <w:sz w:val="24"/>
          <w:szCs w:val="24"/>
          <w:rtl/>
          <w:lang w:bidi="ar-SA"/>
        </w:rPr>
        <w:t>نصت على ان صلاحية النواب هي طرح مقترحات قوانين وليس مشروعات قوانين باعتبار ان صلاحية المجلس هي</w:t>
      </w:r>
      <w:r>
        <w:rPr>
          <w:rFonts w:ascii="Arial" w:hAnsi="Arial" w:cs="Simplified Arabic"/>
          <w:color w:val="000000"/>
          <w:sz w:val="24"/>
          <w:szCs w:val="24"/>
          <w:rtl/>
        </w:rPr>
        <w:t xml:space="preserve">  </w:t>
      </w:r>
      <w:r>
        <w:rPr>
          <w:rFonts w:ascii="Arial" w:hAnsi="Arial" w:cs="Simplified Arabic"/>
          <w:color w:val="000000"/>
          <w:sz w:val="24"/>
          <w:szCs w:val="24"/>
          <w:rtl/>
          <w:lang w:bidi="ar-SA"/>
        </w:rPr>
        <w:t>طرح مقترحات القوانين وليس مشروعات القوانين</w:t>
      </w:r>
      <w:r>
        <w:rPr>
          <w:rFonts w:ascii="Arial" w:hAnsi="Arial" w:cs="Simplified Arabic"/>
          <w:color w:val="000000"/>
          <w:sz w:val="24"/>
          <w:szCs w:val="24"/>
          <w:rtl/>
        </w:rPr>
        <w:t xml:space="preserve">. </w:t>
      </w:r>
      <w:r>
        <w:rPr>
          <w:rFonts w:ascii="Arial" w:hAnsi="Arial" w:cs="Simplified Arabic"/>
          <w:color w:val="000000"/>
          <w:sz w:val="24"/>
          <w:szCs w:val="24"/>
          <w:rtl/>
          <w:lang w:bidi="ar-SA"/>
        </w:rPr>
        <w:t>فمسألة طرح مشروعات القوانين هي من اختصاص السلطة التنفيذية حصرا وكما جاء في المادة</w:t>
      </w:r>
      <w:r>
        <w:rPr>
          <w:rFonts w:ascii="Arial" w:hAnsi="Arial" w:cs="Simplified Arabic"/>
          <w:color w:val="000000"/>
          <w:sz w:val="24"/>
          <w:szCs w:val="24"/>
          <w:rtl/>
        </w:rPr>
        <w:t xml:space="preserve"> (60) </w:t>
      </w:r>
      <w:r>
        <w:rPr>
          <w:rFonts w:ascii="Arial" w:hAnsi="Arial" w:cs="Simplified Arabic"/>
          <w:color w:val="000000"/>
          <w:sz w:val="24"/>
          <w:szCs w:val="24"/>
          <w:rtl/>
          <w:lang w:bidi="ar-SA"/>
        </w:rPr>
        <w:t>والمادة</w:t>
      </w:r>
      <w:r>
        <w:rPr>
          <w:rFonts w:ascii="Arial" w:hAnsi="Arial" w:cs="Simplified Arabic"/>
          <w:color w:val="000000"/>
          <w:sz w:val="24"/>
          <w:szCs w:val="24"/>
          <w:rtl/>
        </w:rPr>
        <w:t xml:space="preserve"> (80) </w:t>
      </w:r>
      <w:r>
        <w:rPr>
          <w:rFonts w:ascii="Arial" w:hAnsi="Arial" w:cs="Simplified Arabic"/>
          <w:color w:val="000000"/>
          <w:sz w:val="24"/>
          <w:szCs w:val="24"/>
          <w:rtl/>
          <w:lang w:bidi="ar-SA"/>
        </w:rPr>
        <w:t>البند ثانيا</w:t>
      </w:r>
      <w:r>
        <w:rPr>
          <w:rFonts w:ascii="Arial" w:hAnsi="Arial" w:cs="Simplified Arabic"/>
          <w:color w:val="000000"/>
          <w:sz w:val="24"/>
          <w:szCs w:val="24"/>
          <w:rtl/>
        </w:rPr>
        <w:t xml:space="preserve">. </w:t>
      </w:r>
      <w:r>
        <w:rPr>
          <w:rFonts w:ascii="Arial" w:hAnsi="Arial" w:cs="Simplified Arabic"/>
          <w:color w:val="000000"/>
          <w:sz w:val="24"/>
          <w:szCs w:val="24"/>
          <w:rtl/>
          <w:lang w:bidi="ar-SA"/>
        </w:rPr>
        <w:t xml:space="preserve">أما النظام الداخلي لمجلس النواب فقد نص على انه يحق لعشرة اعضاء اقتراح مشروعات القوانين </w:t>
      </w:r>
      <w:r>
        <w:rPr>
          <w:rFonts w:ascii="Arial" w:hAnsi="Arial" w:cs="Simplified Arabic"/>
          <w:color w:val="000000"/>
          <w:sz w:val="24"/>
          <w:szCs w:val="24"/>
          <w:rtl/>
        </w:rPr>
        <w:t>(</w:t>
      </w:r>
      <w:r>
        <w:rPr>
          <w:rFonts w:ascii="Arial" w:hAnsi="Arial" w:cs="Simplified Arabic"/>
          <w:color w:val="000000"/>
          <w:sz w:val="24"/>
          <w:szCs w:val="24"/>
          <w:rtl/>
          <w:lang w:bidi="ar-SA"/>
        </w:rPr>
        <w:t>المادة</w:t>
      </w:r>
      <w:r>
        <w:rPr>
          <w:rFonts w:ascii="Arial" w:hAnsi="Arial" w:cs="Simplified Arabic"/>
          <w:color w:val="000000"/>
          <w:sz w:val="24"/>
          <w:szCs w:val="24"/>
          <w:rtl/>
        </w:rPr>
        <w:t xml:space="preserve"> 120). </w:t>
      </w:r>
      <w:r>
        <w:rPr>
          <w:rFonts w:ascii="Arial" w:hAnsi="Arial" w:cs="Simplified Arabic"/>
          <w:color w:val="000000"/>
          <w:sz w:val="24"/>
          <w:szCs w:val="24"/>
          <w:rtl/>
          <w:lang w:bidi="ar-SA"/>
        </w:rPr>
        <w:t>وكذلك اعطى اللجان الدائمة حق اقتراح القوانين ذات العلاقة باختصاصها كما ورد في المادة</w:t>
      </w:r>
      <w:r>
        <w:rPr>
          <w:rFonts w:ascii="Arial" w:hAnsi="Arial" w:cs="Simplified Arabic"/>
          <w:color w:val="000000"/>
          <w:sz w:val="24"/>
          <w:szCs w:val="24"/>
          <w:rtl/>
        </w:rPr>
        <w:t xml:space="preserve"> (87) </w:t>
      </w:r>
      <w:r>
        <w:rPr>
          <w:rFonts w:ascii="Arial" w:hAnsi="Arial" w:cs="Simplified Arabic"/>
          <w:color w:val="000000"/>
          <w:sz w:val="24"/>
          <w:szCs w:val="24"/>
          <w:rtl/>
          <w:lang w:bidi="ar-SA"/>
        </w:rPr>
        <w:t>والمادة</w:t>
      </w:r>
      <w:r>
        <w:rPr>
          <w:rFonts w:ascii="Arial" w:hAnsi="Arial" w:cs="Simplified Arabic"/>
          <w:color w:val="000000"/>
          <w:sz w:val="24"/>
          <w:szCs w:val="24"/>
          <w:lang w:bidi="ar-SA"/>
        </w:rPr>
        <w:t xml:space="preserve"> </w:t>
      </w:r>
      <w:r>
        <w:rPr>
          <w:rFonts w:ascii="Arial" w:hAnsi="Arial" w:cs="Simplified Arabic"/>
          <w:color w:val="000000"/>
          <w:sz w:val="24"/>
          <w:szCs w:val="24"/>
          <w:rtl/>
        </w:rPr>
        <w:lastRenderedPageBreak/>
        <w:t>(112)</w:t>
      </w:r>
      <w:r>
        <w:rPr>
          <w:rStyle w:val="FootnoteReference"/>
          <w:rFonts w:ascii="Arial" w:hAnsi="Arial" w:cs="Simplified Arabic"/>
          <w:color w:val="000000"/>
          <w:sz w:val="24"/>
          <w:szCs w:val="24"/>
          <w:rtl/>
        </w:rPr>
        <w:footnoteReference w:id="1009"/>
      </w:r>
      <w:r>
        <w:rPr>
          <w:rFonts w:ascii="Arial" w:hAnsi="Arial" w:cs="Simplified Arabic"/>
          <w:color w:val="000000"/>
          <w:sz w:val="24"/>
          <w:szCs w:val="24"/>
          <w:rtl/>
        </w:rPr>
        <w:t xml:space="preserve">. </w:t>
      </w:r>
      <w:r>
        <w:rPr>
          <w:rFonts w:ascii="Arial" w:hAnsi="Arial" w:cs="Simplified Arabic"/>
          <w:color w:val="000000"/>
          <w:sz w:val="24"/>
          <w:szCs w:val="24"/>
          <w:rtl/>
          <w:lang w:bidi="ar-SA"/>
        </w:rPr>
        <w:t>وان الآلية المتبعة في هذا الاطار هو ان تقوم اللجنة</w:t>
      </w:r>
      <w:r>
        <w:rPr>
          <w:rFonts w:ascii="Arial" w:hAnsi="Arial" w:cs="Simplified Arabic"/>
          <w:color w:val="000000"/>
          <w:sz w:val="24"/>
          <w:szCs w:val="24"/>
          <w:rtl/>
        </w:rPr>
        <w:t xml:space="preserve">  </w:t>
      </w:r>
      <w:r>
        <w:rPr>
          <w:rFonts w:ascii="Arial" w:hAnsi="Arial" w:cs="Simplified Arabic"/>
          <w:color w:val="000000"/>
          <w:sz w:val="24"/>
          <w:szCs w:val="24"/>
          <w:rtl/>
          <w:lang w:bidi="ar-SA"/>
        </w:rPr>
        <w:t>الدائمة بتقديم الاقتراح كتابة الى رئيس المجلس والذي بدوره يقوم باحالتها  الى لجنة مختصة</w:t>
      </w:r>
      <w:r>
        <w:rPr>
          <w:rFonts w:ascii="Arial" w:hAnsi="Arial" w:cs="Simplified Arabic"/>
          <w:color w:val="000000"/>
          <w:sz w:val="24"/>
          <w:szCs w:val="24"/>
          <w:rtl/>
        </w:rPr>
        <w:t xml:space="preserve">. </w:t>
      </w:r>
    </w:p>
    <w:p w:rsidR="00944122" w:rsidRDefault="00944122" w:rsidP="00944122">
      <w:pPr>
        <w:pStyle w:val="Title"/>
        <w:bidi/>
        <w:jc w:val="both"/>
        <w:rPr>
          <w:rFonts w:cs="Simplified Arabic"/>
          <w:b/>
          <w:bCs/>
          <w:color w:val="000000"/>
          <w:rtl/>
        </w:rPr>
      </w:pPr>
      <w:r>
        <w:rPr>
          <w:rFonts w:ascii="Arial" w:hAnsi="Arial"/>
          <w:color w:val="000000"/>
          <w:sz w:val="24"/>
          <w:szCs w:val="24"/>
          <w:rtl/>
        </w:rPr>
        <w:t xml:space="preserve"> </w:t>
      </w:r>
      <w:r>
        <w:rPr>
          <w:color w:val="000000"/>
          <w:sz w:val="24"/>
          <w:szCs w:val="24"/>
          <w:rtl/>
        </w:rPr>
        <w:t xml:space="preserve">      </w:t>
      </w:r>
      <w:r>
        <w:rPr>
          <w:rFonts w:cs="Simplified Arabic"/>
          <w:color w:val="000000"/>
          <w:sz w:val="24"/>
          <w:szCs w:val="24"/>
          <w:rtl/>
          <w:lang w:bidi="ar-SA"/>
        </w:rPr>
        <w:t>وفي اطار العملية التشريعية يتقدم عشرة اعضاء من المجلس او احدى لجانه الدائمة بمقترح القانون الذي يراد له ان يصبح قانونا حيث يجب ان يحظى بموافقة رئاسة المجلس</w:t>
      </w:r>
      <w:r>
        <w:rPr>
          <w:rFonts w:cs="Simplified Arabic"/>
          <w:color w:val="000000"/>
          <w:sz w:val="24"/>
          <w:szCs w:val="24"/>
          <w:rtl/>
        </w:rPr>
        <w:t xml:space="preserve">  </w:t>
      </w:r>
      <w:r>
        <w:rPr>
          <w:rFonts w:cs="Simplified Arabic"/>
          <w:color w:val="000000"/>
          <w:sz w:val="24"/>
          <w:szCs w:val="24"/>
          <w:rtl/>
          <w:lang w:bidi="ar-SA"/>
        </w:rPr>
        <w:t>وبعدها يحيل رئيس مجلس النواب مقترحات القوانين الى اللجنة القانونية لدراستها وبيان اهميتها وقانونية محتوياتها</w:t>
      </w:r>
      <w:r>
        <w:rPr>
          <w:rFonts w:cs="Simplified Arabic"/>
          <w:color w:val="000000"/>
          <w:sz w:val="24"/>
          <w:szCs w:val="24"/>
          <w:rtl/>
        </w:rPr>
        <w:t xml:space="preserve"> .</w:t>
      </w:r>
      <w:r>
        <w:rPr>
          <w:rFonts w:cs="Simplified Arabic"/>
          <w:color w:val="000000"/>
          <w:sz w:val="24"/>
          <w:szCs w:val="24"/>
          <w:rtl/>
          <w:lang w:bidi="ar-SA"/>
        </w:rPr>
        <w:t>وبعد الانتهاء من مناقشة مقترحات القوانين من قبل اللجنة القانونية تحال الى لجنة دائمية او لجنة مشتركة من الخبراء لدراسة مقترح القانون دراسة مستفيضة واجراء التعديلات والمقترحات اللازمة عليها وكما ورد في النظام الداخلي</w:t>
      </w:r>
      <w:r>
        <w:rPr>
          <w:rFonts w:cs="Simplified Arabic"/>
          <w:color w:val="000000"/>
          <w:sz w:val="24"/>
          <w:szCs w:val="24"/>
          <w:rtl/>
        </w:rPr>
        <w:t xml:space="preserve"> (</w:t>
      </w:r>
      <w:r>
        <w:rPr>
          <w:rFonts w:cs="Simplified Arabic"/>
          <w:color w:val="000000"/>
          <w:sz w:val="24"/>
          <w:szCs w:val="24"/>
          <w:rtl/>
          <w:lang w:bidi="ar-SA"/>
        </w:rPr>
        <w:t>المادة</w:t>
      </w:r>
      <w:r>
        <w:rPr>
          <w:rFonts w:cs="Simplified Arabic"/>
          <w:color w:val="000000"/>
          <w:sz w:val="24"/>
          <w:szCs w:val="24"/>
          <w:rtl/>
        </w:rPr>
        <w:t xml:space="preserve"> 122). </w:t>
      </w:r>
      <w:r>
        <w:rPr>
          <w:rFonts w:cs="Simplified Arabic"/>
          <w:color w:val="000000"/>
          <w:sz w:val="24"/>
          <w:szCs w:val="24"/>
          <w:rtl/>
          <w:lang w:bidi="ar-SA"/>
        </w:rPr>
        <w:t>ومن ثم</w:t>
      </w:r>
      <w:r>
        <w:rPr>
          <w:rFonts w:cs="Simplified Arabic"/>
          <w:color w:val="000000"/>
          <w:sz w:val="24"/>
          <w:szCs w:val="24"/>
          <w:rtl/>
        </w:rPr>
        <w:t xml:space="preserve">  </w:t>
      </w:r>
      <w:r>
        <w:rPr>
          <w:rFonts w:cs="Simplified Arabic"/>
          <w:color w:val="000000"/>
          <w:sz w:val="24"/>
          <w:szCs w:val="24"/>
          <w:rtl/>
          <w:lang w:bidi="ar-SA"/>
        </w:rPr>
        <w:t>تعيدها مرة اخرى الى الرئيس والذي بدوره يحيل تلك المشاريع الى اللجنة القانونية لمراجعة صياغتها وتدقيقها قبل عرضها على كامل اعضاء مجلس النواب للقراءة الاولى والثانية</w:t>
      </w:r>
      <w:r>
        <w:rPr>
          <w:rFonts w:cs="Simplified Arabic"/>
          <w:color w:val="000000"/>
          <w:sz w:val="24"/>
          <w:szCs w:val="24"/>
          <w:rtl/>
        </w:rPr>
        <w:t xml:space="preserve">  </w:t>
      </w:r>
      <w:r>
        <w:rPr>
          <w:rFonts w:cs="Simplified Arabic"/>
          <w:color w:val="000000"/>
          <w:sz w:val="24"/>
          <w:szCs w:val="24"/>
          <w:rtl/>
          <w:lang w:bidi="ar-SA"/>
        </w:rPr>
        <w:t>قبل اقرارها بصيغتها النهائية</w:t>
      </w:r>
      <w:r>
        <w:rPr>
          <w:rFonts w:cs="Simplified Arabic"/>
          <w:color w:val="000000"/>
          <w:sz w:val="24"/>
          <w:szCs w:val="24"/>
          <w:rtl/>
        </w:rPr>
        <w:t>.</w:t>
      </w:r>
    </w:p>
    <w:p w:rsidR="00944122" w:rsidRDefault="00944122" w:rsidP="00944122">
      <w:pPr>
        <w:jc w:val="both"/>
        <w:rPr>
          <w:rFonts w:cs="Simplified Arabic"/>
          <w:color w:val="000000"/>
          <w:rtl/>
          <w:lang w:bidi="ar-IQ"/>
        </w:rPr>
      </w:pPr>
      <w:r>
        <w:rPr>
          <w:rFonts w:cs="Simplified Arabic"/>
          <w:color w:val="000000"/>
          <w:rtl/>
          <w:lang w:bidi="ar-IQ"/>
        </w:rPr>
        <w:t xml:space="preserve">      ولرئيس المجلس ان يبلغ الجهة مقدمة الاقتراح كتابة في حال مخالفه اي من تلك  المقترحات للمبادئ الدستورية او القانونية بعد استكمال عمل اللجان المختصة من دراستها وكما جاء  في النظام الداخلي (المادة 121).</w:t>
      </w:r>
    </w:p>
    <w:p w:rsidR="00944122" w:rsidRDefault="00944122" w:rsidP="00944122">
      <w:pPr>
        <w:jc w:val="both"/>
        <w:rPr>
          <w:rFonts w:ascii="Arial" w:hAnsi="Arial" w:cs="Simplified Arabic"/>
          <w:color w:val="000000"/>
          <w:rtl/>
        </w:rPr>
      </w:pPr>
      <w:r>
        <w:rPr>
          <w:rFonts w:ascii="Arial" w:hAnsi="Arial" w:cs="Simplified Arabic"/>
          <w:color w:val="000000"/>
          <w:rtl/>
        </w:rPr>
        <w:t xml:space="preserve">       وبعد الانتهاء من هذه المرحلة يرسل مقترح القانون الى السلطة التنفيذية للموافقة عليه. وان مقترح القانون المرسل للسلطة التنفيذية يمر بسلسلة اجراءات ادارية وفنية وقانونية ومالية طويلة داخل السلطة التنفيذية قبل ان يصبح مشروع قانون .فضلا عن ذلك، فان مقترح القانون قد يرسل الى لجنة من لجان السلطة التنفيذية من اجل دراسته وابداء الراي حوله وكذلك لمعرفة مدى اهميته وجدواه. والامر لا ينتهي عند هذا الحد او عند هذه المحطة بل قد يتعداها الى احالة المقترح الى احدى الوزارات التنفيذية لدراسته بصورة كاملة. وبعد استكمال  وزارات السلطة التنفيذية اجراءاتها من دراسة المقترح تحيله الى السلطة التنفيذية كمشروع قانون. وتجري السلطة التنفيذية بعد استلامها للمقترح (الذي قد يكون اكتسب صفة مشروع قانون) تعديلات  عليه وتخضعة الى دراسات ومراجعات الخبراء واللجان المختصة.  </w:t>
      </w:r>
    </w:p>
    <w:p w:rsidR="00944122" w:rsidRDefault="00944122" w:rsidP="00944122">
      <w:pPr>
        <w:ind w:firstLine="720"/>
        <w:jc w:val="both"/>
        <w:rPr>
          <w:rFonts w:ascii="Times New Roman" w:hAnsi="Times New Roman" w:cs="Simplified Arabic"/>
          <w:color w:val="000000"/>
          <w:rtl/>
        </w:rPr>
      </w:pPr>
      <w:r>
        <w:rPr>
          <w:rFonts w:ascii="Arial" w:hAnsi="Arial" w:cs="Simplified Arabic"/>
          <w:color w:val="000000"/>
          <w:rtl/>
        </w:rPr>
        <w:t>وبعد استكمال هذه المحطة تحيل السلطة التنفيذية المقترح بصيغة مشروع قانون مكتمل الى السلطة التشريعية لاقراره بصيغته النهائية والموافقة عليه. ان مشروع القانون المرحل من السلطة التنفيذية-والذي هو اساسا مقترح قانون صادر من السلطة التشريعية-يمر بسلسلة من الاجراءات القانونة والادارية من قبل لجان المجلس ذات الاختصاص بطبيعة المشروع. وبعد استكمال هذه الاجراءات والتعديلات يرفع المشروع الى كامل المجلس ليمر بمرحلة القراءة الاولى والثانية ويصوت عليه قبل ان يصبح قانونا. وبعد الانتهاء من هذه المرحلة النهائية يرسل القانون الى السلطة التنفيذية للمصادقة عليه واصداره كقانون ملزم التنفيذ.</w:t>
      </w:r>
    </w:p>
    <w:p w:rsidR="00944122" w:rsidRDefault="00944122" w:rsidP="00944122">
      <w:pPr>
        <w:ind w:firstLine="720"/>
        <w:jc w:val="both"/>
        <w:rPr>
          <w:rFonts w:ascii="Calibri" w:hAnsi="Calibri" w:cs="Simplified Arabic"/>
          <w:color w:val="000000"/>
          <w:rtl/>
        </w:rPr>
      </w:pPr>
      <w:r>
        <w:rPr>
          <w:rFonts w:ascii="Arial" w:hAnsi="Arial" w:cs="Simplified Arabic"/>
          <w:color w:val="000000"/>
          <w:rtl/>
        </w:rPr>
        <w:t>وتجدرالاشارة هنا الى ان مشاريع القوانين المرحلة للبرلمان او المقترحة داخل البرلمان قد تستغرق وقتا طويلا قبل ان تقر وتصبح قوانين او انها قد تعطل ولا تشرع ولا ترى النور اطلاقا.</w:t>
      </w:r>
    </w:p>
    <w:p w:rsidR="00944122" w:rsidRDefault="00944122" w:rsidP="00944122">
      <w:pPr>
        <w:ind w:firstLine="720"/>
        <w:jc w:val="both"/>
        <w:rPr>
          <w:rFonts w:ascii="Calibri" w:hAnsi="Calibri" w:cs="Simplified Arabic"/>
          <w:color w:val="000000"/>
          <w:rtl/>
        </w:rPr>
      </w:pPr>
    </w:p>
    <w:p w:rsidR="00944122" w:rsidRDefault="00944122" w:rsidP="00944122">
      <w:pPr>
        <w:ind w:firstLine="720"/>
        <w:jc w:val="both"/>
        <w:rPr>
          <w:rFonts w:ascii="Calibri" w:hAnsi="Calibri" w:cs="Simplified Arabic"/>
          <w:color w:val="000000"/>
          <w:rtl/>
        </w:rPr>
      </w:pPr>
    </w:p>
    <w:p w:rsidR="00944122" w:rsidRDefault="00944122" w:rsidP="00944122">
      <w:pPr>
        <w:ind w:firstLine="720"/>
        <w:jc w:val="both"/>
        <w:rPr>
          <w:rFonts w:ascii="Calibri" w:hAnsi="Calibri" w:cs="Simplified Arabic"/>
          <w:color w:val="000000"/>
          <w:rtl/>
        </w:rPr>
      </w:pPr>
    </w:p>
    <w:p w:rsidR="00944122" w:rsidRDefault="00944122" w:rsidP="00944122">
      <w:pPr>
        <w:pStyle w:val="Title"/>
        <w:bidi/>
        <w:ind w:right="360"/>
        <w:jc w:val="both"/>
        <w:rPr>
          <w:rFonts w:ascii="Arial" w:hAnsi="Arial" w:cs="Simplified Arabic"/>
          <w:b/>
          <w:bCs/>
          <w:color w:val="000000"/>
          <w:sz w:val="24"/>
          <w:szCs w:val="24"/>
          <w:rtl/>
        </w:rPr>
      </w:pPr>
      <w:r>
        <w:rPr>
          <w:rFonts w:ascii="Arial" w:hAnsi="Arial" w:cs="Simplified Arabic"/>
          <w:b/>
          <w:bCs/>
          <w:color w:val="000000"/>
          <w:sz w:val="24"/>
          <w:szCs w:val="24"/>
          <w:rtl/>
          <w:lang w:bidi="ar-SA"/>
        </w:rPr>
        <w:lastRenderedPageBreak/>
        <w:t>ب - دور السلطة التنفيذية في العملية التشريعية</w:t>
      </w:r>
    </w:p>
    <w:p w:rsidR="00944122" w:rsidRDefault="00944122" w:rsidP="006B0976">
      <w:pPr>
        <w:pStyle w:val="Title"/>
        <w:numPr>
          <w:ilvl w:val="0"/>
          <w:numId w:val="131"/>
        </w:numPr>
        <w:pBdr>
          <w:bottom w:val="none" w:sz="0" w:space="0" w:color="auto"/>
        </w:pBdr>
        <w:bidi/>
        <w:spacing w:after="0"/>
        <w:jc w:val="both"/>
        <w:rPr>
          <w:rFonts w:ascii="Arial" w:hAnsi="Arial" w:cs="Simplified Arabic"/>
          <w:b/>
          <w:bCs/>
          <w:color w:val="000000"/>
          <w:sz w:val="24"/>
          <w:szCs w:val="24"/>
          <w:rtl/>
        </w:rPr>
      </w:pPr>
      <w:r>
        <w:rPr>
          <w:rFonts w:ascii="Arial" w:hAnsi="Arial" w:cs="Simplified Arabic"/>
          <w:b/>
          <w:bCs/>
          <w:color w:val="000000"/>
          <w:sz w:val="24"/>
          <w:szCs w:val="24"/>
          <w:rtl/>
        </w:rPr>
        <w:t>اعداد  مشروعات القوانين</w:t>
      </w:r>
    </w:p>
    <w:p w:rsidR="00944122" w:rsidRDefault="00944122" w:rsidP="00944122">
      <w:pPr>
        <w:ind w:firstLine="638"/>
        <w:jc w:val="both"/>
        <w:rPr>
          <w:rFonts w:ascii="Arial" w:hAnsi="Arial" w:cs="Simplified Arabic"/>
          <w:color w:val="000000"/>
          <w:sz w:val="24"/>
          <w:szCs w:val="24"/>
        </w:rPr>
      </w:pPr>
      <w:r>
        <w:rPr>
          <w:rFonts w:ascii="Arial" w:hAnsi="Arial" w:cs="Simplified Arabic"/>
          <w:color w:val="000000"/>
          <w:rtl/>
        </w:rPr>
        <w:t>تلعب السلطة التنفيذية دورا كبيرا ومهما في عملية اعداد مشروعات القوانين والتي تحيلها بصورة كاملة الى السلطة التشريعية لاقرارها والموافقة عليها كقوانين. فالسلطة التنفيذية تلعب دورا كبيرا في ميدان التشريع واصبحت هي المنشئة لمشاريع القوانين والبادئه لها وليس العكس كما هو حال معظم ديمقراطيات العالم ذات الانظمة النيابية حيث  تكون السلطة التشريعية مسئولة مسئولية كاملة عن العملية التشريعية.</w:t>
      </w:r>
    </w:p>
    <w:p w:rsidR="00944122" w:rsidRDefault="00944122" w:rsidP="00944122">
      <w:pPr>
        <w:ind w:firstLine="638"/>
        <w:jc w:val="both"/>
        <w:rPr>
          <w:rFonts w:ascii="Arial" w:hAnsi="Arial" w:cs="Simplified Arabic"/>
          <w:color w:val="000000"/>
          <w:rtl/>
        </w:rPr>
      </w:pPr>
      <w:r>
        <w:rPr>
          <w:rFonts w:ascii="Arial" w:hAnsi="Arial" w:cs="Simplified Arabic"/>
          <w:color w:val="000000"/>
          <w:rtl/>
        </w:rPr>
        <w:t xml:space="preserve">فمشروعات القوانين قد تقدم بمبادرة من السلطة التنفيذية  التي  تمارس في هذه الحالة دورا تشريعيا واسع النطاق ، تخضع  داخل السلطة التنفيذية الى آلية طويلة قبل ان تشرع كقوانين . وقد يرسل المشروع الى احدى دوائر الدولة التنفيذية لدراسته واعداد التوصيات والمقترحات بصدده. وبعد الانتهاء من هذه الاجراءات يعاد مرة اخرى ارسال مشروع القانون الى السلطة التنفيذية للنظر فيه والموافقة عليه. وبعد هذه المحطة يرحل مشروع القانون الى البرلمان  كمشروع مكتمل ليمر مرة اخرى بآلية العملية التشريعية التقليدية داخل السلطة التشريعية. </w:t>
      </w:r>
    </w:p>
    <w:p w:rsidR="00944122" w:rsidRDefault="00944122" w:rsidP="00944122">
      <w:pPr>
        <w:ind w:firstLine="638"/>
        <w:jc w:val="both"/>
        <w:rPr>
          <w:rFonts w:ascii="Arial" w:hAnsi="Arial" w:cs="Simplified Arabic"/>
          <w:color w:val="000000"/>
          <w:rtl/>
        </w:rPr>
      </w:pPr>
      <w:r>
        <w:rPr>
          <w:rFonts w:ascii="Arial" w:hAnsi="Arial" w:cs="Simplified Arabic"/>
          <w:color w:val="000000"/>
          <w:rtl/>
        </w:rPr>
        <w:t>وقد تنشأ مشروعات القوانين داخل رحم احدى دوائر الدولة التنفيذية بمبادرة من احدى وزارات الدولة التنفيذية .حيث تتولى هذه الوزارت التنفيذية مسألة اعداد مشاريع القوانين التى يراد لها ان تصبح قوانينا.وهذه المسألة ليست بالعملية الهينة او السهلة، بل انها عملية معقدة وشائكة وتتطلب عملا وجهدا كبيرين من قبل هذه الوزارات التي تاخذ وقتا طويلا في دراسة تلك المشروعات واعدادها قبل رفعها الى السلطة التنفيذية للموافقة المبدئية عليها.</w:t>
      </w:r>
    </w:p>
    <w:p w:rsidR="00944122" w:rsidRDefault="00944122" w:rsidP="00944122">
      <w:pPr>
        <w:ind w:firstLine="638"/>
        <w:jc w:val="both"/>
        <w:rPr>
          <w:rFonts w:ascii="Arial" w:hAnsi="Arial" w:cs="Simplified Arabic"/>
          <w:color w:val="000000"/>
          <w:rtl/>
        </w:rPr>
      </w:pPr>
      <w:r>
        <w:rPr>
          <w:rFonts w:ascii="Arial" w:hAnsi="Arial" w:cs="Simplified Arabic"/>
          <w:color w:val="000000"/>
          <w:rtl/>
        </w:rPr>
        <w:t>وبعد ارسال مقترح مشروع القانون من قبل احدى وزارات الدولة التنفيذية الى السلطة التنفيذية، تخضع الى سلسلة اخرى من الاجراءات المالية والقانونية المستفيضة. وتتولى السلطة التنفيذية ارسال مشاريع القوانين المستلمة الى لجان مختصة من اجل اجراء المزيد من الدراسات حول ماهية واهداف تلك المشروعات المحالة اليها. وفي هذه المحطة تخضع مشروعات القوانين الى تعديلات  وتغييرات قبل ارسالها الى السلطة التشريعية لاقرارها بصيغتها النهائية</w:t>
      </w:r>
    </w:p>
    <w:p w:rsidR="00944122" w:rsidRDefault="00944122" w:rsidP="006B0976">
      <w:pPr>
        <w:numPr>
          <w:ilvl w:val="0"/>
          <w:numId w:val="131"/>
        </w:numPr>
        <w:spacing w:after="0" w:line="240" w:lineRule="auto"/>
        <w:jc w:val="both"/>
        <w:rPr>
          <w:rFonts w:ascii="Arial" w:hAnsi="Arial" w:cs="Simplified Arabic"/>
          <w:b/>
          <w:bCs/>
          <w:color w:val="000000"/>
          <w:rtl/>
        </w:rPr>
      </w:pPr>
      <w:r>
        <w:rPr>
          <w:rFonts w:ascii="Arial" w:hAnsi="Arial" w:cs="Simplified Arabic"/>
          <w:b/>
          <w:bCs/>
          <w:color w:val="000000"/>
          <w:rtl/>
        </w:rPr>
        <w:t xml:space="preserve"> احالة السلطة التنفيذية لمشروعات القوانين الى السلطة التشريعية   </w:t>
      </w:r>
    </w:p>
    <w:p w:rsidR="00944122" w:rsidRDefault="00944122" w:rsidP="00944122">
      <w:pPr>
        <w:jc w:val="both"/>
        <w:rPr>
          <w:rFonts w:ascii="Arial" w:hAnsi="Arial" w:cs="Simplified Arabic"/>
          <w:color w:val="000000"/>
        </w:rPr>
      </w:pPr>
      <w:r>
        <w:rPr>
          <w:rFonts w:ascii="Arial" w:hAnsi="Arial" w:cs="Simplified Arabic"/>
          <w:color w:val="000000"/>
          <w:rtl/>
        </w:rPr>
        <w:t xml:space="preserve">      تتولى السلطة التنفيذية مسئولية احالة مشروعات القوانين الكاملة الى السلطة التشريعية  لمناقشتها واعدادها بصيغتها الشبه نهائية.حيث تخضع مشروعات القوانين المرحلة من قبل السلطة التنفيذية الى السلطة التشريعية للعملية التشريعية التقليدية داخل مجلس النواب.اذ يحيل رئيس مجلس النواب مشروعات القوانين المقدمة من قبل  السلطة التنفيذية الى اللجان المختصة، لدراستها وابداء الرأي فيها قبل عرضها علىكامل المجلس لمناقشتها. ولكل عضو حق النظر في مشروعات القوانين والتقدم باقتراحات تهدف الحذف او التعديل والتجزئة في المواد .</w:t>
      </w:r>
    </w:p>
    <w:p w:rsidR="00944122" w:rsidRDefault="00944122" w:rsidP="00944122">
      <w:pPr>
        <w:jc w:val="both"/>
        <w:rPr>
          <w:rFonts w:ascii="Arial" w:hAnsi="Arial" w:cs="Simplified Arabic"/>
          <w:color w:val="000000"/>
          <w:rtl/>
        </w:rPr>
      </w:pPr>
      <w:r>
        <w:rPr>
          <w:rFonts w:ascii="Arial" w:hAnsi="Arial" w:cs="Simplified Arabic"/>
          <w:color w:val="000000"/>
          <w:rtl/>
        </w:rPr>
        <w:t xml:space="preserve">   ان التعديلات المقدمة لرئيس اللجنة المختصة يجب أن تكون مكتوبة و يقوم بدوره باحالتها الى المجلس .هذا ويشترط على رئيس اللجنة رفع تلك التعديلات قبل انعقاد الجلسة  المخصصة للنظر في المواد المعدلة بأربع وعشرين ساعة على الأقل. يستلم رئيس البرلمان تقرير اللجنة المختصة وما قد يتضمنه من آراء مؤيدة او مخالفة لرأي أغلبية اللجنة في الجلسة المخصصة للمناقشة. وبعد ذلك تجري المناقشة على اصل المشروع الذي تقدمت به اللجنة.</w:t>
      </w:r>
    </w:p>
    <w:p w:rsidR="00944122" w:rsidRDefault="00944122" w:rsidP="00944122">
      <w:pPr>
        <w:jc w:val="both"/>
        <w:rPr>
          <w:rFonts w:ascii="Arial" w:hAnsi="Arial" w:cs="Simplified Arabic"/>
          <w:color w:val="000000"/>
          <w:rtl/>
        </w:rPr>
      </w:pPr>
      <w:r>
        <w:rPr>
          <w:rFonts w:ascii="Arial" w:hAnsi="Arial" w:cs="Simplified Arabic"/>
          <w:color w:val="000000"/>
          <w:rtl/>
        </w:rPr>
        <w:lastRenderedPageBreak/>
        <w:t xml:space="preserve">       وبعد الانتهاء من العملية التشريعة لمشروعات القوانين المرحلة والمصادق عليها، يتولى البرلمان مسئولية احالتها الى السلطة التنفيذية مرة اخرى للمصادقة عليها لكي تصبح  قوانينا جاهزة للتنفيذ.</w:t>
      </w:r>
    </w:p>
    <w:p w:rsidR="00944122" w:rsidRDefault="00944122" w:rsidP="00944122">
      <w:pPr>
        <w:jc w:val="both"/>
        <w:rPr>
          <w:rFonts w:ascii="Arial" w:hAnsi="Arial" w:cs="Simplified Arabic"/>
          <w:color w:val="000000"/>
          <w:rtl/>
        </w:rPr>
      </w:pPr>
      <w:r>
        <w:rPr>
          <w:rFonts w:ascii="Arial" w:hAnsi="Arial" w:cs="Simplified Arabic"/>
          <w:color w:val="000000"/>
          <w:rtl/>
        </w:rPr>
        <w:t xml:space="preserve">   يناقش المجلس المشروع بصورته الكاملة، واذا لم تحصل موافقة المجلس باغلبية اعضائه يعتبر ذلك رفضا للمشروع. وفي حالة موافقة المجلس على مشروع القانون من حيث المبدأ يقوم بمناقشة كافة مواد المشروع مادة ًمادة وذلك بعد تلاوة كل منها.  حيث يخضع مشروع القانون الى قراءة اولى وقراءة ثانية . وبعد الانتهاء من مناقشة مواد المشروع واقتراحات التعديلات المقدمة  بشأنها، يؤخذ رأي المجلس على هذه الاقتراحات والتعديلات المقدمة.</w:t>
      </w:r>
      <w:r>
        <w:rPr>
          <w:rFonts w:ascii="Arial" w:hAnsi="Arial" w:cs="Simplified Arabic"/>
          <w:b/>
          <w:bCs/>
          <w:color w:val="000000"/>
          <w:rtl/>
        </w:rPr>
        <w:t xml:space="preserve"> (</w:t>
      </w:r>
      <w:r>
        <w:rPr>
          <w:rFonts w:ascii="Arial" w:hAnsi="Arial" w:cs="Simplified Arabic"/>
          <w:color w:val="000000"/>
          <w:rtl/>
        </w:rPr>
        <w:t>المواد 128-136 من النظام الداخلي) .</w:t>
      </w:r>
    </w:p>
    <w:p w:rsidR="00944122" w:rsidRDefault="00944122" w:rsidP="00944122">
      <w:pPr>
        <w:jc w:val="both"/>
        <w:rPr>
          <w:rFonts w:ascii="Arial" w:hAnsi="Arial" w:cs="Simplified Arabic"/>
          <w:color w:val="000000"/>
          <w:rtl/>
        </w:rPr>
      </w:pPr>
    </w:p>
    <w:p w:rsidR="00944122" w:rsidRDefault="00944122" w:rsidP="00944122">
      <w:pPr>
        <w:jc w:val="both"/>
        <w:rPr>
          <w:rFonts w:ascii="Arial" w:hAnsi="Arial" w:cs="Simplified Arabic"/>
          <w:color w:val="000000"/>
          <w:rtl/>
        </w:rPr>
      </w:pPr>
    </w:p>
    <w:p w:rsidR="00944122" w:rsidRDefault="00944122" w:rsidP="00944122">
      <w:pPr>
        <w:jc w:val="both"/>
        <w:rPr>
          <w:rFonts w:ascii="Arial" w:hAnsi="Arial" w:cs="Simplified Arabic"/>
          <w:color w:val="000000"/>
          <w:rtl/>
        </w:rPr>
      </w:pPr>
    </w:p>
    <w:p w:rsidR="00944122" w:rsidRDefault="00944122" w:rsidP="006B0976">
      <w:pPr>
        <w:numPr>
          <w:ilvl w:val="0"/>
          <w:numId w:val="131"/>
        </w:numPr>
        <w:spacing w:after="0" w:line="240" w:lineRule="auto"/>
        <w:jc w:val="both"/>
        <w:rPr>
          <w:rFonts w:ascii="Arial" w:hAnsi="Arial" w:cs="Simplified Arabic"/>
          <w:b/>
          <w:bCs/>
          <w:color w:val="000000"/>
          <w:rtl/>
        </w:rPr>
      </w:pPr>
      <w:r>
        <w:rPr>
          <w:rFonts w:ascii="Arial" w:hAnsi="Arial" w:cs="Simplified Arabic"/>
          <w:b/>
          <w:bCs/>
          <w:color w:val="000000"/>
          <w:rtl/>
        </w:rPr>
        <w:t>احالة القوانين المصادق عليها من قبل السلطة التشريعية الى السلطة التنفيذية لاقرارها</w:t>
      </w:r>
    </w:p>
    <w:p w:rsidR="00944122" w:rsidRDefault="00944122" w:rsidP="00944122">
      <w:pPr>
        <w:jc w:val="both"/>
        <w:rPr>
          <w:rFonts w:ascii="Arial" w:hAnsi="Arial" w:cs="Simplified Arabic"/>
          <w:color w:val="000000"/>
        </w:rPr>
      </w:pPr>
      <w:r>
        <w:rPr>
          <w:rFonts w:ascii="Arial" w:hAnsi="Arial" w:cs="Simplified Arabic"/>
          <w:color w:val="000000"/>
          <w:rtl/>
        </w:rPr>
        <w:t xml:space="preserve">         بعد الانتهاء من العملية التشريعة لمشروعات القوانين المرحلة من قبل السلطة التنفيذية والتي تمت  المصادقة من قبل السلطة التشريعية ، يتولى البرلمان مسئولية  احالتها الى السلطة التنفيذية مرة اخرى للمصادقة عليها خلال عشرة ايام من تاريخ وصولها اليه لتصبح قوانينا في حال المصادقة عليها. أما في حالة عدم موافقة مجلس الرئاسة على القوانين تعاد  عندها الى مجلس النواب لاعادة النظر في النواحي المعترض عليها والتصويت عليها بالاغلبية، وبعدها ترسل ثانية الى مجلس الرئاسة للموافقة عليها.</w:t>
      </w:r>
    </w:p>
    <w:p w:rsidR="00944122" w:rsidRDefault="00944122" w:rsidP="00944122">
      <w:pPr>
        <w:jc w:val="both"/>
        <w:rPr>
          <w:rFonts w:ascii="Arial" w:hAnsi="Arial" w:cs="Simplified Arabic"/>
          <w:color w:val="000000"/>
          <w:rtl/>
        </w:rPr>
      </w:pPr>
      <w:r>
        <w:rPr>
          <w:rFonts w:ascii="Arial" w:hAnsi="Arial" w:cs="Simplified Arabic"/>
          <w:color w:val="000000"/>
          <w:rtl/>
        </w:rPr>
        <w:t xml:space="preserve">       وفي حالة عدم موافقة هيئة الرئاسة مرة ثانية على القوانين خلال عشرة ايام من تاريخ وصولها تحال الى مجلس النواب الذي له ان يقر بأغلبية ثلاثة اخماس 3/5 اعضائه غير قابلة للاعتراض.وبعدها يعتبر القانون مصادقا عليه وذلك استنادا الىالنظام الداخلي (المواد 137-138). </w:t>
      </w:r>
    </w:p>
    <w:p w:rsidR="00944122" w:rsidRDefault="00944122" w:rsidP="00944122">
      <w:pPr>
        <w:rPr>
          <w:rFonts w:ascii="Arial" w:hAnsi="Arial" w:cs="Simplified Arabic"/>
          <w:b/>
          <w:bCs/>
          <w:color w:val="000000"/>
          <w:rtl/>
          <w:lang w:bidi="ar-IQ"/>
        </w:rPr>
      </w:pPr>
      <w:r>
        <w:rPr>
          <w:rFonts w:ascii="Arial" w:hAnsi="Arial" w:cs="Simplified Arabic"/>
          <w:b/>
          <w:bCs/>
          <w:color w:val="000000"/>
          <w:rtl/>
        </w:rPr>
        <w:t>تقييم دور البرلمان للعملية التشريعية</w:t>
      </w:r>
    </w:p>
    <w:p w:rsidR="00944122" w:rsidRDefault="00944122" w:rsidP="00944122">
      <w:pPr>
        <w:jc w:val="both"/>
        <w:rPr>
          <w:rFonts w:ascii="Arial" w:hAnsi="Arial" w:cs="Simplified Arabic"/>
          <w:color w:val="000000"/>
          <w:rtl/>
        </w:rPr>
      </w:pPr>
      <w:r>
        <w:rPr>
          <w:rFonts w:ascii="Arial" w:hAnsi="Arial" w:cs="Simplified Arabic"/>
          <w:color w:val="000000"/>
          <w:rtl/>
        </w:rPr>
        <w:t xml:space="preserve">      من خلال قراءة مواد الدستورالعراقي ومواد النظام الداخلي لمجلس النواب ذات الصلة بتشريع القوانين في المجلس، نجد ان السلطة التنفيذية كما لو كانت قد حلت محل السلطة التشريعية وصادرت صلاحيات السلطة التشريعية كما يرى البعض، باعتبار ان الاخيرة لاتمتلك سلطة التشريع المتعارف عليها في النظم الديمقراطية البرلمانية. </w:t>
      </w:r>
    </w:p>
    <w:p w:rsidR="00944122" w:rsidRDefault="00944122" w:rsidP="00944122">
      <w:pPr>
        <w:jc w:val="both"/>
        <w:rPr>
          <w:rFonts w:ascii="Arial" w:hAnsi="Arial" w:cs="Simplified Arabic"/>
          <w:color w:val="000000"/>
          <w:rtl/>
        </w:rPr>
      </w:pPr>
      <w:r>
        <w:rPr>
          <w:rFonts w:ascii="Arial" w:hAnsi="Arial" w:cs="Simplified Arabic"/>
          <w:color w:val="000000"/>
          <w:rtl/>
        </w:rPr>
        <w:t xml:space="preserve">     ان الرأى الانف الذكر يستند الى آلية التشريع الحالية وكما طبقت في الدورة البرلمانية الاولى (2006-2010) حيث كانت في الغالب محصورة  في اطاراقتراح القوانين  التي تقدم من قبل عشرة  نواب او من قبل احدى لجان البرلمان الدائمة. وكذلك بالاستناد الى آلية التشريع الحالية في مجلس النواب والتي لم يطرا عليها اي تغير لحد الآن.</w:t>
      </w:r>
    </w:p>
    <w:p w:rsidR="00944122" w:rsidRDefault="00944122" w:rsidP="00944122">
      <w:pPr>
        <w:jc w:val="both"/>
        <w:rPr>
          <w:rFonts w:ascii="Arial" w:hAnsi="Arial" w:cs="Simplified Arabic"/>
          <w:color w:val="000000"/>
          <w:rtl/>
        </w:rPr>
      </w:pPr>
      <w:r>
        <w:rPr>
          <w:rFonts w:ascii="Arial" w:hAnsi="Arial" w:cs="Simplified Arabic"/>
          <w:color w:val="000000"/>
          <w:rtl/>
        </w:rPr>
        <w:t xml:space="preserve">     فمقترحات القوانين تقدم الى رئيس البرلمان للموافقة عليها. وبعد موافقته ترسل تلك المقترحات  الى احدى لجان البرلمان المختصة لمناقشتها وابداء الراي فيها. وبعد الانتهاء من دراستها يقوم رئيس المجلس بارسال  المقترح او المقترحات الى اللجنة القانونية للمصادقة عليها قبل ارسالها الى السلطة التنفيذية كمقترح قانون وليس كمشروع قانون. </w:t>
      </w:r>
    </w:p>
    <w:p w:rsidR="00944122" w:rsidRDefault="00944122" w:rsidP="00944122">
      <w:pPr>
        <w:jc w:val="both"/>
        <w:rPr>
          <w:rFonts w:ascii="Arial" w:hAnsi="Arial" w:cs="Simplified Arabic"/>
          <w:color w:val="000000"/>
          <w:rtl/>
        </w:rPr>
      </w:pPr>
      <w:r>
        <w:rPr>
          <w:rFonts w:ascii="Arial" w:hAnsi="Arial" w:cs="Simplified Arabic"/>
          <w:color w:val="000000"/>
          <w:rtl/>
        </w:rPr>
        <w:lastRenderedPageBreak/>
        <w:t xml:space="preserve">    ان السلطة التشريعية في الغالب لا تمارس سلطة طرح مشروعات قوانين  وانما تقديم مقترحات قوانين لا تشرع الا بعد ارسالها الى السلطة التنفيذية للمصادقة عليها ومن ثم اعادتها للبرلمان لمناقشتها كمشروع قانون حيث تاخذ مداها في العملية  التشريعية كمسودة مشروع قانون. وبعد اقرارها من قبل مجلس النواب ترفع مرة اخرى للسلطة التنفيذية لاقرارها بعد المصادقة عليها لتصبح قانون.</w:t>
      </w:r>
    </w:p>
    <w:p w:rsidR="00944122" w:rsidRDefault="00944122" w:rsidP="00944122">
      <w:pPr>
        <w:rPr>
          <w:rFonts w:ascii="Arial" w:hAnsi="Arial" w:cs="Simplified Arabic"/>
          <w:b/>
          <w:bCs/>
          <w:color w:val="000000"/>
          <w:rtl/>
        </w:rPr>
      </w:pPr>
      <w:r>
        <w:rPr>
          <w:rFonts w:ascii="Arial" w:hAnsi="Arial" w:cs="Simplified Arabic"/>
          <w:b/>
          <w:bCs/>
          <w:color w:val="000000"/>
          <w:rtl/>
        </w:rPr>
        <w:t>النظام الداخلي لمجلس النواب والعملية التشريعية</w:t>
      </w:r>
    </w:p>
    <w:p w:rsidR="00944122" w:rsidRDefault="00944122" w:rsidP="00944122">
      <w:pPr>
        <w:jc w:val="both"/>
        <w:rPr>
          <w:rFonts w:ascii="Arial" w:hAnsi="Arial" w:cs="Simplified Arabic"/>
          <w:color w:val="000000"/>
          <w:rtl/>
        </w:rPr>
      </w:pPr>
      <w:r>
        <w:rPr>
          <w:rFonts w:ascii="Arial" w:hAnsi="Arial" w:cs="Simplified Arabic"/>
          <w:color w:val="000000"/>
          <w:rtl/>
        </w:rPr>
        <w:t xml:space="preserve">        ان النظام الداخلي لمجلس النواب لم يفرق كثيرا بين مقترح القانون و مشروع القانون وخلط بينهما</w:t>
      </w:r>
      <w:r>
        <w:rPr>
          <w:rFonts w:cs="Simplified Arabic"/>
          <w:color w:val="000000"/>
          <w:rtl/>
        </w:rPr>
        <w:t xml:space="preserve">. فالمادة (87) نصت على مايلي اولا-لكل لجنة دائمة اقتراح القوانين ذات العلاقة باختصاصها وثانيا-تتولى كل لجنة من اللجان الدائمة دراسة مشروعات القوانين المتعلقة باختصاصها. وكذلك </w:t>
      </w:r>
      <w:r>
        <w:rPr>
          <w:rFonts w:ascii="Arial" w:hAnsi="Arial" w:cs="Simplified Arabic"/>
          <w:color w:val="000000"/>
          <w:rtl/>
        </w:rPr>
        <w:t>المادة (112) نصت على ان لكل لجنة دائمة حق اقتراح القوانين. اماالمادة رقم (120) فقد نصت على انه يحق لعشرة من اعضاء المجلس اقتراح مشروعات قوانين الى رئيس مجلس النواب مصوغة في مواد تتضمن الأسباب الموجبة للقانون.</w:t>
      </w:r>
    </w:p>
    <w:p w:rsidR="00944122" w:rsidRDefault="00944122" w:rsidP="00944122">
      <w:pPr>
        <w:jc w:val="both"/>
        <w:rPr>
          <w:rFonts w:ascii="Arial" w:hAnsi="Arial" w:cs="Simplified Arabic"/>
          <w:color w:val="000000"/>
          <w:rtl/>
        </w:rPr>
      </w:pPr>
      <w:r>
        <w:rPr>
          <w:rFonts w:ascii="Arial" w:hAnsi="Arial" w:cs="Simplified Arabic"/>
          <w:color w:val="000000"/>
          <w:rtl/>
        </w:rPr>
        <w:t xml:space="preserve">       فالنظام الداخلي للبرلمان لا يذكر صراحة  عدم جواز طرح اعضاء البرلمان لمشروعات القوانين ومناقشتها. وهو وان خلط بين مقترحات القوانين ومشروعات القوانين المقدمة من قبل لجان او اعضاء البرلمان، الاانه ترك الباب مفتوحا للاعضاء في حرية استغلال هذا التداخل لصالح العملية التشريعية من خلال العمل على اعتبار مقترحات القوانين او مشروعات القوانين نواة لقوانين مؤهلة لان تصبح قوانين بعد أن تمربالعملية التشريعية المقررة على مستوى البرلمان والسلطة التنفيذية. ولقد كان بمستطاع البرلمان استثمارتلك الصلاحيات المذكورة في النظام الداخلي وبما يضمن طرح مقترحات لمشروعات قوانين على ان تاخذ مداها داخل الماكنة التشريعية  الداخلية للبرلمان لتصبح لاحقا مشروعات  قوانين قابلة للتنفيذ بعد مصادقة السلطة التنفيذية عليها.</w:t>
      </w:r>
    </w:p>
    <w:p w:rsidR="00944122" w:rsidRDefault="00944122" w:rsidP="00944122">
      <w:pPr>
        <w:jc w:val="both"/>
        <w:rPr>
          <w:rFonts w:ascii="Arial" w:hAnsi="Arial" w:cs="Simplified Arabic"/>
          <w:color w:val="000000"/>
          <w:rtl/>
        </w:rPr>
      </w:pPr>
      <w:r>
        <w:rPr>
          <w:rFonts w:ascii="Arial" w:hAnsi="Arial" w:cs="Simplified Arabic"/>
          <w:color w:val="000000"/>
          <w:rtl/>
        </w:rPr>
        <w:t xml:space="preserve">     ان مقترح القانون هو عبارة عن فكرة (جنينية) قابلة لان تصبح مشروع قانون كامل لو احسن استغلاله واستثماره تشريعيا. باعتباران مقترح القانون هو في الاساس من صميم العملية التشريعية ويجب ان  يستغل ويطور ليصبح مشروع قانون قابل للتنفيذ من قبل السلطة التنفيذية. فالمادة (122) من النظام الداخلي تشير بصراحة الى امكانية تطور مقترحات القوانين المقدمة من قبل اعضاء او لجان المجلس الى مشروعات قوانين.اذ انها تنص على انه:</w:t>
      </w:r>
    </w:p>
    <w:p w:rsidR="00944122" w:rsidRDefault="00944122" w:rsidP="00944122">
      <w:pPr>
        <w:jc w:val="both"/>
        <w:rPr>
          <w:rFonts w:ascii="Arial" w:hAnsi="Arial" w:cs="Simplified Arabic"/>
          <w:color w:val="000000"/>
          <w:rtl/>
        </w:rPr>
      </w:pPr>
      <w:r>
        <w:rPr>
          <w:rFonts w:ascii="Arial" w:hAnsi="Arial" w:cs="Simplified Arabic"/>
          <w:color w:val="000000"/>
          <w:rtl/>
        </w:rPr>
        <w:t xml:space="preserve">(يحيل رئيس مجلس النواب الاقتراحات في مشروعات القوانين إلى اللجنة القانونية لدراستها وإعداد تقرير عنها للمجلس يتضمن الرأي في جواز نظر الاقتراح، أو رفضه أو تأجيله. وللرئيس أن يقترح على المجلس رفض الاقتراح لأسباب تتعلق بالموضوع بصفة عامة. فإذا وافق عليه المجلس احيل الى اللجنة المختصة). </w:t>
      </w:r>
    </w:p>
    <w:p w:rsidR="00944122" w:rsidRDefault="00944122" w:rsidP="00944122">
      <w:pPr>
        <w:jc w:val="both"/>
        <w:rPr>
          <w:rFonts w:ascii="Arial" w:hAnsi="Arial" w:cs="Simplified Arabic"/>
          <w:color w:val="000000"/>
          <w:rtl/>
        </w:rPr>
      </w:pPr>
      <w:r>
        <w:rPr>
          <w:rFonts w:ascii="Arial" w:hAnsi="Arial" w:cs="Simplified Arabic"/>
          <w:color w:val="000000"/>
          <w:rtl/>
        </w:rPr>
        <w:t xml:space="preserve">   واستنادا لما تقدم  نجد ان النظام الداخلي لمجلس النواب نظر الى مشروع القانون ومقترح القانون على قدم المساواة  فيما يتعلق بكونهما مسودات او مشروعات قوانين يمكن اعتبارها كقاعدة قانونية لاستصدارقوانين . ولم يفرق كثيرا في موضوع التعامل بين مقترحات القوانين ومشروعات القوانين. وعليه توجد مساحة قانونية واسعة للمجلس لاعتماد هذه المواد كاساس قانوني لتشريع القوانين.</w:t>
      </w:r>
    </w:p>
    <w:p w:rsidR="00944122" w:rsidRDefault="00944122" w:rsidP="00944122">
      <w:pPr>
        <w:rPr>
          <w:rFonts w:ascii="Arial" w:hAnsi="Arial" w:cs="Simplified Arabic"/>
          <w:b/>
          <w:bCs/>
          <w:color w:val="000000"/>
          <w:rtl/>
        </w:rPr>
      </w:pPr>
      <w:r>
        <w:rPr>
          <w:rFonts w:ascii="Arial" w:hAnsi="Arial" w:cs="Simplified Arabic"/>
          <w:b/>
          <w:bCs/>
          <w:color w:val="000000"/>
          <w:rtl/>
        </w:rPr>
        <w:t xml:space="preserve">     </w:t>
      </w:r>
      <w:r>
        <w:rPr>
          <w:rFonts w:ascii="Arial" w:hAnsi="Arial" w:cs="Simplified Arabic"/>
          <w:color w:val="000000"/>
          <w:rtl/>
        </w:rPr>
        <w:t xml:space="preserve">  </w:t>
      </w:r>
      <w:r>
        <w:rPr>
          <w:rFonts w:ascii="Arial" w:hAnsi="Arial" w:cs="Simplified Arabic"/>
          <w:b/>
          <w:bCs/>
          <w:color w:val="000000"/>
          <w:rtl/>
        </w:rPr>
        <w:t>قرارات المحكمة الاتحادية 43 و44  في تموز2010  واثرها على واقع ومستقبل العملية التشريعية</w:t>
      </w:r>
    </w:p>
    <w:p w:rsidR="00944122" w:rsidRDefault="00944122" w:rsidP="00944122">
      <w:pPr>
        <w:jc w:val="both"/>
        <w:rPr>
          <w:rFonts w:ascii="Arial" w:hAnsi="Arial" w:cs="Simplified Arabic"/>
          <w:b/>
          <w:bCs/>
          <w:color w:val="000000"/>
          <w:rtl/>
        </w:rPr>
      </w:pPr>
      <w:r>
        <w:rPr>
          <w:rFonts w:ascii="Arial" w:hAnsi="Arial" w:cs="Simplified Arabic"/>
          <w:color w:val="000000"/>
          <w:rtl/>
        </w:rPr>
        <w:t xml:space="preserve">     لقد طرا تطوركبيرعلى العملية التشريعية من خلال قرار المحكمة الاتحادية العليا في العدد43 و44 اتحادية في 2/7/2010 ،والذي جاء بمثابة حكم يقول–لاتشريع الاعن طريق السلطة التنفيذية وان البرلمان لايمتلك سلطة طرح مشروعات القوانين  وذلك من </w:t>
      </w:r>
      <w:r>
        <w:rPr>
          <w:rFonts w:ascii="Arial" w:hAnsi="Arial" w:cs="Simplified Arabic"/>
          <w:color w:val="000000"/>
          <w:rtl/>
        </w:rPr>
        <w:lastRenderedPageBreak/>
        <w:t>خلال تفسيره (للمادة 60) من الدستور العراقي .</w:t>
      </w:r>
      <w:r>
        <w:rPr>
          <w:rFonts w:cs="Simplified Arabic"/>
          <w:color w:val="000000"/>
          <w:rtl/>
        </w:rPr>
        <w:t>حيث قضى قرار المحكمة الاتحادية بالغاء قانونين هما قانون الغاء وزارة البلديات والاشغال العامة وقانون فك ارتباط دوائر الشؤون الاجتماعية وذلك استنادا الى الطعن الذي  قدم من قبل  الامانة العامة لمجلس الوزراء.وقت بني الطعن على اساس عدم جواز اصدار القوانين بناء على  مقترحات القوانين وانما  بناء على  مشروعات قوانين تعدها  السلطة التنفيذية  حصرا</w:t>
      </w:r>
      <w:r>
        <w:rPr>
          <w:rStyle w:val="FootnoteReference"/>
          <w:rFonts w:cs="Simplified Arabic"/>
          <w:color w:val="000000"/>
          <w:rtl/>
        </w:rPr>
        <w:footnoteReference w:id="1010"/>
      </w:r>
      <w:r>
        <w:rPr>
          <w:rFonts w:cs="Simplified Arabic"/>
          <w:color w:val="000000"/>
        </w:rPr>
        <w:t xml:space="preserve"> .</w:t>
      </w:r>
      <w:r>
        <w:rPr>
          <w:rFonts w:ascii="Arial" w:hAnsi="Arial" w:cs="Simplified Arabic"/>
          <w:color w:val="000000"/>
          <w:rtl/>
        </w:rPr>
        <w:t xml:space="preserve">                          </w:t>
      </w:r>
    </w:p>
    <w:p w:rsidR="00944122" w:rsidRDefault="00944122" w:rsidP="00944122">
      <w:pPr>
        <w:jc w:val="both"/>
        <w:rPr>
          <w:rFonts w:ascii="Arial" w:hAnsi="Arial" w:cs="Simplified Arabic"/>
          <w:color w:val="000000"/>
          <w:rtl/>
        </w:rPr>
      </w:pPr>
      <w:r>
        <w:rPr>
          <w:rFonts w:ascii="Arial" w:hAnsi="Arial" w:cs="Simplified Arabic"/>
          <w:color w:val="000000"/>
          <w:rtl/>
        </w:rPr>
        <w:t xml:space="preserve">       ان قرارالمحكمة الاتحادية العليا اعلاه  قد فرق بين مشروع القانون الذي تعده السلطة التنفيذية ومقترح القانون الذي يعده مجلس النواب. ونص قرار المحكمة الاتحادية على عدم جواز اصدارقوانين بناءا على مقترحات القوانين المقدمة من قبل السلطة التشريعية وانما  بناءا على مشروعات قوانين تعدها السلطة التنفيذية وكما ورد في اصل الدستور</w:t>
      </w:r>
      <w:r>
        <w:rPr>
          <w:rStyle w:val="FootnoteReference"/>
          <w:rFonts w:ascii="Arial" w:hAnsi="Arial" w:cs="Simplified Arabic"/>
          <w:color w:val="000000"/>
          <w:rtl/>
        </w:rPr>
        <w:footnoteReference w:id="1011"/>
      </w:r>
      <w:r>
        <w:rPr>
          <w:rFonts w:ascii="Arial" w:hAnsi="Arial" w:cs="Simplified Arabic"/>
          <w:color w:val="000000"/>
          <w:rtl/>
        </w:rPr>
        <w:t>.</w:t>
      </w:r>
    </w:p>
    <w:p w:rsidR="00944122" w:rsidRDefault="00944122" w:rsidP="00944122">
      <w:pPr>
        <w:jc w:val="both"/>
        <w:rPr>
          <w:rFonts w:ascii="Arial" w:hAnsi="Arial" w:cs="Simplified Arabic"/>
          <w:color w:val="000000"/>
          <w:rtl/>
        </w:rPr>
      </w:pPr>
      <w:r>
        <w:rPr>
          <w:rFonts w:ascii="Arial" w:hAnsi="Arial" w:cs="Simplified Arabic"/>
          <w:color w:val="000000"/>
          <w:rtl/>
        </w:rPr>
        <w:t xml:space="preserve">      فالمحكمة الاتحادية بموجب قرارها اعلاه لا تعتبر مقترحات القوانين المقدمة من قبل اعضاء او لجان مجلس النواب العراقي  مساوية لمشروعات او مسودات قوانين  ذلك لكونها مجرد مقترحات وليس مسودات او مشروعات قوانين والتي تعتقد انها من اختصاص السلطة التنفيذية استنادا لاحكام الدستور</w:t>
      </w:r>
      <w:r>
        <w:rPr>
          <w:rStyle w:val="FootnoteReference"/>
          <w:rFonts w:ascii="Arial" w:hAnsi="Arial" w:cs="Simplified Arabic"/>
          <w:color w:val="000000"/>
          <w:rtl/>
        </w:rPr>
        <w:footnoteReference w:id="1012"/>
      </w:r>
      <w:r>
        <w:rPr>
          <w:rFonts w:ascii="Arial" w:hAnsi="Arial" w:cs="Simplified Arabic"/>
          <w:color w:val="000000"/>
          <w:rtl/>
        </w:rPr>
        <w:t>.</w:t>
      </w:r>
    </w:p>
    <w:p w:rsidR="00944122" w:rsidRDefault="00944122" w:rsidP="00944122">
      <w:pPr>
        <w:jc w:val="both"/>
        <w:rPr>
          <w:rFonts w:ascii="Arial" w:hAnsi="Arial" w:cs="Simplified Arabic"/>
          <w:color w:val="000000"/>
          <w:rtl/>
        </w:rPr>
      </w:pPr>
      <w:r>
        <w:rPr>
          <w:rFonts w:ascii="Arial" w:hAnsi="Arial" w:cs="Simplified Arabic"/>
          <w:color w:val="000000"/>
          <w:rtl/>
        </w:rPr>
        <w:t xml:space="preserve">      ان تفسير المحكمة الاتحادية ينسجم ومواد الدستور التي اعطت السلطة التنفيذية حصرا صلاحية تقديم مشروعات القوانين.وكذلك استنادا لمواد الدستور التي نصت على ان مجلس النواب يقتصر دوره في بتقديم  مقترحات القوانين والتي  يجب ان تحال بدورها الى السلطة التنفيذية للموافقة عليها قبل ان يسمح لها ان تصبح مشاريع قوانين. فضلا عن ذلك فان السلطة التنفيذية هي  التي تقرر مصيرتلك المقترحات  في ضوء ما تراه وتقرره.</w:t>
      </w:r>
    </w:p>
    <w:p w:rsidR="00944122" w:rsidRDefault="00944122" w:rsidP="00944122">
      <w:pPr>
        <w:jc w:val="both"/>
        <w:rPr>
          <w:rFonts w:ascii="Arial" w:hAnsi="Arial" w:cs="Simplified Arabic"/>
          <w:color w:val="000000"/>
          <w:rtl/>
        </w:rPr>
      </w:pPr>
      <w:r>
        <w:rPr>
          <w:rFonts w:ascii="Arial" w:hAnsi="Arial" w:cs="Simplified Arabic"/>
          <w:color w:val="000000"/>
          <w:rtl/>
        </w:rPr>
        <w:t xml:space="preserve">       هذا يعني ببساطة انه لايجوز اصدار قانون الا بناءا على مشروع قانون تعده السلطة التنفيذية سلفا. وان السلطة التشريعية في هذه الحالة يقتصر دورها على ممارسة العملية التشريعية للقوانين المحالة اليها من قبل السلطة التنفيذية. </w:t>
      </w:r>
    </w:p>
    <w:p w:rsidR="00944122" w:rsidRDefault="00944122" w:rsidP="00944122">
      <w:pPr>
        <w:jc w:val="both"/>
        <w:rPr>
          <w:rFonts w:ascii="Arial" w:hAnsi="Arial" w:cs="Simplified Arabic"/>
          <w:color w:val="000000"/>
          <w:rtl/>
        </w:rPr>
      </w:pPr>
      <w:r>
        <w:rPr>
          <w:rFonts w:ascii="Arial" w:hAnsi="Arial" w:cs="Simplified Arabic"/>
          <w:color w:val="000000"/>
          <w:rtl/>
        </w:rPr>
        <w:t xml:space="preserve">    وبذلك فان قرار المحكمة الانف الذكرقد يحرم السلطة التشريعية مستقبلا من حق طرح مشاريع قوانين اوعلى الاقل يعيق من اداء عملها التشريعي خلافا لما ورد في النظام الداخلي لمجلس النواب . وبذلك فان السلطة التشريعية سوف لن تتمكن من ممارسة  مهامها  التشريعية في تشريع القوانين وستخضع لسلطة وارادة  السلطة التنفيذية .</w:t>
      </w:r>
    </w:p>
    <w:p w:rsidR="00944122" w:rsidRDefault="00944122" w:rsidP="00944122">
      <w:pPr>
        <w:jc w:val="both"/>
        <w:rPr>
          <w:rFonts w:ascii="Arial" w:hAnsi="Arial" w:cs="Simplified Arabic"/>
          <w:color w:val="000000"/>
          <w:rtl/>
        </w:rPr>
      </w:pPr>
      <w:r>
        <w:rPr>
          <w:rFonts w:ascii="Arial" w:hAnsi="Arial" w:cs="Simplified Arabic"/>
          <w:color w:val="000000"/>
          <w:rtl/>
        </w:rPr>
        <w:t xml:space="preserve">     ان هذا الاجراء جاء بعد انتخابات اذار 2010 وهو يشكل تحديا كبيرا لسلطات البرلمان في دورته الحالية مالم يعالج بصورة موضوعية ،ذلك لان عملية  تشريع القوانين (والتي هي من اهم وظائف السلطة التشريعية)، اضحت مرهونة بيد السلطة التنفيذية خلافا لمبدأ الفصل بين السلطات .فقرار المحكمة هذه المرة لم يشرالى مواد النظام الداخلي المتصلة بصلاحيات المجلس في طرح مشروعات قوانين وكما مر بنا انفا.</w:t>
      </w:r>
    </w:p>
    <w:p w:rsidR="00944122" w:rsidRDefault="00944122" w:rsidP="00944122">
      <w:pPr>
        <w:jc w:val="both"/>
        <w:rPr>
          <w:rFonts w:ascii="Arial" w:hAnsi="Arial" w:cs="Simplified Arabic"/>
          <w:b/>
          <w:bCs/>
          <w:color w:val="000000"/>
          <w:rtl/>
        </w:rPr>
      </w:pPr>
      <w:r>
        <w:rPr>
          <w:rFonts w:ascii="Arial" w:hAnsi="Arial" w:cs="Simplified Arabic"/>
          <w:b/>
          <w:bCs/>
          <w:color w:val="000000"/>
          <w:rtl/>
        </w:rPr>
        <w:t xml:space="preserve">دور الاستشارات السياسية والنخب الاكاديمية في تعزيز الاداء الحكومي والبرلماني  </w:t>
      </w:r>
    </w:p>
    <w:p w:rsidR="00944122" w:rsidRDefault="00944122" w:rsidP="00944122">
      <w:pPr>
        <w:jc w:val="both"/>
        <w:rPr>
          <w:rFonts w:ascii="Times New Roman" w:hAnsi="Times New Roman" w:cs="Simplified Arabic"/>
          <w:color w:val="000000"/>
          <w:rtl/>
          <w:lang w:bidi="ar-IQ"/>
        </w:rPr>
      </w:pPr>
      <w:r>
        <w:rPr>
          <w:rFonts w:ascii="Arial" w:hAnsi="Arial" w:cs="Simplified Arabic"/>
          <w:color w:val="000000"/>
          <w:rtl/>
        </w:rPr>
        <w:lastRenderedPageBreak/>
        <w:t xml:space="preserve">       شهدت الساحة العربية في الاونة الاخيرةهبة جماهيرية عظمى تطالب بحرية الرأي والتعبير . وقد اتخذ</w:t>
      </w:r>
      <w:r>
        <w:rPr>
          <w:rFonts w:cs="Simplified Arabic"/>
          <w:color w:val="000000"/>
          <w:rtl/>
          <w:lang w:bidi="ar-IQ"/>
        </w:rPr>
        <w:t xml:space="preserve"> هذا المطلب الهام والحيوي عدة صور واشكال. لعل من ابرزها التظاهرات الشعبية السلمية المطالبة بأهداف تعبر عن روح المرحلة التي نمر بها. وقد تنوعت تلك المطاليب بين التغير السياسي والاصلاحات السياسية او تحقيق اهداف تتصل بلقمة العيش والبطالة والخدمات والرعاية الاجتماعية والكهرباء وغيرها من المطاليب .</w:t>
      </w:r>
    </w:p>
    <w:p w:rsidR="00944122" w:rsidRDefault="00944122" w:rsidP="00944122">
      <w:pPr>
        <w:jc w:val="both"/>
        <w:rPr>
          <w:rFonts w:cs="Simplified Arabic"/>
          <w:color w:val="000000"/>
          <w:rtl/>
          <w:lang w:bidi="ar-IQ"/>
        </w:rPr>
      </w:pPr>
      <w:r>
        <w:rPr>
          <w:rFonts w:cs="Simplified Arabic"/>
          <w:color w:val="000000"/>
          <w:rtl/>
          <w:lang w:bidi="ar-IQ"/>
        </w:rPr>
        <w:t xml:space="preserve">    ازاء تلك التطورات يبرز دور النخب الاكاديمية كل حسب اختصاصه وموقعه في التفاعل الايجابي مع تلك التطورات وبما يعزز نجاح وتقدم العملية السياسية الديمقراطية ويسهم في تحقيق المطاليب الشعبية المشروعة. فالنخب يجب ان تضطلع بمهمة اعداد الدراسات والتوصيات ضمن مراكز الابحاث المتقدمة </w:t>
      </w:r>
      <w:r>
        <w:rPr>
          <w:rFonts w:cs="Simplified Arabic"/>
          <w:color w:val="000000"/>
          <w:lang w:bidi="ar-IQ"/>
        </w:rPr>
        <w:t>Think Tanks</w:t>
      </w:r>
      <w:r>
        <w:rPr>
          <w:rFonts w:cs="Simplified Arabic"/>
          <w:color w:val="000000"/>
          <w:rtl/>
          <w:lang w:bidi="ar-IQ"/>
        </w:rPr>
        <w:t>، التي  ترفد صانعي القرار السياسي بالدراسات و التوصيات المهمة.</w:t>
      </w:r>
    </w:p>
    <w:p w:rsidR="00944122" w:rsidRDefault="00944122" w:rsidP="00944122">
      <w:pPr>
        <w:jc w:val="both"/>
        <w:rPr>
          <w:rFonts w:cs="Simplified Arabic"/>
          <w:color w:val="000000"/>
          <w:rtl/>
          <w:lang w:bidi="ar-IQ"/>
        </w:rPr>
      </w:pPr>
      <w:r>
        <w:rPr>
          <w:rFonts w:cs="Simplified Arabic"/>
          <w:color w:val="000000"/>
          <w:rtl/>
          <w:lang w:bidi="ar-IQ"/>
        </w:rPr>
        <w:t xml:space="preserve">        ان العديد من دول العالم المتقدمة تلجأ في الكثير من الاحيان الى تلك النخب او الى مراكز الابحاث للحصول على المشورة والتوصية حيال العديد من القضايا الدولية والمحلية ذات الصلة المباشرة بمصالح البلد  القومية واستراتيجيته الامنية . فالنخب الاكاديمية ومن خلال دورها في مراكز الابحاث والجمعيات العلمية تستطيع ان تلعب دورا مهما في الحياة السياسية بصورة عامة وفي عملية صنع القرار السياسي بصفة خاصة . اذ ان دراسات النخب الاكاديمية وتوصيات مراكز ابحاثها غالبا ما تشكل خلفية فكرية مهمة لدوائرصنع القرار السياسي</w:t>
      </w:r>
      <w:r>
        <w:rPr>
          <w:rStyle w:val="FootnoteReference"/>
          <w:rFonts w:cs="Simplified Arabic"/>
          <w:color w:val="000000"/>
          <w:rtl/>
          <w:lang w:bidi="ar-IQ"/>
        </w:rPr>
        <w:footnoteReference w:id="1013"/>
      </w:r>
      <w:r>
        <w:rPr>
          <w:rFonts w:cs="Simplified Arabic"/>
          <w:color w:val="000000"/>
          <w:rtl/>
          <w:lang w:bidi="ar-IQ"/>
        </w:rPr>
        <w:t>.</w:t>
      </w:r>
    </w:p>
    <w:p w:rsidR="00944122" w:rsidRDefault="00944122" w:rsidP="00944122">
      <w:pPr>
        <w:jc w:val="both"/>
        <w:rPr>
          <w:rFonts w:cs="Simplified Arabic"/>
          <w:color w:val="000000"/>
          <w:rtl/>
          <w:lang w:bidi="ar-IQ"/>
        </w:rPr>
      </w:pPr>
      <w:r>
        <w:rPr>
          <w:rFonts w:cs="Simplified Arabic"/>
          <w:color w:val="000000"/>
          <w:rtl/>
          <w:lang w:bidi="ar-IQ"/>
        </w:rPr>
        <w:t xml:space="preserve">     فالادارات الامريكية  على ترابط وثيق وعلاقة وطيدة متواصلة مع  تلك النخب ومراكز ابحاثها .وقد انعكس هذا الترابط ( النخبوي) انعكاسا مباشرا على صنع السياسة الخارجية وبالتالي على عملية صنع القرار السياسي الخارجي نفسه</w:t>
      </w:r>
      <w:r>
        <w:rPr>
          <w:rStyle w:val="FootnoteReference"/>
          <w:rFonts w:cs="Simplified Arabic"/>
          <w:color w:val="000000"/>
          <w:rtl/>
          <w:lang w:bidi="ar-IQ"/>
        </w:rPr>
        <w:footnoteReference w:id="1014"/>
      </w:r>
      <w:r>
        <w:rPr>
          <w:rFonts w:cs="Simplified Arabic"/>
          <w:color w:val="000000"/>
          <w:rtl/>
          <w:lang w:bidi="ar-IQ"/>
        </w:rPr>
        <w:t>. اذ غالبا ما تلجا  الادارات الامريكية الى تلك النخب ومراكز الابحاث لدراسة قضايا سياسية معينة ولوضع والتوصيات حيالها .</w:t>
      </w:r>
    </w:p>
    <w:p w:rsidR="00944122" w:rsidRDefault="00944122" w:rsidP="00944122">
      <w:pPr>
        <w:jc w:val="both"/>
        <w:rPr>
          <w:rFonts w:cs="Simplified Arabic"/>
          <w:color w:val="000000"/>
          <w:rtl/>
          <w:lang w:bidi="ar-IQ"/>
        </w:rPr>
      </w:pPr>
      <w:r>
        <w:rPr>
          <w:rFonts w:cs="Simplified Arabic"/>
          <w:color w:val="000000"/>
          <w:rtl/>
          <w:lang w:bidi="ar-IQ"/>
        </w:rPr>
        <w:t xml:space="preserve">    وفي الكثير من الاحيان تصبح توصيات ونتائج ابحاث تلك النخب والمؤسسات موضع اهتمام وتقدير دوائر صنع القرار السياسي. وتشكل قاعدة مهمة لسياسة الادارات الامريكية المتعاقبة . و بذلك تلعب تلك الدراسات في النهاية دورا مهما في عملية صنع القرار السياسي على الصعيدين الداخلي والخارجي</w:t>
      </w:r>
      <w:r>
        <w:rPr>
          <w:rStyle w:val="FootnoteReference"/>
          <w:rFonts w:cs="Simplified Arabic"/>
          <w:color w:val="000000"/>
          <w:rtl/>
          <w:lang w:bidi="ar-IQ"/>
        </w:rPr>
        <w:footnoteReference w:id="1015"/>
      </w:r>
      <w:r>
        <w:rPr>
          <w:rFonts w:cs="Simplified Arabic"/>
          <w:color w:val="000000"/>
          <w:rtl/>
          <w:lang w:bidi="ar-IQ"/>
        </w:rPr>
        <w:t>.</w:t>
      </w:r>
    </w:p>
    <w:p w:rsidR="00944122" w:rsidRDefault="00944122" w:rsidP="00944122">
      <w:pPr>
        <w:jc w:val="both"/>
        <w:rPr>
          <w:rFonts w:ascii="Arial" w:hAnsi="Arial" w:cs="Simplified Arabic"/>
          <w:b/>
          <w:bCs/>
          <w:color w:val="000000"/>
          <w:rtl/>
          <w:lang w:bidi="ar-IQ"/>
        </w:rPr>
      </w:pPr>
      <w:r>
        <w:rPr>
          <w:rFonts w:cs="Simplified Arabic"/>
          <w:color w:val="000000"/>
          <w:rtl/>
          <w:lang w:bidi="ar-IQ"/>
        </w:rPr>
        <w:t xml:space="preserve">       ان العلوم السياسية اضحت اليوم مهنة عملية تمكن المختصين فيها من ممارسة مهنة الاستشارات السياسية ومن تقديم الخبرة السياسية والمهنية المطلوبة. والعلوم السياسية لم تعد مجرد مادة نظرية تدرس في قاعات الدرس ، بل اضحت كمهنة القانون والهندسة والعلوم الادارية والمحاسبة تلعب دورا واسع النطاق في مجالات تقديم الخبرة والاستشارات السياسية</w:t>
      </w:r>
      <w:r>
        <w:rPr>
          <w:rStyle w:val="FootnoteReference"/>
          <w:rFonts w:cs="Simplified Arabic"/>
          <w:color w:val="000000"/>
          <w:rtl/>
          <w:lang w:bidi="ar-IQ"/>
        </w:rPr>
        <w:footnoteReference w:id="1016"/>
      </w:r>
      <w:r>
        <w:rPr>
          <w:rFonts w:cs="Simplified Arabic"/>
          <w:color w:val="000000"/>
          <w:rtl/>
          <w:lang w:bidi="ar-IQ"/>
        </w:rPr>
        <w:t>.</w:t>
      </w:r>
    </w:p>
    <w:p w:rsidR="00944122" w:rsidRDefault="00944122" w:rsidP="00944122">
      <w:pPr>
        <w:jc w:val="both"/>
        <w:rPr>
          <w:rFonts w:ascii="Arial" w:hAnsi="Arial" w:cs="Simplified Arabic"/>
          <w:color w:val="000000"/>
          <w:rtl/>
        </w:rPr>
      </w:pPr>
      <w:r>
        <w:rPr>
          <w:rFonts w:ascii="Arial" w:hAnsi="Arial" w:cs="Simplified Arabic"/>
          <w:b/>
          <w:bCs/>
          <w:color w:val="000000"/>
          <w:rtl/>
        </w:rPr>
        <w:lastRenderedPageBreak/>
        <w:t>ما هو المطلوب تشريعيا من البرلمان في المرحلة القادمة</w:t>
      </w:r>
    </w:p>
    <w:p w:rsidR="00944122" w:rsidRDefault="00944122" w:rsidP="00944122">
      <w:pPr>
        <w:jc w:val="both"/>
        <w:rPr>
          <w:rFonts w:ascii="Arial" w:hAnsi="Arial" w:cs="Simplified Arabic"/>
          <w:color w:val="000000"/>
          <w:rtl/>
        </w:rPr>
      </w:pPr>
      <w:r>
        <w:rPr>
          <w:rFonts w:ascii="Arial" w:hAnsi="Arial" w:cs="Simplified Arabic"/>
          <w:color w:val="000000"/>
          <w:rtl/>
        </w:rPr>
        <w:t xml:space="preserve">      ان المهمة الرئيسية لاى برلمان في العالم هي العملية التشريعية واستصدار القوانين التي تخدم الشعب اولا وقبل كل شي . ان مسالة طرح مشروعات القوانين  داخل الانظمة السياسية العالمية كالولايات المتحدة الامريكية  وغيرها ،تكون من الامور السهلة والميسرة. وليس هناك اسهل و ابسط من مسالة طرح مشروعات القوانين من قبل اعضاء الكونغرس في النظام السياسي الامريكي   وكما مر بنا انفا . وهنا اجد  انه من الضروري اعطاء البرلمان دور اكبر في طرح اللوائح ومشاريع القوانين . وان يكون عمل البرلمان في الاساس تبني اللوائح وطرح مشاريع القوانين وان يكون هو المسئول عن اقرارها ورفعها للسلطة التنفيذية للمصادقة عليها.</w:t>
      </w:r>
    </w:p>
    <w:p w:rsidR="00944122" w:rsidRDefault="00944122" w:rsidP="00944122">
      <w:pPr>
        <w:jc w:val="both"/>
        <w:rPr>
          <w:rFonts w:ascii="Arial" w:hAnsi="Arial" w:cs="Simplified Arabic"/>
          <w:color w:val="000000"/>
          <w:rtl/>
        </w:rPr>
      </w:pPr>
      <w:r>
        <w:rPr>
          <w:rFonts w:ascii="Arial" w:hAnsi="Arial" w:cs="Simplified Arabic"/>
          <w:color w:val="000000"/>
          <w:rtl/>
        </w:rPr>
        <w:t xml:space="preserve">      ان هذا الاجراء سيضع اعضاء البرلمان قطعا امام  ناخبيهم بصورة مباشرة و هؤلاء الناخبون سوف يرصدون انشطتهم ودورهم  سواء في تنفيذ وعودهم الانتخابية او في اداء عملهم النيابي كما ينبغي. وبخلاف ذلك سيكون عضو البرلمان قد خسر ناخبيه وشعبيته ولايكون امامه عذرا عن التقصير  في حالة حدوثه .</w:t>
      </w:r>
    </w:p>
    <w:p w:rsidR="00944122" w:rsidRDefault="00944122" w:rsidP="00944122">
      <w:pPr>
        <w:rPr>
          <w:rFonts w:ascii="Arial" w:hAnsi="Arial" w:cs="Simplified Arabic"/>
          <w:b/>
          <w:bCs/>
          <w:color w:val="000000"/>
          <w:rtl/>
        </w:rPr>
      </w:pPr>
      <w:r>
        <w:rPr>
          <w:rFonts w:ascii="Arial" w:hAnsi="Arial" w:cs="Simplified Arabic"/>
          <w:b/>
          <w:bCs/>
          <w:color w:val="000000"/>
          <w:rtl/>
        </w:rPr>
        <w:t>مقترحات لتعزيز الاداء الحكومي والبرلماني</w:t>
      </w:r>
    </w:p>
    <w:p w:rsidR="00944122" w:rsidRDefault="00944122" w:rsidP="006B0976">
      <w:pPr>
        <w:numPr>
          <w:ilvl w:val="0"/>
          <w:numId w:val="132"/>
        </w:numPr>
        <w:spacing w:after="0" w:line="240" w:lineRule="auto"/>
        <w:rPr>
          <w:rFonts w:ascii="Arial" w:hAnsi="Arial" w:cs="Simplified Arabic"/>
          <w:b/>
          <w:bCs/>
          <w:color w:val="000000"/>
          <w:rtl/>
        </w:rPr>
      </w:pPr>
      <w:r>
        <w:rPr>
          <w:rFonts w:ascii="Arial" w:hAnsi="Arial" w:cs="Simplified Arabic"/>
          <w:b/>
          <w:bCs/>
          <w:color w:val="000000"/>
          <w:rtl/>
        </w:rPr>
        <w:t>على صعيد العملية التشريعية</w:t>
      </w:r>
    </w:p>
    <w:p w:rsidR="00944122" w:rsidRDefault="00944122" w:rsidP="00944122">
      <w:pPr>
        <w:jc w:val="both"/>
        <w:rPr>
          <w:rFonts w:ascii="Arial" w:hAnsi="Arial" w:cs="Simplified Arabic"/>
          <w:b/>
          <w:bCs/>
          <w:color w:val="000000"/>
        </w:rPr>
      </w:pPr>
      <w:r>
        <w:rPr>
          <w:rFonts w:ascii="Arial" w:hAnsi="Arial" w:cs="Simplified Arabic"/>
          <w:color w:val="000000"/>
          <w:rtl/>
        </w:rPr>
        <w:t xml:space="preserve">     اجد من الضروري ان يكون للبرلمان دورا كبيرا و مهما في تبني اللوائح ومشروعات القوانين  وان يكون هو البادئ  و المنشأ لها لا مجرد  المستلم   لها  .</w:t>
      </w:r>
      <w:r>
        <w:rPr>
          <w:rFonts w:cs="Simplified Arabic"/>
          <w:color w:val="000000"/>
          <w:rtl/>
        </w:rPr>
        <w:t xml:space="preserve"> وعليه توجد حاجة ملحة لتعديل مواد الدستور المتعلقة بصلاحيات مجلس النواب التشريعية</w:t>
      </w:r>
      <w:r>
        <w:rPr>
          <w:rFonts w:ascii="Arial" w:hAnsi="Arial" w:cs="Simplified Arabic"/>
          <w:b/>
          <w:bCs/>
          <w:color w:val="000000"/>
          <w:rtl/>
        </w:rPr>
        <w:t xml:space="preserve"> </w:t>
      </w:r>
      <w:r>
        <w:rPr>
          <w:rFonts w:ascii="Arial" w:hAnsi="Arial" w:cs="Simplified Arabic"/>
          <w:color w:val="000000"/>
          <w:rtl/>
        </w:rPr>
        <w:t>. اذ</w:t>
      </w:r>
      <w:r>
        <w:rPr>
          <w:rFonts w:ascii="Arial" w:hAnsi="Arial" w:cs="Simplified Arabic"/>
          <w:b/>
          <w:bCs/>
          <w:color w:val="000000"/>
          <w:rtl/>
        </w:rPr>
        <w:t xml:space="preserve"> </w:t>
      </w:r>
      <w:r>
        <w:rPr>
          <w:rFonts w:ascii="Arial" w:hAnsi="Arial" w:cs="Simplified Arabic"/>
          <w:color w:val="000000"/>
          <w:rtl/>
        </w:rPr>
        <w:t>من الضروري اعطاء البرلمان دور اكبر في طرح اللوائح ومشروعات القوانين اضافة الى الدور الحالي للسلطة التنفيذية في ميدان التشريع . وان يكون عمل البرلمان في الاساس تبني اللوائح وطرح مشروعات القوانين وان يكون هو المسئول عن طرحها و تشريعها وبعد ذلك رفعها للسلطة التنفيذية للمصادقة عليها.</w:t>
      </w:r>
    </w:p>
    <w:p w:rsidR="00944122" w:rsidRDefault="00944122" w:rsidP="00944122">
      <w:pPr>
        <w:jc w:val="both"/>
        <w:rPr>
          <w:rFonts w:ascii="Arial" w:hAnsi="Arial" w:cs="Simplified Arabic"/>
          <w:color w:val="000000"/>
          <w:rtl/>
        </w:rPr>
      </w:pPr>
      <w:r>
        <w:rPr>
          <w:rFonts w:ascii="Arial" w:hAnsi="Arial" w:cs="Simplified Arabic"/>
          <w:color w:val="000000"/>
          <w:rtl/>
        </w:rPr>
        <w:t xml:space="preserve">   ان هذا الاجراء سوف يلزم اعضاء البرلمان في تبني طرح مشاريع القوانين المهمة سواء تلك التي طرحوها اثناء حملاتهم الانتخابية  والزموا انفسهم بتطبيقها بعد فوزهم في الانتخابات وحجزوا بموجبها مقاعدهم في البرلمان ،او تلك اللوائح والمشاريع التي تحال من قبل السلطة التنفيذية او من قبل اعضاء البرلمان انفسهم  لمعالجة قضية ظرفية معينة طارئة او عاجلة ذات بعد وطني او اقليمي او مجتمعي تهم حياة المواطنين.</w:t>
      </w:r>
    </w:p>
    <w:p w:rsidR="00944122" w:rsidRDefault="00944122" w:rsidP="00944122">
      <w:pPr>
        <w:jc w:val="both"/>
        <w:rPr>
          <w:rFonts w:ascii="Arial" w:hAnsi="Arial" w:cs="Simplified Arabic"/>
          <w:color w:val="000000"/>
          <w:rtl/>
        </w:rPr>
      </w:pPr>
      <w:r>
        <w:rPr>
          <w:rFonts w:ascii="Arial" w:hAnsi="Arial" w:cs="Simplified Arabic"/>
          <w:color w:val="000000"/>
          <w:rtl/>
        </w:rPr>
        <w:t xml:space="preserve"> </w:t>
      </w:r>
      <w:r>
        <w:rPr>
          <w:rFonts w:ascii="Arial" w:hAnsi="Arial" w:cs="Simplified Arabic"/>
          <w:b/>
          <w:bCs/>
          <w:color w:val="000000"/>
          <w:rtl/>
        </w:rPr>
        <w:t>وعليه اقترح مايلي :</w:t>
      </w:r>
    </w:p>
    <w:p w:rsidR="00944122" w:rsidRDefault="00944122" w:rsidP="006B0976">
      <w:pPr>
        <w:numPr>
          <w:ilvl w:val="0"/>
          <w:numId w:val="133"/>
        </w:numPr>
        <w:spacing w:after="0" w:line="240" w:lineRule="auto"/>
        <w:jc w:val="both"/>
        <w:rPr>
          <w:rFonts w:ascii="Arial" w:hAnsi="Arial" w:cs="Simplified Arabic"/>
          <w:color w:val="000000"/>
          <w:rtl/>
        </w:rPr>
      </w:pPr>
      <w:r>
        <w:rPr>
          <w:rFonts w:ascii="Arial" w:hAnsi="Arial" w:cs="Simplified Arabic"/>
          <w:color w:val="000000"/>
          <w:rtl/>
        </w:rPr>
        <w:t xml:space="preserve"> </w:t>
      </w:r>
      <w:r>
        <w:rPr>
          <w:rFonts w:cs="Simplified Arabic"/>
          <w:color w:val="000000"/>
          <w:rtl/>
          <w:lang w:bidi="ar-IQ"/>
        </w:rPr>
        <w:t xml:space="preserve">اجراء تعديل دستوري على اصل المادة (60) وبما يضمن حق اليرلمان صلاحية تقديم مشروعات قوانين  </w:t>
      </w:r>
      <w:r>
        <w:rPr>
          <w:rFonts w:ascii="Arial" w:hAnsi="Arial" w:cs="Simplified Arabic"/>
          <w:color w:val="000000"/>
          <w:rtl/>
        </w:rPr>
        <w:t>.</w:t>
      </w:r>
    </w:p>
    <w:p w:rsidR="00944122" w:rsidRDefault="00944122" w:rsidP="006B0976">
      <w:pPr>
        <w:numPr>
          <w:ilvl w:val="0"/>
          <w:numId w:val="133"/>
        </w:numPr>
        <w:spacing w:after="0" w:line="240" w:lineRule="auto"/>
        <w:rPr>
          <w:rFonts w:ascii="Arial" w:hAnsi="Arial" w:cs="Simplified Arabic"/>
          <w:color w:val="000000"/>
          <w:rtl/>
        </w:rPr>
      </w:pPr>
      <w:r>
        <w:rPr>
          <w:rFonts w:ascii="Arial" w:hAnsi="Arial" w:cs="Simplified Arabic"/>
          <w:color w:val="000000"/>
          <w:rtl/>
        </w:rPr>
        <w:t xml:space="preserve"> تبسيط اجراءات طرح مسودات اللوئح والقوانين داخل السلطة التشريعية، </w:t>
      </w:r>
    </w:p>
    <w:p w:rsidR="00944122" w:rsidRDefault="00944122" w:rsidP="006B0976">
      <w:pPr>
        <w:numPr>
          <w:ilvl w:val="0"/>
          <w:numId w:val="133"/>
        </w:numPr>
        <w:spacing w:after="0" w:line="240" w:lineRule="auto"/>
        <w:jc w:val="both"/>
        <w:rPr>
          <w:rFonts w:ascii="Arial" w:hAnsi="Arial" w:cs="Simplified Arabic"/>
          <w:color w:val="000000"/>
        </w:rPr>
      </w:pPr>
      <w:r>
        <w:rPr>
          <w:rFonts w:ascii="Arial" w:hAnsi="Arial" w:cs="Simplified Arabic"/>
          <w:color w:val="000000"/>
          <w:rtl/>
        </w:rPr>
        <w:t xml:space="preserve"> ان يكون للبرلمان دور كبير و مهم في تبني ا للوائح ومشروعات القوانين  وان يكون هو البادئ والمنشأ لها لا مجرد  مجرد المستلم   لتلك االقوانين .</w:t>
      </w:r>
    </w:p>
    <w:p w:rsidR="00944122" w:rsidRDefault="00944122" w:rsidP="006B0976">
      <w:pPr>
        <w:numPr>
          <w:ilvl w:val="0"/>
          <w:numId w:val="133"/>
        </w:numPr>
        <w:spacing w:after="0" w:line="240" w:lineRule="auto"/>
        <w:jc w:val="lowKashida"/>
        <w:rPr>
          <w:rFonts w:ascii="Arial" w:hAnsi="Arial" w:cs="Simplified Arabic"/>
          <w:color w:val="000000"/>
          <w:rtl/>
        </w:rPr>
      </w:pPr>
      <w:r>
        <w:rPr>
          <w:rFonts w:ascii="Arial" w:hAnsi="Arial" w:cs="Simplified Arabic"/>
          <w:color w:val="000000"/>
          <w:rtl/>
        </w:rPr>
        <w:t xml:space="preserve"> تأجيل العمل بقرار المحكمة الاتحادية بالعدد  43و44 في 12 تموز 2010 لحين اجراء تعديل على الدستور.</w:t>
      </w:r>
    </w:p>
    <w:p w:rsidR="00944122" w:rsidRDefault="00944122" w:rsidP="006B0976">
      <w:pPr>
        <w:numPr>
          <w:ilvl w:val="0"/>
          <w:numId w:val="133"/>
        </w:numPr>
        <w:spacing w:after="0" w:line="240" w:lineRule="auto"/>
        <w:jc w:val="both"/>
        <w:rPr>
          <w:rFonts w:ascii="Arial" w:hAnsi="Arial" w:cs="Simplified Arabic"/>
          <w:color w:val="000000"/>
          <w:rtl/>
          <w:lang w:bidi="ar-IQ"/>
        </w:rPr>
      </w:pPr>
      <w:r>
        <w:rPr>
          <w:rFonts w:ascii="Arial" w:hAnsi="Arial" w:cs="Simplified Arabic"/>
          <w:color w:val="000000"/>
          <w:rtl/>
          <w:lang w:bidi="ar-IQ"/>
        </w:rPr>
        <w:t xml:space="preserve">ألعمل على احياء اللوائح والقوانين المعطلة والغير مصادق عليها من قبل البرلمان السابق. </w:t>
      </w:r>
    </w:p>
    <w:p w:rsidR="00944122" w:rsidRDefault="00944122" w:rsidP="006B0976">
      <w:pPr>
        <w:numPr>
          <w:ilvl w:val="0"/>
          <w:numId w:val="133"/>
        </w:numPr>
        <w:spacing w:after="0" w:line="240" w:lineRule="auto"/>
        <w:rPr>
          <w:rFonts w:ascii="Arial" w:hAnsi="Arial" w:cs="Simplified Arabic"/>
          <w:color w:val="000000"/>
        </w:rPr>
      </w:pPr>
      <w:r>
        <w:rPr>
          <w:rFonts w:ascii="Arial" w:hAnsi="Arial" w:cs="Simplified Arabic"/>
          <w:color w:val="000000"/>
          <w:rtl/>
        </w:rPr>
        <w:t xml:space="preserve"> </w:t>
      </w:r>
      <w:r>
        <w:rPr>
          <w:rFonts w:ascii="Arial" w:hAnsi="Arial" w:cs="Simplified Arabic"/>
          <w:color w:val="000000"/>
          <w:rtl/>
          <w:lang w:bidi="ar-IQ"/>
        </w:rPr>
        <w:t xml:space="preserve">ايجاد آلية داخل البرلمان تضمن دور رقابي صارم  لكلا السلطتين التشريعية والتنفيذية </w:t>
      </w:r>
    </w:p>
    <w:p w:rsidR="00944122" w:rsidRDefault="00944122" w:rsidP="006B0976">
      <w:pPr>
        <w:numPr>
          <w:ilvl w:val="0"/>
          <w:numId w:val="133"/>
        </w:numPr>
        <w:spacing w:after="0" w:line="240" w:lineRule="auto"/>
        <w:jc w:val="both"/>
        <w:rPr>
          <w:rFonts w:ascii="Arial" w:hAnsi="Arial" w:cs="Simplified Arabic"/>
          <w:color w:val="000000"/>
          <w:lang w:bidi="ar-IQ"/>
        </w:rPr>
      </w:pPr>
      <w:r>
        <w:rPr>
          <w:rFonts w:ascii="Arial" w:hAnsi="Arial" w:cs="Simplified Arabic"/>
          <w:color w:val="000000"/>
          <w:rtl/>
          <w:lang w:bidi="ar-IQ"/>
        </w:rPr>
        <w:t>المطالبة بخلق مكاتب ارتباط للبرلمان في المؤسسات والقطاعات المهمة في الدولة كالجامعات ومراكز المحافظات بغية ادامة الاتصال والتواصل بين النخب المثقفة في المجتمع والسلطة التشريعية .</w:t>
      </w:r>
    </w:p>
    <w:p w:rsidR="00944122" w:rsidRDefault="00944122" w:rsidP="006B0976">
      <w:pPr>
        <w:numPr>
          <w:ilvl w:val="0"/>
          <w:numId w:val="133"/>
        </w:numPr>
        <w:spacing w:after="0" w:line="240" w:lineRule="auto"/>
        <w:jc w:val="both"/>
        <w:rPr>
          <w:rFonts w:ascii="Arial" w:hAnsi="Arial" w:cs="Simplified Arabic"/>
          <w:color w:val="000000"/>
          <w:lang w:bidi="ar-IQ"/>
        </w:rPr>
      </w:pPr>
      <w:r>
        <w:rPr>
          <w:rFonts w:ascii="Arial" w:hAnsi="Arial" w:cs="Simplified Arabic"/>
          <w:color w:val="000000"/>
          <w:rtl/>
          <w:lang w:bidi="ar-IQ"/>
        </w:rPr>
        <w:lastRenderedPageBreak/>
        <w:t xml:space="preserve">  </w:t>
      </w:r>
      <w:r>
        <w:rPr>
          <w:rFonts w:ascii="Arial" w:hAnsi="Arial" w:cs="Simplified Arabic" w:hint="cs"/>
          <w:color w:val="000000"/>
          <w:rtl/>
          <w:lang w:bidi="ar-IQ"/>
        </w:rPr>
        <w:t>العمل على ايجاد مكاتب ارتباط  لاعضاء مجلس النواب في الدوائر الانتخابية التي ينتمون اليها  مع تنظيم جداول زمنية في تلك المكاتب تحدد مواعيد تواجد الاعضاء بحيث تمكن المواطنين من الاتصال بهم خلال فترة تواجدهم شريطة ان لايحصل تقاطع مع عمل البرلمان خلال دورته التشريعية . ان هذا المقترح لايعني تعطيل عمل البرلمان من اجل السماح لاعضائها بالذهاب الى دوائرهم الانتخابية .ان تنفيذ هذا المطلب لا يتطلب سوى تنظيم جداول زمنية تحدد  بموجبها مواعيد تواجد اعضاء البرلمان في تلك المكاتب خلال العطل الرسمية او عطل البرلمان وبما يضمن عدم ترك جلسات البرلمان خلال دورته التشريعية .</w:t>
      </w:r>
    </w:p>
    <w:p w:rsidR="00944122" w:rsidRDefault="00944122" w:rsidP="006B0976">
      <w:pPr>
        <w:numPr>
          <w:ilvl w:val="0"/>
          <w:numId w:val="133"/>
        </w:numPr>
        <w:spacing w:after="0" w:line="240" w:lineRule="auto"/>
        <w:jc w:val="both"/>
        <w:rPr>
          <w:rFonts w:ascii="Arial" w:hAnsi="Arial" w:cs="Simplified Arabic"/>
          <w:color w:val="000000"/>
          <w:lang w:bidi="ar-IQ"/>
        </w:rPr>
      </w:pPr>
      <w:r>
        <w:rPr>
          <w:rFonts w:ascii="Arial" w:hAnsi="Arial" w:cs="Simplified Arabic"/>
          <w:color w:val="000000"/>
          <w:rtl/>
          <w:lang w:bidi="ar-IQ"/>
        </w:rPr>
        <w:t xml:space="preserve"> ان هذة ألالية المقترحة ستكون بمثابة حلقات وصل مهمة بين الشعب وممثليه في البرلمان من شأنها ان تمكن افراد الشعب من ايصال اصواتهم ومطاليبهم  الى ممثليهم بيسر و شفافية . كما انها ستمكن النواب من التعرف والاطلاع عن كثب على حقيقة الاحتياجات والمطاليب الشعبية التي ينبغي الاهتمام بها والعمل على ايجاد الحلول لها . </w:t>
      </w:r>
    </w:p>
    <w:p w:rsidR="00944122" w:rsidRDefault="00944122" w:rsidP="006B0976">
      <w:pPr>
        <w:pStyle w:val="ListParagraph"/>
        <w:numPr>
          <w:ilvl w:val="0"/>
          <w:numId w:val="134"/>
        </w:numPr>
        <w:bidi/>
        <w:spacing w:after="0" w:line="240" w:lineRule="auto"/>
        <w:jc w:val="both"/>
        <w:rPr>
          <w:rFonts w:ascii="Arial" w:hAnsi="Arial" w:cs="Simplified Arabic"/>
          <w:color w:val="000000"/>
          <w:sz w:val="24"/>
          <w:szCs w:val="24"/>
          <w:lang w:bidi="ar-IQ"/>
        </w:rPr>
      </w:pPr>
      <w:r>
        <w:rPr>
          <w:rFonts w:ascii="Arial" w:hAnsi="Arial" w:cs="Simplified Arabic"/>
          <w:color w:val="000000"/>
          <w:sz w:val="24"/>
          <w:szCs w:val="24"/>
          <w:rtl/>
          <w:lang w:bidi="ar-IQ"/>
        </w:rPr>
        <w:t>- ان وعود النواب خلال حملاتهم الانتخابية تمثل امانة ومسؤلية ولابد ان يكون النائب مسئولا أمام الله قبل الشعب وعليه ان يتحمل مسؤليته كاملة وان يرد الامانة التي اودعها الشعب لديه بتنفيذ تلك الوعود وتحويلها الى قوانين ومشاريع قابلة للتطبيق والتنفيذ.</w:t>
      </w:r>
    </w:p>
    <w:p w:rsidR="00944122" w:rsidRDefault="00944122" w:rsidP="00944122">
      <w:pPr>
        <w:pStyle w:val="ListParagraph"/>
        <w:bidi/>
        <w:spacing w:after="0" w:line="240" w:lineRule="auto"/>
        <w:jc w:val="both"/>
        <w:rPr>
          <w:rFonts w:ascii="Arial" w:hAnsi="Arial" w:cs="Simplified Arabic"/>
          <w:color w:val="000000"/>
          <w:sz w:val="24"/>
          <w:szCs w:val="24"/>
          <w:lang w:bidi="ar-IQ"/>
        </w:rPr>
      </w:pPr>
      <w:r>
        <w:rPr>
          <w:rFonts w:ascii="Arial" w:hAnsi="Arial" w:cs="Simplified Arabic"/>
          <w:color w:val="000000"/>
          <w:sz w:val="24"/>
          <w:szCs w:val="24"/>
          <w:rtl/>
          <w:lang w:bidi="ar-IQ"/>
        </w:rPr>
        <w:t>11 -على الشعب تقع مسؤلية تذكير ممثليهم الذين اوصلوهم الى قبة البرلمان بان طروحاتهم هي عهود وامانات حملها الشعب  اياهم وعليهم التنفيذ .</w:t>
      </w:r>
    </w:p>
    <w:p w:rsidR="00944122" w:rsidRDefault="00944122" w:rsidP="00944122">
      <w:pPr>
        <w:pStyle w:val="ListParagraph"/>
        <w:bidi/>
        <w:spacing w:after="0" w:line="240" w:lineRule="auto"/>
        <w:jc w:val="both"/>
        <w:rPr>
          <w:rFonts w:ascii="Arial" w:hAnsi="Arial" w:cs="Simplified Arabic"/>
          <w:color w:val="000000"/>
          <w:sz w:val="24"/>
          <w:szCs w:val="24"/>
          <w:rtl/>
          <w:lang w:bidi="ar-IQ"/>
        </w:rPr>
      </w:pPr>
      <w:r>
        <w:rPr>
          <w:rFonts w:ascii="Arial" w:hAnsi="Arial" w:cs="Simplified Arabic"/>
          <w:color w:val="000000"/>
          <w:sz w:val="24"/>
          <w:szCs w:val="24"/>
          <w:rtl/>
          <w:lang w:bidi="ar-IQ"/>
        </w:rPr>
        <w:t>12-  ان ألنائب الواحد يمثل 100000 مواطن وهذا ليس مجرد رقم عددي . وانما هورقم يمثل عناصر بشرية لها حقوق في هذا المجتمع.</w:t>
      </w:r>
    </w:p>
    <w:p w:rsidR="00944122" w:rsidRDefault="00944122" w:rsidP="00944122">
      <w:pPr>
        <w:pStyle w:val="ListParagraph"/>
        <w:bidi/>
        <w:spacing w:after="0" w:line="240" w:lineRule="auto"/>
        <w:jc w:val="both"/>
        <w:rPr>
          <w:rFonts w:ascii="Times New Roman" w:hAnsi="Times New Roman" w:cs="Simplified Arabic"/>
          <w:color w:val="000000"/>
          <w:sz w:val="24"/>
          <w:szCs w:val="24"/>
          <w:lang w:bidi="ar-IQ"/>
        </w:rPr>
      </w:pPr>
      <w:r>
        <w:rPr>
          <w:rFonts w:ascii="Arial" w:hAnsi="Arial" w:cs="Simplified Arabic"/>
          <w:color w:val="000000"/>
          <w:sz w:val="24"/>
          <w:szCs w:val="24"/>
          <w:rtl/>
          <w:lang w:bidi="ar-IQ"/>
        </w:rPr>
        <w:t xml:space="preserve"> 13- يطالب كل نائب جديد في البرلمان بتقديم مشروع قانون يتضمن وعدا رئيسا طرحه خلال الحملة الانتخابية وتعهد بتنفيذه بعد فوزه في الانتخابات . وان يعمل النائب على متابعة مشروعه لحين صدوره كقانون مصادق عليه من قبل البرلمان. وبذلك سيكون عدد مشاريع القوانين المتضمنة للوعود الانتخابية  والمقترح طرحها بحدود ال 325 لائحة وهو مجموع عدد النواب في البرلمان الجديد . ولابد ان تشكل الحالة الجديدة لعملية طرح مشاريع القوانين تنوع واسع في المطاليب في مختلف القطاعات الشعبية وعلى مختلف الاصعدة: الخدمية، الثقافية، الصحية، الاسكان، القروض، البناء،الرعاية الاجتماعية وغيرهها من امور حيوية تهم حياة المواطن .</w:t>
      </w:r>
    </w:p>
    <w:p w:rsidR="00944122" w:rsidRDefault="00944122" w:rsidP="006B0976">
      <w:pPr>
        <w:numPr>
          <w:ilvl w:val="0"/>
          <w:numId w:val="132"/>
        </w:numPr>
        <w:spacing w:after="0" w:line="240" w:lineRule="auto"/>
        <w:rPr>
          <w:rFonts w:ascii="Arial" w:hAnsi="Arial" w:cs="Simplified Arabic"/>
          <w:b/>
          <w:bCs/>
          <w:color w:val="000000"/>
          <w:sz w:val="24"/>
          <w:szCs w:val="24"/>
          <w:rtl/>
        </w:rPr>
      </w:pPr>
      <w:r>
        <w:rPr>
          <w:rFonts w:ascii="Arial" w:hAnsi="Arial" w:cs="Simplified Arabic"/>
          <w:b/>
          <w:bCs/>
          <w:color w:val="000000"/>
          <w:rtl/>
        </w:rPr>
        <w:t>على صعيد السلطة التنفيذية</w:t>
      </w:r>
    </w:p>
    <w:p w:rsidR="00944122" w:rsidRDefault="00944122" w:rsidP="00944122">
      <w:pPr>
        <w:ind w:left="720"/>
        <w:rPr>
          <w:rFonts w:ascii="Arial" w:hAnsi="Arial" w:cs="Simplified Arabic"/>
          <w:color w:val="000000"/>
        </w:rPr>
      </w:pPr>
      <w:r>
        <w:rPr>
          <w:rFonts w:ascii="Arial" w:hAnsi="Arial" w:cs="Simplified Arabic"/>
          <w:color w:val="000000"/>
          <w:rtl/>
        </w:rPr>
        <w:t xml:space="preserve">اعطاء </w:t>
      </w:r>
      <w:r>
        <w:rPr>
          <w:rFonts w:ascii="Arial" w:hAnsi="Arial" w:cs="Simplified Arabic"/>
          <w:b/>
          <w:bCs/>
          <w:color w:val="000000"/>
          <w:rtl/>
        </w:rPr>
        <w:t>دور تشريعي مضاف لرئيس الحكومة اضافة لدوره التنفيذي</w:t>
      </w:r>
    </w:p>
    <w:p w:rsidR="00944122" w:rsidRDefault="00944122" w:rsidP="00944122">
      <w:pPr>
        <w:jc w:val="lowKashida"/>
        <w:rPr>
          <w:rFonts w:ascii="Arial" w:hAnsi="Arial" w:cs="Simplified Arabic"/>
          <w:color w:val="000000"/>
          <w:rtl/>
        </w:rPr>
      </w:pPr>
      <w:r>
        <w:rPr>
          <w:rFonts w:ascii="Arial" w:hAnsi="Arial" w:cs="Simplified Arabic"/>
          <w:color w:val="000000"/>
          <w:rtl/>
        </w:rPr>
        <w:t xml:space="preserve">        ان المقترحات اعلاه لاتعني الغاء دور رئيس الحكومة بصفة خاصة والسلطة التنفيذية بصورة عامة في مسالة طرح مشاريع القوانين او احالة المقترحات على البرلمان .</w:t>
      </w:r>
    </w:p>
    <w:p w:rsidR="00944122" w:rsidRDefault="00944122" w:rsidP="00944122">
      <w:pPr>
        <w:jc w:val="lowKashida"/>
        <w:rPr>
          <w:rFonts w:ascii="Arial" w:hAnsi="Arial" w:cs="Simplified Arabic"/>
          <w:color w:val="000000"/>
          <w:rtl/>
        </w:rPr>
      </w:pPr>
      <w:r>
        <w:rPr>
          <w:rFonts w:ascii="Arial" w:hAnsi="Arial" w:cs="Simplified Arabic"/>
          <w:color w:val="000000"/>
          <w:rtl/>
        </w:rPr>
        <w:t xml:space="preserve">         اقترح هنا اعطاء رئيس السلطة التنفيذية ( رئيس مجلس الوزراء) دور تشريعي مضاف الى جانب سلطته التنفيذية  في مسالة طرح مشاريع القوانين واحالتها الى السلطة التشريعية . وان هذا الاجراء يمكن تحقيقه عبرما يلي: </w:t>
      </w:r>
    </w:p>
    <w:p w:rsidR="00944122" w:rsidRDefault="00944122" w:rsidP="006B0976">
      <w:pPr>
        <w:numPr>
          <w:ilvl w:val="0"/>
          <w:numId w:val="135"/>
        </w:numPr>
        <w:spacing w:after="0" w:line="240" w:lineRule="auto"/>
        <w:jc w:val="both"/>
        <w:rPr>
          <w:rFonts w:ascii="Arial" w:hAnsi="Arial" w:cs="Simplified Arabic"/>
          <w:color w:val="000000"/>
          <w:rtl/>
        </w:rPr>
      </w:pPr>
      <w:r>
        <w:rPr>
          <w:rFonts w:ascii="Arial" w:hAnsi="Arial" w:cs="Simplified Arabic"/>
          <w:color w:val="000000"/>
          <w:rtl/>
        </w:rPr>
        <w:t>اعتماد الاسلوب الحالي الذي تحال بواسطته اللوائح ومشروعات القوانين المعتمدة من قبل السلطة التنفيذية .</w:t>
      </w:r>
    </w:p>
    <w:p w:rsidR="00944122" w:rsidRDefault="00944122" w:rsidP="006B0976">
      <w:pPr>
        <w:numPr>
          <w:ilvl w:val="0"/>
          <w:numId w:val="135"/>
        </w:numPr>
        <w:spacing w:after="0" w:line="240" w:lineRule="auto"/>
        <w:jc w:val="both"/>
        <w:rPr>
          <w:rFonts w:ascii="Arial" w:hAnsi="Arial" w:cs="Simplified Arabic"/>
          <w:color w:val="000000"/>
        </w:rPr>
      </w:pPr>
      <w:r>
        <w:rPr>
          <w:rFonts w:ascii="Arial" w:hAnsi="Arial" w:cs="Simplified Arabic"/>
          <w:color w:val="000000"/>
          <w:rtl/>
        </w:rPr>
        <w:t xml:space="preserve"> اعتماد مجموعة الوعود الانتخابية التي يطرحها رئيس الحكومة خلال حملته الانتخابية كاساس لمشروعات قوانين مستقبلية .</w:t>
      </w:r>
    </w:p>
    <w:p w:rsidR="00944122" w:rsidRDefault="00944122" w:rsidP="006B0976">
      <w:pPr>
        <w:numPr>
          <w:ilvl w:val="0"/>
          <w:numId w:val="135"/>
        </w:numPr>
        <w:spacing w:after="0" w:line="240" w:lineRule="auto"/>
        <w:jc w:val="both"/>
        <w:rPr>
          <w:rFonts w:ascii="Arial" w:hAnsi="Arial" w:cs="Simplified Arabic"/>
          <w:color w:val="000000"/>
        </w:rPr>
      </w:pPr>
      <w:r>
        <w:rPr>
          <w:rFonts w:ascii="Arial" w:hAnsi="Arial" w:cs="Simplified Arabic"/>
          <w:color w:val="000000"/>
          <w:rtl/>
        </w:rPr>
        <w:lastRenderedPageBreak/>
        <w:t>اعتماد بنود وفقرات خطاب  حالة الاتحاد الذي يلقيه رئيس الحكومة سنويا في  البرلمان كنواة لمقترحات القوانين او مشاريع قوانين تدخل العملية التشريعية ليتم اقرارها لاحقا كقوانين.</w:t>
      </w:r>
    </w:p>
    <w:p w:rsidR="00944122" w:rsidRDefault="00944122" w:rsidP="006B0976">
      <w:pPr>
        <w:numPr>
          <w:ilvl w:val="0"/>
          <w:numId w:val="135"/>
        </w:numPr>
        <w:spacing w:after="0" w:line="240" w:lineRule="auto"/>
        <w:jc w:val="both"/>
        <w:rPr>
          <w:rFonts w:ascii="Arial" w:hAnsi="Arial" w:cs="Simplified Arabic"/>
          <w:color w:val="000000"/>
          <w:rtl/>
        </w:rPr>
      </w:pPr>
      <w:r>
        <w:rPr>
          <w:rFonts w:ascii="Arial" w:hAnsi="Arial" w:cs="Simplified Arabic"/>
          <w:color w:val="000000"/>
          <w:rtl/>
        </w:rPr>
        <w:t>اعتماد ما يصدرعن رئيس الحكومة من بيانات وخطب اوتصريحات ذات بعد تشريعي  نيابي كاساس لمقترحات او مشاريع قوانين تاخذ طريقها صعودا في العملية التشريعية لتصبح لاحقا قوانين قابلة للتنفيذ .</w:t>
      </w:r>
    </w:p>
    <w:p w:rsidR="00944122" w:rsidRDefault="00944122" w:rsidP="006B0976">
      <w:pPr>
        <w:numPr>
          <w:ilvl w:val="0"/>
          <w:numId w:val="135"/>
        </w:numPr>
        <w:spacing w:after="0" w:line="240" w:lineRule="auto"/>
        <w:jc w:val="both"/>
        <w:rPr>
          <w:rFonts w:ascii="Arial" w:hAnsi="Arial" w:cs="Simplified Arabic"/>
          <w:color w:val="000000"/>
        </w:rPr>
      </w:pPr>
      <w:r>
        <w:rPr>
          <w:rFonts w:ascii="Arial" w:hAnsi="Arial" w:cs="Simplified Arabic"/>
          <w:color w:val="000000"/>
          <w:rtl/>
        </w:rPr>
        <w:t>احالة ما يراه رئيس الوزراء ضروريا من لوائح ومشاريع قوانين الى البرلمان سواء عبر اعضاء قائمته داخل البرلمان اوعبرصيغ اخرى.</w:t>
      </w:r>
    </w:p>
    <w:p w:rsidR="00944122" w:rsidRDefault="00944122" w:rsidP="006B0976">
      <w:pPr>
        <w:numPr>
          <w:ilvl w:val="0"/>
          <w:numId w:val="135"/>
        </w:numPr>
        <w:spacing w:after="0" w:line="240" w:lineRule="auto"/>
        <w:jc w:val="both"/>
        <w:rPr>
          <w:rFonts w:ascii="Arial" w:hAnsi="Arial" w:cs="Simplified Arabic"/>
          <w:color w:val="000000"/>
        </w:rPr>
      </w:pPr>
      <w:r>
        <w:rPr>
          <w:rFonts w:ascii="Arial" w:hAnsi="Arial" w:cs="Simplified Arabic"/>
          <w:color w:val="000000"/>
          <w:rtl/>
        </w:rPr>
        <w:t xml:space="preserve">في حاله وجود  حاجات انية وظرفية مهمة تستدعي تدخل رئيس الحكومة لمعالجتها   يجب تبني  لوائح ومشروعات قوانين في ضوء ما يطرحه رئيس الحكومة وان تدرج ضمن جدول اللائحة الشريعية للبرلمان  وان تكون ملزمة التنفيذ . </w:t>
      </w:r>
    </w:p>
    <w:p w:rsidR="00944122" w:rsidRDefault="00944122" w:rsidP="006B0976">
      <w:pPr>
        <w:numPr>
          <w:ilvl w:val="0"/>
          <w:numId w:val="132"/>
        </w:numPr>
        <w:spacing w:after="0" w:line="240" w:lineRule="auto"/>
        <w:jc w:val="both"/>
        <w:rPr>
          <w:rFonts w:ascii="Arial" w:hAnsi="Arial" w:cs="Simplified Arabic"/>
          <w:b/>
          <w:bCs/>
          <w:color w:val="000000"/>
        </w:rPr>
      </w:pPr>
      <w:r>
        <w:rPr>
          <w:rFonts w:ascii="Arial" w:hAnsi="Arial" w:cs="Simplified Arabic"/>
          <w:b/>
          <w:bCs/>
          <w:color w:val="000000"/>
          <w:rtl/>
        </w:rPr>
        <w:t>على صعيد النخب الاكاديمية والاستشارات السياسية</w:t>
      </w:r>
    </w:p>
    <w:p w:rsidR="00944122" w:rsidRDefault="00944122" w:rsidP="00944122">
      <w:pPr>
        <w:jc w:val="both"/>
        <w:rPr>
          <w:rFonts w:ascii="Arial" w:hAnsi="Arial" w:cs="Simplified Arabic"/>
          <w:color w:val="000000"/>
        </w:rPr>
      </w:pPr>
      <w:r>
        <w:rPr>
          <w:rFonts w:ascii="Arial" w:hAnsi="Arial" w:cs="Simplified Arabic"/>
          <w:color w:val="000000"/>
          <w:rtl/>
        </w:rPr>
        <w:t xml:space="preserve">ان التجربة الديمقراطية الفتية للعراق الجديد تتطلب استنهاض الهمم واستثمار كامل طاقات ابنائه من النخب والكفاءآت العلمية وذلك لاهمية الدور الذي تستطيع أن تلعبه تلك النخب في الحياة السياسية العراقية. </w:t>
      </w:r>
    </w:p>
    <w:p w:rsidR="00944122" w:rsidRDefault="00944122" w:rsidP="00944122">
      <w:pPr>
        <w:jc w:val="both"/>
        <w:rPr>
          <w:rFonts w:ascii="Arial" w:hAnsi="Arial" w:cs="Simplified Arabic"/>
          <w:color w:val="000000"/>
          <w:rtl/>
        </w:rPr>
      </w:pPr>
      <w:r>
        <w:rPr>
          <w:rFonts w:ascii="Arial" w:hAnsi="Arial" w:cs="Simplified Arabic"/>
          <w:color w:val="000000"/>
          <w:rtl/>
        </w:rPr>
        <w:t>فالسلطتين التنفيذية والتشريعية مطالبتين باللجوء الى الاكاديميين ذوي الخبرة والاختصاص سيما في العلوم السياسية لدراسة قضايا معينة والعمل معهم سوية من اجل تقديم دراسات وتوصيات حيال قضايا الساعة التي يمر بها البلد وفي ضوء التطورات السياسية العربية والاقليمية والدولية.</w:t>
      </w:r>
    </w:p>
    <w:p w:rsidR="00944122" w:rsidRDefault="00944122" w:rsidP="00944122">
      <w:pPr>
        <w:jc w:val="both"/>
        <w:rPr>
          <w:rFonts w:ascii="Arial" w:hAnsi="Arial" w:cs="Simplified Arabic"/>
          <w:color w:val="000000"/>
          <w:rtl/>
        </w:rPr>
      </w:pPr>
      <w:r>
        <w:rPr>
          <w:rFonts w:ascii="Arial" w:hAnsi="Arial" w:cs="Simplified Arabic"/>
          <w:color w:val="000000"/>
          <w:rtl/>
        </w:rPr>
        <w:t>وكذلك يتوجب استدعاء اصحاب الشأن من ذوي الكفاءآت العلمية الى بعض اجتماعات محطات صنع القرار السياسي للسلطتين التنفيذية والتشريعية . وان يتم كذلك استدعائهم لجلسات البرلمان للأستماع الى أرائهم ومقترحاتهم حيال القضايا المطروحة. وذلك من أجل التوصل الى رؤى مشتركة من شأنها ان تصبح  نواة فكرية مهمة ومحطة متقدمة لصنع قرارات سياسية أو تشريعية مهمة تلبي مطاليب الشعب المشروعة وتخدم اهداف وتطلعات العملية السياسية الجارية في البلد.</w:t>
      </w:r>
    </w:p>
    <w:p w:rsidR="00944122" w:rsidRDefault="00944122" w:rsidP="00944122">
      <w:pPr>
        <w:jc w:val="both"/>
        <w:rPr>
          <w:rFonts w:ascii="Arial" w:hAnsi="Arial" w:cs="Simplified Arabic"/>
          <w:color w:val="000000"/>
          <w:rtl/>
        </w:rPr>
      </w:pPr>
      <w:r>
        <w:rPr>
          <w:rFonts w:cs="Simplified Arabic"/>
          <w:b/>
          <w:bCs/>
          <w:color w:val="000000"/>
          <w:rtl/>
          <w:lang w:bidi="ar-IQ"/>
        </w:rPr>
        <w:t>الخاتمة</w:t>
      </w:r>
    </w:p>
    <w:p w:rsidR="00944122" w:rsidRDefault="00944122" w:rsidP="00944122">
      <w:pPr>
        <w:jc w:val="both"/>
        <w:rPr>
          <w:rFonts w:ascii="Times New Roman" w:hAnsi="Times New Roman" w:cs="Simplified Arabic"/>
          <w:color w:val="000000"/>
          <w:rtl/>
          <w:lang w:bidi="ar-IQ"/>
        </w:rPr>
      </w:pPr>
      <w:r>
        <w:rPr>
          <w:rFonts w:cs="Simplified Arabic"/>
          <w:color w:val="000000"/>
          <w:rtl/>
          <w:lang w:bidi="ar-IQ"/>
        </w:rPr>
        <w:t xml:space="preserve">      تضطلع الانظمة البرلمانية في النظم الديمقراطية العالمية بمهمة تشريع اللوائح والقوانين  التي  تتحول فيما بعد الى قوانين ملزمة التنفيذ.وغالبية الانظمة الديمقراطية في العالم تبسط من اجراءات العملية التشريعية من اجل التسريع بتبني اللوائح ومسودات القوانين من اجل أن تصبح وباقصروقت ممكن قوانين جاهزة للتنفيذ. وعليه نجد ان الانظمة البرلمانية تنجز وتشرع العديد من اللوائح والقوانين  خلال دورة انعقادها وعملها التشريعي. </w:t>
      </w:r>
    </w:p>
    <w:p w:rsidR="00944122" w:rsidRDefault="00944122" w:rsidP="00944122">
      <w:pPr>
        <w:jc w:val="both"/>
        <w:rPr>
          <w:rFonts w:cs="Simplified Arabic"/>
          <w:color w:val="000000"/>
          <w:rtl/>
          <w:lang w:bidi="ar-IQ"/>
        </w:rPr>
      </w:pPr>
      <w:r>
        <w:rPr>
          <w:rFonts w:cs="Simplified Arabic"/>
          <w:color w:val="000000"/>
          <w:rtl/>
          <w:lang w:bidi="ar-IQ"/>
        </w:rPr>
        <w:t xml:space="preserve">    بيد ان العملية التشريعية في العراق تشهد نوعا من التعقيد في ألالية  والاجراءات التي من شانها ان تبطئ او تاخر المسار التشريعي . وقد تودي في الكثير من الاحيان الى عدم انجاز مشاريع القوانين في وقتها المحدد او الى عدم انجازها على الاطلاق. </w:t>
      </w:r>
    </w:p>
    <w:p w:rsidR="00944122" w:rsidRDefault="00944122" w:rsidP="00944122">
      <w:pPr>
        <w:jc w:val="both"/>
        <w:rPr>
          <w:rFonts w:cs="Simplified Arabic"/>
          <w:color w:val="000000"/>
          <w:rtl/>
          <w:lang w:bidi="ar-IQ"/>
        </w:rPr>
      </w:pPr>
      <w:r>
        <w:rPr>
          <w:rFonts w:cs="Simplified Arabic"/>
          <w:color w:val="000000"/>
          <w:rtl/>
          <w:lang w:bidi="ar-IQ"/>
        </w:rPr>
        <w:t xml:space="preserve">    وان مرد التاخيراو البطؤفي العملية التشريعية في البرلمان العراقي يعود الى تقاسم السلطتين التنفيذية والتشريعية للعملية التشريعية، والى انفراد السلطة التنفيذية في تقديم مشاريع القوانين وهيمنتها على العملية التشريعية. الامر الذي ادى الى تعطيل دور البرلمان في اخذ زمام مبادرة  تقديم مشروعات القوانين والعمل على اقرارها. </w:t>
      </w:r>
    </w:p>
    <w:p w:rsidR="00944122" w:rsidRDefault="00944122" w:rsidP="00944122">
      <w:pPr>
        <w:jc w:val="both"/>
        <w:rPr>
          <w:rFonts w:cs="Simplified Arabic"/>
          <w:color w:val="000000"/>
          <w:rtl/>
          <w:lang w:bidi="ar-IQ"/>
        </w:rPr>
      </w:pPr>
      <w:r>
        <w:rPr>
          <w:rFonts w:cs="Simplified Arabic"/>
          <w:color w:val="000000"/>
          <w:rtl/>
          <w:lang w:bidi="ar-IQ"/>
        </w:rPr>
        <w:lastRenderedPageBreak/>
        <w:t xml:space="preserve">    فلقد ورد في المادة (60) من الدستور العراقي ان مشروعات القوانين تقدم من قبل السلطة التنفيذية المتمثلة برئيس الجمهورية ومجلس الوزراء، اما مجلس النواب فيقتصر دوره على طرح مقترحات القوانين من قبل عشرة من اعضاءه او من احدى لجانه المختصة . </w:t>
      </w:r>
    </w:p>
    <w:p w:rsidR="00944122" w:rsidRDefault="00944122" w:rsidP="00944122">
      <w:pPr>
        <w:jc w:val="both"/>
        <w:rPr>
          <w:rFonts w:cs="Simplified Arabic"/>
          <w:color w:val="000000"/>
          <w:rtl/>
          <w:lang w:bidi="ar-IQ"/>
        </w:rPr>
      </w:pPr>
      <w:r>
        <w:rPr>
          <w:rFonts w:cs="Simplified Arabic"/>
          <w:color w:val="000000"/>
          <w:rtl/>
          <w:lang w:bidi="ar-IQ"/>
        </w:rPr>
        <w:t xml:space="preserve">    وهنا يجب ان نتوقف مليا لكي نوضح الفرق بين مقترح القانون ومشروع القانون. اي بمعنى يجب ان نفرق بين مشروع قانون معد من قبل السلطة التنفيذية ومرحل الى السلطة التشريعية  وبين مقترح قانون معد من قبل السلطة التشريعية لا يرقى الى مشروع قانون الا بعد موافقة السلطة التنفيذية عليه. باعتبار ان مقترح القانون هو عبارة عن فكرة وان الفكرة لا تصلح لان تكون قانون.  وعليه لايمكن للسلطة التشريعية اصدار قوانين بناءا على مقترحات القوانين. بل  ان السلطة التنفيذية هي التي تتولى مسئولية اعداد مشاريع القوانين المكتملة والتي ترحلها الى مجلس النواب لتاخذ مسارها التشريعي .</w:t>
      </w:r>
    </w:p>
    <w:p w:rsidR="00944122" w:rsidRDefault="00944122" w:rsidP="00944122">
      <w:pPr>
        <w:jc w:val="both"/>
        <w:rPr>
          <w:rFonts w:cs="Simplified Arabic"/>
          <w:color w:val="000000"/>
          <w:rtl/>
          <w:lang w:bidi="ar-IQ"/>
        </w:rPr>
      </w:pPr>
      <w:r>
        <w:rPr>
          <w:rFonts w:cs="Simplified Arabic"/>
          <w:color w:val="000000"/>
          <w:rtl/>
          <w:lang w:bidi="ar-IQ"/>
        </w:rPr>
        <w:t xml:space="preserve">     ان النظام الداخلي لمجلس النواب العراقي لم يذكر صراحة عدم جواز طرح اعضاء مجلس النواب لمشروعات القوانين. كما انه لم يفرق كثيرا بين مقترح القانون ومشروع القانون . فلقد نصت المادة (120) من النظام الداخلي على انه يحق لعشرة اعضاء من المجلس اقتراح مشاريع القوانين ورفعها الى السلطة التنفيذية لاقرارها وتحويلها الى مشاريع قوانين كي تاخذ مسارها في العملية التشريعية .  </w:t>
      </w:r>
    </w:p>
    <w:p w:rsidR="00944122" w:rsidRDefault="00944122" w:rsidP="00944122">
      <w:pPr>
        <w:jc w:val="both"/>
        <w:rPr>
          <w:rFonts w:cs="Simplified Arabic"/>
          <w:color w:val="000000"/>
          <w:rtl/>
          <w:lang w:bidi="ar-IQ"/>
        </w:rPr>
      </w:pPr>
      <w:r>
        <w:rPr>
          <w:rFonts w:cs="Simplified Arabic"/>
          <w:color w:val="000000"/>
          <w:rtl/>
          <w:lang w:bidi="ar-IQ"/>
        </w:rPr>
        <w:t xml:space="preserve"> فالنظام الداخلي خلط بين مقترحات القوانين ومشاريع القوانين المقدمة من قبل لجان او اعضاء مجلس النواب. وبذلك فقد ترك النظام الداخلي الباب مفتوحا لاعضاء المجلس حرية استغلال هذا التداخل بين مقترح القانون ومشروع القانون . وعليه كان من الممكن استغلال تلك الصلاحية المنصوص عليها في النظام الداخلي وبما يضمن تولي مجلس النواب طرح مقترحات  لمشاريع قوانين مماثلة لمشاريع  القوانين  المعدة من قبل السلطة التنفيذية .اضافة الى ان  هناك مواد اخرى في النظام الداخلي لم تفرق كثيرا بين مقترح القانون ومشروع القانون. كما هو الحال مع المواد ( 31، 87، 112،122، 128 ) .</w:t>
      </w:r>
    </w:p>
    <w:p w:rsidR="00944122" w:rsidRDefault="00944122" w:rsidP="00944122">
      <w:pPr>
        <w:jc w:val="both"/>
        <w:rPr>
          <w:rFonts w:cs="Simplified Arabic"/>
          <w:color w:val="000000"/>
          <w:rtl/>
          <w:lang w:bidi="ar-IQ"/>
        </w:rPr>
      </w:pPr>
      <w:r>
        <w:rPr>
          <w:rFonts w:cs="Simplified Arabic"/>
          <w:color w:val="000000"/>
          <w:rtl/>
          <w:lang w:bidi="ar-IQ"/>
        </w:rPr>
        <w:t xml:space="preserve">      فضلا عن ذلك، فلقد طرا تطور خطير على العملية التشريعية من خلال قراري المحكمة الاتحادية  43و44 في تموز 2010.  فلقد جاء قرار المحكمة هذا بمثابة حكم لا يسمح للسلطة التشريعية تشريع قوانين الا عن طريق السلطة التنفيذية.  وقد استند قرار المحكمة الاتحادية الانف الذكر على تفسير نص المادة (60) من الدستور . واستنادا لذلك فقد ذهبت المحكمة الاتحادية بقراريها اعلاه الى الغاء قانونين هما – هما قانون الغاء وزارة البلديات ولاشغال العامة وقانون فك ارتباط دوائر الشؤون الاجتماعية وذلك بطعن قدم من الامانة العامة لمجلس الوزراء. </w:t>
      </w:r>
    </w:p>
    <w:p w:rsidR="00944122" w:rsidRDefault="00944122" w:rsidP="00944122">
      <w:pPr>
        <w:jc w:val="both"/>
        <w:rPr>
          <w:rFonts w:cs="Simplified Arabic"/>
          <w:color w:val="000000"/>
          <w:rtl/>
          <w:lang w:bidi="ar-IQ"/>
        </w:rPr>
      </w:pPr>
      <w:r>
        <w:rPr>
          <w:rFonts w:cs="Simplified Arabic"/>
          <w:color w:val="000000"/>
          <w:rtl/>
          <w:lang w:bidi="ar-IQ"/>
        </w:rPr>
        <w:t xml:space="preserve">      نتيجة لهذا ،ان السلطة التشريعية لم تعد قادرة على الانفراد بالعملية التشريعية. وان السلطة التنفيذية هي التي تتولى مسألة تقديم مشاريع القوانين. واصبحت  العملية التشريعية تدار من قبل السلطة التنفيذية . وهذا قد يؤدي الى تعطيل اهم وظائف السلطة التشريعية الا وهي وظيفة  سن القوانين والتي اصبحت تدار وتحرك من قبل السلطة التنفيذية. وهذا الامربدوره يقود الى تعطيل مبدأ الفصل بين السلطات . </w:t>
      </w:r>
    </w:p>
    <w:p w:rsidR="00944122" w:rsidRDefault="00944122" w:rsidP="00944122">
      <w:pPr>
        <w:jc w:val="both"/>
        <w:rPr>
          <w:rFonts w:cs="Simplified Arabic"/>
          <w:color w:val="000000"/>
          <w:rtl/>
          <w:lang w:bidi="ar-IQ"/>
        </w:rPr>
      </w:pPr>
      <w:r>
        <w:rPr>
          <w:rFonts w:cs="Simplified Arabic"/>
          <w:color w:val="000000"/>
          <w:rtl/>
          <w:lang w:bidi="ar-IQ"/>
        </w:rPr>
        <w:t xml:space="preserve">   وعليه، وجدنا من الضروري الدعوة لتاجيل العمل بقرار المحكمة الاتحادية المشار اليه في اعلاه . وكذلك ضرورة تبسيط اجراءات طرح مسودات اللوائح ومشروعات القوانين من قبل السلطة التشريعية. فضلا عن اعطاء البرلمان دور اكبر في مسألة تبني اللوائح </w:t>
      </w:r>
      <w:r>
        <w:rPr>
          <w:rFonts w:cs="Simplified Arabic"/>
          <w:color w:val="000000"/>
          <w:rtl/>
          <w:lang w:bidi="ar-IQ"/>
        </w:rPr>
        <w:lastRenderedPageBreak/>
        <w:t>وطرح مشروعات القوانين وان يكون هو البادئ والمنشأ لهل لا مجرد المستلم  لها . وان هذا الامر بدون شك يتطلب اجراء تعديل دستوري على اصل المادة (60) وبما يضمن حق البرلمان صلاحية تقديم مشروعات قوانين  .</w:t>
      </w:r>
    </w:p>
    <w:p w:rsidR="00944122" w:rsidRDefault="00944122" w:rsidP="00944122">
      <w:pPr>
        <w:jc w:val="both"/>
        <w:rPr>
          <w:rFonts w:cs="Simplified Arabic"/>
          <w:color w:val="000000"/>
          <w:rtl/>
          <w:lang w:bidi="ar-IQ"/>
        </w:rPr>
      </w:pPr>
      <w:r>
        <w:rPr>
          <w:rFonts w:cs="Simplified Arabic"/>
          <w:color w:val="000000"/>
          <w:rtl/>
          <w:lang w:bidi="ar-IQ"/>
        </w:rPr>
        <w:t xml:space="preserve">     ان الاستنتاج اعلاه لايعني بالضرورة الدعوة لالغاء او تعطيل دور السلطة التنفيذية في اعداد وطرح مشروعات القوانين. على العكس اجد من الضروري ان تكون للسلطة التنفيذية وبصورة خاصة لرئيس الحكومة دورا فاعلا ومهما في مسألة تقديم مشاريع القوانين ورفعها الى السلطة التشريعية لاقرارها ضمن العملية التشريعية للبرلمان . وأن تكون السلطة التنفيذية مساهمة وشريكة في تقديم مشاريع القوانين وترحيلها الى السلطة التشريعية لتاخذ دورها في المسار التشريعي الدستوري للبرلمان .</w:t>
      </w:r>
    </w:p>
    <w:p w:rsidR="00944122" w:rsidRDefault="00944122" w:rsidP="00944122">
      <w:pPr>
        <w:spacing w:before="100" w:beforeAutospacing="1" w:after="100" w:afterAutospacing="1"/>
        <w:jc w:val="both"/>
        <w:rPr>
          <w:rFonts w:ascii="Arabic Transparent" w:hAnsi="Arabic Transparent" w:cs="Simplified Arabic"/>
          <w:color w:val="000000"/>
          <w:rtl/>
          <w:lang w:bidi="ar-IQ"/>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r>
        <w:rPr>
          <w:rFonts w:ascii="Arabic Transparent" w:hAnsi="Arabic Transparent" w:cs="Simplified Arabic"/>
          <w:color w:val="000000"/>
          <w:rtl/>
        </w:rPr>
        <w:lastRenderedPageBreak/>
        <w:t>تحتل المراكز والمؤسسات البحثية في بلدان منطقة الشرق الأوسط وشمال إفريقيا مرتبة أدنى قياساً إلى مثيلاتها في مناطق أخرى، سواء من حيث عددها، أو تأثيرها، أو استقلاليتها. ولكي تصبح فاعلة، يتعين علىها أن تعمل على تطوير أساليب النشر المعتمدة لديها، وتعزيز إمكاناتها البحثية، وتوفير الفضاء القانوني والسياسي الذي تحتاجه المراكز البحثية المستقلة لأداء مهامها.</w:t>
      </w:r>
    </w:p>
    <w:p w:rsidR="00944122" w:rsidRDefault="00944122" w:rsidP="00944122">
      <w:pPr>
        <w:spacing w:before="100" w:beforeAutospacing="1" w:after="100" w:afterAutospacing="1"/>
        <w:jc w:val="both"/>
        <w:rPr>
          <w:rFonts w:ascii="Arabic Transparent" w:hAnsi="Arabic Transparent" w:cs="Simplified Arabic"/>
          <w:color w:val="000000"/>
        </w:rPr>
      </w:pPr>
      <w:r>
        <w:rPr>
          <w:rFonts w:ascii="Arabic Transparent" w:hAnsi="Arabic Transparent" w:cs="Simplified Arabic"/>
          <w:color w:val="000000"/>
          <w:rtl/>
        </w:rPr>
        <w:t>ومع أن هناك بين مؤسسات البحث الخليجية من استهدف توسيع دائرة تأثيره من خلال إقامة برامج، سواء رسمية أو غير رسمية، والدخول طرفاً في شراكات دولية، فمن الواضح أن مركز الإمارات للدراسات والبحوث الاستراتيجية بات يشكل موقعاً مثالياً لإقامة منظومة تعاونية في إطار مجلس التعاون، ولتولي زمام القيادة إقليمياً في هذا الشأن. فهذا المركز يمتلك بالفعل امتداداً وحضوراً مؤثرين إلى حد بعيد على المستوى الإقليمي، ويستضيف بصورة منتظمة الكثير من الباحثين وصنّاع السياسة، سواء من داخل المنطقة أو من الولايات المتحدة الأمريكية؛ ويتميز بنشاطاته البحثية القوية.</w:t>
      </w:r>
    </w:p>
    <w:p w:rsidR="00944122" w:rsidRDefault="00944122" w:rsidP="00944122">
      <w:pPr>
        <w:spacing w:before="100" w:beforeAutospacing="1" w:after="100" w:afterAutospacing="1"/>
        <w:jc w:val="both"/>
        <w:rPr>
          <w:rFonts w:ascii="Arabic Transparent" w:hAnsi="Arabic Transparent" w:cs="Simplified Arabic"/>
          <w:color w:val="000000"/>
          <w:rtl/>
        </w:rPr>
      </w:pPr>
      <w:r>
        <w:rPr>
          <w:rFonts w:ascii="Arabic Transparent" w:hAnsi="Arabic Transparent" w:cs="Simplified Arabic"/>
          <w:color w:val="000000"/>
          <w:rtl/>
        </w:rPr>
        <w:t xml:space="preserve">وفي هذا الصدد، تقدم المحاضرة مقترحاً يؤكد على الحاجة إلى بناء شبكة إقليمية لمراكز الأبحاث على مستوى مجلس التعاون، وإن عقد شراكة من هذا النوع يبدو حلً معقولاً ينسجم مع رسالة دول المجلس العامة المتمثلة في تحقيق تعاون واندماج أكبر على الصعيد الإقليمي. ولا ريب في أن مزيداً من التنسيق ما بين المراكز البحثية البارزة سيقوي مشروعيتها، ويزيد من تنوع فضاءات التأثير والتواصل لكل </w:t>
      </w:r>
    </w:p>
    <w:p w:rsidR="00944122" w:rsidRDefault="00944122" w:rsidP="00944122">
      <w:pPr>
        <w:spacing w:before="100" w:beforeAutospacing="1" w:after="100" w:afterAutospacing="1"/>
        <w:jc w:val="both"/>
        <w:rPr>
          <w:rFonts w:ascii="Arabic Transparent" w:hAnsi="Arabic Transparent" w:cs="Simplified Arabic"/>
          <w:color w:val="000000"/>
          <w:rtl/>
        </w:rPr>
      </w:pPr>
      <w:r>
        <w:rPr>
          <w:rFonts w:ascii="Times New Roman" w:hAnsi="Times New Roman" w:cs="Times New Roman"/>
          <w:noProof/>
          <w:rtl/>
        </w:rPr>
        <w:drawing>
          <wp:anchor distT="0" distB="0" distL="114300" distR="114300" simplePos="0" relativeHeight="251770880" behindDoc="0" locked="0" layoutInCell="1" allowOverlap="1">
            <wp:simplePos x="0" y="0"/>
            <wp:positionH relativeFrom="column">
              <wp:posOffset>-635</wp:posOffset>
            </wp:positionH>
            <wp:positionV relativeFrom="paragraph">
              <wp:posOffset>1651635</wp:posOffset>
            </wp:positionV>
            <wp:extent cx="1525905" cy="2228215"/>
            <wp:effectExtent l="19050" t="0" r="0" b="0"/>
            <wp:wrapNone/>
            <wp:docPr id="195" name="Picture 1" descr="http://www.ecssr.ac.ae/ECSSR/ECSSR_DOCDATA_PRO_EN/Images/Publications/Series/ELS/large/pub_els_138_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cssr.ac.ae/ECSSR/ECSSR_DOCDATA_PRO_EN/Images/Publications/Series/ELS/large/pub_els_138_ar.jpg"/>
                    <pic:cNvPicPr>
                      <a:picLocks noChangeAspect="1" noChangeArrowheads="1"/>
                    </pic:cNvPicPr>
                  </pic:nvPicPr>
                  <pic:blipFill>
                    <a:blip r:embed="rId13">
                      <a:grayscl/>
                    </a:blip>
                    <a:srcRect/>
                    <a:stretch>
                      <a:fillRect/>
                    </a:stretch>
                  </pic:blipFill>
                  <pic:spPr bwMode="auto">
                    <a:xfrm>
                      <a:off x="0" y="0"/>
                      <a:ext cx="1525905" cy="2228215"/>
                    </a:xfrm>
                    <a:prstGeom prst="rect">
                      <a:avLst/>
                    </a:prstGeom>
                    <a:noFill/>
                  </pic:spPr>
                </pic:pic>
              </a:graphicData>
            </a:graphic>
          </wp:anchor>
        </w:drawing>
      </w:r>
      <w:r>
        <w:rPr>
          <w:rFonts w:ascii="Times New Roman" w:hAnsi="Times New Roman" w:cs="Times New Roman"/>
          <w:rtl/>
        </w:rPr>
        <w:pict>
          <v:shape id="_x0000_s1220" type="#_x0000_t202" style="position:absolute;left:0;text-align:left;margin-left:53.95pt;margin-top:9pt;width:429.05pt;height:117pt;z-index:251771904;mso-position-horizontal-relative:text;mso-position-vertical-relative:text" stroked="f">
            <v:textbox style="mso-next-textbox:#_x0000_s1220">
              <w:txbxContent>
                <w:p w:rsidR="00944122" w:rsidRDefault="00944122" w:rsidP="00944122">
                  <w:pPr>
                    <w:rPr>
                      <w:rFonts w:ascii="Arabic Transparent" w:hAnsi="Arabic Transparent" w:cs="AL-Mateen"/>
                      <w:color w:val="000000"/>
                      <w:sz w:val="38"/>
                      <w:szCs w:val="38"/>
                    </w:rPr>
                  </w:pPr>
                  <w:r>
                    <w:rPr>
                      <w:rFonts w:ascii="Arabic Transparent" w:hAnsi="Arabic Transparent" w:cs="AL-Mateen" w:hint="cs"/>
                      <w:color w:val="000000"/>
                      <w:sz w:val="38"/>
                      <w:szCs w:val="38"/>
                      <w:rtl/>
                    </w:rPr>
                    <w:t>عروض</w:t>
                  </w:r>
                </w:p>
                <w:p w:rsidR="00944122" w:rsidRDefault="00944122" w:rsidP="00944122">
                  <w:pPr>
                    <w:jc w:val="center"/>
                    <w:rPr>
                      <w:rFonts w:ascii="Times New Roman" w:hAnsi="Times New Roman" w:cs="AL-Mateen" w:hint="cs"/>
                      <w:sz w:val="44"/>
                      <w:szCs w:val="44"/>
                      <w:rtl/>
                    </w:rPr>
                  </w:pPr>
                  <w:r>
                    <w:rPr>
                      <w:rFonts w:ascii="Arabic Transparent" w:hAnsi="Arabic Transparent" w:cs="AL-Mateen" w:hint="cs"/>
                      <w:color w:val="000000"/>
                      <w:sz w:val="46"/>
                      <w:szCs w:val="46"/>
                      <w:rtl/>
                    </w:rPr>
                    <w:t>تعزيز علاقات الشراكة بين مراكز البحوث الأمريكية والخليجية</w:t>
                  </w:r>
                </w:p>
                <w:p w:rsidR="00944122" w:rsidRDefault="00944122" w:rsidP="00944122">
                  <w:pPr>
                    <w:jc w:val="right"/>
                    <w:rPr>
                      <w:rFonts w:cs="AL-Mateen" w:hint="cs"/>
                      <w:sz w:val="36"/>
                      <w:szCs w:val="36"/>
                      <w:rtl/>
                    </w:rPr>
                  </w:pPr>
                  <w:r>
                    <w:rPr>
                      <w:rFonts w:ascii="Arabic Transparent" w:hAnsi="Arabic Transparent" w:cs="AL-Mateen" w:hint="cs"/>
                      <w:color w:val="000000"/>
                      <w:rtl/>
                    </w:rPr>
                    <w:t>تأليف</w:t>
                  </w:r>
                  <w:r>
                    <w:rPr>
                      <w:rFonts w:ascii="Arabic Transparent" w:hAnsi="Arabic Transparent" w:cs="AL-Mateen"/>
                      <w:color w:val="000000"/>
                    </w:rPr>
                    <w:t>:</w:t>
                  </w:r>
                  <w:hyperlink r:id="rId14" w:history="1">
                    <w:r>
                      <w:rPr>
                        <w:rStyle w:val="Hyperlink"/>
                        <w:rFonts w:ascii="Arabic Transparent" w:hAnsi="Arabic Transparent" w:cs="AL-Mateen" w:hint="cs"/>
                        <w:color w:val="000000"/>
                        <w:rtl/>
                      </w:rPr>
                      <w:t>جيمس جي. ماكجان</w:t>
                    </w:r>
                  </w:hyperlink>
                  <w:r>
                    <w:rPr>
                      <w:rFonts w:cs="AL-Mateen" w:hint="cs"/>
                      <w:sz w:val="36"/>
                      <w:szCs w:val="36"/>
                      <w:rtl/>
                    </w:rPr>
                    <w:t xml:space="preserve"> </w:t>
                  </w:r>
                </w:p>
                <w:p w:rsidR="00944122" w:rsidRDefault="00944122" w:rsidP="00944122">
                  <w:pPr>
                    <w:jc w:val="center"/>
                    <w:rPr>
                      <w:rFonts w:cs="AL-Mateen" w:hint="cs"/>
                      <w:sz w:val="26"/>
                      <w:szCs w:val="26"/>
                      <w:rtl/>
                      <w:lang w:bidi="ar-IQ"/>
                    </w:rPr>
                  </w:pPr>
                </w:p>
                <w:p w:rsidR="00944122" w:rsidRDefault="00944122" w:rsidP="00944122">
                  <w:pPr>
                    <w:rPr>
                      <w:rFonts w:cs="Times New Roman" w:hint="cs"/>
                      <w:sz w:val="8"/>
                      <w:szCs w:val="8"/>
                      <w:rtl/>
                      <w:lang w:bidi="ar-IQ"/>
                    </w:rPr>
                  </w:pPr>
                </w:p>
              </w:txbxContent>
            </v:textbox>
          </v:shape>
        </w:pict>
      </w: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lang w:bidi="ar-IQ"/>
        </w:rPr>
      </w:pPr>
      <w:r>
        <w:rPr>
          <w:rFonts w:ascii="Arabic Transparent" w:hAnsi="Arabic Transparent" w:cs="Simplified Arabic"/>
          <w:color w:val="000000"/>
          <w:rtl/>
        </w:rPr>
        <w:t>منها، وسيصب بالتالي في تعزيز عملية التنمية إلى حد كبير في دول المجلس ومنظماتها المدنية. وفوق هذا وذاك، فإن بناء جبهة موحدة – وشراكة مع المراكز الأمريكية– سيعزز القدرات والإمكانات الذاتية لكل مركز خليجي، ويحقق الأهداف الجماعية البعيدة الأمد لدول المجلس قاطبة.</w:t>
      </w:r>
    </w:p>
    <w:p w:rsidR="00944122" w:rsidRDefault="00944122" w:rsidP="00944122">
      <w:pPr>
        <w:rPr>
          <w:rFonts w:ascii="Times New Roman" w:hAnsi="Times New Roman" w:cs="Simplified Arabic"/>
          <w:b/>
          <w:bCs/>
          <w:rtl/>
          <w:lang w:bidi="ar-IQ"/>
        </w:rPr>
      </w:pPr>
    </w:p>
    <w:p w:rsidR="00944122" w:rsidRDefault="00944122" w:rsidP="00944122">
      <w:pPr>
        <w:rPr>
          <w:rFonts w:cs="Simplified Arabic"/>
          <w:b/>
          <w:bCs/>
          <w:rtl/>
          <w:lang w:bidi="ar-IQ"/>
        </w:rPr>
      </w:pPr>
    </w:p>
    <w:p w:rsidR="00944122" w:rsidRDefault="00944122" w:rsidP="00944122">
      <w:pPr>
        <w:rPr>
          <w:rFonts w:cs="Simplified Arabic"/>
          <w:b/>
          <w:bCs/>
          <w:rtl/>
          <w:lang w:bidi="ar-IQ"/>
        </w:rPr>
      </w:pPr>
    </w:p>
    <w:p w:rsidR="00944122" w:rsidRDefault="00944122" w:rsidP="00944122">
      <w:pPr>
        <w:rPr>
          <w:rFonts w:cs="Simplified Arabic"/>
          <w:b/>
          <w:bCs/>
          <w:rtl/>
          <w:lang w:bidi="ar-IQ"/>
        </w:rPr>
      </w:pPr>
    </w:p>
    <w:p w:rsidR="00944122" w:rsidRDefault="00944122" w:rsidP="00944122">
      <w:pPr>
        <w:rPr>
          <w:rFonts w:cs="Simplified Arabic"/>
          <w:b/>
          <w:bCs/>
          <w:rtl/>
          <w:lang w:bidi="ar-IQ"/>
        </w:rPr>
      </w:pPr>
    </w:p>
    <w:p w:rsidR="00944122" w:rsidRDefault="00944122" w:rsidP="00944122">
      <w:pPr>
        <w:rPr>
          <w:rFonts w:cs="Simplified Arabic"/>
          <w:b/>
          <w:bCs/>
          <w:rtl/>
          <w:lang w:bidi="ar-IQ"/>
        </w:rPr>
      </w:pPr>
    </w:p>
    <w:p w:rsidR="00944122" w:rsidRDefault="00944122" w:rsidP="00944122">
      <w:pPr>
        <w:rPr>
          <w:rFonts w:cs="Simplified Arabic"/>
          <w:b/>
          <w:bCs/>
          <w:rtl/>
          <w:lang w:bidi="ar-IQ"/>
        </w:rPr>
      </w:pPr>
    </w:p>
    <w:p w:rsidR="00944122" w:rsidRDefault="00944122" w:rsidP="00944122">
      <w:pPr>
        <w:rPr>
          <w:rFonts w:cs="Simplified Arabic"/>
          <w:b/>
          <w:bCs/>
          <w:rtl/>
          <w:lang w:bidi="ar-IQ"/>
        </w:rPr>
      </w:pPr>
      <w:r>
        <w:rPr>
          <w:rFonts w:cs="Simplified Arabic"/>
          <w:b/>
          <w:bCs/>
          <w:rtl/>
          <w:lang w:bidi="ar-IQ"/>
        </w:rPr>
        <w:t xml:space="preserve"> </w:t>
      </w:r>
    </w:p>
    <w:p w:rsidR="00944122" w:rsidRDefault="00944122" w:rsidP="00944122">
      <w:pPr>
        <w:tabs>
          <w:tab w:val="left" w:pos="3878"/>
        </w:tabs>
        <w:jc w:val="lowKashida"/>
        <w:rPr>
          <w:rFonts w:cs="Times New Roman"/>
          <w:b/>
          <w:bCs/>
          <w:sz w:val="18"/>
          <w:szCs w:val="18"/>
          <w:rtl/>
          <w:lang w:bidi="ar-IQ"/>
        </w:rPr>
      </w:pPr>
      <w:r>
        <w:rPr>
          <w:rFonts w:hint="cs"/>
          <w:rtl/>
          <w:lang w:bidi="ar-IQ"/>
        </w:rPr>
        <w:t xml:space="preserve">       </w:t>
      </w:r>
    </w:p>
    <w:p w:rsidR="00944122" w:rsidRDefault="00944122" w:rsidP="00944122">
      <w:pPr>
        <w:rPr>
          <w:sz w:val="24"/>
          <w:szCs w:val="24"/>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rPr>
          <w:rFonts w:hint="cs"/>
          <w:rtl/>
        </w:rPr>
      </w:pPr>
    </w:p>
    <w:p w:rsidR="00944122" w:rsidRDefault="00944122" w:rsidP="00944122">
      <w:pPr>
        <w:spacing w:before="100" w:beforeAutospacing="1" w:after="100" w:afterAutospacing="1"/>
        <w:jc w:val="both"/>
        <w:rPr>
          <w:rFonts w:ascii="Arabic Transparent" w:hAnsi="Arabic Transparent" w:cs="Simplified Arabic" w:hint="cs"/>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r>
        <w:rPr>
          <w:rFonts w:ascii="Times New Roman" w:hAnsi="Times New Roman" w:cs="Times New Roman"/>
          <w:rtl/>
        </w:rPr>
        <w:pict>
          <v:shape id="_x0000_s1222" type="#_x0000_t202" style="position:absolute;left:0;text-align:left;margin-left:-218.85pt;margin-top:0;width:429.05pt;height:135pt;z-index:251773952" filled="f" stroked="f">
            <v:textbox style="mso-next-textbox:#_x0000_s1222">
              <w:txbxContent>
                <w:p w:rsidR="00944122" w:rsidRDefault="00944122" w:rsidP="00944122">
                  <w:pPr>
                    <w:rPr>
                      <w:rFonts w:ascii="Arabic Transparent" w:hAnsi="Arabic Transparent" w:cs="AL-Mateen"/>
                      <w:color w:val="000000"/>
                      <w:sz w:val="38"/>
                      <w:szCs w:val="38"/>
                    </w:rPr>
                  </w:pPr>
                  <w:r>
                    <w:rPr>
                      <w:rFonts w:ascii="Arabic Transparent" w:hAnsi="Arabic Transparent" w:cs="AL-Mateen" w:hint="cs"/>
                      <w:color w:val="000000"/>
                      <w:sz w:val="38"/>
                      <w:szCs w:val="38"/>
                      <w:rtl/>
                    </w:rPr>
                    <w:t>عروض</w:t>
                  </w:r>
                </w:p>
                <w:p w:rsidR="00944122" w:rsidRDefault="00944122" w:rsidP="00944122">
                  <w:pPr>
                    <w:jc w:val="center"/>
                    <w:rPr>
                      <w:rFonts w:ascii="Times New Roman" w:hAnsi="Times New Roman" w:cs="AL-Mateen" w:hint="cs"/>
                      <w:sz w:val="36"/>
                      <w:szCs w:val="36"/>
                      <w:rtl/>
                    </w:rPr>
                  </w:pPr>
                  <w:r>
                    <w:rPr>
                      <w:rFonts w:ascii="Arabic Transparent" w:hAnsi="Arabic Transparent" w:cs="AL-Mateen" w:hint="cs"/>
                      <w:color w:val="000000"/>
                      <w:sz w:val="44"/>
                      <w:szCs w:val="44"/>
                      <w:rtl/>
                    </w:rPr>
                    <w:t>العلاقات الروسية ــ الإيرانية: إلى أين؟</w:t>
                  </w:r>
                </w:p>
                <w:p w:rsidR="00944122" w:rsidRDefault="00944122" w:rsidP="00944122">
                  <w:pPr>
                    <w:jc w:val="right"/>
                    <w:rPr>
                      <w:rFonts w:cs="AL-Mateen" w:hint="cs"/>
                      <w:sz w:val="36"/>
                      <w:szCs w:val="36"/>
                      <w:rtl/>
                    </w:rPr>
                  </w:pPr>
                  <w:r>
                    <w:rPr>
                      <w:rFonts w:ascii="Arabic Transparent" w:hAnsi="Arabic Transparent" w:cs="AL-Mateen" w:hint="cs"/>
                      <w:color w:val="000000"/>
                      <w:sz w:val="28"/>
                      <w:szCs w:val="28"/>
                      <w:rtl/>
                    </w:rPr>
                    <w:t>تأليف</w:t>
                  </w:r>
                  <w:r>
                    <w:rPr>
                      <w:rFonts w:ascii="Arabic Transparent" w:hAnsi="Arabic Transparent" w:cs="AL-Mateen"/>
                      <w:color w:val="000000"/>
                      <w:sz w:val="28"/>
                      <w:szCs w:val="28"/>
                    </w:rPr>
                    <w:t>:</w:t>
                  </w:r>
                  <w:r>
                    <w:rPr>
                      <w:rFonts w:ascii="Arabic Transparent" w:hAnsi="Arabic Transparent" w:cs="AL-Mateen" w:hint="cs"/>
                      <w:color w:val="000000"/>
                      <w:sz w:val="28"/>
                      <w:szCs w:val="28"/>
                      <w:rtl/>
                    </w:rPr>
                    <w:t>سيرجي شاشكوف</w:t>
                  </w:r>
                  <w:r>
                    <w:rPr>
                      <w:rFonts w:cs="AL-Mateen" w:hint="cs"/>
                      <w:sz w:val="36"/>
                      <w:szCs w:val="36"/>
                      <w:rtl/>
                    </w:rPr>
                    <w:t xml:space="preserve"> </w:t>
                  </w:r>
                </w:p>
                <w:p w:rsidR="00944122" w:rsidRDefault="00944122" w:rsidP="00944122">
                  <w:pPr>
                    <w:jc w:val="center"/>
                    <w:rPr>
                      <w:rFonts w:cs="AL-Mateen" w:hint="cs"/>
                      <w:sz w:val="26"/>
                      <w:szCs w:val="26"/>
                      <w:rtl/>
                      <w:lang w:bidi="ar-IQ"/>
                    </w:rPr>
                  </w:pPr>
                </w:p>
                <w:p w:rsidR="00944122" w:rsidRDefault="00944122" w:rsidP="00944122">
                  <w:pPr>
                    <w:rPr>
                      <w:rFonts w:cs="Times New Roman" w:hint="cs"/>
                      <w:sz w:val="8"/>
                      <w:szCs w:val="8"/>
                      <w:rtl/>
                      <w:lang w:bidi="ar-IQ"/>
                    </w:rPr>
                  </w:pPr>
                </w:p>
              </w:txbxContent>
            </v:textbox>
          </v:shape>
        </w:pict>
      </w: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r>
        <w:rPr>
          <w:rFonts w:ascii="Arabic Transparent" w:hAnsi="Arabic Transparent" w:cs="Simplified Arabic"/>
          <w:color w:val="000000"/>
          <w:rtl/>
        </w:rPr>
        <w:t>تحاول هذه الدراسة تسليط الضوء على بعض خصائص العلاقات الروسية -الإيرانية، وخلفياتها، مع تحليل تطوراتها، واستشراف الاحتمالات الممكنة في المستقبل. لقد مرت العلاقات الروسية - الإيرانية، بمراحل مختلفة، حيث شهدت تقاربات وتوترات، وذلك بحسب تقارب مصالح الطرفين أو تباعدها. ولاشك في أن التعاون الثنائي في مجال البرنامج النووي الإيراني يعد من أهم المشروعات الاقتصادية المشتركة، كما أنه ذو طبيعة سياسية حساسة تلفت اهتمام المجتمع الدولي، خاصة بعد تشغيل محطة بوشهر النووية في إيران في آب/أغسطس 2010. لكن تبقى قضية الوقود النووي إشكالية؛ إذ تصر إيران على حقها في تخصيب اليورانيوم محلياً. ولا يستبعد كبار الضباط الروس في موسكو أن تستخدم الولايات المتحدة القوة ضد إيران، خشية تطوير برنامجها نحو امتلاك السلاح النووي.</w:t>
      </w:r>
    </w:p>
    <w:p w:rsidR="00944122" w:rsidRDefault="00944122" w:rsidP="00944122">
      <w:pPr>
        <w:jc w:val="lowKashida"/>
        <w:rPr>
          <w:rFonts w:ascii="Arabic Transparent" w:hAnsi="Arabic Transparent" w:cs="Simplified Arabic"/>
          <w:color w:val="000000"/>
        </w:rPr>
      </w:pPr>
      <w:r>
        <w:rPr>
          <w:rFonts w:ascii="Arabic Transparent" w:hAnsi="Arabic Transparent" w:cs="Simplified Arabic"/>
          <w:color w:val="000000"/>
          <w:rtl/>
        </w:rPr>
        <w:t>وفي التعاون العسكري، اعتبرت إيران أن من أهم صفقات السلاح التقليدية لها مع روسيا هي صواريخ منظومة الدفاع الجوي س-300. لكن، في أيلول/سبتمبر 2010 أصدر الرئيس الروسي دميتري مدفيديف مرسوماً يمنع تصدير هذه المنظومة لإيران. إن عدم تنفيذ الالتزامات بموجب العقود التي وقعتها روسيا لا يرجح احتمال شن هجوم على إيران فحسب، بل قد يؤدي إلى فقدان ما تبقى من المصداقية والثقة بروسيا لدى شركائها.</w:t>
      </w:r>
    </w:p>
    <w:p w:rsidR="00944122" w:rsidRDefault="00944122" w:rsidP="00944122">
      <w:pPr>
        <w:jc w:val="lowKashida"/>
        <w:rPr>
          <w:rFonts w:ascii="Arabic Transparent" w:hAnsi="Arabic Transparent" w:cs="Simplified Arabic"/>
          <w:color w:val="000000"/>
          <w:rtl/>
        </w:rPr>
      </w:pPr>
    </w:p>
    <w:p w:rsidR="00944122" w:rsidRDefault="00944122" w:rsidP="00944122">
      <w:pPr>
        <w:jc w:val="lowKashida"/>
        <w:rPr>
          <w:rFonts w:ascii="Arabic Transparent" w:hAnsi="Arabic Transparent" w:cs="Simplified Arabic"/>
          <w:color w:val="000000"/>
          <w:rtl/>
        </w:rPr>
      </w:pPr>
    </w:p>
    <w:p w:rsidR="00944122" w:rsidRDefault="00944122" w:rsidP="00944122">
      <w:pPr>
        <w:jc w:val="lowKashida"/>
        <w:rPr>
          <w:rFonts w:ascii="Arabic Transparent" w:hAnsi="Arabic Transparent" w:cs="Simplified Arabic"/>
          <w:color w:val="000000"/>
          <w:rtl/>
        </w:rPr>
      </w:pPr>
    </w:p>
    <w:p w:rsidR="00944122" w:rsidRDefault="00944122" w:rsidP="00944122">
      <w:pPr>
        <w:jc w:val="lowKashida"/>
        <w:rPr>
          <w:rFonts w:ascii="Arabic Transparent" w:hAnsi="Arabic Transparent" w:cs="Simplified Arabic"/>
          <w:color w:val="000000"/>
          <w:rtl/>
        </w:rPr>
      </w:pPr>
    </w:p>
    <w:p w:rsidR="00944122" w:rsidRDefault="00944122" w:rsidP="00944122">
      <w:pPr>
        <w:jc w:val="lowKashida"/>
        <w:rPr>
          <w:rFonts w:ascii="Arabic Transparent" w:hAnsi="Arabic Transparent" w:cs="Simplified Arabic"/>
          <w:color w:val="000000"/>
          <w:rtl/>
        </w:rPr>
      </w:pPr>
    </w:p>
    <w:p w:rsidR="00944122" w:rsidRDefault="00944122" w:rsidP="00944122">
      <w:pPr>
        <w:jc w:val="lowKashida"/>
        <w:rPr>
          <w:rFonts w:ascii="Arabic Transparent" w:hAnsi="Arabic Transparent" w:cs="Simplified Arabic"/>
          <w:color w:val="000000"/>
          <w:rtl/>
        </w:rPr>
      </w:pPr>
    </w:p>
    <w:p w:rsidR="00944122" w:rsidRDefault="00944122" w:rsidP="00944122">
      <w:pPr>
        <w:jc w:val="lowKashida"/>
        <w:rPr>
          <w:rFonts w:ascii="Arabic Transparent" w:hAnsi="Arabic Transparent" w:cs="Simplified Arabic"/>
          <w:color w:val="000000"/>
          <w:rtl/>
        </w:rPr>
      </w:pPr>
    </w:p>
    <w:p w:rsidR="00944122" w:rsidRDefault="00944122" w:rsidP="00944122">
      <w:pPr>
        <w:jc w:val="lowKashida"/>
        <w:rPr>
          <w:rFonts w:ascii="Arabic Transparent" w:hAnsi="Arabic Transparent" w:cs="Simplified Arabic"/>
          <w:color w:val="000000"/>
          <w:rtl/>
        </w:rPr>
      </w:pPr>
    </w:p>
    <w:p w:rsidR="00944122" w:rsidRDefault="00944122" w:rsidP="00944122">
      <w:pPr>
        <w:jc w:val="lowKashida"/>
        <w:rPr>
          <w:rFonts w:ascii="Arabic Transparent" w:hAnsi="Arabic Transparent" w:cs="Simplified Arabic"/>
          <w:color w:val="000000"/>
          <w:rtl/>
        </w:rPr>
      </w:pPr>
    </w:p>
    <w:p w:rsidR="00944122" w:rsidRDefault="00944122" w:rsidP="00944122">
      <w:pPr>
        <w:jc w:val="lowKashida"/>
        <w:rPr>
          <w:rFonts w:ascii="Arabic Transparent" w:hAnsi="Arabic Transparent" w:cs="Simplified Arabic"/>
          <w:color w:val="000000"/>
          <w:rtl/>
        </w:rPr>
      </w:pPr>
    </w:p>
    <w:p w:rsidR="00944122" w:rsidRDefault="00944122" w:rsidP="00944122">
      <w:pPr>
        <w:jc w:val="lowKashida"/>
        <w:rPr>
          <w:rFonts w:ascii="Arabic Transparent" w:hAnsi="Arabic Transparent" w:cs="Simplified Arabic"/>
          <w:color w:val="000000"/>
          <w:rtl/>
        </w:rPr>
      </w:pPr>
    </w:p>
    <w:p w:rsidR="00944122" w:rsidRDefault="00944122" w:rsidP="00944122">
      <w:pPr>
        <w:jc w:val="lowKashida"/>
        <w:rPr>
          <w:rFonts w:ascii="Arabic Transparent" w:hAnsi="Arabic Transparent" w:cs="Simplified Arabic"/>
          <w:color w:val="000000"/>
          <w:rtl/>
        </w:rPr>
      </w:pPr>
    </w:p>
    <w:p w:rsidR="00944122" w:rsidRDefault="00944122" w:rsidP="00944122">
      <w:pPr>
        <w:jc w:val="lowKashida"/>
        <w:rPr>
          <w:rFonts w:ascii="Arabic Transparent" w:hAnsi="Arabic Transparent" w:cs="Simplified Arabic"/>
          <w:color w:val="000000"/>
          <w:rtl/>
        </w:rPr>
      </w:pPr>
      <w:r>
        <w:rPr>
          <w:rFonts w:ascii="Times New Roman" w:hAnsi="Times New Roman" w:cs="Times New Roman"/>
          <w:noProof/>
          <w:rtl/>
        </w:rPr>
        <w:drawing>
          <wp:anchor distT="0" distB="0" distL="114300" distR="114300" simplePos="0" relativeHeight="251772928" behindDoc="0" locked="0" layoutInCell="1" allowOverlap="1">
            <wp:simplePos x="0" y="0"/>
            <wp:positionH relativeFrom="column">
              <wp:posOffset>416560</wp:posOffset>
            </wp:positionH>
            <wp:positionV relativeFrom="paragraph">
              <wp:posOffset>142240</wp:posOffset>
            </wp:positionV>
            <wp:extent cx="1525905" cy="2228215"/>
            <wp:effectExtent l="19050" t="0" r="0" b="0"/>
            <wp:wrapNone/>
            <wp:docPr id="197" name="Picture 2" descr="http://www.ecssr.ac.ae/ECSSR/ECSSR_DOCDATA_PRO_EN/Images/Publications/Series/SS/large/pub_ss_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ecssr.ac.ae/ECSSR/ECSSR_DOCDATA_PRO_EN/Images/Publications/Series/SS/large/pub_ss_159.jpg"/>
                    <pic:cNvPicPr>
                      <a:picLocks noChangeAspect="1" noChangeArrowheads="1"/>
                    </pic:cNvPicPr>
                  </pic:nvPicPr>
                  <pic:blipFill>
                    <a:blip r:embed="rId15">
                      <a:grayscl/>
                    </a:blip>
                    <a:srcRect/>
                    <a:stretch>
                      <a:fillRect/>
                    </a:stretch>
                  </pic:blipFill>
                  <pic:spPr bwMode="auto">
                    <a:xfrm>
                      <a:off x="0" y="0"/>
                      <a:ext cx="1525905" cy="2228215"/>
                    </a:xfrm>
                    <a:prstGeom prst="rect">
                      <a:avLst/>
                    </a:prstGeom>
                    <a:noFill/>
                  </pic:spPr>
                </pic:pic>
              </a:graphicData>
            </a:graphic>
          </wp:anchor>
        </w:drawing>
      </w:r>
    </w:p>
    <w:p w:rsidR="00944122" w:rsidRDefault="00944122" w:rsidP="00944122">
      <w:pPr>
        <w:jc w:val="lowKashida"/>
        <w:rPr>
          <w:rFonts w:ascii="Arabic Transparent" w:hAnsi="Arabic Transparent" w:cs="Simplified Arabic"/>
          <w:color w:val="000000"/>
          <w:rtl/>
        </w:rPr>
      </w:pPr>
    </w:p>
    <w:p w:rsidR="00944122" w:rsidRDefault="00944122" w:rsidP="00944122">
      <w:pPr>
        <w:jc w:val="lowKashida"/>
        <w:rPr>
          <w:rFonts w:ascii="Arabic Transparent" w:hAnsi="Arabic Transparent" w:cs="Simplified Arabic"/>
          <w:color w:val="000000"/>
          <w:rtl/>
        </w:rPr>
      </w:pPr>
    </w:p>
    <w:p w:rsidR="00944122" w:rsidRDefault="00944122" w:rsidP="00944122">
      <w:pPr>
        <w:jc w:val="lowKashida"/>
        <w:rPr>
          <w:rFonts w:ascii="Arabic Transparent" w:hAnsi="Arabic Transparent" w:cs="Simplified Arabic"/>
          <w:color w:val="000000"/>
          <w:rtl/>
        </w:rPr>
      </w:pPr>
    </w:p>
    <w:p w:rsidR="00944122" w:rsidRDefault="00944122" w:rsidP="00944122">
      <w:pPr>
        <w:jc w:val="lowKashida"/>
        <w:rPr>
          <w:rFonts w:ascii="Arabic Transparent" w:hAnsi="Arabic Transparent" w:cs="Simplified Arabic"/>
          <w:color w:val="000000"/>
          <w:rtl/>
        </w:rPr>
      </w:pPr>
    </w:p>
    <w:p w:rsidR="00944122" w:rsidRDefault="00944122" w:rsidP="00944122">
      <w:pPr>
        <w:jc w:val="lowKashida"/>
        <w:rPr>
          <w:rFonts w:ascii="Arabic Transparent" w:hAnsi="Arabic Transparent" w:cs="Simplified Arabic"/>
          <w:color w:val="000000"/>
          <w:rtl/>
        </w:rPr>
      </w:pPr>
    </w:p>
    <w:p w:rsidR="00944122" w:rsidRDefault="00944122" w:rsidP="00944122">
      <w:pPr>
        <w:jc w:val="lowKashida"/>
        <w:rPr>
          <w:rFonts w:ascii="Arabic Transparent" w:hAnsi="Arabic Transparent" w:cs="Simplified Arabic"/>
          <w:color w:val="000000"/>
          <w:rtl/>
        </w:rPr>
      </w:pPr>
    </w:p>
    <w:p w:rsidR="00944122" w:rsidRDefault="00944122" w:rsidP="00944122">
      <w:pPr>
        <w:jc w:val="lowKashida"/>
        <w:rPr>
          <w:rFonts w:ascii="Arabic Transparent" w:hAnsi="Arabic Transparent" w:cs="Simplified Arabic"/>
          <w:color w:val="000000"/>
          <w:rtl/>
        </w:rPr>
      </w:pPr>
    </w:p>
    <w:p w:rsidR="00944122" w:rsidRDefault="00944122" w:rsidP="00944122">
      <w:pPr>
        <w:jc w:val="lowKashida"/>
        <w:rPr>
          <w:rFonts w:ascii="Arabic Transparent" w:hAnsi="Arabic Transparent" w:cs="Simplified Arabic"/>
          <w:color w:val="000000"/>
          <w:rtl/>
        </w:rPr>
      </w:pPr>
    </w:p>
    <w:p w:rsidR="00944122" w:rsidRDefault="00944122" w:rsidP="00944122">
      <w:pPr>
        <w:jc w:val="lowKashida"/>
        <w:rPr>
          <w:rFonts w:ascii="Arabic Transparent" w:hAnsi="Arabic Transparent" w:cs="Simplified Arabic"/>
          <w:color w:val="000000"/>
          <w:rtl/>
        </w:rPr>
      </w:pPr>
    </w:p>
    <w:p w:rsidR="00944122" w:rsidRDefault="00944122" w:rsidP="00944122">
      <w:pPr>
        <w:jc w:val="lowKashida"/>
        <w:rPr>
          <w:rFonts w:ascii="Arabic Transparent" w:hAnsi="Arabic Transparent" w:cs="Simplified Arabic"/>
          <w:color w:val="000000"/>
          <w:rtl/>
        </w:rPr>
      </w:pPr>
    </w:p>
    <w:p w:rsidR="00944122" w:rsidRDefault="00944122" w:rsidP="00944122">
      <w:pPr>
        <w:jc w:val="lowKashida"/>
        <w:rPr>
          <w:rFonts w:ascii="Arabic Transparent" w:hAnsi="Arabic Transparent" w:cs="Simplified Arabic"/>
          <w:color w:val="000000"/>
          <w:rtl/>
        </w:rPr>
      </w:pPr>
    </w:p>
    <w:p w:rsidR="00944122" w:rsidRDefault="00944122" w:rsidP="00944122">
      <w:pPr>
        <w:jc w:val="lowKashida"/>
        <w:rPr>
          <w:rFonts w:ascii="Arabic Transparent" w:hAnsi="Arabic Transparent" w:cs="Simplified Arabic"/>
          <w:color w:val="000000"/>
          <w:rtl/>
        </w:rPr>
      </w:pPr>
    </w:p>
    <w:p w:rsidR="00944122" w:rsidRDefault="00944122" w:rsidP="00944122">
      <w:pPr>
        <w:jc w:val="lowKashida"/>
        <w:rPr>
          <w:rFonts w:ascii="Arabic Transparent" w:hAnsi="Arabic Transparent" w:cs="Simplified Arabic"/>
          <w:color w:val="000000"/>
          <w:rtl/>
        </w:rPr>
      </w:pPr>
    </w:p>
    <w:p w:rsidR="00944122" w:rsidRDefault="00944122" w:rsidP="00944122">
      <w:pPr>
        <w:jc w:val="lowKashida"/>
        <w:rPr>
          <w:rFonts w:ascii="Arabic Transparent" w:hAnsi="Arabic Transparent" w:cs="Simplified Arabic"/>
          <w:color w:val="000000"/>
          <w:rtl/>
        </w:rPr>
      </w:pPr>
    </w:p>
    <w:p w:rsidR="00944122" w:rsidRDefault="00944122" w:rsidP="00944122">
      <w:pPr>
        <w:jc w:val="lowKashida"/>
        <w:rPr>
          <w:rFonts w:ascii="Arabic Transparent" w:hAnsi="Arabic Transparent" w:cs="Simplified Arabic"/>
          <w:color w:val="000000"/>
          <w:rtl/>
        </w:rPr>
      </w:pPr>
    </w:p>
    <w:p w:rsidR="00944122" w:rsidRDefault="00944122" w:rsidP="00944122">
      <w:pPr>
        <w:jc w:val="lowKashida"/>
        <w:rPr>
          <w:rFonts w:ascii="Arabic Transparent" w:hAnsi="Arabic Transparent" w:cs="Simplified Arabic"/>
          <w:color w:val="000000"/>
          <w:rtl/>
        </w:rPr>
      </w:pPr>
    </w:p>
    <w:p w:rsidR="00944122" w:rsidRDefault="00944122" w:rsidP="00944122">
      <w:pPr>
        <w:jc w:val="lowKashida"/>
        <w:rPr>
          <w:rFonts w:ascii="Arabic Transparent" w:hAnsi="Arabic Transparent" w:cs="Simplified Arabic"/>
          <w:color w:val="000000"/>
          <w:rtl/>
        </w:rPr>
      </w:pPr>
    </w:p>
    <w:p w:rsidR="00944122" w:rsidRDefault="00944122" w:rsidP="00944122">
      <w:pPr>
        <w:jc w:val="lowKashida"/>
        <w:rPr>
          <w:rFonts w:ascii="Arabic Transparent" w:hAnsi="Arabic Transparent" w:cs="Simplified Arabic"/>
          <w:color w:val="000000"/>
          <w:rtl/>
        </w:rPr>
      </w:pPr>
    </w:p>
    <w:p w:rsidR="00944122" w:rsidRDefault="00944122" w:rsidP="00944122">
      <w:pPr>
        <w:jc w:val="lowKashida"/>
        <w:rPr>
          <w:rFonts w:ascii="Arabic Transparent" w:hAnsi="Arabic Transparent" w:cs="Simplified Arabic"/>
          <w:color w:val="000000"/>
          <w:rtl/>
        </w:rPr>
      </w:pPr>
    </w:p>
    <w:p w:rsidR="00944122" w:rsidRDefault="00944122" w:rsidP="00944122">
      <w:pPr>
        <w:jc w:val="lowKashida"/>
        <w:rPr>
          <w:rFonts w:ascii="Arabic Transparent" w:hAnsi="Arabic Transparent" w:cs="Simplified Arabic"/>
          <w:color w:val="000000"/>
          <w:rtl/>
        </w:rPr>
      </w:pPr>
    </w:p>
    <w:p w:rsidR="00944122" w:rsidRDefault="00944122" w:rsidP="00944122">
      <w:pPr>
        <w:jc w:val="lowKashida"/>
        <w:rPr>
          <w:rFonts w:ascii="Arabic Transparent" w:hAnsi="Arabic Transparent" w:cs="Simplified Arabic"/>
          <w:color w:val="000000"/>
          <w:rtl/>
        </w:rPr>
      </w:pPr>
    </w:p>
    <w:p w:rsidR="00944122" w:rsidRDefault="00944122" w:rsidP="00944122">
      <w:pPr>
        <w:jc w:val="lowKashida"/>
        <w:rPr>
          <w:rFonts w:ascii="Arabic Transparent" w:hAnsi="Arabic Transparent" w:cs="Simplified Arabic"/>
          <w:color w:val="000000"/>
          <w:rtl/>
        </w:rPr>
      </w:pPr>
    </w:p>
    <w:p w:rsidR="00944122" w:rsidRDefault="00944122" w:rsidP="00944122">
      <w:pPr>
        <w:jc w:val="lowKashida"/>
        <w:rPr>
          <w:rFonts w:ascii="Arabic Transparent" w:hAnsi="Arabic Transparent" w:cs="Simplified Arabic"/>
          <w:color w:val="000000"/>
          <w:rtl/>
        </w:rPr>
      </w:pPr>
    </w:p>
    <w:p w:rsidR="00944122" w:rsidRDefault="00944122" w:rsidP="00944122">
      <w:pPr>
        <w:jc w:val="lowKashida"/>
        <w:rPr>
          <w:rFonts w:ascii="Arabic Transparent" w:hAnsi="Arabic Transparent" w:cs="Simplified Arabic"/>
          <w:color w:val="000000"/>
          <w:rtl/>
        </w:rPr>
      </w:pPr>
    </w:p>
    <w:p w:rsidR="00944122" w:rsidRDefault="00944122" w:rsidP="00944122">
      <w:pPr>
        <w:jc w:val="lowKashida"/>
        <w:rPr>
          <w:rFonts w:ascii="Arabic Transparent" w:hAnsi="Arabic Transparent" w:cs="Simplified Arabic"/>
          <w:color w:val="000000"/>
          <w:rtl/>
        </w:rPr>
      </w:pPr>
    </w:p>
    <w:p w:rsidR="00944122" w:rsidRDefault="00944122" w:rsidP="00944122">
      <w:pPr>
        <w:jc w:val="lowKashida"/>
        <w:rPr>
          <w:rFonts w:ascii="Arabic Transparent" w:hAnsi="Arabic Transparent" w:cs="Simplified Arabic"/>
          <w:color w:val="000000"/>
          <w:rtl/>
        </w:rPr>
      </w:pPr>
    </w:p>
    <w:p w:rsidR="00944122" w:rsidRDefault="00944122" w:rsidP="00944122">
      <w:pPr>
        <w:jc w:val="lowKashida"/>
        <w:rPr>
          <w:rFonts w:ascii="Arabic Transparent" w:hAnsi="Arabic Transparent" w:cs="Simplified Arabic"/>
          <w:color w:val="000000"/>
          <w:rtl/>
        </w:rPr>
      </w:pPr>
    </w:p>
    <w:p w:rsidR="00944122" w:rsidRDefault="00944122" w:rsidP="00944122">
      <w:pPr>
        <w:jc w:val="lowKashida"/>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jc w:val="lowKashida"/>
        <w:rPr>
          <w:rFonts w:ascii="Arial" w:hAnsi="Arial" w:cs="Simplified Arabic"/>
          <w:color w:val="000000"/>
          <w:sz w:val="26"/>
          <w:szCs w:val="26"/>
          <w:rtl/>
        </w:rPr>
      </w:pPr>
    </w:p>
    <w:p w:rsidR="00944122" w:rsidRDefault="00944122" w:rsidP="00944122">
      <w:pPr>
        <w:jc w:val="lowKashida"/>
        <w:rPr>
          <w:rFonts w:ascii="Arial" w:hAnsi="Arial" w:cs="Simplified Arabic"/>
          <w:color w:val="000000"/>
          <w:sz w:val="26"/>
          <w:szCs w:val="26"/>
          <w:rtl/>
        </w:rPr>
      </w:pPr>
    </w:p>
    <w:p w:rsidR="00944122" w:rsidRDefault="00944122" w:rsidP="00944122">
      <w:pPr>
        <w:jc w:val="lowKashida"/>
        <w:rPr>
          <w:rFonts w:ascii="Arial" w:hAnsi="Arial" w:cs="Simplified Arabic"/>
          <w:color w:val="000000"/>
          <w:sz w:val="26"/>
          <w:szCs w:val="26"/>
          <w:rtl/>
        </w:rPr>
      </w:pPr>
    </w:p>
    <w:p w:rsidR="00944122" w:rsidRDefault="00944122" w:rsidP="00944122">
      <w:pPr>
        <w:jc w:val="lowKashida"/>
        <w:rPr>
          <w:rFonts w:ascii="Arial" w:hAnsi="Arial" w:cs="Simplified Arabic"/>
          <w:color w:val="000000"/>
          <w:sz w:val="26"/>
          <w:szCs w:val="26"/>
          <w:rtl/>
        </w:rPr>
      </w:pPr>
    </w:p>
    <w:p w:rsidR="00944122" w:rsidRDefault="00944122" w:rsidP="00944122">
      <w:pPr>
        <w:jc w:val="lowKashida"/>
        <w:rPr>
          <w:rFonts w:ascii="Arial" w:hAnsi="Arial" w:cs="Simplified Arabic"/>
          <w:color w:val="000000"/>
          <w:sz w:val="26"/>
          <w:szCs w:val="26"/>
          <w:rtl/>
        </w:rPr>
      </w:pPr>
    </w:p>
    <w:p w:rsidR="00944122" w:rsidRDefault="00944122" w:rsidP="00944122">
      <w:pPr>
        <w:jc w:val="lowKashida"/>
        <w:rPr>
          <w:rFonts w:ascii="Arial" w:hAnsi="Arial" w:cs="Simplified Arabic"/>
          <w:color w:val="000000"/>
          <w:sz w:val="26"/>
          <w:szCs w:val="26"/>
          <w:rtl/>
        </w:rPr>
      </w:pPr>
    </w:p>
    <w:p w:rsidR="00944122" w:rsidRDefault="00944122" w:rsidP="00944122">
      <w:pPr>
        <w:jc w:val="lowKashida"/>
        <w:rPr>
          <w:rFonts w:ascii="Arial" w:hAnsi="Arial" w:cs="Simplified Arabic"/>
          <w:color w:val="000000"/>
          <w:sz w:val="26"/>
          <w:szCs w:val="26"/>
          <w:rtl/>
        </w:rPr>
      </w:pPr>
    </w:p>
    <w:p w:rsidR="00944122" w:rsidRDefault="00944122" w:rsidP="00944122">
      <w:pPr>
        <w:ind w:firstLine="720"/>
        <w:jc w:val="lowKashida"/>
        <w:rPr>
          <w:rFonts w:ascii="Arabic Transparent" w:hAnsi="Arabic Transparent" w:cs="Simplified Arabic"/>
          <w:color w:val="000000"/>
          <w:sz w:val="24"/>
          <w:szCs w:val="24"/>
          <w:rtl/>
        </w:rPr>
      </w:pPr>
      <w:r>
        <w:rPr>
          <w:rFonts w:ascii="Arial" w:hAnsi="Arial" w:cs="Simplified Arabic"/>
          <w:color w:val="000000"/>
          <w:sz w:val="26"/>
          <w:szCs w:val="26"/>
          <w:rtl/>
        </w:rPr>
        <w:t xml:space="preserve">القى الاستاذ احمد البريهي نائب محافظ البنك المركزي العراقي محاضرة بعنوان "سياسات العراق المالية والفصل السابع: رؤية مستقبلية" على اروقة قاعة السلام في كلية العلوم السياسية-جامعة النهرين ضمن فعاليات مهرجان ربيع جامعة النهرين الثاني 23-24/3-2011 وبين نائب محافظ البنك المركزي ان العراق سينتهي من ملف ادارة الديون العراقية الخارجية خلال الاشهر القادمة مما يتطلب من الحكومة العراقية تبني استراتيجية مالية جديدة للتفاعل مع العالم الخارجي. وبين ان البنك المركزي العراقي خطى خطى كبيرة في بناء السياسات لحماية الاموال العراقية في الخارج واشار الى ان البنك المركزي قام بفتح حسابات جديدة في دول ذات قدرة كبيرة على </w:t>
      </w:r>
      <w:r>
        <w:rPr>
          <w:rFonts w:ascii="Arial" w:hAnsi="Arial" w:cs="Simplified Arabic"/>
          <w:color w:val="000000"/>
          <w:sz w:val="26"/>
          <w:szCs w:val="26"/>
          <w:rtl/>
        </w:rPr>
        <w:lastRenderedPageBreak/>
        <w:t>حماية الاموال السيادية للعراق. واختتم الباحث بدعوة الجهود الحكومية العراقية لتفعيل الالتزامات المالية العراقية وبناء تفاعلات استراتيجية للسياسة المالية العراقية.</w:t>
      </w:r>
    </w:p>
    <w:p w:rsidR="00944122" w:rsidRDefault="00944122" w:rsidP="00944122">
      <w:pPr>
        <w:jc w:val="lowKashida"/>
        <w:rPr>
          <w:rFonts w:ascii="Arabic Transparent" w:hAnsi="Arabic Transparent" w:cs="Simplified Arabic"/>
          <w:color w:val="000000"/>
          <w:rtl/>
        </w:rPr>
      </w:pPr>
    </w:p>
    <w:p w:rsidR="00944122" w:rsidRDefault="00944122" w:rsidP="00944122">
      <w:pPr>
        <w:jc w:val="lowKashida"/>
        <w:rPr>
          <w:rFonts w:ascii="Arabic Transparent" w:hAnsi="Arabic Transparent" w:cs="Simplified Arabic"/>
          <w:color w:val="000000"/>
          <w:rtl/>
        </w:rPr>
      </w:pPr>
    </w:p>
    <w:p w:rsidR="00944122" w:rsidRDefault="00944122" w:rsidP="00944122">
      <w:pPr>
        <w:jc w:val="lowKashida"/>
        <w:rPr>
          <w:rFonts w:ascii="Arabic Transparent" w:hAnsi="Arabic Transparent" w:cs="Simplified Arabic"/>
          <w:color w:val="000000"/>
          <w:rtl/>
        </w:rPr>
      </w:pPr>
    </w:p>
    <w:p w:rsidR="00944122" w:rsidRDefault="00944122" w:rsidP="00944122">
      <w:pPr>
        <w:jc w:val="lowKashida"/>
        <w:rPr>
          <w:rFonts w:ascii="Times New Roman" w:hAnsi="Times New Roman" w:cs="Times New Roman"/>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r>
        <w:rPr>
          <w:rFonts w:hint="cs"/>
          <w:rtl/>
        </w:rPr>
        <w:pict>
          <v:shape id="_x0000_s1224" type="#_x0000_t202" style="position:absolute;left:0;text-align:left;margin-left:44.95pt;margin-top:9pt;width:429.05pt;height:135pt;z-index:251776000" stroked="f">
            <v:textbox style="mso-next-textbox:#_x0000_s1224">
              <w:txbxContent>
                <w:p w:rsidR="00944122" w:rsidRDefault="00944122" w:rsidP="00944122">
                  <w:pPr>
                    <w:rPr>
                      <w:rFonts w:ascii="Arabic Transparent" w:hAnsi="Arabic Transparent" w:cs="AL-Mateen"/>
                      <w:color w:val="000000"/>
                      <w:sz w:val="38"/>
                      <w:szCs w:val="38"/>
                    </w:rPr>
                  </w:pPr>
                  <w:r>
                    <w:rPr>
                      <w:rFonts w:ascii="Arabic Transparent" w:hAnsi="Arabic Transparent" w:cs="AL-Mateen" w:hint="cs"/>
                      <w:color w:val="000000"/>
                      <w:sz w:val="38"/>
                      <w:szCs w:val="38"/>
                      <w:rtl/>
                    </w:rPr>
                    <w:t>ندوة</w:t>
                  </w:r>
                </w:p>
                <w:p w:rsidR="00944122" w:rsidRDefault="00944122" w:rsidP="00944122">
                  <w:pPr>
                    <w:jc w:val="center"/>
                    <w:rPr>
                      <w:rFonts w:ascii="Times New Roman" w:hAnsi="Times New Roman" w:cs="AL-Mateen" w:hint="cs"/>
                      <w:sz w:val="36"/>
                      <w:szCs w:val="36"/>
                      <w:rtl/>
                    </w:rPr>
                  </w:pPr>
                  <w:r>
                    <w:rPr>
                      <w:rFonts w:cs="AL-Mateen" w:hint="cs"/>
                      <w:color w:val="000000"/>
                      <w:sz w:val="48"/>
                      <w:szCs w:val="48"/>
                      <w:rtl/>
                    </w:rPr>
                    <w:t>سياسات العراق المالية والفصل السابع : رؤية مستقبلية</w:t>
                  </w:r>
                </w:p>
                <w:p w:rsidR="00944122" w:rsidRDefault="00944122" w:rsidP="00944122">
                  <w:pPr>
                    <w:jc w:val="center"/>
                    <w:rPr>
                      <w:rFonts w:cs="AL-Mateen" w:hint="cs"/>
                      <w:sz w:val="26"/>
                      <w:szCs w:val="26"/>
                      <w:rtl/>
                      <w:lang w:bidi="ar-IQ"/>
                    </w:rPr>
                  </w:pPr>
                </w:p>
                <w:p w:rsidR="00944122" w:rsidRDefault="00944122" w:rsidP="00944122">
                  <w:pPr>
                    <w:rPr>
                      <w:rFonts w:cs="Times New Roman" w:hint="cs"/>
                      <w:sz w:val="8"/>
                      <w:szCs w:val="8"/>
                      <w:rtl/>
                      <w:lang w:bidi="ar-IQ"/>
                    </w:rPr>
                  </w:pPr>
                </w:p>
              </w:txbxContent>
            </v:textbox>
          </v:shape>
        </w:pict>
      </w: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r>
        <w:rPr>
          <w:rFonts w:hint="cs"/>
          <w:noProof/>
          <w:rtl/>
        </w:rPr>
        <w:drawing>
          <wp:anchor distT="0" distB="0" distL="114300" distR="114300" simplePos="0" relativeHeight="251774976" behindDoc="0" locked="0" layoutInCell="1" allowOverlap="1">
            <wp:simplePos x="0" y="0"/>
            <wp:positionH relativeFrom="column">
              <wp:posOffset>227965</wp:posOffset>
            </wp:positionH>
            <wp:positionV relativeFrom="paragraph">
              <wp:posOffset>130810</wp:posOffset>
            </wp:positionV>
            <wp:extent cx="2905125" cy="1941830"/>
            <wp:effectExtent l="19050" t="0" r="9525" b="0"/>
            <wp:wrapNone/>
            <wp:docPr id="199" name="Picture 199" descr="http://www.pol-nahrain.org/om/images/stories/1%203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http://www.pol-nahrain.org/om/images/stories/1%20382.jpg"/>
                    <pic:cNvPicPr>
                      <a:picLocks noChangeAspect="1" noChangeArrowheads="1"/>
                    </pic:cNvPicPr>
                  </pic:nvPicPr>
                  <pic:blipFill>
                    <a:blip r:embed="rId16">
                      <a:grayscl/>
                    </a:blip>
                    <a:srcRect/>
                    <a:stretch>
                      <a:fillRect/>
                    </a:stretch>
                  </pic:blipFill>
                  <pic:spPr bwMode="auto">
                    <a:xfrm>
                      <a:off x="0" y="0"/>
                      <a:ext cx="2905125" cy="1941830"/>
                    </a:xfrm>
                    <a:prstGeom prst="rect">
                      <a:avLst/>
                    </a:prstGeom>
                    <a:noFill/>
                  </pic:spPr>
                </pic:pic>
              </a:graphicData>
            </a:graphic>
          </wp:anchor>
        </w:drawing>
      </w: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jc w:val="lowKashida"/>
        <w:rPr>
          <w:rFonts w:hint="cs"/>
          <w:rtl/>
        </w:rPr>
      </w:pPr>
    </w:p>
    <w:p w:rsidR="00944122" w:rsidRDefault="00944122" w:rsidP="00944122">
      <w:pPr>
        <w:spacing w:before="100" w:beforeAutospacing="1" w:after="100" w:afterAutospacing="1"/>
        <w:jc w:val="both"/>
        <w:rPr>
          <w:rFonts w:ascii="Arabic Transparent" w:hAnsi="Arabic Transparent" w:cs="Simplified Arabic" w:hint="cs"/>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jc w:val="both"/>
        <w:rPr>
          <w:rFonts w:ascii="Arabic Transparent" w:hAnsi="Arabic Transparent" w:cs="Simplified Arabic"/>
          <w:color w:val="000000"/>
          <w:rtl/>
        </w:rPr>
      </w:pPr>
    </w:p>
    <w:p w:rsidR="00944122" w:rsidRDefault="00944122" w:rsidP="00944122">
      <w:pPr>
        <w:spacing w:before="100" w:beforeAutospacing="1" w:after="100" w:afterAutospacing="1" w:line="240" w:lineRule="atLeast"/>
        <w:ind w:firstLine="825"/>
        <w:jc w:val="both"/>
        <w:rPr>
          <w:rFonts w:ascii="Arial" w:hAnsi="Arial" w:cs="Simplified Arabic"/>
          <w:color w:val="000000"/>
          <w:sz w:val="26"/>
          <w:szCs w:val="26"/>
          <w:rtl/>
        </w:rPr>
      </w:pPr>
    </w:p>
    <w:p w:rsidR="00944122" w:rsidRDefault="00944122" w:rsidP="00944122">
      <w:pPr>
        <w:spacing w:before="100" w:beforeAutospacing="1" w:after="100" w:afterAutospacing="1" w:line="240" w:lineRule="atLeast"/>
        <w:ind w:firstLine="825"/>
        <w:jc w:val="both"/>
        <w:rPr>
          <w:rFonts w:ascii="Arial" w:hAnsi="Arial" w:cs="Simplified Arabic"/>
          <w:color w:val="000000"/>
          <w:sz w:val="26"/>
          <w:szCs w:val="26"/>
          <w:rtl/>
        </w:rPr>
      </w:pPr>
    </w:p>
    <w:p w:rsidR="00944122" w:rsidRDefault="00944122" w:rsidP="00944122">
      <w:pPr>
        <w:spacing w:before="100" w:beforeAutospacing="1" w:after="100" w:afterAutospacing="1" w:line="240" w:lineRule="atLeast"/>
        <w:ind w:firstLine="825"/>
        <w:jc w:val="both"/>
        <w:rPr>
          <w:rFonts w:ascii="Arial" w:hAnsi="Arial" w:cs="Simplified Arabic"/>
          <w:color w:val="000000"/>
          <w:sz w:val="26"/>
          <w:szCs w:val="26"/>
          <w:rtl/>
        </w:rPr>
      </w:pPr>
    </w:p>
    <w:p w:rsidR="00944122" w:rsidRDefault="00944122" w:rsidP="00944122">
      <w:pPr>
        <w:spacing w:before="100" w:beforeAutospacing="1" w:after="100" w:afterAutospacing="1" w:line="240" w:lineRule="atLeast"/>
        <w:ind w:firstLine="825"/>
        <w:jc w:val="both"/>
        <w:rPr>
          <w:rFonts w:ascii="Arial" w:hAnsi="Arial" w:cs="Simplified Arabic"/>
          <w:color w:val="000000"/>
          <w:sz w:val="26"/>
          <w:szCs w:val="26"/>
          <w:rtl/>
        </w:rPr>
      </w:pPr>
    </w:p>
    <w:p w:rsidR="00944122" w:rsidRDefault="00944122" w:rsidP="00944122">
      <w:pPr>
        <w:spacing w:before="100" w:beforeAutospacing="1" w:after="100" w:afterAutospacing="1" w:line="240" w:lineRule="atLeast"/>
        <w:ind w:firstLine="825"/>
        <w:jc w:val="both"/>
        <w:rPr>
          <w:rFonts w:ascii="Arial" w:hAnsi="Arial" w:cs="Simplified Arabic"/>
          <w:color w:val="000000"/>
          <w:sz w:val="26"/>
          <w:szCs w:val="26"/>
          <w:rtl/>
        </w:rPr>
      </w:pPr>
    </w:p>
    <w:p w:rsidR="00944122" w:rsidRDefault="00944122" w:rsidP="00944122">
      <w:pPr>
        <w:spacing w:before="100" w:beforeAutospacing="1" w:after="100" w:afterAutospacing="1" w:line="240" w:lineRule="atLeast"/>
        <w:ind w:firstLine="825"/>
        <w:jc w:val="both"/>
        <w:rPr>
          <w:rFonts w:ascii="Tahoma" w:hAnsi="Tahoma" w:cs="Simplified Arabic"/>
          <w:color w:val="000000"/>
          <w:sz w:val="26"/>
          <w:szCs w:val="26"/>
          <w:rtl/>
        </w:rPr>
      </w:pPr>
      <w:r>
        <w:rPr>
          <w:rFonts w:ascii="Arial" w:hAnsi="Arial" w:cs="Simplified Arabic"/>
          <w:color w:val="000000"/>
          <w:sz w:val="26"/>
          <w:szCs w:val="26"/>
          <w:rtl/>
        </w:rPr>
        <w:t xml:space="preserve">القى الاستاذ ثامر العكيلي مستشار معهد العراق للطاقة/لندن، محاضرة علمية على قاعة حضارات النهرين في كلية العلوم السياسية/جامعة النهرين، ضمن نشاطات مهرجان ربيع النهرين الثاني للفترة من 23-24 اذار 2011 بعنوان: مستقبل الاستثمار في شؤون النفط والغاز العراقي: واكدت الندوة على اهمية تعزيز </w:t>
      </w:r>
      <w:r>
        <w:rPr>
          <w:rFonts w:ascii="Arial" w:hAnsi="Arial" w:cs="Simplified Arabic"/>
          <w:color w:val="000000"/>
          <w:sz w:val="26"/>
          <w:szCs w:val="26"/>
          <w:rtl/>
        </w:rPr>
        <w:lastRenderedPageBreak/>
        <w:t>السياسات الوطنية في ادارة شؤون النفط والغاز، مع الحاجة الى التفاعل لانجاح جولات التراخيص الاولى والثانية والثالثة وبين ان العراق مقبل على ثورة كبيرة في مجال انتاج النفط وبين ان الحاجة الى تطوير الجهود الوطنية في ادارة عوائد الانتاج التي تقدر بمليارات الدولارات.</w:t>
      </w:r>
    </w:p>
    <w:p w:rsidR="00944122" w:rsidRDefault="00944122" w:rsidP="00944122">
      <w:pPr>
        <w:spacing w:before="100" w:beforeAutospacing="1" w:after="100" w:afterAutospacing="1" w:line="240" w:lineRule="atLeast"/>
        <w:ind w:firstLine="825"/>
        <w:jc w:val="both"/>
        <w:rPr>
          <w:rFonts w:ascii="Arial" w:hAnsi="Arial" w:cs="Simplified Arabic"/>
          <w:color w:val="000000"/>
          <w:sz w:val="26"/>
          <w:szCs w:val="26"/>
          <w:rtl/>
        </w:rPr>
      </w:pPr>
      <w:r>
        <w:rPr>
          <w:rFonts w:ascii="Arial" w:hAnsi="Arial" w:cs="Simplified Arabic"/>
          <w:color w:val="000000"/>
          <w:sz w:val="26"/>
          <w:szCs w:val="26"/>
          <w:rtl/>
        </w:rPr>
        <w:t xml:space="preserve">واوضح ان العراق اليوم بحاجة الى تشريع المنظومة القانونية لادارة الثروة النفطية بالاضافة الى الاسراع بتشكيل شركة النفط الوطنية الام. واشار كذلك الى ان العراق يحتاج الى قطاعات دعم لوجستي في مجال النفط والغاز وتحديث في الكيان الاداري لمؤسسات وزارة النفط داعيا الى ضرورة تطوير برامج التدريب والتطوير للكوادر النفطية العراقية واختتم حديثه بالدعوة الى تفاعل المجتمع والدولة والمستثمر في بناء استراتيجية فاعلة لادارة الثروة النفطية في العراق الذي مازال عملاق الطاقة النائم ناهيكم عن الحاجة الحقيقية لاموال كثيفة لتطوير القدرات الوطنية وفي انتهاء المحاضرة تداخل العديد من الاساتذة والتدريسيين للنقاش في ماطرحـــه </w:t>
      </w:r>
    </w:p>
    <w:p w:rsidR="00944122" w:rsidRDefault="00944122" w:rsidP="00944122">
      <w:pPr>
        <w:spacing w:before="100" w:beforeAutospacing="1" w:after="100" w:afterAutospacing="1" w:line="240" w:lineRule="atLeast"/>
        <w:jc w:val="both"/>
        <w:rPr>
          <w:rFonts w:ascii="Arial" w:hAnsi="Arial" w:cs="Simplified Arabic"/>
          <w:color w:val="000000"/>
          <w:sz w:val="26"/>
          <w:szCs w:val="26"/>
          <w:rtl/>
        </w:rPr>
      </w:pPr>
      <w:r>
        <w:rPr>
          <w:rFonts w:ascii="Times New Roman" w:hAnsi="Times New Roman" w:cs="Times New Roman"/>
          <w:sz w:val="24"/>
          <w:szCs w:val="24"/>
          <w:rtl/>
        </w:rPr>
        <w:pict>
          <v:shape id="_x0000_s1225" type="#_x0000_t202" style="position:absolute;left:0;text-align:left;margin-left:44.95pt;margin-top:27pt;width:429.05pt;height:135pt;z-index:251777024" stroked="f">
            <v:textbox style="mso-next-textbox:#_x0000_s1225">
              <w:txbxContent>
                <w:p w:rsidR="00944122" w:rsidRDefault="00944122" w:rsidP="00944122">
                  <w:pPr>
                    <w:rPr>
                      <w:rFonts w:ascii="Arabic Transparent" w:hAnsi="Arabic Transparent" w:cs="AL-Mateen"/>
                      <w:color w:val="000000"/>
                      <w:sz w:val="38"/>
                      <w:szCs w:val="38"/>
                    </w:rPr>
                  </w:pPr>
                  <w:r>
                    <w:rPr>
                      <w:rFonts w:ascii="Arabic Transparent" w:hAnsi="Arabic Transparent" w:cs="AL-Mateen" w:hint="cs"/>
                      <w:color w:val="000000"/>
                      <w:sz w:val="38"/>
                      <w:szCs w:val="38"/>
                      <w:rtl/>
                    </w:rPr>
                    <w:t>ندوة</w:t>
                  </w:r>
                </w:p>
                <w:p w:rsidR="00944122" w:rsidRDefault="00944122" w:rsidP="00944122">
                  <w:pPr>
                    <w:jc w:val="center"/>
                    <w:rPr>
                      <w:rFonts w:ascii="Times New Roman" w:hAnsi="Times New Roman" w:cs="AL-Mateen" w:hint="cs"/>
                      <w:sz w:val="36"/>
                      <w:szCs w:val="36"/>
                      <w:rtl/>
                    </w:rPr>
                  </w:pPr>
                  <w:r>
                    <w:rPr>
                      <w:rFonts w:cs="AL-Mateen" w:hint="cs"/>
                      <w:color w:val="000000"/>
                      <w:sz w:val="48"/>
                      <w:szCs w:val="48"/>
                      <w:rtl/>
                    </w:rPr>
                    <w:t>معهد العراق للطاقة في لندن بضيافة كلية العلوم السياسية</w:t>
                  </w:r>
                </w:p>
                <w:p w:rsidR="00944122" w:rsidRDefault="00944122" w:rsidP="00944122">
                  <w:pPr>
                    <w:jc w:val="center"/>
                    <w:rPr>
                      <w:rFonts w:cs="AL-Mateen" w:hint="cs"/>
                      <w:sz w:val="26"/>
                      <w:szCs w:val="26"/>
                      <w:rtl/>
                      <w:lang w:bidi="ar-IQ"/>
                    </w:rPr>
                  </w:pPr>
                </w:p>
                <w:p w:rsidR="00944122" w:rsidRDefault="00944122" w:rsidP="00944122">
                  <w:pPr>
                    <w:rPr>
                      <w:rFonts w:cs="Times New Roman" w:hint="cs"/>
                      <w:sz w:val="8"/>
                      <w:szCs w:val="8"/>
                      <w:rtl/>
                      <w:lang w:bidi="ar-IQ"/>
                    </w:rPr>
                  </w:pPr>
                </w:p>
              </w:txbxContent>
            </v:textbox>
          </v:shape>
        </w:pict>
      </w:r>
    </w:p>
    <w:p w:rsidR="00944122" w:rsidRDefault="00944122" w:rsidP="00944122">
      <w:pPr>
        <w:spacing w:before="100" w:beforeAutospacing="1" w:after="100" w:afterAutospacing="1" w:line="240" w:lineRule="atLeast"/>
        <w:jc w:val="both"/>
        <w:rPr>
          <w:rFonts w:ascii="Arial" w:hAnsi="Arial" w:cs="Simplified Arabic"/>
          <w:color w:val="000000"/>
          <w:sz w:val="26"/>
          <w:szCs w:val="26"/>
          <w:rtl/>
        </w:rPr>
      </w:pPr>
    </w:p>
    <w:p w:rsidR="00944122" w:rsidRDefault="00944122" w:rsidP="00944122">
      <w:pPr>
        <w:spacing w:before="100" w:beforeAutospacing="1" w:after="100" w:afterAutospacing="1" w:line="240" w:lineRule="atLeast"/>
        <w:jc w:val="both"/>
        <w:rPr>
          <w:rFonts w:ascii="Arial" w:hAnsi="Arial" w:cs="Simplified Arabic"/>
          <w:color w:val="000000"/>
          <w:sz w:val="26"/>
          <w:szCs w:val="26"/>
          <w:rtl/>
        </w:rPr>
      </w:pPr>
    </w:p>
    <w:p w:rsidR="00944122" w:rsidRDefault="00944122" w:rsidP="00944122">
      <w:pPr>
        <w:spacing w:before="100" w:beforeAutospacing="1" w:after="100" w:afterAutospacing="1" w:line="240" w:lineRule="atLeast"/>
        <w:jc w:val="both"/>
        <w:rPr>
          <w:rFonts w:ascii="Arial" w:hAnsi="Arial" w:cs="Simplified Arabic"/>
          <w:color w:val="000000"/>
          <w:sz w:val="26"/>
          <w:szCs w:val="26"/>
          <w:rtl/>
        </w:rPr>
      </w:pPr>
    </w:p>
    <w:p w:rsidR="00944122" w:rsidRDefault="00944122" w:rsidP="00944122">
      <w:pPr>
        <w:spacing w:before="100" w:beforeAutospacing="1" w:after="100" w:afterAutospacing="1" w:line="240" w:lineRule="atLeast"/>
        <w:jc w:val="both"/>
        <w:rPr>
          <w:rFonts w:ascii="Arial" w:hAnsi="Arial" w:cs="Simplified Arabic"/>
          <w:color w:val="000000"/>
          <w:sz w:val="26"/>
          <w:szCs w:val="26"/>
          <w:rtl/>
        </w:rPr>
      </w:pPr>
    </w:p>
    <w:p w:rsidR="00944122" w:rsidRDefault="00944122" w:rsidP="00944122">
      <w:pPr>
        <w:spacing w:beforeAutospacing="1" w:after="100" w:afterAutospacing="1" w:line="240" w:lineRule="atLeast"/>
        <w:jc w:val="both"/>
        <w:rPr>
          <w:rFonts w:ascii="Tahoma" w:hAnsi="Tahoma" w:cs="Simplified Arabic"/>
          <w:color w:val="000000"/>
          <w:sz w:val="26"/>
          <w:szCs w:val="26"/>
          <w:rtl/>
        </w:rPr>
      </w:pPr>
      <w:r>
        <w:rPr>
          <w:rFonts w:ascii="Times New Roman" w:hAnsi="Times New Roman" w:cs="Times New Roman"/>
          <w:noProof/>
          <w:sz w:val="24"/>
          <w:szCs w:val="24"/>
          <w:rtl/>
        </w:rPr>
        <w:drawing>
          <wp:anchor distT="0" distB="0" distL="114300" distR="114300" simplePos="0" relativeHeight="251778048" behindDoc="0" locked="0" layoutInCell="1" allowOverlap="1">
            <wp:simplePos x="0" y="0"/>
            <wp:positionH relativeFrom="column">
              <wp:posOffset>-57785</wp:posOffset>
            </wp:positionH>
            <wp:positionV relativeFrom="paragraph">
              <wp:posOffset>1661795</wp:posOffset>
            </wp:positionV>
            <wp:extent cx="3028950" cy="2024380"/>
            <wp:effectExtent l="19050" t="0" r="0" b="0"/>
            <wp:wrapNone/>
            <wp:docPr id="202" name="Picture 202" descr="http://pol-nahrain.org/om/images/stories/1%204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http://pol-nahrain.org/om/images/stories/1%20434.jpg"/>
                    <pic:cNvPicPr>
                      <a:picLocks noChangeAspect="1" noChangeArrowheads="1"/>
                    </pic:cNvPicPr>
                  </pic:nvPicPr>
                  <pic:blipFill>
                    <a:blip r:embed="rId17">
                      <a:grayscl/>
                    </a:blip>
                    <a:srcRect/>
                    <a:stretch>
                      <a:fillRect/>
                    </a:stretch>
                  </pic:blipFill>
                  <pic:spPr bwMode="auto">
                    <a:xfrm>
                      <a:off x="0" y="0"/>
                      <a:ext cx="3028950" cy="2024380"/>
                    </a:xfrm>
                    <a:prstGeom prst="rect">
                      <a:avLst/>
                    </a:prstGeom>
                    <a:noFill/>
                  </pic:spPr>
                </pic:pic>
              </a:graphicData>
            </a:graphic>
          </wp:anchor>
        </w:drawing>
      </w:r>
      <w:r>
        <w:rPr>
          <w:rFonts w:ascii="Arial" w:hAnsi="Arial" w:cs="Simplified Arabic"/>
          <w:color w:val="000000"/>
          <w:sz w:val="26"/>
          <w:szCs w:val="26"/>
          <w:rtl/>
        </w:rPr>
        <w:t>الباحث. واوصت الندوة بضرورة تطوير القدرات الوطنية تزامنا مع الانفتاح الى الاستثمار الاجنبي في النفط والغاز. وفي الختام تم تكريم الاستاذ ثامر العكيلي من قبل السيد عميد الكلية الاستاذ الدكتور منعم العمار بدرع الكلية</w:t>
      </w:r>
      <w:r>
        <w:rPr>
          <w:rFonts w:ascii="Tahoma" w:hAnsi="Tahoma" w:cs="Simplified Arabic"/>
          <w:color w:val="000000"/>
          <w:sz w:val="26"/>
          <w:szCs w:val="26"/>
          <w:rtl/>
        </w:rPr>
        <w:t>.</w:t>
      </w: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spacing w:before="100" w:beforeAutospacing="1" w:after="100" w:afterAutospacing="1" w:line="240" w:lineRule="atLeast"/>
        <w:jc w:val="both"/>
        <w:rPr>
          <w:rFonts w:ascii="Tahoma" w:hAnsi="Tahoma" w:cs="Simplified Arabic"/>
          <w:color w:val="000000"/>
          <w:sz w:val="26"/>
          <w:szCs w:val="26"/>
          <w:rtl/>
        </w:rPr>
      </w:pPr>
    </w:p>
    <w:p w:rsidR="00944122" w:rsidRDefault="00944122" w:rsidP="00944122">
      <w:pPr>
        <w:ind w:firstLine="720"/>
        <w:jc w:val="both"/>
        <w:rPr>
          <w:rFonts w:ascii="Tahoma" w:hAnsi="Tahoma" w:cs="Simplified Arabic"/>
          <w:color w:val="000000"/>
          <w:sz w:val="26"/>
          <w:szCs w:val="26"/>
          <w:rtl/>
        </w:rPr>
      </w:pPr>
    </w:p>
    <w:p w:rsidR="00944122" w:rsidRDefault="00944122" w:rsidP="00944122">
      <w:pPr>
        <w:ind w:firstLine="720"/>
        <w:jc w:val="both"/>
        <w:rPr>
          <w:rFonts w:ascii="Tahoma" w:hAnsi="Tahoma" w:cs="Simplified Arabic"/>
          <w:color w:val="000000"/>
          <w:sz w:val="26"/>
          <w:szCs w:val="26"/>
          <w:rtl/>
        </w:rPr>
      </w:pPr>
    </w:p>
    <w:p w:rsidR="00944122" w:rsidRDefault="00944122" w:rsidP="00944122">
      <w:pPr>
        <w:ind w:firstLine="720"/>
        <w:jc w:val="both"/>
        <w:rPr>
          <w:rFonts w:ascii="Tahoma" w:hAnsi="Tahoma" w:cs="Simplified Arabic"/>
          <w:color w:val="000000"/>
          <w:sz w:val="26"/>
          <w:szCs w:val="26"/>
          <w:rtl/>
        </w:rPr>
      </w:pPr>
    </w:p>
    <w:p w:rsidR="00944122" w:rsidRDefault="00944122" w:rsidP="00944122">
      <w:pPr>
        <w:ind w:firstLine="720"/>
        <w:jc w:val="both"/>
        <w:rPr>
          <w:rFonts w:ascii="Tahoma" w:hAnsi="Tahoma" w:cs="Simplified Arabic"/>
          <w:color w:val="000000"/>
          <w:sz w:val="26"/>
          <w:szCs w:val="26"/>
          <w:rtl/>
        </w:rPr>
      </w:pPr>
    </w:p>
    <w:p w:rsidR="00944122" w:rsidRDefault="00944122" w:rsidP="00944122">
      <w:pPr>
        <w:ind w:firstLine="720"/>
        <w:jc w:val="both"/>
        <w:rPr>
          <w:rFonts w:ascii="Tahoma" w:hAnsi="Tahoma" w:cs="Simplified Arabic"/>
          <w:color w:val="000000"/>
          <w:sz w:val="26"/>
          <w:szCs w:val="26"/>
          <w:rtl/>
        </w:rPr>
      </w:pPr>
    </w:p>
    <w:p w:rsidR="00944122" w:rsidRDefault="00944122" w:rsidP="00944122">
      <w:pPr>
        <w:ind w:firstLine="720"/>
        <w:jc w:val="both"/>
        <w:rPr>
          <w:rFonts w:ascii="Tahoma" w:hAnsi="Tahoma" w:cs="Simplified Arabic"/>
          <w:color w:val="000000"/>
          <w:sz w:val="26"/>
          <w:szCs w:val="26"/>
          <w:rtl/>
        </w:rPr>
      </w:pPr>
    </w:p>
    <w:p w:rsidR="00944122" w:rsidRDefault="00944122" w:rsidP="00944122">
      <w:pPr>
        <w:ind w:firstLine="720"/>
        <w:jc w:val="both"/>
        <w:rPr>
          <w:rFonts w:ascii="Tahoma" w:hAnsi="Tahoma" w:cs="Simplified Arabic"/>
          <w:color w:val="000000"/>
          <w:sz w:val="26"/>
          <w:szCs w:val="26"/>
          <w:rtl/>
        </w:rPr>
      </w:pPr>
    </w:p>
    <w:p w:rsidR="00944122" w:rsidRDefault="00944122" w:rsidP="00944122">
      <w:pPr>
        <w:ind w:firstLine="720"/>
        <w:jc w:val="both"/>
        <w:rPr>
          <w:rFonts w:ascii="Tahoma" w:hAnsi="Tahoma" w:cs="Simplified Arabic"/>
          <w:color w:val="000000"/>
          <w:sz w:val="26"/>
          <w:szCs w:val="26"/>
          <w:rtl/>
        </w:rPr>
      </w:pPr>
      <w:r>
        <w:rPr>
          <w:rFonts w:ascii="Tahoma" w:hAnsi="Tahoma" w:cs="Simplified Arabic"/>
          <w:color w:val="000000"/>
          <w:sz w:val="26"/>
          <w:szCs w:val="26"/>
          <w:rtl/>
        </w:rPr>
        <w:t>تزامناً مع ايام الربيع الجميلة شهدت كلية العلوم السياسية/جامعة النهرين ربيعاً علمياً متميزاً على هامش مهرجان ربيع النهرين الذي افتتح اليوم الاربعاء في موقع بالجادرية ويستمر لمدة يومين.</w:t>
      </w:r>
    </w:p>
    <w:p w:rsidR="00944122" w:rsidRDefault="00944122" w:rsidP="00944122">
      <w:pPr>
        <w:ind w:firstLine="720"/>
        <w:jc w:val="both"/>
        <w:rPr>
          <w:rFonts w:ascii="Tahoma" w:hAnsi="Tahoma" w:cs="Simplified Arabic"/>
          <w:color w:val="000000"/>
          <w:sz w:val="26"/>
          <w:szCs w:val="26"/>
          <w:rtl/>
        </w:rPr>
      </w:pPr>
      <w:r>
        <w:rPr>
          <w:rFonts w:ascii="Tahoma" w:hAnsi="Tahoma" w:cs="Simplified Arabic"/>
          <w:color w:val="000000"/>
          <w:sz w:val="26"/>
          <w:szCs w:val="26"/>
          <w:rtl/>
        </w:rPr>
        <w:t>وابتدات فعاليات الربيع التي تمت برعاية الاستاذ الدكتور منعم العمار عميد كلية العلوم السياسية في قاعة حضارات النهرين بمحاضرة للدكتور ثامر العكيلي بعنوان "آفاق استثمار الصناعة النفطية في العراق" تلاها قصائد شعرية تغنت بحب الوطن والغزل ساهم فيها الدكتور قحطان الخفاجي وبعض طلبة الكلية.</w:t>
      </w:r>
    </w:p>
    <w:p w:rsidR="00944122" w:rsidRDefault="00944122" w:rsidP="00944122">
      <w:pPr>
        <w:ind w:firstLine="720"/>
        <w:jc w:val="both"/>
        <w:rPr>
          <w:rFonts w:ascii="Tahoma" w:hAnsi="Tahoma" w:cs="Simplified Arabic"/>
          <w:color w:val="000000"/>
          <w:sz w:val="26"/>
          <w:szCs w:val="26"/>
          <w:rtl/>
        </w:rPr>
      </w:pPr>
      <w:r>
        <w:rPr>
          <w:rFonts w:ascii="Tahoma" w:hAnsi="Tahoma" w:cs="Simplified Arabic"/>
          <w:color w:val="000000"/>
          <w:sz w:val="26"/>
          <w:szCs w:val="26"/>
          <w:rtl/>
        </w:rPr>
        <w:lastRenderedPageBreak/>
        <w:t>وادار معاون العميد للشؤون العلمية الدكتور علي العيساوي مناظرة علمية لطلبة الدراسات العليا باقسامها الاربعة "قسم الاستراتيجية وقسم السياسة الدولية وقسم النظم السياسية والسياسات العامة وقسم العلاقات الاقتصادية" وركزت المناظرة على محورين:</w:t>
      </w:r>
    </w:p>
    <w:p w:rsidR="00944122" w:rsidRDefault="00944122" w:rsidP="00944122">
      <w:pPr>
        <w:jc w:val="both"/>
        <w:rPr>
          <w:rFonts w:ascii="Tahoma" w:hAnsi="Tahoma" w:cs="Simplified Arabic"/>
          <w:b/>
          <w:bCs/>
          <w:color w:val="000000"/>
          <w:sz w:val="26"/>
          <w:szCs w:val="26"/>
          <w:rtl/>
        </w:rPr>
      </w:pPr>
      <w:r>
        <w:rPr>
          <w:rFonts w:ascii="Tahoma" w:hAnsi="Tahoma" w:cs="Simplified Arabic"/>
          <w:b/>
          <w:bCs/>
          <w:color w:val="000000"/>
          <w:sz w:val="26"/>
          <w:szCs w:val="26"/>
          <w:rtl/>
        </w:rPr>
        <w:t>الاول: التغيير في الشرق الاوسط هل هو هدف ام ازمة؟</w:t>
      </w:r>
    </w:p>
    <w:p w:rsidR="00944122" w:rsidRDefault="00944122" w:rsidP="00944122">
      <w:pPr>
        <w:ind w:firstLine="720"/>
        <w:jc w:val="both"/>
        <w:rPr>
          <w:rFonts w:ascii="Tahoma" w:hAnsi="Tahoma" w:cs="Simplified Arabic"/>
          <w:color w:val="000000"/>
          <w:sz w:val="26"/>
          <w:szCs w:val="26"/>
          <w:rtl/>
        </w:rPr>
      </w:pPr>
      <w:r>
        <w:rPr>
          <w:rFonts w:ascii="Tahoma" w:hAnsi="Tahoma" w:cs="Simplified Arabic"/>
          <w:color w:val="000000"/>
          <w:sz w:val="26"/>
          <w:szCs w:val="26"/>
          <w:rtl/>
        </w:rPr>
        <w:t xml:space="preserve">ابتدأت الطالبة زينة عبد الامير الحديث عن التغيير مؤكدة ان كثير من الباحثين اتجهت انظارهم نحو فكرة التغيير </w:t>
      </w:r>
      <w:r>
        <w:rPr>
          <w:rFonts w:ascii="Tahoma" w:hAnsi="Tahoma" w:cs="Simplified Arabic"/>
          <w:color w:val="000000"/>
          <w:sz w:val="26"/>
          <w:szCs w:val="26"/>
        </w:rPr>
        <w:t>Change</w:t>
      </w:r>
      <w:r>
        <w:rPr>
          <w:rFonts w:ascii="Tahoma" w:hAnsi="Tahoma" w:cs="Simplified Arabic"/>
          <w:color w:val="000000"/>
          <w:sz w:val="26"/>
          <w:szCs w:val="26"/>
          <w:rtl/>
        </w:rPr>
        <w:t xml:space="preserve"> هو للداخل الامريكي، وان التغييرات في العالم اليوم تشهد حراك ستراتيجي يشبه حراك تسونامي اليابان واضافت ان اوباما بعد تسلمه الحكم قال في خطاب له ان هناك تطلعات تتجه نحو التغيير بسبب اوضاع غير مرغوب بها، كما وصف الرئيس الامريكي اوباما ما حدث في مصر بانه تغيير تاريخي وان امريكا مستعدة لتقديم اي مساعدة يحتاجها </w:t>
      </w:r>
    </w:p>
    <w:p w:rsidR="00944122" w:rsidRDefault="00944122" w:rsidP="00944122">
      <w:pPr>
        <w:jc w:val="both"/>
        <w:rPr>
          <w:rFonts w:ascii="Tahoma" w:hAnsi="Tahoma" w:cs="Simplified Arabic"/>
          <w:color w:val="000000"/>
          <w:sz w:val="26"/>
          <w:szCs w:val="26"/>
          <w:rtl/>
        </w:rPr>
      </w:pPr>
    </w:p>
    <w:p w:rsidR="00944122" w:rsidRDefault="00944122" w:rsidP="00944122">
      <w:pPr>
        <w:jc w:val="both"/>
        <w:rPr>
          <w:rFonts w:ascii="Tahoma" w:hAnsi="Tahoma" w:cs="Simplified Arabic"/>
          <w:color w:val="000000"/>
          <w:sz w:val="26"/>
          <w:szCs w:val="26"/>
          <w:rtl/>
        </w:rPr>
      </w:pPr>
      <w:r>
        <w:rPr>
          <w:rFonts w:ascii="Times New Roman" w:hAnsi="Times New Roman" w:cs="Times New Roman"/>
          <w:sz w:val="24"/>
          <w:szCs w:val="24"/>
          <w:rtl/>
        </w:rPr>
        <w:pict>
          <v:group id="_x0000_s1227" style="position:absolute;left:0;text-align:left;margin-left:-.05pt;margin-top:0;width:498pt;height:2in;z-index:251779072" coordorigin="851,1304" coordsize="9960,2880">
            <v:shape id="_x0000_s1228" type="#_x0000_t202" style="position:absolute;left:2230;top:1304;width:8581;height:1620" stroked="f">
              <v:textbox style="mso-next-textbox:#_x0000_s1228">
                <w:txbxContent>
                  <w:p w:rsidR="00944122" w:rsidRDefault="00944122" w:rsidP="00944122">
                    <w:pPr>
                      <w:rPr>
                        <w:rFonts w:ascii="Arabic Transparent" w:hAnsi="Arabic Transparent" w:cs="AL-Mateen"/>
                        <w:color w:val="000000"/>
                        <w:sz w:val="38"/>
                        <w:szCs w:val="38"/>
                      </w:rPr>
                    </w:pPr>
                    <w:r>
                      <w:rPr>
                        <w:rFonts w:ascii="Arabic Transparent" w:hAnsi="Arabic Transparent" w:cs="AL-Mateen" w:hint="cs"/>
                        <w:color w:val="000000"/>
                        <w:sz w:val="38"/>
                        <w:szCs w:val="38"/>
                        <w:rtl/>
                      </w:rPr>
                      <w:t>مناظرة</w:t>
                    </w:r>
                  </w:p>
                  <w:p w:rsidR="00944122" w:rsidRDefault="00944122" w:rsidP="00944122">
                    <w:pPr>
                      <w:jc w:val="center"/>
                      <w:rPr>
                        <w:rFonts w:ascii="Times New Roman" w:hAnsi="Times New Roman" w:cs="AL-Mateen" w:hint="cs"/>
                        <w:sz w:val="36"/>
                        <w:szCs w:val="36"/>
                        <w:rtl/>
                      </w:rPr>
                    </w:pPr>
                    <w:r>
                      <w:rPr>
                        <w:rFonts w:cs="AL-Mateen" w:hint="cs"/>
                        <w:color w:val="000000"/>
                        <w:sz w:val="48"/>
                        <w:szCs w:val="48"/>
                        <w:rtl/>
                      </w:rPr>
                      <w:t>المناظرة الطلابية ضمن فعاليات مهرجان ربيع النهرين</w:t>
                    </w:r>
                  </w:p>
                  <w:p w:rsidR="00944122" w:rsidRDefault="00944122" w:rsidP="00944122">
                    <w:pPr>
                      <w:jc w:val="center"/>
                      <w:rPr>
                        <w:rFonts w:cs="AL-Mateen" w:hint="cs"/>
                        <w:sz w:val="26"/>
                        <w:szCs w:val="26"/>
                        <w:rtl/>
                        <w:lang w:bidi="ar-IQ"/>
                      </w:rPr>
                    </w:pPr>
                  </w:p>
                  <w:p w:rsidR="00944122" w:rsidRDefault="00944122" w:rsidP="00944122">
                    <w:pPr>
                      <w:rPr>
                        <w:rFonts w:cs="Times New Roman" w:hint="cs"/>
                        <w:sz w:val="8"/>
                        <w:szCs w:val="8"/>
                        <w:rtl/>
                        <w:lang w:bidi="ar-IQ"/>
                      </w:rPr>
                    </w:pPr>
                  </w:p>
                </w:txbxContent>
              </v:textbox>
            </v:shape>
            <v:shape id="_x0000_s1229" type="#_x0000_t202" style="position:absolute;left:851;top:2744;width:3060;height:1440" filled="f" stroked="f">
              <v:textbox>
                <w:txbxContent>
                  <w:p w:rsidR="00944122" w:rsidRDefault="00944122" w:rsidP="00944122">
                    <w:pPr>
                      <w:jc w:val="center"/>
                      <w:rPr>
                        <w:rFonts w:cs="AL-Mateen"/>
                        <w:sz w:val="40"/>
                        <w:szCs w:val="40"/>
                      </w:rPr>
                    </w:pPr>
                    <w:r>
                      <w:rPr>
                        <w:rFonts w:cs="AL-Mateen" w:hint="cs"/>
                        <w:sz w:val="40"/>
                        <w:szCs w:val="40"/>
                        <w:rtl/>
                      </w:rPr>
                      <w:t>المدرس الدكتور</w:t>
                    </w:r>
                  </w:p>
                  <w:p w:rsidR="00944122" w:rsidRDefault="00944122" w:rsidP="00944122">
                    <w:pPr>
                      <w:jc w:val="center"/>
                      <w:rPr>
                        <w:rFonts w:cs="AL-Mateen" w:hint="cs"/>
                        <w:sz w:val="40"/>
                        <w:szCs w:val="40"/>
                        <w:rtl/>
                      </w:rPr>
                    </w:pPr>
                    <w:r>
                      <w:rPr>
                        <w:rFonts w:cs="AL-Mateen" w:hint="cs"/>
                        <w:sz w:val="40"/>
                        <w:szCs w:val="40"/>
                        <w:rtl/>
                      </w:rPr>
                      <w:t>علي حسين العيساوي</w:t>
                    </w:r>
                  </w:p>
                </w:txbxContent>
              </v:textbox>
            </v:shape>
          </v:group>
        </w:pict>
      </w:r>
    </w:p>
    <w:p w:rsidR="00944122" w:rsidRDefault="00944122" w:rsidP="00944122">
      <w:pPr>
        <w:jc w:val="both"/>
        <w:rPr>
          <w:rFonts w:ascii="Tahoma" w:hAnsi="Tahoma" w:cs="Simplified Arabic"/>
          <w:color w:val="000000"/>
          <w:sz w:val="26"/>
          <w:szCs w:val="26"/>
          <w:rtl/>
        </w:rPr>
      </w:pPr>
    </w:p>
    <w:p w:rsidR="00944122" w:rsidRDefault="00944122" w:rsidP="00944122">
      <w:pPr>
        <w:jc w:val="both"/>
        <w:rPr>
          <w:rFonts w:ascii="Tahoma" w:hAnsi="Tahoma" w:cs="Simplified Arabic"/>
          <w:color w:val="000000"/>
          <w:sz w:val="26"/>
          <w:szCs w:val="26"/>
          <w:rtl/>
        </w:rPr>
      </w:pPr>
    </w:p>
    <w:p w:rsidR="00944122" w:rsidRDefault="00944122" w:rsidP="00944122">
      <w:pPr>
        <w:jc w:val="both"/>
        <w:rPr>
          <w:rFonts w:ascii="Tahoma" w:hAnsi="Tahoma" w:cs="Simplified Arabic"/>
          <w:color w:val="000000"/>
          <w:sz w:val="26"/>
          <w:szCs w:val="26"/>
          <w:rtl/>
        </w:rPr>
      </w:pPr>
    </w:p>
    <w:p w:rsidR="00944122" w:rsidRDefault="00944122" w:rsidP="00944122">
      <w:pPr>
        <w:jc w:val="both"/>
        <w:rPr>
          <w:rFonts w:ascii="Tahoma" w:hAnsi="Tahoma" w:cs="Simplified Arabic"/>
          <w:color w:val="000000"/>
          <w:sz w:val="26"/>
          <w:szCs w:val="26"/>
          <w:rtl/>
        </w:rPr>
      </w:pPr>
    </w:p>
    <w:p w:rsidR="00944122" w:rsidRDefault="00944122" w:rsidP="00944122">
      <w:pPr>
        <w:jc w:val="both"/>
        <w:rPr>
          <w:rFonts w:ascii="Tahoma" w:hAnsi="Tahoma" w:cs="Simplified Arabic"/>
          <w:color w:val="000000"/>
          <w:sz w:val="26"/>
          <w:szCs w:val="26"/>
          <w:rtl/>
        </w:rPr>
      </w:pPr>
    </w:p>
    <w:p w:rsidR="00944122" w:rsidRDefault="00944122" w:rsidP="00944122">
      <w:pPr>
        <w:jc w:val="both"/>
        <w:rPr>
          <w:rFonts w:ascii="Tahoma" w:hAnsi="Tahoma" w:cs="Simplified Arabic"/>
          <w:color w:val="000000"/>
          <w:sz w:val="26"/>
          <w:szCs w:val="26"/>
          <w:rtl/>
        </w:rPr>
      </w:pPr>
    </w:p>
    <w:p w:rsidR="00944122" w:rsidRDefault="00944122" w:rsidP="00944122">
      <w:pPr>
        <w:jc w:val="both"/>
        <w:rPr>
          <w:rFonts w:ascii="Tahoma" w:hAnsi="Tahoma" w:cs="Simplified Arabic"/>
          <w:color w:val="000000"/>
          <w:sz w:val="26"/>
          <w:szCs w:val="26"/>
          <w:rtl/>
        </w:rPr>
      </w:pPr>
      <w:r>
        <w:rPr>
          <w:rFonts w:ascii="Tahoma" w:hAnsi="Tahoma" w:cs="Simplified Arabic"/>
          <w:color w:val="000000"/>
          <w:sz w:val="26"/>
          <w:szCs w:val="26"/>
          <w:rtl/>
        </w:rPr>
        <w:t>المصريون مؤكدة ان الولايات المتحدة اقتنصت هذه الفرصة لتحقق اهدافها من خلالها.</w:t>
      </w:r>
    </w:p>
    <w:p w:rsidR="00944122" w:rsidRDefault="00944122" w:rsidP="00944122">
      <w:pPr>
        <w:ind w:firstLine="720"/>
        <w:jc w:val="both"/>
        <w:rPr>
          <w:rFonts w:ascii="Tahoma" w:hAnsi="Tahoma" w:cs="Simplified Arabic"/>
          <w:color w:val="000000"/>
          <w:sz w:val="26"/>
          <w:szCs w:val="26"/>
          <w:rtl/>
        </w:rPr>
      </w:pPr>
      <w:r>
        <w:rPr>
          <w:rFonts w:ascii="Tahoma" w:hAnsi="Tahoma" w:cs="Simplified Arabic"/>
          <w:color w:val="000000"/>
          <w:sz w:val="26"/>
          <w:szCs w:val="26"/>
          <w:rtl/>
        </w:rPr>
        <w:t xml:space="preserve">من جانبه اكد مهند حميد عباس من قسم السياسة الدولية ان التغيير غير المدروس يفضي الى ازمات وبالنسبة للمتظاهرين فان ما قدموا به كان هدفاً لتغيير النظام، اما النظام فيعتبر ذلك ازمة وجود او ازمة بقاء، مبيناً ان الغرب لم يكن بعيداً عن هؤلاء المتظاهرين لتوظيف نتائج التغيير لصالحه مستغلاً عاطفتهم، واضاف قد يثير ما تقدم سؤالاً هو كيف تغير امريكا الانظمة وهي حليفة لها؟ والاجابة هي ان امريكا استخدمت العصا </w:t>
      </w:r>
      <w:r>
        <w:rPr>
          <w:rFonts w:ascii="Tahoma" w:hAnsi="Tahoma" w:cs="Simplified Arabic"/>
          <w:color w:val="000000"/>
          <w:sz w:val="26"/>
          <w:szCs w:val="26"/>
          <w:rtl/>
        </w:rPr>
        <w:lastRenderedPageBreak/>
        <w:t>الغليظة مع الدول غير الحليفة والفوضى الخلاقة مع الدول الحليفة اي انها تحاول ان تغير في الوقت الذي تراه مناسباً، واشار مهند الى ان سليمة التغيير في تونس كان محسوباً لان زين العابدين بن علي لو قمع المتظاهرين لما استمرت الاحداث الى هذه اللحظة ولم ينتقل التظاهرالى البلدان الاخرى.</w:t>
      </w:r>
    </w:p>
    <w:p w:rsidR="00944122" w:rsidRDefault="00944122" w:rsidP="00944122">
      <w:pPr>
        <w:ind w:firstLine="720"/>
        <w:jc w:val="both"/>
        <w:rPr>
          <w:rFonts w:ascii="Tahoma" w:hAnsi="Tahoma" w:cs="Simplified Arabic"/>
          <w:color w:val="000000"/>
          <w:sz w:val="26"/>
          <w:szCs w:val="26"/>
          <w:rtl/>
        </w:rPr>
      </w:pPr>
      <w:r>
        <w:rPr>
          <w:rFonts w:ascii="Tahoma" w:hAnsi="Tahoma" w:cs="Simplified Arabic"/>
          <w:color w:val="000000"/>
          <w:sz w:val="26"/>
          <w:szCs w:val="26"/>
          <w:rtl/>
        </w:rPr>
        <w:t>ورداً على سؤال للدكتور علي العيساوي: هل تتفق مع رؤية زينة ان التغيير انطلق من شعار اوباما؟ اجاب مهند اتفق مع رؤية زينة ولكن التقسيم للشرق الاوسط مشروع قديم والبداية حسب المشروع يجب ان تكون في العراق بان يقسم الى ثلاث مقاطعات ثم مصر الى اربع اجزاء فضلاً عن اقامة دولة مارونية في لبنان.</w:t>
      </w:r>
    </w:p>
    <w:p w:rsidR="00944122" w:rsidRDefault="00944122" w:rsidP="00944122">
      <w:pPr>
        <w:ind w:firstLine="720"/>
        <w:jc w:val="both"/>
        <w:rPr>
          <w:rFonts w:ascii="Tahoma" w:hAnsi="Tahoma" w:cs="Simplified Arabic"/>
          <w:color w:val="000000"/>
          <w:sz w:val="26"/>
          <w:szCs w:val="26"/>
          <w:rtl/>
        </w:rPr>
      </w:pPr>
      <w:r>
        <w:rPr>
          <w:rFonts w:ascii="Tahoma" w:hAnsi="Tahoma" w:cs="Simplified Arabic"/>
          <w:color w:val="000000"/>
          <w:sz w:val="26"/>
          <w:szCs w:val="26"/>
          <w:rtl/>
        </w:rPr>
        <w:t>وجددت زينة تأكيدها ان التغيير بدأ منذ ان رفع اوباما شعار التغيير.</w:t>
      </w:r>
    </w:p>
    <w:p w:rsidR="00944122" w:rsidRDefault="00944122" w:rsidP="00944122">
      <w:pPr>
        <w:ind w:firstLine="720"/>
        <w:jc w:val="both"/>
        <w:rPr>
          <w:rFonts w:ascii="Tahoma" w:hAnsi="Tahoma" w:cs="Simplified Arabic"/>
          <w:color w:val="000000"/>
          <w:sz w:val="26"/>
          <w:szCs w:val="26"/>
          <w:rtl/>
        </w:rPr>
      </w:pPr>
    </w:p>
    <w:p w:rsidR="00944122" w:rsidRDefault="00944122" w:rsidP="00944122">
      <w:pPr>
        <w:ind w:firstLine="720"/>
        <w:jc w:val="both"/>
        <w:rPr>
          <w:rFonts w:ascii="Tahoma" w:hAnsi="Tahoma" w:cs="Simplified Arabic"/>
          <w:color w:val="000000"/>
          <w:sz w:val="26"/>
          <w:szCs w:val="26"/>
          <w:rtl/>
        </w:rPr>
      </w:pPr>
    </w:p>
    <w:p w:rsidR="00944122" w:rsidRDefault="00944122" w:rsidP="00944122">
      <w:pPr>
        <w:jc w:val="both"/>
        <w:rPr>
          <w:rFonts w:ascii="Tahoma" w:hAnsi="Tahoma" w:cs="Simplified Arabic"/>
          <w:b/>
          <w:bCs/>
          <w:color w:val="000000"/>
          <w:sz w:val="26"/>
          <w:szCs w:val="26"/>
          <w:rtl/>
        </w:rPr>
      </w:pPr>
      <w:r>
        <w:rPr>
          <w:rFonts w:ascii="Tahoma" w:hAnsi="Tahoma" w:cs="Simplified Arabic"/>
          <w:b/>
          <w:bCs/>
          <w:color w:val="000000"/>
          <w:sz w:val="26"/>
          <w:szCs w:val="26"/>
          <w:rtl/>
        </w:rPr>
        <w:t>الثاني: الديمقراطية واقتصاد السوق</w:t>
      </w:r>
    </w:p>
    <w:p w:rsidR="00944122" w:rsidRDefault="00944122" w:rsidP="00944122">
      <w:pPr>
        <w:ind w:firstLine="720"/>
        <w:jc w:val="both"/>
        <w:rPr>
          <w:rFonts w:ascii="Tahoma" w:hAnsi="Tahoma" w:cs="Simplified Arabic"/>
          <w:color w:val="000000"/>
          <w:sz w:val="26"/>
          <w:szCs w:val="26"/>
          <w:rtl/>
        </w:rPr>
      </w:pPr>
      <w:r>
        <w:rPr>
          <w:rFonts w:ascii="Tahoma" w:hAnsi="Tahoma" w:cs="Simplified Arabic"/>
          <w:color w:val="000000"/>
          <w:sz w:val="26"/>
          <w:szCs w:val="26"/>
          <w:rtl/>
        </w:rPr>
        <w:t>اشار الطالب حيدر علي من قسم النظم السياسة والسياسات العامة الى ان القرن العشرين اتسم بتأصيل كيفية المجتمع والنصف الاول من القرن العشرين شهد حروب دموية تهدف للاستعمار اما النصف الثاني من القرن العشرين فكانت سمته التمييز بين جانبين: الديمقراطية الرأسمالية والشيوعية مضيفاً ان اقتصاد السوق يحتاج الى الحرية والتبادل التجاري وان اقتصاد السوق ينتج الديمقراطية.</w:t>
      </w:r>
    </w:p>
    <w:p w:rsidR="00944122" w:rsidRDefault="00944122" w:rsidP="00944122">
      <w:pPr>
        <w:ind w:firstLine="720"/>
        <w:jc w:val="both"/>
        <w:rPr>
          <w:rFonts w:ascii="Tahoma" w:hAnsi="Tahoma" w:cs="Simplified Arabic"/>
          <w:color w:val="000000"/>
          <w:sz w:val="26"/>
          <w:szCs w:val="26"/>
          <w:rtl/>
        </w:rPr>
      </w:pPr>
      <w:r>
        <w:rPr>
          <w:rFonts w:ascii="Tahoma" w:hAnsi="Tahoma" w:cs="Simplified Arabic"/>
          <w:color w:val="000000"/>
          <w:sz w:val="26"/>
          <w:szCs w:val="26"/>
          <w:rtl/>
        </w:rPr>
        <w:t>ولم يذهب الطالب رحيم كريم من قسم العلاقات الاقتصادية بعيداً عما طرحه حيدر حين بين ان الديمقراطية لا تتحقق الا بوجود اسس تبنى عليه من اقتصاد السوق لان اقتصاد السوق هو الاساس في ظل العولمة واتحادات الاستثمار فالواجب اذا الاتجاه الى اقتصاد السوق.</w:t>
      </w:r>
    </w:p>
    <w:p w:rsidR="00944122" w:rsidRDefault="00944122" w:rsidP="00944122">
      <w:pPr>
        <w:ind w:firstLine="720"/>
        <w:jc w:val="both"/>
        <w:rPr>
          <w:rFonts w:ascii="Tahoma" w:hAnsi="Tahoma" w:cs="Simplified Arabic"/>
          <w:color w:val="000000"/>
          <w:sz w:val="26"/>
          <w:szCs w:val="26"/>
          <w:rtl/>
        </w:rPr>
      </w:pPr>
      <w:r>
        <w:rPr>
          <w:rFonts w:ascii="Tahoma" w:hAnsi="Tahoma" w:cs="Simplified Arabic"/>
          <w:color w:val="000000"/>
          <w:sz w:val="26"/>
          <w:szCs w:val="26"/>
          <w:rtl/>
        </w:rPr>
        <w:t>واثنى الاستاذ الدكتور منعم العمار على اداء الطلبة وشجاعتهم وحسن صياغتهم للعبارات مضيفاً ان النظام السياسي الذي يتبنى اقتصاد السوق هو اساساً ديمقراطي ونحن بحاجة لفهم الديمقراطية ونعتقد انها وان كانت اسلوباً لادارة الحكم لكنها وسيلة لتهذيب الذات.</w:t>
      </w:r>
    </w:p>
    <w:p w:rsidR="00944122" w:rsidRDefault="00944122" w:rsidP="00944122">
      <w:pPr>
        <w:pStyle w:val="Title"/>
        <w:ind w:firstLine="561"/>
        <w:outlineLvl w:val="0"/>
        <w:rPr>
          <w:b/>
          <w:bCs/>
          <w:sz w:val="56"/>
          <w:szCs w:val="64"/>
        </w:rPr>
      </w:pPr>
      <w:r>
        <w:pict>
          <v:line id="_x0000_s1236" style="position:absolute;left:0;text-align:left;z-index:251785216" from="74.8pt,0" to="74.8pt,54pt" o:allowincell="f" strokeweight="6pt">
            <v:stroke linestyle="thickBetweenThin"/>
          </v:line>
        </w:pict>
      </w:r>
      <w:r>
        <w:rPr>
          <w:b/>
          <w:bCs/>
          <w:sz w:val="56"/>
          <w:szCs w:val="64"/>
        </w:rPr>
        <w:t>Political Issues</w:t>
      </w:r>
    </w:p>
    <w:p w:rsidR="00944122" w:rsidRDefault="00944122" w:rsidP="00944122">
      <w:pPr>
        <w:bidi w:val="0"/>
        <w:jc w:val="lowKashida"/>
        <w:rPr>
          <w:b/>
          <w:bCs/>
          <w:sz w:val="56"/>
          <w:szCs w:val="64"/>
        </w:rPr>
      </w:pPr>
    </w:p>
    <w:p w:rsidR="00944122" w:rsidRDefault="00944122" w:rsidP="00944122">
      <w:pPr>
        <w:bidi w:val="0"/>
        <w:jc w:val="lowKashida"/>
        <w:rPr>
          <w:sz w:val="36"/>
          <w:szCs w:val="40"/>
        </w:rPr>
      </w:pPr>
      <w:r>
        <w:rPr>
          <w:sz w:val="24"/>
          <w:szCs w:val="28"/>
        </w:rPr>
        <w:lastRenderedPageBreak/>
        <w:pict>
          <v:line id="_x0000_s1235" style="position:absolute;left:0;text-align:left;z-index:251784192" from="18.7pt,3.4pt" to="383.35pt,3.4pt" strokeweight="6pt">
            <v:stroke linestyle="thickBetweenThin"/>
          </v:line>
        </w:pict>
      </w:r>
    </w:p>
    <w:p w:rsidR="00944122" w:rsidRDefault="00944122" w:rsidP="00944122">
      <w:pPr>
        <w:pStyle w:val="BodyText"/>
        <w:ind w:left="360"/>
        <w:rPr>
          <w:sz w:val="40"/>
          <w:szCs w:val="45"/>
        </w:rPr>
      </w:pPr>
    </w:p>
    <w:p w:rsidR="00944122" w:rsidRDefault="00944122" w:rsidP="006B0976">
      <w:pPr>
        <w:pStyle w:val="BodyText"/>
        <w:numPr>
          <w:ilvl w:val="0"/>
          <w:numId w:val="136"/>
        </w:numPr>
        <w:jc w:val="both"/>
        <w:rPr>
          <w:b w:val="0"/>
          <w:bCs w:val="0"/>
          <w:sz w:val="40"/>
          <w:szCs w:val="45"/>
        </w:rPr>
      </w:pPr>
      <w:r>
        <w:rPr>
          <w:b w:val="0"/>
          <w:bCs w:val="0"/>
          <w:sz w:val="40"/>
          <w:szCs w:val="45"/>
        </w:rPr>
        <w:t xml:space="preserve">The political issues is a political scientific journal, published quarterly by the College of political Science, </w:t>
      </w:r>
      <w:smartTag w:uri="urn:schemas-microsoft-com:office:smarttags" w:element="place">
        <w:smartTag w:uri="urn:schemas-microsoft-com:office:smarttags" w:element="PlaceName">
          <w:r>
            <w:rPr>
              <w:b w:val="0"/>
              <w:bCs w:val="0"/>
              <w:sz w:val="40"/>
              <w:szCs w:val="45"/>
            </w:rPr>
            <w:t>Al-Nahreen</w:t>
          </w:r>
        </w:smartTag>
        <w:r>
          <w:rPr>
            <w:b w:val="0"/>
            <w:bCs w:val="0"/>
            <w:sz w:val="40"/>
            <w:szCs w:val="45"/>
          </w:rPr>
          <w:t xml:space="preserve"> </w:t>
        </w:r>
        <w:smartTag w:uri="urn:schemas-microsoft-com:office:smarttags" w:element="PlaceType">
          <w:r>
            <w:rPr>
              <w:b w:val="0"/>
              <w:bCs w:val="0"/>
              <w:sz w:val="40"/>
              <w:szCs w:val="45"/>
            </w:rPr>
            <w:t>University</w:t>
          </w:r>
        </w:smartTag>
      </w:smartTag>
      <w:r>
        <w:rPr>
          <w:b w:val="0"/>
          <w:bCs w:val="0"/>
          <w:sz w:val="40"/>
          <w:szCs w:val="45"/>
        </w:rPr>
        <w:t>. All right reserved number part of this publication may be reproduced without a permission of the editor in chief.</w:t>
      </w:r>
    </w:p>
    <w:p w:rsidR="00944122" w:rsidRDefault="00944122" w:rsidP="006B0976">
      <w:pPr>
        <w:pStyle w:val="BodyText"/>
        <w:numPr>
          <w:ilvl w:val="0"/>
          <w:numId w:val="136"/>
        </w:numPr>
        <w:jc w:val="both"/>
        <w:rPr>
          <w:b w:val="0"/>
          <w:bCs w:val="0"/>
          <w:sz w:val="40"/>
          <w:szCs w:val="45"/>
        </w:rPr>
      </w:pPr>
      <w:r>
        <w:rPr>
          <w:b w:val="0"/>
          <w:bCs w:val="0"/>
          <w:sz w:val="40"/>
          <w:szCs w:val="45"/>
        </w:rPr>
        <w:t>The submitted must be included and the information required therein is, title of work, (for a book) place of publication, publisher, year and page (s), reference; (for an article) authors name, title of the article, Journal title, issue volume and number, year and page (s) reference.</w:t>
      </w:r>
    </w:p>
    <w:p w:rsidR="00944122" w:rsidRDefault="00944122" w:rsidP="006B0976">
      <w:pPr>
        <w:pStyle w:val="BodyText"/>
        <w:numPr>
          <w:ilvl w:val="0"/>
          <w:numId w:val="136"/>
        </w:numPr>
        <w:jc w:val="both"/>
        <w:rPr>
          <w:b w:val="0"/>
          <w:bCs w:val="0"/>
          <w:sz w:val="40"/>
          <w:szCs w:val="45"/>
        </w:rPr>
      </w:pPr>
      <w:r>
        <w:rPr>
          <w:b w:val="0"/>
          <w:bCs w:val="0"/>
          <w:sz w:val="40"/>
          <w:szCs w:val="45"/>
        </w:rPr>
        <w:t xml:space="preserve">Correspondence and annual Subscription: </w:t>
      </w:r>
      <w:smartTag w:uri="urn:schemas-microsoft-com:office:smarttags" w:element="PlaceType">
        <w:r>
          <w:rPr>
            <w:b w:val="0"/>
            <w:bCs w:val="0"/>
            <w:sz w:val="40"/>
            <w:szCs w:val="45"/>
          </w:rPr>
          <w:t>College</w:t>
        </w:r>
      </w:smartTag>
      <w:r>
        <w:rPr>
          <w:b w:val="0"/>
          <w:bCs w:val="0"/>
          <w:sz w:val="40"/>
          <w:szCs w:val="45"/>
        </w:rPr>
        <w:t xml:space="preserve"> of </w:t>
      </w:r>
      <w:smartTag w:uri="urn:schemas-microsoft-com:office:smarttags" w:element="PlaceName">
        <w:r>
          <w:rPr>
            <w:b w:val="0"/>
            <w:bCs w:val="0"/>
            <w:sz w:val="40"/>
            <w:szCs w:val="45"/>
          </w:rPr>
          <w:t>political Science</w:t>
        </w:r>
      </w:smartTag>
      <w:r>
        <w:rPr>
          <w:b w:val="0"/>
          <w:bCs w:val="0"/>
          <w:sz w:val="40"/>
          <w:szCs w:val="45"/>
        </w:rPr>
        <w:t xml:space="preserve">, </w:t>
      </w:r>
      <w:smartTag w:uri="urn:schemas-microsoft-com:office:smarttags" w:element="place">
        <w:smartTag w:uri="urn:schemas-microsoft-com:office:smarttags" w:element="PlaceName">
          <w:r>
            <w:rPr>
              <w:b w:val="0"/>
              <w:bCs w:val="0"/>
              <w:sz w:val="40"/>
              <w:szCs w:val="45"/>
            </w:rPr>
            <w:t>Al-Nahreen</w:t>
          </w:r>
        </w:smartTag>
        <w:r>
          <w:rPr>
            <w:b w:val="0"/>
            <w:bCs w:val="0"/>
            <w:sz w:val="40"/>
            <w:szCs w:val="45"/>
          </w:rPr>
          <w:t xml:space="preserve"> </w:t>
        </w:r>
        <w:smartTag w:uri="urn:schemas-microsoft-com:office:smarttags" w:element="PlaceType">
          <w:r>
            <w:rPr>
              <w:b w:val="0"/>
              <w:bCs w:val="0"/>
              <w:sz w:val="40"/>
              <w:szCs w:val="45"/>
            </w:rPr>
            <w:t>University</w:t>
          </w:r>
        </w:smartTag>
      </w:smartTag>
      <w:r>
        <w:rPr>
          <w:b w:val="0"/>
          <w:bCs w:val="0"/>
          <w:sz w:val="40"/>
          <w:szCs w:val="45"/>
        </w:rPr>
        <w:t xml:space="preserve"> Baghdad-Iraq.</w:t>
      </w:r>
    </w:p>
    <w:p w:rsidR="00944122" w:rsidRDefault="00944122" w:rsidP="00944122">
      <w:pPr>
        <w:bidi w:val="0"/>
        <w:jc w:val="lowKashida"/>
        <w:rPr>
          <w:b/>
          <w:bCs/>
          <w:sz w:val="40"/>
          <w:szCs w:val="45"/>
        </w:rPr>
      </w:pPr>
    </w:p>
    <w:p w:rsidR="006B0976" w:rsidRPr="00944122" w:rsidRDefault="006B0976">
      <w:pPr>
        <w:rPr>
          <w:rFonts w:hint="cs"/>
        </w:rPr>
      </w:pPr>
    </w:p>
    <w:sectPr w:rsidR="006B0976" w:rsidRPr="00944122" w:rsidSect="001F0AF2">
      <w:footerReference w:type="default" r:id="rId18"/>
      <w:pgSz w:w="11907" w:h="16840" w:code="9"/>
      <w:pgMar w:top="1418" w:right="1418" w:bottom="1418" w:left="1418" w:header="720" w:footer="720" w:gutter="57"/>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B0976" w:rsidRDefault="006B0976" w:rsidP="00944122">
      <w:pPr>
        <w:spacing w:after="0" w:line="240" w:lineRule="auto"/>
      </w:pPr>
      <w:r>
        <w:separator/>
      </w:r>
    </w:p>
  </w:endnote>
  <w:endnote w:type="continuationSeparator" w:id="1">
    <w:p w:rsidR="006B0976" w:rsidRDefault="006B0976" w:rsidP="0094412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rabic Transparent">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hiller">
    <w:panose1 w:val="04020404031007020602"/>
    <w:charset w:val="00"/>
    <w:family w:val="decorative"/>
    <w:pitch w:val="variable"/>
    <w:sig w:usb0="00000003" w:usb1="00000000" w:usb2="00000000" w:usb3="00000000" w:csb0="00000001" w:csb1="00000000"/>
  </w:font>
  <w:font w:name="Simplified Arabic">
    <w:panose1 w:val="02020603050405020304"/>
    <w:charset w:val="00"/>
    <w:family w:val="roman"/>
    <w:pitch w:val="variable"/>
    <w:sig w:usb0="00002003" w:usb1="00000000" w:usb2="00000000" w:usb3="00000000" w:csb0="0000004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A00002EF" w:usb1="4000004B" w:usb2="00000000" w:usb3="00000000" w:csb0="0000019F" w:csb1="00000000"/>
  </w:font>
  <w:font w:name="MS Reference Specialty">
    <w:panose1 w:val="050005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inion Pro SmBd">
    <w:altName w:val="Times New Roman"/>
    <w:panose1 w:val="00000000000000000000"/>
    <w:charset w:val="A2"/>
    <w:family w:val="roman"/>
    <w:notTrueType/>
    <w:pitch w:val="default"/>
    <w:sig w:usb0="00000005" w:usb1="00000000" w:usb2="00000000" w:usb3="00000000" w:csb0="00000010" w:csb1="00000000"/>
  </w:font>
  <w:font w:name="Akhbar MT">
    <w:charset w:val="B2"/>
    <w:family w:val="auto"/>
    <w:pitch w:val="variable"/>
    <w:sig w:usb0="00002001" w:usb1="00000000" w:usb2="00000000" w:usb3="00000000" w:csb0="00000040" w:csb1="00000000"/>
  </w:font>
  <w:font w:name="AL-Mateen">
    <w:charset w:val="B2"/>
    <w:family w:val="auto"/>
    <w:pitch w:val="variable"/>
    <w:sig w:usb0="00002001" w:usb1="00000000" w:usb2="00000000" w:usb3="00000000" w:csb0="00000040" w:csb1="00000000"/>
  </w:font>
  <w:font w:name="DecoType Naskh">
    <w:altName w:val="Courier New"/>
    <w:charset w:val="B2"/>
    <w:family w:val="auto"/>
    <w:pitch w:val="variable"/>
    <w:sig w:usb0="00002000" w:usb1="80000000" w:usb2="00000008" w:usb3="00000000" w:csb0="00000040" w:csb1="00000000"/>
  </w:font>
  <w:font w:name="Bader">
    <w:charset w:val="B2"/>
    <w:family w:val="auto"/>
    <w:pitch w:val="variable"/>
    <w:sig w:usb0="00002001" w:usb1="00000000" w:usb2="00000000" w:usb3="00000000" w:csb0="00000040" w:csb1="00000000"/>
  </w:font>
  <w:font w:name="AF_Diwani">
    <w:charset w:val="B2"/>
    <w:family w:val="auto"/>
    <w:pitch w:val="variable"/>
    <w:sig w:usb0="00002001" w:usb1="00000000" w:usb2="00000000" w:usb3="00000000" w:csb0="00000040" w:csb1="00000000"/>
  </w:font>
  <w:font w:name="SKR HEAD1">
    <w:charset w:val="B2"/>
    <w:family w:val="auto"/>
    <w:pitch w:val="variable"/>
    <w:sig w:usb0="00002001" w:usb1="00000000" w:usb2="00000000" w:usb3="00000000" w:csb0="00000040" w:csb1="00000000"/>
  </w:font>
  <w:font w:name="inherit">
    <w:altName w:val="Times New Roman"/>
    <w:panose1 w:val="00000000000000000000"/>
    <w:charset w:val="00"/>
    <w:family w:val="roman"/>
    <w:notTrueType/>
    <w:pitch w:val="default"/>
    <w:sig w:usb0="00000000" w:usb1="00000000" w:usb2="00000000" w:usb3="00000000" w:csb0="00000000" w:csb1="00000000"/>
  </w:font>
  <w:font w:name="Verdana">
    <w:panose1 w:val="020B0604030504040204"/>
    <w:charset w:val="00"/>
    <w:family w:val="swiss"/>
    <w:pitch w:val="variable"/>
    <w:sig w:usb0="A10006FF" w:usb1="4000205B" w:usb2="00000010" w:usb3="00000000" w:csb0="0000019F" w:csb1="00000000"/>
  </w:font>
  <w:font w:name="BoldItalicArt">
    <w:altName w:val="MS Mincho"/>
    <w:panose1 w:val="00000000000000000000"/>
    <w:charset w:val="88"/>
    <w:family w:val="auto"/>
    <w:notTrueType/>
    <w:pitch w:val="default"/>
    <w:sig w:usb0="00000001" w:usb1="08080000" w:usb2="00000010" w:usb3="00000000" w:csb0="00100000"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
    <w:panose1 w:val="02020603050405020304"/>
    <w:charset w:val="00"/>
    <w:family w:val="roman"/>
    <w:pitch w:val="variable"/>
    <w:sig w:usb0="20002A87" w:usb1="80000000" w:usb2="00000008" w:usb3="00000000" w:csb0="000001FF" w:csb1="00000000"/>
  </w:font>
  <w:font w:name="TimesNewRoman,Italic">
    <w:altName w:val="Times New Roman"/>
    <w:panose1 w:val="00000000000000000000"/>
    <w:charset w:val="00"/>
    <w:family w:val="roman"/>
    <w:notTrueType/>
    <w:pitch w:val="default"/>
    <w:sig w:usb0="00000003" w:usb1="00000000" w:usb2="00000000" w:usb3="00000000" w:csb0="00000001" w:csb1="00000000"/>
  </w:font>
  <w:font w:name="AGA Arabesque">
    <w:altName w:val="Symbol"/>
    <w:charset w:val="02"/>
    <w:family w:val="auto"/>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440E" w:rsidRPr="001F0AF2" w:rsidRDefault="006B0976">
    <w:pPr>
      <w:pStyle w:val="Footer"/>
      <w:bidi/>
      <w:jc w:val="center"/>
      <w:rPr>
        <w:rFonts w:hint="cs"/>
        <w:b/>
        <w:bCs/>
        <w:sz w:val="30"/>
        <w:szCs w:val="34"/>
        <w:rtl/>
      </w:rPr>
    </w:pPr>
    <w:r w:rsidRPr="001F0AF2">
      <w:rPr>
        <w:b/>
        <w:bCs/>
        <w:sz w:val="26"/>
        <w:szCs w:val="34"/>
        <w:rtl/>
      </w:rPr>
      <w:pict>
        <v:line id="_x0000_s2049" style="position:absolute;left:0;text-align:left;flip:x;z-index:251660288" from="-18.7pt,.8pt" to="467.5pt,.8pt" strokeweight="3pt">
          <v:stroke linestyle="thinThin"/>
          <w10:wrap anchorx="page"/>
        </v:line>
      </w:pict>
    </w:r>
    <w:r w:rsidRPr="001F0AF2">
      <w:rPr>
        <w:rFonts w:hint="cs"/>
        <w:b/>
        <w:bCs/>
        <w:sz w:val="30"/>
        <w:szCs w:val="34"/>
        <w:rtl/>
      </w:rPr>
      <w:t>البحوث المنشورة تعبر عن آراء أصحابها وليس بالضرورة عن رأي المجلة</w:t>
    </w:r>
  </w:p>
  <w:p w:rsidR="00F1440E" w:rsidRPr="001F0AF2" w:rsidRDefault="006B0976" w:rsidP="00A17A91">
    <w:pPr>
      <w:pStyle w:val="Footer"/>
      <w:bidi/>
      <w:jc w:val="center"/>
      <w:rPr>
        <w:rFonts w:hint="cs"/>
        <w:b/>
        <w:bCs/>
        <w:sz w:val="30"/>
        <w:szCs w:val="34"/>
        <w:rtl/>
        <w:lang w:bidi="ar-IQ"/>
      </w:rPr>
    </w:pPr>
    <w:r>
      <w:rPr>
        <w:rFonts w:hint="cs"/>
        <w:b/>
        <w:bCs/>
        <w:sz w:val="30"/>
        <w:szCs w:val="34"/>
        <w:rtl/>
      </w:rPr>
      <w:t>المجل</w:t>
    </w:r>
    <w:r>
      <w:rPr>
        <w:rFonts w:hint="cs"/>
        <w:b/>
        <w:bCs/>
        <w:sz w:val="30"/>
        <w:szCs w:val="34"/>
        <w:rtl/>
      </w:rPr>
      <w:t xml:space="preserve">د/الرابع             العددان </w:t>
    </w:r>
    <w:r>
      <w:rPr>
        <w:rFonts w:hint="cs"/>
        <w:b/>
        <w:bCs/>
        <w:sz w:val="30"/>
        <w:szCs w:val="34"/>
        <w:rtl/>
      </w:rPr>
      <w:t>الثالث والعشرون والرابع والعشرون</w:t>
    </w:r>
    <w:r w:rsidRPr="001F0AF2">
      <w:rPr>
        <w:rFonts w:hint="cs"/>
        <w:b/>
        <w:bCs/>
        <w:sz w:val="30"/>
        <w:szCs w:val="34"/>
        <w:rtl/>
        <w:lang w:bidi="ar-IQ"/>
      </w:rPr>
      <w:t xml:space="preserve"> </w:t>
    </w:r>
    <w:r w:rsidRPr="001F0AF2">
      <w:rPr>
        <w:rFonts w:hint="cs"/>
        <w:b/>
        <w:bCs/>
        <w:sz w:val="30"/>
        <w:szCs w:val="34"/>
        <w:rtl/>
      </w:rPr>
      <w:t xml:space="preserve">                     </w:t>
    </w:r>
    <w:r w:rsidRPr="001F0AF2">
      <w:rPr>
        <w:rFonts w:hint="cs"/>
        <w:b/>
        <w:bCs/>
        <w:sz w:val="30"/>
        <w:szCs w:val="34"/>
        <w:rtl/>
      </w:rPr>
      <w:t>20</w:t>
    </w:r>
    <w:r>
      <w:rPr>
        <w:rFonts w:hint="cs"/>
        <w:b/>
        <w:bCs/>
        <w:sz w:val="30"/>
        <w:szCs w:val="34"/>
        <w:rtl/>
      </w:rPr>
      <w:t>1</w:t>
    </w:r>
    <w:r>
      <w:rPr>
        <w:rFonts w:hint="cs"/>
        <w:b/>
        <w:bCs/>
        <w:sz w:val="30"/>
        <w:szCs w:val="34"/>
        <w:rtl/>
      </w:rPr>
      <w:t>1</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B0976" w:rsidRDefault="006B0976" w:rsidP="00944122">
      <w:pPr>
        <w:spacing w:after="0" w:line="240" w:lineRule="auto"/>
      </w:pPr>
      <w:r>
        <w:separator/>
      </w:r>
    </w:p>
  </w:footnote>
  <w:footnote w:type="continuationSeparator" w:id="1">
    <w:p w:rsidR="006B0976" w:rsidRDefault="006B0976" w:rsidP="00944122">
      <w:pPr>
        <w:spacing w:after="0" w:line="240" w:lineRule="auto"/>
      </w:pPr>
      <w:r>
        <w:continuationSeparator/>
      </w:r>
    </w:p>
  </w:footnote>
  <w:footnote w:id="2">
    <w:p w:rsidR="00944122" w:rsidRPr="001D3591" w:rsidRDefault="00944122" w:rsidP="00944122">
      <w:pPr>
        <w:pStyle w:val="FootnoteText"/>
        <w:jc w:val="lowKashida"/>
        <w:rPr>
          <w:rFonts w:cs="Simplified Arabic" w:hint="cs"/>
          <w:b/>
          <w:bCs/>
          <w:sz w:val="18"/>
          <w:szCs w:val="18"/>
          <w:lang w:bidi="ar-IQ"/>
        </w:rPr>
      </w:pPr>
      <w:r w:rsidRPr="001D3591">
        <w:rPr>
          <w:rStyle w:val="FootnoteReference"/>
          <w:rFonts w:cs="Simplified Arabic"/>
          <w:b/>
          <w:bCs/>
          <w:sz w:val="18"/>
          <w:szCs w:val="18"/>
          <w:rtl/>
        </w:rPr>
        <w:t>(*)</w:t>
      </w:r>
      <w:r w:rsidRPr="001D3591">
        <w:rPr>
          <w:rFonts w:cs="Simplified Arabic"/>
          <w:b/>
          <w:bCs/>
          <w:sz w:val="18"/>
          <w:szCs w:val="18"/>
          <w:rtl/>
        </w:rPr>
        <w:t xml:space="preserve"> </w:t>
      </w:r>
      <w:r w:rsidRPr="001D3591">
        <w:rPr>
          <w:rFonts w:cs="Simplified Arabic" w:hint="cs"/>
          <w:b/>
          <w:bCs/>
          <w:sz w:val="18"/>
          <w:szCs w:val="18"/>
          <w:rtl/>
          <w:lang w:bidi="ar-IQ"/>
        </w:rPr>
        <w:t>في الاصل هذه الدراسة نشرت ضمن بحوث التقرير الاستراتيجي العراقي الاول (2008) وقد تم تطويرها من قبل الباحث تحت عنوان جديد.</w:t>
      </w:r>
    </w:p>
    <w:p w:rsidR="00944122" w:rsidRDefault="00944122" w:rsidP="00944122">
      <w:pPr>
        <w:pStyle w:val="FootnoteText"/>
        <w:jc w:val="lowKashida"/>
        <w:rPr>
          <w:rFonts w:cs="Simplified Arabic" w:hint="cs"/>
          <w:b/>
          <w:bCs/>
          <w:sz w:val="18"/>
          <w:szCs w:val="18"/>
          <w:rtl/>
          <w:lang w:bidi="ar-IQ"/>
        </w:rPr>
      </w:pPr>
      <w:r w:rsidRPr="001D3591">
        <w:rPr>
          <w:rStyle w:val="FootnoteReference"/>
          <w:rFonts w:cs="Simplified Arabic"/>
          <w:b/>
          <w:bCs/>
          <w:sz w:val="18"/>
          <w:szCs w:val="18"/>
          <w:rtl/>
        </w:rPr>
        <w:t>(**)</w:t>
      </w:r>
      <w:r w:rsidRPr="001D3591">
        <w:rPr>
          <w:rFonts w:cs="Simplified Arabic" w:hint="cs"/>
          <w:b/>
          <w:bCs/>
          <w:sz w:val="18"/>
          <w:szCs w:val="18"/>
          <w:rtl/>
          <w:lang w:bidi="ar-IQ"/>
        </w:rPr>
        <w:t xml:space="preserve"> عميد كلية العلوم السياسية-جامعة النهرين</w:t>
      </w:r>
      <w:r>
        <w:rPr>
          <w:rFonts w:cs="Simplified Arabic" w:hint="cs"/>
          <w:b/>
          <w:bCs/>
          <w:sz w:val="18"/>
          <w:szCs w:val="18"/>
          <w:rtl/>
          <w:lang w:bidi="ar-IQ"/>
        </w:rPr>
        <w:t>.</w:t>
      </w:r>
    </w:p>
    <w:p w:rsidR="00944122" w:rsidRPr="001D3591" w:rsidRDefault="00944122" w:rsidP="00944122">
      <w:pPr>
        <w:pStyle w:val="FootnoteText"/>
        <w:jc w:val="lowKashida"/>
        <w:rPr>
          <w:rFonts w:cs="Simplified Arabic" w:hint="cs"/>
          <w:b/>
          <w:bCs/>
          <w:sz w:val="18"/>
          <w:szCs w:val="18"/>
          <w:rtl/>
          <w:lang w:bidi="ar-IQ"/>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hint="cs"/>
          <w:b/>
          <w:bCs/>
          <w:sz w:val="18"/>
          <w:szCs w:val="18"/>
          <w:rtl/>
        </w:rPr>
        <w:t>عن هذا القرار ودواعيه انظر، بول بريمر، عام قضية في العراق، ترجمة عمر الايوبي، دار الكتاب العربي، بيروت، 2005، ص74. وكذلك عبد الحسين شعبان، عام بريمر العراقي في الميزان، مراجعة نقدية، المستقبل العربي، العدد27، 2006، ص163.</w:t>
      </w:r>
    </w:p>
  </w:footnote>
  <w:footnote w:id="3">
    <w:p w:rsidR="00944122" w:rsidRDefault="00944122" w:rsidP="00944122">
      <w:pPr>
        <w:pStyle w:val="FootnoteText"/>
        <w:jc w:val="lowKashida"/>
        <w:rPr>
          <w:rFonts w:cs="Simplified Arabic" w:hint="cs"/>
          <w:b/>
          <w:bCs/>
          <w:sz w:val="18"/>
          <w:szCs w:val="18"/>
          <w:rtl/>
          <w:lang w:bidi="ar-IQ"/>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hint="cs"/>
          <w:b/>
          <w:bCs/>
          <w:sz w:val="18"/>
          <w:szCs w:val="18"/>
          <w:rtl/>
          <w:lang w:bidi="ar-IQ"/>
        </w:rPr>
        <w:t>عن هذه الخطوة وما احتوت عليه من جدل انظر:</w:t>
      </w:r>
    </w:p>
    <w:p w:rsidR="00944122" w:rsidRDefault="00944122" w:rsidP="00944122">
      <w:pPr>
        <w:pStyle w:val="FootnoteText"/>
        <w:bidi w:val="0"/>
        <w:jc w:val="lowKashida"/>
        <w:rPr>
          <w:rFonts w:cs="Simplified Arabic"/>
          <w:b/>
          <w:bCs/>
          <w:sz w:val="18"/>
          <w:szCs w:val="18"/>
          <w:lang w:bidi="ar-IQ"/>
        </w:rPr>
      </w:pPr>
      <w:r>
        <w:rPr>
          <w:rFonts w:cs="Simplified Arabic"/>
          <w:b/>
          <w:bCs/>
          <w:sz w:val="18"/>
          <w:szCs w:val="18"/>
          <w:lang w:bidi="ar-IQ"/>
        </w:rPr>
        <w:t>D. Peter and R. Payne The Emerging consensus for preventive war, surr. Ival, vol. 48, no.2, 2006, pp.119-123.</w:t>
      </w:r>
    </w:p>
    <w:p w:rsidR="00944122" w:rsidRPr="001D3591" w:rsidRDefault="00944122" w:rsidP="00944122">
      <w:pPr>
        <w:pStyle w:val="FootnoteText"/>
        <w:jc w:val="lowKashida"/>
        <w:rPr>
          <w:rFonts w:cs="Simplified Arabic" w:hint="cs"/>
          <w:b/>
          <w:bCs/>
          <w:sz w:val="18"/>
          <w:szCs w:val="18"/>
          <w:rtl/>
          <w:lang w:bidi="ar-IQ"/>
        </w:rPr>
      </w:pPr>
      <w:r>
        <w:rPr>
          <w:rFonts w:cs="Simplified Arabic" w:hint="cs"/>
          <w:b/>
          <w:bCs/>
          <w:sz w:val="18"/>
          <w:szCs w:val="18"/>
          <w:rtl/>
          <w:lang w:bidi="ar-IQ"/>
        </w:rPr>
        <w:t>ودولياً راجع، وليم بولك، الوقاع والخيارات في حرب العراق، المستقبل العربي، العدد311، 2005، ص12 ومابعدها.</w:t>
      </w:r>
    </w:p>
  </w:footnote>
  <w:footnote w:id="4">
    <w:p w:rsidR="00944122" w:rsidRPr="001D3591" w:rsidRDefault="00944122" w:rsidP="00944122">
      <w:pPr>
        <w:pStyle w:val="FootnoteText"/>
        <w:jc w:val="lowKashida"/>
        <w:rPr>
          <w:rFonts w:cs="Simplified Arabic"/>
          <w:b/>
          <w:bCs/>
          <w:sz w:val="18"/>
          <w:szCs w:val="18"/>
          <w:lang w:bidi="ar-IQ"/>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hint="cs"/>
          <w:b/>
          <w:bCs/>
          <w:sz w:val="18"/>
          <w:szCs w:val="18"/>
          <w:rtl/>
          <w:lang w:bidi="ar-IQ"/>
        </w:rPr>
        <w:t xml:space="preserve">عن هذا الارتباط الذي عد بذات الوقت منفذاً للنيل من الدولة. راجع، معهد واشنطن لدراسات الشرق الادنى، احجار الدومنيو احتمالات الديمقراطية، في الشرق الاوسط. من الانترنيت. </w:t>
      </w:r>
      <w:r>
        <w:rPr>
          <w:rFonts w:cs="Simplified Arabic"/>
          <w:b/>
          <w:bCs/>
          <w:sz w:val="18"/>
          <w:szCs w:val="18"/>
          <w:lang w:bidi="ar-IQ"/>
        </w:rPr>
        <w:t>http://www.shar.al.Arab.org.</w:t>
      </w:r>
    </w:p>
  </w:footnote>
  <w:footnote w:id="5">
    <w:p w:rsidR="00944122" w:rsidRPr="001D3591" w:rsidRDefault="00944122" w:rsidP="00944122">
      <w:pPr>
        <w:pStyle w:val="FootnoteText"/>
        <w:jc w:val="lowKashida"/>
        <w:rPr>
          <w:rFonts w:cs="Simplified Arabic" w:hint="cs"/>
          <w:b/>
          <w:bCs/>
          <w:sz w:val="18"/>
          <w:szCs w:val="18"/>
          <w:rtl/>
          <w:lang w:bidi="ar-IQ"/>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hint="cs"/>
          <w:b/>
          <w:bCs/>
          <w:sz w:val="18"/>
          <w:szCs w:val="18"/>
          <w:rtl/>
          <w:lang w:bidi="ar-IQ"/>
        </w:rPr>
        <w:t xml:space="preserve">عن هذا المطمع، انظر، </w:t>
      </w:r>
      <w:r>
        <w:rPr>
          <w:rFonts w:cs="Simplified Arabic"/>
          <w:b/>
          <w:bCs/>
          <w:sz w:val="18"/>
          <w:szCs w:val="18"/>
          <w:lang w:bidi="ar-IQ"/>
        </w:rPr>
        <w:t>R.N.Lebow, Fear, intereat and Honour, international Affairs, No.3, 206, p.443.</w:t>
      </w:r>
    </w:p>
  </w:footnote>
  <w:footnote w:id="6">
    <w:p w:rsidR="00944122" w:rsidRPr="001D3591" w:rsidRDefault="00944122" w:rsidP="00944122">
      <w:pPr>
        <w:pStyle w:val="FootnoteText"/>
        <w:jc w:val="lowKashida"/>
        <w:rPr>
          <w:rFonts w:cs="Simplified Arabic" w:hint="cs"/>
          <w:b/>
          <w:bCs/>
          <w:sz w:val="18"/>
          <w:szCs w:val="18"/>
          <w:lang w:bidi="ar-IQ"/>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hint="cs"/>
          <w:b/>
          <w:bCs/>
          <w:sz w:val="18"/>
          <w:szCs w:val="18"/>
          <w:rtl/>
          <w:lang w:bidi="ar-IQ"/>
        </w:rPr>
        <w:t>محمد علي العويني، العلاقات الدولية المعاصرة، مكتبة الانكلو المصرية، القاهرة، 1982، ص46.</w:t>
      </w:r>
    </w:p>
  </w:footnote>
  <w:footnote w:id="7">
    <w:p w:rsidR="00944122" w:rsidRPr="001D3591" w:rsidRDefault="00944122" w:rsidP="00944122">
      <w:pPr>
        <w:pStyle w:val="FootnoteText"/>
        <w:jc w:val="lowKashida"/>
        <w:rPr>
          <w:rFonts w:cs="Simplified Arabic" w:hint="cs"/>
          <w:b/>
          <w:bCs/>
          <w:sz w:val="18"/>
          <w:szCs w:val="18"/>
          <w:lang w:bidi="ar-IQ"/>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hint="cs"/>
          <w:b/>
          <w:bCs/>
          <w:sz w:val="18"/>
          <w:szCs w:val="18"/>
          <w:rtl/>
          <w:lang w:bidi="ar-IQ"/>
        </w:rPr>
        <w:t>ل. عماد صادق العزاوي، الموقف العسكري العالمي على ضوء المتغيرات الدولية، مجلة الدفاع العدد 1998، ص99.</w:t>
      </w:r>
    </w:p>
  </w:footnote>
  <w:footnote w:id="8">
    <w:p w:rsidR="00944122" w:rsidRPr="001D3591" w:rsidRDefault="00944122" w:rsidP="00944122">
      <w:pPr>
        <w:pStyle w:val="FootnoteText"/>
        <w:bidi w:val="0"/>
        <w:jc w:val="lowKashida"/>
        <w:rPr>
          <w:rFonts w:cs="Simplified Arabic"/>
          <w:b/>
          <w:bCs/>
          <w:sz w:val="18"/>
          <w:szCs w:val="18"/>
          <w:lang w:bidi="ar-IQ"/>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b/>
          <w:bCs/>
          <w:sz w:val="18"/>
          <w:szCs w:val="18"/>
          <w:lang w:bidi="ar-IQ"/>
        </w:rPr>
        <w:t>Conway w. Henderson, International relation coop, eartion at the turn of 2 lest, Free paper, 1998, p.69.</w:t>
      </w:r>
    </w:p>
  </w:footnote>
  <w:footnote w:id="9">
    <w:p w:rsidR="00944122" w:rsidRPr="001D3591" w:rsidRDefault="00944122" w:rsidP="00944122">
      <w:pPr>
        <w:pStyle w:val="FootnoteText"/>
        <w:jc w:val="lowKashida"/>
        <w:rPr>
          <w:rFonts w:cs="Simplified Arabic" w:hint="cs"/>
          <w:b/>
          <w:bCs/>
          <w:sz w:val="18"/>
          <w:szCs w:val="18"/>
          <w:lang w:bidi="ar-IQ"/>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hint="cs"/>
          <w:b/>
          <w:bCs/>
          <w:sz w:val="18"/>
          <w:szCs w:val="18"/>
          <w:rtl/>
          <w:lang w:bidi="ar-IQ"/>
        </w:rPr>
        <w:t>منعم العمار، صناعة الهدف وتحديده، سلسلة دراسات استراتيجية، العدد41، 2001، بغداد، ص8.</w:t>
      </w:r>
    </w:p>
  </w:footnote>
  <w:footnote w:id="10">
    <w:p w:rsidR="00944122" w:rsidRPr="001D3591" w:rsidRDefault="00944122" w:rsidP="00944122">
      <w:pPr>
        <w:pStyle w:val="FootnoteText"/>
        <w:jc w:val="lowKashida"/>
        <w:rPr>
          <w:rFonts w:cs="Simplified Arabic" w:hint="cs"/>
          <w:b/>
          <w:bCs/>
          <w:sz w:val="18"/>
          <w:szCs w:val="18"/>
          <w:lang w:bidi="ar-IQ"/>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hint="cs"/>
          <w:b/>
          <w:bCs/>
          <w:sz w:val="18"/>
          <w:szCs w:val="18"/>
          <w:rtl/>
          <w:lang w:bidi="ar-IQ"/>
        </w:rPr>
        <w:t>عن هذا المعطى، انظر، روبت جبلين، الحرب والتغيير، ترجمة عبد الهادي جبار، دار الشؤون الثقافية، بغداد، 1998، ص27، ومابعدها.</w:t>
      </w:r>
    </w:p>
  </w:footnote>
  <w:footnote w:id="11">
    <w:p w:rsidR="00944122" w:rsidRPr="001D3591" w:rsidRDefault="00944122" w:rsidP="00944122">
      <w:pPr>
        <w:pStyle w:val="FootnoteText"/>
        <w:jc w:val="lowKashida"/>
        <w:rPr>
          <w:rFonts w:cs="Simplified Arabic" w:hint="cs"/>
          <w:b/>
          <w:bCs/>
          <w:sz w:val="18"/>
          <w:szCs w:val="18"/>
          <w:lang w:bidi="ar-IQ"/>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hint="cs"/>
          <w:b/>
          <w:bCs/>
          <w:sz w:val="18"/>
          <w:szCs w:val="18"/>
          <w:rtl/>
          <w:lang w:bidi="ar-IQ"/>
        </w:rPr>
        <w:t>عبد الرزاق يعقوب، مدخل في دراسة الاستراتيجية الشاملة، محاضرة القين على طلاب الدورة الاولى وكلية الدفاع الوطني، 2007، ص2.</w:t>
      </w:r>
    </w:p>
  </w:footnote>
  <w:footnote w:id="12">
    <w:p w:rsidR="00944122" w:rsidRPr="001D3591" w:rsidRDefault="00944122" w:rsidP="00944122">
      <w:pPr>
        <w:pStyle w:val="FootnoteText"/>
        <w:jc w:val="lowKashida"/>
        <w:rPr>
          <w:rFonts w:cs="Simplified Arabic" w:hint="cs"/>
          <w:b/>
          <w:bCs/>
          <w:sz w:val="18"/>
          <w:szCs w:val="18"/>
          <w:lang w:bidi="ar-IQ"/>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hint="cs"/>
          <w:b/>
          <w:bCs/>
          <w:sz w:val="18"/>
          <w:szCs w:val="18"/>
          <w:rtl/>
          <w:lang w:bidi="ar-IQ"/>
        </w:rPr>
        <w:t>عن هذه الرؤية انظر، ليدل هارت، الاستراتيجية وتاريخها في العالم، ترجمة الهيتم الايوبي، دار الطليعة، بيروت، 1967، ص38.</w:t>
      </w:r>
    </w:p>
  </w:footnote>
  <w:footnote w:id="13">
    <w:p w:rsidR="00944122" w:rsidRDefault="00944122" w:rsidP="00944122">
      <w:pPr>
        <w:pStyle w:val="FootnoteText"/>
        <w:jc w:val="lowKashida"/>
        <w:rPr>
          <w:rFonts w:cs="Simplified Arabic" w:hint="cs"/>
          <w:b/>
          <w:bCs/>
          <w:sz w:val="18"/>
          <w:szCs w:val="18"/>
          <w:rtl/>
          <w:lang w:bidi="ar-IQ"/>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hint="cs"/>
          <w:b/>
          <w:bCs/>
          <w:sz w:val="18"/>
          <w:szCs w:val="18"/>
          <w:rtl/>
          <w:lang w:bidi="ar-IQ"/>
        </w:rPr>
        <w:t xml:space="preserve">للمزيد انظر: </w:t>
      </w:r>
    </w:p>
    <w:p w:rsidR="00944122" w:rsidRPr="001D3591" w:rsidRDefault="00944122" w:rsidP="00944122">
      <w:pPr>
        <w:pStyle w:val="FootnoteText"/>
        <w:bidi w:val="0"/>
        <w:jc w:val="lowKashida"/>
        <w:rPr>
          <w:rFonts w:cs="Simplified Arabic"/>
          <w:b/>
          <w:bCs/>
          <w:sz w:val="18"/>
          <w:szCs w:val="18"/>
          <w:lang w:bidi="ar-IQ"/>
        </w:rPr>
      </w:pPr>
      <w:r>
        <w:rPr>
          <w:rFonts w:cs="Simplified Arabic"/>
          <w:b/>
          <w:bCs/>
          <w:sz w:val="18"/>
          <w:szCs w:val="18"/>
          <w:lang w:bidi="ar-IQ"/>
        </w:rPr>
        <w:t>J. G. Rnggie, winning The peace, America and world order in new Era, Columbia hniversity press, N.y, 1991, pp.191-142.</w:t>
      </w:r>
    </w:p>
  </w:footnote>
  <w:footnote w:id="14">
    <w:p w:rsidR="00944122" w:rsidRPr="001D3591" w:rsidRDefault="00944122" w:rsidP="00944122">
      <w:pPr>
        <w:pStyle w:val="FootnoteText"/>
        <w:jc w:val="lowKashida"/>
        <w:rPr>
          <w:rFonts w:cs="Simplified Arabic" w:hint="cs"/>
          <w:b/>
          <w:bCs/>
          <w:sz w:val="18"/>
          <w:szCs w:val="18"/>
          <w:lang w:bidi="ar-IQ"/>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hint="cs"/>
          <w:b/>
          <w:bCs/>
          <w:sz w:val="18"/>
          <w:szCs w:val="18"/>
          <w:rtl/>
          <w:lang w:bidi="ar-IQ"/>
        </w:rPr>
        <w:t>عن رؤية مضادة لما قيل، انظر، انكوني كورد سمان، استراتيجية جديدة عبر الاطلسي لمواجهة الارهاب والحروب غير المتوازية، مركز الدراسات الاتسراتيجية والدولية، واشنطن، ت2، 2001، ترجمة بيت الحكمة، اذار 2002، ص9.</w:t>
      </w:r>
    </w:p>
  </w:footnote>
  <w:footnote w:id="15">
    <w:p w:rsidR="00944122" w:rsidRPr="001D3591" w:rsidRDefault="00944122" w:rsidP="00944122">
      <w:pPr>
        <w:pStyle w:val="FootnoteText"/>
        <w:jc w:val="lowKashida"/>
        <w:rPr>
          <w:rFonts w:cs="Simplified Arabic" w:hint="cs"/>
          <w:b/>
          <w:bCs/>
          <w:sz w:val="18"/>
          <w:szCs w:val="18"/>
          <w:lang w:bidi="ar-IQ"/>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hint="cs"/>
          <w:b/>
          <w:bCs/>
          <w:sz w:val="18"/>
          <w:szCs w:val="18"/>
          <w:rtl/>
          <w:lang w:bidi="ar-IQ"/>
        </w:rPr>
        <w:t>عن تلك المقالة انظر، صحيفة القادسية البغدادية في 3 ايار 1998.</w:t>
      </w:r>
    </w:p>
  </w:footnote>
  <w:footnote w:id="16">
    <w:p w:rsidR="00944122" w:rsidRPr="001D3591" w:rsidRDefault="00944122" w:rsidP="00944122">
      <w:pPr>
        <w:pStyle w:val="FootnoteText"/>
        <w:jc w:val="lowKashida"/>
        <w:rPr>
          <w:rFonts w:cs="Simplified Arabic" w:hint="cs"/>
          <w:b/>
          <w:bCs/>
          <w:sz w:val="18"/>
          <w:szCs w:val="18"/>
          <w:lang w:bidi="ar-IQ"/>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hint="cs"/>
          <w:b/>
          <w:bCs/>
          <w:sz w:val="18"/>
          <w:szCs w:val="18"/>
          <w:rtl/>
          <w:lang w:bidi="ar-IQ"/>
        </w:rPr>
        <w:t>للمزيد انظر، مؤسسة رائد، اعادة التشكيل للقوات المسلحة الامريكية، لدور كوني جديد، 2001، ترجمة بيت الحكمة، شباط 2002، ص7.</w:t>
      </w:r>
    </w:p>
  </w:footnote>
  <w:footnote w:id="17">
    <w:p w:rsidR="00944122" w:rsidRPr="001D3591" w:rsidRDefault="00944122" w:rsidP="00944122">
      <w:pPr>
        <w:pStyle w:val="FootnoteText"/>
        <w:jc w:val="lowKashida"/>
        <w:rPr>
          <w:rFonts w:cs="Simplified Arabic" w:hint="cs"/>
          <w:b/>
          <w:bCs/>
          <w:sz w:val="18"/>
          <w:szCs w:val="18"/>
          <w:lang w:bidi="ar-IQ"/>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hint="cs"/>
          <w:b/>
          <w:bCs/>
          <w:sz w:val="18"/>
          <w:szCs w:val="18"/>
          <w:rtl/>
          <w:lang w:bidi="ar-IQ"/>
        </w:rPr>
        <w:t>للمزيد انظر: مايكل اوهانلون، حرب النجوم تعود من جديد، مجلة الشؤون الخارجية، العدد2، ص18.</w:t>
      </w:r>
    </w:p>
  </w:footnote>
  <w:footnote w:id="18">
    <w:p w:rsidR="00944122" w:rsidRPr="001D3591" w:rsidRDefault="00944122" w:rsidP="00944122">
      <w:pPr>
        <w:pStyle w:val="FootnoteText"/>
        <w:bidi w:val="0"/>
        <w:jc w:val="lowKashida"/>
        <w:rPr>
          <w:rFonts w:cs="Simplified Arabic"/>
          <w:b/>
          <w:bCs/>
          <w:sz w:val="18"/>
          <w:szCs w:val="18"/>
          <w:lang w:bidi="ar-IQ"/>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b/>
          <w:bCs/>
          <w:sz w:val="18"/>
          <w:szCs w:val="18"/>
          <w:lang w:bidi="ar-IQ"/>
        </w:rPr>
        <w:t>Washingtor post, 9/11/2001.</w:t>
      </w:r>
    </w:p>
  </w:footnote>
  <w:footnote w:id="19">
    <w:p w:rsidR="00944122" w:rsidRPr="001D3591" w:rsidRDefault="00944122" w:rsidP="00944122">
      <w:pPr>
        <w:pStyle w:val="FootnoteText"/>
        <w:jc w:val="lowKashida"/>
        <w:rPr>
          <w:rFonts w:cs="Simplified Arabic" w:hint="cs"/>
          <w:b/>
          <w:bCs/>
          <w:sz w:val="18"/>
          <w:szCs w:val="18"/>
          <w:rtl/>
          <w:lang w:bidi="ar-IQ"/>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hint="cs"/>
          <w:b/>
          <w:bCs/>
          <w:sz w:val="18"/>
          <w:szCs w:val="18"/>
          <w:rtl/>
          <w:lang w:bidi="ar-IQ"/>
        </w:rPr>
        <w:t>محمد حسنين هيكل، حريق امريكي وعالمي، وجهات نظر، العدد 23، 2001، ص8.</w:t>
      </w:r>
    </w:p>
  </w:footnote>
  <w:footnote w:id="20">
    <w:p w:rsidR="00944122" w:rsidRDefault="00944122" w:rsidP="00944122">
      <w:pPr>
        <w:pStyle w:val="FootnoteText"/>
        <w:jc w:val="lowKashida"/>
        <w:rPr>
          <w:rFonts w:cs="Simplified Arabic" w:hint="cs"/>
          <w:b/>
          <w:bCs/>
          <w:sz w:val="18"/>
          <w:szCs w:val="18"/>
          <w:rtl/>
          <w:lang w:bidi="ar-IQ"/>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hint="cs"/>
          <w:b/>
          <w:bCs/>
          <w:sz w:val="18"/>
          <w:szCs w:val="18"/>
          <w:rtl/>
          <w:lang w:bidi="ar-IQ"/>
        </w:rPr>
        <w:t>عن تلك الصعوبة عامة، انظر:</w:t>
      </w:r>
    </w:p>
    <w:p w:rsidR="00944122" w:rsidRPr="001D3591" w:rsidRDefault="00944122" w:rsidP="00944122">
      <w:pPr>
        <w:pStyle w:val="FootnoteText"/>
        <w:bidi w:val="0"/>
        <w:jc w:val="lowKashida"/>
        <w:rPr>
          <w:rFonts w:cs="Simplified Arabic"/>
          <w:b/>
          <w:bCs/>
          <w:sz w:val="18"/>
          <w:szCs w:val="18"/>
          <w:lang w:bidi="ar-IQ"/>
        </w:rPr>
      </w:pPr>
      <w:r>
        <w:rPr>
          <w:rFonts w:cs="Simplified Arabic"/>
          <w:b/>
          <w:bCs/>
          <w:sz w:val="18"/>
          <w:szCs w:val="18"/>
          <w:lang w:bidi="ar-IQ"/>
        </w:rPr>
        <w:t>M. J. Hogan, The End of the Gold war, Its mean-ing and Implications, Cambridg, 1990, pp.21-23.</w:t>
      </w:r>
    </w:p>
  </w:footnote>
  <w:footnote w:id="21">
    <w:p w:rsidR="00944122" w:rsidRPr="001D3591" w:rsidRDefault="00944122" w:rsidP="00944122">
      <w:pPr>
        <w:pStyle w:val="FootnoteText"/>
        <w:jc w:val="lowKashida"/>
        <w:rPr>
          <w:rFonts w:cs="Simplified Arabic" w:hint="cs"/>
          <w:b/>
          <w:bCs/>
          <w:sz w:val="18"/>
          <w:szCs w:val="18"/>
          <w:rtl/>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hint="cs"/>
          <w:b/>
          <w:bCs/>
          <w:sz w:val="18"/>
          <w:szCs w:val="18"/>
          <w:rtl/>
        </w:rPr>
        <w:t>في هذا المعنى، انظر، منعم العمار، امريكا وجدلية المواجهة، سلسلة دراسات استراتيجية، العدد42، 2002، بغداد، ص15 ومابعدها.</w:t>
      </w:r>
    </w:p>
  </w:footnote>
  <w:footnote w:id="22">
    <w:p w:rsidR="00944122" w:rsidRPr="001D3591" w:rsidRDefault="00944122" w:rsidP="00944122">
      <w:pPr>
        <w:pStyle w:val="FootnoteText"/>
        <w:jc w:val="lowKashida"/>
        <w:rPr>
          <w:rFonts w:cs="Simplified Arabic"/>
          <w:b/>
          <w:bCs/>
          <w:sz w:val="18"/>
          <w:szCs w:val="18"/>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hint="cs"/>
          <w:b/>
          <w:bCs/>
          <w:sz w:val="18"/>
          <w:szCs w:val="18"/>
          <w:rtl/>
          <w:lang w:bidi="ar-IQ"/>
        </w:rPr>
        <w:t xml:space="preserve">العقيدة العسكرية اساس بناء الجيوش، ملف من شبكة المعلومات الدولية (الانترنيت) </w:t>
      </w:r>
      <w:r>
        <w:rPr>
          <w:rFonts w:cs="Simplified Arabic"/>
          <w:b/>
          <w:bCs/>
          <w:sz w:val="18"/>
          <w:szCs w:val="18"/>
        </w:rPr>
        <w:t>www.hgeru.org.</w:t>
      </w:r>
    </w:p>
  </w:footnote>
  <w:footnote w:id="23">
    <w:p w:rsidR="00944122" w:rsidRPr="001D3591" w:rsidRDefault="00944122" w:rsidP="00944122">
      <w:pPr>
        <w:pStyle w:val="FootnoteText"/>
        <w:jc w:val="lowKashida"/>
        <w:rPr>
          <w:rFonts w:cs="Simplified Arabic" w:hint="cs"/>
          <w:b/>
          <w:bCs/>
          <w:sz w:val="18"/>
          <w:szCs w:val="18"/>
          <w:rtl/>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hint="cs"/>
          <w:b/>
          <w:bCs/>
          <w:sz w:val="18"/>
          <w:szCs w:val="18"/>
          <w:rtl/>
        </w:rPr>
        <w:t>عن اثر التهديد في توسيع مضامين العقيدة العسكرية، انظر شيماء معروف، التهديد وادراك التهديد، اطروحة دكتوراه غير منشورة، كلية العلوم السياسية، جامعة النهرين، 2007، ص18-25.</w:t>
      </w:r>
    </w:p>
  </w:footnote>
  <w:footnote w:id="24">
    <w:p w:rsidR="00944122" w:rsidRPr="001D3591" w:rsidRDefault="00944122" w:rsidP="00944122">
      <w:pPr>
        <w:pStyle w:val="FootnoteText"/>
        <w:jc w:val="lowKashida"/>
        <w:rPr>
          <w:rFonts w:cs="Simplified Arabic" w:hint="cs"/>
          <w:b/>
          <w:bCs/>
          <w:sz w:val="18"/>
          <w:szCs w:val="18"/>
          <w:lang w:bidi="ar-IQ"/>
        </w:rPr>
      </w:pPr>
      <w:r w:rsidRPr="001D3591">
        <w:rPr>
          <w:rStyle w:val="FootnoteReference"/>
          <w:rFonts w:cs="Simplified Arabic"/>
          <w:b/>
          <w:bCs/>
          <w:sz w:val="18"/>
          <w:szCs w:val="18"/>
        </w:rPr>
        <w:footnoteRef/>
      </w:r>
      <w:r w:rsidRPr="001D3591">
        <w:rPr>
          <w:rFonts w:cs="Simplified Arabic"/>
          <w:b/>
          <w:bCs/>
          <w:sz w:val="18"/>
          <w:szCs w:val="18"/>
          <w:rtl/>
        </w:rPr>
        <w:t xml:space="preserve"> </w:t>
      </w:r>
      <w:r w:rsidRPr="001D3591">
        <w:rPr>
          <w:rFonts w:cs="Simplified Arabic" w:hint="cs"/>
          <w:b/>
          <w:bCs/>
          <w:sz w:val="18"/>
          <w:szCs w:val="18"/>
          <w:rtl/>
          <w:lang w:bidi="ar-IQ"/>
        </w:rPr>
        <w:t>محي الدين صبحي، عرب اليوم وصناعة الاوهام القومية، رياض الريس للكتاب والنشر، بيروت، 2001، ص18 وما بعدها.</w:t>
      </w:r>
    </w:p>
  </w:footnote>
  <w:footnote w:id="25">
    <w:p w:rsidR="00944122" w:rsidRPr="001D3591" w:rsidRDefault="00944122" w:rsidP="00944122">
      <w:pPr>
        <w:pStyle w:val="FootnoteText"/>
        <w:jc w:val="lowKashida"/>
        <w:rPr>
          <w:rFonts w:cs="Simplified Arabic" w:hint="cs"/>
          <w:b/>
          <w:bCs/>
          <w:sz w:val="18"/>
          <w:szCs w:val="18"/>
          <w:lang w:bidi="ar-IQ"/>
        </w:rPr>
      </w:pPr>
      <w:r w:rsidRPr="001D3591">
        <w:rPr>
          <w:rStyle w:val="FootnoteReference"/>
          <w:rFonts w:cs="Simplified Arabic"/>
          <w:b/>
          <w:bCs/>
          <w:sz w:val="18"/>
          <w:szCs w:val="18"/>
        </w:rPr>
        <w:footnoteRef/>
      </w:r>
      <w:r w:rsidRPr="001D3591">
        <w:rPr>
          <w:rFonts w:cs="Simplified Arabic"/>
          <w:b/>
          <w:bCs/>
          <w:sz w:val="18"/>
          <w:szCs w:val="18"/>
          <w:rtl/>
        </w:rPr>
        <w:t xml:space="preserve"> </w:t>
      </w:r>
      <w:r w:rsidRPr="001D3591">
        <w:rPr>
          <w:rFonts w:cs="Simplified Arabic" w:hint="cs"/>
          <w:b/>
          <w:bCs/>
          <w:sz w:val="18"/>
          <w:szCs w:val="18"/>
          <w:rtl/>
          <w:lang w:bidi="ar-IQ"/>
        </w:rPr>
        <w:t>تيم نبلوك، العقوبات والمنبوذون في الشرق الاوسط، العراق-ليبيا-السودان، مركز دراسات الوحدة العربية، بيروت، 2001، ص39 وما بعدها.</w:t>
      </w:r>
    </w:p>
  </w:footnote>
  <w:footnote w:id="26">
    <w:p w:rsidR="00944122" w:rsidRPr="001D3591" w:rsidRDefault="00944122" w:rsidP="00944122">
      <w:pPr>
        <w:pStyle w:val="FootnoteText"/>
        <w:jc w:val="lowKashida"/>
        <w:rPr>
          <w:rFonts w:cs="Simplified Arabic" w:hint="cs"/>
          <w:b/>
          <w:bCs/>
          <w:sz w:val="18"/>
          <w:szCs w:val="18"/>
          <w:lang w:bidi="ar-IQ"/>
        </w:rPr>
      </w:pPr>
      <w:r w:rsidRPr="001D3591">
        <w:rPr>
          <w:rStyle w:val="FootnoteReference"/>
          <w:rFonts w:cs="Simplified Arabic"/>
          <w:b/>
          <w:bCs/>
          <w:sz w:val="18"/>
          <w:szCs w:val="18"/>
        </w:rPr>
        <w:footnoteRef/>
      </w:r>
      <w:r w:rsidRPr="001D3591">
        <w:rPr>
          <w:rFonts w:cs="Simplified Arabic"/>
          <w:b/>
          <w:bCs/>
          <w:sz w:val="18"/>
          <w:szCs w:val="18"/>
          <w:rtl/>
        </w:rPr>
        <w:t xml:space="preserve"> </w:t>
      </w:r>
      <w:r w:rsidRPr="001D3591">
        <w:rPr>
          <w:rFonts w:cs="Simplified Arabic" w:hint="cs"/>
          <w:b/>
          <w:bCs/>
          <w:sz w:val="18"/>
          <w:szCs w:val="18"/>
          <w:rtl/>
          <w:lang w:bidi="ar-IQ"/>
        </w:rPr>
        <w:t>منعم العمار، توازنات الضعف العربية، مركز الدراسات الدولية، جامعة بغداد، 2001، ص43.</w:t>
      </w:r>
    </w:p>
  </w:footnote>
  <w:footnote w:id="27">
    <w:p w:rsidR="00944122" w:rsidRPr="001D3591" w:rsidRDefault="00944122" w:rsidP="00944122">
      <w:pPr>
        <w:pStyle w:val="FootnoteText"/>
        <w:jc w:val="lowKashida"/>
        <w:rPr>
          <w:rFonts w:cs="Simplified Arabic" w:hint="cs"/>
          <w:b/>
          <w:bCs/>
          <w:sz w:val="18"/>
          <w:szCs w:val="18"/>
          <w:lang w:bidi="ar-IQ"/>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hint="cs"/>
          <w:b/>
          <w:bCs/>
          <w:sz w:val="18"/>
          <w:szCs w:val="18"/>
          <w:rtl/>
        </w:rPr>
        <w:t>للمزيد انظر، لز.ر. امجد عبد عبد الله الزهيري، الاستراتيجية العسكرية، دراسة غير منشورة، بقيت المعلومات غير متوفرة، ص4.</w:t>
      </w:r>
    </w:p>
  </w:footnote>
  <w:footnote w:id="28">
    <w:p w:rsidR="00944122" w:rsidRPr="001D3591" w:rsidRDefault="00944122" w:rsidP="00944122">
      <w:pPr>
        <w:pStyle w:val="FootnoteText"/>
        <w:jc w:val="lowKashida"/>
        <w:rPr>
          <w:rFonts w:cs="Simplified Arabic"/>
          <w:b/>
          <w:bCs/>
          <w:sz w:val="18"/>
          <w:szCs w:val="18"/>
          <w:lang w:bidi="ar-IQ"/>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hint="cs"/>
          <w:b/>
          <w:bCs/>
          <w:sz w:val="18"/>
          <w:szCs w:val="18"/>
          <w:rtl/>
          <w:lang w:bidi="ar-IQ"/>
        </w:rPr>
        <w:t xml:space="preserve">كما هو الحال عند امتلاك القدرة النووية، للمزيد انظر: </w:t>
      </w:r>
      <w:r>
        <w:rPr>
          <w:rFonts w:cs="Simplified Arabic"/>
          <w:b/>
          <w:bCs/>
          <w:sz w:val="18"/>
          <w:szCs w:val="18"/>
          <w:lang w:bidi="ar-IQ"/>
        </w:rPr>
        <w:t>A.M pluta, and D.Z.peter, Nuclear Terrorism, ADishearten-ing Dissent, surviral, No. 2, 2006, p8.</w:t>
      </w:r>
    </w:p>
  </w:footnote>
  <w:footnote w:id="29">
    <w:p w:rsidR="00944122" w:rsidRPr="001D3591" w:rsidRDefault="00944122" w:rsidP="00944122">
      <w:pPr>
        <w:pStyle w:val="FootnoteText"/>
        <w:jc w:val="lowKashida"/>
        <w:rPr>
          <w:rFonts w:cs="Simplified Arabic" w:hint="cs"/>
          <w:b/>
          <w:bCs/>
          <w:sz w:val="18"/>
          <w:szCs w:val="18"/>
          <w:lang w:bidi="ar-IQ"/>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hint="cs"/>
          <w:b/>
          <w:bCs/>
          <w:sz w:val="18"/>
          <w:szCs w:val="18"/>
          <w:rtl/>
        </w:rPr>
        <w:t>العقيدة العسكرية اساس بناء الجيوش، من الانرتنيت، مصدر سبق ذكره.</w:t>
      </w:r>
    </w:p>
  </w:footnote>
  <w:footnote w:id="30">
    <w:p w:rsidR="00944122" w:rsidRPr="001D3591" w:rsidRDefault="00944122" w:rsidP="00944122">
      <w:pPr>
        <w:pStyle w:val="FootnoteText"/>
        <w:bidi w:val="0"/>
        <w:jc w:val="lowKashida"/>
        <w:rPr>
          <w:rFonts w:cs="Simplified Arabic"/>
          <w:b/>
          <w:bCs/>
          <w:sz w:val="18"/>
          <w:szCs w:val="18"/>
          <w:lang w:bidi="ar-IQ"/>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b/>
          <w:bCs/>
          <w:sz w:val="18"/>
          <w:szCs w:val="18"/>
          <w:lang w:bidi="ar-IQ"/>
        </w:rPr>
        <w:t>Alfred, H. Bume, The art of war on land, New Delhi, 1979, pp.3-5.</w:t>
      </w:r>
    </w:p>
  </w:footnote>
  <w:footnote w:id="31">
    <w:p w:rsidR="00944122" w:rsidRPr="001D3591" w:rsidRDefault="00944122" w:rsidP="00944122">
      <w:pPr>
        <w:pStyle w:val="FootnoteText"/>
        <w:jc w:val="lowKashida"/>
        <w:rPr>
          <w:rFonts w:cs="Simplified Arabic"/>
          <w:b/>
          <w:bCs/>
          <w:sz w:val="18"/>
          <w:szCs w:val="18"/>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hint="cs"/>
          <w:b/>
          <w:bCs/>
          <w:sz w:val="18"/>
          <w:szCs w:val="18"/>
          <w:rtl/>
        </w:rPr>
        <w:t xml:space="preserve">رعد الحمداني، مأزق الاستراتيجية العسكرية العراقية في حربي 1991-2003، عن الانترنيت </w:t>
      </w:r>
      <w:r>
        <w:rPr>
          <w:rFonts w:cs="Simplified Arabic"/>
          <w:b/>
          <w:bCs/>
          <w:sz w:val="18"/>
          <w:szCs w:val="18"/>
        </w:rPr>
        <w:t>http//:www.Lebarmy,gov.ib.larticle.asp?</w:t>
      </w:r>
    </w:p>
  </w:footnote>
  <w:footnote w:id="32">
    <w:p w:rsidR="00944122" w:rsidRPr="001D3591" w:rsidRDefault="00944122" w:rsidP="00944122">
      <w:pPr>
        <w:pStyle w:val="FootnoteText"/>
        <w:jc w:val="lowKashida"/>
        <w:rPr>
          <w:rFonts w:cs="Simplified Arabic" w:hint="cs"/>
          <w:b/>
          <w:bCs/>
          <w:sz w:val="18"/>
          <w:szCs w:val="18"/>
          <w:rtl/>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hint="cs"/>
          <w:b/>
          <w:bCs/>
          <w:sz w:val="18"/>
          <w:szCs w:val="18"/>
          <w:rtl/>
        </w:rPr>
        <w:t>نقلاً عن المصدر السابق.</w:t>
      </w:r>
    </w:p>
  </w:footnote>
  <w:footnote w:id="33">
    <w:p w:rsidR="00944122" w:rsidRPr="001D3591" w:rsidRDefault="00944122" w:rsidP="00944122">
      <w:pPr>
        <w:pStyle w:val="FootnoteText"/>
        <w:jc w:val="lowKashida"/>
        <w:rPr>
          <w:rFonts w:cs="Simplified Arabic" w:hint="cs"/>
          <w:b/>
          <w:bCs/>
          <w:sz w:val="18"/>
          <w:szCs w:val="18"/>
          <w:lang w:bidi="ar-IQ"/>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hint="cs"/>
          <w:b/>
          <w:bCs/>
          <w:sz w:val="18"/>
          <w:szCs w:val="18"/>
          <w:rtl/>
          <w:lang w:bidi="ar-IQ"/>
        </w:rPr>
        <w:t>عبد الرزاق يعقوب، مصدر سبق ذكره، ص4.</w:t>
      </w:r>
    </w:p>
  </w:footnote>
  <w:footnote w:id="34">
    <w:p w:rsidR="00944122" w:rsidRPr="001D3591" w:rsidRDefault="00944122" w:rsidP="00944122">
      <w:pPr>
        <w:pStyle w:val="FootnoteText"/>
        <w:jc w:val="lowKashida"/>
        <w:rPr>
          <w:rFonts w:cs="Simplified Arabic" w:hint="cs"/>
          <w:b/>
          <w:bCs/>
          <w:sz w:val="18"/>
          <w:szCs w:val="18"/>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hint="cs"/>
          <w:b/>
          <w:bCs/>
          <w:sz w:val="18"/>
          <w:szCs w:val="18"/>
          <w:rtl/>
        </w:rPr>
        <w:t>العقيدة العسكرية اساس بناء الجيوش، من الانرتنيت، مصدر سبق ذكره.</w:t>
      </w:r>
    </w:p>
  </w:footnote>
  <w:footnote w:id="35">
    <w:p w:rsidR="00944122" w:rsidRPr="001D3591" w:rsidRDefault="00944122" w:rsidP="00944122">
      <w:pPr>
        <w:pStyle w:val="FootnoteText"/>
        <w:jc w:val="lowKashida"/>
        <w:rPr>
          <w:rFonts w:cs="Simplified Arabic" w:hint="cs"/>
          <w:b/>
          <w:bCs/>
          <w:sz w:val="18"/>
          <w:szCs w:val="18"/>
          <w:lang w:bidi="ar-IQ"/>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hint="cs"/>
          <w:b/>
          <w:bCs/>
          <w:sz w:val="18"/>
          <w:szCs w:val="18"/>
          <w:rtl/>
        </w:rPr>
        <w:t>للمزيد انظر: جون كولنز، السوق، مبادئ وممارسات، ترجمة ل. علاء الدين حسين مكي خماس، دائرة التدريب، بغداد، 1985، ص54 ومابعدها.</w:t>
      </w:r>
    </w:p>
  </w:footnote>
  <w:footnote w:id="36">
    <w:p w:rsidR="00944122" w:rsidRPr="001D3591" w:rsidRDefault="00944122" w:rsidP="00944122">
      <w:pPr>
        <w:pStyle w:val="FootnoteText"/>
        <w:jc w:val="lowKashida"/>
        <w:rPr>
          <w:rFonts w:cs="Simplified Arabic" w:hint="cs"/>
          <w:b/>
          <w:bCs/>
          <w:sz w:val="18"/>
          <w:szCs w:val="18"/>
          <w:lang w:bidi="ar-IQ"/>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hint="cs"/>
          <w:b/>
          <w:bCs/>
          <w:sz w:val="18"/>
          <w:szCs w:val="18"/>
          <w:rtl/>
          <w:lang w:bidi="ar-IQ"/>
        </w:rPr>
        <w:t>عباس محمد عبدالله، الوزن الجيوبولتيكي واثره على استراتيجية الامن الوطني العراقي، رسالة ماجستير غير منشورة، كلية الدفاع الوطني، بغداد، 2007، ص79-80.</w:t>
      </w:r>
    </w:p>
  </w:footnote>
  <w:footnote w:id="37">
    <w:p w:rsidR="00944122" w:rsidRPr="001D3591" w:rsidRDefault="00944122" w:rsidP="00944122">
      <w:pPr>
        <w:pStyle w:val="FootnoteText"/>
        <w:jc w:val="lowKashida"/>
        <w:rPr>
          <w:rFonts w:cs="Simplified Arabic" w:hint="cs"/>
          <w:b/>
          <w:bCs/>
          <w:sz w:val="18"/>
          <w:szCs w:val="18"/>
          <w:lang w:bidi="ar-IQ"/>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hint="cs"/>
          <w:b/>
          <w:bCs/>
          <w:sz w:val="18"/>
          <w:szCs w:val="18"/>
          <w:rtl/>
        </w:rPr>
        <w:t>امجد الزهيري، الامن القومي والحرب الالكترونية الباردة مجلة الامن القومي، العدد 2، 1985، ص81.</w:t>
      </w:r>
    </w:p>
  </w:footnote>
  <w:footnote w:id="38">
    <w:p w:rsidR="00944122" w:rsidRPr="001D3591" w:rsidRDefault="00944122" w:rsidP="00944122">
      <w:pPr>
        <w:pStyle w:val="FootnoteText"/>
        <w:jc w:val="lowKashida"/>
        <w:rPr>
          <w:rFonts w:cs="Simplified Arabic" w:hint="cs"/>
          <w:b/>
          <w:bCs/>
          <w:sz w:val="18"/>
          <w:szCs w:val="18"/>
          <w:lang w:bidi="ar-IQ"/>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hint="cs"/>
          <w:b/>
          <w:bCs/>
          <w:sz w:val="18"/>
          <w:szCs w:val="18"/>
          <w:rtl/>
          <w:lang w:bidi="ar-IQ"/>
        </w:rPr>
        <w:t>منعم العمار، الامن السياسي، محاضرة في كلية الدفاع الوطني، الدورة الاولى في 27 ايلول 2006،ص8.</w:t>
      </w:r>
    </w:p>
  </w:footnote>
  <w:footnote w:id="39">
    <w:p w:rsidR="00944122" w:rsidRPr="001D3591" w:rsidRDefault="00944122" w:rsidP="00944122">
      <w:pPr>
        <w:pStyle w:val="FootnoteText"/>
        <w:jc w:val="lowKashida"/>
        <w:rPr>
          <w:rFonts w:cs="Simplified Arabic" w:hint="cs"/>
          <w:b/>
          <w:bCs/>
          <w:sz w:val="18"/>
          <w:szCs w:val="18"/>
          <w:lang w:bidi="ar-IQ"/>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hint="cs"/>
          <w:b/>
          <w:bCs/>
          <w:sz w:val="18"/>
          <w:szCs w:val="18"/>
          <w:rtl/>
        </w:rPr>
        <w:t>امجد عبد الله الزهري، الاستراتيجية العسكرية، مصدر سبق ذكره، ص6-7.</w:t>
      </w:r>
    </w:p>
  </w:footnote>
  <w:footnote w:id="40">
    <w:p w:rsidR="00944122" w:rsidRPr="001D3591" w:rsidRDefault="00944122" w:rsidP="00944122">
      <w:pPr>
        <w:pStyle w:val="FootnoteText"/>
        <w:jc w:val="lowKashida"/>
        <w:rPr>
          <w:rFonts w:cs="Simplified Arabic" w:hint="cs"/>
          <w:b/>
          <w:bCs/>
          <w:sz w:val="18"/>
          <w:szCs w:val="18"/>
          <w:lang w:bidi="ar-IQ"/>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hint="cs"/>
          <w:b/>
          <w:bCs/>
          <w:sz w:val="18"/>
          <w:szCs w:val="18"/>
          <w:rtl/>
          <w:lang w:bidi="ar-IQ"/>
        </w:rPr>
        <w:t>عباس محمد عبد الله، مصدر سبق ذكره، ص68 ومابعدها.</w:t>
      </w:r>
    </w:p>
  </w:footnote>
  <w:footnote w:id="41">
    <w:p w:rsidR="00944122" w:rsidRPr="001D3591" w:rsidRDefault="00944122" w:rsidP="00944122">
      <w:pPr>
        <w:pStyle w:val="FootnoteText"/>
        <w:jc w:val="lowKashida"/>
        <w:rPr>
          <w:rFonts w:cs="Simplified Arabic" w:hint="cs"/>
          <w:b/>
          <w:bCs/>
          <w:sz w:val="18"/>
          <w:szCs w:val="18"/>
          <w:lang w:bidi="ar-IQ"/>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hint="cs"/>
          <w:b/>
          <w:bCs/>
          <w:sz w:val="18"/>
          <w:szCs w:val="18"/>
          <w:rtl/>
        </w:rPr>
        <w:t>رعد مجيد الحمداني، مصدر سبق ذكره، من الانترنيت.</w:t>
      </w:r>
    </w:p>
  </w:footnote>
  <w:footnote w:id="42">
    <w:p w:rsidR="00944122" w:rsidRDefault="00944122" w:rsidP="00944122">
      <w:pPr>
        <w:pStyle w:val="FootnoteText"/>
        <w:jc w:val="lowKashida"/>
        <w:rPr>
          <w:rFonts w:cs="Simplified Arabic" w:hint="cs"/>
          <w:b/>
          <w:bCs/>
          <w:sz w:val="18"/>
          <w:szCs w:val="18"/>
          <w:rtl/>
          <w:lang w:bidi="ar-IQ"/>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hint="cs"/>
          <w:b/>
          <w:bCs/>
          <w:sz w:val="18"/>
          <w:szCs w:val="18"/>
          <w:rtl/>
          <w:lang w:bidi="ar-IQ"/>
        </w:rPr>
        <w:t>سيناريو الخروج الامريكي من العراق وانعكاساته على العراق، حلقة نقاشية لقناة الحجزيرة، قدمها محمد كريشان بتاريخ 6 كانون الاول 2006، من الانترنيت.</w:t>
      </w:r>
    </w:p>
    <w:p w:rsidR="00944122" w:rsidRPr="001D3591" w:rsidRDefault="00944122" w:rsidP="00944122">
      <w:pPr>
        <w:pStyle w:val="FootnoteText"/>
        <w:bidi w:val="0"/>
        <w:jc w:val="lowKashida"/>
        <w:rPr>
          <w:rFonts w:cs="Simplified Arabic"/>
          <w:b/>
          <w:bCs/>
          <w:sz w:val="18"/>
          <w:szCs w:val="18"/>
          <w:lang w:bidi="ar-IQ"/>
        </w:rPr>
      </w:pPr>
      <w:r>
        <w:rPr>
          <w:rFonts w:cs="Simplified Arabic"/>
          <w:b/>
          <w:bCs/>
          <w:sz w:val="18"/>
          <w:szCs w:val="18"/>
          <w:lang w:bidi="ar-IQ"/>
        </w:rPr>
        <w:t>http://www.aljazeera.net/nr/exerea/htm.</w:t>
      </w:r>
    </w:p>
  </w:footnote>
  <w:footnote w:id="43">
    <w:p w:rsidR="00944122" w:rsidRPr="001D3591" w:rsidRDefault="00944122" w:rsidP="00944122">
      <w:pPr>
        <w:pStyle w:val="FootnoteText"/>
        <w:jc w:val="lowKashida"/>
        <w:rPr>
          <w:rFonts w:cs="Simplified Arabic" w:hint="cs"/>
          <w:b/>
          <w:bCs/>
          <w:sz w:val="18"/>
          <w:szCs w:val="18"/>
          <w:rtl/>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hint="cs"/>
          <w:b/>
          <w:bCs/>
          <w:sz w:val="18"/>
          <w:szCs w:val="18"/>
          <w:rtl/>
        </w:rPr>
        <w:t>رعد مجيد الحمداني، مصدر سبق ذكره، من الانترنيت.</w:t>
      </w:r>
    </w:p>
  </w:footnote>
  <w:footnote w:id="44">
    <w:p w:rsidR="00944122" w:rsidRPr="001D3591" w:rsidRDefault="00944122" w:rsidP="00944122">
      <w:pPr>
        <w:pStyle w:val="FootnoteText"/>
        <w:jc w:val="lowKashida"/>
        <w:rPr>
          <w:rFonts w:cs="Simplified Arabic" w:hint="cs"/>
          <w:b/>
          <w:bCs/>
          <w:sz w:val="18"/>
          <w:szCs w:val="18"/>
          <w:lang w:bidi="ar-IQ"/>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hint="cs"/>
          <w:b/>
          <w:bCs/>
          <w:sz w:val="18"/>
          <w:szCs w:val="18"/>
          <w:rtl/>
        </w:rPr>
        <w:t>لطفي حاتم، القانون الاساس واشكالات البناء الاجهزى العسكرية، المجلة الحوار المتحدة، العدد 1294، 2005، ص13.</w:t>
      </w:r>
    </w:p>
  </w:footnote>
  <w:footnote w:id="45">
    <w:p w:rsidR="00944122" w:rsidRPr="001D3591" w:rsidRDefault="00944122" w:rsidP="00944122">
      <w:pPr>
        <w:pStyle w:val="FootnoteText"/>
        <w:jc w:val="lowKashida"/>
        <w:rPr>
          <w:rFonts w:cs="Simplified Arabic" w:hint="cs"/>
          <w:b/>
          <w:bCs/>
          <w:sz w:val="18"/>
          <w:szCs w:val="18"/>
          <w:lang w:bidi="ar-IQ"/>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hint="cs"/>
          <w:b/>
          <w:bCs/>
          <w:sz w:val="18"/>
          <w:szCs w:val="18"/>
          <w:rtl/>
          <w:lang w:bidi="ar-IQ"/>
        </w:rPr>
        <w:t>انظر موقع ايلاف، في 4 اب 2005.</w:t>
      </w:r>
    </w:p>
  </w:footnote>
  <w:footnote w:id="46">
    <w:p w:rsidR="00944122" w:rsidRPr="001D3591" w:rsidRDefault="00944122" w:rsidP="00944122">
      <w:pPr>
        <w:pStyle w:val="FootnoteText"/>
        <w:jc w:val="lowKashida"/>
        <w:rPr>
          <w:rFonts w:cs="Simplified Arabic" w:hint="cs"/>
          <w:b/>
          <w:bCs/>
          <w:sz w:val="18"/>
          <w:szCs w:val="18"/>
          <w:lang w:bidi="ar-IQ"/>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hint="cs"/>
          <w:b/>
          <w:bCs/>
          <w:sz w:val="18"/>
          <w:szCs w:val="18"/>
          <w:rtl/>
          <w:lang w:bidi="ar-IQ"/>
        </w:rPr>
        <w:t>هيئة الاركان المشتكرة، سياسة وزارة الدفاع في 20 تشرين الثاني 2006.</w:t>
      </w:r>
    </w:p>
  </w:footnote>
  <w:footnote w:id="47">
    <w:p w:rsidR="00944122" w:rsidRPr="001D3591" w:rsidRDefault="00944122" w:rsidP="00944122">
      <w:pPr>
        <w:pStyle w:val="FootnoteText"/>
        <w:jc w:val="lowKashida"/>
        <w:rPr>
          <w:rFonts w:cs="Simplified Arabic" w:hint="cs"/>
          <w:b/>
          <w:bCs/>
          <w:sz w:val="18"/>
          <w:szCs w:val="18"/>
        </w:rPr>
      </w:pPr>
      <w:r w:rsidRPr="001D3591">
        <w:rPr>
          <w:rStyle w:val="FootnoteReference"/>
          <w:rFonts w:cs="Simplified Arabic"/>
          <w:b/>
          <w:bCs/>
          <w:sz w:val="18"/>
          <w:szCs w:val="18"/>
        </w:rPr>
        <w:footnoteRef/>
      </w:r>
      <w:r w:rsidRPr="001D3591">
        <w:rPr>
          <w:rFonts w:cs="Simplified Arabic"/>
          <w:b/>
          <w:bCs/>
          <w:sz w:val="18"/>
          <w:szCs w:val="18"/>
          <w:rtl/>
        </w:rPr>
        <w:t xml:space="preserve"> </w:t>
      </w:r>
      <w:r w:rsidRPr="001D3591">
        <w:rPr>
          <w:rFonts w:cs="Simplified Arabic" w:hint="cs"/>
          <w:b/>
          <w:bCs/>
          <w:sz w:val="18"/>
          <w:szCs w:val="18"/>
          <w:rtl/>
          <w:lang w:bidi="ar-IQ"/>
        </w:rPr>
        <w:t>منعم العمار، المشروع الديمقراطي...، مصدر سبق ذكره، ص84.</w:t>
      </w:r>
    </w:p>
  </w:footnote>
  <w:footnote w:id="48">
    <w:p w:rsidR="00944122" w:rsidRPr="001D3591" w:rsidRDefault="00944122" w:rsidP="00944122">
      <w:pPr>
        <w:pStyle w:val="FootnoteText"/>
        <w:jc w:val="lowKashida"/>
        <w:rPr>
          <w:rFonts w:cs="Simplified Arabic" w:hint="cs"/>
          <w:b/>
          <w:bCs/>
          <w:sz w:val="18"/>
          <w:szCs w:val="18"/>
          <w:lang w:bidi="ar-IQ"/>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hint="cs"/>
          <w:b/>
          <w:bCs/>
          <w:sz w:val="18"/>
          <w:szCs w:val="18"/>
          <w:rtl/>
          <w:lang w:bidi="ar-IQ"/>
        </w:rPr>
        <w:t>المصدر السابق.</w:t>
      </w:r>
    </w:p>
  </w:footnote>
  <w:footnote w:id="49">
    <w:p w:rsidR="00944122" w:rsidRPr="001D3591" w:rsidRDefault="00944122" w:rsidP="00944122">
      <w:pPr>
        <w:pStyle w:val="FootnoteText"/>
        <w:jc w:val="lowKashida"/>
        <w:rPr>
          <w:rFonts w:cs="Simplified Arabic" w:hint="cs"/>
          <w:b/>
          <w:bCs/>
          <w:sz w:val="18"/>
          <w:szCs w:val="18"/>
          <w:lang w:bidi="ar-IQ"/>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hint="cs"/>
          <w:b/>
          <w:bCs/>
          <w:sz w:val="18"/>
          <w:szCs w:val="18"/>
          <w:rtl/>
          <w:lang w:bidi="ar-IQ"/>
        </w:rPr>
        <w:t>عن هذه الاستراتيجية، انظر: محمد نجم الدين النقشبندي، استراتيجية الامن الوطني العراقي، سلسلة محاضرات كلية الدفاع الوطني العراقي، 2007.</w:t>
      </w:r>
    </w:p>
  </w:footnote>
  <w:footnote w:id="50">
    <w:p w:rsidR="00944122" w:rsidRPr="001D3591" w:rsidRDefault="00944122" w:rsidP="00944122">
      <w:pPr>
        <w:pStyle w:val="FootnoteText"/>
        <w:jc w:val="lowKashida"/>
        <w:rPr>
          <w:rFonts w:cs="Simplified Arabic" w:hint="cs"/>
          <w:b/>
          <w:bCs/>
          <w:sz w:val="18"/>
          <w:szCs w:val="18"/>
          <w:lang w:bidi="ar-IQ"/>
        </w:rPr>
      </w:pPr>
      <w:r w:rsidRPr="001D3591">
        <w:rPr>
          <w:rStyle w:val="FootnoteReference"/>
          <w:rFonts w:cs="Simplified Arabic"/>
          <w:b/>
          <w:bCs/>
          <w:sz w:val="18"/>
          <w:szCs w:val="18"/>
        </w:rPr>
        <w:footnoteRef/>
      </w:r>
      <w:r w:rsidRPr="001D3591">
        <w:rPr>
          <w:rFonts w:cs="Simplified Arabic"/>
          <w:b/>
          <w:bCs/>
          <w:sz w:val="18"/>
          <w:szCs w:val="18"/>
          <w:rtl/>
        </w:rPr>
        <w:t xml:space="preserve"> </w:t>
      </w:r>
      <w:r>
        <w:rPr>
          <w:rFonts w:cs="Simplified Arabic" w:hint="cs"/>
          <w:b/>
          <w:bCs/>
          <w:sz w:val="18"/>
          <w:szCs w:val="18"/>
          <w:rtl/>
        </w:rPr>
        <w:t>المصدر السابق نفسه.</w:t>
      </w:r>
    </w:p>
  </w:footnote>
  <w:footnote w:id="51">
    <w:p w:rsidR="00944122" w:rsidRPr="00A70C8B" w:rsidRDefault="00944122" w:rsidP="00944122">
      <w:pPr>
        <w:pStyle w:val="FootnoteText"/>
        <w:jc w:val="lowKashida"/>
        <w:rPr>
          <w:rFonts w:cs="Simplified Arabic" w:hint="cs"/>
          <w:b/>
          <w:bCs/>
          <w:sz w:val="18"/>
          <w:szCs w:val="18"/>
          <w:rtl/>
        </w:rPr>
      </w:pPr>
      <w:r w:rsidRPr="00A70C8B">
        <w:rPr>
          <w:rStyle w:val="FootnoteReference"/>
          <w:rFonts w:cs="Simplified Arabic"/>
          <w:b/>
          <w:bCs/>
          <w:sz w:val="18"/>
          <w:szCs w:val="18"/>
        </w:rPr>
        <w:footnoteRef/>
      </w:r>
      <w:r w:rsidRPr="00A70C8B">
        <w:rPr>
          <w:rFonts w:cs="Simplified Arabic"/>
          <w:b/>
          <w:bCs/>
          <w:sz w:val="18"/>
          <w:szCs w:val="18"/>
          <w:rtl/>
        </w:rPr>
        <w:t xml:space="preserve"> </w:t>
      </w:r>
      <w:r w:rsidRPr="00A70C8B">
        <w:rPr>
          <w:rFonts w:cs="Simplified Arabic" w:hint="cs"/>
          <w:b/>
          <w:bCs/>
          <w:sz w:val="18"/>
          <w:szCs w:val="18"/>
          <w:rtl/>
        </w:rPr>
        <w:t>المصدر السابق نفسه.</w:t>
      </w:r>
    </w:p>
  </w:footnote>
  <w:footnote w:id="52">
    <w:p w:rsidR="00944122" w:rsidRPr="007C1D5C" w:rsidRDefault="00944122" w:rsidP="00944122">
      <w:pPr>
        <w:pStyle w:val="FootnoteText"/>
        <w:jc w:val="lowKashida"/>
        <w:rPr>
          <w:rFonts w:cs="Simplified Arabic" w:hint="cs"/>
          <w:b/>
          <w:bCs/>
          <w:sz w:val="18"/>
          <w:szCs w:val="18"/>
        </w:rPr>
      </w:pPr>
      <w:r w:rsidRPr="007C1D5C">
        <w:rPr>
          <w:rStyle w:val="FootnoteReference"/>
          <w:rFonts w:cs="Simplified Arabic"/>
          <w:b/>
          <w:bCs/>
          <w:sz w:val="18"/>
          <w:szCs w:val="18"/>
          <w:rtl/>
        </w:rPr>
        <w:t>(*)</w:t>
      </w:r>
      <w:r w:rsidRPr="007C1D5C">
        <w:rPr>
          <w:rFonts w:cs="Simplified Arabic" w:hint="cs"/>
          <w:b/>
          <w:bCs/>
          <w:sz w:val="18"/>
          <w:szCs w:val="18"/>
          <w:rtl/>
          <w:lang w:bidi="ar-IQ"/>
        </w:rPr>
        <w:t>رئيس قسم العلاقات الاقتصادية الدولية،كلية العلوم السياسية،جامعة النهرين.</w:t>
      </w:r>
    </w:p>
    <w:p w:rsidR="00944122" w:rsidRDefault="00944122" w:rsidP="00944122">
      <w:pPr>
        <w:pStyle w:val="FootnoteText"/>
        <w:jc w:val="lowKashida"/>
        <w:rPr>
          <w:rFonts w:cs="Simplified Arabic" w:hint="cs"/>
          <w:b/>
          <w:bCs/>
          <w:sz w:val="18"/>
          <w:szCs w:val="18"/>
          <w:rtl/>
          <w:lang w:bidi="ar-IQ"/>
        </w:rPr>
      </w:pPr>
      <w:r w:rsidRPr="007C1D5C">
        <w:rPr>
          <w:rStyle w:val="FootnoteReference"/>
          <w:rFonts w:cs="Simplified Arabic"/>
          <w:b/>
          <w:bCs/>
          <w:sz w:val="18"/>
          <w:szCs w:val="18"/>
          <w:rtl/>
        </w:rPr>
        <w:t>(**)</w:t>
      </w:r>
      <w:r w:rsidRPr="007C1D5C">
        <w:rPr>
          <w:rFonts w:cs="Simplified Arabic" w:hint="cs"/>
          <w:b/>
          <w:bCs/>
          <w:sz w:val="18"/>
          <w:szCs w:val="18"/>
          <w:rtl/>
          <w:lang w:bidi="ar-IQ"/>
        </w:rPr>
        <w:t>تدريسية في كلية العلوم السياسية،جامعة النهرين.</w:t>
      </w:r>
    </w:p>
    <w:p w:rsidR="00944122" w:rsidRPr="007C1D5C" w:rsidRDefault="00944122" w:rsidP="00944122">
      <w:pPr>
        <w:pStyle w:val="FootnoteText"/>
        <w:jc w:val="lowKashida"/>
        <w:rPr>
          <w:rFonts w:cs="Simplified Arabic" w:hint="cs"/>
          <w:b/>
          <w:bCs/>
          <w:sz w:val="18"/>
          <w:szCs w:val="18"/>
          <w:lang w:bidi="ar-IQ"/>
        </w:rPr>
      </w:pPr>
      <w:r w:rsidRPr="007C1D5C">
        <w:rPr>
          <w:rStyle w:val="FootnoteReference"/>
          <w:rFonts w:cs="Simplified Arabic"/>
          <w:b/>
          <w:bCs/>
          <w:sz w:val="18"/>
          <w:szCs w:val="18"/>
        </w:rPr>
        <w:footnoteRef/>
      </w:r>
      <w:r w:rsidRPr="007C1D5C">
        <w:rPr>
          <w:rFonts w:cs="Simplified Arabic"/>
          <w:b/>
          <w:bCs/>
          <w:sz w:val="18"/>
          <w:szCs w:val="18"/>
          <w:rtl/>
        </w:rPr>
        <w:t xml:space="preserve"> </w:t>
      </w:r>
      <w:r w:rsidRPr="007C1D5C">
        <w:rPr>
          <w:rFonts w:cs="Simplified Arabic" w:hint="cs"/>
          <w:b/>
          <w:bCs/>
          <w:sz w:val="18"/>
          <w:szCs w:val="18"/>
          <w:rtl/>
          <w:lang w:bidi="ar-IQ"/>
        </w:rPr>
        <w:t xml:space="preserve">شركات المرتزقة وصناعة القتل عبرالعالم،الاسلام اليوم،بحوث ودراسات في شبكة المعلومات الدولية على الرابط: </w:t>
      </w:r>
      <w:r w:rsidRPr="007C1D5C">
        <w:rPr>
          <w:rFonts w:cs="Simplified Arabic"/>
          <w:b/>
          <w:bCs/>
          <w:sz w:val="18"/>
          <w:szCs w:val="18"/>
          <w:lang w:bidi="ar-IQ"/>
        </w:rPr>
        <w:t>WWW.islamtoday.net</w:t>
      </w:r>
      <w:r w:rsidRPr="007C1D5C">
        <w:rPr>
          <w:rFonts w:cs="Simplified Arabic" w:hint="cs"/>
          <w:b/>
          <w:bCs/>
          <w:sz w:val="18"/>
          <w:szCs w:val="18"/>
          <w:rtl/>
          <w:lang w:bidi="ar-IQ"/>
        </w:rPr>
        <w:t>،(3)تشرين الاول 2007.</w:t>
      </w:r>
    </w:p>
  </w:footnote>
  <w:footnote w:id="53">
    <w:p w:rsidR="00944122" w:rsidRPr="007C1D5C" w:rsidRDefault="00944122" w:rsidP="00944122">
      <w:pPr>
        <w:pStyle w:val="FootnoteText"/>
        <w:jc w:val="lowKashida"/>
        <w:rPr>
          <w:rFonts w:cs="Simplified Arabic" w:hint="cs"/>
          <w:b/>
          <w:bCs/>
          <w:sz w:val="18"/>
          <w:szCs w:val="18"/>
        </w:rPr>
      </w:pPr>
      <w:r w:rsidRPr="007C1D5C">
        <w:rPr>
          <w:rStyle w:val="FootnoteReference"/>
          <w:rFonts w:cs="Simplified Arabic"/>
          <w:b/>
          <w:bCs/>
          <w:sz w:val="18"/>
          <w:szCs w:val="18"/>
        </w:rPr>
        <w:footnoteRef/>
      </w:r>
      <w:r w:rsidRPr="007C1D5C">
        <w:rPr>
          <w:rFonts w:cs="Simplified Arabic"/>
          <w:b/>
          <w:bCs/>
          <w:sz w:val="18"/>
          <w:szCs w:val="18"/>
          <w:rtl/>
        </w:rPr>
        <w:t xml:space="preserve"> </w:t>
      </w:r>
      <w:r w:rsidRPr="007C1D5C">
        <w:rPr>
          <w:rFonts w:cs="Simplified Arabic" w:hint="cs"/>
          <w:b/>
          <w:bCs/>
          <w:sz w:val="18"/>
          <w:szCs w:val="18"/>
          <w:rtl/>
          <w:lang w:bidi="ar-IQ"/>
        </w:rPr>
        <w:t>الموسوعة الحرة،مفهوم المرتزق،في شبكة المعلومات الدولية</w:t>
      </w:r>
      <w:r>
        <w:rPr>
          <w:rFonts w:cs="Simplified Arabic" w:hint="cs"/>
          <w:b/>
          <w:bCs/>
          <w:sz w:val="18"/>
          <w:szCs w:val="18"/>
          <w:rtl/>
          <w:lang w:bidi="ar-IQ"/>
        </w:rPr>
        <w:t xml:space="preserve"> </w:t>
      </w:r>
      <w:r w:rsidRPr="007C1D5C">
        <w:rPr>
          <w:rFonts w:cs="Simplified Arabic" w:hint="cs"/>
          <w:b/>
          <w:bCs/>
          <w:sz w:val="18"/>
          <w:szCs w:val="18"/>
          <w:rtl/>
          <w:lang w:bidi="ar-IQ"/>
        </w:rPr>
        <w:t>(الانترنت) على الرابط:</w:t>
      </w:r>
      <w:r w:rsidRPr="007C1D5C">
        <w:rPr>
          <w:rFonts w:cs="Simplified Arabic"/>
          <w:b/>
          <w:bCs/>
          <w:sz w:val="18"/>
          <w:szCs w:val="18"/>
          <w:lang w:bidi="ar-IQ"/>
        </w:rPr>
        <w:t>WWW.ar.Wikipedia.org</w:t>
      </w:r>
    </w:p>
  </w:footnote>
  <w:footnote w:id="54">
    <w:p w:rsidR="00944122" w:rsidRPr="007C1D5C" w:rsidRDefault="00944122" w:rsidP="00944122">
      <w:pPr>
        <w:pStyle w:val="FootnoteText"/>
        <w:jc w:val="lowKashida"/>
        <w:rPr>
          <w:rFonts w:cs="Simplified Arabic" w:hint="cs"/>
          <w:b/>
          <w:bCs/>
          <w:sz w:val="18"/>
          <w:szCs w:val="18"/>
          <w:lang w:bidi="ar-IQ"/>
        </w:rPr>
      </w:pPr>
      <w:r w:rsidRPr="007C1D5C">
        <w:rPr>
          <w:rStyle w:val="FootnoteReference"/>
          <w:rFonts w:cs="Simplified Arabic"/>
          <w:b/>
          <w:bCs/>
          <w:sz w:val="18"/>
          <w:szCs w:val="18"/>
        </w:rPr>
        <w:footnoteRef/>
      </w:r>
      <w:r w:rsidRPr="007C1D5C">
        <w:rPr>
          <w:rFonts w:cs="Simplified Arabic"/>
          <w:b/>
          <w:bCs/>
          <w:sz w:val="18"/>
          <w:szCs w:val="18"/>
          <w:rtl/>
        </w:rPr>
        <w:t xml:space="preserve"> </w:t>
      </w:r>
      <w:r w:rsidRPr="007C1D5C">
        <w:rPr>
          <w:rFonts w:cs="Simplified Arabic" w:hint="cs"/>
          <w:b/>
          <w:bCs/>
          <w:sz w:val="18"/>
          <w:szCs w:val="18"/>
          <w:rtl/>
          <w:lang w:bidi="ar-IQ"/>
        </w:rPr>
        <w:t>حسن عبيد عيسى،</w:t>
      </w:r>
      <w:r>
        <w:rPr>
          <w:rFonts w:cs="Simplified Arabic" w:hint="cs"/>
          <w:b/>
          <w:bCs/>
          <w:sz w:val="18"/>
          <w:szCs w:val="18"/>
          <w:rtl/>
          <w:lang w:bidi="ar-IQ"/>
        </w:rPr>
        <w:t xml:space="preserve"> </w:t>
      </w:r>
      <w:r w:rsidRPr="007C1D5C">
        <w:rPr>
          <w:rFonts w:cs="Simplified Arabic" w:hint="cs"/>
          <w:b/>
          <w:bCs/>
          <w:sz w:val="18"/>
          <w:szCs w:val="18"/>
          <w:rtl/>
          <w:lang w:bidi="ar-IQ"/>
        </w:rPr>
        <w:t>المرتزقة الجدد،</w:t>
      </w:r>
      <w:r>
        <w:rPr>
          <w:rFonts w:cs="Simplified Arabic" w:hint="cs"/>
          <w:b/>
          <w:bCs/>
          <w:sz w:val="18"/>
          <w:szCs w:val="18"/>
          <w:rtl/>
          <w:lang w:bidi="ar-IQ"/>
        </w:rPr>
        <w:t xml:space="preserve"> </w:t>
      </w:r>
      <w:r w:rsidRPr="007C1D5C">
        <w:rPr>
          <w:rFonts w:cs="Simplified Arabic" w:hint="cs"/>
          <w:b/>
          <w:bCs/>
          <w:sz w:val="18"/>
          <w:szCs w:val="18"/>
          <w:rtl/>
          <w:lang w:bidi="ar-IQ"/>
        </w:rPr>
        <w:t>مجلة المستقبل العربي،</w:t>
      </w:r>
      <w:r>
        <w:rPr>
          <w:rFonts w:cs="Simplified Arabic" w:hint="cs"/>
          <w:b/>
          <w:bCs/>
          <w:sz w:val="18"/>
          <w:szCs w:val="18"/>
          <w:rtl/>
          <w:lang w:bidi="ar-IQ"/>
        </w:rPr>
        <w:t xml:space="preserve"> </w:t>
      </w:r>
      <w:r w:rsidRPr="007C1D5C">
        <w:rPr>
          <w:rFonts w:cs="Simplified Arabic" w:hint="cs"/>
          <w:b/>
          <w:bCs/>
          <w:sz w:val="18"/>
          <w:szCs w:val="18"/>
          <w:rtl/>
          <w:lang w:bidi="ar-IQ"/>
        </w:rPr>
        <w:t>عدد</w:t>
      </w:r>
      <w:r>
        <w:rPr>
          <w:rFonts w:cs="Simplified Arabic" w:hint="cs"/>
          <w:b/>
          <w:bCs/>
          <w:sz w:val="18"/>
          <w:szCs w:val="18"/>
          <w:rtl/>
          <w:lang w:bidi="ar-IQ"/>
        </w:rPr>
        <w:t xml:space="preserve"> </w:t>
      </w:r>
      <w:r w:rsidRPr="007C1D5C">
        <w:rPr>
          <w:rFonts w:cs="Simplified Arabic" w:hint="cs"/>
          <w:b/>
          <w:bCs/>
          <w:sz w:val="18"/>
          <w:szCs w:val="18"/>
          <w:rtl/>
          <w:lang w:bidi="ar-IQ"/>
        </w:rPr>
        <w:t>(328)،</w:t>
      </w:r>
      <w:r>
        <w:rPr>
          <w:rFonts w:cs="Simplified Arabic" w:hint="cs"/>
          <w:b/>
          <w:bCs/>
          <w:sz w:val="18"/>
          <w:szCs w:val="18"/>
          <w:rtl/>
          <w:lang w:bidi="ar-IQ"/>
        </w:rPr>
        <w:t xml:space="preserve"> </w:t>
      </w:r>
      <w:r w:rsidRPr="007C1D5C">
        <w:rPr>
          <w:rFonts w:cs="Simplified Arabic" w:hint="cs"/>
          <w:b/>
          <w:bCs/>
          <w:sz w:val="18"/>
          <w:szCs w:val="18"/>
          <w:rtl/>
          <w:lang w:bidi="ar-IQ"/>
        </w:rPr>
        <w:t>حزيران</w:t>
      </w:r>
      <w:r>
        <w:rPr>
          <w:rFonts w:cs="Simplified Arabic" w:hint="cs"/>
          <w:b/>
          <w:bCs/>
          <w:sz w:val="18"/>
          <w:szCs w:val="18"/>
          <w:rtl/>
          <w:lang w:bidi="ar-IQ"/>
        </w:rPr>
        <w:t xml:space="preserve"> </w:t>
      </w:r>
      <w:r w:rsidRPr="007C1D5C">
        <w:rPr>
          <w:rFonts w:cs="Simplified Arabic" w:hint="cs"/>
          <w:b/>
          <w:bCs/>
          <w:sz w:val="18"/>
          <w:szCs w:val="18"/>
          <w:rtl/>
          <w:lang w:bidi="ar-IQ"/>
        </w:rPr>
        <w:t>2006،</w:t>
      </w:r>
      <w:r>
        <w:rPr>
          <w:rFonts w:cs="Simplified Arabic" w:hint="cs"/>
          <w:b/>
          <w:bCs/>
          <w:sz w:val="18"/>
          <w:szCs w:val="18"/>
          <w:rtl/>
          <w:lang w:bidi="ar-IQ"/>
        </w:rPr>
        <w:t xml:space="preserve"> </w:t>
      </w:r>
      <w:r w:rsidRPr="007C1D5C">
        <w:rPr>
          <w:rFonts w:cs="Simplified Arabic" w:hint="cs"/>
          <w:b/>
          <w:bCs/>
          <w:sz w:val="18"/>
          <w:szCs w:val="18"/>
          <w:rtl/>
          <w:lang w:bidi="ar-IQ"/>
        </w:rPr>
        <w:t>ص 127ـ128.</w:t>
      </w:r>
    </w:p>
  </w:footnote>
  <w:footnote w:id="55">
    <w:p w:rsidR="00944122" w:rsidRPr="007C1D5C" w:rsidRDefault="00944122" w:rsidP="00944122">
      <w:pPr>
        <w:pStyle w:val="FootnoteText"/>
        <w:jc w:val="lowKashida"/>
        <w:rPr>
          <w:rFonts w:cs="Simplified Arabic" w:hint="cs"/>
          <w:b/>
          <w:bCs/>
          <w:sz w:val="18"/>
          <w:szCs w:val="18"/>
          <w:lang w:bidi="ar-IQ"/>
        </w:rPr>
      </w:pPr>
      <w:r w:rsidRPr="007C1D5C">
        <w:rPr>
          <w:rStyle w:val="FootnoteReference"/>
          <w:rFonts w:cs="Simplified Arabic"/>
          <w:b/>
          <w:bCs/>
          <w:sz w:val="18"/>
          <w:szCs w:val="18"/>
        </w:rPr>
        <w:footnoteRef/>
      </w:r>
      <w:r w:rsidRPr="007C1D5C">
        <w:rPr>
          <w:rFonts w:cs="Simplified Arabic"/>
          <w:b/>
          <w:bCs/>
          <w:sz w:val="18"/>
          <w:szCs w:val="18"/>
          <w:rtl/>
        </w:rPr>
        <w:t xml:space="preserve"> </w:t>
      </w:r>
      <w:r w:rsidRPr="007C1D5C">
        <w:rPr>
          <w:rFonts w:cs="Simplified Arabic" w:hint="cs"/>
          <w:b/>
          <w:bCs/>
          <w:sz w:val="18"/>
          <w:szCs w:val="18"/>
          <w:rtl/>
          <w:lang w:bidi="ar-IQ"/>
        </w:rPr>
        <w:t>فيكونت مونتجمري،الحرب عبر التاريخ،تعريب وتعليق:فتحي عبدالله النمر،مكتبة الانجلو مصرية،القاهرة،1971،ص128.</w:t>
      </w:r>
    </w:p>
  </w:footnote>
  <w:footnote w:id="56">
    <w:p w:rsidR="00944122" w:rsidRPr="007C1D5C" w:rsidRDefault="00944122" w:rsidP="00944122">
      <w:pPr>
        <w:pStyle w:val="FootnoteText"/>
        <w:jc w:val="lowKashida"/>
        <w:rPr>
          <w:rFonts w:cs="Simplified Arabic" w:hint="cs"/>
          <w:b/>
          <w:bCs/>
          <w:sz w:val="18"/>
          <w:szCs w:val="18"/>
          <w:lang w:bidi="ar-IQ"/>
        </w:rPr>
      </w:pPr>
      <w:r w:rsidRPr="007C1D5C">
        <w:rPr>
          <w:rStyle w:val="FootnoteReference"/>
          <w:rFonts w:cs="Simplified Arabic"/>
          <w:b/>
          <w:bCs/>
          <w:sz w:val="18"/>
          <w:szCs w:val="18"/>
        </w:rPr>
        <w:footnoteRef/>
      </w:r>
      <w:r w:rsidRPr="007C1D5C">
        <w:rPr>
          <w:rFonts w:cs="Simplified Arabic"/>
          <w:b/>
          <w:bCs/>
          <w:sz w:val="18"/>
          <w:szCs w:val="18"/>
          <w:rtl/>
        </w:rPr>
        <w:t xml:space="preserve"> </w:t>
      </w:r>
      <w:r w:rsidRPr="007C1D5C">
        <w:rPr>
          <w:rFonts w:cs="Simplified Arabic" w:hint="cs"/>
          <w:b/>
          <w:bCs/>
          <w:sz w:val="18"/>
          <w:szCs w:val="18"/>
          <w:rtl/>
          <w:lang w:bidi="ar-IQ"/>
        </w:rPr>
        <w:t>حسن عبيد عيسى،مصدر سبق ذكره،ص 140.</w:t>
      </w:r>
    </w:p>
  </w:footnote>
  <w:footnote w:id="57">
    <w:p w:rsidR="00944122" w:rsidRPr="007C1D5C" w:rsidRDefault="00944122" w:rsidP="00944122">
      <w:pPr>
        <w:jc w:val="lowKashida"/>
        <w:rPr>
          <w:rFonts w:cs="Simplified Arabic"/>
          <w:b/>
          <w:bCs/>
          <w:sz w:val="18"/>
          <w:szCs w:val="18"/>
          <w:rtl/>
          <w:lang w:bidi="ar-IQ"/>
        </w:rPr>
      </w:pPr>
      <w:r w:rsidRPr="007C1D5C">
        <w:rPr>
          <w:rStyle w:val="FootnoteReference"/>
          <w:rFonts w:cs="Simplified Arabic"/>
          <w:b/>
          <w:bCs/>
          <w:sz w:val="18"/>
          <w:szCs w:val="18"/>
          <w:rtl/>
        </w:rPr>
        <w:t>(*)</w:t>
      </w:r>
      <w:r w:rsidRPr="007C1D5C">
        <w:rPr>
          <w:rFonts w:cs="Simplified Arabic" w:hint="cs"/>
          <w:b/>
          <w:bCs/>
          <w:sz w:val="18"/>
          <w:szCs w:val="18"/>
          <w:rtl/>
          <w:lang w:bidi="ar-IQ"/>
        </w:rPr>
        <w:t>وهو الرئيس الاربعين للولايات المتحدة الامريكية للفترة(1980ـ1989)والرئيس (33)لولاية كاليفورنيا وكان ممثلا قبل ان يدخل الحياة السياسية.وبدأ نشاطه السياسي في بداية الخمسينات وشارك في الحملة ضد الشيوعية وعندما توفي كان اكبر رئيس امريكي يعمر اذ بلغ من العمر (93) عام كما كان الاكبر عند انتخابه بعمر (69)عام حينها.</w:t>
      </w:r>
    </w:p>
    <w:p w:rsidR="00944122" w:rsidRPr="007C1D5C" w:rsidRDefault="00944122" w:rsidP="00944122">
      <w:pPr>
        <w:pStyle w:val="FootnoteText"/>
        <w:jc w:val="lowKashida"/>
        <w:rPr>
          <w:rFonts w:cs="Simplified Arabic" w:hint="cs"/>
          <w:b/>
          <w:bCs/>
          <w:sz w:val="18"/>
          <w:szCs w:val="18"/>
          <w:lang w:bidi="ar-IQ"/>
        </w:rPr>
      </w:pPr>
      <w:r w:rsidRPr="007C1D5C">
        <w:rPr>
          <w:rFonts w:cs="Simplified Arabic" w:hint="cs"/>
          <w:b/>
          <w:bCs/>
          <w:sz w:val="18"/>
          <w:szCs w:val="18"/>
          <w:rtl/>
          <w:lang w:bidi="ar-IQ"/>
        </w:rPr>
        <w:t xml:space="preserve">انظر: ملف عين على امريكا،الرؤساءالامريكان،موقع الملتقى الفتحاوي في شبكة المعلومات الدولية على الرابط: </w:t>
      </w:r>
      <w:r w:rsidRPr="007C1D5C">
        <w:rPr>
          <w:rFonts w:cs="Simplified Arabic"/>
          <w:b/>
          <w:bCs/>
          <w:sz w:val="18"/>
          <w:szCs w:val="18"/>
          <w:lang w:bidi="ar-IQ"/>
        </w:rPr>
        <w:t>WWW.fatehForums.com</w:t>
      </w:r>
      <w:r w:rsidRPr="007C1D5C">
        <w:rPr>
          <w:rFonts w:cs="Simplified Arabic" w:hint="cs"/>
          <w:b/>
          <w:bCs/>
          <w:sz w:val="18"/>
          <w:szCs w:val="18"/>
          <w:rtl/>
          <w:lang w:bidi="ar-IQ"/>
        </w:rPr>
        <w:t>.</w:t>
      </w:r>
    </w:p>
  </w:footnote>
  <w:footnote w:id="58">
    <w:p w:rsidR="00944122" w:rsidRPr="007C1D5C" w:rsidRDefault="00944122" w:rsidP="00944122">
      <w:pPr>
        <w:pStyle w:val="FootnoteText"/>
        <w:jc w:val="lowKashida"/>
        <w:rPr>
          <w:rFonts w:cs="Simplified Arabic" w:hint="cs"/>
          <w:b/>
          <w:bCs/>
          <w:sz w:val="18"/>
          <w:szCs w:val="18"/>
          <w:lang w:bidi="ar-IQ"/>
        </w:rPr>
      </w:pPr>
      <w:r w:rsidRPr="007C1D5C">
        <w:rPr>
          <w:rStyle w:val="FootnoteReference"/>
          <w:rFonts w:cs="Simplified Arabic"/>
          <w:b/>
          <w:bCs/>
          <w:sz w:val="18"/>
          <w:szCs w:val="18"/>
        </w:rPr>
        <w:footnoteRef/>
      </w:r>
      <w:r w:rsidRPr="007C1D5C">
        <w:rPr>
          <w:rFonts w:cs="Simplified Arabic"/>
          <w:b/>
          <w:bCs/>
          <w:sz w:val="18"/>
          <w:szCs w:val="18"/>
          <w:rtl/>
        </w:rPr>
        <w:t xml:space="preserve"> </w:t>
      </w:r>
      <w:r w:rsidRPr="007C1D5C">
        <w:rPr>
          <w:rFonts w:cs="Simplified Arabic" w:hint="cs"/>
          <w:b/>
          <w:bCs/>
          <w:sz w:val="18"/>
          <w:szCs w:val="18"/>
          <w:rtl/>
          <w:lang w:bidi="ar-IQ"/>
        </w:rPr>
        <w:t>د.مهند العزاوي،صناعة الارهاب وتجارة الامن،موقع الاتجاه في شبكة المعلومات الدولية على الرابط:</w:t>
      </w:r>
      <w:r w:rsidRPr="007C1D5C">
        <w:rPr>
          <w:rFonts w:cs="Simplified Arabic"/>
          <w:b/>
          <w:bCs/>
          <w:sz w:val="18"/>
          <w:szCs w:val="18"/>
          <w:lang w:bidi="ar-IQ"/>
        </w:rPr>
        <w:t>www.aletejahtv.net</w:t>
      </w:r>
      <w:r w:rsidRPr="007C1D5C">
        <w:rPr>
          <w:rFonts w:cs="Simplified Arabic" w:hint="cs"/>
          <w:b/>
          <w:bCs/>
          <w:sz w:val="18"/>
          <w:szCs w:val="18"/>
          <w:rtl/>
          <w:lang w:bidi="ar-IQ"/>
        </w:rPr>
        <w:t>.</w:t>
      </w:r>
    </w:p>
  </w:footnote>
  <w:footnote w:id="59">
    <w:p w:rsidR="00944122" w:rsidRPr="007C1D5C" w:rsidRDefault="00944122" w:rsidP="00944122">
      <w:pPr>
        <w:pStyle w:val="FootnoteText"/>
        <w:jc w:val="lowKashida"/>
        <w:rPr>
          <w:rFonts w:cs="Simplified Arabic" w:hint="cs"/>
          <w:b/>
          <w:bCs/>
          <w:sz w:val="18"/>
          <w:szCs w:val="18"/>
          <w:lang w:bidi="ar-IQ"/>
        </w:rPr>
      </w:pPr>
      <w:r w:rsidRPr="007C1D5C">
        <w:rPr>
          <w:rStyle w:val="FootnoteReference"/>
          <w:rFonts w:cs="Simplified Arabic"/>
          <w:b/>
          <w:bCs/>
          <w:sz w:val="18"/>
          <w:szCs w:val="18"/>
          <w:rtl/>
        </w:rPr>
        <w:t>(*)</w:t>
      </w:r>
      <w:r w:rsidRPr="007C1D5C">
        <w:rPr>
          <w:rFonts w:cs="Simplified Arabic" w:hint="cs"/>
          <w:b/>
          <w:bCs/>
          <w:sz w:val="18"/>
          <w:szCs w:val="18"/>
          <w:rtl/>
          <w:lang w:bidi="ar-IQ"/>
        </w:rPr>
        <w:t>ديك تشيني هواحداهم المحافظين ابان ادارة الرئيس الامريكي(بوش الاب) الذي تولى وزارة الدفاع للسنوات ما بين (1989ـ1993).</w:t>
      </w:r>
    </w:p>
  </w:footnote>
  <w:footnote w:id="60">
    <w:p w:rsidR="00944122" w:rsidRPr="007C1D5C" w:rsidRDefault="00944122" w:rsidP="00944122">
      <w:pPr>
        <w:pStyle w:val="FootnoteText"/>
        <w:jc w:val="lowKashida"/>
        <w:rPr>
          <w:rFonts w:cs="Simplified Arabic" w:hint="cs"/>
          <w:b/>
          <w:bCs/>
          <w:sz w:val="18"/>
          <w:szCs w:val="18"/>
          <w:rtl/>
          <w:lang w:bidi="ar-IQ"/>
        </w:rPr>
      </w:pPr>
      <w:r w:rsidRPr="007C1D5C">
        <w:rPr>
          <w:rStyle w:val="FootnoteReference"/>
          <w:rFonts w:cs="Simplified Arabic"/>
          <w:b/>
          <w:bCs/>
          <w:sz w:val="18"/>
          <w:szCs w:val="18"/>
        </w:rPr>
        <w:footnoteRef/>
      </w:r>
      <w:r w:rsidRPr="007C1D5C">
        <w:rPr>
          <w:rFonts w:cs="Simplified Arabic"/>
          <w:b/>
          <w:bCs/>
          <w:sz w:val="18"/>
          <w:szCs w:val="18"/>
          <w:rtl/>
        </w:rPr>
        <w:t xml:space="preserve"> </w:t>
      </w:r>
      <w:r w:rsidRPr="007C1D5C">
        <w:rPr>
          <w:rFonts w:cs="Simplified Arabic" w:hint="cs"/>
          <w:b/>
          <w:bCs/>
          <w:sz w:val="18"/>
          <w:szCs w:val="18"/>
          <w:rtl/>
          <w:lang w:bidi="ar-IQ"/>
        </w:rPr>
        <w:t>حسن الحاج علي احمد،خصخصةالامن "الدور المتنامي للشركات العسكرية والأمنية الخاصة،ص240.وايضا:دمهند العزاوي،مصدر سبق ذكره،موقع الاتجاه(الانترنت).</w:t>
      </w:r>
    </w:p>
  </w:footnote>
  <w:footnote w:id="61">
    <w:p w:rsidR="00944122" w:rsidRPr="007C1D5C" w:rsidRDefault="00944122" w:rsidP="00944122">
      <w:pPr>
        <w:pStyle w:val="FootnoteText"/>
        <w:jc w:val="lowKashida"/>
        <w:rPr>
          <w:rFonts w:cs="Simplified Arabic" w:hint="cs"/>
          <w:b/>
          <w:bCs/>
          <w:sz w:val="18"/>
          <w:szCs w:val="18"/>
          <w:lang w:bidi="ar-IQ"/>
        </w:rPr>
      </w:pPr>
      <w:r w:rsidRPr="007C1D5C">
        <w:rPr>
          <w:rStyle w:val="FootnoteReference"/>
          <w:rFonts w:cs="Simplified Arabic"/>
          <w:b/>
          <w:bCs/>
          <w:sz w:val="18"/>
          <w:szCs w:val="18"/>
        </w:rPr>
        <w:footnoteRef/>
      </w:r>
      <w:r w:rsidRPr="007C1D5C">
        <w:rPr>
          <w:rFonts w:cs="Simplified Arabic"/>
          <w:b/>
          <w:bCs/>
          <w:sz w:val="18"/>
          <w:szCs w:val="18"/>
          <w:rtl/>
        </w:rPr>
        <w:t xml:space="preserve"> </w:t>
      </w:r>
      <w:r w:rsidRPr="007C1D5C">
        <w:rPr>
          <w:rFonts w:cs="Simplified Arabic" w:hint="cs"/>
          <w:b/>
          <w:bCs/>
          <w:sz w:val="18"/>
          <w:szCs w:val="18"/>
          <w:rtl/>
          <w:lang w:bidi="ar-IQ"/>
        </w:rPr>
        <w:t>د.عبد علي كاظم المعموري،انكفاءالامبراطوريةالامريكية،مركز العراق للدراسات،2011،165.</w:t>
      </w:r>
    </w:p>
  </w:footnote>
  <w:footnote w:id="62">
    <w:p w:rsidR="00944122" w:rsidRPr="007C1D5C" w:rsidRDefault="00944122" w:rsidP="00944122">
      <w:pPr>
        <w:pStyle w:val="FootnoteText"/>
        <w:jc w:val="lowKashida"/>
        <w:rPr>
          <w:rFonts w:cs="Simplified Arabic" w:hint="cs"/>
          <w:b/>
          <w:bCs/>
          <w:sz w:val="18"/>
          <w:szCs w:val="18"/>
          <w:lang w:bidi="ar-IQ"/>
        </w:rPr>
      </w:pPr>
      <w:r w:rsidRPr="007C1D5C">
        <w:rPr>
          <w:rStyle w:val="FootnoteReference"/>
          <w:rFonts w:cs="Simplified Arabic"/>
          <w:b/>
          <w:bCs/>
          <w:sz w:val="18"/>
          <w:szCs w:val="18"/>
          <w:rtl/>
        </w:rPr>
        <w:t>(*)</w:t>
      </w:r>
      <w:r w:rsidRPr="007C1D5C">
        <w:rPr>
          <w:rFonts w:cs="Simplified Arabic" w:hint="cs"/>
          <w:b/>
          <w:bCs/>
          <w:sz w:val="18"/>
          <w:szCs w:val="18"/>
          <w:rtl/>
          <w:lang w:bidi="ar-IQ"/>
        </w:rPr>
        <w:t>لقد اولى رؤساء امريكان الشركات الأمنية اهتماما كبيرا كالرئيس(دوايت ايزنهاور) الذي حذر في خطبة رحيله عن البيت الابيض من تنامي حجم المجمع الصناعي العسكري والضرر الذي قد يسببه على الحياة الديمقراطية في الولايات المتحدة الامريكية وهو ما حصل اليوم بالفعل بفضل تشابك المصالح بين هذا المجمع مع مصالح الفئات العليا الحاكمة في المجتمع الامريكي على حساب مصالح الشرائح الاوسع من الشعب الامريكي.</w:t>
      </w:r>
    </w:p>
  </w:footnote>
  <w:footnote w:id="63">
    <w:p w:rsidR="00944122" w:rsidRPr="007C1D5C" w:rsidRDefault="00944122" w:rsidP="00944122">
      <w:pPr>
        <w:pStyle w:val="FootnoteText"/>
        <w:jc w:val="lowKashida"/>
        <w:rPr>
          <w:rFonts w:cs="Simplified Arabic" w:hint="cs"/>
          <w:b/>
          <w:bCs/>
          <w:sz w:val="18"/>
          <w:szCs w:val="18"/>
          <w:lang w:bidi="ar-IQ"/>
        </w:rPr>
      </w:pPr>
      <w:r w:rsidRPr="007C1D5C">
        <w:rPr>
          <w:rStyle w:val="FootnoteReference"/>
          <w:rFonts w:cs="Simplified Arabic"/>
          <w:b/>
          <w:bCs/>
          <w:sz w:val="18"/>
          <w:szCs w:val="18"/>
        </w:rPr>
        <w:footnoteRef/>
      </w:r>
      <w:r w:rsidRPr="007C1D5C">
        <w:rPr>
          <w:rFonts w:cs="Simplified Arabic"/>
          <w:b/>
          <w:bCs/>
          <w:sz w:val="18"/>
          <w:szCs w:val="18"/>
          <w:rtl/>
        </w:rPr>
        <w:t xml:space="preserve"> </w:t>
      </w:r>
      <w:r w:rsidRPr="007C1D5C">
        <w:rPr>
          <w:rFonts w:cs="Simplified Arabic" w:hint="cs"/>
          <w:b/>
          <w:bCs/>
          <w:sz w:val="18"/>
          <w:szCs w:val="18"/>
          <w:rtl/>
          <w:lang w:bidi="ar-IQ"/>
        </w:rPr>
        <w:t>علي سواحة،فرانسوا ميسان في شبكة كارلايل،جيش المرتزقة صناعة امريكية،صحيفة الثورة،تصدر عن مؤسسة الوحدة للصحافة والطباعة والنشر.دمشق،سوريا.</w:t>
      </w:r>
    </w:p>
  </w:footnote>
  <w:footnote w:id="64">
    <w:p w:rsidR="00944122" w:rsidRPr="007C1D5C" w:rsidRDefault="00944122" w:rsidP="00944122">
      <w:pPr>
        <w:pStyle w:val="FootnoteText"/>
        <w:jc w:val="lowKashida"/>
        <w:rPr>
          <w:rFonts w:cs="Simplified Arabic" w:hint="cs"/>
          <w:b/>
          <w:bCs/>
          <w:sz w:val="18"/>
          <w:szCs w:val="18"/>
          <w:lang w:bidi="ar-IQ"/>
        </w:rPr>
      </w:pPr>
      <w:r w:rsidRPr="007C1D5C">
        <w:rPr>
          <w:rStyle w:val="FootnoteReference"/>
          <w:rFonts w:cs="Simplified Arabic"/>
          <w:b/>
          <w:bCs/>
          <w:sz w:val="18"/>
          <w:szCs w:val="18"/>
        </w:rPr>
        <w:footnoteRef/>
      </w:r>
      <w:r w:rsidRPr="007C1D5C">
        <w:rPr>
          <w:rFonts w:cs="Simplified Arabic"/>
          <w:b/>
          <w:bCs/>
          <w:sz w:val="18"/>
          <w:szCs w:val="18"/>
          <w:rtl/>
        </w:rPr>
        <w:t xml:space="preserve"> </w:t>
      </w:r>
      <w:r w:rsidRPr="007C1D5C">
        <w:rPr>
          <w:rFonts w:cs="Simplified Arabic" w:hint="cs"/>
          <w:b/>
          <w:bCs/>
          <w:sz w:val="18"/>
          <w:szCs w:val="18"/>
          <w:rtl/>
          <w:lang w:bidi="ar-IQ"/>
        </w:rPr>
        <w:t>حسن عبيد عيسى،مصدر سبق ذكره،ص 146ـ147.</w:t>
      </w:r>
    </w:p>
  </w:footnote>
  <w:footnote w:id="65">
    <w:p w:rsidR="00944122" w:rsidRPr="007C1D5C" w:rsidRDefault="00944122" w:rsidP="00944122">
      <w:pPr>
        <w:pStyle w:val="FootnoteText"/>
        <w:jc w:val="lowKashida"/>
        <w:rPr>
          <w:rFonts w:cs="Simplified Arabic" w:hint="cs"/>
          <w:b/>
          <w:bCs/>
          <w:sz w:val="18"/>
          <w:szCs w:val="18"/>
          <w:lang w:bidi="ar-IQ"/>
        </w:rPr>
      </w:pPr>
      <w:r w:rsidRPr="007C1D5C">
        <w:rPr>
          <w:rStyle w:val="FootnoteReference"/>
          <w:rFonts w:cs="Simplified Arabic"/>
          <w:b/>
          <w:bCs/>
          <w:sz w:val="18"/>
          <w:szCs w:val="18"/>
        </w:rPr>
        <w:footnoteRef/>
      </w:r>
      <w:r w:rsidRPr="007C1D5C">
        <w:rPr>
          <w:rFonts w:cs="Simplified Arabic"/>
          <w:b/>
          <w:bCs/>
          <w:sz w:val="18"/>
          <w:szCs w:val="18"/>
          <w:rtl/>
        </w:rPr>
        <w:t xml:space="preserve"> </w:t>
      </w:r>
      <w:r w:rsidRPr="007C1D5C">
        <w:rPr>
          <w:rFonts w:cs="Simplified Arabic" w:hint="cs"/>
          <w:b/>
          <w:bCs/>
          <w:sz w:val="18"/>
          <w:szCs w:val="18"/>
          <w:rtl/>
          <w:lang w:bidi="ar-IQ"/>
        </w:rPr>
        <w:t>فيليب بينيس ومجموعة العمل الخاصة بالعراق في معهد الدراسات السياسية ومركز السياسة الخارجية في بؤرة الاهتمام، انتقال فاشل للسلطة:النفقات المتصاعدة لحرب العراق،مجلة المستقبل العربي ،عدد(309)،(11)ت2 2004،ص16.</w:t>
      </w:r>
    </w:p>
  </w:footnote>
  <w:footnote w:id="66">
    <w:p w:rsidR="00944122" w:rsidRPr="007C1D5C" w:rsidRDefault="00944122" w:rsidP="00944122">
      <w:pPr>
        <w:jc w:val="lowKashida"/>
        <w:rPr>
          <w:rFonts w:cs="Simplified Arabic" w:hint="cs"/>
          <w:b/>
          <w:bCs/>
          <w:sz w:val="18"/>
          <w:szCs w:val="18"/>
          <w:lang w:bidi="ar-IQ"/>
        </w:rPr>
      </w:pPr>
      <w:r w:rsidRPr="007C1D5C">
        <w:rPr>
          <w:rStyle w:val="FootnoteReference"/>
          <w:rFonts w:cs="Simplified Arabic"/>
          <w:b/>
          <w:bCs/>
          <w:sz w:val="18"/>
          <w:szCs w:val="18"/>
        </w:rPr>
        <w:footnoteRef/>
      </w:r>
      <w:r w:rsidRPr="007C1D5C">
        <w:rPr>
          <w:rFonts w:cs="Simplified Arabic"/>
          <w:b/>
          <w:bCs/>
          <w:sz w:val="18"/>
          <w:szCs w:val="18"/>
          <w:rtl/>
        </w:rPr>
        <w:t xml:space="preserve"> </w:t>
      </w:r>
      <w:r w:rsidRPr="007C1D5C">
        <w:rPr>
          <w:rFonts w:cs="Simplified Arabic" w:hint="cs"/>
          <w:b/>
          <w:bCs/>
          <w:sz w:val="18"/>
          <w:szCs w:val="18"/>
          <w:rtl/>
          <w:lang w:bidi="ar-IQ"/>
        </w:rPr>
        <w:t>للمزيد ينظر:رمزي طه الشاعر،الاديولوجيات واثرها في الانظمة السياسية المعاصرة،مطبعة جامعة عين شمس،1988.</w:t>
      </w:r>
    </w:p>
  </w:footnote>
  <w:footnote w:id="67">
    <w:p w:rsidR="00944122" w:rsidRPr="007C1D5C" w:rsidRDefault="00944122" w:rsidP="00944122">
      <w:pPr>
        <w:pStyle w:val="FootnoteText"/>
        <w:jc w:val="lowKashida"/>
        <w:rPr>
          <w:rFonts w:cs="Simplified Arabic" w:hint="cs"/>
          <w:b/>
          <w:bCs/>
          <w:sz w:val="18"/>
          <w:szCs w:val="18"/>
          <w:lang w:bidi="ar-IQ"/>
        </w:rPr>
      </w:pPr>
      <w:r w:rsidRPr="007C1D5C">
        <w:rPr>
          <w:rStyle w:val="FootnoteReference"/>
          <w:rFonts w:cs="Simplified Arabic"/>
          <w:b/>
          <w:bCs/>
          <w:sz w:val="18"/>
          <w:szCs w:val="18"/>
        </w:rPr>
        <w:footnoteRef/>
      </w:r>
      <w:r w:rsidRPr="007C1D5C">
        <w:rPr>
          <w:rFonts w:cs="Simplified Arabic"/>
          <w:b/>
          <w:bCs/>
          <w:sz w:val="18"/>
          <w:szCs w:val="18"/>
          <w:rtl/>
        </w:rPr>
        <w:t xml:space="preserve"> </w:t>
      </w:r>
      <w:r w:rsidRPr="007C1D5C">
        <w:rPr>
          <w:rFonts w:cs="Simplified Arabic" w:hint="cs"/>
          <w:b/>
          <w:bCs/>
          <w:sz w:val="18"/>
          <w:szCs w:val="18"/>
          <w:rtl/>
          <w:lang w:bidi="ar-IQ"/>
        </w:rPr>
        <w:t>دريد شفيق البسيوني واخرون،العلاقات الدولية والنظم السياسية والقنصلية،جامعة حلوان،2006،ص24.</w:t>
      </w:r>
    </w:p>
  </w:footnote>
  <w:footnote w:id="68">
    <w:p w:rsidR="00944122" w:rsidRPr="007C1D5C" w:rsidRDefault="00944122" w:rsidP="00944122">
      <w:pPr>
        <w:pStyle w:val="FootnoteText"/>
        <w:jc w:val="lowKashida"/>
        <w:rPr>
          <w:rFonts w:cs="Simplified Arabic" w:hint="cs"/>
          <w:b/>
          <w:bCs/>
          <w:sz w:val="18"/>
          <w:szCs w:val="18"/>
          <w:lang w:bidi="ar-IQ"/>
        </w:rPr>
      </w:pPr>
      <w:r w:rsidRPr="007C1D5C">
        <w:rPr>
          <w:rStyle w:val="FootnoteReference"/>
          <w:rFonts w:cs="Simplified Arabic"/>
          <w:b/>
          <w:bCs/>
          <w:sz w:val="18"/>
          <w:szCs w:val="18"/>
        </w:rPr>
        <w:footnoteRef/>
      </w:r>
      <w:r w:rsidRPr="007C1D5C">
        <w:rPr>
          <w:rFonts w:cs="Simplified Arabic"/>
          <w:b/>
          <w:bCs/>
          <w:sz w:val="18"/>
          <w:szCs w:val="18"/>
          <w:rtl/>
        </w:rPr>
        <w:t xml:space="preserve"> </w:t>
      </w:r>
      <w:r w:rsidRPr="007C1D5C">
        <w:rPr>
          <w:rFonts w:cs="Simplified Arabic" w:hint="cs"/>
          <w:b/>
          <w:bCs/>
          <w:sz w:val="18"/>
          <w:szCs w:val="18"/>
          <w:rtl/>
          <w:lang w:bidi="ar-IQ"/>
        </w:rPr>
        <w:t>مستقبل الوجود العسكري الامريكي في العراق،التقرير الاستراتيجي العراقي 2008،مركز حمورابي للبحوث والدراسات الستراتيجية ،العراق،2008،ص 135ـ136.</w:t>
      </w:r>
    </w:p>
  </w:footnote>
  <w:footnote w:id="69">
    <w:p w:rsidR="00944122" w:rsidRPr="007C1D5C" w:rsidRDefault="00944122" w:rsidP="00944122">
      <w:pPr>
        <w:pStyle w:val="FootnoteText"/>
        <w:jc w:val="lowKashida"/>
        <w:rPr>
          <w:rFonts w:cs="Simplified Arabic" w:hint="cs"/>
          <w:b/>
          <w:bCs/>
          <w:sz w:val="18"/>
          <w:szCs w:val="18"/>
          <w:lang w:bidi="ar-IQ"/>
        </w:rPr>
      </w:pPr>
      <w:r w:rsidRPr="007C1D5C">
        <w:rPr>
          <w:rStyle w:val="FootnoteReference"/>
          <w:rFonts w:cs="Simplified Arabic"/>
          <w:b/>
          <w:bCs/>
          <w:sz w:val="18"/>
          <w:szCs w:val="18"/>
        </w:rPr>
        <w:footnoteRef/>
      </w:r>
      <w:r w:rsidRPr="007C1D5C">
        <w:rPr>
          <w:rFonts w:cs="Simplified Arabic"/>
          <w:b/>
          <w:bCs/>
          <w:sz w:val="18"/>
          <w:szCs w:val="18"/>
          <w:rtl/>
        </w:rPr>
        <w:t xml:space="preserve"> </w:t>
      </w:r>
      <w:r w:rsidRPr="007C1D5C">
        <w:rPr>
          <w:rFonts w:cs="Simplified Arabic" w:hint="cs"/>
          <w:b/>
          <w:bCs/>
          <w:sz w:val="18"/>
          <w:szCs w:val="18"/>
          <w:rtl/>
          <w:lang w:bidi="ar-IQ"/>
        </w:rPr>
        <w:t>فيليب بينيس واخرون،مصدر سبق ذكره،ص24.</w:t>
      </w:r>
    </w:p>
  </w:footnote>
  <w:footnote w:id="70">
    <w:p w:rsidR="00944122" w:rsidRPr="007C1D5C" w:rsidRDefault="00944122" w:rsidP="00944122">
      <w:pPr>
        <w:pStyle w:val="FootnoteText"/>
        <w:jc w:val="lowKashida"/>
        <w:rPr>
          <w:rFonts w:cs="Simplified Arabic" w:hint="cs"/>
          <w:b/>
          <w:bCs/>
          <w:sz w:val="18"/>
          <w:szCs w:val="18"/>
          <w:lang w:bidi="ar-IQ"/>
        </w:rPr>
      </w:pPr>
      <w:r w:rsidRPr="007C1D5C">
        <w:rPr>
          <w:rStyle w:val="FootnoteReference"/>
          <w:rFonts w:cs="Simplified Arabic"/>
          <w:b/>
          <w:bCs/>
          <w:sz w:val="18"/>
          <w:szCs w:val="18"/>
        </w:rPr>
        <w:footnoteRef/>
      </w:r>
      <w:r w:rsidRPr="007C1D5C">
        <w:rPr>
          <w:rFonts w:cs="Simplified Arabic"/>
          <w:b/>
          <w:bCs/>
          <w:sz w:val="18"/>
          <w:szCs w:val="18"/>
          <w:rtl/>
        </w:rPr>
        <w:t xml:space="preserve"> </w:t>
      </w:r>
      <w:r w:rsidRPr="007C1D5C">
        <w:rPr>
          <w:rFonts w:cs="Simplified Arabic" w:hint="cs"/>
          <w:b/>
          <w:bCs/>
          <w:sz w:val="18"/>
          <w:szCs w:val="18"/>
          <w:rtl/>
          <w:lang w:bidi="ar-IQ"/>
        </w:rPr>
        <w:t>حسن عبيد عيسى،مصدر سبق ذكره،ص 151ـ152.</w:t>
      </w:r>
    </w:p>
  </w:footnote>
  <w:footnote w:id="71">
    <w:p w:rsidR="00944122" w:rsidRPr="007C1D5C" w:rsidRDefault="00944122" w:rsidP="00944122">
      <w:pPr>
        <w:pStyle w:val="FootnoteText"/>
        <w:jc w:val="lowKashida"/>
        <w:rPr>
          <w:rFonts w:cs="Simplified Arabic" w:hint="cs"/>
          <w:b/>
          <w:bCs/>
          <w:sz w:val="18"/>
          <w:szCs w:val="18"/>
          <w:lang w:bidi="ar-IQ"/>
        </w:rPr>
      </w:pPr>
      <w:r w:rsidRPr="007C1D5C">
        <w:rPr>
          <w:rStyle w:val="FootnoteReference"/>
          <w:rFonts w:cs="Simplified Arabic"/>
          <w:b/>
          <w:bCs/>
          <w:sz w:val="18"/>
          <w:szCs w:val="18"/>
        </w:rPr>
        <w:footnoteRef/>
      </w:r>
      <w:r w:rsidRPr="007C1D5C">
        <w:rPr>
          <w:rFonts w:cs="Simplified Arabic"/>
          <w:b/>
          <w:bCs/>
          <w:sz w:val="18"/>
          <w:szCs w:val="18"/>
          <w:rtl/>
        </w:rPr>
        <w:t xml:space="preserve"> </w:t>
      </w:r>
      <w:r w:rsidRPr="007C1D5C">
        <w:rPr>
          <w:rFonts w:cs="Simplified Arabic" w:hint="cs"/>
          <w:b/>
          <w:bCs/>
          <w:sz w:val="18"/>
          <w:szCs w:val="18"/>
          <w:rtl/>
          <w:lang w:bidi="ar-IQ"/>
        </w:rPr>
        <w:t>بي.اس.دوما،ترجمة:عبد الاله النعيمي، الاقتصاد السياسي للحروب الاهلية،دراسات عراقية،ط1،بغدادـ بيروت ـ اربيل،2008،ص 17.</w:t>
      </w:r>
    </w:p>
  </w:footnote>
  <w:footnote w:id="72">
    <w:p w:rsidR="00944122" w:rsidRPr="003D124C" w:rsidRDefault="00944122" w:rsidP="00944122">
      <w:pPr>
        <w:pStyle w:val="FootnoteText"/>
        <w:jc w:val="lowKashida"/>
        <w:rPr>
          <w:rFonts w:cs="Simplified Arabic" w:hint="cs"/>
          <w:b/>
          <w:bCs/>
          <w:sz w:val="18"/>
          <w:szCs w:val="18"/>
          <w:rtl/>
        </w:rPr>
      </w:pPr>
      <w:r w:rsidRPr="003D124C">
        <w:rPr>
          <w:rStyle w:val="FootnoteReference"/>
          <w:rFonts w:cs="Simplified Arabic"/>
          <w:b/>
          <w:bCs/>
          <w:sz w:val="18"/>
          <w:szCs w:val="18"/>
        </w:rPr>
        <w:footnoteRef/>
      </w:r>
      <w:r w:rsidRPr="003D124C">
        <w:rPr>
          <w:rFonts w:cs="Simplified Arabic" w:hint="cs"/>
          <w:b/>
          <w:bCs/>
          <w:sz w:val="18"/>
          <w:szCs w:val="18"/>
          <w:rtl/>
        </w:rPr>
        <w:t xml:space="preserve"> </w:t>
      </w:r>
      <w:r w:rsidRPr="003D124C">
        <w:rPr>
          <w:rFonts w:cs="Simplified Arabic" w:hint="cs"/>
          <w:b/>
          <w:bCs/>
          <w:sz w:val="18"/>
          <w:szCs w:val="18"/>
          <w:rtl/>
          <w:lang w:bidi="ar-IQ"/>
        </w:rPr>
        <w:t>د. نبيل محمد سليم، العراق والفصل السابع واتفاق التعاون طويل الامد مع الولايات المتحدة الأمريكية، (مجلة) دراسات دولية، العدد 37 حزيران ـ تموز 2008، الصادرة عن مركز الدراسات الدولية ـ جامعة بغداد، ص1 .</w:t>
      </w:r>
    </w:p>
  </w:footnote>
  <w:footnote w:id="73">
    <w:p w:rsidR="00944122" w:rsidRPr="003D124C" w:rsidRDefault="00944122" w:rsidP="00944122">
      <w:pPr>
        <w:pStyle w:val="FootnoteText"/>
        <w:jc w:val="lowKashida"/>
        <w:rPr>
          <w:rFonts w:cs="Simplified Arabic" w:hint="cs"/>
          <w:b/>
          <w:bCs/>
          <w:sz w:val="18"/>
          <w:szCs w:val="18"/>
          <w:rtl/>
        </w:rPr>
      </w:pPr>
      <w:r w:rsidRPr="003D124C">
        <w:rPr>
          <w:rStyle w:val="FootnoteReference"/>
          <w:rFonts w:cs="Simplified Arabic"/>
          <w:b/>
          <w:bCs/>
          <w:sz w:val="18"/>
          <w:szCs w:val="18"/>
        </w:rPr>
        <w:footnoteRef/>
      </w:r>
      <w:r w:rsidRPr="003D124C">
        <w:rPr>
          <w:rFonts w:cs="Simplified Arabic" w:hint="cs"/>
          <w:b/>
          <w:bCs/>
          <w:sz w:val="18"/>
          <w:szCs w:val="18"/>
          <w:rtl/>
        </w:rPr>
        <w:t xml:space="preserve"> </w:t>
      </w:r>
      <w:r>
        <w:rPr>
          <w:rFonts w:cs="Simplified Arabic" w:hint="cs"/>
          <w:b/>
          <w:bCs/>
          <w:sz w:val="18"/>
          <w:szCs w:val="18"/>
          <w:rtl/>
        </w:rPr>
        <w:t>المصدر نفسه، ص2.</w:t>
      </w:r>
    </w:p>
  </w:footnote>
  <w:footnote w:id="74">
    <w:p w:rsidR="00944122" w:rsidRPr="003D124C" w:rsidRDefault="00944122" w:rsidP="00944122">
      <w:pPr>
        <w:pStyle w:val="FootnoteText"/>
        <w:jc w:val="lowKashida"/>
        <w:rPr>
          <w:rFonts w:cs="Simplified Arabic" w:hint="cs"/>
          <w:b/>
          <w:bCs/>
          <w:sz w:val="18"/>
          <w:szCs w:val="18"/>
          <w:rtl/>
          <w:lang w:bidi="ar-IQ"/>
        </w:rPr>
      </w:pPr>
      <w:r w:rsidRPr="003D124C">
        <w:rPr>
          <w:rStyle w:val="FootnoteReference"/>
          <w:rFonts w:cs="Simplified Arabic"/>
          <w:b/>
          <w:bCs/>
          <w:sz w:val="18"/>
          <w:szCs w:val="18"/>
        </w:rPr>
        <w:footnoteRef/>
      </w:r>
      <w:r w:rsidRPr="003D124C">
        <w:rPr>
          <w:rFonts w:cs="Simplified Arabic" w:hint="cs"/>
          <w:b/>
          <w:bCs/>
          <w:sz w:val="18"/>
          <w:szCs w:val="18"/>
          <w:rtl/>
        </w:rPr>
        <w:t xml:space="preserve"> </w:t>
      </w:r>
      <w:r w:rsidRPr="003D124C">
        <w:rPr>
          <w:rFonts w:cs="Simplified Arabic" w:hint="cs"/>
          <w:b/>
          <w:bCs/>
          <w:sz w:val="18"/>
          <w:szCs w:val="18"/>
          <w:rtl/>
          <w:lang w:bidi="ar-IQ"/>
        </w:rPr>
        <w:t>أنظر نص المادة 39، والمادة 41  والمادة 42 من ميثاق الامم المتحدة .</w:t>
      </w:r>
    </w:p>
  </w:footnote>
  <w:footnote w:id="75">
    <w:p w:rsidR="00944122" w:rsidRPr="003D124C" w:rsidRDefault="00944122" w:rsidP="00944122">
      <w:pPr>
        <w:pStyle w:val="FootnoteText"/>
        <w:jc w:val="lowKashida"/>
        <w:rPr>
          <w:rFonts w:cs="Simplified Arabic" w:hint="cs"/>
          <w:b/>
          <w:bCs/>
          <w:sz w:val="18"/>
          <w:szCs w:val="18"/>
          <w:rtl/>
          <w:lang w:bidi="ar-IQ"/>
        </w:rPr>
      </w:pPr>
      <w:r w:rsidRPr="003D124C">
        <w:rPr>
          <w:rStyle w:val="FootnoteReference"/>
          <w:rFonts w:cs="Simplified Arabic"/>
          <w:b/>
          <w:bCs/>
          <w:sz w:val="18"/>
          <w:szCs w:val="18"/>
        </w:rPr>
        <w:footnoteRef/>
      </w:r>
      <w:r w:rsidRPr="003D124C">
        <w:rPr>
          <w:rFonts w:cs="Simplified Arabic" w:hint="cs"/>
          <w:b/>
          <w:bCs/>
          <w:sz w:val="18"/>
          <w:szCs w:val="18"/>
          <w:rtl/>
        </w:rPr>
        <w:t xml:space="preserve"> </w:t>
      </w:r>
      <w:r w:rsidRPr="003D124C">
        <w:rPr>
          <w:rFonts w:cs="Simplified Arabic" w:hint="cs"/>
          <w:b/>
          <w:bCs/>
          <w:sz w:val="18"/>
          <w:szCs w:val="18"/>
          <w:rtl/>
          <w:lang w:bidi="ar-IQ"/>
        </w:rPr>
        <w:t>خليل إسماعيل الحديثي، الوسيط في التنظيم الدولي (الموصل : مطبعة جامعة الموصل 1991)، ص221 .</w:t>
      </w:r>
    </w:p>
  </w:footnote>
  <w:footnote w:id="76">
    <w:p w:rsidR="00944122" w:rsidRPr="003D124C" w:rsidRDefault="00944122" w:rsidP="00944122">
      <w:pPr>
        <w:pStyle w:val="FootnoteText"/>
        <w:jc w:val="lowKashida"/>
        <w:rPr>
          <w:rFonts w:cs="Simplified Arabic" w:hint="cs"/>
          <w:b/>
          <w:bCs/>
          <w:sz w:val="18"/>
          <w:szCs w:val="18"/>
          <w:rtl/>
          <w:lang w:bidi="ar-IQ"/>
        </w:rPr>
      </w:pPr>
      <w:r w:rsidRPr="003D124C">
        <w:rPr>
          <w:rStyle w:val="FootnoteReference"/>
          <w:rFonts w:cs="Simplified Arabic"/>
          <w:b/>
          <w:bCs/>
          <w:sz w:val="18"/>
          <w:szCs w:val="18"/>
        </w:rPr>
        <w:footnoteRef/>
      </w:r>
      <w:r w:rsidRPr="003D124C">
        <w:rPr>
          <w:rFonts w:cs="Simplified Arabic" w:hint="cs"/>
          <w:b/>
          <w:bCs/>
          <w:sz w:val="18"/>
          <w:szCs w:val="18"/>
          <w:rtl/>
        </w:rPr>
        <w:t xml:space="preserve"> </w:t>
      </w:r>
      <w:r w:rsidRPr="003D124C">
        <w:rPr>
          <w:rFonts w:cs="Simplified Arabic" w:hint="cs"/>
          <w:b/>
          <w:bCs/>
          <w:sz w:val="18"/>
          <w:szCs w:val="18"/>
          <w:rtl/>
          <w:lang w:bidi="ar-IQ"/>
        </w:rPr>
        <w:t>كاظم هاشم نعمة، العلاقات الدولية، ج1 (بغداد : مؤسسة دار الكتب للطباعة والنشر، 1979)، ص183 .</w:t>
      </w:r>
      <w:r>
        <w:rPr>
          <w:rFonts w:cs="Simplified Arabic" w:hint="cs"/>
          <w:b/>
          <w:bCs/>
          <w:sz w:val="18"/>
          <w:szCs w:val="18"/>
          <w:rtl/>
          <w:lang w:bidi="ar-IQ"/>
        </w:rPr>
        <w:t xml:space="preserve"> </w:t>
      </w:r>
      <w:r w:rsidRPr="003D124C">
        <w:rPr>
          <w:rFonts w:cs="Simplified Arabic" w:hint="cs"/>
          <w:b/>
          <w:bCs/>
          <w:sz w:val="18"/>
          <w:szCs w:val="18"/>
          <w:rtl/>
          <w:lang w:bidi="ar-IQ"/>
        </w:rPr>
        <w:t>أنظر أيضاً : د.نبيل محمد سليم، المصدر السابق، ص2 .</w:t>
      </w:r>
    </w:p>
  </w:footnote>
  <w:footnote w:id="77">
    <w:p w:rsidR="00944122" w:rsidRPr="003D124C" w:rsidRDefault="00944122" w:rsidP="00944122">
      <w:pPr>
        <w:pStyle w:val="FootnoteText"/>
        <w:jc w:val="lowKashida"/>
        <w:rPr>
          <w:rFonts w:cs="Simplified Arabic" w:hint="cs"/>
          <w:b/>
          <w:bCs/>
          <w:sz w:val="18"/>
          <w:szCs w:val="18"/>
          <w:rtl/>
          <w:lang w:bidi="ar-IQ"/>
        </w:rPr>
      </w:pPr>
      <w:r w:rsidRPr="003D124C">
        <w:rPr>
          <w:rStyle w:val="FootnoteReference"/>
          <w:rFonts w:cs="Simplified Arabic"/>
          <w:b/>
          <w:bCs/>
          <w:sz w:val="18"/>
          <w:szCs w:val="18"/>
        </w:rPr>
        <w:footnoteRef/>
      </w:r>
      <w:r w:rsidRPr="003D124C">
        <w:rPr>
          <w:rFonts w:cs="Simplified Arabic" w:hint="cs"/>
          <w:b/>
          <w:bCs/>
          <w:sz w:val="18"/>
          <w:szCs w:val="18"/>
          <w:rtl/>
        </w:rPr>
        <w:t xml:space="preserve"> </w:t>
      </w:r>
      <w:r w:rsidRPr="003D124C">
        <w:rPr>
          <w:rFonts w:cs="Simplified Arabic" w:hint="cs"/>
          <w:b/>
          <w:bCs/>
          <w:sz w:val="18"/>
          <w:szCs w:val="18"/>
          <w:rtl/>
          <w:lang w:bidi="ar-IQ"/>
        </w:rPr>
        <w:t>مقالة بعنوان "العراق والفصل السابع" على الانترنيت . ص1 .</w:t>
      </w:r>
    </w:p>
  </w:footnote>
  <w:footnote w:id="78">
    <w:p w:rsidR="00944122" w:rsidRPr="003D124C" w:rsidRDefault="00944122" w:rsidP="00944122">
      <w:pPr>
        <w:pStyle w:val="FootnoteText"/>
        <w:jc w:val="lowKashida"/>
        <w:rPr>
          <w:rFonts w:cs="Simplified Arabic" w:hint="cs"/>
          <w:b/>
          <w:bCs/>
          <w:sz w:val="18"/>
          <w:szCs w:val="18"/>
          <w:rtl/>
        </w:rPr>
      </w:pPr>
      <w:r w:rsidRPr="003D124C">
        <w:rPr>
          <w:rStyle w:val="FootnoteReference"/>
          <w:rFonts w:cs="Simplified Arabic"/>
          <w:b/>
          <w:bCs/>
          <w:sz w:val="18"/>
          <w:szCs w:val="18"/>
        </w:rPr>
        <w:footnoteRef/>
      </w:r>
      <w:r w:rsidRPr="003D124C">
        <w:rPr>
          <w:rFonts w:cs="Simplified Arabic" w:hint="cs"/>
          <w:b/>
          <w:bCs/>
          <w:sz w:val="18"/>
          <w:szCs w:val="18"/>
          <w:rtl/>
        </w:rPr>
        <w:t xml:space="preserve"> </w:t>
      </w:r>
      <w:r>
        <w:rPr>
          <w:rFonts w:cs="Simplified Arabic" w:hint="cs"/>
          <w:b/>
          <w:bCs/>
          <w:sz w:val="18"/>
          <w:szCs w:val="18"/>
          <w:rtl/>
        </w:rPr>
        <w:t>المصدر نفسه.</w:t>
      </w:r>
    </w:p>
  </w:footnote>
  <w:footnote w:id="79">
    <w:p w:rsidR="00944122" w:rsidRPr="003D124C" w:rsidRDefault="00944122" w:rsidP="00944122">
      <w:pPr>
        <w:pStyle w:val="FootnoteText"/>
        <w:jc w:val="lowKashida"/>
        <w:rPr>
          <w:rFonts w:cs="Simplified Arabic" w:hint="cs"/>
          <w:b/>
          <w:bCs/>
          <w:sz w:val="18"/>
          <w:szCs w:val="18"/>
          <w:rtl/>
        </w:rPr>
      </w:pPr>
      <w:r w:rsidRPr="003D124C">
        <w:rPr>
          <w:rStyle w:val="FootnoteReference"/>
          <w:rFonts w:cs="Simplified Arabic"/>
          <w:b/>
          <w:bCs/>
          <w:sz w:val="18"/>
          <w:szCs w:val="18"/>
        </w:rPr>
        <w:footnoteRef/>
      </w:r>
      <w:r w:rsidRPr="003D124C">
        <w:rPr>
          <w:rFonts w:cs="Simplified Arabic" w:hint="cs"/>
          <w:b/>
          <w:bCs/>
          <w:sz w:val="18"/>
          <w:szCs w:val="18"/>
          <w:rtl/>
        </w:rPr>
        <w:t xml:space="preserve"> </w:t>
      </w:r>
      <w:r>
        <w:rPr>
          <w:rFonts w:cs="Simplified Arabic" w:hint="cs"/>
          <w:b/>
          <w:bCs/>
          <w:sz w:val="18"/>
          <w:szCs w:val="18"/>
          <w:rtl/>
        </w:rPr>
        <w:t>المصدر نفسه.</w:t>
      </w:r>
    </w:p>
  </w:footnote>
  <w:footnote w:id="80">
    <w:p w:rsidR="00944122" w:rsidRPr="003D124C" w:rsidRDefault="00944122" w:rsidP="00944122">
      <w:pPr>
        <w:pStyle w:val="FootnoteText"/>
        <w:jc w:val="lowKashida"/>
        <w:rPr>
          <w:rFonts w:cs="Simplified Arabic" w:hint="cs"/>
          <w:b/>
          <w:bCs/>
          <w:sz w:val="18"/>
          <w:szCs w:val="18"/>
          <w:rtl/>
          <w:lang w:bidi="ar-IQ"/>
        </w:rPr>
      </w:pPr>
      <w:r w:rsidRPr="003D124C">
        <w:rPr>
          <w:rStyle w:val="FootnoteReference"/>
          <w:rFonts w:cs="Simplified Arabic"/>
          <w:b/>
          <w:bCs/>
          <w:sz w:val="18"/>
          <w:szCs w:val="18"/>
        </w:rPr>
        <w:footnoteRef/>
      </w:r>
      <w:r w:rsidRPr="003D124C">
        <w:rPr>
          <w:rFonts w:cs="Simplified Arabic" w:hint="cs"/>
          <w:b/>
          <w:bCs/>
          <w:sz w:val="18"/>
          <w:szCs w:val="18"/>
          <w:rtl/>
        </w:rPr>
        <w:t xml:space="preserve"> </w:t>
      </w:r>
      <w:r w:rsidRPr="003D124C">
        <w:rPr>
          <w:rFonts w:cs="Simplified Arabic" w:hint="cs"/>
          <w:b/>
          <w:bCs/>
          <w:sz w:val="18"/>
          <w:szCs w:val="18"/>
          <w:rtl/>
          <w:lang w:bidi="ar-IQ"/>
        </w:rPr>
        <w:t>التقرير الاستراتيجي الخليجي 2001 ـ 2002 (الشارقة : دار الخليج للطباعة والنشر، 2002)، ص130 .</w:t>
      </w:r>
    </w:p>
  </w:footnote>
  <w:footnote w:id="81">
    <w:p w:rsidR="00944122" w:rsidRPr="003D124C" w:rsidRDefault="00944122" w:rsidP="00944122">
      <w:pPr>
        <w:pStyle w:val="FootnoteText"/>
        <w:jc w:val="lowKashida"/>
        <w:rPr>
          <w:rFonts w:cs="Simplified Arabic" w:hint="cs"/>
          <w:b/>
          <w:bCs/>
          <w:sz w:val="18"/>
          <w:szCs w:val="18"/>
          <w:rtl/>
          <w:lang w:bidi="ar-IQ"/>
        </w:rPr>
      </w:pPr>
      <w:r w:rsidRPr="003D124C">
        <w:rPr>
          <w:rStyle w:val="FootnoteReference"/>
          <w:rFonts w:cs="Simplified Arabic"/>
          <w:b/>
          <w:bCs/>
          <w:sz w:val="18"/>
          <w:szCs w:val="18"/>
        </w:rPr>
        <w:footnoteRef/>
      </w:r>
      <w:r w:rsidRPr="003D124C">
        <w:rPr>
          <w:rFonts w:cs="Simplified Arabic" w:hint="cs"/>
          <w:b/>
          <w:bCs/>
          <w:sz w:val="18"/>
          <w:szCs w:val="18"/>
          <w:rtl/>
        </w:rPr>
        <w:t xml:space="preserve"> </w:t>
      </w:r>
      <w:r w:rsidRPr="003D124C">
        <w:rPr>
          <w:rFonts w:cs="Simplified Arabic" w:hint="cs"/>
          <w:b/>
          <w:bCs/>
          <w:sz w:val="18"/>
          <w:szCs w:val="18"/>
          <w:rtl/>
          <w:lang w:bidi="ar-IQ"/>
        </w:rPr>
        <w:t>كريستوفر شيد (وآخرون)، كذبات بوش الخمسة التي اخبرنا بها عن العراق، ط1، ترجمة محمد عيسى وسوسن كنعان (القاهرة : دار الكتاب العربي، 2004)، ص95 .</w:t>
      </w:r>
    </w:p>
  </w:footnote>
  <w:footnote w:id="82">
    <w:p w:rsidR="00944122" w:rsidRPr="003D124C" w:rsidRDefault="00944122" w:rsidP="00944122">
      <w:pPr>
        <w:pStyle w:val="FootnoteText"/>
        <w:jc w:val="lowKashida"/>
        <w:rPr>
          <w:rFonts w:cs="Simplified Arabic" w:hint="cs"/>
          <w:b/>
          <w:bCs/>
          <w:sz w:val="18"/>
          <w:szCs w:val="18"/>
          <w:rtl/>
          <w:lang w:bidi="ar-IQ"/>
        </w:rPr>
      </w:pPr>
      <w:r w:rsidRPr="003D124C">
        <w:rPr>
          <w:rStyle w:val="FootnoteReference"/>
          <w:rFonts w:cs="Simplified Arabic"/>
          <w:b/>
          <w:bCs/>
          <w:sz w:val="18"/>
          <w:szCs w:val="18"/>
        </w:rPr>
        <w:footnoteRef/>
      </w:r>
      <w:r w:rsidRPr="003D124C">
        <w:rPr>
          <w:rFonts w:cs="Simplified Arabic" w:hint="cs"/>
          <w:b/>
          <w:bCs/>
          <w:sz w:val="18"/>
          <w:szCs w:val="18"/>
          <w:rtl/>
        </w:rPr>
        <w:t xml:space="preserve"> </w:t>
      </w:r>
      <w:r w:rsidRPr="003D124C">
        <w:rPr>
          <w:rFonts w:cs="Simplified Arabic" w:hint="cs"/>
          <w:b/>
          <w:bCs/>
          <w:sz w:val="18"/>
          <w:szCs w:val="18"/>
          <w:rtl/>
          <w:lang w:bidi="ar-IQ"/>
        </w:rPr>
        <w:t>نقلاً عن : بيتر وغالبريث، نهاية العراق، ترجمة أياد أحمد (بيروت : الدار العربية للعلوم، 2006)، ص119 .</w:t>
      </w:r>
    </w:p>
  </w:footnote>
  <w:footnote w:id="83">
    <w:p w:rsidR="00944122" w:rsidRPr="003D124C" w:rsidRDefault="00944122" w:rsidP="00944122">
      <w:pPr>
        <w:pStyle w:val="FootnoteText"/>
        <w:jc w:val="lowKashida"/>
        <w:rPr>
          <w:rFonts w:cs="Simplified Arabic" w:hint="cs"/>
          <w:b/>
          <w:bCs/>
          <w:sz w:val="18"/>
          <w:szCs w:val="18"/>
          <w:rtl/>
          <w:lang w:bidi="ar-IQ"/>
        </w:rPr>
      </w:pPr>
      <w:r w:rsidRPr="003D124C">
        <w:rPr>
          <w:rStyle w:val="FootnoteReference"/>
          <w:rFonts w:cs="Simplified Arabic"/>
          <w:b/>
          <w:bCs/>
          <w:sz w:val="18"/>
          <w:szCs w:val="18"/>
        </w:rPr>
        <w:footnoteRef/>
      </w:r>
      <w:r w:rsidRPr="003D124C">
        <w:rPr>
          <w:rFonts w:cs="Simplified Arabic" w:hint="cs"/>
          <w:b/>
          <w:bCs/>
          <w:sz w:val="18"/>
          <w:szCs w:val="18"/>
          <w:rtl/>
        </w:rPr>
        <w:t xml:space="preserve"> </w:t>
      </w:r>
      <w:r w:rsidRPr="003D124C">
        <w:rPr>
          <w:rFonts w:cs="Simplified Arabic" w:hint="cs"/>
          <w:b/>
          <w:bCs/>
          <w:sz w:val="18"/>
          <w:szCs w:val="18"/>
          <w:rtl/>
          <w:lang w:bidi="ar-IQ"/>
        </w:rPr>
        <w:t>نقلاً عن : جعفر ضياء جعفر ونعمان النعيمي، الاعتراف الأخير، ط1 (بيروت : مركز دراسات الوحدة العربية، 2005)، ص264 .</w:t>
      </w:r>
    </w:p>
  </w:footnote>
  <w:footnote w:id="84">
    <w:p w:rsidR="00944122" w:rsidRPr="003D124C" w:rsidRDefault="00944122" w:rsidP="00944122">
      <w:pPr>
        <w:pStyle w:val="FootnoteText"/>
        <w:jc w:val="lowKashida"/>
        <w:rPr>
          <w:rFonts w:cs="Simplified Arabic" w:hint="cs"/>
          <w:b/>
          <w:bCs/>
          <w:sz w:val="18"/>
          <w:szCs w:val="18"/>
          <w:rtl/>
          <w:lang w:bidi="ar-IQ"/>
        </w:rPr>
      </w:pPr>
      <w:r w:rsidRPr="003D124C">
        <w:rPr>
          <w:rStyle w:val="FootnoteReference"/>
          <w:rFonts w:cs="Simplified Arabic"/>
          <w:b/>
          <w:bCs/>
          <w:sz w:val="18"/>
          <w:szCs w:val="18"/>
        </w:rPr>
        <w:footnoteRef/>
      </w:r>
      <w:r w:rsidRPr="003D124C">
        <w:rPr>
          <w:rFonts w:cs="Simplified Arabic" w:hint="cs"/>
          <w:b/>
          <w:bCs/>
          <w:sz w:val="18"/>
          <w:szCs w:val="18"/>
          <w:rtl/>
        </w:rPr>
        <w:t xml:space="preserve"> </w:t>
      </w:r>
      <w:r w:rsidRPr="003D124C">
        <w:rPr>
          <w:rFonts w:cs="Simplified Arabic" w:hint="cs"/>
          <w:b/>
          <w:bCs/>
          <w:sz w:val="18"/>
          <w:szCs w:val="18"/>
          <w:rtl/>
          <w:lang w:bidi="ar-IQ"/>
        </w:rPr>
        <w:t>هانز بليكس، نزع سلاح العراق : الغزو بدلاً من التفتيش، ترجمة داليا حمدان (بيروت : مركز دراسات الوحدة العربية، 2005)، ص119 .</w:t>
      </w:r>
    </w:p>
  </w:footnote>
  <w:footnote w:id="85">
    <w:p w:rsidR="00944122" w:rsidRPr="003D124C" w:rsidRDefault="00944122" w:rsidP="00944122">
      <w:pPr>
        <w:pStyle w:val="FootnoteText"/>
        <w:jc w:val="lowKashida"/>
        <w:rPr>
          <w:rFonts w:cs="Simplified Arabic" w:hint="cs"/>
          <w:b/>
          <w:bCs/>
          <w:sz w:val="18"/>
          <w:szCs w:val="18"/>
          <w:rtl/>
          <w:lang w:bidi="ar-IQ"/>
        </w:rPr>
      </w:pPr>
      <w:r w:rsidRPr="003D124C">
        <w:rPr>
          <w:rStyle w:val="FootnoteReference"/>
          <w:rFonts w:cs="Simplified Arabic"/>
          <w:b/>
          <w:bCs/>
          <w:sz w:val="18"/>
          <w:szCs w:val="18"/>
        </w:rPr>
        <w:footnoteRef/>
      </w:r>
      <w:r w:rsidRPr="003D124C">
        <w:rPr>
          <w:rFonts w:cs="Simplified Arabic" w:hint="cs"/>
          <w:b/>
          <w:bCs/>
          <w:sz w:val="18"/>
          <w:szCs w:val="18"/>
          <w:rtl/>
        </w:rPr>
        <w:t xml:space="preserve"> </w:t>
      </w:r>
      <w:r w:rsidRPr="003D124C">
        <w:rPr>
          <w:rFonts w:cs="Simplified Arabic" w:hint="cs"/>
          <w:b/>
          <w:bCs/>
          <w:sz w:val="18"/>
          <w:szCs w:val="18"/>
          <w:rtl/>
          <w:lang w:bidi="ar-IQ"/>
        </w:rPr>
        <w:t>نقلاً عن : باسيل يوسف بجك، العراق وتطبيقات الأمم المتحدة للقانون الدولي 1990 ـ 2005 : دراسة توثيقية تحليلية، ط1 (بيروت : مركز دراسات الوحدة العربية، 2006)، ص ص417 ـ 418 .</w:t>
      </w:r>
    </w:p>
  </w:footnote>
  <w:footnote w:id="86">
    <w:p w:rsidR="00944122" w:rsidRPr="003D124C" w:rsidRDefault="00944122" w:rsidP="00944122">
      <w:pPr>
        <w:pStyle w:val="FootnoteText"/>
        <w:jc w:val="lowKashida"/>
        <w:rPr>
          <w:rFonts w:cs="Simplified Arabic" w:hint="cs"/>
          <w:b/>
          <w:bCs/>
          <w:sz w:val="18"/>
          <w:szCs w:val="18"/>
          <w:rtl/>
          <w:lang w:bidi="ar-IQ"/>
        </w:rPr>
      </w:pPr>
      <w:r w:rsidRPr="003D124C">
        <w:rPr>
          <w:rStyle w:val="FootnoteReference"/>
          <w:rFonts w:cs="Simplified Arabic"/>
          <w:b/>
          <w:bCs/>
          <w:sz w:val="18"/>
          <w:szCs w:val="18"/>
        </w:rPr>
        <w:footnoteRef/>
      </w:r>
      <w:r w:rsidRPr="003D124C">
        <w:rPr>
          <w:rFonts w:cs="Simplified Arabic" w:hint="cs"/>
          <w:b/>
          <w:bCs/>
          <w:sz w:val="18"/>
          <w:szCs w:val="18"/>
          <w:rtl/>
        </w:rPr>
        <w:t xml:space="preserve"> </w:t>
      </w:r>
      <w:r w:rsidRPr="003D124C">
        <w:rPr>
          <w:rFonts w:cs="Simplified Arabic" w:hint="cs"/>
          <w:b/>
          <w:bCs/>
          <w:sz w:val="18"/>
          <w:szCs w:val="18"/>
          <w:rtl/>
          <w:lang w:bidi="ar-IQ"/>
        </w:rPr>
        <w:t>أنظر : مروان سالم علي، مكانة الإقليمية الجديدة في الإستراتيجية الأمريكية الشاملة (العراق انموذجاً)، رسالة ماجستير غير منشورة، مقدمة إلى كلية العلوم السياسية / جامعة النهرين 2010، ص175 .</w:t>
      </w:r>
    </w:p>
  </w:footnote>
  <w:footnote w:id="87">
    <w:p w:rsidR="00944122" w:rsidRPr="003D124C" w:rsidRDefault="00944122" w:rsidP="00944122">
      <w:pPr>
        <w:pStyle w:val="FootnoteText"/>
        <w:jc w:val="lowKashida"/>
        <w:rPr>
          <w:rFonts w:cs="Simplified Arabic" w:hint="cs"/>
          <w:b/>
          <w:bCs/>
          <w:sz w:val="18"/>
          <w:szCs w:val="18"/>
          <w:rtl/>
          <w:lang w:bidi="ar-IQ"/>
        </w:rPr>
      </w:pPr>
      <w:r w:rsidRPr="003D124C">
        <w:rPr>
          <w:rStyle w:val="FootnoteReference"/>
          <w:rFonts w:cs="Simplified Arabic"/>
          <w:b/>
          <w:bCs/>
          <w:sz w:val="18"/>
          <w:szCs w:val="18"/>
        </w:rPr>
        <w:footnoteRef/>
      </w:r>
      <w:r w:rsidRPr="003D124C">
        <w:rPr>
          <w:rFonts w:cs="Simplified Arabic" w:hint="cs"/>
          <w:b/>
          <w:bCs/>
          <w:sz w:val="18"/>
          <w:szCs w:val="18"/>
          <w:rtl/>
        </w:rPr>
        <w:t xml:space="preserve"> </w:t>
      </w:r>
      <w:r w:rsidRPr="003D124C">
        <w:rPr>
          <w:rFonts w:cs="Simplified Arabic" w:hint="cs"/>
          <w:b/>
          <w:bCs/>
          <w:sz w:val="18"/>
          <w:szCs w:val="18"/>
          <w:rtl/>
          <w:lang w:bidi="ar-IQ"/>
        </w:rPr>
        <w:t>كولن مويرز، الإمبرياليون الجدد، إيديولوجيات الإمبر</w:t>
      </w:r>
      <w:r>
        <w:rPr>
          <w:rFonts w:cs="Simplified Arabic" w:hint="cs"/>
          <w:b/>
          <w:bCs/>
          <w:sz w:val="18"/>
          <w:szCs w:val="18"/>
          <w:rtl/>
          <w:lang w:bidi="ar-IQ"/>
        </w:rPr>
        <w:t>اطورية، ط1، ترجمة معين الامام</w:t>
      </w:r>
      <w:r w:rsidRPr="003D124C">
        <w:rPr>
          <w:rFonts w:cs="Simplified Arabic" w:hint="cs"/>
          <w:b/>
          <w:bCs/>
          <w:sz w:val="18"/>
          <w:szCs w:val="18"/>
          <w:rtl/>
          <w:lang w:bidi="ar-IQ"/>
        </w:rPr>
        <w:t xml:space="preserve">  (الرياض : العبيكان للنشر، 200</w:t>
      </w:r>
      <w:r>
        <w:rPr>
          <w:rFonts w:cs="Simplified Arabic" w:hint="cs"/>
          <w:b/>
          <w:bCs/>
          <w:sz w:val="18"/>
          <w:szCs w:val="18"/>
          <w:rtl/>
          <w:lang w:bidi="ar-IQ"/>
        </w:rPr>
        <w:t>8)، ص40 . انظر أيضاً بهذا الصدد</w:t>
      </w:r>
      <w:r w:rsidRPr="003D124C">
        <w:rPr>
          <w:rFonts w:cs="Simplified Arabic" w:hint="cs"/>
          <w:b/>
          <w:bCs/>
          <w:sz w:val="18"/>
          <w:szCs w:val="18"/>
          <w:rtl/>
          <w:lang w:bidi="ar-IQ"/>
        </w:rPr>
        <w:t>: أحمد فاروق عبد العظيم، النموذج الأمريكي للديمقراطية، قراءة في فلسفة الخطاب، (مجلة) السياسة الدولية، العدد 153 (القاهرة : مركز الدراسات السياسية والاستراتيجية بالأهرام، تموز 2003)، ص151 .</w:t>
      </w:r>
    </w:p>
  </w:footnote>
  <w:footnote w:id="88">
    <w:p w:rsidR="00944122" w:rsidRPr="003D124C" w:rsidRDefault="00944122" w:rsidP="00944122">
      <w:pPr>
        <w:pStyle w:val="FootnoteText"/>
        <w:jc w:val="lowKashida"/>
        <w:rPr>
          <w:rFonts w:cs="Simplified Arabic" w:hint="cs"/>
          <w:b/>
          <w:bCs/>
          <w:sz w:val="18"/>
          <w:szCs w:val="18"/>
          <w:rtl/>
          <w:lang w:bidi="ar-IQ"/>
        </w:rPr>
      </w:pPr>
      <w:r w:rsidRPr="003D124C">
        <w:rPr>
          <w:rStyle w:val="FootnoteReference"/>
          <w:rFonts w:cs="Simplified Arabic"/>
          <w:b/>
          <w:bCs/>
          <w:sz w:val="18"/>
          <w:szCs w:val="18"/>
        </w:rPr>
        <w:footnoteRef/>
      </w:r>
      <w:r w:rsidRPr="003D124C">
        <w:rPr>
          <w:rFonts w:cs="Simplified Arabic" w:hint="cs"/>
          <w:b/>
          <w:bCs/>
          <w:sz w:val="18"/>
          <w:szCs w:val="18"/>
          <w:rtl/>
        </w:rPr>
        <w:t xml:space="preserve"> </w:t>
      </w:r>
      <w:r w:rsidRPr="003D124C">
        <w:rPr>
          <w:rFonts w:cs="Simplified Arabic" w:hint="cs"/>
          <w:b/>
          <w:bCs/>
          <w:sz w:val="18"/>
          <w:szCs w:val="18"/>
          <w:rtl/>
          <w:lang w:bidi="ar-IQ"/>
        </w:rPr>
        <w:t>حسن البزاز (محرراً)، الخيارات الأمريكية المقبلة في العراق، ط1 (عمان : دار المأمون للنشر والتوزيع، 2009)، ص120 .</w:t>
      </w:r>
      <w:r>
        <w:rPr>
          <w:rFonts w:cs="Simplified Arabic" w:hint="cs"/>
          <w:b/>
          <w:bCs/>
          <w:sz w:val="18"/>
          <w:szCs w:val="18"/>
          <w:rtl/>
          <w:lang w:bidi="ar-IQ"/>
        </w:rPr>
        <w:t xml:space="preserve"> </w:t>
      </w:r>
      <w:r w:rsidRPr="003D124C">
        <w:rPr>
          <w:rFonts w:cs="Simplified Arabic" w:hint="cs"/>
          <w:b/>
          <w:bCs/>
          <w:sz w:val="18"/>
          <w:szCs w:val="18"/>
          <w:rtl/>
          <w:lang w:bidi="ar-IQ"/>
        </w:rPr>
        <w:t>للتفاصيل عن هذا الموضوع أنظر : د.خليل حسين، الإستراتيجية الأمريكية تجاه العراق وخلفيات الاتفاقية الأمنية، ضمن بحوث كتاب : مجموعة من الاساتذة والباحثين، نقد وتحليل للاتفاقية الأمنية الأمريكية ـ العراقية / ندوة بيروت : مؤتمر العراق والاتفاقية الأمنية الأمريكية ـ العراقية المنعقدة في بيروت 23 ـ 24 / 5 / 2009، الصادر عن مركز العراق للدراسات / سلسلة كتب، (بغداد : مكتبة الملاك، 2009)، ص ص87 ـ 91 .</w:t>
      </w:r>
    </w:p>
  </w:footnote>
  <w:footnote w:id="89">
    <w:p w:rsidR="00944122" w:rsidRPr="003D124C" w:rsidRDefault="00944122" w:rsidP="00944122">
      <w:pPr>
        <w:pStyle w:val="FootnoteText"/>
        <w:jc w:val="lowKashida"/>
        <w:rPr>
          <w:rFonts w:cs="Simplified Arabic" w:hint="cs"/>
          <w:b/>
          <w:bCs/>
          <w:sz w:val="18"/>
          <w:szCs w:val="18"/>
          <w:rtl/>
          <w:lang w:bidi="ar-IQ"/>
        </w:rPr>
      </w:pPr>
      <w:r w:rsidRPr="003D124C">
        <w:rPr>
          <w:rStyle w:val="FootnoteReference"/>
          <w:rFonts w:cs="Simplified Arabic"/>
          <w:b/>
          <w:bCs/>
          <w:sz w:val="18"/>
          <w:szCs w:val="18"/>
        </w:rPr>
        <w:footnoteRef/>
      </w:r>
      <w:r w:rsidRPr="003D124C">
        <w:rPr>
          <w:rFonts w:cs="Simplified Arabic" w:hint="cs"/>
          <w:b/>
          <w:bCs/>
          <w:sz w:val="18"/>
          <w:szCs w:val="18"/>
          <w:rtl/>
        </w:rPr>
        <w:t xml:space="preserve"> </w:t>
      </w:r>
      <w:r w:rsidRPr="003D124C">
        <w:rPr>
          <w:rFonts w:cs="Simplified Arabic" w:hint="cs"/>
          <w:b/>
          <w:bCs/>
          <w:sz w:val="18"/>
          <w:szCs w:val="18"/>
          <w:rtl/>
          <w:lang w:bidi="ar-IQ"/>
        </w:rPr>
        <w:t>نقلاً عن : مروان سالم علي، المصدر السابق، ص176 .</w:t>
      </w:r>
    </w:p>
  </w:footnote>
  <w:footnote w:id="90">
    <w:p w:rsidR="00944122" w:rsidRPr="003D124C" w:rsidRDefault="00944122" w:rsidP="00944122">
      <w:pPr>
        <w:pStyle w:val="FootnoteText"/>
        <w:jc w:val="lowKashida"/>
        <w:rPr>
          <w:rFonts w:cs="Simplified Arabic" w:hint="cs"/>
          <w:b/>
          <w:bCs/>
          <w:sz w:val="18"/>
          <w:szCs w:val="18"/>
          <w:rtl/>
          <w:lang w:bidi="ar-IQ"/>
        </w:rPr>
      </w:pPr>
      <w:r w:rsidRPr="003D124C">
        <w:rPr>
          <w:rStyle w:val="FootnoteReference"/>
          <w:rFonts w:cs="Simplified Arabic"/>
          <w:b/>
          <w:bCs/>
          <w:sz w:val="18"/>
          <w:szCs w:val="18"/>
        </w:rPr>
        <w:footnoteRef/>
      </w:r>
      <w:r w:rsidRPr="003D124C">
        <w:rPr>
          <w:rFonts w:cs="Simplified Arabic" w:hint="cs"/>
          <w:b/>
          <w:bCs/>
          <w:sz w:val="18"/>
          <w:szCs w:val="18"/>
          <w:rtl/>
        </w:rPr>
        <w:t xml:space="preserve"> </w:t>
      </w:r>
      <w:r w:rsidRPr="003D124C">
        <w:rPr>
          <w:rFonts w:cs="Simplified Arabic" w:hint="cs"/>
          <w:b/>
          <w:bCs/>
          <w:sz w:val="18"/>
          <w:szCs w:val="18"/>
          <w:rtl/>
          <w:lang w:bidi="ar-IQ"/>
        </w:rPr>
        <w:t>خير الدين حسيب، الحرب الأمريكية على العراق إلى أين ؟ (مجلة) المستقبل العربي، العدد 291، (بيروت : مركز دراسات الوحدة العربية، نيسان 2003)، ص ص6 ـ 8 .</w:t>
      </w:r>
    </w:p>
  </w:footnote>
  <w:footnote w:id="91">
    <w:p w:rsidR="00944122" w:rsidRPr="003D124C" w:rsidRDefault="00944122" w:rsidP="00944122">
      <w:pPr>
        <w:pStyle w:val="FootnoteText"/>
        <w:jc w:val="lowKashida"/>
        <w:rPr>
          <w:rFonts w:cs="Simplified Arabic" w:hint="cs"/>
          <w:b/>
          <w:bCs/>
          <w:sz w:val="18"/>
          <w:szCs w:val="18"/>
          <w:rtl/>
          <w:lang w:bidi="ar-IQ"/>
        </w:rPr>
      </w:pPr>
      <w:r w:rsidRPr="003D124C">
        <w:rPr>
          <w:rStyle w:val="FootnoteReference"/>
          <w:rFonts w:cs="Simplified Arabic"/>
          <w:b/>
          <w:bCs/>
          <w:sz w:val="18"/>
          <w:szCs w:val="18"/>
        </w:rPr>
        <w:footnoteRef/>
      </w:r>
      <w:r w:rsidRPr="003D124C">
        <w:rPr>
          <w:rFonts w:cs="Simplified Arabic" w:hint="cs"/>
          <w:b/>
          <w:bCs/>
          <w:sz w:val="18"/>
          <w:szCs w:val="18"/>
          <w:rtl/>
        </w:rPr>
        <w:t xml:space="preserve"> </w:t>
      </w:r>
      <w:r w:rsidRPr="003D124C">
        <w:rPr>
          <w:rFonts w:cs="Simplified Arabic" w:hint="cs"/>
          <w:b/>
          <w:bCs/>
          <w:sz w:val="18"/>
          <w:szCs w:val="18"/>
          <w:rtl/>
          <w:lang w:bidi="ar-IQ"/>
        </w:rPr>
        <w:t>سمير صارم، الابعاد النفطية في الحرب الأميركية على العراق، (دمشق : دار الفكر، 2003)، ص155 وما بعدها .</w:t>
      </w:r>
    </w:p>
  </w:footnote>
  <w:footnote w:id="92">
    <w:p w:rsidR="00944122" w:rsidRPr="003D124C" w:rsidRDefault="00944122" w:rsidP="00944122">
      <w:pPr>
        <w:pStyle w:val="FootnoteText"/>
        <w:jc w:val="lowKashida"/>
        <w:rPr>
          <w:rFonts w:cs="Simplified Arabic" w:hint="cs"/>
          <w:b/>
          <w:bCs/>
          <w:sz w:val="18"/>
          <w:szCs w:val="18"/>
          <w:rtl/>
          <w:lang w:bidi="ar-IQ"/>
        </w:rPr>
      </w:pPr>
      <w:r w:rsidRPr="003D124C">
        <w:rPr>
          <w:rStyle w:val="FootnoteReference"/>
          <w:rFonts w:cs="Simplified Arabic"/>
          <w:b/>
          <w:bCs/>
          <w:sz w:val="18"/>
          <w:szCs w:val="18"/>
        </w:rPr>
        <w:footnoteRef/>
      </w:r>
      <w:r w:rsidRPr="003D124C">
        <w:rPr>
          <w:rFonts w:cs="Simplified Arabic" w:hint="cs"/>
          <w:b/>
          <w:bCs/>
          <w:sz w:val="18"/>
          <w:szCs w:val="18"/>
          <w:rtl/>
        </w:rPr>
        <w:t xml:space="preserve"> </w:t>
      </w:r>
      <w:r w:rsidRPr="003D124C">
        <w:rPr>
          <w:rFonts w:cs="Simplified Arabic" w:hint="cs"/>
          <w:b/>
          <w:bCs/>
          <w:sz w:val="18"/>
          <w:szCs w:val="18"/>
          <w:rtl/>
          <w:lang w:bidi="ar-IQ"/>
        </w:rPr>
        <w:t>نقلاً عن : طارق علي، بوش في بابل : إعادة استعمار العراق، ترجمة فاضل نعمة (القاهرة : سطور للمنشورات، 2003)، ص200 .</w:t>
      </w:r>
    </w:p>
  </w:footnote>
  <w:footnote w:id="93">
    <w:p w:rsidR="00944122" w:rsidRPr="003D124C" w:rsidRDefault="00944122" w:rsidP="00944122">
      <w:pPr>
        <w:pStyle w:val="FootnoteText"/>
        <w:jc w:val="lowKashida"/>
        <w:rPr>
          <w:rFonts w:cs="Simplified Arabic" w:hint="cs"/>
          <w:b/>
          <w:bCs/>
          <w:sz w:val="18"/>
          <w:szCs w:val="18"/>
          <w:rtl/>
          <w:lang w:bidi="ar-IQ"/>
        </w:rPr>
      </w:pPr>
      <w:r w:rsidRPr="003D124C">
        <w:rPr>
          <w:rStyle w:val="FootnoteReference"/>
          <w:rFonts w:cs="Simplified Arabic"/>
          <w:b/>
          <w:bCs/>
          <w:sz w:val="18"/>
          <w:szCs w:val="18"/>
        </w:rPr>
        <w:footnoteRef/>
      </w:r>
      <w:r w:rsidRPr="003D124C">
        <w:rPr>
          <w:rFonts w:cs="Simplified Arabic" w:hint="cs"/>
          <w:b/>
          <w:bCs/>
          <w:sz w:val="18"/>
          <w:szCs w:val="18"/>
          <w:rtl/>
        </w:rPr>
        <w:t xml:space="preserve"> </w:t>
      </w:r>
      <w:r w:rsidRPr="003D124C">
        <w:rPr>
          <w:rFonts w:cs="Simplified Arabic" w:hint="cs"/>
          <w:b/>
          <w:bCs/>
          <w:sz w:val="18"/>
          <w:szCs w:val="18"/>
          <w:rtl/>
          <w:lang w:bidi="ar-IQ"/>
        </w:rPr>
        <w:t>خير الدين حسيب، العراق من الاحتلال إلى التحرير، ط1 (بيروت : مركز دراسات الوحدة العربية، 2006)، ص108 وما بعدها .</w:t>
      </w:r>
    </w:p>
  </w:footnote>
  <w:footnote w:id="94">
    <w:p w:rsidR="00944122" w:rsidRPr="003D124C" w:rsidRDefault="00944122" w:rsidP="00944122">
      <w:pPr>
        <w:pStyle w:val="FootnoteText"/>
        <w:jc w:val="lowKashida"/>
        <w:rPr>
          <w:rFonts w:cs="Simplified Arabic" w:hint="cs"/>
          <w:b/>
          <w:bCs/>
          <w:sz w:val="18"/>
          <w:szCs w:val="18"/>
          <w:rtl/>
          <w:lang w:bidi="ar-IQ"/>
        </w:rPr>
      </w:pPr>
      <w:r w:rsidRPr="003D124C">
        <w:rPr>
          <w:rStyle w:val="FootnoteReference"/>
          <w:rFonts w:cs="Simplified Arabic"/>
          <w:b/>
          <w:bCs/>
          <w:sz w:val="18"/>
          <w:szCs w:val="18"/>
        </w:rPr>
        <w:footnoteRef/>
      </w:r>
      <w:r w:rsidRPr="003D124C">
        <w:rPr>
          <w:rFonts w:cs="Simplified Arabic" w:hint="cs"/>
          <w:b/>
          <w:bCs/>
          <w:sz w:val="18"/>
          <w:szCs w:val="18"/>
          <w:rtl/>
        </w:rPr>
        <w:t xml:space="preserve"> </w:t>
      </w:r>
      <w:r w:rsidRPr="003D124C">
        <w:rPr>
          <w:rFonts w:cs="Simplified Arabic" w:hint="cs"/>
          <w:b/>
          <w:bCs/>
          <w:sz w:val="18"/>
          <w:szCs w:val="18"/>
          <w:rtl/>
          <w:lang w:bidi="ar-IQ"/>
        </w:rPr>
        <w:t>أحمد كمال شعره، العراق المغبون وتداعيات حرب الخليج (القاهرة : مكتبة مدبولي، بلا)، ص ص72 ـ 76 .</w:t>
      </w:r>
    </w:p>
  </w:footnote>
  <w:footnote w:id="95">
    <w:p w:rsidR="00944122" w:rsidRPr="003D124C" w:rsidRDefault="00944122" w:rsidP="00944122">
      <w:pPr>
        <w:pStyle w:val="FootnoteText"/>
        <w:jc w:val="lowKashida"/>
        <w:rPr>
          <w:rFonts w:cs="Simplified Arabic" w:hint="cs"/>
          <w:b/>
          <w:bCs/>
          <w:sz w:val="18"/>
          <w:szCs w:val="18"/>
          <w:rtl/>
          <w:lang w:bidi="ar-IQ"/>
        </w:rPr>
      </w:pPr>
      <w:r w:rsidRPr="003D124C">
        <w:rPr>
          <w:rStyle w:val="FootnoteReference"/>
          <w:rFonts w:cs="Simplified Arabic"/>
          <w:b/>
          <w:bCs/>
          <w:sz w:val="18"/>
          <w:szCs w:val="18"/>
        </w:rPr>
        <w:footnoteRef/>
      </w:r>
      <w:r w:rsidRPr="003D124C">
        <w:rPr>
          <w:rFonts w:cs="Simplified Arabic" w:hint="cs"/>
          <w:b/>
          <w:bCs/>
          <w:sz w:val="18"/>
          <w:szCs w:val="18"/>
          <w:rtl/>
        </w:rPr>
        <w:t xml:space="preserve"> </w:t>
      </w:r>
      <w:r w:rsidRPr="003D124C">
        <w:rPr>
          <w:rFonts w:cs="Simplified Arabic" w:hint="cs"/>
          <w:b/>
          <w:bCs/>
          <w:sz w:val="18"/>
          <w:szCs w:val="18"/>
          <w:rtl/>
          <w:lang w:bidi="ar-IQ"/>
        </w:rPr>
        <w:t>نقلاً عن : أريك لوران، عالم بوش السري، ترجمة سوزان فازان (بيروت : دار الخيال للطباعة والنشر، 2003)، ص202 .</w:t>
      </w:r>
    </w:p>
  </w:footnote>
  <w:footnote w:id="96">
    <w:p w:rsidR="00944122" w:rsidRPr="003D124C" w:rsidRDefault="00944122" w:rsidP="00944122">
      <w:pPr>
        <w:pStyle w:val="FootnoteText"/>
        <w:jc w:val="lowKashida"/>
        <w:rPr>
          <w:rFonts w:cs="Simplified Arabic" w:hint="cs"/>
          <w:b/>
          <w:bCs/>
          <w:sz w:val="18"/>
          <w:szCs w:val="18"/>
          <w:rtl/>
          <w:lang w:bidi="ar-IQ"/>
        </w:rPr>
      </w:pPr>
      <w:r w:rsidRPr="003D124C">
        <w:rPr>
          <w:rStyle w:val="FootnoteReference"/>
          <w:rFonts w:cs="Simplified Arabic"/>
          <w:b/>
          <w:bCs/>
          <w:sz w:val="18"/>
          <w:szCs w:val="18"/>
        </w:rPr>
        <w:footnoteRef/>
      </w:r>
      <w:r w:rsidRPr="003D124C">
        <w:rPr>
          <w:rFonts w:cs="Simplified Arabic" w:hint="cs"/>
          <w:b/>
          <w:bCs/>
          <w:sz w:val="18"/>
          <w:szCs w:val="18"/>
          <w:rtl/>
        </w:rPr>
        <w:t xml:space="preserve"> </w:t>
      </w:r>
      <w:r w:rsidRPr="003D124C">
        <w:rPr>
          <w:rFonts w:cs="Simplified Arabic" w:hint="cs"/>
          <w:b/>
          <w:bCs/>
          <w:sz w:val="18"/>
          <w:szCs w:val="18"/>
          <w:rtl/>
          <w:lang w:bidi="ar-IQ"/>
        </w:rPr>
        <w:t>محمد مورو، ما بعد الهزيمة الأمريكية في العراق، ط1 (المنصورة : مكتبة الايمان، 2006)، ص7 . أنظر أيضاً : مروان سالم ع</w:t>
      </w:r>
      <w:r>
        <w:rPr>
          <w:rFonts w:cs="Simplified Arabic" w:hint="cs"/>
          <w:b/>
          <w:bCs/>
          <w:sz w:val="18"/>
          <w:szCs w:val="18"/>
          <w:rtl/>
          <w:lang w:bidi="ar-IQ"/>
        </w:rPr>
        <w:t>لي، المصدر السابق، ص ص179 ـ 180</w:t>
      </w:r>
      <w:r w:rsidRPr="003D124C">
        <w:rPr>
          <w:rFonts w:cs="Simplified Arabic" w:hint="cs"/>
          <w:b/>
          <w:bCs/>
          <w:sz w:val="18"/>
          <w:szCs w:val="18"/>
          <w:rtl/>
          <w:lang w:bidi="ar-IQ"/>
        </w:rPr>
        <w:t>. أنظر أيضاً بهذا المعنى : ادوارد سعيد، إسرائيل ـ العرا</w:t>
      </w:r>
      <w:r>
        <w:rPr>
          <w:rFonts w:cs="Simplified Arabic" w:hint="cs"/>
          <w:b/>
          <w:bCs/>
          <w:sz w:val="18"/>
          <w:szCs w:val="18"/>
          <w:rtl/>
          <w:lang w:bidi="ar-IQ"/>
        </w:rPr>
        <w:t>ق ـ الولايات المتحدة، ط1 (بيروت</w:t>
      </w:r>
      <w:r w:rsidRPr="003D124C">
        <w:rPr>
          <w:rFonts w:cs="Simplified Arabic" w:hint="cs"/>
          <w:b/>
          <w:bCs/>
          <w:sz w:val="18"/>
          <w:szCs w:val="18"/>
          <w:rtl/>
          <w:lang w:bidi="ar-IQ"/>
        </w:rPr>
        <w:t>: دار الآداب للنشر والتوزيع، 2004) ص266 .</w:t>
      </w:r>
    </w:p>
  </w:footnote>
  <w:footnote w:id="97">
    <w:p w:rsidR="00944122" w:rsidRPr="003D124C" w:rsidRDefault="00944122" w:rsidP="00944122">
      <w:pPr>
        <w:pStyle w:val="FootnoteText"/>
        <w:jc w:val="lowKashida"/>
        <w:rPr>
          <w:rFonts w:cs="Simplified Arabic" w:hint="cs"/>
          <w:b/>
          <w:bCs/>
          <w:sz w:val="18"/>
          <w:szCs w:val="18"/>
          <w:rtl/>
          <w:lang w:bidi="ar-IQ"/>
        </w:rPr>
      </w:pPr>
      <w:r w:rsidRPr="003D124C">
        <w:rPr>
          <w:rStyle w:val="FootnoteReference"/>
          <w:rFonts w:cs="Simplified Arabic"/>
          <w:b/>
          <w:bCs/>
          <w:sz w:val="18"/>
          <w:szCs w:val="18"/>
        </w:rPr>
        <w:footnoteRef/>
      </w:r>
      <w:r w:rsidRPr="003D124C">
        <w:rPr>
          <w:rFonts w:cs="Simplified Arabic" w:hint="cs"/>
          <w:b/>
          <w:bCs/>
          <w:sz w:val="18"/>
          <w:szCs w:val="18"/>
          <w:rtl/>
        </w:rPr>
        <w:t xml:space="preserve"> </w:t>
      </w:r>
      <w:r w:rsidRPr="003D124C">
        <w:rPr>
          <w:rFonts w:cs="Simplified Arabic" w:hint="cs"/>
          <w:b/>
          <w:bCs/>
          <w:sz w:val="18"/>
          <w:szCs w:val="18"/>
          <w:rtl/>
          <w:lang w:bidi="ar-IQ"/>
        </w:rPr>
        <w:t>مقالة بعنوان، العراق والفصل السابع، الانترنيت .</w:t>
      </w:r>
    </w:p>
  </w:footnote>
  <w:footnote w:id="98">
    <w:p w:rsidR="00944122" w:rsidRPr="003D124C" w:rsidRDefault="00944122" w:rsidP="00944122">
      <w:pPr>
        <w:pStyle w:val="FootnoteText"/>
        <w:jc w:val="lowKashida"/>
        <w:rPr>
          <w:rFonts w:cs="Simplified Arabic" w:hint="cs"/>
          <w:b/>
          <w:bCs/>
          <w:sz w:val="18"/>
          <w:szCs w:val="18"/>
          <w:rtl/>
          <w:lang w:bidi="ar-IQ"/>
        </w:rPr>
      </w:pPr>
      <w:r w:rsidRPr="003D124C">
        <w:rPr>
          <w:rStyle w:val="FootnoteReference"/>
          <w:rFonts w:cs="Simplified Arabic"/>
          <w:b/>
          <w:bCs/>
          <w:sz w:val="18"/>
          <w:szCs w:val="18"/>
        </w:rPr>
        <w:footnoteRef/>
      </w:r>
      <w:r w:rsidRPr="003D124C">
        <w:rPr>
          <w:rFonts w:cs="Simplified Arabic" w:hint="cs"/>
          <w:b/>
          <w:bCs/>
          <w:sz w:val="18"/>
          <w:szCs w:val="18"/>
          <w:rtl/>
        </w:rPr>
        <w:t xml:space="preserve"> </w:t>
      </w:r>
      <w:r w:rsidRPr="003D124C">
        <w:rPr>
          <w:rFonts w:cs="Simplified Arabic" w:hint="cs"/>
          <w:b/>
          <w:bCs/>
          <w:sz w:val="18"/>
          <w:szCs w:val="18"/>
          <w:rtl/>
          <w:lang w:bidi="ar-IQ"/>
        </w:rPr>
        <w:t>نقلاً عن : أحمد يوسف أحمد، النتائج والتداعيات على الوطن العربي، في أحمد يوسف أحمد (وآخرون)، احتلال العراق وتداعياته عربياً وإقليمياً ودولياً، ط1 (بيروت : مركز دراسات الوحدة العربية، 2004)، ص341 .</w:t>
      </w:r>
    </w:p>
  </w:footnote>
  <w:footnote w:id="99">
    <w:p w:rsidR="00944122" w:rsidRPr="003D124C" w:rsidRDefault="00944122" w:rsidP="00944122">
      <w:pPr>
        <w:pStyle w:val="FootnoteText"/>
        <w:jc w:val="lowKashida"/>
        <w:rPr>
          <w:rFonts w:cs="Simplified Arabic" w:hint="cs"/>
          <w:b/>
          <w:bCs/>
          <w:sz w:val="18"/>
          <w:szCs w:val="18"/>
          <w:rtl/>
          <w:lang w:bidi="ar-IQ"/>
        </w:rPr>
      </w:pPr>
      <w:r w:rsidRPr="003D124C">
        <w:rPr>
          <w:rStyle w:val="FootnoteReference"/>
          <w:rFonts w:cs="Simplified Arabic"/>
          <w:b/>
          <w:bCs/>
          <w:sz w:val="18"/>
          <w:szCs w:val="18"/>
        </w:rPr>
        <w:footnoteRef/>
      </w:r>
      <w:r w:rsidRPr="003D124C">
        <w:rPr>
          <w:rFonts w:cs="Simplified Arabic" w:hint="cs"/>
          <w:b/>
          <w:bCs/>
          <w:sz w:val="18"/>
          <w:szCs w:val="18"/>
          <w:rtl/>
        </w:rPr>
        <w:t xml:space="preserve"> </w:t>
      </w:r>
      <w:r w:rsidRPr="003D124C">
        <w:rPr>
          <w:rFonts w:cs="Simplified Arabic" w:hint="cs"/>
          <w:b/>
          <w:bCs/>
          <w:sz w:val="18"/>
          <w:szCs w:val="18"/>
          <w:rtl/>
          <w:lang w:bidi="ar-IQ"/>
        </w:rPr>
        <w:t>نقلاً عن : د.محمد طي، مشاكل الاتفاقية العراقية ـ الأميركية، ضمن كتاب : نقد وتحليل للاتفاقية الأمنية الأميركية ـ العراقية، ندوة بيروت، مركز العراق للدراسات (بغداد : مكتبة الملاك، 2009)، ص124 .</w:t>
      </w:r>
    </w:p>
  </w:footnote>
  <w:footnote w:id="100">
    <w:p w:rsidR="00944122" w:rsidRPr="003D124C" w:rsidRDefault="00944122" w:rsidP="00944122">
      <w:pPr>
        <w:pStyle w:val="FootnoteText"/>
        <w:jc w:val="lowKashida"/>
        <w:rPr>
          <w:rFonts w:cs="Simplified Arabic" w:hint="cs"/>
          <w:b/>
          <w:bCs/>
          <w:sz w:val="18"/>
          <w:szCs w:val="18"/>
          <w:rtl/>
        </w:rPr>
      </w:pPr>
      <w:r w:rsidRPr="003D124C">
        <w:rPr>
          <w:rStyle w:val="FootnoteReference"/>
          <w:rFonts w:cs="Simplified Arabic"/>
          <w:b/>
          <w:bCs/>
          <w:sz w:val="18"/>
          <w:szCs w:val="18"/>
        </w:rPr>
        <w:footnoteRef/>
      </w:r>
      <w:r w:rsidRPr="003D124C">
        <w:rPr>
          <w:rFonts w:cs="Simplified Arabic" w:hint="cs"/>
          <w:b/>
          <w:bCs/>
          <w:sz w:val="18"/>
          <w:szCs w:val="18"/>
          <w:rtl/>
        </w:rPr>
        <w:t xml:space="preserve"> </w:t>
      </w:r>
      <w:r>
        <w:rPr>
          <w:rFonts w:cs="Simplified Arabic" w:hint="cs"/>
          <w:b/>
          <w:bCs/>
          <w:sz w:val="18"/>
          <w:szCs w:val="18"/>
          <w:rtl/>
        </w:rPr>
        <w:t>المصدر نفسه، ص124.</w:t>
      </w:r>
    </w:p>
  </w:footnote>
  <w:footnote w:id="101">
    <w:p w:rsidR="00944122" w:rsidRPr="003D124C" w:rsidRDefault="00944122" w:rsidP="00944122">
      <w:pPr>
        <w:pStyle w:val="FootnoteText"/>
        <w:jc w:val="lowKashida"/>
        <w:rPr>
          <w:rFonts w:cs="Simplified Arabic" w:hint="cs"/>
          <w:b/>
          <w:bCs/>
          <w:sz w:val="18"/>
          <w:szCs w:val="18"/>
          <w:rtl/>
          <w:lang w:bidi="ar-IQ"/>
        </w:rPr>
      </w:pPr>
      <w:r w:rsidRPr="003D124C">
        <w:rPr>
          <w:rStyle w:val="FootnoteReference"/>
          <w:rFonts w:cs="Simplified Arabic"/>
          <w:b/>
          <w:bCs/>
          <w:sz w:val="18"/>
          <w:szCs w:val="18"/>
        </w:rPr>
        <w:footnoteRef/>
      </w:r>
      <w:r w:rsidRPr="003D124C">
        <w:rPr>
          <w:rFonts w:cs="Simplified Arabic" w:hint="cs"/>
          <w:b/>
          <w:bCs/>
          <w:sz w:val="18"/>
          <w:szCs w:val="18"/>
          <w:rtl/>
        </w:rPr>
        <w:t xml:space="preserve"> </w:t>
      </w:r>
      <w:r w:rsidRPr="003D124C">
        <w:rPr>
          <w:rFonts w:cs="Simplified Arabic" w:hint="cs"/>
          <w:b/>
          <w:bCs/>
          <w:sz w:val="18"/>
          <w:szCs w:val="18"/>
          <w:rtl/>
          <w:lang w:bidi="ar-IQ"/>
        </w:rPr>
        <w:t>للتفاصيل عن هذه القرارات الصادرة عن مجلس الأمن المرقمة 1956، 1957، 1958 والمؤرخة في 15 / 12 / 2010 . أنظر : جريدة الصباح، العدد 2132، في 19 كانون الأول 2010 .</w:t>
      </w:r>
    </w:p>
  </w:footnote>
  <w:footnote w:id="102">
    <w:p w:rsidR="00944122" w:rsidRPr="003D124C" w:rsidRDefault="00944122" w:rsidP="00944122">
      <w:pPr>
        <w:pStyle w:val="FootnoteText"/>
        <w:jc w:val="lowKashida"/>
        <w:rPr>
          <w:rFonts w:cs="Simplified Arabic" w:hint="cs"/>
          <w:b/>
          <w:bCs/>
          <w:sz w:val="18"/>
          <w:szCs w:val="18"/>
          <w:rtl/>
          <w:lang w:bidi="ar-IQ"/>
        </w:rPr>
      </w:pPr>
      <w:r w:rsidRPr="003D124C">
        <w:rPr>
          <w:rStyle w:val="FootnoteReference"/>
          <w:rFonts w:cs="Simplified Arabic"/>
          <w:b/>
          <w:bCs/>
          <w:sz w:val="18"/>
          <w:szCs w:val="18"/>
        </w:rPr>
        <w:footnoteRef/>
      </w:r>
      <w:r w:rsidRPr="003D124C">
        <w:rPr>
          <w:rFonts w:cs="Simplified Arabic" w:hint="cs"/>
          <w:b/>
          <w:bCs/>
          <w:sz w:val="18"/>
          <w:szCs w:val="18"/>
          <w:rtl/>
        </w:rPr>
        <w:t xml:space="preserve"> </w:t>
      </w:r>
      <w:r w:rsidRPr="003D124C">
        <w:rPr>
          <w:rFonts w:cs="Simplified Arabic" w:hint="cs"/>
          <w:b/>
          <w:bCs/>
          <w:sz w:val="18"/>
          <w:szCs w:val="18"/>
          <w:rtl/>
          <w:lang w:bidi="ar-IQ"/>
        </w:rPr>
        <w:t>حميدي العبد الله، الاتفاق الأمني العراقي ـ الأميركي وتداعياته على المنطقة، ضمن كتاب : مجموعة من الأساتذة والباحثين، نقد وتحليل للاتفاقية الأمنية الأميركية ـ العراقية، ندوة بيروت : للمدة من 23 ـ 24 / 5 / 2009، مركز العراق للدراسات، (بغداد : مكتبة الملاك، 2009)، ص98 .</w:t>
      </w:r>
    </w:p>
  </w:footnote>
  <w:footnote w:id="103">
    <w:p w:rsidR="00944122" w:rsidRPr="003D124C" w:rsidRDefault="00944122" w:rsidP="00944122">
      <w:pPr>
        <w:pStyle w:val="FootnoteText"/>
        <w:jc w:val="lowKashida"/>
        <w:rPr>
          <w:rFonts w:cs="Simplified Arabic" w:hint="cs"/>
          <w:b/>
          <w:bCs/>
          <w:sz w:val="18"/>
          <w:szCs w:val="18"/>
          <w:rtl/>
        </w:rPr>
      </w:pPr>
      <w:r w:rsidRPr="003D124C">
        <w:rPr>
          <w:rStyle w:val="FootnoteReference"/>
          <w:rFonts w:cs="Simplified Arabic"/>
          <w:b/>
          <w:bCs/>
          <w:sz w:val="18"/>
          <w:szCs w:val="18"/>
        </w:rPr>
        <w:footnoteRef/>
      </w:r>
      <w:r w:rsidRPr="003D124C">
        <w:rPr>
          <w:rFonts w:cs="Simplified Arabic" w:hint="cs"/>
          <w:b/>
          <w:bCs/>
          <w:sz w:val="18"/>
          <w:szCs w:val="18"/>
          <w:rtl/>
        </w:rPr>
        <w:t xml:space="preserve"> </w:t>
      </w:r>
      <w:r>
        <w:rPr>
          <w:rFonts w:cs="Simplified Arabic" w:hint="cs"/>
          <w:b/>
          <w:bCs/>
          <w:sz w:val="18"/>
          <w:szCs w:val="18"/>
          <w:rtl/>
        </w:rPr>
        <w:t>المصدر نفسه، الصفحة نفسها.</w:t>
      </w:r>
    </w:p>
  </w:footnote>
  <w:footnote w:id="104">
    <w:p w:rsidR="00944122" w:rsidRPr="003D124C" w:rsidRDefault="00944122" w:rsidP="00944122">
      <w:pPr>
        <w:pStyle w:val="FootnoteText"/>
        <w:jc w:val="lowKashida"/>
        <w:rPr>
          <w:rFonts w:cs="Simplified Arabic" w:hint="cs"/>
          <w:b/>
          <w:bCs/>
          <w:sz w:val="18"/>
          <w:szCs w:val="18"/>
          <w:rtl/>
          <w:lang w:bidi="ar-IQ"/>
        </w:rPr>
      </w:pPr>
      <w:r w:rsidRPr="003D124C">
        <w:rPr>
          <w:rStyle w:val="FootnoteReference"/>
          <w:rFonts w:cs="Simplified Arabic"/>
          <w:b/>
          <w:bCs/>
          <w:sz w:val="18"/>
          <w:szCs w:val="18"/>
        </w:rPr>
        <w:footnoteRef/>
      </w:r>
      <w:r w:rsidRPr="003D124C">
        <w:rPr>
          <w:rFonts w:cs="Simplified Arabic" w:hint="cs"/>
          <w:b/>
          <w:bCs/>
          <w:sz w:val="18"/>
          <w:szCs w:val="18"/>
          <w:rtl/>
        </w:rPr>
        <w:t xml:space="preserve"> </w:t>
      </w:r>
      <w:r w:rsidRPr="003D124C">
        <w:rPr>
          <w:rFonts w:cs="Simplified Arabic" w:hint="cs"/>
          <w:b/>
          <w:bCs/>
          <w:sz w:val="18"/>
          <w:szCs w:val="18"/>
          <w:rtl/>
          <w:lang w:bidi="ar-IQ"/>
        </w:rPr>
        <w:t>المصدر نفسه، ص ص98 ـ 100 .</w:t>
      </w:r>
    </w:p>
  </w:footnote>
  <w:footnote w:id="105">
    <w:p w:rsidR="00944122" w:rsidRPr="003D124C" w:rsidRDefault="00944122" w:rsidP="00944122">
      <w:pPr>
        <w:pStyle w:val="FootnoteText"/>
        <w:jc w:val="lowKashida"/>
        <w:rPr>
          <w:rFonts w:cs="Simplified Arabic" w:hint="cs"/>
          <w:b/>
          <w:bCs/>
          <w:sz w:val="18"/>
          <w:szCs w:val="18"/>
          <w:rtl/>
          <w:lang w:bidi="ar-IQ"/>
        </w:rPr>
      </w:pPr>
      <w:r w:rsidRPr="003D124C">
        <w:rPr>
          <w:rStyle w:val="FootnoteReference"/>
          <w:rFonts w:cs="Simplified Arabic"/>
          <w:b/>
          <w:bCs/>
          <w:sz w:val="18"/>
          <w:szCs w:val="18"/>
        </w:rPr>
        <w:footnoteRef/>
      </w:r>
      <w:r w:rsidRPr="003D124C">
        <w:rPr>
          <w:rFonts w:cs="Simplified Arabic" w:hint="cs"/>
          <w:b/>
          <w:bCs/>
          <w:sz w:val="18"/>
          <w:szCs w:val="18"/>
          <w:rtl/>
        </w:rPr>
        <w:t xml:space="preserve"> </w:t>
      </w:r>
      <w:r w:rsidRPr="003D124C">
        <w:rPr>
          <w:rFonts w:cs="Simplified Arabic" w:hint="cs"/>
          <w:b/>
          <w:bCs/>
          <w:sz w:val="18"/>
          <w:szCs w:val="18"/>
          <w:rtl/>
          <w:lang w:bidi="ar-IQ"/>
        </w:rPr>
        <w:t>أنظر : د.ثروت بدوي، النظم السياسية، الجزء الأول ـ النظرية العامة للنظم السياسية (القاهرة : دار النهضة العربية، 1964) ص36 ـ 38 .</w:t>
      </w:r>
    </w:p>
  </w:footnote>
  <w:footnote w:id="106">
    <w:p w:rsidR="00944122" w:rsidRPr="003D124C" w:rsidRDefault="00944122" w:rsidP="00944122">
      <w:pPr>
        <w:pStyle w:val="FootnoteText"/>
        <w:jc w:val="lowKashida"/>
        <w:rPr>
          <w:rFonts w:cs="Simplified Arabic" w:hint="cs"/>
          <w:b/>
          <w:bCs/>
          <w:sz w:val="18"/>
          <w:szCs w:val="18"/>
          <w:rtl/>
          <w:lang w:bidi="ar-IQ"/>
        </w:rPr>
      </w:pPr>
      <w:r w:rsidRPr="003D124C">
        <w:rPr>
          <w:rStyle w:val="FootnoteReference"/>
          <w:rFonts w:cs="Simplified Arabic"/>
          <w:b/>
          <w:bCs/>
          <w:sz w:val="18"/>
          <w:szCs w:val="18"/>
        </w:rPr>
        <w:footnoteRef/>
      </w:r>
      <w:r w:rsidRPr="003D124C">
        <w:rPr>
          <w:rFonts w:cs="Simplified Arabic" w:hint="cs"/>
          <w:b/>
          <w:bCs/>
          <w:sz w:val="18"/>
          <w:szCs w:val="18"/>
          <w:rtl/>
        </w:rPr>
        <w:t xml:space="preserve"> </w:t>
      </w:r>
      <w:r w:rsidRPr="003D124C">
        <w:rPr>
          <w:rFonts w:cs="Simplified Arabic" w:hint="cs"/>
          <w:b/>
          <w:bCs/>
          <w:sz w:val="18"/>
          <w:szCs w:val="18"/>
          <w:rtl/>
          <w:lang w:bidi="ar-IQ"/>
        </w:rPr>
        <w:t>للتفاصيل أنظر : العميد الركن الدكتور أمين محمد حطيط، الاتفاقية الأمنية العراقية ـ الأميركية وآثارها على السيادة والأمن العراقي والإقليمي، ضمن كتاب :</w:t>
      </w:r>
      <w:r>
        <w:rPr>
          <w:rFonts w:cs="Simplified Arabic" w:hint="cs"/>
          <w:b/>
          <w:bCs/>
          <w:sz w:val="18"/>
          <w:szCs w:val="18"/>
          <w:rtl/>
          <w:lang w:bidi="ar-IQ"/>
        </w:rPr>
        <w:t xml:space="preserve"> </w:t>
      </w:r>
      <w:r w:rsidRPr="003D124C">
        <w:rPr>
          <w:rFonts w:cs="Simplified Arabic" w:hint="cs"/>
          <w:b/>
          <w:bCs/>
          <w:sz w:val="18"/>
          <w:szCs w:val="18"/>
          <w:rtl/>
          <w:lang w:bidi="ar-IQ"/>
        </w:rPr>
        <w:t>أيضاً : د.طعيمة الجرف، نظرية الدولة والأسس العامة للتنظيم السياسي (القاهرة : مكتبة القاهرة الحديثة، 1964) ص137 . نقد وتحليل للاتفاقية الأمنية    الأميركية ـ العراقية، المصدر السابق، ص14 وما بعدها .</w:t>
      </w:r>
    </w:p>
  </w:footnote>
  <w:footnote w:id="107">
    <w:p w:rsidR="00944122" w:rsidRPr="003D124C" w:rsidRDefault="00944122" w:rsidP="00944122">
      <w:pPr>
        <w:pStyle w:val="FootnoteText"/>
        <w:jc w:val="lowKashida"/>
        <w:rPr>
          <w:rFonts w:cs="Simplified Arabic" w:hint="cs"/>
          <w:b/>
          <w:bCs/>
          <w:sz w:val="18"/>
          <w:szCs w:val="18"/>
          <w:rtl/>
          <w:lang w:bidi="ar-IQ"/>
        </w:rPr>
      </w:pPr>
      <w:r w:rsidRPr="003D124C">
        <w:rPr>
          <w:rStyle w:val="FootnoteReference"/>
          <w:rFonts w:cs="Simplified Arabic"/>
          <w:b/>
          <w:bCs/>
          <w:sz w:val="18"/>
          <w:szCs w:val="18"/>
        </w:rPr>
        <w:footnoteRef/>
      </w:r>
      <w:r w:rsidRPr="003D124C">
        <w:rPr>
          <w:rFonts w:cs="Simplified Arabic" w:hint="cs"/>
          <w:b/>
          <w:bCs/>
          <w:sz w:val="18"/>
          <w:szCs w:val="18"/>
          <w:rtl/>
        </w:rPr>
        <w:t xml:space="preserve"> </w:t>
      </w:r>
      <w:r w:rsidRPr="003D124C">
        <w:rPr>
          <w:rFonts w:cs="Simplified Arabic" w:hint="cs"/>
          <w:b/>
          <w:bCs/>
          <w:sz w:val="18"/>
          <w:szCs w:val="18"/>
          <w:rtl/>
          <w:lang w:bidi="ar-IQ"/>
        </w:rPr>
        <w:t>أنظر : المكتب الإعلامي لرئيس الوزراء، اتفاقية سحب القوات الأجنبية من العراق، (بغداد : مطبعة بابل، 2008)، من المادة (5)، المادة (11)، المادة (12)، المادة (14)، المادة (16) وما بعدها، ص ص5 ـ 12 .</w:t>
      </w:r>
    </w:p>
  </w:footnote>
  <w:footnote w:id="108">
    <w:p w:rsidR="00944122" w:rsidRPr="00A57D1A" w:rsidRDefault="00944122" w:rsidP="00944122">
      <w:pPr>
        <w:pStyle w:val="FootnoteText"/>
        <w:jc w:val="lowKashida"/>
        <w:rPr>
          <w:rFonts w:cs="Simplified Arabic" w:hint="cs"/>
          <w:b/>
          <w:bCs/>
          <w:sz w:val="18"/>
          <w:szCs w:val="18"/>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د. فيصل حميد "النفط والحرب والمدينة : مصير الح</w:t>
      </w:r>
      <w:r>
        <w:rPr>
          <w:rFonts w:cs="Simplified Arabic" w:hint="cs"/>
          <w:b/>
          <w:bCs/>
          <w:sz w:val="18"/>
          <w:szCs w:val="18"/>
          <w:rtl/>
          <w:lang w:bidi="ar-IQ"/>
        </w:rPr>
        <w:t>ياة الحضرية... الى طريق مسدود</w:t>
      </w:r>
      <w:r w:rsidRPr="00A57D1A">
        <w:rPr>
          <w:rFonts w:cs="Simplified Arabic" w:hint="cs"/>
          <w:b/>
          <w:bCs/>
          <w:sz w:val="18"/>
          <w:szCs w:val="18"/>
          <w:rtl/>
          <w:lang w:bidi="ar-IQ"/>
        </w:rPr>
        <w:t xml:space="preserve">، بيروت " شركة المطبوعات للتوزيع والنشر ، 2007 ، ص 66 </w:t>
      </w:r>
      <w:r w:rsidRPr="00A57D1A">
        <w:rPr>
          <w:rFonts w:cs="Simplified Arabic"/>
          <w:b/>
          <w:bCs/>
          <w:sz w:val="18"/>
          <w:szCs w:val="18"/>
          <w:rtl/>
          <w:lang w:bidi="ar-IQ"/>
        </w:rPr>
        <w:t>–</w:t>
      </w:r>
      <w:r w:rsidRPr="00A57D1A">
        <w:rPr>
          <w:rFonts w:cs="Simplified Arabic" w:hint="cs"/>
          <w:b/>
          <w:bCs/>
          <w:sz w:val="18"/>
          <w:szCs w:val="18"/>
          <w:rtl/>
          <w:lang w:bidi="ar-IQ"/>
        </w:rPr>
        <w:t xml:space="preserve"> 71</w:t>
      </w:r>
    </w:p>
  </w:footnote>
  <w:footnote w:id="109">
    <w:p w:rsidR="00944122" w:rsidRPr="00A57D1A" w:rsidRDefault="00944122" w:rsidP="00944122">
      <w:pPr>
        <w:pStyle w:val="FootnoteText"/>
        <w:jc w:val="lowKashida"/>
        <w:rPr>
          <w:rFonts w:cs="Simplified Arabic" w:hint="cs"/>
          <w:b/>
          <w:bCs/>
          <w:sz w:val="18"/>
          <w:szCs w:val="18"/>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المصدر السابق ، ص 72 .</w:t>
      </w:r>
    </w:p>
  </w:footnote>
  <w:footnote w:id="110">
    <w:p w:rsidR="00944122" w:rsidRPr="00A57D1A" w:rsidRDefault="00944122" w:rsidP="00944122">
      <w:pPr>
        <w:pStyle w:val="FootnoteText"/>
        <w:jc w:val="lowKashida"/>
        <w:rPr>
          <w:rFonts w:cs="Simplified Arabic" w:hint="cs"/>
          <w:b/>
          <w:bCs/>
          <w:sz w:val="18"/>
          <w:szCs w:val="18"/>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هوارد جيلر "ثورة الطاقة : نحو مستقبل مستدام "  ابو ظبي ، مركز الامارات للدراسات والبحوث الاستراتيجية 2009 ، ص 32 .</w:t>
      </w:r>
    </w:p>
  </w:footnote>
  <w:footnote w:id="111">
    <w:p w:rsidR="00944122" w:rsidRPr="00A57D1A" w:rsidRDefault="00944122" w:rsidP="00944122">
      <w:pPr>
        <w:pStyle w:val="FootnoteText"/>
        <w:jc w:val="lowKashida"/>
        <w:rPr>
          <w:rFonts w:cs="Simplified Arabic" w:hint="cs"/>
          <w:b/>
          <w:bCs/>
          <w:sz w:val="18"/>
          <w:szCs w:val="18"/>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المصدر السابق ، ص 32 .</w:t>
      </w:r>
    </w:p>
  </w:footnote>
  <w:footnote w:id="112">
    <w:p w:rsidR="00944122" w:rsidRPr="00A57D1A" w:rsidRDefault="00944122" w:rsidP="00944122">
      <w:pPr>
        <w:pStyle w:val="FootnoteText"/>
        <w:jc w:val="lowKashida"/>
        <w:rPr>
          <w:rFonts w:cs="Simplified Arabic" w:hint="cs"/>
          <w:b/>
          <w:bCs/>
          <w:sz w:val="18"/>
          <w:szCs w:val="18"/>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كولن كامبيل واخرون " نهاية عصر البترول : التدابير الضرورية لمواجهة المستقبل " ترجمة د. عدنان عباس علي ، الكويت ،  عالم المعرفة ، العدد (307) سبتمر 2004 ، ص 96-100.</w:t>
      </w:r>
    </w:p>
  </w:footnote>
  <w:footnote w:id="113">
    <w:p w:rsidR="00944122" w:rsidRPr="00A57D1A" w:rsidRDefault="00944122" w:rsidP="00944122">
      <w:pPr>
        <w:pStyle w:val="FootnoteText"/>
        <w:jc w:val="lowKashida"/>
        <w:rPr>
          <w:rFonts w:cs="Simplified Arabic" w:hint="cs"/>
          <w:b/>
          <w:bCs/>
          <w:sz w:val="18"/>
          <w:szCs w:val="18"/>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 xml:space="preserve">دانيال بيرغن " لايزال النفط مسيطراً" </w:t>
      </w:r>
      <w:r w:rsidRPr="00A57D1A">
        <w:rPr>
          <w:rFonts w:cs="Simplified Arabic"/>
          <w:b/>
          <w:bCs/>
          <w:sz w:val="18"/>
          <w:szCs w:val="18"/>
          <w:lang w:bidi="ar-IQ"/>
        </w:rPr>
        <w:t xml:space="preserve">Foreign Policy </w:t>
      </w:r>
      <w:r w:rsidRPr="00A57D1A">
        <w:rPr>
          <w:rFonts w:cs="Simplified Arabic" w:hint="cs"/>
          <w:b/>
          <w:bCs/>
          <w:sz w:val="18"/>
          <w:szCs w:val="18"/>
          <w:rtl/>
          <w:lang w:bidi="ar-IQ"/>
        </w:rPr>
        <w:t xml:space="preserve"> النسخة العربية ، سبتمبر </w:t>
      </w:r>
      <w:r w:rsidRPr="00A57D1A">
        <w:rPr>
          <w:rFonts w:cs="Simplified Arabic"/>
          <w:b/>
          <w:bCs/>
          <w:sz w:val="18"/>
          <w:szCs w:val="18"/>
          <w:rtl/>
          <w:lang w:bidi="ar-IQ"/>
        </w:rPr>
        <w:t>–</w:t>
      </w:r>
      <w:r w:rsidRPr="00A57D1A">
        <w:rPr>
          <w:rFonts w:cs="Simplified Arabic" w:hint="cs"/>
          <w:b/>
          <w:bCs/>
          <w:sz w:val="18"/>
          <w:szCs w:val="18"/>
          <w:rtl/>
          <w:lang w:bidi="ar-IQ"/>
        </w:rPr>
        <w:t xml:space="preserve"> اكتوبر 2009 ، ص 28 .</w:t>
      </w:r>
    </w:p>
  </w:footnote>
  <w:footnote w:id="114">
    <w:p w:rsidR="00944122" w:rsidRPr="00A57D1A" w:rsidRDefault="00944122" w:rsidP="00944122">
      <w:pPr>
        <w:pStyle w:val="FootnoteText"/>
        <w:jc w:val="lowKashida"/>
        <w:rPr>
          <w:rFonts w:cs="Simplified Arabic" w:hint="cs"/>
          <w:b/>
          <w:bCs/>
          <w:sz w:val="18"/>
          <w:szCs w:val="18"/>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 xml:space="preserve">ايان ريتلدج " العطش الى النفط </w:t>
      </w:r>
      <w:r w:rsidRPr="00A57D1A">
        <w:rPr>
          <w:rFonts w:cs="Simplified Arabic"/>
          <w:b/>
          <w:bCs/>
          <w:sz w:val="18"/>
          <w:szCs w:val="18"/>
          <w:rtl/>
          <w:lang w:bidi="ar-IQ"/>
        </w:rPr>
        <w:t>–</w:t>
      </w:r>
      <w:r w:rsidRPr="00A57D1A">
        <w:rPr>
          <w:rFonts w:cs="Simplified Arabic" w:hint="cs"/>
          <w:b/>
          <w:bCs/>
          <w:sz w:val="18"/>
          <w:szCs w:val="18"/>
          <w:rtl/>
          <w:lang w:bidi="ar-IQ"/>
        </w:rPr>
        <w:t xml:space="preserve"> ماذا تفعل امريكا بالعالم لضمان امنها النفطي؟ " بيروت ، الدار العربية للعلوم ، 2006 ، ص 28 </w:t>
      </w:r>
      <w:r w:rsidRPr="00A57D1A">
        <w:rPr>
          <w:rFonts w:cs="Simplified Arabic"/>
          <w:b/>
          <w:bCs/>
          <w:sz w:val="18"/>
          <w:szCs w:val="18"/>
          <w:rtl/>
          <w:lang w:bidi="ar-IQ"/>
        </w:rPr>
        <w:t>–</w:t>
      </w:r>
      <w:r w:rsidRPr="00A57D1A">
        <w:rPr>
          <w:rFonts w:cs="Simplified Arabic" w:hint="cs"/>
          <w:b/>
          <w:bCs/>
          <w:sz w:val="18"/>
          <w:szCs w:val="18"/>
          <w:rtl/>
          <w:lang w:bidi="ar-IQ"/>
        </w:rPr>
        <w:t xml:space="preserve"> 29 .</w:t>
      </w:r>
    </w:p>
  </w:footnote>
  <w:footnote w:id="115">
    <w:p w:rsidR="00944122" w:rsidRPr="00A57D1A" w:rsidRDefault="00944122" w:rsidP="00944122">
      <w:pPr>
        <w:pStyle w:val="FootnoteText"/>
        <w:jc w:val="lowKashida"/>
        <w:rPr>
          <w:rFonts w:cs="Simplified Arabic" w:hint="cs"/>
          <w:b/>
          <w:bCs/>
          <w:sz w:val="18"/>
          <w:szCs w:val="18"/>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المصدر السابق ص 33 .</w:t>
      </w:r>
    </w:p>
  </w:footnote>
  <w:footnote w:id="116">
    <w:p w:rsidR="00944122" w:rsidRPr="00A57D1A" w:rsidRDefault="00944122" w:rsidP="00944122">
      <w:pPr>
        <w:pStyle w:val="FootnoteText"/>
        <w:jc w:val="lowKashida"/>
        <w:rPr>
          <w:rFonts w:cs="Simplified Arabic" w:hint="cs"/>
          <w:b/>
          <w:bCs/>
          <w:sz w:val="18"/>
          <w:szCs w:val="18"/>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المصدر السابق ، ص 151 .</w:t>
      </w:r>
    </w:p>
  </w:footnote>
  <w:footnote w:id="117">
    <w:p w:rsidR="00944122" w:rsidRPr="00A57D1A" w:rsidRDefault="00944122" w:rsidP="00944122">
      <w:pPr>
        <w:pStyle w:val="FootnoteText"/>
        <w:jc w:val="lowKashida"/>
        <w:rPr>
          <w:rFonts w:cs="Simplified Arabic" w:hint="cs"/>
          <w:b/>
          <w:bCs/>
          <w:sz w:val="18"/>
          <w:szCs w:val="18"/>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المصدر السابق ، ص 188-189.</w:t>
      </w:r>
    </w:p>
  </w:footnote>
  <w:footnote w:id="118">
    <w:p w:rsidR="00944122" w:rsidRPr="00A57D1A" w:rsidRDefault="00944122" w:rsidP="00944122">
      <w:pPr>
        <w:pStyle w:val="FootnoteText"/>
        <w:jc w:val="lowKashida"/>
        <w:rPr>
          <w:rFonts w:cs="Simplified Arabic" w:hint="cs"/>
          <w:b/>
          <w:bCs/>
          <w:sz w:val="18"/>
          <w:szCs w:val="18"/>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المصدر السابق ، ص 214 .</w:t>
      </w:r>
    </w:p>
  </w:footnote>
  <w:footnote w:id="119">
    <w:p w:rsidR="00944122" w:rsidRPr="00A57D1A" w:rsidRDefault="00944122" w:rsidP="00944122">
      <w:pPr>
        <w:pStyle w:val="FootnoteText"/>
        <w:jc w:val="lowKashida"/>
        <w:rPr>
          <w:rFonts w:cs="Simplified Arabic" w:hint="cs"/>
          <w:b/>
          <w:bCs/>
          <w:sz w:val="18"/>
          <w:szCs w:val="18"/>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المصدر السابق ، ص 215.</w:t>
      </w:r>
    </w:p>
  </w:footnote>
  <w:footnote w:id="120">
    <w:p w:rsidR="00944122" w:rsidRPr="00A57D1A" w:rsidRDefault="00944122" w:rsidP="00944122">
      <w:pPr>
        <w:pStyle w:val="FootnoteText"/>
        <w:jc w:val="lowKashida"/>
        <w:rPr>
          <w:rFonts w:cs="Simplified Arabic" w:hint="cs"/>
          <w:b/>
          <w:bCs/>
          <w:sz w:val="18"/>
          <w:szCs w:val="18"/>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جان ببار فافنيك " آفاق الاستثمار لشركات النفط الاجنبية : المخاطر والاتفاقيات" في النفط والغاز في الخليج العربي نحو ضمان الامن الاقتصادي " ابو ظبي ، مركز الامارات للدراسات والبحوث الاستراتيجية 2007 . ص213 وكذلك ص216.</w:t>
      </w:r>
    </w:p>
  </w:footnote>
  <w:footnote w:id="121">
    <w:p w:rsidR="00944122" w:rsidRPr="00A57D1A" w:rsidRDefault="00944122" w:rsidP="00944122">
      <w:pPr>
        <w:pStyle w:val="FootnoteText"/>
        <w:jc w:val="lowKashida"/>
        <w:rPr>
          <w:rFonts w:cs="Simplified Arabic" w:hint="cs"/>
          <w:b/>
          <w:bCs/>
          <w:sz w:val="18"/>
          <w:szCs w:val="18"/>
          <w:rtl/>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rPr>
        <w:t>ا</w:t>
      </w:r>
      <w:r w:rsidRPr="00A57D1A">
        <w:rPr>
          <w:rFonts w:cs="Simplified Arabic" w:hint="cs"/>
          <w:b/>
          <w:bCs/>
          <w:sz w:val="18"/>
          <w:szCs w:val="18"/>
          <w:rtl/>
          <w:lang w:bidi="ar-IQ"/>
        </w:rPr>
        <w:t>لمصدر السابق ، ص 220 .</w:t>
      </w:r>
    </w:p>
  </w:footnote>
  <w:footnote w:id="122">
    <w:p w:rsidR="00944122" w:rsidRPr="00A57D1A" w:rsidRDefault="00944122" w:rsidP="00944122">
      <w:pPr>
        <w:pStyle w:val="FootnoteText"/>
        <w:jc w:val="lowKashida"/>
        <w:rPr>
          <w:rFonts w:cs="Simplified Arabic" w:hint="cs"/>
          <w:b/>
          <w:bCs/>
          <w:sz w:val="18"/>
          <w:szCs w:val="18"/>
          <w:rtl/>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 xml:space="preserve">هيرمان فرانسيس "أسعار النفط : تحديات امام المنتجين " في النفط والغاز في الخليج العربي نحو ضمان الامن الاقتصادي " ابو ظبي ، مركز الامارات للدراسات والبحوث الاستراتيجية ، 2007 ، ص 67 </w:t>
      </w:r>
      <w:r w:rsidRPr="00A57D1A">
        <w:rPr>
          <w:rFonts w:cs="Simplified Arabic"/>
          <w:b/>
          <w:bCs/>
          <w:sz w:val="18"/>
          <w:szCs w:val="18"/>
          <w:rtl/>
          <w:lang w:bidi="ar-IQ"/>
        </w:rPr>
        <w:t>–</w:t>
      </w:r>
      <w:r w:rsidRPr="00A57D1A">
        <w:rPr>
          <w:rFonts w:cs="Simplified Arabic" w:hint="cs"/>
          <w:b/>
          <w:bCs/>
          <w:sz w:val="18"/>
          <w:szCs w:val="18"/>
          <w:rtl/>
          <w:lang w:bidi="ar-IQ"/>
        </w:rPr>
        <w:t xml:space="preserve"> 68 .</w:t>
      </w:r>
    </w:p>
  </w:footnote>
  <w:footnote w:id="123">
    <w:p w:rsidR="00944122" w:rsidRPr="00A57D1A" w:rsidRDefault="00944122" w:rsidP="00944122">
      <w:pPr>
        <w:pStyle w:val="FootnoteText"/>
        <w:jc w:val="lowKashida"/>
        <w:rPr>
          <w:rFonts w:cs="Simplified Arabic" w:hint="cs"/>
          <w:b/>
          <w:bCs/>
          <w:sz w:val="18"/>
          <w:szCs w:val="18"/>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ديفيد هارت "تقويم مصادر الطاقة البديلة" في مستقبل النفط كمصدر للطاقة" ابو ظبي ، مركز الامارات للدراسات والبحوث الاستراتيجية ، 2005 ، ص 111 .</w:t>
      </w:r>
    </w:p>
  </w:footnote>
  <w:footnote w:id="124">
    <w:p w:rsidR="00944122" w:rsidRPr="00A57D1A" w:rsidRDefault="00944122" w:rsidP="00944122">
      <w:pPr>
        <w:pStyle w:val="FootnoteText"/>
        <w:jc w:val="lowKashida"/>
        <w:rPr>
          <w:rFonts w:cs="Simplified Arabic" w:hint="cs"/>
          <w:b/>
          <w:bCs/>
          <w:sz w:val="18"/>
          <w:szCs w:val="18"/>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هوارد جيلر . مصدر سبق ذكره . ص29.</w:t>
      </w:r>
    </w:p>
  </w:footnote>
  <w:footnote w:id="125">
    <w:p w:rsidR="00944122" w:rsidRPr="00A57D1A" w:rsidRDefault="00944122" w:rsidP="00944122">
      <w:pPr>
        <w:pStyle w:val="FootnoteText"/>
        <w:jc w:val="lowKashida"/>
        <w:rPr>
          <w:rFonts w:cs="Simplified Arabic" w:hint="cs"/>
          <w:b/>
          <w:bCs/>
          <w:sz w:val="18"/>
          <w:szCs w:val="18"/>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المصدر السابق ، ص 29 .</w:t>
      </w:r>
    </w:p>
  </w:footnote>
  <w:footnote w:id="126">
    <w:p w:rsidR="00944122" w:rsidRPr="00A57D1A" w:rsidRDefault="00944122" w:rsidP="00944122">
      <w:pPr>
        <w:pStyle w:val="FootnoteText"/>
        <w:jc w:val="lowKashida"/>
        <w:rPr>
          <w:rFonts w:cs="Simplified Arabic" w:hint="cs"/>
          <w:b/>
          <w:bCs/>
          <w:sz w:val="18"/>
          <w:szCs w:val="18"/>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 xml:space="preserve">كولن كامبل واخرون " نهاية عصر البترول : التدابير الضرورية لمواجهة المستقبل " الكويت ، عالم المعرفة ، سبتمبر 2004 ، ص 181 </w:t>
      </w:r>
      <w:r w:rsidRPr="00A57D1A">
        <w:rPr>
          <w:rFonts w:cs="Simplified Arabic"/>
          <w:b/>
          <w:bCs/>
          <w:sz w:val="18"/>
          <w:szCs w:val="18"/>
          <w:rtl/>
          <w:lang w:bidi="ar-IQ"/>
        </w:rPr>
        <w:t>–</w:t>
      </w:r>
      <w:r w:rsidRPr="00A57D1A">
        <w:rPr>
          <w:rFonts w:cs="Simplified Arabic" w:hint="cs"/>
          <w:b/>
          <w:bCs/>
          <w:sz w:val="18"/>
          <w:szCs w:val="18"/>
          <w:rtl/>
          <w:lang w:bidi="ar-IQ"/>
        </w:rPr>
        <w:t xml:space="preserve"> 182 .</w:t>
      </w:r>
    </w:p>
  </w:footnote>
  <w:footnote w:id="127">
    <w:p w:rsidR="00944122" w:rsidRPr="00A57D1A" w:rsidRDefault="00944122" w:rsidP="00944122">
      <w:pPr>
        <w:pStyle w:val="FootnoteText"/>
        <w:jc w:val="lowKashida"/>
        <w:rPr>
          <w:rFonts w:cs="Simplified Arabic" w:hint="cs"/>
          <w:b/>
          <w:bCs/>
          <w:sz w:val="18"/>
          <w:szCs w:val="18"/>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 xml:space="preserve">ريتشارد هاينبرغ "سراب النفط : النفط والحرب ومصر المجتمعات الصناعية" بيروت ، الدار العربية للعلوم ، ناشرون ، 2005 ، ص 298 </w:t>
      </w:r>
      <w:r w:rsidRPr="00A57D1A">
        <w:rPr>
          <w:rFonts w:cs="Simplified Arabic"/>
          <w:b/>
          <w:bCs/>
          <w:sz w:val="18"/>
          <w:szCs w:val="18"/>
          <w:rtl/>
          <w:lang w:bidi="ar-IQ"/>
        </w:rPr>
        <w:t>–</w:t>
      </w:r>
      <w:r w:rsidRPr="00A57D1A">
        <w:rPr>
          <w:rFonts w:cs="Simplified Arabic" w:hint="cs"/>
          <w:b/>
          <w:bCs/>
          <w:sz w:val="18"/>
          <w:szCs w:val="18"/>
          <w:rtl/>
          <w:lang w:bidi="ar-IQ"/>
        </w:rPr>
        <w:t xml:space="preserve"> 299 .</w:t>
      </w:r>
    </w:p>
  </w:footnote>
  <w:footnote w:id="128">
    <w:p w:rsidR="00944122" w:rsidRPr="00A57D1A" w:rsidRDefault="00944122" w:rsidP="00944122">
      <w:pPr>
        <w:pStyle w:val="FootnoteText"/>
        <w:jc w:val="lowKashida"/>
        <w:rPr>
          <w:rFonts w:cs="Simplified Arabic" w:hint="cs"/>
          <w:b/>
          <w:bCs/>
          <w:sz w:val="18"/>
          <w:szCs w:val="18"/>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 xml:space="preserve">عبد الحي يحيى زلوم " حروب البترول الصليبية والقرن الامريكي الجديد" بيروت ، المؤسسة العربية للدراسات والنشر ، 2005 ، ص 32 </w:t>
      </w:r>
      <w:r w:rsidRPr="00A57D1A">
        <w:rPr>
          <w:rFonts w:cs="Simplified Arabic"/>
          <w:b/>
          <w:bCs/>
          <w:sz w:val="18"/>
          <w:szCs w:val="18"/>
          <w:rtl/>
          <w:lang w:bidi="ar-IQ"/>
        </w:rPr>
        <w:t>–</w:t>
      </w:r>
      <w:r w:rsidRPr="00A57D1A">
        <w:rPr>
          <w:rFonts w:cs="Simplified Arabic" w:hint="cs"/>
          <w:b/>
          <w:bCs/>
          <w:sz w:val="18"/>
          <w:szCs w:val="18"/>
          <w:rtl/>
          <w:lang w:bidi="ar-IQ"/>
        </w:rPr>
        <w:t xml:space="preserve"> 33 .</w:t>
      </w:r>
    </w:p>
  </w:footnote>
  <w:footnote w:id="129">
    <w:p w:rsidR="00944122" w:rsidRPr="00A57D1A" w:rsidRDefault="00944122" w:rsidP="00944122">
      <w:pPr>
        <w:pStyle w:val="FootnoteText"/>
        <w:jc w:val="lowKashida"/>
        <w:rPr>
          <w:rFonts w:cs="Simplified Arabic" w:hint="cs"/>
          <w:b/>
          <w:bCs/>
          <w:sz w:val="18"/>
          <w:szCs w:val="18"/>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 xml:space="preserve">لورنت روسكاس " تنمية نفط بحر قزوين : نظرة عامة " في "مصادر الطاقة في بحر قزوين : الامكانات والانعكاسات على منطقة الخليج العربي " ابو ظبي ، مركز الامارات للدراسات والبحوث الاستراتيجية 2001 ، ص 26 </w:t>
      </w:r>
      <w:r w:rsidRPr="00A57D1A">
        <w:rPr>
          <w:rFonts w:cs="Simplified Arabic"/>
          <w:b/>
          <w:bCs/>
          <w:sz w:val="18"/>
          <w:szCs w:val="18"/>
          <w:rtl/>
          <w:lang w:bidi="ar-IQ"/>
        </w:rPr>
        <w:t>–</w:t>
      </w:r>
      <w:r w:rsidRPr="00A57D1A">
        <w:rPr>
          <w:rFonts w:cs="Simplified Arabic" w:hint="cs"/>
          <w:b/>
          <w:bCs/>
          <w:sz w:val="18"/>
          <w:szCs w:val="18"/>
          <w:rtl/>
          <w:lang w:bidi="ar-IQ"/>
        </w:rPr>
        <w:t xml:space="preserve"> 27 .</w:t>
      </w:r>
    </w:p>
  </w:footnote>
  <w:footnote w:id="130">
    <w:p w:rsidR="00944122" w:rsidRPr="00A57D1A" w:rsidRDefault="00944122" w:rsidP="00944122">
      <w:pPr>
        <w:pStyle w:val="FootnoteText"/>
        <w:jc w:val="lowKashida"/>
        <w:rPr>
          <w:rFonts w:cs="Simplified Arabic" w:hint="cs"/>
          <w:b/>
          <w:bCs/>
          <w:sz w:val="18"/>
          <w:szCs w:val="18"/>
          <w:rtl/>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ايان ريتلدج ، مصدر سبق ذكره ، ص 189 .</w:t>
      </w:r>
    </w:p>
  </w:footnote>
  <w:footnote w:id="131">
    <w:p w:rsidR="00944122" w:rsidRPr="00A57D1A" w:rsidRDefault="00944122" w:rsidP="00944122">
      <w:pPr>
        <w:pStyle w:val="FootnoteText"/>
        <w:jc w:val="lowKashida"/>
        <w:rPr>
          <w:rFonts w:cs="Simplified Arabic" w:hint="cs"/>
          <w:b/>
          <w:bCs/>
          <w:sz w:val="18"/>
          <w:szCs w:val="18"/>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ريتشارد هاينبرغ ، مصدر سبق ذكره ، ص 302 .</w:t>
      </w:r>
    </w:p>
  </w:footnote>
  <w:footnote w:id="132">
    <w:p w:rsidR="00944122" w:rsidRPr="00A57D1A" w:rsidRDefault="00944122" w:rsidP="00944122">
      <w:pPr>
        <w:pStyle w:val="FootnoteText"/>
        <w:jc w:val="lowKashida"/>
        <w:rPr>
          <w:rFonts w:cs="Simplified Arabic" w:hint="cs"/>
          <w:b/>
          <w:bCs/>
          <w:sz w:val="18"/>
          <w:szCs w:val="18"/>
          <w:rtl/>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إيان ريتسلدج ، مصدر سبق ذكره ، ص 275 .</w:t>
      </w:r>
    </w:p>
  </w:footnote>
  <w:footnote w:id="133">
    <w:p w:rsidR="00944122" w:rsidRPr="00A57D1A" w:rsidRDefault="00944122" w:rsidP="00944122">
      <w:pPr>
        <w:pStyle w:val="FootnoteText"/>
        <w:jc w:val="lowKashida"/>
        <w:rPr>
          <w:rFonts w:cs="Simplified Arabic" w:hint="cs"/>
          <w:b/>
          <w:bCs/>
          <w:sz w:val="18"/>
          <w:szCs w:val="18"/>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 xml:space="preserve">خالد حنفي علي " النفط الافريقي بؤدرة جديدة للتنافس الدولي " السياسة الدولية العدد (164) ابريل 2006 ، ص 19 وكذلك الامير تركي الفيصل " لماذا كلام بارك اوباما عن الاستقلال في مجال الطاقة ديماغوجي ليس الا </w:t>
      </w:r>
      <w:r w:rsidRPr="00A57D1A">
        <w:rPr>
          <w:rFonts w:cs="Simplified Arabic"/>
          <w:b/>
          <w:bCs/>
          <w:sz w:val="18"/>
          <w:szCs w:val="18"/>
          <w:lang w:bidi="ar-IQ"/>
        </w:rPr>
        <w:t xml:space="preserve">foreign Policy </w:t>
      </w:r>
      <w:r w:rsidRPr="00A57D1A">
        <w:rPr>
          <w:rFonts w:cs="Simplified Arabic" w:hint="cs"/>
          <w:b/>
          <w:bCs/>
          <w:sz w:val="18"/>
          <w:szCs w:val="18"/>
          <w:rtl/>
          <w:lang w:bidi="ar-IQ"/>
        </w:rPr>
        <w:t xml:space="preserve"> النسخة العربية سبتمبر </w:t>
      </w:r>
      <w:r w:rsidRPr="00A57D1A">
        <w:rPr>
          <w:rFonts w:cs="Simplified Arabic"/>
          <w:b/>
          <w:bCs/>
          <w:sz w:val="18"/>
          <w:szCs w:val="18"/>
          <w:rtl/>
          <w:lang w:bidi="ar-IQ"/>
        </w:rPr>
        <w:t>–</w:t>
      </w:r>
      <w:r w:rsidRPr="00A57D1A">
        <w:rPr>
          <w:rFonts w:cs="Simplified Arabic" w:hint="cs"/>
          <w:b/>
          <w:bCs/>
          <w:sz w:val="18"/>
          <w:szCs w:val="18"/>
          <w:rtl/>
          <w:lang w:bidi="ar-IQ"/>
        </w:rPr>
        <w:t xml:space="preserve"> اكتوبر 2009 ، ص 38 </w:t>
      </w:r>
      <w:r w:rsidRPr="00A57D1A">
        <w:rPr>
          <w:rFonts w:cs="Simplified Arabic"/>
          <w:b/>
          <w:bCs/>
          <w:sz w:val="18"/>
          <w:szCs w:val="18"/>
          <w:rtl/>
          <w:lang w:bidi="ar-IQ"/>
        </w:rPr>
        <w:t>–</w:t>
      </w:r>
      <w:r w:rsidRPr="00A57D1A">
        <w:rPr>
          <w:rFonts w:cs="Simplified Arabic" w:hint="cs"/>
          <w:b/>
          <w:bCs/>
          <w:sz w:val="18"/>
          <w:szCs w:val="18"/>
          <w:rtl/>
          <w:lang w:bidi="ar-IQ"/>
        </w:rPr>
        <w:t xml:space="preserve"> 39 .</w:t>
      </w:r>
    </w:p>
  </w:footnote>
  <w:footnote w:id="134">
    <w:p w:rsidR="00944122" w:rsidRPr="00A57D1A" w:rsidRDefault="00944122" w:rsidP="00944122">
      <w:pPr>
        <w:pStyle w:val="FootnoteText"/>
        <w:jc w:val="lowKashida"/>
        <w:rPr>
          <w:rFonts w:cs="Simplified Arabic" w:hint="cs"/>
          <w:b/>
          <w:bCs/>
          <w:sz w:val="18"/>
          <w:szCs w:val="18"/>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 xml:space="preserve">عبد الحي يحيى زلوم ، مصدر سبق ذكره ، ص 304 </w:t>
      </w:r>
      <w:r w:rsidRPr="00A57D1A">
        <w:rPr>
          <w:rFonts w:cs="Simplified Arabic"/>
          <w:b/>
          <w:bCs/>
          <w:sz w:val="18"/>
          <w:szCs w:val="18"/>
          <w:rtl/>
          <w:lang w:bidi="ar-IQ"/>
        </w:rPr>
        <w:t>–</w:t>
      </w:r>
      <w:r w:rsidRPr="00A57D1A">
        <w:rPr>
          <w:rFonts w:cs="Simplified Arabic" w:hint="cs"/>
          <w:b/>
          <w:bCs/>
          <w:sz w:val="18"/>
          <w:szCs w:val="18"/>
          <w:rtl/>
          <w:lang w:bidi="ar-IQ"/>
        </w:rPr>
        <w:t xml:space="preserve"> 305 .</w:t>
      </w:r>
    </w:p>
  </w:footnote>
  <w:footnote w:id="135">
    <w:p w:rsidR="00944122" w:rsidRPr="00A57D1A" w:rsidRDefault="00944122" w:rsidP="00944122">
      <w:pPr>
        <w:pStyle w:val="FootnoteText"/>
        <w:jc w:val="lowKashida"/>
        <w:rPr>
          <w:rFonts w:cs="Simplified Arabic" w:hint="cs"/>
          <w:b/>
          <w:bCs/>
          <w:sz w:val="18"/>
          <w:szCs w:val="18"/>
          <w:rtl/>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 xml:space="preserve">جان بيان فافنيك ، مصدر سبق ذكره ص 222 </w:t>
      </w:r>
      <w:r w:rsidRPr="00A57D1A">
        <w:rPr>
          <w:rFonts w:cs="Simplified Arabic"/>
          <w:b/>
          <w:bCs/>
          <w:sz w:val="18"/>
          <w:szCs w:val="18"/>
          <w:rtl/>
          <w:lang w:bidi="ar-IQ"/>
        </w:rPr>
        <w:t>–</w:t>
      </w:r>
      <w:r w:rsidRPr="00A57D1A">
        <w:rPr>
          <w:rFonts w:cs="Simplified Arabic" w:hint="cs"/>
          <w:b/>
          <w:bCs/>
          <w:sz w:val="18"/>
          <w:szCs w:val="18"/>
          <w:rtl/>
          <w:lang w:bidi="ar-IQ"/>
        </w:rPr>
        <w:t xml:space="preserve"> 224 .</w:t>
      </w:r>
    </w:p>
  </w:footnote>
  <w:footnote w:id="136">
    <w:p w:rsidR="00944122" w:rsidRPr="00A57D1A" w:rsidRDefault="00944122" w:rsidP="00944122">
      <w:pPr>
        <w:pStyle w:val="FootnoteText"/>
        <w:jc w:val="lowKashida"/>
        <w:rPr>
          <w:rFonts w:cs="Simplified Arabic" w:hint="cs"/>
          <w:b/>
          <w:bCs/>
          <w:sz w:val="18"/>
          <w:szCs w:val="18"/>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المصدر السابق ،ص 220 .</w:t>
      </w:r>
    </w:p>
  </w:footnote>
  <w:footnote w:id="137">
    <w:p w:rsidR="00944122" w:rsidRPr="00A57D1A" w:rsidRDefault="00944122" w:rsidP="00944122">
      <w:pPr>
        <w:pStyle w:val="FootnoteText"/>
        <w:jc w:val="lowKashida"/>
        <w:rPr>
          <w:rFonts w:cs="Simplified Arabic" w:hint="cs"/>
          <w:b/>
          <w:bCs/>
          <w:sz w:val="18"/>
          <w:szCs w:val="18"/>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جان لاهيرير " النفط كمصدر للطاقة : حقائق الحاضر واحتمالات المستقبل " في مستقبل النفط كمصدر للطاقة " ابو ظبي ، مركز الامارات للدراسات والبحوث الاستراتيجية ، 2005 ، ص 61 ، وكذلك ص 71 .</w:t>
      </w:r>
    </w:p>
  </w:footnote>
  <w:footnote w:id="138">
    <w:p w:rsidR="00944122" w:rsidRPr="00A57D1A" w:rsidRDefault="00944122" w:rsidP="00944122">
      <w:pPr>
        <w:pStyle w:val="FootnoteText"/>
        <w:jc w:val="lowKashida"/>
        <w:rPr>
          <w:rFonts w:cs="Simplified Arabic" w:hint="cs"/>
          <w:b/>
          <w:bCs/>
          <w:sz w:val="18"/>
          <w:szCs w:val="18"/>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rPr>
        <w:t xml:space="preserve">عبد الحي يحي زلوم ، مصدر سبق ذكره ، ص 304 </w:t>
      </w:r>
      <w:r w:rsidRPr="00A57D1A">
        <w:rPr>
          <w:rFonts w:cs="Simplified Arabic"/>
          <w:b/>
          <w:bCs/>
          <w:sz w:val="18"/>
          <w:szCs w:val="18"/>
          <w:rtl/>
        </w:rPr>
        <w:t>–</w:t>
      </w:r>
      <w:r w:rsidRPr="00A57D1A">
        <w:rPr>
          <w:rFonts w:cs="Simplified Arabic" w:hint="cs"/>
          <w:b/>
          <w:bCs/>
          <w:sz w:val="18"/>
          <w:szCs w:val="18"/>
          <w:rtl/>
        </w:rPr>
        <w:t xml:space="preserve"> 305 .</w:t>
      </w:r>
    </w:p>
  </w:footnote>
  <w:footnote w:id="139">
    <w:p w:rsidR="00944122" w:rsidRPr="00A57D1A" w:rsidRDefault="00944122" w:rsidP="00944122">
      <w:pPr>
        <w:pStyle w:val="FootnoteText"/>
        <w:jc w:val="lowKashida"/>
        <w:rPr>
          <w:rFonts w:cs="Simplified Arabic" w:hint="cs"/>
          <w:b/>
          <w:bCs/>
          <w:sz w:val="18"/>
          <w:szCs w:val="18"/>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rPr>
        <w:t>إيان ريتلدج ، مصدر سبق ذكره ، ص 275 .</w:t>
      </w:r>
    </w:p>
  </w:footnote>
  <w:footnote w:id="140">
    <w:p w:rsidR="00944122" w:rsidRPr="00A57D1A" w:rsidRDefault="00944122" w:rsidP="00944122">
      <w:pPr>
        <w:pStyle w:val="FootnoteText"/>
        <w:jc w:val="lowKashida"/>
        <w:rPr>
          <w:rFonts w:cs="Simplified Arabic" w:hint="cs"/>
          <w:b/>
          <w:bCs/>
          <w:sz w:val="18"/>
          <w:szCs w:val="18"/>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rPr>
        <w:t>المصدر السابق ، ص 275 .</w:t>
      </w:r>
    </w:p>
  </w:footnote>
  <w:footnote w:id="141">
    <w:p w:rsidR="00944122" w:rsidRPr="00A57D1A" w:rsidRDefault="00944122" w:rsidP="00944122">
      <w:pPr>
        <w:pStyle w:val="FootnoteText"/>
        <w:jc w:val="lowKashida"/>
        <w:rPr>
          <w:rFonts w:cs="Simplified Arabic" w:hint="cs"/>
          <w:b/>
          <w:bCs/>
          <w:sz w:val="18"/>
          <w:szCs w:val="18"/>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 xml:space="preserve">ديفيد هارت " تقويم مصادر الطاقة البديلة " في مستقبل النفط كمصدر للطاقة " مصدر سبق ذكره ، ص 102 </w:t>
      </w:r>
      <w:r w:rsidRPr="00A57D1A">
        <w:rPr>
          <w:rFonts w:cs="Simplified Arabic"/>
          <w:b/>
          <w:bCs/>
          <w:sz w:val="18"/>
          <w:szCs w:val="18"/>
          <w:rtl/>
          <w:lang w:bidi="ar-IQ"/>
        </w:rPr>
        <w:t>–</w:t>
      </w:r>
      <w:r w:rsidRPr="00A57D1A">
        <w:rPr>
          <w:rFonts w:cs="Simplified Arabic" w:hint="cs"/>
          <w:b/>
          <w:bCs/>
          <w:sz w:val="18"/>
          <w:szCs w:val="18"/>
          <w:rtl/>
          <w:lang w:bidi="ar-IQ"/>
        </w:rPr>
        <w:t xml:space="preserve"> 103 .</w:t>
      </w:r>
    </w:p>
  </w:footnote>
  <w:footnote w:id="142">
    <w:p w:rsidR="00944122" w:rsidRPr="00A57D1A" w:rsidRDefault="00944122" w:rsidP="00944122">
      <w:pPr>
        <w:pStyle w:val="FootnoteText"/>
        <w:jc w:val="lowKashida"/>
        <w:rPr>
          <w:rFonts w:cs="Simplified Arabic" w:hint="cs"/>
          <w:b/>
          <w:bCs/>
          <w:sz w:val="18"/>
          <w:szCs w:val="18"/>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المصدر السابق ، ص 103 .</w:t>
      </w:r>
    </w:p>
  </w:footnote>
  <w:footnote w:id="143">
    <w:p w:rsidR="00944122" w:rsidRPr="00A57D1A" w:rsidRDefault="00944122" w:rsidP="00944122">
      <w:pPr>
        <w:pStyle w:val="FootnoteText"/>
        <w:jc w:val="lowKashida"/>
        <w:rPr>
          <w:rFonts w:cs="Simplified Arabic" w:hint="cs"/>
          <w:b/>
          <w:bCs/>
          <w:sz w:val="18"/>
          <w:szCs w:val="18"/>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المصدر السابق ، ص 104 .</w:t>
      </w:r>
    </w:p>
  </w:footnote>
  <w:footnote w:id="144">
    <w:p w:rsidR="00944122" w:rsidRPr="00A57D1A" w:rsidRDefault="00944122" w:rsidP="00944122">
      <w:pPr>
        <w:pStyle w:val="FootnoteText"/>
        <w:jc w:val="lowKashida"/>
        <w:rPr>
          <w:rFonts w:cs="Simplified Arabic" w:hint="cs"/>
          <w:b/>
          <w:bCs/>
          <w:sz w:val="18"/>
          <w:szCs w:val="18"/>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 xml:space="preserve">ريتشارد هاينبرغ ، مصدر سبق ذكره . ص 228 </w:t>
      </w:r>
      <w:r w:rsidRPr="00A57D1A">
        <w:rPr>
          <w:rFonts w:cs="Simplified Arabic"/>
          <w:b/>
          <w:bCs/>
          <w:sz w:val="18"/>
          <w:szCs w:val="18"/>
          <w:rtl/>
          <w:lang w:bidi="ar-IQ"/>
        </w:rPr>
        <w:t>–</w:t>
      </w:r>
      <w:r w:rsidRPr="00A57D1A">
        <w:rPr>
          <w:rFonts w:cs="Simplified Arabic" w:hint="cs"/>
          <w:b/>
          <w:bCs/>
          <w:sz w:val="18"/>
          <w:szCs w:val="18"/>
          <w:rtl/>
          <w:lang w:bidi="ar-IQ"/>
        </w:rPr>
        <w:t xml:space="preserve"> 230 .</w:t>
      </w:r>
    </w:p>
  </w:footnote>
  <w:footnote w:id="145">
    <w:p w:rsidR="00944122" w:rsidRPr="00A57D1A" w:rsidRDefault="00944122" w:rsidP="00944122">
      <w:pPr>
        <w:pStyle w:val="FootnoteText"/>
        <w:jc w:val="lowKashida"/>
        <w:rPr>
          <w:rFonts w:cs="Simplified Arabic" w:hint="cs"/>
          <w:b/>
          <w:bCs/>
          <w:sz w:val="18"/>
          <w:szCs w:val="18"/>
          <w:rtl/>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علي رجب " تطور الطاقات المتجددة وانعكاساته على اسواق النفط العالمية" النفط والتعاون العربي ، المجلد (34) العدد (127) خريف 2008 ، ص 77 -78 .</w:t>
      </w:r>
    </w:p>
  </w:footnote>
  <w:footnote w:id="146">
    <w:p w:rsidR="00944122" w:rsidRPr="00A57D1A" w:rsidRDefault="00944122" w:rsidP="00944122">
      <w:pPr>
        <w:pStyle w:val="FootnoteText"/>
        <w:jc w:val="lowKashida"/>
        <w:rPr>
          <w:rFonts w:cs="Simplified Arabic" w:hint="cs"/>
          <w:b/>
          <w:bCs/>
          <w:sz w:val="18"/>
          <w:szCs w:val="18"/>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rPr>
        <w:t>مايكل غرونولاند " الطاقة الذرية هي الداء لادماننا على الفحم " في " سبع خرافات بشأن الطاقة البديلة</w:t>
      </w:r>
      <w:r w:rsidRPr="00A57D1A">
        <w:rPr>
          <w:rFonts w:cs="Simplified Arabic" w:hint="cs"/>
          <w:b/>
          <w:bCs/>
          <w:sz w:val="18"/>
          <w:szCs w:val="18"/>
          <w:rtl/>
          <w:lang w:bidi="ar-IQ"/>
        </w:rPr>
        <w:t>"</w:t>
      </w:r>
      <w:r w:rsidRPr="00A57D1A">
        <w:rPr>
          <w:rFonts w:cs="Simplified Arabic" w:hint="cs"/>
          <w:b/>
          <w:bCs/>
          <w:sz w:val="18"/>
          <w:szCs w:val="18"/>
          <w:rtl/>
        </w:rPr>
        <w:t xml:space="preserve"> </w:t>
      </w:r>
      <w:r w:rsidRPr="00A57D1A">
        <w:rPr>
          <w:rFonts w:cs="Simplified Arabic"/>
          <w:b/>
          <w:bCs/>
          <w:sz w:val="18"/>
          <w:szCs w:val="18"/>
        </w:rPr>
        <w:t xml:space="preserve">Foreign Policy </w:t>
      </w:r>
      <w:r w:rsidRPr="00A57D1A">
        <w:rPr>
          <w:rFonts w:cs="Simplified Arabic" w:hint="cs"/>
          <w:b/>
          <w:bCs/>
          <w:sz w:val="18"/>
          <w:szCs w:val="18"/>
          <w:rtl/>
          <w:lang w:bidi="ar-IQ"/>
        </w:rPr>
        <w:t xml:space="preserve"> سبتمبر </w:t>
      </w:r>
      <w:r w:rsidRPr="00A57D1A">
        <w:rPr>
          <w:rFonts w:cs="Simplified Arabic"/>
          <w:b/>
          <w:bCs/>
          <w:sz w:val="18"/>
          <w:szCs w:val="18"/>
          <w:rtl/>
          <w:lang w:bidi="ar-IQ"/>
        </w:rPr>
        <w:t>–</w:t>
      </w:r>
      <w:r w:rsidRPr="00A57D1A">
        <w:rPr>
          <w:rFonts w:cs="Simplified Arabic" w:hint="cs"/>
          <w:b/>
          <w:bCs/>
          <w:sz w:val="18"/>
          <w:szCs w:val="18"/>
          <w:rtl/>
          <w:lang w:bidi="ar-IQ"/>
        </w:rPr>
        <w:t xml:space="preserve"> اكتوبر 2009 ص 52-54 وانظر كذلك ديفيد هويل وكارول نخلة "مأزق الطاقة والحلول البديلة" ترجمة أمين الايوبي ، بيروت الدار العربية للعلوم ناشرون ،2007 ،ص 68 .</w:t>
      </w:r>
    </w:p>
  </w:footnote>
  <w:footnote w:id="147">
    <w:p w:rsidR="00944122" w:rsidRPr="00A57D1A" w:rsidRDefault="00944122" w:rsidP="00944122">
      <w:pPr>
        <w:pStyle w:val="FootnoteText"/>
        <w:jc w:val="lowKashida"/>
        <w:rPr>
          <w:rFonts w:cs="Simplified Arabic" w:hint="cs"/>
          <w:b/>
          <w:bCs/>
          <w:sz w:val="18"/>
          <w:szCs w:val="18"/>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 xml:space="preserve">مايكل </w:t>
      </w:r>
      <w:r w:rsidRPr="00A57D1A">
        <w:rPr>
          <w:rFonts w:cs="Simplified Arabic" w:hint="cs"/>
          <w:b/>
          <w:bCs/>
          <w:sz w:val="18"/>
          <w:szCs w:val="18"/>
          <w:rtl/>
        </w:rPr>
        <w:t>غرونولاند</w:t>
      </w:r>
      <w:r w:rsidRPr="00A57D1A">
        <w:rPr>
          <w:rFonts w:cs="Simplified Arabic" w:hint="cs"/>
          <w:b/>
          <w:bCs/>
          <w:sz w:val="18"/>
          <w:szCs w:val="18"/>
          <w:rtl/>
          <w:lang w:bidi="ar-IQ"/>
        </w:rPr>
        <w:t>، مصدر سبق ذكره ، ص 54 .</w:t>
      </w:r>
    </w:p>
  </w:footnote>
  <w:footnote w:id="148">
    <w:p w:rsidR="00944122" w:rsidRPr="00A57D1A" w:rsidRDefault="00944122" w:rsidP="00944122">
      <w:pPr>
        <w:pStyle w:val="FootnoteText"/>
        <w:jc w:val="lowKashida"/>
        <w:rPr>
          <w:rFonts w:cs="Simplified Arabic" w:hint="cs"/>
          <w:b/>
          <w:bCs/>
          <w:sz w:val="18"/>
          <w:szCs w:val="18"/>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 xml:space="preserve">ديفيد هارت "تقويم مصادر الطاقة البديلة" مصدر سبق ذكره ص 105 . </w:t>
      </w:r>
    </w:p>
  </w:footnote>
  <w:footnote w:id="149">
    <w:p w:rsidR="00944122" w:rsidRPr="00A57D1A" w:rsidRDefault="00944122" w:rsidP="00944122">
      <w:pPr>
        <w:pStyle w:val="FootnoteText"/>
        <w:jc w:val="lowKashida"/>
        <w:rPr>
          <w:rFonts w:cs="Simplified Arabic" w:hint="cs"/>
          <w:b/>
          <w:bCs/>
          <w:sz w:val="18"/>
          <w:szCs w:val="18"/>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 xml:space="preserve">مايكل لينش " الجغرافية السياسية الجديدة للنفط " في " المخاطر والغموض في اسواق الطاقة العالمية المتغيرة : الانعكاسات على منطقة الخليج العربي " مصدر سبق ذكره ، ص 32 </w:t>
      </w:r>
      <w:r w:rsidRPr="00A57D1A">
        <w:rPr>
          <w:rFonts w:cs="Simplified Arabic"/>
          <w:b/>
          <w:bCs/>
          <w:sz w:val="18"/>
          <w:szCs w:val="18"/>
          <w:rtl/>
          <w:lang w:bidi="ar-IQ"/>
        </w:rPr>
        <w:t>–</w:t>
      </w:r>
      <w:r w:rsidRPr="00A57D1A">
        <w:rPr>
          <w:rFonts w:cs="Simplified Arabic" w:hint="cs"/>
          <w:b/>
          <w:bCs/>
          <w:sz w:val="18"/>
          <w:szCs w:val="18"/>
          <w:rtl/>
          <w:lang w:bidi="ar-IQ"/>
        </w:rPr>
        <w:t xml:space="preserve"> 36</w:t>
      </w:r>
    </w:p>
  </w:footnote>
  <w:footnote w:id="150">
    <w:p w:rsidR="00944122" w:rsidRPr="00A57D1A" w:rsidRDefault="00944122" w:rsidP="00944122">
      <w:pPr>
        <w:pStyle w:val="FootnoteText"/>
        <w:jc w:val="lowKashida"/>
        <w:rPr>
          <w:rFonts w:cs="Simplified Arabic" w:hint="cs"/>
          <w:b/>
          <w:bCs/>
          <w:sz w:val="18"/>
          <w:szCs w:val="18"/>
          <w:rtl/>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 xml:space="preserve">الامير تركي الفيصل ، مصدر سبق ذكره ، ص 38 </w:t>
      </w:r>
      <w:r w:rsidRPr="00A57D1A">
        <w:rPr>
          <w:rFonts w:cs="Simplified Arabic"/>
          <w:b/>
          <w:bCs/>
          <w:sz w:val="18"/>
          <w:szCs w:val="18"/>
          <w:rtl/>
          <w:lang w:bidi="ar-IQ"/>
        </w:rPr>
        <w:t>–</w:t>
      </w:r>
      <w:r w:rsidRPr="00A57D1A">
        <w:rPr>
          <w:rFonts w:cs="Simplified Arabic" w:hint="cs"/>
          <w:b/>
          <w:bCs/>
          <w:sz w:val="18"/>
          <w:szCs w:val="18"/>
          <w:rtl/>
          <w:lang w:bidi="ar-IQ"/>
        </w:rPr>
        <w:t xml:space="preserve"> 39 .</w:t>
      </w:r>
    </w:p>
  </w:footnote>
  <w:footnote w:id="151">
    <w:p w:rsidR="00944122" w:rsidRPr="00A57D1A" w:rsidRDefault="00944122" w:rsidP="00944122">
      <w:pPr>
        <w:pStyle w:val="FootnoteText"/>
        <w:jc w:val="lowKashida"/>
        <w:rPr>
          <w:rFonts w:cs="Simplified Arabic" w:hint="cs"/>
          <w:b/>
          <w:bCs/>
          <w:sz w:val="18"/>
          <w:szCs w:val="18"/>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د. حاتم الرفاعي " البترول : ذروة الانتاج وتداعيات الانحدار " القاهرة ، شركة نهضة مصر للطباعة والنشر والتوزيع ، 2008 ، ص 19- 20 .</w:t>
      </w:r>
    </w:p>
  </w:footnote>
  <w:footnote w:id="152">
    <w:p w:rsidR="00944122" w:rsidRPr="00A57D1A" w:rsidRDefault="00944122" w:rsidP="00944122">
      <w:pPr>
        <w:pStyle w:val="FootnoteText"/>
        <w:jc w:val="lowKashida"/>
        <w:rPr>
          <w:rFonts w:cs="Simplified Arabic" w:hint="cs"/>
          <w:b/>
          <w:bCs/>
          <w:sz w:val="18"/>
          <w:szCs w:val="18"/>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مايكل لينش " البحث عن الاستقرار في سوق النفط " في مستقبل النفط كمصدر للطاقة " مصدر سبق ذكره ص 259 .</w:t>
      </w:r>
    </w:p>
  </w:footnote>
  <w:footnote w:id="153">
    <w:p w:rsidR="00944122" w:rsidRPr="00A57D1A" w:rsidRDefault="00944122" w:rsidP="00944122">
      <w:pPr>
        <w:pStyle w:val="FootnoteText"/>
        <w:jc w:val="lowKashida"/>
        <w:rPr>
          <w:rFonts w:cs="Simplified Arabic" w:hint="cs"/>
          <w:b/>
          <w:bCs/>
          <w:sz w:val="18"/>
          <w:szCs w:val="18"/>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المصدر السابق . ص 261 .</w:t>
      </w:r>
    </w:p>
  </w:footnote>
  <w:footnote w:id="154">
    <w:p w:rsidR="00944122" w:rsidRPr="00A57D1A" w:rsidRDefault="00944122" w:rsidP="00944122">
      <w:pPr>
        <w:pStyle w:val="FootnoteText"/>
        <w:jc w:val="lowKashida"/>
        <w:rPr>
          <w:rFonts w:cs="Simplified Arabic" w:hint="cs"/>
          <w:b/>
          <w:bCs/>
          <w:sz w:val="18"/>
          <w:szCs w:val="18"/>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 xml:space="preserve">المصدر السابق ، ص 262 </w:t>
      </w:r>
      <w:r w:rsidRPr="00A57D1A">
        <w:rPr>
          <w:rFonts w:cs="Simplified Arabic"/>
          <w:b/>
          <w:bCs/>
          <w:sz w:val="18"/>
          <w:szCs w:val="18"/>
          <w:rtl/>
          <w:lang w:bidi="ar-IQ"/>
        </w:rPr>
        <w:t>–</w:t>
      </w:r>
      <w:r w:rsidRPr="00A57D1A">
        <w:rPr>
          <w:rFonts w:cs="Simplified Arabic" w:hint="cs"/>
          <w:b/>
          <w:bCs/>
          <w:sz w:val="18"/>
          <w:szCs w:val="18"/>
          <w:rtl/>
          <w:lang w:bidi="ar-IQ"/>
        </w:rPr>
        <w:t xml:space="preserve"> 263 .</w:t>
      </w:r>
    </w:p>
  </w:footnote>
  <w:footnote w:id="155">
    <w:p w:rsidR="00944122" w:rsidRPr="00A57D1A" w:rsidRDefault="00944122" w:rsidP="00944122">
      <w:pPr>
        <w:pStyle w:val="FootnoteText"/>
        <w:jc w:val="lowKashida"/>
        <w:rPr>
          <w:rFonts w:cs="Simplified Arabic" w:hint="cs"/>
          <w:b/>
          <w:bCs/>
          <w:sz w:val="18"/>
          <w:szCs w:val="18"/>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هيرمان فرنسيس " أسعار النفط : تحديات امام المنتجين " في " النفط والغاز في الخليج العربي نحو ضمان الامن الاقتصادي " ابو ظبي مركز الامارات للدراسات والبحوث الاستراتيجية ، 2007 ، ص 56 .</w:t>
      </w:r>
    </w:p>
  </w:footnote>
  <w:footnote w:id="156">
    <w:p w:rsidR="00944122" w:rsidRPr="00A57D1A" w:rsidRDefault="00944122" w:rsidP="00944122">
      <w:pPr>
        <w:pStyle w:val="FootnoteText"/>
        <w:jc w:val="lowKashida"/>
        <w:rPr>
          <w:rFonts w:cs="Simplified Arabic" w:hint="cs"/>
          <w:b/>
          <w:bCs/>
          <w:sz w:val="18"/>
          <w:szCs w:val="18"/>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 xml:space="preserve">المصدر السابق ، ص 56 </w:t>
      </w:r>
      <w:r w:rsidRPr="00A57D1A">
        <w:rPr>
          <w:rFonts w:cs="Simplified Arabic"/>
          <w:b/>
          <w:bCs/>
          <w:sz w:val="18"/>
          <w:szCs w:val="18"/>
          <w:rtl/>
          <w:lang w:bidi="ar-IQ"/>
        </w:rPr>
        <w:t>–</w:t>
      </w:r>
      <w:r w:rsidRPr="00A57D1A">
        <w:rPr>
          <w:rFonts w:cs="Simplified Arabic" w:hint="cs"/>
          <w:b/>
          <w:bCs/>
          <w:sz w:val="18"/>
          <w:szCs w:val="18"/>
          <w:rtl/>
          <w:lang w:bidi="ar-IQ"/>
        </w:rPr>
        <w:t xml:space="preserve"> 62 .</w:t>
      </w:r>
    </w:p>
  </w:footnote>
  <w:footnote w:id="157">
    <w:p w:rsidR="00944122" w:rsidRPr="00A57D1A" w:rsidRDefault="00944122" w:rsidP="00944122">
      <w:pPr>
        <w:pStyle w:val="FootnoteText"/>
        <w:jc w:val="lowKashida"/>
        <w:rPr>
          <w:rFonts w:cs="Simplified Arabic" w:hint="cs"/>
          <w:b/>
          <w:bCs/>
          <w:sz w:val="18"/>
          <w:szCs w:val="18"/>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 xml:space="preserve">ديفيد هويل وكارول نخلة : مأزق الطاقة البديلة " مصدر سبق ذكره . ص 142 </w:t>
      </w:r>
      <w:r w:rsidRPr="00A57D1A">
        <w:rPr>
          <w:rFonts w:cs="Simplified Arabic"/>
          <w:b/>
          <w:bCs/>
          <w:sz w:val="18"/>
          <w:szCs w:val="18"/>
          <w:rtl/>
          <w:lang w:bidi="ar-IQ"/>
        </w:rPr>
        <w:t>–</w:t>
      </w:r>
      <w:r w:rsidRPr="00A57D1A">
        <w:rPr>
          <w:rFonts w:cs="Simplified Arabic" w:hint="cs"/>
          <w:b/>
          <w:bCs/>
          <w:sz w:val="18"/>
          <w:szCs w:val="18"/>
          <w:rtl/>
          <w:lang w:bidi="ar-IQ"/>
        </w:rPr>
        <w:t xml:space="preserve"> 143.</w:t>
      </w:r>
    </w:p>
  </w:footnote>
  <w:footnote w:id="158">
    <w:p w:rsidR="00944122" w:rsidRPr="00A57D1A" w:rsidRDefault="00944122" w:rsidP="00944122">
      <w:pPr>
        <w:pStyle w:val="FootnoteText"/>
        <w:jc w:val="lowKashida"/>
        <w:rPr>
          <w:rFonts w:cs="Simplified Arabic" w:hint="cs"/>
          <w:b/>
          <w:bCs/>
          <w:sz w:val="18"/>
          <w:szCs w:val="18"/>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rPr>
        <w:t>هوارد جلير ، مصدر سبق ذكره ، ص 28- 29 .</w:t>
      </w:r>
    </w:p>
  </w:footnote>
  <w:footnote w:id="159">
    <w:p w:rsidR="00944122" w:rsidRPr="00A57D1A" w:rsidRDefault="00944122" w:rsidP="00944122">
      <w:pPr>
        <w:pStyle w:val="FootnoteText"/>
        <w:jc w:val="lowKashida"/>
        <w:rPr>
          <w:rFonts w:cs="Simplified Arabic" w:hint="cs"/>
          <w:b/>
          <w:bCs/>
          <w:sz w:val="18"/>
          <w:szCs w:val="18"/>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rPr>
        <w:t>المصدر السابق ، ص 29 .</w:t>
      </w:r>
    </w:p>
  </w:footnote>
  <w:footnote w:id="160">
    <w:p w:rsidR="00944122" w:rsidRPr="00A57D1A" w:rsidRDefault="00944122" w:rsidP="00944122">
      <w:pPr>
        <w:pStyle w:val="FootnoteText"/>
        <w:jc w:val="lowKashida"/>
        <w:rPr>
          <w:rFonts w:cs="Simplified Arabic" w:hint="cs"/>
          <w:b/>
          <w:bCs/>
          <w:sz w:val="18"/>
          <w:szCs w:val="18"/>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ريتشارد هاينبرغ ، مصدر سبق ذكره ، ص 294</w:t>
      </w:r>
    </w:p>
  </w:footnote>
  <w:footnote w:id="161">
    <w:p w:rsidR="00944122" w:rsidRPr="00A57D1A" w:rsidRDefault="00944122" w:rsidP="00944122">
      <w:pPr>
        <w:pStyle w:val="FootnoteText"/>
        <w:jc w:val="lowKashida"/>
        <w:rPr>
          <w:rFonts w:cs="Simplified Arabic" w:hint="cs"/>
          <w:b/>
          <w:bCs/>
          <w:sz w:val="18"/>
          <w:szCs w:val="18"/>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 xml:space="preserve">ادوراد ل . مورس " هل هناك اقتصاد سياسي جديد للنفط " في " النفط والاستبداد : الاقتصاد السياسي للدول الريعية" بغداد </w:t>
      </w:r>
      <w:r w:rsidRPr="00A57D1A">
        <w:rPr>
          <w:rFonts w:cs="Simplified Arabic"/>
          <w:b/>
          <w:bCs/>
          <w:sz w:val="18"/>
          <w:szCs w:val="18"/>
          <w:rtl/>
          <w:lang w:bidi="ar-IQ"/>
        </w:rPr>
        <w:t>–</w:t>
      </w:r>
      <w:r w:rsidRPr="00A57D1A">
        <w:rPr>
          <w:rFonts w:cs="Simplified Arabic" w:hint="cs"/>
          <w:b/>
          <w:bCs/>
          <w:sz w:val="18"/>
          <w:szCs w:val="18"/>
          <w:rtl/>
          <w:lang w:bidi="ar-IQ"/>
        </w:rPr>
        <w:t xml:space="preserve"> اربيل </w:t>
      </w:r>
      <w:r w:rsidRPr="00A57D1A">
        <w:rPr>
          <w:rFonts w:cs="Simplified Arabic"/>
          <w:b/>
          <w:bCs/>
          <w:sz w:val="18"/>
          <w:szCs w:val="18"/>
          <w:rtl/>
          <w:lang w:bidi="ar-IQ"/>
        </w:rPr>
        <w:t>–</w:t>
      </w:r>
      <w:r w:rsidRPr="00A57D1A">
        <w:rPr>
          <w:rFonts w:cs="Simplified Arabic" w:hint="cs"/>
          <w:b/>
          <w:bCs/>
          <w:sz w:val="18"/>
          <w:szCs w:val="18"/>
          <w:rtl/>
          <w:lang w:bidi="ar-IQ"/>
        </w:rPr>
        <w:t xml:space="preserve">بيروت . معهد الدراسات الاستراتيجية ، 2007 ، ص 34 </w:t>
      </w:r>
      <w:r w:rsidRPr="00A57D1A">
        <w:rPr>
          <w:rFonts w:cs="Simplified Arabic"/>
          <w:b/>
          <w:bCs/>
          <w:sz w:val="18"/>
          <w:szCs w:val="18"/>
          <w:rtl/>
          <w:lang w:bidi="ar-IQ"/>
        </w:rPr>
        <w:t>–</w:t>
      </w:r>
      <w:r w:rsidRPr="00A57D1A">
        <w:rPr>
          <w:rFonts w:cs="Simplified Arabic" w:hint="cs"/>
          <w:b/>
          <w:bCs/>
          <w:sz w:val="18"/>
          <w:szCs w:val="18"/>
          <w:rtl/>
          <w:lang w:bidi="ar-IQ"/>
        </w:rPr>
        <w:t xml:space="preserve"> 35 .</w:t>
      </w:r>
    </w:p>
  </w:footnote>
  <w:footnote w:id="162">
    <w:p w:rsidR="00944122" w:rsidRPr="00A57D1A" w:rsidRDefault="00944122" w:rsidP="00944122">
      <w:pPr>
        <w:pStyle w:val="FootnoteText"/>
        <w:jc w:val="lowKashida"/>
        <w:rPr>
          <w:rFonts w:cs="Simplified Arabic" w:hint="cs"/>
          <w:b/>
          <w:bCs/>
          <w:sz w:val="18"/>
          <w:szCs w:val="18"/>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المصدر السابق ، ص 35 .</w:t>
      </w:r>
    </w:p>
  </w:footnote>
  <w:footnote w:id="163">
    <w:p w:rsidR="00944122" w:rsidRPr="00A57D1A" w:rsidRDefault="00944122" w:rsidP="00944122">
      <w:pPr>
        <w:pStyle w:val="FootnoteText"/>
        <w:jc w:val="lowKashida"/>
        <w:rPr>
          <w:rFonts w:cs="Simplified Arabic" w:hint="cs"/>
          <w:b/>
          <w:bCs/>
          <w:sz w:val="18"/>
          <w:szCs w:val="18"/>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المصدر السابق ، ص 36 .</w:t>
      </w:r>
    </w:p>
  </w:footnote>
  <w:footnote w:id="164">
    <w:p w:rsidR="00944122" w:rsidRPr="00A57D1A" w:rsidRDefault="00944122" w:rsidP="00944122">
      <w:pPr>
        <w:pStyle w:val="FootnoteText"/>
        <w:jc w:val="lowKashida"/>
        <w:rPr>
          <w:rFonts w:cs="Simplified Arabic" w:hint="cs"/>
          <w:b/>
          <w:bCs/>
          <w:sz w:val="18"/>
          <w:szCs w:val="18"/>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المصدر السابق ص 56 .</w:t>
      </w:r>
    </w:p>
  </w:footnote>
  <w:footnote w:id="165">
    <w:p w:rsidR="00944122" w:rsidRPr="00A57D1A" w:rsidRDefault="00944122" w:rsidP="00944122">
      <w:pPr>
        <w:pStyle w:val="FootnoteText"/>
        <w:jc w:val="lowKashida"/>
        <w:rPr>
          <w:rFonts w:cs="Simplified Arabic" w:hint="cs"/>
          <w:b/>
          <w:bCs/>
          <w:sz w:val="18"/>
          <w:szCs w:val="18"/>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 xml:space="preserve">برادلي تاير" السلام الامريكي والشرق الاوسط : المصالح الاستراتيجية الكبرى لامريكا في المنطقة بعد 11 ايلول " بيروت ، الدار العربية للعلوم 2004 ، ص 20 </w:t>
      </w:r>
      <w:r w:rsidRPr="00A57D1A">
        <w:rPr>
          <w:rFonts w:cs="Simplified Arabic"/>
          <w:b/>
          <w:bCs/>
          <w:sz w:val="18"/>
          <w:szCs w:val="18"/>
          <w:rtl/>
          <w:lang w:bidi="ar-IQ"/>
        </w:rPr>
        <w:t>–</w:t>
      </w:r>
      <w:r w:rsidRPr="00A57D1A">
        <w:rPr>
          <w:rFonts w:cs="Simplified Arabic" w:hint="cs"/>
          <w:b/>
          <w:bCs/>
          <w:sz w:val="18"/>
          <w:szCs w:val="18"/>
          <w:rtl/>
          <w:lang w:bidi="ar-IQ"/>
        </w:rPr>
        <w:t xml:space="preserve"> 21.</w:t>
      </w:r>
    </w:p>
  </w:footnote>
  <w:footnote w:id="166">
    <w:p w:rsidR="00944122" w:rsidRPr="00A57D1A" w:rsidRDefault="00944122" w:rsidP="00944122">
      <w:pPr>
        <w:pStyle w:val="FootnoteText"/>
        <w:jc w:val="lowKashida"/>
        <w:rPr>
          <w:rFonts w:cs="Simplified Arabic" w:hint="cs"/>
          <w:b/>
          <w:bCs/>
          <w:sz w:val="18"/>
          <w:szCs w:val="18"/>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المصدر السابق ، ص 21</w:t>
      </w:r>
    </w:p>
  </w:footnote>
  <w:footnote w:id="167">
    <w:p w:rsidR="00944122" w:rsidRPr="00A57D1A" w:rsidRDefault="00944122" w:rsidP="00944122">
      <w:pPr>
        <w:pStyle w:val="FootnoteText"/>
        <w:jc w:val="lowKashida"/>
        <w:rPr>
          <w:rFonts w:cs="Simplified Arabic" w:hint="cs"/>
          <w:b/>
          <w:bCs/>
          <w:sz w:val="18"/>
          <w:szCs w:val="18"/>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المصدر السابق ، ص 46-47 .</w:t>
      </w:r>
    </w:p>
  </w:footnote>
  <w:footnote w:id="168">
    <w:p w:rsidR="00944122" w:rsidRPr="00A57D1A" w:rsidRDefault="00944122" w:rsidP="00944122">
      <w:pPr>
        <w:pStyle w:val="FootnoteText"/>
        <w:jc w:val="lowKashida"/>
        <w:rPr>
          <w:rFonts w:cs="Simplified Arabic" w:hint="cs"/>
          <w:b/>
          <w:bCs/>
          <w:sz w:val="18"/>
          <w:szCs w:val="18"/>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نعيمة شومان " صدمة النفط : التاريخ يعيد نفسه " شؤون الاوسط ، العدد (124) خريف 2006 شتاء 2007 ، ص 75 .</w:t>
      </w:r>
    </w:p>
  </w:footnote>
  <w:footnote w:id="169">
    <w:p w:rsidR="00944122" w:rsidRPr="00A57D1A" w:rsidRDefault="00944122" w:rsidP="00944122">
      <w:pPr>
        <w:pStyle w:val="FootnoteText"/>
        <w:jc w:val="lowKashida"/>
        <w:rPr>
          <w:rFonts w:cs="Simplified Arabic" w:hint="cs"/>
          <w:b/>
          <w:bCs/>
          <w:sz w:val="18"/>
          <w:szCs w:val="18"/>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المصدر السابق ، ص 75 .</w:t>
      </w:r>
    </w:p>
  </w:footnote>
  <w:footnote w:id="170">
    <w:p w:rsidR="00944122" w:rsidRPr="00A57D1A" w:rsidRDefault="00944122" w:rsidP="00944122">
      <w:pPr>
        <w:pStyle w:val="FootnoteText"/>
        <w:jc w:val="lowKashida"/>
        <w:rPr>
          <w:rFonts w:cs="Simplified Arabic" w:hint="cs"/>
          <w:b/>
          <w:bCs/>
          <w:sz w:val="18"/>
          <w:szCs w:val="18"/>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 xml:space="preserve">عادل سعيد بشتاوي " تاريخ الظلم الاميريكي وبداية زمن الأفول الإمبراطوري المديد " بيروت المؤسسة العربية للدراسات والنشر ، ط ، 2007 ، ص 143 </w:t>
      </w:r>
      <w:r w:rsidRPr="00A57D1A">
        <w:rPr>
          <w:rFonts w:cs="Simplified Arabic"/>
          <w:b/>
          <w:bCs/>
          <w:sz w:val="18"/>
          <w:szCs w:val="18"/>
          <w:rtl/>
          <w:lang w:bidi="ar-IQ"/>
        </w:rPr>
        <w:t>–</w:t>
      </w:r>
      <w:r w:rsidRPr="00A57D1A">
        <w:rPr>
          <w:rFonts w:cs="Simplified Arabic" w:hint="cs"/>
          <w:b/>
          <w:bCs/>
          <w:sz w:val="18"/>
          <w:szCs w:val="18"/>
          <w:rtl/>
          <w:lang w:bidi="ar-IQ"/>
        </w:rPr>
        <w:t xml:space="preserve"> 150 .</w:t>
      </w:r>
    </w:p>
  </w:footnote>
  <w:footnote w:id="171">
    <w:p w:rsidR="00944122" w:rsidRPr="00A57D1A" w:rsidRDefault="00944122" w:rsidP="00944122">
      <w:pPr>
        <w:pStyle w:val="FootnoteText"/>
        <w:jc w:val="lowKashida"/>
        <w:rPr>
          <w:rFonts w:cs="Simplified Arabic" w:hint="cs"/>
          <w:b/>
          <w:bCs/>
          <w:sz w:val="18"/>
          <w:szCs w:val="18"/>
          <w:rtl/>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د. عاطف عبد الحميد " ابعاد الصراع على نفط آسيا الوسطى وبحر قزوين" . السياسة الدولية ، العدد 164 ، 2006 ، ص 76- 77</w:t>
      </w:r>
    </w:p>
  </w:footnote>
  <w:footnote w:id="172">
    <w:p w:rsidR="00944122" w:rsidRPr="00A57D1A" w:rsidRDefault="00944122" w:rsidP="00944122">
      <w:pPr>
        <w:pStyle w:val="FootnoteText"/>
        <w:jc w:val="lowKashida"/>
        <w:rPr>
          <w:rFonts w:cs="Simplified Arabic" w:hint="cs"/>
          <w:b/>
          <w:bCs/>
          <w:sz w:val="18"/>
          <w:szCs w:val="18"/>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 xml:space="preserve">جولياني ناني " التنافس حول احتياطات بحر قزوين " في مصادر الطاقة في بحر قزوين ، مصدر سبق ذكره ، ص 168 </w:t>
      </w:r>
      <w:r w:rsidRPr="00A57D1A">
        <w:rPr>
          <w:rFonts w:cs="Simplified Arabic"/>
          <w:b/>
          <w:bCs/>
          <w:sz w:val="18"/>
          <w:szCs w:val="18"/>
          <w:rtl/>
          <w:lang w:bidi="ar-IQ"/>
        </w:rPr>
        <w:t>–</w:t>
      </w:r>
      <w:r w:rsidRPr="00A57D1A">
        <w:rPr>
          <w:rFonts w:cs="Simplified Arabic" w:hint="cs"/>
          <w:b/>
          <w:bCs/>
          <w:sz w:val="18"/>
          <w:szCs w:val="18"/>
          <w:rtl/>
          <w:lang w:bidi="ar-IQ"/>
        </w:rPr>
        <w:t xml:space="preserve"> 173 .</w:t>
      </w:r>
    </w:p>
  </w:footnote>
  <w:footnote w:id="173">
    <w:p w:rsidR="00944122" w:rsidRPr="00A57D1A" w:rsidRDefault="00944122" w:rsidP="00944122">
      <w:pPr>
        <w:pStyle w:val="FootnoteText"/>
        <w:jc w:val="lowKashida"/>
        <w:rPr>
          <w:rFonts w:cs="Simplified Arabic" w:hint="cs"/>
          <w:b/>
          <w:bCs/>
          <w:sz w:val="18"/>
          <w:szCs w:val="18"/>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نعيمة شومان ، مصدر سبق ذكره ، ص 91.</w:t>
      </w:r>
    </w:p>
  </w:footnote>
  <w:footnote w:id="174">
    <w:p w:rsidR="00944122" w:rsidRPr="00A57D1A" w:rsidRDefault="00944122" w:rsidP="00944122">
      <w:pPr>
        <w:pStyle w:val="FootnoteText"/>
        <w:jc w:val="lowKashida"/>
        <w:rPr>
          <w:rFonts w:cs="Simplified Arabic" w:hint="cs"/>
          <w:b/>
          <w:bCs/>
          <w:sz w:val="18"/>
          <w:szCs w:val="18"/>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 xml:space="preserve">برادلي تاير " السلام الاميريكي في الشرق الاوسط ، مصدر سبق ذكره ، ص 46 </w:t>
      </w:r>
      <w:r w:rsidRPr="00A57D1A">
        <w:rPr>
          <w:rFonts w:cs="Simplified Arabic"/>
          <w:b/>
          <w:bCs/>
          <w:sz w:val="18"/>
          <w:szCs w:val="18"/>
          <w:rtl/>
          <w:lang w:bidi="ar-IQ"/>
        </w:rPr>
        <w:t>–</w:t>
      </w:r>
      <w:r w:rsidRPr="00A57D1A">
        <w:rPr>
          <w:rFonts w:cs="Simplified Arabic" w:hint="cs"/>
          <w:b/>
          <w:bCs/>
          <w:sz w:val="18"/>
          <w:szCs w:val="18"/>
          <w:rtl/>
          <w:lang w:bidi="ar-IQ"/>
        </w:rPr>
        <w:t xml:space="preserve"> 47 .</w:t>
      </w:r>
    </w:p>
  </w:footnote>
  <w:footnote w:id="175">
    <w:p w:rsidR="00944122" w:rsidRPr="00A57D1A" w:rsidRDefault="00944122" w:rsidP="00944122">
      <w:pPr>
        <w:pStyle w:val="FootnoteText"/>
        <w:jc w:val="lowKashida"/>
        <w:rPr>
          <w:rFonts w:cs="Simplified Arabic" w:hint="cs"/>
          <w:b/>
          <w:bCs/>
          <w:sz w:val="18"/>
          <w:szCs w:val="18"/>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نعيمة شومان ، مصدر سبق ذكره ، ص82 .</w:t>
      </w:r>
    </w:p>
  </w:footnote>
  <w:footnote w:id="176">
    <w:p w:rsidR="00944122" w:rsidRPr="00A57D1A" w:rsidRDefault="00944122" w:rsidP="00944122">
      <w:pPr>
        <w:pStyle w:val="FootnoteText"/>
        <w:jc w:val="lowKashida"/>
        <w:rPr>
          <w:rFonts w:cs="Simplified Arabic" w:hint="cs"/>
          <w:b/>
          <w:bCs/>
          <w:sz w:val="18"/>
          <w:szCs w:val="18"/>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خالد حنفي علي ، مصدر سبق ذكره . ص 89 .</w:t>
      </w:r>
    </w:p>
  </w:footnote>
  <w:footnote w:id="177">
    <w:p w:rsidR="00944122" w:rsidRPr="00A57D1A" w:rsidRDefault="00944122" w:rsidP="00944122">
      <w:pPr>
        <w:pStyle w:val="FootnoteText"/>
        <w:jc w:val="lowKashida"/>
        <w:rPr>
          <w:rFonts w:cs="Simplified Arabic" w:hint="cs"/>
          <w:b/>
          <w:bCs/>
          <w:sz w:val="18"/>
          <w:szCs w:val="18"/>
          <w:lang w:bidi="ar-IQ"/>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عبد الحي يحيى زلوم ، مصدر سبق ذكره ، ص 391 .</w:t>
      </w:r>
    </w:p>
  </w:footnote>
  <w:footnote w:id="178">
    <w:p w:rsidR="00944122" w:rsidRPr="00A57D1A" w:rsidRDefault="00944122" w:rsidP="00944122">
      <w:pPr>
        <w:pStyle w:val="FootnoteText"/>
        <w:jc w:val="lowKashida"/>
        <w:rPr>
          <w:rFonts w:cs="Simplified Arabic" w:hint="cs"/>
          <w:b/>
          <w:bCs/>
          <w:sz w:val="18"/>
          <w:szCs w:val="18"/>
        </w:rPr>
      </w:pPr>
      <w:r w:rsidRPr="00A57D1A">
        <w:rPr>
          <w:rStyle w:val="FootnoteReference"/>
          <w:rFonts w:cs="Simplified Arabic"/>
          <w:b/>
          <w:bCs/>
          <w:sz w:val="18"/>
          <w:szCs w:val="18"/>
        </w:rPr>
        <w:footnoteRef/>
      </w:r>
      <w:r w:rsidRPr="00A57D1A">
        <w:rPr>
          <w:rFonts w:cs="Simplified Arabic"/>
          <w:b/>
          <w:bCs/>
          <w:sz w:val="18"/>
          <w:szCs w:val="18"/>
          <w:rtl/>
        </w:rPr>
        <w:t xml:space="preserve"> </w:t>
      </w:r>
      <w:r w:rsidRPr="00A57D1A">
        <w:rPr>
          <w:rFonts w:cs="Simplified Arabic" w:hint="cs"/>
          <w:b/>
          <w:bCs/>
          <w:sz w:val="18"/>
          <w:szCs w:val="18"/>
          <w:rtl/>
          <w:lang w:bidi="ar-IQ"/>
        </w:rPr>
        <w:t>المصدر السابق ، ص 392 .</w:t>
      </w:r>
    </w:p>
  </w:footnote>
  <w:footnote w:id="179">
    <w:p w:rsidR="00944122" w:rsidRPr="007078B2" w:rsidRDefault="00944122" w:rsidP="00944122">
      <w:pPr>
        <w:pStyle w:val="FootnoteText"/>
        <w:jc w:val="lowKashida"/>
        <w:rPr>
          <w:rFonts w:cs="Simplified Arabic"/>
          <w:b/>
          <w:bCs/>
          <w:sz w:val="18"/>
          <w:szCs w:val="18"/>
          <w:lang w:bidi="ar-IQ"/>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b/>
          <w:bCs/>
          <w:sz w:val="18"/>
          <w:szCs w:val="18"/>
          <w:rtl/>
          <w:lang w:bidi="ar-IQ"/>
        </w:rPr>
        <w:t>انظر</w:t>
      </w:r>
      <w:r w:rsidRPr="007078B2">
        <w:rPr>
          <w:rFonts w:cs="Simplified Arabic" w:hint="cs"/>
          <w:b/>
          <w:bCs/>
          <w:sz w:val="18"/>
          <w:szCs w:val="18"/>
          <w:rtl/>
          <w:lang w:bidi="ar-IQ"/>
        </w:rPr>
        <w:t>:</w:t>
      </w:r>
      <w:r w:rsidRPr="007078B2">
        <w:rPr>
          <w:rFonts w:cs="Simplified Arabic"/>
          <w:b/>
          <w:bCs/>
          <w:sz w:val="18"/>
          <w:szCs w:val="18"/>
          <w:rtl/>
          <w:lang w:bidi="ar-IQ"/>
        </w:rPr>
        <w:t xml:space="preserve"> خلدون نويهض</w:t>
      </w:r>
      <w:r w:rsidRPr="007078B2">
        <w:rPr>
          <w:rFonts w:cs="Simplified Arabic" w:hint="cs"/>
          <w:b/>
          <w:bCs/>
          <w:sz w:val="18"/>
          <w:szCs w:val="18"/>
          <w:rtl/>
          <w:lang w:bidi="ar-IQ"/>
        </w:rPr>
        <w:t>:</w:t>
      </w:r>
      <w:r w:rsidRPr="007078B2">
        <w:rPr>
          <w:rFonts w:cs="Simplified Arabic"/>
          <w:b/>
          <w:bCs/>
          <w:sz w:val="18"/>
          <w:szCs w:val="18"/>
          <w:rtl/>
          <w:lang w:bidi="ar-IQ"/>
        </w:rPr>
        <w:t xml:space="preserve"> الهجرة السورية واللبنانية والفلسطينية </w:t>
      </w:r>
      <w:r w:rsidRPr="007078B2">
        <w:rPr>
          <w:rFonts w:cs="Simplified Arabic" w:hint="cs"/>
          <w:b/>
          <w:bCs/>
          <w:sz w:val="18"/>
          <w:szCs w:val="18"/>
          <w:rtl/>
          <w:lang w:bidi="ar-IQ"/>
        </w:rPr>
        <w:t>إلى</w:t>
      </w:r>
      <w:r w:rsidRPr="007078B2">
        <w:rPr>
          <w:rFonts w:cs="Simplified Arabic"/>
          <w:b/>
          <w:bCs/>
          <w:sz w:val="18"/>
          <w:szCs w:val="18"/>
          <w:rtl/>
          <w:lang w:bidi="ar-IQ"/>
        </w:rPr>
        <w:t xml:space="preserve"> فنزويلا وكولومبيا والإكوادور</w:t>
      </w:r>
      <w:r w:rsidRPr="007078B2">
        <w:rPr>
          <w:rFonts w:cs="Simplified Arabic" w:hint="cs"/>
          <w:b/>
          <w:bCs/>
          <w:sz w:val="18"/>
          <w:szCs w:val="18"/>
          <w:rtl/>
          <w:lang w:bidi="ar-IQ"/>
        </w:rPr>
        <w:t xml:space="preserve"> تقيم ثقافي لعلاقة عمرها مئة وعشر سنوات ، انطونيا روبييدو واخرون :</w:t>
      </w:r>
      <w:r w:rsidRPr="007078B2">
        <w:rPr>
          <w:rFonts w:cs="Simplified Arabic"/>
          <w:b/>
          <w:bCs/>
          <w:sz w:val="18"/>
          <w:szCs w:val="18"/>
          <w:rtl/>
          <w:lang w:bidi="ar-IQ"/>
        </w:rPr>
        <w:t>الوطن العربي وأمريكا اللاتينية</w:t>
      </w:r>
      <w:r w:rsidRPr="007078B2">
        <w:rPr>
          <w:rFonts w:cs="Simplified Arabic" w:hint="cs"/>
          <w:b/>
          <w:bCs/>
          <w:sz w:val="18"/>
          <w:szCs w:val="18"/>
          <w:rtl/>
          <w:lang w:bidi="ar-IQ"/>
        </w:rPr>
        <w:t xml:space="preserve"> ، تقديم وترجمة عبد الواحد اكمير ،  </w:t>
      </w:r>
      <w:r w:rsidRPr="007078B2">
        <w:rPr>
          <w:rFonts w:cs="Simplified Arabic"/>
          <w:b/>
          <w:bCs/>
          <w:sz w:val="18"/>
          <w:szCs w:val="18"/>
          <w:rtl/>
          <w:lang w:bidi="ar-IQ"/>
        </w:rPr>
        <w:t xml:space="preserve"> مركز دراسات الوحدة العربية، بيروت، 2005. صدر سابق، ص183.</w:t>
      </w:r>
    </w:p>
  </w:footnote>
  <w:footnote w:id="180">
    <w:p w:rsidR="00944122" w:rsidRPr="007078B2" w:rsidRDefault="00944122" w:rsidP="00944122">
      <w:pPr>
        <w:pStyle w:val="FootnoteText"/>
        <w:jc w:val="lowKashida"/>
        <w:rPr>
          <w:rFonts w:cs="Simplified Arabic" w:hint="cs"/>
          <w:b/>
          <w:bCs/>
          <w:sz w:val="18"/>
          <w:szCs w:val="18"/>
          <w:lang w:bidi="ar-IQ"/>
        </w:rPr>
      </w:pPr>
      <w:r w:rsidRPr="007078B2">
        <w:rPr>
          <w:rStyle w:val="FootnoteReference"/>
          <w:rFonts w:cs="Simplified Arabic"/>
          <w:b/>
          <w:bCs/>
          <w:sz w:val="18"/>
          <w:szCs w:val="18"/>
          <w:rtl/>
        </w:rPr>
        <w:t>(*)</w:t>
      </w:r>
      <w:r w:rsidRPr="007078B2">
        <w:rPr>
          <w:rFonts w:cs="Simplified Arabic" w:hint="cs"/>
          <w:b/>
          <w:bCs/>
          <w:sz w:val="18"/>
          <w:szCs w:val="18"/>
          <w:rtl/>
          <w:lang w:bidi="ar-IQ"/>
        </w:rPr>
        <w:t xml:space="preserve">قسم أخر من الكتاب ومنهم </w:t>
      </w:r>
      <w:r w:rsidRPr="007078B2">
        <w:rPr>
          <w:rFonts w:cs="Simplified Arabic"/>
          <w:b/>
          <w:bCs/>
          <w:sz w:val="18"/>
          <w:szCs w:val="18"/>
          <w:rtl/>
          <w:lang w:bidi="ar-IQ"/>
        </w:rPr>
        <w:t>الدكتور بطرس لبكي يقسم</w:t>
      </w:r>
      <w:r w:rsidRPr="007078B2">
        <w:rPr>
          <w:rFonts w:cs="Simplified Arabic" w:hint="cs"/>
          <w:b/>
          <w:bCs/>
          <w:sz w:val="18"/>
          <w:szCs w:val="18"/>
          <w:rtl/>
          <w:lang w:bidi="ar-IQ"/>
        </w:rPr>
        <w:t>ون</w:t>
      </w:r>
      <w:r w:rsidRPr="007078B2">
        <w:rPr>
          <w:rFonts w:cs="Simplified Arabic"/>
          <w:b/>
          <w:bCs/>
          <w:sz w:val="18"/>
          <w:szCs w:val="18"/>
          <w:rtl/>
          <w:lang w:bidi="ar-IQ"/>
        </w:rPr>
        <w:t xml:space="preserve"> موجات الهجرة </w:t>
      </w:r>
      <w:r w:rsidRPr="007078B2">
        <w:rPr>
          <w:rFonts w:cs="Simplified Arabic" w:hint="cs"/>
          <w:b/>
          <w:bCs/>
          <w:sz w:val="18"/>
          <w:szCs w:val="18"/>
          <w:rtl/>
          <w:lang w:bidi="ar-IQ"/>
        </w:rPr>
        <w:t>إلى</w:t>
      </w:r>
      <w:r w:rsidRPr="007078B2">
        <w:rPr>
          <w:rFonts w:cs="Simplified Arabic"/>
          <w:b/>
          <w:bCs/>
          <w:sz w:val="18"/>
          <w:szCs w:val="18"/>
          <w:rtl/>
          <w:lang w:bidi="ar-IQ"/>
        </w:rPr>
        <w:t xml:space="preserve"> خمس فترات وعلى النحو التالي: 1-</w:t>
      </w:r>
      <w:r w:rsidRPr="007078B2">
        <w:rPr>
          <w:rFonts w:cs="Simplified Arabic" w:hint="cs"/>
          <w:b/>
          <w:bCs/>
          <w:sz w:val="18"/>
          <w:szCs w:val="18"/>
          <w:rtl/>
          <w:lang w:bidi="ar-IQ"/>
        </w:rPr>
        <w:t xml:space="preserve"> </w:t>
      </w:r>
      <w:r w:rsidRPr="007078B2">
        <w:rPr>
          <w:rFonts w:cs="Simplified Arabic"/>
          <w:b/>
          <w:bCs/>
          <w:sz w:val="18"/>
          <w:szCs w:val="18"/>
          <w:rtl/>
          <w:lang w:bidi="ar-IQ"/>
        </w:rPr>
        <w:t>الفترة الممتدة بين العامين 1850 و1914 وهي فترة نهاية الحكم العثماني. 2</w:t>
      </w:r>
      <w:r w:rsidRPr="007078B2">
        <w:rPr>
          <w:rFonts w:cs="Simplified Arabic" w:hint="cs"/>
          <w:b/>
          <w:bCs/>
          <w:sz w:val="18"/>
          <w:szCs w:val="18"/>
          <w:rtl/>
          <w:lang w:bidi="ar-IQ"/>
        </w:rPr>
        <w:t xml:space="preserve">- </w:t>
      </w:r>
      <w:r w:rsidRPr="007078B2">
        <w:rPr>
          <w:rFonts w:cs="Simplified Arabic"/>
          <w:b/>
          <w:bCs/>
          <w:sz w:val="18"/>
          <w:szCs w:val="18"/>
          <w:rtl/>
          <w:lang w:bidi="ar-IQ"/>
        </w:rPr>
        <w:t>الفترة الممتدة بين الع</w:t>
      </w:r>
      <w:r w:rsidRPr="007078B2">
        <w:rPr>
          <w:rFonts w:cs="Simplified Arabic" w:hint="cs"/>
          <w:b/>
          <w:bCs/>
          <w:sz w:val="18"/>
          <w:szCs w:val="18"/>
          <w:rtl/>
          <w:lang w:bidi="ar-IQ"/>
        </w:rPr>
        <w:t>ا</w:t>
      </w:r>
      <w:r w:rsidRPr="007078B2">
        <w:rPr>
          <w:rFonts w:cs="Simplified Arabic"/>
          <w:b/>
          <w:bCs/>
          <w:sz w:val="18"/>
          <w:szCs w:val="18"/>
          <w:rtl/>
          <w:lang w:bidi="ar-IQ"/>
        </w:rPr>
        <w:t>مين 1920 و1945 وهي فترة الانتدابات الفرنسية والإنكليزية. 3</w:t>
      </w:r>
      <w:r w:rsidRPr="007078B2">
        <w:rPr>
          <w:rFonts w:cs="Simplified Arabic" w:hint="cs"/>
          <w:b/>
          <w:bCs/>
          <w:sz w:val="18"/>
          <w:szCs w:val="18"/>
          <w:rtl/>
          <w:lang w:bidi="ar-IQ"/>
        </w:rPr>
        <w:t>.</w:t>
      </w:r>
      <w:r w:rsidRPr="007078B2">
        <w:rPr>
          <w:rFonts w:cs="Simplified Arabic"/>
          <w:b/>
          <w:bCs/>
          <w:sz w:val="18"/>
          <w:szCs w:val="18"/>
          <w:rtl/>
          <w:lang w:bidi="ar-IQ"/>
        </w:rPr>
        <w:t xml:space="preserve"> الفترة الممتدة بين 1945 </w:t>
      </w:r>
      <w:r w:rsidRPr="007078B2">
        <w:rPr>
          <w:rFonts w:cs="Simplified Arabic" w:hint="cs"/>
          <w:b/>
          <w:bCs/>
          <w:sz w:val="18"/>
          <w:szCs w:val="18"/>
          <w:rtl/>
          <w:lang w:bidi="ar-IQ"/>
        </w:rPr>
        <w:t>و</w:t>
      </w:r>
      <w:r w:rsidRPr="007078B2">
        <w:rPr>
          <w:rFonts w:cs="Simplified Arabic"/>
          <w:b/>
          <w:bCs/>
          <w:sz w:val="18"/>
          <w:szCs w:val="18"/>
          <w:rtl/>
          <w:lang w:bidi="ar-IQ"/>
        </w:rPr>
        <w:t>حتى منتصف السبعينيات وتمثل فترة ما</w:t>
      </w:r>
      <w:r w:rsidRPr="007078B2">
        <w:rPr>
          <w:rFonts w:cs="Simplified Arabic" w:hint="cs"/>
          <w:b/>
          <w:bCs/>
          <w:sz w:val="18"/>
          <w:szCs w:val="18"/>
          <w:rtl/>
          <w:lang w:bidi="ar-IQ"/>
        </w:rPr>
        <w:t xml:space="preserve"> </w:t>
      </w:r>
      <w:r w:rsidRPr="007078B2">
        <w:rPr>
          <w:rFonts w:cs="Simplified Arabic"/>
          <w:b/>
          <w:bCs/>
          <w:sz w:val="18"/>
          <w:szCs w:val="18"/>
          <w:rtl/>
          <w:lang w:bidi="ar-IQ"/>
        </w:rPr>
        <w:t xml:space="preserve">بين الاستقلالات وبداية الفترة النفطية في </w:t>
      </w:r>
      <w:r w:rsidRPr="007078B2">
        <w:rPr>
          <w:rFonts w:cs="Simplified Arabic" w:hint="cs"/>
          <w:b/>
          <w:bCs/>
          <w:sz w:val="18"/>
          <w:szCs w:val="18"/>
          <w:rtl/>
          <w:lang w:bidi="ar-IQ"/>
        </w:rPr>
        <w:t>ال</w:t>
      </w:r>
      <w:r w:rsidRPr="007078B2">
        <w:rPr>
          <w:rFonts w:cs="Simplified Arabic"/>
          <w:b/>
          <w:bCs/>
          <w:sz w:val="18"/>
          <w:szCs w:val="18"/>
          <w:rtl/>
          <w:lang w:bidi="ar-IQ"/>
        </w:rPr>
        <w:t>مشرق العربي. 4</w:t>
      </w:r>
      <w:r w:rsidRPr="007078B2">
        <w:rPr>
          <w:rFonts w:cs="Simplified Arabic" w:hint="cs"/>
          <w:b/>
          <w:bCs/>
          <w:sz w:val="18"/>
          <w:szCs w:val="18"/>
          <w:rtl/>
          <w:lang w:bidi="ar-IQ"/>
        </w:rPr>
        <w:t xml:space="preserve">. </w:t>
      </w:r>
      <w:r w:rsidRPr="007078B2">
        <w:rPr>
          <w:rFonts w:cs="Simplified Arabic"/>
          <w:b/>
          <w:bCs/>
          <w:sz w:val="18"/>
          <w:szCs w:val="18"/>
          <w:rtl/>
          <w:lang w:bidi="ar-IQ"/>
        </w:rPr>
        <w:t xml:space="preserve">الفترة الممتدة بين العامين 1975 و1990 وهي فترة صعود وهبوط (الطفرة النفطية) والحروب متعددة الجنسيات على </w:t>
      </w:r>
      <w:r w:rsidRPr="007078B2">
        <w:rPr>
          <w:rFonts w:cs="Simplified Arabic" w:hint="cs"/>
          <w:b/>
          <w:bCs/>
          <w:sz w:val="18"/>
          <w:szCs w:val="18"/>
          <w:rtl/>
          <w:lang w:bidi="ar-IQ"/>
        </w:rPr>
        <w:t>الأراضي</w:t>
      </w:r>
      <w:r w:rsidRPr="007078B2">
        <w:rPr>
          <w:rFonts w:cs="Simplified Arabic"/>
          <w:b/>
          <w:bCs/>
          <w:sz w:val="18"/>
          <w:szCs w:val="18"/>
          <w:rtl/>
          <w:lang w:bidi="ar-IQ"/>
        </w:rPr>
        <w:t xml:space="preserve"> اللبنانية وحرب الخليج الأولى. 5</w:t>
      </w:r>
      <w:r w:rsidRPr="007078B2">
        <w:rPr>
          <w:rFonts w:cs="Simplified Arabic" w:hint="cs"/>
          <w:b/>
          <w:bCs/>
          <w:sz w:val="18"/>
          <w:szCs w:val="18"/>
          <w:rtl/>
          <w:lang w:bidi="ar-IQ"/>
        </w:rPr>
        <w:t xml:space="preserve">. </w:t>
      </w:r>
      <w:r w:rsidRPr="007078B2">
        <w:rPr>
          <w:rFonts w:cs="Simplified Arabic"/>
          <w:b/>
          <w:bCs/>
          <w:sz w:val="18"/>
          <w:szCs w:val="18"/>
          <w:rtl/>
          <w:lang w:bidi="ar-IQ"/>
        </w:rPr>
        <w:t xml:space="preserve">الفترة الممتدة أبان التسعينات من القرن العشرين </w:t>
      </w:r>
      <w:r w:rsidRPr="007078B2">
        <w:rPr>
          <w:rFonts w:cs="Simplified Arabic" w:hint="cs"/>
          <w:b/>
          <w:bCs/>
          <w:sz w:val="18"/>
          <w:szCs w:val="18"/>
          <w:rtl/>
          <w:lang w:bidi="ar-IQ"/>
        </w:rPr>
        <w:t>أي</w:t>
      </w:r>
      <w:r w:rsidRPr="007078B2">
        <w:rPr>
          <w:rFonts w:cs="Simplified Arabic"/>
          <w:b/>
          <w:bCs/>
          <w:sz w:val="18"/>
          <w:szCs w:val="18"/>
          <w:rtl/>
          <w:lang w:bidi="ar-IQ"/>
        </w:rPr>
        <w:t xml:space="preserve"> بعد حرب الخليج الثانية وسقوط الكتلة السوفيتية ونهاية الحرب الباردة ودخول الصراع العربي </w:t>
      </w:r>
      <w:r w:rsidRPr="007078B2">
        <w:rPr>
          <w:rFonts w:cs="Simplified Arabic" w:hint="cs"/>
          <w:b/>
          <w:bCs/>
          <w:sz w:val="18"/>
          <w:szCs w:val="18"/>
          <w:rtl/>
          <w:lang w:bidi="ar-IQ"/>
        </w:rPr>
        <w:t>الإسرائيلي</w:t>
      </w:r>
      <w:r w:rsidRPr="007078B2">
        <w:rPr>
          <w:rFonts w:cs="Simplified Arabic"/>
          <w:b/>
          <w:bCs/>
          <w:sz w:val="18"/>
          <w:szCs w:val="18"/>
          <w:rtl/>
          <w:lang w:bidi="ar-IQ"/>
        </w:rPr>
        <w:t xml:space="preserve"> مرحلة جديدة من المفاوضات. انظر</w:t>
      </w:r>
      <w:r w:rsidRPr="007078B2">
        <w:rPr>
          <w:rFonts w:cs="Simplified Arabic" w:hint="cs"/>
          <w:b/>
          <w:bCs/>
          <w:sz w:val="18"/>
          <w:szCs w:val="18"/>
          <w:rtl/>
          <w:lang w:bidi="ar-IQ"/>
        </w:rPr>
        <w:t>:</w:t>
      </w:r>
      <w:r w:rsidRPr="007078B2">
        <w:rPr>
          <w:rFonts w:cs="Simplified Arabic"/>
          <w:b/>
          <w:bCs/>
          <w:sz w:val="18"/>
          <w:szCs w:val="18"/>
          <w:rtl/>
          <w:lang w:bidi="ar-IQ"/>
        </w:rPr>
        <w:t xml:space="preserve"> الدكتور بطرس لبكي: العرب وأمريكا اللاتينية، محاضرة ألقيت في منتدى عبد الحميد شومان الثقافي</w:t>
      </w:r>
      <w:r w:rsidRPr="007078B2">
        <w:rPr>
          <w:rFonts w:cs="Simplified Arabic" w:hint="cs"/>
          <w:b/>
          <w:bCs/>
          <w:sz w:val="18"/>
          <w:szCs w:val="18"/>
          <w:rtl/>
          <w:lang w:bidi="ar-IQ"/>
        </w:rPr>
        <w:t xml:space="preserve">، </w:t>
      </w:r>
      <w:r w:rsidRPr="007078B2">
        <w:rPr>
          <w:rFonts w:cs="Simplified Arabic"/>
          <w:b/>
          <w:bCs/>
          <w:sz w:val="18"/>
          <w:szCs w:val="18"/>
          <w:rtl/>
          <w:lang w:bidi="ar-IQ"/>
        </w:rPr>
        <w:t>بتاريــــخ</w:t>
      </w:r>
      <w:r w:rsidRPr="007078B2">
        <w:rPr>
          <w:rFonts w:cs="Simplified Arabic" w:hint="cs"/>
          <w:b/>
          <w:bCs/>
          <w:sz w:val="18"/>
          <w:szCs w:val="18"/>
          <w:rtl/>
          <w:lang w:bidi="ar-IQ"/>
        </w:rPr>
        <w:t xml:space="preserve"> </w:t>
      </w:r>
      <w:r w:rsidRPr="007078B2">
        <w:rPr>
          <w:rFonts w:cs="Simplified Arabic"/>
          <w:b/>
          <w:bCs/>
          <w:sz w:val="18"/>
          <w:szCs w:val="18"/>
          <w:rtl/>
          <w:lang w:bidi="ar-IQ"/>
        </w:rPr>
        <w:t>8-11-1999.</w:t>
      </w:r>
    </w:p>
  </w:footnote>
  <w:footnote w:id="181">
    <w:p w:rsidR="00944122" w:rsidRPr="007078B2" w:rsidRDefault="00944122" w:rsidP="00944122">
      <w:pPr>
        <w:pStyle w:val="FootnoteText"/>
        <w:jc w:val="lowKashida"/>
        <w:rPr>
          <w:rFonts w:cs="Simplified Arabic" w:hint="cs"/>
          <w:b/>
          <w:bCs/>
          <w:sz w:val="18"/>
          <w:szCs w:val="18"/>
          <w:lang w:bidi="ar-IQ"/>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b/>
          <w:bCs/>
          <w:sz w:val="18"/>
          <w:szCs w:val="18"/>
          <w:rtl/>
          <w:lang w:bidi="ar-IQ"/>
        </w:rPr>
        <w:t>ساطع محلي: أمريكا اللاتينية، مطبعة خالد بن الوليد، بغداد، 1974، ص114.</w:t>
      </w:r>
    </w:p>
  </w:footnote>
  <w:footnote w:id="182">
    <w:p w:rsidR="00944122" w:rsidRPr="007078B2" w:rsidRDefault="00944122" w:rsidP="00944122">
      <w:pPr>
        <w:jc w:val="lowKashida"/>
        <w:rPr>
          <w:rFonts w:cs="Simplified Arabic"/>
          <w:b/>
          <w:bCs/>
          <w:sz w:val="18"/>
          <w:szCs w:val="18"/>
          <w:rtl/>
          <w:lang w:bidi="ar-IQ"/>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b/>
          <w:bCs/>
          <w:sz w:val="18"/>
          <w:szCs w:val="18"/>
          <w:rtl/>
          <w:lang w:bidi="ar-IQ"/>
        </w:rPr>
        <w:t>عبد الواحد اكمير</w:t>
      </w:r>
      <w:r w:rsidRPr="007078B2">
        <w:rPr>
          <w:rFonts w:cs="Simplified Arabic" w:hint="cs"/>
          <w:b/>
          <w:bCs/>
          <w:sz w:val="18"/>
          <w:szCs w:val="18"/>
          <w:rtl/>
          <w:lang w:bidi="ar-IQ"/>
        </w:rPr>
        <w:t>:</w:t>
      </w:r>
      <w:r w:rsidRPr="007078B2">
        <w:rPr>
          <w:rFonts w:cs="Simplified Arabic"/>
          <w:b/>
          <w:bCs/>
          <w:sz w:val="18"/>
          <w:szCs w:val="18"/>
          <w:rtl/>
          <w:lang w:bidi="ar-IQ"/>
        </w:rPr>
        <w:t xml:space="preserve"> العرب في الأرجنتين النشوء والتطور، مركز دراسات الوحدة العربية، بيروت، 2000، ص23. نقلا عن،      </w:t>
      </w:r>
    </w:p>
    <w:p w:rsidR="00944122" w:rsidRPr="007078B2" w:rsidRDefault="00944122" w:rsidP="00944122">
      <w:pPr>
        <w:pStyle w:val="FootnoteText"/>
        <w:bidi w:val="0"/>
        <w:jc w:val="lowKashida"/>
        <w:rPr>
          <w:rFonts w:cs="Simplified Arabic"/>
          <w:b/>
          <w:bCs/>
          <w:sz w:val="18"/>
          <w:szCs w:val="18"/>
        </w:rPr>
      </w:pPr>
      <w:r w:rsidRPr="007078B2">
        <w:rPr>
          <w:rFonts w:cs="Simplified Arabic"/>
          <w:b/>
          <w:bCs/>
          <w:sz w:val="18"/>
          <w:szCs w:val="18"/>
          <w:rtl/>
          <w:lang w:bidi="ar-IQ"/>
        </w:rPr>
        <w:t xml:space="preserve"> </w:t>
      </w:r>
      <w:r w:rsidRPr="007078B2">
        <w:rPr>
          <w:rFonts w:cs="Simplified Arabic"/>
          <w:b/>
          <w:bCs/>
          <w:sz w:val="18"/>
          <w:szCs w:val="18"/>
          <w:lang w:bidi="ar-IQ"/>
        </w:rPr>
        <w:t>Nissim Teubal: El inmigracion de Alpo a Buenos Airs. (Buenos airs: ed.s., 1953) p.71.</w:t>
      </w:r>
    </w:p>
  </w:footnote>
  <w:footnote w:id="183">
    <w:p w:rsidR="00944122" w:rsidRPr="007078B2" w:rsidRDefault="00944122" w:rsidP="00944122">
      <w:pPr>
        <w:pStyle w:val="FootnoteText"/>
        <w:jc w:val="lowKashida"/>
        <w:rPr>
          <w:rFonts w:cs="Simplified Arabic" w:hint="cs"/>
          <w:b/>
          <w:bCs/>
          <w:sz w:val="18"/>
          <w:szCs w:val="18"/>
          <w:rtl/>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b/>
          <w:bCs/>
          <w:sz w:val="18"/>
          <w:szCs w:val="18"/>
          <w:rtl/>
          <w:lang w:bidi="ar-IQ"/>
        </w:rPr>
        <w:t>المصدر السابق. ص 20</w:t>
      </w:r>
      <w:r w:rsidRPr="007078B2">
        <w:rPr>
          <w:rFonts w:cs="Simplified Arabic" w:hint="cs"/>
          <w:b/>
          <w:bCs/>
          <w:sz w:val="18"/>
          <w:szCs w:val="18"/>
          <w:rtl/>
          <w:lang w:bidi="ar-IQ"/>
        </w:rPr>
        <w:t>.</w:t>
      </w:r>
    </w:p>
  </w:footnote>
  <w:footnote w:id="184">
    <w:p w:rsidR="00944122" w:rsidRPr="007078B2" w:rsidRDefault="00944122" w:rsidP="00944122">
      <w:pPr>
        <w:pStyle w:val="FootnoteText"/>
        <w:jc w:val="lowKashida"/>
        <w:rPr>
          <w:rFonts w:cs="Simplified Arabic" w:hint="cs"/>
          <w:b/>
          <w:bCs/>
          <w:sz w:val="18"/>
          <w:szCs w:val="18"/>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b/>
          <w:bCs/>
          <w:sz w:val="18"/>
          <w:szCs w:val="18"/>
          <w:rtl/>
          <w:lang w:bidi="ar-IQ"/>
        </w:rPr>
        <w:t>المصدر السابق. ص 2</w:t>
      </w:r>
      <w:r w:rsidRPr="007078B2">
        <w:rPr>
          <w:rFonts w:cs="Simplified Arabic" w:hint="cs"/>
          <w:b/>
          <w:bCs/>
          <w:sz w:val="18"/>
          <w:szCs w:val="18"/>
          <w:rtl/>
          <w:lang w:bidi="ar-IQ"/>
        </w:rPr>
        <w:t>2.</w:t>
      </w:r>
    </w:p>
  </w:footnote>
  <w:footnote w:id="185">
    <w:p w:rsidR="00944122" w:rsidRPr="007078B2" w:rsidRDefault="00944122" w:rsidP="00944122">
      <w:pPr>
        <w:pStyle w:val="FootnoteText"/>
        <w:jc w:val="lowKashida"/>
        <w:rPr>
          <w:rFonts w:cs="Simplified Arabic" w:hint="cs"/>
          <w:b/>
          <w:bCs/>
          <w:sz w:val="18"/>
          <w:szCs w:val="18"/>
          <w:lang w:bidi="ar-IQ"/>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b/>
          <w:bCs/>
          <w:sz w:val="18"/>
          <w:szCs w:val="18"/>
          <w:rtl/>
          <w:lang w:bidi="ar-IQ"/>
        </w:rPr>
        <w:t xml:space="preserve">نزهة نايف النبهان: الجالية العربية في البرازيل بين التقليد والتجديد، </w:t>
      </w:r>
      <w:r w:rsidRPr="007078B2">
        <w:rPr>
          <w:rFonts w:cs="Simplified Arabic" w:hint="cs"/>
          <w:b/>
          <w:bCs/>
          <w:sz w:val="18"/>
          <w:szCs w:val="18"/>
          <w:rtl/>
          <w:lang w:bidi="ar-IQ"/>
        </w:rPr>
        <w:t>انطونيا روبييدوواخرون :</w:t>
      </w:r>
      <w:r w:rsidRPr="007078B2">
        <w:rPr>
          <w:rFonts w:cs="Simplified Arabic"/>
          <w:b/>
          <w:bCs/>
          <w:sz w:val="18"/>
          <w:szCs w:val="18"/>
          <w:rtl/>
          <w:lang w:bidi="ar-IQ"/>
        </w:rPr>
        <w:t>الوطن العربي وأمريكا اللاتينية، مصدر سابق، ص</w:t>
      </w:r>
      <w:r w:rsidRPr="007078B2">
        <w:rPr>
          <w:rFonts w:cs="Simplified Arabic"/>
          <w:b/>
          <w:bCs/>
          <w:sz w:val="18"/>
          <w:szCs w:val="18"/>
          <w:lang w:bidi="ar-IQ"/>
        </w:rPr>
        <w:t>156.</w:t>
      </w:r>
      <w:r w:rsidRPr="007078B2">
        <w:rPr>
          <w:rFonts w:cs="Simplified Arabic" w:hint="cs"/>
          <w:b/>
          <w:bCs/>
          <w:sz w:val="18"/>
          <w:szCs w:val="18"/>
          <w:rtl/>
          <w:lang w:bidi="ar-IQ"/>
        </w:rPr>
        <w:t>.</w:t>
      </w:r>
    </w:p>
  </w:footnote>
  <w:footnote w:id="186">
    <w:p w:rsidR="00944122" w:rsidRPr="007078B2" w:rsidRDefault="00944122" w:rsidP="00944122">
      <w:pPr>
        <w:pStyle w:val="FootnoteText"/>
        <w:jc w:val="lowKashida"/>
        <w:rPr>
          <w:rFonts w:cs="Simplified Arabic" w:hint="cs"/>
          <w:b/>
          <w:bCs/>
          <w:sz w:val="18"/>
          <w:szCs w:val="18"/>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hint="cs"/>
          <w:b/>
          <w:bCs/>
          <w:sz w:val="18"/>
          <w:szCs w:val="18"/>
          <w:rtl/>
        </w:rPr>
        <w:t>نفس المصدر، ص157.</w:t>
      </w:r>
    </w:p>
  </w:footnote>
  <w:footnote w:id="187">
    <w:p w:rsidR="00944122" w:rsidRPr="007078B2" w:rsidRDefault="00944122" w:rsidP="00944122">
      <w:pPr>
        <w:pStyle w:val="FootnoteText"/>
        <w:jc w:val="lowKashida"/>
        <w:rPr>
          <w:rFonts w:cs="Simplified Arabic" w:hint="cs"/>
          <w:b/>
          <w:bCs/>
          <w:sz w:val="18"/>
          <w:szCs w:val="18"/>
          <w:lang w:bidi="ar-IQ"/>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b/>
          <w:bCs/>
          <w:sz w:val="18"/>
          <w:szCs w:val="18"/>
          <w:rtl/>
          <w:lang w:bidi="ar-IQ"/>
        </w:rPr>
        <w:t>ماريا روزا دي مادارياغا،</w:t>
      </w:r>
      <w:r w:rsidRPr="007078B2">
        <w:rPr>
          <w:rFonts w:cs="Simplified Arabic" w:hint="cs"/>
          <w:b/>
          <w:bCs/>
          <w:sz w:val="18"/>
          <w:szCs w:val="18"/>
          <w:rtl/>
          <w:lang w:bidi="ar-IQ"/>
        </w:rPr>
        <w:t xml:space="preserve"> الفصل التمهيدي ، انطونيا روبييدو واخرون :</w:t>
      </w:r>
      <w:r w:rsidRPr="007078B2">
        <w:rPr>
          <w:rFonts w:cs="Simplified Arabic"/>
          <w:b/>
          <w:bCs/>
          <w:sz w:val="18"/>
          <w:szCs w:val="18"/>
          <w:rtl/>
          <w:lang w:bidi="ar-IQ"/>
        </w:rPr>
        <w:t>الوطن العربي وأمريكا اللاتينية</w:t>
      </w:r>
      <w:r w:rsidRPr="007078B2">
        <w:rPr>
          <w:rFonts w:cs="Simplified Arabic" w:hint="cs"/>
          <w:b/>
          <w:bCs/>
          <w:sz w:val="18"/>
          <w:szCs w:val="18"/>
          <w:rtl/>
          <w:lang w:bidi="ar-IQ"/>
        </w:rPr>
        <w:t xml:space="preserve"> ، تقديم وترجمة عبد الواحد اكمير ،  </w:t>
      </w:r>
      <w:r w:rsidRPr="007078B2">
        <w:rPr>
          <w:rFonts w:cs="Simplified Arabic"/>
          <w:b/>
          <w:bCs/>
          <w:sz w:val="18"/>
          <w:szCs w:val="18"/>
          <w:rtl/>
          <w:lang w:bidi="ar-IQ"/>
        </w:rPr>
        <w:t xml:space="preserve"> مركز دراسات الوحدة العربية، بيروت، 2005. الباحثة هي </w:t>
      </w:r>
      <w:r w:rsidRPr="007078B2">
        <w:rPr>
          <w:rFonts w:cs="Simplified Arabic" w:hint="cs"/>
          <w:b/>
          <w:bCs/>
          <w:sz w:val="18"/>
          <w:szCs w:val="18"/>
          <w:rtl/>
          <w:lang w:bidi="ar-IQ"/>
        </w:rPr>
        <w:t>المسئولة</w:t>
      </w:r>
      <w:r w:rsidRPr="007078B2">
        <w:rPr>
          <w:rFonts w:cs="Simplified Arabic"/>
          <w:b/>
          <w:bCs/>
          <w:sz w:val="18"/>
          <w:szCs w:val="18"/>
          <w:rtl/>
          <w:lang w:bidi="ar-IQ"/>
        </w:rPr>
        <w:t xml:space="preserve"> عن مشروع الحضارة في ثقافة أمريكا اللاتينية عبر أسبانيا والبرتغال، قطاع الثقافة، منظمة اليونسكو والمشرفة على الكتاب</w:t>
      </w:r>
      <w:r w:rsidRPr="007078B2">
        <w:rPr>
          <w:rFonts w:cs="Simplified Arabic" w:hint="cs"/>
          <w:b/>
          <w:bCs/>
          <w:sz w:val="18"/>
          <w:szCs w:val="18"/>
          <w:rtl/>
          <w:lang w:bidi="ar-IQ"/>
        </w:rPr>
        <w:t xml:space="preserve"> </w:t>
      </w:r>
      <w:r w:rsidRPr="007078B2">
        <w:rPr>
          <w:rFonts w:cs="Simplified Arabic"/>
          <w:b/>
          <w:bCs/>
          <w:sz w:val="18"/>
          <w:szCs w:val="18"/>
          <w:rtl/>
          <w:lang w:bidi="ar-IQ"/>
        </w:rPr>
        <w:t>، ص34.</w:t>
      </w:r>
    </w:p>
  </w:footnote>
  <w:footnote w:id="188">
    <w:p w:rsidR="00944122" w:rsidRPr="007078B2" w:rsidRDefault="00944122" w:rsidP="00944122">
      <w:pPr>
        <w:pStyle w:val="FootnoteText"/>
        <w:jc w:val="lowKashida"/>
        <w:rPr>
          <w:rFonts w:cs="Simplified Arabic" w:hint="cs"/>
          <w:b/>
          <w:bCs/>
          <w:sz w:val="18"/>
          <w:szCs w:val="18"/>
          <w:rtl/>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hint="cs"/>
          <w:b/>
          <w:bCs/>
          <w:sz w:val="18"/>
          <w:szCs w:val="18"/>
          <w:rtl/>
        </w:rPr>
        <w:t>نفس المصدر، ص43.</w:t>
      </w:r>
    </w:p>
  </w:footnote>
  <w:footnote w:id="189">
    <w:p w:rsidR="00944122" w:rsidRPr="007078B2" w:rsidRDefault="00944122" w:rsidP="00944122">
      <w:pPr>
        <w:pStyle w:val="FootnoteText"/>
        <w:jc w:val="lowKashida"/>
        <w:rPr>
          <w:rFonts w:cs="Simplified Arabic" w:hint="cs"/>
          <w:b/>
          <w:bCs/>
          <w:sz w:val="18"/>
          <w:szCs w:val="18"/>
          <w:lang w:bidi="ar-IQ"/>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b/>
          <w:bCs/>
          <w:sz w:val="18"/>
          <w:szCs w:val="18"/>
          <w:rtl/>
          <w:lang w:bidi="ar-IQ"/>
        </w:rPr>
        <w:t xml:space="preserve">خلدون نويهض: الهجرة السورية واللبنانية والفلسطينية </w:t>
      </w:r>
      <w:r w:rsidRPr="007078B2">
        <w:rPr>
          <w:rFonts w:cs="Simplified Arabic" w:hint="cs"/>
          <w:b/>
          <w:bCs/>
          <w:sz w:val="18"/>
          <w:szCs w:val="18"/>
          <w:rtl/>
          <w:lang w:bidi="ar-IQ"/>
        </w:rPr>
        <w:t>إلى</w:t>
      </w:r>
      <w:r w:rsidRPr="007078B2">
        <w:rPr>
          <w:rFonts w:cs="Simplified Arabic"/>
          <w:b/>
          <w:bCs/>
          <w:sz w:val="18"/>
          <w:szCs w:val="18"/>
          <w:rtl/>
          <w:lang w:bidi="ar-IQ"/>
        </w:rPr>
        <w:t xml:space="preserve"> فنزويلا وكولومبيا والإكوادور تقي</w:t>
      </w:r>
      <w:r w:rsidRPr="007078B2">
        <w:rPr>
          <w:rFonts w:cs="Simplified Arabic" w:hint="cs"/>
          <w:b/>
          <w:bCs/>
          <w:sz w:val="18"/>
          <w:szCs w:val="18"/>
          <w:rtl/>
          <w:lang w:bidi="ar-IQ"/>
        </w:rPr>
        <w:t>ي</w:t>
      </w:r>
      <w:r w:rsidRPr="007078B2">
        <w:rPr>
          <w:rFonts w:cs="Simplified Arabic"/>
          <w:b/>
          <w:bCs/>
          <w:sz w:val="18"/>
          <w:szCs w:val="18"/>
          <w:rtl/>
          <w:lang w:bidi="ar-IQ"/>
        </w:rPr>
        <w:t>م ثقافي لعلاقة عمرها مئة وعشر سنوات،</w:t>
      </w:r>
      <w:r w:rsidRPr="007078B2">
        <w:rPr>
          <w:rFonts w:cs="Simplified Arabic" w:hint="cs"/>
          <w:b/>
          <w:bCs/>
          <w:sz w:val="18"/>
          <w:szCs w:val="18"/>
          <w:rtl/>
          <w:lang w:bidi="ar-IQ"/>
        </w:rPr>
        <w:t>انطونيا روبييد وآخرون :</w:t>
      </w:r>
      <w:r w:rsidRPr="007078B2">
        <w:rPr>
          <w:rFonts w:cs="Simplified Arabic"/>
          <w:b/>
          <w:bCs/>
          <w:sz w:val="18"/>
          <w:szCs w:val="18"/>
          <w:rtl/>
          <w:lang w:bidi="ar-IQ"/>
        </w:rPr>
        <w:t xml:space="preserve"> الوطن العربي وأمريكا اللاتينية، مصدر سابق، ص 182.</w:t>
      </w:r>
    </w:p>
  </w:footnote>
  <w:footnote w:id="190">
    <w:p w:rsidR="00944122" w:rsidRPr="007078B2" w:rsidRDefault="00944122" w:rsidP="00944122">
      <w:pPr>
        <w:pStyle w:val="FootnoteText"/>
        <w:jc w:val="lowKashida"/>
        <w:rPr>
          <w:rFonts w:cs="Simplified Arabic" w:hint="cs"/>
          <w:b/>
          <w:bCs/>
          <w:sz w:val="18"/>
          <w:szCs w:val="18"/>
          <w:lang w:bidi="ar-IQ"/>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b/>
          <w:bCs/>
          <w:sz w:val="18"/>
          <w:szCs w:val="18"/>
          <w:rtl/>
          <w:lang w:bidi="ar-IQ"/>
        </w:rPr>
        <w:t>بطرس لبكي: العرب وأمريكا اللاتينية، محاضرة ألقيت في منتدى عبد الحميد شومان الثقافي بتاريخ 8/11/1999، ص86.</w:t>
      </w:r>
    </w:p>
  </w:footnote>
  <w:footnote w:id="191">
    <w:p w:rsidR="00944122" w:rsidRPr="007078B2" w:rsidRDefault="00944122" w:rsidP="00944122">
      <w:pPr>
        <w:pStyle w:val="FootnoteText"/>
        <w:jc w:val="lowKashida"/>
        <w:rPr>
          <w:rFonts w:cs="Simplified Arabic" w:hint="cs"/>
          <w:b/>
          <w:bCs/>
          <w:sz w:val="18"/>
          <w:szCs w:val="18"/>
          <w:lang w:bidi="ar-IQ"/>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b/>
          <w:bCs/>
          <w:sz w:val="18"/>
          <w:szCs w:val="18"/>
          <w:rtl/>
          <w:lang w:bidi="ar-IQ"/>
        </w:rPr>
        <w:t>عبد الواحد اكمير</w:t>
      </w:r>
      <w:r w:rsidRPr="007078B2">
        <w:rPr>
          <w:rFonts w:cs="Simplified Arabic" w:hint="cs"/>
          <w:b/>
          <w:bCs/>
          <w:sz w:val="18"/>
          <w:szCs w:val="18"/>
          <w:rtl/>
          <w:lang w:bidi="ar-IQ"/>
        </w:rPr>
        <w:t>: العرب في الأرجنتين،</w:t>
      </w:r>
      <w:r w:rsidRPr="007078B2">
        <w:rPr>
          <w:rFonts w:cs="Simplified Arabic"/>
          <w:b/>
          <w:bCs/>
          <w:sz w:val="18"/>
          <w:szCs w:val="18"/>
          <w:rtl/>
          <w:lang w:bidi="ar-IQ"/>
        </w:rPr>
        <w:t xml:space="preserve"> مصدر سابق، ص55.</w:t>
      </w:r>
    </w:p>
  </w:footnote>
  <w:footnote w:id="192">
    <w:p w:rsidR="00944122" w:rsidRPr="007078B2" w:rsidRDefault="00944122" w:rsidP="00944122">
      <w:pPr>
        <w:pStyle w:val="FootnoteText"/>
        <w:jc w:val="lowKashida"/>
        <w:rPr>
          <w:rFonts w:cs="Simplified Arabic" w:hint="cs"/>
          <w:b/>
          <w:bCs/>
          <w:sz w:val="18"/>
          <w:szCs w:val="18"/>
          <w:lang w:bidi="ar-IQ"/>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b/>
          <w:bCs/>
          <w:sz w:val="18"/>
          <w:szCs w:val="18"/>
          <w:rtl/>
          <w:lang w:bidi="ar-IQ"/>
        </w:rPr>
        <w:t>نفس المصدر، ص61.</w:t>
      </w:r>
      <w:r w:rsidRPr="007078B2">
        <w:rPr>
          <w:rFonts w:cs="Simplified Arabic" w:hint="cs"/>
          <w:b/>
          <w:bCs/>
          <w:sz w:val="18"/>
          <w:szCs w:val="18"/>
          <w:rtl/>
          <w:lang w:bidi="ar-IQ"/>
        </w:rPr>
        <w:t xml:space="preserve"> </w:t>
      </w:r>
      <w:r w:rsidRPr="007078B2">
        <w:rPr>
          <w:rFonts w:cs="Simplified Arabic"/>
          <w:b/>
          <w:bCs/>
          <w:sz w:val="18"/>
          <w:szCs w:val="18"/>
          <w:rtl/>
          <w:lang w:bidi="ar-IQ"/>
        </w:rPr>
        <w:t xml:space="preserve"> نقلا عن جورج صيدح: أدبنا وأدباؤنا في المهاجر الأمريكية، ط3 (بيروت، دار العلم للملاين، 1964</w:t>
      </w:r>
      <w:r w:rsidRPr="007078B2">
        <w:rPr>
          <w:rFonts w:cs="Simplified Arabic" w:hint="cs"/>
          <w:b/>
          <w:bCs/>
          <w:sz w:val="18"/>
          <w:szCs w:val="18"/>
          <w:rtl/>
          <w:lang w:bidi="ar-IQ"/>
        </w:rPr>
        <w:t>،</w:t>
      </w:r>
      <w:r w:rsidRPr="007078B2">
        <w:rPr>
          <w:rFonts w:cs="Simplified Arabic"/>
          <w:b/>
          <w:bCs/>
          <w:sz w:val="18"/>
          <w:szCs w:val="18"/>
          <w:rtl/>
          <w:lang w:bidi="ar-IQ"/>
        </w:rPr>
        <w:t xml:space="preserve"> ص41</w:t>
      </w:r>
      <w:r w:rsidRPr="007078B2">
        <w:rPr>
          <w:rFonts w:cs="Simplified Arabic" w:hint="cs"/>
          <w:b/>
          <w:bCs/>
          <w:sz w:val="18"/>
          <w:szCs w:val="18"/>
          <w:rtl/>
          <w:lang w:bidi="ar-IQ"/>
        </w:rPr>
        <w:t>)</w:t>
      </w:r>
      <w:r w:rsidRPr="007078B2">
        <w:rPr>
          <w:rFonts w:cs="Simplified Arabic"/>
          <w:b/>
          <w:bCs/>
          <w:sz w:val="18"/>
          <w:szCs w:val="18"/>
          <w:rtl/>
          <w:lang w:bidi="ar-IQ"/>
        </w:rPr>
        <w:t>، ويتعلق الأمر بالشاعر مسعود سماحة.</w:t>
      </w:r>
    </w:p>
  </w:footnote>
  <w:footnote w:id="193">
    <w:p w:rsidR="00944122" w:rsidRPr="007078B2" w:rsidRDefault="00944122" w:rsidP="00944122">
      <w:pPr>
        <w:pStyle w:val="FootnoteText"/>
        <w:jc w:val="lowKashida"/>
        <w:rPr>
          <w:rFonts w:cs="Simplified Arabic" w:hint="cs"/>
          <w:b/>
          <w:bCs/>
          <w:sz w:val="18"/>
          <w:szCs w:val="18"/>
          <w:lang w:bidi="ar-IQ"/>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b/>
          <w:bCs/>
          <w:sz w:val="18"/>
          <w:szCs w:val="18"/>
          <w:rtl/>
          <w:lang w:bidi="ar-IQ"/>
        </w:rPr>
        <w:t>عبد الواحد اكمير</w:t>
      </w:r>
      <w:r w:rsidRPr="007078B2">
        <w:rPr>
          <w:rFonts w:cs="Simplified Arabic" w:hint="cs"/>
          <w:b/>
          <w:bCs/>
          <w:sz w:val="18"/>
          <w:szCs w:val="18"/>
          <w:rtl/>
          <w:lang w:bidi="ar-IQ"/>
        </w:rPr>
        <w:t>،</w:t>
      </w:r>
      <w:r w:rsidRPr="007078B2">
        <w:rPr>
          <w:rFonts w:cs="Simplified Arabic"/>
          <w:b/>
          <w:bCs/>
          <w:sz w:val="18"/>
          <w:szCs w:val="18"/>
          <w:rtl/>
          <w:lang w:bidi="ar-IQ"/>
        </w:rPr>
        <w:t xml:space="preserve"> المصدر السابق، ص58.</w:t>
      </w:r>
    </w:p>
  </w:footnote>
  <w:footnote w:id="194">
    <w:p w:rsidR="00944122" w:rsidRPr="007078B2" w:rsidRDefault="00944122" w:rsidP="00944122">
      <w:pPr>
        <w:pStyle w:val="FootnoteText"/>
        <w:jc w:val="lowKashida"/>
        <w:rPr>
          <w:rFonts w:cs="Simplified Arabic" w:hint="cs"/>
          <w:b/>
          <w:bCs/>
          <w:sz w:val="18"/>
          <w:szCs w:val="18"/>
          <w:lang w:bidi="ar-IQ"/>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b/>
          <w:bCs/>
          <w:sz w:val="18"/>
          <w:szCs w:val="18"/>
          <w:rtl/>
          <w:lang w:bidi="ar-IQ"/>
        </w:rPr>
        <w:t>نزهة نايف النبهان</w:t>
      </w:r>
      <w:r w:rsidRPr="007078B2">
        <w:rPr>
          <w:rFonts w:cs="Simplified Arabic" w:hint="cs"/>
          <w:b/>
          <w:bCs/>
          <w:sz w:val="18"/>
          <w:szCs w:val="18"/>
          <w:rtl/>
          <w:lang w:bidi="ar-IQ"/>
        </w:rPr>
        <w:t>،</w:t>
      </w:r>
      <w:r w:rsidRPr="007078B2">
        <w:rPr>
          <w:rFonts w:cs="Simplified Arabic"/>
          <w:b/>
          <w:bCs/>
          <w:sz w:val="18"/>
          <w:szCs w:val="18"/>
          <w:rtl/>
          <w:lang w:bidi="ar-IQ"/>
        </w:rPr>
        <w:t xml:space="preserve"> المصدر السابق، ص 167.</w:t>
      </w:r>
    </w:p>
  </w:footnote>
  <w:footnote w:id="195">
    <w:p w:rsidR="00944122" w:rsidRPr="007078B2" w:rsidRDefault="00944122" w:rsidP="00944122">
      <w:pPr>
        <w:pStyle w:val="FootnoteText"/>
        <w:jc w:val="lowKashida"/>
        <w:rPr>
          <w:rFonts w:cs="Simplified Arabic" w:hint="cs"/>
          <w:b/>
          <w:bCs/>
          <w:sz w:val="18"/>
          <w:szCs w:val="18"/>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hint="cs"/>
          <w:b/>
          <w:bCs/>
          <w:sz w:val="18"/>
          <w:szCs w:val="18"/>
          <w:rtl/>
          <w:lang w:bidi="ar-IQ"/>
        </w:rPr>
        <w:t xml:space="preserve">انظر لورينزو عكر : العرب في تشيلي : سبل الاندماج الاجتماعي ، في كتاب الجاليات العربية ... مصدر سابق ، ص137 . انظر أيضا ، فاطمة حافظ : الحضور العربي أمريكا اللاتينية ... أسئلة الهوية والاندماج ، موقع الانترنيت </w:t>
      </w:r>
      <w:hyperlink r:id="rId1" w:history="1">
        <w:r w:rsidRPr="007078B2">
          <w:rPr>
            <w:rStyle w:val="Hyperlink"/>
            <w:rFonts w:cs="Simplified Arabic"/>
            <w:b/>
            <w:bCs/>
            <w:sz w:val="18"/>
            <w:szCs w:val="18"/>
            <w:lang w:bidi="ar-IQ"/>
          </w:rPr>
          <w:t>http://www.biblioislam.net</w:t>
        </w:r>
      </w:hyperlink>
    </w:p>
  </w:footnote>
  <w:footnote w:id="196">
    <w:p w:rsidR="00944122" w:rsidRPr="007078B2" w:rsidRDefault="00944122" w:rsidP="00944122">
      <w:pPr>
        <w:pStyle w:val="FootnoteText"/>
        <w:jc w:val="lowKashida"/>
        <w:rPr>
          <w:rFonts w:cs="Simplified Arabic" w:hint="cs"/>
          <w:b/>
          <w:bCs/>
          <w:sz w:val="18"/>
          <w:szCs w:val="18"/>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hint="cs"/>
          <w:b/>
          <w:bCs/>
          <w:sz w:val="18"/>
          <w:szCs w:val="18"/>
          <w:rtl/>
        </w:rPr>
        <w:t>المصدر السابق.</w:t>
      </w:r>
    </w:p>
  </w:footnote>
  <w:footnote w:id="197">
    <w:p w:rsidR="00944122" w:rsidRPr="007078B2" w:rsidRDefault="00944122" w:rsidP="00944122">
      <w:pPr>
        <w:pStyle w:val="FootnoteText"/>
        <w:jc w:val="lowKashida"/>
        <w:rPr>
          <w:rFonts w:cs="Simplified Arabic" w:hint="cs"/>
          <w:b/>
          <w:bCs/>
          <w:sz w:val="18"/>
          <w:szCs w:val="18"/>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hint="cs"/>
          <w:b/>
          <w:bCs/>
          <w:sz w:val="18"/>
          <w:szCs w:val="18"/>
          <w:rtl/>
        </w:rPr>
        <w:t>المصدر نفسه.</w:t>
      </w:r>
    </w:p>
  </w:footnote>
  <w:footnote w:id="198">
    <w:p w:rsidR="00944122" w:rsidRPr="007078B2" w:rsidRDefault="00944122" w:rsidP="00944122">
      <w:pPr>
        <w:pStyle w:val="FootnoteText"/>
        <w:jc w:val="lowKashida"/>
        <w:rPr>
          <w:rFonts w:cs="Simplified Arabic" w:hint="cs"/>
          <w:b/>
          <w:bCs/>
          <w:sz w:val="18"/>
          <w:szCs w:val="18"/>
          <w:lang w:bidi="ar-IQ"/>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hint="cs"/>
          <w:b/>
          <w:bCs/>
          <w:sz w:val="18"/>
          <w:szCs w:val="18"/>
          <w:rtl/>
          <w:lang w:bidi="ar-IQ"/>
        </w:rPr>
        <w:t>عبد الواحد اكمير: خلاصة تنفيذية خصوصيات الحضور العربي في أمريكا اللاتينية، خوسية البيرتو واخرون: الجاليات العربية في أمريكا اللاتينية دراسة حالات .. المصدر السابق، ص 31. انظر أيضا فاطمة حافظ : الحضور العربي أمريكا اللاتينية.. أسئلة الهوية والاندماج ، المصدر السابق .</w:t>
      </w:r>
    </w:p>
  </w:footnote>
  <w:footnote w:id="199">
    <w:p w:rsidR="00944122" w:rsidRPr="007078B2" w:rsidRDefault="00944122" w:rsidP="00944122">
      <w:pPr>
        <w:pStyle w:val="FootnoteText"/>
        <w:jc w:val="lowKashida"/>
        <w:rPr>
          <w:rFonts w:cs="Simplified Arabic" w:hint="cs"/>
          <w:b/>
          <w:bCs/>
          <w:sz w:val="18"/>
          <w:szCs w:val="18"/>
          <w:lang w:bidi="ar-IQ"/>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b/>
          <w:bCs/>
          <w:sz w:val="18"/>
          <w:szCs w:val="18"/>
          <w:rtl/>
          <w:lang w:bidi="ar-IQ"/>
        </w:rPr>
        <w:t>عبد الواحد اكمير</w:t>
      </w:r>
      <w:r w:rsidRPr="007078B2">
        <w:rPr>
          <w:rFonts w:cs="Simplified Arabic" w:hint="cs"/>
          <w:b/>
          <w:bCs/>
          <w:sz w:val="18"/>
          <w:szCs w:val="18"/>
          <w:rtl/>
          <w:lang w:bidi="ar-IQ"/>
        </w:rPr>
        <w:t>،</w:t>
      </w:r>
      <w:r w:rsidRPr="007078B2">
        <w:rPr>
          <w:rFonts w:cs="Simplified Arabic"/>
          <w:b/>
          <w:bCs/>
          <w:sz w:val="18"/>
          <w:szCs w:val="18"/>
          <w:rtl/>
          <w:lang w:bidi="ar-IQ"/>
        </w:rPr>
        <w:t xml:space="preserve"> المصدر السابق، ص 95.</w:t>
      </w:r>
    </w:p>
  </w:footnote>
  <w:footnote w:id="200">
    <w:p w:rsidR="00944122" w:rsidRPr="007078B2" w:rsidRDefault="00944122" w:rsidP="00944122">
      <w:pPr>
        <w:pStyle w:val="FootnoteText"/>
        <w:jc w:val="lowKashida"/>
        <w:rPr>
          <w:rFonts w:cs="Simplified Arabic" w:hint="cs"/>
          <w:b/>
          <w:bCs/>
          <w:sz w:val="18"/>
          <w:szCs w:val="18"/>
          <w:lang w:bidi="ar-IQ"/>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b/>
          <w:bCs/>
          <w:sz w:val="18"/>
          <w:szCs w:val="18"/>
          <w:rtl/>
          <w:lang w:bidi="ar-IQ"/>
        </w:rPr>
        <w:t>روبرتو مرين كوسمان</w:t>
      </w:r>
      <w:r w:rsidRPr="007078B2">
        <w:rPr>
          <w:rFonts w:cs="Simplified Arabic" w:hint="cs"/>
          <w:b/>
          <w:bCs/>
          <w:sz w:val="18"/>
          <w:szCs w:val="18"/>
          <w:rtl/>
          <w:lang w:bidi="ar-IQ"/>
        </w:rPr>
        <w:t>،</w:t>
      </w:r>
      <w:r w:rsidRPr="007078B2">
        <w:rPr>
          <w:rFonts w:cs="Simplified Arabic"/>
          <w:b/>
          <w:bCs/>
          <w:sz w:val="18"/>
          <w:szCs w:val="18"/>
          <w:rtl/>
          <w:lang w:bidi="ar-IQ"/>
        </w:rPr>
        <w:t xml:space="preserve"> المصدر السابق، ص 150.</w:t>
      </w:r>
    </w:p>
  </w:footnote>
  <w:footnote w:id="201">
    <w:p w:rsidR="00944122" w:rsidRPr="007078B2" w:rsidRDefault="00944122" w:rsidP="00944122">
      <w:pPr>
        <w:pStyle w:val="FootnoteText"/>
        <w:jc w:val="lowKashida"/>
        <w:rPr>
          <w:rFonts w:cs="Simplified Arabic" w:hint="cs"/>
          <w:b/>
          <w:bCs/>
          <w:sz w:val="18"/>
          <w:szCs w:val="18"/>
          <w:lang w:bidi="ar-IQ"/>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b/>
          <w:bCs/>
          <w:sz w:val="18"/>
          <w:szCs w:val="18"/>
          <w:rtl/>
          <w:lang w:bidi="ar-IQ"/>
        </w:rPr>
        <w:t>عبد الواحد اكمير، مصدر سابق، ص209.</w:t>
      </w:r>
      <w:r w:rsidRPr="007078B2">
        <w:rPr>
          <w:rFonts w:cs="Simplified Arabic" w:hint="cs"/>
          <w:b/>
          <w:bCs/>
          <w:sz w:val="18"/>
          <w:szCs w:val="18"/>
          <w:rtl/>
          <w:lang w:bidi="ar-IQ"/>
        </w:rPr>
        <w:t xml:space="preserve"> لزيادة المعلومات عن الجالية العربية في الارجنتين ،  انظر ، سيلفيا مونتينيغرو ، الجاليات العربية في الارجنتين ، الجاليات العربية في امريكا اللاتينية دراسة حالات ... ، مصدر سابق ، ص305 وما بعدها .</w:t>
      </w:r>
    </w:p>
  </w:footnote>
  <w:footnote w:id="202">
    <w:p w:rsidR="00944122" w:rsidRPr="007078B2" w:rsidRDefault="00944122" w:rsidP="00944122">
      <w:pPr>
        <w:pStyle w:val="FootnoteText"/>
        <w:jc w:val="lowKashida"/>
        <w:rPr>
          <w:rFonts w:cs="Simplified Arabic" w:hint="cs"/>
          <w:b/>
          <w:bCs/>
          <w:sz w:val="18"/>
          <w:szCs w:val="18"/>
          <w:lang w:bidi="ar-IQ"/>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b/>
          <w:bCs/>
          <w:sz w:val="18"/>
          <w:szCs w:val="18"/>
          <w:rtl/>
          <w:lang w:bidi="ar-IQ"/>
        </w:rPr>
        <w:t>مقابلة أجراها عبد الواحد اكمير مع الأستاذ الجامعي خوليو محفوظ عام 1986 في الأرجنتين، في كتاب العرب والأرجنتين، مصدر سابق، ص 212.</w:t>
      </w:r>
    </w:p>
  </w:footnote>
  <w:footnote w:id="203">
    <w:p w:rsidR="00944122" w:rsidRPr="007078B2" w:rsidRDefault="00944122" w:rsidP="00944122">
      <w:pPr>
        <w:pStyle w:val="FootnoteText"/>
        <w:jc w:val="lowKashida"/>
        <w:rPr>
          <w:rFonts w:cs="Simplified Arabic" w:hint="cs"/>
          <w:b/>
          <w:bCs/>
          <w:sz w:val="18"/>
          <w:szCs w:val="18"/>
          <w:lang w:bidi="ar-IQ"/>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b/>
          <w:bCs/>
          <w:sz w:val="18"/>
          <w:szCs w:val="18"/>
          <w:rtl/>
          <w:lang w:bidi="ar-IQ"/>
        </w:rPr>
        <w:t>ماريا روزا دي مادارياغا: مصدر سابق، ص 46.</w:t>
      </w:r>
    </w:p>
  </w:footnote>
  <w:footnote w:id="204">
    <w:p w:rsidR="00944122" w:rsidRPr="007078B2" w:rsidRDefault="00944122" w:rsidP="00944122">
      <w:pPr>
        <w:pStyle w:val="FootnoteText"/>
        <w:jc w:val="lowKashida"/>
        <w:rPr>
          <w:rFonts w:cs="Simplified Arabic" w:hint="cs"/>
          <w:b/>
          <w:bCs/>
          <w:sz w:val="18"/>
          <w:szCs w:val="18"/>
          <w:lang w:bidi="ar-IQ"/>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b/>
          <w:bCs/>
          <w:sz w:val="18"/>
          <w:szCs w:val="18"/>
          <w:rtl/>
          <w:lang w:bidi="ar-IQ"/>
        </w:rPr>
        <w:t>قيس توفيق المختار: البرازيل من أوراق دبلوماسي عراقي، مطبعة بيت الحكمة، بغداد، 2002، ص 37.</w:t>
      </w:r>
    </w:p>
  </w:footnote>
  <w:footnote w:id="205">
    <w:p w:rsidR="00944122" w:rsidRPr="007078B2" w:rsidRDefault="00944122" w:rsidP="00944122">
      <w:pPr>
        <w:pStyle w:val="FootnoteText"/>
        <w:jc w:val="lowKashida"/>
        <w:rPr>
          <w:rFonts w:cs="Simplified Arabic" w:hint="cs"/>
          <w:b/>
          <w:bCs/>
          <w:sz w:val="18"/>
          <w:szCs w:val="18"/>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hint="cs"/>
          <w:b/>
          <w:bCs/>
          <w:sz w:val="18"/>
          <w:szCs w:val="18"/>
          <w:rtl/>
          <w:lang w:bidi="ar-IQ"/>
        </w:rPr>
        <w:t xml:space="preserve">إبراهيم نافع وآخرون : (أمريكا اللاتينية من بعثة الأهرام) العرب في أمريكا اللاتينية يسقطون نظرية صراع الحضارات ، 16 ابريل 2005 موقع الانترنيت </w:t>
      </w:r>
      <w:hyperlink r:id="rId2" w:history="1">
        <w:r w:rsidRPr="007078B2">
          <w:rPr>
            <w:rStyle w:val="Hyperlink"/>
            <w:rFonts w:cs="Simplified Arabic"/>
            <w:b/>
            <w:bCs/>
            <w:sz w:val="18"/>
            <w:szCs w:val="18"/>
            <w:lang w:bidi="ar-IQ"/>
          </w:rPr>
          <w:t>www.ahram.org.eg</w:t>
        </w:r>
      </w:hyperlink>
    </w:p>
  </w:footnote>
  <w:footnote w:id="206">
    <w:p w:rsidR="00944122" w:rsidRPr="007078B2" w:rsidRDefault="00944122" w:rsidP="00944122">
      <w:pPr>
        <w:pStyle w:val="FootnoteText"/>
        <w:jc w:val="lowKashida"/>
        <w:rPr>
          <w:rFonts w:cs="Simplified Arabic" w:hint="cs"/>
          <w:b/>
          <w:bCs/>
          <w:sz w:val="18"/>
          <w:szCs w:val="18"/>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hint="cs"/>
          <w:b/>
          <w:bCs/>
          <w:sz w:val="18"/>
          <w:szCs w:val="18"/>
          <w:rtl/>
        </w:rPr>
        <w:t>المصدر نفسه.</w:t>
      </w:r>
    </w:p>
  </w:footnote>
  <w:footnote w:id="207">
    <w:p w:rsidR="00944122" w:rsidRPr="007078B2" w:rsidRDefault="00944122" w:rsidP="00944122">
      <w:pPr>
        <w:pStyle w:val="FootnoteText"/>
        <w:jc w:val="lowKashida"/>
        <w:rPr>
          <w:rFonts w:cs="Simplified Arabic" w:hint="cs"/>
          <w:b/>
          <w:bCs/>
          <w:sz w:val="18"/>
          <w:szCs w:val="18"/>
          <w:lang w:bidi="ar-IQ"/>
        </w:rPr>
      </w:pPr>
      <w:r w:rsidRPr="007078B2">
        <w:rPr>
          <w:rStyle w:val="FootnoteReference"/>
          <w:rFonts w:cs="Simplified Arabic"/>
          <w:b/>
          <w:bCs/>
          <w:sz w:val="18"/>
          <w:szCs w:val="18"/>
          <w:rtl/>
        </w:rPr>
        <w:t>(*)</w:t>
      </w:r>
      <w:r w:rsidRPr="007078B2">
        <w:rPr>
          <w:rFonts w:cs="Simplified Arabic"/>
          <w:b/>
          <w:bCs/>
          <w:sz w:val="18"/>
          <w:szCs w:val="18"/>
          <w:rtl/>
          <w:lang w:bidi="ar-IQ"/>
        </w:rPr>
        <w:t xml:space="preserve">الدكتور خليل سعادة، تخرج كطبيب من الجامعة الأمريكية في بيروت عام 1883، وانتقل في ما بعد </w:t>
      </w:r>
      <w:r w:rsidRPr="007078B2">
        <w:rPr>
          <w:rFonts w:cs="Simplified Arabic" w:hint="cs"/>
          <w:b/>
          <w:bCs/>
          <w:sz w:val="18"/>
          <w:szCs w:val="18"/>
          <w:rtl/>
          <w:lang w:bidi="ar-IQ"/>
        </w:rPr>
        <w:t>إلى</w:t>
      </w:r>
      <w:r w:rsidRPr="007078B2">
        <w:rPr>
          <w:rFonts w:cs="Simplified Arabic"/>
          <w:b/>
          <w:bCs/>
          <w:sz w:val="18"/>
          <w:szCs w:val="18"/>
          <w:rtl/>
          <w:lang w:bidi="ar-IQ"/>
        </w:rPr>
        <w:t xml:space="preserve"> القاهرة حيث </w:t>
      </w:r>
      <w:r w:rsidRPr="007078B2">
        <w:rPr>
          <w:rFonts w:cs="Simplified Arabic" w:hint="cs"/>
          <w:b/>
          <w:bCs/>
          <w:sz w:val="18"/>
          <w:szCs w:val="18"/>
          <w:rtl/>
          <w:lang w:bidi="ar-IQ"/>
        </w:rPr>
        <w:t>انشأ</w:t>
      </w:r>
      <w:r w:rsidRPr="007078B2">
        <w:rPr>
          <w:rFonts w:cs="Simplified Arabic"/>
          <w:b/>
          <w:bCs/>
          <w:sz w:val="18"/>
          <w:szCs w:val="18"/>
          <w:rtl/>
          <w:lang w:bidi="ar-IQ"/>
        </w:rPr>
        <w:t xml:space="preserve"> بمعية رفيق وحقي العظم وعبد الحميد الزهراوي اللجنة المركزية في القاهرة عام 1912، وهناك كان له أول اتصال بالقوميين العرب المقيمين في الأرجنتين والذين زاروا القاهرة للمشاركة في التحضير للمؤتمر العربي الأول الذي عقد في باريس، وقد هاجر عقب المؤتمر المذكور </w:t>
      </w:r>
      <w:r w:rsidRPr="007078B2">
        <w:rPr>
          <w:rFonts w:cs="Simplified Arabic" w:hint="cs"/>
          <w:b/>
          <w:bCs/>
          <w:sz w:val="18"/>
          <w:szCs w:val="18"/>
          <w:rtl/>
          <w:lang w:bidi="ar-IQ"/>
        </w:rPr>
        <w:t>إلى</w:t>
      </w:r>
      <w:r w:rsidRPr="007078B2">
        <w:rPr>
          <w:rFonts w:cs="Simplified Arabic"/>
          <w:b/>
          <w:bCs/>
          <w:sz w:val="18"/>
          <w:szCs w:val="18"/>
          <w:rtl/>
          <w:lang w:bidi="ar-IQ"/>
        </w:rPr>
        <w:t xml:space="preserve"> الأرجنتين. انظر</w:t>
      </w:r>
      <w:r w:rsidRPr="007078B2">
        <w:rPr>
          <w:rFonts w:cs="Simplified Arabic" w:hint="cs"/>
          <w:b/>
          <w:bCs/>
          <w:sz w:val="18"/>
          <w:szCs w:val="18"/>
          <w:rtl/>
          <w:lang w:bidi="ar-IQ"/>
        </w:rPr>
        <w:t>:</w:t>
      </w:r>
      <w:r w:rsidRPr="007078B2">
        <w:rPr>
          <w:rFonts w:cs="Simplified Arabic"/>
          <w:b/>
          <w:bCs/>
          <w:sz w:val="18"/>
          <w:szCs w:val="18"/>
          <w:rtl/>
          <w:lang w:bidi="ar-IQ"/>
        </w:rPr>
        <w:t xml:space="preserve"> عبد الواحد اكمير،</w:t>
      </w:r>
      <w:r w:rsidRPr="007078B2">
        <w:rPr>
          <w:rFonts w:cs="Simplified Arabic" w:hint="cs"/>
          <w:b/>
          <w:bCs/>
          <w:sz w:val="18"/>
          <w:szCs w:val="18"/>
          <w:rtl/>
          <w:lang w:bidi="ar-IQ"/>
        </w:rPr>
        <w:t xml:space="preserve">العرب في الارجنتين ، </w:t>
      </w:r>
      <w:r w:rsidRPr="007078B2">
        <w:rPr>
          <w:rFonts w:cs="Simplified Arabic"/>
          <w:b/>
          <w:bCs/>
          <w:sz w:val="18"/>
          <w:szCs w:val="18"/>
          <w:rtl/>
          <w:lang w:bidi="ar-IQ"/>
        </w:rPr>
        <w:t xml:space="preserve"> مصدر سابق، ص134</w:t>
      </w:r>
      <w:r w:rsidRPr="007078B2">
        <w:rPr>
          <w:rFonts w:cs="Simplified Arabic" w:hint="cs"/>
          <w:b/>
          <w:bCs/>
          <w:sz w:val="18"/>
          <w:szCs w:val="18"/>
          <w:rtl/>
          <w:lang w:bidi="ar-IQ"/>
        </w:rPr>
        <w:t>.</w:t>
      </w:r>
    </w:p>
  </w:footnote>
  <w:footnote w:id="208">
    <w:p w:rsidR="00944122" w:rsidRPr="007078B2" w:rsidRDefault="00944122" w:rsidP="00944122">
      <w:pPr>
        <w:pStyle w:val="FootnoteText"/>
        <w:jc w:val="lowKashida"/>
        <w:rPr>
          <w:rFonts w:cs="Simplified Arabic" w:hint="cs"/>
          <w:b/>
          <w:bCs/>
          <w:sz w:val="18"/>
          <w:szCs w:val="18"/>
          <w:lang w:bidi="ar-IQ"/>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b/>
          <w:bCs/>
          <w:sz w:val="18"/>
          <w:szCs w:val="18"/>
          <w:rtl/>
          <w:lang w:bidi="ar-IQ"/>
        </w:rPr>
        <w:t>انظر</w:t>
      </w:r>
      <w:r w:rsidRPr="007078B2">
        <w:rPr>
          <w:rFonts w:cs="Simplified Arabic" w:hint="cs"/>
          <w:b/>
          <w:bCs/>
          <w:sz w:val="18"/>
          <w:szCs w:val="18"/>
          <w:rtl/>
          <w:lang w:bidi="ar-IQ"/>
        </w:rPr>
        <w:t>:</w:t>
      </w:r>
      <w:r w:rsidRPr="007078B2">
        <w:rPr>
          <w:rFonts w:cs="Simplified Arabic"/>
          <w:b/>
          <w:bCs/>
          <w:sz w:val="18"/>
          <w:szCs w:val="18"/>
          <w:rtl/>
          <w:lang w:bidi="ar-IQ"/>
        </w:rPr>
        <w:t xml:space="preserve"> عبد الواحد اكمير،</w:t>
      </w:r>
      <w:r w:rsidRPr="007078B2">
        <w:rPr>
          <w:rFonts w:cs="Simplified Arabic" w:hint="cs"/>
          <w:b/>
          <w:bCs/>
          <w:sz w:val="18"/>
          <w:szCs w:val="18"/>
          <w:rtl/>
          <w:lang w:bidi="ar-IQ"/>
        </w:rPr>
        <w:t xml:space="preserve">الهجرة العربية إلى الأرجنتين  ، في كتاب الوطن العربي وأمريكا اللاتينية </w:t>
      </w:r>
      <w:r w:rsidRPr="007078B2">
        <w:rPr>
          <w:rFonts w:cs="Simplified Arabic"/>
          <w:b/>
          <w:bCs/>
          <w:sz w:val="18"/>
          <w:szCs w:val="18"/>
          <w:rtl/>
          <w:lang w:bidi="ar-IQ"/>
        </w:rPr>
        <w:t xml:space="preserve"> مصدر سابق، ص</w:t>
      </w:r>
      <w:r w:rsidRPr="007078B2">
        <w:rPr>
          <w:rFonts w:cs="Simplified Arabic" w:hint="cs"/>
          <w:b/>
          <w:bCs/>
          <w:sz w:val="18"/>
          <w:szCs w:val="18"/>
          <w:rtl/>
          <w:lang w:bidi="ar-IQ"/>
        </w:rPr>
        <w:t>83</w:t>
      </w:r>
      <w:r w:rsidRPr="007078B2">
        <w:rPr>
          <w:rFonts w:cs="Simplified Arabic"/>
          <w:b/>
          <w:bCs/>
          <w:sz w:val="18"/>
          <w:szCs w:val="18"/>
          <w:rtl/>
          <w:lang w:bidi="ar-IQ"/>
        </w:rPr>
        <w:t>.</w:t>
      </w:r>
    </w:p>
  </w:footnote>
  <w:footnote w:id="209">
    <w:p w:rsidR="00944122" w:rsidRPr="007078B2" w:rsidRDefault="00944122" w:rsidP="00944122">
      <w:pPr>
        <w:pStyle w:val="FootnoteText"/>
        <w:jc w:val="lowKashida"/>
        <w:rPr>
          <w:rFonts w:cs="Simplified Arabic" w:hint="cs"/>
          <w:b/>
          <w:bCs/>
          <w:sz w:val="18"/>
          <w:szCs w:val="18"/>
          <w:lang w:bidi="ar-IQ"/>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hint="cs"/>
          <w:b/>
          <w:bCs/>
          <w:sz w:val="18"/>
          <w:szCs w:val="18"/>
          <w:rtl/>
        </w:rPr>
        <w:t>المصدر السابق، ص84.</w:t>
      </w:r>
    </w:p>
  </w:footnote>
  <w:footnote w:id="210">
    <w:p w:rsidR="00944122" w:rsidRPr="007078B2" w:rsidRDefault="00944122" w:rsidP="00944122">
      <w:pPr>
        <w:pStyle w:val="FootnoteText"/>
        <w:jc w:val="lowKashida"/>
        <w:rPr>
          <w:rFonts w:cs="Simplified Arabic" w:hint="cs"/>
          <w:b/>
          <w:bCs/>
          <w:sz w:val="18"/>
          <w:szCs w:val="18"/>
          <w:lang w:bidi="ar-IQ"/>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b/>
          <w:bCs/>
          <w:sz w:val="18"/>
          <w:szCs w:val="18"/>
          <w:rtl/>
          <w:lang w:bidi="ar-IQ"/>
        </w:rPr>
        <w:t>حسين البلدي</w:t>
      </w:r>
      <w:r w:rsidRPr="007078B2">
        <w:rPr>
          <w:rFonts w:cs="Simplified Arabic" w:hint="cs"/>
          <w:b/>
          <w:bCs/>
          <w:sz w:val="18"/>
          <w:szCs w:val="18"/>
          <w:rtl/>
          <w:lang w:bidi="ar-IQ"/>
        </w:rPr>
        <w:t xml:space="preserve">: </w:t>
      </w:r>
      <w:r w:rsidRPr="007078B2">
        <w:rPr>
          <w:rFonts w:cs="Simplified Arabic"/>
          <w:b/>
          <w:bCs/>
          <w:sz w:val="18"/>
          <w:szCs w:val="18"/>
          <w:rtl/>
          <w:lang w:bidi="ar-IQ"/>
        </w:rPr>
        <w:t>عشت في أمريكا اللاتينية، كتب سياسية، العدد 155، القا</w:t>
      </w:r>
      <w:r w:rsidRPr="007078B2">
        <w:rPr>
          <w:rFonts w:cs="Simplified Arabic" w:hint="cs"/>
          <w:b/>
          <w:bCs/>
          <w:sz w:val="18"/>
          <w:szCs w:val="18"/>
          <w:rtl/>
          <w:lang w:bidi="ar-IQ"/>
        </w:rPr>
        <w:t>ه</w:t>
      </w:r>
      <w:r w:rsidRPr="007078B2">
        <w:rPr>
          <w:rFonts w:cs="Simplified Arabic"/>
          <w:b/>
          <w:bCs/>
          <w:sz w:val="18"/>
          <w:szCs w:val="18"/>
          <w:rtl/>
          <w:lang w:bidi="ar-IQ"/>
        </w:rPr>
        <w:t>رة للطباعة، 1960، ص 19.</w:t>
      </w:r>
    </w:p>
  </w:footnote>
  <w:footnote w:id="211">
    <w:p w:rsidR="00944122" w:rsidRPr="007078B2" w:rsidRDefault="00944122" w:rsidP="00944122">
      <w:pPr>
        <w:pStyle w:val="FootnoteText"/>
        <w:jc w:val="lowKashida"/>
        <w:rPr>
          <w:rFonts w:cs="Simplified Arabic" w:hint="cs"/>
          <w:b/>
          <w:bCs/>
          <w:sz w:val="18"/>
          <w:szCs w:val="18"/>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b/>
          <w:bCs/>
          <w:sz w:val="18"/>
          <w:szCs w:val="18"/>
          <w:rtl/>
          <w:lang w:bidi="ar-IQ"/>
        </w:rPr>
        <w:t>نفس المصدر السابق، ص 6.</w:t>
      </w:r>
    </w:p>
  </w:footnote>
  <w:footnote w:id="212">
    <w:p w:rsidR="00944122" w:rsidRPr="007078B2" w:rsidRDefault="00944122" w:rsidP="00944122">
      <w:pPr>
        <w:jc w:val="lowKashida"/>
        <w:rPr>
          <w:rFonts w:cs="Simplified Arabic"/>
          <w:b/>
          <w:bCs/>
          <w:sz w:val="18"/>
          <w:szCs w:val="18"/>
          <w:rtl/>
          <w:lang w:bidi="ar-IQ"/>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b/>
          <w:bCs/>
          <w:sz w:val="18"/>
          <w:szCs w:val="18"/>
          <w:rtl/>
          <w:lang w:bidi="ar-IQ"/>
        </w:rPr>
        <w:t>عبد الواحد اكمير</w:t>
      </w:r>
      <w:r w:rsidRPr="007078B2">
        <w:rPr>
          <w:rFonts w:cs="Simplified Arabic" w:hint="cs"/>
          <w:b/>
          <w:bCs/>
          <w:sz w:val="18"/>
          <w:szCs w:val="18"/>
          <w:rtl/>
          <w:lang w:bidi="ar-IQ"/>
        </w:rPr>
        <w:t xml:space="preserve">: الهجرة العربية إلى الأرجنتين  ، في كتاب الوطن العربي وأمريكا اللاتينية </w:t>
      </w:r>
      <w:r w:rsidRPr="007078B2">
        <w:rPr>
          <w:rFonts w:cs="Simplified Arabic"/>
          <w:b/>
          <w:bCs/>
          <w:sz w:val="18"/>
          <w:szCs w:val="18"/>
          <w:rtl/>
          <w:lang w:bidi="ar-IQ"/>
        </w:rPr>
        <w:t xml:space="preserve"> مصدر سابق، ص</w:t>
      </w:r>
      <w:r w:rsidRPr="007078B2">
        <w:rPr>
          <w:rFonts w:cs="Simplified Arabic" w:hint="cs"/>
          <w:b/>
          <w:bCs/>
          <w:sz w:val="18"/>
          <w:szCs w:val="18"/>
          <w:rtl/>
          <w:lang w:bidi="ar-IQ"/>
        </w:rPr>
        <w:t>85</w:t>
      </w:r>
      <w:r w:rsidRPr="007078B2">
        <w:rPr>
          <w:rFonts w:cs="Simplified Arabic"/>
          <w:b/>
          <w:bCs/>
          <w:sz w:val="18"/>
          <w:szCs w:val="18"/>
          <w:rtl/>
          <w:lang w:bidi="ar-IQ"/>
        </w:rPr>
        <w:t>.</w:t>
      </w:r>
    </w:p>
    <w:p w:rsidR="00944122" w:rsidRPr="007078B2" w:rsidRDefault="00944122" w:rsidP="00944122">
      <w:pPr>
        <w:pStyle w:val="FootnoteText"/>
        <w:jc w:val="lowKashida"/>
        <w:rPr>
          <w:rFonts w:cs="Simplified Arabic" w:hint="cs"/>
          <w:b/>
          <w:bCs/>
          <w:sz w:val="18"/>
          <w:szCs w:val="18"/>
          <w:lang w:bidi="ar-IQ"/>
        </w:rPr>
      </w:pPr>
      <w:r w:rsidRPr="007078B2">
        <w:rPr>
          <w:rFonts w:cs="Simplified Arabic" w:hint="cs"/>
          <w:b/>
          <w:bCs/>
          <w:sz w:val="18"/>
          <w:szCs w:val="18"/>
          <w:rtl/>
          <w:lang w:bidi="ar-IQ"/>
        </w:rPr>
        <w:t>لزيادة المعلومات عن العلاقة بين العرب ويهود الأرجنتين ، انظر سيلفيا مونتنيغرو  :  الجاليات العربية في الأرجنتين ، الجاليات العربية في أمريكا اللاتينية دراسة حالات ... ، مصدر سابق، ص332.</w:t>
      </w:r>
    </w:p>
  </w:footnote>
  <w:footnote w:id="213">
    <w:p w:rsidR="00944122" w:rsidRPr="007078B2" w:rsidRDefault="00944122" w:rsidP="00944122">
      <w:pPr>
        <w:pStyle w:val="FootnoteText"/>
        <w:jc w:val="lowKashida"/>
        <w:rPr>
          <w:rFonts w:cs="Simplified Arabic" w:hint="cs"/>
          <w:b/>
          <w:bCs/>
          <w:sz w:val="18"/>
          <w:szCs w:val="18"/>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hint="cs"/>
          <w:b/>
          <w:bCs/>
          <w:sz w:val="18"/>
          <w:szCs w:val="18"/>
          <w:rtl/>
          <w:lang w:bidi="ar-IQ"/>
        </w:rPr>
        <w:t xml:space="preserve">شاكر حارس: تاريخ الهجرة العربية في أمريكا اللاتينية، الانترنيت الموقع </w:t>
      </w:r>
      <w:r w:rsidRPr="007078B2">
        <w:rPr>
          <w:rFonts w:cs="Simplified Arabic"/>
          <w:b/>
          <w:bCs/>
          <w:sz w:val="18"/>
          <w:szCs w:val="18"/>
          <w:lang w:bidi="ar-IQ"/>
        </w:rPr>
        <w:t>http;//www.an.-nour.com</w:t>
      </w:r>
    </w:p>
  </w:footnote>
  <w:footnote w:id="214">
    <w:p w:rsidR="00944122" w:rsidRPr="007078B2" w:rsidRDefault="00944122" w:rsidP="00944122">
      <w:pPr>
        <w:pStyle w:val="FootnoteText"/>
        <w:jc w:val="lowKashida"/>
        <w:rPr>
          <w:rFonts w:cs="Simplified Arabic" w:hint="cs"/>
          <w:b/>
          <w:bCs/>
          <w:sz w:val="18"/>
          <w:szCs w:val="18"/>
          <w:lang w:bidi="ar-IQ"/>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b/>
          <w:bCs/>
          <w:sz w:val="18"/>
          <w:szCs w:val="18"/>
          <w:rtl/>
          <w:lang w:bidi="ar-IQ"/>
        </w:rPr>
        <w:t>عبد الواحد اكمير</w:t>
      </w:r>
      <w:r w:rsidRPr="007078B2">
        <w:rPr>
          <w:rFonts w:cs="Simplified Arabic" w:hint="cs"/>
          <w:b/>
          <w:bCs/>
          <w:sz w:val="18"/>
          <w:szCs w:val="18"/>
          <w:rtl/>
          <w:lang w:bidi="ar-IQ"/>
        </w:rPr>
        <w:t xml:space="preserve">،العرب في الأرجنتين ، </w:t>
      </w:r>
      <w:r w:rsidRPr="007078B2">
        <w:rPr>
          <w:rFonts w:cs="Simplified Arabic"/>
          <w:b/>
          <w:bCs/>
          <w:sz w:val="18"/>
          <w:szCs w:val="18"/>
          <w:rtl/>
          <w:lang w:bidi="ar-IQ"/>
        </w:rPr>
        <w:t xml:space="preserve"> مصدر سابق، ص</w:t>
      </w:r>
      <w:r w:rsidRPr="007078B2">
        <w:rPr>
          <w:rFonts w:cs="Simplified Arabic" w:hint="cs"/>
          <w:b/>
          <w:bCs/>
          <w:sz w:val="18"/>
          <w:szCs w:val="18"/>
          <w:rtl/>
          <w:lang w:bidi="ar-IQ"/>
        </w:rPr>
        <w:t>151</w:t>
      </w:r>
      <w:r w:rsidRPr="007078B2">
        <w:rPr>
          <w:rFonts w:cs="Simplified Arabic"/>
          <w:b/>
          <w:bCs/>
          <w:sz w:val="18"/>
          <w:szCs w:val="18"/>
          <w:rtl/>
          <w:lang w:bidi="ar-IQ"/>
        </w:rPr>
        <w:t>.</w:t>
      </w:r>
    </w:p>
  </w:footnote>
  <w:footnote w:id="215">
    <w:p w:rsidR="00944122" w:rsidRPr="007078B2" w:rsidRDefault="00944122" w:rsidP="00944122">
      <w:pPr>
        <w:jc w:val="lowKashida"/>
        <w:rPr>
          <w:rFonts w:cs="Simplified Arabic"/>
          <w:b/>
          <w:bCs/>
          <w:sz w:val="18"/>
          <w:szCs w:val="18"/>
          <w:rtl/>
          <w:lang w:bidi="ar-IQ"/>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hint="cs"/>
          <w:b/>
          <w:bCs/>
          <w:sz w:val="18"/>
          <w:szCs w:val="18"/>
          <w:rtl/>
          <w:lang w:bidi="ar-IQ"/>
        </w:rPr>
        <w:t xml:space="preserve">نفس المصدر ، ص 152 . </w:t>
      </w:r>
      <w:r w:rsidRPr="007078B2">
        <w:rPr>
          <w:rFonts w:cs="Simplified Arabic"/>
          <w:b/>
          <w:bCs/>
          <w:sz w:val="18"/>
          <w:szCs w:val="18"/>
          <w:rtl/>
          <w:lang w:bidi="ar-IQ"/>
        </w:rPr>
        <w:t>نقلا عن:</w:t>
      </w:r>
    </w:p>
    <w:p w:rsidR="00944122" w:rsidRPr="007078B2" w:rsidRDefault="00944122" w:rsidP="00944122">
      <w:pPr>
        <w:pStyle w:val="FootnoteText"/>
        <w:bidi w:val="0"/>
        <w:jc w:val="lowKashida"/>
        <w:rPr>
          <w:rFonts w:cs="Simplified Arabic" w:hint="cs"/>
          <w:b/>
          <w:bCs/>
          <w:sz w:val="18"/>
          <w:szCs w:val="18"/>
          <w:rtl/>
          <w:lang w:bidi="ar-IQ"/>
        </w:rPr>
      </w:pPr>
      <w:r w:rsidRPr="007078B2">
        <w:rPr>
          <w:rFonts w:cs="Simplified Arabic"/>
          <w:b/>
          <w:bCs/>
          <w:sz w:val="18"/>
          <w:szCs w:val="18"/>
          <w:lang w:bidi="ar-IQ"/>
        </w:rPr>
        <w:t xml:space="preserve">Juan Domingo Peron :[et al],yo,juan Domingo Peron :  relato </w:t>
      </w:r>
      <w:r w:rsidRPr="007078B2">
        <w:rPr>
          <w:rFonts w:cs="Simplified Arabic"/>
          <w:b/>
          <w:bCs/>
          <w:sz w:val="18"/>
          <w:szCs w:val="18"/>
          <w:rtl/>
          <w:lang w:bidi="ar-IQ"/>
        </w:rPr>
        <w:t xml:space="preserve">   </w:t>
      </w:r>
      <w:r w:rsidRPr="007078B2">
        <w:rPr>
          <w:rFonts w:cs="Simplified Arabic"/>
          <w:b/>
          <w:bCs/>
          <w:sz w:val="18"/>
          <w:szCs w:val="18"/>
          <w:lang w:bidi="ar-IQ"/>
        </w:rPr>
        <w:t xml:space="preserve">autobiografico, espejo </w:t>
      </w:r>
      <w:smartTag w:uri="urn:schemas-microsoft-com:office:smarttags" w:element="place">
        <w:smartTag w:uri="urn:schemas-microsoft-com:office:smarttags" w:element="State">
          <w:r w:rsidRPr="007078B2">
            <w:rPr>
              <w:rFonts w:cs="Simplified Arabic"/>
              <w:b/>
              <w:bCs/>
              <w:sz w:val="18"/>
              <w:szCs w:val="18"/>
              <w:lang w:bidi="ar-IQ"/>
            </w:rPr>
            <w:t>del</w:t>
          </w:r>
        </w:smartTag>
      </w:smartTag>
      <w:r w:rsidRPr="007078B2">
        <w:rPr>
          <w:rFonts w:cs="Simplified Arabic"/>
          <w:b/>
          <w:bCs/>
          <w:sz w:val="18"/>
          <w:szCs w:val="18"/>
          <w:lang w:bidi="ar-IQ"/>
        </w:rPr>
        <w:t xml:space="preserve"> mundo ; 2 ( Barcelona : editorial planeta 1976) , pp. 90-91</w:t>
      </w:r>
      <w:r w:rsidRPr="007078B2">
        <w:rPr>
          <w:rFonts w:cs="Simplified Arabic" w:hint="cs"/>
          <w:b/>
          <w:bCs/>
          <w:sz w:val="18"/>
          <w:szCs w:val="18"/>
          <w:rtl/>
          <w:lang w:bidi="ar-IQ"/>
        </w:rPr>
        <w:t xml:space="preserve"> </w:t>
      </w:r>
    </w:p>
    <w:p w:rsidR="00944122" w:rsidRPr="007078B2" w:rsidRDefault="00944122" w:rsidP="00944122">
      <w:pPr>
        <w:pStyle w:val="FootnoteText"/>
        <w:jc w:val="lowKashida"/>
        <w:rPr>
          <w:rFonts w:cs="Simplified Arabic" w:hint="cs"/>
          <w:b/>
          <w:bCs/>
          <w:sz w:val="18"/>
          <w:szCs w:val="18"/>
          <w:lang w:bidi="ar-IQ"/>
        </w:rPr>
      </w:pPr>
      <w:r w:rsidRPr="007078B2">
        <w:rPr>
          <w:rFonts w:cs="Simplified Arabic" w:hint="cs"/>
          <w:b/>
          <w:bCs/>
          <w:sz w:val="18"/>
          <w:szCs w:val="18"/>
          <w:rtl/>
          <w:lang w:bidi="ar-IQ"/>
        </w:rPr>
        <w:t>انظر لزيادة المعلومات عن العلاقات بين العرب ويهود الارجنتين ، سيلفيا مونتينغرو ، الجاليات العربية في الأرجنتين ، الجاليات العربية في أمريكا اللاتينية .. مصدر سابق ، ص 333 .</w:t>
      </w:r>
    </w:p>
  </w:footnote>
  <w:footnote w:id="216">
    <w:p w:rsidR="00944122" w:rsidRPr="007078B2" w:rsidRDefault="00944122" w:rsidP="00944122">
      <w:pPr>
        <w:pStyle w:val="FootnoteText"/>
        <w:jc w:val="lowKashida"/>
        <w:rPr>
          <w:rFonts w:cs="Simplified Arabic" w:hint="cs"/>
          <w:b/>
          <w:bCs/>
          <w:sz w:val="18"/>
          <w:szCs w:val="18"/>
          <w:rtl/>
          <w:lang w:bidi="ar-IQ"/>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hint="cs"/>
          <w:b/>
          <w:bCs/>
          <w:sz w:val="18"/>
          <w:szCs w:val="18"/>
          <w:rtl/>
          <w:lang w:bidi="ar-IQ"/>
        </w:rPr>
        <w:t>عبد الواحد اكمير ، العرب في الأرجنتين  ، ص153.</w:t>
      </w:r>
    </w:p>
  </w:footnote>
  <w:footnote w:id="217">
    <w:p w:rsidR="00944122" w:rsidRPr="007078B2" w:rsidRDefault="00944122" w:rsidP="00944122">
      <w:pPr>
        <w:pStyle w:val="FootnoteText"/>
        <w:jc w:val="lowKashida"/>
        <w:rPr>
          <w:rFonts w:cs="Simplified Arabic" w:hint="cs"/>
          <w:b/>
          <w:bCs/>
          <w:sz w:val="18"/>
          <w:szCs w:val="18"/>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hint="cs"/>
          <w:b/>
          <w:bCs/>
          <w:sz w:val="18"/>
          <w:szCs w:val="18"/>
          <w:rtl/>
        </w:rPr>
        <w:t>نفس المصدر، ص154.</w:t>
      </w:r>
    </w:p>
  </w:footnote>
  <w:footnote w:id="218">
    <w:p w:rsidR="00944122" w:rsidRPr="007078B2" w:rsidRDefault="00944122" w:rsidP="00944122">
      <w:pPr>
        <w:pStyle w:val="FootnoteText"/>
        <w:jc w:val="lowKashida"/>
        <w:rPr>
          <w:rFonts w:cs="Simplified Arabic" w:hint="cs"/>
          <w:b/>
          <w:bCs/>
          <w:sz w:val="18"/>
          <w:szCs w:val="18"/>
          <w:lang w:bidi="ar-IQ"/>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hint="cs"/>
          <w:b/>
          <w:bCs/>
          <w:sz w:val="18"/>
          <w:szCs w:val="18"/>
          <w:rtl/>
          <w:lang w:bidi="ar-IQ"/>
        </w:rPr>
        <w:t>روبيرتو مرين كوسمان : المساهمة الاقتصادية والثقافية للمهاجرين العرب في أمريكا الوسطى خلال القرنين التاسع عشر والعشرين ، في كتاب الوطن العربي وأمريكا اللاتينية ، مصدر سابق ، ص133.</w:t>
      </w:r>
    </w:p>
  </w:footnote>
  <w:footnote w:id="219">
    <w:p w:rsidR="00944122" w:rsidRPr="007078B2" w:rsidRDefault="00944122" w:rsidP="00944122">
      <w:pPr>
        <w:pStyle w:val="FootnoteText"/>
        <w:jc w:val="lowKashida"/>
        <w:rPr>
          <w:rFonts w:cs="Simplified Arabic" w:hint="cs"/>
          <w:b/>
          <w:bCs/>
          <w:sz w:val="18"/>
          <w:szCs w:val="18"/>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hint="cs"/>
          <w:b/>
          <w:bCs/>
          <w:sz w:val="18"/>
          <w:szCs w:val="18"/>
          <w:rtl/>
          <w:lang w:bidi="ar-IQ"/>
        </w:rPr>
        <w:t>المصدر السابق ، ص141 .</w:t>
      </w:r>
    </w:p>
  </w:footnote>
  <w:footnote w:id="220">
    <w:p w:rsidR="00944122" w:rsidRPr="007078B2" w:rsidRDefault="00944122" w:rsidP="00944122">
      <w:pPr>
        <w:pStyle w:val="FootnoteText"/>
        <w:jc w:val="lowKashida"/>
        <w:rPr>
          <w:rFonts w:cs="Simplified Arabic" w:hint="cs"/>
          <w:b/>
          <w:bCs/>
          <w:sz w:val="18"/>
          <w:szCs w:val="18"/>
          <w:lang w:bidi="ar-IQ"/>
        </w:rPr>
      </w:pPr>
      <w:r w:rsidRPr="007078B2">
        <w:rPr>
          <w:rStyle w:val="FootnoteReference"/>
          <w:rFonts w:cs="Simplified Arabic"/>
          <w:b/>
          <w:bCs/>
          <w:sz w:val="18"/>
          <w:szCs w:val="18"/>
          <w:rtl/>
        </w:rPr>
        <w:t>(*)</w:t>
      </w:r>
      <w:r w:rsidRPr="007078B2">
        <w:rPr>
          <w:rFonts w:cs="Simplified Arabic" w:hint="cs"/>
          <w:b/>
          <w:bCs/>
          <w:sz w:val="18"/>
          <w:szCs w:val="18"/>
          <w:rtl/>
          <w:lang w:bidi="ar-IQ"/>
        </w:rPr>
        <w:t>انظر بحثنا ، امريكا اللاتينية واليسار : الابتعاد عن الجار الامريكي اقتراب من فلسطين في مجلة الدراسات الفلسطينية التي تصدر في بيروت ، العدد 79 ، صيف2009 ، ص86 .</w:t>
      </w:r>
    </w:p>
  </w:footnote>
  <w:footnote w:id="221">
    <w:p w:rsidR="00944122" w:rsidRPr="007078B2" w:rsidRDefault="00944122" w:rsidP="00944122">
      <w:pPr>
        <w:pStyle w:val="FootnoteText"/>
        <w:jc w:val="lowKashida"/>
        <w:rPr>
          <w:rFonts w:cs="Simplified Arabic" w:hint="cs"/>
          <w:b/>
          <w:bCs/>
          <w:sz w:val="18"/>
          <w:szCs w:val="18"/>
          <w:lang w:bidi="ar-IQ"/>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hint="cs"/>
          <w:b/>
          <w:bCs/>
          <w:sz w:val="18"/>
          <w:szCs w:val="18"/>
          <w:rtl/>
          <w:lang w:bidi="ar-IQ"/>
        </w:rPr>
        <w:t>سيلفيا مونتينغرو : الجاليات العربية في الأرجنتين ،كتاب  الجاليات العربية في أمريكا اللاتينية .. مصدر سابق، ص 328.</w:t>
      </w:r>
    </w:p>
  </w:footnote>
  <w:footnote w:id="222">
    <w:p w:rsidR="00944122" w:rsidRPr="007078B2" w:rsidRDefault="00944122" w:rsidP="00944122">
      <w:pPr>
        <w:pStyle w:val="FootnoteText"/>
        <w:jc w:val="lowKashida"/>
        <w:rPr>
          <w:rFonts w:cs="Simplified Arabic" w:hint="cs"/>
          <w:b/>
          <w:bCs/>
          <w:sz w:val="18"/>
          <w:szCs w:val="18"/>
          <w:rtl/>
          <w:lang w:bidi="ar-IQ"/>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hint="cs"/>
          <w:b/>
          <w:bCs/>
          <w:sz w:val="18"/>
          <w:szCs w:val="18"/>
          <w:rtl/>
          <w:lang w:bidi="ar-IQ"/>
        </w:rPr>
        <w:t xml:space="preserve">المصدر السابق، ص338. انظر أيضا </w:t>
      </w:r>
      <w:r w:rsidRPr="007078B2">
        <w:rPr>
          <w:rFonts w:cs="Simplified Arabic"/>
          <w:b/>
          <w:bCs/>
          <w:sz w:val="18"/>
          <w:szCs w:val="18"/>
          <w:rtl/>
          <w:lang w:bidi="ar-IQ"/>
        </w:rPr>
        <w:t xml:space="preserve"> </w:t>
      </w:r>
      <w:r w:rsidRPr="007078B2">
        <w:rPr>
          <w:rFonts w:cs="Simplified Arabic" w:hint="cs"/>
          <w:b/>
          <w:bCs/>
          <w:sz w:val="18"/>
          <w:szCs w:val="18"/>
          <w:rtl/>
          <w:lang w:bidi="ar-IQ"/>
        </w:rPr>
        <w:t xml:space="preserve">السفير </w:t>
      </w:r>
      <w:r w:rsidRPr="007078B2">
        <w:rPr>
          <w:rFonts w:cs="Simplified Arabic"/>
          <w:b/>
          <w:bCs/>
          <w:sz w:val="18"/>
          <w:szCs w:val="18"/>
          <w:rtl/>
          <w:lang w:bidi="ar-IQ"/>
        </w:rPr>
        <w:t xml:space="preserve">رخا احمد حسن </w:t>
      </w:r>
      <w:r w:rsidRPr="007078B2">
        <w:rPr>
          <w:rFonts w:cs="Simplified Arabic" w:hint="cs"/>
          <w:b/>
          <w:bCs/>
          <w:sz w:val="18"/>
          <w:szCs w:val="18"/>
          <w:rtl/>
          <w:lang w:bidi="ar-IQ"/>
        </w:rPr>
        <w:t>وآخرون ، المجلس المصري للشئون الخارجية :</w:t>
      </w:r>
      <w:r w:rsidRPr="007078B2">
        <w:rPr>
          <w:rFonts w:cs="Simplified Arabic"/>
          <w:b/>
          <w:bCs/>
          <w:sz w:val="18"/>
          <w:szCs w:val="18"/>
          <w:rtl/>
          <w:lang w:bidi="ar-IQ"/>
        </w:rPr>
        <w:t xml:space="preserve"> العلاقات العربية</w:t>
      </w:r>
      <w:r w:rsidRPr="007078B2">
        <w:rPr>
          <w:rFonts w:cs="Simplified Arabic" w:hint="cs"/>
          <w:b/>
          <w:bCs/>
          <w:sz w:val="18"/>
          <w:szCs w:val="18"/>
          <w:rtl/>
          <w:lang w:bidi="ar-IQ"/>
        </w:rPr>
        <w:t>-</w:t>
      </w:r>
      <w:r w:rsidRPr="007078B2">
        <w:rPr>
          <w:rFonts w:cs="Simplified Arabic"/>
          <w:b/>
          <w:bCs/>
          <w:sz w:val="18"/>
          <w:szCs w:val="18"/>
          <w:rtl/>
          <w:lang w:bidi="ar-IQ"/>
        </w:rPr>
        <w:t>الأمريكية اللاتينية، ورقة عمل قدمها السفراء المصري</w:t>
      </w:r>
      <w:r w:rsidRPr="007078B2">
        <w:rPr>
          <w:rFonts w:cs="Simplified Arabic" w:hint="cs"/>
          <w:b/>
          <w:bCs/>
          <w:sz w:val="18"/>
          <w:szCs w:val="18"/>
          <w:rtl/>
          <w:lang w:bidi="ar-IQ"/>
        </w:rPr>
        <w:t>ون</w:t>
      </w:r>
      <w:r w:rsidRPr="007078B2">
        <w:rPr>
          <w:rFonts w:cs="Simplified Arabic"/>
          <w:b/>
          <w:bCs/>
          <w:sz w:val="18"/>
          <w:szCs w:val="18"/>
          <w:rtl/>
          <w:lang w:bidi="ar-IQ"/>
        </w:rPr>
        <w:t xml:space="preserve"> الذين عملوا في دول أمريكا اللاتينية</w:t>
      </w:r>
      <w:r w:rsidRPr="007078B2">
        <w:rPr>
          <w:rFonts w:cs="Simplified Arabic" w:hint="cs"/>
          <w:b/>
          <w:bCs/>
          <w:sz w:val="18"/>
          <w:szCs w:val="18"/>
          <w:rtl/>
          <w:lang w:bidi="ar-IQ"/>
        </w:rPr>
        <w:t>، مصدر سابق .</w:t>
      </w:r>
    </w:p>
  </w:footnote>
  <w:footnote w:id="223">
    <w:p w:rsidR="00944122" w:rsidRPr="007078B2" w:rsidRDefault="00944122" w:rsidP="00944122">
      <w:pPr>
        <w:pStyle w:val="FootnoteText"/>
        <w:jc w:val="lowKashida"/>
        <w:rPr>
          <w:rFonts w:cs="Simplified Arabic" w:hint="cs"/>
          <w:b/>
          <w:bCs/>
          <w:sz w:val="18"/>
          <w:szCs w:val="18"/>
          <w:lang w:bidi="ar-IQ"/>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b/>
          <w:bCs/>
          <w:sz w:val="18"/>
          <w:szCs w:val="18"/>
          <w:rtl/>
          <w:lang w:bidi="ar-IQ"/>
        </w:rPr>
        <w:t>قيس توفيق المختار</w:t>
      </w:r>
      <w:r w:rsidRPr="007078B2">
        <w:rPr>
          <w:rFonts w:cs="Simplified Arabic" w:hint="cs"/>
          <w:b/>
          <w:bCs/>
          <w:sz w:val="18"/>
          <w:szCs w:val="18"/>
          <w:rtl/>
          <w:lang w:bidi="ar-IQ"/>
        </w:rPr>
        <w:t>،</w:t>
      </w:r>
      <w:r w:rsidRPr="007078B2">
        <w:rPr>
          <w:rFonts w:cs="Simplified Arabic"/>
          <w:b/>
          <w:bCs/>
          <w:sz w:val="18"/>
          <w:szCs w:val="18"/>
          <w:rtl/>
          <w:lang w:bidi="ar-IQ"/>
        </w:rPr>
        <w:t xml:space="preserve"> المصدر السابق، ص 35.</w:t>
      </w:r>
    </w:p>
  </w:footnote>
  <w:footnote w:id="224">
    <w:p w:rsidR="00944122" w:rsidRPr="007078B2" w:rsidRDefault="00944122" w:rsidP="00944122">
      <w:pPr>
        <w:pStyle w:val="FootnoteText"/>
        <w:jc w:val="lowKashida"/>
        <w:rPr>
          <w:rFonts w:cs="Simplified Arabic" w:hint="cs"/>
          <w:b/>
          <w:bCs/>
          <w:sz w:val="18"/>
          <w:szCs w:val="18"/>
          <w:lang w:bidi="ar-IQ"/>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hint="cs"/>
          <w:b/>
          <w:bCs/>
          <w:sz w:val="18"/>
          <w:szCs w:val="18"/>
          <w:rtl/>
          <w:lang w:bidi="ar-IQ"/>
        </w:rPr>
        <w:t xml:space="preserve">إبراهيم نافع وآخرون : (أمريكا اللاتينية من بعثة الأهرام) العرب في أمريكا اللاتينية يسقطون نظرية صراع الحضارات ، 16 ابريل 2005 موقع الانترنيت </w:t>
      </w:r>
      <w:hyperlink r:id="rId3" w:history="1">
        <w:r w:rsidRPr="007078B2">
          <w:rPr>
            <w:rStyle w:val="Hyperlink"/>
            <w:rFonts w:cs="Simplified Arabic"/>
            <w:b/>
            <w:bCs/>
            <w:sz w:val="18"/>
            <w:szCs w:val="18"/>
            <w:lang w:bidi="ar-IQ"/>
          </w:rPr>
          <w:t>www.ahram.org.eg</w:t>
        </w:r>
      </w:hyperlink>
      <w:r w:rsidRPr="007078B2">
        <w:rPr>
          <w:rFonts w:cs="Simplified Arabic" w:hint="cs"/>
          <w:b/>
          <w:bCs/>
          <w:sz w:val="18"/>
          <w:szCs w:val="18"/>
          <w:rtl/>
        </w:rPr>
        <w:t xml:space="preserve"> ،  </w:t>
      </w:r>
      <w:r w:rsidRPr="007078B2">
        <w:rPr>
          <w:rFonts w:cs="Simplified Arabic" w:hint="cs"/>
          <w:b/>
          <w:bCs/>
          <w:sz w:val="18"/>
          <w:szCs w:val="18"/>
          <w:rtl/>
          <w:lang w:bidi="ar-IQ"/>
        </w:rPr>
        <w:t>لزيادة المعلومات عن المؤسسات الإسلامية ، انظر</w:t>
      </w:r>
      <w:r w:rsidRPr="007078B2">
        <w:rPr>
          <w:rFonts w:cs="Simplified Arabic" w:hint="cs"/>
          <w:b/>
          <w:bCs/>
          <w:sz w:val="18"/>
          <w:szCs w:val="18"/>
          <w:rtl/>
        </w:rPr>
        <w:t xml:space="preserve"> </w:t>
      </w:r>
      <w:r w:rsidRPr="007078B2">
        <w:rPr>
          <w:rFonts w:cs="Simplified Arabic" w:hint="cs"/>
          <w:b/>
          <w:bCs/>
          <w:sz w:val="18"/>
          <w:szCs w:val="18"/>
          <w:rtl/>
          <w:lang w:bidi="ar-IQ"/>
        </w:rPr>
        <w:t>سيلفيا مونتينغرو : الجاليات العربية في الأرجنتين ،كتاب  الجاليات العربية في أمريكا اللاتينية .. مصدر سابق، ص 328.</w:t>
      </w:r>
    </w:p>
  </w:footnote>
  <w:footnote w:id="225">
    <w:p w:rsidR="00944122" w:rsidRPr="007078B2" w:rsidRDefault="00944122" w:rsidP="00944122">
      <w:pPr>
        <w:pStyle w:val="FootnoteText"/>
        <w:jc w:val="lowKashida"/>
        <w:rPr>
          <w:rFonts w:cs="Simplified Arabic" w:hint="cs"/>
          <w:b/>
          <w:bCs/>
          <w:sz w:val="18"/>
          <w:szCs w:val="18"/>
          <w:lang w:bidi="ar-IQ"/>
        </w:rPr>
      </w:pPr>
      <w:r w:rsidRPr="007078B2">
        <w:rPr>
          <w:rStyle w:val="FootnoteReference"/>
          <w:rFonts w:cs="Simplified Arabic"/>
          <w:b/>
          <w:bCs/>
          <w:sz w:val="18"/>
          <w:szCs w:val="18"/>
          <w:rtl/>
        </w:rPr>
        <w:t>(*)</w:t>
      </w:r>
      <w:r w:rsidRPr="007078B2">
        <w:rPr>
          <w:rFonts w:cs="Simplified Arabic" w:hint="cs"/>
          <w:b/>
          <w:bCs/>
          <w:sz w:val="18"/>
          <w:szCs w:val="18"/>
          <w:rtl/>
          <w:lang w:bidi="ar-IQ"/>
        </w:rPr>
        <w:t>إن</w:t>
      </w:r>
      <w:r w:rsidRPr="007078B2">
        <w:rPr>
          <w:rFonts w:cs="Simplified Arabic"/>
          <w:b/>
          <w:bCs/>
          <w:sz w:val="18"/>
          <w:szCs w:val="18"/>
          <w:rtl/>
          <w:lang w:bidi="ar-IQ"/>
        </w:rPr>
        <w:t xml:space="preserve"> عدد الجوامع والمساجد في البرازيل حتى عام 1998 زهاء 65 جامعا </w:t>
      </w:r>
      <w:r w:rsidRPr="007078B2">
        <w:rPr>
          <w:rFonts w:cs="Simplified Arabic" w:hint="cs"/>
          <w:b/>
          <w:bCs/>
          <w:sz w:val="18"/>
          <w:szCs w:val="18"/>
          <w:rtl/>
          <w:lang w:bidi="ar-IQ"/>
        </w:rPr>
        <w:t xml:space="preserve">ومسجدا. </w:t>
      </w:r>
      <w:r w:rsidRPr="007078B2">
        <w:rPr>
          <w:rFonts w:cs="Simplified Arabic"/>
          <w:b/>
          <w:bCs/>
          <w:sz w:val="18"/>
          <w:szCs w:val="18"/>
          <w:rtl/>
          <w:lang w:bidi="ar-IQ"/>
        </w:rPr>
        <w:t xml:space="preserve">وقد تم إنشاء </w:t>
      </w:r>
      <w:r w:rsidRPr="007078B2">
        <w:rPr>
          <w:rFonts w:cs="Simplified Arabic" w:hint="cs"/>
          <w:b/>
          <w:bCs/>
          <w:sz w:val="18"/>
          <w:szCs w:val="18"/>
          <w:rtl/>
          <w:lang w:bidi="ar-IQ"/>
        </w:rPr>
        <w:t>أول</w:t>
      </w:r>
      <w:r w:rsidRPr="007078B2">
        <w:rPr>
          <w:rFonts w:cs="Simplified Arabic"/>
          <w:b/>
          <w:bCs/>
          <w:sz w:val="18"/>
          <w:szCs w:val="18"/>
          <w:rtl/>
          <w:lang w:bidi="ar-IQ"/>
        </w:rPr>
        <w:t xml:space="preserve"> مركز </w:t>
      </w:r>
      <w:r w:rsidRPr="007078B2">
        <w:rPr>
          <w:rFonts w:cs="Simplified Arabic" w:hint="cs"/>
          <w:b/>
          <w:bCs/>
          <w:sz w:val="18"/>
          <w:szCs w:val="18"/>
          <w:rtl/>
          <w:lang w:bidi="ar-IQ"/>
        </w:rPr>
        <w:t>إسلامي</w:t>
      </w:r>
      <w:r w:rsidRPr="007078B2">
        <w:rPr>
          <w:rFonts w:cs="Simplified Arabic"/>
          <w:b/>
          <w:bCs/>
          <w:sz w:val="18"/>
          <w:szCs w:val="18"/>
          <w:rtl/>
          <w:lang w:bidi="ar-IQ"/>
        </w:rPr>
        <w:t xml:space="preserve"> في الأرجنتين بمدينة </w:t>
      </w:r>
      <w:r w:rsidRPr="007078B2">
        <w:rPr>
          <w:rFonts w:cs="Simplified Arabic" w:hint="cs"/>
          <w:b/>
          <w:bCs/>
          <w:sz w:val="18"/>
          <w:szCs w:val="18"/>
          <w:rtl/>
          <w:lang w:bidi="ar-IQ"/>
        </w:rPr>
        <w:t>بيونس</w:t>
      </w:r>
      <w:r w:rsidRPr="007078B2">
        <w:rPr>
          <w:rFonts w:cs="Simplified Arabic"/>
          <w:b/>
          <w:bCs/>
          <w:sz w:val="18"/>
          <w:szCs w:val="18"/>
          <w:rtl/>
          <w:lang w:bidi="ar-IQ"/>
        </w:rPr>
        <w:t xml:space="preserve"> ايرس بين عامي 1924-1925 ويرجع شرف تأسيسه </w:t>
      </w:r>
      <w:r w:rsidRPr="007078B2">
        <w:rPr>
          <w:rFonts w:cs="Simplified Arabic" w:hint="cs"/>
          <w:b/>
          <w:bCs/>
          <w:sz w:val="18"/>
          <w:szCs w:val="18"/>
          <w:rtl/>
          <w:lang w:bidi="ar-IQ"/>
        </w:rPr>
        <w:t>إلى</w:t>
      </w:r>
      <w:r w:rsidRPr="007078B2">
        <w:rPr>
          <w:rFonts w:cs="Simplified Arabic"/>
          <w:b/>
          <w:bCs/>
          <w:sz w:val="18"/>
          <w:szCs w:val="18"/>
          <w:rtl/>
          <w:lang w:bidi="ar-IQ"/>
        </w:rPr>
        <w:t xml:space="preserve"> عالمين هما المصري </w:t>
      </w:r>
      <w:r w:rsidRPr="007078B2">
        <w:rPr>
          <w:rFonts w:cs="Simplified Arabic" w:hint="cs"/>
          <w:b/>
          <w:bCs/>
          <w:sz w:val="18"/>
          <w:szCs w:val="18"/>
          <w:rtl/>
          <w:lang w:bidi="ar-IQ"/>
        </w:rPr>
        <w:t>الأزهري</w:t>
      </w:r>
      <w:r w:rsidRPr="007078B2">
        <w:rPr>
          <w:rFonts w:cs="Simplified Arabic"/>
          <w:b/>
          <w:bCs/>
          <w:sz w:val="18"/>
          <w:szCs w:val="18"/>
          <w:rtl/>
          <w:lang w:bidi="ar-IQ"/>
        </w:rPr>
        <w:t xml:space="preserve"> سيف الدين  رحال</w:t>
      </w:r>
      <w:r w:rsidRPr="007078B2">
        <w:rPr>
          <w:rFonts w:cs="Simplified Arabic" w:hint="cs"/>
          <w:b/>
          <w:bCs/>
          <w:sz w:val="18"/>
          <w:szCs w:val="18"/>
          <w:rtl/>
          <w:lang w:bidi="ar-IQ"/>
        </w:rPr>
        <w:t xml:space="preserve"> ، </w:t>
      </w:r>
      <w:r w:rsidRPr="007078B2">
        <w:rPr>
          <w:rFonts w:cs="Simplified Arabic"/>
          <w:b/>
          <w:bCs/>
          <w:sz w:val="18"/>
          <w:szCs w:val="18"/>
          <w:rtl/>
          <w:lang w:bidi="ar-IQ"/>
        </w:rPr>
        <w:t xml:space="preserve"> واللبناني خالد عبد الواحد. فهذان الرجلان يعتبران ركيزتي الديانة الإسلامية في الأرجنتين وقد هاجر الأول </w:t>
      </w:r>
      <w:r w:rsidRPr="007078B2">
        <w:rPr>
          <w:rFonts w:cs="Simplified Arabic" w:hint="cs"/>
          <w:b/>
          <w:bCs/>
          <w:sz w:val="18"/>
          <w:szCs w:val="18"/>
          <w:rtl/>
          <w:lang w:bidi="ar-IQ"/>
        </w:rPr>
        <w:t>إلى</w:t>
      </w:r>
      <w:r w:rsidRPr="007078B2">
        <w:rPr>
          <w:rFonts w:cs="Simplified Arabic"/>
          <w:b/>
          <w:bCs/>
          <w:sz w:val="18"/>
          <w:szCs w:val="18"/>
          <w:rtl/>
          <w:lang w:bidi="ar-IQ"/>
        </w:rPr>
        <w:t xml:space="preserve"> هنا</w:t>
      </w:r>
      <w:r w:rsidRPr="007078B2">
        <w:rPr>
          <w:rFonts w:cs="Simplified Arabic" w:hint="cs"/>
          <w:b/>
          <w:bCs/>
          <w:sz w:val="18"/>
          <w:szCs w:val="18"/>
          <w:rtl/>
          <w:lang w:bidi="ar-IQ"/>
        </w:rPr>
        <w:t>ك</w:t>
      </w:r>
      <w:r w:rsidRPr="007078B2">
        <w:rPr>
          <w:rFonts w:cs="Simplified Arabic"/>
          <w:b/>
          <w:bCs/>
          <w:sz w:val="18"/>
          <w:szCs w:val="18"/>
          <w:rtl/>
          <w:lang w:bidi="ar-IQ"/>
        </w:rPr>
        <w:t xml:space="preserve"> قبل الحرب العالمية الأولى بينما كانت هجرة الثاني عام 1923 </w:t>
      </w:r>
      <w:r w:rsidRPr="007078B2">
        <w:rPr>
          <w:rFonts w:cs="Simplified Arabic" w:hint="cs"/>
          <w:b/>
          <w:bCs/>
          <w:sz w:val="18"/>
          <w:szCs w:val="18"/>
          <w:rtl/>
          <w:lang w:bidi="ar-IQ"/>
        </w:rPr>
        <w:t>و</w:t>
      </w:r>
      <w:r w:rsidRPr="007078B2">
        <w:rPr>
          <w:rFonts w:cs="Simplified Arabic"/>
          <w:b/>
          <w:bCs/>
          <w:sz w:val="18"/>
          <w:szCs w:val="18"/>
          <w:rtl/>
          <w:lang w:bidi="ar-IQ"/>
        </w:rPr>
        <w:t xml:space="preserve">هما من كبار المثقفين ومع ذلك فقد انهيا حياتهما فقيرين منسيين، تعرف لماذا ؟ لان الرجل المثقف لا يحظى بعطف غير المثقفين، </w:t>
      </w:r>
      <w:r w:rsidRPr="007078B2">
        <w:rPr>
          <w:rFonts w:cs="Simplified Arabic" w:hint="cs"/>
          <w:b/>
          <w:bCs/>
          <w:sz w:val="18"/>
          <w:szCs w:val="18"/>
          <w:rtl/>
          <w:lang w:bidi="ar-IQ"/>
        </w:rPr>
        <w:t>إ</w:t>
      </w:r>
      <w:r w:rsidRPr="007078B2">
        <w:rPr>
          <w:rFonts w:cs="Simplified Arabic"/>
          <w:b/>
          <w:bCs/>
          <w:sz w:val="18"/>
          <w:szCs w:val="18"/>
          <w:rtl/>
          <w:lang w:bidi="ar-IQ"/>
        </w:rPr>
        <w:t xml:space="preserve">ن هناك نوع من المقاومة من طرف رجل المال نحو رجل العلم. </w:t>
      </w:r>
      <w:r w:rsidRPr="007078B2">
        <w:rPr>
          <w:rFonts w:cs="Simplified Arabic" w:hint="cs"/>
          <w:b/>
          <w:bCs/>
          <w:sz w:val="18"/>
          <w:szCs w:val="18"/>
          <w:rtl/>
          <w:lang w:bidi="ar-IQ"/>
        </w:rPr>
        <w:t>إن</w:t>
      </w:r>
      <w:r w:rsidRPr="007078B2">
        <w:rPr>
          <w:rFonts w:cs="Simplified Arabic"/>
          <w:b/>
          <w:bCs/>
          <w:sz w:val="18"/>
          <w:szCs w:val="18"/>
          <w:rtl/>
          <w:lang w:bidi="ar-IQ"/>
        </w:rPr>
        <w:t xml:space="preserve"> هذا يذكرني بمثل صيني يقول (صديق الكتب صديق الفقر)،</w:t>
      </w:r>
      <w:r w:rsidRPr="007078B2">
        <w:rPr>
          <w:rFonts w:cs="Simplified Arabic" w:hint="cs"/>
          <w:b/>
          <w:bCs/>
          <w:sz w:val="18"/>
          <w:szCs w:val="18"/>
          <w:rtl/>
          <w:lang w:bidi="ar-IQ"/>
        </w:rPr>
        <w:t xml:space="preserve"> للمزيد من المعلومات عن المؤسسات الإسلامية في أمريكا اللاتينية ، انظر عبد الواحد اكمير ، العرب في الأرجنتين ، المصدر السابق ، ص221 . انظر أيضا لنفس المؤلف ،خصوصيات الحضور العربي في أمريكا اللاتينية ، مصدر سابق ، ص40 وما بعدها ، انظر أيضا سيلفيا مونتنيغرو : الجاليات العربية في الأرجنتين ، مصدر سابق ، ص329 .</w:t>
      </w:r>
    </w:p>
  </w:footnote>
  <w:footnote w:id="226">
    <w:p w:rsidR="00944122" w:rsidRPr="007078B2" w:rsidRDefault="00944122" w:rsidP="00944122">
      <w:pPr>
        <w:pStyle w:val="FootnoteText"/>
        <w:jc w:val="lowKashida"/>
        <w:rPr>
          <w:rFonts w:cs="Simplified Arabic" w:hint="cs"/>
          <w:b/>
          <w:bCs/>
          <w:sz w:val="18"/>
          <w:szCs w:val="18"/>
          <w:lang w:bidi="ar-IQ"/>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hint="cs"/>
          <w:b/>
          <w:bCs/>
          <w:sz w:val="18"/>
          <w:szCs w:val="18"/>
          <w:rtl/>
          <w:lang w:bidi="ar-IQ"/>
        </w:rPr>
        <w:t>إبراهيم نافع وآخرون ، المصدر السابق  .</w:t>
      </w:r>
    </w:p>
  </w:footnote>
  <w:footnote w:id="227">
    <w:p w:rsidR="00944122" w:rsidRPr="007078B2" w:rsidRDefault="00944122" w:rsidP="00944122">
      <w:pPr>
        <w:pStyle w:val="FootnoteText"/>
        <w:jc w:val="lowKashida"/>
        <w:rPr>
          <w:rFonts w:cs="Simplified Arabic" w:hint="cs"/>
          <w:b/>
          <w:bCs/>
          <w:sz w:val="18"/>
          <w:szCs w:val="18"/>
          <w:lang w:bidi="ar-IQ"/>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hint="cs"/>
          <w:b/>
          <w:bCs/>
          <w:sz w:val="18"/>
          <w:szCs w:val="18"/>
          <w:rtl/>
          <w:lang w:bidi="ar-IQ"/>
        </w:rPr>
        <w:t>ليلى برطيط : حرب الخليج في الصحافة الأمريكية اللاتينية ، انطونيا روبيدو وآخرون : الوطن العربي وأمريكا اللاتينية ، مصدر سابق ، ص 359.</w:t>
      </w:r>
    </w:p>
  </w:footnote>
  <w:footnote w:id="228">
    <w:p w:rsidR="00944122" w:rsidRPr="007078B2" w:rsidRDefault="00944122" w:rsidP="00944122">
      <w:pPr>
        <w:pStyle w:val="FootnoteText"/>
        <w:jc w:val="lowKashida"/>
        <w:rPr>
          <w:rFonts w:cs="Simplified Arabic" w:hint="cs"/>
          <w:b/>
          <w:bCs/>
          <w:sz w:val="18"/>
          <w:szCs w:val="18"/>
          <w:lang w:bidi="ar-IQ"/>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hint="cs"/>
          <w:b/>
          <w:bCs/>
          <w:sz w:val="18"/>
          <w:szCs w:val="18"/>
          <w:rtl/>
          <w:lang w:bidi="ar-IQ"/>
        </w:rPr>
        <w:t>عبد الواحد اكمير ، خلاصة تنفيذية خصوصيات الحضور العربي في أمريكا اللاتينية ، خوسية البيرتو واخرون : الجاليات العربية في أمريكا اللاتينية دراسة حالات .. المصدر السابق ، ص 35 .</w:t>
      </w:r>
    </w:p>
  </w:footnote>
  <w:footnote w:id="229">
    <w:p w:rsidR="00944122" w:rsidRPr="007078B2" w:rsidRDefault="00944122" w:rsidP="00944122">
      <w:pPr>
        <w:pStyle w:val="FootnoteText"/>
        <w:jc w:val="lowKashida"/>
        <w:rPr>
          <w:rFonts w:cs="Simplified Arabic" w:hint="cs"/>
          <w:b/>
          <w:bCs/>
          <w:sz w:val="18"/>
          <w:szCs w:val="18"/>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hint="cs"/>
          <w:b/>
          <w:bCs/>
          <w:sz w:val="18"/>
          <w:szCs w:val="18"/>
          <w:rtl/>
          <w:lang w:bidi="ar-IQ"/>
        </w:rPr>
        <w:t>نفس المصدر ، ص38 .</w:t>
      </w:r>
    </w:p>
  </w:footnote>
  <w:footnote w:id="230">
    <w:p w:rsidR="00944122" w:rsidRPr="007078B2" w:rsidRDefault="00944122" w:rsidP="00944122">
      <w:pPr>
        <w:pStyle w:val="FootnoteText"/>
        <w:jc w:val="lowKashida"/>
        <w:rPr>
          <w:rFonts w:cs="Simplified Arabic" w:hint="cs"/>
          <w:b/>
          <w:bCs/>
          <w:sz w:val="18"/>
          <w:szCs w:val="18"/>
          <w:lang w:bidi="ar-IQ"/>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b/>
          <w:bCs/>
          <w:sz w:val="18"/>
          <w:szCs w:val="18"/>
          <w:rtl/>
          <w:lang w:bidi="ar-IQ"/>
        </w:rPr>
        <w:t>بطرس بطرس غالي</w:t>
      </w:r>
      <w:r w:rsidRPr="007078B2">
        <w:rPr>
          <w:rFonts w:cs="Simplified Arabic" w:hint="cs"/>
          <w:b/>
          <w:bCs/>
          <w:sz w:val="18"/>
          <w:szCs w:val="18"/>
          <w:rtl/>
          <w:lang w:bidi="ar-IQ"/>
        </w:rPr>
        <w:t>:</w:t>
      </w:r>
      <w:r w:rsidRPr="007078B2">
        <w:rPr>
          <w:rFonts w:cs="Simplified Arabic"/>
          <w:b/>
          <w:bCs/>
          <w:sz w:val="18"/>
          <w:szCs w:val="18"/>
          <w:rtl/>
          <w:lang w:bidi="ar-IQ"/>
        </w:rPr>
        <w:t xml:space="preserve"> مصر وأمريكا اللاتينية، مجلة السياسة الدولية، القاهرة، العدد 83، لسنة 1986، ص 134.</w:t>
      </w:r>
    </w:p>
  </w:footnote>
  <w:footnote w:id="231">
    <w:p w:rsidR="00944122" w:rsidRPr="007078B2" w:rsidRDefault="00944122" w:rsidP="00944122">
      <w:pPr>
        <w:pStyle w:val="FootnoteText"/>
        <w:jc w:val="lowKashida"/>
        <w:rPr>
          <w:rFonts w:cs="Simplified Arabic" w:hint="cs"/>
          <w:b/>
          <w:bCs/>
          <w:sz w:val="18"/>
          <w:szCs w:val="18"/>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hint="cs"/>
          <w:b/>
          <w:bCs/>
          <w:sz w:val="18"/>
          <w:szCs w:val="18"/>
          <w:rtl/>
          <w:lang w:bidi="ar-IQ"/>
        </w:rPr>
        <w:t xml:space="preserve">إبراهيم نافع وآخرون : (أمريكا اللاتينية من بعثة الأهرام) العرب في أمريكا اللاتينية يسقطون نظرية صراع الحضارات ، 16 ابريل 2005 موقع الانترنيت </w:t>
      </w:r>
      <w:hyperlink r:id="rId4" w:history="1">
        <w:r w:rsidRPr="007078B2">
          <w:rPr>
            <w:rStyle w:val="Hyperlink"/>
            <w:rFonts w:cs="Simplified Arabic"/>
            <w:b/>
            <w:bCs/>
            <w:sz w:val="18"/>
            <w:szCs w:val="18"/>
            <w:lang w:bidi="ar-IQ"/>
          </w:rPr>
          <w:t>www.ahram.org.eg</w:t>
        </w:r>
      </w:hyperlink>
    </w:p>
  </w:footnote>
  <w:footnote w:id="232">
    <w:p w:rsidR="00944122" w:rsidRPr="007078B2" w:rsidRDefault="00944122" w:rsidP="00944122">
      <w:pPr>
        <w:pStyle w:val="FootnoteText"/>
        <w:jc w:val="lowKashida"/>
        <w:rPr>
          <w:rFonts w:cs="Simplified Arabic" w:hint="cs"/>
          <w:b/>
          <w:bCs/>
          <w:sz w:val="18"/>
          <w:szCs w:val="18"/>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hint="cs"/>
          <w:b/>
          <w:bCs/>
          <w:sz w:val="18"/>
          <w:szCs w:val="18"/>
          <w:rtl/>
        </w:rPr>
        <w:t>نفس المصدر.</w:t>
      </w:r>
    </w:p>
  </w:footnote>
  <w:footnote w:id="233">
    <w:p w:rsidR="00944122" w:rsidRPr="007078B2" w:rsidRDefault="00944122" w:rsidP="00944122">
      <w:pPr>
        <w:pStyle w:val="FootnoteText"/>
        <w:jc w:val="lowKashida"/>
        <w:rPr>
          <w:rFonts w:cs="Simplified Arabic" w:hint="cs"/>
          <w:b/>
          <w:bCs/>
          <w:sz w:val="18"/>
          <w:szCs w:val="18"/>
          <w:lang w:bidi="ar-IQ"/>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hint="cs"/>
          <w:b/>
          <w:bCs/>
          <w:sz w:val="18"/>
          <w:szCs w:val="18"/>
          <w:rtl/>
          <w:lang w:bidi="ar-IQ"/>
        </w:rPr>
        <w:t>عبد الواحد اكمير ، خلاصة تنفيذية خصوصيات الحضور العربي في أمريكا اللاتينية ، خوسية البيرتو واخرون : الجاليات العربية في أمريكا اللاتينية دراسة حالات.. المصدر السابق ، ص 35 .</w:t>
      </w:r>
    </w:p>
  </w:footnote>
  <w:footnote w:id="234">
    <w:p w:rsidR="00944122" w:rsidRPr="007078B2" w:rsidRDefault="00944122" w:rsidP="00944122">
      <w:pPr>
        <w:jc w:val="lowKashida"/>
        <w:rPr>
          <w:rFonts w:cs="Simplified Arabic"/>
          <w:b/>
          <w:bCs/>
          <w:sz w:val="18"/>
          <w:szCs w:val="18"/>
          <w:rtl/>
          <w:lang w:bidi="ar-IQ"/>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hint="cs"/>
          <w:b/>
          <w:bCs/>
          <w:sz w:val="18"/>
          <w:szCs w:val="18"/>
          <w:rtl/>
          <w:lang w:bidi="ar-IQ"/>
        </w:rPr>
        <w:t xml:space="preserve">مساهمات عربية في هويات ايبروامريكا . الموقع على الانترنيت </w:t>
      </w:r>
      <w:r w:rsidRPr="007078B2">
        <w:rPr>
          <w:rFonts w:cs="Simplified Arabic"/>
          <w:b/>
          <w:bCs/>
          <w:sz w:val="18"/>
          <w:szCs w:val="18"/>
          <w:lang w:bidi="ar-IQ"/>
        </w:rPr>
        <w:t xml:space="preserve">http:forexpros.ae </w:t>
      </w:r>
      <w:r w:rsidRPr="007078B2">
        <w:rPr>
          <w:rFonts w:cs="Simplified Arabic" w:hint="cs"/>
          <w:b/>
          <w:bCs/>
          <w:sz w:val="18"/>
          <w:szCs w:val="18"/>
          <w:rtl/>
          <w:lang w:bidi="ar-IQ"/>
        </w:rPr>
        <w:t xml:space="preserve"> </w:t>
      </w:r>
    </w:p>
    <w:p w:rsidR="00944122" w:rsidRPr="007078B2" w:rsidRDefault="00944122" w:rsidP="00944122">
      <w:pPr>
        <w:pStyle w:val="FootnoteText"/>
        <w:jc w:val="lowKashida"/>
        <w:rPr>
          <w:rFonts w:cs="Simplified Arabic" w:hint="cs"/>
          <w:b/>
          <w:bCs/>
          <w:sz w:val="18"/>
          <w:szCs w:val="18"/>
          <w:lang w:bidi="ar-IQ"/>
        </w:rPr>
      </w:pPr>
      <w:r w:rsidRPr="007078B2">
        <w:rPr>
          <w:rFonts w:cs="Simplified Arabic" w:hint="cs"/>
          <w:b/>
          <w:bCs/>
          <w:sz w:val="18"/>
          <w:szCs w:val="18"/>
          <w:rtl/>
          <w:lang w:bidi="ar-IQ"/>
        </w:rPr>
        <w:t>انظر أيضا عبد الواحد اكمير ، مصدر سابق ، ص 38 وما بعدها . للمزيد من المعلومات عن الحركة الادبية ، انظر حنا جاسر : الحركة الأدبية الأمريكية العربية في أمريكا اللاتينية : تعليقات حول هجرة المثقفي</w:t>
      </w:r>
      <w:r w:rsidRPr="007078B2">
        <w:rPr>
          <w:rFonts w:cs="Simplified Arabic" w:hint="eastAsia"/>
          <w:b/>
          <w:bCs/>
          <w:sz w:val="18"/>
          <w:szCs w:val="18"/>
          <w:rtl/>
          <w:lang w:bidi="ar-IQ"/>
        </w:rPr>
        <w:t>ن</w:t>
      </w:r>
      <w:r w:rsidRPr="007078B2">
        <w:rPr>
          <w:rFonts w:cs="Simplified Arabic" w:hint="cs"/>
          <w:b/>
          <w:bCs/>
          <w:sz w:val="18"/>
          <w:szCs w:val="18"/>
          <w:rtl/>
          <w:lang w:bidi="ar-IQ"/>
        </w:rPr>
        <w:t xml:space="preserve"> ، الوطن العربي وأمريكا اللاتينية ، مصدر سابق ، ص 261 وما بعدها .</w:t>
      </w:r>
    </w:p>
  </w:footnote>
  <w:footnote w:id="235">
    <w:p w:rsidR="00944122" w:rsidRPr="007078B2" w:rsidRDefault="00944122" w:rsidP="00944122">
      <w:pPr>
        <w:pStyle w:val="FootnoteText"/>
        <w:jc w:val="lowKashida"/>
        <w:rPr>
          <w:rFonts w:cs="Simplified Arabic" w:hint="cs"/>
          <w:b/>
          <w:bCs/>
          <w:sz w:val="18"/>
          <w:szCs w:val="18"/>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hint="cs"/>
          <w:b/>
          <w:bCs/>
          <w:sz w:val="18"/>
          <w:szCs w:val="18"/>
          <w:rtl/>
          <w:lang w:bidi="ar-IQ"/>
        </w:rPr>
        <w:t xml:space="preserve">مروة عامر: مفكرة الإسلام ، الإسلام في أمريكا اللاتينية ، الموقع </w:t>
      </w:r>
      <w:r w:rsidRPr="007078B2">
        <w:rPr>
          <w:rFonts w:cs="Simplified Arabic"/>
          <w:b/>
          <w:bCs/>
          <w:sz w:val="18"/>
          <w:szCs w:val="18"/>
          <w:lang w:bidi="ar-IQ"/>
        </w:rPr>
        <w:t xml:space="preserve">http;ll.www.islammemo.cc  </w:t>
      </w:r>
    </w:p>
  </w:footnote>
  <w:footnote w:id="236">
    <w:p w:rsidR="00944122" w:rsidRPr="007078B2" w:rsidRDefault="00944122" w:rsidP="00944122">
      <w:pPr>
        <w:pStyle w:val="FootnoteText"/>
        <w:jc w:val="lowKashida"/>
        <w:rPr>
          <w:rFonts w:cs="Simplified Arabic" w:hint="cs"/>
          <w:b/>
          <w:bCs/>
          <w:sz w:val="18"/>
          <w:szCs w:val="18"/>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hint="cs"/>
          <w:b/>
          <w:bCs/>
          <w:sz w:val="18"/>
          <w:szCs w:val="18"/>
          <w:rtl/>
          <w:lang w:bidi="ar-IQ"/>
        </w:rPr>
        <w:t>مسلمو أمريكا اللاتينية يواجهون تحديات لتعزيز وجودهم الحضاري وهويتهم الإسلامية ، الموقع على الانترنيت</w:t>
      </w:r>
      <w:r w:rsidRPr="007078B2">
        <w:rPr>
          <w:rFonts w:cs="Simplified Arabic"/>
          <w:b/>
          <w:bCs/>
          <w:sz w:val="18"/>
          <w:szCs w:val="18"/>
          <w:lang w:bidi="ar-IQ"/>
        </w:rPr>
        <w:t>www.isesco.org</w:t>
      </w:r>
    </w:p>
  </w:footnote>
  <w:footnote w:id="237">
    <w:p w:rsidR="00944122" w:rsidRPr="007078B2" w:rsidRDefault="00944122" w:rsidP="00944122">
      <w:pPr>
        <w:pStyle w:val="FootnoteText"/>
        <w:jc w:val="lowKashida"/>
        <w:rPr>
          <w:rFonts w:cs="Simplified Arabic" w:hint="cs"/>
          <w:b/>
          <w:bCs/>
          <w:sz w:val="18"/>
          <w:szCs w:val="18"/>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hint="cs"/>
          <w:b/>
          <w:bCs/>
          <w:sz w:val="18"/>
          <w:szCs w:val="18"/>
          <w:rtl/>
          <w:lang w:bidi="ar-IQ"/>
        </w:rPr>
        <w:t xml:space="preserve">سيلفيا مونتيننغرو : العرب في البرازيل ، خوسية البيرتو واخرون : الجاليات العربية في أمريكا اللاتينية دراسة حالات .. المصدر السابق، ص208. انظر أيضا، فاطمة حافظ: الحضور العربي أمريكا اللاتينية... أسئلة الهوية والاندماج ، موقع الانترنيت </w:t>
      </w:r>
      <w:hyperlink r:id="rId5" w:history="1">
        <w:r w:rsidRPr="007078B2">
          <w:rPr>
            <w:rStyle w:val="Hyperlink"/>
            <w:rFonts w:cs="Simplified Arabic"/>
            <w:b/>
            <w:bCs/>
            <w:sz w:val="18"/>
            <w:szCs w:val="18"/>
            <w:lang w:bidi="ar-IQ"/>
          </w:rPr>
          <w:t>http://www.biblioislam.net</w:t>
        </w:r>
      </w:hyperlink>
    </w:p>
  </w:footnote>
  <w:footnote w:id="238">
    <w:p w:rsidR="00944122" w:rsidRPr="007078B2" w:rsidRDefault="00944122" w:rsidP="00944122">
      <w:pPr>
        <w:pStyle w:val="FootnoteText"/>
        <w:jc w:val="lowKashida"/>
        <w:rPr>
          <w:rFonts w:cs="Simplified Arabic" w:hint="cs"/>
          <w:b/>
          <w:bCs/>
          <w:sz w:val="18"/>
          <w:szCs w:val="18"/>
          <w:lang w:bidi="ar-IQ"/>
        </w:rPr>
      </w:pPr>
      <w:r w:rsidRPr="007078B2">
        <w:rPr>
          <w:rStyle w:val="FootnoteReference"/>
          <w:rFonts w:cs="Simplified Arabic"/>
          <w:b/>
          <w:bCs/>
          <w:sz w:val="18"/>
          <w:szCs w:val="18"/>
          <w:rtl/>
        </w:rPr>
        <w:t>(*)</w:t>
      </w:r>
      <w:r w:rsidRPr="007078B2">
        <w:rPr>
          <w:rFonts w:cs="Simplified Arabic" w:hint="cs"/>
          <w:b/>
          <w:bCs/>
          <w:sz w:val="18"/>
          <w:szCs w:val="18"/>
          <w:rtl/>
          <w:lang w:bidi="ar-IQ"/>
        </w:rPr>
        <w:t>الموريسكوس ،يطلق هذا المصطلح على المغاربة من بقايا العرب في اسبانيا المعتنقين المسيحية ، وكانوا  اغلبهم من الصناعيي</w:t>
      </w:r>
      <w:r w:rsidRPr="007078B2">
        <w:rPr>
          <w:rFonts w:cs="Simplified Arabic" w:hint="eastAsia"/>
          <w:b/>
          <w:bCs/>
          <w:sz w:val="18"/>
          <w:szCs w:val="18"/>
          <w:rtl/>
          <w:lang w:bidi="ar-IQ"/>
        </w:rPr>
        <w:t>ن</w:t>
      </w:r>
      <w:r w:rsidRPr="007078B2">
        <w:rPr>
          <w:rFonts w:cs="Simplified Arabic" w:hint="cs"/>
          <w:b/>
          <w:bCs/>
          <w:sz w:val="18"/>
          <w:szCs w:val="18"/>
          <w:rtl/>
          <w:lang w:bidi="ar-IQ"/>
        </w:rPr>
        <w:t xml:space="preserve">  والفنانين المهرة، ويعدون من</w:t>
      </w:r>
      <w:r>
        <w:rPr>
          <w:rFonts w:cs="Simplified Arabic" w:hint="cs"/>
          <w:b/>
          <w:bCs/>
          <w:sz w:val="18"/>
          <w:szCs w:val="18"/>
          <w:rtl/>
          <w:lang w:bidi="ar-IQ"/>
        </w:rPr>
        <w:t xml:space="preserve"> الطبقة الوسطى في المجتمع آنذاك</w:t>
      </w:r>
      <w:r w:rsidRPr="007078B2">
        <w:rPr>
          <w:rFonts w:cs="Simplified Arabic" w:hint="cs"/>
          <w:b/>
          <w:bCs/>
          <w:sz w:val="18"/>
          <w:szCs w:val="18"/>
          <w:rtl/>
          <w:lang w:bidi="ar-IQ"/>
        </w:rPr>
        <w:t>، وقد اضطهدتهم الحكومة الاسبانية وأجبرتهم على ترك البلاد منذ عام 1609، وذهب قسم كبير منهم إلى أمريكا اللاتينية . انظر،  عبد الرزاق م</w:t>
      </w:r>
      <w:r>
        <w:rPr>
          <w:rFonts w:cs="Simplified Arabic" w:hint="cs"/>
          <w:b/>
          <w:bCs/>
          <w:sz w:val="18"/>
          <w:szCs w:val="18"/>
          <w:rtl/>
          <w:lang w:bidi="ar-IQ"/>
        </w:rPr>
        <w:t>طلك الفهد، تاريخ العالم الثالث</w:t>
      </w:r>
      <w:r w:rsidRPr="007078B2">
        <w:rPr>
          <w:rFonts w:cs="Simplified Arabic" w:hint="cs"/>
          <w:b/>
          <w:bCs/>
          <w:sz w:val="18"/>
          <w:szCs w:val="18"/>
          <w:rtl/>
          <w:lang w:bidi="ar-IQ"/>
        </w:rPr>
        <w:t>، وزا</w:t>
      </w:r>
      <w:r>
        <w:rPr>
          <w:rFonts w:cs="Simplified Arabic" w:hint="cs"/>
          <w:b/>
          <w:bCs/>
          <w:sz w:val="18"/>
          <w:szCs w:val="18"/>
          <w:rtl/>
          <w:lang w:bidi="ar-IQ"/>
        </w:rPr>
        <w:t>رة التعليم العالي والبحث العلمي</w:t>
      </w:r>
      <w:r w:rsidRPr="007078B2">
        <w:rPr>
          <w:rFonts w:cs="Simplified Arabic" w:hint="cs"/>
          <w:b/>
          <w:bCs/>
          <w:sz w:val="18"/>
          <w:szCs w:val="18"/>
          <w:rtl/>
          <w:lang w:bidi="ar-IQ"/>
        </w:rPr>
        <w:t xml:space="preserve">، </w:t>
      </w:r>
      <w:r>
        <w:rPr>
          <w:rFonts w:cs="Simplified Arabic" w:hint="cs"/>
          <w:b/>
          <w:bCs/>
          <w:sz w:val="18"/>
          <w:szCs w:val="18"/>
          <w:rtl/>
          <w:lang w:bidi="ar-IQ"/>
        </w:rPr>
        <w:t>جامعة بغداد، بيت الحكمة، 1989</w:t>
      </w:r>
      <w:r w:rsidRPr="007078B2">
        <w:rPr>
          <w:rFonts w:cs="Simplified Arabic" w:hint="cs"/>
          <w:b/>
          <w:bCs/>
          <w:sz w:val="18"/>
          <w:szCs w:val="18"/>
          <w:rtl/>
          <w:lang w:bidi="ar-IQ"/>
        </w:rPr>
        <w:t>، ص 250.</w:t>
      </w:r>
    </w:p>
  </w:footnote>
  <w:footnote w:id="239">
    <w:p w:rsidR="00944122" w:rsidRPr="007078B2" w:rsidRDefault="00944122" w:rsidP="00944122">
      <w:pPr>
        <w:pStyle w:val="FootnoteText"/>
        <w:jc w:val="lowKashida"/>
        <w:rPr>
          <w:rFonts w:cs="Simplified Arabic" w:hint="cs"/>
          <w:b/>
          <w:bCs/>
          <w:sz w:val="18"/>
          <w:szCs w:val="18"/>
          <w:lang w:bidi="ar-IQ"/>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hint="cs"/>
          <w:b/>
          <w:bCs/>
          <w:sz w:val="18"/>
          <w:szCs w:val="18"/>
          <w:rtl/>
          <w:lang w:bidi="ar-IQ"/>
        </w:rPr>
        <w:t>فرانثيسكو</w:t>
      </w:r>
      <w:r>
        <w:rPr>
          <w:rFonts w:cs="Simplified Arabic" w:hint="cs"/>
          <w:b/>
          <w:bCs/>
          <w:sz w:val="18"/>
          <w:szCs w:val="18"/>
          <w:rtl/>
          <w:lang w:bidi="ar-IQ"/>
        </w:rPr>
        <w:t xml:space="preserve"> ماركيث بيانوبيا</w:t>
      </w:r>
      <w:r w:rsidRPr="007078B2">
        <w:rPr>
          <w:rFonts w:cs="Simplified Arabic" w:hint="cs"/>
          <w:b/>
          <w:bCs/>
          <w:sz w:val="18"/>
          <w:szCs w:val="18"/>
          <w:rtl/>
          <w:lang w:bidi="ar-IQ"/>
        </w:rPr>
        <w:t>: الق</w:t>
      </w:r>
      <w:r>
        <w:rPr>
          <w:rFonts w:cs="Simplified Arabic" w:hint="cs"/>
          <w:b/>
          <w:bCs/>
          <w:sz w:val="18"/>
          <w:szCs w:val="18"/>
          <w:rtl/>
          <w:lang w:bidi="ar-IQ"/>
        </w:rPr>
        <w:t>ضية الموريسكية من وجهة نظر أخرى</w:t>
      </w:r>
      <w:r w:rsidRPr="007078B2">
        <w:rPr>
          <w:rFonts w:cs="Simplified Arabic" w:hint="cs"/>
          <w:b/>
          <w:bCs/>
          <w:sz w:val="18"/>
          <w:szCs w:val="18"/>
          <w:rtl/>
          <w:lang w:bidi="ar-IQ"/>
        </w:rPr>
        <w:t>، ترجمة عائشة محمو</w:t>
      </w:r>
      <w:r>
        <w:rPr>
          <w:rFonts w:cs="Simplified Arabic" w:hint="cs"/>
          <w:b/>
          <w:bCs/>
          <w:sz w:val="18"/>
          <w:szCs w:val="18"/>
          <w:rtl/>
          <w:lang w:bidi="ar-IQ"/>
        </w:rPr>
        <w:t>د سويلم، المجلس الأعلى للثقافة، دمشق، 2005</w:t>
      </w:r>
      <w:r w:rsidRPr="007078B2">
        <w:rPr>
          <w:rFonts w:cs="Simplified Arabic" w:hint="cs"/>
          <w:b/>
          <w:bCs/>
          <w:sz w:val="18"/>
          <w:szCs w:val="18"/>
          <w:rtl/>
          <w:lang w:bidi="ar-IQ"/>
        </w:rPr>
        <w:t>، ص21 .</w:t>
      </w:r>
    </w:p>
  </w:footnote>
  <w:footnote w:id="240">
    <w:p w:rsidR="00944122" w:rsidRPr="007078B2" w:rsidRDefault="00944122" w:rsidP="00944122">
      <w:pPr>
        <w:pStyle w:val="FootnoteText"/>
        <w:jc w:val="lowKashida"/>
        <w:rPr>
          <w:rFonts w:cs="Simplified Arabic" w:hint="cs"/>
          <w:b/>
          <w:bCs/>
          <w:sz w:val="18"/>
          <w:szCs w:val="18"/>
          <w:rtl/>
        </w:rPr>
      </w:pPr>
      <w:r w:rsidRPr="007078B2">
        <w:rPr>
          <w:rStyle w:val="FootnoteReference"/>
          <w:rFonts w:cs="Simplified Arabic"/>
          <w:b/>
          <w:bCs/>
          <w:sz w:val="18"/>
          <w:szCs w:val="18"/>
        </w:rPr>
        <w:footnoteRef/>
      </w:r>
      <w:r w:rsidRPr="007078B2">
        <w:rPr>
          <w:rFonts w:cs="Simplified Arabic"/>
          <w:b/>
          <w:bCs/>
          <w:sz w:val="18"/>
          <w:szCs w:val="18"/>
          <w:rtl/>
        </w:rPr>
        <w:t xml:space="preserve"> </w:t>
      </w:r>
      <w:r>
        <w:rPr>
          <w:rFonts w:cs="Simplified Arabic" w:hint="cs"/>
          <w:b/>
          <w:bCs/>
          <w:sz w:val="18"/>
          <w:szCs w:val="18"/>
          <w:rtl/>
          <w:lang w:bidi="ar-IQ"/>
        </w:rPr>
        <w:t>نفس المصدر، ص 61</w:t>
      </w:r>
      <w:r w:rsidRPr="007078B2">
        <w:rPr>
          <w:rFonts w:cs="Simplified Arabic" w:hint="cs"/>
          <w:b/>
          <w:bCs/>
          <w:sz w:val="18"/>
          <w:szCs w:val="18"/>
          <w:rtl/>
          <w:lang w:bidi="ar-IQ"/>
        </w:rPr>
        <w:t>.</w:t>
      </w:r>
    </w:p>
  </w:footnote>
  <w:footnote w:id="241">
    <w:p w:rsidR="00944122" w:rsidRPr="007078B2" w:rsidRDefault="00944122" w:rsidP="00944122">
      <w:pPr>
        <w:pStyle w:val="FootnoteText"/>
        <w:jc w:val="lowKashida"/>
        <w:rPr>
          <w:rFonts w:cs="Simplified Arabic" w:hint="cs"/>
          <w:b/>
          <w:bCs/>
          <w:sz w:val="18"/>
          <w:szCs w:val="18"/>
          <w:lang w:bidi="ar-IQ"/>
        </w:rPr>
      </w:pPr>
      <w:r w:rsidRPr="007078B2">
        <w:rPr>
          <w:rStyle w:val="FootnoteReference"/>
          <w:rFonts w:cs="Simplified Arabic"/>
          <w:b/>
          <w:bCs/>
          <w:sz w:val="18"/>
          <w:szCs w:val="18"/>
        </w:rPr>
        <w:footnoteRef/>
      </w:r>
      <w:r w:rsidRPr="007078B2">
        <w:rPr>
          <w:rFonts w:cs="Simplified Arabic"/>
          <w:b/>
          <w:bCs/>
          <w:sz w:val="18"/>
          <w:szCs w:val="18"/>
          <w:rtl/>
        </w:rPr>
        <w:t xml:space="preserve"> </w:t>
      </w:r>
      <w:r>
        <w:rPr>
          <w:rFonts w:cs="Simplified Arabic" w:hint="cs"/>
          <w:b/>
          <w:bCs/>
          <w:sz w:val="18"/>
          <w:szCs w:val="18"/>
          <w:rtl/>
          <w:lang w:bidi="ar-IQ"/>
        </w:rPr>
        <w:t>نفس المصدر</w:t>
      </w:r>
      <w:r w:rsidRPr="007078B2">
        <w:rPr>
          <w:rFonts w:cs="Simplified Arabic" w:hint="cs"/>
          <w:b/>
          <w:bCs/>
          <w:sz w:val="18"/>
          <w:szCs w:val="18"/>
          <w:rtl/>
          <w:lang w:bidi="ar-IQ"/>
        </w:rPr>
        <w:t>، ص 62.</w:t>
      </w:r>
    </w:p>
  </w:footnote>
  <w:footnote w:id="242">
    <w:p w:rsidR="00944122" w:rsidRPr="007078B2" w:rsidRDefault="00944122" w:rsidP="00944122">
      <w:pPr>
        <w:pStyle w:val="FootnoteText"/>
        <w:jc w:val="lowKashida"/>
        <w:rPr>
          <w:rFonts w:cs="Simplified Arabic" w:hint="cs"/>
          <w:b/>
          <w:bCs/>
          <w:sz w:val="18"/>
          <w:szCs w:val="18"/>
          <w:lang w:bidi="ar-IQ"/>
        </w:rPr>
      </w:pPr>
      <w:r w:rsidRPr="007078B2">
        <w:rPr>
          <w:rStyle w:val="FootnoteReference"/>
          <w:rFonts w:cs="Simplified Arabic"/>
          <w:b/>
          <w:bCs/>
          <w:sz w:val="18"/>
          <w:szCs w:val="18"/>
        </w:rPr>
        <w:footnoteRef/>
      </w:r>
      <w:r w:rsidRPr="007078B2">
        <w:rPr>
          <w:rFonts w:cs="Simplified Arabic"/>
          <w:b/>
          <w:bCs/>
          <w:sz w:val="18"/>
          <w:szCs w:val="18"/>
          <w:rtl/>
        </w:rPr>
        <w:t xml:space="preserve"> </w:t>
      </w:r>
      <w:r>
        <w:rPr>
          <w:rFonts w:cs="Simplified Arabic" w:hint="cs"/>
          <w:b/>
          <w:bCs/>
          <w:sz w:val="18"/>
          <w:szCs w:val="18"/>
          <w:rtl/>
          <w:lang w:bidi="ar-IQ"/>
        </w:rPr>
        <w:t>نفس المصدر</w:t>
      </w:r>
      <w:r w:rsidRPr="007078B2">
        <w:rPr>
          <w:rFonts w:cs="Simplified Arabic" w:hint="cs"/>
          <w:b/>
          <w:bCs/>
          <w:sz w:val="18"/>
          <w:szCs w:val="18"/>
          <w:rtl/>
          <w:lang w:bidi="ar-IQ"/>
        </w:rPr>
        <w:t>، ص 67.</w:t>
      </w:r>
    </w:p>
  </w:footnote>
  <w:footnote w:id="243">
    <w:p w:rsidR="00944122" w:rsidRPr="007078B2" w:rsidRDefault="00944122" w:rsidP="00944122">
      <w:pPr>
        <w:pStyle w:val="FootnoteText"/>
        <w:jc w:val="lowKashida"/>
        <w:rPr>
          <w:rFonts w:cs="Simplified Arabic" w:hint="cs"/>
          <w:b/>
          <w:bCs/>
          <w:sz w:val="18"/>
          <w:szCs w:val="18"/>
          <w:lang w:bidi="ar-IQ"/>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hint="cs"/>
          <w:b/>
          <w:bCs/>
          <w:sz w:val="18"/>
          <w:szCs w:val="18"/>
          <w:rtl/>
          <w:lang w:bidi="ar-IQ"/>
        </w:rPr>
        <w:t>سعد ناجي جواد: التطورات السياسية الحديثة في أفريقيا، وزارة التعليم العالي والبحث العلمي، جامعة بغداد / كلية العلوم السياسية، 1990 ص32.</w:t>
      </w:r>
    </w:p>
  </w:footnote>
  <w:footnote w:id="244">
    <w:p w:rsidR="00944122" w:rsidRPr="007078B2" w:rsidRDefault="00944122" w:rsidP="00944122">
      <w:pPr>
        <w:pStyle w:val="FootnoteText"/>
        <w:jc w:val="lowKashida"/>
        <w:rPr>
          <w:rFonts w:cs="Simplified Arabic" w:hint="cs"/>
          <w:b/>
          <w:bCs/>
          <w:sz w:val="18"/>
          <w:szCs w:val="18"/>
        </w:rPr>
      </w:pPr>
      <w:r w:rsidRPr="007078B2">
        <w:rPr>
          <w:rStyle w:val="FootnoteReference"/>
          <w:rFonts w:cs="Simplified Arabic"/>
          <w:b/>
          <w:bCs/>
          <w:sz w:val="18"/>
          <w:szCs w:val="18"/>
          <w:rtl/>
        </w:rPr>
        <w:t>(*)</w:t>
      </w:r>
      <w:r w:rsidRPr="007078B2">
        <w:rPr>
          <w:rFonts w:cs="Simplified Arabic" w:hint="cs"/>
          <w:b/>
          <w:bCs/>
          <w:sz w:val="18"/>
          <w:szCs w:val="18"/>
          <w:rtl/>
          <w:lang w:bidi="ar-IQ"/>
        </w:rPr>
        <w:t>انظر بحثنا في هذا المجال: آليات التحول الديمقراطي في أفريقيا، المنشور في مجلة مركز الدراسات الدولية جامعة بغداد ، العدد الثاني والثلاثون ، 2007 .</w:t>
      </w:r>
    </w:p>
  </w:footnote>
  <w:footnote w:id="245">
    <w:p w:rsidR="00944122" w:rsidRPr="007078B2" w:rsidRDefault="00944122" w:rsidP="00944122">
      <w:pPr>
        <w:pStyle w:val="FootnoteText"/>
        <w:jc w:val="lowKashida"/>
        <w:rPr>
          <w:rFonts w:cs="Simplified Arabic" w:hint="cs"/>
          <w:b/>
          <w:bCs/>
          <w:sz w:val="18"/>
          <w:szCs w:val="18"/>
          <w:lang w:bidi="ar-IQ"/>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hint="cs"/>
          <w:b/>
          <w:bCs/>
          <w:sz w:val="18"/>
          <w:szCs w:val="18"/>
          <w:rtl/>
          <w:lang w:bidi="ar-IQ"/>
        </w:rPr>
        <w:t>سيلفيا مونتيننغرو : العرب في البرازيل ، خوسية البيرتو واخرون : الجاليات العربية في أمريكا اللاتينية دراسة حالات .. المصدر السابق، ص20</w:t>
      </w:r>
      <w:r w:rsidRPr="007078B2">
        <w:rPr>
          <w:rFonts w:cs="Simplified Arabic"/>
          <w:b/>
          <w:bCs/>
          <w:sz w:val="18"/>
          <w:szCs w:val="18"/>
          <w:rtl/>
          <w:lang w:bidi="ar-IQ"/>
        </w:rPr>
        <w:t>7</w:t>
      </w:r>
      <w:r w:rsidRPr="007078B2">
        <w:rPr>
          <w:rFonts w:cs="Simplified Arabic" w:hint="cs"/>
          <w:b/>
          <w:bCs/>
          <w:sz w:val="18"/>
          <w:szCs w:val="18"/>
          <w:rtl/>
          <w:lang w:bidi="ar-IQ"/>
        </w:rPr>
        <w:t xml:space="preserve"> .</w:t>
      </w:r>
    </w:p>
  </w:footnote>
  <w:footnote w:id="246">
    <w:p w:rsidR="00944122" w:rsidRPr="007078B2" w:rsidRDefault="00944122" w:rsidP="00944122">
      <w:pPr>
        <w:pStyle w:val="FootnoteText"/>
        <w:jc w:val="lowKashida"/>
        <w:rPr>
          <w:rFonts w:cs="Simplified Arabic" w:hint="cs"/>
          <w:b/>
          <w:bCs/>
          <w:sz w:val="18"/>
          <w:szCs w:val="18"/>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hint="cs"/>
          <w:b/>
          <w:bCs/>
          <w:sz w:val="18"/>
          <w:szCs w:val="18"/>
          <w:rtl/>
          <w:lang w:bidi="ar-IQ"/>
        </w:rPr>
        <w:t xml:space="preserve">مروة عامر:مفكرة الإسلام ، الإسلام في أمريكا اللاتينية ، الموقع </w:t>
      </w:r>
      <w:r w:rsidRPr="007078B2">
        <w:rPr>
          <w:rFonts w:cs="Simplified Arabic"/>
          <w:b/>
          <w:bCs/>
          <w:sz w:val="18"/>
          <w:szCs w:val="18"/>
          <w:lang w:bidi="ar-IQ"/>
        </w:rPr>
        <w:t>http;ll.www.islammemo.cc</w:t>
      </w:r>
    </w:p>
  </w:footnote>
  <w:footnote w:id="247">
    <w:p w:rsidR="00944122" w:rsidRPr="007078B2" w:rsidRDefault="00944122" w:rsidP="00944122">
      <w:pPr>
        <w:pStyle w:val="FootnoteText"/>
        <w:jc w:val="lowKashida"/>
        <w:rPr>
          <w:rFonts w:cs="Simplified Arabic" w:hint="cs"/>
          <w:b/>
          <w:bCs/>
          <w:sz w:val="18"/>
          <w:szCs w:val="18"/>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hint="cs"/>
          <w:b/>
          <w:bCs/>
          <w:sz w:val="18"/>
          <w:szCs w:val="18"/>
          <w:rtl/>
          <w:lang w:bidi="ar-IQ"/>
        </w:rPr>
        <w:t xml:space="preserve">فاطمة حافظ : الحضور العربي أمريكا اللاتينية ... أسئلة الهوية والاندماج ، موقع الانترنيت </w:t>
      </w:r>
      <w:hyperlink r:id="rId6" w:history="1">
        <w:r w:rsidRPr="007078B2">
          <w:rPr>
            <w:rStyle w:val="Hyperlink"/>
            <w:rFonts w:cs="Simplified Arabic"/>
            <w:b/>
            <w:bCs/>
            <w:sz w:val="18"/>
            <w:szCs w:val="18"/>
            <w:lang w:bidi="ar-IQ"/>
          </w:rPr>
          <w:t>http://www.biblioislam.net</w:t>
        </w:r>
      </w:hyperlink>
    </w:p>
  </w:footnote>
  <w:footnote w:id="248">
    <w:p w:rsidR="00944122" w:rsidRPr="007078B2" w:rsidRDefault="00944122" w:rsidP="00944122">
      <w:pPr>
        <w:pStyle w:val="FootnoteText"/>
        <w:jc w:val="lowKashida"/>
        <w:rPr>
          <w:rFonts w:cs="Simplified Arabic" w:hint="cs"/>
          <w:b/>
          <w:bCs/>
          <w:sz w:val="18"/>
          <w:szCs w:val="18"/>
          <w:lang w:bidi="ar-IQ"/>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hint="cs"/>
          <w:b/>
          <w:bCs/>
          <w:sz w:val="18"/>
          <w:szCs w:val="18"/>
          <w:rtl/>
          <w:lang w:bidi="ar-IQ"/>
        </w:rPr>
        <w:t>سيلفيا مونتيننغرو : العرب في البرازيل ، خوسية البيرتو وآخرون : الجاليات العربية في أمريكا اللاتينية دراسة حالات .. المصدر السابق ،ص205 .</w:t>
      </w:r>
    </w:p>
  </w:footnote>
  <w:footnote w:id="249">
    <w:p w:rsidR="00944122" w:rsidRPr="007078B2" w:rsidRDefault="00944122" w:rsidP="00944122">
      <w:pPr>
        <w:pStyle w:val="FootnoteText"/>
        <w:jc w:val="lowKashida"/>
        <w:rPr>
          <w:rFonts w:cs="Simplified Arabic" w:hint="cs"/>
          <w:b/>
          <w:bCs/>
          <w:sz w:val="18"/>
          <w:szCs w:val="18"/>
        </w:rPr>
      </w:pPr>
      <w:r w:rsidRPr="007078B2">
        <w:rPr>
          <w:rStyle w:val="FootnoteReference"/>
          <w:rFonts w:cs="Simplified Arabic"/>
          <w:b/>
          <w:bCs/>
          <w:sz w:val="18"/>
          <w:szCs w:val="18"/>
        </w:rPr>
        <w:footnoteRef/>
      </w:r>
      <w:r w:rsidRPr="007078B2">
        <w:rPr>
          <w:rFonts w:cs="Simplified Arabic"/>
          <w:b/>
          <w:bCs/>
          <w:sz w:val="18"/>
          <w:szCs w:val="18"/>
          <w:rtl/>
        </w:rPr>
        <w:t xml:space="preserve"> </w:t>
      </w:r>
      <w:r w:rsidRPr="007078B2">
        <w:rPr>
          <w:rFonts w:cs="Simplified Arabic" w:hint="cs"/>
          <w:b/>
          <w:bCs/>
          <w:sz w:val="18"/>
          <w:szCs w:val="18"/>
          <w:rtl/>
          <w:lang w:bidi="ar-IQ"/>
        </w:rPr>
        <w:t xml:space="preserve">مروة عامر:مفكرة الإسلام ، الإسلام في أمريكا اللاتينية ، الموقع </w:t>
      </w:r>
      <w:r w:rsidRPr="007078B2">
        <w:rPr>
          <w:rFonts w:cs="Simplified Arabic"/>
          <w:b/>
          <w:bCs/>
          <w:sz w:val="18"/>
          <w:szCs w:val="18"/>
          <w:lang w:bidi="ar-IQ"/>
        </w:rPr>
        <w:t xml:space="preserve">http;ll.www.islammemo.cc  </w:t>
      </w:r>
      <w:r w:rsidRPr="007078B2">
        <w:rPr>
          <w:rFonts w:cs="Simplified Arabic" w:hint="cs"/>
          <w:b/>
          <w:bCs/>
          <w:sz w:val="18"/>
          <w:szCs w:val="18"/>
          <w:rtl/>
        </w:rPr>
        <w:t>.</w:t>
      </w:r>
    </w:p>
  </w:footnote>
  <w:footnote w:id="250">
    <w:p w:rsidR="00944122" w:rsidRDefault="00944122" w:rsidP="00944122">
      <w:pPr>
        <w:pStyle w:val="FootnoteText"/>
        <w:jc w:val="lowKashida"/>
        <w:rPr>
          <w:rFonts w:cs="Simplified Arabic" w:hint="cs"/>
          <w:b/>
          <w:bCs/>
          <w:sz w:val="18"/>
          <w:szCs w:val="18"/>
          <w:rtl/>
        </w:rPr>
      </w:pPr>
      <w:r>
        <w:rPr>
          <w:rFonts w:cs="Simplified Arabic" w:hint="cs"/>
          <w:b/>
          <w:bCs/>
          <w:sz w:val="18"/>
          <w:szCs w:val="18"/>
          <w:vertAlign w:val="superscript"/>
          <w:rtl/>
          <w:lang w:bidi="ar-IQ"/>
        </w:rPr>
        <w:t xml:space="preserve">(*) </w:t>
      </w:r>
      <w:r w:rsidRPr="004E4B85">
        <w:rPr>
          <w:rFonts w:cs="Simplified Arabic" w:hint="cs"/>
          <w:b/>
          <w:bCs/>
          <w:sz w:val="18"/>
          <w:szCs w:val="18"/>
          <w:rtl/>
          <w:lang w:bidi="ar-IQ"/>
        </w:rPr>
        <w:t>باحث في الدراسات الإستراتيجية والأمنية</w:t>
      </w:r>
    </w:p>
    <w:p w:rsidR="00944122" w:rsidRPr="004E4B85" w:rsidRDefault="00944122" w:rsidP="00944122">
      <w:pPr>
        <w:pStyle w:val="FootnoteText"/>
        <w:jc w:val="lowKashida"/>
        <w:rPr>
          <w:rFonts w:cs="Simplified Arabic" w:hint="cs"/>
          <w:b/>
          <w:bCs/>
          <w:sz w:val="18"/>
          <w:szCs w:val="18"/>
        </w:rPr>
      </w:pPr>
      <w:r w:rsidRPr="004E4B85">
        <w:rPr>
          <w:rStyle w:val="FootnoteReference"/>
          <w:rFonts w:cs="Simplified Arabic"/>
          <w:b/>
          <w:bCs/>
          <w:sz w:val="18"/>
          <w:szCs w:val="18"/>
        </w:rPr>
        <w:footnoteRef/>
      </w:r>
      <w:r w:rsidRPr="004E4B85">
        <w:rPr>
          <w:rFonts w:cs="Simplified Arabic"/>
          <w:b/>
          <w:bCs/>
          <w:sz w:val="18"/>
          <w:szCs w:val="18"/>
          <w:rtl/>
        </w:rPr>
        <w:t xml:space="preserve"> </w:t>
      </w:r>
      <w:r w:rsidRPr="004E4B85">
        <w:rPr>
          <w:rFonts w:cs="Simplified Arabic" w:hint="cs"/>
          <w:b/>
          <w:bCs/>
          <w:sz w:val="18"/>
          <w:szCs w:val="18"/>
          <w:rtl/>
        </w:rPr>
        <w:t>ليدل هارت ( نظرة جديدة الى الحرب ) ، الدار القومية للطباعة والنشر ، بيروت ، ترجمة اكرم ديري 1965 ص 79 .</w:t>
      </w:r>
    </w:p>
  </w:footnote>
  <w:footnote w:id="251">
    <w:p w:rsidR="00944122" w:rsidRPr="004E4B85" w:rsidRDefault="00944122" w:rsidP="00944122">
      <w:pPr>
        <w:pStyle w:val="FootnoteText"/>
        <w:jc w:val="lowKashida"/>
        <w:rPr>
          <w:rFonts w:cs="Simplified Arabic" w:hint="cs"/>
          <w:b/>
          <w:bCs/>
          <w:sz w:val="18"/>
          <w:szCs w:val="18"/>
        </w:rPr>
      </w:pPr>
      <w:r w:rsidRPr="004E4B85">
        <w:rPr>
          <w:rStyle w:val="FootnoteReference"/>
          <w:rFonts w:cs="Simplified Arabic"/>
          <w:b/>
          <w:bCs/>
          <w:sz w:val="18"/>
          <w:szCs w:val="18"/>
        </w:rPr>
        <w:footnoteRef/>
      </w:r>
      <w:r w:rsidRPr="004E4B85">
        <w:rPr>
          <w:rFonts w:cs="Simplified Arabic"/>
          <w:b/>
          <w:bCs/>
          <w:sz w:val="18"/>
          <w:szCs w:val="18"/>
          <w:rtl/>
        </w:rPr>
        <w:t xml:space="preserve"> </w:t>
      </w:r>
      <w:r w:rsidRPr="004E4B85">
        <w:rPr>
          <w:rFonts w:cs="Simplified Arabic" w:hint="cs"/>
          <w:b/>
          <w:bCs/>
          <w:sz w:val="18"/>
          <w:szCs w:val="18"/>
          <w:rtl/>
        </w:rPr>
        <w:t xml:space="preserve">السوق العام ، مختارات سوقية ، مجلة تصدرها مديرية التصوير القتالي </w:t>
      </w:r>
      <w:r w:rsidRPr="004E4B85">
        <w:rPr>
          <w:rFonts w:cs="Simplified Arabic"/>
          <w:b/>
          <w:bCs/>
          <w:sz w:val="18"/>
          <w:szCs w:val="18"/>
          <w:rtl/>
        </w:rPr>
        <w:t>–</w:t>
      </w:r>
      <w:r w:rsidRPr="004E4B85">
        <w:rPr>
          <w:rFonts w:cs="Simplified Arabic" w:hint="cs"/>
          <w:b/>
          <w:bCs/>
          <w:sz w:val="18"/>
          <w:szCs w:val="18"/>
          <w:rtl/>
        </w:rPr>
        <w:t xml:space="preserve"> دائرة التدريب ، وزارة الدفاع / العدد 7 السنة الرابعة شباط 1988 ، ص22 .</w:t>
      </w:r>
    </w:p>
  </w:footnote>
  <w:footnote w:id="252">
    <w:p w:rsidR="00944122" w:rsidRPr="004E4B85" w:rsidRDefault="00944122" w:rsidP="00944122">
      <w:pPr>
        <w:pStyle w:val="FootnoteText"/>
        <w:jc w:val="lowKashida"/>
        <w:rPr>
          <w:rFonts w:cs="Simplified Arabic" w:hint="cs"/>
          <w:b/>
          <w:bCs/>
          <w:sz w:val="18"/>
          <w:szCs w:val="18"/>
        </w:rPr>
      </w:pPr>
      <w:r w:rsidRPr="004E4B85">
        <w:rPr>
          <w:rStyle w:val="FootnoteReference"/>
          <w:rFonts w:cs="Simplified Arabic"/>
          <w:b/>
          <w:bCs/>
          <w:sz w:val="18"/>
          <w:szCs w:val="18"/>
        </w:rPr>
        <w:footnoteRef/>
      </w:r>
      <w:r w:rsidRPr="004E4B85">
        <w:rPr>
          <w:rFonts w:cs="Simplified Arabic"/>
          <w:b/>
          <w:bCs/>
          <w:sz w:val="18"/>
          <w:szCs w:val="18"/>
          <w:rtl/>
        </w:rPr>
        <w:t xml:space="preserve"> </w:t>
      </w:r>
      <w:r w:rsidRPr="004E4B85">
        <w:rPr>
          <w:rFonts w:cs="Simplified Arabic" w:hint="cs"/>
          <w:b/>
          <w:bCs/>
          <w:sz w:val="18"/>
          <w:szCs w:val="18"/>
          <w:rtl/>
        </w:rPr>
        <w:t>اللواء الركن احمد داود سلمان ، نظريات الاستراتيجية العسكرية الحديثة ، دار الحرية للطباعة والنشر ، 1988 ص37.</w:t>
      </w:r>
    </w:p>
  </w:footnote>
  <w:footnote w:id="253">
    <w:p w:rsidR="00944122" w:rsidRPr="004E4B85" w:rsidRDefault="00944122" w:rsidP="00944122">
      <w:pPr>
        <w:pStyle w:val="FootnoteText"/>
        <w:jc w:val="lowKashida"/>
        <w:rPr>
          <w:rFonts w:cs="Simplified Arabic" w:hint="cs"/>
          <w:b/>
          <w:bCs/>
          <w:sz w:val="18"/>
          <w:szCs w:val="18"/>
        </w:rPr>
      </w:pPr>
      <w:r w:rsidRPr="004E4B85">
        <w:rPr>
          <w:rStyle w:val="FootnoteReference"/>
          <w:rFonts w:cs="Simplified Arabic"/>
          <w:b/>
          <w:bCs/>
          <w:sz w:val="18"/>
          <w:szCs w:val="18"/>
        </w:rPr>
        <w:footnoteRef/>
      </w:r>
      <w:r w:rsidRPr="004E4B85">
        <w:rPr>
          <w:rFonts w:cs="Simplified Arabic"/>
          <w:b/>
          <w:bCs/>
          <w:sz w:val="18"/>
          <w:szCs w:val="18"/>
          <w:rtl/>
        </w:rPr>
        <w:t xml:space="preserve"> </w:t>
      </w:r>
      <w:r w:rsidRPr="004E4B85">
        <w:rPr>
          <w:rFonts w:cs="Simplified Arabic" w:hint="cs"/>
          <w:b/>
          <w:bCs/>
          <w:sz w:val="18"/>
          <w:szCs w:val="18"/>
          <w:rtl/>
        </w:rPr>
        <w:t>ليدل هارت ( الاستراتيجية وتاريخها في العالم ) دار الطليعة ، بيروت ، ترجمة هيثم الايوبي ، الطبعة الاولى ، 1976 ، ص 64-65 .</w:t>
      </w:r>
    </w:p>
  </w:footnote>
  <w:footnote w:id="254">
    <w:p w:rsidR="00944122" w:rsidRPr="004E4B85" w:rsidRDefault="00944122" w:rsidP="00944122">
      <w:pPr>
        <w:pStyle w:val="FootnoteText"/>
        <w:jc w:val="lowKashida"/>
        <w:rPr>
          <w:rFonts w:cs="Simplified Arabic" w:hint="cs"/>
          <w:b/>
          <w:bCs/>
          <w:sz w:val="18"/>
          <w:szCs w:val="18"/>
        </w:rPr>
      </w:pPr>
      <w:r w:rsidRPr="004E4B85">
        <w:rPr>
          <w:rStyle w:val="FootnoteReference"/>
          <w:rFonts w:cs="Simplified Arabic"/>
          <w:b/>
          <w:bCs/>
          <w:sz w:val="18"/>
          <w:szCs w:val="18"/>
        </w:rPr>
        <w:footnoteRef/>
      </w:r>
      <w:r w:rsidRPr="004E4B85">
        <w:rPr>
          <w:rFonts w:cs="Simplified Arabic"/>
          <w:b/>
          <w:bCs/>
          <w:sz w:val="18"/>
          <w:szCs w:val="18"/>
          <w:rtl/>
        </w:rPr>
        <w:t xml:space="preserve"> </w:t>
      </w:r>
      <w:r w:rsidRPr="004E4B85">
        <w:rPr>
          <w:rFonts w:cs="Simplified Arabic" w:hint="cs"/>
          <w:b/>
          <w:bCs/>
          <w:sz w:val="18"/>
          <w:szCs w:val="18"/>
          <w:rtl/>
        </w:rPr>
        <w:t>محمد فاروق الهيتي ، الاستراتيجية الاسرائيلية ، منظمة التحرير الفلسطينية ، مركز الابحاث ، 1986  ص25.</w:t>
      </w:r>
    </w:p>
  </w:footnote>
  <w:footnote w:id="255">
    <w:p w:rsidR="00944122" w:rsidRPr="004E4B85" w:rsidRDefault="00944122" w:rsidP="00944122">
      <w:pPr>
        <w:pStyle w:val="FootnoteText"/>
        <w:jc w:val="lowKashida"/>
        <w:rPr>
          <w:rFonts w:cs="Simplified Arabic" w:hint="cs"/>
          <w:b/>
          <w:bCs/>
          <w:sz w:val="18"/>
          <w:szCs w:val="18"/>
        </w:rPr>
      </w:pPr>
      <w:r w:rsidRPr="004E4B85">
        <w:rPr>
          <w:rStyle w:val="FootnoteReference"/>
          <w:rFonts w:cs="Simplified Arabic"/>
          <w:b/>
          <w:bCs/>
          <w:sz w:val="18"/>
          <w:szCs w:val="18"/>
        </w:rPr>
        <w:footnoteRef/>
      </w:r>
      <w:r w:rsidRPr="004E4B85">
        <w:rPr>
          <w:rFonts w:cs="Simplified Arabic"/>
          <w:b/>
          <w:bCs/>
          <w:sz w:val="18"/>
          <w:szCs w:val="18"/>
          <w:rtl/>
        </w:rPr>
        <w:t xml:space="preserve"> </w:t>
      </w:r>
      <w:r w:rsidRPr="004E4B85">
        <w:rPr>
          <w:rFonts w:cs="Simplified Arabic" w:hint="cs"/>
          <w:b/>
          <w:bCs/>
          <w:sz w:val="18"/>
          <w:szCs w:val="18"/>
          <w:rtl/>
        </w:rPr>
        <w:t>السوق العام / مختارات سوقية ، مصدر سبق ذكره ص 21.</w:t>
      </w:r>
    </w:p>
  </w:footnote>
  <w:footnote w:id="256">
    <w:p w:rsidR="00944122" w:rsidRPr="004E4B85" w:rsidRDefault="00944122" w:rsidP="00944122">
      <w:pPr>
        <w:pStyle w:val="FootnoteText"/>
        <w:jc w:val="lowKashida"/>
        <w:rPr>
          <w:rFonts w:cs="Simplified Arabic" w:hint="cs"/>
          <w:b/>
          <w:bCs/>
          <w:sz w:val="18"/>
          <w:szCs w:val="18"/>
        </w:rPr>
      </w:pPr>
      <w:r w:rsidRPr="004E4B85">
        <w:rPr>
          <w:rStyle w:val="FootnoteReference"/>
          <w:rFonts w:cs="Simplified Arabic"/>
          <w:b/>
          <w:bCs/>
          <w:sz w:val="18"/>
          <w:szCs w:val="18"/>
        </w:rPr>
        <w:footnoteRef/>
      </w:r>
      <w:r w:rsidRPr="004E4B85">
        <w:rPr>
          <w:rFonts w:cs="Simplified Arabic"/>
          <w:b/>
          <w:bCs/>
          <w:sz w:val="18"/>
          <w:szCs w:val="18"/>
          <w:rtl/>
        </w:rPr>
        <w:t xml:space="preserve"> </w:t>
      </w:r>
      <w:r w:rsidRPr="004E4B85">
        <w:rPr>
          <w:rFonts w:cs="Simplified Arabic" w:hint="cs"/>
          <w:b/>
          <w:bCs/>
          <w:sz w:val="18"/>
          <w:szCs w:val="18"/>
          <w:rtl/>
        </w:rPr>
        <w:t>كفلا عن اللواء الركن ، احمد داود نظريات الاستراتيجية العسكرية ، مصدر سبق ذكره ، ص50-52.</w:t>
      </w:r>
    </w:p>
  </w:footnote>
  <w:footnote w:id="257">
    <w:p w:rsidR="00944122" w:rsidRPr="004E4B85" w:rsidRDefault="00944122" w:rsidP="00944122">
      <w:pPr>
        <w:ind w:left="494" w:hanging="494"/>
        <w:jc w:val="lowKashida"/>
        <w:rPr>
          <w:rFonts w:cs="Simplified Arabic" w:hint="cs"/>
          <w:b/>
          <w:bCs/>
          <w:sz w:val="18"/>
          <w:szCs w:val="18"/>
        </w:rPr>
      </w:pPr>
      <w:r w:rsidRPr="004E4B85">
        <w:rPr>
          <w:rStyle w:val="FootnoteReference"/>
          <w:rFonts w:cs="Simplified Arabic"/>
          <w:b/>
          <w:bCs/>
          <w:sz w:val="18"/>
          <w:szCs w:val="18"/>
        </w:rPr>
        <w:footnoteRef/>
      </w:r>
      <w:r w:rsidRPr="004E4B85">
        <w:rPr>
          <w:rFonts w:cs="Simplified Arabic"/>
          <w:b/>
          <w:bCs/>
          <w:sz w:val="18"/>
          <w:szCs w:val="18"/>
          <w:rtl/>
        </w:rPr>
        <w:t xml:space="preserve"> </w:t>
      </w:r>
      <w:r w:rsidRPr="004E4B85">
        <w:rPr>
          <w:rFonts w:cs="Simplified Arabic" w:hint="cs"/>
          <w:b/>
          <w:bCs/>
          <w:sz w:val="18"/>
          <w:szCs w:val="18"/>
          <w:rtl/>
        </w:rPr>
        <w:t>اندريه لفر ، مدخل الى الاستراتيجية العسكرية ، دار الطليعة بيروت ، ترجمة اكرم ديري وهيثم الايوبي ، الطبعة الثانية 1970، ص44-45.</w:t>
      </w:r>
    </w:p>
  </w:footnote>
  <w:footnote w:id="258">
    <w:p w:rsidR="00944122" w:rsidRPr="004E4B85" w:rsidRDefault="00944122" w:rsidP="00944122">
      <w:pPr>
        <w:pStyle w:val="FootnoteText"/>
        <w:jc w:val="lowKashida"/>
        <w:rPr>
          <w:rFonts w:cs="Simplified Arabic" w:hint="cs"/>
          <w:b/>
          <w:bCs/>
          <w:sz w:val="18"/>
          <w:szCs w:val="18"/>
        </w:rPr>
      </w:pPr>
      <w:r w:rsidRPr="004E4B85">
        <w:rPr>
          <w:rStyle w:val="FootnoteReference"/>
          <w:rFonts w:cs="Simplified Arabic"/>
          <w:b/>
          <w:bCs/>
          <w:sz w:val="18"/>
          <w:szCs w:val="18"/>
        </w:rPr>
        <w:footnoteRef/>
      </w:r>
      <w:r w:rsidRPr="004E4B85">
        <w:rPr>
          <w:rFonts w:cs="Simplified Arabic"/>
          <w:b/>
          <w:bCs/>
          <w:sz w:val="18"/>
          <w:szCs w:val="18"/>
          <w:rtl/>
        </w:rPr>
        <w:t xml:space="preserve"> </w:t>
      </w:r>
      <w:r w:rsidRPr="004E4B85">
        <w:rPr>
          <w:rFonts w:cs="Simplified Arabic" w:hint="cs"/>
          <w:b/>
          <w:bCs/>
          <w:sz w:val="18"/>
          <w:szCs w:val="18"/>
          <w:rtl/>
        </w:rPr>
        <w:t xml:space="preserve">ل ر مهند العزاوي ، الاستارتيجية العسكرية الاميركية ، مركز الزيتونة للدراسات والاستشارات ،    دراسات وتقارير شبكة الانترنيت </w:t>
      </w:r>
      <w:hyperlink r:id="rId7" w:history="1">
        <w:r w:rsidRPr="004E4B85">
          <w:rPr>
            <w:rStyle w:val="Hyperlink"/>
            <w:rFonts w:cs="Simplified Arabic"/>
            <w:b/>
            <w:bCs/>
            <w:sz w:val="18"/>
            <w:szCs w:val="18"/>
          </w:rPr>
          <w:t>http://www.alzaytouna.net/arabic/?c</w:t>
        </w:r>
      </w:hyperlink>
    </w:p>
  </w:footnote>
  <w:footnote w:id="259">
    <w:p w:rsidR="00944122" w:rsidRPr="004E4B85" w:rsidRDefault="00944122" w:rsidP="00944122">
      <w:pPr>
        <w:pStyle w:val="FootnoteText"/>
        <w:jc w:val="lowKashida"/>
        <w:rPr>
          <w:rFonts w:cs="Simplified Arabic" w:hint="cs"/>
          <w:b/>
          <w:bCs/>
          <w:sz w:val="18"/>
          <w:szCs w:val="18"/>
        </w:rPr>
      </w:pPr>
      <w:r w:rsidRPr="004E4B85">
        <w:rPr>
          <w:rStyle w:val="FootnoteReference"/>
          <w:rFonts w:cs="Simplified Arabic"/>
          <w:b/>
          <w:bCs/>
          <w:sz w:val="18"/>
          <w:szCs w:val="18"/>
        </w:rPr>
        <w:footnoteRef/>
      </w:r>
      <w:r w:rsidRPr="004E4B85">
        <w:rPr>
          <w:rFonts w:cs="Simplified Arabic"/>
          <w:b/>
          <w:bCs/>
          <w:sz w:val="18"/>
          <w:szCs w:val="18"/>
          <w:rtl/>
        </w:rPr>
        <w:t xml:space="preserve"> </w:t>
      </w:r>
      <w:r w:rsidRPr="004E4B85">
        <w:rPr>
          <w:rFonts w:cs="Simplified Arabic" w:hint="cs"/>
          <w:b/>
          <w:bCs/>
          <w:sz w:val="18"/>
          <w:szCs w:val="18"/>
          <w:rtl/>
        </w:rPr>
        <w:t>تقرير الاستراتيجية العسكرية الامريكية ، مركز الشرق للدرسات الحضرية والاستراتيجية 22/4/2010.</w:t>
      </w:r>
    </w:p>
  </w:footnote>
  <w:footnote w:id="260">
    <w:p w:rsidR="00944122" w:rsidRPr="00E37814" w:rsidRDefault="00944122" w:rsidP="00944122">
      <w:pPr>
        <w:pStyle w:val="FootnoteText"/>
        <w:jc w:val="lowKashida"/>
        <w:rPr>
          <w:rFonts w:cs="Simplified Arabic" w:hint="cs"/>
          <w:b/>
          <w:bCs/>
          <w:sz w:val="18"/>
          <w:szCs w:val="18"/>
          <w:rtl/>
        </w:rPr>
      </w:pPr>
      <w:r w:rsidRPr="00E37814">
        <w:rPr>
          <w:rStyle w:val="FootnoteReference"/>
          <w:rFonts w:cs="Simplified Arabic" w:hint="cs"/>
          <w:b/>
          <w:bCs/>
          <w:sz w:val="18"/>
          <w:szCs w:val="18"/>
          <w:rtl/>
        </w:rPr>
        <w:t>1</w:t>
      </w:r>
      <w:r w:rsidRPr="00E37814">
        <w:rPr>
          <w:rFonts w:cs="Simplified Arabic"/>
          <w:b/>
          <w:bCs/>
          <w:sz w:val="18"/>
          <w:szCs w:val="18"/>
          <w:rtl/>
        </w:rPr>
        <w:t xml:space="preserve"> </w:t>
      </w:r>
      <w:r w:rsidRPr="00E37814">
        <w:rPr>
          <w:rFonts w:cs="Simplified Arabic" w:hint="cs"/>
          <w:b/>
          <w:bCs/>
          <w:sz w:val="18"/>
          <w:szCs w:val="18"/>
          <w:rtl/>
        </w:rPr>
        <w:t>- نجم العزاوي ، المدخل الى الادارة ، دار الكتب للطباعة والنشر ، جامعة الموصل ، 1985 ، ص 351.</w:t>
      </w:r>
    </w:p>
  </w:footnote>
  <w:footnote w:id="261">
    <w:p w:rsidR="00944122" w:rsidRPr="00E37814" w:rsidRDefault="00944122" w:rsidP="00944122">
      <w:pPr>
        <w:pStyle w:val="FootnoteText"/>
        <w:jc w:val="lowKashida"/>
        <w:rPr>
          <w:rFonts w:cs="Simplified Arabic" w:hint="cs"/>
          <w:b/>
          <w:bCs/>
          <w:sz w:val="18"/>
          <w:szCs w:val="18"/>
          <w:rtl/>
        </w:rPr>
      </w:pPr>
      <w:r w:rsidRPr="00E37814">
        <w:rPr>
          <w:rStyle w:val="FootnoteReference"/>
          <w:rFonts w:cs="Simplified Arabic" w:hint="cs"/>
          <w:b/>
          <w:bCs/>
          <w:sz w:val="18"/>
          <w:szCs w:val="18"/>
          <w:rtl/>
        </w:rPr>
        <w:t>2</w:t>
      </w:r>
      <w:r w:rsidRPr="00E37814">
        <w:rPr>
          <w:rFonts w:cs="Simplified Arabic"/>
          <w:b/>
          <w:bCs/>
          <w:sz w:val="18"/>
          <w:szCs w:val="18"/>
          <w:rtl/>
        </w:rPr>
        <w:t xml:space="preserve"> </w:t>
      </w:r>
      <w:r w:rsidRPr="00E37814">
        <w:rPr>
          <w:rFonts w:cs="Simplified Arabic" w:hint="cs"/>
          <w:b/>
          <w:bCs/>
          <w:sz w:val="18"/>
          <w:szCs w:val="18"/>
          <w:rtl/>
        </w:rPr>
        <w:t>- نجم العزاوي ، المصدر اعلاه ، ص 352.</w:t>
      </w:r>
    </w:p>
  </w:footnote>
  <w:footnote w:id="262">
    <w:p w:rsidR="00944122" w:rsidRPr="00E37814" w:rsidRDefault="00944122" w:rsidP="00944122">
      <w:pPr>
        <w:pStyle w:val="FootnoteText"/>
        <w:ind w:left="386" w:hanging="386"/>
        <w:jc w:val="lowKashida"/>
        <w:rPr>
          <w:rFonts w:cs="Simplified Arabic" w:hint="cs"/>
          <w:b/>
          <w:bCs/>
          <w:sz w:val="18"/>
          <w:szCs w:val="18"/>
          <w:rtl/>
        </w:rPr>
      </w:pPr>
      <w:r w:rsidRPr="00E37814">
        <w:rPr>
          <w:rStyle w:val="FootnoteReference"/>
          <w:rFonts w:cs="Simplified Arabic" w:hint="cs"/>
          <w:b/>
          <w:bCs/>
          <w:sz w:val="18"/>
          <w:szCs w:val="18"/>
          <w:rtl/>
        </w:rPr>
        <w:t>3</w:t>
      </w:r>
      <w:r w:rsidRPr="00E37814">
        <w:rPr>
          <w:rFonts w:cs="Simplified Arabic"/>
          <w:b/>
          <w:bCs/>
          <w:sz w:val="18"/>
          <w:szCs w:val="18"/>
          <w:rtl/>
        </w:rPr>
        <w:t xml:space="preserve"> </w:t>
      </w:r>
      <w:r w:rsidRPr="00E37814">
        <w:rPr>
          <w:rFonts w:cs="Simplified Arabic" w:hint="cs"/>
          <w:b/>
          <w:bCs/>
          <w:sz w:val="18"/>
          <w:szCs w:val="18"/>
          <w:rtl/>
        </w:rPr>
        <w:t xml:space="preserve">- الوثائق الرسمية للامم المتحدة ، الجمعية العامة ، الدورة الاربعون ، تقرير مرفوع من موريس برتراند ، وثيقة الامم المتحدة </w:t>
      </w:r>
      <w:r w:rsidRPr="00E37814">
        <w:rPr>
          <w:rFonts w:cs="Simplified Arabic"/>
          <w:b/>
          <w:bCs/>
          <w:sz w:val="18"/>
          <w:szCs w:val="18"/>
        </w:rPr>
        <w:t>Jiu / Rep / 85 / 9</w:t>
      </w:r>
      <w:r w:rsidRPr="00E37814">
        <w:rPr>
          <w:rFonts w:cs="Simplified Arabic" w:hint="cs"/>
          <w:b/>
          <w:bCs/>
          <w:sz w:val="18"/>
          <w:szCs w:val="18"/>
          <w:rtl/>
        </w:rPr>
        <w:t xml:space="preserve"> والوثيقة </w:t>
      </w:r>
      <w:r w:rsidRPr="00E37814">
        <w:rPr>
          <w:rFonts w:cs="Simplified Arabic"/>
          <w:b/>
          <w:bCs/>
          <w:sz w:val="18"/>
          <w:szCs w:val="18"/>
        </w:rPr>
        <w:t>A/40/988, 6-December , 1985 , P.1</w:t>
      </w:r>
      <w:r w:rsidRPr="00E37814">
        <w:rPr>
          <w:rFonts w:cs="Simplified Arabic" w:hint="cs"/>
          <w:b/>
          <w:bCs/>
          <w:sz w:val="18"/>
          <w:szCs w:val="18"/>
          <w:rtl/>
        </w:rPr>
        <w:t xml:space="preserve"> .</w:t>
      </w:r>
    </w:p>
  </w:footnote>
  <w:footnote w:id="263">
    <w:p w:rsidR="00944122" w:rsidRPr="00E37814" w:rsidRDefault="00944122" w:rsidP="00944122">
      <w:pPr>
        <w:pStyle w:val="FootnoteText"/>
        <w:jc w:val="lowKashida"/>
        <w:rPr>
          <w:rFonts w:cs="Simplified Arabic" w:hint="cs"/>
          <w:b/>
          <w:bCs/>
          <w:sz w:val="18"/>
          <w:szCs w:val="18"/>
          <w:rtl/>
        </w:rPr>
      </w:pPr>
      <w:r w:rsidRPr="00E37814">
        <w:rPr>
          <w:rStyle w:val="FootnoteReference"/>
          <w:rFonts w:cs="Simplified Arabic" w:hint="cs"/>
          <w:b/>
          <w:bCs/>
          <w:sz w:val="18"/>
          <w:szCs w:val="18"/>
          <w:rtl/>
        </w:rPr>
        <w:t>4</w:t>
      </w:r>
      <w:r w:rsidRPr="00E37814">
        <w:rPr>
          <w:rFonts w:cs="Simplified Arabic"/>
          <w:b/>
          <w:bCs/>
          <w:sz w:val="18"/>
          <w:szCs w:val="18"/>
          <w:rtl/>
        </w:rPr>
        <w:t xml:space="preserve"> </w:t>
      </w:r>
      <w:r w:rsidRPr="00E37814">
        <w:rPr>
          <w:rFonts w:cs="Simplified Arabic" w:hint="cs"/>
          <w:b/>
          <w:bCs/>
          <w:sz w:val="18"/>
          <w:szCs w:val="18"/>
          <w:rtl/>
        </w:rPr>
        <w:t>- الوثائق الرسمية للامم المتحدة ، بعض الافكار بشأن اصلاح الامم المتحدة ، المصدر اعلاه ، ص 71.</w:t>
      </w:r>
    </w:p>
  </w:footnote>
  <w:footnote w:id="264">
    <w:p w:rsidR="00944122" w:rsidRPr="00E37814" w:rsidRDefault="00944122" w:rsidP="00944122">
      <w:pPr>
        <w:pStyle w:val="FootnoteText"/>
        <w:ind w:left="386" w:hanging="386"/>
        <w:jc w:val="lowKashida"/>
        <w:rPr>
          <w:rFonts w:cs="Simplified Arabic" w:hint="cs"/>
          <w:b/>
          <w:bCs/>
          <w:sz w:val="18"/>
          <w:szCs w:val="18"/>
          <w:rtl/>
        </w:rPr>
      </w:pPr>
      <w:r w:rsidRPr="00E37814">
        <w:rPr>
          <w:rStyle w:val="FootnoteReference"/>
          <w:rFonts w:cs="Simplified Arabic" w:hint="cs"/>
          <w:b/>
          <w:bCs/>
          <w:sz w:val="18"/>
          <w:szCs w:val="18"/>
          <w:rtl/>
        </w:rPr>
        <w:t>1</w:t>
      </w:r>
      <w:r w:rsidRPr="00E37814">
        <w:rPr>
          <w:rFonts w:cs="Simplified Arabic"/>
          <w:b/>
          <w:bCs/>
          <w:sz w:val="18"/>
          <w:szCs w:val="18"/>
          <w:rtl/>
        </w:rPr>
        <w:t xml:space="preserve"> </w:t>
      </w:r>
      <w:r w:rsidRPr="00E37814">
        <w:rPr>
          <w:rFonts w:cs="Simplified Arabic" w:hint="cs"/>
          <w:b/>
          <w:bCs/>
          <w:sz w:val="18"/>
          <w:szCs w:val="18"/>
          <w:rtl/>
        </w:rPr>
        <w:t>- امنة معين حسن المؤمن ، اصلاح الامم المتحدة ، رسالة ماجستير ، غير منشورة ، مقدمة الى كلية العلوم السياسية ، 1999 ، ص 44.</w:t>
      </w:r>
    </w:p>
  </w:footnote>
  <w:footnote w:id="265">
    <w:p w:rsidR="00944122" w:rsidRPr="00E37814" w:rsidRDefault="00944122" w:rsidP="00944122">
      <w:pPr>
        <w:pStyle w:val="FootnoteText"/>
        <w:ind w:left="386" w:hanging="386"/>
        <w:jc w:val="lowKashida"/>
        <w:rPr>
          <w:rFonts w:cs="Simplified Arabic" w:hint="cs"/>
          <w:b/>
          <w:bCs/>
          <w:sz w:val="18"/>
          <w:szCs w:val="18"/>
          <w:rtl/>
        </w:rPr>
      </w:pPr>
      <w:r w:rsidRPr="00E37814">
        <w:rPr>
          <w:rStyle w:val="FootnoteReference"/>
          <w:rFonts w:cs="Simplified Arabic" w:hint="cs"/>
          <w:b/>
          <w:bCs/>
          <w:sz w:val="18"/>
          <w:szCs w:val="18"/>
          <w:rtl/>
        </w:rPr>
        <w:t>2</w:t>
      </w:r>
      <w:r w:rsidRPr="00E37814">
        <w:rPr>
          <w:rFonts w:cs="Simplified Arabic"/>
          <w:b/>
          <w:bCs/>
          <w:sz w:val="18"/>
          <w:szCs w:val="18"/>
          <w:rtl/>
        </w:rPr>
        <w:t xml:space="preserve"> </w:t>
      </w:r>
      <w:r w:rsidRPr="00E37814">
        <w:rPr>
          <w:rFonts w:cs="Simplified Arabic" w:hint="cs"/>
          <w:b/>
          <w:bCs/>
          <w:sz w:val="18"/>
          <w:szCs w:val="18"/>
          <w:rtl/>
        </w:rPr>
        <w:t xml:space="preserve">- الوثائق الرسمية للامم المتحدة ، تقرير الامين العام عن اعمال المنظمة المقدم الى الدورة (51) للجمعية العامة ، اصلاح الامم المتحدة ، تدابير ومقترحات الوثيقة : </w:t>
      </w:r>
      <w:r w:rsidRPr="00E37814">
        <w:rPr>
          <w:rFonts w:cs="Simplified Arabic"/>
          <w:b/>
          <w:bCs/>
          <w:sz w:val="18"/>
          <w:szCs w:val="18"/>
        </w:rPr>
        <w:t>A/51/950/23 September / 1997 , P. 10</w:t>
      </w:r>
      <w:r w:rsidRPr="00E37814">
        <w:rPr>
          <w:rFonts w:cs="Simplified Arabic" w:hint="cs"/>
          <w:b/>
          <w:bCs/>
          <w:sz w:val="18"/>
          <w:szCs w:val="18"/>
          <w:rtl/>
        </w:rPr>
        <w:t>.</w:t>
      </w:r>
    </w:p>
  </w:footnote>
  <w:footnote w:id="266">
    <w:p w:rsidR="00944122" w:rsidRPr="00E37814" w:rsidRDefault="00944122" w:rsidP="00944122">
      <w:pPr>
        <w:pStyle w:val="FootnoteText"/>
        <w:bidi w:val="0"/>
        <w:ind w:hanging="360"/>
        <w:jc w:val="lowKashida"/>
        <w:rPr>
          <w:rFonts w:cs="Simplified Arabic"/>
          <w:b/>
          <w:bCs/>
          <w:sz w:val="18"/>
          <w:szCs w:val="18"/>
        </w:rPr>
      </w:pPr>
      <w:r w:rsidRPr="00E37814">
        <w:rPr>
          <w:rStyle w:val="FootnoteReference"/>
          <w:rFonts w:cs="Simplified Arabic"/>
          <w:b/>
          <w:bCs/>
          <w:sz w:val="18"/>
          <w:szCs w:val="18"/>
        </w:rPr>
        <w:footnoteRef/>
      </w:r>
      <w:r w:rsidRPr="00E37814">
        <w:rPr>
          <w:rFonts w:cs="Simplified Arabic"/>
          <w:b/>
          <w:bCs/>
          <w:sz w:val="18"/>
          <w:szCs w:val="18"/>
          <w:rtl/>
        </w:rPr>
        <w:t xml:space="preserve"> </w:t>
      </w:r>
      <w:r w:rsidRPr="00E37814">
        <w:rPr>
          <w:rFonts w:cs="Simplified Arabic"/>
          <w:b/>
          <w:bCs/>
          <w:sz w:val="18"/>
          <w:szCs w:val="18"/>
        </w:rPr>
        <w:t>- Boutros Ghali , Confronting New Challenges , Annual Report on the work of the organization , 1955</w:t>
      </w:r>
    </w:p>
    <w:p w:rsidR="00944122" w:rsidRPr="00E37814" w:rsidRDefault="00944122" w:rsidP="00944122">
      <w:pPr>
        <w:pStyle w:val="FootnoteText"/>
        <w:bidi w:val="0"/>
        <w:ind w:hanging="360"/>
        <w:jc w:val="lowKashida"/>
        <w:rPr>
          <w:rFonts w:cs="Simplified Arabic"/>
          <w:b/>
          <w:bCs/>
          <w:sz w:val="18"/>
          <w:szCs w:val="18"/>
        </w:rPr>
      </w:pPr>
      <w:r w:rsidRPr="00E37814">
        <w:rPr>
          <w:rFonts w:cs="Simplified Arabic"/>
          <w:b/>
          <w:bCs/>
          <w:sz w:val="18"/>
          <w:szCs w:val="18"/>
        </w:rPr>
        <w:t xml:space="preserve">    United Nation , </w:t>
      </w:r>
      <w:smartTag w:uri="urn:schemas-microsoft-com:office:smarttags" w:element="place">
        <w:smartTag w:uri="urn:schemas-microsoft-com:office:smarttags" w:element="State">
          <w:r w:rsidRPr="00E37814">
            <w:rPr>
              <w:rFonts w:cs="Simplified Arabic"/>
              <w:b/>
              <w:bCs/>
              <w:sz w:val="18"/>
              <w:szCs w:val="18"/>
            </w:rPr>
            <w:t>New York</w:t>
          </w:r>
        </w:smartTag>
      </w:smartTag>
      <w:r w:rsidRPr="00E37814">
        <w:rPr>
          <w:rFonts w:cs="Simplified Arabic"/>
          <w:b/>
          <w:bCs/>
          <w:sz w:val="18"/>
          <w:szCs w:val="18"/>
        </w:rPr>
        <w:t xml:space="preserve"> , 1995 , P. 6.</w:t>
      </w:r>
    </w:p>
  </w:footnote>
  <w:footnote w:id="267">
    <w:p w:rsidR="00944122" w:rsidRPr="00E37814" w:rsidRDefault="00944122" w:rsidP="00944122">
      <w:pPr>
        <w:pStyle w:val="FootnoteText"/>
        <w:bidi w:val="0"/>
        <w:ind w:hanging="360"/>
        <w:jc w:val="lowKashida"/>
        <w:rPr>
          <w:rFonts w:cs="Simplified Arabic"/>
          <w:b/>
          <w:bCs/>
          <w:sz w:val="18"/>
          <w:szCs w:val="18"/>
        </w:rPr>
      </w:pPr>
      <w:r w:rsidRPr="00E37814">
        <w:rPr>
          <w:rStyle w:val="FootnoteReference"/>
          <w:rFonts w:cs="Simplified Arabic"/>
          <w:b/>
          <w:bCs/>
          <w:sz w:val="18"/>
          <w:szCs w:val="18"/>
        </w:rPr>
        <w:footnoteRef/>
      </w:r>
      <w:r w:rsidRPr="00E37814">
        <w:rPr>
          <w:rFonts w:cs="Simplified Arabic"/>
          <w:b/>
          <w:bCs/>
          <w:sz w:val="18"/>
          <w:szCs w:val="18"/>
          <w:rtl/>
        </w:rPr>
        <w:t xml:space="preserve"> </w:t>
      </w:r>
      <w:r w:rsidRPr="00E37814">
        <w:rPr>
          <w:rFonts w:cs="Simplified Arabic"/>
          <w:b/>
          <w:bCs/>
          <w:sz w:val="18"/>
          <w:szCs w:val="18"/>
        </w:rPr>
        <w:t>- Renewing the United Nation , A Programe for Reform , Repont of the Secretary General A/51/150 . United Nation July , 1997 , P. 9.</w:t>
      </w:r>
    </w:p>
  </w:footnote>
  <w:footnote w:id="268">
    <w:p w:rsidR="00944122" w:rsidRPr="00E37814" w:rsidRDefault="00944122" w:rsidP="00944122">
      <w:pPr>
        <w:pStyle w:val="FootnoteText"/>
        <w:bidi w:val="0"/>
        <w:ind w:hanging="360"/>
        <w:jc w:val="lowKashida"/>
        <w:rPr>
          <w:rFonts w:cs="Simplified Arabic"/>
          <w:b/>
          <w:bCs/>
          <w:sz w:val="18"/>
          <w:szCs w:val="18"/>
        </w:rPr>
      </w:pPr>
      <w:r w:rsidRPr="00E37814">
        <w:rPr>
          <w:rStyle w:val="FootnoteReference"/>
          <w:rFonts w:cs="Simplified Arabic"/>
          <w:b/>
          <w:bCs/>
          <w:sz w:val="18"/>
          <w:szCs w:val="18"/>
        </w:rPr>
        <w:footnoteRef/>
      </w:r>
      <w:r w:rsidRPr="00E37814">
        <w:rPr>
          <w:rFonts w:cs="Simplified Arabic"/>
          <w:b/>
          <w:bCs/>
          <w:sz w:val="18"/>
          <w:szCs w:val="18"/>
          <w:rtl/>
        </w:rPr>
        <w:t xml:space="preserve"> </w:t>
      </w:r>
      <w:r w:rsidRPr="00E37814">
        <w:rPr>
          <w:rFonts w:cs="Simplified Arabic"/>
          <w:b/>
          <w:bCs/>
          <w:sz w:val="18"/>
          <w:szCs w:val="18"/>
        </w:rPr>
        <w:t>- Focus on Reform , United General take Decisive First step on U.N. November , 1997 . P. 3.</w:t>
      </w:r>
    </w:p>
  </w:footnote>
  <w:footnote w:id="269">
    <w:p w:rsidR="00944122" w:rsidRPr="00E37814" w:rsidRDefault="00944122" w:rsidP="00944122">
      <w:pPr>
        <w:pStyle w:val="FootnoteText"/>
        <w:bidi w:val="0"/>
        <w:ind w:hanging="360"/>
        <w:jc w:val="lowKashida"/>
        <w:rPr>
          <w:rFonts w:cs="Simplified Arabic"/>
          <w:b/>
          <w:bCs/>
          <w:sz w:val="18"/>
          <w:szCs w:val="18"/>
        </w:rPr>
      </w:pPr>
      <w:r w:rsidRPr="00E37814">
        <w:rPr>
          <w:rStyle w:val="FootnoteReference"/>
          <w:rFonts w:cs="Simplified Arabic"/>
          <w:b/>
          <w:bCs/>
          <w:sz w:val="18"/>
          <w:szCs w:val="18"/>
        </w:rPr>
        <w:footnoteRef/>
      </w:r>
      <w:r w:rsidRPr="00E37814">
        <w:rPr>
          <w:rFonts w:cs="Simplified Arabic"/>
          <w:b/>
          <w:bCs/>
          <w:sz w:val="18"/>
          <w:szCs w:val="18"/>
          <w:rtl/>
        </w:rPr>
        <w:t xml:space="preserve"> </w:t>
      </w:r>
      <w:r w:rsidRPr="00E37814">
        <w:rPr>
          <w:rFonts w:cs="Simplified Arabic"/>
          <w:b/>
          <w:bCs/>
          <w:sz w:val="18"/>
          <w:szCs w:val="18"/>
        </w:rPr>
        <w:t>- Javier Berez De Cuellar , Report of The Secretary General on the Organization , United Nation , November , 1997 , P. 3.</w:t>
      </w:r>
    </w:p>
  </w:footnote>
  <w:footnote w:id="270">
    <w:p w:rsidR="00944122" w:rsidRPr="00E37814" w:rsidRDefault="00944122" w:rsidP="00944122">
      <w:pPr>
        <w:pStyle w:val="FootnoteText"/>
        <w:ind w:left="386" w:hanging="386"/>
        <w:jc w:val="lowKashida"/>
        <w:rPr>
          <w:rFonts w:cs="Simplified Arabic" w:hint="cs"/>
          <w:b/>
          <w:bCs/>
          <w:sz w:val="18"/>
          <w:szCs w:val="18"/>
          <w:rtl/>
        </w:rPr>
      </w:pPr>
      <w:r w:rsidRPr="00E37814">
        <w:rPr>
          <w:rStyle w:val="FootnoteReference"/>
          <w:rFonts w:cs="Simplified Arabic" w:hint="cs"/>
          <w:b/>
          <w:bCs/>
          <w:sz w:val="18"/>
          <w:szCs w:val="18"/>
          <w:rtl/>
        </w:rPr>
        <w:t>1</w:t>
      </w:r>
      <w:r w:rsidRPr="00E37814">
        <w:rPr>
          <w:rFonts w:cs="Simplified Arabic"/>
          <w:b/>
          <w:bCs/>
          <w:sz w:val="18"/>
          <w:szCs w:val="18"/>
          <w:rtl/>
        </w:rPr>
        <w:t xml:space="preserve"> </w:t>
      </w:r>
      <w:r w:rsidRPr="00E37814">
        <w:rPr>
          <w:rFonts w:cs="Simplified Arabic" w:hint="cs"/>
          <w:b/>
          <w:bCs/>
          <w:sz w:val="18"/>
          <w:szCs w:val="18"/>
          <w:rtl/>
        </w:rPr>
        <w:t>- احمد يوسف القرعي ، بطرس غالي وتجربة اصلاح الامم المتحدة ، مجلة السياسة الدولية ، مؤسسة الاهرام . القاهرة ، العدد 126 ، 1996 ، ص 126-127.</w:t>
      </w:r>
    </w:p>
  </w:footnote>
  <w:footnote w:id="271">
    <w:p w:rsidR="00944122" w:rsidRPr="00E37814" w:rsidRDefault="00944122" w:rsidP="00944122">
      <w:pPr>
        <w:pStyle w:val="FootnoteText"/>
        <w:ind w:left="386" w:hanging="386"/>
        <w:jc w:val="lowKashida"/>
        <w:rPr>
          <w:rFonts w:cs="Simplified Arabic" w:hint="cs"/>
          <w:b/>
          <w:bCs/>
          <w:sz w:val="18"/>
          <w:szCs w:val="18"/>
          <w:rtl/>
        </w:rPr>
      </w:pPr>
      <w:r w:rsidRPr="00E37814">
        <w:rPr>
          <w:rStyle w:val="FootnoteReference"/>
          <w:rFonts w:cs="Simplified Arabic" w:hint="cs"/>
          <w:b/>
          <w:bCs/>
          <w:sz w:val="18"/>
          <w:szCs w:val="18"/>
          <w:rtl/>
        </w:rPr>
        <w:t>2</w:t>
      </w:r>
      <w:r w:rsidRPr="00E37814">
        <w:rPr>
          <w:rFonts w:cs="Simplified Arabic"/>
          <w:b/>
          <w:bCs/>
          <w:sz w:val="18"/>
          <w:szCs w:val="18"/>
          <w:rtl/>
        </w:rPr>
        <w:t xml:space="preserve"> </w:t>
      </w:r>
      <w:r w:rsidRPr="00E37814">
        <w:rPr>
          <w:rFonts w:cs="Simplified Arabic" w:hint="cs"/>
          <w:b/>
          <w:bCs/>
          <w:sz w:val="18"/>
          <w:szCs w:val="18"/>
          <w:rtl/>
        </w:rPr>
        <w:t xml:space="preserve">- الوثائق الرسمية للامم المتحدة ، تقرير لجنة البرنامج والتنسيق عن اعمالها في دورتها (37) ، الجمعية العامة ، الوثائق الرسمية ، الدورة الثانية والخمسون ، الملحق رقم (16000) </w:t>
      </w:r>
      <w:r w:rsidRPr="00E37814">
        <w:rPr>
          <w:rFonts w:cs="Simplified Arabic"/>
          <w:b/>
          <w:bCs/>
          <w:sz w:val="18"/>
          <w:szCs w:val="18"/>
        </w:rPr>
        <w:t>A/52/16/Add1</w:t>
      </w:r>
      <w:r w:rsidRPr="00E37814">
        <w:rPr>
          <w:rFonts w:cs="Simplified Arabic" w:hint="cs"/>
          <w:b/>
          <w:bCs/>
          <w:sz w:val="18"/>
          <w:szCs w:val="18"/>
          <w:rtl/>
        </w:rPr>
        <w:t xml:space="preserve"> . الامم المتحدة ،  نيويورك ، 1972 ، ص 6.</w:t>
      </w:r>
    </w:p>
  </w:footnote>
  <w:footnote w:id="272">
    <w:p w:rsidR="00944122" w:rsidRPr="00E37814" w:rsidRDefault="00944122" w:rsidP="00944122">
      <w:pPr>
        <w:pStyle w:val="FootnoteText"/>
        <w:ind w:left="386" w:hanging="386"/>
        <w:jc w:val="lowKashida"/>
        <w:rPr>
          <w:rFonts w:cs="Simplified Arabic" w:hint="cs"/>
          <w:b/>
          <w:bCs/>
          <w:sz w:val="18"/>
          <w:szCs w:val="18"/>
          <w:rtl/>
        </w:rPr>
      </w:pPr>
      <w:r w:rsidRPr="00E37814">
        <w:rPr>
          <w:rStyle w:val="FootnoteReference"/>
          <w:rFonts w:cs="Simplified Arabic" w:hint="cs"/>
          <w:b/>
          <w:bCs/>
          <w:sz w:val="18"/>
          <w:szCs w:val="18"/>
          <w:rtl/>
        </w:rPr>
        <w:t>1</w:t>
      </w:r>
      <w:r w:rsidRPr="00E37814">
        <w:rPr>
          <w:rFonts w:cs="Simplified Arabic"/>
          <w:b/>
          <w:bCs/>
          <w:sz w:val="18"/>
          <w:szCs w:val="18"/>
          <w:rtl/>
        </w:rPr>
        <w:t xml:space="preserve"> </w:t>
      </w:r>
      <w:r w:rsidRPr="00E37814">
        <w:rPr>
          <w:rFonts w:cs="Simplified Arabic" w:hint="cs"/>
          <w:b/>
          <w:bCs/>
          <w:sz w:val="18"/>
          <w:szCs w:val="18"/>
          <w:rtl/>
        </w:rPr>
        <w:t>- مرسيل ميرل ، سوسيولوجية العلاقات الدولية ، ترجمة حسن نوفل ، دار المستقبل العربي ، القاهرة ، 1986 ، ص 37.</w:t>
      </w:r>
    </w:p>
  </w:footnote>
  <w:footnote w:id="273">
    <w:p w:rsidR="00944122" w:rsidRPr="00E37814" w:rsidRDefault="00944122" w:rsidP="00944122">
      <w:pPr>
        <w:pStyle w:val="FootnoteText"/>
        <w:ind w:left="386" w:hanging="386"/>
        <w:jc w:val="lowKashida"/>
        <w:rPr>
          <w:rFonts w:cs="Simplified Arabic" w:hint="cs"/>
          <w:b/>
          <w:bCs/>
          <w:sz w:val="18"/>
          <w:szCs w:val="18"/>
          <w:rtl/>
        </w:rPr>
      </w:pPr>
      <w:r w:rsidRPr="00E37814">
        <w:rPr>
          <w:rStyle w:val="FootnoteReference"/>
          <w:rFonts w:cs="Simplified Arabic" w:hint="cs"/>
          <w:b/>
          <w:bCs/>
          <w:sz w:val="18"/>
          <w:szCs w:val="18"/>
          <w:rtl/>
        </w:rPr>
        <w:t>2</w:t>
      </w:r>
      <w:r w:rsidRPr="00E37814">
        <w:rPr>
          <w:rFonts w:cs="Simplified Arabic"/>
          <w:b/>
          <w:bCs/>
          <w:sz w:val="18"/>
          <w:szCs w:val="18"/>
          <w:rtl/>
        </w:rPr>
        <w:t xml:space="preserve"> </w:t>
      </w:r>
      <w:r w:rsidRPr="00E37814">
        <w:rPr>
          <w:rFonts w:cs="Simplified Arabic" w:hint="cs"/>
          <w:b/>
          <w:bCs/>
          <w:sz w:val="18"/>
          <w:szCs w:val="18"/>
          <w:rtl/>
        </w:rPr>
        <w:t xml:space="preserve">- صادق محروس ، المنظمات الدولية والتطورات الراهنة في النظام الدولي ، مجلة السياسة الدولية ، القاهرة ، مركز الاهرام لدراسات والبحوث الاستراتيجية ، العدد (122) ، 1955 ، ص 10 ، </w:t>
      </w:r>
    </w:p>
  </w:footnote>
  <w:footnote w:id="274">
    <w:p w:rsidR="00944122" w:rsidRPr="00E37814" w:rsidRDefault="00944122" w:rsidP="00944122">
      <w:pPr>
        <w:pStyle w:val="FootnoteText"/>
        <w:ind w:left="386" w:hanging="386"/>
        <w:jc w:val="lowKashida"/>
        <w:rPr>
          <w:rFonts w:cs="Simplified Arabic" w:hint="cs"/>
          <w:b/>
          <w:bCs/>
          <w:sz w:val="18"/>
          <w:szCs w:val="18"/>
          <w:rtl/>
        </w:rPr>
      </w:pPr>
      <w:r w:rsidRPr="00E37814">
        <w:rPr>
          <w:rStyle w:val="FootnoteReference"/>
          <w:rFonts w:cs="Simplified Arabic" w:hint="cs"/>
          <w:b/>
          <w:bCs/>
          <w:sz w:val="18"/>
          <w:szCs w:val="18"/>
          <w:rtl/>
        </w:rPr>
        <w:t>3</w:t>
      </w:r>
      <w:r w:rsidRPr="00E37814">
        <w:rPr>
          <w:rFonts w:cs="Simplified Arabic"/>
          <w:b/>
          <w:bCs/>
          <w:sz w:val="18"/>
          <w:szCs w:val="18"/>
          <w:rtl/>
        </w:rPr>
        <w:t xml:space="preserve"> </w:t>
      </w:r>
      <w:r w:rsidRPr="00E37814">
        <w:rPr>
          <w:rFonts w:cs="Simplified Arabic" w:hint="cs"/>
          <w:b/>
          <w:bCs/>
          <w:sz w:val="18"/>
          <w:szCs w:val="18"/>
          <w:rtl/>
        </w:rPr>
        <w:t>- د. محمد عزيز ، الامم المتحدة والمستقبل الدولي ، مجلة السياسة الدولية ، مركز الاهرام ، القاهرة ، العدد 34 ، 1973 ، ص 140.</w:t>
      </w:r>
    </w:p>
  </w:footnote>
  <w:footnote w:id="275">
    <w:p w:rsidR="00944122" w:rsidRPr="00E37814" w:rsidRDefault="00944122" w:rsidP="00944122">
      <w:pPr>
        <w:pStyle w:val="FootnoteText"/>
        <w:ind w:left="386" w:hanging="386"/>
        <w:jc w:val="lowKashida"/>
        <w:rPr>
          <w:rFonts w:cs="Simplified Arabic" w:hint="cs"/>
          <w:b/>
          <w:bCs/>
          <w:sz w:val="18"/>
          <w:szCs w:val="18"/>
          <w:rtl/>
        </w:rPr>
      </w:pPr>
      <w:r w:rsidRPr="00E37814">
        <w:rPr>
          <w:rStyle w:val="FootnoteReference"/>
          <w:rFonts w:cs="Simplified Arabic" w:hint="cs"/>
          <w:b/>
          <w:bCs/>
          <w:sz w:val="18"/>
          <w:szCs w:val="18"/>
          <w:rtl/>
        </w:rPr>
        <w:t>1</w:t>
      </w:r>
      <w:r w:rsidRPr="00E37814">
        <w:rPr>
          <w:rFonts w:cs="Simplified Arabic"/>
          <w:b/>
          <w:bCs/>
          <w:sz w:val="18"/>
          <w:szCs w:val="18"/>
          <w:rtl/>
        </w:rPr>
        <w:t xml:space="preserve"> </w:t>
      </w:r>
      <w:r w:rsidRPr="00E37814">
        <w:rPr>
          <w:rFonts w:cs="Simplified Arabic" w:hint="cs"/>
          <w:b/>
          <w:bCs/>
          <w:sz w:val="18"/>
          <w:szCs w:val="18"/>
          <w:rtl/>
        </w:rPr>
        <w:t>- تنص المادة (43) في فقراتها الثلاثة على تعهد جميع الدول الاعضاء ان يضعوا تحت تصرف مجلس الامن ما يلزم من القوات المسلحة وان يجري تحديد تلك القوات وانواعها ومدى استعدادها وفقاً لاتفاقات بين الاطراف وبأسرع ما يمكن وتصدق عليها الدول الموقعة ومن مقتضيات اوضاعها الدستورية : ينظر : عدنان السيد حسين ، نظرية العلاقات الدولية ، دار المروج ، بيروت ، 2003 ، ص 260.</w:t>
      </w:r>
    </w:p>
  </w:footnote>
  <w:footnote w:id="276">
    <w:p w:rsidR="00944122" w:rsidRPr="00E37814" w:rsidRDefault="00944122" w:rsidP="00944122">
      <w:pPr>
        <w:pStyle w:val="FootnoteText"/>
        <w:ind w:left="386" w:hanging="386"/>
        <w:jc w:val="lowKashida"/>
        <w:rPr>
          <w:rFonts w:cs="Simplified Arabic" w:hint="cs"/>
          <w:b/>
          <w:bCs/>
          <w:sz w:val="18"/>
          <w:szCs w:val="18"/>
          <w:rtl/>
        </w:rPr>
      </w:pPr>
      <w:r w:rsidRPr="00E37814">
        <w:rPr>
          <w:rStyle w:val="FootnoteReference"/>
          <w:rFonts w:cs="Simplified Arabic" w:hint="cs"/>
          <w:b/>
          <w:bCs/>
          <w:sz w:val="18"/>
          <w:szCs w:val="18"/>
          <w:rtl/>
        </w:rPr>
        <w:t>1</w:t>
      </w:r>
      <w:r w:rsidRPr="00E37814">
        <w:rPr>
          <w:rFonts w:cs="Simplified Arabic"/>
          <w:b/>
          <w:bCs/>
          <w:sz w:val="18"/>
          <w:szCs w:val="18"/>
          <w:rtl/>
        </w:rPr>
        <w:t xml:space="preserve"> </w:t>
      </w:r>
      <w:r w:rsidRPr="00E37814">
        <w:rPr>
          <w:rFonts w:cs="Simplified Arabic" w:hint="cs"/>
          <w:b/>
          <w:bCs/>
          <w:sz w:val="18"/>
          <w:szCs w:val="18"/>
          <w:rtl/>
        </w:rPr>
        <w:t>- ان المواد (45 ، 46 ، 47) من الميثاق قد اسندت الى لجنة اركان الحرب مهام كبيرة للحفاظ على السلم والامن الدوليين فقد نصت المادة (45) بأنه ((في حالة استخدام تدابير قمعية عاجلة لردع العدوان من قبل احدى الدول الاعضاء تتم عملية تحديد تلك القوات التابعة للدولة وخطط عملها بمساعدة لجنة اركان الحرب، اما المادة (46) فنصت على ان ((الخطط اللازمة لاستخدام القوات المسلحة يضعها مجلس الامن بمساعدة لجنة اركان الحرب ، اما المادة (47) فنصت على ما يأتي :</w:t>
      </w:r>
    </w:p>
    <w:p w:rsidR="00944122" w:rsidRPr="00E37814" w:rsidRDefault="00944122" w:rsidP="00944122">
      <w:pPr>
        <w:pStyle w:val="FootnoteText"/>
        <w:ind w:left="386" w:hanging="386"/>
        <w:jc w:val="lowKashida"/>
        <w:rPr>
          <w:rFonts w:cs="Simplified Arabic" w:hint="cs"/>
          <w:b/>
          <w:bCs/>
          <w:sz w:val="18"/>
          <w:szCs w:val="18"/>
          <w:rtl/>
        </w:rPr>
      </w:pPr>
      <w:r w:rsidRPr="00E37814">
        <w:rPr>
          <w:rFonts w:cs="Simplified Arabic" w:hint="cs"/>
          <w:b/>
          <w:bCs/>
          <w:sz w:val="18"/>
          <w:szCs w:val="18"/>
          <w:rtl/>
        </w:rPr>
        <w:t>أ- تشكيل لجنة من اركان تبدي المشورة والمونة الى مجلس الامن وتعاونه بما يلزمه من حاجات حربية لحفظ السلم والامن الدوليين.</w:t>
      </w:r>
    </w:p>
    <w:p w:rsidR="00944122" w:rsidRPr="00E37814" w:rsidRDefault="00944122" w:rsidP="00944122">
      <w:pPr>
        <w:pStyle w:val="FootnoteText"/>
        <w:ind w:left="386" w:hanging="386"/>
        <w:jc w:val="lowKashida"/>
        <w:rPr>
          <w:rFonts w:cs="Simplified Arabic" w:hint="cs"/>
          <w:b/>
          <w:bCs/>
          <w:sz w:val="18"/>
          <w:szCs w:val="18"/>
          <w:rtl/>
        </w:rPr>
      </w:pPr>
      <w:r w:rsidRPr="00E37814">
        <w:rPr>
          <w:rFonts w:cs="Simplified Arabic" w:hint="cs"/>
          <w:b/>
          <w:bCs/>
          <w:sz w:val="18"/>
          <w:szCs w:val="18"/>
          <w:rtl/>
        </w:rPr>
        <w:t>ب- تشكيل لجنة من اركان الحرب من رؤوساء اركان حرب الاعضاء الدائميين في مجلس الامن او من يقوم مقامهم.</w:t>
      </w:r>
    </w:p>
    <w:p w:rsidR="00944122" w:rsidRPr="00E37814" w:rsidRDefault="00944122" w:rsidP="00944122">
      <w:pPr>
        <w:pStyle w:val="FootnoteText"/>
        <w:ind w:left="386" w:hanging="386"/>
        <w:jc w:val="lowKashida"/>
        <w:rPr>
          <w:rFonts w:cs="Simplified Arabic" w:hint="cs"/>
          <w:b/>
          <w:bCs/>
          <w:sz w:val="18"/>
          <w:szCs w:val="18"/>
          <w:rtl/>
        </w:rPr>
      </w:pPr>
      <w:r w:rsidRPr="00E37814">
        <w:rPr>
          <w:rFonts w:cs="Simplified Arabic" w:hint="cs"/>
          <w:b/>
          <w:bCs/>
          <w:sz w:val="18"/>
          <w:szCs w:val="18"/>
          <w:rtl/>
        </w:rPr>
        <w:t>ج- لجنة اركان الحرب مسؤولة تحت اشراف مجلس الامن عن التوجيه الاستراتيجي لاي قوات مسلحة موضوعة تحت تصرف المجلس.</w:t>
      </w:r>
    </w:p>
    <w:p w:rsidR="00944122" w:rsidRPr="00E37814" w:rsidRDefault="00944122" w:rsidP="00944122">
      <w:pPr>
        <w:pStyle w:val="FootnoteText"/>
        <w:ind w:left="386" w:hanging="386"/>
        <w:jc w:val="lowKashida"/>
        <w:rPr>
          <w:rFonts w:cs="Simplified Arabic" w:hint="cs"/>
          <w:b/>
          <w:bCs/>
          <w:sz w:val="18"/>
          <w:szCs w:val="18"/>
          <w:rtl/>
        </w:rPr>
      </w:pPr>
      <w:r w:rsidRPr="00E37814">
        <w:rPr>
          <w:rFonts w:cs="Simplified Arabic" w:hint="cs"/>
          <w:b/>
          <w:bCs/>
          <w:sz w:val="18"/>
          <w:szCs w:val="18"/>
          <w:rtl/>
        </w:rPr>
        <w:t>د- للجنة اركان الحرب ان تنشىء لجاناً فرعية اقليمية اذا خولها ذلك مجلس الامن.</w:t>
      </w:r>
    </w:p>
    <w:p w:rsidR="00944122" w:rsidRPr="00E37814" w:rsidRDefault="00944122" w:rsidP="00944122">
      <w:pPr>
        <w:pStyle w:val="FootnoteText"/>
        <w:ind w:left="386" w:hanging="386"/>
        <w:jc w:val="lowKashida"/>
        <w:rPr>
          <w:rFonts w:cs="Simplified Arabic" w:hint="cs"/>
          <w:b/>
          <w:bCs/>
          <w:sz w:val="18"/>
          <w:szCs w:val="18"/>
          <w:rtl/>
        </w:rPr>
      </w:pPr>
      <w:r w:rsidRPr="00E37814">
        <w:rPr>
          <w:rFonts w:cs="Simplified Arabic" w:hint="cs"/>
          <w:b/>
          <w:bCs/>
          <w:sz w:val="18"/>
          <w:szCs w:val="18"/>
          <w:rtl/>
        </w:rPr>
        <w:t xml:space="preserve">     ينظر : عدنان السيد حسين ، نظرية العلاقات الدولية ، مصدر سابق ، ص 261.</w:t>
      </w:r>
    </w:p>
  </w:footnote>
  <w:footnote w:id="277">
    <w:p w:rsidR="00944122" w:rsidRPr="00E37814" w:rsidRDefault="00944122" w:rsidP="00944122">
      <w:pPr>
        <w:pStyle w:val="FootnoteText"/>
        <w:jc w:val="lowKashida"/>
        <w:rPr>
          <w:rFonts w:cs="Simplified Arabic" w:hint="cs"/>
          <w:b/>
          <w:bCs/>
          <w:sz w:val="18"/>
          <w:szCs w:val="18"/>
          <w:rtl/>
        </w:rPr>
      </w:pPr>
      <w:r w:rsidRPr="00E37814">
        <w:rPr>
          <w:rStyle w:val="FootnoteReference"/>
          <w:rFonts w:cs="Simplified Arabic" w:hint="cs"/>
          <w:b/>
          <w:bCs/>
          <w:sz w:val="18"/>
          <w:szCs w:val="18"/>
          <w:rtl/>
        </w:rPr>
        <w:t>2</w:t>
      </w:r>
      <w:r w:rsidRPr="00E37814">
        <w:rPr>
          <w:rFonts w:cs="Simplified Arabic" w:hint="cs"/>
          <w:b/>
          <w:bCs/>
          <w:sz w:val="18"/>
          <w:szCs w:val="18"/>
          <w:rtl/>
        </w:rPr>
        <w:t>- عدنان السيد حسين ، المصدر اعلاه ، ص 254.</w:t>
      </w:r>
      <w:r w:rsidRPr="00E37814">
        <w:rPr>
          <w:rFonts w:cs="Simplified Arabic"/>
          <w:b/>
          <w:bCs/>
          <w:sz w:val="18"/>
          <w:szCs w:val="18"/>
          <w:rtl/>
        </w:rPr>
        <w:t xml:space="preserve"> </w:t>
      </w:r>
    </w:p>
  </w:footnote>
  <w:footnote w:id="278">
    <w:p w:rsidR="00944122" w:rsidRPr="00E37814" w:rsidRDefault="00944122" w:rsidP="00944122">
      <w:pPr>
        <w:pStyle w:val="FootnoteText"/>
        <w:jc w:val="lowKashida"/>
        <w:rPr>
          <w:rFonts w:cs="Simplified Arabic" w:hint="cs"/>
          <w:b/>
          <w:bCs/>
          <w:sz w:val="18"/>
          <w:szCs w:val="18"/>
          <w:rtl/>
        </w:rPr>
      </w:pPr>
      <w:r w:rsidRPr="00E37814">
        <w:rPr>
          <w:rStyle w:val="FootnoteReference"/>
          <w:rFonts w:cs="Simplified Arabic" w:hint="cs"/>
          <w:b/>
          <w:bCs/>
          <w:sz w:val="18"/>
          <w:szCs w:val="18"/>
          <w:rtl/>
        </w:rPr>
        <w:t>1</w:t>
      </w:r>
      <w:r w:rsidRPr="00E37814">
        <w:rPr>
          <w:rFonts w:cs="Simplified Arabic"/>
          <w:b/>
          <w:bCs/>
          <w:sz w:val="18"/>
          <w:szCs w:val="18"/>
          <w:rtl/>
        </w:rPr>
        <w:t xml:space="preserve"> </w:t>
      </w:r>
      <w:r w:rsidRPr="00E37814">
        <w:rPr>
          <w:rFonts w:cs="Simplified Arabic" w:hint="cs"/>
          <w:b/>
          <w:bCs/>
          <w:sz w:val="18"/>
          <w:szCs w:val="18"/>
          <w:rtl/>
        </w:rPr>
        <w:t>- عدنان السيد حسين ، مصدر سابق ، ص 260.</w:t>
      </w:r>
    </w:p>
  </w:footnote>
  <w:footnote w:id="279">
    <w:p w:rsidR="00944122" w:rsidRPr="00E37814" w:rsidRDefault="00944122" w:rsidP="00944122">
      <w:pPr>
        <w:pStyle w:val="FootnoteText"/>
        <w:ind w:left="386" w:hanging="386"/>
        <w:jc w:val="lowKashida"/>
        <w:rPr>
          <w:rFonts w:cs="Simplified Arabic" w:hint="cs"/>
          <w:b/>
          <w:bCs/>
          <w:sz w:val="18"/>
          <w:szCs w:val="18"/>
          <w:rtl/>
        </w:rPr>
      </w:pPr>
      <w:r w:rsidRPr="00E37814">
        <w:rPr>
          <w:rStyle w:val="FootnoteReference"/>
          <w:rFonts w:cs="Simplified Arabic" w:hint="cs"/>
          <w:b/>
          <w:bCs/>
          <w:sz w:val="18"/>
          <w:szCs w:val="18"/>
          <w:rtl/>
        </w:rPr>
        <w:t>2</w:t>
      </w:r>
      <w:r w:rsidRPr="00E37814">
        <w:rPr>
          <w:rFonts w:cs="Simplified Arabic"/>
          <w:b/>
          <w:bCs/>
          <w:sz w:val="18"/>
          <w:szCs w:val="18"/>
          <w:rtl/>
        </w:rPr>
        <w:t xml:space="preserve"> </w:t>
      </w:r>
      <w:r w:rsidRPr="00E37814">
        <w:rPr>
          <w:rFonts w:cs="Simplified Arabic" w:hint="cs"/>
          <w:b/>
          <w:bCs/>
          <w:sz w:val="18"/>
          <w:szCs w:val="18"/>
          <w:rtl/>
        </w:rPr>
        <w:t>- د. محمد فتح الله ، القوى السياسية في الامم المتحدة ، دار النهضة العربية ، القاهرة ، 1962 ، ص 16.</w:t>
      </w:r>
    </w:p>
  </w:footnote>
  <w:footnote w:id="280">
    <w:p w:rsidR="00944122" w:rsidRPr="00E37814" w:rsidRDefault="00944122" w:rsidP="00944122">
      <w:pPr>
        <w:pStyle w:val="FootnoteText"/>
        <w:ind w:left="386" w:hanging="386"/>
        <w:jc w:val="lowKashida"/>
        <w:rPr>
          <w:rFonts w:cs="Simplified Arabic" w:hint="cs"/>
          <w:b/>
          <w:bCs/>
          <w:sz w:val="18"/>
          <w:szCs w:val="18"/>
          <w:rtl/>
        </w:rPr>
      </w:pPr>
      <w:r w:rsidRPr="00E37814">
        <w:rPr>
          <w:rStyle w:val="FootnoteReference"/>
          <w:rFonts w:cs="Simplified Arabic" w:hint="cs"/>
          <w:b/>
          <w:bCs/>
          <w:sz w:val="18"/>
          <w:szCs w:val="18"/>
          <w:rtl/>
        </w:rPr>
        <w:t>1</w:t>
      </w:r>
      <w:r w:rsidRPr="00E37814">
        <w:rPr>
          <w:rFonts w:cs="Simplified Arabic"/>
          <w:b/>
          <w:bCs/>
          <w:sz w:val="18"/>
          <w:szCs w:val="18"/>
          <w:rtl/>
        </w:rPr>
        <w:t xml:space="preserve"> </w:t>
      </w:r>
      <w:r w:rsidRPr="00E37814">
        <w:rPr>
          <w:rFonts w:cs="Simplified Arabic" w:hint="cs"/>
          <w:b/>
          <w:bCs/>
          <w:sz w:val="18"/>
          <w:szCs w:val="18"/>
          <w:rtl/>
        </w:rPr>
        <w:t>- صادق محروس ، المنظمات الدولية والتطورات الراهنة في النظام الدولي ، مجلة السياسة الدولية ، القاهرة ، مركز الاهرام للدراسات السياسية والاستراتيجية ، العدد 122 ، 1995 ، ص 11.</w:t>
      </w:r>
    </w:p>
  </w:footnote>
  <w:footnote w:id="281">
    <w:p w:rsidR="00944122" w:rsidRPr="00E37814" w:rsidRDefault="00944122" w:rsidP="00944122">
      <w:pPr>
        <w:pStyle w:val="FootnoteText"/>
        <w:ind w:left="386" w:hanging="386"/>
        <w:jc w:val="lowKashida"/>
        <w:rPr>
          <w:rFonts w:cs="Simplified Arabic" w:hint="cs"/>
          <w:b/>
          <w:bCs/>
          <w:sz w:val="18"/>
          <w:szCs w:val="18"/>
          <w:rtl/>
        </w:rPr>
      </w:pPr>
      <w:r w:rsidRPr="00E37814">
        <w:rPr>
          <w:rStyle w:val="FootnoteReference"/>
          <w:rFonts w:cs="Simplified Arabic" w:hint="cs"/>
          <w:b/>
          <w:bCs/>
          <w:sz w:val="18"/>
          <w:szCs w:val="18"/>
          <w:rtl/>
        </w:rPr>
        <w:t>2</w:t>
      </w:r>
      <w:r w:rsidRPr="00E37814">
        <w:rPr>
          <w:rFonts w:cs="Simplified Arabic"/>
          <w:b/>
          <w:bCs/>
          <w:sz w:val="18"/>
          <w:szCs w:val="18"/>
          <w:rtl/>
        </w:rPr>
        <w:t xml:space="preserve"> </w:t>
      </w:r>
      <w:r w:rsidRPr="00E37814">
        <w:rPr>
          <w:rFonts w:cs="Simplified Arabic" w:hint="cs"/>
          <w:b/>
          <w:bCs/>
          <w:sz w:val="18"/>
          <w:szCs w:val="18"/>
          <w:rtl/>
        </w:rPr>
        <w:t>- د. سهيل حسين الفتلاوي ، المنازعات الدولية ، دار القادسية ، بغداد ، 1985 ، ص 98.</w:t>
      </w:r>
    </w:p>
  </w:footnote>
  <w:footnote w:id="282">
    <w:p w:rsidR="00944122" w:rsidRPr="00E37814" w:rsidRDefault="00944122" w:rsidP="00944122">
      <w:pPr>
        <w:pStyle w:val="FootnoteText"/>
        <w:ind w:left="386" w:hanging="386"/>
        <w:jc w:val="lowKashida"/>
        <w:rPr>
          <w:rFonts w:cs="Simplified Arabic" w:hint="cs"/>
          <w:b/>
          <w:bCs/>
          <w:sz w:val="18"/>
          <w:szCs w:val="18"/>
          <w:rtl/>
        </w:rPr>
      </w:pPr>
      <w:r w:rsidRPr="00E37814">
        <w:rPr>
          <w:rStyle w:val="FootnoteReference"/>
          <w:rFonts w:cs="Simplified Arabic" w:hint="cs"/>
          <w:b/>
          <w:bCs/>
          <w:sz w:val="18"/>
          <w:szCs w:val="18"/>
          <w:rtl/>
        </w:rPr>
        <w:t>3</w:t>
      </w:r>
      <w:r w:rsidRPr="00E37814">
        <w:rPr>
          <w:rFonts w:cs="Simplified Arabic"/>
          <w:b/>
          <w:bCs/>
          <w:sz w:val="18"/>
          <w:szCs w:val="18"/>
          <w:rtl/>
        </w:rPr>
        <w:t xml:space="preserve"> </w:t>
      </w:r>
      <w:r w:rsidRPr="00E37814">
        <w:rPr>
          <w:rFonts w:cs="Simplified Arabic" w:hint="cs"/>
          <w:b/>
          <w:bCs/>
          <w:sz w:val="18"/>
          <w:szCs w:val="18"/>
          <w:rtl/>
        </w:rPr>
        <w:t>- د. نـهى المكاوي ، كشف حساب الامم المتحدة ، مجلة السياسة الدولية ، مركز الاهرام ، القاهرة ، عدد 122 ، 1995 ، ص 220.</w:t>
      </w:r>
    </w:p>
  </w:footnote>
  <w:footnote w:id="283">
    <w:p w:rsidR="00944122" w:rsidRPr="00E37814" w:rsidRDefault="00944122" w:rsidP="00944122">
      <w:pPr>
        <w:pStyle w:val="FootnoteText"/>
        <w:jc w:val="lowKashida"/>
        <w:rPr>
          <w:rFonts w:cs="Simplified Arabic" w:hint="cs"/>
          <w:b/>
          <w:bCs/>
          <w:sz w:val="18"/>
          <w:szCs w:val="18"/>
          <w:rtl/>
        </w:rPr>
      </w:pPr>
      <w:r w:rsidRPr="00E37814">
        <w:rPr>
          <w:rStyle w:val="FootnoteReference"/>
          <w:rFonts w:cs="Simplified Arabic" w:hint="cs"/>
          <w:b/>
          <w:bCs/>
          <w:sz w:val="18"/>
          <w:szCs w:val="18"/>
          <w:rtl/>
        </w:rPr>
        <w:t>4</w:t>
      </w:r>
      <w:r w:rsidRPr="00E37814">
        <w:rPr>
          <w:rFonts w:cs="Simplified Arabic"/>
          <w:b/>
          <w:bCs/>
          <w:sz w:val="18"/>
          <w:szCs w:val="18"/>
          <w:rtl/>
        </w:rPr>
        <w:t xml:space="preserve"> </w:t>
      </w:r>
      <w:r w:rsidRPr="00E37814">
        <w:rPr>
          <w:rFonts w:cs="Simplified Arabic" w:hint="cs"/>
          <w:b/>
          <w:bCs/>
          <w:sz w:val="18"/>
          <w:szCs w:val="18"/>
          <w:rtl/>
        </w:rPr>
        <w:t>- د. نـهى المكاوي ، مصدر سابق ، ص 12.</w:t>
      </w:r>
    </w:p>
  </w:footnote>
  <w:footnote w:id="284">
    <w:p w:rsidR="00944122" w:rsidRPr="00E37814" w:rsidRDefault="00944122" w:rsidP="00944122">
      <w:pPr>
        <w:pStyle w:val="FootnoteText"/>
        <w:ind w:left="386" w:hanging="386"/>
        <w:jc w:val="lowKashida"/>
        <w:rPr>
          <w:rFonts w:cs="Simplified Arabic" w:hint="cs"/>
          <w:b/>
          <w:bCs/>
          <w:sz w:val="18"/>
          <w:szCs w:val="18"/>
          <w:rtl/>
        </w:rPr>
      </w:pPr>
      <w:r w:rsidRPr="00E37814">
        <w:rPr>
          <w:rStyle w:val="FootnoteReference"/>
          <w:rFonts w:cs="Simplified Arabic" w:hint="cs"/>
          <w:b/>
          <w:bCs/>
          <w:sz w:val="18"/>
          <w:szCs w:val="18"/>
          <w:rtl/>
        </w:rPr>
        <w:t>1</w:t>
      </w:r>
      <w:r w:rsidRPr="00E37814">
        <w:rPr>
          <w:rFonts w:cs="Simplified Arabic"/>
          <w:b/>
          <w:bCs/>
          <w:sz w:val="18"/>
          <w:szCs w:val="18"/>
          <w:rtl/>
        </w:rPr>
        <w:t xml:space="preserve"> </w:t>
      </w:r>
      <w:r w:rsidRPr="00E37814">
        <w:rPr>
          <w:rFonts w:cs="Simplified Arabic" w:hint="cs"/>
          <w:b/>
          <w:bCs/>
          <w:sz w:val="18"/>
          <w:szCs w:val="18"/>
          <w:rtl/>
        </w:rPr>
        <w:t>- مصطفى عبدالعزيز ، التصويت والقوى السياسية في الجمعية العامة للامم المتحدة ، مركز الابحاث ، بيروت ، 1968 ، ص 111.</w:t>
      </w:r>
    </w:p>
  </w:footnote>
  <w:footnote w:id="285">
    <w:p w:rsidR="00944122" w:rsidRPr="00E37814" w:rsidRDefault="00944122" w:rsidP="00944122">
      <w:pPr>
        <w:pStyle w:val="FootnoteText"/>
        <w:ind w:left="386" w:hanging="386"/>
        <w:jc w:val="lowKashida"/>
        <w:rPr>
          <w:rFonts w:cs="Simplified Arabic" w:hint="cs"/>
          <w:b/>
          <w:bCs/>
          <w:sz w:val="18"/>
          <w:szCs w:val="18"/>
          <w:rtl/>
        </w:rPr>
      </w:pPr>
      <w:r w:rsidRPr="00E37814">
        <w:rPr>
          <w:rStyle w:val="FootnoteReference"/>
          <w:rFonts w:cs="Simplified Arabic" w:hint="cs"/>
          <w:b/>
          <w:bCs/>
          <w:sz w:val="18"/>
          <w:szCs w:val="18"/>
          <w:rtl/>
        </w:rPr>
        <w:t>1</w:t>
      </w:r>
      <w:r w:rsidRPr="00E37814">
        <w:rPr>
          <w:rFonts w:cs="Simplified Arabic"/>
          <w:b/>
          <w:bCs/>
          <w:sz w:val="18"/>
          <w:szCs w:val="18"/>
          <w:rtl/>
        </w:rPr>
        <w:t xml:space="preserve"> </w:t>
      </w:r>
      <w:r w:rsidRPr="00E37814">
        <w:rPr>
          <w:rFonts w:cs="Simplified Arabic" w:hint="cs"/>
          <w:b/>
          <w:bCs/>
          <w:sz w:val="18"/>
          <w:szCs w:val="18"/>
          <w:rtl/>
        </w:rPr>
        <w:t>- المكتب الاعلامي للامم المتحدة ، حقائق سياسية عن الامم المتحدة ، دار الهنا للطباعة والنشر ، القاهرة ، 1970 ، ص 13.</w:t>
      </w:r>
    </w:p>
  </w:footnote>
  <w:footnote w:id="286">
    <w:p w:rsidR="00944122" w:rsidRPr="00E37814" w:rsidRDefault="00944122" w:rsidP="00944122">
      <w:pPr>
        <w:pStyle w:val="FootnoteText"/>
        <w:ind w:left="386" w:hanging="386"/>
        <w:jc w:val="lowKashida"/>
        <w:rPr>
          <w:rFonts w:cs="Simplified Arabic" w:hint="cs"/>
          <w:b/>
          <w:bCs/>
          <w:sz w:val="18"/>
          <w:szCs w:val="18"/>
          <w:rtl/>
        </w:rPr>
      </w:pPr>
      <w:r w:rsidRPr="00E37814">
        <w:rPr>
          <w:rStyle w:val="FootnoteReference"/>
          <w:rFonts w:cs="Simplified Arabic" w:hint="cs"/>
          <w:b/>
          <w:bCs/>
          <w:sz w:val="18"/>
          <w:szCs w:val="18"/>
          <w:rtl/>
        </w:rPr>
        <w:t>2</w:t>
      </w:r>
      <w:r w:rsidRPr="00E37814">
        <w:rPr>
          <w:rFonts w:cs="Simplified Arabic"/>
          <w:b/>
          <w:bCs/>
          <w:sz w:val="18"/>
          <w:szCs w:val="18"/>
          <w:rtl/>
        </w:rPr>
        <w:t xml:space="preserve"> </w:t>
      </w:r>
      <w:r w:rsidRPr="00E37814">
        <w:rPr>
          <w:rFonts w:cs="Simplified Arabic" w:hint="cs"/>
          <w:b/>
          <w:bCs/>
          <w:sz w:val="18"/>
          <w:szCs w:val="18"/>
          <w:rtl/>
        </w:rPr>
        <w:t>- ان هذه الوعود في عدم استخدام حق النقض كان غرضه التهدئة والاطمئنان ، ولم تكن ثمة نصوص قانونية وكانت عبارة عن نصوص شفهية غير ملزمة وصيغ غير رسمية سرعان ما ثبت عدم صحتها . ينظر : مجلس الامن ومأزق الامن الجماعي ، مجلة السياسة الدولية ، عدد 152 ، 2003 ، ص 56. وكذلك خليل اسماعيل الحديثي ، الوسيط في التنظيم الدولي ، مطبعة جامعة الموصل ، العراق ، 1991 ، ص 207.</w:t>
      </w:r>
    </w:p>
  </w:footnote>
  <w:footnote w:id="287">
    <w:p w:rsidR="00944122" w:rsidRPr="00E37814" w:rsidRDefault="00944122" w:rsidP="00944122">
      <w:pPr>
        <w:pStyle w:val="FootnoteText"/>
        <w:ind w:left="386" w:hanging="386"/>
        <w:jc w:val="lowKashida"/>
        <w:rPr>
          <w:rFonts w:cs="Simplified Arabic" w:hint="cs"/>
          <w:b/>
          <w:bCs/>
          <w:sz w:val="18"/>
          <w:szCs w:val="18"/>
          <w:rtl/>
        </w:rPr>
      </w:pPr>
      <w:r w:rsidRPr="00E37814">
        <w:rPr>
          <w:rStyle w:val="FootnoteReference"/>
          <w:rFonts w:cs="Simplified Arabic" w:hint="cs"/>
          <w:b/>
          <w:bCs/>
          <w:sz w:val="18"/>
          <w:szCs w:val="18"/>
          <w:rtl/>
        </w:rPr>
        <w:t>3</w:t>
      </w:r>
      <w:r w:rsidRPr="00E37814">
        <w:rPr>
          <w:rFonts w:cs="Simplified Arabic"/>
          <w:b/>
          <w:bCs/>
          <w:sz w:val="18"/>
          <w:szCs w:val="18"/>
          <w:rtl/>
        </w:rPr>
        <w:t xml:space="preserve"> </w:t>
      </w:r>
      <w:r w:rsidRPr="00E37814">
        <w:rPr>
          <w:rFonts w:cs="Simplified Arabic" w:hint="cs"/>
          <w:b/>
          <w:bCs/>
          <w:sz w:val="18"/>
          <w:szCs w:val="18"/>
          <w:rtl/>
        </w:rPr>
        <w:t>- د. هالة سعودي ، الولايات المتحدة والامم المتحدة ، ضرورات الاصلاح بعد نصف قرن ، مركز دراسات الوحدة العربية ، بيروت ، 1996 ، ص 23.</w:t>
      </w:r>
    </w:p>
  </w:footnote>
  <w:footnote w:id="288">
    <w:p w:rsidR="00944122" w:rsidRPr="00E37814" w:rsidRDefault="00944122" w:rsidP="00944122">
      <w:pPr>
        <w:pStyle w:val="FootnoteText"/>
        <w:ind w:left="386" w:hanging="360"/>
        <w:jc w:val="lowKashida"/>
        <w:rPr>
          <w:rFonts w:cs="Simplified Arabic" w:hint="cs"/>
          <w:b/>
          <w:bCs/>
          <w:sz w:val="18"/>
          <w:szCs w:val="18"/>
          <w:rtl/>
        </w:rPr>
      </w:pPr>
      <w:r w:rsidRPr="00E37814">
        <w:rPr>
          <w:rStyle w:val="FootnoteReference"/>
          <w:rFonts w:cs="Simplified Arabic" w:hint="cs"/>
          <w:b/>
          <w:bCs/>
          <w:sz w:val="18"/>
          <w:szCs w:val="18"/>
          <w:rtl/>
        </w:rPr>
        <w:t>4</w:t>
      </w:r>
      <w:r w:rsidRPr="00E37814">
        <w:rPr>
          <w:rFonts w:cs="Simplified Arabic"/>
          <w:b/>
          <w:bCs/>
          <w:sz w:val="18"/>
          <w:szCs w:val="18"/>
          <w:rtl/>
        </w:rPr>
        <w:t xml:space="preserve"> </w:t>
      </w:r>
      <w:r w:rsidRPr="00E37814">
        <w:rPr>
          <w:rFonts w:cs="Simplified Arabic" w:hint="cs"/>
          <w:b/>
          <w:bCs/>
          <w:sz w:val="18"/>
          <w:szCs w:val="18"/>
          <w:rtl/>
        </w:rPr>
        <w:t>- د. حسن نافعة ، الامم المتحدة في نصف قرن ، سلسلة عالم المعرفة ، الكويت ، 1995 ، ص 129.</w:t>
      </w:r>
    </w:p>
  </w:footnote>
  <w:footnote w:id="289">
    <w:p w:rsidR="00944122" w:rsidRPr="00E37814" w:rsidRDefault="00944122" w:rsidP="00944122">
      <w:pPr>
        <w:pStyle w:val="FootnoteText"/>
        <w:ind w:left="206" w:hanging="206"/>
        <w:jc w:val="lowKashida"/>
        <w:rPr>
          <w:rFonts w:cs="Simplified Arabic" w:hint="cs"/>
          <w:b/>
          <w:bCs/>
          <w:sz w:val="18"/>
          <w:szCs w:val="18"/>
          <w:rtl/>
        </w:rPr>
      </w:pPr>
      <w:r w:rsidRPr="00E37814">
        <w:rPr>
          <w:rStyle w:val="FootnoteReference"/>
          <w:rFonts w:cs="Simplified Arabic" w:hint="cs"/>
          <w:b/>
          <w:bCs/>
          <w:sz w:val="18"/>
          <w:szCs w:val="18"/>
          <w:rtl/>
        </w:rPr>
        <w:t>1</w:t>
      </w:r>
      <w:r w:rsidRPr="00E37814">
        <w:rPr>
          <w:rFonts w:cs="Simplified Arabic"/>
          <w:b/>
          <w:bCs/>
          <w:sz w:val="18"/>
          <w:szCs w:val="18"/>
          <w:rtl/>
        </w:rPr>
        <w:t xml:space="preserve"> </w:t>
      </w:r>
      <w:r w:rsidRPr="00E37814">
        <w:rPr>
          <w:rFonts w:cs="Simplified Arabic" w:hint="cs"/>
          <w:b/>
          <w:bCs/>
          <w:sz w:val="18"/>
          <w:szCs w:val="18"/>
          <w:rtl/>
        </w:rPr>
        <w:t>- هانز . ج. مورغنثاو ، السياسة بين الامم والصراع من اجل السلطان والسلام . تعريب : خيري حماد ، الدار القومية للطباعة والنشر ، القاهرة ، ج3 ، بلا تاريخ ، ص 42.</w:t>
      </w:r>
    </w:p>
  </w:footnote>
  <w:footnote w:id="290">
    <w:p w:rsidR="00944122" w:rsidRPr="00E37814" w:rsidRDefault="00944122" w:rsidP="00944122">
      <w:pPr>
        <w:pStyle w:val="FootnoteText"/>
        <w:ind w:left="206" w:hanging="206"/>
        <w:jc w:val="lowKashida"/>
        <w:rPr>
          <w:rFonts w:cs="Simplified Arabic" w:hint="cs"/>
          <w:b/>
          <w:bCs/>
          <w:sz w:val="18"/>
          <w:szCs w:val="18"/>
          <w:rtl/>
        </w:rPr>
      </w:pPr>
      <w:r w:rsidRPr="00E37814">
        <w:rPr>
          <w:rStyle w:val="FootnoteReference"/>
          <w:rFonts w:cs="Simplified Arabic" w:hint="cs"/>
          <w:b/>
          <w:bCs/>
          <w:sz w:val="18"/>
          <w:szCs w:val="18"/>
          <w:rtl/>
        </w:rPr>
        <w:t>2</w:t>
      </w:r>
      <w:r w:rsidRPr="00E37814">
        <w:rPr>
          <w:rFonts w:cs="Simplified Arabic"/>
          <w:b/>
          <w:bCs/>
          <w:sz w:val="18"/>
          <w:szCs w:val="18"/>
          <w:rtl/>
        </w:rPr>
        <w:t xml:space="preserve"> </w:t>
      </w:r>
      <w:r w:rsidRPr="00E37814">
        <w:rPr>
          <w:rFonts w:cs="Simplified Arabic" w:hint="cs"/>
          <w:b/>
          <w:bCs/>
          <w:sz w:val="18"/>
          <w:szCs w:val="18"/>
          <w:rtl/>
        </w:rPr>
        <w:t>- د. محمد طلعت الغنيمي ، التنظيم الدولي ، منشأة المعارف ، الاسكندرية ، 1974 ، ص 98. وكذلك :</w:t>
      </w:r>
    </w:p>
    <w:p w:rsidR="00944122" w:rsidRPr="00E37814" w:rsidRDefault="00944122" w:rsidP="00944122">
      <w:pPr>
        <w:pStyle w:val="FootnoteText"/>
        <w:bidi w:val="0"/>
        <w:jc w:val="lowKashida"/>
        <w:rPr>
          <w:rFonts w:cs="Simplified Arabic" w:hint="cs"/>
          <w:b/>
          <w:bCs/>
          <w:sz w:val="18"/>
          <w:szCs w:val="18"/>
          <w:rtl/>
        </w:rPr>
      </w:pPr>
      <w:r w:rsidRPr="00E37814">
        <w:rPr>
          <w:rFonts w:cs="Simplified Arabic"/>
          <w:b/>
          <w:bCs/>
          <w:sz w:val="18"/>
          <w:szCs w:val="18"/>
        </w:rPr>
        <w:t>Charles , O. Lerche , J.R. and Marg et E. Lerch , Reading international Politics Concepts and issues New York , Oxford University , Second Printing , 1961 , P. 20.</w:t>
      </w:r>
    </w:p>
  </w:footnote>
  <w:footnote w:id="291">
    <w:p w:rsidR="00944122" w:rsidRPr="00E37814" w:rsidRDefault="00944122" w:rsidP="00944122">
      <w:pPr>
        <w:pStyle w:val="FootnoteText"/>
        <w:ind w:left="386" w:hanging="386"/>
        <w:jc w:val="lowKashida"/>
        <w:rPr>
          <w:rFonts w:cs="Simplified Arabic" w:hint="cs"/>
          <w:b/>
          <w:bCs/>
          <w:sz w:val="18"/>
          <w:szCs w:val="18"/>
          <w:rtl/>
        </w:rPr>
      </w:pPr>
      <w:r w:rsidRPr="00E37814">
        <w:rPr>
          <w:rStyle w:val="FootnoteReference"/>
          <w:rFonts w:cs="Simplified Arabic" w:hint="cs"/>
          <w:b/>
          <w:bCs/>
          <w:sz w:val="18"/>
          <w:szCs w:val="18"/>
          <w:rtl/>
        </w:rPr>
        <w:t>3</w:t>
      </w:r>
      <w:r w:rsidRPr="00E37814">
        <w:rPr>
          <w:rFonts w:cs="Simplified Arabic"/>
          <w:b/>
          <w:bCs/>
          <w:sz w:val="18"/>
          <w:szCs w:val="18"/>
          <w:rtl/>
        </w:rPr>
        <w:t xml:space="preserve"> </w:t>
      </w:r>
      <w:r w:rsidRPr="00E37814">
        <w:rPr>
          <w:rFonts w:cs="Simplified Arabic" w:hint="cs"/>
          <w:b/>
          <w:bCs/>
          <w:sz w:val="18"/>
          <w:szCs w:val="18"/>
          <w:rtl/>
        </w:rPr>
        <w:t>- د. حسن نافعة ، الامم المتحدة بعد نهاية الحرب الباردة ، كراسات ستراتيجية ، مركز الاهرام للدراسات السياسية والاستراتيجية ، 1992 ، ص 17.</w:t>
      </w:r>
    </w:p>
  </w:footnote>
  <w:footnote w:id="292">
    <w:p w:rsidR="00944122" w:rsidRPr="00E37814" w:rsidRDefault="00944122" w:rsidP="00944122">
      <w:pPr>
        <w:pStyle w:val="FootnoteText"/>
        <w:ind w:left="206" w:hanging="206"/>
        <w:jc w:val="lowKashida"/>
        <w:rPr>
          <w:rFonts w:cs="Simplified Arabic" w:hint="cs"/>
          <w:b/>
          <w:bCs/>
          <w:sz w:val="18"/>
          <w:szCs w:val="18"/>
          <w:rtl/>
        </w:rPr>
      </w:pPr>
      <w:r w:rsidRPr="00E37814">
        <w:rPr>
          <w:rStyle w:val="FootnoteReference"/>
          <w:rFonts w:cs="Simplified Arabic" w:hint="cs"/>
          <w:b/>
          <w:bCs/>
          <w:sz w:val="18"/>
          <w:szCs w:val="18"/>
          <w:rtl/>
        </w:rPr>
        <w:t>1</w:t>
      </w:r>
      <w:r w:rsidRPr="00E37814">
        <w:rPr>
          <w:rFonts w:cs="Simplified Arabic"/>
          <w:b/>
          <w:bCs/>
          <w:sz w:val="18"/>
          <w:szCs w:val="18"/>
          <w:rtl/>
        </w:rPr>
        <w:t xml:space="preserve"> </w:t>
      </w:r>
      <w:r w:rsidRPr="00E37814">
        <w:rPr>
          <w:rFonts w:cs="Simplified Arabic" w:hint="cs"/>
          <w:b/>
          <w:bCs/>
          <w:sz w:val="18"/>
          <w:szCs w:val="18"/>
          <w:rtl/>
        </w:rPr>
        <w:t>- عند انعقاد الجمعية العامة في 1959 طلب المندوب السوفيتي رئيس الجمعية العامة في تلك الدورة الايعاز الى مدير القاعة لتخفيف التكييف او غلقه لانه مصاب بوعكة صحية ، واعترض على ذلك احد حلفاء الولايات المتحدة وتقابل الطرفان بالاعتراض والتأييد حول غلق التكييف في قاعة الجمعية. ينظر : نخبة من مدرسي كلية العلوم السياسية حول المتغيرات في المعسكر الاشتراكي وانعكاساتها الدولية ، جامعة بغداد ، 1995 ، ص 210.</w:t>
      </w:r>
    </w:p>
  </w:footnote>
  <w:footnote w:id="293">
    <w:p w:rsidR="00944122" w:rsidRPr="00E37814" w:rsidRDefault="00944122" w:rsidP="00944122">
      <w:pPr>
        <w:pStyle w:val="FootnoteText"/>
        <w:ind w:left="386" w:hanging="386"/>
        <w:jc w:val="lowKashida"/>
        <w:rPr>
          <w:rFonts w:cs="Simplified Arabic" w:hint="cs"/>
          <w:b/>
          <w:bCs/>
          <w:sz w:val="18"/>
          <w:szCs w:val="18"/>
          <w:rtl/>
        </w:rPr>
      </w:pPr>
      <w:r w:rsidRPr="00E37814">
        <w:rPr>
          <w:rStyle w:val="FootnoteReference"/>
          <w:rFonts w:cs="Simplified Arabic" w:hint="cs"/>
          <w:b/>
          <w:bCs/>
          <w:sz w:val="18"/>
          <w:szCs w:val="18"/>
          <w:rtl/>
        </w:rPr>
        <w:t>1</w:t>
      </w:r>
      <w:r w:rsidRPr="00E37814">
        <w:rPr>
          <w:rFonts w:cs="Simplified Arabic"/>
          <w:b/>
          <w:bCs/>
          <w:sz w:val="18"/>
          <w:szCs w:val="18"/>
          <w:rtl/>
        </w:rPr>
        <w:t xml:space="preserve"> </w:t>
      </w:r>
      <w:r w:rsidRPr="00E37814">
        <w:rPr>
          <w:rFonts w:cs="Simplified Arabic" w:hint="cs"/>
          <w:b/>
          <w:bCs/>
          <w:sz w:val="18"/>
          <w:szCs w:val="18"/>
          <w:rtl/>
        </w:rPr>
        <w:t>- د. ابراهيم شحاتة ، ميثاق الامم المتحدة بين النص والتطبيق ، مجلة السياسة الدولية ، عدد 6 كانون الاول ، 1965 ، ص 133.</w:t>
      </w:r>
    </w:p>
  </w:footnote>
  <w:footnote w:id="294">
    <w:p w:rsidR="00944122" w:rsidRPr="00E37814" w:rsidRDefault="00944122" w:rsidP="00944122">
      <w:pPr>
        <w:pStyle w:val="FootnoteText"/>
        <w:ind w:left="386" w:hanging="386"/>
        <w:jc w:val="lowKashida"/>
        <w:rPr>
          <w:rFonts w:cs="Simplified Arabic" w:hint="cs"/>
          <w:b/>
          <w:bCs/>
          <w:sz w:val="18"/>
          <w:szCs w:val="18"/>
          <w:rtl/>
        </w:rPr>
      </w:pPr>
      <w:r w:rsidRPr="00E37814">
        <w:rPr>
          <w:rStyle w:val="FootnoteReference"/>
          <w:rFonts w:cs="Simplified Arabic" w:hint="cs"/>
          <w:b/>
          <w:bCs/>
          <w:sz w:val="18"/>
          <w:szCs w:val="18"/>
          <w:rtl/>
        </w:rPr>
        <w:t>2</w:t>
      </w:r>
      <w:r w:rsidRPr="00E37814">
        <w:rPr>
          <w:rFonts w:cs="Simplified Arabic"/>
          <w:b/>
          <w:bCs/>
          <w:sz w:val="18"/>
          <w:szCs w:val="18"/>
          <w:rtl/>
        </w:rPr>
        <w:t xml:space="preserve"> </w:t>
      </w:r>
      <w:r w:rsidRPr="00E37814">
        <w:rPr>
          <w:rFonts w:cs="Simplified Arabic" w:hint="cs"/>
          <w:b/>
          <w:bCs/>
          <w:sz w:val="18"/>
          <w:szCs w:val="18"/>
          <w:rtl/>
        </w:rPr>
        <w:t>- الجمعية العامة ، الدورة (40) بعض الافكار بشأن اصلاح الامم المتحدة بقلم موريس برتراند . وثيقة الامم المتحدة (</w:t>
      </w:r>
      <w:r w:rsidRPr="00E37814">
        <w:rPr>
          <w:rFonts w:cs="Simplified Arabic"/>
          <w:b/>
          <w:bCs/>
          <w:sz w:val="18"/>
          <w:szCs w:val="18"/>
        </w:rPr>
        <w:t>Jiv / Rep / 85 / 9</w:t>
      </w:r>
      <w:r w:rsidRPr="00E37814">
        <w:rPr>
          <w:rFonts w:cs="Simplified Arabic" w:hint="cs"/>
          <w:b/>
          <w:bCs/>
          <w:sz w:val="18"/>
          <w:szCs w:val="18"/>
          <w:rtl/>
        </w:rPr>
        <w:t xml:space="preserve">) والوثيقة : </w:t>
      </w:r>
      <w:r w:rsidRPr="00E37814">
        <w:rPr>
          <w:rFonts w:cs="Simplified Arabic"/>
          <w:b/>
          <w:bCs/>
          <w:sz w:val="18"/>
          <w:szCs w:val="18"/>
        </w:rPr>
        <w:t>A / 40 / 988 , 6 december , 1980 , P. 51</w:t>
      </w:r>
    </w:p>
  </w:footnote>
  <w:footnote w:id="295">
    <w:p w:rsidR="00944122" w:rsidRPr="00E37814" w:rsidRDefault="00944122" w:rsidP="00944122">
      <w:pPr>
        <w:pStyle w:val="FootnoteText"/>
        <w:ind w:left="386" w:hanging="386"/>
        <w:jc w:val="lowKashida"/>
        <w:rPr>
          <w:rFonts w:cs="Simplified Arabic" w:hint="cs"/>
          <w:b/>
          <w:bCs/>
          <w:sz w:val="18"/>
          <w:szCs w:val="18"/>
          <w:rtl/>
        </w:rPr>
      </w:pPr>
      <w:r w:rsidRPr="00E37814">
        <w:rPr>
          <w:rStyle w:val="FootnoteReference"/>
          <w:rFonts w:cs="Simplified Arabic" w:hint="cs"/>
          <w:b/>
          <w:bCs/>
          <w:sz w:val="18"/>
          <w:szCs w:val="18"/>
          <w:rtl/>
        </w:rPr>
        <w:t>3</w:t>
      </w:r>
      <w:r w:rsidRPr="00E37814">
        <w:rPr>
          <w:rFonts w:cs="Simplified Arabic"/>
          <w:b/>
          <w:bCs/>
          <w:sz w:val="18"/>
          <w:szCs w:val="18"/>
          <w:rtl/>
        </w:rPr>
        <w:t xml:space="preserve"> </w:t>
      </w:r>
      <w:r w:rsidRPr="00E37814">
        <w:rPr>
          <w:rFonts w:cs="Simplified Arabic" w:hint="cs"/>
          <w:b/>
          <w:bCs/>
          <w:sz w:val="18"/>
          <w:szCs w:val="18"/>
          <w:rtl/>
        </w:rPr>
        <w:t>- د. ن</w:t>
      </w:r>
      <w:r>
        <w:rPr>
          <w:rFonts w:cs="Simplified Arabic" w:hint="cs"/>
          <w:b/>
          <w:bCs/>
          <w:sz w:val="18"/>
          <w:szCs w:val="18"/>
          <w:rtl/>
        </w:rPr>
        <w:t>هى المكاري ، مصدر سابق ، ص 220.</w:t>
      </w:r>
    </w:p>
  </w:footnote>
  <w:footnote w:id="296">
    <w:p w:rsidR="00944122" w:rsidRPr="00E37814" w:rsidRDefault="00944122" w:rsidP="00944122">
      <w:pPr>
        <w:pStyle w:val="FootnoteText"/>
        <w:jc w:val="lowKashida"/>
        <w:rPr>
          <w:rFonts w:cs="Simplified Arabic" w:hint="cs"/>
          <w:b/>
          <w:bCs/>
          <w:sz w:val="18"/>
          <w:szCs w:val="18"/>
          <w:rtl/>
        </w:rPr>
      </w:pPr>
      <w:r w:rsidRPr="00E37814">
        <w:rPr>
          <w:rStyle w:val="FootnoteReference"/>
          <w:rFonts w:cs="Simplified Arabic" w:hint="cs"/>
          <w:b/>
          <w:bCs/>
          <w:sz w:val="18"/>
          <w:szCs w:val="18"/>
          <w:rtl/>
        </w:rPr>
        <w:t>1</w:t>
      </w:r>
      <w:r w:rsidRPr="00E37814">
        <w:rPr>
          <w:rFonts w:cs="Simplified Arabic"/>
          <w:b/>
          <w:bCs/>
          <w:sz w:val="18"/>
          <w:szCs w:val="18"/>
          <w:rtl/>
        </w:rPr>
        <w:t xml:space="preserve"> </w:t>
      </w:r>
      <w:r w:rsidRPr="00E37814">
        <w:rPr>
          <w:rFonts w:cs="Simplified Arabic" w:hint="cs"/>
          <w:b/>
          <w:bCs/>
          <w:sz w:val="18"/>
          <w:szCs w:val="18"/>
          <w:rtl/>
        </w:rPr>
        <w:t>- د. حسن نافعة ، مصدر سابق ، ص 360</w:t>
      </w:r>
    </w:p>
  </w:footnote>
  <w:footnote w:id="297">
    <w:p w:rsidR="00944122" w:rsidRPr="00E37814" w:rsidRDefault="00944122" w:rsidP="00944122">
      <w:pPr>
        <w:pStyle w:val="FootnoteText"/>
        <w:ind w:left="386" w:hanging="386"/>
        <w:jc w:val="lowKashida"/>
        <w:rPr>
          <w:rFonts w:cs="Simplified Arabic" w:hint="cs"/>
          <w:b/>
          <w:bCs/>
          <w:sz w:val="18"/>
          <w:szCs w:val="18"/>
          <w:rtl/>
        </w:rPr>
      </w:pPr>
      <w:r w:rsidRPr="00E37814">
        <w:rPr>
          <w:rStyle w:val="FootnoteReference"/>
          <w:rFonts w:cs="Simplified Arabic" w:hint="cs"/>
          <w:b/>
          <w:bCs/>
          <w:sz w:val="18"/>
          <w:szCs w:val="18"/>
          <w:rtl/>
        </w:rPr>
        <w:t>2</w:t>
      </w:r>
      <w:r w:rsidRPr="00E37814">
        <w:rPr>
          <w:rFonts w:cs="Simplified Arabic"/>
          <w:b/>
          <w:bCs/>
          <w:sz w:val="18"/>
          <w:szCs w:val="18"/>
          <w:rtl/>
        </w:rPr>
        <w:t xml:space="preserve"> </w:t>
      </w:r>
      <w:r w:rsidRPr="00E37814">
        <w:rPr>
          <w:rFonts w:cs="Simplified Arabic" w:hint="cs"/>
          <w:b/>
          <w:bCs/>
          <w:sz w:val="18"/>
          <w:szCs w:val="18"/>
          <w:rtl/>
        </w:rPr>
        <w:t>- عبدالله صالح ، حول منصب الامين العام خلال (50) عاماً ، مجلة السياسة الدولية ، القاهرة ، مركز الاهرام للدراسات السياسية والاسترات</w:t>
      </w:r>
      <w:r>
        <w:rPr>
          <w:rFonts w:cs="Simplified Arabic" w:hint="cs"/>
          <w:b/>
          <w:bCs/>
          <w:sz w:val="18"/>
          <w:szCs w:val="18"/>
          <w:rtl/>
        </w:rPr>
        <w:t>يجية ، العدد 22 ، 1995 ، ص 221.</w:t>
      </w:r>
    </w:p>
  </w:footnote>
  <w:footnote w:id="298">
    <w:p w:rsidR="00944122" w:rsidRPr="00E37814" w:rsidRDefault="00944122" w:rsidP="00944122">
      <w:pPr>
        <w:pStyle w:val="FootnoteText"/>
        <w:ind w:left="386" w:hanging="386"/>
        <w:jc w:val="lowKashida"/>
        <w:rPr>
          <w:rFonts w:cs="Simplified Arabic" w:hint="cs"/>
          <w:b/>
          <w:bCs/>
          <w:sz w:val="18"/>
          <w:szCs w:val="18"/>
          <w:rtl/>
        </w:rPr>
      </w:pPr>
      <w:r w:rsidRPr="00E37814">
        <w:rPr>
          <w:rStyle w:val="FootnoteReference"/>
          <w:rFonts w:cs="Simplified Arabic" w:hint="cs"/>
          <w:b/>
          <w:bCs/>
          <w:sz w:val="18"/>
          <w:szCs w:val="18"/>
          <w:rtl/>
        </w:rPr>
        <w:t>1</w:t>
      </w:r>
      <w:r w:rsidRPr="00E37814">
        <w:rPr>
          <w:rFonts w:cs="Simplified Arabic"/>
          <w:b/>
          <w:bCs/>
          <w:sz w:val="18"/>
          <w:szCs w:val="18"/>
          <w:rtl/>
        </w:rPr>
        <w:t xml:space="preserve"> </w:t>
      </w:r>
      <w:r w:rsidRPr="00E37814">
        <w:rPr>
          <w:rFonts w:cs="Simplified Arabic" w:hint="cs"/>
          <w:b/>
          <w:bCs/>
          <w:sz w:val="18"/>
          <w:szCs w:val="18"/>
          <w:rtl/>
        </w:rPr>
        <w:t>- تقرير الامين العام كوفي عنان لعام 2000 ، وثائق الامم المتحدة (</w:t>
      </w:r>
      <w:r w:rsidRPr="00E37814">
        <w:rPr>
          <w:rFonts w:cs="Simplified Arabic"/>
          <w:b/>
          <w:bCs/>
          <w:sz w:val="18"/>
          <w:szCs w:val="18"/>
        </w:rPr>
        <w:t>A/55/1</w:t>
      </w:r>
      <w:r w:rsidRPr="00E37814">
        <w:rPr>
          <w:rFonts w:cs="Simplified Arabic" w:hint="cs"/>
          <w:b/>
          <w:bCs/>
          <w:sz w:val="18"/>
          <w:szCs w:val="18"/>
          <w:rtl/>
        </w:rPr>
        <w:t>) .</w:t>
      </w:r>
    </w:p>
  </w:footnote>
  <w:footnote w:id="299">
    <w:p w:rsidR="00944122" w:rsidRPr="00E37814" w:rsidRDefault="00944122" w:rsidP="00944122">
      <w:pPr>
        <w:pStyle w:val="FootnoteText"/>
        <w:ind w:left="386" w:hanging="386"/>
        <w:jc w:val="lowKashida"/>
        <w:rPr>
          <w:rFonts w:cs="Simplified Arabic" w:hint="cs"/>
          <w:b/>
          <w:bCs/>
          <w:sz w:val="18"/>
          <w:szCs w:val="18"/>
          <w:rtl/>
        </w:rPr>
      </w:pPr>
      <w:r w:rsidRPr="00E37814">
        <w:rPr>
          <w:rStyle w:val="FootnoteReference"/>
          <w:rFonts w:cs="Simplified Arabic" w:hint="cs"/>
          <w:b/>
          <w:bCs/>
          <w:sz w:val="18"/>
          <w:szCs w:val="18"/>
          <w:rtl/>
        </w:rPr>
        <w:t>2</w:t>
      </w:r>
      <w:r w:rsidRPr="00E37814">
        <w:rPr>
          <w:rFonts w:cs="Simplified Arabic"/>
          <w:b/>
          <w:bCs/>
          <w:sz w:val="18"/>
          <w:szCs w:val="18"/>
          <w:rtl/>
        </w:rPr>
        <w:t xml:space="preserve"> </w:t>
      </w:r>
      <w:r w:rsidRPr="00E37814">
        <w:rPr>
          <w:rFonts w:cs="Simplified Arabic" w:hint="cs"/>
          <w:b/>
          <w:bCs/>
          <w:sz w:val="18"/>
          <w:szCs w:val="18"/>
          <w:rtl/>
        </w:rPr>
        <w:t>- د. اسراء شريف الكعود ، لجنة الامم المتحدة الخاصة بنزع اسلحة التدمير الشامل العراقية ، بغداد ، 2009 ، ص 35-38.</w:t>
      </w:r>
    </w:p>
  </w:footnote>
  <w:footnote w:id="300">
    <w:p w:rsidR="00944122" w:rsidRPr="00E37814" w:rsidRDefault="00944122" w:rsidP="00944122">
      <w:pPr>
        <w:pStyle w:val="FootnoteText"/>
        <w:bidi w:val="0"/>
        <w:jc w:val="lowKashida"/>
        <w:rPr>
          <w:rFonts w:cs="Simplified Arabic"/>
          <w:b/>
          <w:bCs/>
          <w:sz w:val="18"/>
          <w:szCs w:val="18"/>
        </w:rPr>
      </w:pPr>
      <w:r w:rsidRPr="00E37814">
        <w:rPr>
          <w:rStyle w:val="FootnoteReference"/>
          <w:rFonts w:cs="Simplified Arabic"/>
          <w:b/>
          <w:bCs/>
          <w:sz w:val="18"/>
          <w:szCs w:val="18"/>
        </w:rPr>
        <w:footnoteRef/>
      </w:r>
      <w:r w:rsidRPr="00E37814">
        <w:rPr>
          <w:rFonts w:cs="Simplified Arabic"/>
          <w:b/>
          <w:bCs/>
          <w:sz w:val="18"/>
          <w:szCs w:val="18"/>
          <w:rtl/>
        </w:rPr>
        <w:t xml:space="preserve"> </w:t>
      </w:r>
      <w:r w:rsidRPr="00E37814">
        <w:rPr>
          <w:rFonts w:cs="Simplified Arabic" w:hint="cs"/>
          <w:b/>
          <w:bCs/>
          <w:sz w:val="18"/>
          <w:szCs w:val="18"/>
          <w:rtl/>
        </w:rPr>
        <w:t xml:space="preserve">-  </w:t>
      </w:r>
      <w:r w:rsidRPr="00E37814">
        <w:rPr>
          <w:rFonts w:cs="Simplified Arabic"/>
          <w:b/>
          <w:bCs/>
          <w:sz w:val="18"/>
          <w:szCs w:val="18"/>
        </w:rPr>
        <w:t xml:space="preserve">http : //www. </w:t>
      </w:r>
      <w:smartTag w:uri="urn:schemas-microsoft-com:office:smarttags" w:element="place">
        <w:smartTag w:uri="urn:schemas-microsoft-com:office:smarttags" w:element="City">
          <w:r w:rsidRPr="00E37814">
            <w:rPr>
              <w:rFonts w:cs="Simplified Arabic"/>
              <w:b/>
              <w:bCs/>
              <w:sz w:val="18"/>
              <w:szCs w:val="18"/>
            </w:rPr>
            <w:t>Sana</w:t>
          </w:r>
        </w:smartTag>
      </w:smartTag>
      <w:r w:rsidRPr="00E37814">
        <w:rPr>
          <w:rFonts w:cs="Simplified Arabic"/>
          <w:b/>
          <w:bCs/>
          <w:sz w:val="18"/>
          <w:szCs w:val="18"/>
        </w:rPr>
        <w:t>. Sy/ ara / 3 / 2010 / 19923 Do. 30925 / htm.</w:t>
      </w:r>
    </w:p>
  </w:footnote>
  <w:footnote w:id="301">
    <w:p w:rsidR="00944122" w:rsidRPr="00E37814" w:rsidRDefault="00944122" w:rsidP="00944122">
      <w:pPr>
        <w:pStyle w:val="FootnoteText"/>
        <w:ind w:left="386" w:hanging="386"/>
        <w:jc w:val="lowKashida"/>
        <w:rPr>
          <w:rFonts w:cs="Simplified Arabic" w:hint="cs"/>
          <w:b/>
          <w:bCs/>
          <w:sz w:val="18"/>
          <w:szCs w:val="18"/>
          <w:rtl/>
        </w:rPr>
      </w:pPr>
      <w:r w:rsidRPr="00E37814">
        <w:rPr>
          <w:rStyle w:val="FootnoteReference"/>
          <w:rFonts w:cs="Simplified Arabic" w:hint="cs"/>
          <w:b/>
          <w:bCs/>
          <w:sz w:val="18"/>
          <w:szCs w:val="18"/>
          <w:rtl/>
        </w:rPr>
        <w:t>4</w:t>
      </w:r>
      <w:r w:rsidRPr="00E37814">
        <w:rPr>
          <w:rFonts w:cs="Simplified Arabic"/>
          <w:b/>
          <w:bCs/>
          <w:sz w:val="18"/>
          <w:szCs w:val="18"/>
          <w:rtl/>
        </w:rPr>
        <w:t xml:space="preserve"> </w:t>
      </w:r>
      <w:r w:rsidRPr="00E37814">
        <w:rPr>
          <w:rFonts w:cs="Simplified Arabic" w:hint="cs"/>
          <w:b/>
          <w:bCs/>
          <w:sz w:val="18"/>
          <w:szCs w:val="18"/>
          <w:rtl/>
        </w:rPr>
        <w:t>- د. عبدالغفور كريم علي و د. بشتيوان علي عبدالقادر ، القانون الدولي العام ، بحوث علمية مختارة ، اربيل ، 2008 ، ص 60.</w:t>
      </w:r>
    </w:p>
  </w:footnote>
  <w:footnote w:id="302">
    <w:p w:rsidR="00944122" w:rsidRPr="00E37814" w:rsidRDefault="00944122" w:rsidP="00944122">
      <w:pPr>
        <w:pStyle w:val="FootnoteText"/>
        <w:jc w:val="lowKashida"/>
        <w:rPr>
          <w:rFonts w:cs="Simplified Arabic" w:hint="cs"/>
          <w:b/>
          <w:bCs/>
          <w:sz w:val="18"/>
          <w:szCs w:val="18"/>
          <w:rtl/>
        </w:rPr>
      </w:pPr>
      <w:r w:rsidRPr="00E37814">
        <w:rPr>
          <w:rStyle w:val="FootnoteReference"/>
          <w:rFonts w:cs="Simplified Arabic" w:hint="cs"/>
          <w:b/>
          <w:bCs/>
          <w:sz w:val="18"/>
          <w:szCs w:val="18"/>
          <w:rtl/>
        </w:rPr>
        <w:t>5</w:t>
      </w:r>
      <w:r w:rsidRPr="00E37814">
        <w:rPr>
          <w:rFonts w:cs="Simplified Arabic"/>
          <w:b/>
          <w:bCs/>
          <w:sz w:val="18"/>
          <w:szCs w:val="18"/>
          <w:rtl/>
        </w:rPr>
        <w:t xml:space="preserve"> –</w:t>
      </w:r>
      <w:r w:rsidRPr="00E37814">
        <w:rPr>
          <w:rFonts w:cs="Simplified Arabic" w:hint="cs"/>
          <w:b/>
          <w:bCs/>
          <w:sz w:val="18"/>
          <w:szCs w:val="18"/>
          <w:rtl/>
        </w:rPr>
        <w:t xml:space="preserve"> انظر الوثيقة الصادرة من الامم المتحدة : </w:t>
      </w:r>
      <w:r w:rsidRPr="00E37814">
        <w:rPr>
          <w:rFonts w:cs="Simplified Arabic"/>
          <w:b/>
          <w:bCs/>
          <w:sz w:val="18"/>
          <w:szCs w:val="18"/>
        </w:rPr>
        <w:t xml:space="preserve">- A / Res / 60 / 283 , </w:t>
      </w:r>
    </w:p>
  </w:footnote>
  <w:footnote w:id="303">
    <w:p w:rsidR="00944122" w:rsidRPr="00E37814" w:rsidRDefault="00944122" w:rsidP="00944122">
      <w:pPr>
        <w:pStyle w:val="FootnoteText"/>
        <w:jc w:val="lowKashida"/>
        <w:rPr>
          <w:rFonts w:cs="Simplified Arabic" w:hint="cs"/>
          <w:b/>
          <w:bCs/>
          <w:sz w:val="18"/>
          <w:szCs w:val="18"/>
          <w:rtl/>
        </w:rPr>
      </w:pPr>
      <w:r w:rsidRPr="00E37814">
        <w:rPr>
          <w:rStyle w:val="FootnoteReference"/>
          <w:rFonts w:cs="Simplified Arabic"/>
          <w:b/>
          <w:bCs/>
          <w:sz w:val="18"/>
          <w:szCs w:val="18"/>
        </w:rPr>
        <w:footnoteRef/>
      </w:r>
      <w:r w:rsidRPr="00E37814">
        <w:rPr>
          <w:rFonts w:cs="Simplified Arabic"/>
          <w:b/>
          <w:bCs/>
          <w:sz w:val="18"/>
          <w:szCs w:val="18"/>
          <w:rtl/>
        </w:rPr>
        <w:t xml:space="preserve"> </w:t>
      </w:r>
      <w:r w:rsidRPr="00E37814">
        <w:rPr>
          <w:rFonts w:cs="Simplified Arabic" w:hint="cs"/>
          <w:b/>
          <w:bCs/>
          <w:sz w:val="18"/>
          <w:szCs w:val="18"/>
          <w:rtl/>
        </w:rPr>
        <w:t xml:space="preserve">- انظر الوثيقة : </w:t>
      </w:r>
      <w:r w:rsidRPr="00E37814">
        <w:rPr>
          <w:rFonts w:cs="Simplified Arabic"/>
          <w:b/>
          <w:bCs/>
          <w:sz w:val="18"/>
          <w:szCs w:val="18"/>
        </w:rPr>
        <w:t>A/60/622</w:t>
      </w:r>
      <w:r w:rsidRPr="00E37814">
        <w:rPr>
          <w:rFonts w:cs="Simplified Arabic" w:hint="cs"/>
          <w:b/>
          <w:bCs/>
          <w:sz w:val="18"/>
          <w:szCs w:val="18"/>
          <w:rtl/>
        </w:rPr>
        <w:t xml:space="preserve"> الواردة في الموقع الالكتروني</w:t>
      </w:r>
      <w:r w:rsidRPr="00E37814">
        <w:rPr>
          <w:rFonts w:cs="Simplified Arabic"/>
          <w:b/>
          <w:bCs/>
          <w:sz w:val="18"/>
          <w:szCs w:val="18"/>
        </w:rPr>
        <w:t xml:space="preserve"> </w:t>
      </w:r>
      <w:r w:rsidRPr="00E37814">
        <w:rPr>
          <w:rFonts w:cs="Simplified Arabic" w:hint="cs"/>
          <w:b/>
          <w:bCs/>
          <w:sz w:val="18"/>
          <w:szCs w:val="18"/>
          <w:rtl/>
        </w:rPr>
        <w:t xml:space="preserve"> </w:t>
      </w:r>
      <w:r w:rsidRPr="00E37814">
        <w:rPr>
          <w:rFonts w:cs="Simplified Arabic"/>
          <w:b/>
          <w:bCs/>
          <w:sz w:val="18"/>
          <w:szCs w:val="18"/>
        </w:rPr>
        <w:t>www. Un. Org / Arabi / reform.</w:t>
      </w:r>
    </w:p>
  </w:footnote>
  <w:footnote w:id="304">
    <w:p w:rsidR="00944122" w:rsidRPr="00E37814" w:rsidRDefault="00944122" w:rsidP="00944122">
      <w:pPr>
        <w:pStyle w:val="FootnoteText"/>
        <w:bidi w:val="0"/>
        <w:jc w:val="lowKashida"/>
        <w:rPr>
          <w:rFonts w:cs="Simplified Arabic"/>
          <w:b/>
          <w:bCs/>
          <w:sz w:val="18"/>
          <w:szCs w:val="18"/>
        </w:rPr>
      </w:pPr>
      <w:r w:rsidRPr="00E37814">
        <w:rPr>
          <w:rStyle w:val="FootnoteReference"/>
          <w:rFonts w:cs="Simplified Arabic"/>
          <w:b/>
          <w:bCs/>
          <w:sz w:val="18"/>
          <w:szCs w:val="18"/>
        </w:rPr>
        <w:footnoteRef/>
      </w:r>
      <w:r w:rsidRPr="00E37814">
        <w:rPr>
          <w:rFonts w:cs="Simplified Arabic"/>
          <w:b/>
          <w:bCs/>
          <w:sz w:val="18"/>
          <w:szCs w:val="18"/>
          <w:rtl/>
        </w:rPr>
        <w:t xml:space="preserve"> </w:t>
      </w:r>
      <w:r w:rsidRPr="00E37814">
        <w:rPr>
          <w:rFonts w:cs="Simplified Arabic"/>
          <w:b/>
          <w:bCs/>
          <w:sz w:val="18"/>
          <w:szCs w:val="18"/>
        </w:rPr>
        <w:t>-    A / Res / 62 / 283 , 9 , July , 2006 .</w:t>
      </w:r>
    </w:p>
  </w:footnote>
  <w:footnote w:id="305">
    <w:p w:rsidR="00944122" w:rsidRPr="00E37814" w:rsidRDefault="00944122" w:rsidP="00944122">
      <w:pPr>
        <w:pStyle w:val="FootnoteText"/>
        <w:bidi w:val="0"/>
        <w:jc w:val="lowKashida"/>
        <w:rPr>
          <w:rFonts w:cs="Simplified Arabic"/>
          <w:b/>
          <w:bCs/>
          <w:sz w:val="18"/>
          <w:szCs w:val="18"/>
        </w:rPr>
      </w:pPr>
      <w:r w:rsidRPr="00E37814">
        <w:rPr>
          <w:rStyle w:val="FootnoteReference"/>
          <w:rFonts w:cs="Simplified Arabic"/>
          <w:b/>
          <w:bCs/>
          <w:sz w:val="18"/>
          <w:szCs w:val="18"/>
        </w:rPr>
        <w:footnoteRef/>
      </w:r>
      <w:r w:rsidRPr="00E37814">
        <w:rPr>
          <w:rFonts w:cs="Simplified Arabic"/>
          <w:b/>
          <w:bCs/>
          <w:sz w:val="18"/>
          <w:szCs w:val="18"/>
          <w:rtl/>
        </w:rPr>
        <w:t xml:space="preserve"> </w:t>
      </w:r>
      <w:r w:rsidRPr="00E37814">
        <w:rPr>
          <w:rFonts w:cs="Simplified Arabic"/>
          <w:b/>
          <w:bCs/>
          <w:sz w:val="18"/>
          <w:szCs w:val="18"/>
        </w:rPr>
        <w:t>- htt p : /// www. Almanar. Con. Ib / News Site / New details .</w:t>
      </w:r>
    </w:p>
  </w:footnote>
  <w:footnote w:id="306">
    <w:p w:rsidR="00944122" w:rsidRPr="00E37814" w:rsidRDefault="00944122" w:rsidP="00944122">
      <w:pPr>
        <w:pStyle w:val="FootnoteText"/>
        <w:jc w:val="lowKashida"/>
        <w:rPr>
          <w:rFonts w:cs="Simplified Arabic" w:hint="cs"/>
          <w:b/>
          <w:bCs/>
          <w:sz w:val="18"/>
          <w:szCs w:val="18"/>
          <w:rtl/>
        </w:rPr>
      </w:pPr>
      <w:r w:rsidRPr="00E37814">
        <w:rPr>
          <w:rStyle w:val="FootnoteReference"/>
          <w:rFonts w:cs="Simplified Arabic" w:hint="cs"/>
          <w:b/>
          <w:bCs/>
          <w:sz w:val="18"/>
          <w:szCs w:val="18"/>
          <w:rtl/>
        </w:rPr>
        <w:t>3</w:t>
      </w:r>
      <w:r w:rsidRPr="00E37814">
        <w:rPr>
          <w:rFonts w:cs="Simplified Arabic" w:hint="cs"/>
          <w:b/>
          <w:bCs/>
          <w:sz w:val="18"/>
          <w:szCs w:val="18"/>
          <w:rtl/>
        </w:rPr>
        <w:t xml:space="preserve"> - انظر الوثيقة :                </w:t>
      </w:r>
      <w:r w:rsidRPr="00E37814">
        <w:rPr>
          <w:rFonts w:cs="Simplified Arabic"/>
          <w:b/>
          <w:bCs/>
          <w:sz w:val="18"/>
          <w:szCs w:val="18"/>
          <w:rtl/>
        </w:rPr>
        <w:t xml:space="preserve"> </w:t>
      </w:r>
      <w:r w:rsidRPr="00E37814">
        <w:rPr>
          <w:rFonts w:cs="Simplified Arabic"/>
          <w:b/>
          <w:bCs/>
          <w:sz w:val="18"/>
          <w:szCs w:val="18"/>
        </w:rPr>
        <w:t>- A / Res / 60 / 283 , 7 / July / 2006 .</w:t>
      </w:r>
    </w:p>
  </w:footnote>
  <w:footnote w:id="307">
    <w:p w:rsidR="00944122" w:rsidRPr="00E37814" w:rsidRDefault="00944122" w:rsidP="00944122">
      <w:pPr>
        <w:pStyle w:val="FootnoteText"/>
        <w:bidi w:val="0"/>
        <w:jc w:val="lowKashida"/>
        <w:rPr>
          <w:rFonts w:cs="Simplified Arabic"/>
          <w:b/>
          <w:bCs/>
          <w:sz w:val="18"/>
          <w:szCs w:val="18"/>
        </w:rPr>
      </w:pPr>
      <w:r w:rsidRPr="00E37814">
        <w:rPr>
          <w:rStyle w:val="FootnoteReference"/>
          <w:rFonts w:cs="Simplified Arabic"/>
          <w:b/>
          <w:bCs/>
          <w:sz w:val="18"/>
          <w:szCs w:val="18"/>
        </w:rPr>
        <w:footnoteRef/>
      </w:r>
      <w:r w:rsidRPr="00E37814">
        <w:rPr>
          <w:rFonts w:cs="Simplified Arabic"/>
          <w:b/>
          <w:bCs/>
          <w:sz w:val="18"/>
          <w:szCs w:val="18"/>
          <w:rtl/>
        </w:rPr>
        <w:t xml:space="preserve"> </w:t>
      </w:r>
      <w:r w:rsidRPr="00E37814">
        <w:rPr>
          <w:rFonts w:cs="Simplified Arabic"/>
          <w:b/>
          <w:bCs/>
          <w:sz w:val="18"/>
          <w:szCs w:val="18"/>
        </w:rPr>
        <w:t xml:space="preserve">- http : www. </w:t>
      </w:r>
      <w:smartTag w:uri="urn:schemas-microsoft-com:office:smarttags" w:element="place">
        <w:smartTag w:uri="urn:schemas-microsoft-com:office:smarttags" w:element="City">
          <w:r w:rsidRPr="00E37814">
            <w:rPr>
              <w:rFonts w:cs="Simplified Arabic"/>
              <w:b/>
              <w:bCs/>
              <w:sz w:val="18"/>
              <w:szCs w:val="18"/>
            </w:rPr>
            <w:t>Sana</w:t>
          </w:r>
        </w:smartTag>
      </w:smartTag>
      <w:r w:rsidRPr="00E37814">
        <w:rPr>
          <w:rFonts w:cs="Simplified Arabic"/>
          <w:b/>
          <w:bCs/>
          <w:sz w:val="18"/>
          <w:szCs w:val="18"/>
        </w:rPr>
        <w:t xml:space="preserve"> . Sy / ara / 3 / 2010 / 90 / 23 / 309245 / htm.</w:t>
      </w:r>
    </w:p>
  </w:footnote>
  <w:footnote w:id="308">
    <w:p w:rsidR="00944122" w:rsidRPr="00E37814" w:rsidRDefault="00944122" w:rsidP="00944122">
      <w:pPr>
        <w:pStyle w:val="FootnoteText"/>
        <w:ind w:left="386" w:hanging="386"/>
        <w:jc w:val="lowKashida"/>
        <w:rPr>
          <w:rFonts w:cs="Simplified Arabic" w:hint="cs"/>
          <w:b/>
          <w:bCs/>
          <w:sz w:val="18"/>
          <w:szCs w:val="18"/>
          <w:rtl/>
        </w:rPr>
      </w:pPr>
      <w:r w:rsidRPr="00E37814">
        <w:rPr>
          <w:rStyle w:val="FootnoteReference"/>
          <w:rFonts w:cs="Simplified Arabic" w:hint="cs"/>
          <w:b/>
          <w:bCs/>
          <w:sz w:val="18"/>
          <w:szCs w:val="18"/>
          <w:rtl/>
        </w:rPr>
        <w:t>2</w:t>
      </w:r>
      <w:r w:rsidRPr="00E37814">
        <w:rPr>
          <w:rFonts w:cs="Simplified Arabic"/>
          <w:b/>
          <w:bCs/>
          <w:sz w:val="18"/>
          <w:szCs w:val="18"/>
          <w:rtl/>
        </w:rPr>
        <w:t xml:space="preserve"> </w:t>
      </w:r>
      <w:r w:rsidRPr="00E37814">
        <w:rPr>
          <w:rFonts w:cs="Simplified Arabic" w:hint="cs"/>
          <w:b/>
          <w:bCs/>
          <w:sz w:val="18"/>
          <w:szCs w:val="18"/>
          <w:rtl/>
        </w:rPr>
        <w:t xml:space="preserve">- د. حسين عمر ، المنظمات الدولية ، </w:t>
      </w:r>
      <w:r>
        <w:rPr>
          <w:rFonts w:cs="Simplified Arabic" w:hint="cs"/>
          <w:b/>
          <w:bCs/>
          <w:sz w:val="18"/>
          <w:szCs w:val="18"/>
          <w:rtl/>
        </w:rPr>
        <w:t>دار الفكر العربي ، 1993 ، ص 95.</w:t>
      </w:r>
    </w:p>
  </w:footnote>
  <w:footnote w:id="309">
    <w:p w:rsidR="00944122" w:rsidRPr="00E37814" w:rsidRDefault="00944122" w:rsidP="00944122">
      <w:pPr>
        <w:pStyle w:val="FootnoteText"/>
        <w:jc w:val="lowKashida"/>
        <w:rPr>
          <w:rFonts w:cs="Simplified Arabic" w:hint="cs"/>
          <w:b/>
          <w:bCs/>
          <w:sz w:val="18"/>
          <w:szCs w:val="18"/>
          <w:rtl/>
        </w:rPr>
      </w:pPr>
      <w:r w:rsidRPr="00E37814">
        <w:rPr>
          <w:rStyle w:val="FootnoteReference"/>
          <w:rFonts w:cs="Simplified Arabic" w:hint="cs"/>
          <w:b/>
          <w:bCs/>
          <w:sz w:val="18"/>
          <w:szCs w:val="18"/>
          <w:rtl/>
        </w:rPr>
        <w:t>1</w:t>
      </w:r>
      <w:r w:rsidRPr="00E37814">
        <w:rPr>
          <w:rFonts w:cs="Simplified Arabic"/>
          <w:b/>
          <w:bCs/>
          <w:sz w:val="18"/>
          <w:szCs w:val="18"/>
          <w:rtl/>
        </w:rPr>
        <w:t xml:space="preserve"> </w:t>
      </w:r>
      <w:r w:rsidRPr="00E37814">
        <w:rPr>
          <w:rFonts w:cs="Simplified Arabic" w:hint="cs"/>
          <w:b/>
          <w:bCs/>
          <w:sz w:val="18"/>
          <w:szCs w:val="18"/>
          <w:rtl/>
        </w:rPr>
        <w:t>- د. حسن نافعة ، مصدر سابق ، ص 241.</w:t>
      </w:r>
    </w:p>
  </w:footnote>
  <w:footnote w:id="310">
    <w:p w:rsidR="00944122" w:rsidRPr="00E37814" w:rsidRDefault="00944122" w:rsidP="00944122">
      <w:pPr>
        <w:pStyle w:val="FootnoteText"/>
        <w:ind w:left="386" w:hanging="386"/>
        <w:jc w:val="lowKashida"/>
        <w:rPr>
          <w:rFonts w:cs="Simplified Arabic" w:hint="cs"/>
          <w:b/>
          <w:bCs/>
          <w:sz w:val="18"/>
          <w:szCs w:val="18"/>
          <w:rtl/>
        </w:rPr>
      </w:pPr>
      <w:r w:rsidRPr="00E37814">
        <w:rPr>
          <w:rStyle w:val="FootnoteReference"/>
          <w:rFonts w:cs="Simplified Arabic" w:hint="cs"/>
          <w:b/>
          <w:bCs/>
          <w:sz w:val="18"/>
          <w:szCs w:val="18"/>
          <w:rtl/>
        </w:rPr>
        <w:t>2</w:t>
      </w:r>
      <w:r w:rsidRPr="00E37814">
        <w:rPr>
          <w:rFonts w:cs="Simplified Arabic"/>
          <w:b/>
          <w:bCs/>
          <w:sz w:val="18"/>
          <w:szCs w:val="18"/>
          <w:rtl/>
        </w:rPr>
        <w:t xml:space="preserve"> </w:t>
      </w:r>
      <w:r w:rsidRPr="00E37814">
        <w:rPr>
          <w:rFonts w:cs="Simplified Arabic" w:hint="cs"/>
          <w:b/>
          <w:bCs/>
          <w:sz w:val="18"/>
          <w:szCs w:val="18"/>
          <w:rtl/>
        </w:rPr>
        <w:t>- د. احمد ابو الوفا ، الامم المتحدة والنظام الدولي الجديد ، مجلة السياسة الدولية ، مركز الاهرام للدراسات السياسية والاستراتيجية ، ال</w:t>
      </w:r>
      <w:r>
        <w:rPr>
          <w:rFonts w:cs="Simplified Arabic" w:hint="cs"/>
          <w:b/>
          <w:bCs/>
          <w:sz w:val="18"/>
          <w:szCs w:val="18"/>
          <w:rtl/>
        </w:rPr>
        <w:t>قاهرة ، العدد 122 ، 1995 ، ص80.</w:t>
      </w:r>
    </w:p>
  </w:footnote>
  <w:footnote w:id="311">
    <w:p w:rsidR="00944122" w:rsidRPr="00E37814" w:rsidRDefault="00944122" w:rsidP="00944122">
      <w:pPr>
        <w:pStyle w:val="FootnoteText"/>
        <w:ind w:left="386" w:hanging="386"/>
        <w:jc w:val="lowKashida"/>
        <w:rPr>
          <w:rFonts w:cs="Simplified Arabic" w:hint="cs"/>
          <w:b/>
          <w:bCs/>
          <w:sz w:val="18"/>
          <w:szCs w:val="18"/>
          <w:rtl/>
        </w:rPr>
      </w:pPr>
      <w:r w:rsidRPr="00E37814">
        <w:rPr>
          <w:rStyle w:val="FootnoteReference"/>
          <w:rFonts w:cs="Simplified Arabic" w:hint="cs"/>
          <w:b/>
          <w:bCs/>
          <w:sz w:val="18"/>
          <w:szCs w:val="18"/>
          <w:rtl/>
        </w:rPr>
        <w:t>1</w:t>
      </w:r>
      <w:r w:rsidRPr="00E37814">
        <w:rPr>
          <w:rFonts w:cs="Simplified Arabic"/>
          <w:b/>
          <w:bCs/>
          <w:sz w:val="18"/>
          <w:szCs w:val="18"/>
          <w:rtl/>
        </w:rPr>
        <w:t xml:space="preserve"> </w:t>
      </w:r>
      <w:r w:rsidRPr="00E37814">
        <w:rPr>
          <w:rFonts w:cs="Simplified Arabic" w:hint="cs"/>
          <w:b/>
          <w:bCs/>
          <w:sz w:val="18"/>
          <w:szCs w:val="18"/>
          <w:rtl/>
        </w:rPr>
        <w:t>- بحسب المادة (39) اذ اوكل الميثاق لمجلس الامن في تحديد العوامل التي تشكل تهديد السلم والامن الدوليين . ينظر : عدنان السيد حسين ، نظرية العلاقات الدولية ، مصدر سابق ، ص 259.</w:t>
      </w:r>
    </w:p>
  </w:footnote>
  <w:footnote w:id="312">
    <w:p w:rsidR="00944122" w:rsidRPr="00E37814" w:rsidRDefault="00944122" w:rsidP="00944122">
      <w:pPr>
        <w:pStyle w:val="FootnoteText"/>
        <w:ind w:left="386" w:right="-360" w:hanging="386"/>
        <w:jc w:val="lowKashida"/>
        <w:rPr>
          <w:rFonts w:cs="Simplified Arabic" w:hint="cs"/>
          <w:b/>
          <w:bCs/>
          <w:sz w:val="18"/>
          <w:szCs w:val="18"/>
          <w:rtl/>
        </w:rPr>
      </w:pPr>
      <w:r w:rsidRPr="00E37814">
        <w:rPr>
          <w:rStyle w:val="FootnoteReference"/>
          <w:rFonts w:cs="Simplified Arabic" w:hint="cs"/>
          <w:b/>
          <w:bCs/>
          <w:sz w:val="18"/>
          <w:szCs w:val="18"/>
          <w:rtl/>
        </w:rPr>
        <w:t>2</w:t>
      </w:r>
      <w:r w:rsidRPr="00E37814">
        <w:rPr>
          <w:rFonts w:cs="Simplified Arabic"/>
          <w:b/>
          <w:bCs/>
          <w:sz w:val="18"/>
          <w:szCs w:val="18"/>
          <w:rtl/>
        </w:rPr>
        <w:t xml:space="preserve"> </w:t>
      </w:r>
      <w:r w:rsidRPr="00E37814">
        <w:rPr>
          <w:rFonts w:cs="Simplified Arabic" w:hint="cs"/>
          <w:b/>
          <w:bCs/>
          <w:sz w:val="18"/>
          <w:szCs w:val="18"/>
          <w:rtl/>
        </w:rPr>
        <w:t>- عبدالاله بلقزيز ، ماذا تبقى من الامم المتحدة ؟ بيروت ، 1990 ، ص 113.</w:t>
      </w:r>
    </w:p>
  </w:footnote>
  <w:footnote w:id="313">
    <w:p w:rsidR="00944122" w:rsidRPr="00E37814" w:rsidRDefault="00944122" w:rsidP="00944122">
      <w:pPr>
        <w:pStyle w:val="FootnoteText"/>
        <w:ind w:left="386" w:hanging="386"/>
        <w:jc w:val="lowKashida"/>
        <w:rPr>
          <w:rFonts w:cs="Simplified Arabic" w:hint="cs"/>
          <w:b/>
          <w:bCs/>
          <w:sz w:val="18"/>
          <w:szCs w:val="18"/>
          <w:rtl/>
        </w:rPr>
      </w:pPr>
      <w:r w:rsidRPr="00E37814">
        <w:rPr>
          <w:rStyle w:val="FootnoteReference"/>
          <w:rFonts w:cs="Simplified Arabic" w:hint="cs"/>
          <w:b/>
          <w:bCs/>
          <w:sz w:val="18"/>
          <w:szCs w:val="18"/>
          <w:rtl/>
        </w:rPr>
        <w:t>3</w:t>
      </w:r>
      <w:r w:rsidRPr="00E37814">
        <w:rPr>
          <w:rFonts w:cs="Simplified Arabic"/>
          <w:b/>
          <w:bCs/>
          <w:sz w:val="18"/>
          <w:szCs w:val="18"/>
          <w:rtl/>
        </w:rPr>
        <w:t xml:space="preserve"> </w:t>
      </w:r>
      <w:r w:rsidRPr="00E37814">
        <w:rPr>
          <w:rFonts w:cs="Simplified Arabic" w:hint="cs"/>
          <w:b/>
          <w:bCs/>
          <w:sz w:val="18"/>
          <w:szCs w:val="18"/>
          <w:rtl/>
        </w:rPr>
        <w:t>- د. خليل اسماعيل الحديثي ، النظام الدولي واصلاح الامم المتحدة ، مجلة العلوم السياسية ، جامعة بغداد ، العدد (12) ، 1994 ، ص 35.</w:t>
      </w:r>
    </w:p>
  </w:footnote>
  <w:footnote w:id="314">
    <w:p w:rsidR="00944122" w:rsidRPr="00E37814" w:rsidRDefault="00944122" w:rsidP="00944122">
      <w:pPr>
        <w:pStyle w:val="FootnoteText"/>
        <w:ind w:left="386" w:hanging="386"/>
        <w:jc w:val="lowKashida"/>
        <w:rPr>
          <w:rFonts w:cs="Simplified Arabic" w:hint="cs"/>
          <w:b/>
          <w:bCs/>
          <w:sz w:val="18"/>
          <w:szCs w:val="18"/>
          <w:rtl/>
        </w:rPr>
      </w:pPr>
      <w:r w:rsidRPr="00E37814">
        <w:rPr>
          <w:rStyle w:val="FootnoteReference"/>
          <w:rFonts w:cs="Simplified Arabic" w:hint="cs"/>
          <w:b/>
          <w:bCs/>
          <w:sz w:val="18"/>
          <w:szCs w:val="18"/>
          <w:rtl/>
        </w:rPr>
        <w:t>4</w:t>
      </w:r>
      <w:r w:rsidRPr="00E37814">
        <w:rPr>
          <w:rFonts w:cs="Simplified Arabic"/>
          <w:b/>
          <w:bCs/>
          <w:sz w:val="18"/>
          <w:szCs w:val="18"/>
          <w:rtl/>
        </w:rPr>
        <w:t xml:space="preserve"> </w:t>
      </w:r>
      <w:r w:rsidRPr="00E37814">
        <w:rPr>
          <w:rFonts w:cs="Simplified Arabic" w:hint="cs"/>
          <w:b/>
          <w:bCs/>
          <w:sz w:val="18"/>
          <w:szCs w:val="18"/>
          <w:rtl/>
        </w:rPr>
        <w:t>- ابراهيم شحاتة ، مصدر سابق ، ص 132.</w:t>
      </w:r>
    </w:p>
  </w:footnote>
  <w:footnote w:id="315">
    <w:p w:rsidR="00944122" w:rsidRPr="00E37814" w:rsidRDefault="00944122" w:rsidP="00944122">
      <w:pPr>
        <w:pStyle w:val="FootnoteText"/>
        <w:ind w:left="386" w:hanging="386"/>
        <w:jc w:val="lowKashida"/>
        <w:rPr>
          <w:rFonts w:cs="Simplified Arabic" w:hint="cs"/>
          <w:b/>
          <w:bCs/>
          <w:sz w:val="18"/>
          <w:szCs w:val="18"/>
          <w:rtl/>
        </w:rPr>
      </w:pPr>
      <w:r w:rsidRPr="00E37814">
        <w:rPr>
          <w:rStyle w:val="FootnoteReference"/>
          <w:rFonts w:cs="Simplified Arabic" w:hint="cs"/>
          <w:b/>
          <w:bCs/>
          <w:sz w:val="18"/>
          <w:szCs w:val="18"/>
          <w:rtl/>
        </w:rPr>
        <w:t>1</w:t>
      </w:r>
      <w:r w:rsidRPr="00E37814">
        <w:rPr>
          <w:rFonts w:cs="Simplified Arabic"/>
          <w:b/>
          <w:bCs/>
          <w:sz w:val="18"/>
          <w:szCs w:val="18"/>
          <w:rtl/>
        </w:rPr>
        <w:t xml:space="preserve"> </w:t>
      </w:r>
      <w:r w:rsidRPr="00E37814">
        <w:rPr>
          <w:rFonts w:cs="Simplified Arabic" w:hint="cs"/>
          <w:b/>
          <w:bCs/>
          <w:sz w:val="18"/>
          <w:szCs w:val="18"/>
          <w:rtl/>
        </w:rPr>
        <w:t>- د. احمد ابو الوفا ، الامم المتحدة والنظام الدولي الجديد ، مصدر سابق ، ص 80.</w:t>
      </w:r>
    </w:p>
  </w:footnote>
  <w:footnote w:id="316">
    <w:p w:rsidR="00944122" w:rsidRPr="00E37814" w:rsidRDefault="00944122" w:rsidP="00944122">
      <w:pPr>
        <w:pStyle w:val="FootnoteText"/>
        <w:ind w:left="386" w:hanging="386"/>
        <w:jc w:val="lowKashida"/>
        <w:rPr>
          <w:rFonts w:cs="Simplified Arabic" w:hint="cs"/>
          <w:b/>
          <w:bCs/>
          <w:sz w:val="18"/>
          <w:szCs w:val="18"/>
          <w:rtl/>
        </w:rPr>
      </w:pPr>
      <w:r w:rsidRPr="00E37814">
        <w:rPr>
          <w:rStyle w:val="FootnoteReference"/>
          <w:rFonts w:cs="Simplified Arabic" w:hint="cs"/>
          <w:b/>
          <w:bCs/>
          <w:sz w:val="18"/>
          <w:szCs w:val="18"/>
          <w:rtl/>
        </w:rPr>
        <w:t>2</w:t>
      </w:r>
      <w:r w:rsidRPr="00E37814">
        <w:rPr>
          <w:rFonts w:cs="Simplified Arabic"/>
          <w:b/>
          <w:bCs/>
          <w:sz w:val="18"/>
          <w:szCs w:val="18"/>
          <w:rtl/>
        </w:rPr>
        <w:t xml:space="preserve"> </w:t>
      </w:r>
      <w:r w:rsidRPr="00E37814">
        <w:rPr>
          <w:rFonts w:cs="Simplified Arabic" w:hint="cs"/>
          <w:b/>
          <w:bCs/>
          <w:sz w:val="18"/>
          <w:szCs w:val="18"/>
          <w:rtl/>
        </w:rPr>
        <w:t>- قدمت مقترحات عديدة لزيادة اعضاء مجلس الامن لتضم دولاً اخرى . ينظر : نانسي موفريت ، تكييف هيكل الامم المتحدة لتواكب عالماً يتغير سريعاً ، مجلة الواقع ، مركز الاهرام ، القاهرة ، العدد (4) ، 1993 ، ص 44.</w:t>
      </w:r>
    </w:p>
  </w:footnote>
  <w:footnote w:id="317">
    <w:p w:rsidR="00944122" w:rsidRPr="005A1674" w:rsidRDefault="00944122" w:rsidP="00944122">
      <w:pPr>
        <w:pStyle w:val="FootnoteText"/>
        <w:jc w:val="lowKashida"/>
        <w:rPr>
          <w:rFonts w:hint="cs"/>
          <w:b/>
          <w:bCs/>
          <w:sz w:val="18"/>
          <w:szCs w:val="18"/>
          <w:rtl/>
          <w:lang w:bidi="ar-IQ"/>
        </w:rPr>
      </w:pPr>
      <w:r w:rsidRPr="005A1674">
        <w:rPr>
          <w:b/>
          <w:bCs/>
          <w:sz w:val="18"/>
          <w:szCs w:val="18"/>
        </w:rPr>
        <w:t xml:space="preserve"> (1) Ariel Cohen , U.S Interests and </w:t>
      </w:r>
      <w:smartTag w:uri="urn:schemas-microsoft-com:office:smarttags" w:element="place">
        <w:r w:rsidRPr="005A1674">
          <w:rPr>
            <w:b/>
            <w:bCs/>
            <w:sz w:val="18"/>
            <w:szCs w:val="18"/>
          </w:rPr>
          <w:t>Central Asia</w:t>
        </w:r>
      </w:smartTag>
      <w:r w:rsidRPr="005A1674">
        <w:rPr>
          <w:b/>
          <w:bCs/>
          <w:sz w:val="18"/>
          <w:szCs w:val="18"/>
        </w:rPr>
        <w:t xml:space="preserve"> energy security  , report , The Heritage Foundation , 15-11-2006 ,  </w:t>
      </w:r>
      <w:hyperlink r:id="rId8" w:history="1">
        <w:r w:rsidRPr="005A1674">
          <w:rPr>
            <w:rStyle w:val="Hyperlink"/>
            <w:b/>
            <w:bCs/>
            <w:sz w:val="18"/>
            <w:szCs w:val="18"/>
          </w:rPr>
          <w:t>www.heritage.org</w:t>
        </w:r>
      </w:hyperlink>
    </w:p>
  </w:footnote>
  <w:footnote w:id="318">
    <w:p w:rsidR="00944122" w:rsidRPr="005A1674" w:rsidRDefault="00944122" w:rsidP="00944122">
      <w:pPr>
        <w:pStyle w:val="FootnoteText"/>
        <w:jc w:val="lowKashida"/>
        <w:rPr>
          <w:rFonts w:hint="cs"/>
          <w:b/>
          <w:bCs/>
          <w:sz w:val="18"/>
          <w:szCs w:val="18"/>
          <w:rtl/>
          <w:lang w:bidi="ar-IQ"/>
        </w:rPr>
      </w:pPr>
      <w:r w:rsidRPr="005A1674">
        <w:rPr>
          <w:rFonts w:hint="cs"/>
          <w:b/>
          <w:bCs/>
          <w:sz w:val="18"/>
          <w:szCs w:val="18"/>
          <w:rtl/>
        </w:rPr>
        <w:t xml:space="preserve">- كذلك ينظر الى : نيك ميغوران و جون هيثرشو ، الخطر و السياسة الغربية نحو آسيا الوسطى ، ص3 ، للموقع : </w:t>
      </w:r>
      <w:hyperlink r:id="rId9" w:history="1">
        <w:r w:rsidRPr="005A1674">
          <w:rPr>
            <w:rStyle w:val="Hyperlink"/>
            <w:b/>
            <w:bCs/>
            <w:sz w:val="18"/>
            <w:szCs w:val="18"/>
          </w:rPr>
          <w:t>www.chathamhouse.org.uk</w:t>
        </w:r>
      </w:hyperlink>
      <w:r w:rsidRPr="005A1674">
        <w:rPr>
          <w:rFonts w:hint="cs"/>
          <w:b/>
          <w:bCs/>
          <w:sz w:val="18"/>
          <w:szCs w:val="18"/>
          <w:rtl/>
          <w:lang w:bidi="ar-IQ"/>
        </w:rPr>
        <w:t xml:space="preserve"> . و ينظر الى : محمود ابراهيم محمود ، الارهاب الجديد : الشكل الرئيسي للصراع المسلح على الساحة الدولية ، مجلة السياسة الدولية ، ع(147) ، 2002 ، ص44 . </w:t>
      </w:r>
    </w:p>
    <w:p w:rsidR="00944122" w:rsidRPr="005A1674" w:rsidRDefault="00944122" w:rsidP="00944122">
      <w:pPr>
        <w:pStyle w:val="FootnoteText"/>
        <w:jc w:val="lowKashida"/>
        <w:rPr>
          <w:rFonts w:hint="cs"/>
          <w:b/>
          <w:bCs/>
          <w:sz w:val="18"/>
          <w:szCs w:val="18"/>
          <w:rtl/>
          <w:lang w:bidi="ar-IQ"/>
        </w:rPr>
      </w:pPr>
      <w:r w:rsidRPr="005A1674">
        <w:rPr>
          <w:rFonts w:hint="cs"/>
          <w:b/>
          <w:bCs/>
          <w:sz w:val="18"/>
          <w:szCs w:val="18"/>
          <w:rtl/>
        </w:rPr>
        <w:t xml:space="preserve">* المنطقة التي تُمثل الدويلات الخمس التي انفصلت عن الاتحاد السوفيتي بعد تفككه (كازاخستان ، قيرغيزستان ، توركمانستان ، اوزباكستان و كازاخستان ) . </w:t>
      </w:r>
      <w:r w:rsidRPr="005A1674">
        <w:rPr>
          <w:rFonts w:hint="cs"/>
          <w:b/>
          <w:bCs/>
          <w:sz w:val="18"/>
          <w:szCs w:val="18"/>
          <w:rtl/>
          <w:lang w:bidi="ar-IQ"/>
        </w:rPr>
        <w:t xml:space="preserve">ينظر الى : </w:t>
      </w:r>
    </w:p>
    <w:p w:rsidR="00944122" w:rsidRPr="005A1674" w:rsidRDefault="00944122" w:rsidP="00944122">
      <w:pPr>
        <w:pStyle w:val="FootnoteText"/>
        <w:bidi w:val="0"/>
        <w:jc w:val="lowKashida"/>
        <w:rPr>
          <w:b/>
          <w:bCs/>
          <w:sz w:val="18"/>
          <w:szCs w:val="18"/>
          <w:lang w:bidi="ar-IQ"/>
        </w:rPr>
      </w:pPr>
      <w:r w:rsidRPr="005A1674">
        <w:rPr>
          <w:b/>
          <w:bCs/>
          <w:sz w:val="18"/>
          <w:szCs w:val="18"/>
        </w:rPr>
        <w:t xml:space="preserve">Bahram Amirahmadian, Geopolitical, Geo-strategic and Eco-strategic Importance of </w:t>
      </w:r>
      <w:smartTag w:uri="urn:schemas-microsoft-com:office:smarttags" w:element="place">
        <w:r w:rsidRPr="005A1674">
          <w:rPr>
            <w:b/>
            <w:bCs/>
            <w:sz w:val="18"/>
            <w:szCs w:val="18"/>
          </w:rPr>
          <w:t>Central Asia</w:t>
        </w:r>
      </w:smartTag>
      <w:r w:rsidRPr="005A1674">
        <w:rPr>
          <w:b/>
          <w:bCs/>
          <w:sz w:val="18"/>
          <w:szCs w:val="18"/>
        </w:rPr>
        <w:t xml:space="preserve"> , </w:t>
      </w:r>
      <w:r w:rsidRPr="005A1674">
        <w:rPr>
          <w:rStyle w:val="Hyperlink"/>
          <w:b/>
          <w:bCs/>
          <w:sz w:val="18"/>
          <w:szCs w:val="18"/>
        </w:rPr>
        <w:t>www.Int-politics.com.</w:t>
      </w:r>
    </w:p>
    <w:p w:rsidR="00944122" w:rsidRPr="005A1674" w:rsidRDefault="00944122" w:rsidP="00944122">
      <w:pPr>
        <w:pStyle w:val="FootnoteText"/>
        <w:jc w:val="lowKashida"/>
        <w:rPr>
          <w:rFonts w:hint="cs"/>
          <w:b/>
          <w:bCs/>
          <w:sz w:val="18"/>
          <w:szCs w:val="18"/>
          <w:rtl/>
          <w:lang w:bidi="ar-IQ"/>
        </w:rPr>
      </w:pPr>
      <w:r w:rsidRPr="005A1674">
        <w:rPr>
          <w:rFonts w:hint="cs"/>
          <w:b/>
          <w:bCs/>
          <w:sz w:val="18"/>
          <w:szCs w:val="18"/>
          <w:rtl/>
        </w:rPr>
        <w:t xml:space="preserve">(2) </w:t>
      </w:r>
      <w:r w:rsidRPr="005A1674">
        <w:rPr>
          <w:rFonts w:hint="cs"/>
          <w:b/>
          <w:bCs/>
          <w:sz w:val="18"/>
          <w:szCs w:val="18"/>
          <w:rtl/>
          <w:lang w:bidi="ar-IQ"/>
        </w:rPr>
        <w:t xml:space="preserve">زبغنيو بريجنسكي ، رقعة الشطرنج الكبرى (الأولوية الامريكية و متطلباتها الجيوستراتيجية) ، ترجمة أمل الشرقي ، الاهلية للطباعة و النشر ، 1997 ، ص158 . كذلك : </w:t>
      </w:r>
      <w:r w:rsidRPr="005A1674">
        <w:rPr>
          <w:rFonts w:hint="cs"/>
          <w:b/>
          <w:bCs/>
          <w:sz w:val="18"/>
          <w:szCs w:val="18"/>
          <w:rtl/>
        </w:rPr>
        <w:t xml:space="preserve">عبد الله حارم ، رؤية في ابعاد الحرب الاميركية الجديدة في آسيا الوسطى ، مجلة الباحث ، ع(3) ، جامعة ورقلة ، تونس ، 2003 ، ص98 . </w:t>
      </w:r>
    </w:p>
    <w:p w:rsidR="00944122" w:rsidRPr="005A1674" w:rsidRDefault="00944122" w:rsidP="00944122">
      <w:pPr>
        <w:pStyle w:val="FootnoteText"/>
        <w:jc w:val="lowKashida"/>
        <w:rPr>
          <w:rFonts w:hint="cs"/>
          <w:b/>
          <w:bCs/>
          <w:sz w:val="18"/>
          <w:szCs w:val="18"/>
          <w:rtl/>
          <w:lang w:bidi="ar-IQ"/>
        </w:rPr>
      </w:pPr>
      <w:r w:rsidRPr="005A1674">
        <w:rPr>
          <w:rFonts w:hint="cs"/>
          <w:b/>
          <w:bCs/>
          <w:sz w:val="18"/>
          <w:szCs w:val="18"/>
          <w:rtl/>
        </w:rPr>
        <w:t>كان</w:t>
      </w:r>
      <w:r w:rsidRPr="005A1674">
        <w:rPr>
          <w:rFonts w:hint="cs"/>
          <w:b/>
          <w:bCs/>
          <w:sz w:val="18"/>
          <w:szCs w:val="18"/>
          <w:rtl/>
          <w:lang w:bidi="ar-IQ"/>
        </w:rPr>
        <w:t xml:space="preserve">ت </w:t>
      </w:r>
      <w:r w:rsidRPr="005A1674">
        <w:rPr>
          <w:rFonts w:hint="cs"/>
          <w:b/>
          <w:bCs/>
          <w:sz w:val="18"/>
          <w:szCs w:val="18"/>
          <w:rtl/>
        </w:rPr>
        <w:t xml:space="preserve">الثروات النفطية هي المدخل الذي تحركت من خلاله الولايات المتحدة الاميركية تجاه المنطقة ، ففي عام 1994 وقعت اذربيجان اتفاقيات حول استخراج النفط مع (8 شركات) اميركية و بريطانية حول الجرف القاري داخل مياه بحر قزوين المقابلة لشواطئها . حيث شملت الاتفاقية ثلاث حقول كبيرة قُدرت قيمتها بـ ( 74 مليار دولار ) . ينظر الى : توفيق المديني ، الصراع على آسيا الوسطى ، </w:t>
      </w:r>
      <w:r w:rsidRPr="005A1674">
        <w:rPr>
          <w:rFonts w:hint="cs"/>
          <w:b/>
          <w:bCs/>
          <w:color w:val="000000"/>
          <w:sz w:val="18"/>
          <w:szCs w:val="18"/>
          <w:rtl/>
        </w:rPr>
        <w:t>مجلة سترون</w:t>
      </w:r>
      <w:r w:rsidRPr="005A1674">
        <w:rPr>
          <w:rFonts w:hint="cs"/>
          <w:b/>
          <w:bCs/>
          <w:sz w:val="18"/>
          <w:szCs w:val="18"/>
          <w:rtl/>
        </w:rPr>
        <w:t xml:space="preserve"> ، ع(75) ، ايلول 1998 ، ص23 . كذلك : عبد الله حارم ، مصدر سبق ذكره ، ص98 .</w:t>
      </w:r>
    </w:p>
  </w:footnote>
  <w:footnote w:id="319">
    <w:p w:rsidR="00944122" w:rsidRPr="005A1674" w:rsidRDefault="00944122" w:rsidP="00944122">
      <w:pPr>
        <w:bidi w:val="0"/>
        <w:jc w:val="lowKashida"/>
        <w:rPr>
          <w:rStyle w:val="Hyperlink"/>
          <w:rFonts w:cs="Simplified Arabic"/>
          <w:b/>
          <w:bCs/>
          <w:sz w:val="18"/>
          <w:szCs w:val="18"/>
        </w:rPr>
      </w:pPr>
      <w:r w:rsidRPr="005A1674">
        <w:rPr>
          <w:rFonts w:cs="Simplified Arabic"/>
          <w:b/>
          <w:bCs/>
          <w:sz w:val="18"/>
          <w:szCs w:val="18"/>
        </w:rPr>
        <w:t xml:space="preserve">(3) Bahram Amirahmadian, , Op.Cit , </w:t>
      </w:r>
      <w:hyperlink r:id="rId10" w:history="1">
        <w:r w:rsidRPr="005A1674">
          <w:rPr>
            <w:rStyle w:val="Hyperlink"/>
            <w:rFonts w:cs="Simplified Arabic"/>
            <w:b/>
            <w:bCs/>
            <w:sz w:val="18"/>
            <w:szCs w:val="18"/>
          </w:rPr>
          <w:t>www.int-politics.com</w:t>
        </w:r>
      </w:hyperlink>
      <w:r w:rsidRPr="005A1674">
        <w:rPr>
          <w:rFonts w:cs="Simplified Arabic"/>
          <w:b/>
          <w:bCs/>
          <w:sz w:val="18"/>
          <w:szCs w:val="18"/>
        </w:rPr>
        <w:t xml:space="preserve"> .  </w:t>
      </w:r>
    </w:p>
  </w:footnote>
  <w:footnote w:id="320">
    <w:p w:rsidR="00944122" w:rsidRPr="005A1674" w:rsidRDefault="00944122" w:rsidP="00944122">
      <w:pPr>
        <w:autoSpaceDE w:val="0"/>
        <w:autoSpaceDN w:val="0"/>
        <w:bidi w:val="0"/>
        <w:adjustRightInd w:val="0"/>
        <w:jc w:val="lowKashida"/>
        <w:rPr>
          <w:rFonts w:cs="Simplified Arabic"/>
          <w:b/>
          <w:bCs/>
          <w:sz w:val="18"/>
          <w:szCs w:val="18"/>
          <w:lang w:bidi="ar-IQ"/>
        </w:rPr>
      </w:pPr>
      <w:r w:rsidRPr="005A1674">
        <w:rPr>
          <w:rFonts w:cs="Simplified Arabic"/>
          <w:b/>
          <w:bCs/>
          <w:sz w:val="18"/>
          <w:szCs w:val="18"/>
        </w:rPr>
        <w:t>(4)</w:t>
      </w:r>
      <w:r w:rsidRPr="005A1674">
        <w:rPr>
          <w:rFonts w:cs="Simplified Arabic"/>
          <w:b/>
          <w:bCs/>
          <w:sz w:val="18"/>
          <w:szCs w:val="18"/>
          <w:rtl/>
        </w:rPr>
        <w:t xml:space="preserve"> </w:t>
      </w:r>
      <w:r w:rsidRPr="005A1674">
        <w:rPr>
          <w:rFonts w:cs="Simplified Arabic"/>
          <w:b/>
          <w:bCs/>
          <w:sz w:val="18"/>
          <w:szCs w:val="18"/>
        </w:rPr>
        <w:t xml:space="preserve">Strategic Assessment of Central Eurasia, January 2001, The Atlantic Council of the , </w:t>
      </w:r>
      <w:smartTag w:uri="urn:schemas-microsoft-com:office:smarttags" w:element="country-region">
        <w:r w:rsidRPr="005A1674">
          <w:rPr>
            <w:rFonts w:cs="Simplified Arabic"/>
            <w:b/>
            <w:bCs/>
            <w:sz w:val="18"/>
            <w:szCs w:val="18"/>
          </w:rPr>
          <w:t>United States</w:t>
        </w:r>
      </w:smartTag>
      <w:r w:rsidRPr="005A1674">
        <w:rPr>
          <w:rFonts w:cs="Simplified Arabic"/>
          <w:b/>
          <w:bCs/>
          <w:sz w:val="18"/>
          <w:szCs w:val="18"/>
        </w:rPr>
        <w:t xml:space="preserve">, </w:t>
      </w:r>
      <w:smartTag w:uri="urn:schemas-microsoft-com:office:smarttags" w:element="place">
        <w:smartTag w:uri="urn:schemas-microsoft-com:office:smarttags" w:element="City">
          <w:r w:rsidRPr="005A1674">
            <w:rPr>
              <w:rFonts w:cs="Simplified Arabic"/>
              <w:b/>
              <w:bCs/>
              <w:sz w:val="18"/>
              <w:szCs w:val="18"/>
            </w:rPr>
            <w:t>Washington</w:t>
          </w:r>
        </w:smartTag>
        <w:r w:rsidRPr="005A1674">
          <w:rPr>
            <w:rFonts w:cs="Simplified Arabic"/>
            <w:b/>
            <w:bCs/>
            <w:sz w:val="18"/>
            <w:szCs w:val="18"/>
          </w:rPr>
          <w:t xml:space="preserve"> </w:t>
        </w:r>
        <w:smartTag w:uri="urn:schemas-microsoft-com:office:smarttags" w:element="State">
          <w:r w:rsidRPr="005A1674">
            <w:rPr>
              <w:rFonts w:cs="Simplified Arabic"/>
              <w:b/>
              <w:bCs/>
              <w:sz w:val="18"/>
              <w:szCs w:val="18"/>
            </w:rPr>
            <w:t>D.C.</w:t>
          </w:r>
        </w:smartTag>
      </w:smartTag>
    </w:p>
    <w:p w:rsidR="00944122" w:rsidRPr="005A1674" w:rsidRDefault="00944122" w:rsidP="00944122">
      <w:pPr>
        <w:pStyle w:val="FootnoteText"/>
        <w:jc w:val="lowKashida"/>
        <w:rPr>
          <w:rFonts w:hint="cs"/>
          <w:b/>
          <w:bCs/>
          <w:sz w:val="18"/>
          <w:szCs w:val="18"/>
          <w:rtl/>
          <w:lang w:bidi="ar-IQ"/>
        </w:rPr>
      </w:pPr>
      <w:r w:rsidRPr="005A1674">
        <w:rPr>
          <w:rFonts w:hint="cs"/>
          <w:b/>
          <w:bCs/>
          <w:sz w:val="18"/>
          <w:szCs w:val="18"/>
          <w:rtl/>
        </w:rPr>
        <w:t>- تتعاون كل من روسيا و الصين لتخفيض الوجود الاميركي في المنطقة من خلال إظهار التواجد الاسيوي في المنطقة كقوة اقتصادية لمواجهة التواجد العسكري الاميركي في المنطقة . ينظر الى</w:t>
      </w:r>
      <w:r w:rsidRPr="005A1674">
        <w:rPr>
          <w:rFonts w:hint="cs"/>
          <w:b/>
          <w:bCs/>
          <w:sz w:val="18"/>
          <w:szCs w:val="18"/>
          <w:rtl/>
          <w:lang w:bidi="ar-IQ"/>
        </w:rPr>
        <w:t>:</w:t>
      </w:r>
    </w:p>
    <w:p w:rsidR="00944122" w:rsidRPr="005A1674" w:rsidRDefault="00944122" w:rsidP="00944122">
      <w:pPr>
        <w:bidi w:val="0"/>
        <w:jc w:val="lowKashida"/>
        <w:rPr>
          <w:rFonts w:cs="Simplified Arabic"/>
          <w:b/>
          <w:bCs/>
          <w:sz w:val="18"/>
          <w:szCs w:val="18"/>
        </w:rPr>
      </w:pPr>
      <w:r w:rsidRPr="005A1674">
        <w:rPr>
          <w:rFonts w:cs="Simplified Arabic" w:hint="cs"/>
          <w:b/>
          <w:bCs/>
          <w:sz w:val="18"/>
          <w:szCs w:val="18"/>
          <w:rtl/>
          <w:lang w:bidi="ar-IQ"/>
        </w:rPr>
        <w:t xml:space="preserve"> </w:t>
      </w:r>
      <w:r w:rsidRPr="005A1674">
        <w:rPr>
          <w:rFonts w:cs="Simplified Arabic"/>
          <w:b/>
          <w:bCs/>
          <w:sz w:val="18"/>
          <w:szCs w:val="18"/>
        </w:rPr>
        <w:t xml:space="preserve">Bahram Amirahmadian, Op.Cit , </w:t>
      </w:r>
      <w:r w:rsidRPr="005A1674">
        <w:rPr>
          <w:rFonts w:cs="Simplified Arabic" w:hint="cs"/>
          <w:b/>
          <w:bCs/>
          <w:sz w:val="18"/>
          <w:szCs w:val="18"/>
          <w:rtl/>
        </w:rPr>
        <w:t xml:space="preserve"> </w:t>
      </w:r>
      <w:hyperlink r:id="rId11" w:history="1">
        <w:r w:rsidRPr="005A1674">
          <w:rPr>
            <w:rStyle w:val="Hyperlink"/>
            <w:rFonts w:cs="Simplified Arabic"/>
            <w:b/>
            <w:bCs/>
            <w:sz w:val="18"/>
            <w:szCs w:val="18"/>
          </w:rPr>
          <w:t>www.Int-politics.com</w:t>
        </w:r>
      </w:hyperlink>
      <w:r w:rsidRPr="005A1674">
        <w:rPr>
          <w:rFonts w:cs="Simplified Arabic"/>
          <w:b/>
          <w:bCs/>
          <w:sz w:val="18"/>
          <w:szCs w:val="18"/>
        </w:rPr>
        <w:t>.</w:t>
      </w:r>
    </w:p>
    <w:p w:rsidR="00944122" w:rsidRPr="005A1674" w:rsidRDefault="00944122" w:rsidP="00944122">
      <w:pPr>
        <w:bidi w:val="0"/>
        <w:jc w:val="lowKashida"/>
        <w:rPr>
          <w:rFonts w:cs="Simplified Arabic"/>
          <w:b/>
          <w:bCs/>
          <w:sz w:val="18"/>
          <w:szCs w:val="18"/>
        </w:rPr>
      </w:pPr>
      <w:r w:rsidRPr="005A1674">
        <w:rPr>
          <w:rFonts w:cs="Simplified Arabic"/>
          <w:b/>
          <w:bCs/>
          <w:sz w:val="18"/>
          <w:szCs w:val="18"/>
        </w:rPr>
        <w:t xml:space="preserve">(5) </w:t>
      </w:r>
      <w:r w:rsidRPr="005A1674">
        <w:rPr>
          <w:rFonts w:cs="Simplified Arabic"/>
          <w:b/>
          <w:bCs/>
          <w:sz w:val="18"/>
          <w:szCs w:val="18"/>
          <w:lang w:bidi="ar-IQ"/>
        </w:rPr>
        <w:t xml:space="preserve">Sean L. Yom , Power Politics in </w:t>
      </w:r>
      <w:smartTag w:uri="urn:schemas-microsoft-com:office:smarttags" w:element="place">
        <w:r w:rsidRPr="005A1674">
          <w:rPr>
            <w:rFonts w:cs="Simplified Arabic"/>
            <w:b/>
            <w:bCs/>
            <w:sz w:val="18"/>
            <w:szCs w:val="18"/>
            <w:lang w:bidi="ar-IQ"/>
          </w:rPr>
          <w:t>Central Asia</w:t>
        </w:r>
      </w:smartTag>
      <w:r w:rsidRPr="005A1674">
        <w:rPr>
          <w:rFonts w:cs="Simplified Arabic"/>
          <w:b/>
          <w:bCs/>
          <w:sz w:val="18"/>
          <w:szCs w:val="18"/>
          <w:lang w:bidi="ar-IQ"/>
        </w:rPr>
        <w:t>, Volume VI , 4 Autumn 2002 ,</w:t>
      </w:r>
      <w:r w:rsidRPr="005A1674">
        <w:rPr>
          <w:rFonts w:cs="Simplified Arabic"/>
          <w:b/>
          <w:bCs/>
          <w:sz w:val="18"/>
          <w:szCs w:val="18"/>
        </w:rPr>
        <w:t xml:space="preserve"> </w:t>
      </w:r>
      <w:hyperlink r:id="rId12" w:history="1">
        <w:r w:rsidRPr="005A1674">
          <w:rPr>
            <w:rStyle w:val="Hyperlink"/>
            <w:rFonts w:cs="Simplified Arabic"/>
            <w:b/>
            <w:bCs/>
            <w:sz w:val="18"/>
            <w:szCs w:val="18"/>
          </w:rPr>
          <w:t>www.asiaquarterly.com</w:t>
        </w:r>
      </w:hyperlink>
      <w:r w:rsidRPr="005A1674">
        <w:rPr>
          <w:rFonts w:cs="Simplified Arabic"/>
          <w:b/>
          <w:bCs/>
          <w:sz w:val="18"/>
          <w:szCs w:val="18"/>
        </w:rPr>
        <w:t>.</w:t>
      </w:r>
    </w:p>
    <w:p w:rsidR="00944122" w:rsidRPr="005A1674" w:rsidRDefault="00944122" w:rsidP="00944122">
      <w:pPr>
        <w:bidi w:val="0"/>
        <w:jc w:val="lowKashida"/>
        <w:rPr>
          <w:rFonts w:cs="Simplified Arabic"/>
          <w:b/>
          <w:bCs/>
          <w:sz w:val="18"/>
          <w:szCs w:val="18"/>
          <w:lang w:bidi="ar-IQ"/>
        </w:rPr>
      </w:pPr>
      <w:r w:rsidRPr="005A1674">
        <w:rPr>
          <w:rFonts w:cs="Simplified Arabic"/>
          <w:b/>
          <w:bCs/>
          <w:sz w:val="18"/>
          <w:szCs w:val="18"/>
          <w:lang w:bidi="ar-IQ"/>
        </w:rPr>
        <w:t xml:space="preserve">(6) </w:t>
      </w:r>
      <w:r w:rsidRPr="005A1674">
        <w:rPr>
          <w:rFonts w:cs="Simplified Arabic"/>
          <w:b/>
          <w:bCs/>
          <w:sz w:val="18"/>
          <w:szCs w:val="18"/>
        </w:rPr>
        <w:t xml:space="preserve">Bahram Amirahmadian , , Op.Cit , </w:t>
      </w:r>
      <w:r w:rsidRPr="005A1674">
        <w:rPr>
          <w:rStyle w:val="Hyperlink"/>
          <w:rFonts w:cs="Simplified Arabic"/>
          <w:b/>
          <w:bCs/>
          <w:sz w:val="18"/>
          <w:szCs w:val="18"/>
        </w:rPr>
        <w:t xml:space="preserve">www.Int-politics.com. </w:t>
      </w:r>
    </w:p>
  </w:footnote>
  <w:footnote w:id="321">
    <w:p w:rsidR="00944122" w:rsidRPr="005A1674" w:rsidRDefault="00944122" w:rsidP="00944122">
      <w:pPr>
        <w:autoSpaceDE w:val="0"/>
        <w:autoSpaceDN w:val="0"/>
        <w:adjustRightInd w:val="0"/>
        <w:jc w:val="lowKashida"/>
        <w:rPr>
          <w:rFonts w:cs="Simplified Arabic" w:hint="cs"/>
          <w:b/>
          <w:bCs/>
          <w:sz w:val="18"/>
          <w:szCs w:val="18"/>
          <w:rtl/>
          <w:lang w:bidi="ar-IQ"/>
        </w:rPr>
      </w:pPr>
      <w:r w:rsidRPr="005A1674">
        <w:rPr>
          <w:rFonts w:cs="Simplified Arabic"/>
          <w:b/>
          <w:bCs/>
          <w:sz w:val="18"/>
          <w:szCs w:val="18"/>
        </w:rPr>
        <w:t>(7) Uzma Shujaat , THE GEOPOLITICAL AND ECONOMIC IMPORTANCE OF ENERGY RICH CENTRAL ASIA: POSSIBILITY OF AN EU-RUSSIA ALLIANCE ,  Journal of European Studies , Paper presented at a Seminar on Europe’s Political and Economic Interests in Central Asia and Caucasus after 9/11 held by Area Study Centre for Europe, University of Karachi on August 21, 2007.</w:t>
      </w:r>
    </w:p>
    <w:p w:rsidR="00944122" w:rsidRPr="005A1674" w:rsidRDefault="00944122" w:rsidP="00944122">
      <w:pPr>
        <w:pStyle w:val="FootnoteText"/>
        <w:jc w:val="lowKashida"/>
        <w:rPr>
          <w:rFonts w:hint="cs"/>
          <w:b/>
          <w:bCs/>
          <w:sz w:val="18"/>
          <w:szCs w:val="18"/>
          <w:rtl/>
          <w:lang w:bidi="ar-IQ"/>
        </w:rPr>
      </w:pPr>
      <w:r w:rsidRPr="005A1674">
        <w:rPr>
          <w:rFonts w:hint="cs"/>
          <w:b/>
          <w:bCs/>
          <w:sz w:val="18"/>
          <w:szCs w:val="18"/>
          <w:rtl/>
        </w:rPr>
        <w:t xml:space="preserve">يذكر الى ان معظم احتياطيات الهيدروكاربون يوجد في منطقة بحر قزوين و خصوصاً في أذربيجان اما في آسيا الوسطى فتأتي كلاً من كازاخستان، ، أوزبكستان، وتوركمانستان بالمراتب الاولى . </w:t>
      </w:r>
    </w:p>
    <w:p w:rsidR="00944122" w:rsidRPr="005A1674" w:rsidRDefault="00944122" w:rsidP="00944122">
      <w:pPr>
        <w:pStyle w:val="FootnoteText"/>
        <w:jc w:val="lowKashida"/>
        <w:rPr>
          <w:rFonts w:hint="cs"/>
          <w:b/>
          <w:bCs/>
          <w:sz w:val="18"/>
          <w:szCs w:val="18"/>
          <w:rtl/>
          <w:lang w:bidi="ar-IQ"/>
        </w:rPr>
      </w:pPr>
      <w:r w:rsidRPr="005A1674">
        <w:rPr>
          <w:rFonts w:hint="cs"/>
          <w:b/>
          <w:bCs/>
          <w:sz w:val="18"/>
          <w:szCs w:val="18"/>
          <w:rtl/>
        </w:rPr>
        <w:t xml:space="preserve">ينظر الى : </w:t>
      </w:r>
      <w:r w:rsidRPr="005A1674">
        <w:rPr>
          <w:b/>
          <w:bCs/>
          <w:sz w:val="18"/>
          <w:szCs w:val="18"/>
        </w:rPr>
        <w:t xml:space="preserve"> , , Op.Cit , </w:t>
      </w:r>
      <w:r w:rsidRPr="005A1674">
        <w:rPr>
          <w:rStyle w:val="Hyperlink"/>
          <w:b/>
          <w:bCs/>
          <w:sz w:val="18"/>
          <w:szCs w:val="18"/>
        </w:rPr>
        <w:t>www.Int-politics.com.</w:t>
      </w:r>
      <w:r w:rsidRPr="005A1674">
        <w:rPr>
          <w:b/>
          <w:bCs/>
          <w:sz w:val="18"/>
          <w:szCs w:val="18"/>
        </w:rPr>
        <w:t xml:space="preserve">  </w:t>
      </w:r>
      <w:r w:rsidRPr="005A1674">
        <w:rPr>
          <w:b/>
          <w:bCs/>
          <w:sz w:val="18"/>
          <w:szCs w:val="18"/>
          <w:rtl/>
        </w:rPr>
        <w:t xml:space="preserve"> </w:t>
      </w:r>
      <w:r w:rsidRPr="005A1674">
        <w:rPr>
          <w:b/>
          <w:bCs/>
          <w:sz w:val="18"/>
          <w:szCs w:val="18"/>
        </w:rPr>
        <w:t xml:space="preserve"> Bahram Amirahmadian</w:t>
      </w:r>
    </w:p>
    <w:p w:rsidR="00944122" w:rsidRPr="005A1674" w:rsidRDefault="00944122" w:rsidP="00944122">
      <w:pPr>
        <w:pStyle w:val="FootnoteText"/>
        <w:jc w:val="lowKashida"/>
        <w:rPr>
          <w:rFonts w:hint="cs"/>
          <w:b/>
          <w:bCs/>
          <w:sz w:val="18"/>
          <w:szCs w:val="18"/>
          <w:rtl/>
          <w:lang w:bidi="ar-IQ"/>
        </w:rPr>
      </w:pPr>
      <w:r w:rsidRPr="005A1674">
        <w:rPr>
          <w:rFonts w:hint="cs"/>
          <w:b/>
          <w:bCs/>
          <w:sz w:val="18"/>
          <w:szCs w:val="18"/>
          <w:rtl/>
        </w:rPr>
        <w:t xml:space="preserve">كذلك :    </w:t>
      </w:r>
      <w:r w:rsidRPr="005A1674">
        <w:rPr>
          <w:b/>
          <w:bCs/>
          <w:sz w:val="18"/>
          <w:szCs w:val="18"/>
          <w:lang w:bidi="ar-IQ"/>
        </w:rPr>
        <w:t xml:space="preserve">. </w:t>
      </w:r>
      <w:hyperlink r:id="rId13" w:history="1">
        <w:r w:rsidRPr="005A1674">
          <w:rPr>
            <w:rStyle w:val="Hyperlink"/>
            <w:b/>
            <w:bCs/>
            <w:sz w:val="18"/>
            <w:szCs w:val="18"/>
          </w:rPr>
          <w:t>www.heritage.org</w:t>
        </w:r>
      </w:hyperlink>
      <w:r w:rsidRPr="005A1674">
        <w:rPr>
          <w:b/>
          <w:bCs/>
          <w:sz w:val="18"/>
          <w:szCs w:val="18"/>
        </w:rPr>
        <w:t xml:space="preserve">Ariel Cohen , U.S Interests and </w:t>
      </w:r>
      <w:smartTag w:uri="urn:schemas-microsoft-com:office:smarttags" w:element="place">
        <w:r w:rsidRPr="005A1674">
          <w:rPr>
            <w:b/>
            <w:bCs/>
            <w:sz w:val="18"/>
            <w:szCs w:val="18"/>
          </w:rPr>
          <w:t>Central Asia</w:t>
        </w:r>
      </w:smartTag>
      <w:r w:rsidRPr="005A1674">
        <w:rPr>
          <w:b/>
          <w:bCs/>
          <w:sz w:val="18"/>
          <w:szCs w:val="18"/>
        </w:rPr>
        <w:t xml:space="preserve"> energy security, , Op.Cit , </w:t>
      </w:r>
      <w:r w:rsidRPr="005A1674">
        <w:rPr>
          <w:rFonts w:hint="cs"/>
          <w:b/>
          <w:bCs/>
          <w:sz w:val="18"/>
          <w:szCs w:val="18"/>
          <w:rtl/>
          <w:lang w:bidi="ar-IQ"/>
        </w:rPr>
        <w:t xml:space="preserve"> </w:t>
      </w:r>
    </w:p>
    <w:p w:rsidR="00944122" w:rsidRPr="005A1674" w:rsidRDefault="00944122" w:rsidP="00944122">
      <w:pPr>
        <w:autoSpaceDE w:val="0"/>
        <w:autoSpaceDN w:val="0"/>
        <w:adjustRightInd w:val="0"/>
        <w:jc w:val="lowKashida"/>
        <w:rPr>
          <w:rFonts w:cs="Simplified Arabic" w:hint="cs"/>
          <w:b/>
          <w:bCs/>
          <w:sz w:val="18"/>
          <w:szCs w:val="18"/>
          <w:rtl/>
          <w:lang w:bidi="ar-IQ"/>
        </w:rPr>
      </w:pPr>
      <w:r w:rsidRPr="005A1674">
        <w:rPr>
          <w:rFonts w:cs="Simplified Arabic"/>
          <w:b/>
          <w:bCs/>
          <w:sz w:val="18"/>
          <w:szCs w:val="18"/>
        </w:rPr>
        <w:t xml:space="preserve">(8) ROBERT LEGVOLD , Great Power Stakes in </w:t>
      </w:r>
      <w:smartTag w:uri="urn:schemas-microsoft-com:office:smarttags" w:element="place">
        <w:r w:rsidRPr="005A1674">
          <w:rPr>
            <w:rFonts w:cs="Simplified Arabic"/>
            <w:b/>
            <w:bCs/>
            <w:sz w:val="18"/>
            <w:szCs w:val="18"/>
          </w:rPr>
          <w:t>Central Asia</w:t>
        </w:r>
      </w:smartTag>
      <w:r w:rsidRPr="005A1674">
        <w:rPr>
          <w:rFonts w:cs="Simplified Arabic"/>
          <w:b/>
          <w:bCs/>
          <w:sz w:val="18"/>
          <w:szCs w:val="18"/>
        </w:rPr>
        <w:t xml:space="preserve">, THINKING STRATEGICALLY , </w:t>
      </w:r>
      <w:hyperlink r:id="rId14" w:history="1">
        <w:r w:rsidRPr="005A1674">
          <w:rPr>
            <w:rStyle w:val="Hyperlink"/>
            <w:rFonts w:cs="Simplified Arabic"/>
            <w:b/>
            <w:bCs/>
            <w:sz w:val="18"/>
            <w:szCs w:val="18"/>
            <w:lang w:bidi="ar-IQ"/>
          </w:rPr>
          <w:t>www.thinkingstrategically.com</w:t>
        </w:r>
      </w:hyperlink>
      <w:r w:rsidRPr="005A1674">
        <w:rPr>
          <w:rFonts w:cs="Simplified Arabic"/>
          <w:b/>
          <w:bCs/>
          <w:sz w:val="18"/>
          <w:szCs w:val="18"/>
          <w:lang w:bidi="ar-IQ"/>
        </w:rPr>
        <w:t xml:space="preserve"> . </w:t>
      </w:r>
    </w:p>
    <w:p w:rsidR="00944122" w:rsidRPr="005A1674" w:rsidRDefault="00944122" w:rsidP="00944122">
      <w:pPr>
        <w:autoSpaceDE w:val="0"/>
        <w:autoSpaceDN w:val="0"/>
        <w:adjustRightInd w:val="0"/>
        <w:jc w:val="lowKashida"/>
        <w:rPr>
          <w:rFonts w:cs="Simplified Arabic"/>
          <w:b/>
          <w:bCs/>
          <w:sz w:val="18"/>
          <w:szCs w:val="18"/>
          <w:lang w:bidi="ar-IQ"/>
        </w:rPr>
      </w:pPr>
      <w:r w:rsidRPr="005A1674">
        <w:rPr>
          <w:rFonts w:cs="Simplified Arabic" w:hint="cs"/>
          <w:b/>
          <w:bCs/>
          <w:sz w:val="18"/>
          <w:szCs w:val="18"/>
          <w:rtl/>
        </w:rPr>
        <w:t>(</w:t>
      </w:r>
      <w:r w:rsidRPr="005A1674">
        <w:rPr>
          <w:rFonts w:cs="Simplified Arabic" w:hint="cs"/>
          <w:b/>
          <w:bCs/>
          <w:sz w:val="18"/>
          <w:szCs w:val="18"/>
          <w:rtl/>
          <w:lang w:bidi="ar-IQ"/>
        </w:rPr>
        <w:t>9</w:t>
      </w:r>
      <w:r w:rsidRPr="005A1674">
        <w:rPr>
          <w:rFonts w:cs="Simplified Arabic" w:hint="cs"/>
          <w:b/>
          <w:bCs/>
          <w:sz w:val="18"/>
          <w:szCs w:val="18"/>
          <w:rtl/>
        </w:rPr>
        <w:t>) عبير ياسين ، سياسة خطوط الانانبيب و الاستقرار في بحر قزوين ، مجلة السياسة الدولية ، مركز الدراسات السياسية و الاستراتيجية / الاهرام ، القاهرة ، ع(101) ، كانون الثاني 2003 ، للموقع :</w:t>
      </w:r>
      <w:r w:rsidRPr="005A1674">
        <w:rPr>
          <w:rFonts w:cs="Simplified Arabic" w:hint="cs"/>
          <w:b/>
          <w:bCs/>
          <w:sz w:val="18"/>
          <w:szCs w:val="18"/>
          <w:lang w:bidi="ar-IQ"/>
        </w:rPr>
        <w:t xml:space="preserve"> </w:t>
      </w:r>
      <w:hyperlink r:id="rId15" w:history="1">
        <w:r w:rsidRPr="005A1674">
          <w:rPr>
            <w:rStyle w:val="Hyperlink"/>
            <w:rFonts w:cs="Simplified Arabic"/>
            <w:b/>
            <w:bCs/>
            <w:sz w:val="18"/>
            <w:szCs w:val="18"/>
            <w:lang w:bidi="ar-IQ"/>
          </w:rPr>
          <w:t>www.siyassa.org</w:t>
        </w:r>
      </w:hyperlink>
      <w:r w:rsidRPr="005A1674">
        <w:rPr>
          <w:rFonts w:cs="Simplified Arabic"/>
          <w:b/>
          <w:bCs/>
          <w:sz w:val="18"/>
          <w:szCs w:val="18"/>
          <w:lang w:bidi="ar-IQ"/>
        </w:rPr>
        <w:t xml:space="preserve"> </w:t>
      </w:r>
      <w:r w:rsidRPr="005A1674">
        <w:rPr>
          <w:rFonts w:cs="Simplified Arabic" w:hint="cs"/>
          <w:b/>
          <w:bCs/>
          <w:sz w:val="18"/>
          <w:szCs w:val="18"/>
          <w:rtl/>
          <w:lang w:bidi="ar-IQ"/>
        </w:rPr>
        <w:t xml:space="preserve"> . </w:t>
      </w:r>
    </w:p>
    <w:p w:rsidR="00944122" w:rsidRPr="005A1674" w:rsidRDefault="00944122" w:rsidP="00944122">
      <w:pPr>
        <w:autoSpaceDE w:val="0"/>
        <w:autoSpaceDN w:val="0"/>
        <w:adjustRightInd w:val="0"/>
        <w:jc w:val="lowKashida"/>
        <w:rPr>
          <w:rFonts w:cs="Simplified Arabic" w:hint="cs"/>
          <w:b/>
          <w:bCs/>
          <w:sz w:val="18"/>
          <w:szCs w:val="18"/>
          <w:lang w:bidi="ar-IQ"/>
        </w:rPr>
      </w:pPr>
      <w:r w:rsidRPr="005A1674">
        <w:rPr>
          <w:rFonts w:cs="Simplified Arabic" w:hint="cs"/>
          <w:b/>
          <w:bCs/>
          <w:sz w:val="18"/>
          <w:szCs w:val="18"/>
          <w:rtl/>
          <w:lang w:bidi="ar-IQ"/>
        </w:rPr>
        <w:t xml:space="preserve">يذكر ان الولايات المتحدة الاميركية قلقة من ايران ليس بسبب ما تزعمه الولايات المتحدة الاميركية من دعم ايران للارهاب بل ايضاً لخوضها  التنافس للنفوذ على منطقة آسيا الوسطى و من هذا المنطلق اتجهت الولايات المتحدة الاميركية  و لزيادة نفوذها في المنطقة دعم حلفائها كتركيا و باكستان . </w:t>
      </w:r>
    </w:p>
  </w:footnote>
  <w:footnote w:id="322">
    <w:p w:rsidR="00944122" w:rsidRPr="005A1674" w:rsidRDefault="00944122" w:rsidP="00944122">
      <w:pPr>
        <w:autoSpaceDE w:val="0"/>
        <w:autoSpaceDN w:val="0"/>
        <w:adjustRightInd w:val="0"/>
        <w:jc w:val="lowKashida"/>
        <w:rPr>
          <w:rFonts w:cs="Simplified Arabic" w:hint="cs"/>
          <w:b/>
          <w:bCs/>
          <w:sz w:val="18"/>
          <w:szCs w:val="18"/>
          <w:rtl/>
          <w:lang w:bidi="ar-IQ"/>
        </w:rPr>
      </w:pPr>
      <w:r w:rsidRPr="005A1674">
        <w:rPr>
          <w:rFonts w:cs="Simplified Arabic" w:hint="cs"/>
          <w:b/>
          <w:bCs/>
          <w:sz w:val="18"/>
          <w:szCs w:val="18"/>
          <w:rtl/>
          <w:lang w:bidi="ar-IQ"/>
        </w:rPr>
        <w:t xml:space="preserve">ينظر الى :  فرغلي هارون محمد ، هل كانت أحداث ١١ مؤامرة اميركية ، مجلة ديوان العرب ، سوريا /دمشق ، بتاريخ 16 ايلول 2010 ، للموقع : </w:t>
      </w:r>
      <w:hyperlink r:id="rId16" w:history="1">
        <w:r w:rsidRPr="005A1674">
          <w:rPr>
            <w:rStyle w:val="Hyperlink"/>
            <w:rFonts w:cs="Simplified Arabic"/>
            <w:b/>
            <w:bCs/>
            <w:sz w:val="18"/>
            <w:szCs w:val="18"/>
            <w:lang w:bidi="ar-IQ"/>
          </w:rPr>
          <w:t>www.diwanalarab.com</w:t>
        </w:r>
      </w:hyperlink>
      <w:r w:rsidRPr="005A1674">
        <w:rPr>
          <w:rFonts w:cs="Simplified Arabic" w:hint="cs"/>
          <w:b/>
          <w:bCs/>
          <w:sz w:val="18"/>
          <w:szCs w:val="18"/>
          <w:lang w:bidi="ar-IQ"/>
        </w:rPr>
        <w:t xml:space="preserve"> </w:t>
      </w:r>
      <w:r w:rsidRPr="005A1674">
        <w:rPr>
          <w:rFonts w:cs="Simplified Arabic" w:hint="cs"/>
          <w:b/>
          <w:bCs/>
          <w:sz w:val="18"/>
          <w:szCs w:val="18"/>
          <w:rtl/>
          <w:lang w:bidi="ar-IQ"/>
        </w:rPr>
        <w:t xml:space="preserve"> . </w:t>
      </w:r>
    </w:p>
    <w:p w:rsidR="00944122" w:rsidRPr="005A1674" w:rsidRDefault="00944122" w:rsidP="00944122">
      <w:pPr>
        <w:autoSpaceDE w:val="0"/>
        <w:autoSpaceDN w:val="0"/>
        <w:bidi w:val="0"/>
        <w:adjustRightInd w:val="0"/>
        <w:jc w:val="lowKashida"/>
        <w:rPr>
          <w:rFonts w:cs="Simplified Arabic"/>
          <w:b/>
          <w:bCs/>
          <w:sz w:val="18"/>
          <w:szCs w:val="18"/>
          <w:lang w:bidi="ar-IQ"/>
        </w:rPr>
      </w:pPr>
      <w:r w:rsidRPr="005A1674">
        <w:rPr>
          <w:rFonts w:cs="Simplified Arabic"/>
          <w:b/>
          <w:bCs/>
          <w:sz w:val="18"/>
          <w:szCs w:val="18"/>
          <w:lang w:bidi="ar-IQ"/>
        </w:rPr>
        <w:t xml:space="preserve">(10) US. Department of the state , US Engagement in central Asia successes , </w:t>
      </w:r>
      <w:smartTag w:uri="urn:schemas-microsoft-com:office:smarttags" w:element="place">
        <w:smartTag w:uri="urn:schemas-microsoft-com:office:smarttags" w:element="City">
          <w:r w:rsidRPr="005A1674">
            <w:rPr>
              <w:rFonts w:cs="Simplified Arabic"/>
              <w:b/>
              <w:bCs/>
              <w:sz w:val="18"/>
              <w:szCs w:val="18"/>
              <w:lang w:bidi="ar-IQ"/>
            </w:rPr>
            <w:t>Washington</w:t>
          </w:r>
        </w:smartTag>
        <w:r w:rsidRPr="005A1674">
          <w:rPr>
            <w:rFonts w:cs="Simplified Arabic"/>
            <w:b/>
            <w:bCs/>
            <w:sz w:val="18"/>
            <w:szCs w:val="18"/>
            <w:lang w:bidi="ar-IQ"/>
          </w:rPr>
          <w:t xml:space="preserve"> </w:t>
        </w:r>
        <w:smartTag w:uri="urn:schemas-microsoft-com:office:smarttags" w:element="State">
          <w:r w:rsidRPr="005A1674">
            <w:rPr>
              <w:rFonts w:cs="Simplified Arabic"/>
              <w:b/>
              <w:bCs/>
              <w:sz w:val="18"/>
              <w:szCs w:val="18"/>
              <w:lang w:bidi="ar-IQ"/>
            </w:rPr>
            <w:t>DC</w:t>
          </w:r>
        </w:smartTag>
      </w:smartTag>
      <w:r w:rsidRPr="005A1674">
        <w:rPr>
          <w:rFonts w:cs="Simplified Arabic"/>
          <w:b/>
          <w:bCs/>
          <w:sz w:val="18"/>
          <w:szCs w:val="18"/>
          <w:lang w:bidi="ar-IQ"/>
        </w:rPr>
        <w:t xml:space="preserve"> , November 27 , 2002 </w:t>
      </w:r>
      <w:r w:rsidRPr="005A1674">
        <w:rPr>
          <w:rFonts w:cs="Simplified Arabic"/>
          <w:b/>
          <w:bCs/>
          <w:sz w:val="18"/>
          <w:szCs w:val="18"/>
        </w:rPr>
        <w:t xml:space="preserve">, </w:t>
      </w:r>
      <w:hyperlink r:id="rId17" w:history="1">
        <w:r w:rsidRPr="005A1674">
          <w:rPr>
            <w:rStyle w:val="Hyperlink"/>
            <w:rFonts w:cs="Simplified Arabic"/>
            <w:b/>
            <w:bCs/>
            <w:sz w:val="18"/>
            <w:szCs w:val="18"/>
            <w:lang w:bidi="ar-IQ"/>
          </w:rPr>
          <w:t>www.state.gov</w:t>
        </w:r>
      </w:hyperlink>
      <w:r w:rsidRPr="005A1674">
        <w:rPr>
          <w:rFonts w:cs="Simplified Arabic"/>
          <w:b/>
          <w:bCs/>
          <w:sz w:val="18"/>
          <w:szCs w:val="18"/>
          <w:lang w:bidi="ar-IQ"/>
        </w:rPr>
        <w:t xml:space="preserve"> . </w:t>
      </w:r>
    </w:p>
    <w:p w:rsidR="00944122" w:rsidRPr="005A1674" w:rsidRDefault="00944122" w:rsidP="00944122">
      <w:pPr>
        <w:autoSpaceDE w:val="0"/>
        <w:autoSpaceDN w:val="0"/>
        <w:adjustRightInd w:val="0"/>
        <w:jc w:val="lowKashida"/>
        <w:rPr>
          <w:rFonts w:cs="Simplified Arabic" w:hint="cs"/>
          <w:b/>
          <w:bCs/>
          <w:sz w:val="18"/>
          <w:szCs w:val="18"/>
          <w:rtl/>
          <w:lang w:bidi="ar-IQ"/>
        </w:rPr>
      </w:pPr>
      <w:r w:rsidRPr="005A1674">
        <w:rPr>
          <w:rFonts w:cs="Simplified Arabic" w:hint="cs"/>
          <w:b/>
          <w:bCs/>
          <w:sz w:val="18"/>
          <w:szCs w:val="18"/>
          <w:rtl/>
          <w:lang w:bidi="ar-IQ"/>
        </w:rPr>
        <w:t>يذكر الى ان العلاقات الصينية الروسية شهدت تقارباً واضحاً خلال عام 1996 صاحبه مجموعة من الاتفاقات الاقتصادية فضلاً عن التعاون العسكري و بناء مفاعلات نووية روسية في الصين مما يدل على ان الدولتان قد توصلتا الى تفاهم استراتيجي لن يرتقِِ الى مستوى التحالف الاستراتيجي لادراك كلاً منهما ان ذلك يمكن ان يخلق تعقيدات مع الولايات المتحدة الاميركية . ينظر الى :</w:t>
      </w:r>
    </w:p>
    <w:p w:rsidR="00944122" w:rsidRPr="005A1674" w:rsidRDefault="00944122" w:rsidP="00944122">
      <w:pPr>
        <w:autoSpaceDE w:val="0"/>
        <w:autoSpaceDN w:val="0"/>
        <w:adjustRightInd w:val="0"/>
        <w:jc w:val="lowKashida"/>
        <w:rPr>
          <w:rFonts w:cs="Simplified Arabic" w:hint="cs"/>
          <w:b/>
          <w:bCs/>
          <w:sz w:val="18"/>
          <w:szCs w:val="18"/>
          <w:rtl/>
          <w:lang w:bidi="ar-IQ"/>
        </w:rPr>
      </w:pPr>
      <w:r w:rsidRPr="005A1674">
        <w:rPr>
          <w:rFonts w:cs="Simplified Arabic" w:hint="cs"/>
          <w:b/>
          <w:bCs/>
          <w:sz w:val="18"/>
          <w:szCs w:val="18"/>
          <w:rtl/>
          <w:lang w:bidi="ar-IQ"/>
        </w:rPr>
        <w:t xml:space="preserve"> محمد سعد ابو عامود ، السياسة الامريكية في آسيا ، مجلة السياسة الدولية (ملف) ، </w:t>
      </w:r>
      <w:r w:rsidRPr="005A1674">
        <w:rPr>
          <w:rFonts w:cs="Simplified Arabic" w:hint="cs"/>
          <w:b/>
          <w:bCs/>
          <w:sz w:val="18"/>
          <w:szCs w:val="18"/>
          <w:rtl/>
        </w:rPr>
        <w:t xml:space="preserve">مركز الدراسات السياسية و الاستراتيجية / الاهرام ، القاهرة ، </w:t>
      </w:r>
      <w:r w:rsidRPr="005A1674">
        <w:rPr>
          <w:rFonts w:cs="Simplified Arabic" w:hint="cs"/>
          <w:b/>
          <w:bCs/>
          <w:sz w:val="18"/>
          <w:szCs w:val="18"/>
          <w:rtl/>
          <w:lang w:bidi="ar-IQ"/>
        </w:rPr>
        <w:t xml:space="preserve">ع(127) ، 1997 ، صص 134-135 . </w:t>
      </w:r>
    </w:p>
  </w:footnote>
  <w:footnote w:id="323">
    <w:p w:rsidR="00944122" w:rsidRPr="005A1674" w:rsidRDefault="00944122" w:rsidP="00944122">
      <w:pPr>
        <w:autoSpaceDE w:val="0"/>
        <w:autoSpaceDN w:val="0"/>
        <w:adjustRightInd w:val="0"/>
        <w:jc w:val="lowKashida"/>
        <w:rPr>
          <w:rFonts w:cs="Simplified Arabic" w:hint="cs"/>
          <w:b/>
          <w:bCs/>
          <w:sz w:val="18"/>
          <w:szCs w:val="18"/>
          <w:rtl/>
          <w:lang w:bidi="ar-IQ"/>
        </w:rPr>
      </w:pPr>
      <w:r w:rsidRPr="005A1674">
        <w:rPr>
          <w:rFonts w:cs="Simplified Arabic" w:hint="cs"/>
          <w:b/>
          <w:bCs/>
          <w:sz w:val="18"/>
          <w:szCs w:val="18"/>
          <w:rtl/>
          <w:lang w:bidi="ar-IQ"/>
        </w:rPr>
        <w:t>(11) فريد</w:t>
      </w:r>
      <w:r w:rsidRPr="005A1674">
        <w:rPr>
          <w:rFonts w:cs="Simplified Arabic" w:hint="cs"/>
          <w:b/>
          <w:bCs/>
          <w:sz w:val="18"/>
          <w:szCs w:val="18"/>
          <w:lang w:bidi="ar-IQ"/>
        </w:rPr>
        <w:t xml:space="preserve"> </w:t>
      </w:r>
      <w:r w:rsidRPr="005A1674">
        <w:rPr>
          <w:rFonts w:cs="Simplified Arabic" w:hint="cs"/>
          <w:b/>
          <w:bCs/>
          <w:sz w:val="18"/>
          <w:szCs w:val="18"/>
          <w:rtl/>
          <w:lang w:bidi="ar-IQ"/>
        </w:rPr>
        <w:t>هاليداي ،</w:t>
      </w:r>
      <w:r w:rsidRPr="005A1674">
        <w:rPr>
          <w:rFonts w:cs="Simplified Arabic" w:hint="cs"/>
          <w:b/>
          <w:bCs/>
          <w:sz w:val="18"/>
          <w:szCs w:val="18"/>
          <w:lang w:bidi="ar-IQ"/>
        </w:rPr>
        <w:t xml:space="preserve"> </w:t>
      </w:r>
      <w:r w:rsidRPr="005A1674">
        <w:rPr>
          <w:rFonts w:cs="Simplified Arabic" w:hint="cs"/>
          <w:b/>
          <w:bCs/>
          <w:sz w:val="18"/>
          <w:szCs w:val="18"/>
          <w:rtl/>
          <w:lang w:bidi="ar-IQ"/>
        </w:rPr>
        <w:t>ساعتان</w:t>
      </w:r>
      <w:r w:rsidRPr="005A1674">
        <w:rPr>
          <w:rFonts w:cs="Simplified Arabic" w:hint="cs"/>
          <w:b/>
          <w:bCs/>
          <w:sz w:val="18"/>
          <w:szCs w:val="18"/>
          <w:lang w:bidi="ar-IQ"/>
        </w:rPr>
        <w:t xml:space="preserve"> </w:t>
      </w:r>
      <w:r w:rsidRPr="005A1674">
        <w:rPr>
          <w:rFonts w:cs="Simplified Arabic" w:hint="cs"/>
          <w:b/>
          <w:bCs/>
          <w:sz w:val="18"/>
          <w:szCs w:val="18"/>
          <w:rtl/>
          <w:lang w:bidi="ar-IQ"/>
        </w:rPr>
        <w:t>هزتا</w:t>
      </w:r>
      <w:r w:rsidRPr="005A1674">
        <w:rPr>
          <w:rFonts w:cs="Simplified Arabic" w:hint="cs"/>
          <w:b/>
          <w:bCs/>
          <w:sz w:val="18"/>
          <w:szCs w:val="18"/>
          <w:lang w:bidi="ar-IQ"/>
        </w:rPr>
        <w:t xml:space="preserve"> </w:t>
      </w:r>
      <w:r w:rsidRPr="005A1674">
        <w:rPr>
          <w:rFonts w:cs="Simplified Arabic" w:hint="cs"/>
          <w:b/>
          <w:bCs/>
          <w:sz w:val="18"/>
          <w:szCs w:val="18"/>
          <w:rtl/>
          <w:lang w:bidi="ar-IQ"/>
        </w:rPr>
        <w:t>العالم</w:t>
      </w:r>
      <w:r w:rsidRPr="005A1674">
        <w:rPr>
          <w:rFonts w:cs="Simplified Arabic" w:hint="cs"/>
          <w:b/>
          <w:bCs/>
          <w:sz w:val="18"/>
          <w:szCs w:val="18"/>
          <w:lang w:bidi="ar-IQ"/>
        </w:rPr>
        <w:t xml:space="preserve"> </w:t>
      </w:r>
      <w:r w:rsidRPr="005A1674">
        <w:rPr>
          <w:rFonts w:cs="Simplified Arabic" w:hint="cs"/>
          <w:b/>
          <w:bCs/>
          <w:sz w:val="18"/>
          <w:szCs w:val="18"/>
          <w:rtl/>
          <w:lang w:bidi="ar-IQ"/>
        </w:rPr>
        <w:t>11</w:t>
      </w:r>
      <w:r w:rsidRPr="005A1674">
        <w:rPr>
          <w:rFonts w:cs="Simplified Arabic" w:hint="cs"/>
          <w:b/>
          <w:bCs/>
          <w:sz w:val="18"/>
          <w:szCs w:val="18"/>
          <w:lang w:bidi="ar-IQ"/>
        </w:rPr>
        <w:t xml:space="preserve"> </w:t>
      </w:r>
      <w:r w:rsidRPr="005A1674">
        <w:rPr>
          <w:rFonts w:cs="Simplified Arabic" w:hint="cs"/>
          <w:b/>
          <w:bCs/>
          <w:sz w:val="18"/>
          <w:szCs w:val="18"/>
          <w:rtl/>
          <w:lang w:bidi="ar-IQ"/>
        </w:rPr>
        <w:t xml:space="preserve">سبتمبر </w:t>
      </w:r>
      <w:r w:rsidRPr="005A1674">
        <w:rPr>
          <w:rFonts w:cs="Simplified Arabic"/>
          <w:b/>
          <w:bCs/>
          <w:sz w:val="18"/>
          <w:szCs w:val="18"/>
          <w:lang w:bidi="ar-IQ"/>
        </w:rPr>
        <w:t xml:space="preserve"> :</w:t>
      </w:r>
      <w:r w:rsidRPr="005A1674">
        <w:rPr>
          <w:rFonts w:cs="Simplified Arabic" w:hint="cs"/>
          <w:b/>
          <w:bCs/>
          <w:sz w:val="18"/>
          <w:szCs w:val="18"/>
          <w:rtl/>
          <w:lang w:bidi="ar-IQ"/>
        </w:rPr>
        <w:t>أسباب</w:t>
      </w:r>
      <w:r w:rsidRPr="005A1674">
        <w:rPr>
          <w:rFonts w:cs="Simplified Arabic" w:hint="cs"/>
          <w:b/>
          <w:bCs/>
          <w:sz w:val="18"/>
          <w:szCs w:val="18"/>
          <w:lang w:bidi="ar-IQ"/>
        </w:rPr>
        <w:t xml:space="preserve"> </w:t>
      </w:r>
      <w:r w:rsidRPr="005A1674">
        <w:rPr>
          <w:rFonts w:cs="Simplified Arabic" w:hint="cs"/>
          <w:b/>
          <w:bCs/>
          <w:sz w:val="18"/>
          <w:szCs w:val="18"/>
          <w:rtl/>
          <w:lang w:bidi="ar-IQ"/>
        </w:rPr>
        <w:t>ونتائج</w:t>
      </w:r>
      <w:r w:rsidRPr="005A1674">
        <w:rPr>
          <w:rFonts w:cs="Simplified Arabic" w:hint="cs"/>
          <w:b/>
          <w:bCs/>
          <w:sz w:val="18"/>
          <w:szCs w:val="18"/>
          <w:lang w:bidi="ar-IQ"/>
        </w:rPr>
        <w:t xml:space="preserve"> </w:t>
      </w:r>
      <w:r w:rsidRPr="005A1674">
        <w:rPr>
          <w:rFonts w:cs="Simplified Arabic" w:hint="cs"/>
          <w:b/>
          <w:bCs/>
          <w:sz w:val="18"/>
          <w:szCs w:val="18"/>
          <w:rtl/>
          <w:lang w:bidi="ar-IQ"/>
        </w:rPr>
        <w:t xml:space="preserve"> ، ترجمة :</w:t>
      </w:r>
      <w:r w:rsidRPr="005A1674">
        <w:rPr>
          <w:rFonts w:cs="Simplified Arabic" w:hint="cs"/>
          <w:b/>
          <w:bCs/>
          <w:sz w:val="18"/>
          <w:szCs w:val="18"/>
          <w:lang w:bidi="ar-IQ"/>
        </w:rPr>
        <w:t xml:space="preserve"> </w:t>
      </w:r>
      <w:r w:rsidRPr="005A1674">
        <w:rPr>
          <w:rFonts w:cs="Simplified Arabic" w:hint="cs"/>
          <w:b/>
          <w:bCs/>
          <w:sz w:val="18"/>
          <w:szCs w:val="18"/>
          <w:rtl/>
          <w:lang w:bidi="ar-IQ"/>
        </w:rPr>
        <w:t>عبد</w:t>
      </w:r>
      <w:r w:rsidRPr="005A1674">
        <w:rPr>
          <w:rFonts w:cs="Simplified Arabic" w:hint="cs"/>
          <w:b/>
          <w:bCs/>
          <w:sz w:val="18"/>
          <w:szCs w:val="18"/>
          <w:lang w:bidi="ar-IQ"/>
        </w:rPr>
        <w:t xml:space="preserve"> </w:t>
      </w:r>
      <w:r w:rsidRPr="005A1674">
        <w:rPr>
          <w:rFonts w:cs="Simplified Arabic" w:hint="cs"/>
          <w:b/>
          <w:bCs/>
          <w:sz w:val="18"/>
          <w:szCs w:val="18"/>
          <w:rtl/>
          <w:lang w:bidi="ar-IQ"/>
        </w:rPr>
        <w:t>الإله</w:t>
      </w:r>
      <w:r w:rsidRPr="005A1674">
        <w:rPr>
          <w:rFonts w:cs="Simplified Arabic" w:hint="cs"/>
          <w:b/>
          <w:bCs/>
          <w:sz w:val="18"/>
          <w:szCs w:val="18"/>
          <w:lang w:bidi="ar-IQ"/>
        </w:rPr>
        <w:t xml:space="preserve"> </w:t>
      </w:r>
      <w:r w:rsidRPr="005A1674">
        <w:rPr>
          <w:rFonts w:cs="Simplified Arabic" w:hint="cs"/>
          <w:b/>
          <w:bCs/>
          <w:sz w:val="18"/>
          <w:szCs w:val="18"/>
          <w:rtl/>
          <w:lang w:bidi="ar-IQ"/>
        </w:rPr>
        <w:t xml:space="preserve">النعمي، </w:t>
      </w:r>
      <w:r w:rsidRPr="005A1674">
        <w:rPr>
          <w:rFonts w:cs="Simplified Arabic" w:hint="cs"/>
          <w:b/>
          <w:bCs/>
          <w:sz w:val="18"/>
          <w:szCs w:val="18"/>
          <w:lang w:bidi="ar-IQ"/>
        </w:rPr>
        <w:t xml:space="preserve"> </w:t>
      </w:r>
      <w:r w:rsidRPr="005A1674">
        <w:rPr>
          <w:rFonts w:cs="Simplified Arabic" w:hint="cs"/>
          <w:b/>
          <w:bCs/>
          <w:sz w:val="18"/>
          <w:szCs w:val="18"/>
          <w:rtl/>
          <w:lang w:bidi="ar-IQ"/>
        </w:rPr>
        <w:t>دار</w:t>
      </w:r>
      <w:r w:rsidRPr="005A1674">
        <w:rPr>
          <w:rFonts w:cs="Simplified Arabic" w:hint="cs"/>
          <w:b/>
          <w:bCs/>
          <w:sz w:val="18"/>
          <w:szCs w:val="18"/>
          <w:lang w:bidi="ar-IQ"/>
        </w:rPr>
        <w:t xml:space="preserve"> </w:t>
      </w:r>
      <w:r w:rsidRPr="005A1674">
        <w:rPr>
          <w:rFonts w:cs="Simplified Arabic" w:hint="cs"/>
          <w:b/>
          <w:bCs/>
          <w:sz w:val="18"/>
          <w:szCs w:val="18"/>
          <w:rtl/>
          <w:lang w:bidi="ar-IQ"/>
        </w:rPr>
        <w:t>الباقي</w:t>
      </w:r>
      <w:r w:rsidRPr="005A1674">
        <w:rPr>
          <w:rFonts w:cs="Simplified Arabic" w:hint="cs"/>
          <w:b/>
          <w:bCs/>
          <w:sz w:val="18"/>
          <w:szCs w:val="18"/>
          <w:lang w:bidi="ar-IQ"/>
        </w:rPr>
        <w:t xml:space="preserve"> </w:t>
      </w:r>
      <w:r w:rsidRPr="005A1674">
        <w:rPr>
          <w:rFonts w:cs="Simplified Arabic" w:hint="cs"/>
          <w:b/>
          <w:bCs/>
          <w:sz w:val="18"/>
          <w:szCs w:val="18"/>
          <w:rtl/>
          <w:lang w:bidi="ar-IQ"/>
        </w:rPr>
        <w:t xml:space="preserve">، ط1 ، 2002 ، ص26 . </w:t>
      </w:r>
    </w:p>
    <w:p w:rsidR="00944122" w:rsidRPr="005A1674" w:rsidRDefault="00944122" w:rsidP="00944122">
      <w:pPr>
        <w:autoSpaceDE w:val="0"/>
        <w:autoSpaceDN w:val="0"/>
        <w:adjustRightInd w:val="0"/>
        <w:jc w:val="lowKashida"/>
        <w:rPr>
          <w:rFonts w:cs="Simplified Arabic" w:hint="cs"/>
          <w:b/>
          <w:bCs/>
          <w:sz w:val="18"/>
          <w:szCs w:val="18"/>
          <w:rtl/>
          <w:lang w:bidi="ar-IQ"/>
        </w:rPr>
      </w:pPr>
      <w:r w:rsidRPr="005A1674">
        <w:rPr>
          <w:rFonts w:cs="Simplified Arabic" w:hint="cs"/>
          <w:b/>
          <w:bCs/>
          <w:sz w:val="18"/>
          <w:szCs w:val="18"/>
          <w:rtl/>
          <w:lang w:bidi="ar-IQ"/>
        </w:rPr>
        <w:t xml:space="preserve">للمزيد حول الحرب الاميركية على افغانستان ينظر الى : المشكلة الافغانية و اولى حروب القرن (قبل طيء سجل حرب الافغان) ، تقارير ، مجلة كلية الملك خالد للدراسات العسكرية ، المملكة العربية السعودية ، ع67 ، 1 كانون الاول 2001 ، للموقع : </w:t>
      </w:r>
      <w:hyperlink r:id="rId18" w:history="1">
        <w:r w:rsidRPr="005A1674">
          <w:rPr>
            <w:rStyle w:val="Hyperlink"/>
            <w:rFonts w:cs="Simplified Arabic"/>
            <w:b/>
            <w:bCs/>
            <w:sz w:val="18"/>
            <w:szCs w:val="18"/>
            <w:lang w:bidi="ar-IQ"/>
          </w:rPr>
          <w:t>www.kkmaq.gov.sa</w:t>
        </w:r>
      </w:hyperlink>
      <w:r w:rsidRPr="005A1674">
        <w:rPr>
          <w:rFonts w:cs="Simplified Arabic" w:hint="cs"/>
          <w:b/>
          <w:bCs/>
          <w:sz w:val="18"/>
          <w:szCs w:val="18"/>
          <w:rtl/>
          <w:lang w:bidi="ar-IQ"/>
        </w:rPr>
        <w:t xml:space="preserve"> . كذلك ينظر الى : وليم شعيا ، الصراع في آسيا الوسطى يفرض تغيراً في الحسابات و يتجه نحو تحالفات جديدة ، جريدة الشرق الاوسط ، المملكة العربية السعودية ، ع8458 ، 2 كانون الثاني 2002 ، للموقع : </w:t>
      </w:r>
      <w:hyperlink r:id="rId19" w:history="1">
        <w:r w:rsidRPr="005A1674">
          <w:rPr>
            <w:rStyle w:val="Hyperlink"/>
            <w:rFonts w:cs="Simplified Arabic"/>
            <w:b/>
            <w:bCs/>
            <w:sz w:val="18"/>
            <w:szCs w:val="18"/>
            <w:lang w:bidi="ar-IQ"/>
          </w:rPr>
          <w:t>www.aawsat.com</w:t>
        </w:r>
      </w:hyperlink>
      <w:r w:rsidRPr="005A1674">
        <w:rPr>
          <w:rFonts w:cs="Simplified Arabic" w:hint="cs"/>
          <w:b/>
          <w:bCs/>
          <w:sz w:val="18"/>
          <w:szCs w:val="18"/>
          <w:lang w:bidi="ar-IQ"/>
        </w:rPr>
        <w:t xml:space="preserve"> </w:t>
      </w:r>
      <w:r w:rsidRPr="005A1674">
        <w:rPr>
          <w:rFonts w:cs="Simplified Arabic" w:hint="cs"/>
          <w:b/>
          <w:bCs/>
          <w:sz w:val="18"/>
          <w:szCs w:val="18"/>
          <w:rtl/>
          <w:lang w:bidi="ar-IQ"/>
        </w:rPr>
        <w:t xml:space="preserve"> .</w:t>
      </w:r>
    </w:p>
    <w:p w:rsidR="00944122" w:rsidRPr="005A1674" w:rsidRDefault="00944122" w:rsidP="00944122">
      <w:pPr>
        <w:autoSpaceDE w:val="0"/>
        <w:autoSpaceDN w:val="0"/>
        <w:adjustRightInd w:val="0"/>
        <w:jc w:val="lowKashida"/>
        <w:rPr>
          <w:rFonts w:cs="Simplified Arabic" w:hint="cs"/>
          <w:b/>
          <w:bCs/>
          <w:sz w:val="18"/>
          <w:szCs w:val="18"/>
          <w:rtl/>
          <w:lang w:bidi="ar-IQ"/>
        </w:rPr>
      </w:pPr>
      <w:r w:rsidRPr="005A1674">
        <w:rPr>
          <w:rFonts w:cs="Simplified Arabic" w:hint="cs"/>
          <w:b/>
          <w:bCs/>
          <w:sz w:val="18"/>
          <w:szCs w:val="18"/>
          <w:rtl/>
          <w:lang w:bidi="ar-IQ"/>
        </w:rPr>
        <w:t xml:space="preserve">(12) يذكر ان العلاقات الاميركية /الاوزبكية قد شهدت طفرة مفاجئة بعد احداث 11 ايلول 2001 حيث اصبح المطار مركزاً للمعلومات و العمليات الأميركية على الحدود الأفغانية ، وأن أعداداً من العسكريين الأميركيين والبريطانيين تدفقت إلى أوزبكستان . وقد غطى الرئيس الأوزبكي إسلام كريموف هذا الاختراق الأميركي لبلاده بعقد اتفاقية مع واشنطن وصفها المراقبون بأنها أشبه "باتفاقية دفاعية عسكرية"، مبرراً ذلك بأنها جاءت لمواجهة الإرهاب الذي تعاني منه بلاده على حد قوله . نقلاً عن : شعبان عبد الرحمن ، القواعد الاميركية و سياسة الزحف الهاديء لاحتواء روسيا ، المعرفة ، 3/10/2004 ، للموقع : </w:t>
      </w:r>
      <w:hyperlink r:id="rId20" w:history="1">
        <w:r w:rsidRPr="005A1674">
          <w:rPr>
            <w:rStyle w:val="Hyperlink"/>
            <w:rFonts w:cs="Simplified Arabic"/>
            <w:b/>
            <w:bCs/>
            <w:sz w:val="18"/>
            <w:szCs w:val="18"/>
            <w:lang w:bidi="ar-IQ"/>
          </w:rPr>
          <w:t>www.aljzeera.net</w:t>
        </w:r>
      </w:hyperlink>
      <w:r w:rsidRPr="005A1674">
        <w:rPr>
          <w:rFonts w:cs="Simplified Arabic" w:hint="cs"/>
          <w:b/>
          <w:bCs/>
          <w:sz w:val="18"/>
          <w:szCs w:val="18"/>
          <w:lang w:bidi="ar-IQ"/>
        </w:rPr>
        <w:t xml:space="preserve"> </w:t>
      </w:r>
      <w:r w:rsidRPr="005A1674">
        <w:rPr>
          <w:rFonts w:cs="Simplified Arabic" w:hint="cs"/>
          <w:b/>
          <w:bCs/>
          <w:sz w:val="18"/>
          <w:szCs w:val="18"/>
          <w:rtl/>
          <w:lang w:bidi="ar-IQ"/>
        </w:rPr>
        <w:t xml:space="preserve"> .  </w:t>
      </w:r>
    </w:p>
    <w:p w:rsidR="00944122" w:rsidRPr="005A1674" w:rsidRDefault="00944122" w:rsidP="00944122">
      <w:pPr>
        <w:autoSpaceDE w:val="0"/>
        <w:autoSpaceDN w:val="0"/>
        <w:adjustRightInd w:val="0"/>
        <w:jc w:val="lowKashida"/>
        <w:rPr>
          <w:rFonts w:cs="Simplified Arabic" w:hint="cs"/>
          <w:b/>
          <w:bCs/>
          <w:sz w:val="18"/>
          <w:szCs w:val="18"/>
          <w:rtl/>
          <w:lang w:bidi="ar-IQ"/>
        </w:rPr>
      </w:pPr>
      <w:r w:rsidRPr="005A1674">
        <w:rPr>
          <w:rFonts w:cs="Simplified Arabic" w:hint="cs"/>
          <w:b/>
          <w:bCs/>
          <w:sz w:val="18"/>
          <w:szCs w:val="18"/>
          <w:rtl/>
          <w:lang w:bidi="ar-IQ"/>
        </w:rPr>
        <w:t xml:space="preserve">يذكر الى ان الصين ضغطت لإغلاق القاعدة الأميركية بأوزبكستان عام 2006 كما و تسعى من خلال منظمة شنغهاي للتعاون الى اغلاق بقية القواعد الاميركية الاخرى في المنطقة . ينظر الى : مطيع الله تائب ، الصين و ايران و تركيا .... اللاعبون الجدد في آسيا الوسطى ، ملفات خاصة ، المعرفة ، 12/8/2007 ، للموقع : </w:t>
      </w:r>
      <w:hyperlink r:id="rId21" w:history="1">
        <w:r w:rsidRPr="005A1674">
          <w:rPr>
            <w:rStyle w:val="Hyperlink"/>
            <w:rFonts w:cs="Simplified Arabic" w:hint="cs"/>
            <w:b/>
            <w:bCs/>
            <w:sz w:val="18"/>
            <w:szCs w:val="18"/>
            <w:lang w:bidi="ar-IQ"/>
          </w:rPr>
          <w:t>www.aljazeera.com</w:t>
        </w:r>
      </w:hyperlink>
      <w:r w:rsidRPr="005A1674">
        <w:rPr>
          <w:rFonts w:cs="Simplified Arabic" w:hint="cs"/>
          <w:b/>
          <w:bCs/>
          <w:sz w:val="18"/>
          <w:szCs w:val="18"/>
          <w:lang w:bidi="ar-IQ"/>
        </w:rPr>
        <w:t xml:space="preserve"> </w:t>
      </w:r>
      <w:r w:rsidRPr="005A1674">
        <w:rPr>
          <w:rFonts w:cs="Simplified Arabic" w:hint="cs"/>
          <w:b/>
          <w:bCs/>
          <w:sz w:val="18"/>
          <w:szCs w:val="18"/>
          <w:rtl/>
          <w:lang w:bidi="ar-IQ"/>
        </w:rPr>
        <w:t xml:space="preserve"> . </w:t>
      </w:r>
    </w:p>
    <w:p w:rsidR="00944122" w:rsidRPr="005A1674" w:rsidRDefault="00944122" w:rsidP="00944122">
      <w:pPr>
        <w:autoSpaceDE w:val="0"/>
        <w:autoSpaceDN w:val="0"/>
        <w:adjustRightInd w:val="0"/>
        <w:jc w:val="lowKashida"/>
        <w:rPr>
          <w:rFonts w:cs="Simplified Arabic" w:hint="cs"/>
          <w:b/>
          <w:bCs/>
          <w:sz w:val="18"/>
          <w:szCs w:val="18"/>
          <w:rtl/>
          <w:lang w:bidi="ar-IQ"/>
        </w:rPr>
      </w:pPr>
      <w:r w:rsidRPr="005A1674">
        <w:rPr>
          <w:rFonts w:cs="Simplified Arabic" w:hint="cs"/>
          <w:b/>
          <w:bCs/>
          <w:sz w:val="18"/>
          <w:szCs w:val="18"/>
          <w:rtl/>
          <w:lang w:bidi="ar-IQ"/>
        </w:rPr>
        <w:t xml:space="preserve">إن قبول قيرغيزستان للوجود الأميركي على أراضيها جاء نظير تقديم الولايات المتحدة الاميركية مساعدات ضخمة لحل مشاكل البلاد الاقتصادية التي تبلغ نسبة الفقر فيها أكثر من 80% . </w:t>
      </w:r>
    </w:p>
    <w:p w:rsidR="00944122" w:rsidRPr="005A1674" w:rsidRDefault="00944122" w:rsidP="00944122">
      <w:pPr>
        <w:autoSpaceDE w:val="0"/>
        <w:autoSpaceDN w:val="0"/>
        <w:adjustRightInd w:val="0"/>
        <w:jc w:val="lowKashida"/>
        <w:rPr>
          <w:rFonts w:cs="Simplified Arabic" w:hint="cs"/>
          <w:b/>
          <w:bCs/>
          <w:sz w:val="18"/>
          <w:szCs w:val="18"/>
          <w:rtl/>
          <w:lang w:bidi="ar-IQ"/>
        </w:rPr>
      </w:pPr>
      <w:r w:rsidRPr="005A1674">
        <w:rPr>
          <w:rFonts w:cs="Simplified Arabic" w:hint="cs"/>
          <w:b/>
          <w:bCs/>
          <w:sz w:val="18"/>
          <w:szCs w:val="18"/>
          <w:rtl/>
          <w:lang w:bidi="ar-IQ"/>
        </w:rPr>
        <w:t xml:space="preserve">ينظر الى : المصدر نفسه . </w:t>
      </w:r>
    </w:p>
    <w:p w:rsidR="00944122" w:rsidRPr="005A1674" w:rsidRDefault="00944122" w:rsidP="00944122">
      <w:pPr>
        <w:autoSpaceDE w:val="0"/>
        <w:autoSpaceDN w:val="0"/>
        <w:adjustRightInd w:val="0"/>
        <w:jc w:val="lowKashida"/>
        <w:rPr>
          <w:rFonts w:cs="Simplified Arabic" w:hint="cs"/>
          <w:b/>
          <w:bCs/>
          <w:sz w:val="18"/>
          <w:szCs w:val="18"/>
          <w:rtl/>
          <w:lang w:bidi="ar-IQ"/>
        </w:rPr>
      </w:pPr>
      <w:r w:rsidRPr="005A1674">
        <w:rPr>
          <w:rFonts w:cs="Simplified Arabic" w:hint="cs"/>
          <w:b/>
          <w:bCs/>
          <w:sz w:val="18"/>
          <w:szCs w:val="18"/>
          <w:rtl/>
          <w:lang w:bidi="ar-IQ"/>
        </w:rPr>
        <w:t>تؤكد الادارات الاميركية المتعاقبة على اهمية المكانة الحاسمة للقوات العسكرية الاميركية في دعم سياستها الخارجية وحماية أمنها القومي .</w:t>
      </w:r>
    </w:p>
    <w:p w:rsidR="00944122" w:rsidRPr="005A1674" w:rsidRDefault="00944122" w:rsidP="00944122">
      <w:pPr>
        <w:autoSpaceDE w:val="0"/>
        <w:autoSpaceDN w:val="0"/>
        <w:adjustRightInd w:val="0"/>
        <w:jc w:val="lowKashida"/>
        <w:rPr>
          <w:rFonts w:cs="Simplified Arabic" w:hint="cs"/>
          <w:b/>
          <w:bCs/>
          <w:sz w:val="18"/>
          <w:szCs w:val="18"/>
          <w:rtl/>
          <w:lang w:bidi="ar-IQ"/>
        </w:rPr>
      </w:pPr>
      <w:r w:rsidRPr="005A1674">
        <w:rPr>
          <w:rFonts w:cs="Simplified Arabic" w:hint="cs"/>
          <w:b/>
          <w:bCs/>
          <w:sz w:val="18"/>
          <w:szCs w:val="18"/>
          <w:rtl/>
          <w:lang w:bidi="ar-IQ"/>
        </w:rPr>
        <w:t xml:space="preserve">ينظر الى : مالك عوني ، الاستراتيجية العسكرية الامريكية و موقعها من السياسة الخارجية الامريكية ، مجلة السياسة الدولية (ملف) ، </w:t>
      </w:r>
      <w:r w:rsidRPr="005A1674">
        <w:rPr>
          <w:rFonts w:cs="Simplified Arabic" w:hint="cs"/>
          <w:b/>
          <w:bCs/>
          <w:sz w:val="18"/>
          <w:szCs w:val="18"/>
          <w:rtl/>
        </w:rPr>
        <w:t xml:space="preserve">مركز الدراسات السياسية و الاستراتيجية / الاهرام ، القاهرة ، </w:t>
      </w:r>
      <w:r w:rsidRPr="005A1674">
        <w:rPr>
          <w:rFonts w:cs="Simplified Arabic" w:hint="cs"/>
          <w:b/>
          <w:bCs/>
          <w:sz w:val="18"/>
          <w:szCs w:val="18"/>
          <w:rtl/>
          <w:lang w:bidi="ar-IQ"/>
        </w:rPr>
        <w:t xml:space="preserve"> ع(127) ، 1997 ، صص 96-97 . </w:t>
      </w:r>
    </w:p>
  </w:footnote>
  <w:footnote w:id="324">
    <w:p w:rsidR="00944122" w:rsidRPr="005A1674" w:rsidRDefault="00944122" w:rsidP="00944122">
      <w:pPr>
        <w:autoSpaceDE w:val="0"/>
        <w:autoSpaceDN w:val="0"/>
        <w:adjustRightInd w:val="0"/>
        <w:jc w:val="lowKashida"/>
        <w:rPr>
          <w:rFonts w:cs="Simplified Arabic"/>
          <w:b/>
          <w:bCs/>
          <w:sz w:val="18"/>
          <w:szCs w:val="18"/>
          <w:rtl/>
          <w:lang w:bidi="ar-IQ"/>
        </w:rPr>
      </w:pPr>
      <w:r w:rsidRPr="005A1674">
        <w:rPr>
          <w:rFonts w:cs="Simplified Arabic" w:hint="cs"/>
          <w:b/>
          <w:bCs/>
          <w:sz w:val="18"/>
          <w:szCs w:val="18"/>
          <w:rtl/>
          <w:lang w:bidi="ar-IQ"/>
        </w:rPr>
        <w:t xml:space="preserve">(13) محمد سلمان القضاة ، القواعد العسكرية الاجنبية في آسيا الوسطى ، المعرفة ، 22/7/2007 ، للموقع : </w:t>
      </w:r>
      <w:hyperlink r:id="rId22" w:history="1">
        <w:r w:rsidRPr="005A1674">
          <w:rPr>
            <w:rStyle w:val="Hyperlink"/>
            <w:rFonts w:cs="Simplified Arabic" w:hint="cs"/>
            <w:b/>
            <w:bCs/>
            <w:sz w:val="18"/>
            <w:szCs w:val="18"/>
            <w:lang w:bidi="ar-IQ"/>
          </w:rPr>
          <w:t>www.aljazeera.net</w:t>
        </w:r>
      </w:hyperlink>
      <w:r w:rsidRPr="005A1674">
        <w:rPr>
          <w:rFonts w:cs="Simplified Arabic" w:hint="cs"/>
          <w:b/>
          <w:bCs/>
          <w:sz w:val="18"/>
          <w:szCs w:val="18"/>
          <w:rtl/>
          <w:lang w:bidi="ar-IQ"/>
        </w:rPr>
        <w:t xml:space="preserve">  و للمزيد عن القواعد الاجنبية ينظر : واشنطن تعزز وجودها العسكري في آسيا الوسطى ، وكالات ، نقلاً عن المعرفة ، 19/1/2002 ، للموقع :</w:t>
      </w:r>
      <w:r w:rsidRPr="005A1674">
        <w:rPr>
          <w:rFonts w:cs="Simplified Arabic" w:hint="cs"/>
          <w:b/>
          <w:bCs/>
          <w:sz w:val="18"/>
          <w:szCs w:val="18"/>
          <w:lang w:bidi="ar-IQ"/>
        </w:rPr>
        <w:t xml:space="preserve"> </w:t>
      </w:r>
      <w:hyperlink r:id="rId23" w:history="1">
        <w:r w:rsidRPr="005A1674">
          <w:rPr>
            <w:rStyle w:val="Hyperlink"/>
            <w:rFonts w:cs="Simplified Arabic"/>
            <w:b/>
            <w:bCs/>
            <w:sz w:val="18"/>
            <w:szCs w:val="18"/>
            <w:lang w:bidi="ar-IQ"/>
          </w:rPr>
          <w:t>www.aljazeera.net</w:t>
        </w:r>
      </w:hyperlink>
      <w:r w:rsidRPr="005A1674">
        <w:rPr>
          <w:rFonts w:cs="Simplified Arabic"/>
          <w:b/>
          <w:bCs/>
          <w:sz w:val="18"/>
          <w:szCs w:val="18"/>
          <w:lang w:bidi="ar-IQ"/>
        </w:rPr>
        <w:t xml:space="preserve"> </w:t>
      </w:r>
      <w:r w:rsidRPr="005A1674">
        <w:rPr>
          <w:rFonts w:cs="Simplified Arabic" w:hint="cs"/>
          <w:b/>
          <w:bCs/>
          <w:sz w:val="18"/>
          <w:szCs w:val="18"/>
          <w:rtl/>
          <w:lang w:bidi="ar-IQ"/>
        </w:rPr>
        <w:t xml:space="preserve"> . كذلك : </w:t>
      </w:r>
      <w:hyperlink r:id="rId24" w:history="1">
        <w:r w:rsidRPr="005A1674">
          <w:rPr>
            <w:rStyle w:val="Hyperlink"/>
            <w:rFonts w:cs="Simplified Arabic" w:hint="cs"/>
            <w:b/>
            <w:bCs/>
            <w:sz w:val="18"/>
            <w:szCs w:val="18"/>
            <w:lang w:bidi="ar-IQ"/>
          </w:rPr>
          <w:t>www.foreignpolicy.com/story/cms</w:t>
        </w:r>
      </w:hyperlink>
      <w:r w:rsidRPr="005A1674">
        <w:rPr>
          <w:rFonts w:cs="Simplified Arabic" w:hint="cs"/>
          <w:b/>
          <w:bCs/>
          <w:sz w:val="18"/>
          <w:szCs w:val="18"/>
          <w:rtl/>
          <w:lang w:bidi="ar-IQ"/>
        </w:rPr>
        <w:t xml:space="preserve"> . يذكر ان القاعدة الاميركية في قيرغيزستان تواجه مصيراً غامضاً بأحتمالية إغلاقها من قبل القوميين بعد ان حققوا فوزاً مفاجأً في الانتخابات التشريعية مما يجبر الولايات المتحدة الاميركية على إجراء مفاوضات</w:t>
      </w:r>
      <w:r w:rsidRPr="005A1674">
        <w:rPr>
          <w:rFonts w:cs="Simplified Arabic" w:hint="cs"/>
          <w:b/>
          <w:bCs/>
          <w:sz w:val="18"/>
          <w:szCs w:val="18"/>
          <w:lang w:bidi="ar-IQ"/>
        </w:rPr>
        <w:t xml:space="preserve"> </w:t>
      </w:r>
      <w:r w:rsidRPr="005A1674">
        <w:rPr>
          <w:rFonts w:cs="Simplified Arabic" w:hint="cs"/>
          <w:b/>
          <w:bCs/>
          <w:sz w:val="18"/>
          <w:szCs w:val="18"/>
          <w:rtl/>
          <w:lang w:bidi="ar-IQ"/>
        </w:rPr>
        <w:t xml:space="preserve">جديدة لاستمرار هذه المنشأة الحيوية لعملياتها في أفغانستان . ينظر الى : القاعدة الأميركية في قيرغيزستان تواجه مصيرًا غامضًا ، مفكرة الاسلام ، 14/10/2010 ، للموقع : </w:t>
      </w:r>
      <w:hyperlink r:id="rId25" w:history="1">
        <w:r w:rsidRPr="005A1674">
          <w:rPr>
            <w:rStyle w:val="Hyperlink"/>
            <w:rFonts w:cs="Simplified Arabic" w:hint="cs"/>
            <w:b/>
            <w:bCs/>
            <w:sz w:val="18"/>
            <w:szCs w:val="18"/>
            <w:lang w:bidi="ar-IQ"/>
          </w:rPr>
          <w:t>www.islammemo.cc</w:t>
        </w:r>
      </w:hyperlink>
      <w:r w:rsidRPr="005A1674">
        <w:rPr>
          <w:rFonts w:cs="Simplified Arabic" w:hint="cs"/>
          <w:b/>
          <w:bCs/>
          <w:sz w:val="18"/>
          <w:szCs w:val="18"/>
          <w:lang w:bidi="ar-IQ"/>
        </w:rPr>
        <w:t xml:space="preserve"> </w:t>
      </w:r>
      <w:r w:rsidRPr="005A1674">
        <w:rPr>
          <w:rFonts w:cs="Simplified Arabic" w:hint="cs"/>
          <w:b/>
          <w:bCs/>
          <w:sz w:val="18"/>
          <w:szCs w:val="18"/>
          <w:rtl/>
          <w:lang w:bidi="ar-IQ"/>
        </w:rPr>
        <w:t xml:space="preserve"> .</w:t>
      </w:r>
    </w:p>
    <w:p w:rsidR="00944122" w:rsidRPr="005A1674" w:rsidRDefault="00944122" w:rsidP="00944122">
      <w:pPr>
        <w:autoSpaceDE w:val="0"/>
        <w:autoSpaceDN w:val="0"/>
        <w:adjustRightInd w:val="0"/>
        <w:jc w:val="lowKashida"/>
        <w:rPr>
          <w:rFonts w:cs="Simplified Arabic" w:hint="cs"/>
          <w:b/>
          <w:bCs/>
          <w:sz w:val="18"/>
          <w:szCs w:val="18"/>
          <w:rtl/>
          <w:lang w:bidi="ar-IQ"/>
        </w:rPr>
      </w:pPr>
      <w:r w:rsidRPr="005A1674">
        <w:rPr>
          <w:rFonts w:cs="Simplified Arabic" w:hint="cs"/>
          <w:b/>
          <w:bCs/>
          <w:sz w:val="18"/>
          <w:szCs w:val="18"/>
          <w:rtl/>
          <w:lang w:bidi="ar-IQ"/>
        </w:rPr>
        <w:t xml:space="preserve">(14) نور الدين جبنون ، علاقات الولايات المتحدة مع جمهوريا آسيا الوسطى ، المعرفة ، 15/7/2007 ، للموقع : </w:t>
      </w:r>
      <w:hyperlink r:id="rId26" w:history="1">
        <w:r w:rsidRPr="005A1674">
          <w:rPr>
            <w:rStyle w:val="Hyperlink"/>
            <w:rFonts w:cs="Simplified Arabic" w:hint="cs"/>
            <w:b/>
            <w:bCs/>
            <w:sz w:val="18"/>
            <w:szCs w:val="18"/>
            <w:lang w:bidi="ar-IQ"/>
          </w:rPr>
          <w:t>www.aljazeera.net</w:t>
        </w:r>
      </w:hyperlink>
      <w:r w:rsidRPr="005A1674">
        <w:rPr>
          <w:rFonts w:cs="Simplified Arabic" w:hint="cs"/>
          <w:b/>
          <w:bCs/>
          <w:sz w:val="18"/>
          <w:szCs w:val="18"/>
          <w:lang w:bidi="ar-IQ"/>
        </w:rPr>
        <w:t xml:space="preserve"> </w:t>
      </w:r>
      <w:r w:rsidRPr="005A1674">
        <w:rPr>
          <w:rFonts w:cs="Simplified Arabic" w:hint="cs"/>
          <w:b/>
          <w:bCs/>
          <w:sz w:val="18"/>
          <w:szCs w:val="18"/>
          <w:rtl/>
          <w:lang w:bidi="ar-IQ"/>
        </w:rPr>
        <w:t xml:space="preserve"> . </w:t>
      </w:r>
    </w:p>
    <w:p w:rsidR="00944122" w:rsidRPr="005A1674" w:rsidRDefault="00944122" w:rsidP="00944122">
      <w:pPr>
        <w:autoSpaceDE w:val="0"/>
        <w:autoSpaceDN w:val="0"/>
        <w:adjustRightInd w:val="0"/>
        <w:jc w:val="lowKashida"/>
        <w:rPr>
          <w:rFonts w:cs="Simplified Arabic" w:hint="cs"/>
          <w:b/>
          <w:bCs/>
          <w:sz w:val="18"/>
          <w:szCs w:val="18"/>
          <w:rtl/>
          <w:lang w:bidi="ar-IQ"/>
        </w:rPr>
      </w:pPr>
      <w:r w:rsidRPr="005A1674">
        <w:rPr>
          <w:rFonts w:cs="Simplified Arabic" w:hint="cs"/>
          <w:b/>
          <w:bCs/>
          <w:sz w:val="18"/>
          <w:szCs w:val="18"/>
          <w:rtl/>
          <w:lang w:bidi="ar-IQ"/>
        </w:rPr>
        <w:t>(15) المصدر نفسه .</w:t>
      </w:r>
      <w:r w:rsidRPr="005A1674">
        <w:rPr>
          <w:rFonts w:cs="Simplified Arabic"/>
          <w:b/>
          <w:bCs/>
          <w:sz w:val="18"/>
          <w:szCs w:val="18"/>
          <w:lang w:bidi="ar-IQ"/>
        </w:rPr>
        <w:t xml:space="preserve"> </w:t>
      </w:r>
    </w:p>
    <w:p w:rsidR="00944122" w:rsidRPr="005A1674" w:rsidRDefault="00944122" w:rsidP="00944122">
      <w:pPr>
        <w:autoSpaceDE w:val="0"/>
        <w:autoSpaceDN w:val="0"/>
        <w:bidi w:val="0"/>
        <w:adjustRightInd w:val="0"/>
        <w:jc w:val="lowKashida"/>
        <w:rPr>
          <w:rFonts w:cs="Simplified Arabic"/>
          <w:b/>
          <w:bCs/>
          <w:sz w:val="18"/>
          <w:szCs w:val="18"/>
          <w:lang w:bidi="ar-IQ"/>
        </w:rPr>
      </w:pPr>
      <w:r w:rsidRPr="005A1674">
        <w:rPr>
          <w:rFonts w:cs="Simplified Arabic"/>
          <w:b/>
          <w:bCs/>
          <w:sz w:val="18"/>
          <w:szCs w:val="18"/>
          <w:lang w:bidi="ar-IQ"/>
        </w:rPr>
        <w:t xml:space="preserve">(16) Sean L. Yom , Op.cit ,  </w:t>
      </w:r>
      <w:hyperlink r:id="rId27" w:history="1">
        <w:r w:rsidRPr="005A1674">
          <w:rPr>
            <w:rStyle w:val="Hyperlink"/>
            <w:rFonts w:cs="Simplified Arabic"/>
            <w:b/>
            <w:bCs/>
            <w:sz w:val="18"/>
            <w:szCs w:val="18"/>
          </w:rPr>
          <w:t>www.asiaquarterly.com</w:t>
        </w:r>
      </w:hyperlink>
      <w:r w:rsidRPr="005A1674">
        <w:rPr>
          <w:rStyle w:val="Hyperlink"/>
          <w:rFonts w:cs="Simplified Arabic"/>
          <w:b/>
          <w:bCs/>
          <w:sz w:val="18"/>
          <w:szCs w:val="18"/>
        </w:rPr>
        <w:t xml:space="preserve"> . </w:t>
      </w:r>
    </w:p>
    <w:p w:rsidR="00944122" w:rsidRPr="005A1674" w:rsidRDefault="00944122" w:rsidP="00944122">
      <w:pPr>
        <w:jc w:val="lowKashida"/>
        <w:rPr>
          <w:rFonts w:cs="Simplified Arabic"/>
          <w:b/>
          <w:bCs/>
          <w:sz w:val="18"/>
          <w:szCs w:val="18"/>
          <w:lang w:bidi="ar-IQ"/>
        </w:rPr>
      </w:pPr>
      <w:r w:rsidRPr="005A1674">
        <w:rPr>
          <w:rFonts w:cs="Simplified Arabic" w:hint="cs"/>
          <w:b/>
          <w:bCs/>
          <w:sz w:val="18"/>
          <w:szCs w:val="18"/>
          <w:rtl/>
          <w:lang w:bidi="ar-IQ"/>
        </w:rPr>
        <w:t>انخرطت روسيا مع الصين في إستراتيجية تهدف إلى تحجيم دور الولايات المتحدة الاميركية في هذه المنطقة من خلال استخدام منظمة تعاون شنغهاي للتعاون الإقليمي التي تضم روسيا والصين وأوزبكستان وقيرغيزستان و كزاخستان وطاجيكستان ، والتي تشكلت في عام 2000 كتطوير لمجموعة عمل عرفت من قبل باسم "مجموعة شنغهاي" وعقدت عام 1996 في مدينة شنغهاي وضمت روسيا والصين ودول آسيا الوسطى ، وحاولت المنظمة عام 2006 توسعة نفوذها فوجهت الدعوة لإيران والهند وباكستان للمشاركة في المنظمة بصفة مراقب . ينظر الى : التحالف الاقليمي بين دول آسيا الوسطى ، ملفات خاصة ، المعرفة ، 15/7/2007 ، للموقع :</w:t>
      </w:r>
      <w:r w:rsidRPr="005A1674">
        <w:rPr>
          <w:rStyle w:val="Hyperlink"/>
          <w:rFonts w:cs="Simplified Arabic" w:hint="cs"/>
          <w:b/>
          <w:bCs/>
          <w:sz w:val="18"/>
          <w:szCs w:val="18"/>
          <w:rtl/>
        </w:rPr>
        <w:t xml:space="preserve"> </w:t>
      </w:r>
      <w:hyperlink r:id="rId28" w:history="1">
        <w:r w:rsidRPr="005A1674">
          <w:rPr>
            <w:rStyle w:val="Hyperlink"/>
            <w:rFonts w:cs="Simplified Arabic"/>
            <w:b/>
            <w:bCs/>
            <w:sz w:val="18"/>
            <w:szCs w:val="18"/>
          </w:rPr>
          <w:t>www.aljazeera.net</w:t>
        </w:r>
      </w:hyperlink>
      <w:r w:rsidRPr="005A1674">
        <w:rPr>
          <w:rFonts w:cs="Simplified Arabic" w:hint="cs"/>
          <w:b/>
          <w:bCs/>
          <w:sz w:val="18"/>
          <w:szCs w:val="18"/>
          <w:lang w:bidi="ar-IQ"/>
        </w:rPr>
        <w:t xml:space="preserve"> </w:t>
      </w:r>
      <w:r w:rsidRPr="005A1674">
        <w:rPr>
          <w:rFonts w:cs="Simplified Arabic" w:hint="cs"/>
          <w:b/>
          <w:bCs/>
          <w:sz w:val="18"/>
          <w:szCs w:val="18"/>
          <w:rtl/>
          <w:lang w:bidi="ar-IQ"/>
        </w:rPr>
        <w:t xml:space="preserve"> . كذلك : ليلي دي بوبو ، منظمة شنغهاي للتعاون على حافة عصر جديد ، تدقيق : موريا اندرووشون ، قوقاز يورونيوز ، 7/9/2006 ، للموقع :</w:t>
      </w:r>
      <w:r w:rsidRPr="005A1674">
        <w:rPr>
          <w:rStyle w:val="Hyperlink"/>
          <w:rFonts w:cs="Simplified Arabic" w:hint="cs"/>
          <w:b/>
          <w:bCs/>
          <w:sz w:val="18"/>
          <w:szCs w:val="18"/>
          <w:rtl/>
        </w:rPr>
        <w:t xml:space="preserve"> </w:t>
      </w:r>
      <w:hyperlink r:id="rId29" w:history="1">
        <w:r w:rsidRPr="005A1674">
          <w:rPr>
            <w:rStyle w:val="Hyperlink"/>
            <w:rFonts w:cs="Simplified Arabic"/>
            <w:b/>
            <w:bCs/>
            <w:sz w:val="18"/>
            <w:szCs w:val="18"/>
          </w:rPr>
          <w:t>www.caucaz.com</w:t>
        </w:r>
      </w:hyperlink>
      <w:r w:rsidRPr="005A1674">
        <w:rPr>
          <w:rFonts w:cs="Simplified Arabic" w:hint="cs"/>
          <w:b/>
          <w:bCs/>
          <w:sz w:val="18"/>
          <w:szCs w:val="18"/>
          <w:lang w:bidi="ar-IQ"/>
        </w:rPr>
        <w:t xml:space="preserve"> </w:t>
      </w:r>
      <w:r w:rsidRPr="005A1674">
        <w:rPr>
          <w:rFonts w:cs="Simplified Arabic" w:hint="cs"/>
          <w:b/>
          <w:bCs/>
          <w:sz w:val="18"/>
          <w:szCs w:val="18"/>
          <w:rtl/>
          <w:lang w:bidi="ar-IQ"/>
        </w:rPr>
        <w:t xml:space="preserve"> . </w:t>
      </w:r>
    </w:p>
    <w:p w:rsidR="00944122" w:rsidRPr="005A1674" w:rsidRDefault="00944122" w:rsidP="00944122">
      <w:pPr>
        <w:jc w:val="lowKashida"/>
        <w:rPr>
          <w:rFonts w:cs="Simplified Arabic" w:hint="cs"/>
          <w:b/>
          <w:bCs/>
          <w:sz w:val="18"/>
          <w:szCs w:val="18"/>
          <w:rtl/>
          <w:lang w:bidi="ar-IQ"/>
        </w:rPr>
      </w:pPr>
      <w:r w:rsidRPr="005A1674">
        <w:rPr>
          <w:rFonts w:cs="Simplified Arabic" w:hint="cs"/>
          <w:b/>
          <w:bCs/>
          <w:sz w:val="18"/>
          <w:szCs w:val="18"/>
          <w:rtl/>
          <w:lang w:bidi="ar-IQ"/>
        </w:rPr>
        <w:t>رغم المحاولات الأميركية لإحتواء الهيمنة الروسية على الثروات الطبيعية لمنطقة آسيا الوسطى في قطاع النقل بالأنابيب فإنه لا تزال شركة غازبروم الروسية تهيمن على قطاع نقل الغاز في آسيا الوسطى دون منازع . وعليه فلا يمكن إخراج روسيا بسهولة من معادلة الطاقة القائمة في هذه المنطقة. ومنذ انتهاء الحرب الباردة ، =</w:t>
      </w:r>
    </w:p>
  </w:footnote>
  <w:footnote w:id="325">
    <w:p w:rsidR="00944122" w:rsidRPr="005A1674" w:rsidRDefault="00944122" w:rsidP="00944122">
      <w:pPr>
        <w:jc w:val="lowKashida"/>
        <w:rPr>
          <w:rFonts w:cs="Simplified Arabic" w:hint="cs"/>
          <w:b/>
          <w:bCs/>
          <w:sz w:val="18"/>
          <w:szCs w:val="18"/>
          <w:rtl/>
          <w:lang w:bidi="ar-IQ"/>
        </w:rPr>
      </w:pPr>
      <w:r w:rsidRPr="005A1674">
        <w:rPr>
          <w:rFonts w:cs="Simplified Arabic" w:hint="cs"/>
          <w:b/>
          <w:bCs/>
          <w:sz w:val="18"/>
          <w:szCs w:val="18"/>
          <w:rtl/>
          <w:lang w:bidi="ar-IQ"/>
        </w:rPr>
        <w:t xml:space="preserve">== موسكو من الاحتفاظ بعلاقات تقليدية مع هذه الدول تقوم على اساس المصالح المشتركة وثوابت الجغرافيا وحقائق التاريخ رغم التوجهات الغربية لمعظم هذه الدول. ينظر الى : نور الدين جبنون ، صراع الاستراتيجيات في آسيا الوسطى ، ملفات خاصة ، المعرفة ، 4/4/2007 ، للموقع : </w:t>
      </w:r>
      <w:hyperlink r:id="rId30" w:history="1">
        <w:r w:rsidRPr="005A1674">
          <w:rPr>
            <w:rStyle w:val="Hyperlink"/>
            <w:rFonts w:cs="Simplified Arabic"/>
            <w:b/>
            <w:bCs/>
            <w:sz w:val="18"/>
            <w:szCs w:val="18"/>
          </w:rPr>
          <w:t>www.aljazeera.net</w:t>
        </w:r>
      </w:hyperlink>
      <w:r w:rsidRPr="005A1674">
        <w:rPr>
          <w:rFonts w:cs="Simplified Arabic" w:hint="cs"/>
          <w:b/>
          <w:bCs/>
          <w:sz w:val="18"/>
          <w:szCs w:val="18"/>
          <w:lang w:bidi="ar-IQ"/>
        </w:rPr>
        <w:t xml:space="preserve"> </w:t>
      </w:r>
      <w:r w:rsidRPr="005A1674">
        <w:rPr>
          <w:rFonts w:cs="Simplified Arabic" w:hint="cs"/>
          <w:b/>
          <w:bCs/>
          <w:sz w:val="18"/>
          <w:szCs w:val="18"/>
          <w:rtl/>
          <w:lang w:bidi="ar-IQ"/>
        </w:rPr>
        <w:t xml:space="preserve">. كذلك : زيد ابو زيد ، صراع النفوذ في آسيا الوسطى ، نظريات و مواقف ، 12/9/2009 ، للموقع : </w:t>
      </w:r>
      <w:hyperlink r:id="rId31" w:history="1">
        <w:r w:rsidRPr="005A1674">
          <w:rPr>
            <w:rStyle w:val="Hyperlink"/>
            <w:rFonts w:cs="Simplified Arabic"/>
            <w:b/>
            <w:bCs/>
            <w:sz w:val="18"/>
            <w:szCs w:val="18"/>
          </w:rPr>
          <w:t>www.jeeran.com</w:t>
        </w:r>
      </w:hyperlink>
      <w:r w:rsidRPr="005A1674">
        <w:rPr>
          <w:rFonts w:cs="Simplified Arabic" w:hint="cs"/>
          <w:b/>
          <w:bCs/>
          <w:sz w:val="18"/>
          <w:szCs w:val="18"/>
          <w:lang w:bidi="ar-IQ"/>
        </w:rPr>
        <w:t xml:space="preserve"> </w:t>
      </w:r>
      <w:r w:rsidRPr="005A1674">
        <w:rPr>
          <w:rFonts w:cs="Simplified Arabic" w:hint="cs"/>
          <w:b/>
          <w:bCs/>
          <w:sz w:val="18"/>
          <w:szCs w:val="18"/>
          <w:rtl/>
          <w:lang w:bidi="ar-IQ"/>
        </w:rPr>
        <w:t xml:space="preserve"> . كذلك ينظر الى : أيكن بي. رومر ، التحديات الستراتيجية لإدارة بوش (وجهات نظر معهد الدراسات الستراتيجية القومي) ، روسيا ، ترجمة : اسماعيل انور العزي ، منشورات جامعة الدفاع القومي ، واشنطن آذار 2001 ، ص 79 . </w:t>
      </w:r>
    </w:p>
    <w:p w:rsidR="00944122" w:rsidRPr="005A1674" w:rsidRDefault="00944122" w:rsidP="00944122">
      <w:pPr>
        <w:jc w:val="lowKashida"/>
        <w:rPr>
          <w:rFonts w:cs="Simplified Arabic" w:hint="cs"/>
          <w:b/>
          <w:bCs/>
          <w:sz w:val="18"/>
          <w:szCs w:val="18"/>
          <w:rtl/>
          <w:lang w:bidi="ar-IQ"/>
        </w:rPr>
      </w:pPr>
      <w:r w:rsidRPr="005A1674">
        <w:rPr>
          <w:rFonts w:cs="Simplified Arabic" w:hint="cs"/>
          <w:b/>
          <w:bCs/>
          <w:sz w:val="18"/>
          <w:szCs w:val="18"/>
          <w:rtl/>
          <w:lang w:bidi="ar-IQ"/>
        </w:rPr>
        <w:t xml:space="preserve">(17) عانت المنطقة بعد انفصالها من الاتحاد السوفيتي السابق العديد من المشاكل الاقتصادية تمثلت في آحادية النظام الاقتصادي فضلاً عن مشاكل سياسية تمثلت في العديد من الانقلابات العسكرية التي ساهمت فيها الولايات المتحدة الاميركية لغرض اسقاط غير المرغوب فيهم من حكومات المنطقة ، ولايخفى ان روسيا ليس لها  تأثيراً عسكرياً نظراً لانشغال المؤسسة العسكرية الروسية بمعضلات تبدأ من الصعوبة في اتخاذ قرار بتحويل الجيش المترهل إلى مؤسسة محترفة ، وتنتهي عند مشكلة صرف معاشات الجيش من الضباط والعسكريين المتقاعدين . هذا فضلاً عن أن اقتصاد السوق الذي تنتظره آسيا الوسطى والذي لن تستطيع اليد الروسية المغلولة داخليًا بمواجهة المشاكل الاقتصادية في البلاد ان تقدمه . و بُعيد انهيار الاتحاد السوفياتي السابق استنكر الكثيرون التوقعات بأن روسيا تحتاج ما بين 40 و50 عاماً لتخرج من كبوتها ، وما يجري في دول المنطقة يؤكد أن الولايات المتحدة الاميركية مقتنعة بأبعد من هذه التوقعات . فمن يرى تنظيم 34 قاعدة عسكرية أقامتها واشنطن في دول آسيا الوسطى وأفغانستان وما حولها من شبه الجزيرة العربية إلى تركيا ، يعرف أن الوجود الأميركي في دول الاتحاد السوفياتي السابق جاء ليبقى لأجيال مقبلة . ينظر الى : عاطف معتمد عبد الحميد ، 15 سنة من الاستقلاق .. ماذا جنت آسيا الوسطى ، المعرفة ، 18/11/2006 ، للموقع : </w:t>
      </w:r>
      <w:hyperlink r:id="rId32" w:history="1">
        <w:r w:rsidRPr="005A1674">
          <w:rPr>
            <w:rStyle w:val="Hyperlink"/>
            <w:rFonts w:cs="Simplified Arabic" w:hint="cs"/>
            <w:b/>
            <w:bCs/>
            <w:sz w:val="18"/>
            <w:szCs w:val="18"/>
          </w:rPr>
          <w:t>www.aljazeera.net</w:t>
        </w:r>
      </w:hyperlink>
      <w:r w:rsidRPr="005A1674">
        <w:rPr>
          <w:rFonts w:cs="Simplified Arabic" w:hint="cs"/>
          <w:b/>
          <w:bCs/>
          <w:sz w:val="18"/>
          <w:szCs w:val="18"/>
          <w:lang w:bidi="ar-IQ"/>
        </w:rPr>
        <w:t xml:space="preserve"> </w:t>
      </w:r>
      <w:r w:rsidRPr="005A1674">
        <w:rPr>
          <w:rFonts w:cs="Simplified Arabic" w:hint="cs"/>
          <w:b/>
          <w:bCs/>
          <w:sz w:val="18"/>
          <w:szCs w:val="18"/>
          <w:rtl/>
          <w:lang w:bidi="ar-IQ"/>
        </w:rPr>
        <w:t>. كذلك ينظر : أحادية النظام الاقتصادي في دول آسيا الوسطى ، ملفات خاصة ، المعرفة ، 15/7/2007 ، للموقع :</w:t>
      </w:r>
      <w:r w:rsidRPr="005A1674">
        <w:rPr>
          <w:rStyle w:val="Hyperlink"/>
          <w:rFonts w:cs="Simplified Arabic" w:hint="cs"/>
          <w:b/>
          <w:bCs/>
          <w:sz w:val="18"/>
          <w:szCs w:val="18"/>
          <w:rtl/>
        </w:rPr>
        <w:t xml:space="preserve"> </w:t>
      </w:r>
      <w:hyperlink r:id="rId33" w:history="1">
        <w:r w:rsidRPr="005A1674">
          <w:rPr>
            <w:rStyle w:val="Hyperlink"/>
            <w:rFonts w:cs="Simplified Arabic" w:hint="cs"/>
            <w:b/>
            <w:bCs/>
            <w:sz w:val="18"/>
            <w:szCs w:val="18"/>
          </w:rPr>
          <w:t>www.aljazeera.net</w:t>
        </w:r>
      </w:hyperlink>
      <w:r w:rsidRPr="005A1674">
        <w:rPr>
          <w:rFonts w:cs="Simplified Arabic" w:hint="cs"/>
          <w:b/>
          <w:bCs/>
          <w:sz w:val="18"/>
          <w:szCs w:val="18"/>
          <w:lang w:bidi="ar-IQ"/>
        </w:rPr>
        <w:t xml:space="preserve"> </w:t>
      </w:r>
      <w:r w:rsidRPr="005A1674">
        <w:rPr>
          <w:rFonts w:cs="Simplified Arabic" w:hint="cs"/>
          <w:b/>
          <w:bCs/>
          <w:sz w:val="18"/>
          <w:szCs w:val="18"/>
          <w:rtl/>
          <w:lang w:bidi="ar-IQ"/>
        </w:rPr>
        <w:t xml:space="preserve"> . وايضاً ينظر الى : عاطف معتمد عبد الحميد ، انقلابات آسيا الوسطى ... إرادة الشعوب و إرادة واشنطن ، المعرفة ، 20/4/2005 ، للموقع :</w:t>
      </w:r>
      <w:r w:rsidRPr="005A1674">
        <w:rPr>
          <w:rStyle w:val="Hyperlink"/>
          <w:rFonts w:cs="Simplified Arabic" w:hint="cs"/>
          <w:b/>
          <w:bCs/>
          <w:sz w:val="18"/>
          <w:szCs w:val="18"/>
          <w:rtl/>
        </w:rPr>
        <w:t xml:space="preserve"> </w:t>
      </w:r>
      <w:hyperlink r:id="rId34" w:history="1">
        <w:r w:rsidRPr="005A1674">
          <w:rPr>
            <w:rStyle w:val="Hyperlink"/>
            <w:rFonts w:cs="Simplified Arabic" w:hint="cs"/>
            <w:b/>
            <w:bCs/>
            <w:sz w:val="18"/>
            <w:szCs w:val="18"/>
          </w:rPr>
          <w:t>www.aljazeera.net</w:t>
        </w:r>
      </w:hyperlink>
      <w:r w:rsidRPr="005A1674">
        <w:rPr>
          <w:rFonts w:cs="Simplified Arabic" w:hint="cs"/>
          <w:b/>
          <w:bCs/>
          <w:sz w:val="18"/>
          <w:szCs w:val="18"/>
          <w:lang w:bidi="ar-IQ"/>
        </w:rPr>
        <w:t xml:space="preserve"> </w:t>
      </w:r>
      <w:r w:rsidRPr="005A1674">
        <w:rPr>
          <w:rFonts w:cs="Simplified Arabic" w:hint="cs"/>
          <w:b/>
          <w:bCs/>
          <w:sz w:val="18"/>
          <w:szCs w:val="18"/>
          <w:rtl/>
          <w:lang w:bidi="ar-IQ"/>
        </w:rPr>
        <w:t xml:space="preserve"> . </w:t>
      </w:r>
    </w:p>
    <w:p w:rsidR="00944122" w:rsidRPr="005A1674" w:rsidRDefault="00944122" w:rsidP="00944122">
      <w:pPr>
        <w:jc w:val="lowKashida"/>
        <w:rPr>
          <w:rFonts w:cs="Simplified Arabic" w:hint="cs"/>
          <w:b/>
          <w:bCs/>
          <w:sz w:val="18"/>
          <w:szCs w:val="18"/>
          <w:rtl/>
          <w:lang w:bidi="ar-IQ"/>
        </w:rPr>
      </w:pPr>
      <w:r w:rsidRPr="005A1674">
        <w:rPr>
          <w:rFonts w:cs="Simplified Arabic" w:hint="cs"/>
          <w:b/>
          <w:bCs/>
          <w:sz w:val="18"/>
          <w:szCs w:val="18"/>
          <w:rtl/>
          <w:lang w:bidi="ar-IQ"/>
        </w:rPr>
        <w:t>* في 8 آب 2008 هاجمت جورجيا أوسيتيا الجنوبية و ابخازيا . وأدت الحرب الجديدة في القوقاز الى اعلان استقلال أوسيتيا الجنوبية وابخازيا وقطع العلاقات الدبلوماسية بين روسيا</w:t>
      </w:r>
      <w:r w:rsidRPr="005A1674">
        <w:rPr>
          <w:rFonts w:cs="Simplified Arabic" w:hint="cs"/>
          <w:b/>
          <w:bCs/>
          <w:sz w:val="18"/>
          <w:szCs w:val="18"/>
          <w:lang w:bidi="ar-IQ"/>
        </w:rPr>
        <w:t xml:space="preserve"> </w:t>
      </w:r>
      <w:r w:rsidRPr="005A1674">
        <w:rPr>
          <w:rFonts w:cs="Simplified Arabic" w:hint="cs"/>
          <w:b/>
          <w:bCs/>
          <w:sz w:val="18"/>
          <w:szCs w:val="18"/>
          <w:rtl/>
          <w:lang w:bidi="ar-IQ"/>
        </w:rPr>
        <w:t xml:space="preserve">وجورجيا سبقتها دخول القوات العسكرية الروسية الى الاراضي الجورجية لاجبارها على الانسحاب من أوسيتيا الجنوبية و ابخازيا . يذكر ان الموقف المتصلب الذي اتخذته روسيا في ذلك الوقت قد دفع بجورجيا الى الانسحاب من اوسيتيا الجنوبية وابخازيا و اعلان روسيا الرسمي الاعتراف بها كدولة مستقلة في 26 أب 2008 . ينظر الى : الحرب في القوقاز ، مجلة روسيا اليوم ، موسكو ، بتاريخ 2/1/2011 ، للموقع : </w:t>
      </w:r>
      <w:hyperlink r:id="rId35" w:history="1">
        <w:r w:rsidRPr="005A1674">
          <w:rPr>
            <w:rStyle w:val="Hyperlink"/>
            <w:rFonts w:cs="Simplified Arabic" w:hint="cs"/>
            <w:b/>
            <w:bCs/>
            <w:sz w:val="18"/>
            <w:szCs w:val="18"/>
          </w:rPr>
          <w:t>www.arabic.rt.com</w:t>
        </w:r>
      </w:hyperlink>
      <w:r w:rsidRPr="005A1674">
        <w:rPr>
          <w:rFonts w:cs="Simplified Arabic" w:hint="cs"/>
          <w:b/>
          <w:bCs/>
          <w:sz w:val="18"/>
          <w:szCs w:val="18"/>
          <w:lang w:bidi="ar-IQ"/>
        </w:rPr>
        <w:t xml:space="preserve"> </w:t>
      </w:r>
      <w:r w:rsidRPr="005A1674">
        <w:rPr>
          <w:rFonts w:cs="Simplified Arabic" w:hint="cs"/>
          <w:b/>
          <w:bCs/>
          <w:sz w:val="18"/>
          <w:szCs w:val="18"/>
          <w:rtl/>
          <w:lang w:bidi="ar-IQ"/>
        </w:rPr>
        <w:t xml:space="preserve"> . كذلك : اوسيتيا الجنوبية: التاريخ والسياسة والمستقبل...12 قتيلاً من</w:t>
      </w:r>
      <w:r w:rsidRPr="005A1674">
        <w:rPr>
          <w:rFonts w:cs="Simplified Arabic" w:hint="cs"/>
          <w:b/>
          <w:bCs/>
          <w:sz w:val="18"/>
          <w:szCs w:val="18"/>
          <w:lang w:bidi="ar-IQ"/>
        </w:rPr>
        <w:t xml:space="preserve"> </w:t>
      </w:r>
      <w:r w:rsidRPr="005A1674">
        <w:rPr>
          <w:rFonts w:cs="Simplified Arabic" w:hint="cs"/>
          <w:b/>
          <w:bCs/>
          <w:sz w:val="18"/>
          <w:szCs w:val="18"/>
          <w:rtl/>
          <w:lang w:bidi="ar-IQ"/>
        </w:rPr>
        <w:t xml:space="preserve">القوات الروسية في اوسيتيا الجنوبية ، بتاريخ 8/8/2008 ، للموقع : </w:t>
      </w:r>
      <w:hyperlink r:id="rId36" w:history="1">
        <w:r w:rsidRPr="005A1674">
          <w:rPr>
            <w:rStyle w:val="Hyperlink"/>
            <w:rFonts w:cs="Simplified Arabic" w:hint="cs"/>
            <w:b/>
            <w:bCs/>
            <w:sz w:val="18"/>
            <w:szCs w:val="18"/>
          </w:rPr>
          <w:t>www.syrianet.net</w:t>
        </w:r>
      </w:hyperlink>
      <w:r w:rsidRPr="005A1674">
        <w:rPr>
          <w:rFonts w:cs="Simplified Arabic" w:hint="cs"/>
          <w:b/>
          <w:bCs/>
          <w:sz w:val="18"/>
          <w:szCs w:val="18"/>
          <w:lang w:bidi="ar-IQ"/>
        </w:rPr>
        <w:t xml:space="preserve"> </w:t>
      </w:r>
      <w:r w:rsidRPr="005A1674">
        <w:rPr>
          <w:rFonts w:cs="Simplified Arabic" w:hint="cs"/>
          <w:b/>
          <w:bCs/>
          <w:sz w:val="18"/>
          <w:szCs w:val="18"/>
          <w:rtl/>
          <w:lang w:bidi="ar-IQ"/>
        </w:rPr>
        <w:t xml:space="preserve"> . و ينظر الى :</w:t>
      </w:r>
    </w:p>
    <w:p w:rsidR="00944122" w:rsidRPr="005A1674" w:rsidRDefault="00944122" w:rsidP="00944122">
      <w:pPr>
        <w:bidi w:val="0"/>
        <w:jc w:val="lowKashida"/>
        <w:rPr>
          <w:rFonts w:cs="Simplified Arabic"/>
          <w:b/>
          <w:bCs/>
          <w:sz w:val="18"/>
          <w:szCs w:val="18"/>
          <w:lang w:bidi="ar-IQ"/>
        </w:rPr>
      </w:pPr>
      <w:r w:rsidRPr="005A1674">
        <w:rPr>
          <w:rFonts w:cs="Simplified Arabic"/>
          <w:b/>
          <w:bCs/>
          <w:sz w:val="18"/>
          <w:szCs w:val="18"/>
          <w:lang w:bidi="ar-IQ"/>
        </w:rPr>
        <w:t xml:space="preserve">Helen </w:t>
      </w:r>
      <w:smartTag w:uri="urn:schemas-microsoft-com:office:smarttags" w:element="City">
        <w:r w:rsidRPr="005A1674">
          <w:rPr>
            <w:rFonts w:cs="Simplified Arabic"/>
            <w:b/>
            <w:bCs/>
            <w:sz w:val="18"/>
            <w:szCs w:val="18"/>
            <w:lang w:bidi="ar-IQ"/>
          </w:rPr>
          <w:t>Womack</w:t>
        </w:r>
      </w:smartTag>
      <w:r w:rsidRPr="005A1674">
        <w:rPr>
          <w:rFonts w:cs="Simplified Arabic"/>
          <w:b/>
          <w:bCs/>
          <w:sz w:val="18"/>
          <w:szCs w:val="18"/>
          <w:lang w:bidi="ar-IQ"/>
        </w:rPr>
        <w:t>,</w:t>
      </w:r>
      <w:r w:rsidRPr="005A1674">
        <w:rPr>
          <w:rFonts w:cs="Simplified Arabic"/>
          <w:b/>
          <w:bCs/>
          <w:sz w:val="18"/>
          <w:szCs w:val="18"/>
          <w:rtl/>
          <w:lang w:bidi="ar-IQ"/>
        </w:rPr>
        <w:t xml:space="preserve"> </w:t>
      </w:r>
      <w:hyperlink r:id="rId37" w:tooltip="Argument: Russia bombed Georgia beyond South Ossetia" w:history="1">
        <w:r w:rsidRPr="005A1674">
          <w:rPr>
            <w:rFonts w:cs="Simplified Arabic" w:hint="cs"/>
            <w:b/>
            <w:bCs/>
            <w:sz w:val="18"/>
            <w:szCs w:val="18"/>
            <w:lang w:bidi="ar-IQ"/>
          </w:rPr>
          <w:t>Russia bombed Georgia beyond South Ossetia</w:t>
        </w:r>
      </w:hyperlink>
      <w:r w:rsidRPr="005A1674">
        <w:rPr>
          <w:rFonts w:cs="Simplified Arabic" w:hint="cs"/>
          <w:b/>
          <w:bCs/>
          <w:sz w:val="18"/>
          <w:szCs w:val="18"/>
          <w:lang w:bidi="ar-IQ"/>
        </w:rPr>
        <w:t xml:space="preserve"> </w:t>
      </w:r>
      <w:r w:rsidRPr="005A1674">
        <w:rPr>
          <w:rFonts w:cs="Simplified Arabic"/>
          <w:b/>
          <w:bCs/>
          <w:sz w:val="18"/>
          <w:szCs w:val="18"/>
          <w:lang w:bidi="ar-IQ"/>
        </w:rPr>
        <w:t xml:space="preserve">in "Nato joins US in condemning </w:t>
      </w:r>
      <w:smartTag w:uri="urn:schemas-microsoft-com:office:smarttags" w:element="country-region">
        <w:r w:rsidRPr="005A1674">
          <w:rPr>
            <w:rFonts w:cs="Simplified Arabic"/>
            <w:b/>
            <w:bCs/>
            <w:sz w:val="18"/>
            <w:szCs w:val="18"/>
            <w:lang w:bidi="ar-IQ"/>
          </w:rPr>
          <w:t>Russia</w:t>
        </w:r>
      </w:smartTag>
      <w:r w:rsidRPr="005A1674">
        <w:rPr>
          <w:rFonts w:cs="Simplified Arabic"/>
          <w:b/>
          <w:bCs/>
          <w:sz w:val="18"/>
          <w:szCs w:val="18"/>
          <w:lang w:bidi="ar-IQ"/>
        </w:rPr>
        <w:t xml:space="preserve">'s </w:t>
      </w:r>
      <w:r w:rsidRPr="005A1674">
        <w:rPr>
          <w:rFonts w:cs="Simplified Arabic"/>
          <w:b/>
          <w:bCs/>
          <w:sz w:val="18"/>
          <w:szCs w:val="18"/>
          <w:rtl/>
          <w:lang w:bidi="ar-IQ"/>
        </w:rPr>
        <w:t xml:space="preserve"> </w:t>
      </w:r>
      <w:r w:rsidRPr="005A1674">
        <w:rPr>
          <w:rFonts w:cs="Simplified Arabic"/>
          <w:b/>
          <w:bCs/>
          <w:sz w:val="18"/>
          <w:szCs w:val="18"/>
          <w:lang w:bidi="ar-IQ"/>
        </w:rPr>
        <w:t xml:space="preserve">South </w:t>
      </w:r>
      <w:smartTag w:uri="urn:schemas-microsoft-com:office:smarttags" w:element="place">
        <w:r w:rsidRPr="005A1674">
          <w:rPr>
            <w:rFonts w:cs="Simplified Arabic"/>
            <w:b/>
            <w:bCs/>
            <w:sz w:val="18"/>
            <w:szCs w:val="18"/>
            <w:lang w:bidi="ar-IQ"/>
          </w:rPr>
          <w:t>Ossetia</w:t>
        </w:r>
      </w:smartTag>
      <w:r w:rsidRPr="005A1674">
        <w:rPr>
          <w:rFonts w:cs="Simplified Arabic"/>
          <w:b/>
          <w:bCs/>
          <w:sz w:val="18"/>
          <w:szCs w:val="18"/>
          <w:lang w:bidi="ar-IQ"/>
        </w:rPr>
        <w:t xml:space="preserve">",11 Aug 2008, </w:t>
      </w:r>
      <w:r w:rsidRPr="005A1674">
        <w:rPr>
          <w:rStyle w:val="Hyperlink"/>
          <w:rFonts w:cs="Simplified Arabic"/>
          <w:b/>
          <w:bCs/>
          <w:sz w:val="18"/>
          <w:szCs w:val="18"/>
        </w:rPr>
        <w:t>www.guardian.co.uk</w:t>
      </w:r>
      <w:r w:rsidRPr="005A1674">
        <w:rPr>
          <w:rFonts w:cs="Simplified Arabic"/>
          <w:b/>
          <w:bCs/>
          <w:sz w:val="18"/>
          <w:szCs w:val="18"/>
          <w:lang w:bidi="ar-IQ"/>
        </w:rPr>
        <w:t xml:space="preserve">  .</w:t>
      </w:r>
    </w:p>
    <w:p w:rsidR="00944122" w:rsidRPr="005A1674" w:rsidRDefault="00944122" w:rsidP="00944122">
      <w:pPr>
        <w:jc w:val="lowKashida"/>
        <w:rPr>
          <w:rFonts w:cs="Simplified Arabic" w:hint="cs"/>
          <w:b/>
          <w:bCs/>
          <w:sz w:val="18"/>
          <w:szCs w:val="18"/>
          <w:rtl/>
          <w:lang w:bidi="ar-IQ"/>
        </w:rPr>
      </w:pPr>
      <w:r w:rsidRPr="005A1674">
        <w:rPr>
          <w:rFonts w:cs="Simplified Arabic" w:hint="cs"/>
          <w:b/>
          <w:bCs/>
          <w:sz w:val="18"/>
          <w:szCs w:val="18"/>
          <w:rtl/>
          <w:lang w:bidi="ar-IQ"/>
        </w:rPr>
        <w:t xml:space="preserve">(18) يذكر إن هناك تغلغل اقتصادي صيني لمواجهة النفوذ الأميركي في منطقة آسيا الوسطى . ينظر الى : </w:t>
      </w:r>
    </w:p>
    <w:p w:rsidR="00944122" w:rsidRPr="005A1674" w:rsidRDefault="00944122" w:rsidP="00944122">
      <w:pPr>
        <w:autoSpaceDE w:val="0"/>
        <w:autoSpaceDN w:val="0"/>
        <w:bidi w:val="0"/>
        <w:adjustRightInd w:val="0"/>
        <w:jc w:val="lowKashida"/>
        <w:rPr>
          <w:rFonts w:cs="Simplified Arabic" w:hint="cs"/>
          <w:b/>
          <w:bCs/>
          <w:sz w:val="18"/>
          <w:szCs w:val="18"/>
          <w:rtl/>
          <w:lang w:bidi="ar-IQ"/>
        </w:rPr>
      </w:pPr>
      <w:r w:rsidRPr="005A1674">
        <w:rPr>
          <w:rFonts w:cs="Simplified Arabic"/>
          <w:b/>
          <w:bCs/>
          <w:sz w:val="18"/>
          <w:szCs w:val="18"/>
          <w:lang w:bidi="ar-IQ"/>
        </w:rPr>
        <w:t xml:space="preserve">Sébastien Peyrouse, The Economic Aspects of the Chinese-Central Asia Rapprochement, Central Asia-Caucasus Institute &amp; Silk Road Studies Program –A Joint Transatlantic Research and Policy Center Johns Hopkins University-SAIS, 1619 Massachusetts Ave. NW, Washington, D.C. 20036, U.S.Institute for Security and Development Policy, V. Finnbodav. 2, 131 30 </w:t>
      </w:r>
      <w:smartTag w:uri="urn:schemas-microsoft-com:office:smarttags" w:element="City">
        <w:r w:rsidRPr="005A1674">
          <w:rPr>
            <w:rFonts w:cs="Simplified Arabic"/>
            <w:b/>
            <w:bCs/>
            <w:sz w:val="18"/>
            <w:szCs w:val="18"/>
            <w:lang w:bidi="ar-IQ"/>
          </w:rPr>
          <w:t>Stockholm</w:t>
        </w:r>
      </w:smartTag>
      <w:r w:rsidRPr="005A1674">
        <w:rPr>
          <w:rFonts w:cs="Simplified Arabic"/>
          <w:b/>
          <w:bCs/>
          <w:sz w:val="18"/>
          <w:szCs w:val="18"/>
          <w:lang w:bidi="ar-IQ"/>
        </w:rPr>
        <w:t>-</w:t>
      </w:r>
      <w:smartTag w:uri="urn:schemas-microsoft-com:office:smarttags" w:element="City">
        <w:r w:rsidRPr="005A1674">
          <w:rPr>
            <w:rFonts w:cs="Simplified Arabic"/>
            <w:b/>
            <w:bCs/>
            <w:sz w:val="18"/>
            <w:szCs w:val="18"/>
            <w:lang w:bidi="ar-IQ"/>
          </w:rPr>
          <w:t>Nacka</w:t>
        </w:r>
      </w:smartTag>
      <w:r w:rsidRPr="005A1674">
        <w:rPr>
          <w:rFonts w:cs="Simplified Arabic"/>
          <w:b/>
          <w:bCs/>
          <w:sz w:val="18"/>
          <w:szCs w:val="18"/>
          <w:lang w:bidi="ar-IQ"/>
        </w:rPr>
        <w:t xml:space="preserve">, </w:t>
      </w:r>
      <w:smartTag w:uri="urn:schemas-microsoft-com:office:smarttags" w:element="place">
        <w:smartTag w:uri="urn:schemas-microsoft-com:office:smarttags" w:element="country-region">
          <w:r w:rsidRPr="005A1674">
            <w:rPr>
              <w:rFonts w:cs="Simplified Arabic"/>
              <w:b/>
              <w:bCs/>
              <w:sz w:val="18"/>
              <w:szCs w:val="18"/>
              <w:lang w:bidi="ar-IQ"/>
            </w:rPr>
            <w:t>Sweden</w:t>
          </w:r>
        </w:smartTag>
      </w:smartTag>
      <w:r w:rsidRPr="005A1674">
        <w:rPr>
          <w:rFonts w:cs="Simplified Arabic"/>
          <w:b/>
          <w:bCs/>
          <w:sz w:val="18"/>
          <w:szCs w:val="18"/>
          <w:lang w:bidi="ar-IQ"/>
        </w:rPr>
        <w:t xml:space="preserve"> , September 2007 </w:t>
      </w:r>
      <w:r w:rsidRPr="005A1674">
        <w:rPr>
          <w:rStyle w:val="Hyperlink"/>
          <w:rFonts w:cs="Simplified Arabic"/>
          <w:b/>
          <w:bCs/>
          <w:sz w:val="18"/>
          <w:szCs w:val="18"/>
        </w:rPr>
        <w:t xml:space="preserve">, </w:t>
      </w:r>
      <w:hyperlink r:id="rId38" w:history="1">
        <w:r w:rsidRPr="005A1674">
          <w:rPr>
            <w:rStyle w:val="Hyperlink"/>
            <w:rFonts w:cs="Simplified Arabic"/>
            <w:b/>
            <w:bCs/>
            <w:sz w:val="18"/>
            <w:szCs w:val="18"/>
          </w:rPr>
          <w:t>www.silkroadstudies.org</w:t>
        </w:r>
      </w:hyperlink>
      <w:r w:rsidRPr="005A1674">
        <w:rPr>
          <w:rFonts w:cs="Simplified Arabic"/>
          <w:b/>
          <w:bCs/>
          <w:sz w:val="18"/>
          <w:szCs w:val="18"/>
          <w:lang w:bidi="ar-IQ"/>
        </w:rPr>
        <w:t xml:space="preserve"> . </w:t>
      </w:r>
    </w:p>
    <w:p w:rsidR="00944122" w:rsidRPr="005A1674" w:rsidRDefault="00944122" w:rsidP="00944122">
      <w:pPr>
        <w:jc w:val="lowKashida"/>
        <w:rPr>
          <w:rFonts w:cs="Simplified Arabic" w:hint="cs"/>
          <w:b/>
          <w:bCs/>
          <w:sz w:val="18"/>
          <w:szCs w:val="18"/>
          <w:rtl/>
          <w:lang w:bidi="ar-IQ"/>
        </w:rPr>
      </w:pPr>
      <w:r w:rsidRPr="005A1674">
        <w:rPr>
          <w:rFonts w:cs="Simplified Arabic" w:hint="cs"/>
          <w:b/>
          <w:bCs/>
          <w:sz w:val="18"/>
          <w:szCs w:val="18"/>
          <w:rtl/>
          <w:lang w:bidi="ar-IQ"/>
        </w:rPr>
        <w:t>و ينظر الى : مطيع الله تائب ، الصين وإيران وتركيا</w:t>
      </w:r>
      <w:r w:rsidRPr="005A1674">
        <w:rPr>
          <w:rFonts w:cs="Simplified Arabic"/>
          <w:b/>
          <w:bCs/>
          <w:sz w:val="18"/>
          <w:szCs w:val="18"/>
          <w:lang w:bidi="ar-IQ"/>
        </w:rPr>
        <w:t xml:space="preserve">.. </w:t>
      </w:r>
      <w:r w:rsidRPr="005A1674">
        <w:rPr>
          <w:rFonts w:cs="Simplified Arabic" w:hint="cs"/>
          <w:b/>
          <w:bCs/>
          <w:sz w:val="18"/>
          <w:szCs w:val="18"/>
          <w:rtl/>
          <w:lang w:bidi="ar-IQ"/>
        </w:rPr>
        <w:t xml:space="preserve">اللاعبون الجدد في آسيا الوسطى ، 12/8/2007 ، للموقع : </w:t>
      </w:r>
      <w:r w:rsidRPr="005A1674">
        <w:rPr>
          <w:rStyle w:val="Hyperlink"/>
          <w:rFonts w:cs="Simplified Arabic"/>
          <w:b/>
          <w:bCs/>
          <w:sz w:val="18"/>
          <w:szCs w:val="18"/>
        </w:rPr>
        <w:t>www.islamonline.com</w:t>
      </w:r>
      <w:r w:rsidRPr="005A1674">
        <w:rPr>
          <w:rStyle w:val="Hyperlink"/>
          <w:rFonts w:cs="Simplified Arabic" w:hint="cs"/>
          <w:b/>
          <w:bCs/>
          <w:sz w:val="18"/>
          <w:szCs w:val="18"/>
          <w:rtl/>
        </w:rPr>
        <w:t xml:space="preserve"> </w:t>
      </w:r>
      <w:r w:rsidRPr="005A1674">
        <w:rPr>
          <w:rStyle w:val="Hyperlink"/>
          <w:rFonts w:cs="Simplified Arabic" w:hint="cs"/>
          <w:b/>
          <w:bCs/>
          <w:sz w:val="18"/>
          <w:szCs w:val="18"/>
          <w:rtl/>
          <w:lang w:bidi="ar-IQ"/>
        </w:rPr>
        <w:t xml:space="preserve"> . </w:t>
      </w:r>
    </w:p>
    <w:p w:rsidR="00944122" w:rsidRPr="005A1674" w:rsidRDefault="00944122" w:rsidP="00944122">
      <w:pPr>
        <w:jc w:val="lowKashida"/>
        <w:rPr>
          <w:rFonts w:cs="Simplified Arabic" w:hint="cs"/>
          <w:b/>
          <w:bCs/>
          <w:sz w:val="18"/>
          <w:szCs w:val="18"/>
          <w:rtl/>
          <w:lang w:bidi="ar-IQ"/>
        </w:rPr>
      </w:pPr>
      <w:r w:rsidRPr="005A1674">
        <w:rPr>
          <w:rFonts w:cs="Simplified Arabic" w:hint="cs"/>
          <w:b/>
          <w:bCs/>
          <w:sz w:val="18"/>
          <w:szCs w:val="18"/>
          <w:rtl/>
          <w:lang w:bidi="ar-IQ"/>
        </w:rPr>
        <w:t xml:space="preserve">(19) عاطف معتمد عبد الحميد ، قيرغيزستان .. عواصف الحاضر و هواجس المستقبل ، مركز الجزيرة للدراسات ، 11/7/2010 ، للموقع : </w:t>
      </w:r>
      <w:hyperlink r:id="rId39" w:history="1">
        <w:r w:rsidRPr="005A1674">
          <w:rPr>
            <w:rStyle w:val="Hyperlink"/>
            <w:rFonts w:cs="Simplified Arabic"/>
            <w:b/>
            <w:bCs/>
            <w:sz w:val="18"/>
            <w:szCs w:val="18"/>
          </w:rPr>
          <w:t>www.aljazeera.net.studies</w:t>
        </w:r>
      </w:hyperlink>
      <w:r w:rsidRPr="005A1674">
        <w:rPr>
          <w:rFonts w:cs="Simplified Arabic" w:hint="cs"/>
          <w:b/>
          <w:bCs/>
          <w:sz w:val="18"/>
          <w:szCs w:val="18"/>
          <w:rtl/>
          <w:lang w:bidi="ar-IQ"/>
        </w:rPr>
        <w:t xml:space="preserve"> . في آذار 2005 أطاح الثوار بالرئيس (عسكر أكاييف) متهمين إياه بالفساد واستغلال النفوذ، ونصبت المعارضة في النهاية (كرمان بك باكاييف) رئيساً للبلاد ، و بعد خمس سنوات ، وفي أيار 2010 تكرر المشهد فأطاح الثوار بالرئيس (كرمان بك باكاييف) تغرق البلاد في فوضى . ينظر الى : المصدر نفسه .</w:t>
      </w:r>
    </w:p>
    <w:p w:rsidR="00944122" w:rsidRPr="005A1674" w:rsidRDefault="00944122" w:rsidP="00944122">
      <w:pPr>
        <w:jc w:val="lowKashida"/>
        <w:rPr>
          <w:rFonts w:cs="Simplified Arabic" w:hint="cs"/>
          <w:b/>
          <w:bCs/>
          <w:sz w:val="18"/>
          <w:szCs w:val="18"/>
          <w:rtl/>
          <w:lang w:bidi="ar-IQ"/>
        </w:rPr>
      </w:pPr>
      <w:r w:rsidRPr="005A1674">
        <w:rPr>
          <w:rFonts w:cs="Simplified Arabic" w:hint="cs"/>
          <w:b/>
          <w:bCs/>
          <w:sz w:val="18"/>
          <w:szCs w:val="18"/>
          <w:rtl/>
          <w:lang w:bidi="ar-IQ"/>
        </w:rPr>
        <w:t xml:space="preserve">(20) آسيا الوسطى و منظمة التعاون الامن و التعاون الاوربي ، 5/10/2009 ، للموقع : </w:t>
      </w:r>
      <w:hyperlink r:id="rId40" w:history="1">
        <w:r w:rsidRPr="005A1674">
          <w:rPr>
            <w:rStyle w:val="Hyperlink"/>
            <w:rFonts w:cs="Simplified Arabic"/>
            <w:b/>
            <w:bCs/>
            <w:sz w:val="18"/>
            <w:szCs w:val="18"/>
            <w:lang w:bidi="ar-IQ"/>
          </w:rPr>
          <w:t>www.asuaalwsta.com</w:t>
        </w:r>
      </w:hyperlink>
      <w:r w:rsidRPr="005A1674">
        <w:rPr>
          <w:rFonts w:cs="Simplified Arabic" w:hint="cs"/>
          <w:b/>
          <w:bCs/>
          <w:sz w:val="18"/>
          <w:szCs w:val="18"/>
          <w:lang w:bidi="ar-IQ"/>
        </w:rPr>
        <w:t xml:space="preserve"> </w:t>
      </w:r>
      <w:r w:rsidRPr="005A1674">
        <w:rPr>
          <w:rFonts w:cs="Simplified Arabic" w:hint="cs"/>
          <w:b/>
          <w:bCs/>
          <w:sz w:val="18"/>
          <w:szCs w:val="18"/>
          <w:rtl/>
          <w:lang w:bidi="ar-IQ"/>
        </w:rPr>
        <w:t xml:space="preserve"> . كذلك ينظر الى : احمد المصري ، حلف شمال الاطلسي ، 13/1/2010 ، للموقع : </w:t>
      </w:r>
      <w:hyperlink r:id="rId41" w:history="1">
        <w:r w:rsidRPr="005A1674">
          <w:rPr>
            <w:rStyle w:val="Hyperlink"/>
            <w:rFonts w:cs="Simplified Arabic"/>
            <w:b/>
            <w:bCs/>
            <w:sz w:val="18"/>
            <w:szCs w:val="18"/>
            <w:lang w:bidi="ar-IQ"/>
          </w:rPr>
          <w:t>www.alqudslaw.com</w:t>
        </w:r>
      </w:hyperlink>
      <w:r w:rsidRPr="005A1674">
        <w:rPr>
          <w:rFonts w:cs="Simplified Arabic" w:hint="cs"/>
          <w:b/>
          <w:bCs/>
          <w:sz w:val="18"/>
          <w:szCs w:val="18"/>
          <w:lang w:bidi="ar-IQ"/>
        </w:rPr>
        <w:t xml:space="preserve"> </w:t>
      </w:r>
      <w:r w:rsidRPr="005A1674">
        <w:rPr>
          <w:rFonts w:cs="Simplified Arabic" w:hint="cs"/>
          <w:b/>
          <w:bCs/>
          <w:sz w:val="18"/>
          <w:szCs w:val="18"/>
          <w:rtl/>
          <w:lang w:bidi="ar-IQ"/>
        </w:rPr>
        <w:t xml:space="preserve"> . و ايضاً : نزار اسماعيل الحيالي ، دور حلف شمال الاطلسي بعد الحرب الباردة ، مركز الامارات للدراسات و البحوث الاستراتيجية ، عرض : علي الزكري ، 30/4/2010 ، للموقع : </w:t>
      </w:r>
      <w:hyperlink r:id="rId42" w:history="1">
        <w:r w:rsidRPr="005A1674">
          <w:rPr>
            <w:rStyle w:val="Hyperlink"/>
            <w:rFonts w:cs="Simplified Arabic"/>
            <w:b/>
            <w:bCs/>
            <w:sz w:val="18"/>
            <w:szCs w:val="18"/>
            <w:lang w:bidi="ar-IQ"/>
          </w:rPr>
          <w:t>www.alwihda.com</w:t>
        </w:r>
      </w:hyperlink>
      <w:r w:rsidRPr="005A1674">
        <w:rPr>
          <w:rFonts w:cs="Simplified Arabic" w:hint="cs"/>
          <w:b/>
          <w:bCs/>
          <w:sz w:val="18"/>
          <w:szCs w:val="18"/>
          <w:lang w:bidi="ar-IQ"/>
        </w:rPr>
        <w:t xml:space="preserve"> </w:t>
      </w:r>
      <w:r w:rsidRPr="005A1674">
        <w:rPr>
          <w:rFonts w:cs="Simplified Arabic" w:hint="cs"/>
          <w:b/>
          <w:bCs/>
          <w:sz w:val="18"/>
          <w:szCs w:val="18"/>
          <w:rtl/>
          <w:lang w:bidi="ar-IQ"/>
        </w:rPr>
        <w:t xml:space="preserve"> .  </w:t>
      </w:r>
    </w:p>
    <w:p w:rsidR="00944122" w:rsidRPr="005A1674" w:rsidRDefault="00944122" w:rsidP="00944122">
      <w:pPr>
        <w:bidi w:val="0"/>
        <w:jc w:val="lowKashida"/>
        <w:rPr>
          <w:rFonts w:cs="Simplified Arabic"/>
          <w:b/>
          <w:bCs/>
          <w:sz w:val="18"/>
          <w:szCs w:val="18"/>
          <w:rtl/>
          <w:lang w:bidi="ar-IQ"/>
        </w:rPr>
      </w:pPr>
      <w:r w:rsidRPr="005A1674">
        <w:rPr>
          <w:rFonts w:cs="Simplified Arabic"/>
          <w:b/>
          <w:bCs/>
          <w:sz w:val="18"/>
          <w:szCs w:val="18"/>
          <w:lang w:bidi="ar-IQ"/>
        </w:rPr>
        <w:t xml:space="preserve">(21) </w:t>
      </w:r>
      <w:hyperlink r:id="rId43" w:tooltip="http://www.gasandoil.com/goc/news/ntc64919.htm" w:history="1">
        <w:r w:rsidRPr="005A1674">
          <w:rPr>
            <w:rStyle w:val="Hyperlink"/>
            <w:rFonts w:cs="Simplified Arabic"/>
            <w:b/>
            <w:bCs/>
            <w:sz w:val="18"/>
            <w:szCs w:val="18"/>
          </w:rPr>
          <w:t>Gas pipeline</w:t>
        </w:r>
        <w:r w:rsidRPr="005A1674">
          <w:rPr>
            <w:rStyle w:val="Hyperlink"/>
            <w:rFonts w:cs="Simplified Arabic"/>
            <w:b/>
            <w:bCs/>
            <w:sz w:val="18"/>
            <w:szCs w:val="18"/>
            <w:rtl/>
          </w:rPr>
          <w:t xml:space="preserve"> </w:t>
        </w:r>
        <w:r w:rsidRPr="005A1674">
          <w:rPr>
            <w:rStyle w:val="Hyperlink"/>
            <w:rFonts w:cs="Simplified Arabic"/>
            <w:b/>
            <w:bCs/>
            <w:sz w:val="18"/>
            <w:szCs w:val="18"/>
          </w:rPr>
          <w:t>project Turkmenistan-Afghanistan-Pakistan-India approved</w:t>
        </w:r>
      </w:hyperlink>
      <w:r w:rsidRPr="005A1674">
        <w:rPr>
          <w:rFonts w:cs="Simplified Arabic" w:hint="cs"/>
          <w:b/>
          <w:bCs/>
          <w:sz w:val="18"/>
          <w:szCs w:val="18"/>
          <w:rtl/>
        </w:rPr>
        <w:t xml:space="preserve">", </w:t>
      </w:r>
      <w:r w:rsidRPr="005A1674">
        <w:rPr>
          <w:rFonts w:cs="Simplified Arabic"/>
          <w:b/>
          <w:bCs/>
          <w:sz w:val="18"/>
          <w:szCs w:val="18"/>
        </w:rPr>
        <w:t>Alexander's</w:t>
      </w:r>
      <w:r w:rsidRPr="005A1674">
        <w:rPr>
          <w:rFonts w:cs="Simplified Arabic"/>
          <w:b/>
          <w:bCs/>
          <w:sz w:val="18"/>
          <w:szCs w:val="18"/>
          <w:rtl/>
        </w:rPr>
        <w:t xml:space="preserve"> </w:t>
      </w:r>
      <w:r w:rsidRPr="005A1674">
        <w:rPr>
          <w:rFonts w:cs="Simplified Arabic"/>
          <w:b/>
          <w:bCs/>
          <w:sz w:val="18"/>
          <w:szCs w:val="18"/>
        </w:rPr>
        <w:t>Gas</w:t>
      </w:r>
      <w:r w:rsidRPr="005A1674">
        <w:rPr>
          <w:rFonts w:cs="Simplified Arabic" w:hint="cs"/>
          <w:b/>
          <w:bCs/>
          <w:sz w:val="18"/>
          <w:szCs w:val="18"/>
          <w:rtl/>
        </w:rPr>
        <w:t xml:space="preserve"> &amp; </w:t>
      </w:r>
      <w:r w:rsidRPr="005A1674">
        <w:rPr>
          <w:rFonts w:cs="Simplified Arabic"/>
          <w:b/>
          <w:bCs/>
          <w:sz w:val="18"/>
          <w:szCs w:val="18"/>
        </w:rPr>
        <w:t>Oil Connections</w:t>
      </w:r>
      <w:r w:rsidRPr="005A1674">
        <w:rPr>
          <w:rFonts w:cs="Simplified Arabic" w:hint="cs"/>
          <w:b/>
          <w:bCs/>
          <w:sz w:val="18"/>
          <w:szCs w:val="18"/>
          <w:rtl/>
        </w:rPr>
        <w:t>,</w:t>
      </w:r>
      <w:r w:rsidRPr="005A1674">
        <w:rPr>
          <w:rFonts w:cs="Simplified Arabic"/>
          <w:b/>
          <w:bCs/>
          <w:sz w:val="18"/>
          <w:szCs w:val="18"/>
        </w:rPr>
        <w:t xml:space="preserve"> Retrieved on</w:t>
      </w:r>
      <w:r w:rsidRPr="005A1674">
        <w:rPr>
          <w:rFonts w:cs="Simplified Arabic" w:hint="cs"/>
          <w:b/>
          <w:bCs/>
          <w:sz w:val="18"/>
          <w:szCs w:val="18"/>
          <w:rtl/>
        </w:rPr>
        <w:t xml:space="preserve">  </w:t>
      </w:r>
      <w:r w:rsidRPr="005A1674">
        <w:rPr>
          <w:rFonts w:cs="Simplified Arabic"/>
          <w:b/>
          <w:bCs/>
          <w:sz w:val="18"/>
          <w:szCs w:val="18"/>
        </w:rPr>
        <w:t>18/5/2008 . All so look at : Deepak Joshi; Kamal Siddiqi</w:t>
      </w:r>
      <w:r w:rsidRPr="005A1674">
        <w:rPr>
          <w:rFonts w:cs="Simplified Arabic" w:hint="cs"/>
          <w:b/>
          <w:bCs/>
          <w:sz w:val="18"/>
          <w:szCs w:val="18"/>
          <w:rtl/>
        </w:rPr>
        <w:t>. "</w:t>
      </w:r>
      <w:hyperlink r:id="rId44" w:tooltip="http://www.downstreamtoday.com/News/Articles/200804/India_Joins_Gas_Pipeline_Project_10370.aspx" w:history="1">
        <w:r w:rsidRPr="005A1674">
          <w:rPr>
            <w:rStyle w:val="Hyperlink"/>
            <w:rFonts w:cs="Simplified Arabic" w:hint="cs"/>
            <w:b/>
            <w:bCs/>
            <w:sz w:val="18"/>
            <w:szCs w:val="18"/>
          </w:rPr>
          <w:t>India Joins Gas Pipeline Project</w:t>
        </w:r>
      </w:hyperlink>
      <w:r w:rsidRPr="005A1674">
        <w:rPr>
          <w:rFonts w:cs="Simplified Arabic" w:hint="cs"/>
          <w:b/>
          <w:bCs/>
          <w:sz w:val="18"/>
          <w:szCs w:val="18"/>
          <w:rtl/>
        </w:rPr>
        <w:t xml:space="preserve">", </w:t>
      </w:r>
      <w:r w:rsidRPr="005A1674">
        <w:rPr>
          <w:rFonts w:cs="Simplified Arabic"/>
          <w:b/>
          <w:bCs/>
          <w:sz w:val="18"/>
          <w:szCs w:val="18"/>
        </w:rPr>
        <w:t>Downstream Today</w:t>
      </w:r>
      <w:r w:rsidRPr="005A1674">
        <w:rPr>
          <w:rFonts w:cs="Simplified Arabic" w:hint="cs"/>
          <w:b/>
          <w:bCs/>
          <w:sz w:val="18"/>
          <w:szCs w:val="18"/>
          <w:rtl/>
        </w:rPr>
        <w:t xml:space="preserve">, </w:t>
      </w:r>
      <w:r w:rsidRPr="005A1674">
        <w:rPr>
          <w:rFonts w:cs="Simplified Arabic"/>
          <w:b/>
          <w:bCs/>
          <w:sz w:val="18"/>
          <w:szCs w:val="18"/>
        </w:rPr>
        <w:t xml:space="preserve"> Retrieved on 24/4/2008 ,  </w:t>
      </w:r>
      <w:hyperlink r:id="rId45" w:history="1">
        <w:r w:rsidRPr="005A1674">
          <w:rPr>
            <w:rStyle w:val="Hyperlink"/>
            <w:rFonts w:cs="Simplified Arabic"/>
            <w:b/>
            <w:bCs/>
            <w:sz w:val="18"/>
            <w:szCs w:val="18"/>
          </w:rPr>
          <w:t>www.marefa.org</w:t>
        </w:r>
      </w:hyperlink>
      <w:r w:rsidRPr="005A1674">
        <w:rPr>
          <w:rFonts w:cs="Simplified Arabic"/>
          <w:b/>
          <w:bCs/>
          <w:sz w:val="18"/>
          <w:szCs w:val="18"/>
        </w:rPr>
        <w:t xml:space="preserve"> .</w:t>
      </w:r>
      <w:r w:rsidRPr="005A1674">
        <w:rPr>
          <w:rFonts w:cs="Simplified Arabic"/>
          <w:b/>
          <w:bCs/>
          <w:sz w:val="18"/>
          <w:szCs w:val="18"/>
          <w:lang w:bidi="ar-IQ"/>
        </w:rPr>
        <w:t xml:space="preserve"> </w:t>
      </w:r>
    </w:p>
  </w:footnote>
  <w:footnote w:id="326">
    <w:p w:rsidR="00944122" w:rsidRDefault="00944122" w:rsidP="00944122"/>
    <w:p w:rsidR="00944122" w:rsidRPr="005A1674" w:rsidRDefault="00944122" w:rsidP="00944122">
      <w:pPr>
        <w:bidi w:val="0"/>
        <w:jc w:val="lowKashida"/>
        <w:rPr>
          <w:rFonts w:cs="Simplified Arabic"/>
          <w:b/>
          <w:bCs/>
          <w:sz w:val="18"/>
          <w:szCs w:val="18"/>
          <w:lang w:bidi="ar-IQ"/>
        </w:rPr>
      </w:pPr>
    </w:p>
  </w:footnote>
  <w:footnote w:id="327">
    <w:p w:rsidR="00944122" w:rsidRDefault="00944122" w:rsidP="00944122"/>
    <w:p w:rsidR="00944122" w:rsidRPr="005A1674" w:rsidRDefault="00944122" w:rsidP="00944122">
      <w:pPr>
        <w:jc w:val="lowKashida"/>
        <w:rPr>
          <w:rFonts w:cs="Simplified Arabic" w:hint="cs"/>
          <w:b/>
          <w:bCs/>
          <w:sz w:val="18"/>
          <w:szCs w:val="18"/>
          <w:rtl/>
          <w:lang w:bidi="ar-IQ"/>
        </w:rPr>
      </w:pPr>
    </w:p>
  </w:footnote>
  <w:footnote w:id="328">
    <w:p w:rsidR="00944122" w:rsidRPr="005A1674" w:rsidRDefault="00944122" w:rsidP="00944122">
      <w:pPr>
        <w:jc w:val="lowKashida"/>
        <w:rPr>
          <w:rFonts w:cs="Simplified Arabic" w:hint="cs"/>
          <w:b/>
          <w:bCs/>
          <w:sz w:val="18"/>
          <w:szCs w:val="18"/>
          <w:lang w:bidi="ar-IQ"/>
        </w:rPr>
      </w:pPr>
      <w:r w:rsidRPr="005A1674">
        <w:rPr>
          <w:rFonts w:cs="Simplified Arabic" w:hint="cs"/>
          <w:b/>
          <w:bCs/>
          <w:sz w:val="18"/>
          <w:szCs w:val="18"/>
          <w:rtl/>
          <w:lang w:bidi="ar-IQ"/>
        </w:rPr>
        <w:t xml:space="preserve">(22) هارون حيدر سيد ، الدوافع وراء الغزو الاميركي لافغانستان ، 20/2/2010 ، للموقع : </w:t>
      </w:r>
      <w:hyperlink r:id="rId46" w:history="1">
        <w:r w:rsidRPr="005A1674">
          <w:rPr>
            <w:rStyle w:val="Hyperlink"/>
            <w:rFonts w:cs="Simplified Arabic"/>
            <w:b/>
            <w:bCs/>
            <w:sz w:val="18"/>
            <w:szCs w:val="18"/>
            <w:lang w:bidi="ar-IQ"/>
          </w:rPr>
          <w:t>www.translate.googleusercontent.com</w:t>
        </w:r>
      </w:hyperlink>
    </w:p>
    <w:p w:rsidR="00944122" w:rsidRPr="005A1674" w:rsidRDefault="00944122" w:rsidP="00944122">
      <w:pPr>
        <w:bidi w:val="0"/>
        <w:jc w:val="lowKashida"/>
        <w:rPr>
          <w:rFonts w:cs="Simplified Arabic"/>
          <w:b/>
          <w:bCs/>
          <w:sz w:val="18"/>
          <w:szCs w:val="18"/>
          <w:lang w:bidi="ar-IQ"/>
        </w:rPr>
      </w:pPr>
      <w:r w:rsidRPr="005A1674">
        <w:rPr>
          <w:rFonts w:cs="Simplified Arabic" w:hint="cs"/>
          <w:b/>
          <w:bCs/>
          <w:sz w:val="18"/>
          <w:szCs w:val="18"/>
          <w:rtl/>
        </w:rPr>
        <w:t>,</w:t>
      </w:r>
      <w:r w:rsidRPr="005A1674">
        <w:rPr>
          <w:rFonts w:cs="Simplified Arabic"/>
          <w:b/>
          <w:bCs/>
          <w:sz w:val="18"/>
          <w:szCs w:val="18"/>
        </w:rPr>
        <w:t xml:space="preserve"> Retrieved on</w:t>
      </w:r>
      <w:r w:rsidRPr="005A1674">
        <w:rPr>
          <w:rFonts w:cs="Simplified Arabic" w:hint="cs"/>
          <w:b/>
          <w:bCs/>
          <w:sz w:val="18"/>
          <w:szCs w:val="18"/>
          <w:rtl/>
        </w:rPr>
        <w:t xml:space="preserve">  </w:t>
      </w:r>
      <w:r w:rsidRPr="005A1674">
        <w:rPr>
          <w:rFonts w:cs="Simplified Arabic"/>
          <w:b/>
          <w:bCs/>
          <w:sz w:val="18"/>
          <w:szCs w:val="18"/>
        </w:rPr>
        <w:t>18/5/2008 . All so look at : Deepak Joshi; Kamal Siddiqi</w:t>
      </w:r>
      <w:r w:rsidRPr="005A1674">
        <w:rPr>
          <w:rFonts w:cs="Simplified Arabic" w:hint="cs"/>
          <w:b/>
          <w:bCs/>
          <w:sz w:val="18"/>
          <w:szCs w:val="18"/>
          <w:rtl/>
        </w:rPr>
        <w:t>. "</w:t>
      </w:r>
      <w:hyperlink r:id="rId47" w:tooltip="http://www.downstreamtoday.com/News/Articles/200804/India_Joins_Gas_Pipeline_Project_10370.aspx" w:history="1">
        <w:r w:rsidRPr="005A1674">
          <w:rPr>
            <w:rStyle w:val="Hyperlink"/>
            <w:rFonts w:cs="Simplified Arabic" w:hint="cs"/>
            <w:b/>
            <w:bCs/>
            <w:sz w:val="18"/>
            <w:szCs w:val="18"/>
          </w:rPr>
          <w:t>India Joins Gas Pipeline Project</w:t>
        </w:r>
      </w:hyperlink>
      <w:r w:rsidRPr="005A1674">
        <w:rPr>
          <w:rFonts w:cs="Simplified Arabic" w:hint="cs"/>
          <w:b/>
          <w:bCs/>
          <w:sz w:val="18"/>
          <w:szCs w:val="18"/>
          <w:rtl/>
        </w:rPr>
        <w:t xml:space="preserve">", </w:t>
      </w:r>
      <w:r w:rsidRPr="005A1674">
        <w:rPr>
          <w:rFonts w:cs="Simplified Arabic"/>
          <w:b/>
          <w:bCs/>
          <w:sz w:val="18"/>
          <w:szCs w:val="18"/>
        </w:rPr>
        <w:t>Downstream Today</w:t>
      </w:r>
      <w:r w:rsidRPr="005A1674">
        <w:rPr>
          <w:rFonts w:cs="Simplified Arabic" w:hint="cs"/>
          <w:b/>
          <w:bCs/>
          <w:sz w:val="18"/>
          <w:szCs w:val="18"/>
          <w:rtl/>
        </w:rPr>
        <w:t xml:space="preserve">, </w:t>
      </w:r>
      <w:r w:rsidRPr="005A1674">
        <w:rPr>
          <w:rFonts w:cs="Simplified Arabic"/>
          <w:b/>
          <w:bCs/>
          <w:sz w:val="18"/>
          <w:szCs w:val="18"/>
        </w:rPr>
        <w:t xml:space="preserve"> Retrieved on 24/4/2008 ,  </w:t>
      </w:r>
      <w:hyperlink r:id="rId48" w:history="1">
        <w:r w:rsidRPr="005A1674">
          <w:rPr>
            <w:rStyle w:val="Hyperlink"/>
            <w:rFonts w:cs="Simplified Arabic"/>
            <w:b/>
            <w:bCs/>
            <w:sz w:val="18"/>
            <w:szCs w:val="18"/>
          </w:rPr>
          <w:t>www.marefa.org</w:t>
        </w:r>
      </w:hyperlink>
      <w:r w:rsidRPr="005A1674">
        <w:rPr>
          <w:rFonts w:cs="Simplified Arabic"/>
          <w:b/>
          <w:bCs/>
          <w:sz w:val="18"/>
          <w:szCs w:val="18"/>
        </w:rPr>
        <w:t xml:space="preserve"> .  </w:t>
      </w:r>
    </w:p>
    <w:p w:rsidR="00944122" w:rsidRPr="005A1674" w:rsidRDefault="00944122" w:rsidP="00944122">
      <w:pPr>
        <w:bidi w:val="0"/>
        <w:jc w:val="lowKashida"/>
        <w:rPr>
          <w:rFonts w:cs="Simplified Arabic"/>
          <w:b/>
          <w:bCs/>
          <w:sz w:val="18"/>
          <w:szCs w:val="18"/>
          <w:lang w:bidi="ar-IQ"/>
        </w:rPr>
      </w:pPr>
      <w:r w:rsidRPr="005A1674">
        <w:rPr>
          <w:rFonts w:cs="Simplified Arabic"/>
          <w:b/>
          <w:bCs/>
          <w:sz w:val="18"/>
          <w:szCs w:val="18"/>
          <w:lang w:bidi="ar-IQ"/>
        </w:rPr>
        <w:t xml:space="preserve">(23) </w:t>
      </w:r>
      <w:smartTag w:uri="urn:schemas-microsoft-com:office:smarttags" w:element="City">
        <w:r w:rsidRPr="005A1674">
          <w:rPr>
            <w:rFonts w:cs="Simplified Arabic"/>
            <w:b/>
            <w:bCs/>
            <w:sz w:val="18"/>
            <w:szCs w:val="18"/>
            <w:lang w:bidi="ar-IQ"/>
          </w:rPr>
          <w:t>Elizabeth Wishnick</w:t>
        </w:r>
      </w:smartTag>
      <w:r w:rsidRPr="005A1674">
        <w:rPr>
          <w:rFonts w:cs="Simplified Arabic"/>
          <w:b/>
          <w:bCs/>
          <w:sz w:val="18"/>
          <w:szCs w:val="18"/>
          <w:lang w:bidi="ar-IQ"/>
        </w:rPr>
        <w:t xml:space="preserve"> , </w:t>
      </w:r>
      <w:smartTag w:uri="urn:schemas-microsoft-com:office:smarttags" w:element="country-region">
        <w:r w:rsidRPr="005A1674">
          <w:rPr>
            <w:rFonts w:cs="Simplified Arabic"/>
            <w:b/>
            <w:bCs/>
            <w:sz w:val="18"/>
            <w:szCs w:val="18"/>
            <w:lang w:bidi="ar-IQ"/>
          </w:rPr>
          <w:t>US</w:t>
        </w:r>
      </w:smartTag>
      <w:r w:rsidRPr="005A1674">
        <w:rPr>
          <w:rFonts w:cs="Simplified Arabic"/>
          <w:b/>
          <w:bCs/>
          <w:sz w:val="18"/>
          <w:szCs w:val="18"/>
          <w:lang w:bidi="ar-IQ"/>
        </w:rPr>
        <w:t xml:space="preserve"> and increasing entrance in central </w:t>
      </w:r>
      <w:smartTag w:uri="urn:schemas-microsoft-com:office:smarttags" w:element="place">
        <w:r w:rsidRPr="005A1674">
          <w:rPr>
            <w:rFonts w:cs="Simplified Arabic"/>
            <w:b/>
            <w:bCs/>
            <w:sz w:val="18"/>
            <w:szCs w:val="18"/>
            <w:lang w:bidi="ar-IQ"/>
          </w:rPr>
          <w:t>Asia</w:t>
        </w:r>
      </w:smartTag>
      <w:r w:rsidRPr="005A1674">
        <w:rPr>
          <w:rFonts w:cs="Simplified Arabic"/>
          <w:b/>
          <w:bCs/>
          <w:sz w:val="18"/>
          <w:szCs w:val="18"/>
          <w:lang w:bidi="ar-IQ"/>
        </w:rPr>
        <w:t xml:space="preserve"> , Oct 2002 , at : </w:t>
      </w:r>
      <w:hyperlink r:id="rId49" w:history="1">
        <w:r w:rsidRPr="005A1674">
          <w:rPr>
            <w:rStyle w:val="Hyperlink"/>
            <w:rFonts w:cs="Simplified Arabic"/>
            <w:b/>
            <w:bCs/>
            <w:sz w:val="18"/>
            <w:szCs w:val="18"/>
            <w:lang w:bidi="ar-IQ"/>
          </w:rPr>
          <w:t>www.cnie.org</w:t>
        </w:r>
      </w:hyperlink>
      <w:r w:rsidRPr="005A1674">
        <w:rPr>
          <w:rFonts w:cs="Simplified Arabic"/>
          <w:b/>
          <w:bCs/>
          <w:sz w:val="18"/>
          <w:szCs w:val="18"/>
          <w:lang w:bidi="ar-IQ"/>
        </w:rPr>
        <w:t xml:space="preserve"> . </w:t>
      </w:r>
    </w:p>
  </w:footnote>
  <w:footnote w:id="329">
    <w:p w:rsidR="00944122" w:rsidRPr="005A1674" w:rsidRDefault="00944122" w:rsidP="00944122">
      <w:pPr>
        <w:bidi w:val="0"/>
        <w:jc w:val="lowKashida"/>
        <w:rPr>
          <w:rFonts w:cs="Simplified Arabic"/>
          <w:b/>
          <w:bCs/>
          <w:sz w:val="18"/>
          <w:szCs w:val="18"/>
          <w:lang w:bidi="ar-IQ"/>
        </w:rPr>
      </w:pPr>
      <w:r w:rsidRPr="005A1674">
        <w:rPr>
          <w:rFonts w:cs="Simplified Arabic"/>
          <w:b/>
          <w:bCs/>
          <w:sz w:val="18"/>
          <w:szCs w:val="18"/>
          <w:lang w:bidi="ar-IQ"/>
        </w:rPr>
        <w:t xml:space="preserve">(24) Leandro Natividad , The </w:t>
      </w:r>
      <w:smartTag w:uri="urn:schemas-microsoft-com:office:smarttags" w:element="country-region">
        <w:r w:rsidRPr="005A1674">
          <w:rPr>
            <w:rFonts w:cs="Simplified Arabic"/>
            <w:b/>
            <w:bCs/>
            <w:sz w:val="18"/>
            <w:szCs w:val="18"/>
            <w:lang w:bidi="ar-IQ"/>
          </w:rPr>
          <w:t>US</w:t>
        </w:r>
      </w:smartTag>
      <w:r w:rsidRPr="005A1674">
        <w:rPr>
          <w:rFonts w:cs="Simplified Arabic"/>
          <w:b/>
          <w:bCs/>
          <w:sz w:val="18"/>
          <w:szCs w:val="18"/>
          <w:lang w:bidi="ar-IQ"/>
        </w:rPr>
        <w:t xml:space="preserve"> war in </w:t>
      </w:r>
      <w:smartTag w:uri="urn:schemas-microsoft-com:office:smarttags" w:element="place">
        <w:smartTag w:uri="urn:schemas-microsoft-com:office:smarttags" w:element="country-region">
          <w:r w:rsidRPr="005A1674">
            <w:rPr>
              <w:rFonts w:cs="Simplified Arabic"/>
              <w:b/>
              <w:bCs/>
              <w:sz w:val="18"/>
              <w:szCs w:val="18"/>
              <w:lang w:bidi="ar-IQ"/>
            </w:rPr>
            <w:t>Afghanistan</w:t>
          </w:r>
        </w:smartTag>
      </w:smartTag>
      <w:r w:rsidRPr="005A1674">
        <w:rPr>
          <w:rFonts w:cs="Simplified Arabic"/>
          <w:b/>
          <w:bCs/>
          <w:sz w:val="18"/>
          <w:szCs w:val="18"/>
          <w:lang w:bidi="ar-IQ"/>
        </w:rPr>
        <w:t xml:space="preserve"> and the grab for Central Asian oil , January  2002 , </w:t>
      </w:r>
      <w:hyperlink r:id="rId50" w:history="1">
        <w:r w:rsidRPr="005A1674">
          <w:rPr>
            <w:rStyle w:val="Hyperlink"/>
            <w:rFonts w:cs="Simplified Arabic"/>
            <w:b/>
            <w:bCs/>
            <w:sz w:val="18"/>
            <w:szCs w:val="18"/>
            <w:lang w:bidi="ar-IQ"/>
          </w:rPr>
          <w:t>www.revolutionarydemocracy.org</w:t>
        </w:r>
      </w:hyperlink>
      <w:r w:rsidRPr="005A1674">
        <w:rPr>
          <w:rFonts w:cs="Simplified Arabic"/>
          <w:b/>
          <w:bCs/>
          <w:sz w:val="18"/>
          <w:szCs w:val="18"/>
          <w:lang w:bidi="ar-IQ"/>
        </w:rPr>
        <w:t xml:space="preserve"> .</w:t>
      </w:r>
    </w:p>
    <w:p w:rsidR="00944122" w:rsidRPr="005A1674" w:rsidRDefault="00944122" w:rsidP="00944122">
      <w:pPr>
        <w:jc w:val="lowKashida"/>
        <w:rPr>
          <w:rFonts w:cs="Simplified Arabic" w:hint="cs"/>
          <w:b/>
          <w:bCs/>
          <w:sz w:val="18"/>
          <w:szCs w:val="18"/>
          <w:rtl/>
          <w:lang w:bidi="ar-IQ"/>
        </w:rPr>
      </w:pPr>
      <w:r w:rsidRPr="005A1674">
        <w:rPr>
          <w:rFonts w:cs="Simplified Arabic" w:hint="cs"/>
          <w:b/>
          <w:bCs/>
          <w:sz w:val="18"/>
          <w:szCs w:val="18"/>
          <w:rtl/>
          <w:lang w:bidi="ar-IQ"/>
        </w:rPr>
        <w:t>* بروفيسور متخصص في شؤون الامن القومي و الشؤون الاسيوية و دراسات المحيط الهادي . ينظر الى :</w:t>
      </w:r>
      <w:r w:rsidRPr="005A1674">
        <w:rPr>
          <w:rFonts w:cs="Simplified Arabic" w:hint="cs"/>
          <w:b/>
          <w:bCs/>
          <w:color w:val="FF0000"/>
          <w:sz w:val="18"/>
          <w:szCs w:val="18"/>
          <w:rtl/>
          <w:lang w:bidi="ar-IQ"/>
        </w:rPr>
        <w:t xml:space="preserve"> </w:t>
      </w:r>
      <w:hyperlink r:id="rId51" w:history="1">
        <w:r w:rsidRPr="005A1674">
          <w:rPr>
            <w:rStyle w:val="Hyperlink"/>
            <w:rFonts w:cs="Simplified Arabic"/>
            <w:b/>
            <w:bCs/>
            <w:sz w:val="18"/>
            <w:szCs w:val="18"/>
            <w:lang w:bidi="ar-IQ"/>
          </w:rPr>
          <w:t>www.fas.org</w:t>
        </w:r>
      </w:hyperlink>
      <w:r w:rsidRPr="005A1674">
        <w:rPr>
          <w:rFonts w:cs="Simplified Arabic"/>
          <w:b/>
          <w:bCs/>
          <w:color w:val="FF0000"/>
          <w:sz w:val="18"/>
          <w:szCs w:val="18"/>
          <w:lang w:bidi="ar-IQ"/>
        </w:rPr>
        <w:t xml:space="preserve"> </w:t>
      </w:r>
      <w:r w:rsidRPr="005A1674">
        <w:rPr>
          <w:rFonts w:cs="Simplified Arabic" w:hint="cs"/>
          <w:b/>
          <w:bCs/>
          <w:color w:val="FF0000"/>
          <w:sz w:val="18"/>
          <w:szCs w:val="18"/>
          <w:rtl/>
          <w:lang w:bidi="ar-IQ"/>
        </w:rPr>
        <w:t xml:space="preserve"> </w:t>
      </w:r>
      <w:r w:rsidRPr="005A1674">
        <w:rPr>
          <w:rFonts w:cs="Simplified Arabic" w:hint="cs"/>
          <w:b/>
          <w:bCs/>
          <w:color w:val="000000"/>
          <w:sz w:val="18"/>
          <w:szCs w:val="18"/>
          <w:rtl/>
          <w:lang w:bidi="ar-IQ"/>
        </w:rPr>
        <w:t>.</w:t>
      </w:r>
      <w:r w:rsidRPr="005A1674">
        <w:rPr>
          <w:rFonts w:cs="Simplified Arabic" w:hint="cs"/>
          <w:b/>
          <w:bCs/>
          <w:color w:val="FF0000"/>
          <w:sz w:val="18"/>
          <w:szCs w:val="18"/>
          <w:rtl/>
          <w:lang w:bidi="ar-IQ"/>
        </w:rPr>
        <w:t xml:space="preserve"> </w:t>
      </w:r>
    </w:p>
  </w:footnote>
  <w:footnote w:id="330">
    <w:p w:rsidR="00944122" w:rsidRPr="005A1674" w:rsidRDefault="00944122" w:rsidP="00944122">
      <w:pPr>
        <w:jc w:val="lowKashida"/>
        <w:rPr>
          <w:rFonts w:cs="Simplified Arabic" w:hint="cs"/>
          <w:b/>
          <w:bCs/>
          <w:sz w:val="18"/>
          <w:szCs w:val="18"/>
          <w:rtl/>
          <w:lang w:bidi="ar-IQ"/>
        </w:rPr>
      </w:pPr>
      <w:r w:rsidRPr="005A1674">
        <w:rPr>
          <w:rFonts w:cs="Simplified Arabic" w:hint="cs"/>
          <w:b/>
          <w:bCs/>
          <w:sz w:val="18"/>
          <w:szCs w:val="18"/>
          <w:rtl/>
          <w:lang w:bidi="ar-IQ"/>
        </w:rPr>
        <w:t xml:space="preserve">(25) نقلاً عن : </w:t>
      </w:r>
      <w:r w:rsidRPr="005A1674">
        <w:rPr>
          <w:rFonts w:cs="Simplified Arabic"/>
          <w:b/>
          <w:bCs/>
          <w:sz w:val="18"/>
          <w:szCs w:val="18"/>
          <w:lang w:bidi="ar-IQ"/>
        </w:rPr>
        <w:t>Ibid</w:t>
      </w:r>
      <w:r w:rsidRPr="005A1674">
        <w:rPr>
          <w:rFonts w:cs="Simplified Arabic" w:hint="cs"/>
          <w:b/>
          <w:bCs/>
          <w:sz w:val="18"/>
          <w:szCs w:val="18"/>
          <w:rtl/>
          <w:lang w:bidi="ar-IQ"/>
        </w:rPr>
        <w:t xml:space="preserve"> .</w:t>
      </w:r>
    </w:p>
    <w:p w:rsidR="00944122" w:rsidRPr="005A1674" w:rsidRDefault="00944122" w:rsidP="00944122">
      <w:pPr>
        <w:jc w:val="lowKashida"/>
        <w:rPr>
          <w:rFonts w:cs="Simplified Arabic" w:hint="cs"/>
          <w:b/>
          <w:bCs/>
          <w:sz w:val="18"/>
          <w:szCs w:val="18"/>
          <w:rtl/>
          <w:lang w:bidi="ar-IQ"/>
        </w:rPr>
      </w:pPr>
      <w:r w:rsidRPr="005A1674">
        <w:rPr>
          <w:rFonts w:cs="Simplified Arabic" w:hint="cs"/>
          <w:b/>
          <w:bCs/>
          <w:sz w:val="18"/>
          <w:szCs w:val="18"/>
          <w:rtl/>
          <w:lang w:bidi="ar-IQ"/>
        </w:rPr>
        <w:t xml:space="preserve">(26) المصالح الاميركية في آسيا الوسطى ، مفكرة الاسلام ، 8/9/2002 ، للموقع : </w:t>
      </w:r>
      <w:hyperlink r:id="rId52" w:history="1">
        <w:r w:rsidRPr="005A1674">
          <w:rPr>
            <w:rStyle w:val="Hyperlink"/>
            <w:rFonts w:cs="Simplified Arabic"/>
            <w:b/>
            <w:bCs/>
            <w:sz w:val="18"/>
            <w:szCs w:val="18"/>
            <w:lang w:bidi="ar-IQ"/>
          </w:rPr>
          <w:t>www.islammemo.cc</w:t>
        </w:r>
      </w:hyperlink>
      <w:r w:rsidRPr="005A1674">
        <w:rPr>
          <w:rFonts w:cs="Simplified Arabic"/>
          <w:b/>
          <w:bCs/>
          <w:sz w:val="18"/>
          <w:szCs w:val="18"/>
          <w:lang w:bidi="ar-IQ"/>
        </w:rPr>
        <w:t xml:space="preserve"> </w:t>
      </w:r>
      <w:r w:rsidRPr="005A1674">
        <w:rPr>
          <w:rFonts w:cs="Simplified Arabic" w:hint="cs"/>
          <w:b/>
          <w:bCs/>
          <w:sz w:val="18"/>
          <w:szCs w:val="18"/>
          <w:rtl/>
          <w:lang w:bidi="ar-IQ"/>
        </w:rPr>
        <w:t xml:space="preserve"> .  </w:t>
      </w:r>
    </w:p>
    <w:p w:rsidR="00944122" w:rsidRPr="005A1674" w:rsidRDefault="00944122" w:rsidP="00944122">
      <w:pPr>
        <w:jc w:val="lowKashida"/>
        <w:rPr>
          <w:rFonts w:cs="Simplified Arabic" w:hint="cs"/>
          <w:b/>
          <w:bCs/>
          <w:sz w:val="18"/>
          <w:szCs w:val="18"/>
          <w:rtl/>
          <w:lang w:bidi="ar-IQ"/>
        </w:rPr>
      </w:pPr>
      <w:r w:rsidRPr="005A1674">
        <w:rPr>
          <w:rFonts w:cs="Simplified Arabic" w:hint="cs"/>
          <w:b/>
          <w:bCs/>
          <w:sz w:val="18"/>
          <w:szCs w:val="18"/>
          <w:rtl/>
          <w:lang w:bidi="ar-IQ"/>
        </w:rPr>
        <w:t xml:space="preserve">(27) احمد ثابت ، الاقتصاد السياسي للصراع حول آسيا الوسطى بعد 11 من يلول ، بقلم : نجلاء صلاح الدين ، مركز الدراسات الآسيوية، أوراق آسيوية، ع(45) ، جامعة القاهرة ، للموقع : </w:t>
      </w:r>
      <w:hyperlink r:id="rId53" w:history="1">
        <w:r w:rsidRPr="005A1674">
          <w:rPr>
            <w:rStyle w:val="Hyperlink"/>
            <w:rFonts w:cs="Simplified Arabic"/>
            <w:b/>
            <w:bCs/>
            <w:sz w:val="18"/>
            <w:szCs w:val="18"/>
            <w:lang w:bidi="ar-IQ"/>
          </w:rPr>
          <w:t>www.asiaalwista.com</w:t>
        </w:r>
      </w:hyperlink>
      <w:r w:rsidRPr="005A1674">
        <w:rPr>
          <w:rFonts w:cs="Simplified Arabic"/>
          <w:b/>
          <w:bCs/>
          <w:sz w:val="18"/>
          <w:szCs w:val="18"/>
          <w:lang w:bidi="ar-IQ"/>
        </w:rPr>
        <w:t xml:space="preserve"> </w:t>
      </w:r>
      <w:r w:rsidRPr="005A1674">
        <w:rPr>
          <w:rFonts w:cs="Simplified Arabic" w:hint="cs"/>
          <w:b/>
          <w:bCs/>
          <w:sz w:val="18"/>
          <w:szCs w:val="18"/>
          <w:rtl/>
          <w:lang w:bidi="ar-IQ"/>
        </w:rPr>
        <w:t xml:space="preserve"> . </w:t>
      </w:r>
    </w:p>
  </w:footnote>
  <w:footnote w:id="331">
    <w:p w:rsidR="00944122" w:rsidRPr="005A1674" w:rsidRDefault="00944122" w:rsidP="00944122">
      <w:pPr>
        <w:jc w:val="lowKashida"/>
        <w:rPr>
          <w:rFonts w:cs="Simplified Arabic" w:hint="cs"/>
          <w:b/>
          <w:bCs/>
          <w:sz w:val="18"/>
          <w:szCs w:val="18"/>
          <w:rtl/>
          <w:lang w:bidi="ar-IQ"/>
        </w:rPr>
      </w:pPr>
      <w:r w:rsidRPr="005A1674">
        <w:rPr>
          <w:rFonts w:cs="Simplified Arabic" w:hint="cs"/>
          <w:b/>
          <w:bCs/>
          <w:sz w:val="18"/>
          <w:szCs w:val="18"/>
          <w:rtl/>
          <w:lang w:bidi="ar-IQ"/>
        </w:rPr>
        <w:t xml:space="preserve">(28) المصدر نفسه . من الجدير بالذكر ان الولايات المتحدة الاميركية كانت من اولى الدول التي اعترفت بأستقلال جمهوريات آسيا الوسطى عن الاتحاد السوفيتي السابق ، لتفتح الباب لاقامة العلاقات الدبلوماسية معها و قد كانت المصالح الاميركية في تلك الفترة قد تلخصت في الاصلاح الاقتصادي و تحقيق الامن وضمان الوصول للطاقة . وقد ركزت الولايات المتحدة الاميركية على جهود إرساء الاستقرار و الامن ، ففي كانون الاول عام 1993 وقعت كلاً من كازاخستان و الولايات المتحدة الاميركية على اتفاقية كان بضمنها الاتفاق على ازالة الاسلحة النووية السوفيتية . ينظر الى : </w:t>
      </w:r>
    </w:p>
    <w:p w:rsidR="00944122" w:rsidRPr="005A1674" w:rsidRDefault="00944122" w:rsidP="00944122">
      <w:pPr>
        <w:bidi w:val="0"/>
        <w:jc w:val="lowKashida"/>
        <w:rPr>
          <w:rFonts w:cs="Simplified Arabic" w:hint="cs"/>
          <w:b/>
          <w:bCs/>
          <w:sz w:val="18"/>
          <w:szCs w:val="18"/>
          <w:rtl/>
          <w:lang w:bidi="ar-IQ"/>
        </w:rPr>
      </w:pPr>
      <w:r w:rsidRPr="005A1674">
        <w:rPr>
          <w:rFonts w:cs="Simplified Arabic"/>
          <w:b/>
          <w:bCs/>
          <w:sz w:val="18"/>
          <w:szCs w:val="18"/>
          <w:lang w:bidi="ar-IQ"/>
        </w:rPr>
        <w:t>Elizabeth Wishnick, “Growing US Security Interests in Central Asia</w:t>
      </w:r>
      <w:r w:rsidRPr="005A1674">
        <w:rPr>
          <w:rFonts w:cs="Simplified Arabic"/>
          <w:b/>
          <w:bCs/>
          <w:sz w:val="18"/>
          <w:szCs w:val="18"/>
          <w:rtl/>
          <w:lang w:bidi="ar-IQ"/>
        </w:rPr>
        <w:t xml:space="preserve">,” </w:t>
      </w:r>
      <w:r w:rsidRPr="005A1674">
        <w:rPr>
          <w:rFonts w:cs="Simplified Arabic"/>
          <w:b/>
          <w:bCs/>
          <w:sz w:val="18"/>
          <w:szCs w:val="18"/>
          <w:lang w:bidi="ar-IQ"/>
        </w:rPr>
        <w:t xml:space="preserve">US </w:t>
      </w:r>
      <w:smartTag w:uri="urn:schemas-microsoft-com:office:smarttags" w:element="place">
        <w:smartTag w:uri="urn:schemas-microsoft-com:office:smarttags" w:element="PlaceName">
          <w:r w:rsidRPr="005A1674">
            <w:rPr>
              <w:rFonts w:cs="Simplified Arabic"/>
              <w:b/>
              <w:bCs/>
              <w:sz w:val="18"/>
              <w:szCs w:val="18"/>
              <w:lang w:bidi="ar-IQ"/>
            </w:rPr>
            <w:t>Army</w:t>
          </w:r>
        </w:smartTag>
        <w:r w:rsidRPr="005A1674">
          <w:rPr>
            <w:rFonts w:cs="Simplified Arabic"/>
            <w:b/>
            <w:bCs/>
            <w:sz w:val="18"/>
            <w:szCs w:val="18"/>
            <w:lang w:bidi="ar-IQ"/>
          </w:rPr>
          <w:t xml:space="preserve"> </w:t>
        </w:r>
        <w:smartTag w:uri="urn:schemas-microsoft-com:office:smarttags" w:element="PlaceName">
          <w:r w:rsidRPr="005A1674">
            <w:rPr>
              <w:rFonts w:cs="Simplified Arabic"/>
              <w:b/>
              <w:bCs/>
              <w:sz w:val="18"/>
              <w:szCs w:val="18"/>
              <w:lang w:bidi="ar-IQ"/>
            </w:rPr>
            <w:t>War</w:t>
          </w:r>
        </w:smartTag>
        <w:r w:rsidRPr="005A1674">
          <w:rPr>
            <w:rFonts w:cs="Simplified Arabic"/>
            <w:b/>
            <w:bCs/>
            <w:sz w:val="18"/>
            <w:szCs w:val="18"/>
            <w:rtl/>
            <w:lang w:bidi="ar-IQ"/>
          </w:rPr>
          <w:t xml:space="preserve"> </w:t>
        </w:r>
        <w:smartTag w:uri="urn:schemas-microsoft-com:office:smarttags" w:element="PlaceType">
          <w:r w:rsidRPr="005A1674">
            <w:rPr>
              <w:rFonts w:cs="Simplified Arabic"/>
              <w:b/>
              <w:bCs/>
              <w:sz w:val="18"/>
              <w:szCs w:val="18"/>
              <w:lang w:bidi="ar-IQ"/>
            </w:rPr>
            <w:t>College</w:t>
          </w:r>
        </w:smartTag>
      </w:smartTag>
      <w:r w:rsidRPr="005A1674">
        <w:rPr>
          <w:rFonts w:cs="Simplified Arabic"/>
          <w:b/>
          <w:bCs/>
          <w:sz w:val="18"/>
          <w:szCs w:val="18"/>
          <w:lang w:bidi="ar-IQ"/>
        </w:rPr>
        <w:t xml:space="preserve"> Strategic Studies </w:t>
      </w:r>
      <w:r w:rsidRPr="005A1674">
        <w:rPr>
          <w:rFonts w:cs="Simplified Arabic"/>
          <w:b/>
          <w:bCs/>
          <w:sz w:val="18"/>
          <w:szCs w:val="18"/>
          <w:rtl/>
          <w:lang w:bidi="ar-IQ"/>
        </w:rPr>
        <w:t>)</w:t>
      </w:r>
      <w:r w:rsidRPr="005A1674">
        <w:rPr>
          <w:rFonts w:cs="Simplified Arabic"/>
          <w:b/>
          <w:bCs/>
          <w:sz w:val="18"/>
          <w:szCs w:val="18"/>
          <w:lang w:bidi="ar-IQ"/>
        </w:rPr>
        <w:t>Institute</w:t>
      </w:r>
      <w:r w:rsidRPr="005A1674">
        <w:rPr>
          <w:rFonts w:cs="Simplified Arabic"/>
          <w:b/>
          <w:bCs/>
          <w:sz w:val="18"/>
          <w:szCs w:val="18"/>
          <w:rtl/>
          <w:lang w:bidi="ar-IQ"/>
        </w:rPr>
        <w:t xml:space="preserve"> (</w:t>
      </w:r>
      <w:r w:rsidRPr="005A1674">
        <w:rPr>
          <w:rFonts w:cs="Simplified Arabic"/>
          <w:b/>
          <w:bCs/>
          <w:sz w:val="18"/>
          <w:szCs w:val="18"/>
          <w:lang w:bidi="ar-IQ"/>
        </w:rPr>
        <w:t xml:space="preserve">, October 2002, p5 . </w:t>
      </w:r>
      <w:r w:rsidRPr="005A1674">
        <w:rPr>
          <w:rFonts w:cs="Simplified Arabic"/>
          <w:b/>
          <w:bCs/>
          <w:sz w:val="18"/>
          <w:szCs w:val="18"/>
          <w:rtl/>
          <w:lang w:bidi="ar-IQ"/>
        </w:rPr>
        <w:t xml:space="preserve"> </w:t>
      </w:r>
    </w:p>
    <w:p w:rsidR="00944122" w:rsidRPr="005A1674" w:rsidRDefault="00944122" w:rsidP="00944122">
      <w:pPr>
        <w:bidi w:val="0"/>
        <w:jc w:val="lowKashida"/>
        <w:rPr>
          <w:rFonts w:cs="Simplified Arabic"/>
          <w:b/>
          <w:bCs/>
          <w:sz w:val="18"/>
          <w:szCs w:val="18"/>
          <w:lang w:bidi="ar-IQ"/>
        </w:rPr>
      </w:pPr>
      <w:r w:rsidRPr="005A1674">
        <w:rPr>
          <w:rFonts w:cs="Simplified Arabic"/>
          <w:b/>
          <w:bCs/>
          <w:sz w:val="18"/>
          <w:szCs w:val="18"/>
          <w:lang w:bidi="ar-IQ"/>
        </w:rPr>
        <w:t xml:space="preserve">(29) Stephen .j . </w:t>
      </w:r>
      <w:smartTag w:uri="urn:schemas-microsoft-com:office:smarttags" w:element="City">
        <w:r w:rsidRPr="005A1674">
          <w:rPr>
            <w:rFonts w:cs="Simplified Arabic"/>
            <w:b/>
            <w:bCs/>
            <w:sz w:val="18"/>
            <w:szCs w:val="18"/>
            <w:lang w:bidi="ar-IQ"/>
          </w:rPr>
          <w:t>Blank</w:t>
        </w:r>
      </w:smartTag>
      <w:r w:rsidRPr="005A1674">
        <w:rPr>
          <w:rFonts w:cs="Simplified Arabic"/>
          <w:b/>
          <w:bCs/>
          <w:sz w:val="18"/>
          <w:szCs w:val="18"/>
          <w:lang w:bidi="ar-IQ"/>
        </w:rPr>
        <w:t xml:space="preserve"> , </w:t>
      </w:r>
      <w:smartTag w:uri="urn:schemas-microsoft-com:office:smarttags" w:element="country-region">
        <w:r w:rsidRPr="005A1674">
          <w:rPr>
            <w:rFonts w:cs="Simplified Arabic"/>
            <w:b/>
            <w:bCs/>
            <w:sz w:val="18"/>
            <w:szCs w:val="18"/>
            <w:lang w:bidi="ar-IQ"/>
          </w:rPr>
          <w:t>US</w:t>
        </w:r>
      </w:smartTag>
      <w:r w:rsidRPr="005A1674">
        <w:rPr>
          <w:rFonts w:cs="Simplified Arabic"/>
          <w:b/>
          <w:bCs/>
          <w:sz w:val="18"/>
          <w:szCs w:val="18"/>
          <w:lang w:bidi="ar-IQ"/>
        </w:rPr>
        <w:t xml:space="preserve"> Interests in </w:t>
      </w:r>
      <w:smartTag w:uri="urn:schemas-microsoft-com:office:smarttags" w:element="place">
        <w:r w:rsidRPr="005A1674">
          <w:rPr>
            <w:rFonts w:cs="Simplified Arabic"/>
            <w:b/>
            <w:bCs/>
            <w:sz w:val="18"/>
            <w:szCs w:val="18"/>
            <w:lang w:bidi="ar-IQ"/>
          </w:rPr>
          <w:t>Central Asia</w:t>
        </w:r>
      </w:smartTag>
      <w:r w:rsidRPr="005A1674">
        <w:rPr>
          <w:rFonts w:cs="Simplified Arabic"/>
          <w:b/>
          <w:bCs/>
          <w:sz w:val="18"/>
          <w:szCs w:val="18"/>
          <w:lang w:bidi="ar-IQ"/>
        </w:rPr>
        <w:t xml:space="preserve"> and the challenges to them , strategic studies institutes , monograph , march 2007 , p2-3 , </w:t>
      </w:r>
      <w:hyperlink r:id="rId54" w:history="1">
        <w:r w:rsidRPr="005A1674">
          <w:rPr>
            <w:rStyle w:val="Hyperlink"/>
            <w:rFonts w:cs="Simplified Arabic"/>
            <w:b/>
            <w:bCs/>
            <w:sz w:val="18"/>
            <w:szCs w:val="18"/>
            <w:lang w:bidi="ar-IQ"/>
          </w:rPr>
          <w:t>www.revolutionarydemocracy.org</w:t>
        </w:r>
      </w:hyperlink>
      <w:r w:rsidRPr="005A1674">
        <w:rPr>
          <w:rFonts w:cs="Simplified Arabic"/>
          <w:b/>
          <w:bCs/>
          <w:sz w:val="18"/>
          <w:szCs w:val="18"/>
          <w:lang w:bidi="ar-IQ"/>
        </w:rPr>
        <w:t xml:space="preserve"> .</w:t>
      </w:r>
    </w:p>
    <w:p w:rsidR="00944122" w:rsidRPr="005A1674" w:rsidRDefault="00944122" w:rsidP="00944122">
      <w:pPr>
        <w:bidi w:val="0"/>
        <w:jc w:val="lowKashida"/>
        <w:rPr>
          <w:rFonts w:cs="Simplified Arabic"/>
          <w:b/>
          <w:bCs/>
          <w:sz w:val="18"/>
          <w:szCs w:val="18"/>
          <w:lang w:bidi="ar-IQ"/>
        </w:rPr>
      </w:pPr>
      <w:r w:rsidRPr="005A1674">
        <w:rPr>
          <w:rFonts w:cs="Simplified Arabic"/>
          <w:b/>
          <w:bCs/>
          <w:sz w:val="18"/>
          <w:szCs w:val="18"/>
        </w:rPr>
        <w:t xml:space="preserve">(30) </w:t>
      </w:r>
      <w:r w:rsidRPr="005A1674">
        <w:rPr>
          <w:rFonts w:cs="Simplified Arabic"/>
          <w:b/>
          <w:bCs/>
          <w:sz w:val="18"/>
          <w:szCs w:val="18"/>
          <w:lang w:bidi="ar-IQ"/>
        </w:rPr>
        <w:t>Martha Brill Olcott</w:t>
      </w:r>
      <w:r w:rsidRPr="005A1674">
        <w:rPr>
          <w:rFonts w:cs="Simplified Arabic"/>
          <w:b/>
          <w:bCs/>
          <w:sz w:val="18"/>
          <w:szCs w:val="18"/>
          <w:rtl/>
          <w:lang w:bidi="ar-IQ"/>
        </w:rPr>
        <w:t xml:space="preserve">, </w:t>
      </w:r>
      <w:r w:rsidRPr="005A1674">
        <w:rPr>
          <w:rFonts w:cs="Simplified Arabic"/>
          <w:b/>
          <w:bCs/>
          <w:sz w:val="18"/>
          <w:szCs w:val="18"/>
          <w:lang w:bidi="ar-IQ"/>
        </w:rPr>
        <w:t>Central Asia's Second Chance</w:t>
      </w:r>
      <w:r w:rsidRPr="005A1674">
        <w:rPr>
          <w:rFonts w:cs="Simplified Arabic"/>
          <w:b/>
          <w:bCs/>
          <w:sz w:val="18"/>
          <w:szCs w:val="18"/>
          <w:rtl/>
          <w:lang w:bidi="ar-IQ"/>
        </w:rPr>
        <w:t xml:space="preserve"> </w:t>
      </w:r>
      <w:r w:rsidRPr="005A1674">
        <w:rPr>
          <w:rFonts w:cs="Simplified Arabic"/>
          <w:b/>
          <w:bCs/>
          <w:sz w:val="18"/>
          <w:szCs w:val="18"/>
          <w:lang w:bidi="ar-IQ"/>
        </w:rPr>
        <w:t>,</w:t>
      </w:r>
      <w:smartTag w:uri="urn:schemas-microsoft-com:office:smarttags" w:element="place">
        <w:smartTag w:uri="urn:schemas-microsoft-com:office:smarttags" w:element="State">
          <w:r w:rsidRPr="005A1674">
            <w:rPr>
              <w:rFonts w:cs="Simplified Arabic"/>
              <w:b/>
              <w:bCs/>
              <w:sz w:val="18"/>
              <w:szCs w:val="18"/>
              <w:lang w:bidi="ar-IQ"/>
            </w:rPr>
            <w:t>Washington</w:t>
          </w:r>
        </w:smartTag>
      </w:smartTag>
      <w:r w:rsidRPr="005A1674">
        <w:rPr>
          <w:rFonts w:cs="Simplified Arabic"/>
          <w:b/>
          <w:bCs/>
          <w:sz w:val="18"/>
          <w:szCs w:val="18"/>
          <w:lang w:bidi="ar-IQ"/>
        </w:rPr>
        <w:t xml:space="preserve">: The Brookings Institution Press, 2005 , p.66. </w:t>
      </w:r>
    </w:p>
    <w:p w:rsidR="00944122" w:rsidRPr="005A1674" w:rsidRDefault="00944122" w:rsidP="00944122">
      <w:pPr>
        <w:jc w:val="lowKashida"/>
        <w:rPr>
          <w:rFonts w:cs="Simplified Arabic" w:hint="cs"/>
          <w:b/>
          <w:bCs/>
          <w:sz w:val="18"/>
          <w:szCs w:val="18"/>
          <w:rtl/>
          <w:lang w:bidi="ar-IQ"/>
        </w:rPr>
      </w:pPr>
      <w:r w:rsidRPr="005A1674">
        <w:rPr>
          <w:rFonts w:cs="Simplified Arabic" w:hint="cs"/>
          <w:b/>
          <w:bCs/>
          <w:sz w:val="18"/>
          <w:szCs w:val="18"/>
          <w:rtl/>
          <w:lang w:bidi="ar-IQ"/>
        </w:rPr>
        <w:t xml:space="preserve">(31) مندن جوناثان مايجر، إعادة النظر في الاستراتيجية الاميركية في آسيا الوسطى ، 2009 ، للموقع : </w:t>
      </w:r>
      <w:hyperlink r:id="rId55" w:history="1">
        <w:r w:rsidRPr="005A1674">
          <w:rPr>
            <w:rStyle w:val="Hyperlink"/>
            <w:rFonts w:cs="Simplified Arabic"/>
            <w:b/>
            <w:bCs/>
            <w:sz w:val="18"/>
            <w:szCs w:val="18"/>
            <w:lang w:bidi="ar-IQ"/>
          </w:rPr>
          <w:t>www.islammimo.cc</w:t>
        </w:r>
      </w:hyperlink>
      <w:r w:rsidRPr="005A1674">
        <w:rPr>
          <w:rFonts w:cs="Simplified Arabic"/>
          <w:b/>
          <w:bCs/>
          <w:sz w:val="18"/>
          <w:szCs w:val="18"/>
          <w:lang w:bidi="ar-IQ"/>
        </w:rPr>
        <w:t xml:space="preserve"> </w:t>
      </w:r>
      <w:r w:rsidRPr="005A1674">
        <w:rPr>
          <w:rFonts w:cs="Simplified Arabic" w:hint="cs"/>
          <w:b/>
          <w:bCs/>
          <w:sz w:val="18"/>
          <w:szCs w:val="18"/>
          <w:rtl/>
          <w:lang w:bidi="ar-IQ"/>
        </w:rPr>
        <w:t xml:space="preserve"> . </w:t>
      </w:r>
    </w:p>
    <w:p w:rsidR="00944122" w:rsidRPr="005A1674" w:rsidRDefault="00944122" w:rsidP="00944122">
      <w:pPr>
        <w:jc w:val="lowKashida"/>
        <w:rPr>
          <w:rFonts w:cs="Simplified Arabic" w:hint="cs"/>
          <w:b/>
          <w:bCs/>
          <w:sz w:val="18"/>
          <w:szCs w:val="18"/>
          <w:rtl/>
          <w:lang w:bidi="ar-IQ"/>
        </w:rPr>
      </w:pPr>
      <w:r w:rsidRPr="005A1674">
        <w:rPr>
          <w:rFonts w:cs="Simplified Arabic" w:hint="cs"/>
          <w:b/>
          <w:bCs/>
          <w:sz w:val="18"/>
          <w:szCs w:val="18"/>
          <w:rtl/>
          <w:lang w:bidi="ar-IQ"/>
        </w:rPr>
        <w:t>سعت الولايات المتحدة الاميركية بعد احداث 11 ايلول 2001 الى تحقيق المصالح الامنية الاميركية في المنطقة والتي تقف في المقدمة منها إزالة المخزونات النووية للحقبة السوفيتية السابقة و في كازاخستان تحديداً فضلاً عن محاولة التصدي لما تسميه التيار الاسلامي الاصولي المتطرف في المنطقة . ينظر الى : المصدر نفسه .</w:t>
      </w:r>
    </w:p>
    <w:p w:rsidR="00944122" w:rsidRPr="005A1674" w:rsidRDefault="00944122" w:rsidP="00944122">
      <w:pPr>
        <w:bidi w:val="0"/>
        <w:jc w:val="lowKashida"/>
        <w:rPr>
          <w:rFonts w:cs="Simplified Arabic"/>
          <w:b/>
          <w:bCs/>
          <w:sz w:val="18"/>
          <w:szCs w:val="18"/>
          <w:lang w:bidi="ar-IQ"/>
        </w:rPr>
      </w:pPr>
      <w:r w:rsidRPr="005A1674">
        <w:rPr>
          <w:rFonts w:cs="Simplified Arabic"/>
          <w:b/>
          <w:bCs/>
          <w:sz w:val="18"/>
          <w:szCs w:val="18"/>
          <w:lang w:bidi="ar-IQ"/>
        </w:rPr>
        <w:t>(32) Sergei Blagov , “</w:t>
      </w:r>
      <w:smartTag w:uri="urn:schemas-microsoft-com:office:smarttags" w:element="place">
        <w:smartTag w:uri="urn:schemas-microsoft-com:office:smarttags" w:element="country-region">
          <w:r w:rsidRPr="005A1674">
            <w:rPr>
              <w:rFonts w:cs="Simplified Arabic"/>
              <w:b/>
              <w:bCs/>
              <w:sz w:val="18"/>
              <w:szCs w:val="18"/>
              <w:lang w:bidi="ar-IQ"/>
            </w:rPr>
            <w:t>Russia</w:t>
          </w:r>
        </w:smartTag>
      </w:smartTag>
      <w:r w:rsidRPr="005A1674">
        <w:rPr>
          <w:rFonts w:cs="Simplified Arabic"/>
          <w:b/>
          <w:bCs/>
          <w:sz w:val="18"/>
          <w:szCs w:val="18"/>
          <w:lang w:bidi="ar-IQ"/>
        </w:rPr>
        <w:t xml:space="preserve"> Celebrates its Central Asian Energy Coup</w:t>
      </w:r>
      <w:r w:rsidRPr="005A1674">
        <w:rPr>
          <w:rFonts w:cs="Simplified Arabic"/>
          <w:b/>
          <w:bCs/>
          <w:sz w:val="18"/>
          <w:szCs w:val="18"/>
          <w:rtl/>
          <w:lang w:bidi="ar-IQ"/>
        </w:rPr>
        <w:t xml:space="preserve">, </w:t>
      </w:r>
      <w:r w:rsidRPr="005A1674">
        <w:rPr>
          <w:rFonts w:cs="Simplified Arabic"/>
          <w:b/>
          <w:bCs/>
          <w:sz w:val="18"/>
          <w:szCs w:val="18"/>
          <w:lang w:bidi="ar-IQ"/>
        </w:rPr>
        <w:t xml:space="preserve">May 16, 2007 , </w:t>
      </w:r>
      <w:hyperlink r:id="rId56" w:history="1">
        <w:r w:rsidRPr="005A1674">
          <w:rPr>
            <w:rStyle w:val="Hyperlink"/>
            <w:rFonts w:cs="Simplified Arabic"/>
            <w:b/>
            <w:bCs/>
            <w:sz w:val="18"/>
            <w:szCs w:val="18"/>
            <w:lang w:bidi="ar-IQ"/>
          </w:rPr>
          <w:t>www.Eurasianet.org</w:t>
        </w:r>
      </w:hyperlink>
      <w:r w:rsidRPr="005A1674">
        <w:rPr>
          <w:rFonts w:cs="Simplified Arabic"/>
          <w:b/>
          <w:bCs/>
          <w:sz w:val="18"/>
          <w:szCs w:val="18"/>
          <w:lang w:bidi="ar-IQ"/>
        </w:rPr>
        <w:t xml:space="preserve"> .</w:t>
      </w:r>
    </w:p>
    <w:p w:rsidR="00944122" w:rsidRPr="005A1674" w:rsidRDefault="00944122" w:rsidP="00944122">
      <w:pPr>
        <w:jc w:val="lowKashida"/>
        <w:rPr>
          <w:rFonts w:cs="Simplified Arabic" w:hint="cs"/>
          <w:b/>
          <w:bCs/>
          <w:sz w:val="18"/>
          <w:szCs w:val="18"/>
          <w:rtl/>
          <w:lang w:bidi="ar-IQ"/>
        </w:rPr>
      </w:pPr>
      <w:r w:rsidRPr="005A1674">
        <w:rPr>
          <w:rFonts w:cs="Simplified Arabic" w:hint="cs"/>
          <w:b/>
          <w:bCs/>
          <w:sz w:val="18"/>
          <w:szCs w:val="18"/>
          <w:rtl/>
          <w:lang w:bidi="ar-IQ"/>
        </w:rPr>
        <w:t xml:space="preserve">ينظر كذلك الى : بسام العسلي ، الولايات المتحدة و بناء تحالف دولي ضد الارهاب (الجحفل العالمي في مكافحة الارهاب) ، التقرير الاستراتيجي العربي ، القاهرة ، 2005 ، للموقع : </w:t>
      </w:r>
      <w:hyperlink r:id="rId57" w:history="1">
        <w:r w:rsidRPr="005A1674">
          <w:rPr>
            <w:rStyle w:val="Hyperlink"/>
            <w:rFonts w:cs="Simplified Arabic"/>
            <w:b/>
            <w:bCs/>
            <w:sz w:val="18"/>
            <w:szCs w:val="18"/>
            <w:lang w:bidi="ar-IQ"/>
          </w:rPr>
          <w:t>www.alahram.org</w:t>
        </w:r>
      </w:hyperlink>
      <w:r w:rsidRPr="005A1674">
        <w:rPr>
          <w:rFonts w:cs="Simplified Arabic"/>
          <w:b/>
          <w:bCs/>
          <w:sz w:val="18"/>
          <w:szCs w:val="18"/>
          <w:lang w:bidi="ar-IQ"/>
        </w:rPr>
        <w:t xml:space="preserve">  </w:t>
      </w:r>
      <w:r w:rsidRPr="005A1674">
        <w:rPr>
          <w:rFonts w:cs="Simplified Arabic" w:hint="cs"/>
          <w:b/>
          <w:bCs/>
          <w:sz w:val="18"/>
          <w:szCs w:val="18"/>
          <w:rtl/>
          <w:lang w:bidi="ar-IQ"/>
        </w:rPr>
        <w:t xml:space="preserve"> .  </w:t>
      </w:r>
    </w:p>
  </w:footnote>
  <w:footnote w:id="332">
    <w:p w:rsidR="00944122" w:rsidRDefault="00944122" w:rsidP="00944122"/>
    <w:p w:rsidR="00944122" w:rsidRPr="005A1674" w:rsidRDefault="00944122" w:rsidP="00944122">
      <w:pPr>
        <w:jc w:val="lowKashida"/>
        <w:rPr>
          <w:rFonts w:cs="Simplified Arabic" w:hint="cs"/>
          <w:b/>
          <w:bCs/>
          <w:sz w:val="18"/>
          <w:szCs w:val="18"/>
          <w:lang w:bidi="ar-IQ"/>
        </w:rPr>
      </w:pPr>
    </w:p>
  </w:footnote>
  <w:footnote w:id="333">
    <w:p w:rsidR="00944122" w:rsidRPr="005A1674" w:rsidRDefault="00944122" w:rsidP="00944122">
      <w:pPr>
        <w:jc w:val="lowKashida"/>
        <w:rPr>
          <w:rFonts w:cs="Simplified Arabic" w:hint="cs"/>
          <w:b/>
          <w:bCs/>
          <w:sz w:val="18"/>
          <w:szCs w:val="18"/>
          <w:rtl/>
          <w:lang w:bidi="ar-IQ"/>
        </w:rPr>
      </w:pPr>
      <w:r w:rsidRPr="005A1674">
        <w:rPr>
          <w:rFonts w:cs="Simplified Arabic" w:hint="cs"/>
          <w:b/>
          <w:bCs/>
          <w:sz w:val="18"/>
          <w:szCs w:val="18"/>
          <w:rtl/>
          <w:lang w:bidi="ar-IQ"/>
        </w:rPr>
        <w:t xml:space="preserve">(39) مندن جوناثان مايجر، إعادة النظر في الاستراتيجية الاميركية في آسيا الوسطى ، مصدر سبق ذكره . </w:t>
      </w:r>
    </w:p>
    <w:p w:rsidR="00944122" w:rsidRPr="005A1674" w:rsidRDefault="00944122" w:rsidP="00944122">
      <w:pPr>
        <w:jc w:val="lowKashida"/>
        <w:rPr>
          <w:rFonts w:cs="Simplified Arabic" w:hint="cs"/>
          <w:b/>
          <w:bCs/>
          <w:sz w:val="18"/>
          <w:szCs w:val="18"/>
          <w:rtl/>
          <w:lang w:bidi="ar-IQ"/>
        </w:rPr>
      </w:pPr>
      <w:r w:rsidRPr="005A1674">
        <w:rPr>
          <w:rFonts w:cs="Simplified Arabic" w:hint="cs"/>
          <w:b/>
          <w:bCs/>
          <w:sz w:val="18"/>
          <w:szCs w:val="18"/>
          <w:rtl/>
          <w:lang w:bidi="ar-IQ"/>
        </w:rPr>
        <w:t xml:space="preserve">(40) يذكر الى ان العديد من النقاد ينظرون الى ان مصالح الولايات المتحدة الاميركية قد تغيرت منذ احداث 11 ايلول 2001 ، إذ اقتصرت الاستراتيجية الاميركية في السابق على حماية المصالح الاميركية في منطقة آسيا الوسطى استناداً  الى ما يحققه الحلفاء من نتائج داخل المنطقة مما ينعكس ايجابياً على مصالح و اهداف الولايات المتحدة الاميركية فيها . ينظر الى : جيم نيكول ، الامن في آسيا الوسطى : القضايا و انعكاساتها على المصالح الاميركية ، دائرة البحوث في الكونغرس ، 11/3/2011 ، للموقع : </w:t>
      </w:r>
      <w:hyperlink r:id="rId58" w:history="1">
        <w:r w:rsidRPr="005A1674">
          <w:rPr>
            <w:rStyle w:val="Hyperlink"/>
            <w:rFonts w:cs="Simplified Arabic"/>
            <w:b/>
            <w:bCs/>
            <w:sz w:val="18"/>
            <w:szCs w:val="18"/>
          </w:rPr>
          <w:t>www.crs.gov</w:t>
        </w:r>
      </w:hyperlink>
      <w:r w:rsidRPr="005A1674">
        <w:rPr>
          <w:rFonts w:cs="Simplified Arabic"/>
          <w:b/>
          <w:bCs/>
          <w:sz w:val="18"/>
          <w:szCs w:val="18"/>
          <w:lang w:bidi="ar-IQ"/>
        </w:rPr>
        <w:t xml:space="preserve"> </w:t>
      </w:r>
      <w:r w:rsidRPr="005A1674">
        <w:rPr>
          <w:rFonts w:cs="Simplified Arabic" w:hint="cs"/>
          <w:b/>
          <w:bCs/>
          <w:sz w:val="18"/>
          <w:szCs w:val="18"/>
          <w:rtl/>
          <w:lang w:bidi="ar-IQ"/>
        </w:rPr>
        <w:t xml:space="preserve"> . تُعد كلاً من قرغيزيستان وطاجيكستان من أكثر دول آسيا الوسطى معاناة من تجارة المخدارت نظراً لموقعهما الحدودي مع أفغانستان التي تكثر فيها زراعة المخدرات . </w:t>
      </w:r>
    </w:p>
    <w:p w:rsidR="00944122" w:rsidRPr="005A1674" w:rsidRDefault="00944122" w:rsidP="00944122">
      <w:pPr>
        <w:jc w:val="lowKashida"/>
        <w:rPr>
          <w:rFonts w:cs="Simplified Arabic" w:hint="cs"/>
          <w:b/>
          <w:bCs/>
          <w:sz w:val="18"/>
          <w:szCs w:val="18"/>
          <w:rtl/>
          <w:lang w:bidi="ar-IQ"/>
        </w:rPr>
      </w:pPr>
      <w:r w:rsidRPr="005A1674">
        <w:rPr>
          <w:rFonts w:cs="Simplified Arabic" w:hint="cs"/>
          <w:b/>
          <w:bCs/>
          <w:sz w:val="18"/>
          <w:szCs w:val="18"/>
          <w:rtl/>
          <w:lang w:bidi="ar-IQ"/>
        </w:rPr>
        <w:t xml:space="preserve">ينظر الى : الفساد والمخدرات في جمهوريات آسيا الوسطى ، المعرفة ، 15/7/2007 ، للموقع : </w:t>
      </w:r>
      <w:hyperlink r:id="rId59" w:history="1">
        <w:r w:rsidRPr="005A1674">
          <w:rPr>
            <w:rStyle w:val="Hyperlink"/>
            <w:rFonts w:cs="Simplified Arabic"/>
            <w:b/>
            <w:bCs/>
            <w:sz w:val="18"/>
            <w:szCs w:val="18"/>
          </w:rPr>
          <w:t>www.aljazera.net</w:t>
        </w:r>
      </w:hyperlink>
      <w:r w:rsidRPr="005A1674">
        <w:rPr>
          <w:rStyle w:val="Hyperlink"/>
          <w:rFonts w:cs="Simplified Arabic" w:hint="cs"/>
          <w:b/>
          <w:bCs/>
          <w:sz w:val="18"/>
          <w:szCs w:val="18"/>
          <w:rtl/>
        </w:rPr>
        <w:t>.</w:t>
      </w:r>
      <w:r w:rsidRPr="005A1674">
        <w:rPr>
          <w:rFonts w:cs="Simplified Arabic" w:hint="cs"/>
          <w:b/>
          <w:bCs/>
          <w:sz w:val="18"/>
          <w:szCs w:val="18"/>
          <w:rtl/>
          <w:lang w:bidi="ar-IQ"/>
        </w:rPr>
        <w:t xml:space="preserve">  و ينظر الى : </w:t>
      </w:r>
    </w:p>
    <w:p w:rsidR="00944122" w:rsidRPr="005A1674" w:rsidRDefault="00944122" w:rsidP="00944122">
      <w:pPr>
        <w:bidi w:val="0"/>
        <w:jc w:val="lowKashida"/>
        <w:rPr>
          <w:rFonts w:cs="Simplified Arabic" w:hint="cs"/>
          <w:b/>
          <w:bCs/>
          <w:sz w:val="18"/>
          <w:szCs w:val="18"/>
          <w:rtl/>
          <w:lang w:bidi="ar-IQ"/>
        </w:rPr>
      </w:pPr>
      <w:r w:rsidRPr="005A1674">
        <w:rPr>
          <w:rFonts w:cs="Simplified Arabic"/>
          <w:b/>
          <w:bCs/>
          <w:sz w:val="18"/>
          <w:szCs w:val="18"/>
          <w:lang w:bidi="ar-IQ"/>
        </w:rPr>
        <w:t>Larry</w:t>
      </w:r>
      <w:r w:rsidRPr="005A1674">
        <w:rPr>
          <w:rFonts w:cs="Simplified Arabic"/>
          <w:b/>
          <w:bCs/>
          <w:sz w:val="18"/>
          <w:szCs w:val="18"/>
          <w:rtl/>
          <w:lang w:bidi="ar-IQ"/>
        </w:rPr>
        <w:t xml:space="preserve"> </w:t>
      </w:r>
      <w:r w:rsidRPr="005A1674">
        <w:rPr>
          <w:rFonts w:cs="Simplified Arabic"/>
          <w:b/>
          <w:bCs/>
          <w:sz w:val="18"/>
          <w:szCs w:val="18"/>
          <w:lang w:bidi="ar-IQ"/>
        </w:rPr>
        <w:t>Napper, US and Kazakh leaders discussed allowing</w:t>
      </w:r>
      <w:r w:rsidRPr="005A1674">
        <w:rPr>
          <w:rFonts w:cs="Simplified Arabic"/>
          <w:b/>
          <w:bCs/>
          <w:sz w:val="18"/>
          <w:szCs w:val="18"/>
          <w:rtl/>
          <w:lang w:bidi="ar-IQ"/>
        </w:rPr>
        <w:t xml:space="preserve"> </w:t>
      </w:r>
      <w:r w:rsidRPr="005A1674">
        <w:rPr>
          <w:rFonts w:cs="Simplified Arabic"/>
          <w:b/>
          <w:bCs/>
          <w:sz w:val="18"/>
          <w:szCs w:val="18"/>
          <w:lang w:bidi="ar-IQ"/>
        </w:rPr>
        <w:t>international</w:t>
      </w:r>
      <w:r w:rsidRPr="005A1674">
        <w:rPr>
          <w:rFonts w:cs="Simplified Arabic"/>
          <w:b/>
          <w:bCs/>
          <w:sz w:val="18"/>
          <w:szCs w:val="18"/>
          <w:rtl/>
          <w:lang w:bidi="ar-IQ"/>
        </w:rPr>
        <w:t xml:space="preserve"> </w:t>
      </w:r>
      <w:r w:rsidRPr="005A1674">
        <w:rPr>
          <w:rFonts w:cs="Simplified Arabic"/>
          <w:b/>
          <w:bCs/>
          <w:sz w:val="18"/>
          <w:szCs w:val="18"/>
          <w:lang w:bidi="ar-IQ"/>
        </w:rPr>
        <w:t>coalition forces to use an airbase in certain unspecified</w:t>
      </w:r>
      <w:r w:rsidRPr="005A1674">
        <w:rPr>
          <w:rFonts w:cs="Simplified Arabic"/>
          <w:b/>
          <w:bCs/>
          <w:sz w:val="18"/>
          <w:szCs w:val="18"/>
          <w:rtl/>
          <w:lang w:bidi="ar-IQ"/>
        </w:rPr>
        <w:t xml:space="preserve"> </w:t>
      </w:r>
      <w:r w:rsidRPr="005A1674">
        <w:rPr>
          <w:rFonts w:cs="Simplified Arabic"/>
          <w:b/>
          <w:bCs/>
          <w:sz w:val="18"/>
          <w:szCs w:val="18"/>
          <w:lang w:bidi="ar-IQ"/>
        </w:rPr>
        <w:t>emergency</w:t>
      </w:r>
      <w:r w:rsidRPr="005A1674">
        <w:rPr>
          <w:rFonts w:cs="Simplified Arabic"/>
          <w:b/>
          <w:bCs/>
          <w:sz w:val="18"/>
          <w:szCs w:val="18"/>
          <w:rtl/>
          <w:lang w:bidi="ar-IQ"/>
        </w:rPr>
        <w:t xml:space="preserve"> </w:t>
      </w:r>
      <w:r w:rsidRPr="005A1674">
        <w:rPr>
          <w:rFonts w:cs="Simplified Arabic"/>
          <w:b/>
          <w:bCs/>
          <w:sz w:val="18"/>
          <w:szCs w:val="18"/>
          <w:lang w:bidi="ar-IQ"/>
        </w:rPr>
        <w:t>situations</w:t>
      </w:r>
      <w:r w:rsidRPr="005A1674">
        <w:rPr>
          <w:rFonts w:cs="Simplified Arabic"/>
          <w:b/>
          <w:bCs/>
          <w:sz w:val="18"/>
          <w:szCs w:val="18"/>
          <w:rtl/>
          <w:lang w:bidi="ar-IQ"/>
        </w:rPr>
        <w:t xml:space="preserve">. </w:t>
      </w:r>
      <w:r w:rsidRPr="005A1674">
        <w:rPr>
          <w:rFonts w:cs="Simplified Arabic"/>
          <w:b/>
          <w:bCs/>
          <w:sz w:val="18"/>
          <w:szCs w:val="18"/>
          <w:lang w:bidi="ar-IQ"/>
        </w:rPr>
        <w:t>RFE/RL News line</w:t>
      </w:r>
      <w:r w:rsidRPr="005A1674">
        <w:rPr>
          <w:rFonts w:cs="Simplified Arabic"/>
          <w:b/>
          <w:bCs/>
          <w:sz w:val="18"/>
          <w:szCs w:val="18"/>
          <w:rtl/>
          <w:lang w:bidi="ar-IQ"/>
        </w:rPr>
        <w:t xml:space="preserve"> , </w:t>
      </w:r>
      <w:r w:rsidRPr="005A1674">
        <w:rPr>
          <w:rFonts w:cs="Simplified Arabic"/>
          <w:b/>
          <w:bCs/>
          <w:sz w:val="18"/>
          <w:szCs w:val="18"/>
          <w:lang w:bidi="ar-IQ"/>
        </w:rPr>
        <w:t>Vol. 6, No. 62, Part I, April 3</w:t>
      </w:r>
      <w:r w:rsidRPr="005A1674">
        <w:rPr>
          <w:rFonts w:cs="Simplified Arabic"/>
          <w:b/>
          <w:bCs/>
          <w:sz w:val="18"/>
          <w:szCs w:val="18"/>
          <w:rtl/>
          <w:lang w:bidi="ar-IQ"/>
        </w:rPr>
        <w:t xml:space="preserve">, </w:t>
      </w:r>
      <w:r w:rsidRPr="005A1674">
        <w:rPr>
          <w:rFonts w:cs="Simplified Arabic"/>
          <w:b/>
          <w:bCs/>
          <w:sz w:val="18"/>
          <w:szCs w:val="18"/>
          <w:lang w:bidi="ar-IQ"/>
        </w:rPr>
        <w:t>2002</w:t>
      </w:r>
      <w:r w:rsidRPr="005A1674">
        <w:rPr>
          <w:rFonts w:cs="Simplified Arabic" w:hint="cs"/>
          <w:b/>
          <w:bCs/>
          <w:sz w:val="18"/>
          <w:szCs w:val="18"/>
          <w:rtl/>
        </w:rPr>
        <w:t xml:space="preserve"> </w:t>
      </w:r>
      <w:r w:rsidRPr="005A1674">
        <w:rPr>
          <w:rFonts w:cs="Simplified Arabic"/>
          <w:b/>
          <w:bCs/>
          <w:sz w:val="18"/>
          <w:szCs w:val="18"/>
          <w:rtl/>
        </w:rPr>
        <w:t xml:space="preserve">, </w:t>
      </w:r>
      <w:hyperlink r:id="rId60" w:history="1">
        <w:r w:rsidRPr="005A1674">
          <w:rPr>
            <w:rStyle w:val="Hyperlink"/>
            <w:rFonts w:cs="Simplified Arabic"/>
            <w:b/>
            <w:bCs/>
            <w:sz w:val="18"/>
            <w:szCs w:val="18"/>
          </w:rPr>
          <w:t>www.rferl.org</w:t>
        </w:r>
      </w:hyperlink>
      <w:r w:rsidRPr="005A1674">
        <w:rPr>
          <w:rFonts w:cs="Simplified Arabic"/>
          <w:b/>
          <w:bCs/>
          <w:sz w:val="18"/>
          <w:szCs w:val="18"/>
        </w:rPr>
        <w:t xml:space="preserve"> . </w:t>
      </w:r>
      <w:r w:rsidRPr="005A1674">
        <w:rPr>
          <w:rFonts w:cs="Simplified Arabic"/>
          <w:b/>
          <w:bCs/>
          <w:vanish/>
          <w:sz w:val="18"/>
          <w:szCs w:val="18"/>
        </w:rPr>
        <w:t>attachment to values without an appreciation for the cultural and historical context of the region, coupledwith a lack of a long term vision, are to blame for a failure to get the balance correct.</w:t>
      </w:r>
    </w:p>
  </w:footnote>
  <w:footnote w:id="334">
    <w:p w:rsidR="00944122" w:rsidRPr="005A1674" w:rsidRDefault="00944122" w:rsidP="00944122">
      <w:pPr>
        <w:autoSpaceDE w:val="0"/>
        <w:autoSpaceDN w:val="0"/>
        <w:adjustRightInd w:val="0"/>
        <w:jc w:val="lowKashida"/>
        <w:rPr>
          <w:rFonts w:cs="Simplified Arabic" w:hint="cs"/>
          <w:b/>
          <w:bCs/>
          <w:sz w:val="18"/>
          <w:szCs w:val="18"/>
          <w:rtl/>
          <w:lang w:bidi="ar-IQ"/>
        </w:rPr>
      </w:pPr>
      <w:r w:rsidRPr="005A1674">
        <w:rPr>
          <w:rFonts w:cs="Simplified Arabic" w:hint="cs"/>
          <w:b/>
          <w:bCs/>
          <w:sz w:val="18"/>
          <w:szCs w:val="18"/>
          <w:rtl/>
          <w:lang w:bidi="ar-IQ"/>
        </w:rPr>
        <w:t>(41) زبغنيو بريجنسكي ، مصدر سبق ذكره ، ص185 .</w:t>
      </w:r>
    </w:p>
    <w:p w:rsidR="00944122" w:rsidRPr="005A1674" w:rsidRDefault="00944122" w:rsidP="00944122">
      <w:pPr>
        <w:autoSpaceDE w:val="0"/>
        <w:autoSpaceDN w:val="0"/>
        <w:adjustRightInd w:val="0"/>
        <w:jc w:val="lowKashida"/>
        <w:rPr>
          <w:rFonts w:cs="Simplified Arabic" w:hint="cs"/>
          <w:b/>
          <w:bCs/>
          <w:sz w:val="18"/>
          <w:szCs w:val="18"/>
          <w:rtl/>
          <w:lang w:bidi="ar-IQ"/>
        </w:rPr>
      </w:pPr>
    </w:p>
  </w:footnote>
  <w:footnote w:id="335">
    <w:p w:rsidR="00944122" w:rsidRDefault="00944122" w:rsidP="00944122"/>
    <w:p w:rsidR="00944122" w:rsidRPr="005A1674" w:rsidRDefault="00944122" w:rsidP="00944122">
      <w:pPr>
        <w:autoSpaceDE w:val="0"/>
        <w:autoSpaceDN w:val="0"/>
        <w:adjustRightInd w:val="0"/>
        <w:jc w:val="lowKashida"/>
        <w:rPr>
          <w:rFonts w:cs="Simplified Arabic" w:hint="cs"/>
          <w:b/>
          <w:bCs/>
          <w:sz w:val="18"/>
          <w:szCs w:val="18"/>
          <w:lang w:bidi="ar-IQ"/>
        </w:rPr>
      </w:pPr>
    </w:p>
  </w:footnote>
  <w:footnote w:id="336">
    <w:p w:rsidR="00944122" w:rsidRPr="005A1674" w:rsidRDefault="00944122" w:rsidP="00944122">
      <w:pPr>
        <w:autoSpaceDE w:val="0"/>
        <w:autoSpaceDN w:val="0"/>
        <w:bidi w:val="0"/>
        <w:adjustRightInd w:val="0"/>
        <w:jc w:val="lowKashida"/>
        <w:rPr>
          <w:rFonts w:cs="Simplified Arabic"/>
          <w:b/>
          <w:bCs/>
          <w:sz w:val="18"/>
          <w:szCs w:val="18"/>
          <w:rtl/>
          <w:lang w:bidi="ar-IQ"/>
        </w:rPr>
      </w:pPr>
      <w:r w:rsidRPr="005A1674">
        <w:rPr>
          <w:rFonts w:cs="Simplified Arabic"/>
          <w:b/>
          <w:bCs/>
          <w:sz w:val="18"/>
          <w:szCs w:val="18"/>
          <w:lang w:bidi="ar-IQ"/>
        </w:rPr>
        <w:t>(42) Henry A. Kissinger , The White House Years , Little Brown and CO , October 1979 , 1</w:t>
      </w:r>
      <w:r w:rsidRPr="005A1674">
        <w:rPr>
          <w:rFonts w:cs="Simplified Arabic"/>
          <w:b/>
          <w:bCs/>
          <w:sz w:val="18"/>
          <w:szCs w:val="18"/>
          <w:vertAlign w:val="superscript"/>
          <w:lang w:bidi="ar-IQ"/>
        </w:rPr>
        <w:t>st</w:t>
      </w:r>
      <w:r w:rsidRPr="005A1674">
        <w:rPr>
          <w:rFonts w:cs="Simplified Arabic"/>
          <w:b/>
          <w:bCs/>
          <w:sz w:val="18"/>
          <w:szCs w:val="18"/>
          <w:lang w:bidi="ar-IQ"/>
        </w:rPr>
        <w:t xml:space="preserve"> print , p165 . </w:t>
      </w:r>
    </w:p>
    <w:p w:rsidR="00944122" w:rsidRPr="005A1674" w:rsidRDefault="00944122" w:rsidP="00944122">
      <w:pPr>
        <w:autoSpaceDE w:val="0"/>
        <w:autoSpaceDN w:val="0"/>
        <w:adjustRightInd w:val="0"/>
        <w:jc w:val="lowKashida"/>
        <w:rPr>
          <w:rFonts w:cs="Simplified Arabic" w:hint="cs"/>
          <w:b/>
          <w:bCs/>
          <w:sz w:val="18"/>
          <w:szCs w:val="18"/>
          <w:rtl/>
          <w:lang w:bidi="ar-IQ"/>
        </w:rPr>
      </w:pPr>
      <w:r w:rsidRPr="005A1674">
        <w:rPr>
          <w:rFonts w:cs="Simplified Arabic" w:hint="cs"/>
          <w:b/>
          <w:bCs/>
          <w:sz w:val="18"/>
          <w:szCs w:val="18"/>
          <w:rtl/>
          <w:lang w:bidi="ar-IQ"/>
        </w:rPr>
        <w:t xml:space="preserve">كذلك ينظر الى : اليكسندر جيم ، وراء الستار في آسيا الوسطى : حدود لانبعاث روسيا ، مصدر سبق ذكره . و ينظر الى : فاركهوب تولبوف ، معضلة الاستراتيجية في آسيا الوسطى ، روسيا في الشؤون العالمية ، بمشاركة الفورين افيرس ، رقم (4) ، تشرين الاول 2006 ، للموقع : </w:t>
      </w:r>
      <w:hyperlink r:id="rId61" w:history="1">
        <w:r w:rsidRPr="005A1674">
          <w:rPr>
            <w:rStyle w:val="Hyperlink"/>
            <w:rFonts w:cs="Simplified Arabic"/>
            <w:b/>
            <w:bCs/>
            <w:sz w:val="18"/>
            <w:szCs w:val="18"/>
          </w:rPr>
          <w:t>www.lenta.yandex.ru</w:t>
        </w:r>
      </w:hyperlink>
      <w:r w:rsidRPr="005A1674">
        <w:rPr>
          <w:rStyle w:val="Hyperlink"/>
          <w:rFonts w:cs="Simplified Arabic"/>
          <w:b/>
          <w:bCs/>
          <w:sz w:val="18"/>
          <w:szCs w:val="18"/>
        </w:rPr>
        <w:t>.</w:t>
      </w:r>
      <w:r w:rsidRPr="005A1674">
        <w:rPr>
          <w:rFonts w:cs="Simplified Arabic"/>
          <w:b/>
          <w:bCs/>
          <w:sz w:val="18"/>
          <w:szCs w:val="18"/>
          <w:lang w:bidi="ar-IQ"/>
        </w:rPr>
        <w:t xml:space="preserve"> </w:t>
      </w:r>
      <w:r w:rsidRPr="005A1674">
        <w:rPr>
          <w:rFonts w:cs="Simplified Arabic" w:hint="cs"/>
          <w:b/>
          <w:bCs/>
          <w:sz w:val="18"/>
          <w:szCs w:val="18"/>
          <w:rtl/>
          <w:lang w:bidi="ar-IQ"/>
        </w:rPr>
        <w:t xml:space="preserve"> </w:t>
      </w:r>
    </w:p>
    <w:p w:rsidR="00944122" w:rsidRPr="005A1674" w:rsidRDefault="00944122" w:rsidP="00944122">
      <w:pPr>
        <w:autoSpaceDE w:val="0"/>
        <w:autoSpaceDN w:val="0"/>
        <w:adjustRightInd w:val="0"/>
        <w:jc w:val="lowKashida"/>
        <w:rPr>
          <w:rFonts w:cs="Simplified Arabic" w:hint="cs"/>
          <w:b/>
          <w:bCs/>
          <w:sz w:val="18"/>
          <w:szCs w:val="18"/>
          <w:rtl/>
          <w:lang w:bidi="ar-IQ"/>
        </w:rPr>
      </w:pPr>
      <w:r w:rsidRPr="005A1674">
        <w:rPr>
          <w:rFonts w:cs="Simplified Arabic" w:hint="cs"/>
          <w:b/>
          <w:bCs/>
          <w:sz w:val="18"/>
          <w:szCs w:val="18"/>
          <w:rtl/>
          <w:lang w:bidi="ar-IQ"/>
        </w:rPr>
        <w:t xml:space="preserve">كذلك ينظر الى : اليكسندر جيم ، وراء الستار في آسيا الوسطى : حدود لانبعاث روسيا ، تشرين الاول 2009 ، للموقع : </w:t>
      </w:r>
      <w:hyperlink r:id="rId62" w:history="1">
        <w:r w:rsidRPr="005A1674">
          <w:rPr>
            <w:rStyle w:val="Hyperlink"/>
            <w:rFonts w:cs="Simplified Arabic"/>
            <w:b/>
            <w:bCs/>
            <w:sz w:val="18"/>
            <w:szCs w:val="18"/>
            <w:lang w:bidi="ar-IQ"/>
          </w:rPr>
          <w:t>www.2.tku.edu.tw</w:t>
        </w:r>
      </w:hyperlink>
      <w:r w:rsidRPr="005A1674">
        <w:rPr>
          <w:rFonts w:cs="Simplified Arabic"/>
          <w:b/>
          <w:bCs/>
          <w:sz w:val="18"/>
          <w:szCs w:val="18"/>
          <w:lang w:bidi="ar-IQ"/>
        </w:rPr>
        <w:t xml:space="preserve"> </w:t>
      </w:r>
      <w:r w:rsidRPr="005A1674">
        <w:rPr>
          <w:rFonts w:cs="Simplified Arabic" w:hint="cs"/>
          <w:b/>
          <w:bCs/>
          <w:sz w:val="18"/>
          <w:szCs w:val="18"/>
          <w:rtl/>
          <w:lang w:bidi="ar-IQ"/>
        </w:rPr>
        <w:t xml:space="preserve"> . </w:t>
      </w:r>
    </w:p>
    <w:p w:rsidR="00944122" w:rsidRPr="005A1674" w:rsidRDefault="00944122" w:rsidP="00944122">
      <w:pPr>
        <w:autoSpaceDE w:val="0"/>
        <w:autoSpaceDN w:val="0"/>
        <w:adjustRightInd w:val="0"/>
        <w:jc w:val="lowKashida"/>
        <w:rPr>
          <w:rFonts w:cs="Simplified Arabic"/>
          <w:b/>
          <w:bCs/>
          <w:sz w:val="18"/>
          <w:szCs w:val="18"/>
          <w:lang w:bidi="ar-IQ"/>
        </w:rPr>
      </w:pPr>
      <w:r w:rsidRPr="005A1674">
        <w:rPr>
          <w:rFonts w:cs="Simplified Arabic" w:hint="cs"/>
          <w:b/>
          <w:bCs/>
          <w:sz w:val="18"/>
          <w:szCs w:val="18"/>
          <w:rtl/>
          <w:lang w:bidi="ar-IQ"/>
        </w:rPr>
        <w:t xml:space="preserve">. و ينظر الى : فاركهوب تولبوف ، معضلة الاستراتيجية في آسيا الوسطى ، مصدر سبق ذكره . </w:t>
      </w:r>
    </w:p>
    <w:p w:rsidR="00944122" w:rsidRPr="005A1674" w:rsidRDefault="00944122" w:rsidP="00944122">
      <w:pPr>
        <w:autoSpaceDE w:val="0"/>
        <w:autoSpaceDN w:val="0"/>
        <w:adjustRightInd w:val="0"/>
        <w:jc w:val="lowKashida"/>
        <w:rPr>
          <w:rFonts w:cs="Simplified Arabic" w:hint="cs"/>
          <w:b/>
          <w:bCs/>
          <w:sz w:val="18"/>
          <w:szCs w:val="18"/>
          <w:rtl/>
          <w:lang w:bidi="ar-IQ"/>
        </w:rPr>
      </w:pPr>
      <w:r w:rsidRPr="005A1674">
        <w:rPr>
          <w:rFonts w:cs="Simplified Arabic" w:hint="cs"/>
          <w:b/>
          <w:bCs/>
          <w:sz w:val="18"/>
          <w:szCs w:val="18"/>
          <w:rtl/>
          <w:lang w:bidi="ar-IQ"/>
        </w:rPr>
        <w:t xml:space="preserve">(43) ماو مينغ هوي ، العلاقة بين الولايات المتحدة و الصين و روسيا منذ بداية إدارة بوش : (المثلث الاستراتيجي) ، آب 2003 ، للموقع : </w:t>
      </w:r>
      <w:hyperlink r:id="rId63" w:history="1">
        <w:r w:rsidRPr="005A1674">
          <w:rPr>
            <w:rStyle w:val="Hyperlink"/>
            <w:rFonts w:cs="Simplified Arabic"/>
            <w:b/>
            <w:bCs/>
            <w:sz w:val="18"/>
            <w:szCs w:val="18"/>
          </w:rPr>
          <w:t>www.theglobalist.com</w:t>
        </w:r>
      </w:hyperlink>
      <w:r w:rsidRPr="005A1674">
        <w:rPr>
          <w:rFonts w:cs="Simplified Arabic" w:hint="cs"/>
          <w:b/>
          <w:bCs/>
          <w:sz w:val="18"/>
          <w:szCs w:val="18"/>
          <w:rtl/>
          <w:lang w:bidi="ar-IQ"/>
        </w:rPr>
        <w:t xml:space="preserve">  . كذلك ينظر الى : اليكسندر جيم ، وراء الستار في آسيا الوسطى : حدود لانبعاث روسيا ، مصدر سبق ذكره . </w:t>
      </w:r>
    </w:p>
    <w:p w:rsidR="00944122" w:rsidRPr="005A1674" w:rsidRDefault="00944122" w:rsidP="00944122">
      <w:pPr>
        <w:jc w:val="lowKashida"/>
        <w:rPr>
          <w:rFonts w:cs="Simplified Arabic"/>
          <w:b/>
          <w:bCs/>
          <w:sz w:val="18"/>
          <w:szCs w:val="18"/>
          <w:lang w:bidi="ar-IQ"/>
        </w:rPr>
      </w:pPr>
      <w:r w:rsidRPr="005A1674">
        <w:rPr>
          <w:rFonts w:cs="Simplified Arabic" w:hint="cs"/>
          <w:b/>
          <w:bCs/>
          <w:sz w:val="18"/>
          <w:szCs w:val="18"/>
          <w:rtl/>
          <w:lang w:bidi="ar-IQ"/>
        </w:rPr>
        <w:t>كذلك</w:t>
      </w:r>
      <w:r w:rsidRPr="005A1674">
        <w:rPr>
          <w:rFonts w:cs="Simplified Arabic"/>
          <w:b/>
          <w:bCs/>
          <w:sz w:val="18"/>
          <w:szCs w:val="18"/>
          <w:rtl/>
          <w:lang w:bidi="ar-IQ"/>
        </w:rPr>
        <w:t xml:space="preserve"> </w:t>
      </w:r>
      <w:r w:rsidRPr="005A1674">
        <w:rPr>
          <w:rFonts w:cs="Simplified Arabic" w:hint="cs"/>
          <w:b/>
          <w:bCs/>
          <w:sz w:val="18"/>
          <w:szCs w:val="18"/>
          <w:rtl/>
          <w:lang w:bidi="ar-IQ"/>
        </w:rPr>
        <w:t xml:space="preserve">ينظر الى : فاركهوب تولبوف ، معضلة الاستراتيجية في آسيا الوسطى ، روسيا في الشؤون العالمية ، مصدر سبق ذكره .كذلك ينظر الى الدراسة نفسها على : الموقع : </w:t>
      </w:r>
      <w:hyperlink r:id="rId64" w:history="1">
        <w:r w:rsidRPr="005A1674">
          <w:rPr>
            <w:rStyle w:val="Hyperlink"/>
            <w:rFonts w:cs="Simplified Arabic"/>
            <w:b/>
            <w:bCs/>
            <w:sz w:val="18"/>
            <w:szCs w:val="18"/>
          </w:rPr>
          <w:t>www.eng.globalaffairs.ru</w:t>
        </w:r>
      </w:hyperlink>
      <w:r w:rsidRPr="005A1674">
        <w:rPr>
          <w:rFonts w:cs="Simplified Arabic"/>
          <w:b/>
          <w:bCs/>
          <w:sz w:val="18"/>
          <w:szCs w:val="18"/>
          <w:lang w:bidi="ar-IQ"/>
        </w:rPr>
        <w:t xml:space="preserve"> </w:t>
      </w:r>
      <w:r w:rsidRPr="005A1674">
        <w:rPr>
          <w:rFonts w:cs="Simplified Arabic" w:hint="cs"/>
          <w:b/>
          <w:bCs/>
          <w:sz w:val="18"/>
          <w:szCs w:val="18"/>
          <w:rtl/>
          <w:lang w:bidi="ar-IQ"/>
        </w:rPr>
        <w:t xml:space="preserve"> .</w:t>
      </w:r>
    </w:p>
    <w:p w:rsidR="00944122" w:rsidRPr="005A1674" w:rsidRDefault="00944122" w:rsidP="00944122">
      <w:pPr>
        <w:jc w:val="lowKashida"/>
        <w:rPr>
          <w:rFonts w:cs="Simplified Arabic" w:hint="cs"/>
          <w:b/>
          <w:bCs/>
          <w:sz w:val="18"/>
          <w:szCs w:val="18"/>
          <w:rtl/>
          <w:lang w:bidi="ar-IQ"/>
        </w:rPr>
      </w:pPr>
      <w:r w:rsidRPr="005A1674">
        <w:rPr>
          <w:rFonts w:cs="Simplified Arabic" w:hint="cs"/>
          <w:b/>
          <w:bCs/>
          <w:sz w:val="18"/>
          <w:szCs w:val="18"/>
          <w:rtl/>
          <w:lang w:bidi="ar-IQ"/>
        </w:rPr>
        <w:t>(44) احمد</w:t>
      </w:r>
      <w:r w:rsidRPr="005A1674">
        <w:rPr>
          <w:rFonts w:cs="Simplified Arabic"/>
          <w:b/>
          <w:bCs/>
          <w:sz w:val="18"/>
          <w:szCs w:val="18"/>
          <w:lang w:bidi="ar-IQ"/>
        </w:rPr>
        <w:t xml:space="preserve"> </w:t>
      </w:r>
      <w:r w:rsidRPr="005A1674">
        <w:rPr>
          <w:rFonts w:cs="Simplified Arabic" w:hint="cs"/>
          <w:b/>
          <w:bCs/>
          <w:sz w:val="18"/>
          <w:szCs w:val="18"/>
          <w:rtl/>
          <w:lang w:bidi="ar-IQ"/>
        </w:rPr>
        <w:t>إبراهيم</w:t>
      </w:r>
      <w:r w:rsidRPr="005A1674">
        <w:rPr>
          <w:rFonts w:cs="Simplified Arabic"/>
          <w:b/>
          <w:bCs/>
          <w:sz w:val="18"/>
          <w:szCs w:val="18"/>
          <w:lang w:bidi="ar-IQ"/>
        </w:rPr>
        <w:t xml:space="preserve"> </w:t>
      </w:r>
      <w:r w:rsidRPr="005A1674">
        <w:rPr>
          <w:rFonts w:cs="Simplified Arabic" w:hint="cs"/>
          <w:b/>
          <w:bCs/>
          <w:sz w:val="18"/>
          <w:szCs w:val="18"/>
          <w:rtl/>
          <w:lang w:bidi="ar-IQ"/>
        </w:rPr>
        <w:t>محمود</w:t>
      </w:r>
      <w:r w:rsidRPr="005A1674">
        <w:rPr>
          <w:rFonts w:cs="Simplified Arabic"/>
          <w:b/>
          <w:bCs/>
          <w:sz w:val="18"/>
          <w:szCs w:val="18"/>
          <w:lang w:bidi="ar-IQ"/>
        </w:rPr>
        <w:t xml:space="preserve"> </w:t>
      </w:r>
      <w:r w:rsidRPr="005A1674">
        <w:rPr>
          <w:rFonts w:cs="Simplified Arabic" w:hint="cs"/>
          <w:b/>
          <w:bCs/>
          <w:sz w:val="18"/>
          <w:szCs w:val="18"/>
          <w:rtl/>
          <w:lang w:bidi="ar-IQ"/>
        </w:rPr>
        <w:t xml:space="preserve"> ، الإرهاب</w:t>
      </w:r>
      <w:r w:rsidRPr="005A1674">
        <w:rPr>
          <w:rFonts w:cs="Simplified Arabic"/>
          <w:b/>
          <w:bCs/>
          <w:sz w:val="18"/>
          <w:szCs w:val="18"/>
          <w:lang w:bidi="ar-IQ"/>
        </w:rPr>
        <w:t xml:space="preserve"> </w:t>
      </w:r>
      <w:r w:rsidRPr="005A1674">
        <w:rPr>
          <w:rFonts w:cs="Simplified Arabic" w:hint="cs"/>
          <w:b/>
          <w:bCs/>
          <w:sz w:val="18"/>
          <w:szCs w:val="18"/>
          <w:rtl/>
          <w:lang w:bidi="ar-IQ"/>
        </w:rPr>
        <w:t>الجديد</w:t>
      </w:r>
      <w:r w:rsidRPr="005A1674">
        <w:rPr>
          <w:rFonts w:cs="Simplified Arabic"/>
          <w:b/>
          <w:bCs/>
          <w:sz w:val="18"/>
          <w:szCs w:val="18"/>
          <w:lang w:bidi="ar-IQ"/>
        </w:rPr>
        <w:t xml:space="preserve"> </w:t>
      </w:r>
      <w:r w:rsidRPr="005A1674">
        <w:rPr>
          <w:rFonts w:cs="Simplified Arabic" w:hint="cs"/>
          <w:b/>
          <w:bCs/>
          <w:sz w:val="18"/>
          <w:szCs w:val="18"/>
          <w:rtl/>
          <w:lang w:bidi="ar-IQ"/>
        </w:rPr>
        <w:t>الشكل</w:t>
      </w:r>
      <w:r w:rsidRPr="005A1674">
        <w:rPr>
          <w:rFonts w:cs="Simplified Arabic"/>
          <w:b/>
          <w:bCs/>
          <w:sz w:val="18"/>
          <w:szCs w:val="18"/>
          <w:lang w:bidi="ar-IQ"/>
        </w:rPr>
        <w:t xml:space="preserve"> </w:t>
      </w:r>
      <w:r w:rsidRPr="005A1674">
        <w:rPr>
          <w:rFonts w:cs="Simplified Arabic" w:hint="cs"/>
          <w:b/>
          <w:bCs/>
          <w:sz w:val="18"/>
          <w:szCs w:val="18"/>
          <w:rtl/>
          <w:lang w:bidi="ar-IQ"/>
        </w:rPr>
        <w:t>الرسمي</w:t>
      </w:r>
      <w:r w:rsidRPr="005A1674">
        <w:rPr>
          <w:rFonts w:cs="Simplified Arabic"/>
          <w:b/>
          <w:bCs/>
          <w:sz w:val="18"/>
          <w:szCs w:val="18"/>
          <w:lang w:bidi="ar-IQ"/>
        </w:rPr>
        <w:t xml:space="preserve"> </w:t>
      </w:r>
      <w:r w:rsidRPr="005A1674">
        <w:rPr>
          <w:rFonts w:cs="Simplified Arabic" w:hint="cs"/>
          <w:b/>
          <w:bCs/>
          <w:sz w:val="18"/>
          <w:szCs w:val="18"/>
          <w:rtl/>
          <w:lang w:bidi="ar-IQ"/>
        </w:rPr>
        <w:t>للصراع</w:t>
      </w:r>
      <w:r w:rsidRPr="005A1674">
        <w:rPr>
          <w:rFonts w:cs="Simplified Arabic"/>
          <w:b/>
          <w:bCs/>
          <w:sz w:val="18"/>
          <w:szCs w:val="18"/>
          <w:lang w:bidi="ar-IQ"/>
        </w:rPr>
        <w:t xml:space="preserve"> </w:t>
      </w:r>
      <w:r w:rsidRPr="005A1674">
        <w:rPr>
          <w:rFonts w:cs="Simplified Arabic" w:hint="cs"/>
          <w:b/>
          <w:bCs/>
          <w:sz w:val="18"/>
          <w:szCs w:val="18"/>
          <w:rtl/>
          <w:lang w:bidi="ar-IQ"/>
        </w:rPr>
        <w:t>المسلح ،</w:t>
      </w:r>
      <w:r w:rsidRPr="005A1674">
        <w:rPr>
          <w:rFonts w:cs="Simplified Arabic"/>
          <w:b/>
          <w:bCs/>
          <w:sz w:val="18"/>
          <w:szCs w:val="18"/>
          <w:lang w:bidi="ar-IQ"/>
        </w:rPr>
        <w:t xml:space="preserve"> </w:t>
      </w:r>
      <w:r w:rsidRPr="005A1674">
        <w:rPr>
          <w:rFonts w:cs="Simplified Arabic" w:hint="cs"/>
          <w:b/>
          <w:bCs/>
          <w:sz w:val="18"/>
          <w:szCs w:val="18"/>
          <w:rtl/>
          <w:lang w:bidi="ar-IQ"/>
        </w:rPr>
        <w:t>مجلة</w:t>
      </w:r>
      <w:r w:rsidRPr="005A1674">
        <w:rPr>
          <w:rFonts w:cs="Simplified Arabic"/>
          <w:b/>
          <w:bCs/>
          <w:sz w:val="18"/>
          <w:szCs w:val="18"/>
          <w:lang w:bidi="ar-IQ"/>
        </w:rPr>
        <w:t xml:space="preserve"> </w:t>
      </w:r>
      <w:r w:rsidRPr="005A1674">
        <w:rPr>
          <w:rFonts w:cs="Simplified Arabic" w:hint="cs"/>
          <w:b/>
          <w:bCs/>
          <w:sz w:val="18"/>
          <w:szCs w:val="18"/>
          <w:rtl/>
          <w:lang w:bidi="ar-IQ"/>
        </w:rPr>
        <w:t>السياسة</w:t>
      </w:r>
      <w:r w:rsidRPr="005A1674">
        <w:rPr>
          <w:rFonts w:cs="Simplified Arabic"/>
          <w:b/>
          <w:bCs/>
          <w:sz w:val="18"/>
          <w:szCs w:val="18"/>
          <w:lang w:bidi="ar-IQ"/>
        </w:rPr>
        <w:t xml:space="preserve"> </w:t>
      </w:r>
      <w:r w:rsidRPr="005A1674">
        <w:rPr>
          <w:rFonts w:cs="Simplified Arabic" w:hint="cs"/>
          <w:b/>
          <w:bCs/>
          <w:sz w:val="18"/>
          <w:szCs w:val="18"/>
          <w:rtl/>
          <w:lang w:bidi="ar-IQ"/>
        </w:rPr>
        <w:t>الدولية</w:t>
      </w:r>
      <w:r w:rsidRPr="005A1674">
        <w:rPr>
          <w:rFonts w:cs="Simplified Arabic"/>
          <w:b/>
          <w:bCs/>
          <w:sz w:val="18"/>
          <w:szCs w:val="18"/>
          <w:lang w:bidi="ar-IQ"/>
        </w:rPr>
        <w:t xml:space="preserve"> </w:t>
      </w:r>
      <w:r w:rsidRPr="005A1674">
        <w:rPr>
          <w:rFonts w:cs="Simplified Arabic" w:hint="cs"/>
          <w:b/>
          <w:bCs/>
          <w:sz w:val="18"/>
          <w:szCs w:val="18"/>
          <w:rtl/>
          <w:lang w:bidi="ar-IQ"/>
        </w:rPr>
        <w:t>،</w:t>
      </w:r>
      <w:r w:rsidRPr="005A1674">
        <w:rPr>
          <w:rFonts w:cs="Simplified Arabic"/>
          <w:b/>
          <w:bCs/>
          <w:sz w:val="18"/>
          <w:szCs w:val="18"/>
          <w:lang w:bidi="ar-IQ"/>
        </w:rPr>
        <w:t xml:space="preserve"> </w:t>
      </w:r>
      <w:r w:rsidRPr="005A1674">
        <w:rPr>
          <w:rFonts w:cs="Simplified Arabic" w:hint="cs"/>
          <w:b/>
          <w:bCs/>
          <w:sz w:val="18"/>
          <w:szCs w:val="18"/>
          <w:rtl/>
          <w:lang w:bidi="ar-IQ"/>
        </w:rPr>
        <w:t xml:space="preserve">مركز الأهرام للدراسات السياسية و الاستراتيجية ، ع(147) ،  كانون الثاني 2002 ، ص45 . </w:t>
      </w:r>
    </w:p>
    <w:p w:rsidR="00944122" w:rsidRPr="005A1674" w:rsidRDefault="00944122" w:rsidP="00944122">
      <w:pPr>
        <w:bidi w:val="0"/>
        <w:jc w:val="lowKashida"/>
        <w:rPr>
          <w:rFonts w:cs="Simplified Arabic"/>
          <w:b/>
          <w:bCs/>
          <w:sz w:val="18"/>
          <w:szCs w:val="18"/>
          <w:lang w:bidi="ar-IQ"/>
        </w:rPr>
      </w:pPr>
      <w:r w:rsidRPr="005A1674">
        <w:rPr>
          <w:rFonts w:cs="Simplified Arabic"/>
          <w:b/>
          <w:bCs/>
          <w:sz w:val="18"/>
          <w:szCs w:val="18"/>
          <w:lang w:bidi="ar-IQ"/>
        </w:rPr>
        <w:t xml:space="preserve">(45) Igor Torbakov , FROM HEGEMONY TO NEW GEOPOLITICAL COMPETITION: ASSESSING RUSSIA’S STRATEGIC FOOTPRINT IN CENTRAL ASIA , BRIEFING PAPER 22, 6 October 2008, THE F- INNISH INS T I TUT E OF INT ERNAT IONAL AFFAIRS,  p2 . </w:t>
      </w:r>
    </w:p>
    <w:p w:rsidR="00944122" w:rsidRPr="005A1674" w:rsidRDefault="00944122" w:rsidP="00944122">
      <w:pPr>
        <w:jc w:val="lowKashida"/>
        <w:rPr>
          <w:rFonts w:cs="Simplified Arabic" w:hint="cs"/>
          <w:b/>
          <w:bCs/>
          <w:sz w:val="18"/>
          <w:szCs w:val="18"/>
          <w:rtl/>
          <w:lang w:bidi="ar-IQ"/>
        </w:rPr>
      </w:pPr>
      <w:r w:rsidRPr="005A1674">
        <w:rPr>
          <w:rFonts w:cs="Simplified Arabic" w:hint="cs"/>
          <w:b/>
          <w:bCs/>
          <w:sz w:val="18"/>
          <w:szCs w:val="18"/>
          <w:rtl/>
          <w:lang w:bidi="ar-IQ"/>
        </w:rPr>
        <w:t xml:space="preserve">كذلك ينظر الى : اليكسي مالاشينكو ، علاقات روسيا مع جمهوريات آسيا الوسطى ، المعرفة ، 11/7/2007 ، للموقع : </w:t>
      </w:r>
      <w:hyperlink r:id="rId65" w:history="1">
        <w:r w:rsidRPr="005A1674">
          <w:rPr>
            <w:rStyle w:val="Hyperlink"/>
            <w:rFonts w:cs="Simplified Arabic"/>
            <w:b/>
            <w:bCs/>
            <w:sz w:val="18"/>
            <w:szCs w:val="18"/>
            <w:lang w:bidi="ar-IQ"/>
          </w:rPr>
          <w:t>www.aljazeera.net</w:t>
        </w:r>
      </w:hyperlink>
      <w:r w:rsidRPr="005A1674">
        <w:rPr>
          <w:rFonts w:cs="Simplified Arabic"/>
          <w:b/>
          <w:bCs/>
          <w:sz w:val="18"/>
          <w:szCs w:val="18"/>
          <w:lang w:bidi="ar-IQ"/>
        </w:rPr>
        <w:t xml:space="preserve"> </w:t>
      </w:r>
      <w:r w:rsidRPr="005A1674">
        <w:rPr>
          <w:rFonts w:cs="Simplified Arabic" w:hint="cs"/>
          <w:b/>
          <w:bCs/>
          <w:sz w:val="18"/>
          <w:szCs w:val="18"/>
          <w:rtl/>
          <w:lang w:bidi="ar-IQ"/>
        </w:rPr>
        <w:t xml:space="preserve"> .</w:t>
      </w:r>
    </w:p>
    <w:p w:rsidR="00944122" w:rsidRPr="005A1674" w:rsidRDefault="00944122" w:rsidP="00944122">
      <w:pPr>
        <w:jc w:val="lowKashida"/>
        <w:rPr>
          <w:rFonts w:cs="Simplified Arabic" w:hint="cs"/>
          <w:b/>
          <w:bCs/>
          <w:sz w:val="18"/>
          <w:szCs w:val="18"/>
          <w:rtl/>
          <w:lang w:bidi="ar-IQ"/>
        </w:rPr>
      </w:pPr>
      <w:r w:rsidRPr="005A1674">
        <w:rPr>
          <w:rFonts w:cs="Simplified Arabic" w:hint="cs"/>
          <w:b/>
          <w:bCs/>
          <w:sz w:val="18"/>
          <w:szCs w:val="18"/>
          <w:rtl/>
          <w:lang w:bidi="ar-IQ"/>
        </w:rPr>
        <w:t>يذكر انه كلما تردت علاقات الولايات المتحدة الاميركية مع دول آسيا الوسطى والدول الغربية تحسنت علاقاتها السياسية والاقتصادية مع روسيا . ينظر الى : اليكسي مالاشينكو ، مصدر سبق ذكره . و ينظر ايضاً الى :</w:t>
      </w:r>
    </w:p>
    <w:p w:rsidR="00944122" w:rsidRPr="005A1674" w:rsidRDefault="00944122" w:rsidP="00944122">
      <w:pPr>
        <w:bidi w:val="0"/>
        <w:jc w:val="lowKashida"/>
        <w:rPr>
          <w:rFonts w:cs="Simplified Arabic"/>
          <w:b/>
          <w:bCs/>
          <w:sz w:val="18"/>
          <w:szCs w:val="18"/>
          <w:lang w:bidi="ar-IQ"/>
        </w:rPr>
      </w:pPr>
      <w:r w:rsidRPr="005A1674">
        <w:rPr>
          <w:rFonts w:cs="Simplified Arabic"/>
          <w:b/>
          <w:bCs/>
          <w:sz w:val="18"/>
          <w:szCs w:val="18"/>
          <w:lang w:bidi="ar-IQ"/>
        </w:rPr>
        <w:t xml:space="preserve">Uzma Shujaat , THE GEOPOLITICAL AND ECONOMIC IMPORTANCE OF ENERGY RICH CENTRAL ASIA: POSSIBILITY OF AN EU-RUSSIA </w:t>
      </w:r>
      <w:smartTag w:uri="urn:schemas-microsoft-com:office:smarttags" w:element="place">
        <w:smartTag w:uri="urn:schemas-microsoft-com:office:smarttags" w:element="City">
          <w:r w:rsidRPr="005A1674">
            <w:rPr>
              <w:rFonts w:cs="Simplified Arabic"/>
              <w:b/>
              <w:bCs/>
              <w:sz w:val="18"/>
              <w:szCs w:val="18"/>
              <w:lang w:bidi="ar-IQ"/>
            </w:rPr>
            <w:t>ALLIANCE</w:t>
          </w:r>
        </w:smartTag>
      </w:smartTag>
      <w:r w:rsidRPr="005A1674">
        <w:rPr>
          <w:rFonts w:cs="Simplified Arabic"/>
          <w:b/>
          <w:bCs/>
          <w:sz w:val="18"/>
          <w:szCs w:val="18"/>
          <w:lang w:bidi="ar-IQ"/>
        </w:rPr>
        <w:t xml:space="preserve"> , Op.cit .  </w:t>
      </w:r>
    </w:p>
  </w:footnote>
  <w:footnote w:id="337">
    <w:p w:rsidR="00944122" w:rsidRPr="005A1674" w:rsidRDefault="00944122" w:rsidP="00944122">
      <w:pPr>
        <w:bidi w:val="0"/>
        <w:jc w:val="lowKashida"/>
        <w:rPr>
          <w:rFonts w:cs="Simplified Arabic"/>
          <w:b/>
          <w:bCs/>
          <w:sz w:val="18"/>
          <w:szCs w:val="18"/>
          <w:lang w:bidi="ar-IQ"/>
        </w:rPr>
      </w:pPr>
      <w:r w:rsidRPr="005A1674">
        <w:rPr>
          <w:rFonts w:cs="Simplified Arabic"/>
          <w:b/>
          <w:bCs/>
          <w:sz w:val="18"/>
          <w:szCs w:val="18"/>
          <w:lang w:bidi="ar-IQ"/>
        </w:rPr>
        <w:t xml:space="preserve">(46) Ibid , p3 -4 . </w:t>
      </w:r>
    </w:p>
    <w:p w:rsidR="00944122" w:rsidRPr="005A1674" w:rsidRDefault="00944122" w:rsidP="00944122">
      <w:pPr>
        <w:jc w:val="lowKashida"/>
        <w:rPr>
          <w:rFonts w:cs="Simplified Arabic" w:hint="cs"/>
          <w:b/>
          <w:bCs/>
          <w:sz w:val="18"/>
          <w:szCs w:val="18"/>
          <w:rtl/>
          <w:lang w:bidi="ar-IQ"/>
        </w:rPr>
      </w:pPr>
      <w:r w:rsidRPr="005A1674">
        <w:rPr>
          <w:rFonts w:cs="Simplified Arabic" w:hint="cs"/>
          <w:b/>
          <w:bCs/>
          <w:sz w:val="18"/>
          <w:szCs w:val="18"/>
          <w:rtl/>
          <w:lang w:bidi="ar-IQ"/>
        </w:rPr>
        <w:t>يذكر ان اغلب الانظمة في منطقة آسيا الوسطى هي انطمة علمانية و قائمة على قاعدة جماهيرية هشة ، وهي انظمة عشائرية و لا تعرف معنى تطبيق الديمقراطية بصورتها الفعلية و الاصلاح الاجتماعي و الاقتصادي و السياسي خاصة في أوزباكستان و طاجاكستان .</w:t>
      </w:r>
    </w:p>
    <w:p w:rsidR="00944122" w:rsidRPr="005A1674" w:rsidRDefault="00944122" w:rsidP="00944122">
      <w:pPr>
        <w:jc w:val="lowKashida"/>
        <w:rPr>
          <w:rFonts w:cs="Simplified Arabic" w:hint="cs"/>
          <w:b/>
          <w:bCs/>
          <w:sz w:val="18"/>
          <w:szCs w:val="18"/>
          <w:rtl/>
          <w:lang w:bidi="ar-IQ"/>
        </w:rPr>
      </w:pPr>
      <w:r w:rsidRPr="005A1674">
        <w:rPr>
          <w:rFonts w:cs="Simplified Arabic" w:hint="cs"/>
          <w:b/>
          <w:bCs/>
          <w:sz w:val="18"/>
          <w:szCs w:val="18"/>
          <w:rtl/>
          <w:lang w:bidi="ar-IQ"/>
        </w:rPr>
        <w:t xml:space="preserve"> ينظر الى : </w:t>
      </w:r>
      <w:r w:rsidRPr="005A1674">
        <w:rPr>
          <w:rFonts w:cs="Simplified Arabic"/>
          <w:b/>
          <w:bCs/>
          <w:sz w:val="18"/>
          <w:szCs w:val="18"/>
          <w:lang w:bidi="ar-IQ"/>
        </w:rPr>
        <w:t xml:space="preserve">Ibid , p 4 . </w:t>
      </w:r>
      <w:r w:rsidRPr="005A1674">
        <w:rPr>
          <w:rFonts w:cs="Simplified Arabic" w:hint="cs"/>
          <w:b/>
          <w:bCs/>
          <w:sz w:val="18"/>
          <w:szCs w:val="18"/>
          <w:rtl/>
          <w:lang w:bidi="ar-IQ"/>
        </w:rPr>
        <w:t xml:space="preserve"> . </w:t>
      </w:r>
    </w:p>
    <w:p w:rsidR="00944122" w:rsidRPr="005A1674" w:rsidRDefault="00944122" w:rsidP="00944122">
      <w:pPr>
        <w:jc w:val="lowKashida"/>
        <w:rPr>
          <w:rFonts w:cs="Simplified Arabic" w:hint="cs"/>
          <w:b/>
          <w:bCs/>
          <w:sz w:val="18"/>
          <w:szCs w:val="18"/>
          <w:rtl/>
          <w:lang w:bidi="ar-IQ"/>
        </w:rPr>
      </w:pPr>
      <w:r w:rsidRPr="005A1674">
        <w:rPr>
          <w:rFonts w:cs="Simplified Arabic" w:hint="cs"/>
          <w:b/>
          <w:bCs/>
          <w:sz w:val="18"/>
          <w:szCs w:val="18"/>
          <w:rtl/>
          <w:lang w:bidi="ar-IQ"/>
        </w:rPr>
        <w:t>كذلك ينظر الى : العلاقة بين الاسلاميين و السلطة في آسيا الوسطى ، ملفات خاصة ، المعرفة ، /7/2007 ، للموقع :</w:t>
      </w:r>
      <w:r w:rsidRPr="005A1674">
        <w:rPr>
          <w:rStyle w:val="Hyperlink"/>
          <w:rFonts w:cs="Simplified Arabic" w:hint="cs"/>
          <w:b/>
          <w:bCs/>
          <w:sz w:val="18"/>
          <w:szCs w:val="18"/>
          <w:rtl/>
        </w:rPr>
        <w:t xml:space="preserve"> </w:t>
      </w:r>
      <w:hyperlink r:id="rId66" w:history="1">
        <w:r w:rsidRPr="005A1674">
          <w:rPr>
            <w:rStyle w:val="Hyperlink"/>
            <w:rFonts w:cs="Simplified Arabic"/>
            <w:b/>
            <w:bCs/>
            <w:sz w:val="18"/>
            <w:szCs w:val="18"/>
            <w:lang w:bidi="ar-IQ"/>
          </w:rPr>
          <w:t>www.aljazeera.nrt</w:t>
        </w:r>
      </w:hyperlink>
      <w:r w:rsidRPr="005A1674">
        <w:rPr>
          <w:rFonts w:cs="Simplified Arabic" w:hint="cs"/>
          <w:b/>
          <w:bCs/>
          <w:sz w:val="18"/>
          <w:szCs w:val="18"/>
          <w:rtl/>
          <w:lang w:bidi="ar-IQ"/>
        </w:rPr>
        <w:t xml:space="preserve"> . يذكر الى ان روسيا </w:t>
      </w:r>
    </w:p>
    <w:p w:rsidR="00944122" w:rsidRPr="005A1674" w:rsidRDefault="00944122" w:rsidP="00944122">
      <w:pPr>
        <w:jc w:val="lowKashida"/>
        <w:rPr>
          <w:rFonts w:cs="Simplified Arabic" w:hint="cs"/>
          <w:b/>
          <w:bCs/>
          <w:sz w:val="18"/>
          <w:szCs w:val="18"/>
          <w:rtl/>
          <w:lang w:bidi="ar-IQ"/>
        </w:rPr>
      </w:pPr>
      <w:r w:rsidRPr="005A1674">
        <w:rPr>
          <w:rFonts w:cs="Simplified Arabic" w:hint="cs"/>
          <w:b/>
          <w:bCs/>
          <w:sz w:val="18"/>
          <w:szCs w:val="18"/>
          <w:rtl/>
          <w:lang w:bidi="ar-IQ"/>
        </w:rPr>
        <w:t>تواجه خطر الهجره المتزايدة من قبل سكان منطقة آسيا الوسطى الذين يتوجهون الى الاراضي الروسية كأيدي عاملة و يعود الخطر في وجودهم لان اغلبهم يدخلون الاراضي الروسية بصفة غير قانونية . مع العلم ان  غالبية الطبقات الاجتماعية في منطقة آسيا الوسطى هي طبقات فقيرة و مهمشة .</w:t>
      </w:r>
    </w:p>
    <w:p w:rsidR="00944122" w:rsidRPr="005A1674" w:rsidRDefault="00944122" w:rsidP="00944122">
      <w:pPr>
        <w:jc w:val="lowKashida"/>
        <w:rPr>
          <w:rFonts w:cs="Simplified Arabic" w:hint="cs"/>
          <w:b/>
          <w:bCs/>
          <w:sz w:val="18"/>
          <w:szCs w:val="18"/>
          <w:rtl/>
          <w:lang w:bidi="ar-IQ"/>
        </w:rPr>
      </w:pPr>
      <w:r w:rsidRPr="005A1674">
        <w:rPr>
          <w:rFonts w:cs="Simplified Arabic" w:hint="cs"/>
          <w:b/>
          <w:bCs/>
          <w:sz w:val="18"/>
          <w:szCs w:val="18"/>
          <w:rtl/>
          <w:lang w:bidi="ar-IQ"/>
        </w:rPr>
        <w:t xml:space="preserve"> ينظر الى :</w:t>
      </w:r>
      <w:r w:rsidRPr="005A1674">
        <w:rPr>
          <w:rFonts w:cs="Simplified Arabic"/>
          <w:b/>
          <w:bCs/>
          <w:sz w:val="18"/>
          <w:szCs w:val="18"/>
          <w:lang w:bidi="ar-IQ"/>
        </w:rPr>
        <w:t>Op.cit ,p4 .</w:t>
      </w:r>
      <w:r w:rsidRPr="005A1674">
        <w:rPr>
          <w:rFonts w:cs="Simplified Arabic" w:hint="cs"/>
          <w:b/>
          <w:bCs/>
          <w:sz w:val="18"/>
          <w:szCs w:val="18"/>
          <w:rtl/>
          <w:lang w:bidi="ar-IQ"/>
        </w:rPr>
        <w:t xml:space="preserve"> </w:t>
      </w:r>
      <w:r w:rsidRPr="005A1674">
        <w:rPr>
          <w:rFonts w:cs="Simplified Arabic"/>
          <w:b/>
          <w:bCs/>
          <w:sz w:val="18"/>
          <w:szCs w:val="18"/>
          <w:lang w:bidi="ar-IQ"/>
        </w:rPr>
        <w:t xml:space="preserve"> Igor Torbakov ,</w:t>
      </w:r>
      <w:r w:rsidRPr="005A1674">
        <w:rPr>
          <w:rFonts w:cs="Simplified Arabic" w:hint="cs"/>
          <w:b/>
          <w:bCs/>
          <w:sz w:val="18"/>
          <w:szCs w:val="18"/>
          <w:rtl/>
          <w:lang w:bidi="ar-IQ"/>
        </w:rPr>
        <w:t xml:space="preserve">. </w:t>
      </w:r>
    </w:p>
    <w:p w:rsidR="00944122" w:rsidRPr="005A1674" w:rsidRDefault="00944122" w:rsidP="00944122">
      <w:pPr>
        <w:jc w:val="lowKashida"/>
        <w:rPr>
          <w:rFonts w:cs="Simplified Arabic" w:hint="cs"/>
          <w:b/>
          <w:bCs/>
          <w:sz w:val="18"/>
          <w:szCs w:val="18"/>
          <w:rtl/>
          <w:lang w:bidi="ar-IQ"/>
        </w:rPr>
      </w:pPr>
      <w:r w:rsidRPr="005A1674">
        <w:rPr>
          <w:rFonts w:cs="Simplified Arabic" w:hint="cs"/>
          <w:b/>
          <w:bCs/>
          <w:sz w:val="18"/>
          <w:szCs w:val="18"/>
          <w:rtl/>
          <w:lang w:bidi="ar-IQ"/>
        </w:rPr>
        <w:t xml:space="preserve">كذلك ينظر الى : عاطف عبد الحميد ، 15 سنة من الاستقلال ... ماذا جنت آسيا الوسطى ، تحليلات ، المعرفة ، 18/11/2006 ، للموقع : </w:t>
      </w:r>
      <w:hyperlink r:id="rId67" w:history="1">
        <w:r w:rsidRPr="005A1674">
          <w:rPr>
            <w:rStyle w:val="Hyperlink"/>
            <w:rFonts w:cs="Simplified Arabic"/>
            <w:b/>
            <w:bCs/>
            <w:sz w:val="18"/>
            <w:szCs w:val="18"/>
          </w:rPr>
          <w:t>www.aljazeera.net</w:t>
        </w:r>
      </w:hyperlink>
      <w:r w:rsidRPr="005A1674">
        <w:rPr>
          <w:rFonts w:cs="Simplified Arabic" w:hint="cs"/>
          <w:b/>
          <w:bCs/>
          <w:sz w:val="18"/>
          <w:szCs w:val="18"/>
          <w:rtl/>
          <w:lang w:bidi="ar-IQ"/>
        </w:rPr>
        <w:t xml:space="preserve"> . </w:t>
      </w:r>
    </w:p>
    <w:p w:rsidR="00944122" w:rsidRPr="005A1674" w:rsidRDefault="00944122" w:rsidP="00944122">
      <w:pPr>
        <w:jc w:val="lowKashida"/>
        <w:rPr>
          <w:rFonts w:cs="Simplified Arabic" w:hint="cs"/>
          <w:b/>
          <w:bCs/>
          <w:sz w:val="18"/>
          <w:szCs w:val="18"/>
          <w:rtl/>
          <w:lang w:bidi="ar-IQ"/>
        </w:rPr>
      </w:pPr>
      <w:r w:rsidRPr="005A1674">
        <w:rPr>
          <w:rFonts w:cs="Simplified Arabic" w:hint="cs"/>
          <w:b/>
          <w:bCs/>
          <w:sz w:val="18"/>
          <w:szCs w:val="18"/>
          <w:rtl/>
          <w:lang w:bidi="ar-IQ"/>
        </w:rPr>
        <w:t xml:space="preserve">(47) محمد سلمان القضاة ، القواعد العسكرية الاجنبية في آسيا الوسطى ، مصدر سبق ذكره . </w:t>
      </w:r>
    </w:p>
    <w:p w:rsidR="00944122" w:rsidRPr="005A1674" w:rsidRDefault="00944122" w:rsidP="00944122">
      <w:pPr>
        <w:jc w:val="lowKashida"/>
        <w:rPr>
          <w:rFonts w:cs="Simplified Arabic" w:hint="cs"/>
          <w:b/>
          <w:bCs/>
          <w:sz w:val="18"/>
          <w:szCs w:val="18"/>
          <w:rtl/>
          <w:lang w:bidi="ar-IQ"/>
        </w:rPr>
      </w:pPr>
      <w:r w:rsidRPr="005A1674">
        <w:rPr>
          <w:rFonts w:cs="Simplified Arabic"/>
          <w:b/>
          <w:bCs/>
          <w:sz w:val="18"/>
          <w:szCs w:val="18"/>
          <w:rtl/>
          <w:lang w:bidi="ar-IQ"/>
        </w:rPr>
        <w:t xml:space="preserve">التنامي المتواصل </w:t>
      </w:r>
      <w:r w:rsidRPr="005A1674">
        <w:rPr>
          <w:rFonts w:cs="Simplified Arabic" w:hint="cs"/>
          <w:b/>
          <w:bCs/>
          <w:sz w:val="18"/>
          <w:szCs w:val="18"/>
          <w:rtl/>
          <w:lang w:bidi="ar-IQ"/>
        </w:rPr>
        <w:t>ل</w:t>
      </w:r>
      <w:r w:rsidRPr="005A1674">
        <w:rPr>
          <w:rFonts w:cs="Simplified Arabic"/>
          <w:b/>
          <w:bCs/>
          <w:sz w:val="18"/>
          <w:szCs w:val="18"/>
          <w:rtl/>
          <w:lang w:bidi="ar-IQ"/>
        </w:rPr>
        <w:t>ل</w:t>
      </w:r>
      <w:r w:rsidRPr="005A1674">
        <w:rPr>
          <w:rFonts w:cs="Simplified Arabic" w:hint="cs"/>
          <w:b/>
          <w:bCs/>
          <w:sz w:val="18"/>
          <w:szCs w:val="18"/>
          <w:rtl/>
          <w:lang w:bidi="ar-IQ"/>
        </w:rPr>
        <w:t>وجود</w:t>
      </w:r>
      <w:r w:rsidRPr="005A1674">
        <w:rPr>
          <w:rFonts w:cs="Simplified Arabic"/>
          <w:b/>
          <w:bCs/>
          <w:sz w:val="18"/>
          <w:szCs w:val="18"/>
          <w:rtl/>
          <w:lang w:bidi="ar-IQ"/>
        </w:rPr>
        <w:t xml:space="preserve"> العسكري الأميركي في المنطقة يزيد من مخاوف </w:t>
      </w:r>
      <w:r w:rsidRPr="005A1674">
        <w:rPr>
          <w:rFonts w:cs="Simplified Arabic" w:hint="cs"/>
          <w:b/>
          <w:bCs/>
          <w:sz w:val="18"/>
          <w:szCs w:val="18"/>
          <w:rtl/>
          <w:lang w:bidi="ar-IQ"/>
        </w:rPr>
        <w:t>روسيا</w:t>
      </w:r>
      <w:r w:rsidRPr="005A1674">
        <w:rPr>
          <w:rFonts w:cs="Simplified Arabic"/>
          <w:b/>
          <w:bCs/>
          <w:sz w:val="18"/>
          <w:szCs w:val="18"/>
          <w:rtl/>
          <w:lang w:bidi="ar-IQ"/>
        </w:rPr>
        <w:t xml:space="preserve"> من النوايا الأميركية هناك</w:t>
      </w:r>
      <w:r w:rsidRPr="005A1674">
        <w:rPr>
          <w:rFonts w:cs="Simplified Arabic" w:hint="cs"/>
          <w:b/>
          <w:bCs/>
          <w:sz w:val="18"/>
          <w:szCs w:val="18"/>
          <w:rtl/>
          <w:lang w:bidi="ar-IQ"/>
        </w:rPr>
        <w:t xml:space="preserve"> </w:t>
      </w:r>
      <w:r w:rsidRPr="005A1674">
        <w:rPr>
          <w:rFonts w:cs="Simplified Arabic"/>
          <w:b/>
          <w:bCs/>
          <w:sz w:val="18"/>
          <w:szCs w:val="18"/>
          <w:rtl/>
          <w:lang w:bidi="ar-IQ"/>
        </w:rPr>
        <w:t>. ويمكن القول إن المخاوف الروسية تقوم على معلومات لدى روسيا عن وجود خطة أميركية ترمي إلى احتواء روسيا عسكريا</w:t>
      </w:r>
      <w:r w:rsidRPr="005A1674">
        <w:rPr>
          <w:rFonts w:cs="Simplified Arabic" w:hint="cs"/>
          <w:b/>
          <w:bCs/>
          <w:sz w:val="18"/>
          <w:szCs w:val="18"/>
          <w:rtl/>
          <w:lang w:bidi="ar-IQ"/>
        </w:rPr>
        <w:t>ً</w:t>
      </w:r>
      <w:r w:rsidRPr="005A1674">
        <w:rPr>
          <w:rFonts w:cs="Simplified Arabic"/>
          <w:b/>
          <w:bCs/>
          <w:sz w:val="18"/>
          <w:szCs w:val="18"/>
          <w:rtl/>
          <w:lang w:bidi="ar-IQ"/>
        </w:rPr>
        <w:t xml:space="preserve"> باختراق حلف الناتو للمنطقة عسكريا</w:t>
      </w:r>
      <w:r w:rsidRPr="005A1674">
        <w:rPr>
          <w:rFonts w:cs="Simplified Arabic" w:hint="cs"/>
          <w:b/>
          <w:bCs/>
          <w:sz w:val="18"/>
          <w:szCs w:val="18"/>
          <w:rtl/>
          <w:lang w:bidi="ar-IQ"/>
        </w:rPr>
        <w:t>ً</w:t>
      </w:r>
      <w:r w:rsidRPr="005A1674">
        <w:rPr>
          <w:rFonts w:cs="Simplified Arabic"/>
          <w:b/>
          <w:bCs/>
          <w:sz w:val="18"/>
          <w:szCs w:val="18"/>
          <w:rtl/>
          <w:lang w:bidi="ar-IQ"/>
        </w:rPr>
        <w:t xml:space="preserve"> واقتصاديا</w:t>
      </w:r>
      <w:r w:rsidRPr="005A1674">
        <w:rPr>
          <w:rFonts w:cs="Simplified Arabic" w:hint="cs"/>
          <w:b/>
          <w:bCs/>
          <w:sz w:val="18"/>
          <w:szCs w:val="18"/>
          <w:rtl/>
          <w:lang w:bidi="ar-IQ"/>
        </w:rPr>
        <w:t>ً</w:t>
      </w:r>
      <w:r w:rsidRPr="005A1674">
        <w:rPr>
          <w:rFonts w:cs="Simplified Arabic"/>
          <w:b/>
          <w:bCs/>
          <w:sz w:val="18"/>
          <w:szCs w:val="18"/>
          <w:rtl/>
          <w:lang w:bidi="ar-IQ"/>
        </w:rPr>
        <w:t xml:space="preserve"> وتحجيم النفوذ الروسي على دول المنطقة</w:t>
      </w:r>
      <w:r w:rsidRPr="005A1674">
        <w:rPr>
          <w:rFonts w:cs="Simplified Arabic" w:hint="cs"/>
          <w:b/>
          <w:bCs/>
          <w:sz w:val="18"/>
          <w:szCs w:val="18"/>
          <w:rtl/>
          <w:lang w:bidi="ar-IQ"/>
        </w:rPr>
        <w:t xml:space="preserve"> </w:t>
      </w:r>
      <w:r w:rsidRPr="005A1674">
        <w:rPr>
          <w:rFonts w:cs="Simplified Arabic"/>
          <w:b/>
          <w:bCs/>
          <w:sz w:val="18"/>
          <w:szCs w:val="18"/>
          <w:rtl/>
          <w:lang w:bidi="ar-IQ"/>
        </w:rPr>
        <w:t>. وهناك رؤية طرحها سفير روسيا لدى الأمم المتحدة قسطنطين شوفالو بين عامي 1990 و2000 استنادا</w:t>
      </w:r>
      <w:r w:rsidRPr="005A1674">
        <w:rPr>
          <w:rFonts w:cs="Simplified Arabic" w:hint="cs"/>
          <w:b/>
          <w:bCs/>
          <w:sz w:val="18"/>
          <w:szCs w:val="18"/>
          <w:rtl/>
          <w:lang w:bidi="ar-IQ"/>
        </w:rPr>
        <w:t>ً</w:t>
      </w:r>
      <w:r w:rsidRPr="005A1674">
        <w:rPr>
          <w:rFonts w:cs="Simplified Arabic"/>
          <w:b/>
          <w:bCs/>
          <w:sz w:val="18"/>
          <w:szCs w:val="18"/>
          <w:rtl/>
          <w:lang w:bidi="ar-IQ"/>
        </w:rPr>
        <w:t xml:space="preserve"> إلى رفض عولمة دور حلف الناتو بعيدا</w:t>
      </w:r>
      <w:r w:rsidRPr="005A1674">
        <w:rPr>
          <w:rFonts w:cs="Simplified Arabic" w:hint="cs"/>
          <w:b/>
          <w:bCs/>
          <w:sz w:val="18"/>
          <w:szCs w:val="18"/>
          <w:rtl/>
          <w:lang w:bidi="ar-IQ"/>
        </w:rPr>
        <w:t>ً</w:t>
      </w:r>
      <w:r w:rsidRPr="005A1674">
        <w:rPr>
          <w:rFonts w:cs="Simplified Arabic"/>
          <w:b/>
          <w:bCs/>
          <w:sz w:val="18"/>
          <w:szCs w:val="18"/>
          <w:rtl/>
          <w:lang w:bidi="ar-IQ"/>
        </w:rPr>
        <w:t xml:space="preserve"> عن الشرعية الدولية، لأنه في هذه الحالة سيقوم مقام الشرعية في حل النزاعات كما حدث في البلقان</w:t>
      </w:r>
      <w:r w:rsidRPr="005A1674">
        <w:rPr>
          <w:rFonts w:cs="Simplified Arabic" w:hint="cs"/>
          <w:b/>
          <w:bCs/>
          <w:sz w:val="18"/>
          <w:szCs w:val="18"/>
          <w:rtl/>
          <w:lang w:bidi="ar-IQ"/>
        </w:rPr>
        <w:t xml:space="preserve"> </w:t>
      </w:r>
      <w:r w:rsidRPr="005A1674">
        <w:rPr>
          <w:rFonts w:cs="Simplified Arabic"/>
          <w:b/>
          <w:bCs/>
          <w:sz w:val="18"/>
          <w:szCs w:val="18"/>
          <w:rtl/>
          <w:lang w:bidi="ar-IQ"/>
        </w:rPr>
        <w:t>، وممكن وفقا</w:t>
      </w:r>
      <w:r w:rsidRPr="005A1674">
        <w:rPr>
          <w:rFonts w:cs="Simplified Arabic" w:hint="cs"/>
          <w:b/>
          <w:bCs/>
          <w:sz w:val="18"/>
          <w:szCs w:val="18"/>
          <w:rtl/>
          <w:lang w:bidi="ar-IQ"/>
        </w:rPr>
        <w:t>ً</w:t>
      </w:r>
      <w:r w:rsidRPr="005A1674">
        <w:rPr>
          <w:rFonts w:cs="Simplified Arabic"/>
          <w:b/>
          <w:bCs/>
          <w:sz w:val="18"/>
          <w:szCs w:val="18"/>
          <w:rtl/>
          <w:lang w:bidi="ar-IQ"/>
        </w:rPr>
        <w:t xml:space="preserve"> لذلك أن ي</w:t>
      </w:r>
      <w:r w:rsidRPr="005A1674">
        <w:rPr>
          <w:rFonts w:cs="Simplified Arabic" w:hint="cs"/>
          <w:b/>
          <w:bCs/>
          <w:sz w:val="18"/>
          <w:szCs w:val="18"/>
          <w:rtl/>
          <w:lang w:bidi="ar-IQ"/>
        </w:rPr>
        <w:t>ت</w:t>
      </w:r>
      <w:r w:rsidRPr="005A1674">
        <w:rPr>
          <w:rFonts w:cs="Simplified Arabic"/>
          <w:b/>
          <w:bCs/>
          <w:sz w:val="18"/>
          <w:szCs w:val="18"/>
          <w:rtl/>
          <w:lang w:bidi="ar-IQ"/>
        </w:rPr>
        <w:t>كرر نفس السيناريو في نزاعات الدول السوفياتية المستقلة</w:t>
      </w:r>
      <w:r w:rsidRPr="005A1674">
        <w:rPr>
          <w:rFonts w:cs="Simplified Arabic" w:hint="cs"/>
          <w:b/>
          <w:bCs/>
          <w:sz w:val="18"/>
          <w:szCs w:val="18"/>
          <w:rtl/>
          <w:lang w:bidi="ar-IQ"/>
        </w:rPr>
        <w:t xml:space="preserve"> </w:t>
      </w:r>
      <w:r w:rsidRPr="005A1674">
        <w:rPr>
          <w:rFonts w:cs="Simplified Arabic"/>
          <w:b/>
          <w:bCs/>
          <w:sz w:val="18"/>
          <w:szCs w:val="18"/>
          <w:rtl/>
          <w:lang w:bidi="ar-IQ"/>
        </w:rPr>
        <w:t>، خاصة أن أصواتاً من الطبقة الحاكمة في القوقاز وآسيا الوسطى طالبت بمزيد من الالتزام الغربي بأمن المنطقة.</w:t>
      </w:r>
      <w:r w:rsidRPr="005A1674">
        <w:rPr>
          <w:rFonts w:cs="Simplified Arabic" w:hint="cs"/>
          <w:b/>
          <w:bCs/>
          <w:sz w:val="18"/>
          <w:szCs w:val="18"/>
          <w:rtl/>
          <w:lang w:bidi="ar-IQ"/>
        </w:rPr>
        <w:t xml:space="preserve"> و </w:t>
      </w:r>
      <w:r w:rsidRPr="005A1674">
        <w:rPr>
          <w:rFonts w:cs="Simplified Arabic"/>
          <w:b/>
          <w:bCs/>
          <w:sz w:val="18"/>
          <w:szCs w:val="18"/>
          <w:rtl/>
          <w:lang w:bidi="ar-IQ"/>
        </w:rPr>
        <w:t>أيا</w:t>
      </w:r>
      <w:r w:rsidRPr="005A1674">
        <w:rPr>
          <w:rFonts w:cs="Simplified Arabic" w:hint="cs"/>
          <w:b/>
          <w:bCs/>
          <w:sz w:val="18"/>
          <w:szCs w:val="18"/>
          <w:rtl/>
          <w:lang w:bidi="ar-IQ"/>
        </w:rPr>
        <w:t>ً</w:t>
      </w:r>
      <w:r w:rsidRPr="005A1674">
        <w:rPr>
          <w:rFonts w:cs="Simplified Arabic"/>
          <w:b/>
          <w:bCs/>
          <w:sz w:val="18"/>
          <w:szCs w:val="18"/>
          <w:rtl/>
          <w:lang w:bidi="ar-IQ"/>
        </w:rPr>
        <w:t xml:space="preserve"> كان الأمر فإن الطرف الأميركي حرص على أ</w:t>
      </w:r>
      <w:r w:rsidRPr="005A1674">
        <w:rPr>
          <w:rFonts w:cs="Simplified Arabic" w:hint="cs"/>
          <w:b/>
          <w:bCs/>
          <w:sz w:val="18"/>
          <w:szCs w:val="18"/>
          <w:rtl/>
          <w:lang w:bidi="ar-IQ"/>
        </w:rPr>
        <w:t xml:space="preserve">ن </w:t>
      </w:r>
      <w:r w:rsidRPr="005A1674">
        <w:rPr>
          <w:rFonts w:cs="Simplified Arabic"/>
          <w:b/>
          <w:bCs/>
          <w:sz w:val="18"/>
          <w:szCs w:val="18"/>
          <w:rtl/>
          <w:lang w:bidi="ar-IQ"/>
        </w:rPr>
        <w:t>لا يكون الصراع عنيفا</w:t>
      </w:r>
      <w:r w:rsidRPr="005A1674">
        <w:rPr>
          <w:rFonts w:cs="Simplified Arabic" w:hint="cs"/>
          <w:b/>
          <w:bCs/>
          <w:sz w:val="18"/>
          <w:szCs w:val="18"/>
          <w:rtl/>
          <w:lang w:bidi="ar-IQ"/>
        </w:rPr>
        <w:t>ً</w:t>
      </w:r>
      <w:r w:rsidRPr="005A1674">
        <w:rPr>
          <w:rFonts w:cs="Simplified Arabic"/>
          <w:b/>
          <w:bCs/>
          <w:sz w:val="18"/>
          <w:szCs w:val="18"/>
          <w:rtl/>
          <w:lang w:bidi="ar-IQ"/>
        </w:rPr>
        <w:t xml:space="preserve"> وفضّل بدلا</w:t>
      </w:r>
      <w:r w:rsidRPr="005A1674">
        <w:rPr>
          <w:rFonts w:cs="Simplified Arabic" w:hint="cs"/>
          <w:b/>
          <w:bCs/>
          <w:sz w:val="18"/>
          <w:szCs w:val="18"/>
          <w:rtl/>
          <w:lang w:bidi="ar-IQ"/>
        </w:rPr>
        <w:t>ً</w:t>
      </w:r>
      <w:r w:rsidRPr="005A1674">
        <w:rPr>
          <w:rFonts w:cs="Simplified Arabic"/>
          <w:b/>
          <w:bCs/>
          <w:sz w:val="18"/>
          <w:szCs w:val="18"/>
          <w:rtl/>
          <w:lang w:bidi="ar-IQ"/>
        </w:rPr>
        <w:t xml:space="preserve"> من ذلك منهج الاحتواء</w:t>
      </w:r>
      <w:r w:rsidRPr="005A1674">
        <w:rPr>
          <w:rFonts w:cs="Simplified Arabic" w:hint="cs"/>
          <w:b/>
          <w:bCs/>
          <w:sz w:val="18"/>
          <w:szCs w:val="18"/>
          <w:rtl/>
          <w:lang w:bidi="ar-IQ"/>
        </w:rPr>
        <w:t xml:space="preserve"> </w:t>
      </w:r>
      <w:r w:rsidRPr="005A1674">
        <w:rPr>
          <w:rFonts w:cs="Simplified Arabic"/>
          <w:b/>
          <w:bCs/>
          <w:sz w:val="18"/>
          <w:szCs w:val="18"/>
          <w:rtl/>
          <w:lang w:bidi="ar-IQ"/>
        </w:rPr>
        <w:t>، فروسيا</w:t>
      </w:r>
      <w:r w:rsidRPr="005A1674">
        <w:rPr>
          <w:rFonts w:cs="Simplified Arabic" w:hint="cs"/>
          <w:b/>
          <w:bCs/>
          <w:sz w:val="18"/>
          <w:szCs w:val="18"/>
          <w:rtl/>
          <w:lang w:bidi="ar-IQ"/>
        </w:rPr>
        <w:t xml:space="preserve"> </w:t>
      </w:r>
      <w:r w:rsidRPr="005A1674">
        <w:rPr>
          <w:rFonts w:cs="Simplified Arabic"/>
          <w:b/>
          <w:bCs/>
          <w:sz w:val="18"/>
          <w:szCs w:val="18"/>
          <w:rtl/>
          <w:lang w:bidi="ar-IQ"/>
        </w:rPr>
        <w:t>وفق رؤية مستشار الأمن القومي الأميركي</w:t>
      </w:r>
      <w:r w:rsidRPr="005A1674">
        <w:rPr>
          <w:rFonts w:cs="Simplified Arabic" w:hint="cs"/>
          <w:b/>
          <w:bCs/>
          <w:sz w:val="18"/>
          <w:szCs w:val="18"/>
          <w:rtl/>
          <w:lang w:bidi="ar-IQ"/>
        </w:rPr>
        <w:t xml:space="preserve"> الاسبق</w:t>
      </w:r>
      <w:r w:rsidRPr="005A1674">
        <w:rPr>
          <w:rFonts w:cs="Simplified Arabic"/>
          <w:b/>
          <w:bCs/>
          <w:sz w:val="18"/>
          <w:szCs w:val="18"/>
          <w:rtl/>
          <w:lang w:bidi="ar-IQ"/>
        </w:rPr>
        <w:t xml:space="preserve"> </w:t>
      </w:r>
      <w:r w:rsidRPr="005A1674">
        <w:rPr>
          <w:rFonts w:cs="Simplified Arabic" w:hint="cs"/>
          <w:b/>
          <w:bCs/>
          <w:sz w:val="18"/>
          <w:szCs w:val="18"/>
          <w:rtl/>
          <w:lang w:bidi="ar-IQ"/>
        </w:rPr>
        <w:t>زبغينيو</w:t>
      </w:r>
      <w:r w:rsidRPr="005A1674">
        <w:rPr>
          <w:rFonts w:cs="Simplified Arabic"/>
          <w:b/>
          <w:bCs/>
          <w:sz w:val="18"/>
          <w:szCs w:val="18"/>
          <w:rtl/>
          <w:lang w:bidi="ar-IQ"/>
        </w:rPr>
        <w:t xml:space="preserve"> بريجنسكي في كتابه "رقعة الشطرنج الكبرى" دولة غير مستقرة سياسيا</w:t>
      </w:r>
      <w:r w:rsidRPr="005A1674">
        <w:rPr>
          <w:rFonts w:cs="Simplified Arabic" w:hint="cs"/>
          <w:b/>
          <w:bCs/>
          <w:sz w:val="18"/>
          <w:szCs w:val="18"/>
          <w:rtl/>
          <w:lang w:bidi="ar-IQ"/>
        </w:rPr>
        <w:t>ً</w:t>
      </w:r>
      <w:r w:rsidRPr="005A1674">
        <w:rPr>
          <w:rFonts w:cs="Simplified Arabic"/>
          <w:b/>
          <w:bCs/>
          <w:sz w:val="18"/>
          <w:szCs w:val="18"/>
          <w:rtl/>
          <w:lang w:bidi="ar-IQ"/>
        </w:rPr>
        <w:t xml:space="preserve"> وتمتلك في نفس الوقت ترسانة نووية، ومن المحتمل أن تشهد فوضى سياسية قد تؤدي إلى تهديد أوروبا من انتشار أسلحة الدمار الشامل، لهذا يسير الاتجاه الأميركي في التعامل معها نحو الاحتواء والمساومة وليس الاستفزاز والصدام</w:t>
      </w:r>
      <w:r w:rsidRPr="005A1674">
        <w:rPr>
          <w:rFonts w:cs="Simplified Arabic" w:hint="cs"/>
          <w:b/>
          <w:bCs/>
          <w:sz w:val="18"/>
          <w:szCs w:val="18"/>
          <w:rtl/>
          <w:lang w:bidi="ar-IQ"/>
        </w:rPr>
        <w:t xml:space="preserve"> . </w:t>
      </w:r>
    </w:p>
    <w:p w:rsidR="00944122" w:rsidRPr="005A1674" w:rsidRDefault="00944122" w:rsidP="00944122">
      <w:pPr>
        <w:jc w:val="lowKashida"/>
        <w:rPr>
          <w:rFonts w:cs="Simplified Arabic" w:hint="cs"/>
          <w:b/>
          <w:bCs/>
          <w:sz w:val="18"/>
          <w:szCs w:val="18"/>
          <w:rtl/>
          <w:lang w:bidi="ar-IQ"/>
        </w:rPr>
      </w:pPr>
      <w:r w:rsidRPr="005A1674">
        <w:rPr>
          <w:rFonts w:cs="Simplified Arabic" w:hint="cs"/>
          <w:b/>
          <w:bCs/>
          <w:sz w:val="18"/>
          <w:szCs w:val="18"/>
          <w:rtl/>
          <w:lang w:bidi="ar-IQ"/>
        </w:rPr>
        <w:t>نقلاً عن : شعبان عبد الرحمن ، القواعد الاميركية و سياسة الزحف الهاديء ل</w:t>
      </w:r>
      <w:r>
        <w:rPr>
          <w:rFonts w:cs="Simplified Arabic" w:hint="cs"/>
          <w:b/>
          <w:bCs/>
          <w:sz w:val="18"/>
          <w:szCs w:val="18"/>
          <w:rtl/>
          <w:lang w:bidi="ar-IQ"/>
        </w:rPr>
        <w:t>احتواء روسيا ، مصدر سبق ذكره .</w:t>
      </w:r>
      <w:r w:rsidRPr="005A1674">
        <w:rPr>
          <w:rFonts w:cs="Simplified Arabic"/>
          <w:b/>
          <w:bCs/>
          <w:vanish/>
          <w:color w:val="FFFFFF"/>
          <w:sz w:val="18"/>
          <w:szCs w:val="18"/>
          <w:lang w:bidi="ar-IQ"/>
        </w:rPr>
        <w:t xml:space="preserve">Russian transport aircraft (An-26) and a small number of helicopters and L-39 training aircraft augment the presence of the only fighter regiment in the Kyrgyz air force, which consists of 48 MiG-21 </w:t>
      </w:r>
    </w:p>
  </w:footnote>
  <w:footnote w:id="338">
    <w:p w:rsidR="00944122" w:rsidRPr="005A1674" w:rsidRDefault="00944122" w:rsidP="00944122">
      <w:pPr>
        <w:jc w:val="lowKashida"/>
        <w:rPr>
          <w:rFonts w:cs="Simplified Arabic" w:hint="cs"/>
          <w:b/>
          <w:bCs/>
          <w:sz w:val="18"/>
          <w:szCs w:val="18"/>
          <w:rtl/>
          <w:lang w:bidi="ar-IQ"/>
        </w:rPr>
      </w:pPr>
      <w:r w:rsidRPr="005A1674">
        <w:rPr>
          <w:rFonts w:cs="Simplified Arabic" w:hint="cs"/>
          <w:b/>
          <w:bCs/>
          <w:sz w:val="18"/>
          <w:szCs w:val="18"/>
          <w:rtl/>
          <w:lang w:bidi="ar-IQ"/>
        </w:rPr>
        <w:t>(48) تم افتتاح القاعدة</w:t>
      </w:r>
      <w:r w:rsidRPr="005A1674">
        <w:rPr>
          <w:rFonts w:cs="Simplified Arabic"/>
          <w:b/>
          <w:bCs/>
          <w:sz w:val="18"/>
          <w:szCs w:val="18"/>
          <w:rtl/>
          <w:lang w:bidi="ar-IQ"/>
        </w:rPr>
        <w:t xml:space="preserve"> في</w:t>
      </w:r>
      <w:r w:rsidRPr="005A1674">
        <w:rPr>
          <w:rFonts w:cs="Simplified Arabic" w:hint="cs"/>
          <w:b/>
          <w:bCs/>
          <w:sz w:val="18"/>
          <w:szCs w:val="18"/>
          <w:rtl/>
          <w:lang w:bidi="ar-IQ"/>
        </w:rPr>
        <w:t xml:space="preserve"> تشرين الاول عام</w:t>
      </w:r>
      <w:r w:rsidRPr="005A1674">
        <w:rPr>
          <w:rFonts w:cs="Simplified Arabic"/>
          <w:b/>
          <w:bCs/>
          <w:sz w:val="18"/>
          <w:szCs w:val="18"/>
          <w:rtl/>
          <w:lang w:bidi="ar-IQ"/>
        </w:rPr>
        <w:t xml:space="preserve"> 2003 ، </w:t>
      </w:r>
      <w:r w:rsidRPr="005A1674">
        <w:rPr>
          <w:rFonts w:cs="Simplified Arabic" w:hint="cs"/>
          <w:b/>
          <w:bCs/>
          <w:sz w:val="18"/>
          <w:szCs w:val="18"/>
          <w:rtl/>
          <w:lang w:bidi="ar-IQ"/>
        </w:rPr>
        <w:t xml:space="preserve">و </w:t>
      </w:r>
      <w:r w:rsidRPr="005A1674">
        <w:rPr>
          <w:rFonts w:cs="Simplified Arabic"/>
          <w:b/>
          <w:bCs/>
          <w:sz w:val="18"/>
          <w:szCs w:val="18"/>
          <w:rtl/>
          <w:lang w:bidi="ar-IQ"/>
        </w:rPr>
        <w:t>تم تدريجيا</w:t>
      </w:r>
      <w:r w:rsidRPr="005A1674">
        <w:rPr>
          <w:rFonts w:cs="Simplified Arabic" w:hint="cs"/>
          <w:b/>
          <w:bCs/>
          <w:sz w:val="18"/>
          <w:szCs w:val="18"/>
          <w:rtl/>
          <w:lang w:bidi="ar-IQ"/>
        </w:rPr>
        <w:t>ً</w:t>
      </w:r>
      <w:r w:rsidRPr="005A1674">
        <w:rPr>
          <w:rFonts w:cs="Simplified Arabic"/>
          <w:b/>
          <w:bCs/>
          <w:sz w:val="18"/>
          <w:szCs w:val="18"/>
          <w:rtl/>
          <w:lang w:bidi="ar-IQ"/>
        </w:rPr>
        <w:t xml:space="preserve"> توسيع نطاقها لتشمل ثلاثة أسراب من الطائرات الروسية سو هجوم - 25 </w:t>
      </w:r>
      <w:r w:rsidRPr="005A1674">
        <w:rPr>
          <w:rFonts w:cs="Simplified Arabic" w:hint="cs"/>
          <w:b/>
          <w:bCs/>
          <w:sz w:val="18"/>
          <w:szCs w:val="18"/>
          <w:rtl/>
          <w:lang w:bidi="ar-IQ"/>
        </w:rPr>
        <w:t>و الطائرات المقاتلة سو -27 و طائرات النقل الروسية ( وهو-26) و عدد قليل من طائرات الهليوكوبتر وطائرات التدريب لام-39 .</w:t>
      </w:r>
      <w:r w:rsidRPr="005A1674">
        <w:rPr>
          <w:rFonts w:cs="Simplified Arabic"/>
          <w:b/>
          <w:bCs/>
          <w:vanish/>
          <w:sz w:val="18"/>
          <w:szCs w:val="18"/>
          <w:lang w:bidi="ar-IQ"/>
        </w:rPr>
        <w:t>Current personnel levels exceed 700, although these numbers and the aircraft deployed at Kant would increase significantly during any CSTO operation.</w:t>
      </w:r>
      <w:r w:rsidRPr="005A1674">
        <w:rPr>
          <w:rFonts w:cs="Simplified Arabic"/>
          <w:b/>
          <w:bCs/>
          <w:sz w:val="18"/>
          <w:szCs w:val="18"/>
          <w:rtl/>
          <w:lang w:bidi="ar-IQ"/>
        </w:rPr>
        <w:t xml:space="preserve"> </w:t>
      </w:r>
      <w:r w:rsidRPr="005A1674">
        <w:rPr>
          <w:rFonts w:cs="Simplified Arabic" w:hint="cs"/>
          <w:b/>
          <w:bCs/>
          <w:sz w:val="18"/>
          <w:szCs w:val="18"/>
          <w:rtl/>
          <w:lang w:bidi="ar-IQ"/>
        </w:rPr>
        <w:t>اما وضع القاعدة الحالي فتتمثل بـ</w:t>
      </w:r>
      <w:r w:rsidRPr="005A1674">
        <w:rPr>
          <w:rFonts w:cs="Simplified Arabic"/>
          <w:b/>
          <w:bCs/>
          <w:sz w:val="18"/>
          <w:szCs w:val="18"/>
          <w:rtl/>
          <w:lang w:bidi="ar-IQ"/>
        </w:rPr>
        <w:t xml:space="preserve"> 700 </w:t>
      </w:r>
      <w:r w:rsidRPr="005A1674">
        <w:rPr>
          <w:rFonts w:cs="Simplified Arabic" w:hint="cs"/>
          <w:b/>
          <w:bCs/>
          <w:sz w:val="18"/>
          <w:szCs w:val="18"/>
          <w:rtl/>
          <w:lang w:bidi="ar-IQ"/>
        </w:rPr>
        <w:t xml:space="preserve">فرد </w:t>
      </w:r>
      <w:r w:rsidRPr="005A1674">
        <w:rPr>
          <w:rFonts w:cs="Simplified Arabic"/>
          <w:b/>
          <w:bCs/>
          <w:sz w:val="18"/>
          <w:szCs w:val="18"/>
          <w:rtl/>
          <w:lang w:bidi="ar-IQ"/>
        </w:rPr>
        <w:t>، على الرغم من أن هذه الأرقام والطائرات التي تم نشرها في كانط من شأنه</w:t>
      </w:r>
      <w:r w:rsidRPr="005A1674">
        <w:rPr>
          <w:rFonts w:cs="Simplified Arabic" w:hint="cs"/>
          <w:b/>
          <w:bCs/>
          <w:sz w:val="18"/>
          <w:szCs w:val="18"/>
          <w:rtl/>
          <w:lang w:bidi="ar-IQ"/>
        </w:rPr>
        <w:t>ا</w:t>
      </w:r>
      <w:r w:rsidRPr="005A1674">
        <w:rPr>
          <w:rFonts w:cs="Simplified Arabic"/>
          <w:b/>
          <w:bCs/>
          <w:sz w:val="18"/>
          <w:szCs w:val="18"/>
          <w:rtl/>
          <w:lang w:bidi="ar-IQ"/>
        </w:rPr>
        <w:t xml:space="preserve"> أن </w:t>
      </w:r>
      <w:r w:rsidRPr="005A1674">
        <w:rPr>
          <w:rFonts w:cs="Simplified Arabic" w:hint="cs"/>
          <w:b/>
          <w:bCs/>
          <w:sz w:val="18"/>
          <w:szCs w:val="18"/>
          <w:rtl/>
          <w:lang w:bidi="ar-IQ"/>
        </w:rPr>
        <w:t>ت</w:t>
      </w:r>
      <w:r w:rsidRPr="005A1674">
        <w:rPr>
          <w:rFonts w:cs="Simplified Arabic"/>
          <w:b/>
          <w:bCs/>
          <w:sz w:val="18"/>
          <w:szCs w:val="18"/>
          <w:rtl/>
          <w:lang w:bidi="ar-IQ"/>
        </w:rPr>
        <w:t xml:space="preserve">زيد بشكل ملحوظ خلال أي عملية </w:t>
      </w:r>
      <w:r w:rsidRPr="005A1674">
        <w:rPr>
          <w:rFonts w:cs="Simplified Arabic" w:hint="cs"/>
          <w:b/>
          <w:bCs/>
          <w:sz w:val="18"/>
          <w:szCs w:val="18"/>
          <w:rtl/>
          <w:lang w:bidi="ar-IQ"/>
        </w:rPr>
        <w:t>ل</w:t>
      </w:r>
      <w:r w:rsidRPr="005A1674">
        <w:rPr>
          <w:rFonts w:cs="Simplified Arabic"/>
          <w:b/>
          <w:bCs/>
          <w:sz w:val="18"/>
          <w:szCs w:val="18"/>
          <w:rtl/>
          <w:lang w:bidi="ar-IQ"/>
        </w:rPr>
        <w:t>منظمة معاهدة الأمن الجماعي</w:t>
      </w:r>
      <w:r w:rsidRPr="005A1674">
        <w:rPr>
          <w:rFonts w:cs="Simplified Arabic" w:hint="cs"/>
          <w:b/>
          <w:bCs/>
          <w:sz w:val="18"/>
          <w:szCs w:val="18"/>
          <w:rtl/>
          <w:lang w:bidi="ar-IQ"/>
        </w:rPr>
        <w:t xml:space="preserve"> </w:t>
      </w:r>
      <w:r w:rsidRPr="005A1674">
        <w:rPr>
          <w:rFonts w:cs="Simplified Arabic"/>
          <w:b/>
          <w:bCs/>
          <w:sz w:val="18"/>
          <w:szCs w:val="18"/>
          <w:rtl/>
          <w:lang w:bidi="ar-IQ"/>
        </w:rPr>
        <w:t xml:space="preserve">. </w:t>
      </w:r>
      <w:r w:rsidRPr="005A1674">
        <w:rPr>
          <w:rFonts w:cs="Simplified Arabic"/>
          <w:b/>
          <w:bCs/>
          <w:vanish/>
          <w:sz w:val="18"/>
          <w:szCs w:val="18"/>
          <w:lang w:bidi="ar-IQ"/>
        </w:rPr>
        <w:t>In November 2008 locals reported that additional Russian fighter aircraft arrived at Kant after testing the Ayni airfield in neighboring Tajikistan.</w:t>
      </w:r>
      <w:r w:rsidRPr="005A1674">
        <w:rPr>
          <w:rFonts w:cs="Simplified Arabic"/>
          <w:b/>
          <w:bCs/>
          <w:sz w:val="18"/>
          <w:szCs w:val="18"/>
          <w:rtl/>
          <w:lang w:bidi="ar-IQ"/>
        </w:rPr>
        <w:t xml:space="preserve"> في </w:t>
      </w:r>
      <w:r w:rsidRPr="005A1674">
        <w:rPr>
          <w:rFonts w:cs="Simplified Arabic" w:hint="cs"/>
          <w:b/>
          <w:bCs/>
          <w:sz w:val="18"/>
          <w:szCs w:val="18"/>
          <w:rtl/>
          <w:lang w:bidi="ar-IQ"/>
        </w:rPr>
        <w:t>تشرين الثاني عام</w:t>
      </w:r>
      <w:r w:rsidRPr="005A1674">
        <w:rPr>
          <w:rFonts w:cs="Simplified Arabic"/>
          <w:b/>
          <w:bCs/>
          <w:sz w:val="18"/>
          <w:szCs w:val="18"/>
          <w:rtl/>
          <w:lang w:bidi="ar-IQ"/>
        </w:rPr>
        <w:t xml:space="preserve"> 2008 </w:t>
      </w:r>
      <w:r w:rsidRPr="005A1674">
        <w:rPr>
          <w:rFonts w:cs="Simplified Arabic" w:hint="cs"/>
          <w:b/>
          <w:bCs/>
          <w:sz w:val="18"/>
          <w:szCs w:val="18"/>
          <w:rtl/>
          <w:lang w:bidi="ar-IQ"/>
        </w:rPr>
        <w:t>وصلت</w:t>
      </w:r>
      <w:r w:rsidRPr="005A1674">
        <w:rPr>
          <w:rFonts w:cs="Simplified Arabic"/>
          <w:b/>
          <w:bCs/>
          <w:sz w:val="18"/>
          <w:szCs w:val="18"/>
          <w:rtl/>
          <w:lang w:bidi="ar-IQ"/>
        </w:rPr>
        <w:t xml:space="preserve"> طائرات مقاتلة روسية </w:t>
      </w:r>
      <w:r w:rsidRPr="005A1674">
        <w:rPr>
          <w:rFonts w:cs="Simplified Arabic" w:hint="cs"/>
          <w:b/>
          <w:bCs/>
          <w:sz w:val="18"/>
          <w:szCs w:val="18"/>
          <w:rtl/>
          <w:lang w:bidi="ar-IQ"/>
        </w:rPr>
        <w:t>جديدة الى قاعدة</w:t>
      </w:r>
      <w:r w:rsidRPr="005A1674">
        <w:rPr>
          <w:rFonts w:cs="Simplified Arabic"/>
          <w:b/>
          <w:bCs/>
          <w:sz w:val="18"/>
          <w:szCs w:val="18"/>
          <w:rtl/>
          <w:lang w:bidi="ar-IQ"/>
        </w:rPr>
        <w:t xml:space="preserve"> كانط بعد اختبار </w:t>
      </w:r>
      <w:r w:rsidRPr="005A1674">
        <w:rPr>
          <w:rFonts w:cs="Simplified Arabic" w:hint="cs"/>
          <w:b/>
          <w:bCs/>
          <w:sz w:val="18"/>
          <w:szCs w:val="18"/>
          <w:rtl/>
          <w:lang w:bidi="ar-IQ"/>
        </w:rPr>
        <w:t xml:space="preserve">في احد المطارات </w:t>
      </w:r>
      <w:r w:rsidRPr="005A1674">
        <w:rPr>
          <w:rFonts w:cs="Simplified Arabic"/>
          <w:b/>
          <w:bCs/>
          <w:sz w:val="18"/>
          <w:szCs w:val="18"/>
          <w:rtl/>
          <w:lang w:bidi="ar-IQ"/>
        </w:rPr>
        <w:t>في طاجيكستان</w:t>
      </w:r>
      <w:r w:rsidRPr="005A1674">
        <w:rPr>
          <w:rFonts w:cs="Simplified Arabic" w:hint="cs"/>
          <w:b/>
          <w:bCs/>
          <w:sz w:val="18"/>
          <w:szCs w:val="18"/>
          <w:rtl/>
          <w:lang w:bidi="ar-IQ"/>
        </w:rPr>
        <w:t xml:space="preserve"> </w:t>
      </w:r>
      <w:r w:rsidRPr="005A1674">
        <w:rPr>
          <w:rFonts w:cs="Simplified Arabic"/>
          <w:b/>
          <w:bCs/>
          <w:sz w:val="18"/>
          <w:szCs w:val="18"/>
          <w:rtl/>
          <w:lang w:bidi="ar-IQ"/>
        </w:rPr>
        <w:t xml:space="preserve">. </w:t>
      </w:r>
      <w:r w:rsidRPr="005A1674">
        <w:rPr>
          <w:rFonts w:cs="Simplified Arabic" w:hint="cs"/>
          <w:b/>
          <w:bCs/>
          <w:sz w:val="18"/>
          <w:szCs w:val="18"/>
          <w:rtl/>
          <w:lang w:bidi="ar-IQ"/>
        </w:rPr>
        <w:t>و</w:t>
      </w:r>
      <w:r w:rsidRPr="005A1674">
        <w:rPr>
          <w:rFonts w:cs="Simplified Arabic"/>
          <w:b/>
          <w:bCs/>
          <w:vanish/>
          <w:sz w:val="18"/>
          <w:szCs w:val="18"/>
          <w:lang w:bidi="ar-IQ"/>
        </w:rPr>
        <w:t>This fits a pattern currently unfolding in Central Asia, marking Moscow's policy shift toward enhancing its military presence in the region.</w:t>
      </w:r>
      <w:r w:rsidRPr="005A1674">
        <w:rPr>
          <w:rFonts w:cs="Simplified Arabic"/>
          <w:b/>
          <w:bCs/>
          <w:sz w:val="18"/>
          <w:szCs w:val="18"/>
          <w:rtl/>
          <w:lang w:bidi="ar-IQ"/>
        </w:rPr>
        <w:t xml:space="preserve"> هذا ي</w:t>
      </w:r>
      <w:r w:rsidRPr="005A1674">
        <w:rPr>
          <w:rFonts w:cs="Simplified Arabic" w:hint="cs"/>
          <w:b/>
          <w:bCs/>
          <w:sz w:val="18"/>
          <w:szCs w:val="18"/>
          <w:rtl/>
          <w:lang w:bidi="ar-IQ"/>
        </w:rPr>
        <w:t>ت</w:t>
      </w:r>
      <w:r w:rsidRPr="005A1674">
        <w:rPr>
          <w:rFonts w:cs="Simplified Arabic"/>
          <w:b/>
          <w:bCs/>
          <w:sz w:val="18"/>
          <w:szCs w:val="18"/>
          <w:rtl/>
          <w:lang w:bidi="ar-IQ"/>
        </w:rPr>
        <w:t xml:space="preserve">ناسب </w:t>
      </w:r>
      <w:r w:rsidRPr="005A1674">
        <w:rPr>
          <w:rFonts w:cs="Simplified Arabic" w:hint="cs"/>
          <w:b/>
          <w:bCs/>
          <w:sz w:val="18"/>
          <w:szCs w:val="18"/>
          <w:rtl/>
          <w:lang w:bidi="ar-IQ"/>
        </w:rPr>
        <w:t>و</w:t>
      </w:r>
      <w:r w:rsidRPr="005A1674">
        <w:rPr>
          <w:rFonts w:cs="Simplified Arabic"/>
          <w:b/>
          <w:bCs/>
          <w:sz w:val="18"/>
          <w:szCs w:val="18"/>
          <w:rtl/>
          <w:lang w:bidi="ar-IQ"/>
        </w:rPr>
        <w:t xml:space="preserve">نمط </w:t>
      </w:r>
      <w:r w:rsidRPr="005A1674">
        <w:rPr>
          <w:rFonts w:cs="Simplified Arabic" w:hint="cs"/>
          <w:b/>
          <w:bCs/>
          <w:sz w:val="18"/>
          <w:szCs w:val="18"/>
          <w:rtl/>
          <w:lang w:bidi="ar-IQ"/>
        </w:rPr>
        <w:t>يتحدد</w:t>
      </w:r>
      <w:r w:rsidRPr="005A1674">
        <w:rPr>
          <w:rFonts w:cs="Simplified Arabic"/>
          <w:b/>
          <w:bCs/>
          <w:sz w:val="18"/>
          <w:szCs w:val="18"/>
          <w:rtl/>
          <w:lang w:bidi="ar-IQ"/>
        </w:rPr>
        <w:t xml:space="preserve"> حاليا</w:t>
      </w:r>
      <w:r w:rsidRPr="005A1674">
        <w:rPr>
          <w:rFonts w:cs="Simplified Arabic" w:hint="cs"/>
          <w:b/>
          <w:bCs/>
          <w:sz w:val="18"/>
          <w:szCs w:val="18"/>
          <w:rtl/>
          <w:lang w:bidi="ar-IQ"/>
        </w:rPr>
        <w:t>ً</w:t>
      </w:r>
      <w:r w:rsidRPr="005A1674">
        <w:rPr>
          <w:rFonts w:cs="Simplified Arabic"/>
          <w:b/>
          <w:bCs/>
          <w:sz w:val="18"/>
          <w:szCs w:val="18"/>
          <w:rtl/>
          <w:lang w:bidi="ar-IQ"/>
        </w:rPr>
        <w:t xml:space="preserve"> في آسيا الوسطى ، </w:t>
      </w:r>
      <w:r w:rsidRPr="005A1674">
        <w:rPr>
          <w:rFonts w:cs="Simplified Arabic" w:hint="cs"/>
          <w:b/>
          <w:bCs/>
          <w:sz w:val="18"/>
          <w:szCs w:val="18"/>
          <w:rtl/>
          <w:lang w:bidi="ar-IQ"/>
        </w:rPr>
        <w:t>هو رغبة روسيا</w:t>
      </w:r>
      <w:r w:rsidRPr="005A1674">
        <w:rPr>
          <w:rFonts w:cs="Simplified Arabic"/>
          <w:b/>
          <w:bCs/>
          <w:sz w:val="18"/>
          <w:szCs w:val="18"/>
          <w:rtl/>
          <w:lang w:bidi="ar-IQ"/>
        </w:rPr>
        <w:t xml:space="preserve"> </w:t>
      </w:r>
      <w:r w:rsidRPr="005A1674">
        <w:rPr>
          <w:rFonts w:cs="Simplified Arabic" w:hint="cs"/>
          <w:b/>
          <w:bCs/>
          <w:sz w:val="18"/>
          <w:szCs w:val="18"/>
          <w:rtl/>
          <w:lang w:bidi="ar-IQ"/>
        </w:rPr>
        <w:t>في</w:t>
      </w:r>
      <w:r w:rsidRPr="005A1674">
        <w:rPr>
          <w:rFonts w:cs="Simplified Arabic"/>
          <w:b/>
          <w:bCs/>
          <w:sz w:val="18"/>
          <w:szCs w:val="18"/>
          <w:rtl/>
          <w:lang w:bidi="ar-IQ"/>
        </w:rPr>
        <w:t xml:space="preserve"> تعزيز وجودها العسكري في المنطق</w:t>
      </w:r>
      <w:r w:rsidRPr="005A1674">
        <w:rPr>
          <w:rFonts w:cs="Simplified Arabic" w:hint="cs"/>
          <w:b/>
          <w:bCs/>
          <w:sz w:val="18"/>
          <w:szCs w:val="18"/>
          <w:rtl/>
          <w:lang w:bidi="ar-IQ"/>
        </w:rPr>
        <w:t xml:space="preserve">ة </w:t>
      </w:r>
      <w:r w:rsidRPr="005A1674">
        <w:rPr>
          <w:rFonts w:cs="Simplified Arabic"/>
          <w:b/>
          <w:bCs/>
          <w:sz w:val="18"/>
          <w:szCs w:val="18"/>
          <w:rtl/>
          <w:lang w:bidi="ar-IQ"/>
        </w:rPr>
        <w:t xml:space="preserve">وهدفها في نهاية المطاف يبدو </w:t>
      </w:r>
      <w:r w:rsidRPr="005A1674">
        <w:rPr>
          <w:rFonts w:cs="Simplified Arabic" w:hint="cs"/>
          <w:b/>
          <w:bCs/>
          <w:sz w:val="18"/>
          <w:szCs w:val="18"/>
          <w:rtl/>
          <w:lang w:bidi="ar-IQ"/>
        </w:rPr>
        <w:t>في</w:t>
      </w:r>
      <w:r w:rsidRPr="005A1674">
        <w:rPr>
          <w:rFonts w:cs="Simplified Arabic"/>
          <w:b/>
          <w:bCs/>
          <w:sz w:val="18"/>
          <w:szCs w:val="18"/>
          <w:rtl/>
          <w:lang w:bidi="ar-IQ"/>
        </w:rPr>
        <w:t xml:space="preserve"> إنشاء قاعدة جوية في</w:t>
      </w:r>
      <w:r w:rsidRPr="005A1674">
        <w:rPr>
          <w:rFonts w:cs="Simplified Arabic" w:hint="cs"/>
          <w:b/>
          <w:bCs/>
          <w:sz w:val="18"/>
          <w:szCs w:val="18"/>
          <w:rtl/>
          <w:lang w:bidi="ar-IQ"/>
        </w:rPr>
        <w:t xml:space="preserve"> </w:t>
      </w:r>
      <w:r w:rsidRPr="005A1674">
        <w:rPr>
          <w:rFonts w:cs="Simplified Arabic"/>
          <w:b/>
          <w:bCs/>
          <w:sz w:val="18"/>
          <w:szCs w:val="18"/>
          <w:rtl/>
          <w:lang w:bidi="ar-IQ"/>
        </w:rPr>
        <w:t xml:space="preserve">طاجيكستان ، وتحويل </w:t>
      </w:r>
      <w:r w:rsidRPr="005A1674">
        <w:rPr>
          <w:rFonts w:cs="Simplified Arabic" w:hint="cs"/>
          <w:b/>
          <w:bCs/>
          <w:sz w:val="18"/>
          <w:szCs w:val="18"/>
          <w:rtl/>
          <w:lang w:bidi="ar-IQ"/>
        </w:rPr>
        <w:t>قاعدة</w:t>
      </w:r>
      <w:r w:rsidRPr="005A1674">
        <w:rPr>
          <w:rFonts w:cs="Simplified Arabic"/>
          <w:b/>
          <w:bCs/>
          <w:sz w:val="18"/>
          <w:szCs w:val="18"/>
          <w:rtl/>
          <w:lang w:bidi="ar-IQ"/>
        </w:rPr>
        <w:t xml:space="preserve"> كانط في منظمة معاهدة الأمن الجماعي</w:t>
      </w:r>
      <w:r w:rsidRPr="005A1674">
        <w:rPr>
          <w:rFonts w:cs="Simplified Arabic" w:hint="cs"/>
          <w:b/>
          <w:bCs/>
          <w:sz w:val="18"/>
          <w:szCs w:val="18"/>
          <w:rtl/>
          <w:lang w:bidi="ar-IQ"/>
        </w:rPr>
        <w:t xml:space="preserve"> الى </w:t>
      </w:r>
      <w:r w:rsidRPr="005A1674">
        <w:rPr>
          <w:rFonts w:cs="Simplified Arabic"/>
          <w:b/>
          <w:bCs/>
          <w:sz w:val="18"/>
          <w:szCs w:val="18"/>
          <w:rtl/>
          <w:lang w:bidi="ar-IQ"/>
        </w:rPr>
        <w:t xml:space="preserve"> قاعدة عمليات متقدمة </w:t>
      </w:r>
      <w:r w:rsidRPr="005A1674">
        <w:rPr>
          <w:rFonts w:cs="Simplified Arabic" w:hint="cs"/>
          <w:b/>
          <w:bCs/>
          <w:sz w:val="18"/>
          <w:szCs w:val="18"/>
          <w:rtl/>
          <w:lang w:bidi="ar-IQ"/>
        </w:rPr>
        <w:t xml:space="preserve">. ينظر الى : روجر ماكديرموت ، </w:t>
      </w:r>
      <w:r w:rsidRPr="005A1674">
        <w:rPr>
          <w:rFonts w:cs="Simplified Arabic"/>
          <w:b/>
          <w:bCs/>
          <w:sz w:val="18"/>
          <w:szCs w:val="18"/>
          <w:rtl/>
          <w:lang w:bidi="ar-IQ"/>
        </w:rPr>
        <w:t>كانط قاعدة جوية والتخطيط الاستراتيجي لروسيا في آسيا الوسطى</w:t>
      </w:r>
      <w:r w:rsidRPr="005A1674">
        <w:rPr>
          <w:rFonts w:cs="Simplified Arabic" w:hint="cs"/>
          <w:b/>
          <w:bCs/>
          <w:sz w:val="18"/>
          <w:szCs w:val="18"/>
          <w:rtl/>
          <w:lang w:bidi="ar-IQ"/>
        </w:rPr>
        <w:t xml:space="preserve"> ، اوراسيا دايلي مونيتور، ع(41) ، 3 آذار 2009 ، للموقع: </w:t>
      </w:r>
      <w:hyperlink r:id="rId68" w:history="1">
        <w:r w:rsidRPr="005A1674">
          <w:rPr>
            <w:rStyle w:val="Hyperlink"/>
            <w:rFonts w:cs="Simplified Arabic"/>
            <w:b/>
            <w:bCs/>
            <w:sz w:val="18"/>
            <w:szCs w:val="18"/>
            <w:lang w:bidi="ar-IQ"/>
          </w:rPr>
          <w:t>www.translate.googleusercontent.com</w:t>
        </w:r>
      </w:hyperlink>
      <w:r w:rsidRPr="005A1674">
        <w:rPr>
          <w:rFonts w:cs="Simplified Arabic"/>
          <w:b/>
          <w:bCs/>
          <w:sz w:val="18"/>
          <w:szCs w:val="18"/>
          <w:lang w:bidi="ar-IQ"/>
        </w:rPr>
        <w:t xml:space="preserve"> </w:t>
      </w:r>
      <w:r w:rsidRPr="005A1674">
        <w:rPr>
          <w:rFonts w:cs="Simplified Arabic" w:hint="cs"/>
          <w:b/>
          <w:bCs/>
          <w:sz w:val="18"/>
          <w:szCs w:val="18"/>
          <w:rtl/>
          <w:lang w:bidi="ar-IQ"/>
        </w:rPr>
        <w:t xml:space="preserve"> . </w:t>
      </w:r>
    </w:p>
    <w:p w:rsidR="00944122" w:rsidRPr="005A1674" w:rsidRDefault="00944122" w:rsidP="00944122">
      <w:pPr>
        <w:jc w:val="lowKashida"/>
        <w:rPr>
          <w:rFonts w:cs="Simplified Arabic" w:hint="cs"/>
          <w:b/>
          <w:bCs/>
          <w:sz w:val="18"/>
          <w:szCs w:val="18"/>
          <w:rtl/>
          <w:lang w:bidi="ar-IQ"/>
        </w:rPr>
      </w:pPr>
      <w:r w:rsidRPr="005A1674">
        <w:rPr>
          <w:rFonts w:cs="Simplified Arabic" w:hint="cs"/>
          <w:b/>
          <w:bCs/>
          <w:sz w:val="18"/>
          <w:szCs w:val="18"/>
          <w:rtl/>
          <w:lang w:bidi="ar-IQ"/>
        </w:rPr>
        <w:t xml:space="preserve">(49) خوسيه بونسترا ، روسيا و آسيا الوسطى : من الاهتمام الى القيادة الحريصة ، مركز الاتحاد الاوربي وروسيا ، 8تشرين الاول 2008 ، للموقع : </w:t>
      </w:r>
      <w:hyperlink r:id="rId69" w:history="1">
        <w:r w:rsidRPr="005A1674">
          <w:rPr>
            <w:rStyle w:val="Hyperlink"/>
            <w:rFonts w:cs="Simplified Arabic"/>
            <w:b/>
            <w:bCs/>
            <w:sz w:val="18"/>
            <w:szCs w:val="18"/>
            <w:lang w:bidi="ar-IQ"/>
          </w:rPr>
          <w:t>www.eu-russiacentre.org</w:t>
        </w:r>
      </w:hyperlink>
      <w:r w:rsidRPr="005A1674">
        <w:rPr>
          <w:rFonts w:cs="Simplified Arabic"/>
          <w:b/>
          <w:bCs/>
          <w:sz w:val="18"/>
          <w:szCs w:val="18"/>
          <w:lang w:bidi="ar-IQ"/>
        </w:rPr>
        <w:t xml:space="preserve"> </w:t>
      </w:r>
      <w:r w:rsidRPr="005A1674">
        <w:rPr>
          <w:rFonts w:cs="Simplified Arabic" w:hint="cs"/>
          <w:b/>
          <w:bCs/>
          <w:sz w:val="18"/>
          <w:szCs w:val="18"/>
          <w:rtl/>
          <w:lang w:bidi="ar-IQ"/>
        </w:rPr>
        <w:t xml:space="preserve"> . </w:t>
      </w:r>
      <w:r w:rsidRPr="005A1674">
        <w:rPr>
          <w:rFonts w:cs="Simplified Arabic"/>
          <w:b/>
          <w:bCs/>
          <w:vanish/>
          <w:sz w:val="18"/>
          <w:szCs w:val="18"/>
          <w:lang w:bidi="ar-IQ"/>
        </w:rPr>
        <w:t>Its eventual goal seems be to establish an air base at Anyi, Tajikistan, and transform the facility at Kant into a CSTO forward operating base, probably with emergency access to the former Soviet air base at</w:t>
      </w:r>
    </w:p>
    <w:p w:rsidR="00944122" w:rsidRPr="005A1674" w:rsidRDefault="00944122" w:rsidP="00944122">
      <w:pPr>
        <w:jc w:val="lowKashida"/>
        <w:rPr>
          <w:rFonts w:cs="Simplified Arabic" w:hint="cs"/>
          <w:b/>
          <w:bCs/>
          <w:sz w:val="18"/>
          <w:szCs w:val="18"/>
          <w:rtl/>
          <w:lang w:bidi="ar-IQ"/>
        </w:rPr>
      </w:pPr>
      <w:r w:rsidRPr="005A1674">
        <w:rPr>
          <w:rFonts w:cs="Simplified Arabic" w:hint="cs"/>
          <w:b/>
          <w:bCs/>
          <w:sz w:val="18"/>
          <w:szCs w:val="18"/>
          <w:rtl/>
          <w:lang w:bidi="ar-IQ"/>
        </w:rPr>
        <w:t xml:space="preserve">(50) شايكوتدينوف </w:t>
      </w:r>
      <w:r w:rsidRPr="005A1674">
        <w:rPr>
          <w:rFonts w:cs="Simplified Arabic"/>
          <w:b/>
          <w:bCs/>
          <w:sz w:val="18"/>
          <w:szCs w:val="18"/>
          <w:rtl/>
          <w:lang w:bidi="ar-IQ"/>
        </w:rPr>
        <w:t>و</w:t>
      </w:r>
      <w:r w:rsidRPr="005A1674">
        <w:rPr>
          <w:rFonts w:cs="Simplified Arabic" w:hint="cs"/>
          <w:b/>
          <w:bCs/>
          <w:sz w:val="18"/>
          <w:szCs w:val="18"/>
          <w:rtl/>
          <w:lang w:bidi="ar-IQ"/>
        </w:rPr>
        <w:t xml:space="preserve"> </w:t>
      </w:r>
      <w:r w:rsidRPr="005A1674">
        <w:rPr>
          <w:rFonts w:cs="Simplified Arabic"/>
          <w:b/>
          <w:bCs/>
          <w:sz w:val="18"/>
          <w:szCs w:val="18"/>
          <w:rtl/>
          <w:lang w:bidi="ar-IQ"/>
        </w:rPr>
        <w:t xml:space="preserve">روي أليسون ، إعادة زعم الاستراتيجية في آسيا المركزية </w:t>
      </w:r>
      <w:r w:rsidRPr="005A1674">
        <w:rPr>
          <w:rFonts w:cs="Simplified Arabic" w:hint="cs"/>
          <w:b/>
          <w:bCs/>
          <w:sz w:val="18"/>
          <w:szCs w:val="18"/>
          <w:rtl/>
          <w:lang w:bidi="ar-IQ"/>
        </w:rPr>
        <w:t>"</w:t>
      </w:r>
      <w:r w:rsidRPr="005A1674">
        <w:rPr>
          <w:rFonts w:cs="Simplified Arabic"/>
          <w:b/>
          <w:bCs/>
          <w:sz w:val="18"/>
          <w:szCs w:val="18"/>
          <w:rtl/>
          <w:lang w:bidi="ar-IQ"/>
        </w:rPr>
        <w:t>سياسة روسيا</w:t>
      </w:r>
      <w:r w:rsidRPr="005A1674">
        <w:rPr>
          <w:rFonts w:cs="Simplified Arabic" w:hint="cs"/>
          <w:b/>
          <w:bCs/>
          <w:sz w:val="18"/>
          <w:szCs w:val="18"/>
          <w:rtl/>
          <w:lang w:bidi="ar-IQ"/>
        </w:rPr>
        <w:t>"</w:t>
      </w:r>
      <w:r w:rsidRPr="005A1674">
        <w:rPr>
          <w:rFonts w:cs="Simplified Arabic"/>
          <w:b/>
          <w:bCs/>
          <w:sz w:val="18"/>
          <w:szCs w:val="18"/>
          <w:rtl/>
          <w:lang w:bidi="ar-IQ"/>
        </w:rPr>
        <w:t xml:space="preserve"> ، </w:t>
      </w:r>
      <w:r w:rsidRPr="005A1674">
        <w:rPr>
          <w:rFonts w:cs="Simplified Arabic" w:hint="cs"/>
          <w:b/>
          <w:bCs/>
          <w:sz w:val="18"/>
          <w:szCs w:val="18"/>
          <w:rtl/>
          <w:lang w:bidi="ar-IQ"/>
        </w:rPr>
        <w:t xml:space="preserve">مجلة </w:t>
      </w:r>
      <w:r w:rsidRPr="005A1674">
        <w:rPr>
          <w:rFonts w:cs="Simplified Arabic"/>
          <w:b/>
          <w:bCs/>
          <w:sz w:val="18"/>
          <w:szCs w:val="18"/>
          <w:rtl/>
          <w:lang w:bidi="ar-IQ"/>
        </w:rPr>
        <w:t>الشؤون الدولية</w:t>
      </w:r>
      <w:r w:rsidRPr="005A1674">
        <w:rPr>
          <w:rFonts w:cs="Simplified Arabic" w:hint="cs"/>
          <w:b/>
          <w:bCs/>
          <w:sz w:val="18"/>
          <w:szCs w:val="18"/>
          <w:rtl/>
          <w:lang w:bidi="ar-IQ"/>
        </w:rPr>
        <w:t xml:space="preserve"> ، 2 آذار 2004 ، للموقع :  </w:t>
      </w:r>
      <w:r w:rsidRPr="005A1674">
        <w:rPr>
          <w:rStyle w:val="Hyperlink"/>
          <w:rFonts w:cs="Simplified Arabic"/>
          <w:b/>
          <w:bCs/>
          <w:sz w:val="18"/>
          <w:szCs w:val="18"/>
        </w:rPr>
        <w:t>www3.interscience.wiley.com/cgi-bin/fulltext</w:t>
      </w:r>
      <w:r w:rsidRPr="005A1674">
        <w:rPr>
          <w:rStyle w:val="Hyperlink"/>
          <w:rFonts w:cs="Simplified Arabic" w:hint="cs"/>
          <w:b/>
          <w:bCs/>
          <w:sz w:val="18"/>
          <w:szCs w:val="18"/>
          <w:rtl/>
        </w:rPr>
        <w:t xml:space="preserve"> </w:t>
      </w:r>
      <w:r w:rsidRPr="005A1674">
        <w:rPr>
          <w:rFonts w:cs="Simplified Arabic" w:hint="cs"/>
          <w:b/>
          <w:bCs/>
          <w:sz w:val="18"/>
          <w:szCs w:val="18"/>
          <w:rtl/>
          <w:lang w:bidi="ar-IQ"/>
        </w:rPr>
        <w:t xml:space="preserve">. </w:t>
      </w:r>
    </w:p>
    <w:p w:rsidR="00944122" w:rsidRPr="005A1674" w:rsidRDefault="00944122" w:rsidP="00944122">
      <w:pPr>
        <w:bidi w:val="0"/>
        <w:jc w:val="lowKashida"/>
        <w:rPr>
          <w:rFonts w:cs="Simplified Arabic"/>
          <w:b/>
          <w:bCs/>
          <w:sz w:val="18"/>
          <w:szCs w:val="18"/>
          <w:lang w:bidi="ar-IQ"/>
        </w:rPr>
      </w:pPr>
      <w:r w:rsidRPr="005A1674">
        <w:rPr>
          <w:rFonts w:cs="Simplified Arabic"/>
          <w:b/>
          <w:bCs/>
          <w:sz w:val="18"/>
          <w:szCs w:val="18"/>
          <w:lang w:bidi="ar-IQ"/>
        </w:rPr>
        <w:t xml:space="preserve">(51) The Foreign Policy , Concept of the </w:t>
      </w:r>
      <w:smartTag w:uri="urn:schemas-microsoft-com:office:smarttags" w:element="place">
        <w:smartTag w:uri="urn:schemas-microsoft-com:office:smarttags" w:element="country-region">
          <w:r w:rsidRPr="005A1674">
            <w:rPr>
              <w:rFonts w:cs="Simplified Arabic"/>
              <w:b/>
              <w:bCs/>
              <w:sz w:val="18"/>
              <w:szCs w:val="18"/>
              <w:lang w:bidi="ar-IQ"/>
            </w:rPr>
            <w:t>Russian Federation</w:t>
          </w:r>
        </w:smartTag>
      </w:smartTag>
      <w:r w:rsidRPr="005A1674">
        <w:rPr>
          <w:rFonts w:cs="Simplified Arabic"/>
          <w:b/>
          <w:bCs/>
          <w:sz w:val="18"/>
          <w:szCs w:val="18"/>
          <w:lang w:bidi="ar-IQ"/>
        </w:rPr>
        <w:t xml:space="preserve"> , 12 July 2008 ,  </w:t>
      </w:r>
      <w:r w:rsidRPr="005A1674">
        <w:rPr>
          <w:rStyle w:val="Hyperlink"/>
          <w:rFonts w:cs="Simplified Arabic"/>
          <w:b/>
          <w:bCs/>
          <w:sz w:val="18"/>
          <w:szCs w:val="18"/>
        </w:rPr>
        <w:t xml:space="preserve">www.eng.kremlin.ru .  </w:t>
      </w:r>
    </w:p>
    <w:p w:rsidR="00944122" w:rsidRPr="005A1674" w:rsidRDefault="00944122" w:rsidP="00944122">
      <w:pPr>
        <w:bidi w:val="0"/>
        <w:jc w:val="lowKashida"/>
        <w:rPr>
          <w:rFonts w:cs="Simplified Arabic"/>
          <w:b/>
          <w:bCs/>
          <w:sz w:val="18"/>
          <w:szCs w:val="18"/>
          <w:lang w:bidi="ar-IQ"/>
        </w:rPr>
      </w:pPr>
      <w:r w:rsidRPr="005A1674">
        <w:rPr>
          <w:rFonts w:cs="Simplified Arabic"/>
          <w:b/>
          <w:bCs/>
          <w:sz w:val="18"/>
          <w:szCs w:val="18"/>
          <w:lang w:bidi="ar-IQ"/>
        </w:rPr>
        <w:t xml:space="preserve">(52) Ibid . </w:t>
      </w:r>
    </w:p>
    <w:p w:rsidR="00944122" w:rsidRPr="005A1674" w:rsidRDefault="00944122" w:rsidP="00944122">
      <w:pPr>
        <w:bidi w:val="0"/>
        <w:jc w:val="lowKashida"/>
        <w:rPr>
          <w:rFonts w:cs="Simplified Arabic"/>
          <w:b/>
          <w:bCs/>
          <w:sz w:val="18"/>
          <w:szCs w:val="18"/>
          <w:lang w:bidi="ar-IQ"/>
        </w:rPr>
      </w:pPr>
      <w:r w:rsidRPr="005A1674">
        <w:rPr>
          <w:rFonts w:cs="Simplified Arabic"/>
          <w:b/>
          <w:bCs/>
          <w:sz w:val="18"/>
          <w:szCs w:val="18"/>
          <w:lang w:bidi="ar-IQ"/>
        </w:rPr>
        <w:t xml:space="preserve">(53) Ibid . </w:t>
      </w:r>
    </w:p>
    <w:p w:rsidR="00944122" w:rsidRPr="005A1674" w:rsidRDefault="00944122" w:rsidP="00944122">
      <w:pPr>
        <w:bidi w:val="0"/>
        <w:jc w:val="lowKashida"/>
        <w:rPr>
          <w:rFonts w:cs="Simplified Arabic"/>
          <w:b/>
          <w:bCs/>
          <w:sz w:val="18"/>
          <w:szCs w:val="18"/>
          <w:lang w:bidi="ar-IQ"/>
        </w:rPr>
      </w:pPr>
      <w:r w:rsidRPr="005A1674">
        <w:rPr>
          <w:rFonts w:cs="Simplified Arabic"/>
          <w:b/>
          <w:bCs/>
          <w:sz w:val="18"/>
          <w:szCs w:val="18"/>
          <w:lang w:bidi="ar-IQ"/>
        </w:rPr>
        <w:t xml:space="preserve">(54) Ibid . </w:t>
      </w:r>
    </w:p>
    <w:p w:rsidR="00944122" w:rsidRPr="005A1674" w:rsidRDefault="00944122" w:rsidP="00944122">
      <w:pPr>
        <w:bidi w:val="0"/>
        <w:jc w:val="lowKashida"/>
        <w:rPr>
          <w:rFonts w:cs="Simplified Arabic"/>
          <w:b/>
          <w:bCs/>
          <w:sz w:val="18"/>
          <w:szCs w:val="18"/>
          <w:lang w:bidi="ar-IQ"/>
        </w:rPr>
      </w:pPr>
      <w:r w:rsidRPr="005A1674">
        <w:rPr>
          <w:rFonts w:cs="Simplified Arabic"/>
          <w:b/>
          <w:bCs/>
          <w:sz w:val="18"/>
          <w:szCs w:val="18"/>
          <w:lang w:bidi="ar-IQ"/>
        </w:rPr>
        <w:t xml:space="preserve">(55) Ibid . </w:t>
      </w:r>
    </w:p>
    <w:p w:rsidR="00944122" w:rsidRPr="005A1674" w:rsidRDefault="00944122" w:rsidP="00944122">
      <w:pPr>
        <w:bidi w:val="0"/>
        <w:jc w:val="lowKashida"/>
        <w:rPr>
          <w:rFonts w:cs="Simplified Arabic"/>
          <w:b/>
          <w:bCs/>
          <w:sz w:val="18"/>
          <w:szCs w:val="18"/>
          <w:lang w:bidi="ar-IQ"/>
        </w:rPr>
      </w:pPr>
      <w:r w:rsidRPr="005A1674">
        <w:rPr>
          <w:rFonts w:cs="Simplified Arabic"/>
          <w:b/>
          <w:bCs/>
          <w:sz w:val="18"/>
          <w:szCs w:val="18"/>
          <w:lang w:bidi="ar-IQ"/>
        </w:rPr>
        <w:t xml:space="preserve">(56) Ibid. </w:t>
      </w:r>
    </w:p>
    <w:p w:rsidR="00944122" w:rsidRPr="005A1674" w:rsidRDefault="00944122" w:rsidP="00944122">
      <w:pPr>
        <w:jc w:val="lowKashida"/>
        <w:rPr>
          <w:rFonts w:cs="Simplified Arabic"/>
          <w:b/>
          <w:bCs/>
          <w:sz w:val="18"/>
          <w:szCs w:val="18"/>
          <w:lang w:bidi="ar-IQ"/>
        </w:rPr>
      </w:pPr>
      <w:r w:rsidRPr="005A1674">
        <w:rPr>
          <w:rFonts w:cs="Simplified Arabic" w:hint="cs"/>
          <w:b/>
          <w:bCs/>
          <w:sz w:val="18"/>
          <w:szCs w:val="18"/>
          <w:rtl/>
          <w:lang w:bidi="ar-IQ"/>
        </w:rPr>
        <w:t xml:space="preserve">يذكر ان روسيا قد شكلت اتحاد كمركي مع اغنى دول المنطقة (كازاخستان) بالاشتراك مع بيلاروسيا في الاول من كانون الثاني عام 2010 ، ففي التاسع من كانون الاول 2009 أصدرت روسيا وكازاخستان وبيلاروسيا ، في قمة بموسكو، إعلانًا حول تشكيل الفضاء الاقتصادي الموحد بين الدول </w:t>
      </w:r>
      <w:r>
        <w:rPr>
          <w:rFonts w:cs="Simplified Arabic" w:hint="cs"/>
          <w:b/>
          <w:bCs/>
          <w:sz w:val="18"/>
          <w:szCs w:val="18"/>
          <w:rtl/>
          <w:lang w:bidi="ar-IQ"/>
        </w:rPr>
        <w:t xml:space="preserve">الثلاث . وينص الإعلان على أنه </w:t>
      </w:r>
      <w:r w:rsidRPr="005A1674">
        <w:rPr>
          <w:rFonts w:cs="Simplified Arabic" w:hint="cs"/>
          <w:b/>
          <w:bCs/>
          <w:sz w:val="18"/>
          <w:szCs w:val="18"/>
          <w:rtl/>
          <w:lang w:bidi="ar-IQ"/>
        </w:rPr>
        <w:t xml:space="preserve"> بموجب خطة العمل سيتم تشكيل الفضاء الاقتصادي الموحد بين الدول الثلاث . وينص الإعلان على أنه بموجب خطة العمل ستدخل الوثائق الخاصة بهذا المشروع حيز التنفيذ اعتبارًا من 1 كانون الثاني2012 ، ما يعني بدء عمل الفضاء الاقتصادي وأعلن الرئيس الروسي دميتري ميدفيديف، في ختام قمة الاتحاد الجمركي بموسكو، أن الفضاء الاقتصادي الموحد والاتحاد الأوراسي في المستقبل سيكونان مفتوحان أمام انضمام دول أخرى . ينظر الى : ابرز احداث عام 2010 في آسيا الوسطى و (فضائح و يكيليكس) ، 2/1/2011 ، للموقع : </w:t>
      </w:r>
      <w:hyperlink r:id="rId70" w:history="1">
        <w:r w:rsidRPr="005A1674">
          <w:rPr>
            <w:rStyle w:val="Hyperlink"/>
            <w:rFonts w:cs="Simplified Arabic"/>
            <w:b/>
            <w:bCs/>
            <w:sz w:val="18"/>
            <w:szCs w:val="18"/>
            <w:lang w:bidi="ar-IQ"/>
          </w:rPr>
          <w:t>www.asiaalwsta.com</w:t>
        </w:r>
      </w:hyperlink>
      <w:r w:rsidRPr="005A1674">
        <w:rPr>
          <w:rFonts w:cs="Simplified Arabic"/>
          <w:b/>
          <w:bCs/>
          <w:sz w:val="18"/>
          <w:szCs w:val="18"/>
          <w:lang w:bidi="ar-IQ"/>
        </w:rPr>
        <w:t xml:space="preserve"> </w:t>
      </w:r>
      <w:r w:rsidRPr="005A1674">
        <w:rPr>
          <w:rFonts w:cs="Simplified Arabic" w:hint="cs"/>
          <w:b/>
          <w:bCs/>
          <w:sz w:val="18"/>
          <w:szCs w:val="18"/>
          <w:rtl/>
          <w:lang w:bidi="ar-IQ"/>
        </w:rPr>
        <w:t xml:space="preserve"> . </w:t>
      </w:r>
    </w:p>
    <w:p w:rsidR="00944122" w:rsidRPr="005A1674" w:rsidRDefault="00944122" w:rsidP="00944122">
      <w:pPr>
        <w:autoSpaceDE w:val="0"/>
        <w:autoSpaceDN w:val="0"/>
        <w:bidi w:val="0"/>
        <w:adjustRightInd w:val="0"/>
        <w:jc w:val="lowKashida"/>
        <w:rPr>
          <w:rFonts w:cs="Simplified Arabic" w:hint="cs"/>
          <w:b/>
          <w:bCs/>
          <w:sz w:val="18"/>
          <w:szCs w:val="18"/>
          <w:rtl/>
          <w:lang w:bidi="ar-IQ"/>
        </w:rPr>
      </w:pPr>
      <w:r w:rsidRPr="005A1674">
        <w:rPr>
          <w:rFonts w:cs="Simplified Arabic"/>
          <w:b/>
          <w:bCs/>
          <w:sz w:val="18"/>
          <w:szCs w:val="18"/>
          <w:lang w:bidi="ar-IQ"/>
        </w:rPr>
        <w:t xml:space="preserve">(57) </w:t>
      </w:r>
      <w:r w:rsidRPr="005A1674">
        <w:rPr>
          <w:rFonts w:cs="Simplified Arabic"/>
          <w:b/>
          <w:bCs/>
          <w:sz w:val="18"/>
          <w:szCs w:val="18"/>
        </w:rPr>
        <w:t xml:space="preserve">Clifford J. Levy, “Poker-Faced, </w:t>
      </w:r>
      <w:smartTag w:uri="urn:schemas-microsoft-com:office:smarttags" w:element="place">
        <w:smartTag w:uri="urn:schemas-microsoft-com:office:smarttags" w:element="country-region">
          <w:r w:rsidRPr="005A1674">
            <w:rPr>
              <w:rFonts w:cs="Simplified Arabic"/>
              <w:b/>
              <w:bCs/>
              <w:sz w:val="18"/>
              <w:szCs w:val="18"/>
            </w:rPr>
            <w:t>Russia</w:t>
          </w:r>
        </w:smartTag>
      </w:smartTag>
      <w:r w:rsidRPr="005A1674">
        <w:rPr>
          <w:rFonts w:cs="Simplified Arabic"/>
          <w:b/>
          <w:bCs/>
          <w:sz w:val="18"/>
          <w:szCs w:val="18"/>
        </w:rPr>
        <w:t xml:space="preserve"> Flaunts Its Afghan Card,” New York Times</w:t>
      </w:r>
      <w:r w:rsidRPr="005A1674">
        <w:rPr>
          <w:rFonts w:cs="Simplified Arabic"/>
          <w:b/>
          <w:bCs/>
          <w:sz w:val="18"/>
          <w:szCs w:val="18"/>
          <w:rtl/>
        </w:rPr>
        <w:t xml:space="preserve">, </w:t>
      </w:r>
      <w:r w:rsidRPr="005A1674">
        <w:rPr>
          <w:rFonts w:cs="Simplified Arabic"/>
          <w:b/>
          <w:bCs/>
          <w:sz w:val="18"/>
          <w:szCs w:val="18"/>
        </w:rPr>
        <w:t xml:space="preserve">21 February 2009, WK3, </w:t>
      </w:r>
      <w:hyperlink r:id="rId71" w:history="1">
        <w:r w:rsidRPr="005A1674">
          <w:rPr>
            <w:rStyle w:val="Hyperlink"/>
            <w:rFonts w:cs="Simplified Arabic"/>
            <w:b/>
            <w:bCs/>
            <w:sz w:val="18"/>
            <w:szCs w:val="18"/>
          </w:rPr>
          <w:t>www.nytimes.com</w:t>
        </w:r>
      </w:hyperlink>
      <w:r w:rsidRPr="005A1674">
        <w:rPr>
          <w:rFonts w:cs="Simplified Arabic"/>
          <w:b/>
          <w:bCs/>
          <w:sz w:val="18"/>
          <w:szCs w:val="18"/>
          <w:lang w:bidi="ar-IQ"/>
        </w:rPr>
        <w:t xml:space="preserve"> .</w:t>
      </w:r>
      <w:r w:rsidRPr="005A1674">
        <w:rPr>
          <w:rFonts w:cs="Simplified Arabic"/>
          <w:b/>
          <w:bCs/>
          <w:vanish/>
          <w:sz w:val="18"/>
          <w:szCs w:val="18"/>
          <w:lang w:bidi="ar-IQ"/>
        </w:rPr>
        <w:t xml:space="preserve">Russian transport aircraft (An-26) and a small number of helicopters and L-39 training aircraft augment the presence of the only fighter regiment in the Kyrgyz air force, which consists of 48 MiG-21 </w:t>
      </w:r>
    </w:p>
    <w:p w:rsidR="00944122" w:rsidRPr="005A1674" w:rsidRDefault="00944122" w:rsidP="00944122">
      <w:pPr>
        <w:autoSpaceDE w:val="0"/>
        <w:autoSpaceDN w:val="0"/>
        <w:adjustRightInd w:val="0"/>
        <w:jc w:val="lowKashida"/>
        <w:rPr>
          <w:rFonts w:cs="Simplified Arabic" w:hint="cs"/>
          <w:b/>
          <w:bCs/>
          <w:sz w:val="18"/>
          <w:szCs w:val="18"/>
          <w:rtl/>
          <w:lang w:bidi="ar-IQ"/>
        </w:rPr>
      </w:pPr>
      <w:r w:rsidRPr="005A1674">
        <w:rPr>
          <w:rFonts w:cs="Simplified Arabic" w:hint="cs"/>
          <w:b/>
          <w:bCs/>
          <w:sz w:val="18"/>
          <w:szCs w:val="18"/>
          <w:rtl/>
          <w:lang w:bidi="ar-IQ"/>
        </w:rPr>
        <w:t xml:space="preserve">(58) اليكسندر جيم ، وراء الستار في آسيا الوسطى : حدود لانبعاث روسيا ، مصدر سبق ذكره . </w:t>
      </w:r>
    </w:p>
    <w:p w:rsidR="00944122" w:rsidRPr="005A1674" w:rsidRDefault="00944122" w:rsidP="00944122">
      <w:pPr>
        <w:autoSpaceDE w:val="0"/>
        <w:autoSpaceDN w:val="0"/>
        <w:bidi w:val="0"/>
        <w:adjustRightInd w:val="0"/>
        <w:jc w:val="lowKashida"/>
        <w:rPr>
          <w:rFonts w:cs="Simplified Arabic" w:hint="cs"/>
          <w:b/>
          <w:bCs/>
          <w:sz w:val="18"/>
          <w:szCs w:val="18"/>
          <w:rtl/>
          <w:lang w:bidi="ar-IQ"/>
        </w:rPr>
      </w:pPr>
      <w:r w:rsidRPr="005A1674">
        <w:rPr>
          <w:rFonts w:cs="Simplified Arabic"/>
          <w:b/>
          <w:bCs/>
          <w:sz w:val="18"/>
          <w:szCs w:val="18"/>
          <w:lang w:bidi="ar-IQ"/>
        </w:rPr>
        <w:t xml:space="preserve">(59) </w:t>
      </w:r>
      <w:smartTag w:uri="urn:schemas-microsoft-com:office:smarttags" w:element="country-region">
        <w:r w:rsidRPr="005A1674">
          <w:rPr>
            <w:rFonts w:cs="Simplified Arabic"/>
            <w:b/>
            <w:bCs/>
            <w:sz w:val="18"/>
            <w:szCs w:val="18"/>
          </w:rPr>
          <w:t>Kyrgyzstan</w:t>
        </w:r>
      </w:smartTag>
      <w:r w:rsidRPr="005A1674">
        <w:rPr>
          <w:rFonts w:cs="Simplified Arabic"/>
          <w:b/>
          <w:bCs/>
          <w:sz w:val="18"/>
          <w:szCs w:val="18"/>
        </w:rPr>
        <w:t xml:space="preserve">: </w:t>
      </w:r>
      <w:smartTag w:uri="urn:schemas-microsoft-com:office:smarttags" w:element="country-region">
        <w:r w:rsidRPr="005A1674">
          <w:rPr>
            <w:rFonts w:cs="Simplified Arabic"/>
            <w:b/>
            <w:bCs/>
            <w:sz w:val="18"/>
            <w:szCs w:val="18"/>
          </w:rPr>
          <w:t>Russia</w:t>
        </w:r>
      </w:smartTag>
      <w:r w:rsidRPr="005A1674">
        <w:rPr>
          <w:rFonts w:cs="Simplified Arabic"/>
          <w:b/>
          <w:bCs/>
          <w:sz w:val="18"/>
          <w:szCs w:val="18"/>
        </w:rPr>
        <w:t xml:space="preserve"> Seeks Second Military Base in Central Asian Nation, Rattling</w:t>
      </w:r>
      <w:r w:rsidRPr="005A1674">
        <w:rPr>
          <w:rFonts w:cs="Simplified Arabic"/>
          <w:b/>
          <w:bCs/>
          <w:sz w:val="18"/>
          <w:szCs w:val="18"/>
          <w:rtl/>
        </w:rPr>
        <w:t xml:space="preserve"> </w:t>
      </w:r>
      <w:smartTag w:uri="urn:schemas-microsoft-com:office:smarttags" w:element="place">
        <w:smartTag w:uri="urn:schemas-microsoft-com:office:smarttags" w:element="country-region">
          <w:r w:rsidRPr="005A1674">
            <w:rPr>
              <w:rFonts w:cs="Simplified Arabic"/>
              <w:b/>
              <w:bCs/>
              <w:sz w:val="18"/>
              <w:szCs w:val="18"/>
            </w:rPr>
            <w:t>Uzbekistan</w:t>
          </w:r>
        </w:smartTag>
      </w:smartTag>
      <w:r w:rsidRPr="005A1674">
        <w:rPr>
          <w:rFonts w:cs="Simplified Arabic"/>
          <w:b/>
          <w:bCs/>
          <w:sz w:val="18"/>
          <w:szCs w:val="18"/>
        </w:rPr>
        <w:t xml:space="preserve">,” Eurasianet.org, 13 July 2009, at : </w:t>
      </w:r>
      <w:hyperlink r:id="rId72" w:history="1">
        <w:r w:rsidRPr="005A1674">
          <w:rPr>
            <w:rStyle w:val="Hyperlink"/>
            <w:rFonts w:cs="Simplified Arabic"/>
            <w:b/>
            <w:bCs/>
            <w:sz w:val="18"/>
            <w:szCs w:val="18"/>
          </w:rPr>
          <w:t>www.eurasianet.org</w:t>
        </w:r>
      </w:hyperlink>
      <w:r w:rsidRPr="005A1674">
        <w:rPr>
          <w:rFonts w:cs="Simplified Arabic"/>
          <w:b/>
          <w:bCs/>
          <w:sz w:val="18"/>
          <w:szCs w:val="18"/>
          <w:lang w:bidi="ar-IQ"/>
        </w:rPr>
        <w:t xml:space="preserve"> .  </w:t>
      </w:r>
    </w:p>
  </w:footnote>
  <w:footnote w:id="339">
    <w:p w:rsidR="00944122" w:rsidRPr="005A1674" w:rsidRDefault="00944122" w:rsidP="00944122">
      <w:pPr>
        <w:autoSpaceDE w:val="0"/>
        <w:autoSpaceDN w:val="0"/>
        <w:adjustRightInd w:val="0"/>
        <w:jc w:val="lowKashida"/>
        <w:rPr>
          <w:rFonts w:cs="Simplified Arabic" w:hint="cs"/>
          <w:b/>
          <w:bCs/>
          <w:sz w:val="18"/>
          <w:szCs w:val="18"/>
          <w:rtl/>
          <w:lang w:bidi="ar-IQ"/>
        </w:rPr>
      </w:pPr>
      <w:r w:rsidRPr="005A1674">
        <w:rPr>
          <w:rFonts w:cs="Simplified Arabic" w:hint="cs"/>
          <w:b/>
          <w:bCs/>
          <w:sz w:val="18"/>
          <w:szCs w:val="18"/>
          <w:rtl/>
          <w:lang w:bidi="ar-IQ"/>
        </w:rPr>
        <w:t xml:space="preserve">(60) مطيع الله تائب ، الصين و ايران و تركيا .... اللاعبون الجدد في آسيا الوسطى ، مصدر سبق ذكره . </w:t>
      </w:r>
    </w:p>
    <w:p w:rsidR="00944122" w:rsidRPr="005A1674" w:rsidRDefault="00944122" w:rsidP="00944122">
      <w:pPr>
        <w:autoSpaceDE w:val="0"/>
        <w:autoSpaceDN w:val="0"/>
        <w:bidi w:val="0"/>
        <w:adjustRightInd w:val="0"/>
        <w:jc w:val="lowKashida"/>
        <w:rPr>
          <w:rFonts w:cs="Simplified Arabic"/>
          <w:b/>
          <w:bCs/>
          <w:sz w:val="18"/>
          <w:szCs w:val="18"/>
          <w:lang w:bidi="ar-IQ"/>
        </w:rPr>
      </w:pPr>
      <w:r w:rsidRPr="005A1674">
        <w:rPr>
          <w:rFonts w:cs="Simplified Arabic"/>
          <w:b/>
          <w:bCs/>
          <w:sz w:val="18"/>
          <w:szCs w:val="18"/>
          <w:lang w:bidi="ar-IQ"/>
        </w:rPr>
        <w:t xml:space="preserve">(61) David k.Schneider , The </w:t>
      </w:r>
      <w:smartTag w:uri="urn:schemas-microsoft-com:office:smarttags" w:element="place">
        <w:smartTag w:uri="urn:schemas-microsoft-com:office:smarttags" w:element="City">
          <w:r w:rsidRPr="005A1674">
            <w:rPr>
              <w:rFonts w:cs="Simplified Arabic"/>
              <w:b/>
              <w:bCs/>
              <w:sz w:val="18"/>
              <w:szCs w:val="18"/>
              <w:lang w:bidi="ar-IQ"/>
            </w:rPr>
            <w:t>Shanghai</w:t>
          </w:r>
        </w:smartTag>
      </w:smartTag>
      <w:r w:rsidRPr="005A1674">
        <w:rPr>
          <w:rFonts w:cs="Simplified Arabic"/>
          <w:b/>
          <w:bCs/>
          <w:sz w:val="18"/>
          <w:szCs w:val="18"/>
          <w:lang w:bidi="ar-IQ"/>
        </w:rPr>
        <w:t xml:space="preserve"> Cooperation Organization : A League of  Auto crises , Commentary and Analyses , 16 September 2008 , at : </w:t>
      </w:r>
      <w:hyperlink r:id="rId73" w:history="1">
        <w:r w:rsidRPr="005A1674">
          <w:rPr>
            <w:rStyle w:val="Hyperlink"/>
            <w:rFonts w:cs="Simplified Arabic"/>
            <w:b/>
            <w:bCs/>
            <w:sz w:val="18"/>
            <w:szCs w:val="18"/>
            <w:lang w:bidi="ar-IQ"/>
          </w:rPr>
          <w:t>www.americandiplomacy.org</w:t>
        </w:r>
      </w:hyperlink>
      <w:r w:rsidRPr="005A1674">
        <w:rPr>
          <w:rFonts w:cs="Simplified Arabic"/>
          <w:b/>
          <w:bCs/>
          <w:sz w:val="18"/>
          <w:szCs w:val="18"/>
          <w:lang w:bidi="ar-IQ"/>
        </w:rPr>
        <w:t xml:space="preserve"> . </w:t>
      </w:r>
    </w:p>
    <w:p w:rsidR="00944122" w:rsidRPr="005A1674" w:rsidRDefault="00944122" w:rsidP="00944122">
      <w:pPr>
        <w:autoSpaceDE w:val="0"/>
        <w:autoSpaceDN w:val="0"/>
        <w:bidi w:val="0"/>
        <w:adjustRightInd w:val="0"/>
        <w:jc w:val="lowKashida"/>
        <w:rPr>
          <w:rFonts w:cs="Simplified Arabic"/>
          <w:b/>
          <w:bCs/>
          <w:sz w:val="18"/>
          <w:szCs w:val="18"/>
          <w:lang w:bidi="ar-IQ"/>
        </w:rPr>
      </w:pPr>
      <w:r w:rsidRPr="005A1674">
        <w:rPr>
          <w:rFonts w:cs="Simplified Arabic"/>
          <w:b/>
          <w:bCs/>
          <w:sz w:val="18"/>
          <w:szCs w:val="18"/>
          <w:lang w:bidi="ar-IQ"/>
        </w:rPr>
        <w:t>(62) Ibid .</w:t>
      </w:r>
    </w:p>
    <w:p w:rsidR="00944122" w:rsidRPr="005A1674" w:rsidRDefault="00944122" w:rsidP="00944122">
      <w:pPr>
        <w:autoSpaceDE w:val="0"/>
        <w:autoSpaceDN w:val="0"/>
        <w:bidi w:val="0"/>
        <w:adjustRightInd w:val="0"/>
        <w:jc w:val="lowKashida"/>
        <w:rPr>
          <w:rFonts w:cs="Simplified Arabic"/>
          <w:b/>
          <w:bCs/>
          <w:sz w:val="18"/>
          <w:szCs w:val="18"/>
          <w:lang w:bidi="ar-IQ"/>
        </w:rPr>
      </w:pPr>
      <w:r w:rsidRPr="005A1674">
        <w:rPr>
          <w:rFonts w:cs="Simplified Arabic" w:hint="cs"/>
          <w:b/>
          <w:bCs/>
          <w:sz w:val="18"/>
          <w:szCs w:val="18"/>
          <w:rtl/>
          <w:lang w:bidi="ar-IQ"/>
        </w:rPr>
        <w:t xml:space="preserve">(63) تعلمت الصين الدرس من احتلال الولايات المتحدة الاميركية للعراق عام 2003 حيث رأت في هذه الحرب محاولة من واشنطن للاستئثار بمنابع النفط في العالم مما حدا بالصين إلى تبني ردة فعل تجسدت في اختراقاتها المتتالية لاسيما في المجال الاقتصادي لدوائر النفوذ التقليدية لواشنطن في كل من أميركا اللاتينية والخليج العربي وزيادة نفوذها في آسيا الوسطى . ينظر الى : نور الدين جبنون ، صراع الاستراتيجيات في منطقة آسيا الوسطى ، مصدر سبق ذكره.  كذلك ينظر الى : الصراع الدولي في آسيا الوسطى ، برنامج نقطة ساخنة ، بتاريخ 31/1/2002 ، للموقع : </w:t>
      </w:r>
      <w:hyperlink r:id="rId74" w:history="1">
        <w:r w:rsidRPr="005A1674">
          <w:rPr>
            <w:rStyle w:val="Hyperlink"/>
            <w:rFonts w:cs="Simplified Arabic"/>
            <w:b/>
            <w:bCs/>
            <w:sz w:val="18"/>
            <w:szCs w:val="18"/>
            <w:lang w:bidi="ar-IQ"/>
          </w:rPr>
          <w:t>www.aljazeera.net</w:t>
        </w:r>
      </w:hyperlink>
      <w:r w:rsidRPr="005A1674">
        <w:rPr>
          <w:rFonts w:cs="Simplified Arabic"/>
          <w:b/>
          <w:bCs/>
          <w:sz w:val="18"/>
          <w:szCs w:val="18"/>
          <w:lang w:bidi="ar-IQ"/>
        </w:rPr>
        <w:t xml:space="preserve"> </w:t>
      </w:r>
      <w:r w:rsidRPr="005A1674">
        <w:rPr>
          <w:rFonts w:cs="Simplified Arabic" w:hint="cs"/>
          <w:b/>
          <w:bCs/>
          <w:sz w:val="18"/>
          <w:szCs w:val="18"/>
          <w:rtl/>
          <w:lang w:bidi="ar-IQ"/>
        </w:rPr>
        <w:t xml:space="preserve"> . </w:t>
      </w:r>
    </w:p>
    <w:p w:rsidR="00944122" w:rsidRPr="005A1674" w:rsidRDefault="00944122" w:rsidP="00944122">
      <w:pPr>
        <w:autoSpaceDE w:val="0"/>
        <w:autoSpaceDN w:val="0"/>
        <w:bidi w:val="0"/>
        <w:adjustRightInd w:val="0"/>
        <w:jc w:val="lowKashida"/>
        <w:rPr>
          <w:rFonts w:cs="Simplified Arabic" w:hint="cs"/>
          <w:b/>
          <w:bCs/>
          <w:sz w:val="18"/>
          <w:szCs w:val="18"/>
          <w:rtl/>
          <w:lang w:bidi="ar-IQ"/>
        </w:rPr>
      </w:pPr>
      <w:r w:rsidRPr="005A1674">
        <w:rPr>
          <w:rFonts w:cs="Simplified Arabic"/>
          <w:b/>
          <w:bCs/>
          <w:sz w:val="18"/>
          <w:szCs w:val="18"/>
          <w:lang w:bidi="ar-IQ"/>
        </w:rPr>
        <w:t xml:space="preserve">(64) Sébastien Peyrouse, The Economic Aspects of the Chinese-Central Asia Rapprochement, Central Asia-Caucasus Institute &amp; </w:t>
      </w:r>
      <w:smartTag w:uri="urn:schemas-microsoft-com:office:smarttags" w:element="place">
        <w:r w:rsidRPr="005A1674">
          <w:rPr>
            <w:rFonts w:cs="Simplified Arabic"/>
            <w:b/>
            <w:bCs/>
            <w:sz w:val="18"/>
            <w:szCs w:val="18"/>
            <w:lang w:bidi="ar-IQ"/>
          </w:rPr>
          <w:t>Silk Road</w:t>
        </w:r>
      </w:smartTag>
      <w:r w:rsidRPr="005A1674">
        <w:rPr>
          <w:rFonts w:cs="Simplified Arabic"/>
          <w:b/>
          <w:bCs/>
          <w:sz w:val="18"/>
          <w:szCs w:val="18"/>
          <w:lang w:bidi="ar-IQ"/>
        </w:rPr>
        <w:t xml:space="preserve"> Studies Program …… Op.cit  . </w:t>
      </w:r>
    </w:p>
  </w:footnote>
  <w:footnote w:id="340">
    <w:p w:rsidR="00944122" w:rsidRPr="005A1674" w:rsidRDefault="00944122" w:rsidP="00944122">
      <w:pPr>
        <w:autoSpaceDE w:val="0"/>
        <w:autoSpaceDN w:val="0"/>
        <w:bidi w:val="0"/>
        <w:adjustRightInd w:val="0"/>
        <w:jc w:val="lowKashida"/>
        <w:rPr>
          <w:rFonts w:cs="Simplified Arabic"/>
          <w:b/>
          <w:bCs/>
          <w:sz w:val="18"/>
          <w:szCs w:val="18"/>
          <w:lang w:bidi="ar-IQ"/>
        </w:rPr>
      </w:pPr>
      <w:r w:rsidRPr="005A1674">
        <w:rPr>
          <w:rFonts w:cs="Simplified Arabic"/>
          <w:b/>
          <w:bCs/>
          <w:sz w:val="18"/>
          <w:szCs w:val="18"/>
          <w:lang w:bidi="ar-IQ"/>
        </w:rPr>
        <w:t>(65) Ibid .</w:t>
      </w:r>
    </w:p>
    <w:p w:rsidR="00944122" w:rsidRPr="005A1674" w:rsidRDefault="00944122" w:rsidP="00944122">
      <w:pPr>
        <w:autoSpaceDE w:val="0"/>
        <w:autoSpaceDN w:val="0"/>
        <w:bidi w:val="0"/>
        <w:adjustRightInd w:val="0"/>
        <w:jc w:val="lowKashida"/>
        <w:rPr>
          <w:rFonts w:cs="Simplified Arabic"/>
          <w:b/>
          <w:bCs/>
          <w:sz w:val="18"/>
          <w:szCs w:val="18"/>
          <w:lang w:bidi="ar-IQ"/>
        </w:rPr>
      </w:pPr>
      <w:r w:rsidRPr="005A1674">
        <w:rPr>
          <w:rFonts w:cs="Simplified Arabic"/>
          <w:b/>
          <w:bCs/>
          <w:sz w:val="18"/>
          <w:szCs w:val="18"/>
          <w:lang w:bidi="ar-IQ"/>
        </w:rPr>
        <w:t xml:space="preserve">(66) Ibid . </w:t>
      </w:r>
    </w:p>
    <w:p w:rsidR="00944122" w:rsidRPr="005A1674" w:rsidRDefault="00944122" w:rsidP="00944122">
      <w:pPr>
        <w:autoSpaceDE w:val="0"/>
        <w:autoSpaceDN w:val="0"/>
        <w:bidi w:val="0"/>
        <w:adjustRightInd w:val="0"/>
        <w:jc w:val="lowKashida"/>
        <w:rPr>
          <w:rFonts w:cs="Simplified Arabic"/>
          <w:b/>
          <w:bCs/>
          <w:sz w:val="18"/>
          <w:szCs w:val="18"/>
          <w:lang w:bidi="ar-IQ"/>
        </w:rPr>
      </w:pPr>
      <w:r w:rsidRPr="005A1674">
        <w:rPr>
          <w:rFonts w:cs="Simplified Arabic"/>
          <w:b/>
          <w:bCs/>
          <w:sz w:val="18"/>
          <w:szCs w:val="18"/>
          <w:lang w:bidi="ar-IQ"/>
        </w:rPr>
        <w:t xml:space="preserve">(67) Robert Legvold , Great Power Stakes in </w:t>
      </w:r>
      <w:smartTag w:uri="urn:schemas-microsoft-com:office:smarttags" w:element="place">
        <w:r w:rsidRPr="005A1674">
          <w:rPr>
            <w:rFonts w:cs="Simplified Arabic"/>
            <w:b/>
            <w:bCs/>
            <w:sz w:val="18"/>
            <w:szCs w:val="18"/>
            <w:lang w:bidi="ar-IQ"/>
          </w:rPr>
          <w:t>Central Asia</w:t>
        </w:r>
      </w:smartTag>
      <w:r w:rsidRPr="005A1674">
        <w:rPr>
          <w:rFonts w:cs="Simplified Arabic"/>
          <w:b/>
          <w:bCs/>
          <w:sz w:val="18"/>
          <w:szCs w:val="18"/>
          <w:lang w:bidi="ar-IQ"/>
        </w:rPr>
        <w:t xml:space="preserve"> , Op.cit  .</w:t>
      </w:r>
      <w:r w:rsidRPr="005A1674">
        <w:rPr>
          <w:rFonts w:cs="Simplified Arabic"/>
          <w:b/>
          <w:bCs/>
          <w:sz w:val="18"/>
          <w:szCs w:val="18"/>
        </w:rPr>
        <w:t xml:space="preserve"> </w:t>
      </w:r>
    </w:p>
    <w:p w:rsidR="00944122" w:rsidRPr="005A1674" w:rsidRDefault="00944122" w:rsidP="00944122">
      <w:pPr>
        <w:autoSpaceDE w:val="0"/>
        <w:autoSpaceDN w:val="0"/>
        <w:adjustRightInd w:val="0"/>
        <w:jc w:val="lowKashida"/>
        <w:rPr>
          <w:rFonts w:cs="Simplified Arabic" w:hint="cs"/>
          <w:b/>
          <w:bCs/>
          <w:sz w:val="18"/>
          <w:szCs w:val="18"/>
          <w:rtl/>
          <w:lang w:bidi="ar-IQ"/>
        </w:rPr>
      </w:pPr>
      <w:r w:rsidRPr="005A1674">
        <w:rPr>
          <w:rFonts w:cs="Simplified Arabic"/>
          <w:b/>
          <w:bCs/>
          <w:sz w:val="18"/>
          <w:szCs w:val="18"/>
          <w:rtl/>
          <w:lang w:bidi="ar-IQ"/>
        </w:rPr>
        <w:t>اشترت الصين شركة بتروكزاخستان النفطية بـ4.18</w:t>
      </w:r>
      <w:r w:rsidRPr="005A1674">
        <w:rPr>
          <w:rFonts w:cs="Simplified Arabic"/>
          <w:b/>
          <w:bCs/>
          <w:sz w:val="18"/>
          <w:szCs w:val="18"/>
          <w:lang w:bidi="ar-IQ"/>
        </w:rPr>
        <w:t xml:space="preserve"> </w:t>
      </w:r>
      <w:r w:rsidRPr="005A1674">
        <w:rPr>
          <w:rFonts w:cs="Simplified Arabic"/>
          <w:b/>
          <w:bCs/>
          <w:sz w:val="18"/>
          <w:szCs w:val="18"/>
          <w:rtl/>
          <w:lang w:bidi="ar-IQ"/>
        </w:rPr>
        <w:t>مليارات دولار عام 2005 كذلك اتفقت مع تركمانستان على مشروع لنقل الغاز</w:t>
      </w:r>
      <w:r w:rsidRPr="005A1674">
        <w:rPr>
          <w:rFonts w:cs="Simplified Arabic"/>
          <w:b/>
          <w:bCs/>
          <w:sz w:val="18"/>
          <w:szCs w:val="18"/>
          <w:lang w:bidi="ar-IQ"/>
        </w:rPr>
        <w:t xml:space="preserve"> </w:t>
      </w:r>
      <w:r w:rsidRPr="005A1674">
        <w:rPr>
          <w:rFonts w:cs="Simplified Arabic"/>
          <w:b/>
          <w:bCs/>
          <w:sz w:val="18"/>
          <w:szCs w:val="18"/>
          <w:rtl/>
          <w:lang w:bidi="ar-IQ"/>
        </w:rPr>
        <w:t>لمدة ثلاثين عاما</w:t>
      </w:r>
      <w:r w:rsidRPr="005A1674">
        <w:rPr>
          <w:rFonts w:cs="Simplified Arabic" w:hint="cs"/>
          <w:b/>
          <w:bCs/>
          <w:sz w:val="18"/>
          <w:szCs w:val="18"/>
          <w:rtl/>
          <w:lang w:bidi="ar-IQ"/>
        </w:rPr>
        <w:t>ً</w:t>
      </w:r>
      <w:r w:rsidRPr="005A1674">
        <w:rPr>
          <w:rFonts w:cs="Simplified Arabic"/>
          <w:b/>
          <w:bCs/>
          <w:sz w:val="18"/>
          <w:szCs w:val="18"/>
          <w:rtl/>
          <w:lang w:bidi="ar-IQ"/>
        </w:rPr>
        <w:t xml:space="preserve"> إلى الصين والذي تم توقيعه بين بكين وعشق آباد</w:t>
      </w:r>
      <w:r w:rsidRPr="005A1674">
        <w:rPr>
          <w:rFonts w:cs="Simplified Arabic" w:hint="cs"/>
          <w:b/>
          <w:bCs/>
          <w:sz w:val="18"/>
          <w:szCs w:val="18"/>
          <w:rtl/>
          <w:lang w:bidi="ar-IQ"/>
        </w:rPr>
        <w:t xml:space="preserve"> في ن</w:t>
      </w:r>
      <w:r w:rsidRPr="005A1674">
        <w:rPr>
          <w:rFonts w:cs="Simplified Arabic"/>
          <w:b/>
          <w:bCs/>
          <w:sz w:val="18"/>
          <w:szCs w:val="18"/>
          <w:rtl/>
          <w:lang w:bidi="ar-IQ"/>
        </w:rPr>
        <w:t>يسان 2006، كما توجد اتفاقيات مبدئية مع كل من أوزبكستان وإيران حول مشاريع</w:t>
      </w:r>
      <w:r w:rsidRPr="005A1674">
        <w:rPr>
          <w:rFonts w:cs="Simplified Arabic"/>
          <w:b/>
          <w:bCs/>
          <w:sz w:val="18"/>
          <w:szCs w:val="18"/>
          <w:lang w:bidi="ar-IQ"/>
        </w:rPr>
        <w:t xml:space="preserve"> </w:t>
      </w:r>
      <w:r w:rsidRPr="005A1674">
        <w:rPr>
          <w:rFonts w:cs="Simplified Arabic"/>
          <w:b/>
          <w:bCs/>
          <w:sz w:val="18"/>
          <w:szCs w:val="18"/>
          <w:rtl/>
          <w:lang w:bidi="ar-IQ"/>
        </w:rPr>
        <w:t>نقل الغاز إلى الصين أو حتى الدول الأخرى مثل مشروع نقل الغاز التركمان</w:t>
      </w:r>
      <w:r w:rsidRPr="005A1674">
        <w:rPr>
          <w:rFonts w:cs="Simplified Arabic" w:hint="cs"/>
          <w:b/>
          <w:bCs/>
          <w:sz w:val="18"/>
          <w:szCs w:val="18"/>
          <w:rtl/>
          <w:lang w:bidi="ar-IQ"/>
        </w:rPr>
        <w:t>ستاني</w:t>
      </w:r>
      <w:r w:rsidRPr="005A1674">
        <w:rPr>
          <w:rFonts w:cs="Simplified Arabic"/>
          <w:b/>
          <w:bCs/>
          <w:sz w:val="18"/>
          <w:szCs w:val="18"/>
          <w:rtl/>
          <w:lang w:bidi="ar-IQ"/>
        </w:rPr>
        <w:t xml:space="preserve"> عبر</w:t>
      </w:r>
      <w:r w:rsidRPr="005A1674">
        <w:rPr>
          <w:rFonts w:cs="Simplified Arabic"/>
          <w:b/>
          <w:bCs/>
          <w:sz w:val="18"/>
          <w:szCs w:val="18"/>
          <w:lang w:bidi="ar-IQ"/>
        </w:rPr>
        <w:t xml:space="preserve"> </w:t>
      </w:r>
      <w:r w:rsidRPr="005A1674">
        <w:rPr>
          <w:rFonts w:cs="Simplified Arabic"/>
          <w:b/>
          <w:bCs/>
          <w:sz w:val="18"/>
          <w:szCs w:val="18"/>
          <w:rtl/>
          <w:lang w:bidi="ar-IQ"/>
        </w:rPr>
        <w:t>أفغانستان إلى باكستان والهند</w:t>
      </w:r>
      <w:r w:rsidRPr="005A1674">
        <w:rPr>
          <w:rFonts w:cs="Simplified Arabic" w:hint="cs"/>
          <w:b/>
          <w:bCs/>
          <w:sz w:val="18"/>
          <w:szCs w:val="18"/>
          <w:rtl/>
          <w:lang w:bidi="ar-IQ"/>
        </w:rPr>
        <w:t xml:space="preserve"> . ينظر الى :</w:t>
      </w:r>
      <w:r w:rsidRPr="005A1674">
        <w:rPr>
          <w:rFonts w:cs="Simplified Arabic"/>
          <w:b/>
          <w:bCs/>
          <w:sz w:val="18"/>
          <w:szCs w:val="18"/>
          <w:lang w:bidi="ar-IQ"/>
        </w:rPr>
        <w:t xml:space="preserve"> Sébastien Peyrouse, The Economic Aspects of the Chinese-Central Asia Rapprochement, Central Asia-Caucasus Institute &amp; Silk Road Studies Program …… ,Op.cit .</w:t>
      </w:r>
      <w:r w:rsidRPr="005A1674">
        <w:rPr>
          <w:rFonts w:cs="Simplified Arabic" w:hint="cs"/>
          <w:b/>
          <w:bCs/>
          <w:sz w:val="18"/>
          <w:szCs w:val="18"/>
          <w:rtl/>
          <w:lang w:bidi="ar-IQ"/>
        </w:rPr>
        <w:t xml:space="preserve"> </w:t>
      </w:r>
    </w:p>
    <w:p w:rsidR="00944122" w:rsidRPr="005A1674" w:rsidRDefault="00944122" w:rsidP="00944122">
      <w:pPr>
        <w:autoSpaceDE w:val="0"/>
        <w:autoSpaceDN w:val="0"/>
        <w:adjustRightInd w:val="0"/>
        <w:jc w:val="lowKashida"/>
        <w:rPr>
          <w:rFonts w:cs="Simplified Arabic" w:hint="cs"/>
          <w:b/>
          <w:bCs/>
          <w:sz w:val="18"/>
          <w:szCs w:val="18"/>
          <w:rtl/>
          <w:lang w:bidi="ar-IQ"/>
        </w:rPr>
      </w:pPr>
      <w:r w:rsidRPr="005A1674">
        <w:rPr>
          <w:rFonts w:cs="Simplified Arabic" w:hint="cs"/>
          <w:b/>
          <w:bCs/>
          <w:sz w:val="18"/>
          <w:szCs w:val="18"/>
          <w:rtl/>
          <w:lang w:bidi="ar-IQ"/>
        </w:rPr>
        <w:t xml:space="preserve">اعتمدت الصين في تطوير التجارة على الحدود المتاخمة بينها و بين دول المنطقة من خلال منح تأشيرات دخول اليها بأجراءات مبسطة جداً و من خلال ما نشرته الصين من قنصليات على الحدود لتسهيل مرور التجار و الافراد الاعتياديين مثال على ذلك كلاً مع كازاخستان و قيرغيزستان ، و رغم ذلك تشغل الصين مجموعة من القضايا الامنية في المنطقة كقضايا المخدرات و التهريب و الاسلحة ... الخ . ينظر الى: </w:t>
      </w:r>
      <w:r w:rsidRPr="005A1674">
        <w:rPr>
          <w:rFonts w:cs="Simplified Arabic"/>
          <w:b/>
          <w:bCs/>
          <w:sz w:val="18"/>
          <w:szCs w:val="18"/>
          <w:lang w:bidi="ar-IQ"/>
        </w:rPr>
        <w:t xml:space="preserve">Sébastien Peyrouse, The Economic Aspects of the Chinese-Central Asia Rapprochement, Central Asia-Caucasus Institute &amp; Silk Road Studies Program …… ,Op.cit . </w:t>
      </w:r>
    </w:p>
    <w:p w:rsidR="00944122" w:rsidRPr="005A1674" w:rsidRDefault="00944122" w:rsidP="00944122">
      <w:pPr>
        <w:autoSpaceDE w:val="0"/>
        <w:autoSpaceDN w:val="0"/>
        <w:adjustRightInd w:val="0"/>
        <w:jc w:val="lowKashida"/>
        <w:rPr>
          <w:rFonts w:cs="Simplified Arabic" w:hint="cs"/>
          <w:b/>
          <w:bCs/>
          <w:sz w:val="18"/>
          <w:szCs w:val="18"/>
          <w:rtl/>
          <w:lang w:bidi="ar-IQ"/>
        </w:rPr>
      </w:pPr>
      <w:r w:rsidRPr="005A1674">
        <w:rPr>
          <w:rFonts w:cs="Simplified Arabic"/>
          <w:b/>
          <w:bCs/>
          <w:sz w:val="18"/>
          <w:szCs w:val="18"/>
          <w:rtl/>
          <w:lang w:bidi="ar-IQ"/>
        </w:rPr>
        <w:t>أبدتْ الصين</w:t>
      </w:r>
      <w:r w:rsidRPr="005A1674">
        <w:rPr>
          <w:rFonts w:cs="Simplified Arabic" w:hint="cs"/>
          <w:b/>
          <w:bCs/>
          <w:sz w:val="18"/>
          <w:szCs w:val="18"/>
          <w:rtl/>
          <w:lang w:bidi="ar-IQ"/>
        </w:rPr>
        <w:t xml:space="preserve"> اهتمامها في الغاز التركمانستاني ففي نيسان 2006 وقعت صفقة لمد خط انابيب تصدير من تركمانستان الى الصين و اشترت الصين ما يقارب (30 مليار مترمكعب) من</w:t>
      </w:r>
      <w:r w:rsidRPr="005A1674">
        <w:rPr>
          <w:rFonts w:cs="Simplified Arabic"/>
          <w:b/>
          <w:bCs/>
          <w:sz w:val="18"/>
          <w:szCs w:val="18"/>
          <w:rtl/>
          <w:lang w:bidi="ar-IQ"/>
        </w:rPr>
        <w:t xml:space="preserve"> الغاز </w:t>
      </w:r>
      <w:r w:rsidRPr="005A1674">
        <w:rPr>
          <w:rFonts w:cs="Simplified Arabic" w:hint="cs"/>
          <w:b/>
          <w:bCs/>
          <w:sz w:val="18"/>
          <w:szCs w:val="18"/>
          <w:rtl/>
          <w:lang w:bidi="ar-IQ"/>
        </w:rPr>
        <w:t>الطبيعي من تركمانستان وبصفقة امدها ثلاثون عاماً بدأت منذ العام 2009 . ينظر الى :</w:t>
      </w:r>
    </w:p>
    <w:p w:rsidR="00944122" w:rsidRPr="005A1674" w:rsidRDefault="00944122" w:rsidP="00944122">
      <w:pPr>
        <w:autoSpaceDE w:val="0"/>
        <w:autoSpaceDN w:val="0"/>
        <w:bidi w:val="0"/>
        <w:adjustRightInd w:val="0"/>
        <w:jc w:val="lowKashida"/>
        <w:rPr>
          <w:rFonts w:cs="Simplified Arabic"/>
          <w:b/>
          <w:bCs/>
          <w:sz w:val="18"/>
          <w:szCs w:val="18"/>
          <w:lang w:bidi="ar-IQ"/>
        </w:rPr>
      </w:pPr>
      <w:r w:rsidRPr="005A1674">
        <w:rPr>
          <w:rFonts w:cs="Simplified Arabic"/>
          <w:b/>
          <w:bCs/>
          <w:sz w:val="18"/>
          <w:szCs w:val="18"/>
          <w:lang w:bidi="ar-IQ"/>
        </w:rPr>
        <w:t xml:space="preserve">Robert Legvold , Great Power Stakes in </w:t>
      </w:r>
      <w:smartTag w:uri="urn:schemas-microsoft-com:office:smarttags" w:element="place">
        <w:r w:rsidRPr="005A1674">
          <w:rPr>
            <w:rFonts w:cs="Simplified Arabic"/>
            <w:b/>
            <w:bCs/>
            <w:sz w:val="18"/>
            <w:szCs w:val="18"/>
            <w:lang w:bidi="ar-IQ"/>
          </w:rPr>
          <w:t>Central Asia</w:t>
        </w:r>
      </w:smartTag>
      <w:r w:rsidRPr="005A1674">
        <w:rPr>
          <w:rFonts w:cs="Simplified Arabic"/>
          <w:b/>
          <w:bCs/>
          <w:sz w:val="18"/>
          <w:szCs w:val="18"/>
          <w:lang w:bidi="ar-IQ"/>
        </w:rPr>
        <w:t xml:space="preserve"> , Op.cit  .</w:t>
      </w:r>
    </w:p>
    <w:p w:rsidR="00944122" w:rsidRPr="005A1674" w:rsidRDefault="00944122" w:rsidP="00944122">
      <w:pPr>
        <w:jc w:val="lowKashida"/>
        <w:rPr>
          <w:rFonts w:cs="Simplified Arabic" w:hint="cs"/>
          <w:b/>
          <w:bCs/>
          <w:sz w:val="18"/>
          <w:szCs w:val="18"/>
          <w:rtl/>
          <w:lang w:bidi="ar-IQ"/>
        </w:rPr>
      </w:pPr>
      <w:r w:rsidRPr="005A1674">
        <w:rPr>
          <w:rFonts w:cs="Simplified Arabic"/>
          <w:b/>
          <w:bCs/>
          <w:sz w:val="18"/>
          <w:szCs w:val="18"/>
          <w:rtl/>
          <w:lang w:bidi="ar-IQ"/>
        </w:rPr>
        <w:t>تعتبر الصين أحد المساهمين في خط أنبوب باكو</w:t>
      </w:r>
      <w:r w:rsidRPr="005A1674">
        <w:rPr>
          <w:rFonts w:cs="Simplified Arabic" w:hint="cs"/>
          <w:b/>
          <w:bCs/>
          <w:sz w:val="18"/>
          <w:szCs w:val="18"/>
          <w:rtl/>
          <w:lang w:bidi="ar-IQ"/>
        </w:rPr>
        <w:t>/</w:t>
      </w:r>
      <w:r w:rsidRPr="005A1674">
        <w:rPr>
          <w:rFonts w:cs="Simplified Arabic"/>
          <w:b/>
          <w:bCs/>
          <w:sz w:val="18"/>
          <w:szCs w:val="18"/>
          <w:rtl/>
          <w:lang w:bidi="ar-IQ"/>
        </w:rPr>
        <w:t>جيهان</w:t>
      </w:r>
      <w:r w:rsidRPr="005A1674">
        <w:rPr>
          <w:rFonts w:cs="Simplified Arabic" w:hint="cs"/>
          <w:b/>
          <w:bCs/>
          <w:sz w:val="18"/>
          <w:szCs w:val="18"/>
          <w:rtl/>
          <w:lang w:bidi="ar-IQ"/>
        </w:rPr>
        <w:t xml:space="preserve"> ،</w:t>
      </w:r>
      <w:r w:rsidRPr="005A1674">
        <w:rPr>
          <w:rFonts w:cs="Simplified Arabic"/>
          <w:b/>
          <w:bCs/>
          <w:sz w:val="18"/>
          <w:szCs w:val="18"/>
          <w:rtl/>
          <w:lang w:bidi="ar-IQ"/>
        </w:rPr>
        <w:t xml:space="preserve"> </w:t>
      </w:r>
      <w:r w:rsidRPr="005A1674">
        <w:rPr>
          <w:rFonts w:cs="Simplified Arabic" w:hint="cs"/>
          <w:b/>
          <w:bCs/>
          <w:sz w:val="18"/>
          <w:szCs w:val="18"/>
          <w:rtl/>
          <w:lang w:bidi="ar-IQ"/>
        </w:rPr>
        <w:t>كذلك للصين جهود كبيرة ل</w:t>
      </w:r>
      <w:r w:rsidRPr="005A1674">
        <w:rPr>
          <w:rFonts w:cs="Simplified Arabic"/>
          <w:b/>
          <w:bCs/>
          <w:sz w:val="18"/>
          <w:szCs w:val="18"/>
          <w:rtl/>
          <w:lang w:bidi="ar-IQ"/>
        </w:rPr>
        <w:t>تطوير التعاون مع كل من روسيا والهند  في مجال الطاقة والاستفادة من الموارد الطبيعية التي توفرها منطقة سيبيريا الروسية</w:t>
      </w:r>
      <w:r w:rsidRPr="005A1674">
        <w:rPr>
          <w:rFonts w:cs="Simplified Arabic" w:hint="cs"/>
          <w:b/>
          <w:bCs/>
          <w:sz w:val="18"/>
          <w:szCs w:val="18"/>
          <w:rtl/>
          <w:lang w:bidi="ar-IQ"/>
        </w:rPr>
        <w:t xml:space="preserve"> . ينظر الى : نور الدين جبنون ، صراع الاستراتيجيات في آسيا الوسطى ، مصدر سبق ذكره .</w:t>
      </w:r>
    </w:p>
    <w:p w:rsidR="00944122" w:rsidRPr="005A1674" w:rsidRDefault="00944122" w:rsidP="00944122">
      <w:pPr>
        <w:autoSpaceDE w:val="0"/>
        <w:autoSpaceDN w:val="0"/>
        <w:bidi w:val="0"/>
        <w:adjustRightInd w:val="0"/>
        <w:jc w:val="lowKashida"/>
        <w:rPr>
          <w:rFonts w:cs="Simplified Arabic"/>
          <w:b/>
          <w:bCs/>
          <w:sz w:val="18"/>
          <w:szCs w:val="18"/>
          <w:lang w:bidi="ar-IQ"/>
        </w:rPr>
      </w:pPr>
      <w:r w:rsidRPr="005A1674">
        <w:rPr>
          <w:rFonts w:cs="Simplified Arabic"/>
          <w:b/>
          <w:bCs/>
          <w:sz w:val="18"/>
          <w:szCs w:val="18"/>
          <w:lang w:bidi="ar-IQ"/>
        </w:rPr>
        <w:t xml:space="preserve">(68) Ibid . </w:t>
      </w:r>
    </w:p>
    <w:p w:rsidR="00944122" w:rsidRPr="005A1674" w:rsidRDefault="00944122" w:rsidP="00944122">
      <w:pPr>
        <w:autoSpaceDE w:val="0"/>
        <w:autoSpaceDN w:val="0"/>
        <w:adjustRightInd w:val="0"/>
        <w:jc w:val="lowKashida"/>
        <w:rPr>
          <w:rFonts w:cs="Simplified Arabic" w:hint="cs"/>
          <w:b/>
          <w:bCs/>
          <w:sz w:val="18"/>
          <w:szCs w:val="18"/>
          <w:rtl/>
          <w:lang w:bidi="ar-IQ"/>
        </w:rPr>
      </w:pPr>
      <w:r w:rsidRPr="005A1674">
        <w:rPr>
          <w:rFonts w:cs="Simplified Arabic" w:hint="cs"/>
          <w:b/>
          <w:bCs/>
          <w:sz w:val="18"/>
          <w:szCs w:val="18"/>
          <w:rtl/>
          <w:lang w:bidi="ar-IQ"/>
        </w:rPr>
        <w:t xml:space="preserve">يذكر ان الصين تسعى لمواجهة الدور الاميركي المتزايد في الشؤون الاسيوية و تعده عائقاً لممارسة دور اكبر لها في آسيا . </w:t>
      </w:r>
      <w:r w:rsidRPr="005A1674">
        <w:rPr>
          <w:rFonts w:cs="Simplified Arabic" w:hint="cs"/>
          <w:b/>
          <w:bCs/>
          <w:sz w:val="18"/>
          <w:szCs w:val="18"/>
          <w:rtl/>
        </w:rPr>
        <w:t>ينظر الى : استراتيجية الولايات المتحدة مع الصين و الهند : تحقيق التوازن لتجنب الصراع ، سلسلة مفاهيم الدفاع ،</w:t>
      </w:r>
      <w:r w:rsidRPr="005A1674">
        <w:rPr>
          <w:rFonts w:cs="Simplified Arabic" w:hint="cs"/>
          <w:b/>
          <w:bCs/>
          <w:sz w:val="18"/>
          <w:szCs w:val="18"/>
          <w:rtl/>
          <w:lang w:bidi="ar-IQ"/>
        </w:rPr>
        <w:t xml:space="preserve"> مركز دراسات الدفاع المتقدم ،</w:t>
      </w:r>
      <w:r w:rsidRPr="005A1674">
        <w:rPr>
          <w:rFonts w:cs="Simplified Arabic" w:hint="cs"/>
          <w:b/>
          <w:bCs/>
          <w:sz w:val="18"/>
          <w:szCs w:val="18"/>
          <w:rtl/>
        </w:rPr>
        <w:t xml:space="preserve"> واشنطن ، آب 2006 ، للموقع : </w:t>
      </w:r>
      <w:hyperlink r:id="rId75" w:history="1">
        <w:r w:rsidRPr="005A1674">
          <w:rPr>
            <w:rStyle w:val="Hyperlink"/>
            <w:rFonts w:cs="Simplified Arabic"/>
            <w:b/>
            <w:bCs/>
            <w:sz w:val="18"/>
            <w:szCs w:val="18"/>
          </w:rPr>
          <w:t>www.c4ads.org</w:t>
        </w:r>
      </w:hyperlink>
      <w:r w:rsidRPr="005A1674">
        <w:rPr>
          <w:rFonts w:cs="Simplified Arabic"/>
          <w:b/>
          <w:bCs/>
          <w:sz w:val="18"/>
          <w:szCs w:val="18"/>
        </w:rPr>
        <w:t xml:space="preserve"> </w:t>
      </w:r>
      <w:r w:rsidRPr="005A1674">
        <w:rPr>
          <w:rFonts w:cs="Simplified Arabic" w:hint="cs"/>
          <w:b/>
          <w:bCs/>
          <w:sz w:val="18"/>
          <w:szCs w:val="18"/>
          <w:rtl/>
          <w:lang w:bidi="ar-IQ"/>
        </w:rPr>
        <w:t xml:space="preserve"> </w:t>
      </w:r>
    </w:p>
    <w:p w:rsidR="00944122" w:rsidRPr="005A1674" w:rsidRDefault="00944122" w:rsidP="00944122">
      <w:pPr>
        <w:autoSpaceDE w:val="0"/>
        <w:autoSpaceDN w:val="0"/>
        <w:bidi w:val="0"/>
        <w:adjustRightInd w:val="0"/>
        <w:jc w:val="lowKashida"/>
        <w:rPr>
          <w:rFonts w:cs="Simplified Arabic"/>
          <w:b/>
          <w:bCs/>
          <w:sz w:val="18"/>
          <w:szCs w:val="18"/>
          <w:lang w:bidi="ar-IQ"/>
        </w:rPr>
      </w:pPr>
      <w:r w:rsidRPr="005A1674">
        <w:rPr>
          <w:rFonts w:cs="Simplified Arabic"/>
          <w:b/>
          <w:bCs/>
          <w:sz w:val="18"/>
          <w:szCs w:val="18"/>
          <w:lang w:bidi="ar-IQ"/>
        </w:rPr>
        <w:t xml:space="preserve">(69) </w:t>
      </w:r>
      <w:r w:rsidRPr="005A1674">
        <w:rPr>
          <w:rFonts w:cs="Simplified Arabic"/>
          <w:b/>
          <w:bCs/>
          <w:sz w:val="18"/>
          <w:szCs w:val="18"/>
        </w:rPr>
        <w:t xml:space="preserve">ROBERT LEGVOLD , Great Power Stakes in </w:t>
      </w:r>
      <w:smartTag w:uri="urn:schemas-microsoft-com:office:smarttags" w:element="place">
        <w:r w:rsidRPr="005A1674">
          <w:rPr>
            <w:rFonts w:cs="Simplified Arabic"/>
            <w:b/>
            <w:bCs/>
            <w:sz w:val="18"/>
            <w:szCs w:val="18"/>
          </w:rPr>
          <w:t>Central Asia</w:t>
        </w:r>
      </w:smartTag>
      <w:r w:rsidRPr="005A1674">
        <w:rPr>
          <w:rFonts w:cs="Simplified Arabic"/>
          <w:b/>
          <w:bCs/>
          <w:sz w:val="18"/>
          <w:szCs w:val="18"/>
        </w:rPr>
        <w:t xml:space="preserve">, Op.cit .  </w:t>
      </w:r>
    </w:p>
    <w:p w:rsidR="00944122" w:rsidRPr="005A1674" w:rsidRDefault="00944122" w:rsidP="00944122">
      <w:pPr>
        <w:autoSpaceDE w:val="0"/>
        <w:autoSpaceDN w:val="0"/>
        <w:bidi w:val="0"/>
        <w:adjustRightInd w:val="0"/>
        <w:jc w:val="lowKashida"/>
        <w:rPr>
          <w:rFonts w:cs="Simplified Arabic" w:hint="cs"/>
          <w:b/>
          <w:bCs/>
          <w:sz w:val="18"/>
          <w:szCs w:val="18"/>
          <w:rtl/>
          <w:lang w:bidi="ar-IQ"/>
        </w:rPr>
      </w:pPr>
      <w:r w:rsidRPr="005A1674">
        <w:rPr>
          <w:rFonts w:cs="Simplified Arabic"/>
          <w:b/>
          <w:bCs/>
          <w:sz w:val="18"/>
          <w:szCs w:val="18"/>
          <w:lang w:bidi="ar-IQ"/>
        </w:rPr>
        <w:t xml:space="preserve">(70) David k.Schneider , The </w:t>
      </w:r>
      <w:smartTag w:uri="urn:schemas-microsoft-com:office:smarttags" w:element="place">
        <w:smartTag w:uri="urn:schemas-microsoft-com:office:smarttags" w:element="City">
          <w:r w:rsidRPr="005A1674">
            <w:rPr>
              <w:rFonts w:cs="Simplified Arabic"/>
              <w:b/>
              <w:bCs/>
              <w:sz w:val="18"/>
              <w:szCs w:val="18"/>
              <w:lang w:bidi="ar-IQ"/>
            </w:rPr>
            <w:t>Shanghai</w:t>
          </w:r>
        </w:smartTag>
      </w:smartTag>
      <w:r w:rsidRPr="005A1674">
        <w:rPr>
          <w:rFonts w:cs="Simplified Arabic"/>
          <w:b/>
          <w:bCs/>
          <w:sz w:val="18"/>
          <w:szCs w:val="18"/>
          <w:lang w:bidi="ar-IQ"/>
        </w:rPr>
        <w:t xml:space="preserve"> Cooperation Organization : A League of  Auto crises , Commentary and Analyses, Op.cit . </w:t>
      </w:r>
    </w:p>
  </w:footnote>
  <w:footnote w:id="341">
    <w:p w:rsidR="00944122" w:rsidRPr="005A1674" w:rsidRDefault="00944122" w:rsidP="00944122">
      <w:pPr>
        <w:autoSpaceDE w:val="0"/>
        <w:autoSpaceDN w:val="0"/>
        <w:adjustRightInd w:val="0"/>
        <w:jc w:val="lowKashida"/>
        <w:rPr>
          <w:rFonts w:cs="Simplified Arabic" w:hint="cs"/>
          <w:b/>
          <w:bCs/>
          <w:sz w:val="18"/>
          <w:szCs w:val="18"/>
          <w:rtl/>
          <w:lang w:bidi="ar-IQ"/>
        </w:rPr>
      </w:pPr>
      <w:r w:rsidRPr="005A1674">
        <w:rPr>
          <w:rFonts w:cs="Simplified Arabic" w:hint="cs"/>
          <w:b/>
          <w:bCs/>
          <w:sz w:val="18"/>
          <w:szCs w:val="18"/>
          <w:rtl/>
          <w:lang w:bidi="ar-IQ"/>
        </w:rPr>
        <w:t xml:space="preserve">(71) باجوريا جاشري ، روسيا و علاقات الأمن في آسيا ، مجلس العلاقات الخارجية ، التحليل اليومي ، 28/8/2008 ، للموقع : </w:t>
      </w:r>
      <w:hyperlink r:id="rId76" w:history="1">
        <w:r w:rsidRPr="005A1674">
          <w:rPr>
            <w:rStyle w:val="Hyperlink"/>
            <w:rFonts w:cs="Simplified Arabic"/>
            <w:b/>
            <w:bCs/>
            <w:sz w:val="18"/>
            <w:szCs w:val="18"/>
            <w:lang w:bidi="ar-IQ"/>
          </w:rPr>
          <w:t>www.cfr.org</w:t>
        </w:r>
      </w:hyperlink>
      <w:r w:rsidRPr="005A1674">
        <w:rPr>
          <w:rFonts w:cs="Simplified Arabic"/>
          <w:b/>
          <w:bCs/>
          <w:sz w:val="18"/>
          <w:szCs w:val="18"/>
          <w:lang w:bidi="ar-IQ"/>
        </w:rPr>
        <w:t xml:space="preserve"> </w:t>
      </w:r>
      <w:r w:rsidRPr="005A1674">
        <w:rPr>
          <w:rFonts w:cs="Simplified Arabic" w:hint="cs"/>
          <w:b/>
          <w:bCs/>
          <w:sz w:val="18"/>
          <w:szCs w:val="18"/>
          <w:rtl/>
          <w:lang w:bidi="ar-IQ"/>
        </w:rPr>
        <w:t xml:space="preserve">. </w:t>
      </w:r>
    </w:p>
    <w:p w:rsidR="00944122" w:rsidRPr="005A1674" w:rsidRDefault="00944122" w:rsidP="00944122">
      <w:pPr>
        <w:autoSpaceDE w:val="0"/>
        <w:autoSpaceDN w:val="0"/>
        <w:adjustRightInd w:val="0"/>
        <w:jc w:val="lowKashida"/>
        <w:rPr>
          <w:rFonts w:cs="Simplified Arabic" w:hint="cs"/>
          <w:b/>
          <w:bCs/>
          <w:sz w:val="18"/>
          <w:szCs w:val="18"/>
          <w:rtl/>
          <w:lang w:bidi="ar-IQ"/>
        </w:rPr>
      </w:pPr>
      <w:r w:rsidRPr="005A1674">
        <w:rPr>
          <w:rFonts w:cs="Simplified Arabic" w:hint="cs"/>
          <w:b/>
          <w:bCs/>
          <w:sz w:val="18"/>
          <w:szCs w:val="18"/>
          <w:rtl/>
          <w:lang w:bidi="ar-IQ"/>
        </w:rPr>
        <w:t>(72) المصدر السابق  .</w:t>
      </w:r>
    </w:p>
    <w:p w:rsidR="00944122" w:rsidRPr="005A1674" w:rsidRDefault="00944122" w:rsidP="00944122">
      <w:pPr>
        <w:autoSpaceDE w:val="0"/>
        <w:autoSpaceDN w:val="0"/>
        <w:adjustRightInd w:val="0"/>
        <w:jc w:val="lowKashida"/>
        <w:rPr>
          <w:rFonts w:cs="Simplified Arabic" w:hint="cs"/>
          <w:b/>
          <w:bCs/>
          <w:sz w:val="18"/>
          <w:szCs w:val="18"/>
          <w:rtl/>
          <w:lang w:bidi="ar-IQ"/>
        </w:rPr>
      </w:pPr>
      <w:r w:rsidRPr="005A1674">
        <w:rPr>
          <w:rFonts w:cs="Simplified Arabic" w:hint="cs"/>
          <w:b/>
          <w:bCs/>
          <w:sz w:val="18"/>
          <w:szCs w:val="18"/>
          <w:rtl/>
          <w:lang w:bidi="ar-IQ"/>
        </w:rPr>
        <w:t xml:space="preserve">(73) المصدر نفسه . </w:t>
      </w:r>
    </w:p>
    <w:p w:rsidR="00944122" w:rsidRPr="005A1674" w:rsidRDefault="00944122" w:rsidP="00944122">
      <w:pPr>
        <w:autoSpaceDE w:val="0"/>
        <w:autoSpaceDN w:val="0"/>
        <w:adjustRightInd w:val="0"/>
        <w:jc w:val="lowKashida"/>
        <w:rPr>
          <w:rFonts w:cs="Simplified Arabic" w:hint="cs"/>
          <w:b/>
          <w:bCs/>
          <w:sz w:val="18"/>
          <w:szCs w:val="18"/>
          <w:rtl/>
          <w:lang w:bidi="ar-IQ"/>
        </w:rPr>
      </w:pPr>
      <w:r w:rsidRPr="005A1674">
        <w:rPr>
          <w:rFonts w:cs="Simplified Arabic" w:hint="cs"/>
          <w:b/>
          <w:bCs/>
          <w:sz w:val="18"/>
          <w:szCs w:val="18"/>
          <w:rtl/>
          <w:lang w:bidi="ar-IQ"/>
        </w:rPr>
        <w:t xml:space="preserve">(74) خديجة عرفه محمد ، ايران و علاقاتها بجمهوريات آسيا الوسطى و القوقاز ، 2/1/2011 ، للموقع : </w:t>
      </w:r>
      <w:hyperlink r:id="rId77" w:history="1">
        <w:r w:rsidRPr="005A1674">
          <w:rPr>
            <w:rStyle w:val="Hyperlink"/>
            <w:rFonts w:cs="Simplified Arabic"/>
            <w:b/>
            <w:bCs/>
            <w:sz w:val="18"/>
            <w:szCs w:val="18"/>
            <w:lang w:bidi="ar-IQ"/>
          </w:rPr>
          <w:t>www.asiaalwesta.com</w:t>
        </w:r>
      </w:hyperlink>
      <w:r w:rsidRPr="005A1674">
        <w:rPr>
          <w:rFonts w:cs="Simplified Arabic"/>
          <w:b/>
          <w:bCs/>
          <w:sz w:val="18"/>
          <w:szCs w:val="18"/>
          <w:lang w:bidi="ar-IQ"/>
        </w:rPr>
        <w:t xml:space="preserve"> </w:t>
      </w:r>
      <w:r w:rsidRPr="005A1674">
        <w:rPr>
          <w:rFonts w:cs="Simplified Arabic" w:hint="cs"/>
          <w:b/>
          <w:bCs/>
          <w:sz w:val="18"/>
          <w:szCs w:val="18"/>
          <w:rtl/>
          <w:lang w:bidi="ar-IQ"/>
        </w:rPr>
        <w:t xml:space="preserve"> .</w:t>
      </w:r>
    </w:p>
    <w:p w:rsidR="00944122" w:rsidRPr="005A1674" w:rsidRDefault="00944122" w:rsidP="00944122">
      <w:pPr>
        <w:autoSpaceDE w:val="0"/>
        <w:autoSpaceDN w:val="0"/>
        <w:adjustRightInd w:val="0"/>
        <w:jc w:val="lowKashida"/>
        <w:rPr>
          <w:rFonts w:cs="Simplified Arabic" w:hint="cs"/>
          <w:b/>
          <w:bCs/>
          <w:sz w:val="18"/>
          <w:szCs w:val="18"/>
          <w:rtl/>
        </w:rPr>
      </w:pPr>
      <w:r w:rsidRPr="005A1674">
        <w:rPr>
          <w:rFonts w:cs="Simplified Arabic" w:hint="cs"/>
          <w:b/>
          <w:bCs/>
          <w:sz w:val="18"/>
          <w:szCs w:val="18"/>
          <w:rtl/>
          <w:lang w:bidi="ar-IQ"/>
        </w:rPr>
        <w:t xml:space="preserve">(75) </w:t>
      </w:r>
      <w:r w:rsidRPr="005A1674">
        <w:rPr>
          <w:rFonts w:cs="Simplified Arabic" w:hint="cs"/>
          <w:b/>
          <w:bCs/>
          <w:sz w:val="18"/>
          <w:szCs w:val="18"/>
          <w:rtl/>
        </w:rPr>
        <w:t>ليلي دي بوبو ، منظمة شنغهاي للتعاون على حافة عصر جديد ، تدقيق</w:t>
      </w:r>
      <w:r w:rsidRPr="005A1674">
        <w:rPr>
          <w:rFonts w:cs="Simplified Arabic" w:hint="cs"/>
          <w:b/>
          <w:bCs/>
          <w:sz w:val="18"/>
          <w:szCs w:val="18"/>
          <w:rtl/>
          <w:lang w:bidi="ar-IQ"/>
        </w:rPr>
        <w:t xml:space="preserve"> :</w:t>
      </w:r>
      <w:r w:rsidRPr="005A1674">
        <w:rPr>
          <w:rFonts w:cs="Simplified Arabic" w:hint="cs"/>
          <w:b/>
          <w:bCs/>
          <w:sz w:val="18"/>
          <w:szCs w:val="18"/>
          <w:rtl/>
        </w:rPr>
        <w:t xml:space="preserve"> موريا اندرووشون ، مصدر سبق ذكره .</w:t>
      </w:r>
    </w:p>
  </w:footnote>
  <w:footnote w:id="342">
    <w:p w:rsidR="00944122" w:rsidRPr="005A1674" w:rsidRDefault="00944122" w:rsidP="00944122">
      <w:pPr>
        <w:autoSpaceDE w:val="0"/>
        <w:autoSpaceDN w:val="0"/>
        <w:adjustRightInd w:val="0"/>
        <w:jc w:val="lowKashida"/>
        <w:rPr>
          <w:rFonts w:cs="Simplified Arabic" w:hint="cs"/>
          <w:b/>
          <w:bCs/>
          <w:sz w:val="18"/>
          <w:szCs w:val="18"/>
          <w:rtl/>
          <w:lang w:bidi="ar-IQ"/>
        </w:rPr>
      </w:pPr>
      <w:r w:rsidRPr="005A1674">
        <w:rPr>
          <w:rFonts w:cs="Simplified Arabic" w:hint="cs"/>
          <w:b/>
          <w:bCs/>
          <w:sz w:val="18"/>
          <w:szCs w:val="18"/>
          <w:rtl/>
        </w:rPr>
        <w:t xml:space="preserve">(76) خديجة عرفه محمد ، مصدر سبق ذكره . كذلك </w:t>
      </w:r>
      <w:r w:rsidRPr="005A1674">
        <w:rPr>
          <w:rFonts w:cs="Simplified Arabic" w:hint="cs"/>
          <w:b/>
          <w:bCs/>
          <w:sz w:val="18"/>
          <w:szCs w:val="18"/>
          <w:rtl/>
          <w:lang w:bidi="ar-IQ"/>
        </w:rPr>
        <w:t xml:space="preserve">ينظر الى </w:t>
      </w:r>
      <w:r w:rsidRPr="005A1674">
        <w:rPr>
          <w:rFonts w:cs="Simplified Arabic" w:hint="cs"/>
          <w:b/>
          <w:bCs/>
          <w:sz w:val="18"/>
          <w:szCs w:val="18"/>
          <w:rtl/>
        </w:rPr>
        <w:t xml:space="preserve">: </w:t>
      </w:r>
      <w:r w:rsidRPr="005A1674">
        <w:rPr>
          <w:rFonts w:cs="Simplified Arabic"/>
          <w:b/>
          <w:bCs/>
          <w:sz w:val="18"/>
          <w:szCs w:val="18"/>
        </w:rPr>
        <w:t xml:space="preserve">ROBERT LEGVOLD , Great Power Stakes in Central Asia, Op.cit . </w:t>
      </w:r>
    </w:p>
  </w:footnote>
  <w:footnote w:id="343">
    <w:p w:rsidR="00944122" w:rsidRPr="005A1674" w:rsidRDefault="00944122" w:rsidP="00944122">
      <w:pPr>
        <w:autoSpaceDE w:val="0"/>
        <w:autoSpaceDN w:val="0"/>
        <w:adjustRightInd w:val="0"/>
        <w:jc w:val="lowKashida"/>
        <w:rPr>
          <w:rFonts w:cs="Simplified Arabic" w:hint="cs"/>
          <w:b/>
          <w:bCs/>
          <w:sz w:val="18"/>
          <w:szCs w:val="18"/>
          <w:rtl/>
        </w:rPr>
      </w:pPr>
      <w:r w:rsidRPr="005A1674">
        <w:rPr>
          <w:rFonts w:cs="Simplified Arabic" w:hint="cs"/>
          <w:b/>
          <w:bCs/>
          <w:sz w:val="18"/>
          <w:szCs w:val="18"/>
          <w:rtl/>
          <w:lang w:bidi="ar-IQ"/>
        </w:rPr>
        <w:t xml:space="preserve">(77) داريو كريستياني ، ايران المصالح و تزايد النفوذ في آسيا الوسطى ، السياسة في العالم ، 10/9/2010 ، للموقع : </w:t>
      </w:r>
      <w:hyperlink r:id="rId78" w:history="1">
        <w:r w:rsidRPr="005A1674">
          <w:rPr>
            <w:rStyle w:val="Hyperlink"/>
            <w:rFonts w:cs="Simplified Arabic"/>
            <w:b/>
            <w:bCs/>
            <w:sz w:val="18"/>
            <w:szCs w:val="18"/>
            <w:lang w:bidi="ar-IQ"/>
          </w:rPr>
          <w:t>www.ranreview.org</w:t>
        </w:r>
      </w:hyperlink>
      <w:r w:rsidRPr="005A1674">
        <w:rPr>
          <w:rFonts w:cs="Simplified Arabic"/>
          <w:b/>
          <w:bCs/>
          <w:sz w:val="18"/>
          <w:szCs w:val="18"/>
          <w:lang w:bidi="ar-IQ"/>
        </w:rPr>
        <w:t xml:space="preserve"> </w:t>
      </w:r>
      <w:r w:rsidRPr="005A1674">
        <w:rPr>
          <w:rFonts w:cs="Simplified Arabic" w:hint="cs"/>
          <w:b/>
          <w:bCs/>
          <w:sz w:val="18"/>
          <w:szCs w:val="18"/>
          <w:rtl/>
          <w:lang w:bidi="ar-IQ"/>
        </w:rPr>
        <w:t xml:space="preserve"> . </w:t>
      </w:r>
      <w:r w:rsidRPr="005A1674">
        <w:rPr>
          <w:rFonts w:cs="Simplified Arabic" w:hint="cs"/>
          <w:b/>
          <w:bCs/>
          <w:sz w:val="18"/>
          <w:szCs w:val="18"/>
          <w:rtl/>
        </w:rPr>
        <w:t xml:space="preserve">كذلك ينظر الى : إلكسندر ميرينسون، الأهداف الإيرانية من العلاقات مع جمهورية </w:t>
      </w:r>
      <w:r w:rsidRPr="005A1674">
        <w:rPr>
          <w:rFonts w:cs="Simplified Arabic" w:hint="cs"/>
          <w:b/>
          <w:bCs/>
          <w:sz w:val="18"/>
          <w:szCs w:val="18"/>
          <w:rtl/>
          <w:lang w:bidi="ar-IQ"/>
        </w:rPr>
        <w:t xml:space="preserve">أذربيجان ، مركز بيغن/ السادات للدراسات والأبحاث الاستراتيجية </w:t>
      </w:r>
      <w:r w:rsidRPr="005A1674">
        <w:rPr>
          <w:rFonts w:cs="Simplified Arabic" w:hint="cs"/>
          <w:b/>
          <w:bCs/>
          <w:sz w:val="18"/>
          <w:szCs w:val="18"/>
          <w:rtl/>
        </w:rPr>
        <w:t xml:space="preserve">، نقلاً عن صحيفة القدس العربي ، دراسة استراتيجية إسرائيلية تحذر من تنامي قوة إيران في آسيا الوسطى ، 17/7/2010 ، للموقع : </w:t>
      </w:r>
      <w:hyperlink r:id="rId79" w:history="1">
        <w:r w:rsidRPr="005A1674">
          <w:rPr>
            <w:rStyle w:val="Hyperlink"/>
            <w:rFonts w:cs="Simplified Arabic"/>
            <w:b/>
            <w:bCs/>
            <w:sz w:val="18"/>
            <w:szCs w:val="18"/>
          </w:rPr>
          <w:t>www.asiaalwesta.com</w:t>
        </w:r>
      </w:hyperlink>
      <w:r w:rsidRPr="005A1674">
        <w:rPr>
          <w:rFonts w:cs="Simplified Arabic"/>
          <w:b/>
          <w:bCs/>
          <w:sz w:val="18"/>
          <w:szCs w:val="18"/>
        </w:rPr>
        <w:t xml:space="preserve"> </w:t>
      </w:r>
      <w:r w:rsidRPr="005A1674">
        <w:rPr>
          <w:rFonts w:cs="Simplified Arabic" w:hint="cs"/>
          <w:b/>
          <w:bCs/>
          <w:sz w:val="18"/>
          <w:szCs w:val="18"/>
          <w:rtl/>
          <w:lang w:bidi="ar-IQ"/>
        </w:rPr>
        <w:t xml:space="preserve"> . </w:t>
      </w:r>
      <w:r w:rsidRPr="005A1674">
        <w:rPr>
          <w:rFonts w:cs="Simplified Arabic" w:hint="cs"/>
          <w:b/>
          <w:bCs/>
          <w:sz w:val="18"/>
          <w:szCs w:val="18"/>
          <w:rtl/>
        </w:rPr>
        <w:t xml:space="preserve">  </w:t>
      </w:r>
      <w:r w:rsidRPr="005A1674">
        <w:rPr>
          <w:rFonts w:cs="Simplified Arabic" w:hint="cs"/>
          <w:b/>
          <w:bCs/>
          <w:sz w:val="18"/>
          <w:szCs w:val="18"/>
          <w:rtl/>
          <w:lang w:bidi="ar-IQ"/>
        </w:rPr>
        <w:t xml:space="preserve"> </w:t>
      </w:r>
    </w:p>
    <w:p w:rsidR="00944122" w:rsidRPr="005A1674" w:rsidRDefault="00944122" w:rsidP="00944122">
      <w:pPr>
        <w:autoSpaceDE w:val="0"/>
        <w:autoSpaceDN w:val="0"/>
        <w:adjustRightInd w:val="0"/>
        <w:jc w:val="lowKashida"/>
        <w:rPr>
          <w:rFonts w:cs="Simplified Arabic" w:hint="cs"/>
          <w:b/>
          <w:bCs/>
          <w:sz w:val="18"/>
          <w:szCs w:val="18"/>
          <w:rtl/>
          <w:lang w:bidi="ar-IQ"/>
        </w:rPr>
      </w:pPr>
      <w:r w:rsidRPr="005A1674">
        <w:rPr>
          <w:rFonts w:cs="Simplified Arabic" w:hint="cs"/>
          <w:b/>
          <w:bCs/>
          <w:sz w:val="18"/>
          <w:szCs w:val="18"/>
          <w:rtl/>
        </w:rPr>
        <w:t>(78) ليلي دي بوبو ، منظمة شنغهاي للتعاون على حافة عصر جديد ، تدقيق : موريا اندرووشون ، مصدر سبق ذكره . ف</w:t>
      </w:r>
      <w:r w:rsidRPr="005A1674">
        <w:rPr>
          <w:rFonts w:cs="Simplified Arabic"/>
          <w:b/>
          <w:bCs/>
          <w:sz w:val="18"/>
          <w:szCs w:val="18"/>
          <w:rtl/>
        </w:rPr>
        <w:t>في أعقاب الزيارة التي قام بها ديك تشيني نائب الرئيس</w:t>
      </w:r>
      <w:r w:rsidRPr="005A1674">
        <w:rPr>
          <w:rFonts w:cs="Simplified Arabic" w:hint="cs"/>
          <w:b/>
          <w:bCs/>
          <w:sz w:val="18"/>
          <w:szCs w:val="18"/>
          <w:rtl/>
        </w:rPr>
        <w:t xml:space="preserve"> الاميركي</w:t>
      </w:r>
      <w:r w:rsidRPr="005A1674">
        <w:rPr>
          <w:rFonts w:cs="Simplified Arabic"/>
          <w:b/>
          <w:bCs/>
          <w:sz w:val="18"/>
          <w:szCs w:val="18"/>
          <w:rtl/>
        </w:rPr>
        <w:t xml:space="preserve"> </w:t>
      </w:r>
      <w:r w:rsidRPr="005A1674">
        <w:rPr>
          <w:rFonts w:cs="Simplified Arabic" w:hint="cs"/>
          <w:b/>
          <w:bCs/>
          <w:sz w:val="18"/>
          <w:szCs w:val="18"/>
          <w:rtl/>
        </w:rPr>
        <w:t xml:space="preserve">السابق </w:t>
      </w:r>
      <w:r w:rsidRPr="005A1674">
        <w:rPr>
          <w:rFonts w:cs="Simplified Arabic"/>
          <w:b/>
          <w:bCs/>
          <w:sz w:val="18"/>
          <w:szCs w:val="18"/>
          <w:rtl/>
        </w:rPr>
        <w:t xml:space="preserve">في </w:t>
      </w:r>
      <w:r w:rsidRPr="005A1674">
        <w:rPr>
          <w:rFonts w:cs="Simplified Arabic" w:hint="cs"/>
          <w:b/>
          <w:bCs/>
          <w:sz w:val="18"/>
          <w:szCs w:val="18"/>
          <w:rtl/>
        </w:rPr>
        <w:t>نيسان</w:t>
      </w:r>
      <w:r w:rsidRPr="005A1674">
        <w:rPr>
          <w:rFonts w:cs="Simplified Arabic"/>
          <w:b/>
          <w:bCs/>
          <w:sz w:val="18"/>
          <w:szCs w:val="18"/>
          <w:rtl/>
        </w:rPr>
        <w:t xml:space="preserve"> 2006 والاتفاق مع أذربيجان وكازاخستان على الانضمام إلى انبوب باكو</w:t>
      </w:r>
      <w:r w:rsidRPr="005A1674">
        <w:rPr>
          <w:rFonts w:cs="Simplified Arabic" w:hint="cs"/>
          <w:b/>
          <w:bCs/>
          <w:sz w:val="18"/>
          <w:szCs w:val="18"/>
          <w:rtl/>
        </w:rPr>
        <w:t>/</w:t>
      </w:r>
      <w:r w:rsidRPr="005A1674">
        <w:rPr>
          <w:rFonts w:cs="Simplified Arabic"/>
          <w:b/>
          <w:bCs/>
          <w:sz w:val="18"/>
          <w:szCs w:val="18"/>
          <w:rtl/>
        </w:rPr>
        <w:t>تبيليسي</w:t>
      </w:r>
      <w:r w:rsidRPr="005A1674">
        <w:rPr>
          <w:rFonts w:cs="Simplified Arabic" w:hint="cs"/>
          <w:b/>
          <w:bCs/>
          <w:sz w:val="18"/>
          <w:szCs w:val="18"/>
          <w:rtl/>
        </w:rPr>
        <w:t>/</w:t>
      </w:r>
      <w:r w:rsidRPr="005A1674">
        <w:rPr>
          <w:rFonts w:cs="Simplified Arabic"/>
          <w:b/>
          <w:bCs/>
          <w:sz w:val="18"/>
          <w:szCs w:val="18"/>
          <w:rtl/>
        </w:rPr>
        <w:t>جيهان (بي</w:t>
      </w:r>
      <w:r w:rsidRPr="005A1674">
        <w:rPr>
          <w:rFonts w:cs="Simplified Arabic"/>
          <w:b/>
          <w:bCs/>
          <w:sz w:val="18"/>
          <w:szCs w:val="18"/>
          <w:rtl/>
          <w:lang w:bidi="ar-IQ"/>
        </w:rPr>
        <w:t xml:space="preserve"> تي سي) ، </w:t>
      </w:r>
      <w:r w:rsidRPr="005A1674">
        <w:rPr>
          <w:rFonts w:cs="Simplified Arabic" w:hint="cs"/>
          <w:b/>
          <w:bCs/>
          <w:sz w:val="18"/>
          <w:szCs w:val="18"/>
          <w:rtl/>
          <w:lang w:bidi="ar-IQ"/>
        </w:rPr>
        <w:t xml:space="preserve">اعلن الرئيس الكازاخي </w:t>
      </w:r>
      <w:r w:rsidRPr="005A1674">
        <w:rPr>
          <w:rFonts w:cs="Simplified Arabic"/>
          <w:b/>
          <w:bCs/>
          <w:sz w:val="18"/>
          <w:szCs w:val="18"/>
          <w:rtl/>
          <w:lang w:bidi="ar-IQ"/>
        </w:rPr>
        <w:t>نزارباييف ا</w:t>
      </w:r>
      <w:r w:rsidRPr="005A1674">
        <w:rPr>
          <w:rFonts w:cs="Simplified Arabic" w:hint="cs"/>
          <w:b/>
          <w:bCs/>
          <w:sz w:val="18"/>
          <w:szCs w:val="18"/>
          <w:rtl/>
          <w:lang w:bidi="ar-IQ"/>
        </w:rPr>
        <w:t>ن بلاده لا تريد ان</w:t>
      </w:r>
      <w:r w:rsidRPr="005A1674">
        <w:rPr>
          <w:rFonts w:cs="Simplified Arabic"/>
          <w:b/>
          <w:bCs/>
          <w:sz w:val="18"/>
          <w:szCs w:val="18"/>
          <w:rtl/>
          <w:lang w:bidi="ar-IQ"/>
        </w:rPr>
        <w:t xml:space="preserve"> تعرض علاقاتها </w:t>
      </w:r>
      <w:r w:rsidRPr="005A1674">
        <w:rPr>
          <w:rFonts w:cs="Simplified Arabic" w:hint="cs"/>
          <w:b/>
          <w:bCs/>
          <w:sz w:val="18"/>
          <w:szCs w:val="18"/>
          <w:rtl/>
          <w:lang w:bidi="ar-IQ"/>
        </w:rPr>
        <w:t xml:space="preserve">للخطر </w:t>
      </w:r>
      <w:r w:rsidRPr="005A1674">
        <w:rPr>
          <w:rFonts w:cs="Simplified Arabic"/>
          <w:b/>
          <w:bCs/>
          <w:sz w:val="18"/>
          <w:szCs w:val="18"/>
          <w:rtl/>
          <w:lang w:bidi="ar-IQ"/>
        </w:rPr>
        <w:t>مع الدول الغربية</w:t>
      </w:r>
      <w:r w:rsidRPr="005A1674">
        <w:rPr>
          <w:rFonts w:cs="Simplified Arabic" w:hint="cs"/>
          <w:b/>
          <w:bCs/>
          <w:sz w:val="18"/>
          <w:szCs w:val="18"/>
          <w:rtl/>
          <w:lang w:bidi="ar-IQ"/>
        </w:rPr>
        <w:t xml:space="preserve"> ،</w:t>
      </w:r>
      <w:r w:rsidRPr="005A1674">
        <w:rPr>
          <w:rFonts w:cs="Simplified Arabic"/>
          <w:b/>
          <w:bCs/>
          <w:sz w:val="18"/>
          <w:szCs w:val="18"/>
          <w:rtl/>
          <w:lang w:bidi="ar-IQ"/>
        </w:rPr>
        <w:t xml:space="preserve"> </w:t>
      </w:r>
      <w:r w:rsidRPr="005A1674">
        <w:rPr>
          <w:rFonts w:cs="Simplified Arabic" w:hint="cs"/>
          <w:b/>
          <w:bCs/>
          <w:sz w:val="18"/>
          <w:szCs w:val="18"/>
          <w:rtl/>
          <w:lang w:bidi="ar-IQ"/>
        </w:rPr>
        <w:t>و إنها تت</w:t>
      </w:r>
      <w:r w:rsidRPr="005A1674">
        <w:rPr>
          <w:rFonts w:cs="Simplified Arabic"/>
          <w:b/>
          <w:bCs/>
          <w:sz w:val="18"/>
          <w:szCs w:val="18"/>
          <w:rtl/>
          <w:lang w:bidi="ar-IQ"/>
        </w:rPr>
        <w:t xml:space="preserve">ردد </w:t>
      </w:r>
      <w:r w:rsidRPr="005A1674">
        <w:rPr>
          <w:rFonts w:cs="Simplified Arabic" w:hint="cs"/>
          <w:b/>
          <w:bCs/>
          <w:sz w:val="18"/>
          <w:szCs w:val="18"/>
          <w:rtl/>
          <w:lang w:bidi="ar-IQ"/>
        </w:rPr>
        <w:t>في ال</w:t>
      </w:r>
      <w:r w:rsidRPr="005A1674">
        <w:rPr>
          <w:rFonts w:cs="Simplified Arabic"/>
          <w:b/>
          <w:bCs/>
          <w:sz w:val="18"/>
          <w:szCs w:val="18"/>
          <w:rtl/>
          <w:lang w:bidi="ar-IQ"/>
        </w:rPr>
        <w:t xml:space="preserve">نظر </w:t>
      </w:r>
      <w:r w:rsidRPr="005A1674">
        <w:rPr>
          <w:rFonts w:cs="Simplified Arabic" w:hint="cs"/>
          <w:b/>
          <w:bCs/>
          <w:sz w:val="18"/>
          <w:szCs w:val="18"/>
          <w:rtl/>
          <w:lang w:bidi="ar-IQ"/>
        </w:rPr>
        <w:t>ب</w:t>
      </w:r>
      <w:r w:rsidRPr="005A1674">
        <w:rPr>
          <w:rFonts w:cs="Simplified Arabic"/>
          <w:b/>
          <w:bCs/>
          <w:sz w:val="18"/>
          <w:szCs w:val="18"/>
          <w:rtl/>
          <w:lang w:bidi="ar-IQ"/>
        </w:rPr>
        <w:t>الشر</w:t>
      </w:r>
      <w:r w:rsidRPr="005A1674">
        <w:rPr>
          <w:rFonts w:cs="Simplified Arabic" w:hint="cs"/>
          <w:b/>
          <w:bCs/>
          <w:sz w:val="18"/>
          <w:szCs w:val="18"/>
          <w:rtl/>
          <w:lang w:bidi="ar-IQ"/>
        </w:rPr>
        <w:t>ا</w:t>
      </w:r>
      <w:r w:rsidRPr="005A1674">
        <w:rPr>
          <w:rFonts w:cs="Simplified Arabic"/>
          <w:b/>
          <w:bCs/>
          <w:sz w:val="18"/>
          <w:szCs w:val="18"/>
          <w:rtl/>
          <w:lang w:bidi="ar-IQ"/>
        </w:rPr>
        <w:t xml:space="preserve">كة </w:t>
      </w:r>
      <w:r w:rsidRPr="005A1674">
        <w:rPr>
          <w:rFonts w:cs="Simplified Arabic" w:hint="cs"/>
          <w:b/>
          <w:bCs/>
          <w:sz w:val="18"/>
          <w:szCs w:val="18"/>
          <w:rtl/>
          <w:lang w:bidi="ar-IQ"/>
        </w:rPr>
        <w:t>في منظمة شنغهاي مع</w:t>
      </w:r>
      <w:r w:rsidRPr="005A1674">
        <w:rPr>
          <w:rFonts w:cs="Simplified Arabic"/>
          <w:b/>
          <w:bCs/>
          <w:sz w:val="18"/>
          <w:szCs w:val="18"/>
          <w:rtl/>
          <w:lang w:bidi="ar-IQ"/>
        </w:rPr>
        <w:t xml:space="preserve"> دول</w:t>
      </w:r>
      <w:r w:rsidRPr="005A1674">
        <w:rPr>
          <w:rFonts w:cs="Simplified Arabic" w:hint="cs"/>
          <w:b/>
          <w:bCs/>
          <w:sz w:val="18"/>
          <w:szCs w:val="18"/>
          <w:rtl/>
          <w:lang w:bidi="ar-IQ"/>
        </w:rPr>
        <w:t>ة</w:t>
      </w:r>
      <w:r w:rsidRPr="005A1674">
        <w:rPr>
          <w:rFonts w:cs="Simplified Arabic"/>
          <w:b/>
          <w:bCs/>
          <w:sz w:val="18"/>
          <w:szCs w:val="18"/>
          <w:rtl/>
          <w:lang w:bidi="ar-IQ"/>
        </w:rPr>
        <w:t xml:space="preserve"> منبوذة مثل إيران</w:t>
      </w:r>
      <w:r w:rsidRPr="005A1674">
        <w:rPr>
          <w:rFonts w:cs="Simplified Arabic" w:hint="cs"/>
          <w:b/>
          <w:bCs/>
          <w:sz w:val="18"/>
          <w:szCs w:val="18"/>
          <w:rtl/>
          <w:lang w:bidi="ar-IQ"/>
        </w:rPr>
        <w:t xml:space="preserve"> ينظر الى : ليلي دي بوبو ، منظمة شنغهاي للتعاون على حافة عصر جديد ، تدقيق : موريا اندرووشون ، مصدر سبق ذكره .  </w:t>
      </w:r>
    </w:p>
    <w:p w:rsidR="00944122" w:rsidRPr="005A1674" w:rsidRDefault="00944122" w:rsidP="00944122">
      <w:pPr>
        <w:jc w:val="lowKashida"/>
        <w:rPr>
          <w:rFonts w:cs="Simplified Arabic" w:hint="cs"/>
          <w:b/>
          <w:bCs/>
          <w:sz w:val="18"/>
          <w:szCs w:val="18"/>
          <w:rtl/>
          <w:lang w:bidi="ar-IQ"/>
        </w:rPr>
      </w:pPr>
      <w:r w:rsidRPr="005A1674">
        <w:rPr>
          <w:rFonts w:cs="Simplified Arabic" w:hint="cs"/>
          <w:b/>
          <w:bCs/>
          <w:sz w:val="18"/>
          <w:szCs w:val="18"/>
          <w:rtl/>
        </w:rPr>
        <w:t xml:space="preserve">(79) خديجة عرفه محمد ، مصدر سبق ذكره . </w:t>
      </w:r>
    </w:p>
    <w:p w:rsidR="00944122" w:rsidRPr="005A1674" w:rsidRDefault="00944122" w:rsidP="00944122">
      <w:pPr>
        <w:jc w:val="lowKashida"/>
        <w:rPr>
          <w:rFonts w:cs="Simplified Arabic" w:hint="cs"/>
          <w:b/>
          <w:bCs/>
          <w:sz w:val="18"/>
          <w:szCs w:val="18"/>
          <w:rtl/>
          <w:lang w:bidi="ar-IQ"/>
        </w:rPr>
      </w:pPr>
    </w:p>
  </w:footnote>
  <w:footnote w:id="344">
    <w:p w:rsidR="00944122" w:rsidRPr="005A1674" w:rsidRDefault="00944122" w:rsidP="00944122">
      <w:pPr>
        <w:autoSpaceDE w:val="0"/>
        <w:autoSpaceDN w:val="0"/>
        <w:adjustRightInd w:val="0"/>
        <w:jc w:val="lowKashida"/>
        <w:rPr>
          <w:rFonts w:cs="Simplified Arabic" w:hint="cs"/>
          <w:b/>
          <w:bCs/>
          <w:sz w:val="18"/>
          <w:szCs w:val="18"/>
          <w:rtl/>
        </w:rPr>
      </w:pPr>
      <w:r w:rsidRPr="005A1674">
        <w:rPr>
          <w:rFonts w:cs="Simplified Arabic" w:hint="cs"/>
          <w:b/>
          <w:bCs/>
          <w:sz w:val="18"/>
          <w:szCs w:val="18"/>
          <w:rtl/>
          <w:lang w:bidi="ar-IQ"/>
        </w:rPr>
        <w:t xml:space="preserve">(80) داريو كريستياني ، ايران المصالح و تزايد النفوذ في آسيا الوسطى </w:t>
      </w:r>
      <w:r w:rsidRPr="005A1674">
        <w:rPr>
          <w:rFonts w:cs="Simplified Arabic" w:hint="cs"/>
          <w:b/>
          <w:bCs/>
          <w:sz w:val="18"/>
          <w:szCs w:val="18"/>
          <w:rtl/>
        </w:rPr>
        <w:t xml:space="preserve">، مصدر سبق ذكره . هناك الكثير من التقاير التي </w:t>
      </w:r>
      <w:r w:rsidRPr="005A1674">
        <w:rPr>
          <w:rFonts w:cs="Simplified Arabic"/>
          <w:b/>
          <w:bCs/>
          <w:sz w:val="18"/>
          <w:szCs w:val="18"/>
          <w:rtl/>
        </w:rPr>
        <w:t xml:space="preserve">تفيد بأن الرئيس الإيراني </w:t>
      </w:r>
      <w:r w:rsidRPr="005A1674">
        <w:rPr>
          <w:rFonts w:cs="Simplified Arabic" w:hint="cs"/>
          <w:b/>
          <w:bCs/>
          <w:sz w:val="18"/>
          <w:szCs w:val="18"/>
          <w:rtl/>
        </w:rPr>
        <w:t xml:space="preserve">لم يكن مدعواً في </w:t>
      </w:r>
      <w:r w:rsidRPr="005A1674">
        <w:rPr>
          <w:rFonts w:cs="Simplified Arabic"/>
          <w:b/>
          <w:bCs/>
          <w:sz w:val="18"/>
          <w:szCs w:val="18"/>
          <w:rtl/>
        </w:rPr>
        <w:t xml:space="preserve">قمة </w:t>
      </w:r>
      <w:r w:rsidRPr="005A1674">
        <w:rPr>
          <w:rFonts w:cs="Simplified Arabic" w:hint="cs"/>
          <w:b/>
          <w:bCs/>
          <w:sz w:val="18"/>
          <w:szCs w:val="18"/>
          <w:rtl/>
        </w:rPr>
        <w:t>المنظمة المنعقدة عام 2010</w:t>
      </w:r>
      <w:r w:rsidRPr="005A1674">
        <w:rPr>
          <w:rFonts w:cs="Simplified Arabic"/>
          <w:b/>
          <w:bCs/>
          <w:sz w:val="18"/>
          <w:szCs w:val="18"/>
          <w:rtl/>
        </w:rPr>
        <w:t xml:space="preserve"> ، على الرغم من وزير الخارجية الروسي سيرجي لافروف نفى</w:t>
      </w:r>
      <w:r w:rsidRPr="005A1674">
        <w:rPr>
          <w:rFonts w:cs="Simplified Arabic" w:hint="cs"/>
          <w:b/>
          <w:bCs/>
          <w:sz w:val="18"/>
          <w:szCs w:val="18"/>
          <w:rtl/>
        </w:rPr>
        <w:t xml:space="preserve"> هذه</w:t>
      </w:r>
      <w:r w:rsidRPr="005A1674">
        <w:rPr>
          <w:rFonts w:cs="Simplified Arabic"/>
          <w:b/>
          <w:bCs/>
          <w:sz w:val="18"/>
          <w:szCs w:val="18"/>
          <w:rtl/>
        </w:rPr>
        <w:t xml:space="preserve"> المزاعم ، مشيرا</w:t>
      </w:r>
      <w:r w:rsidRPr="005A1674">
        <w:rPr>
          <w:rFonts w:cs="Simplified Arabic" w:hint="cs"/>
          <w:b/>
          <w:bCs/>
          <w:sz w:val="18"/>
          <w:szCs w:val="18"/>
          <w:rtl/>
        </w:rPr>
        <w:t>ً</w:t>
      </w:r>
      <w:r w:rsidRPr="005A1674">
        <w:rPr>
          <w:rFonts w:cs="Simplified Arabic"/>
          <w:b/>
          <w:bCs/>
          <w:sz w:val="18"/>
          <w:szCs w:val="18"/>
          <w:rtl/>
        </w:rPr>
        <w:t xml:space="preserve"> إلى أنه تم دعوة </w:t>
      </w:r>
      <w:r w:rsidRPr="005A1674">
        <w:rPr>
          <w:rFonts w:cs="Simplified Arabic" w:hint="cs"/>
          <w:b/>
          <w:bCs/>
          <w:sz w:val="18"/>
          <w:szCs w:val="18"/>
          <w:rtl/>
        </w:rPr>
        <w:t xml:space="preserve">الرئيس الايراني محمود </w:t>
      </w:r>
      <w:r w:rsidRPr="005A1674">
        <w:rPr>
          <w:rFonts w:cs="Simplified Arabic"/>
          <w:b/>
          <w:bCs/>
          <w:sz w:val="18"/>
          <w:szCs w:val="18"/>
          <w:rtl/>
        </w:rPr>
        <w:t>احمدي نجاد لكنه قرر عدم الحضور</w:t>
      </w:r>
      <w:r>
        <w:rPr>
          <w:rFonts w:cs="Simplified Arabic" w:hint="cs"/>
          <w:b/>
          <w:bCs/>
          <w:sz w:val="18"/>
          <w:szCs w:val="18"/>
          <w:rtl/>
        </w:rPr>
        <w:t xml:space="preserve"> . ينظر الى : المصدر نفسه</w:t>
      </w:r>
      <w:r w:rsidRPr="005A1674">
        <w:rPr>
          <w:rFonts w:cs="Simplified Arabic" w:hint="cs"/>
          <w:b/>
          <w:bCs/>
          <w:sz w:val="18"/>
          <w:szCs w:val="18"/>
          <w:rtl/>
        </w:rPr>
        <w:t xml:space="preserve">. </w:t>
      </w:r>
    </w:p>
    <w:p w:rsidR="00944122" w:rsidRPr="005A1674" w:rsidRDefault="00944122" w:rsidP="00944122">
      <w:pPr>
        <w:jc w:val="lowKashida"/>
        <w:rPr>
          <w:rFonts w:cs="Simplified Arabic" w:hint="cs"/>
          <w:b/>
          <w:bCs/>
          <w:sz w:val="18"/>
          <w:szCs w:val="18"/>
          <w:rtl/>
          <w:lang w:bidi="ar-IQ"/>
        </w:rPr>
      </w:pPr>
      <w:r w:rsidRPr="005A1674">
        <w:rPr>
          <w:rFonts w:cs="Simplified Arabic" w:hint="cs"/>
          <w:b/>
          <w:bCs/>
          <w:sz w:val="18"/>
          <w:szCs w:val="18"/>
          <w:rtl/>
          <w:lang w:bidi="ar-IQ"/>
        </w:rPr>
        <w:t xml:space="preserve">(81) </w:t>
      </w:r>
      <w:r w:rsidRPr="005A1674">
        <w:rPr>
          <w:rFonts w:cs="Simplified Arabic"/>
          <w:b/>
          <w:bCs/>
          <w:sz w:val="18"/>
          <w:szCs w:val="18"/>
          <w:rtl/>
          <w:lang w:bidi="ar-IQ"/>
        </w:rPr>
        <w:t xml:space="preserve">حث الرئيس الايراني محمود أحمدي نجاد في أوائل آب </w:t>
      </w:r>
      <w:r w:rsidRPr="005A1674">
        <w:rPr>
          <w:rFonts w:cs="Simplified Arabic" w:hint="cs"/>
          <w:b/>
          <w:bCs/>
          <w:sz w:val="18"/>
          <w:szCs w:val="18"/>
          <w:rtl/>
          <w:lang w:bidi="ar-IQ"/>
        </w:rPr>
        <w:t>2010</w:t>
      </w:r>
      <w:r w:rsidRPr="005A1674">
        <w:rPr>
          <w:rFonts w:cs="Simplified Arabic"/>
          <w:b/>
          <w:bCs/>
          <w:sz w:val="18"/>
          <w:szCs w:val="18"/>
          <w:rtl/>
          <w:lang w:bidi="ar-IQ"/>
        </w:rPr>
        <w:t xml:space="preserve"> ، في مؤتمر القمة الثلاثي الرابع بين ايران وافغانستان وطاجيكستان </w:t>
      </w:r>
      <w:r w:rsidRPr="005A1674">
        <w:rPr>
          <w:rFonts w:cs="Simplified Arabic" w:hint="cs"/>
          <w:b/>
          <w:bCs/>
          <w:sz w:val="18"/>
          <w:szCs w:val="18"/>
          <w:rtl/>
          <w:lang w:bidi="ar-IQ"/>
        </w:rPr>
        <w:t xml:space="preserve">و الذي </w:t>
      </w:r>
      <w:r w:rsidRPr="005A1674">
        <w:rPr>
          <w:rFonts w:cs="Simplified Arabic"/>
          <w:b/>
          <w:bCs/>
          <w:sz w:val="18"/>
          <w:szCs w:val="18"/>
          <w:rtl/>
          <w:lang w:bidi="ar-IQ"/>
        </w:rPr>
        <w:t>عقد في طهران ، قادة البلد</w:t>
      </w:r>
      <w:r w:rsidRPr="005A1674">
        <w:rPr>
          <w:rFonts w:cs="Simplified Arabic" w:hint="cs"/>
          <w:b/>
          <w:bCs/>
          <w:sz w:val="18"/>
          <w:szCs w:val="18"/>
          <w:rtl/>
          <w:lang w:bidi="ar-IQ"/>
        </w:rPr>
        <w:t>ان</w:t>
      </w:r>
      <w:r w:rsidRPr="005A1674">
        <w:rPr>
          <w:rFonts w:cs="Simplified Arabic"/>
          <w:b/>
          <w:bCs/>
          <w:sz w:val="18"/>
          <w:szCs w:val="18"/>
          <w:rtl/>
          <w:lang w:bidi="ar-IQ"/>
        </w:rPr>
        <w:t xml:space="preserve"> الأخرى</w:t>
      </w:r>
      <w:r w:rsidRPr="005A1674">
        <w:rPr>
          <w:rFonts w:cs="Simplified Arabic" w:hint="cs"/>
          <w:b/>
          <w:bCs/>
          <w:sz w:val="18"/>
          <w:szCs w:val="18"/>
          <w:rtl/>
          <w:lang w:bidi="ar-IQ"/>
        </w:rPr>
        <w:t xml:space="preserve"> في المنطقة</w:t>
      </w:r>
      <w:r w:rsidRPr="005A1674">
        <w:rPr>
          <w:rFonts w:cs="Simplified Arabic"/>
          <w:b/>
          <w:bCs/>
          <w:sz w:val="18"/>
          <w:szCs w:val="18"/>
          <w:rtl/>
          <w:lang w:bidi="ar-IQ"/>
        </w:rPr>
        <w:t xml:space="preserve"> إلى الانضمام في تحالف </w:t>
      </w:r>
      <w:r w:rsidRPr="005A1674">
        <w:rPr>
          <w:rFonts w:cs="Simplified Arabic" w:hint="cs"/>
          <w:b/>
          <w:bCs/>
          <w:sz w:val="18"/>
          <w:szCs w:val="18"/>
          <w:rtl/>
          <w:lang w:bidi="ar-IQ"/>
        </w:rPr>
        <w:t>يوازي</w:t>
      </w:r>
      <w:r w:rsidRPr="005A1674">
        <w:rPr>
          <w:rFonts w:cs="Simplified Arabic"/>
          <w:b/>
          <w:bCs/>
          <w:sz w:val="18"/>
          <w:szCs w:val="18"/>
          <w:rtl/>
          <w:lang w:bidi="ar-IQ"/>
        </w:rPr>
        <w:t xml:space="preserve"> وجود حلف شمال الاطلسي المتنامي في </w:t>
      </w:r>
      <w:r w:rsidRPr="005A1674">
        <w:rPr>
          <w:rFonts w:cs="Simplified Arabic" w:hint="cs"/>
          <w:b/>
          <w:bCs/>
          <w:sz w:val="18"/>
          <w:szCs w:val="18"/>
          <w:rtl/>
          <w:lang w:bidi="ar-IQ"/>
        </w:rPr>
        <w:t xml:space="preserve">منطقة </w:t>
      </w:r>
      <w:r w:rsidRPr="005A1674">
        <w:rPr>
          <w:rFonts w:cs="Simplified Arabic"/>
          <w:b/>
          <w:bCs/>
          <w:sz w:val="18"/>
          <w:szCs w:val="18"/>
          <w:rtl/>
          <w:lang w:bidi="ar-IQ"/>
        </w:rPr>
        <w:t>آسيا الوسطى</w:t>
      </w:r>
      <w:r w:rsidRPr="005A1674">
        <w:rPr>
          <w:rFonts w:cs="Simplified Arabic" w:hint="cs"/>
          <w:b/>
          <w:bCs/>
          <w:sz w:val="18"/>
          <w:szCs w:val="18"/>
          <w:rtl/>
          <w:lang w:bidi="ar-IQ"/>
        </w:rPr>
        <w:t xml:space="preserve"> . </w:t>
      </w:r>
      <w:r w:rsidRPr="005A1674">
        <w:rPr>
          <w:rFonts w:cs="Simplified Arabic"/>
          <w:b/>
          <w:bCs/>
          <w:sz w:val="18"/>
          <w:szCs w:val="18"/>
          <w:rtl/>
          <w:lang w:bidi="ar-IQ"/>
        </w:rPr>
        <w:t xml:space="preserve">والإعلان </w:t>
      </w:r>
      <w:r w:rsidRPr="005A1674">
        <w:rPr>
          <w:rFonts w:cs="Simplified Arabic" w:hint="cs"/>
          <w:b/>
          <w:bCs/>
          <w:sz w:val="18"/>
          <w:szCs w:val="18"/>
          <w:rtl/>
          <w:lang w:bidi="ar-IQ"/>
        </w:rPr>
        <w:t xml:space="preserve">هنا </w:t>
      </w:r>
      <w:r w:rsidRPr="005A1674">
        <w:rPr>
          <w:rFonts w:cs="Simplified Arabic"/>
          <w:b/>
          <w:bCs/>
          <w:sz w:val="18"/>
          <w:szCs w:val="18"/>
          <w:rtl/>
          <w:lang w:bidi="ar-IQ"/>
        </w:rPr>
        <w:t>يعكس رغبة طهران في لعب دور أكبر في ال</w:t>
      </w:r>
      <w:r w:rsidRPr="005A1674">
        <w:rPr>
          <w:rFonts w:cs="Simplified Arabic" w:hint="cs"/>
          <w:b/>
          <w:bCs/>
          <w:sz w:val="18"/>
          <w:szCs w:val="18"/>
          <w:rtl/>
          <w:lang w:bidi="ar-IQ"/>
        </w:rPr>
        <w:t>تحركات</w:t>
      </w:r>
      <w:r w:rsidRPr="005A1674">
        <w:rPr>
          <w:rFonts w:cs="Simplified Arabic"/>
          <w:b/>
          <w:bCs/>
          <w:sz w:val="18"/>
          <w:szCs w:val="18"/>
          <w:rtl/>
          <w:lang w:bidi="ar-IQ"/>
        </w:rPr>
        <w:t xml:space="preserve"> الإقليمية في </w:t>
      </w:r>
      <w:r w:rsidRPr="005A1674">
        <w:rPr>
          <w:rFonts w:cs="Simplified Arabic" w:hint="cs"/>
          <w:b/>
          <w:bCs/>
          <w:sz w:val="18"/>
          <w:szCs w:val="18"/>
          <w:rtl/>
          <w:lang w:bidi="ar-IQ"/>
        </w:rPr>
        <w:t xml:space="preserve">منطقة </w:t>
      </w:r>
      <w:r w:rsidRPr="005A1674">
        <w:rPr>
          <w:rFonts w:cs="Simplified Arabic"/>
          <w:b/>
          <w:bCs/>
          <w:sz w:val="18"/>
          <w:szCs w:val="18"/>
          <w:rtl/>
          <w:lang w:bidi="ar-IQ"/>
        </w:rPr>
        <w:t>آسيا الوسطى</w:t>
      </w:r>
      <w:r w:rsidRPr="005A1674">
        <w:rPr>
          <w:rFonts w:cs="Simplified Arabic" w:hint="cs"/>
          <w:b/>
          <w:bCs/>
          <w:sz w:val="18"/>
          <w:szCs w:val="18"/>
          <w:rtl/>
          <w:lang w:bidi="ar-IQ"/>
        </w:rPr>
        <w:t xml:space="preserve"> </w:t>
      </w:r>
      <w:r w:rsidRPr="005A1674">
        <w:rPr>
          <w:rFonts w:cs="Simplified Arabic"/>
          <w:b/>
          <w:bCs/>
          <w:sz w:val="18"/>
          <w:szCs w:val="18"/>
          <w:rtl/>
          <w:lang w:bidi="ar-IQ"/>
        </w:rPr>
        <w:t xml:space="preserve">. </w:t>
      </w:r>
      <w:r w:rsidRPr="005A1674">
        <w:rPr>
          <w:rFonts w:cs="Simplified Arabic" w:hint="cs"/>
          <w:b/>
          <w:bCs/>
          <w:sz w:val="18"/>
          <w:szCs w:val="18"/>
          <w:rtl/>
          <w:lang w:bidi="ar-IQ"/>
        </w:rPr>
        <w:t>ينظر الى : المصدر السابق  .</w:t>
      </w:r>
    </w:p>
  </w:footnote>
  <w:footnote w:id="345">
    <w:p w:rsidR="00944122" w:rsidRPr="005A1674" w:rsidRDefault="00944122" w:rsidP="00944122">
      <w:pPr>
        <w:jc w:val="lowKashida"/>
        <w:rPr>
          <w:rFonts w:cs="Simplified Arabic" w:hint="cs"/>
          <w:b/>
          <w:bCs/>
          <w:sz w:val="18"/>
          <w:szCs w:val="18"/>
          <w:rtl/>
          <w:lang w:bidi="ar-IQ"/>
        </w:rPr>
      </w:pPr>
      <w:r w:rsidRPr="005A1674">
        <w:rPr>
          <w:rFonts w:cs="Simplified Arabic" w:hint="cs"/>
          <w:b/>
          <w:bCs/>
          <w:sz w:val="18"/>
          <w:szCs w:val="18"/>
          <w:rtl/>
          <w:lang w:bidi="ar-IQ"/>
        </w:rPr>
        <w:t>(82) هناك مجموعة من المقومات تعطي لتركيا امكانية ان تكون لاعب مهم في المنطقة : 1-تحتل تركيا المرتبة ال</w:t>
      </w:r>
      <w:r w:rsidRPr="005A1674">
        <w:rPr>
          <w:rFonts w:cs="Simplified Arabic"/>
          <w:b/>
          <w:bCs/>
          <w:sz w:val="18"/>
          <w:szCs w:val="18"/>
          <w:rtl/>
          <w:lang w:bidi="ar-IQ"/>
        </w:rPr>
        <w:t>سادس عشْرَ طبقاً لسكانِها بين 185 بلد</w:t>
      </w:r>
      <w:r w:rsidRPr="005A1674">
        <w:rPr>
          <w:rFonts w:cs="Simplified Arabic" w:hint="cs"/>
          <w:b/>
          <w:bCs/>
          <w:sz w:val="18"/>
          <w:szCs w:val="18"/>
          <w:rtl/>
          <w:lang w:bidi="ar-IQ"/>
        </w:rPr>
        <w:t xml:space="preserve"> </w:t>
      </w:r>
      <w:r w:rsidRPr="005A1674">
        <w:rPr>
          <w:rFonts w:cs="Simplified Arabic"/>
          <w:b/>
          <w:bCs/>
          <w:sz w:val="18"/>
          <w:szCs w:val="18"/>
          <w:rtl/>
          <w:lang w:bidi="ar-IQ"/>
        </w:rPr>
        <w:t xml:space="preserve">ِ، </w:t>
      </w:r>
      <w:r w:rsidRPr="005A1674">
        <w:rPr>
          <w:rFonts w:cs="Simplified Arabic" w:hint="cs"/>
          <w:b/>
          <w:bCs/>
          <w:sz w:val="18"/>
          <w:szCs w:val="18"/>
          <w:rtl/>
          <w:lang w:bidi="ar-IQ"/>
        </w:rPr>
        <w:t>و ال</w:t>
      </w:r>
      <w:r w:rsidRPr="005A1674">
        <w:rPr>
          <w:rFonts w:cs="Simplified Arabic"/>
          <w:b/>
          <w:bCs/>
          <w:sz w:val="18"/>
          <w:szCs w:val="18"/>
          <w:rtl/>
          <w:lang w:bidi="ar-IQ"/>
        </w:rPr>
        <w:t>ثاني و</w:t>
      </w:r>
      <w:r w:rsidRPr="005A1674">
        <w:rPr>
          <w:rFonts w:cs="Simplified Arabic" w:hint="cs"/>
          <w:b/>
          <w:bCs/>
          <w:sz w:val="18"/>
          <w:szCs w:val="18"/>
          <w:rtl/>
          <w:lang w:bidi="ar-IQ"/>
        </w:rPr>
        <w:t>ال</w:t>
      </w:r>
      <w:r w:rsidRPr="005A1674">
        <w:rPr>
          <w:rFonts w:cs="Simplified Arabic"/>
          <w:b/>
          <w:bCs/>
          <w:sz w:val="18"/>
          <w:szCs w:val="18"/>
          <w:rtl/>
          <w:lang w:bidi="ar-IQ"/>
        </w:rPr>
        <w:t xml:space="preserve">ثلاثون طبقاً لفسحةِ الأرضِ والسادسة عشرةِ بالنسبة إلى </w:t>
      </w:r>
      <w:r w:rsidRPr="005A1674">
        <w:rPr>
          <w:rFonts w:cs="Simplified Arabic" w:hint="cs"/>
          <w:b/>
          <w:bCs/>
          <w:sz w:val="18"/>
          <w:szCs w:val="18"/>
          <w:rtl/>
          <w:lang w:bidi="ar-IQ"/>
        </w:rPr>
        <w:t>ال</w:t>
      </w:r>
      <w:r w:rsidRPr="005A1674">
        <w:rPr>
          <w:rFonts w:cs="Simplified Arabic"/>
          <w:b/>
          <w:bCs/>
          <w:sz w:val="18"/>
          <w:szCs w:val="18"/>
          <w:rtl/>
          <w:lang w:bidi="ar-IQ"/>
        </w:rPr>
        <w:t>قوّةِ إ</w:t>
      </w:r>
      <w:r w:rsidRPr="005A1674">
        <w:rPr>
          <w:rFonts w:cs="Simplified Arabic" w:hint="cs"/>
          <w:b/>
          <w:bCs/>
          <w:sz w:val="18"/>
          <w:szCs w:val="18"/>
          <w:rtl/>
          <w:lang w:bidi="ar-IQ"/>
        </w:rPr>
        <w:t>لا</w:t>
      </w:r>
      <w:r w:rsidRPr="005A1674">
        <w:rPr>
          <w:rFonts w:cs="Simplified Arabic"/>
          <w:b/>
          <w:bCs/>
          <w:sz w:val="18"/>
          <w:szCs w:val="18"/>
          <w:rtl/>
          <w:lang w:bidi="ar-IQ"/>
        </w:rPr>
        <w:t>قتصاديةِ.</w:t>
      </w:r>
      <w:r w:rsidRPr="005A1674">
        <w:rPr>
          <w:rFonts w:cs="Simplified Arabic" w:hint="cs"/>
          <w:b/>
          <w:bCs/>
          <w:sz w:val="18"/>
          <w:szCs w:val="18"/>
          <w:rtl/>
          <w:lang w:bidi="ar-IQ"/>
        </w:rPr>
        <w:t xml:space="preserve"> كذلك</w:t>
      </w:r>
      <w:r w:rsidRPr="005A1674">
        <w:rPr>
          <w:rFonts w:cs="Simplified Arabic"/>
          <w:b/>
          <w:bCs/>
          <w:sz w:val="18"/>
          <w:szCs w:val="18"/>
          <w:rtl/>
          <w:lang w:bidi="ar-IQ"/>
        </w:rPr>
        <w:t xml:space="preserve"> تَحتلُّ تركيا جغرافي</w:t>
      </w:r>
      <w:r w:rsidRPr="005A1674">
        <w:rPr>
          <w:rFonts w:cs="Simplified Arabic" w:hint="cs"/>
          <w:b/>
          <w:bCs/>
          <w:sz w:val="18"/>
          <w:szCs w:val="18"/>
          <w:rtl/>
          <w:lang w:bidi="ar-IQ"/>
        </w:rPr>
        <w:t>ة</w:t>
      </w:r>
      <w:r w:rsidRPr="005A1674">
        <w:rPr>
          <w:rFonts w:cs="Simplified Arabic"/>
          <w:b/>
          <w:bCs/>
          <w:sz w:val="18"/>
          <w:szCs w:val="18"/>
          <w:rtl/>
          <w:lang w:bidi="ar-IQ"/>
        </w:rPr>
        <w:t xml:space="preserve"> سياسي</w:t>
      </w:r>
      <w:r w:rsidRPr="005A1674">
        <w:rPr>
          <w:rFonts w:cs="Simplified Arabic" w:hint="cs"/>
          <w:b/>
          <w:bCs/>
          <w:sz w:val="18"/>
          <w:szCs w:val="18"/>
          <w:rtl/>
          <w:lang w:bidi="ar-IQ"/>
        </w:rPr>
        <w:t>ة</w:t>
      </w:r>
      <w:r w:rsidRPr="005A1674">
        <w:rPr>
          <w:rFonts w:cs="Simplified Arabic"/>
          <w:b/>
          <w:bCs/>
          <w:sz w:val="18"/>
          <w:szCs w:val="18"/>
          <w:rtl/>
          <w:lang w:bidi="ar-IQ"/>
        </w:rPr>
        <w:t xml:space="preserve"> مهم</w:t>
      </w:r>
      <w:r w:rsidRPr="005A1674">
        <w:rPr>
          <w:rFonts w:cs="Simplified Arabic" w:hint="cs"/>
          <w:b/>
          <w:bCs/>
          <w:sz w:val="18"/>
          <w:szCs w:val="18"/>
          <w:rtl/>
          <w:lang w:bidi="ar-IQ"/>
        </w:rPr>
        <w:t>ة</w:t>
      </w:r>
      <w:r w:rsidRPr="005A1674">
        <w:rPr>
          <w:rFonts w:cs="Simplified Arabic"/>
          <w:b/>
          <w:bCs/>
          <w:sz w:val="18"/>
          <w:szCs w:val="18"/>
          <w:rtl/>
          <w:lang w:bidi="ar-IQ"/>
        </w:rPr>
        <w:t xml:space="preserve"> ومركز </w:t>
      </w:r>
      <w:r w:rsidRPr="005A1674">
        <w:rPr>
          <w:rFonts w:cs="Simplified Arabic" w:hint="cs"/>
          <w:b/>
          <w:bCs/>
          <w:sz w:val="18"/>
          <w:szCs w:val="18"/>
          <w:rtl/>
          <w:lang w:bidi="ar-IQ"/>
        </w:rPr>
        <w:t>جيو</w:t>
      </w:r>
      <w:r w:rsidRPr="005A1674">
        <w:rPr>
          <w:rFonts w:cs="Simplified Arabic"/>
          <w:b/>
          <w:bCs/>
          <w:sz w:val="18"/>
          <w:szCs w:val="18"/>
          <w:rtl/>
          <w:lang w:bidi="ar-IQ"/>
        </w:rPr>
        <w:t xml:space="preserve">إستراتيجي في </w:t>
      </w:r>
      <w:r w:rsidRPr="005A1674">
        <w:rPr>
          <w:rFonts w:cs="Simplified Arabic" w:hint="cs"/>
          <w:b/>
          <w:bCs/>
          <w:sz w:val="18"/>
          <w:szCs w:val="18"/>
          <w:rtl/>
          <w:lang w:bidi="ar-IQ"/>
        </w:rPr>
        <w:t xml:space="preserve">منطقة </w:t>
      </w:r>
      <w:r w:rsidRPr="005A1674">
        <w:rPr>
          <w:rFonts w:cs="Simplified Arabic"/>
          <w:b/>
          <w:bCs/>
          <w:sz w:val="18"/>
          <w:szCs w:val="18"/>
          <w:rtl/>
          <w:lang w:bidi="ar-IQ"/>
        </w:rPr>
        <w:t xml:space="preserve">الشرق الأوسطِ </w:t>
      </w:r>
      <w:r w:rsidRPr="005A1674">
        <w:rPr>
          <w:rFonts w:cs="Simplified Arabic" w:hint="cs"/>
          <w:b/>
          <w:bCs/>
          <w:sz w:val="18"/>
          <w:szCs w:val="18"/>
          <w:rtl/>
          <w:lang w:bidi="ar-IQ"/>
        </w:rPr>
        <w:t xml:space="preserve">وبحر قزوين اللذان يحويان </w:t>
      </w:r>
      <w:r w:rsidRPr="005A1674">
        <w:rPr>
          <w:rFonts w:cs="Simplified Arabic"/>
          <w:b/>
          <w:bCs/>
          <w:sz w:val="18"/>
          <w:szCs w:val="18"/>
          <w:rtl/>
          <w:lang w:bidi="ar-IQ"/>
        </w:rPr>
        <w:t>الإحتياطيات النفطية الأعظمُ في العالمِ</w:t>
      </w:r>
      <w:r w:rsidRPr="005A1674">
        <w:rPr>
          <w:rFonts w:cs="Simplified Arabic" w:hint="cs"/>
          <w:b/>
          <w:bCs/>
          <w:sz w:val="18"/>
          <w:szCs w:val="18"/>
          <w:rtl/>
          <w:lang w:bidi="ar-IQ"/>
        </w:rPr>
        <w:t xml:space="preserve"> </w:t>
      </w:r>
      <w:r w:rsidRPr="005A1674">
        <w:rPr>
          <w:rFonts w:cs="Simplified Arabic"/>
          <w:b/>
          <w:bCs/>
          <w:sz w:val="18"/>
          <w:szCs w:val="18"/>
          <w:rtl/>
          <w:lang w:bidi="ar-IQ"/>
        </w:rPr>
        <w:t xml:space="preserve">؛ </w:t>
      </w:r>
      <w:r w:rsidRPr="005A1674">
        <w:rPr>
          <w:rFonts w:cs="Simplified Arabic" w:hint="cs"/>
          <w:b/>
          <w:bCs/>
          <w:sz w:val="18"/>
          <w:szCs w:val="18"/>
          <w:rtl/>
          <w:lang w:bidi="ar-IQ"/>
        </w:rPr>
        <w:t xml:space="preserve">ولها </w:t>
      </w:r>
      <w:r w:rsidRPr="005A1674">
        <w:rPr>
          <w:rFonts w:cs="Simplified Arabic"/>
          <w:b/>
          <w:bCs/>
          <w:sz w:val="18"/>
          <w:szCs w:val="18"/>
          <w:rtl/>
          <w:lang w:bidi="ar-IQ"/>
        </w:rPr>
        <w:t xml:space="preserve">موقع قريب جداً </w:t>
      </w:r>
      <w:r w:rsidRPr="005A1674">
        <w:rPr>
          <w:rFonts w:cs="Simplified Arabic" w:hint="cs"/>
          <w:b/>
          <w:bCs/>
          <w:sz w:val="18"/>
          <w:szCs w:val="18"/>
          <w:rtl/>
          <w:lang w:bidi="ar-IQ"/>
        </w:rPr>
        <w:t xml:space="preserve">من منطقة </w:t>
      </w:r>
      <w:r w:rsidRPr="005A1674">
        <w:rPr>
          <w:rFonts w:cs="Simplified Arabic"/>
          <w:b/>
          <w:bCs/>
          <w:sz w:val="18"/>
          <w:szCs w:val="18"/>
          <w:rtl/>
          <w:lang w:bidi="ar-IQ"/>
        </w:rPr>
        <w:t>آسِيَا الوسطى</w:t>
      </w:r>
      <w:r w:rsidRPr="005A1674">
        <w:rPr>
          <w:rFonts w:cs="Simplified Arabic" w:hint="cs"/>
          <w:b/>
          <w:bCs/>
          <w:sz w:val="18"/>
          <w:szCs w:val="18"/>
          <w:rtl/>
          <w:lang w:bidi="ar-IQ"/>
        </w:rPr>
        <w:t>2- انها دولة</w:t>
      </w:r>
      <w:r w:rsidRPr="005A1674">
        <w:rPr>
          <w:rFonts w:cs="Simplified Arabic"/>
          <w:b/>
          <w:bCs/>
          <w:sz w:val="18"/>
          <w:szCs w:val="18"/>
          <w:rtl/>
          <w:lang w:bidi="ar-IQ"/>
        </w:rPr>
        <w:t xml:space="preserve"> علمانية ديمقراطية </w:t>
      </w:r>
      <w:r w:rsidRPr="005A1674">
        <w:rPr>
          <w:rFonts w:cs="Simplified Arabic" w:hint="cs"/>
          <w:b/>
          <w:bCs/>
          <w:sz w:val="18"/>
          <w:szCs w:val="18"/>
          <w:rtl/>
          <w:lang w:bidi="ar-IQ"/>
        </w:rPr>
        <w:t xml:space="preserve">قائمة على نظام </w:t>
      </w:r>
      <w:r w:rsidRPr="005A1674">
        <w:rPr>
          <w:rFonts w:cs="Simplified Arabic"/>
          <w:b/>
          <w:bCs/>
          <w:sz w:val="18"/>
          <w:szCs w:val="18"/>
          <w:rtl/>
          <w:lang w:bidi="ar-IQ"/>
        </w:rPr>
        <w:t>إقتصاد سو</w:t>
      </w:r>
      <w:r w:rsidRPr="005A1674">
        <w:rPr>
          <w:rFonts w:cs="Simplified Arabic" w:hint="cs"/>
          <w:b/>
          <w:bCs/>
          <w:sz w:val="18"/>
          <w:szCs w:val="18"/>
          <w:rtl/>
          <w:lang w:bidi="ar-IQ"/>
        </w:rPr>
        <w:t xml:space="preserve">ق . 3- </w:t>
      </w:r>
      <w:r w:rsidRPr="005A1674">
        <w:rPr>
          <w:rFonts w:cs="Simplified Arabic"/>
          <w:b/>
          <w:bCs/>
          <w:sz w:val="18"/>
          <w:szCs w:val="18"/>
          <w:rtl/>
          <w:lang w:bidi="ar-IQ"/>
        </w:rPr>
        <w:t xml:space="preserve">أحد أهم الطرقِ لنقلِ النفطِ والغاز الطبيعي مِنْ </w:t>
      </w:r>
      <w:r w:rsidRPr="005A1674">
        <w:rPr>
          <w:rFonts w:cs="Simplified Arabic" w:hint="cs"/>
          <w:b/>
          <w:bCs/>
          <w:sz w:val="18"/>
          <w:szCs w:val="18"/>
          <w:rtl/>
          <w:lang w:bidi="ar-IQ"/>
        </w:rPr>
        <w:t>بحر قزوين</w:t>
      </w:r>
      <w:r w:rsidRPr="005A1674">
        <w:rPr>
          <w:rFonts w:cs="Simplified Arabic"/>
          <w:b/>
          <w:bCs/>
          <w:sz w:val="18"/>
          <w:szCs w:val="18"/>
          <w:rtl/>
          <w:lang w:bidi="ar-IQ"/>
        </w:rPr>
        <w:t xml:space="preserve"> وآسِيَا الوسطى إلى الغربِ.</w:t>
      </w:r>
      <w:r w:rsidRPr="005A1674">
        <w:rPr>
          <w:rFonts w:cs="Simplified Arabic" w:hint="cs"/>
          <w:b/>
          <w:bCs/>
          <w:sz w:val="18"/>
          <w:szCs w:val="18"/>
          <w:rtl/>
          <w:lang w:bidi="ar-IQ"/>
        </w:rPr>
        <w:t>4</w:t>
      </w:r>
      <w:r w:rsidRPr="005A1674">
        <w:rPr>
          <w:rFonts w:cs="Simplified Arabic"/>
          <w:b/>
          <w:bCs/>
          <w:sz w:val="18"/>
          <w:szCs w:val="18"/>
          <w:rtl/>
          <w:lang w:bidi="ar-IQ"/>
        </w:rPr>
        <w:t xml:space="preserve">- </w:t>
      </w:r>
      <w:r w:rsidRPr="005A1674">
        <w:rPr>
          <w:rFonts w:cs="Simplified Arabic" w:hint="cs"/>
          <w:b/>
          <w:bCs/>
          <w:sz w:val="18"/>
          <w:szCs w:val="18"/>
          <w:rtl/>
          <w:lang w:bidi="ar-IQ"/>
        </w:rPr>
        <w:t xml:space="preserve">لها </w:t>
      </w:r>
      <w:r w:rsidRPr="005A1674">
        <w:rPr>
          <w:rFonts w:cs="Simplified Arabic"/>
          <w:b/>
          <w:bCs/>
          <w:sz w:val="18"/>
          <w:szCs w:val="18"/>
          <w:rtl/>
          <w:lang w:bidi="ar-IQ"/>
        </w:rPr>
        <w:t xml:space="preserve">أهمية في تركيبِ الأمنِ الأوروبيِ، </w:t>
      </w:r>
      <w:r w:rsidRPr="005A1674">
        <w:rPr>
          <w:rFonts w:cs="Simplified Arabic" w:hint="cs"/>
          <w:b/>
          <w:bCs/>
          <w:sz w:val="18"/>
          <w:szCs w:val="18"/>
          <w:rtl/>
          <w:lang w:bidi="ar-IQ"/>
        </w:rPr>
        <w:t>و عبر عضويتها في</w:t>
      </w:r>
      <w:r w:rsidRPr="005A1674">
        <w:rPr>
          <w:rFonts w:cs="Simplified Arabic"/>
          <w:b/>
          <w:bCs/>
          <w:sz w:val="18"/>
          <w:szCs w:val="18"/>
          <w:rtl/>
          <w:lang w:bidi="ar-IQ"/>
        </w:rPr>
        <w:t xml:space="preserve"> حلف شمال الأطلسي.</w:t>
      </w:r>
      <w:r w:rsidRPr="005A1674">
        <w:rPr>
          <w:rFonts w:cs="Simplified Arabic" w:hint="cs"/>
          <w:b/>
          <w:bCs/>
          <w:sz w:val="18"/>
          <w:szCs w:val="18"/>
          <w:rtl/>
          <w:lang w:bidi="ar-IQ"/>
        </w:rPr>
        <w:t xml:space="preserve">5- لها </w:t>
      </w:r>
      <w:r w:rsidRPr="005A1674">
        <w:rPr>
          <w:rFonts w:cs="Simplified Arabic"/>
          <w:b/>
          <w:bCs/>
          <w:sz w:val="18"/>
          <w:szCs w:val="18"/>
          <w:rtl/>
          <w:lang w:bidi="ar-IQ"/>
        </w:rPr>
        <w:t xml:space="preserve">قوّة مُسَلَّحة </w:t>
      </w:r>
      <w:r w:rsidRPr="005A1674">
        <w:rPr>
          <w:rFonts w:cs="Simplified Arabic" w:hint="cs"/>
          <w:b/>
          <w:bCs/>
          <w:sz w:val="18"/>
          <w:szCs w:val="18"/>
          <w:rtl/>
          <w:lang w:bidi="ar-IQ"/>
        </w:rPr>
        <w:t xml:space="preserve">كبيرة </w:t>
      </w:r>
      <w:r w:rsidRPr="005A1674">
        <w:rPr>
          <w:rFonts w:cs="Simplified Arabic"/>
          <w:b/>
          <w:bCs/>
          <w:sz w:val="18"/>
          <w:szCs w:val="18"/>
          <w:rtl/>
          <w:lang w:bidi="ar-IQ"/>
        </w:rPr>
        <w:t>،</w:t>
      </w:r>
      <w:r w:rsidRPr="005A1674">
        <w:rPr>
          <w:rFonts w:cs="Simplified Arabic" w:hint="cs"/>
          <w:b/>
          <w:bCs/>
          <w:sz w:val="18"/>
          <w:szCs w:val="18"/>
          <w:rtl/>
          <w:lang w:bidi="ar-IQ"/>
        </w:rPr>
        <w:t xml:space="preserve"> </w:t>
      </w:r>
      <w:r w:rsidRPr="005A1674">
        <w:rPr>
          <w:rFonts w:cs="Simplified Arabic"/>
          <w:b/>
          <w:bCs/>
          <w:sz w:val="18"/>
          <w:szCs w:val="18"/>
          <w:rtl/>
          <w:lang w:bidi="ar-IQ"/>
        </w:rPr>
        <w:t>في المنطقةِ من ناحية والحجمِ</w:t>
      </w:r>
      <w:r w:rsidRPr="005A1674">
        <w:rPr>
          <w:rFonts w:cs="Simplified Arabic" w:hint="cs"/>
          <w:b/>
          <w:bCs/>
          <w:sz w:val="18"/>
          <w:szCs w:val="18"/>
          <w:rtl/>
          <w:lang w:bidi="ar-IQ"/>
        </w:rPr>
        <w:t xml:space="preserve"> و الامكانيات .6-</w:t>
      </w:r>
      <w:r w:rsidRPr="005A1674">
        <w:rPr>
          <w:rFonts w:cs="Simplified Arabic"/>
          <w:b/>
          <w:bCs/>
          <w:sz w:val="18"/>
          <w:szCs w:val="18"/>
          <w:rtl/>
          <w:lang w:bidi="ar-IQ"/>
        </w:rPr>
        <w:t xml:space="preserve"> كنتيجة للتَطَوّراتِ الجذريةِ والسريعةِ التي حَدثتْ </w:t>
      </w:r>
      <w:r w:rsidRPr="005A1674">
        <w:rPr>
          <w:rFonts w:cs="Simplified Arabic" w:hint="cs"/>
          <w:b/>
          <w:bCs/>
          <w:sz w:val="18"/>
          <w:szCs w:val="18"/>
          <w:rtl/>
          <w:lang w:bidi="ar-IQ"/>
        </w:rPr>
        <w:t>في</w:t>
      </w:r>
      <w:r w:rsidRPr="005A1674">
        <w:rPr>
          <w:rFonts w:cs="Simplified Arabic"/>
          <w:b/>
          <w:bCs/>
          <w:sz w:val="18"/>
          <w:szCs w:val="18"/>
          <w:rtl/>
          <w:lang w:bidi="ar-IQ"/>
        </w:rPr>
        <w:t xml:space="preserve"> نهايةِ القرنِ العشرونِ</w:t>
      </w:r>
      <w:r w:rsidRPr="005A1674">
        <w:rPr>
          <w:rFonts w:cs="Simplified Arabic" w:hint="cs"/>
          <w:b/>
          <w:bCs/>
          <w:sz w:val="18"/>
          <w:szCs w:val="18"/>
          <w:rtl/>
          <w:lang w:bidi="ar-IQ"/>
        </w:rPr>
        <w:t xml:space="preserve"> فأن </w:t>
      </w:r>
      <w:r w:rsidRPr="005A1674">
        <w:rPr>
          <w:rFonts w:cs="Simplified Arabic"/>
          <w:b/>
          <w:bCs/>
          <w:sz w:val="18"/>
          <w:szCs w:val="18"/>
          <w:rtl/>
          <w:lang w:bidi="ar-IQ"/>
        </w:rPr>
        <w:t>تركيا كان لا بُدَّ</w:t>
      </w:r>
      <w:r w:rsidRPr="005A1674">
        <w:rPr>
          <w:rFonts w:cs="Simplified Arabic" w:hint="cs"/>
          <w:b/>
          <w:bCs/>
          <w:sz w:val="18"/>
          <w:szCs w:val="18"/>
          <w:rtl/>
          <w:lang w:bidi="ar-IQ"/>
        </w:rPr>
        <w:t>اً</w:t>
      </w:r>
      <w:r w:rsidRPr="005A1674">
        <w:rPr>
          <w:rFonts w:cs="Simplified Arabic"/>
          <w:b/>
          <w:bCs/>
          <w:sz w:val="18"/>
          <w:szCs w:val="18"/>
          <w:rtl/>
          <w:lang w:bidi="ar-IQ"/>
        </w:rPr>
        <w:t xml:space="preserve"> </w:t>
      </w:r>
      <w:r w:rsidRPr="005A1674">
        <w:rPr>
          <w:rFonts w:cs="Simplified Arabic" w:hint="cs"/>
          <w:b/>
          <w:bCs/>
          <w:sz w:val="18"/>
          <w:szCs w:val="18"/>
          <w:rtl/>
          <w:lang w:bidi="ar-IQ"/>
        </w:rPr>
        <w:t xml:space="preserve">لها </w:t>
      </w:r>
      <w:r w:rsidRPr="005A1674">
        <w:rPr>
          <w:rFonts w:cs="Simplified Arabic"/>
          <w:b/>
          <w:bCs/>
          <w:sz w:val="18"/>
          <w:szCs w:val="18"/>
          <w:rtl/>
          <w:lang w:bidi="ar-IQ"/>
        </w:rPr>
        <w:t xml:space="preserve">أنْ </w:t>
      </w:r>
      <w:r w:rsidRPr="005A1674">
        <w:rPr>
          <w:rFonts w:cs="Simplified Arabic" w:hint="cs"/>
          <w:b/>
          <w:bCs/>
          <w:sz w:val="18"/>
          <w:szCs w:val="18"/>
          <w:rtl/>
          <w:lang w:bidi="ar-IQ"/>
        </w:rPr>
        <w:t xml:space="preserve">تجد لها </w:t>
      </w:r>
      <w:r w:rsidRPr="005A1674">
        <w:rPr>
          <w:rFonts w:cs="Simplified Arabic"/>
          <w:b/>
          <w:bCs/>
          <w:sz w:val="18"/>
          <w:szCs w:val="18"/>
          <w:rtl/>
          <w:lang w:bidi="ar-IQ"/>
        </w:rPr>
        <w:t xml:space="preserve">مسؤولياتَ مُخْتَلِفةَ </w:t>
      </w:r>
      <w:r w:rsidRPr="005A1674">
        <w:rPr>
          <w:rFonts w:cs="Simplified Arabic" w:hint="cs"/>
          <w:b/>
          <w:bCs/>
          <w:sz w:val="18"/>
          <w:szCs w:val="18"/>
          <w:rtl/>
          <w:lang w:bidi="ar-IQ"/>
        </w:rPr>
        <w:t xml:space="preserve">و هو ما قدم لها فرص جديدة لتكون في </w:t>
      </w:r>
      <w:r w:rsidRPr="005A1674">
        <w:rPr>
          <w:rFonts w:cs="Simplified Arabic"/>
          <w:b/>
          <w:bCs/>
          <w:sz w:val="18"/>
          <w:szCs w:val="18"/>
          <w:rtl/>
          <w:lang w:bidi="ar-IQ"/>
        </w:rPr>
        <w:t>موقع مركزي في الحزامِ الأوراسيويِ الذي يُوصلُ أوروبا إلى آسيا</w:t>
      </w:r>
      <w:r w:rsidRPr="005A1674">
        <w:rPr>
          <w:rFonts w:cs="Simplified Arabic" w:hint="cs"/>
          <w:b/>
          <w:bCs/>
          <w:sz w:val="18"/>
          <w:szCs w:val="18"/>
          <w:rtl/>
          <w:lang w:bidi="ar-IQ"/>
        </w:rPr>
        <w:t xml:space="preserve"> .7- تُ</w:t>
      </w:r>
      <w:r w:rsidRPr="005A1674">
        <w:rPr>
          <w:rFonts w:cs="Simplified Arabic"/>
          <w:b/>
          <w:bCs/>
          <w:sz w:val="18"/>
          <w:szCs w:val="18"/>
          <w:rtl/>
          <w:lang w:bidi="ar-IQ"/>
        </w:rPr>
        <w:t>شكّلُ تأليف رائع مِنْ الثقافاتِ المُخْتَلِفةِ</w:t>
      </w:r>
      <w:r w:rsidRPr="005A1674">
        <w:rPr>
          <w:rFonts w:cs="Simplified Arabic" w:hint="cs"/>
          <w:b/>
          <w:bCs/>
          <w:sz w:val="18"/>
          <w:szCs w:val="18"/>
          <w:rtl/>
          <w:lang w:bidi="ar-IQ"/>
        </w:rPr>
        <w:t xml:space="preserve"> . 8-</w:t>
      </w:r>
      <w:r w:rsidRPr="005A1674">
        <w:rPr>
          <w:rFonts w:cs="Simplified Arabic"/>
          <w:b/>
          <w:bCs/>
          <w:sz w:val="18"/>
          <w:szCs w:val="18"/>
          <w:rtl/>
          <w:lang w:bidi="ar-IQ"/>
        </w:rPr>
        <w:t xml:space="preserve"> </w:t>
      </w:r>
      <w:r w:rsidRPr="005A1674">
        <w:rPr>
          <w:rFonts w:cs="Simplified Arabic" w:hint="cs"/>
          <w:b/>
          <w:bCs/>
          <w:sz w:val="18"/>
          <w:szCs w:val="18"/>
          <w:rtl/>
          <w:lang w:bidi="ar-IQ"/>
        </w:rPr>
        <w:t xml:space="preserve">عضويتها في </w:t>
      </w:r>
      <w:r w:rsidRPr="005A1674">
        <w:rPr>
          <w:rFonts w:cs="Simplified Arabic"/>
          <w:b/>
          <w:bCs/>
          <w:sz w:val="18"/>
          <w:szCs w:val="18"/>
          <w:rtl/>
          <w:lang w:bidi="ar-IQ"/>
        </w:rPr>
        <w:t xml:space="preserve">المنظماتِ الدوليةِ </w:t>
      </w:r>
      <w:r w:rsidRPr="005A1674">
        <w:rPr>
          <w:rFonts w:cs="Simplified Arabic" w:hint="cs"/>
          <w:b/>
          <w:bCs/>
          <w:sz w:val="18"/>
          <w:szCs w:val="18"/>
          <w:rtl/>
          <w:lang w:bidi="ar-IQ"/>
        </w:rPr>
        <w:t xml:space="preserve">فهي عضو في </w:t>
      </w:r>
      <w:r w:rsidRPr="005A1674">
        <w:rPr>
          <w:rFonts w:cs="Simplified Arabic"/>
          <w:b/>
          <w:bCs/>
          <w:sz w:val="18"/>
          <w:szCs w:val="18"/>
          <w:rtl/>
          <w:lang w:bidi="ar-IQ"/>
        </w:rPr>
        <w:t>منظمة حلف شمال الأطلسي</w:t>
      </w:r>
      <w:r w:rsidRPr="005A1674">
        <w:rPr>
          <w:rFonts w:cs="Simplified Arabic" w:hint="cs"/>
          <w:b/>
          <w:bCs/>
          <w:sz w:val="18"/>
          <w:szCs w:val="18"/>
          <w:rtl/>
          <w:lang w:bidi="ar-IQ"/>
        </w:rPr>
        <w:t xml:space="preserve"> و</w:t>
      </w:r>
      <w:r w:rsidRPr="005A1674">
        <w:rPr>
          <w:rFonts w:cs="Simplified Arabic"/>
          <w:b/>
          <w:bCs/>
          <w:sz w:val="18"/>
          <w:szCs w:val="18"/>
          <w:rtl/>
          <w:lang w:bidi="ar-IQ"/>
        </w:rPr>
        <w:t xml:space="preserve"> المجلس الأوروبي</w:t>
      </w:r>
      <w:r w:rsidRPr="005A1674">
        <w:rPr>
          <w:rFonts w:cs="Simplified Arabic" w:hint="cs"/>
          <w:b/>
          <w:bCs/>
          <w:sz w:val="18"/>
          <w:szCs w:val="18"/>
          <w:rtl/>
          <w:lang w:bidi="ar-IQ"/>
        </w:rPr>
        <w:t xml:space="preserve"> و</w:t>
      </w:r>
      <w:r w:rsidRPr="005A1674">
        <w:rPr>
          <w:rFonts w:cs="Simplified Arabic"/>
          <w:b/>
          <w:bCs/>
          <w:sz w:val="18"/>
          <w:szCs w:val="18"/>
          <w:rtl/>
          <w:lang w:bidi="ar-IQ"/>
        </w:rPr>
        <w:t>منظمة التعاون والتنمية الإقتصادية</w:t>
      </w:r>
      <w:r w:rsidRPr="005A1674">
        <w:rPr>
          <w:rFonts w:cs="Simplified Arabic" w:hint="cs"/>
          <w:b/>
          <w:bCs/>
          <w:sz w:val="18"/>
          <w:szCs w:val="18"/>
          <w:rtl/>
          <w:lang w:bidi="ar-IQ"/>
        </w:rPr>
        <w:t xml:space="preserve"> و منظمة</w:t>
      </w:r>
      <w:r w:rsidRPr="005A1674">
        <w:rPr>
          <w:rFonts w:cs="Simplified Arabic"/>
          <w:b/>
          <w:bCs/>
          <w:sz w:val="18"/>
          <w:szCs w:val="18"/>
          <w:rtl/>
          <w:lang w:bidi="ar-IQ"/>
        </w:rPr>
        <w:t xml:space="preserve"> تعاون البحر الأسود الإقتصادي</w:t>
      </w:r>
      <w:r w:rsidRPr="005A1674">
        <w:rPr>
          <w:rFonts w:cs="Simplified Arabic" w:hint="cs"/>
          <w:b/>
          <w:bCs/>
          <w:sz w:val="18"/>
          <w:szCs w:val="18"/>
          <w:rtl/>
          <w:lang w:bidi="ar-IQ"/>
        </w:rPr>
        <w:t xml:space="preserve"> وقمة</w:t>
      </w:r>
      <w:r w:rsidRPr="005A1674">
        <w:rPr>
          <w:rFonts w:cs="Simplified Arabic"/>
          <w:b/>
          <w:bCs/>
          <w:sz w:val="18"/>
          <w:szCs w:val="18"/>
          <w:rtl/>
          <w:lang w:bidi="ar-IQ"/>
        </w:rPr>
        <w:t>-20 و</w:t>
      </w:r>
      <w:r w:rsidRPr="005A1674">
        <w:rPr>
          <w:rFonts w:cs="Simplified Arabic" w:hint="cs"/>
          <w:b/>
          <w:bCs/>
          <w:sz w:val="18"/>
          <w:szCs w:val="18"/>
          <w:rtl/>
          <w:lang w:bidi="ar-IQ"/>
        </w:rPr>
        <w:t xml:space="preserve">منظمة </w:t>
      </w:r>
      <w:r w:rsidRPr="005A1674">
        <w:rPr>
          <w:rFonts w:cs="Simplified Arabic"/>
          <w:b/>
          <w:bCs/>
          <w:sz w:val="18"/>
          <w:szCs w:val="18"/>
          <w:rtl/>
          <w:lang w:bidi="ar-IQ"/>
        </w:rPr>
        <w:t>المؤتمر الإسلامي</w:t>
      </w:r>
      <w:r w:rsidRPr="005A1674">
        <w:rPr>
          <w:rFonts w:cs="Simplified Arabic" w:hint="cs"/>
          <w:b/>
          <w:bCs/>
          <w:sz w:val="18"/>
          <w:szCs w:val="18"/>
          <w:rtl/>
          <w:lang w:bidi="ar-IQ"/>
        </w:rPr>
        <w:t>. 9-</w:t>
      </w:r>
      <w:r w:rsidRPr="005A1674">
        <w:rPr>
          <w:rFonts w:cs="Simplified Arabic"/>
          <w:b/>
          <w:bCs/>
          <w:sz w:val="18"/>
          <w:szCs w:val="18"/>
          <w:rtl/>
          <w:lang w:bidi="ar-IQ"/>
        </w:rPr>
        <w:t xml:space="preserve"> تركيا </w:t>
      </w:r>
      <w:r w:rsidRPr="005A1674">
        <w:rPr>
          <w:rFonts w:cs="Simplified Arabic" w:hint="cs"/>
          <w:b/>
          <w:bCs/>
          <w:sz w:val="18"/>
          <w:szCs w:val="18"/>
          <w:rtl/>
          <w:lang w:bidi="ar-IQ"/>
        </w:rPr>
        <w:t xml:space="preserve">تشكل </w:t>
      </w:r>
      <w:r w:rsidRPr="005A1674">
        <w:rPr>
          <w:rFonts w:cs="Simplified Arabic"/>
          <w:b/>
          <w:bCs/>
          <w:sz w:val="18"/>
          <w:szCs w:val="18"/>
          <w:rtl/>
          <w:lang w:bidi="ar-IQ"/>
        </w:rPr>
        <w:t>جسر طبيعي لنقل المصادرِ الطبيعيةِ ل</w:t>
      </w:r>
      <w:r w:rsidRPr="005A1674">
        <w:rPr>
          <w:rFonts w:cs="Simplified Arabic" w:hint="cs"/>
          <w:b/>
          <w:bCs/>
          <w:sz w:val="18"/>
          <w:szCs w:val="18"/>
          <w:rtl/>
          <w:lang w:bidi="ar-IQ"/>
        </w:rPr>
        <w:t xml:space="preserve">منطقة بحر قزوين </w:t>
      </w:r>
      <w:r w:rsidRPr="005A1674">
        <w:rPr>
          <w:rFonts w:cs="Simplified Arabic"/>
          <w:b/>
          <w:bCs/>
          <w:sz w:val="18"/>
          <w:szCs w:val="18"/>
          <w:rtl/>
          <w:lang w:bidi="ar-IQ"/>
        </w:rPr>
        <w:t>وآسِيَا الوسطى إلى الغربِ</w:t>
      </w:r>
      <w:r w:rsidRPr="005A1674">
        <w:rPr>
          <w:rFonts w:cs="Simplified Arabic" w:hint="cs"/>
          <w:b/>
          <w:bCs/>
          <w:sz w:val="18"/>
          <w:szCs w:val="18"/>
          <w:rtl/>
          <w:lang w:bidi="ar-IQ"/>
        </w:rPr>
        <w:t>. 10-</w:t>
      </w:r>
      <w:r w:rsidRPr="005A1674">
        <w:rPr>
          <w:rFonts w:cs="Simplified Arabic"/>
          <w:b/>
          <w:bCs/>
          <w:sz w:val="18"/>
          <w:szCs w:val="18"/>
          <w:rtl/>
          <w:lang w:bidi="ar-IQ"/>
        </w:rPr>
        <w:t xml:space="preserve"> سبعون بالمائة</w:t>
      </w:r>
      <w:r w:rsidRPr="005A1674">
        <w:rPr>
          <w:rFonts w:cs="Simplified Arabic" w:hint="cs"/>
          <w:b/>
          <w:bCs/>
          <w:sz w:val="18"/>
          <w:szCs w:val="18"/>
          <w:rtl/>
          <w:lang w:bidi="ar-IQ"/>
        </w:rPr>
        <w:t xml:space="preserve"> (70%)</w:t>
      </w:r>
      <w:r w:rsidRPr="005A1674">
        <w:rPr>
          <w:rFonts w:cs="Simplified Arabic"/>
          <w:b/>
          <w:bCs/>
          <w:sz w:val="18"/>
          <w:szCs w:val="18"/>
          <w:rtl/>
          <w:lang w:bidi="ar-IQ"/>
        </w:rPr>
        <w:t xml:space="preserve"> مِنْ مصادرِ طاقةِ العالمَ الطبيعيةَ واقع</w:t>
      </w:r>
      <w:r w:rsidRPr="005A1674">
        <w:rPr>
          <w:rFonts w:cs="Simplified Arabic" w:hint="cs"/>
          <w:b/>
          <w:bCs/>
          <w:sz w:val="18"/>
          <w:szCs w:val="18"/>
          <w:rtl/>
          <w:lang w:bidi="ar-IQ"/>
        </w:rPr>
        <w:t>ة</w:t>
      </w:r>
      <w:r w:rsidRPr="005A1674">
        <w:rPr>
          <w:rFonts w:cs="Simplified Arabic"/>
          <w:b/>
          <w:bCs/>
          <w:sz w:val="18"/>
          <w:szCs w:val="18"/>
          <w:rtl/>
          <w:lang w:bidi="ar-IQ"/>
        </w:rPr>
        <w:t xml:space="preserve"> حول تركيا. </w:t>
      </w:r>
      <w:r w:rsidRPr="005A1674">
        <w:rPr>
          <w:rFonts w:cs="Simplified Arabic" w:hint="cs"/>
          <w:b/>
          <w:bCs/>
          <w:sz w:val="18"/>
          <w:szCs w:val="18"/>
          <w:rtl/>
          <w:lang w:bidi="ar-IQ"/>
        </w:rPr>
        <w:t xml:space="preserve">ينظر الى : </w:t>
      </w:r>
    </w:p>
    <w:p w:rsidR="00944122" w:rsidRPr="005A1674" w:rsidRDefault="00944122" w:rsidP="00944122">
      <w:pPr>
        <w:bidi w:val="0"/>
        <w:jc w:val="lowKashida"/>
        <w:rPr>
          <w:rFonts w:cs="Simplified Arabic" w:hint="cs"/>
          <w:b/>
          <w:bCs/>
          <w:sz w:val="18"/>
          <w:szCs w:val="18"/>
          <w:rtl/>
          <w:lang w:bidi="ar-IQ"/>
        </w:rPr>
      </w:pPr>
      <w:r w:rsidRPr="005A1674">
        <w:rPr>
          <w:rFonts w:cs="Simplified Arabic"/>
          <w:b/>
          <w:bCs/>
          <w:sz w:val="18"/>
          <w:szCs w:val="18"/>
          <w:lang w:bidi="ar-IQ"/>
        </w:rPr>
        <w:t xml:space="preserve">TURKEY'S GEOPOLITICAL:  GEOSTRATEGIC AND ECOSTRATEGIC IMPORTANCE, This is the summary of the article with the same title , White Book 2000 (Ministry of National Defense) ,Photos: SAVUNMA ve HAVACILIK Magazine, </w:t>
      </w:r>
      <w:hyperlink r:id="rId80" w:history="1">
        <w:r w:rsidRPr="005A1674">
          <w:rPr>
            <w:rStyle w:val="Hyperlink"/>
            <w:rFonts w:cs="Simplified Arabic"/>
            <w:b/>
            <w:bCs/>
            <w:sz w:val="18"/>
            <w:szCs w:val="18"/>
            <w:lang w:bidi="ar-IQ"/>
          </w:rPr>
          <w:t>www.byegm.gov.tr</w:t>
        </w:r>
      </w:hyperlink>
      <w:r w:rsidRPr="005A1674">
        <w:rPr>
          <w:rFonts w:cs="Simplified Arabic"/>
          <w:b/>
          <w:bCs/>
          <w:sz w:val="18"/>
          <w:szCs w:val="18"/>
          <w:lang w:bidi="ar-IQ"/>
        </w:rPr>
        <w:t xml:space="preserve">. </w:t>
      </w:r>
    </w:p>
    <w:p w:rsidR="00944122" w:rsidRPr="005A1674" w:rsidRDefault="00944122" w:rsidP="00944122">
      <w:pPr>
        <w:jc w:val="lowKashida"/>
        <w:rPr>
          <w:rFonts w:cs="Simplified Arabic" w:hint="cs"/>
          <w:b/>
          <w:bCs/>
          <w:sz w:val="18"/>
          <w:szCs w:val="18"/>
          <w:rtl/>
          <w:lang w:bidi="ar-IQ"/>
        </w:rPr>
      </w:pPr>
      <w:r w:rsidRPr="005A1674">
        <w:rPr>
          <w:rFonts w:cs="Simplified Arabic" w:hint="cs"/>
          <w:b/>
          <w:bCs/>
          <w:sz w:val="18"/>
          <w:szCs w:val="18"/>
          <w:rtl/>
          <w:lang w:bidi="ar-IQ"/>
        </w:rPr>
        <w:t xml:space="preserve">(83) عبد المعطي زكي ، الدور التركي في آسيا الوسطى ... الواقع و التحديات ، 8/12/2010 ، للموقع : </w:t>
      </w:r>
      <w:hyperlink r:id="rId81" w:history="1">
        <w:r w:rsidRPr="005A1674">
          <w:rPr>
            <w:rStyle w:val="Hyperlink"/>
            <w:rFonts w:cs="Simplified Arabic"/>
            <w:b/>
            <w:bCs/>
            <w:sz w:val="18"/>
            <w:szCs w:val="18"/>
            <w:lang w:bidi="ar-IQ"/>
          </w:rPr>
          <w:t>www.asiaalawsat.com</w:t>
        </w:r>
      </w:hyperlink>
      <w:r w:rsidRPr="005A1674">
        <w:rPr>
          <w:rFonts w:cs="Simplified Arabic"/>
          <w:b/>
          <w:bCs/>
          <w:sz w:val="18"/>
          <w:szCs w:val="18"/>
          <w:lang w:bidi="ar-IQ"/>
        </w:rPr>
        <w:t xml:space="preserve"> </w:t>
      </w:r>
      <w:r w:rsidRPr="005A1674">
        <w:rPr>
          <w:rFonts w:cs="Simplified Arabic" w:hint="cs"/>
          <w:b/>
          <w:bCs/>
          <w:sz w:val="18"/>
          <w:szCs w:val="18"/>
          <w:rtl/>
          <w:lang w:bidi="ar-IQ"/>
        </w:rPr>
        <w:t xml:space="preserve"> . </w:t>
      </w:r>
    </w:p>
  </w:footnote>
  <w:footnote w:id="346">
    <w:p w:rsidR="00944122" w:rsidRPr="005A1674" w:rsidRDefault="00944122" w:rsidP="00944122">
      <w:pPr>
        <w:jc w:val="lowKashida"/>
        <w:rPr>
          <w:rFonts w:cs="Simplified Arabic" w:hint="cs"/>
          <w:b/>
          <w:bCs/>
          <w:sz w:val="18"/>
          <w:szCs w:val="18"/>
          <w:rtl/>
          <w:lang w:bidi="ar-IQ"/>
        </w:rPr>
      </w:pPr>
      <w:r w:rsidRPr="005A1674">
        <w:rPr>
          <w:rFonts w:cs="Simplified Arabic" w:hint="cs"/>
          <w:b/>
          <w:bCs/>
          <w:sz w:val="18"/>
          <w:szCs w:val="18"/>
          <w:rtl/>
          <w:lang w:bidi="ar-IQ"/>
        </w:rPr>
        <w:t xml:space="preserve">* مثلت التوجهات التركية لمنطقة آسيا الوسطى في تسعينيات القرن الماضي دافعًا لصناع القرار لاستلهام سياسة خارجية نشطة نحو هذه الدول، فزادت من مسؤليتها تجاه المنطقة ، خاصة في عهد توركوت أوزال رئيس الوزراء التركي الاسبق ، وهذا الحماس الزائد دفع تركيا إلى اتخاذ مواقف متسرعة دون تخطيط واضح ، حتى وصل الأمر إلى الحديث عن القرن الحادي والعشرين بأنه القرن التركي.كما و ان هذا التوجه جعل تركيا تسوق نفسها بأنها الأخ الأكبر والدولة النموذج في منطقة آسيا الوسطى ، واتساقًا مع هذا التصور منحت تركيا هذه الدول هبات وقروضًا ، وقدمت لها وعودًا لم تستطع الوفاء بها مما شكل خيبة أمل بالنسبة لدول المنطقة ، كما عمدت تركيا في تلك الفترة الى استبعاد روسيا من سياستها تجاه آسيا الوسطى ، مما أثار قلق روسيا وريبتها. كما أن تعامل تركيا مع الجمهوريات من منطلق قومي طوراني أثار انزعاج روسيا ، وجعلها تعلن أن مناطق الاتحاد السوفيتي السابق مناطق نفوذ لها . ينظر الى : عبد المعطي زكي ، الدور التركي في آسيا الوسطى .... ، مصدر سبق ذكره . </w:t>
      </w:r>
    </w:p>
    <w:p w:rsidR="00944122" w:rsidRPr="005A1674" w:rsidRDefault="00944122" w:rsidP="00944122">
      <w:pPr>
        <w:jc w:val="lowKashida"/>
        <w:rPr>
          <w:rFonts w:cs="Simplified Arabic" w:hint="cs"/>
          <w:b/>
          <w:bCs/>
          <w:sz w:val="18"/>
          <w:szCs w:val="18"/>
          <w:rtl/>
          <w:lang w:bidi="ar-IQ"/>
        </w:rPr>
      </w:pPr>
      <w:r w:rsidRPr="005A1674">
        <w:rPr>
          <w:rFonts w:cs="Simplified Arabic" w:hint="cs"/>
          <w:b/>
          <w:bCs/>
          <w:sz w:val="18"/>
          <w:szCs w:val="18"/>
          <w:rtl/>
          <w:lang w:bidi="ar-IQ"/>
        </w:rPr>
        <w:t xml:space="preserve">(84) مطيع الله تائب ، الصين و ايران و تركيا .. اللاعبون الجدد في آسيا الوسطى ، مصدر سبق ذكره . </w:t>
      </w:r>
    </w:p>
  </w:footnote>
  <w:footnote w:id="347">
    <w:p w:rsidR="00944122" w:rsidRPr="005A1674" w:rsidRDefault="00944122" w:rsidP="00944122">
      <w:pPr>
        <w:jc w:val="lowKashida"/>
        <w:rPr>
          <w:rFonts w:cs="Simplified Arabic" w:hint="cs"/>
          <w:b/>
          <w:bCs/>
          <w:sz w:val="18"/>
          <w:szCs w:val="18"/>
          <w:rtl/>
          <w:lang w:bidi="ar-IQ"/>
        </w:rPr>
      </w:pPr>
      <w:r w:rsidRPr="005A1674">
        <w:rPr>
          <w:rFonts w:cs="Simplified Arabic" w:hint="cs"/>
          <w:b/>
          <w:bCs/>
          <w:sz w:val="18"/>
          <w:szCs w:val="18"/>
          <w:rtl/>
          <w:lang w:bidi="ar-IQ"/>
        </w:rPr>
        <w:t xml:space="preserve">(85) ينظر الاتحاد الاوربي الى ضرورة تحقيق التعاون الثنائي بينه و بين دول المنطقة فيما يخص قضايا اقتصادية و حقوق الانسان و محاربة الجريمة المنظمة و الاسلحة و المخدرات و قضايا عدم الانتشار و الارهاب و الطاقة و تلوث البيئة و الهجرة غير الشرعية . ينظر الى : </w:t>
      </w:r>
    </w:p>
  </w:footnote>
  <w:footnote w:id="348">
    <w:p w:rsidR="00944122" w:rsidRDefault="00944122" w:rsidP="00944122"/>
    <w:p w:rsidR="00944122" w:rsidRPr="005A1674" w:rsidRDefault="00944122" w:rsidP="00944122">
      <w:pPr>
        <w:bidi w:val="0"/>
        <w:jc w:val="lowKashida"/>
        <w:rPr>
          <w:rFonts w:cs="Simplified Arabic"/>
          <w:b/>
          <w:bCs/>
          <w:sz w:val="18"/>
          <w:szCs w:val="18"/>
          <w:rtl/>
          <w:lang w:bidi="ar-IQ"/>
        </w:rPr>
      </w:pPr>
    </w:p>
  </w:footnote>
  <w:footnote w:id="349">
    <w:p w:rsidR="00944122" w:rsidRPr="00F2470A" w:rsidRDefault="00944122" w:rsidP="00944122">
      <w:pPr>
        <w:pStyle w:val="FootnoteText"/>
        <w:jc w:val="lowKashida"/>
        <w:rPr>
          <w:rFonts w:ascii="Arial" w:hAnsi="Arial" w:cs="Simplified Arabic"/>
          <w:b/>
          <w:bCs/>
          <w:sz w:val="18"/>
          <w:szCs w:val="18"/>
          <w:rtl/>
        </w:rPr>
      </w:pPr>
      <w:r w:rsidRPr="00F2470A">
        <w:rPr>
          <w:rStyle w:val="FootnoteReference"/>
          <w:rFonts w:ascii="Arial" w:hAnsi="Arial" w:cs="Simplified Arabic"/>
          <w:b/>
          <w:bCs/>
          <w:sz w:val="18"/>
          <w:szCs w:val="18"/>
        </w:rPr>
        <w:t xml:space="preserve"> (</w:t>
      </w:r>
      <w:r w:rsidRPr="00F2470A">
        <w:rPr>
          <w:rStyle w:val="FootnoteReference"/>
          <w:rFonts w:ascii="Arial" w:hAnsi="Arial" w:cs="Simplified Arabic"/>
          <w:b/>
          <w:bCs/>
          <w:sz w:val="18"/>
          <w:szCs w:val="18"/>
        </w:rPr>
        <w:footnoteRef/>
      </w:r>
      <w:r w:rsidRPr="00F2470A">
        <w:rPr>
          <w:rStyle w:val="FootnoteReference"/>
          <w:rFonts w:ascii="Arial" w:hAnsi="Arial" w:cs="Simplified Arabic"/>
          <w:b/>
          <w:bCs/>
          <w:sz w:val="18"/>
          <w:szCs w:val="18"/>
        </w:rPr>
        <w:t>)</w:t>
      </w:r>
      <w:r w:rsidRPr="00F2470A">
        <w:rPr>
          <w:rFonts w:ascii="Arial" w:hAnsi="Arial" w:cs="Simplified Arabic"/>
          <w:b/>
          <w:bCs/>
          <w:sz w:val="18"/>
          <w:szCs w:val="18"/>
          <w:rtl/>
        </w:rPr>
        <w:t>صبحي ناظم توفيق، تركيا والتحالفات السياسية. ميثاق سعد اباد. معاهدة الصداقة السوفيتية في وثائق الممثليات العراقية في استانبول وأنقرة 1930-1953(بغداد : بيت الحكمة، السلسلة الوثائقية(4)، 2002) ص41-44.</w:t>
      </w:r>
    </w:p>
  </w:footnote>
  <w:footnote w:id="350">
    <w:p w:rsidR="00944122" w:rsidRPr="00F2470A" w:rsidRDefault="00944122" w:rsidP="00944122">
      <w:pPr>
        <w:pStyle w:val="FootnoteText"/>
        <w:jc w:val="lowKashida"/>
        <w:rPr>
          <w:rFonts w:ascii="Arial" w:hAnsi="Arial" w:cs="Simplified Arabic"/>
          <w:b/>
          <w:bCs/>
          <w:sz w:val="18"/>
          <w:szCs w:val="18"/>
          <w:rtl/>
        </w:rPr>
      </w:pP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rPr>
        <w:t xml:space="preserve"> علـــي حسين احمــد</w:t>
      </w:r>
      <w:r w:rsidRPr="00F2470A">
        <w:rPr>
          <w:rFonts w:ascii="Arial" w:hAnsi="Arial" w:cs="Simplified Arabic"/>
          <w:b/>
          <w:bCs/>
          <w:sz w:val="18"/>
          <w:szCs w:val="18"/>
          <w:rtl/>
          <w:lang w:bidi="ar-IQ"/>
        </w:rPr>
        <w:t xml:space="preserve"> ،</w:t>
      </w:r>
      <w:r w:rsidRPr="00F2470A">
        <w:rPr>
          <w:rFonts w:ascii="Arial" w:hAnsi="Arial" w:cs="Simplified Arabic"/>
          <w:b/>
          <w:bCs/>
          <w:sz w:val="18"/>
          <w:szCs w:val="18"/>
          <w:rtl/>
        </w:rPr>
        <w:t xml:space="preserve"> التيارات السياسية في تركيا وأثرها على مستقبل العلاقة مع العراق ، رسالة ماجستير(غير منشوره) ،كلية العلوم السياسية ، جامعة بغداد ،2005 ، ص ص ،149-150</w:t>
      </w:r>
    </w:p>
  </w:footnote>
  <w:footnote w:id="351">
    <w:p w:rsidR="00944122" w:rsidRPr="00F2470A" w:rsidRDefault="00944122" w:rsidP="00944122">
      <w:pPr>
        <w:pStyle w:val="FootnoteText"/>
        <w:jc w:val="lowKashida"/>
        <w:rPr>
          <w:rFonts w:ascii="Arial" w:hAnsi="Arial" w:cs="Simplified Arabic"/>
          <w:b/>
          <w:bCs/>
          <w:sz w:val="18"/>
          <w:szCs w:val="18"/>
          <w:lang w:bidi="ar-IQ"/>
        </w:rPr>
      </w:pP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lang w:bidi="ar-IQ"/>
        </w:rPr>
        <w:t xml:space="preserve">اقترحت الولايات المتحدة الأمريكية على الاتحاد السوفيتي ابان ازمة الصواريخ الكوبية أن يسحب صواريخه من كوبا مقابل سحب صواريخها من تركيا ، لهذا أدركت تركيا بأن الولايات المتحدة والعالم الغربي يمكن أن يستغني عن تركيا من اجل الحفاظ على مصالحهم ، لهذا حاولت تركيا أن تغير في طبيعة توجهاتها وسياساتها الخارجية وتعزز ذلك بعد الموقف الأمريكي من تدخل تركيا في قبرص . وللتفاصيل أكثر ينظر :  </w:t>
      </w:r>
    </w:p>
    <w:p w:rsidR="00944122" w:rsidRPr="00F2470A" w:rsidRDefault="00944122" w:rsidP="00944122">
      <w:pPr>
        <w:pStyle w:val="FootnoteText"/>
        <w:bidi w:val="0"/>
        <w:jc w:val="lowKashida"/>
        <w:rPr>
          <w:rFonts w:ascii="Arial" w:hAnsi="Arial" w:cs="Simplified Arabic"/>
          <w:b/>
          <w:bCs/>
          <w:sz w:val="18"/>
          <w:szCs w:val="18"/>
          <w:rtl/>
          <w:lang w:bidi="ar-IQ"/>
        </w:rPr>
      </w:pPr>
      <w:r w:rsidRPr="00F2470A">
        <w:rPr>
          <w:rFonts w:ascii="Arial" w:hAnsi="Arial" w:cs="Simplified Arabic"/>
          <w:b/>
          <w:bCs/>
          <w:sz w:val="18"/>
          <w:szCs w:val="18"/>
          <w:lang w:bidi="ar-IQ"/>
        </w:rPr>
        <w:t>Graham T. Allison , Conceptual Models and the Cubian Missile Crisis, in Book Denial J. Kaufman and Jay M. Parker and others ,Understanding International Relations ,The Value of Alternative Lenses , (New York :The McGraw-Hill Companies .Inc, Fourth Editions,1999)p.p.633-654.</w:t>
      </w:r>
    </w:p>
  </w:footnote>
  <w:footnote w:id="352">
    <w:p w:rsidR="00944122" w:rsidRPr="00F2470A" w:rsidRDefault="00944122" w:rsidP="00944122">
      <w:pPr>
        <w:jc w:val="lowKashida"/>
        <w:rPr>
          <w:rFonts w:ascii="Arial" w:hAnsi="Arial" w:cs="Simplified Arabic"/>
          <w:b/>
          <w:bCs/>
          <w:sz w:val="18"/>
          <w:szCs w:val="18"/>
          <w:rtl/>
        </w:rPr>
      </w:pP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rPr>
        <w:t xml:space="preserve"> </w:t>
      </w:r>
      <w:r w:rsidRPr="00F2470A">
        <w:rPr>
          <w:rFonts w:ascii="Arial" w:hAnsi="Arial" w:cs="Simplified Arabic"/>
          <w:b/>
          <w:bCs/>
          <w:sz w:val="18"/>
          <w:szCs w:val="18"/>
          <w:rtl/>
          <w:lang w:bidi="ar-IQ"/>
        </w:rPr>
        <w:t>نقلا عن :</w:t>
      </w:r>
      <w:r w:rsidRPr="00F2470A">
        <w:rPr>
          <w:rFonts w:ascii="Arial" w:hAnsi="Arial" w:cs="Simplified Arabic"/>
          <w:b/>
          <w:bCs/>
          <w:sz w:val="18"/>
          <w:szCs w:val="18"/>
        </w:rPr>
        <w:t xml:space="preserve"> </w:t>
      </w:r>
      <w:r w:rsidRPr="00F2470A">
        <w:rPr>
          <w:rFonts w:ascii="Arial" w:hAnsi="Arial" w:cs="Simplified Arabic"/>
          <w:b/>
          <w:bCs/>
          <w:sz w:val="18"/>
          <w:szCs w:val="18"/>
          <w:rtl/>
        </w:rPr>
        <w:t xml:space="preserve">لقمان عمر محمود احمد ، العلاقات التركية </w:t>
      </w:r>
      <w:r w:rsidRPr="00F2470A">
        <w:rPr>
          <w:rFonts w:ascii="Arial" w:hAnsi="Arial" w:cs="Simplified Arabic"/>
          <w:b/>
          <w:bCs/>
          <w:sz w:val="18"/>
          <w:szCs w:val="18"/>
        </w:rPr>
        <w:t>–</w:t>
      </w:r>
      <w:r w:rsidRPr="00F2470A">
        <w:rPr>
          <w:rFonts w:ascii="Arial" w:hAnsi="Arial" w:cs="Simplified Arabic"/>
          <w:b/>
          <w:bCs/>
          <w:sz w:val="18"/>
          <w:szCs w:val="18"/>
          <w:rtl/>
        </w:rPr>
        <w:t xml:space="preserve"> الأمريكية1975 </w:t>
      </w:r>
      <w:r w:rsidRPr="00F2470A">
        <w:rPr>
          <w:rFonts w:ascii="Arial" w:hAnsi="Arial" w:cs="Simplified Arabic"/>
          <w:b/>
          <w:bCs/>
          <w:sz w:val="18"/>
          <w:szCs w:val="18"/>
        </w:rPr>
        <w:t>–</w:t>
      </w:r>
      <w:r w:rsidRPr="00F2470A">
        <w:rPr>
          <w:rFonts w:ascii="Arial" w:hAnsi="Arial" w:cs="Simplified Arabic"/>
          <w:b/>
          <w:bCs/>
          <w:sz w:val="18"/>
          <w:szCs w:val="18"/>
          <w:rtl/>
        </w:rPr>
        <w:t xml:space="preserve"> 1991 دراسة تاريخية ، أطروحة دكتوراه (غير منشوره) كلية الآداب ، جامعة الموصل ،2004 ،ص 235.</w:t>
      </w:r>
    </w:p>
  </w:footnote>
  <w:footnote w:id="353">
    <w:p w:rsidR="00944122" w:rsidRPr="00F2470A" w:rsidRDefault="00944122" w:rsidP="00944122">
      <w:pPr>
        <w:pStyle w:val="FootnoteText"/>
        <w:jc w:val="lowKashida"/>
        <w:rPr>
          <w:rFonts w:ascii="Arial" w:hAnsi="Arial" w:cs="Simplified Arabic"/>
          <w:b/>
          <w:bCs/>
          <w:sz w:val="18"/>
          <w:szCs w:val="18"/>
          <w:rtl/>
        </w:rPr>
      </w:pP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rPr>
        <w:t xml:space="preserve"> د. احمد نوري ألنعيمي ، عملية صنع القرار في السياسة الخارجية التركية أنموذج العلاقات العراقية التركية ، دراسات إستراتيجية ، مركز الدراسات الدولية ، جامعة بغداد ، عدد 39 ،2002 ، ص 9.</w:t>
      </w:r>
    </w:p>
  </w:footnote>
  <w:footnote w:id="354">
    <w:p w:rsidR="00944122" w:rsidRPr="00F2470A" w:rsidRDefault="00944122" w:rsidP="00944122">
      <w:pPr>
        <w:pStyle w:val="FootnoteText"/>
        <w:jc w:val="lowKashida"/>
        <w:rPr>
          <w:rFonts w:ascii="Arial" w:hAnsi="Arial" w:cs="Simplified Arabic"/>
          <w:b/>
          <w:bCs/>
          <w:sz w:val="18"/>
          <w:szCs w:val="18"/>
          <w:rtl/>
          <w:lang w:bidi="ar-IQ"/>
        </w:rPr>
      </w:pP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lang w:bidi="ar-IQ"/>
        </w:rPr>
        <w:t>د.جلال عبد الله معوض ، صناعة القرار في تركيا والعلاقات العربية – التركية (بيروت : مركز دراسات الوحدة العربية ،1998) ص 136.</w:t>
      </w:r>
    </w:p>
  </w:footnote>
  <w:footnote w:id="355">
    <w:p w:rsidR="00944122" w:rsidRPr="00F2470A" w:rsidRDefault="00944122" w:rsidP="00944122">
      <w:pPr>
        <w:autoSpaceDE w:val="0"/>
        <w:autoSpaceDN w:val="0"/>
        <w:bidi w:val="0"/>
        <w:adjustRightInd w:val="0"/>
        <w:jc w:val="lowKashida"/>
        <w:rPr>
          <w:rFonts w:ascii="Arial" w:hAnsi="Arial" w:cs="Simplified Arabic"/>
          <w:b/>
          <w:bCs/>
          <w:sz w:val="18"/>
          <w:szCs w:val="18"/>
        </w:rPr>
      </w:pPr>
      <w:r w:rsidRPr="00F2470A">
        <w:rPr>
          <w:rStyle w:val="FootnoteReference"/>
          <w:rFonts w:ascii="Arial" w:hAnsi="Arial" w:cs="Simplified Arabic"/>
          <w:b/>
          <w:bCs/>
          <w:sz w:val="18"/>
          <w:szCs w:val="18"/>
        </w:rPr>
        <w:footnoteRef/>
      </w:r>
      <w:r w:rsidRPr="00F2470A">
        <w:rPr>
          <w:rFonts w:ascii="Arial" w:hAnsi="Arial" w:cs="Simplified Arabic"/>
          <w:b/>
          <w:bCs/>
          <w:sz w:val="18"/>
          <w:szCs w:val="18"/>
          <w:rtl/>
        </w:rPr>
        <w:t xml:space="preserve"> </w:t>
      </w:r>
      <w:r w:rsidRPr="00F2470A">
        <w:rPr>
          <w:rFonts w:ascii="Arial" w:hAnsi="Arial" w:cs="Simplified Arabic"/>
          <w:b/>
          <w:bCs/>
          <w:sz w:val="18"/>
          <w:szCs w:val="18"/>
        </w:rPr>
        <w:t>AHMET DAVUTOĞLU, Turkey’s Foreign Policy Vision: An Assessment of 2007, Insight.TurkeyVol.10/No.1/2008.p.p.8487.AvailableAt:http://insightturkey.com/Insight_Turkey_10_1_A_Davutoglu.pdf</w:t>
      </w:r>
    </w:p>
  </w:footnote>
  <w:footnote w:id="356">
    <w:p w:rsidR="00944122" w:rsidRPr="00F2470A" w:rsidRDefault="00944122" w:rsidP="00944122">
      <w:pPr>
        <w:pStyle w:val="Default"/>
        <w:bidi/>
        <w:jc w:val="lowKashida"/>
        <w:rPr>
          <w:rFonts w:ascii="Arial" w:hAnsi="Arial" w:cs="Simplified Arabic"/>
          <w:b/>
          <w:bCs/>
          <w:sz w:val="18"/>
          <w:szCs w:val="18"/>
          <w:rtl/>
        </w:rPr>
      </w:pPr>
      <w:r w:rsidRPr="00F2470A">
        <w:rPr>
          <w:rFonts w:ascii="Arial" w:hAnsi="Arial" w:cs="Simplified Arabic"/>
          <w:b/>
          <w:bCs/>
          <w:sz w:val="18"/>
          <w:szCs w:val="18"/>
          <w:vertAlign w:val="superscript"/>
        </w:rPr>
        <w:t>(</w:t>
      </w:r>
      <w:r w:rsidRPr="00F2470A">
        <w:rPr>
          <w:rStyle w:val="FootnoteReference"/>
          <w:rFonts w:ascii="Arial" w:hAnsi="Arial" w:cs="Simplified Arabic"/>
          <w:b/>
          <w:bCs/>
          <w:sz w:val="18"/>
          <w:szCs w:val="18"/>
        </w:rPr>
        <w:footnoteRef/>
      </w:r>
      <w:r w:rsidRPr="00F2470A">
        <w:rPr>
          <w:rFonts w:ascii="Arial" w:hAnsi="Arial" w:cs="Simplified Arabic"/>
          <w:b/>
          <w:bCs/>
          <w:sz w:val="18"/>
          <w:szCs w:val="18"/>
          <w:vertAlign w:val="superscript"/>
        </w:rPr>
        <w:t>)</w:t>
      </w:r>
      <w:r w:rsidRPr="00F2470A">
        <w:rPr>
          <w:rFonts w:ascii="Arial" w:hAnsi="Arial" w:cs="Simplified Arabic"/>
          <w:b/>
          <w:bCs/>
          <w:sz w:val="18"/>
          <w:szCs w:val="18"/>
          <w:rtl/>
        </w:rPr>
        <w:t xml:space="preserve"> </w:t>
      </w:r>
      <w:r w:rsidRPr="00F2470A">
        <w:rPr>
          <w:rFonts w:ascii="Arial" w:hAnsi="Arial" w:cs="Simplified Arabic"/>
          <w:b/>
          <w:bCs/>
          <w:sz w:val="18"/>
          <w:szCs w:val="18"/>
        </w:rPr>
        <w:t xml:space="preserve">  </w:t>
      </w:r>
      <w:r w:rsidRPr="00F2470A">
        <w:rPr>
          <w:rFonts w:ascii="Arial" w:hAnsi="Arial" w:cs="Simplified Arabic"/>
          <w:b/>
          <w:bCs/>
          <w:sz w:val="18"/>
          <w:szCs w:val="18"/>
          <w:rtl/>
        </w:rPr>
        <w:t>للأستزادة حول هذا الموضوع ينظر بالتفصيل : مايكل كلير ،الحرب على الموارد : الجغرافية الجديدة للنزاعات العالمية ، ترجمة ، عدنان حسن ( بيروت : دار الكتاب العربي، 2002) ص ص . 60-94.</w:t>
      </w:r>
    </w:p>
  </w:footnote>
  <w:footnote w:id="357">
    <w:p w:rsidR="00944122" w:rsidRPr="00F2470A" w:rsidRDefault="00944122" w:rsidP="00944122">
      <w:pPr>
        <w:pStyle w:val="FootnoteText"/>
        <w:jc w:val="lowKashida"/>
        <w:rPr>
          <w:rFonts w:ascii="Arial" w:hAnsi="Arial" w:cs="Simplified Arabic"/>
          <w:b/>
          <w:bCs/>
          <w:sz w:val="18"/>
          <w:szCs w:val="18"/>
          <w:rtl/>
          <w:lang w:bidi="ar-IQ"/>
        </w:rPr>
      </w:pP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rPr>
        <w:t xml:space="preserve"> </w:t>
      </w:r>
      <w:r w:rsidRPr="00F2470A">
        <w:rPr>
          <w:rFonts w:ascii="Arial" w:hAnsi="Arial" w:cs="Simplified Arabic"/>
          <w:b/>
          <w:bCs/>
          <w:sz w:val="18"/>
          <w:szCs w:val="18"/>
          <w:rtl/>
          <w:lang w:bidi="ar-IQ"/>
        </w:rPr>
        <w:t>د.فكرت نامق ، العراق في الأدراك الأمريكي لأمن الخليج العربي: رؤية مستقبلية ،دراسات عراقية ، الجمعية العراقية للبحوث والدراسات الإستراتيجية ،بغداد ،العدد7، السنة الثالثة ، حزيران 2007، ص 85.</w:t>
      </w:r>
    </w:p>
  </w:footnote>
  <w:footnote w:id="358">
    <w:p w:rsidR="00944122" w:rsidRPr="00F2470A" w:rsidRDefault="00944122" w:rsidP="00944122">
      <w:pPr>
        <w:pStyle w:val="FootnoteText"/>
        <w:jc w:val="lowKashida"/>
        <w:rPr>
          <w:rFonts w:ascii="Arial" w:hAnsi="Arial" w:cs="Simplified Arabic"/>
          <w:b/>
          <w:bCs/>
          <w:sz w:val="18"/>
          <w:szCs w:val="18"/>
          <w:rtl/>
          <w:lang w:bidi="ar-IQ"/>
        </w:rPr>
      </w:pP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rPr>
        <w:t xml:space="preserve"> </w:t>
      </w:r>
      <w:r w:rsidRPr="00F2470A">
        <w:rPr>
          <w:rFonts w:ascii="Arial" w:hAnsi="Arial" w:cs="Simplified Arabic"/>
          <w:b/>
          <w:bCs/>
          <w:sz w:val="18"/>
          <w:szCs w:val="18"/>
          <w:rtl/>
          <w:lang w:bidi="ar-IQ"/>
        </w:rPr>
        <w:t>احمد داود اوغلو ، العمق الاستراتيجي : موقع تركيا ودورها في الساحة الدولية ، ترجمة محمد جابر ثلجي و طارق عبد الجليل (الدوحة: مركز الجزيرة للدراسات و بيروت: الدار العربية للعلوم ناشرون،2010) ص 474.</w:t>
      </w:r>
    </w:p>
  </w:footnote>
  <w:footnote w:id="359">
    <w:p w:rsidR="00944122" w:rsidRPr="00F2470A" w:rsidRDefault="00944122" w:rsidP="00944122">
      <w:pPr>
        <w:pStyle w:val="FootnoteText"/>
        <w:jc w:val="lowKashida"/>
        <w:rPr>
          <w:rFonts w:ascii="Arial" w:hAnsi="Arial" w:cs="Simplified Arabic"/>
          <w:b/>
          <w:bCs/>
          <w:sz w:val="18"/>
          <w:szCs w:val="18"/>
          <w:lang w:bidi="ar-SY"/>
        </w:rPr>
      </w:pP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rPr>
        <w:t xml:space="preserve">  </w:t>
      </w:r>
      <w:r w:rsidRPr="00F2470A">
        <w:rPr>
          <w:rFonts w:ascii="Arial" w:hAnsi="Arial" w:cs="Simplified Arabic"/>
          <w:b/>
          <w:bCs/>
          <w:sz w:val="18"/>
          <w:szCs w:val="18"/>
          <w:rtl/>
          <w:lang w:bidi="ar-IQ"/>
        </w:rPr>
        <w:t>د.لقمان عمر محمود ،</w:t>
      </w:r>
      <w:r w:rsidRPr="00F2470A">
        <w:rPr>
          <w:rFonts w:ascii="Arial" w:hAnsi="Arial" w:cs="Simplified Arabic"/>
          <w:b/>
          <w:bCs/>
          <w:sz w:val="18"/>
          <w:szCs w:val="18"/>
          <w:rtl/>
          <w:lang w:bidi="ar-SY"/>
        </w:rPr>
        <w:t xml:space="preserve"> تركيا في الإستراتيجية الأمريكية المعاصرة دراسة في موقف تركيا من حربي أفغانستان والعراق ، مركز الدراسات الأقليمية ، جامعة الموصل ،2006، ص 9.</w:t>
      </w:r>
    </w:p>
  </w:footnote>
  <w:footnote w:id="360">
    <w:p w:rsidR="00944122" w:rsidRPr="00F2470A" w:rsidRDefault="00944122" w:rsidP="00944122">
      <w:pPr>
        <w:pStyle w:val="FootnoteText"/>
        <w:jc w:val="lowKashida"/>
        <w:rPr>
          <w:rFonts w:ascii="Arial" w:hAnsi="Arial" w:cs="Simplified Arabic"/>
          <w:b/>
          <w:bCs/>
          <w:sz w:val="18"/>
          <w:szCs w:val="18"/>
          <w:rtl/>
          <w:lang w:bidi="ar-IQ"/>
        </w:rPr>
      </w:pP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rPr>
        <w:t xml:space="preserve"> </w:t>
      </w:r>
      <w:r w:rsidRPr="00F2470A">
        <w:rPr>
          <w:rFonts w:ascii="Arial" w:hAnsi="Arial" w:cs="Simplified Arabic"/>
          <w:b/>
          <w:bCs/>
          <w:sz w:val="18"/>
          <w:szCs w:val="18"/>
          <w:rtl/>
          <w:lang w:bidi="ar-IQ"/>
        </w:rPr>
        <w:t>د.محمد نور الدين ، تركيا الصيغة والدور (بيروت : رياض الريس للنشر والكتب ، 2008) ص ص 236-237.</w:t>
      </w:r>
    </w:p>
  </w:footnote>
  <w:footnote w:id="361">
    <w:p w:rsidR="00944122" w:rsidRPr="00F2470A" w:rsidRDefault="00944122" w:rsidP="00944122">
      <w:pPr>
        <w:pStyle w:val="FootnoteText"/>
        <w:jc w:val="lowKashida"/>
        <w:rPr>
          <w:rFonts w:ascii="Arial" w:hAnsi="Arial" w:cs="Simplified Arabic"/>
          <w:b/>
          <w:bCs/>
          <w:sz w:val="18"/>
          <w:szCs w:val="18"/>
          <w:rtl/>
          <w:lang w:bidi="ar-IQ"/>
        </w:rPr>
      </w:pP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rPr>
        <w:t xml:space="preserve"> </w:t>
      </w:r>
      <w:r w:rsidRPr="00F2470A">
        <w:rPr>
          <w:rFonts w:ascii="Arial" w:hAnsi="Arial" w:cs="Simplified Arabic"/>
          <w:b/>
          <w:bCs/>
          <w:sz w:val="18"/>
          <w:szCs w:val="18"/>
          <w:rtl/>
          <w:lang w:bidi="ar-IQ"/>
        </w:rPr>
        <w:t>د.محمد نور الدين ، السياسة الخارجية ... اسس ومرتكزات ، في كتاب علي حسين باكير ومجموعة باحثين ، تركيا: بين تحديات الداخل ورهانات الخارج (الدوحة: مركز الجزيرة للدراسات) (بيروت: الدار العربية للعلوم ناشرون ، 2010) ص 136.</w:t>
      </w:r>
    </w:p>
  </w:footnote>
  <w:footnote w:id="362">
    <w:p w:rsidR="00944122" w:rsidRPr="00F2470A" w:rsidRDefault="00944122" w:rsidP="00944122">
      <w:pPr>
        <w:pStyle w:val="FootnoteText"/>
        <w:jc w:val="lowKashida"/>
        <w:rPr>
          <w:rFonts w:ascii="Arial" w:hAnsi="Arial" w:cs="Simplified Arabic"/>
          <w:b/>
          <w:bCs/>
          <w:sz w:val="18"/>
          <w:szCs w:val="18"/>
          <w:rtl/>
          <w:lang w:bidi="ar-IQ"/>
        </w:rPr>
      </w:pP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rPr>
        <w:t xml:space="preserve"> </w:t>
      </w:r>
      <w:r w:rsidRPr="00F2470A">
        <w:rPr>
          <w:rFonts w:ascii="Arial" w:hAnsi="Arial" w:cs="Simplified Arabic"/>
          <w:b/>
          <w:bCs/>
          <w:sz w:val="18"/>
          <w:szCs w:val="18"/>
          <w:rtl/>
          <w:lang w:bidi="ar-IQ"/>
        </w:rPr>
        <w:t>المصدر نفسه ، ص 236.</w:t>
      </w:r>
    </w:p>
  </w:footnote>
  <w:footnote w:id="363">
    <w:p w:rsidR="00944122" w:rsidRPr="00F2470A" w:rsidRDefault="00944122" w:rsidP="00944122">
      <w:pPr>
        <w:pStyle w:val="Default"/>
        <w:bidi/>
        <w:jc w:val="lowKashida"/>
        <w:rPr>
          <w:rFonts w:ascii="Arial" w:hAnsi="Arial" w:cs="Simplified Arabic"/>
          <w:b/>
          <w:bCs/>
          <w:sz w:val="18"/>
          <w:szCs w:val="18"/>
          <w:rtl/>
        </w:rPr>
      </w:pPr>
      <w:r w:rsidRPr="00F2470A">
        <w:rPr>
          <w:rFonts w:ascii="Arial" w:hAnsi="Arial" w:cs="Simplified Arabic"/>
          <w:b/>
          <w:bCs/>
          <w:sz w:val="18"/>
          <w:szCs w:val="18"/>
          <w:vertAlign w:val="superscript"/>
        </w:rPr>
        <w:t>(</w:t>
      </w:r>
      <w:r w:rsidRPr="00F2470A">
        <w:rPr>
          <w:rStyle w:val="FootnoteReference"/>
          <w:rFonts w:ascii="Arial" w:hAnsi="Arial" w:cs="Simplified Arabic"/>
          <w:b/>
          <w:bCs/>
          <w:sz w:val="18"/>
          <w:szCs w:val="18"/>
        </w:rPr>
        <w:footnoteRef/>
      </w:r>
      <w:r w:rsidRPr="00F2470A">
        <w:rPr>
          <w:rFonts w:ascii="Arial" w:hAnsi="Arial" w:cs="Simplified Arabic"/>
          <w:b/>
          <w:bCs/>
          <w:sz w:val="18"/>
          <w:szCs w:val="18"/>
          <w:vertAlign w:val="superscript"/>
        </w:rPr>
        <w:t>)</w:t>
      </w:r>
      <w:r w:rsidRPr="00F2470A">
        <w:rPr>
          <w:rFonts w:ascii="Arial" w:hAnsi="Arial" w:cs="Simplified Arabic"/>
          <w:b/>
          <w:bCs/>
          <w:sz w:val="18"/>
          <w:szCs w:val="18"/>
          <w:rtl/>
        </w:rPr>
        <w:t xml:space="preserve"> </w:t>
      </w:r>
      <w:r w:rsidRPr="00F2470A">
        <w:rPr>
          <w:rFonts w:ascii="Arial" w:hAnsi="Arial" w:cs="Simplified Arabic"/>
          <w:b/>
          <w:bCs/>
          <w:sz w:val="18"/>
          <w:szCs w:val="18"/>
        </w:rPr>
        <w:t xml:space="preserve">  </w:t>
      </w:r>
      <w:r w:rsidRPr="00F2470A">
        <w:rPr>
          <w:rFonts w:ascii="Arial" w:hAnsi="Arial" w:cs="Simplified Arabic"/>
          <w:b/>
          <w:bCs/>
          <w:sz w:val="18"/>
          <w:szCs w:val="18"/>
          <w:rtl/>
        </w:rPr>
        <w:t xml:space="preserve">بشير عبد الفتاح ، السياسة الخارجية التركية وقضية تأمين الطاقة ، مجلة الاهرام الرقمي ، القاهرة ، 2010 متاح على الموقع التالي : </w:t>
      </w:r>
      <w:r w:rsidRPr="00F2470A">
        <w:rPr>
          <w:rFonts w:ascii="Arial" w:hAnsi="Arial" w:cs="Simplified Arabic"/>
          <w:b/>
          <w:bCs/>
          <w:sz w:val="18"/>
          <w:szCs w:val="18"/>
        </w:rPr>
        <w:t>http://digital.ahram.org.eg/makalat.aspx?eid=165</w:t>
      </w:r>
      <w:r w:rsidRPr="00F2470A">
        <w:rPr>
          <w:rFonts w:ascii="Arial" w:hAnsi="Arial" w:cs="Simplified Arabic"/>
          <w:b/>
          <w:bCs/>
          <w:sz w:val="18"/>
          <w:szCs w:val="18"/>
          <w:rtl/>
        </w:rPr>
        <w:t>.</w:t>
      </w:r>
    </w:p>
  </w:footnote>
  <w:footnote w:id="364">
    <w:p w:rsidR="00944122" w:rsidRPr="00F2470A" w:rsidRDefault="00944122" w:rsidP="00944122">
      <w:pPr>
        <w:pStyle w:val="FootnoteText"/>
        <w:jc w:val="lowKashida"/>
        <w:rPr>
          <w:rFonts w:ascii="Arial" w:hAnsi="Arial" w:cs="Simplified Arabic"/>
          <w:b/>
          <w:bCs/>
          <w:sz w:val="18"/>
          <w:szCs w:val="18"/>
          <w:rtl/>
          <w:lang w:bidi="ar-IQ"/>
        </w:rPr>
      </w:pPr>
      <w:r w:rsidRPr="00F2470A">
        <w:rPr>
          <w:rFonts w:ascii="Arial" w:hAnsi="Arial" w:cs="Simplified Arabic"/>
          <w:b/>
          <w:bCs/>
          <w:sz w:val="18"/>
          <w:szCs w:val="18"/>
        </w:rPr>
        <w:t xml:space="preserve"> </w:t>
      </w: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lang w:bidi="ar-IQ"/>
        </w:rPr>
        <w:t>د.جلال عبد الله معوض ، المصدر السابق ،ص 136.</w:t>
      </w:r>
    </w:p>
  </w:footnote>
  <w:footnote w:id="365">
    <w:p w:rsidR="00944122" w:rsidRPr="00F2470A" w:rsidRDefault="00944122" w:rsidP="00944122">
      <w:pPr>
        <w:jc w:val="lowKashida"/>
        <w:rPr>
          <w:rFonts w:ascii="Arial" w:hAnsi="Arial" w:cs="Simplified Arabic"/>
          <w:b/>
          <w:bCs/>
          <w:sz w:val="18"/>
          <w:szCs w:val="18"/>
          <w:lang w:bidi="ar-IQ"/>
        </w:rPr>
      </w:pP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lang w:bidi="ar-IQ"/>
        </w:rPr>
        <w:t>للاستزادة حول هذا الموضوع ينظر : المصدر نفسه ، ص ص،327-329.</w:t>
      </w:r>
    </w:p>
  </w:footnote>
  <w:footnote w:id="366">
    <w:p w:rsidR="00944122" w:rsidRPr="00F2470A" w:rsidRDefault="00944122" w:rsidP="00944122">
      <w:pPr>
        <w:pStyle w:val="FootnoteText"/>
        <w:jc w:val="lowKashida"/>
        <w:rPr>
          <w:rFonts w:ascii="Arial" w:hAnsi="Arial" w:cs="Simplified Arabic"/>
          <w:b/>
          <w:bCs/>
          <w:sz w:val="18"/>
          <w:szCs w:val="18"/>
          <w:rtl/>
        </w:rPr>
      </w:pPr>
      <w:r w:rsidRPr="00F2470A">
        <w:rPr>
          <w:rFonts w:ascii="Arial" w:hAnsi="Arial" w:cs="Simplified Arabic"/>
          <w:b/>
          <w:bCs/>
          <w:sz w:val="18"/>
          <w:szCs w:val="18"/>
        </w:rPr>
        <w:t xml:space="preserve"> </w:t>
      </w: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lang w:bidi="ar-IQ"/>
        </w:rPr>
        <w:t>نقلا عن :</w:t>
      </w:r>
      <w:r w:rsidRPr="00F2470A">
        <w:rPr>
          <w:rFonts w:ascii="Arial" w:hAnsi="Arial" w:cs="Simplified Arabic"/>
          <w:b/>
          <w:bCs/>
          <w:sz w:val="18"/>
          <w:szCs w:val="18"/>
          <w:rtl/>
        </w:rPr>
        <w:t>د. احمد نوري النعيمي ، المصدر السابق ، ص25.</w:t>
      </w:r>
    </w:p>
  </w:footnote>
  <w:footnote w:id="367">
    <w:p w:rsidR="00944122" w:rsidRPr="00F2470A" w:rsidRDefault="00944122" w:rsidP="00944122">
      <w:pPr>
        <w:pStyle w:val="FootnoteText"/>
        <w:jc w:val="lowKashida"/>
        <w:rPr>
          <w:rFonts w:ascii="Arial" w:hAnsi="Arial" w:cs="Simplified Arabic"/>
          <w:b/>
          <w:bCs/>
          <w:sz w:val="18"/>
          <w:szCs w:val="18"/>
          <w:lang w:bidi="ar-IQ"/>
        </w:rPr>
      </w:pPr>
      <w:r w:rsidRPr="00F2470A">
        <w:rPr>
          <w:rFonts w:ascii="Arial" w:hAnsi="Arial" w:cs="Simplified Arabic"/>
          <w:b/>
          <w:bCs/>
          <w:sz w:val="18"/>
          <w:szCs w:val="18"/>
        </w:rPr>
        <w:t xml:space="preserve"> </w:t>
      </w: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lang w:bidi="ar-IQ"/>
        </w:rPr>
        <w:t>بشير عبد الفتاح ، العلاقات الأمريكية –التركية ،مجلة السياسة الدولية ، مركز الدراسات الأستراتيجية ، القاهرة ، عدد150 ،اكتوبر 2002 ،ص 136.</w:t>
      </w:r>
    </w:p>
  </w:footnote>
  <w:footnote w:id="368">
    <w:p w:rsidR="00944122" w:rsidRPr="00F2470A" w:rsidRDefault="00944122" w:rsidP="00944122">
      <w:pPr>
        <w:pStyle w:val="FootnoteText"/>
        <w:jc w:val="lowKashida"/>
        <w:rPr>
          <w:rFonts w:ascii="Arial" w:hAnsi="Arial" w:cs="Simplified Arabic"/>
          <w:b/>
          <w:bCs/>
          <w:sz w:val="18"/>
          <w:szCs w:val="18"/>
          <w:lang w:bidi="ar-IQ"/>
        </w:rPr>
      </w:pPr>
      <w:r w:rsidRPr="00F2470A">
        <w:rPr>
          <w:rFonts w:ascii="Arial" w:hAnsi="Arial" w:cs="Simplified Arabic"/>
          <w:b/>
          <w:bCs/>
          <w:sz w:val="18"/>
          <w:szCs w:val="18"/>
        </w:rPr>
        <w:t xml:space="preserve"> </w:t>
      </w: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lang w:bidi="ar-IQ"/>
        </w:rPr>
        <w:t>وليام بولك ، لكي نفهم العراق (بيروت : المؤسسة العربية  للدراسات والنشر ،2006) ص 22.</w:t>
      </w:r>
    </w:p>
  </w:footnote>
  <w:footnote w:id="369">
    <w:p w:rsidR="00944122" w:rsidRPr="00F2470A" w:rsidRDefault="00944122" w:rsidP="00944122">
      <w:pPr>
        <w:pStyle w:val="FootnoteText"/>
        <w:jc w:val="lowKashida"/>
        <w:rPr>
          <w:rFonts w:ascii="Arial" w:hAnsi="Arial" w:cs="Simplified Arabic"/>
          <w:b/>
          <w:bCs/>
          <w:sz w:val="18"/>
          <w:szCs w:val="18"/>
          <w:rtl/>
          <w:lang w:bidi="ar-IQ"/>
        </w:rPr>
      </w:pPr>
      <w:r w:rsidRPr="00F2470A">
        <w:rPr>
          <w:rFonts w:ascii="Arial" w:hAnsi="Arial" w:cs="Simplified Arabic"/>
          <w:b/>
          <w:bCs/>
          <w:sz w:val="18"/>
          <w:szCs w:val="18"/>
        </w:rPr>
        <w:t xml:space="preserve"> </w:t>
      </w: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lang w:bidi="ar-IQ"/>
        </w:rPr>
        <w:t>المصدر السابق  نفسه .</w:t>
      </w:r>
    </w:p>
  </w:footnote>
  <w:footnote w:id="370">
    <w:p w:rsidR="00944122" w:rsidRPr="00F2470A" w:rsidRDefault="00944122" w:rsidP="00944122">
      <w:pPr>
        <w:pStyle w:val="FootnoteText"/>
        <w:jc w:val="lowKashida"/>
        <w:rPr>
          <w:rFonts w:ascii="Arial" w:hAnsi="Arial" w:cs="Simplified Arabic"/>
          <w:b/>
          <w:bCs/>
          <w:sz w:val="18"/>
          <w:szCs w:val="18"/>
          <w:rtl/>
          <w:lang w:bidi="ar-IQ"/>
        </w:rPr>
      </w:pPr>
      <w:r w:rsidRPr="00F2470A">
        <w:rPr>
          <w:rFonts w:ascii="Arial" w:hAnsi="Arial" w:cs="Simplified Arabic"/>
          <w:b/>
          <w:bCs/>
          <w:sz w:val="18"/>
          <w:szCs w:val="18"/>
        </w:rPr>
        <w:t xml:space="preserve"> </w:t>
      </w: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rPr>
        <w:t xml:space="preserve">نيال فيرغسون ، اعادة التفكير بالقوة ،  مجلة </w:t>
      </w:r>
      <w:r w:rsidRPr="00F2470A">
        <w:rPr>
          <w:rFonts w:ascii="Arial" w:hAnsi="Arial" w:cs="Simplified Arabic"/>
          <w:b/>
          <w:bCs/>
          <w:sz w:val="18"/>
          <w:szCs w:val="18"/>
        </w:rPr>
        <w:t>foreign affairs</w:t>
      </w:r>
      <w:r w:rsidRPr="00F2470A">
        <w:rPr>
          <w:rFonts w:ascii="Arial" w:hAnsi="Arial" w:cs="Simplified Arabic"/>
          <w:b/>
          <w:bCs/>
          <w:sz w:val="18"/>
          <w:szCs w:val="18"/>
          <w:rtl/>
          <w:lang w:bidi="ar-IQ"/>
        </w:rPr>
        <w:t xml:space="preserve"> (النسخة العربية) يناير 2003. ص 14.</w:t>
      </w:r>
    </w:p>
  </w:footnote>
  <w:footnote w:id="371">
    <w:p w:rsidR="00944122" w:rsidRPr="00F2470A" w:rsidRDefault="00944122" w:rsidP="00944122">
      <w:pPr>
        <w:jc w:val="lowKashida"/>
        <w:rPr>
          <w:rFonts w:ascii="Arial" w:hAnsi="Arial" w:cs="Simplified Arabic"/>
          <w:b/>
          <w:bCs/>
          <w:sz w:val="18"/>
          <w:szCs w:val="18"/>
          <w:rtl/>
          <w:lang w:bidi="ar-IQ"/>
        </w:rPr>
      </w:pPr>
      <w:r w:rsidRPr="00F2470A">
        <w:rPr>
          <w:rStyle w:val="FootnoteReference"/>
          <w:rFonts w:ascii="Arial" w:hAnsi="Arial" w:cs="Simplified Arabic"/>
          <w:b/>
          <w:bCs/>
          <w:sz w:val="18"/>
          <w:szCs w:val="18"/>
          <w:rtl/>
        </w:rPr>
        <w:t>*</w:t>
      </w:r>
      <w:r w:rsidRPr="00F2470A">
        <w:rPr>
          <w:rFonts w:ascii="Arial" w:hAnsi="Arial" w:cs="Simplified Arabic"/>
          <w:b/>
          <w:bCs/>
          <w:sz w:val="18"/>
          <w:szCs w:val="18"/>
          <w:rtl/>
        </w:rPr>
        <w:t xml:space="preserve"> </w:t>
      </w:r>
      <w:r w:rsidRPr="00F2470A">
        <w:rPr>
          <w:rFonts w:ascii="Arial" w:hAnsi="Arial" w:cs="Simplified Arabic"/>
          <w:b/>
          <w:bCs/>
          <w:sz w:val="18"/>
          <w:szCs w:val="18"/>
          <w:rtl/>
          <w:lang w:bidi="ar-IQ"/>
        </w:rPr>
        <w:t>فقد اشار كشف نائب رئيس الوزراء لشؤون الطاقة حسين الشهرستاني  ان الاحتياطي الكلي  للنفط  العراقي تجاوز حاجز ال170 مليار برميل. وقال الشهرستاني  في تصريح صحفي ان الزيادة الاضافية المتوقعة في الاحتياطيات العراقية ستكون "بحدود 30 مليار برميل , اي ستزيد مجمل الاحتياطيات الثابتة من 143,1 مليار برميل الى اكثر من 170 مليار برميل. واضاف سنعلن في كل مرة عن الاحتاطيات المكتشفة بعد التثبت من ارقامها بدقة. ولفت الى ان هذه الزيادة لا تتضمن الحقول المستكشفة الجديدة, بل هي احتياطيات الحقول المستكشفة ,قبل اكثر من 20 سنة, ونحن الان نتثبت من احتياطياتها ونسجلها. ونوه  الشهرستاني ان هناك شركات استشارية اجنبية تتعاون مع العراق في تأكيد ارقام الاحتياطي النفطي. المصدر  : صحيفة العرب اليوم ، الشهرستاني يكشف عن تجاوز احتياطي النفط العراقي ال- 170مليار برميل ، العدد 5014 الأربعاء  30 أذار 2011م</w:t>
      </w:r>
      <w:r w:rsidRPr="00F2470A">
        <w:rPr>
          <w:rFonts w:ascii="Arial" w:hAnsi="Arial" w:cs="Simplified Arabic"/>
          <w:b/>
          <w:bCs/>
          <w:sz w:val="18"/>
          <w:szCs w:val="18"/>
          <w:lang w:bidi="ar-IQ"/>
        </w:rPr>
        <w:t xml:space="preserve"> </w:t>
      </w:r>
      <w:r w:rsidRPr="00F2470A">
        <w:rPr>
          <w:rFonts w:ascii="Arial" w:hAnsi="Arial" w:cs="Simplified Arabic"/>
          <w:b/>
          <w:bCs/>
          <w:sz w:val="18"/>
          <w:szCs w:val="18"/>
          <w:rtl/>
          <w:lang w:bidi="ar-IQ"/>
        </w:rPr>
        <w:t xml:space="preserve">  ، متاح على الموقع :</w:t>
      </w:r>
      <w:r w:rsidRPr="00F2470A">
        <w:rPr>
          <w:rFonts w:ascii="Arial" w:hAnsi="Arial" w:cs="Simplified Arabic"/>
          <w:b/>
          <w:bCs/>
          <w:sz w:val="18"/>
          <w:szCs w:val="18"/>
          <w:lang w:bidi="ar-IQ"/>
        </w:rPr>
        <w:t xml:space="preserve"> </w:t>
      </w:r>
      <w:hyperlink r:id="rId82" w:history="1">
        <w:r w:rsidRPr="00F2470A">
          <w:rPr>
            <w:rFonts w:ascii="Arial" w:hAnsi="Arial" w:cs="Simplified Arabic"/>
            <w:b/>
            <w:bCs/>
            <w:sz w:val="18"/>
            <w:szCs w:val="18"/>
          </w:rPr>
          <w:t>http://www.alarabalyawm.net/pages.php?news_id=287915</w:t>
        </w:r>
      </w:hyperlink>
      <w:r w:rsidRPr="00F2470A">
        <w:rPr>
          <w:rFonts w:ascii="Arial" w:hAnsi="Arial" w:cs="Simplified Arabic"/>
          <w:b/>
          <w:bCs/>
          <w:sz w:val="18"/>
          <w:szCs w:val="18"/>
          <w:rtl/>
          <w:lang w:bidi="ar-IQ"/>
        </w:rPr>
        <w:t xml:space="preserve"> </w:t>
      </w:r>
    </w:p>
  </w:footnote>
  <w:footnote w:id="372">
    <w:p w:rsidR="00944122" w:rsidRPr="00F2470A" w:rsidRDefault="00944122" w:rsidP="00944122">
      <w:pPr>
        <w:jc w:val="lowKashida"/>
        <w:rPr>
          <w:rFonts w:ascii="Arial" w:hAnsi="Arial" w:cs="Simplified Arabic"/>
          <w:b/>
          <w:bCs/>
          <w:sz w:val="18"/>
          <w:szCs w:val="18"/>
          <w:lang w:bidi="ar-IQ"/>
        </w:rPr>
      </w:pPr>
      <w:r w:rsidRPr="00F2470A">
        <w:rPr>
          <w:rFonts w:ascii="Arial" w:hAnsi="Arial" w:cs="Simplified Arabic"/>
          <w:b/>
          <w:bCs/>
          <w:sz w:val="18"/>
          <w:szCs w:val="18"/>
          <w:rtl/>
        </w:rPr>
        <w:t xml:space="preserve"> </w:t>
      </w: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lang w:bidi="ar-IQ"/>
        </w:rPr>
        <w:t xml:space="preserve"> وليام بولك ،المصدر السابق ، ص 24.</w:t>
      </w:r>
      <w:r w:rsidRPr="00F2470A">
        <w:rPr>
          <w:rFonts w:ascii="Arial" w:hAnsi="Arial" w:cs="Simplified Arabic"/>
          <w:b/>
          <w:bCs/>
          <w:sz w:val="18"/>
          <w:szCs w:val="18"/>
          <w:rtl/>
          <w:lang w:bidi="ar-IQ"/>
        </w:rPr>
        <w:tab/>
      </w:r>
    </w:p>
  </w:footnote>
  <w:footnote w:id="373">
    <w:p w:rsidR="00944122" w:rsidRPr="00F2470A" w:rsidRDefault="00944122" w:rsidP="00944122">
      <w:pPr>
        <w:jc w:val="lowKashida"/>
        <w:rPr>
          <w:rFonts w:ascii="Arial" w:hAnsi="Arial" w:cs="Simplified Arabic"/>
          <w:b/>
          <w:bCs/>
          <w:sz w:val="18"/>
          <w:szCs w:val="18"/>
          <w:rtl/>
          <w:lang w:bidi="ar-SY"/>
        </w:rPr>
      </w:pP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lang w:bidi="ar-IQ"/>
        </w:rPr>
        <w:t xml:space="preserve"> بي بي سي ، </w:t>
      </w:r>
      <w:r w:rsidRPr="00F2470A">
        <w:rPr>
          <w:rFonts w:ascii="Arial" w:hAnsi="Arial" w:cs="Simplified Arabic"/>
          <w:b/>
          <w:bCs/>
          <w:sz w:val="18"/>
          <w:szCs w:val="18"/>
          <w:rtl/>
        </w:rPr>
        <w:t xml:space="preserve">اردوغان في العراق لبحث قضايا التجارة والاقتصاد ، 28 اذار 2009 ، متاح على الموقع التالي : </w:t>
      </w:r>
      <w:r w:rsidRPr="00F2470A">
        <w:rPr>
          <w:rFonts w:ascii="Arial" w:hAnsi="Arial" w:cs="Simplified Arabic"/>
          <w:b/>
          <w:bCs/>
          <w:sz w:val="18"/>
          <w:szCs w:val="18"/>
        </w:rPr>
        <w:t>http://www.bbc.co.uk/arabic/middleeast/2011/03/110328_iraq_turkey_erdogan.shtml</w:t>
      </w:r>
      <w:r w:rsidRPr="00F2470A">
        <w:rPr>
          <w:rFonts w:ascii="Arial" w:hAnsi="Arial" w:cs="Simplified Arabic"/>
          <w:b/>
          <w:bCs/>
          <w:sz w:val="18"/>
          <w:szCs w:val="18"/>
          <w:rtl/>
          <w:lang w:bidi="ar-SY"/>
        </w:rPr>
        <w:t>.</w:t>
      </w:r>
    </w:p>
  </w:footnote>
  <w:footnote w:id="374">
    <w:p w:rsidR="00944122" w:rsidRPr="00F2470A" w:rsidRDefault="00944122" w:rsidP="00944122">
      <w:pPr>
        <w:pStyle w:val="FootnoteText"/>
        <w:bidi w:val="0"/>
        <w:jc w:val="lowKashida"/>
        <w:rPr>
          <w:rFonts w:ascii="Arial" w:hAnsi="Arial" w:cs="Simplified Arabic"/>
          <w:b/>
          <w:bCs/>
          <w:sz w:val="18"/>
          <w:szCs w:val="18"/>
          <w:lang w:bidi="ar-IQ"/>
        </w:rPr>
      </w:pPr>
      <w:r w:rsidRPr="00F2470A">
        <w:rPr>
          <w:rStyle w:val="FootnoteReference"/>
          <w:rFonts w:ascii="Arial" w:hAnsi="Arial" w:cs="Simplified Arabic"/>
          <w:b/>
          <w:bCs/>
          <w:sz w:val="18"/>
          <w:szCs w:val="18"/>
        </w:rPr>
        <w:t>(</w:t>
      </w:r>
      <w:r w:rsidRPr="00F2470A">
        <w:rPr>
          <w:rStyle w:val="FootnoteReference"/>
          <w:rFonts w:ascii="Arial" w:hAnsi="Arial" w:cs="Simplified Arabic"/>
          <w:b/>
          <w:bCs/>
          <w:sz w:val="18"/>
          <w:szCs w:val="18"/>
        </w:rPr>
        <w:footnoteRef/>
      </w:r>
      <w:r w:rsidRPr="00F2470A">
        <w:rPr>
          <w:rStyle w:val="FootnoteReference"/>
          <w:rFonts w:ascii="Arial" w:hAnsi="Arial" w:cs="Simplified Arabic"/>
          <w:b/>
          <w:bCs/>
          <w:sz w:val="18"/>
          <w:szCs w:val="18"/>
        </w:rPr>
        <w:t>)</w:t>
      </w:r>
      <w:r w:rsidRPr="00F2470A">
        <w:rPr>
          <w:rFonts w:ascii="Arial" w:hAnsi="Arial" w:cs="Simplified Arabic"/>
          <w:b/>
          <w:bCs/>
          <w:sz w:val="18"/>
          <w:szCs w:val="18"/>
          <w:rtl/>
        </w:rPr>
        <w:t xml:space="preserve"> </w:t>
      </w:r>
      <w:r w:rsidRPr="00F2470A">
        <w:rPr>
          <w:rFonts w:ascii="Arial" w:hAnsi="Arial" w:cs="Simplified Arabic"/>
          <w:b/>
          <w:bCs/>
          <w:sz w:val="18"/>
          <w:szCs w:val="18"/>
          <w:lang w:bidi="ar-IQ"/>
        </w:rPr>
        <w:t>Turk Stat (SPO) ,TR. Prime Minister , State Planning Organization,2009.</w:t>
      </w:r>
    </w:p>
  </w:footnote>
  <w:footnote w:id="375">
    <w:p w:rsidR="00944122" w:rsidRPr="00F2470A" w:rsidRDefault="00944122" w:rsidP="00944122">
      <w:pPr>
        <w:pStyle w:val="Default"/>
        <w:jc w:val="lowKashida"/>
        <w:rPr>
          <w:rFonts w:ascii="Arial" w:hAnsi="Arial" w:cs="Simplified Arabic"/>
          <w:b/>
          <w:bCs/>
          <w:sz w:val="18"/>
          <w:szCs w:val="18"/>
        </w:rPr>
      </w:pPr>
      <w:r w:rsidRPr="00F2470A">
        <w:rPr>
          <w:rFonts w:ascii="Arial" w:hAnsi="Arial" w:cs="Simplified Arabic"/>
          <w:b/>
          <w:bCs/>
          <w:sz w:val="18"/>
          <w:szCs w:val="18"/>
          <w:vertAlign w:val="superscript"/>
        </w:rPr>
        <w:t>(</w:t>
      </w:r>
      <w:r w:rsidRPr="00F2470A">
        <w:rPr>
          <w:rStyle w:val="FootnoteReference"/>
          <w:rFonts w:ascii="Arial" w:hAnsi="Arial" w:cs="Simplified Arabic"/>
          <w:b/>
          <w:bCs/>
          <w:sz w:val="18"/>
          <w:szCs w:val="18"/>
        </w:rPr>
        <w:footnoteRef/>
      </w:r>
      <w:r w:rsidRPr="00F2470A">
        <w:rPr>
          <w:rFonts w:ascii="Arial" w:hAnsi="Arial" w:cs="Simplified Arabic"/>
          <w:b/>
          <w:bCs/>
          <w:sz w:val="18"/>
          <w:szCs w:val="18"/>
          <w:vertAlign w:val="superscript"/>
        </w:rPr>
        <w:t>)</w:t>
      </w:r>
      <w:r w:rsidRPr="00F2470A">
        <w:rPr>
          <w:rFonts w:ascii="Arial" w:hAnsi="Arial" w:cs="Simplified Arabic"/>
          <w:b/>
          <w:bCs/>
          <w:sz w:val="18"/>
          <w:szCs w:val="18"/>
          <w:rtl/>
        </w:rPr>
        <w:t xml:space="preserve"> </w:t>
      </w:r>
      <w:r w:rsidRPr="00F2470A">
        <w:rPr>
          <w:rFonts w:ascii="Arial" w:hAnsi="Arial" w:cs="Simplified Arabic"/>
          <w:b/>
          <w:bCs/>
          <w:sz w:val="18"/>
          <w:szCs w:val="18"/>
        </w:rPr>
        <w:t xml:space="preserve">  TARIK OĞUZLU ,  Turkey’s Northern Iraq Policy: Competing Perspectives,  Insight Turkey ,  Vol. 10 / No. 3 / 2008,p.10</w:t>
      </w:r>
    </w:p>
  </w:footnote>
  <w:footnote w:id="376">
    <w:p w:rsidR="00944122" w:rsidRPr="00F2470A" w:rsidRDefault="00944122" w:rsidP="00944122">
      <w:pPr>
        <w:pStyle w:val="Default"/>
        <w:jc w:val="lowKashida"/>
        <w:rPr>
          <w:rFonts w:ascii="Arial" w:hAnsi="Arial" w:cs="Simplified Arabic"/>
          <w:b/>
          <w:bCs/>
          <w:sz w:val="18"/>
          <w:szCs w:val="18"/>
        </w:rPr>
      </w:pPr>
      <w:r w:rsidRPr="00F2470A">
        <w:rPr>
          <w:rFonts w:ascii="Arial" w:hAnsi="Arial" w:cs="Simplified Arabic"/>
          <w:b/>
          <w:bCs/>
          <w:sz w:val="18"/>
          <w:szCs w:val="18"/>
          <w:vertAlign w:val="superscript"/>
        </w:rPr>
        <w:t>(</w:t>
      </w:r>
      <w:r w:rsidRPr="00F2470A">
        <w:rPr>
          <w:rStyle w:val="FootnoteReference"/>
          <w:rFonts w:ascii="Arial" w:hAnsi="Arial" w:cs="Simplified Arabic"/>
          <w:b/>
          <w:bCs/>
          <w:sz w:val="18"/>
          <w:szCs w:val="18"/>
        </w:rPr>
        <w:footnoteRef/>
      </w:r>
      <w:r w:rsidRPr="00F2470A">
        <w:rPr>
          <w:rFonts w:ascii="Arial" w:hAnsi="Arial" w:cs="Simplified Arabic"/>
          <w:b/>
          <w:bCs/>
          <w:sz w:val="18"/>
          <w:szCs w:val="18"/>
          <w:vertAlign w:val="superscript"/>
        </w:rPr>
        <w:t>)</w:t>
      </w:r>
      <w:r w:rsidRPr="00F2470A">
        <w:rPr>
          <w:rFonts w:ascii="Arial" w:hAnsi="Arial" w:cs="Simplified Arabic"/>
          <w:b/>
          <w:bCs/>
          <w:sz w:val="18"/>
          <w:szCs w:val="18"/>
          <w:rtl/>
        </w:rPr>
        <w:t xml:space="preserve"> </w:t>
      </w:r>
      <w:r w:rsidRPr="00F2470A">
        <w:rPr>
          <w:rFonts w:ascii="Arial" w:hAnsi="Arial" w:cs="Simplified Arabic"/>
          <w:b/>
          <w:bCs/>
          <w:sz w:val="18"/>
          <w:szCs w:val="18"/>
        </w:rPr>
        <w:t xml:space="preserve">  Ibid .p</w:t>
      </w:r>
      <w:r w:rsidRPr="00F2470A">
        <w:rPr>
          <w:rStyle w:val="A9"/>
          <w:rFonts w:ascii="Arial" w:hAnsi="Arial" w:cs="Simplified Arabic"/>
          <w:sz w:val="18"/>
          <w:szCs w:val="18"/>
        </w:rPr>
        <w:t>p.10</w:t>
      </w:r>
      <w:r w:rsidRPr="00F2470A">
        <w:rPr>
          <w:rFonts w:ascii="Arial" w:hAnsi="Arial" w:cs="Simplified Arabic"/>
          <w:b/>
          <w:bCs/>
          <w:sz w:val="18"/>
          <w:szCs w:val="18"/>
        </w:rPr>
        <w:t>-12</w:t>
      </w:r>
    </w:p>
  </w:footnote>
  <w:footnote w:id="377">
    <w:p w:rsidR="00944122" w:rsidRPr="00F2470A" w:rsidRDefault="00944122" w:rsidP="00944122">
      <w:pPr>
        <w:pStyle w:val="Heading1"/>
        <w:jc w:val="lowKashida"/>
        <w:rPr>
          <w:rStyle w:val="A9"/>
          <w:rFonts w:ascii="Arial" w:hAnsi="Arial" w:cs="Simplified Arabic"/>
          <w:b w:val="0"/>
          <w:bCs w:val="0"/>
          <w:sz w:val="18"/>
          <w:szCs w:val="18"/>
          <w:rtl/>
        </w:rPr>
      </w:pPr>
      <w:r w:rsidRPr="00F2470A">
        <w:rPr>
          <w:rStyle w:val="FootnoteReference"/>
          <w:rFonts w:ascii="Arial" w:hAnsi="Arial"/>
          <w:sz w:val="18"/>
          <w:szCs w:val="18"/>
        </w:rPr>
        <w:t>(</w:t>
      </w:r>
      <w:r w:rsidRPr="00F2470A">
        <w:rPr>
          <w:rStyle w:val="FootnoteReference"/>
          <w:rFonts w:ascii="Arial" w:hAnsi="Arial"/>
          <w:sz w:val="18"/>
          <w:szCs w:val="18"/>
        </w:rPr>
        <w:footnoteRef/>
      </w:r>
      <w:r w:rsidRPr="00F2470A">
        <w:rPr>
          <w:rStyle w:val="FootnoteReference"/>
          <w:rFonts w:ascii="Arial" w:hAnsi="Arial"/>
          <w:sz w:val="18"/>
          <w:szCs w:val="18"/>
        </w:rPr>
        <w:t>)</w:t>
      </w:r>
      <w:r w:rsidRPr="00F2470A">
        <w:rPr>
          <w:rStyle w:val="FootnoteReference"/>
          <w:rFonts w:ascii="Arial" w:eastAsia="Calibri" w:hAnsi="Arial"/>
          <w:color w:val="000000"/>
          <w:sz w:val="18"/>
          <w:szCs w:val="18"/>
          <w:rtl/>
        </w:rPr>
        <w:t xml:space="preserve"> </w:t>
      </w:r>
      <w:r w:rsidRPr="00F2470A">
        <w:rPr>
          <w:rStyle w:val="FootnoteReference"/>
          <w:rFonts w:ascii="Arial" w:eastAsia="Calibri" w:hAnsi="Arial"/>
          <w:color w:val="000000"/>
          <w:sz w:val="18"/>
          <w:szCs w:val="18"/>
        </w:rPr>
        <w:t xml:space="preserve"> </w:t>
      </w:r>
      <w:r w:rsidRPr="00F2470A">
        <w:rPr>
          <w:rFonts w:ascii="Arial" w:hAnsi="Arial"/>
          <w:sz w:val="18"/>
          <w:szCs w:val="18"/>
        </w:rPr>
        <w:t xml:space="preserve"> </w:t>
      </w:r>
      <w:r w:rsidRPr="00F2470A">
        <w:rPr>
          <w:rStyle w:val="A9"/>
          <w:rFonts w:ascii="Arial" w:hAnsi="Arial" w:cs="Simplified Arabic"/>
          <w:b w:val="0"/>
          <w:bCs w:val="0"/>
          <w:sz w:val="18"/>
          <w:szCs w:val="18"/>
        </w:rPr>
        <w:t>SEDAT ÖZHAN ÇAMPresident Gül: Kurdish problem will be solved, sooner or later</w:t>
      </w:r>
      <w:r w:rsidRPr="00F2470A">
        <w:rPr>
          <w:rStyle w:val="A9"/>
          <w:rFonts w:ascii="Arial" w:eastAsia="Calibri" w:hAnsi="Arial" w:cs="Simplified Arabic"/>
          <w:b w:val="0"/>
          <w:bCs w:val="0"/>
          <w:sz w:val="18"/>
          <w:szCs w:val="18"/>
        </w:rPr>
        <w:t xml:space="preserve"> , Today’s Zaman, </w:t>
      </w:r>
      <w:r w:rsidRPr="00F2470A">
        <w:rPr>
          <w:rStyle w:val="A9"/>
          <w:rFonts w:ascii="Arial" w:hAnsi="Arial" w:cs="Simplified Arabic"/>
          <w:b w:val="0"/>
          <w:bCs w:val="0"/>
          <w:sz w:val="18"/>
          <w:szCs w:val="18"/>
        </w:rPr>
        <w:t>12 March 2009,</w:t>
      </w:r>
      <w:r w:rsidRPr="00F2470A">
        <w:rPr>
          <w:rStyle w:val="A9"/>
          <w:rFonts w:ascii="Arial" w:eastAsia="Calibri" w:hAnsi="Arial" w:cs="Simplified Arabic"/>
          <w:b w:val="0"/>
          <w:bCs w:val="0"/>
          <w:sz w:val="18"/>
          <w:szCs w:val="18"/>
        </w:rPr>
        <w:t xml:space="preserve">  Availabl at: </w:t>
      </w:r>
      <w:r w:rsidRPr="00F2470A">
        <w:rPr>
          <w:rStyle w:val="A9"/>
          <w:rFonts w:ascii="Arial" w:hAnsi="Arial" w:cs="Simplified Arabic"/>
          <w:b w:val="0"/>
          <w:bCs w:val="0"/>
          <w:sz w:val="18"/>
          <w:szCs w:val="18"/>
        </w:rPr>
        <w:t>http://www.todayszaman.com/newsDetail_getNewsById.action?load=detay&amp;link=169350</w:t>
      </w:r>
    </w:p>
  </w:footnote>
  <w:footnote w:id="378">
    <w:p w:rsidR="00944122" w:rsidRPr="00F2470A" w:rsidRDefault="00944122" w:rsidP="00944122">
      <w:pPr>
        <w:pStyle w:val="Default"/>
        <w:shd w:val="clear" w:color="auto" w:fill="FFFFFF"/>
        <w:jc w:val="lowKashida"/>
        <w:rPr>
          <w:rFonts w:ascii="Arial" w:hAnsi="Arial" w:cs="Simplified Arabic"/>
          <w:b/>
          <w:bCs/>
          <w:color w:val="auto"/>
          <w:sz w:val="18"/>
          <w:szCs w:val="18"/>
          <w:rtl/>
        </w:rPr>
      </w:pPr>
      <w:r w:rsidRPr="00F2470A">
        <w:rPr>
          <w:rStyle w:val="FootnoteReference"/>
          <w:rFonts w:ascii="Arial" w:eastAsia="Times New Roman" w:hAnsi="Arial" w:cs="Simplified Arabic"/>
          <w:b/>
          <w:bCs/>
          <w:color w:val="auto"/>
          <w:kern w:val="36"/>
          <w:sz w:val="18"/>
          <w:szCs w:val="18"/>
        </w:rPr>
        <w:t>(</w:t>
      </w:r>
      <w:r w:rsidRPr="00F2470A">
        <w:rPr>
          <w:rStyle w:val="FootnoteReference"/>
          <w:rFonts w:ascii="Arial" w:eastAsia="Times New Roman" w:hAnsi="Arial" w:cs="Simplified Arabic"/>
          <w:b/>
          <w:bCs/>
          <w:color w:val="auto"/>
          <w:kern w:val="36"/>
          <w:sz w:val="18"/>
          <w:szCs w:val="18"/>
        </w:rPr>
        <w:footnoteRef/>
      </w:r>
      <w:r w:rsidRPr="00F2470A">
        <w:rPr>
          <w:rStyle w:val="FootnoteReference"/>
          <w:rFonts w:ascii="Arial" w:eastAsia="Times New Roman" w:hAnsi="Arial" w:cs="Simplified Arabic"/>
          <w:b/>
          <w:bCs/>
          <w:color w:val="auto"/>
          <w:kern w:val="36"/>
          <w:sz w:val="18"/>
          <w:szCs w:val="18"/>
        </w:rPr>
        <w:t>)</w:t>
      </w:r>
      <w:r w:rsidRPr="00F2470A">
        <w:rPr>
          <w:rStyle w:val="FootnoteReference"/>
          <w:rFonts w:ascii="Arial" w:eastAsia="Times New Roman" w:hAnsi="Arial" w:cs="Simplified Arabic"/>
          <w:b/>
          <w:bCs/>
          <w:color w:val="auto"/>
          <w:kern w:val="36"/>
          <w:sz w:val="18"/>
          <w:szCs w:val="18"/>
          <w:rtl/>
        </w:rPr>
        <w:t xml:space="preserve"> </w:t>
      </w:r>
      <w:r w:rsidRPr="00F2470A">
        <w:rPr>
          <w:rStyle w:val="FootnoteReference"/>
          <w:rFonts w:ascii="Arial" w:eastAsia="Times New Roman" w:hAnsi="Arial" w:cs="Simplified Arabic"/>
          <w:b/>
          <w:bCs/>
          <w:color w:val="auto"/>
          <w:kern w:val="36"/>
          <w:sz w:val="18"/>
          <w:szCs w:val="18"/>
        </w:rPr>
        <w:t xml:space="preserve"> </w:t>
      </w:r>
      <w:r w:rsidRPr="00F2470A">
        <w:rPr>
          <w:rFonts w:ascii="Arial" w:hAnsi="Arial" w:cs="Simplified Arabic"/>
          <w:b/>
          <w:bCs/>
          <w:sz w:val="18"/>
          <w:szCs w:val="18"/>
        </w:rPr>
        <w:t xml:space="preserve"> YONCA POYRAZ DOĞAN, Gül gives unconditional support to solving Kurdish problem , Today’s Zaman, </w:t>
      </w:r>
      <w:r w:rsidRPr="00F2470A">
        <w:rPr>
          <w:rFonts w:ascii="Arial" w:hAnsi="Arial" w:cs="Simplified Arabic"/>
          <w:b/>
          <w:bCs/>
          <w:color w:val="auto"/>
          <w:sz w:val="18"/>
          <w:szCs w:val="18"/>
        </w:rPr>
        <w:t>28 August 2010,  Availabl at: http://www.todayszaman.com/news-220288-103-gul-gives-unconditional-support-</w:t>
      </w:r>
      <w:r>
        <w:rPr>
          <w:rFonts w:ascii="Arial" w:hAnsi="Arial" w:cs="Simplified Arabic"/>
          <w:b/>
          <w:bCs/>
          <w:color w:val="auto"/>
          <w:sz w:val="18"/>
          <w:szCs w:val="18"/>
        </w:rPr>
        <w:t>to-solving-kurdish-problem.html</w:t>
      </w:r>
    </w:p>
  </w:footnote>
  <w:footnote w:id="379">
    <w:p w:rsidR="00944122" w:rsidRPr="00F2470A" w:rsidRDefault="00944122" w:rsidP="00944122">
      <w:pPr>
        <w:pStyle w:val="Default"/>
        <w:jc w:val="lowKashida"/>
        <w:rPr>
          <w:rFonts w:ascii="Arial" w:hAnsi="Arial" w:cs="Simplified Arabic"/>
          <w:b/>
          <w:bCs/>
          <w:sz w:val="18"/>
          <w:szCs w:val="18"/>
        </w:rPr>
      </w:pPr>
      <w:r w:rsidRPr="00F2470A">
        <w:rPr>
          <w:rFonts w:ascii="Arial" w:hAnsi="Arial" w:cs="Simplified Arabic"/>
          <w:b/>
          <w:bCs/>
          <w:sz w:val="18"/>
          <w:szCs w:val="18"/>
          <w:vertAlign w:val="superscript"/>
        </w:rPr>
        <w:t>(</w:t>
      </w:r>
      <w:r w:rsidRPr="00F2470A">
        <w:rPr>
          <w:rStyle w:val="FootnoteReference"/>
          <w:rFonts w:ascii="Arial" w:hAnsi="Arial" w:cs="Simplified Arabic"/>
          <w:b/>
          <w:bCs/>
          <w:sz w:val="18"/>
          <w:szCs w:val="18"/>
        </w:rPr>
        <w:footnoteRef/>
      </w:r>
      <w:r w:rsidRPr="00F2470A">
        <w:rPr>
          <w:rFonts w:ascii="Arial" w:hAnsi="Arial" w:cs="Simplified Arabic"/>
          <w:b/>
          <w:bCs/>
          <w:sz w:val="18"/>
          <w:szCs w:val="18"/>
          <w:vertAlign w:val="superscript"/>
        </w:rPr>
        <w:t>)</w:t>
      </w:r>
      <w:r w:rsidRPr="00F2470A">
        <w:rPr>
          <w:rFonts w:ascii="Arial" w:hAnsi="Arial" w:cs="Simplified Arabic"/>
          <w:b/>
          <w:bCs/>
          <w:sz w:val="18"/>
          <w:szCs w:val="18"/>
          <w:rtl/>
        </w:rPr>
        <w:t xml:space="preserve"> </w:t>
      </w:r>
      <w:r w:rsidRPr="00F2470A">
        <w:rPr>
          <w:rFonts w:ascii="Arial" w:hAnsi="Arial" w:cs="Simplified Arabic"/>
          <w:b/>
          <w:bCs/>
          <w:sz w:val="18"/>
          <w:szCs w:val="18"/>
        </w:rPr>
        <w:t xml:space="preserve">  TARIK OĞUZLU ,Op.Cit .p</w:t>
      </w:r>
      <w:r w:rsidRPr="00F2470A">
        <w:rPr>
          <w:rStyle w:val="A9"/>
          <w:rFonts w:ascii="Arial" w:hAnsi="Arial" w:cs="Simplified Arabic"/>
          <w:sz w:val="18"/>
          <w:szCs w:val="18"/>
        </w:rPr>
        <w:t>p.13-14</w:t>
      </w:r>
    </w:p>
  </w:footnote>
  <w:footnote w:id="380">
    <w:p w:rsidR="00944122" w:rsidRPr="00F2470A" w:rsidRDefault="00944122" w:rsidP="00944122">
      <w:pPr>
        <w:pStyle w:val="a"/>
        <w:bidi w:val="0"/>
        <w:spacing w:after="0" w:line="240" w:lineRule="auto"/>
        <w:ind w:left="142"/>
        <w:jc w:val="lowKashida"/>
        <w:rPr>
          <w:rFonts w:ascii="Arial" w:hAnsi="Arial" w:cs="Simplified Arabic"/>
          <w:b/>
          <w:bCs/>
          <w:sz w:val="18"/>
          <w:szCs w:val="18"/>
          <w:lang w:bidi="ar-IQ"/>
        </w:rPr>
      </w:pPr>
      <w:r w:rsidRPr="00F2470A">
        <w:rPr>
          <w:rFonts w:ascii="Arial" w:hAnsi="Arial" w:cs="Simplified Arabic"/>
          <w:b/>
          <w:bCs/>
          <w:sz w:val="18"/>
          <w:szCs w:val="18"/>
          <w:vertAlign w:val="superscript"/>
        </w:rPr>
        <w:t>(</w:t>
      </w:r>
      <w:r w:rsidRPr="00F2470A">
        <w:rPr>
          <w:rStyle w:val="FootnoteReference"/>
          <w:rFonts w:ascii="Arial" w:hAnsi="Arial" w:cs="Simplified Arabic"/>
          <w:b/>
          <w:bCs/>
          <w:sz w:val="18"/>
          <w:szCs w:val="18"/>
        </w:rPr>
        <w:footnoteRef/>
      </w:r>
      <w:r w:rsidRPr="00F2470A">
        <w:rPr>
          <w:rFonts w:ascii="Arial" w:hAnsi="Arial" w:cs="Simplified Arabic"/>
          <w:b/>
          <w:bCs/>
          <w:sz w:val="18"/>
          <w:szCs w:val="18"/>
          <w:vertAlign w:val="superscript"/>
        </w:rPr>
        <w:t>)</w:t>
      </w:r>
      <w:r w:rsidRPr="00F2470A">
        <w:rPr>
          <w:rFonts w:ascii="Arial" w:hAnsi="Arial" w:cs="Simplified Arabic"/>
          <w:b/>
          <w:bCs/>
          <w:sz w:val="18"/>
          <w:szCs w:val="18"/>
          <w:rtl/>
        </w:rPr>
        <w:t xml:space="preserve"> </w:t>
      </w:r>
      <w:r w:rsidRPr="00F2470A">
        <w:rPr>
          <w:rFonts w:ascii="Arial" w:hAnsi="Arial" w:cs="Simplified Arabic"/>
          <w:b/>
          <w:bCs/>
          <w:sz w:val="18"/>
          <w:szCs w:val="18"/>
        </w:rPr>
        <w:t xml:space="preserve">  AHMET DAVUTOĞLU, Turkey’s Foreign Policy Vision: An Assessment of 2007,</w:t>
      </w:r>
      <w:r w:rsidRPr="00F2470A">
        <w:rPr>
          <w:rFonts w:ascii="Arial" w:hAnsi="Arial" w:cs="Simplified Arabic"/>
          <w:b/>
          <w:bCs/>
          <w:sz w:val="18"/>
          <w:szCs w:val="18"/>
          <w:lang w:bidi="ar-IQ"/>
        </w:rPr>
        <w:t xml:space="preserve"> Op.Cit. p.86.</w:t>
      </w:r>
    </w:p>
  </w:footnote>
  <w:footnote w:id="381">
    <w:p w:rsidR="00944122" w:rsidRPr="00F2470A" w:rsidRDefault="00944122" w:rsidP="00944122">
      <w:pPr>
        <w:pStyle w:val="Default"/>
        <w:jc w:val="lowKashida"/>
        <w:rPr>
          <w:rFonts w:ascii="Arial" w:hAnsi="Arial" w:cs="Simplified Arabic"/>
          <w:b/>
          <w:bCs/>
          <w:sz w:val="18"/>
          <w:szCs w:val="18"/>
        </w:rPr>
      </w:pPr>
      <w:r w:rsidRPr="00F2470A">
        <w:rPr>
          <w:rFonts w:ascii="Arial" w:hAnsi="Arial" w:cs="Simplified Arabic"/>
          <w:b/>
          <w:bCs/>
          <w:sz w:val="18"/>
          <w:szCs w:val="18"/>
          <w:vertAlign w:val="superscript"/>
        </w:rPr>
        <w:t>(</w:t>
      </w:r>
      <w:r w:rsidRPr="00F2470A">
        <w:rPr>
          <w:rStyle w:val="FootnoteReference"/>
          <w:rFonts w:ascii="Arial" w:hAnsi="Arial" w:cs="Simplified Arabic"/>
          <w:b/>
          <w:bCs/>
          <w:sz w:val="18"/>
          <w:szCs w:val="18"/>
        </w:rPr>
        <w:footnoteRef/>
      </w:r>
      <w:r w:rsidRPr="00F2470A">
        <w:rPr>
          <w:rFonts w:ascii="Arial" w:hAnsi="Arial" w:cs="Simplified Arabic"/>
          <w:b/>
          <w:bCs/>
          <w:sz w:val="18"/>
          <w:szCs w:val="18"/>
          <w:vertAlign w:val="superscript"/>
        </w:rPr>
        <w:t>)</w:t>
      </w:r>
      <w:r w:rsidRPr="00F2470A">
        <w:rPr>
          <w:rFonts w:ascii="Arial" w:hAnsi="Arial" w:cs="Simplified Arabic"/>
          <w:b/>
          <w:bCs/>
          <w:sz w:val="18"/>
          <w:szCs w:val="18"/>
          <w:rtl/>
        </w:rPr>
        <w:t xml:space="preserve"> </w:t>
      </w:r>
      <w:r w:rsidRPr="00F2470A">
        <w:rPr>
          <w:rFonts w:ascii="Arial" w:hAnsi="Arial" w:cs="Simplified Arabic"/>
          <w:b/>
          <w:bCs/>
          <w:sz w:val="18"/>
          <w:szCs w:val="18"/>
        </w:rPr>
        <w:t xml:space="preserve">  TARIK OĞUZLU , </w:t>
      </w:r>
      <w:r w:rsidRPr="00F2470A">
        <w:rPr>
          <w:rStyle w:val="A9"/>
          <w:rFonts w:ascii="Arial" w:hAnsi="Arial" w:cs="Simplified Arabic"/>
          <w:sz w:val="18"/>
          <w:szCs w:val="18"/>
        </w:rPr>
        <w:t>Op.Cit. pp.14-17</w:t>
      </w:r>
    </w:p>
  </w:footnote>
  <w:footnote w:id="382">
    <w:p w:rsidR="00944122" w:rsidRPr="00F2470A" w:rsidRDefault="00944122" w:rsidP="00944122">
      <w:pPr>
        <w:pStyle w:val="Default"/>
        <w:bidi/>
        <w:jc w:val="lowKashida"/>
        <w:rPr>
          <w:rFonts w:ascii="Arial" w:hAnsi="Arial" w:cs="Simplified Arabic"/>
          <w:b/>
          <w:bCs/>
          <w:sz w:val="18"/>
          <w:szCs w:val="18"/>
          <w:rtl/>
        </w:rPr>
      </w:pPr>
      <w:r w:rsidRPr="00F2470A">
        <w:rPr>
          <w:rFonts w:ascii="Arial" w:hAnsi="Arial" w:cs="Simplified Arabic"/>
          <w:b/>
          <w:bCs/>
          <w:sz w:val="18"/>
          <w:szCs w:val="18"/>
          <w:vertAlign w:val="superscript"/>
        </w:rPr>
        <w:t>(</w:t>
      </w:r>
      <w:r w:rsidRPr="00F2470A">
        <w:rPr>
          <w:rStyle w:val="FootnoteReference"/>
          <w:rFonts w:ascii="Arial" w:hAnsi="Arial" w:cs="Simplified Arabic"/>
          <w:b/>
          <w:bCs/>
          <w:sz w:val="18"/>
          <w:szCs w:val="18"/>
        </w:rPr>
        <w:footnoteRef/>
      </w:r>
      <w:r w:rsidRPr="00F2470A">
        <w:rPr>
          <w:rFonts w:ascii="Arial" w:hAnsi="Arial" w:cs="Simplified Arabic"/>
          <w:b/>
          <w:bCs/>
          <w:sz w:val="18"/>
          <w:szCs w:val="18"/>
          <w:vertAlign w:val="superscript"/>
        </w:rPr>
        <w:t>)</w:t>
      </w:r>
      <w:r w:rsidRPr="00F2470A">
        <w:rPr>
          <w:rFonts w:ascii="Arial" w:hAnsi="Arial" w:cs="Simplified Arabic"/>
          <w:b/>
          <w:bCs/>
          <w:sz w:val="18"/>
          <w:szCs w:val="18"/>
          <w:rtl/>
        </w:rPr>
        <w:t xml:space="preserve"> </w:t>
      </w:r>
      <w:r w:rsidRPr="00F2470A">
        <w:rPr>
          <w:rFonts w:ascii="Arial" w:hAnsi="Arial" w:cs="Simplified Arabic"/>
          <w:b/>
          <w:bCs/>
          <w:sz w:val="18"/>
          <w:szCs w:val="18"/>
        </w:rPr>
        <w:t xml:space="preserve">  </w:t>
      </w:r>
      <w:r w:rsidRPr="00F2470A">
        <w:rPr>
          <w:rFonts w:ascii="Arial" w:hAnsi="Arial" w:cs="Simplified Arabic"/>
          <w:b/>
          <w:bCs/>
          <w:sz w:val="18"/>
          <w:szCs w:val="18"/>
          <w:rtl/>
        </w:rPr>
        <w:t>نقلا عن : عمر تشبينار ، سياسات تركيا في الشرق الاوسط : بين الكمالية والعثمانية الجديدة ، ارواق كارنيغي ، مؤسسة كارنيغي للسلام الدولي ، بيروت ، العدد10 ، ايلول 2008 ، ص 32.</w:t>
      </w:r>
    </w:p>
  </w:footnote>
  <w:footnote w:id="383">
    <w:p w:rsidR="00944122" w:rsidRPr="00F2470A" w:rsidRDefault="00944122" w:rsidP="00944122">
      <w:pPr>
        <w:pStyle w:val="Default"/>
        <w:bidi/>
        <w:jc w:val="lowKashida"/>
        <w:rPr>
          <w:rFonts w:ascii="Arial" w:hAnsi="Arial" w:cs="Simplified Arabic"/>
          <w:b/>
          <w:bCs/>
          <w:sz w:val="18"/>
          <w:szCs w:val="18"/>
          <w:rtl/>
        </w:rPr>
      </w:pPr>
      <w:r w:rsidRPr="00F2470A">
        <w:rPr>
          <w:rFonts w:ascii="Arial" w:hAnsi="Arial" w:cs="Simplified Arabic"/>
          <w:b/>
          <w:bCs/>
          <w:sz w:val="18"/>
          <w:szCs w:val="18"/>
          <w:vertAlign w:val="superscript"/>
        </w:rPr>
        <w:t>(</w:t>
      </w:r>
      <w:r w:rsidRPr="00F2470A">
        <w:rPr>
          <w:rStyle w:val="FootnoteReference"/>
          <w:rFonts w:ascii="Arial" w:hAnsi="Arial" w:cs="Simplified Arabic"/>
          <w:b/>
          <w:bCs/>
          <w:sz w:val="18"/>
          <w:szCs w:val="18"/>
        </w:rPr>
        <w:footnoteRef/>
      </w:r>
      <w:r w:rsidRPr="00F2470A">
        <w:rPr>
          <w:rFonts w:ascii="Arial" w:hAnsi="Arial" w:cs="Simplified Arabic"/>
          <w:b/>
          <w:bCs/>
          <w:sz w:val="18"/>
          <w:szCs w:val="18"/>
          <w:vertAlign w:val="superscript"/>
        </w:rPr>
        <w:t>)</w:t>
      </w:r>
      <w:r w:rsidRPr="00F2470A">
        <w:rPr>
          <w:rFonts w:ascii="Arial" w:hAnsi="Arial" w:cs="Simplified Arabic"/>
          <w:b/>
          <w:bCs/>
          <w:sz w:val="18"/>
          <w:szCs w:val="18"/>
          <w:rtl/>
        </w:rPr>
        <w:t xml:space="preserve"> </w:t>
      </w:r>
      <w:r w:rsidRPr="00F2470A">
        <w:rPr>
          <w:rFonts w:ascii="Arial" w:hAnsi="Arial" w:cs="Simplified Arabic"/>
          <w:b/>
          <w:bCs/>
          <w:sz w:val="18"/>
          <w:szCs w:val="18"/>
        </w:rPr>
        <w:t xml:space="preserve">  </w:t>
      </w:r>
      <w:r w:rsidRPr="00F2470A">
        <w:rPr>
          <w:rFonts w:ascii="Arial" w:hAnsi="Arial" w:cs="Simplified Arabic"/>
          <w:b/>
          <w:bCs/>
          <w:sz w:val="18"/>
          <w:szCs w:val="18"/>
          <w:rtl/>
          <w:lang w:bidi="ar-IQ"/>
        </w:rPr>
        <w:t xml:space="preserve">للأستزادة ينظر : محمد نور الدين ، تركيا : الصيغة والدور </w:t>
      </w:r>
      <w:r w:rsidRPr="00F2470A">
        <w:rPr>
          <w:rFonts w:ascii="Arial" w:hAnsi="Arial" w:cs="Simplified Arabic"/>
          <w:b/>
          <w:bCs/>
          <w:sz w:val="18"/>
          <w:szCs w:val="18"/>
          <w:rtl/>
        </w:rPr>
        <w:t>المصدر السابق ، ص ص .</w:t>
      </w:r>
      <w:r w:rsidRPr="00F2470A">
        <w:rPr>
          <w:rFonts w:ascii="Arial" w:hAnsi="Arial" w:cs="Simplified Arabic"/>
          <w:b/>
          <w:bCs/>
          <w:sz w:val="18"/>
          <w:szCs w:val="18"/>
          <w:rtl/>
          <w:lang w:bidi="ar-IQ"/>
        </w:rPr>
        <w:t xml:space="preserve"> 291-292</w:t>
      </w:r>
      <w:r w:rsidRPr="00F2470A">
        <w:rPr>
          <w:rFonts w:ascii="Arial" w:hAnsi="Arial" w:cs="Simplified Arabic"/>
          <w:b/>
          <w:bCs/>
          <w:sz w:val="18"/>
          <w:szCs w:val="18"/>
          <w:rtl/>
        </w:rPr>
        <w:t>.</w:t>
      </w:r>
    </w:p>
  </w:footnote>
  <w:footnote w:id="384">
    <w:p w:rsidR="00944122" w:rsidRPr="00F2470A" w:rsidRDefault="00944122" w:rsidP="00944122">
      <w:pPr>
        <w:pStyle w:val="a"/>
        <w:spacing w:after="0" w:line="240" w:lineRule="auto"/>
        <w:ind w:left="142"/>
        <w:jc w:val="lowKashida"/>
        <w:rPr>
          <w:rFonts w:ascii="Arial" w:hAnsi="Arial" w:cs="Simplified Arabic"/>
          <w:b/>
          <w:bCs/>
          <w:sz w:val="18"/>
          <w:szCs w:val="18"/>
          <w:rtl/>
          <w:lang w:bidi="ar-IQ"/>
        </w:rPr>
      </w:pPr>
      <w:r w:rsidRPr="00F2470A">
        <w:rPr>
          <w:rFonts w:ascii="Arial" w:hAnsi="Arial" w:cs="Simplified Arabic"/>
          <w:b/>
          <w:bCs/>
          <w:sz w:val="18"/>
          <w:szCs w:val="18"/>
          <w:vertAlign w:val="superscript"/>
        </w:rPr>
        <w:t>(</w:t>
      </w:r>
      <w:r w:rsidRPr="00F2470A">
        <w:rPr>
          <w:rStyle w:val="FootnoteReference"/>
          <w:rFonts w:ascii="Arial" w:hAnsi="Arial" w:cs="Simplified Arabic"/>
          <w:b/>
          <w:bCs/>
          <w:sz w:val="18"/>
          <w:szCs w:val="18"/>
        </w:rPr>
        <w:footnoteRef/>
      </w:r>
      <w:r w:rsidRPr="00F2470A">
        <w:rPr>
          <w:rFonts w:ascii="Arial" w:hAnsi="Arial" w:cs="Simplified Arabic"/>
          <w:b/>
          <w:bCs/>
          <w:sz w:val="18"/>
          <w:szCs w:val="18"/>
          <w:vertAlign w:val="superscript"/>
        </w:rPr>
        <w:t>)</w:t>
      </w:r>
      <w:r w:rsidRPr="00F2470A">
        <w:rPr>
          <w:rFonts w:ascii="Arial" w:hAnsi="Arial" w:cs="Simplified Arabic"/>
          <w:b/>
          <w:bCs/>
          <w:sz w:val="18"/>
          <w:szCs w:val="18"/>
          <w:rtl/>
        </w:rPr>
        <w:t xml:space="preserve"> </w:t>
      </w:r>
      <w:r w:rsidRPr="00F2470A">
        <w:rPr>
          <w:rFonts w:ascii="Arial" w:hAnsi="Arial" w:cs="Simplified Arabic"/>
          <w:b/>
          <w:bCs/>
          <w:sz w:val="18"/>
          <w:szCs w:val="18"/>
        </w:rPr>
        <w:t xml:space="preserve"> </w:t>
      </w:r>
      <w:r w:rsidRPr="00F2470A">
        <w:rPr>
          <w:rFonts w:ascii="Arial" w:hAnsi="Arial" w:cs="Simplified Arabic"/>
          <w:b/>
          <w:bCs/>
          <w:sz w:val="18"/>
          <w:szCs w:val="18"/>
          <w:rtl/>
        </w:rPr>
        <w:t xml:space="preserve"> في المدة السابقة كان التعاون اقتصادي بين تركيا وايران وبالاخص في مجال الطاقة ، فاتفاقيات الطاقة مع ايران تعود الى عام 1996 نتيجة ان تركيا تعد "استمرار تدفق نفط إيران مجالاً حيويا لأمنها القومي" كما يذكر ذلك الدكتور احمد داود اوغلو. المصدر: </w:t>
      </w:r>
    </w:p>
    <w:p w:rsidR="00944122" w:rsidRPr="00F2470A" w:rsidRDefault="00944122" w:rsidP="00944122">
      <w:pPr>
        <w:pStyle w:val="a"/>
        <w:bidi w:val="0"/>
        <w:spacing w:after="0" w:line="240" w:lineRule="auto"/>
        <w:ind w:left="142"/>
        <w:jc w:val="lowKashida"/>
        <w:rPr>
          <w:rFonts w:ascii="Arial" w:hAnsi="Arial" w:cs="Simplified Arabic"/>
          <w:b/>
          <w:bCs/>
          <w:sz w:val="18"/>
          <w:szCs w:val="18"/>
          <w:lang w:bidi="ar-IQ"/>
        </w:rPr>
      </w:pPr>
      <w:r w:rsidRPr="00F2470A">
        <w:rPr>
          <w:rFonts w:ascii="Arial" w:hAnsi="Arial" w:cs="Simplified Arabic"/>
          <w:b/>
          <w:bCs/>
          <w:sz w:val="18"/>
          <w:szCs w:val="18"/>
        </w:rPr>
        <w:t xml:space="preserve"> AHMET DAVUTOĞLU, Turkey’s Foreign Policy Vision: An Assessment of 2007,</w:t>
      </w:r>
      <w:r w:rsidRPr="00F2470A">
        <w:rPr>
          <w:rFonts w:ascii="Arial" w:hAnsi="Arial" w:cs="Simplified Arabic"/>
          <w:b/>
          <w:bCs/>
          <w:sz w:val="18"/>
          <w:szCs w:val="18"/>
          <w:lang w:bidi="ar-IQ"/>
        </w:rPr>
        <w:t xml:space="preserve"> Op.Cit. p.</w:t>
      </w:r>
      <w:r w:rsidRPr="00F2470A">
        <w:rPr>
          <w:rFonts w:ascii="Arial" w:hAnsi="Arial" w:cs="Simplified Arabic"/>
          <w:b/>
          <w:bCs/>
          <w:sz w:val="18"/>
          <w:szCs w:val="18"/>
          <w:rtl/>
          <w:lang w:bidi="ar-IQ"/>
        </w:rPr>
        <w:t>91</w:t>
      </w:r>
      <w:r w:rsidRPr="00F2470A">
        <w:rPr>
          <w:rFonts w:ascii="Arial" w:hAnsi="Arial" w:cs="Simplified Arabic"/>
          <w:b/>
          <w:bCs/>
          <w:sz w:val="18"/>
          <w:szCs w:val="18"/>
          <w:lang w:bidi="ar-IQ"/>
        </w:rPr>
        <w:t>.</w:t>
      </w:r>
    </w:p>
  </w:footnote>
  <w:footnote w:id="385">
    <w:p w:rsidR="00944122" w:rsidRPr="00F2470A" w:rsidRDefault="00944122" w:rsidP="00944122">
      <w:pPr>
        <w:pStyle w:val="Default"/>
        <w:bidi/>
        <w:jc w:val="lowKashida"/>
        <w:rPr>
          <w:rFonts w:ascii="Arial" w:hAnsi="Arial" w:cs="Simplified Arabic"/>
          <w:b/>
          <w:bCs/>
          <w:sz w:val="18"/>
          <w:szCs w:val="18"/>
          <w:rtl/>
        </w:rPr>
      </w:pPr>
      <w:r w:rsidRPr="00F2470A">
        <w:rPr>
          <w:rFonts w:ascii="Arial" w:hAnsi="Arial" w:cs="Simplified Arabic"/>
          <w:b/>
          <w:bCs/>
          <w:sz w:val="18"/>
          <w:szCs w:val="18"/>
          <w:vertAlign w:val="superscript"/>
        </w:rPr>
        <w:t>(</w:t>
      </w:r>
      <w:r w:rsidRPr="00F2470A">
        <w:rPr>
          <w:rStyle w:val="FootnoteReference"/>
          <w:rFonts w:ascii="Arial" w:hAnsi="Arial" w:cs="Simplified Arabic"/>
          <w:b/>
          <w:bCs/>
          <w:sz w:val="18"/>
          <w:szCs w:val="18"/>
        </w:rPr>
        <w:footnoteRef/>
      </w:r>
      <w:r w:rsidRPr="00F2470A">
        <w:rPr>
          <w:rFonts w:ascii="Arial" w:hAnsi="Arial" w:cs="Simplified Arabic"/>
          <w:b/>
          <w:bCs/>
          <w:sz w:val="18"/>
          <w:szCs w:val="18"/>
          <w:vertAlign w:val="superscript"/>
        </w:rPr>
        <w:t>)</w:t>
      </w:r>
      <w:r w:rsidRPr="00F2470A">
        <w:rPr>
          <w:rFonts w:ascii="Arial" w:hAnsi="Arial" w:cs="Simplified Arabic"/>
          <w:b/>
          <w:bCs/>
          <w:sz w:val="18"/>
          <w:szCs w:val="18"/>
          <w:rtl/>
        </w:rPr>
        <w:t xml:space="preserve"> </w:t>
      </w:r>
      <w:r w:rsidRPr="00F2470A">
        <w:rPr>
          <w:rFonts w:ascii="Arial" w:hAnsi="Arial" w:cs="Simplified Arabic"/>
          <w:b/>
          <w:bCs/>
          <w:sz w:val="18"/>
          <w:szCs w:val="18"/>
        </w:rPr>
        <w:t xml:space="preserve">  </w:t>
      </w:r>
      <w:r w:rsidRPr="00F2470A">
        <w:rPr>
          <w:rFonts w:ascii="Arial" w:hAnsi="Arial" w:cs="Simplified Arabic"/>
          <w:b/>
          <w:bCs/>
          <w:sz w:val="18"/>
          <w:szCs w:val="18"/>
          <w:rtl/>
          <w:lang w:bidi="ar-IQ"/>
        </w:rPr>
        <w:t>حقي اوغور ، تركيا وايران ... البعد عن حافة الصدام ، في علي حسين باكير واخرون ، تركيا بين تحديات الداخل ورهانات الخارج ( بيروت : الدار العربية للعلوم ناشرون ، 2010) ص 229.</w:t>
      </w:r>
      <w:r w:rsidRPr="00F2470A">
        <w:rPr>
          <w:rFonts w:ascii="Arial" w:hAnsi="Arial" w:cs="Simplified Arabic"/>
          <w:b/>
          <w:bCs/>
          <w:sz w:val="18"/>
          <w:szCs w:val="18"/>
          <w:rtl/>
        </w:rPr>
        <w:t>.</w:t>
      </w:r>
    </w:p>
  </w:footnote>
  <w:footnote w:id="386">
    <w:p w:rsidR="00944122" w:rsidRPr="00F2470A" w:rsidRDefault="00944122" w:rsidP="00944122">
      <w:pPr>
        <w:pStyle w:val="Default"/>
        <w:bidi/>
        <w:jc w:val="lowKashida"/>
        <w:rPr>
          <w:rFonts w:ascii="Arial" w:hAnsi="Arial" w:cs="Simplified Arabic"/>
          <w:b/>
          <w:bCs/>
          <w:sz w:val="18"/>
          <w:szCs w:val="18"/>
          <w:rtl/>
        </w:rPr>
      </w:pPr>
      <w:r w:rsidRPr="00F2470A">
        <w:rPr>
          <w:rFonts w:ascii="Arial" w:hAnsi="Arial" w:cs="Simplified Arabic"/>
          <w:b/>
          <w:bCs/>
          <w:sz w:val="18"/>
          <w:szCs w:val="18"/>
          <w:vertAlign w:val="superscript"/>
        </w:rPr>
        <w:t>(</w:t>
      </w:r>
      <w:r w:rsidRPr="00F2470A">
        <w:rPr>
          <w:rStyle w:val="FootnoteReference"/>
          <w:rFonts w:ascii="Arial" w:hAnsi="Arial" w:cs="Simplified Arabic"/>
          <w:b/>
          <w:bCs/>
          <w:sz w:val="18"/>
          <w:szCs w:val="18"/>
        </w:rPr>
        <w:footnoteRef/>
      </w:r>
      <w:r w:rsidRPr="00F2470A">
        <w:rPr>
          <w:rFonts w:ascii="Arial" w:hAnsi="Arial" w:cs="Simplified Arabic"/>
          <w:b/>
          <w:bCs/>
          <w:sz w:val="18"/>
          <w:szCs w:val="18"/>
          <w:vertAlign w:val="superscript"/>
        </w:rPr>
        <w:t>)</w:t>
      </w:r>
      <w:r w:rsidRPr="00F2470A">
        <w:rPr>
          <w:rFonts w:ascii="Arial" w:hAnsi="Arial" w:cs="Simplified Arabic"/>
          <w:b/>
          <w:bCs/>
          <w:sz w:val="18"/>
          <w:szCs w:val="18"/>
          <w:rtl/>
        </w:rPr>
        <w:t xml:space="preserve"> </w:t>
      </w:r>
      <w:r w:rsidRPr="00F2470A">
        <w:rPr>
          <w:rFonts w:ascii="Arial" w:hAnsi="Arial" w:cs="Simplified Arabic"/>
          <w:b/>
          <w:bCs/>
          <w:sz w:val="18"/>
          <w:szCs w:val="18"/>
        </w:rPr>
        <w:t xml:space="preserve">  </w:t>
      </w:r>
      <w:r w:rsidRPr="00F2470A">
        <w:rPr>
          <w:rFonts w:ascii="Arial" w:hAnsi="Arial" w:cs="Simplified Arabic"/>
          <w:b/>
          <w:bCs/>
          <w:sz w:val="18"/>
          <w:szCs w:val="18"/>
          <w:rtl/>
          <w:lang w:bidi="ar-IQ"/>
        </w:rPr>
        <w:t>المصدر نفسه ،ص 234</w:t>
      </w:r>
      <w:r w:rsidRPr="00F2470A">
        <w:rPr>
          <w:rFonts w:ascii="Arial" w:hAnsi="Arial" w:cs="Simplified Arabic"/>
          <w:b/>
          <w:bCs/>
          <w:sz w:val="18"/>
          <w:szCs w:val="18"/>
          <w:rtl/>
        </w:rPr>
        <w:t>.</w:t>
      </w:r>
    </w:p>
  </w:footnote>
  <w:footnote w:id="387">
    <w:p w:rsidR="00944122" w:rsidRPr="00F2470A" w:rsidRDefault="00944122" w:rsidP="00944122">
      <w:pPr>
        <w:pStyle w:val="FootnoteText"/>
        <w:jc w:val="lowKashida"/>
        <w:rPr>
          <w:rFonts w:ascii="Arial" w:hAnsi="Arial" w:cs="Simplified Arabic"/>
          <w:b/>
          <w:bCs/>
          <w:sz w:val="18"/>
          <w:szCs w:val="18"/>
          <w:rtl/>
          <w:lang w:bidi="ar-IQ"/>
        </w:rPr>
      </w:pPr>
      <w:r w:rsidRPr="00F2470A">
        <w:rPr>
          <w:rFonts w:ascii="Arial" w:hAnsi="Arial" w:cs="Simplified Arabic"/>
          <w:b/>
          <w:bCs/>
          <w:sz w:val="18"/>
          <w:szCs w:val="18"/>
          <w:vertAlign w:val="superscript"/>
          <w:rtl/>
          <w:lang w:bidi="ar-IQ"/>
        </w:rPr>
        <w:t>(</w:t>
      </w:r>
      <w:r w:rsidRPr="00F2470A">
        <w:rPr>
          <w:rStyle w:val="FootnoteReference"/>
          <w:rFonts w:ascii="Arial" w:hAnsi="Arial" w:cs="Simplified Arabic"/>
          <w:b/>
          <w:bCs/>
          <w:sz w:val="18"/>
          <w:szCs w:val="18"/>
        </w:rPr>
        <w:footnoteRef/>
      </w:r>
      <w:r w:rsidRPr="00F2470A">
        <w:rPr>
          <w:rFonts w:ascii="Arial" w:hAnsi="Arial" w:cs="Simplified Arabic"/>
          <w:b/>
          <w:bCs/>
          <w:sz w:val="18"/>
          <w:szCs w:val="18"/>
          <w:vertAlign w:val="superscript"/>
          <w:rtl/>
        </w:rPr>
        <w:t>)</w:t>
      </w:r>
      <w:r w:rsidRPr="00F2470A">
        <w:rPr>
          <w:rFonts w:ascii="Arial" w:hAnsi="Arial" w:cs="Simplified Arabic"/>
          <w:b/>
          <w:bCs/>
          <w:sz w:val="18"/>
          <w:szCs w:val="18"/>
          <w:rtl/>
          <w:lang w:bidi="ar-IQ"/>
        </w:rPr>
        <w:t xml:space="preserve"> تركيا بين أمريكا والاتحاد الأوروبي ، مجلة الديمقراطية ، عدد 354، أيار 2003 ، متاح على موقع :</w:t>
      </w:r>
      <w:r w:rsidRPr="00F2470A">
        <w:rPr>
          <w:rFonts w:ascii="Arial" w:hAnsi="Arial" w:cs="Simplified Arabic"/>
          <w:b/>
          <w:bCs/>
          <w:sz w:val="18"/>
          <w:szCs w:val="18"/>
          <w:lang w:bidi="ar-IQ"/>
        </w:rPr>
        <w:t xml:space="preserve">www.democracy.com </w:t>
      </w:r>
      <w:r w:rsidRPr="00F2470A">
        <w:rPr>
          <w:rFonts w:ascii="Arial" w:hAnsi="Arial" w:cs="Simplified Arabic"/>
          <w:b/>
          <w:bCs/>
          <w:sz w:val="18"/>
          <w:szCs w:val="18"/>
          <w:rtl/>
          <w:lang w:bidi="ar-IQ"/>
        </w:rPr>
        <w:t xml:space="preserve">   وينظر أيضا : جريدة الشرق الأوسط ، الخميس 18 يوليو 2002، العدد 8633.</w:t>
      </w:r>
    </w:p>
  </w:footnote>
  <w:footnote w:id="388">
    <w:p w:rsidR="00944122" w:rsidRPr="00F2470A" w:rsidRDefault="00944122" w:rsidP="00944122">
      <w:pPr>
        <w:pStyle w:val="FootnoteText"/>
        <w:jc w:val="lowKashida"/>
        <w:rPr>
          <w:rFonts w:ascii="Arial" w:hAnsi="Arial" w:cs="Simplified Arabic"/>
          <w:b/>
          <w:bCs/>
          <w:sz w:val="18"/>
          <w:szCs w:val="18"/>
          <w:rtl/>
          <w:lang w:bidi="ar-IQ"/>
        </w:rPr>
      </w:pPr>
      <w:r w:rsidRPr="00F2470A">
        <w:rPr>
          <w:rFonts w:ascii="Arial" w:hAnsi="Arial" w:cs="Simplified Arabic"/>
          <w:b/>
          <w:bCs/>
          <w:sz w:val="18"/>
          <w:szCs w:val="18"/>
          <w:vertAlign w:val="superscript"/>
          <w:rtl/>
          <w:lang w:bidi="ar-IQ"/>
        </w:rPr>
        <w:t>(</w:t>
      </w:r>
      <w:r w:rsidRPr="00F2470A">
        <w:rPr>
          <w:rStyle w:val="FootnoteReference"/>
          <w:rFonts w:ascii="Arial" w:hAnsi="Arial" w:cs="Simplified Arabic"/>
          <w:b/>
          <w:bCs/>
          <w:sz w:val="18"/>
          <w:szCs w:val="18"/>
        </w:rPr>
        <w:footnoteRef/>
      </w:r>
      <w:r w:rsidRPr="00F2470A">
        <w:rPr>
          <w:rFonts w:ascii="Arial" w:hAnsi="Arial" w:cs="Simplified Arabic"/>
          <w:b/>
          <w:bCs/>
          <w:sz w:val="18"/>
          <w:szCs w:val="18"/>
          <w:vertAlign w:val="superscript"/>
          <w:rtl/>
        </w:rPr>
        <w:t>)</w:t>
      </w:r>
      <w:r w:rsidRPr="00F2470A">
        <w:rPr>
          <w:rFonts w:ascii="Arial" w:hAnsi="Arial" w:cs="Simplified Arabic"/>
          <w:b/>
          <w:bCs/>
          <w:sz w:val="18"/>
          <w:szCs w:val="18"/>
          <w:rtl/>
          <w:lang w:bidi="ar-IQ"/>
        </w:rPr>
        <w:t xml:space="preserve"> نقلا عن : مؤسسة الاذاعة والتفزيون التركي </w:t>
      </w:r>
      <w:r w:rsidRPr="00F2470A">
        <w:rPr>
          <w:rFonts w:ascii="Arial" w:hAnsi="Arial" w:cs="Simplified Arabic"/>
          <w:b/>
          <w:bCs/>
          <w:sz w:val="18"/>
          <w:szCs w:val="18"/>
          <w:lang w:bidi="ar-IQ"/>
        </w:rPr>
        <w:t>TRT</w:t>
      </w:r>
      <w:r w:rsidRPr="00F2470A">
        <w:rPr>
          <w:rFonts w:ascii="Arial" w:hAnsi="Arial" w:cs="Simplified Arabic"/>
          <w:b/>
          <w:bCs/>
          <w:sz w:val="18"/>
          <w:szCs w:val="18"/>
          <w:rtl/>
        </w:rPr>
        <w:t xml:space="preserve">، </w:t>
      </w:r>
      <w:r w:rsidRPr="00F2470A">
        <w:rPr>
          <w:rFonts w:ascii="Arial" w:hAnsi="Arial" w:cs="Simplified Arabic"/>
          <w:b/>
          <w:bCs/>
          <w:sz w:val="18"/>
          <w:szCs w:val="18"/>
          <w:rtl/>
          <w:lang w:bidi="ar-IQ"/>
        </w:rPr>
        <w:t xml:space="preserve">أوباما: الولايات المتحدة ليست في حرب مع الإسلام، في 6/4/2009 ، متاح على الموقع التالي : </w:t>
      </w:r>
    </w:p>
    <w:p w:rsidR="00944122" w:rsidRPr="00F2470A" w:rsidRDefault="00944122" w:rsidP="00944122">
      <w:pPr>
        <w:pStyle w:val="FootnoteText"/>
        <w:bidi w:val="0"/>
        <w:jc w:val="lowKashida"/>
        <w:rPr>
          <w:rFonts w:ascii="Arial" w:hAnsi="Arial" w:cs="Simplified Arabic"/>
          <w:b/>
          <w:bCs/>
          <w:sz w:val="18"/>
          <w:szCs w:val="18"/>
          <w:lang w:bidi="ar-IQ"/>
        </w:rPr>
      </w:pPr>
      <w:r w:rsidRPr="00F2470A">
        <w:rPr>
          <w:rFonts w:ascii="Arial" w:hAnsi="Arial" w:cs="Simplified Arabic"/>
          <w:b/>
          <w:bCs/>
          <w:sz w:val="18"/>
          <w:szCs w:val="18"/>
          <w:lang w:bidi="ar-IQ"/>
        </w:rPr>
        <w:t>http://www.trtarabic.com/international/newsDetail.aspx?HaberKodu=b6cc1e81-7bca-42da-a1eb-56eda1daaa3e</w:t>
      </w:r>
    </w:p>
  </w:footnote>
  <w:footnote w:id="389">
    <w:p w:rsidR="00944122" w:rsidRPr="00F2470A" w:rsidRDefault="00944122" w:rsidP="00944122">
      <w:pPr>
        <w:pStyle w:val="FootnoteText"/>
        <w:jc w:val="lowKashida"/>
        <w:rPr>
          <w:rFonts w:ascii="Arial" w:hAnsi="Arial" w:cs="Simplified Arabic"/>
          <w:b/>
          <w:bCs/>
          <w:sz w:val="18"/>
          <w:szCs w:val="18"/>
          <w:lang w:bidi="ar-IQ"/>
        </w:rPr>
      </w:pPr>
      <w:r w:rsidRPr="00F2470A">
        <w:rPr>
          <w:rFonts w:ascii="Arial" w:hAnsi="Arial" w:cs="Simplified Arabic"/>
          <w:b/>
          <w:bCs/>
          <w:sz w:val="18"/>
          <w:szCs w:val="18"/>
          <w:vertAlign w:val="superscript"/>
          <w:rtl/>
          <w:lang w:bidi="ar-IQ"/>
        </w:rPr>
        <w:t>(</w:t>
      </w:r>
      <w:r w:rsidRPr="00F2470A">
        <w:rPr>
          <w:rStyle w:val="FootnoteReference"/>
          <w:rFonts w:ascii="Arial" w:hAnsi="Arial" w:cs="Simplified Arabic"/>
          <w:b/>
          <w:bCs/>
          <w:sz w:val="18"/>
          <w:szCs w:val="18"/>
        </w:rPr>
        <w:footnoteRef/>
      </w:r>
      <w:r w:rsidRPr="00F2470A">
        <w:rPr>
          <w:rFonts w:ascii="Arial" w:hAnsi="Arial" w:cs="Simplified Arabic"/>
          <w:b/>
          <w:bCs/>
          <w:sz w:val="18"/>
          <w:szCs w:val="18"/>
          <w:vertAlign w:val="superscript"/>
          <w:rtl/>
        </w:rPr>
        <w:t>)</w:t>
      </w:r>
      <w:r w:rsidRPr="00F2470A">
        <w:rPr>
          <w:rFonts w:ascii="Arial" w:hAnsi="Arial" w:cs="Simplified Arabic"/>
          <w:b/>
          <w:bCs/>
          <w:sz w:val="18"/>
          <w:szCs w:val="18"/>
          <w:rtl/>
          <w:lang w:bidi="ar-IQ"/>
        </w:rPr>
        <w:t xml:space="preserve"> للأستزادة حول تركيا والاتحاد الاوروبي ينظر : د. محمد ياس خضير ، الدور الامريكي في سياسة تركيا حيال الاتحاد الاوروبي من 1993-2010( بيروت : مركز دراسات الوحدة العربية، 2010).</w:t>
      </w:r>
    </w:p>
  </w:footnote>
  <w:footnote w:id="390">
    <w:p w:rsidR="00944122" w:rsidRPr="00F2470A" w:rsidRDefault="00944122" w:rsidP="00944122">
      <w:pPr>
        <w:pStyle w:val="FootnoteText"/>
        <w:jc w:val="lowKashida"/>
        <w:rPr>
          <w:rFonts w:ascii="Arial" w:hAnsi="Arial" w:cs="Simplified Arabic"/>
          <w:b/>
          <w:bCs/>
          <w:sz w:val="18"/>
          <w:szCs w:val="18"/>
          <w:rtl/>
          <w:lang w:bidi="ar-IQ"/>
        </w:rPr>
      </w:pPr>
      <w:r w:rsidRPr="00F2470A">
        <w:rPr>
          <w:rFonts w:ascii="Arial" w:hAnsi="Arial" w:cs="Simplified Arabic"/>
          <w:b/>
          <w:bCs/>
          <w:sz w:val="18"/>
          <w:szCs w:val="18"/>
          <w:vertAlign w:val="superscript"/>
          <w:rtl/>
          <w:lang w:bidi="ar-IQ"/>
        </w:rPr>
        <w:t>(</w:t>
      </w:r>
      <w:r w:rsidRPr="00F2470A">
        <w:rPr>
          <w:rStyle w:val="FootnoteReference"/>
          <w:rFonts w:ascii="Arial" w:hAnsi="Arial" w:cs="Simplified Arabic"/>
          <w:b/>
          <w:bCs/>
          <w:sz w:val="18"/>
          <w:szCs w:val="18"/>
        </w:rPr>
        <w:footnoteRef/>
      </w:r>
      <w:r w:rsidRPr="00F2470A">
        <w:rPr>
          <w:rFonts w:ascii="Arial" w:hAnsi="Arial" w:cs="Simplified Arabic"/>
          <w:b/>
          <w:bCs/>
          <w:sz w:val="18"/>
          <w:szCs w:val="18"/>
          <w:vertAlign w:val="superscript"/>
          <w:rtl/>
        </w:rPr>
        <w:t>)</w:t>
      </w:r>
      <w:r w:rsidRPr="00F2470A">
        <w:rPr>
          <w:rFonts w:ascii="Arial" w:hAnsi="Arial" w:cs="Simplified Arabic"/>
          <w:b/>
          <w:bCs/>
          <w:sz w:val="18"/>
          <w:szCs w:val="18"/>
          <w:rtl/>
          <w:lang w:bidi="ar-IQ"/>
        </w:rPr>
        <w:t xml:space="preserve"> للاستزادة حول معايير غوبنهاجن ينظر :</w:t>
      </w:r>
    </w:p>
    <w:p w:rsidR="00944122" w:rsidRPr="00F2470A" w:rsidRDefault="00944122" w:rsidP="00944122">
      <w:pPr>
        <w:pStyle w:val="FootnoteText"/>
        <w:bidi w:val="0"/>
        <w:jc w:val="lowKashida"/>
        <w:rPr>
          <w:rFonts w:ascii="Arial" w:hAnsi="Arial" w:cs="Simplified Arabic"/>
          <w:b/>
          <w:bCs/>
          <w:sz w:val="18"/>
          <w:szCs w:val="18"/>
        </w:rPr>
      </w:pPr>
      <w:r w:rsidRPr="00F2470A">
        <w:rPr>
          <w:rFonts w:ascii="Arial" w:hAnsi="Arial" w:cs="Simplified Arabic"/>
          <w:b/>
          <w:bCs/>
          <w:sz w:val="18"/>
          <w:szCs w:val="18"/>
        </w:rPr>
        <w:t>Ali M. El-Agraa, The European Union Economics &amp;Politics, Seventh Edition (</w:t>
      </w:r>
      <w:smartTag w:uri="urn:schemas-microsoft-com:office:smarttags" w:element="place">
        <w:smartTag w:uri="urn:schemas-microsoft-com:office:smarttags" w:element="country-region">
          <w:r w:rsidRPr="00F2470A">
            <w:rPr>
              <w:rFonts w:ascii="Arial" w:hAnsi="Arial" w:cs="Simplified Arabic"/>
              <w:b/>
              <w:bCs/>
              <w:sz w:val="18"/>
              <w:szCs w:val="18"/>
            </w:rPr>
            <w:t>England</w:t>
          </w:r>
        </w:smartTag>
      </w:smartTag>
      <w:r w:rsidRPr="00F2470A">
        <w:rPr>
          <w:rFonts w:ascii="Arial" w:hAnsi="Arial" w:cs="Simplified Arabic"/>
          <w:b/>
          <w:bCs/>
          <w:sz w:val="18"/>
          <w:szCs w:val="18"/>
        </w:rPr>
        <w:t>: Prentice Hall, 2004) p.498.</w:t>
      </w:r>
    </w:p>
  </w:footnote>
  <w:footnote w:id="391">
    <w:p w:rsidR="00944122" w:rsidRPr="00F2470A" w:rsidRDefault="00944122" w:rsidP="00944122">
      <w:pPr>
        <w:pStyle w:val="FootnoteText"/>
        <w:jc w:val="lowKashida"/>
        <w:rPr>
          <w:rFonts w:ascii="Arial" w:hAnsi="Arial" w:cs="Simplified Arabic"/>
          <w:b/>
          <w:bCs/>
          <w:sz w:val="18"/>
          <w:szCs w:val="18"/>
          <w:rtl/>
          <w:lang w:bidi="ar-IQ"/>
        </w:rPr>
      </w:pPr>
      <w:r w:rsidRPr="00F2470A">
        <w:rPr>
          <w:rFonts w:ascii="Arial" w:hAnsi="Arial" w:cs="Simplified Arabic"/>
          <w:b/>
          <w:bCs/>
          <w:sz w:val="18"/>
          <w:szCs w:val="18"/>
          <w:lang w:bidi="ar-IQ"/>
        </w:rPr>
        <w:t xml:space="preserve"> </w:t>
      </w: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lang w:bidi="ar-IQ"/>
        </w:rPr>
        <w:t>محمد نور الدين ، تركيا في الزمن المتحول ،قلق الهوية وصراع الخيارات (بيروت :مؤسسة الريس للكتب والنشر ،1997) ص 95.</w:t>
      </w:r>
    </w:p>
  </w:footnote>
  <w:footnote w:id="392">
    <w:p w:rsidR="00944122" w:rsidRPr="00F2470A" w:rsidRDefault="00944122" w:rsidP="00944122">
      <w:pPr>
        <w:pStyle w:val="FootnoteText"/>
        <w:jc w:val="lowKashida"/>
        <w:rPr>
          <w:rFonts w:ascii="Arial" w:hAnsi="Arial" w:cs="Simplified Arabic"/>
          <w:b/>
          <w:bCs/>
          <w:sz w:val="18"/>
          <w:szCs w:val="18"/>
          <w:rtl/>
          <w:lang w:bidi="ar-IQ"/>
        </w:rPr>
      </w:pPr>
      <w:r w:rsidRPr="00F2470A">
        <w:rPr>
          <w:rFonts w:ascii="Arial" w:hAnsi="Arial" w:cs="Simplified Arabic"/>
          <w:b/>
          <w:bCs/>
          <w:sz w:val="18"/>
          <w:szCs w:val="18"/>
          <w:vertAlign w:val="superscript"/>
          <w:rtl/>
          <w:lang w:bidi="ar-IQ"/>
        </w:rPr>
        <w:t>(</w:t>
      </w:r>
      <w:r w:rsidRPr="00F2470A">
        <w:rPr>
          <w:rStyle w:val="FootnoteReference"/>
          <w:rFonts w:ascii="Arial" w:hAnsi="Arial" w:cs="Simplified Arabic"/>
          <w:b/>
          <w:bCs/>
          <w:sz w:val="18"/>
          <w:szCs w:val="18"/>
        </w:rPr>
        <w:footnoteRef/>
      </w:r>
      <w:r w:rsidRPr="00F2470A">
        <w:rPr>
          <w:rFonts w:ascii="Arial" w:hAnsi="Arial" w:cs="Simplified Arabic"/>
          <w:b/>
          <w:bCs/>
          <w:sz w:val="18"/>
          <w:szCs w:val="18"/>
          <w:vertAlign w:val="superscript"/>
          <w:rtl/>
        </w:rPr>
        <w:t>)</w:t>
      </w:r>
      <w:r w:rsidRPr="00F2470A">
        <w:rPr>
          <w:rFonts w:ascii="Arial" w:hAnsi="Arial" w:cs="Simplified Arabic"/>
          <w:b/>
          <w:bCs/>
          <w:sz w:val="18"/>
          <w:szCs w:val="18"/>
          <w:rtl/>
          <w:lang w:bidi="ar-IQ"/>
        </w:rPr>
        <w:t xml:space="preserve"> </w:t>
      </w:r>
      <w:r w:rsidRPr="00F2470A">
        <w:rPr>
          <w:rFonts w:ascii="Arial" w:hAnsi="Arial" w:cs="Simplified Arabic"/>
          <w:b/>
          <w:bCs/>
          <w:sz w:val="18"/>
          <w:szCs w:val="18"/>
          <w:rtl/>
        </w:rPr>
        <w:t xml:space="preserve">للأستزادة حول هذا الموضوع ينظر : </w:t>
      </w:r>
    </w:p>
    <w:p w:rsidR="00944122" w:rsidRPr="00F2470A" w:rsidRDefault="00944122" w:rsidP="00944122">
      <w:pPr>
        <w:pStyle w:val="FootnoteText"/>
        <w:bidi w:val="0"/>
        <w:jc w:val="lowKashida"/>
        <w:rPr>
          <w:rFonts w:ascii="Arial" w:hAnsi="Arial" w:cs="Simplified Arabic"/>
          <w:b/>
          <w:bCs/>
          <w:sz w:val="18"/>
          <w:szCs w:val="18"/>
        </w:rPr>
      </w:pPr>
      <w:r w:rsidRPr="00F2470A">
        <w:rPr>
          <w:rFonts w:ascii="Arial" w:hAnsi="Arial" w:cs="Simplified Arabic"/>
          <w:b/>
          <w:bCs/>
          <w:sz w:val="18"/>
          <w:szCs w:val="18"/>
        </w:rPr>
        <w:t>YONCA POYRAZ DOĞAN, Gül gives unconditional support to solving Kurdish problem, Op.Cit.</w:t>
      </w:r>
    </w:p>
    <w:p w:rsidR="00944122" w:rsidRPr="00F2470A" w:rsidRDefault="00944122" w:rsidP="00944122">
      <w:pPr>
        <w:pStyle w:val="FootnoteText"/>
        <w:bidi w:val="0"/>
        <w:jc w:val="lowKashida"/>
        <w:rPr>
          <w:rFonts w:ascii="Arial" w:hAnsi="Arial" w:cs="Simplified Arabic"/>
          <w:b/>
          <w:bCs/>
          <w:sz w:val="18"/>
          <w:szCs w:val="18"/>
          <w:lang w:bidi="ar-IQ"/>
        </w:rPr>
      </w:pPr>
    </w:p>
  </w:footnote>
  <w:footnote w:id="393">
    <w:p w:rsidR="00944122" w:rsidRPr="00F2470A" w:rsidRDefault="00944122" w:rsidP="00944122">
      <w:pPr>
        <w:pStyle w:val="FootnoteText"/>
        <w:jc w:val="lowKashida"/>
        <w:rPr>
          <w:rFonts w:ascii="Arial" w:hAnsi="Arial" w:cs="Simplified Arabic"/>
          <w:b/>
          <w:bCs/>
          <w:sz w:val="18"/>
          <w:szCs w:val="18"/>
          <w:rtl/>
          <w:lang w:bidi="ar-IQ"/>
        </w:rPr>
      </w:pP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rPr>
        <w:t xml:space="preserve">  </w:t>
      </w:r>
      <w:r w:rsidRPr="00F2470A">
        <w:rPr>
          <w:rFonts w:ascii="Arial" w:hAnsi="Arial" w:cs="Simplified Arabic"/>
          <w:b/>
          <w:bCs/>
          <w:sz w:val="18"/>
          <w:szCs w:val="18"/>
          <w:rtl/>
          <w:lang w:bidi="ar-IQ"/>
        </w:rPr>
        <w:t>د.جلال عبدالله معوض ، المصدر السابق ، ص ص150-151.</w:t>
      </w:r>
    </w:p>
  </w:footnote>
  <w:footnote w:id="394">
    <w:p w:rsidR="00944122" w:rsidRPr="00F2470A" w:rsidRDefault="00944122" w:rsidP="00944122">
      <w:pPr>
        <w:autoSpaceDE w:val="0"/>
        <w:autoSpaceDN w:val="0"/>
        <w:bidi w:val="0"/>
        <w:adjustRightInd w:val="0"/>
        <w:jc w:val="lowKashida"/>
        <w:rPr>
          <w:rFonts w:ascii="Arial" w:hAnsi="Arial" w:cs="Simplified Arabic"/>
          <w:b/>
          <w:bCs/>
          <w:color w:val="000000"/>
          <w:sz w:val="18"/>
          <w:szCs w:val="18"/>
          <w:lang w:bidi="ar-IQ"/>
        </w:rPr>
      </w:pPr>
      <w:r w:rsidRPr="00F2470A">
        <w:rPr>
          <w:rFonts w:ascii="Arial" w:hAnsi="Arial" w:cs="Simplified Arabic"/>
          <w:b/>
          <w:bCs/>
          <w:sz w:val="18"/>
          <w:szCs w:val="18"/>
        </w:rPr>
        <w:t>(</w:t>
      </w:r>
      <w:r w:rsidRPr="00F2470A">
        <w:rPr>
          <w:rStyle w:val="FootnoteReference"/>
          <w:rFonts w:ascii="Arial" w:hAnsi="Arial" w:cs="Simplified Arabic"/>
          <w:b/>
          <w:bCs/>
          <w:sz w:val="18"/>
          <w:szCs w:val="18"/>
        </w:rPr>
        <w:t>(</w:t>
      </w:r>
      <w:r w:rsidRPr="00F2470A">
        <w:rPr>
          <w:rStyle w:val="FootnoteReference"/>
          <w:rFonts w:ascii="Arial" w:hAnsi="Arial" w:cs="Simplified Arabic"/>
          <w:b/>
          <w:bCs/>
          <w:sz w:val="18"/>
          <w:szCs w:val="18"/>
        </w:rPr>
        <w:footnoteRef/>
      </w:r>
      <w:r w:rsidRPr="00F2470A">
        <w:rPr>
          <w:rStyle w:val="FootnoteReference"/>
          <w:rFonts w:ascii="Arial" w:hAnsi="Arial" w:cs="Simplified Arabic"/>
          <w:b/>
          <w:bCs/>
          <w:sz w:val="18"/>
          <w:szCs w:val="18"/>
        </w:rPr>
        <w:t>)</w:t>
      </w:r>
      <w:r w:rsidRPr="00F2470A">
        <w:rPr>
          <w:rFonts w:ascii="Arial" w:hAnsi="Arial" w:cs="Simplified Arabic"/>
          <w:b/>
          <w:bCs/>
          <w:sz w:val="18"/>
          <w:szCs w:val="18"/>
        </w:rPr>
        <w:t>)</w:t>
      </w:r>
      <w:r w:rsidRPr="00F2470A">
        <w:rPr>
          <w:rFonts w:ascii="Arial" w:hAnsi="Arial" w:cs="Simplified Arabic"/>
          <w:b/>
          <w:bCs/>
          <w:sz w:val="18"/>
          <w:szCs w:val="18"/>
          <w:rtl/>
        </w:rPr>
        <w:t xml:space="preserve"> </w:t>
      </w:r>
      <w:r w:rsidRPr="00F2470A">
        <w:rPr>
          <w:rFonts w:ascii="Arial" w:hAnsi="Arial" w:cs="Simplified Arabic"/>
          <w:b/>
          <w:bCs/>
          <w:color w:val="000000"/>
          <w:sz w:val="18"/>
          <w:szCs w:val="18"/>
        </w:rPr>
        <w:t>Steven A. Cook Elizabeth Sherwood-Randall. Generating Momentum for a New Era in U.S.-Turkey Relations . COUNCIL ON FOREIGN RELATIONS CSR NO. 15, JUNE 2006 .pp 9-11</w:t>
      </w:r>
    </w:p>
  </w:footnote>
  <w:footnote w:id="395">
    <w:p w:rsidR="00944122" w:rsidRPr="00F2470A" w:rsidRDefault="00944122" w:rsidP="00944122">
      <w:pPr>
        <w:pStyle w:val="FootnoteText"/>
        <w:jc w:val="lowKashida"/>
        <w:rPr>
          <w:rFonts w:ascii="Arial" w:hAnsi="Arial" w:cs="Simplified Arabic"/>
          <w:b/>
          <w:bCs/>
          <w:sz w:val="18"/>
          <w:szCs w:val="18"/>
          <w:lang w:bidi="ar-IQ"/>
        </w:rPr>
      </w:pPr>
      <w:r w:rsidRPr="00F2470A">
        <w:rPr>
          <w:rFonts w:ascii="Arial" w:hAnsi="Arial" w:cs="Simplified Arabic"/>
          <w:b/>
          <w:bCs/>
          <w:sz w:val="18"/>
          <w:szCs w:val="18"/>
        </w:rPr>
        <w:t xml:space="preserve"> </w:t>
      </w: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rPr>
        <w:t>خالد عمر عبد الحليم</w:t>
      </w:r>
      <w:r w:rsidRPr="00F2470A">
        <w:rPr>
          <w:rFonts w:ascii="Arial" w:hAnsi="Arial" w:cs="Simplified Arabic"/>
          <w:b/>
          <w:bCs/>
          <w:sz w:val="18"/>
          <w:szCs w:val="18"/>
          <w:rtl/>
          <w:lang w:bidi="ar-IQ"/>
        </w:rPr>
        <w:t xml:space="preserve"> ،</w:t>
      </w:r>
      <w:r w:rsidRPr="00F2470A">
        <w:rPr>
          <w:rFonts w:ascii="Arial" w:hAnsi="Arial" w:cs="Simplified Arabic"/>
          <w:b/>
          <w:bCs/>
          <w:sz w:val="18"/>
          <w:szCs w:val="18"/>
          <w:rtl/>
        </w:rPr>
        <w:t xml:space="preserve"> العراق والأكراد وتركيا .. علاقات متشابكة تنتظر الحسم ، مجلة السياسة الدولية، القاهرة ،العدد 171 ، يناير 2008.</w:t>
      </w:r>
    </w:p>
  </w:footnote>
  <w:footnote w:id="396">
    <w:p w:rsidR="00944122" w:rsidRPr="00F2470A" w:rsidRDefault="00944122" w:rsidP="00944122">
      <w:pPr>
        <w:pStyle w:val="FootnoteText"/>
        <w:jc w:val="lowKashida"/>
        <w:rPr>
          <w:rFonts w:ascii="Arial" w:hAnsi="Arial" w:cs="Simplified Arabic"/>
          <w:b/>
          <w:bCs/>
          <w:sz w:val="18"/>
          <w:szCs w:val="18"/>
          <w:rtl/>
          <w:lang w:bidi="ar-IQ"/>
        </w:rPr>
      </w:pPr>
      <w:r w:rsidRPr="00F2470A">
        <w:rPr>
          <w:rFonts w:ascii="Arial" w:hAnsi="Arial" w:cs="Simplified Arabic"/>
          <w:b/>
          <w:bCs/>
          <w:sz w:val="18"/>
          <w:szCs w:val="18"/>
        </w:rPr>
        <w:t xml:space="preserve"> </w:t>
      </w: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rPr>
        <w:t>العربية نت ، تركيا والعراق يوقعان اتفاقا لمحاربة المتمردين الأكراد الأتراك بكردستان ،28 سبتمبر2007م ،</w:t>
      </w:r>
      <w:r w:rsidRPr="00F2470A">
        <w:rPr>
          <w:rFonts w:ascii="Arial" w:hAnsi="Arial" w:cs="Simplified Arabic"/>
          <w:b/>
          <w:bCs/>
          <w:sz w:val="18"/>
          <w:szCs w:val="18"/>
        </w:rPr>
        <w:t>http://www.alarabiya.net.</w:t>
      </w:r>
    </w:p>
  </w:footnote>
  <w:footnote w:id="397">
    <w:p w:rsidR="00944122" w:rsidRPr="00F2470A" w:rsidRDefault="00944122" w:rsidP="00944122">
      <w:pPr>
        <w:pStyle w:val="FootnoteText"/>
        <w:jc w:val="lowKashida"/>
        <w:rPr>
          <w:rFonts w:ascii="Arial" w:hAnsi="Arial" w:cs="Simplified Arabic"/>
          <w:b/>
          <w:bCs/>
          <w:sz w:val="18"/>
          <w:szCs w:val="18"/>
          <w:lang w:bidi="ar-IQ"/>
        </w:rPr>
      </w:pP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rPr>
        <w:t xml:space="preserve"> </w:t>
      </w:r>
      <w:r w:rsidRPr="00F2470A">
        <w:rPr>
          <w:rFonts w:ascii="Arial" w:hAnsi="Arial" w:cs="Simplified Arabic"/>
          <w:b/>
          <w:bCs/>
          <w:sz w:val="18"/>
          <w:szCs w:val="18"/>
          <w:rtl/>
          <w:lang w:bidi="ar-IQ"/>
        </w:rPr>
        <w:t>احمد داود اوغلو ، العمق الاستراتيجي ... ، المصدر السابق ، ص 621.</w:t>
      </w:r>
    </w:p>
  </w:footnote>
  <w:footnote w:id="398">
    <w:p w:rsidR="00944122" w:rsidRPr="00F2470A" w:rsidRDefault="00944122" w:rsidP="00944122">
      <w:pPr>
        <w:pStyle w:val="FootnoteText"/>
        <w:jc w:val="lowKashida"/>
        <w:rPr>
          <w:rFonts w:ascii="Arial" w:hAnsi="Arial" w:cs="Simplified Arabic"/>
          <w:b/>
          <w:bCs/>
          <w:sz w:val="18"/>
          <w:szCs w:val="18"/>
          <w:lang w:bidi="ar-IQ"/>
        </w:rPr>
      </w:pP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rPr>
        <w:t xml:space="preserve"> </w:t>
      </w:r>
      <w:r w:rsidRPr="00F2470A">
        <w:rPr>
          <w:rFonts w:ascii="Arial" w:hAnsi="Arial" w:cs="Simplified Arabic"/>
          <w:b/>
          <w:bCs/>
          <w:sz w:val="18"/>
          <w:szCs w:val="18"/>
          <w:rtl/>
          <w:lang w:bidi="ar-IQ"/>
        </w:rPr>
        <w:t>لمصدر نفسه، ص ص 623-624.</w:t>
      </w:r>
    </w:p>
  </w:footnote>
  <w:footnote w:id="399">
    <w:p w:rsidR="00944122" w:rsidRPr="00F2470A" w:rsidRDefault="00944122" w:rsidP="00944122">
      <w:pPr>
        <w:pStyle w:val="FootnoteText"/>
        <w:jc w:val="lowKashida"/>
        <w:rPr>
          <w:rFonts w:ascii="Arial" w:hAnsi="Arial" w:cs="Simplified Arabic"/>
          <w:b/>
          <w:bCs/>
          <w:sz w:val="18"/>
          <w:szCs w:val="18"/>
          <w:rtl/>
          <w:lang w:bidi="ar-IQ"/>
        </w:rPr>
      </w:pP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rPr>
        <w:t xml:space="preserve"> </w:t>
      </w:r>
      <w:r w:rsidRPr="00F2470A">
        <w:rPr>
          <w:rFonts w:ascii="Arial" w:hAnsi="Arial" w:cs="Simplified Arabic"/>
          <w:b/>
          <w:bCs/>
          <w:sz w:val="18"/>
          <w:szCs w:val="18"/>
          <w:rtl/>
          <w:lang w:bidi="ar-IQ"/>
        </w:rPr>
        <w:t>د.محمد نور الدين ، السياسة الخارجية ... اسس ومرتكزات ، المصدر السابق ، ص 142.</w:t>
      </w:r>
    </w:p>
  </w:footnote>
  <w:footnote w:id="400">
    <w:p w:rsidR="00944122" w:rsidRPr="00F2470A" w:rsidRDefault="00944122" w:rsidP="00944122">
      <w:pPr>
        <w:pStyle w:val="FootnoteText"/>
        <w:jc w:val="lowKashida"/>
        <w:rPr>
          <w:rFonts w:ascii="Arial" w:hAnsi="Arial" w:cs="Simplified Arabic"/>
          <w:b/>
          <w:bCs/>
          <w:sz w:val="18"/>
          <w:szCs w:val="18"/>
          <w:lang w:bidi="ar-IQ"/>
        </w:rPr>
      </w:pPr>
      <w:r w:rsidRPr="00F2470A">
        <w:rPr>
          <w:rFonts w:ascii="Arial" w:hAnsi="Arial" w:cs="Simplified Arabic"/>
          <w:b/>
          <w:bCs/>
          <w:sz w:val="18"/>
          <w:szCs w:val="18"/>
        </w:rPr>
        <w:t xml:space="preserve"> </w:t>
      </w: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lang w:bidi="ar-IQ"/>
        </w:rPr>
        <w:t xml:space="preserve">محمد نور الدين ، تركيا في الزمن المتحول ، المصدر السابق ، ص 131. </w:t>
      </w:r>
    </w:p>
  </w:footnote>
  <w:footnote w:id="401">
    <w:p w:rsidR="00944122" w:rsidRPr="00F2470A" w:rsidRDefault="00944122" w:rsidP="00944122">
      <w:pPr>
        <w:pStyle w:val="FootnoteText"/>
        <w:jc w:val="lowKashida"/>
        <w:rPr>
          <w:rFonts w:ascii="Arial" w:hAnsi="Arial" w:cs="Simplified Arabic"/>
          <w:b/>
          <w:bCs/>
          <w:sz w:val="18"/>
          <w:szCs w:val="18"/>
          <w:lang w:bidi="ar-IQ"/>
        </w:rPr>
      </w:pP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lang w:bidi="ar-IQ"/>
        </w:rPr>
        <w:t xml:space="preserve"> خليل ابراهيم الناصري ، السياسة الخارجية التركية ، رسالة دكتوراه (غير منشورة ) جامعة بغداد ، كلية العلوم السياسية ، 1995، ص164.</w:t>
      </w:r>
    </w:p>
  </w:footnote>
  <w:footnote w:id="402">
    <w:p w:rsidR="00944122" w:rsidRPr="00F2470A" w:rsidRDefault="00944122" w:rsidP="00944122">
      <w:pPr>
        <w:pStyle w:val="FootnoteText"/>
        <w:jc w:val="lowKashida"/>
        <w:rPr>
          <w:rFonts w:ascii="Arial" w:hAnsi="Arial" w:cs="Simplified Arabic"/>
          <w:b/>
          <w:bCs/>
          <w:sz w:val="18"/>
          <w:szCs w:val="18"/>
          <w:rtl/>
        </w:rPr>
      </w:pP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rPr>
        <w:t xml:space="preserve"> يعد نهر دجلة المجرى الحيوي للعراق فهو يغذي اغلب محافظات العراق ، ويبلغ طوله من منبعه الى مصبه 1900 كم منها 1415 كم داخل العراق و300 كم داخل الاراضي التركية ، وتعتمد على مياهه المحافظات ( نينوى ، دهوك ، اربيل ، كركوك ، صلاح الدين ، بغداد ، ديالى ، الانبار ، واسط ، بابل ، الديوانية ، العمارة ، الناصرية ، البصرة ) ، فضلا عن ان اغلب المناطق الحضرية   والزراعية في هذه المحافظات ، ولاسيما محافظة بغداد تعتمد عليه ، وان اي محاولات لتقليل مياهه سوف يؤثر تأثيرا كبيرا على العراق. </w:t>
      </w:r>
    </w:p>
  </w:footnote>
  <w:footnote w:id="403">
    <w:p w:rsidR="00944122" w:rsidRPr="00F2470A" w:rsidRDefault="00944122" w:rsidP="00944122">
      <w:pPr>
        <w:pStyle w:val="Header"/>
        <w:jc w:val="lowKashida"/>
        <w:rPr>
          <w:rFonts w:ascii="Arial" w:hAnsi="Arial" w:cs="Simplified Arabic"/>
          <w:b/>
          <w:bCs/>
          <w:sz w:val="18"/>
          <w:szCs w:val="18"/>
          <w:rtl/>
          <w:lang w:val="ar-SA" w:bidi="ar-IQ"/>
        </w:rPr>
      </w:pPr>
      <w:r w:rsidRPr="00F2470A">
        <w:rPr>
          <w:rFonts w:ascii="Arial" w:hAnsi="Arial" w:cs="Simplified Arabic"/>
          <w:b/>
          <w:bCs/>
          <w:sz w:val="18"/>
          <w:szCs w:val="18"/>
        </w:rPr>
        <w:t xml:space="preserve"> </w:t>
      </w: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rPr>
        <w:t>د.محمد عبد صالح و م.م. حسين مشتت طريو ، السياسية التركية إزاء العراق دراسة في البعد بين قضية كركوك ومشاريع المياه ،</w:t>
      </w:r>
      <w:r w:rsidRPr="00F2470A">
        <w:rPr>
          <w:rFonts w:ascii="Arial" w:hAnsi="Arial" w:cs="Simplified Arabic"/>
          <w:b/>
          <w:bCs/>
          <w:sz w:val="18"/>
          <w:szCs w:val="18"/>
          <w:rtl/>
          <w:lang w:val="ar-SA"/>
        </w:rPr>
        <w:t xml:space="preserve"> نشرة شؤون عراقية ،  مركز الدراسات السياسية والقانونية، جامعة النهرين ،العدد</w:t>
      </w:r>
      <w:r w:rsidRPr="00F2470A">
        <w:rPr>
          <w:rFonts w:ascii="Arial" w:hAnsi="Arial" w:cs="Simplified Arabic"/>
          <w:b/>
          <w:bCs/>
          <w:sz w:val="18"/>
          <w:szCs w:val="18"/>
          <w:rtl/>
          <w:lang w:val="ar-SA" w:bidi="ar-IQ"/>
        </w:rPr>
        <w:t xml:space="preserve"> ( 12) </w:t>
      </w:r>
      <w:r w:rsidRPr="00F2470A">
        <w:rPr>
          <w:rFonts w:ascii="Arial" w:hAnsi="Arial" w:cs="Simplified Arabic"/>
          <w:b/>
          <w:bCs/>
          <w:sz w:val="18"/>
          <w:szCs w:val="18"/>
          <w:rtl/>
          <w:lang w:val="ar-SA"/>
        </w:rPr>
        <w:t>حزيران 2007 ،ص19.</w:t>
      </w:r>
    </w:p>
  </w:footnote>
  <w:footnote w:id="404">
    <w:p w:rsidR="00944122" w:rsidRPr="00F2470A" w:rsidRDefault="00944122" w:rsidP="00944122">
      <w:pPr>
        <w:pStyle w:val="FootnoteText"/>
        <w:jc w:val="lowKashida"/>
        <w:rPr>
          <w:rFonts w:ascii="Arial" w:hAnsi="Arial" w:cs="Simplified Arabic"/>
          <w:b/>
          <w:bCs/>
          <w:sz w:val="18"/>
          <w:szCs w:val="18"/>
          <w:lang w:bidi="ar-IQ"/>
        </w:rPr>
      </w:pP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lang w:bidi="ar-IQ"/>
        </w:rPr>
        <w:t>مياه العرب بين كارثتي الجفاف والحروب القادمة ..........، جريدة الب</w:t>
      </w:r>
      <w:r>
        <w:rPr>
          <w:rFonts w:ascii="Arial" w:hAnsi="Arial" w:cs="Simplified Arabic"/>
          <w:b/>
          <w:bCs/>
          <w:sz w:val="18"/>
          <w:szCs w:val="18"/>
          <w:rtl/>
          <w:lang w:bidi="ar-IQ"/>
        </w:rPr>
        <w:t>يان الأماراتية ، 19 ايلول 1999.</w:t>
      </w:r>
      <w:r w:rsidRPr="00F2470A">
        <w:rPr>
          <w:rFonts w:ascii="Arial" w:hAnsi="Arial" w:cs="Simplified Arabic"/>
          <w:b/>
          <w:bCs/>
          <w:sz w:val="18"/>
          <w:szCs w:val="18"/>
          <w:lang w:bidi="ar-IQ"/>
        </w:rPr>
        <w:t>www.albayan.net.</w:t>
      </w:r>
    </w:p>
  </w:footnote>
  <w:footnote w:id="405">
    <w:p w:rsidR="00944122" w:rsidRPr="00F2470A" w:rsidRDefault="00944122" w:rsidP="00944122">
      <w:pPr>
        <w:pStyle w:val="FootnoteText"/>
        <w:jc w:val="lowKashida"/>
        <w:rPr>
          <w:rFonts w:ascii="Arial" w:hAnsi="Arial" w:cs="Simplified Arabic"/>
          <w:b/>
          <w:bCs/>
          <w:sz w:val="18"/>
          <w:szCs w:val="18"/>
          <w:lang w:bidi="ar-IQ"/>
        </w:rPr>
      </w:pP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rPr>
        <w:t xml:space="preserve"> </w:t>
      </w:r>
      <w:r w:rsidRPr="00F2470A">
        <w:rPr>
          <w:rFonts w:ascii="Arial" w:hAnsi="Arial" w:cs="Simplified Arabic"/>
          <w:b/>
          <w:bCs/>
          <w:sz w:val="18"/>
          <w:szCs w:val="18"/>
          <w:rtl/>
          <w:lang w:bidi="ar-IQ"/>
        </w:rPr>
        <w:t>د.جلال عبدالله معوض ، المصدر السابق ، ص213.</w:t>
      </w:r>
    </w:p>
  </w:footnote>
  <w:footnote w:id="406">
    <w:p w:rsidR="00944122" w:rsidRPr="00F2470A" w:rsidRDefault="00944122" w:rsidP="00944122">
      <w:pPr>
        <w:pStyle w:val="FootnoteText"/>
        <w:jc w:val="lowKashida"/>
        <w:rPr>
          <w:rFonts w:ascii="Arial" w:hAnsi="Arial" w:cs="Simplified Arabic"/>
          <w:b/>
          <w:bCs/>
          <w:sz w:val="18"/>
          <w:szCs w:val="18"/>
          <w:rtl/>
          <w:lang w:bidi="ar-IQ"/>
        </w:rPr>
      </w:pPr>
      <w:r w:rsidRPr="00F2470A">
        <w:rPr>
          <w:rFonts w:ascii="Arial" w:hAnsi="Arial" w:cs="Simplified Arabic"/>
          <w:b/>
          <w:bCs/>
          <w:sz w:val="18"/>
          <w:szCs w:val="18"/>
          <w:lang w:bidi="ar-IQ"/>
        </w:rPr>
        <w:t xml:space="preserve"> </w:t>
      </w: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lang w:bidi="ar-IQ"/>
        </w:rPr>
        <w:t xml:space="preserve"> المصدر نفسه ، ص ص212-213. </w:t>
      </w:r>
    </w:p>
  </w:footnote>
  <w:footnote w:id="407">
    <w:p w:rsidR="00944122" w:rsidRPr="00F2470A" w:rsidRDefault="00944122" w:rsidP="00944122">
      <w:pPr>
        <w:pStyle w:val="FootnoteText"/>
        <w:jc w:val="lowKashida"/>
        <w:rPr>
          <w:rFonts w:ascii="Arial" w:hAnsi="Arial" w:cs="Simplified Arabic"/>
          <w:b/>
          <w:bCs/>
          <w:sz w:val="18"/>
          <w:szCs w:val="18"/>
          <w:rtl/>
        </w:rPr>
      </w:pPr>
      <w:r w:rsidRPr="00F2470A">
        <w:rPr>
          <w:rFonts w:ascii="Arial" w:hAnsi="Arial" w:cs="Simplified Arabic"/>
          <w:b/>
          <w:bCs/>
          <w:sz w:val="18"/>
          <w:szCs w:val="18"/>
        </w:rPr>
        <w:t xml:space="preserve"> </w:t>
      </w: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rPr>
        <w:t>د. احمد نوري النعيمي ، المصدر السابق ، ص 9.</w:t>
      </w:r>
    </w:p>
  </w:footnote>
  <w:footnote w:id="408">
    <w:p w:rsidR="00944122" w:rsidRPr="00F2470A" w:rsidRDefault="00944122" w:rsidP="00944122">
      <w:pPr>
        <w:pStyle w:val="FootnoteText"/>
        <w:jc w:val="lowKashida"/>
        <w:rPr>
          <w:rFonts w:ascii="Arial" w:hAnsi="Arial" w:cs="Simplified Arabic"/>
          <w:b/>
          <w:bCs/>
          <w:sz w:val="18"/>
          <w:szCs w:val="18"/>
          <w:lang w:bidi="ar-IQ"/>
        </w:rPr>
      </w:pPr>
      <w:r w:rsidRPr="00F2470A">
        <w:rPr>
          <w:rFonts w:ascii="Arial" w:hAnsi="Arial" w:cs="Simplified Arabic"/>
          <w:b/>
          <w:bCs/>
          <w:sz w:val="18"/>
          <w:szCs w:val="18"/>
        </w:rPr>
        <w:t xml:space="preserve"> </w:t>
      </w: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lang w:bidi="ar-IQ"/>
        </w:rPr>
        <w:t>محمد نور الدين المصدر السابق ، ص 244.</w:t>
      </w:r>
    </w:p>
  </w:footnote>
  <w:footnote w:id="409">
    <w:p w:rsidR="00944122" w:rsidRPr="00F2470A" w:rsidRDefault="00944122" w:rsidP="00944122">
      <w:pPr>
        <w:pStyle w:val="FootnoteText"/>
        <w:jc w:val="lowKashida"/>
        <w:rPr>
          <w:rFonts w:ascii="Arial" w:hAnsi="Arial" w:cs="Simplified Arabic"/>
          <w:b/>
          <w:bCs/>
          <w:sz w:val="18"/>
          <w:szCs w:val="18"/>
          <w:rtl/>
          <w:lang w:bidi="ar-IQ"/>
        </w:rPr>
      </w:pPr>
      <w:r w:rsidRPr="00F2470A">
        <w:rPr>
          <w:rStyle w:val="FootnoteReference"/>
          <w:rFonts w:ascii="Arial" w:hAnsi="Arial" w:cs="Simplified Arabic"/>
          <w:b/>
          <w:bCs/>
          <w:sz w:val="18"/>
          <w:szCs w:val="18"/>
          <w:rtl/>
        </w:rPr>
        <w:t xml:space="preserve"> (</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rPr>
        <w:t>ولتفاصيل اكثر عن مشكلة الموصل انظر: فاضل حسين، مشكلة الموصل. دراسة في الدبلوماسية العراقية-التركية وفي الرأي العام، الطبعة الاولى( بغداد:    ، 1955).</w:t>
      </w:r>
    </w:p>
  </w:footnote>
  <w:footnote w:id="410">
    <w:p w:rsidR="00944122" w:rsidRPr="00F2470A" w:rsidRDefault="00944122" w:rsidP="00944122">
      <w:pPr>
        <w:pStyle w:val="FootnoteText"/>
        <w:jc w:val="lowKashida"/>
        <w:rPr>
          <w:rFonts w:ascii="Arial" w:hAnsi="Arial" w:cs="Simplified Arabic"/>
          <w:b/>
          <w:bCs/>
          <w:sz w:val="18"/>
          <w:szCs w:val="18"/>
        </w:rPr>
      </w:pP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rPr>
        <w:t>علـــي حسين احمــد</w:t>
      </w:r>
      <w:r w:rsidRPr="00F2470A">
        <w:rPr>
          <w:rFonts w:ascii="Arial" w:hAnsi="Arial" w:cs="Simplified Arabic"/>
          <w:b/>
          <w:bCs/>
          <w:sz w:val="18"/>
          <w:szCs w:val="18"/>
          <w:rtl/>
          <w:lang w:bidi="ar-IQ"/>
        </w:rPr>
        <w:t xml:space="preserve"> </w:t>
      </w:r>
      <w:r w:rsidRPr="00F2470A">
        <w:rPr>
          <w:rFonts w:ascii="Arial" w:hAnsi="Arial" w:cs="Simplified Arabic"/>
          <w:b/>
          <w:bCs/>
          <w:sz w:val="18"/>
          <w:szCs w:val="18"/>
          <w:rtl/>
        </w:rPr>
        <w:t xml:space="preserve">، المصدر السابق ،142-143 . </w:t>
      </w:r>
    </w:p>
  </w:footnote>
  <w:footnote w:id="411">
    <w:p w:rsidR="00944122" w:rsidRPr="00F2470A" w:rsidRDefault="00944122" w:rsidP="00944122">
      <w:pPr>
        <w:pStyle w:val="FootnoteText"/>
        <w:jc w:val="lowKashida"/>
        <w:rPr>
          <w:rFonts w:ascii="Arial" w:hAnsi="Arial" w:cs="Simplified Arabic"/>
          <w:b/>
          <w:bCs/>
          <w:sz w:val="18"/>
          <w:szCs w:val="18"/>
          <w:rtl/>
          <w:lang w:bidi="ar-IQ"/>
        </w:rPr>
      </w:pPr>
      <w:r w:rsidRPr="00F2470A">
        <w:rPr>
          <w:rStyle w:val="FootnoteReference"/>
          <w:rFonts w:ascii="Arial" w:hAnsi="Arial" w:cs="Simplified Arabic"/>
          <w:b/>
          <w:bCs/>
          <w:sz w:val="18"/>
          <w:szCs w:val="18"/>
          <w:rtl/>
        </w:rPr>
        <w:t xml:space="preserve"> (</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rPr>
        <w:t>للأستزادة حول هذا الموضوع ينظر بالتفصيل : المصدر السابق.</w:t>
      </w:r>
    </w:p>
  </w:footnote>
  <w:footnote w:id="412">
    <w:p w:rsidR="00944122" w:rsidRPr="00F2470A" w:rsidRDefault="00944122" w:rsidP="00944122">
      <w:pPr>
        <w:pStyle w:val="FootnoteText"/>
        <w:jc w:val="lowKashida"/>
        <w:rPr>
          <w:rFonts w:ascii="Arial" w:hAnsi="Arial" w:cs="Simplified Arabic"/>
          <w:b/>
          <w:bCs/>
          <w:sz w:val="18"/>
          <w:szCs w:val="18"/>
          <w:lang w:bidi="ar-IQ"/>
        </w:rPr>
      </w:pPr>
      <w:r w:rsidRPr="00F2470A">
        <w:rPr>
          <w:rFonts w:ascii="Arial" w:hAnsi="Arial" w:cs="Simplified Arabic"/>
          <w:b/>
          <w:bCs/>
          <w:sz w:val="18"/>
          <w:szCs w:val="18"/>
        </w:rPr>
        <w:t xml:space="preserve"> </w:t>
      </w: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lang w:bidi="ar-IQ"/>
        </w:rPr>
        <w:t>نقلا عن : محمد نور الدين ، المصدر السابق ، ص ص245-246.</w:t>
      </w:r>
    </w:p>
  </w:footnote>
  <w:footnote w:id="413">
    <w:p w:rsidR="00944122" w:rsidRPr="00F2470A" w:rsidRDefault="00944122" w:rsidP="00944122">
      <w:pPr>
        <w:pStyle w:val="FootnoteText"/>
        <w:jc w:val="lowKashida"/>
        <w:rPr>
          <w:rFonts w:ascii="Arial" w:hAnsi="Arial" w:cs="Simplified Arabic"/>
          <w:b/>
          <w:bCs/>
          <w:sz w:val="18"/>
          <w:szCs w:val="18"/>
          <w:lang w:bidi="ar-IQ"/>
        </w:rPr>
      </w:pP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rPr>
        <w:t xml:space="preserve"> </w:t>
      </w:r>
      <w:r w:rsidRPr="00F2470A">
        <w:rPr>
          <w:rFonts w:ascii="Arial" w:hAnsi="Arial" w:cs="Simplified Arabic"/>
          <w:b/>
          <w:bCs/>
          <w:sz w:val="18"/>
          <w:szCs w:val="18"/>
          <w:rtl/>
          <w:lang w:bidi="ar-IQ"/>
        </w:rPr>
        <w:t>احمد داود اوغلو ، العمق الاستراتيجي .. ، المصدر السابق ، ص 622.</w:t>
      </w:r>
    </w:p>
  </w:footnote>
  <w:footnote w:id="414">
    <w:p w:rsidR="00944122" w:rsidRPr="00F2470A" w:rsidRDefault="00944122" w:rsidP="00944122">
      <w:pPr>
        <w:pStyle w:val="FootnoteText"/>
        <w:jc w:val="lowKashida"/>
        <w:rPr>
          <w:rFonts w:ascii="Arial" w:hAnsi="Arial" w:cs="Simplified Arabic"/>
          <w:b/>
          <w:bCs/>
          <w:sz w:val="18"/>
          <w:szCs w:val="18"/>
          <w:rtl/>
          <w:lang w:bidi="ar-IQ"/>
        </w:rPr>
      </w:pPr>
      <w:r w:rsidRPr="00F2470A">
        <w:rPr>
          <w:rFonts w:ascii="Arial" w:hAnsi="Arial" w:cs="Simplified Arabic"/>
          <w:b/>
          <w:bCs/>
          <w:sz w:val="18"/>
          <w:szCs w:val="18"/>
        </w:rPr>
        <w:t xml:space="preserve"> </w:t>
      </w: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rPr>
        <w:t>د.محمد عبد صالح و م. م. حسين مشتت طريو ، المصدر السابق  ص ص15-16.</w:t>
      </w:r>
    </w:p>
  </w:footnote>
  <w:footnote w:id="415">
    <w:p w:rsidR="00944122" w:rsidRPr="00F2470A" w:rsidRDefault="00944122" w:rsidP="00944122">
      <w:pPr>
        <w:pStyle w:val="FootnoteText"/>
        <w:jc w:val="lowKashida"/>
        <w:rPr>
          <w:rFonts w:ascii="Arial" w:hAnsi="Arial" w:cs="Simplified Arabic"/>
          <w:b/>
          <w:bCs/>
          <w:sz w:val="18"/>
          <w:szCs w:val="18"/>
          <w:lang w:bidi="ar-IQ"/>
        </w:rPr>
      </w:pP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rPr>
        <w:t xml:space="preserve"> </w:t>
      </w:r>
      <w:r w:rsidRPr="00F2470A">
        <w:rPr>
          <w:rFonts w:ascii="Arial" w:hAnsi="Arial" w:cs="Simplified Arabic"/>
          <w:b/>
          <w:bCs/>
          <w:sz w:val="18"/>
          <w:szCs w:val="18"/>
          <w:rtl/>
          <w:lang w:bidi="ar-IQ"/>
        </w:rPr>
        <w:t>ليام اندرسن وغاريث ستانسفيلد ، أزمة كركوك : السياسة الاثنية في النزاع والحلول التوافقية ، ترجمة عبد الإله النعيمي (بيروت: مركز دراسات عراقية، 2009)ص 81.</w:t>
      </w:r>
    </w:p>
  </w:footnote>
  <w:footnote w:id="416">
    <w:p w:rsidR="00944122" w:rsidRPr="00F2470A" w:rsidRDefault="00944122" w:rsidP="00944122">
      <w:pPr>
        <w:pStyle w:val="FootnoteText"/>
        <w:jc w:val="lowKashida"/>
        <w:rPr>
          <w:rFonts w:ascii="Arial" w:hAnsi="Arial" w:cs="Simplified Arabic"/>
          <w:b/>
          <w:bCs/>
          <w:sz w:val="18"/>
          <w:szCs w:val="18"/>
          <w:rtl/>
          <w:lang w:bidi="ar-IQ"/>
        </w:rPr>
      </w:pP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rPr>
        <w:t xml:space="preserve"> </w:t>
      </w:r>
      <w:r w:rsidRPr="00F2470A">
        <w:rPr>
          <w:rFonts w:ascii="Arial" w:hAnsi="Arial" w:cs="Simplified Arabic"/>
          <w:b/>
          <w:bCs/>
          <w:sz w:val="18"/>
          <w:szCs w:val="18"/>
          <w:rtl/>
          <w:lang w:bidi="ar-IQ"/>
        </w:rPr>
        <w:t>تختلف الإحصائيات حول النسب الدقيقة في هذه المدينة فبعض الدراسات تشير إلى ان التركمان كانو يشكلون نسب أعلى من ذلك والأخرى تشير الى ان الأكراد كانت نسبتهم السكانية اعلى لهذا لا توجد إحصائيات دقيقة مستقلة توضح النسب الحقيقية للقوميات في مدينة كركوك.</w:t>
      </w:r>
    </w:p>
  </w:footnote>
  <w:footnote w:id="417">
    <w:p w:rsidR="00944122" w:rsidRPr="00F2470A" w:rsidRDefault="00944122" w:rsidP="00944122">
      <w:pPr>
        <w:pStyle w:val="FootnoteText"/>
        <w:jc w:val="lowKashida"/>
        <w:rPr>
          <w:rFonts w:ascii="Arial" w:hAnsi="Arial" w:cs="Simplified Arabic"/>
          <w:b/>
          <w:bCs/>
          <w:sz w:val="18"/>
          <w:szCs w:val="18"/>
          <w:rtl/>
        </w:rPr>
      </w:pP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rPr>
        <w:t xml:space="preserve"> وكالة الانباء الكويتية (كونا) ، واشنطن تنتقد تصريحات البرزاني وتشيد بالدور التركي في العراق، في 10 ابريل 2007 ، متاح على الموقع التالي : </w:t>
      </w:r>
      <w:r w:rsidRPr="00F2470A">
        <w:rPr>
          <w:rFonts w:ascii="Arial" w:hAnsi="Arial" w:cs="Simplified Arabic"/>
          <w:b/>
          <w:bCs/>
          <w:color w:val="00008B"/>
          <w:sz w:val="18"/>
          <w:szCs w:val="18"/>
        </w:rPr>
        <w:t> </w:t>
      </w:r>
      <w:r w:rsidRPr="00F2470A">
        <w:rPr>
          <w:rFonts w:ascii="Arial" w:hAnsi="Arial" w:cs="Simplified Arabic"/>
          <w:b/>
          <w:bCs/>
          <w:color w:val="000000"/>
          <w:sz w:val="18"/>
          <w:szCs w:val="18"/>
        </w:rPr>
        <w:br/>
      </w:r>
      <w:hyperlink r:id="rId83" w:tgtFrame="_blank" w:history="1">
        <w:r w:rsidRPr="00F2470A">
          <w:rPr>
            <w:rStyle w:val="Hyperlink"/>
            <w:rFonts w:ascii="Arial" w:hAnsi="Arial" w:cs="Simplified Arabic"/>
            <w:b/>
            <w:bCs/>
            <w:sz w:val="18"/>
            <w:szCs w:val="18"/>
          </w:rPr>
          <w:t>http://www.elaph.com/ElaphWeb/Politics/2007/4/225197.htm</w:t>
        </w:r>
      </w:hyperlink>
    </w:p>
  </w:footnote>
  <w:footnote w:id="418">
    <w:p w:rsidR="00944122" w:rsidRPr="00F2470A" w:rsidRDefault="00944122" w:rsidP="00944122">
      <w:pPr>
        <w:pStyle w:val="FootnoteText"/>
        <w:jc w:val="lowKashida"/>
        <w:rPr>
          <w:rFonts w:ascii="Arial" w:hAnsi="Arial" w:cs="Simplified Arabic"/>
          <w:b/>
          <w:bCs/>
          <w:sz w:val="18"/>
          <w:szCs w:val="18"/>
          <w:rtl/>
          <w:lang w:bidi="ar-IQ"/>
        </w:rPr>
      </w:pP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rPr>
        <w:t xml:space="preserve"> </w:t>
      </w:r>
      <w:r w:rsidRPr="00F2470A">
        <w:rPr>
          <w:rFonts w:ascii="Arial" w:hAnsi="Arial" w:cs="Simplified Arabic"/>
          <w:b/>
          <w:bCs/>
          <w:sz w:val="18"/>
          <w:szCs w:val="18"/>
          <w:rtl/>
          <w:lang w:bidi="ar-IQ"/>
        </w:rPr>
        <w:t>احمد داود اوغلو ، العمق الاستراتيجي ... ، المصدر السابق ، ص ص 621-622.</w:t>
      </w:r>
    </w:p>
  </w:footnote>
  <w:footnote w:id="419">
    <w:p w:rsidR="00944122" w:rsidRPr="00F2470A" w:rsidRDefault="00944122" w:rsidP="00944122">
      <w:pPr>
        <w:pStyle w:val="FootnoteText"/>
        <w:jc w:val="lowKashida"/>
        <w:rPr>
          <w:rFonts w:ascii="Arial" w:hAnsi="Arial" w:cs="Simplified Arabic"/>
          <w:b/>
          <w:bCs/>
          <w:sz w:val="18"/>
          <w:szCs w:val="18"/>
          <w:lang w:bidi="ar-IQ"/>
        </w:rPr>
      </w:pP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rPr>
        <w:t xml:space="preserve"> </w:t>
      </w:r>
      <w:r w:rsidRPr="00F2470A">
        <w:rPr>
          <w:rFonts w:ascii="Arial" w:hAnsi="Arial" w:cs="Simplified Arabic"/>
          <w:b/>
          <w:bCs/>
          <w:sz w:val="18"/>
          <w:szCs w:val="18"/>
          <w:rtl/>
          <w:lang w:bidi="ar-IQ"/>
        </w:rPr>
        <w:t>نقلا عن قناة العربية الفضائية ، رئيس اقليم كردسان العراق يطالب بحق تقرير المصير امام قادة البلاد ،في 11 ديسمبر 2010 ، متاح على الموقع ا</w:t>
      </w:r>
      <w:r>
        <w:rPr>
          <w:rFonts w:ascii="Arial" w:hAnsi="Arial" w:cs="Simplified Arabic"/>
          <w:b/>
          <w:bCs/>
          <w:sz w:val="18"/>
          <w:szCs w:val="18"/>
          <w:rtl/>
          <w:lang w:bidi="ar-IQ"/>
        </w:rPr>
        <w:t>لتالي</w:t>
      </w:r>
      <w:r w:rsidRPr="00F2470A">
        <w:rPr>
          <w:rFonts w:ascii="Arial" w:hAnsi="Arial" w:cs="Simplified Arabic"/>
          <w:b/>
          <w:bCs/>
          <w:sz w:val="18"/>
          <w:szCs w:val="18"/>
          <w:rtl/>
          <w:lang w:bidi="ar-IQ"/>
        </w:rPr>
        <w:t>:</w:t>
      </w:r>
      <w:r w:rsidRPr="00F2470A">
        <w:rPr>
          <w:rFonts w:ascii="Arial" w:hAnsi="Arial" w:cs="Simplified Arabic"/>
          <w:b/>
          <w:bCs/>
          <w:sz w:val="18"/>
          <w:szCs w:val="18"/>
        </w:rPr>
        <w:t xml:space="preserve"> </w:t>
      </w:r>
      <w:r w:rsidRPr="00F2470A">
        <w:rPr>
          <w:rFonts w:ascii="Arial" w:hAnsi="Arial" w:cs="Simplified Arabic"/>
          <w:b/>
          <w:bCs/>
          <w:sz w:val="18"/>
          <w:szCs w:val="18"/>
          <w:lang w:bidi="ar-IQ"/>
        </w:rPr>
        <w:t>http://www.alarabiya.net/articles/2010/12/11/129194.html</w:t>
      </w:r>
    </w:p>
  </w:footnote>
  <w:footnote w:id="420">
    <w:p w:rsidR="00944122" w:rsidRPr="00F2470A" w:rsidRDefault="00944122" w:rsidP="00944122">
      <w:pPr>
        <w:pStyle w:val="FootnoteText"/>
        <w:jc w:val="lowKashida"/>
        <w:rPr>
          <w:rFonts w:ascii="Arial" w:hAnsi="Arial" w:cs="Simplified Arabic"/>
          <w:b/>
          <w:bCs/>
          <w:sz w:val="18"/>
          <w:szCs w:val="18"/>
          <w:rtl/>
          <w:lang w:bidi="ar-IQ"/>
        </w:rPr>
      </w:pPr>
      <w:r w:rsidRPr="00F2470A">
        <w:rPr>
          <w:rStyle w:val="FootnoteReference"/>
          <w:rFonts w:ascii="Arial" w:hAnsi="Arial" w:cs="Simplified Arabic"/>
          <w:b/>
          <w:bCs/>
          <w:sz w:val="18"/>
          <w:szCs w:val="18"/>
          <w:rtl/>
        </w:rPr>
        <w:t>(</w:t>
      </w:r>
      <w:r w:rsidRPr="00F2470A">
        <w:rPr>
          <w:rStyle w:val="FootnoteReference"/>
          <w:rFonts w:ascii="Arial" w:hAnsi="Arial" w:cs="Simplified Arabic"/>
          <w:b/>
          <w:bCs/>
          <w:sz w:val="18"/>
          <w:szCs w:val="18"/>
          <w:rtl/>
        </w:rPr>
        <w:footnoteRef/>
      </w:r>
      <w:r w:rsidRPr="00F2470A">
        <w:rPr>
          <w:rStyle w:val="FootnoteReference"/>
          <w:rFonts w:ascii="Arial" w:hAnsi="Arial" w:cs="Simplified Arabic"/>
          <w:b/>
          <w:bCs/>
          <w:sz w:val="18"/>
          <w:szCs w:val="18"/>
          <w:rtl/>
        </w:rPr>
        <w:t>)</w:t>
      </w:r>
      <w:r w:rsidRPr="00F2470A">
        <w:rPr>
          <w:rFonts w:ascii="Arial" w:hAnsi="Arial" w:cs="Simplified Arabic"/>
          <w:b/>
          <w:bCs/>
          <w:sz w:val="18"/>
          <w:szCs w:val="18"/>
          <w:rtl/>
        </w:rPr>
        <w:t xml:space="preserve"> </w:t>
      </w:r>
      <w:r w:rsidRPr="00F2470A">
        <w:rPr>
          <w:rFonts w:ascii="Arial" w:hAnsi="Arial" w:cs="Simplified Arabic"/>
          <w:b/>
          <w:bCs/>
          <w:sz w:val="18"/>
          <w:szCs w:val="18"/>
          <w:rtl/>
          <w:lang w:bidi="ar-IQ"/>
        </w:rPr>
        <w:t>احمد داود اوغلو ، العمق الاستراتيجي ،المصدر السابق ، ص 481.</w:t>
      </w:r>
    </w:p>
  </w:footnote>
  <w:footnote w:id="421">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 xml:space="preserve">-قارن مع، مختارات من </w:t>
      </w:r>
      <w:r w:rsidRPr="006445AC">
        <w:rPr>
          <w:rFonts w:cs="Simplified Arabic"/>
          <w:b/>
          <w:bCs/>
          <w:sz w:val="18"/>
          <w:szCs w:val="18"/>
          <w:rtl/>
        </w:rPr>
        <w:t>وثائق المخابرات المركزية الأمريكية</w:t>
      </w:r>
      <w:r w:rsidRPr="006445AC">
        <w:rPr>
          <w:rFonts w:cs="Simplified Arabic" w:hint="cs"/>
          <w:b/>
          <w:bCs/>
          <w:sz w:val="18"/>
          <w:szCs w:val="18"/>
          <w:rtl/>
        </w:rPr>
        <w:t xml:space="preserve"> ما بين (</w:t>
      </w:r>
      <w:r w:rsidRPr="006445AC">
        <w:rPr>
          <w:rFonts w:cs="Simplified Arabic"/>
          <w:b/>
          <w:bCs/>
          <w:sz w:val="18"/>
          <w:szCs w:val="18"/>
          <w:rtl/>
        </w:rPr>
        <w:t>1950</w:t>
      </w:r>
      <w:r w:rsidRPr="006445AC">
        <w:rPr>
          <w:rFonts w:cs="Simplified Arabic" w:hint="cs"/>
          <w:b/>
          <w:bCs/>
          <w:sz w:val="18"/>
          <w:szCs w:val="18"/>
          <w:rtl/>
        </w:rPr>
        <w:t>-</w:t>
      </w:r>
      <w:r w:rsidRPr="006445AC">
        <w:rPr>
          <w:rFonts w:cs="Simplified Arabic"/>
          <w:b/>
          <w:bCs/>
          <w:sz w:val="18"/>
          <w:szCs w:val="18"/>
          <w:rtl/>
        </w:rPr>
        <w:t xml:space="preserve"> 1970</w:t>
      </w:r>
      <w:r w:rsidRPr="006445AC">
        <w:rPr>
          <w:rFonts w:cs="Simplified Arabic" w:hint="cs"/>
          <w:b/>
          <w:bCs/>
          <w:sz w:val="18"/>
          <w:szCs w:val="18"/>
          <w:rtl/>
        </w:rPr>
        <w:t xml:space="preserve">)، </w:t>
      </w:r>
      <w:r w:rsidRPr="006445AC">
        <w:rPr>
          <w:rFonts w:cs="Simplified Arabic"/>
          <w:b/>
          <w:bCs/>
          <w:sz w:val="18"/>
          <w:szCs w:val="18"/>
          <w:rtl/>
        </w:rPr>
        <w:t>الحرب العربية ال</w:t>
      </w:r>
      <w:r w:rsidRPr="006445AC">
        <w:rPr>
          <w:rFonts w:cs="Simplified Arabic" w:hint="cs"/>
          <w:b/>
          <w:bCs/>
          <w:sz w:val="18"/>
          <w:szCs w:val="18"/>
          <w:rtl/>
        </w:rPr>
        <w:t>إسرائيل</w:t>
      </w:r>
      <w:r w:rsidRPr="006445AC">
        <w:rPr>
          <w:rFonts w:cs="Simplified Arabic"/>
          <w:b/>
          <w:bCs/>
          <w:sz w:val="18"/>
          <w:szCs w:val="18"/>
          <w:rtl/>
        </w:rPr>
        <w:t>ية عام 1967 وانطلاق حركات المقاومة الفلسطينية</w:t>
      </w:r>
      <w:r w:rsidRPr="006445AC">
        <w:rPr>
          <w:rFonts w:cs="Simplified Arabic" w:hint="cs"/>
          <w:b/>
          <w:bCs/>
          <w:sz w:val="18"/>
          <w:szCs w:val="18"/>
          <w:rtl/>
        </w:rPr>
        <w:t>، (بيروت: مركز الزيتونة للدراسات والاستشارات)، 2008، ص ص27-29.</w:t>
      </w:r>
    </w:p>
  </w:footnote>
  <w:footnote w:id="422">
    <w:p w:rsidR="00944122" w:rsidRPr="006445AC" w:rsidRDefault="00944122" w:rsidP="00944122">
      <w:pPr>
        <w:pStyle w:val="FootnoteText"/>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-خضر عباس عطوان، تسوية الصراع العربي-الإسرائيلي، الاحتمالات، مجلة الآداب، العدد 89، (بغداد: كلية الآداب/ جامعة بغداد)، 2009، ص ص321-332.</w:t>
      </w:r>
    </w:p>
  </w:footnote>
  <w:footnote w:id="423">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-انظر، مجدي حماد وآخرون، نحو إستراتيجية وخطة عمل للصراع العربي-الإسرائيلي، (بيروت: مركز دراسات الوحدة العربية)، 2000، ص ص9-12.</w:t>
      </w:r>
    </w:p>
  </w:footnote>
  <w:footnote w:id="424">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-انظر، برادلي أ.تاير، السلام الأمريكي والشرق الأوسط. ترجمة عماد فوزي شعيبي، (بيروت: الدار العربية للعلوم)، 2004، ص ص92-93.</w:t>
      </w:r>
    </w:p>
  </w:footnote>
  <w:footnote w:id="425">
    <w:p w:rsidR="00944122" w:rsidRPr="006445AC" w:rsidRDefault="00944122" w:rsidP="00944122">
      <w:pPr>
        <w:pStyle w:val="FootnoteText"/>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-خضر عباس عطوان، تسوية الصراع العربي-الإسرائيلي، الاحتمالات، مرجع سابق، ص ص332-334.</w:t>
      </w:r>
    </w:p>
  </w:footnote>
  <w:footnote w:id="426">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-للتوسع ينظر، كولن شندلر، إسرائيل، الليكود والحلم الصهيوني، السلطة، السياسة والايدولوجيا من بيغن إلى نتنياهو، ترجمة محمد نجار، (عمان: الأهلية للنشر والتوزيع)، 1997، ص ص58-69.</w:t>
      </w:r>
    </w:p>
  </w:footnote>
  <w:footnote w:id="427">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-ينظر، ذياب مخادمة؛ خالد وليد محمود، إسرائيل وخيارات الأمن والسلام، المجلة العربية للعلوم السياسية، العدد 19، (بيروت: الجمعية العربية للعلوم السياسية ومركز دراسات الوحدة العربية)، صيف 2008، ص ص54-64.</w:t>
      </w:r>
    </w:p>
  </w:footnote>
  <w:footnote w:id="428">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-تتألف اللجنة الرباعية الدولية من: الولايات المتحدة والاتحاد الأوروبي وروسيا والأمم المتحدة، وشكلت لكي تكون طرفا مساهما في رعاية عملية السلام بين العرب والفلسطينيين وإسرائيل.</w:t>
      </w:r>
    </w:p>
  </w:footnote>
  <w:footnote w:id="429">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-رفضت إسرائيل المبادرة، في حين اعتبرتها الولايات المتحدة غير كافية من اجل (تحقيق السلام)، انظر حيدر عبد الشافي، مستقبل عملية السلام السلمية للصراع العربي الإسرائيلي، مجلة الرسالة، العدد 7،(دمشق: المركز العربي للدراسات الإستراتيجية)، 1998، ص8.</w:t>
      </w:r>
    </w:p>
  </w:footnote>
  <w:footnote w:id="430">
    <w:p w:rsidR="00944122" w:rsidRPr="006445AC" w:rsidRDefault="00944122" w:rsidP="00944122">
      <w:pPr>
        <w:ind w:left="63" w:hanging="63"/>
        <w:jc w:val="lowKashida"/>
        <w:rPr>
          <w:rFonts w:cs="Simplified Arabic" w:hint="cs"/>
          <w:b/>
          <w:bCs/>
          <w:sz w:val="18"/>
          <w:szCs w:val="18"/>
        </w:rPr>
      </w:pPr>
      <w:r w:rsidRPr="006445AC">
        <w:rPr>
          <w:rFonts w:cs="Simplified Arabic"/>
          <w:b/>
          <w:bCs/>
          <w:sz w:val="18"/>
          <w:szCs w:val="18"/>
        </w:rPr>
        <w:footnoteRef/>
      </w:r>
      <w:r w:rsidRPr="006445AC">
        <w:rPr>
          <w:rFonts w:cs="Simplified Arabic" w:hint="cs"/>
          <w:b/>
          <w:bCs/>
          <w:sz w:val="18"/>
          <w:szCs w:val="18"/>
          <w:rtl/>
        </w:rPr>
        <w:t>-خضر عباس عطوان؛ وإخلاص قاسم، مستقبل تسوية الصراع العربي-الإسرائيلي بين السياسات الأمريكية والطموحات الإسرائيلية، مجلة الدراسات العليا، العدد 13، (طرابلس، أكاديمية الدراسات العليا)، خريف 2002، ص ص67-69.</w:t>
      </w:r>
    </w:p>
  </w:footnote>
  <w:footnote w:id="431">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-كمال خلف طويل، أمريكا والعرب من منظور عربي-أمريكي، مجلة المستقبل العربي، العدد 281، (بيروت: مركز دراسات الوحدة العربية)، 2002، ص114.</w:t>
      </w:r>
    </w:p>
  </w:footnote>
  <w:footnote w:id="432">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-دينيس روس، القيم مهمة، السياسة الخارجية تشكلها القيادات والأحداث وليس اللوبيات، في، لورانس ديفيد؛ جون ميرشيمر؛ وآخرون، إعادة التفكير في العلاقات الإسرائيلية-الأمريكية، ترجمات إستراتيجية، العدد 36، (دمشق: المركز العربي للدراسات الإستراتيجية)، كانون الثاني 2007، ص ص22-24.</w:t>
      </w:r>
    </w:p>
  </w:footnote>
  <w:footnote w:id="433">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-كلوفيس مقصود، الغرب والصراع العربي-الصهيوني، في إبراهيم أبو لغد وآخرون، العرب ومواجهة إسرائيل، احتمالات المستقبل، ج1، (بيروت: مركز دراسات الوحدة العربية)، 2000، ص91.</w:t>
      </w:r>
    </w:p>
  </w:footnote>
  <w:footnote w:id="434">
    <w:p w:rsidR="00944122" w:rsidRPr="006445AC" w:rsidRDefault="00944122" w:rsidP="00944122">
      <w:pPr>
        <w:pStyle w:val="FootnoteText"/>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-خضر عباس عطوان، تسوية الصراع العربي-الإسرائيلي، الاحتمالات، مصدر سابق، ص ص335-336.</w:t>
      </w:r>
    </w:p>
  </w:footnote>
  <w:footnote w:id="435">
    <w:p w:rsidR="00944122" w:rsidRPr="006445AC" w:rsidRDefault="00944122" w:rsidP="00944122">
      <w:pPr>
        <w:pStyle w:val="FootnoteText"/>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-ينظر، قحطان عدنان الجبوري، الجدار العازل وتأثيره في الشعب الفلسطيني، مجلة مركز الدراسات الفلسطينية، العدد 11، (بغداد: مركز الدراسات الفلسطينية/ جامعة بغداد)، حزيران 2010، ص ص61-63.</w:t>
      </w:r>
    </w:p>
  </w:footnote>
  <w:footnote w:id="436">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 xml:space="preserve">-إيمان مصطفي عبد القادر، </w:t>
      </w:r>
      <w:r w:rsidRPr="006445AC">
        <w:rPr>
          <w:rFonts w:cs="Simplified Arabic"/>
          <w:b/>
          <w:bCs/>
          <w:sz w:val="18"/>
          <w:szCs w:val="18"/>
          <w:rtl/>
        </w:rPr>
        <w:t>حل الدولتين يحقق الأمن لإسرائيل</w:t>
      </w:r>
      <w:r w:rsidRPr="006445AC">
        <w:rPr>
          <w:rFonts w:cs="Simplified Arabic" w:hint="cs"/>
          <w:b/>
          <w:bCs/>
          <w:sz w:val="18"/>
          <w:szCs w:val="18"/>
          <w:rtl/>
        </w:rPr>
        <w:t>، تقرير واشنطن، العدد 253، 28 أبريل 2010</w:t>
      </w:r>
      <w:r w:rsidRPr="006445AC">
        <w:rPr>
          <w:rFonts w:cs="Simplified Arabic"/>
          <w:b/>
          <w:bCs/>
          <w:sz w:val="18"/>
          <w:szCs w:val="18"/>
          <w:rtl/>
        </w:rPr>
        <w:t>.</w:t>
      </w:r>
    </w:p>
    <w:p w:rsidR="00944122" w:rsidRPr="006445AC" w:rsidRDefault="00944122" w:rsidP="00944122">
      <w:pPr>
        <w:ind w:left="63" w:hanging="63"/>
        <w:jc w:val="lowKashida"/>
        <w:rPr>
          <w:rFonts w:cs="Simplified Arabic"/>
          <w:b/>
          <w:bCs/>
          <w:sz w:val="18"/>
          <w:szCs w:val="18"/>
        </w:rPr>
      </w:pPr>
      <w:r w:rsidRPr="006445AC">
        <w:rPr>
          <w:rFonts w:cs="Simplified Arabic"/>
          <w:b/>
          <w:bCs/>
          <w:sz w:val="18"/>
          <w:szCs w:val="18"/>
        </w:rPr>
        <w:t>http//www.taqrir.org/showarticle.cfm?id=1545</w:t>
      </w:r>
    </w:p>
  </w:footnote>
  <w:footnote w:id="437">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-تركي الفيصل، المصالحة العربية ومستقبل عملية السلام</w:t>
      </w:r>
      <w:r w:rsidRPr="006445AC">
        <w:rPr>
          <w:rFonts w:cs="Simplified Arabic" w:hint="cs"/>
          <w:b/>
          <w:bCs/>
          <w:sz w:val="18"/>
          <w:szCs w:val="18"/>
        </w:rPr>
        <w:t xml:space="preserve"> </w:t>
      </w:r>
      <w:r w:rsidRPr="006445AC">
        <w:rPr>
          <w:rFonts w:cs="Simplified Arabic" w:hint="cs"/>
          <w:b/>
          <w:bCs/>
          <w:sz w:val="18"/>
          <w:szCs w:val="18"/>
          <w:rtl/>
        </w:rPr>
        <w:t xml:space="preserve">في الشرق الأوسط، صحيفة الشرق الأوسط اللندنية، </w:t>
      </w:r>
      <w:r w:rsidRPr="006445AC">
        <w:rPr>
          <w:rFonts w:cs="Simplified Arabic"/>
          <w:b/>
          <w:bCs/>
          <w:sz w:val="18"/>
          <w:szCs w:val="18"/>
          <w:rtl/>
        </w:rPr>
        <w:t>العدد</w:t>
      </w:r>
      <w:r w:rsidRPr="006445AC">
        <w:rPr>
          <w:rFonts w:cs="Simplified Arabic" w:hint="cs"/>
          <w:b/>
          <w:bCs/>
          <w:sz w:val="18"/>
          <w:szCs w:val="18"/>
          <w:rtl/>
        </w:rPr>
        <w:t xml:space="preserve"> </w:t>
      </w:r>
      <w:r w:rsidRPr="006445AC">
        <w:rPr>
          <w:rFonts w:cs="Simplified Arabic"/>
          <w:b/>
          <w:bCs/>
          <w:sz w:val="18"/>
          <w:szCs w:val="18"/>
        </w:rPr>
        <w:t>11087</w:t>
      </w:r>
      <w:r w:rsidRPr="006445AC">
        <w:rPr>
          <w:rFonts w:cs="Simplified Arabic" w:hint="cs"/>
          <w:b/>
          <w:bCs/>
          <w:sz w:val="18"/>
          <w:szCs w:val="18"/>
          <w:rtl/>
        </w:rPr>
        <w:t xml:space="preserve">، </w:t>
      </w:r>
      <w:r w:rsidRPr="006445AC">
        <w:rPr>
          <w:rFonts w:cs="Simplified Arabic"/>
          <w:b/>
          <w:bCs/>
          <w:sz w:val="18"/>
          <w:szCs w:val="18"/>
        </w:rPr>
        <w:t xml:space="preserve">6 </w:t>
      </w:r>
      <w:r w:rsidRPr="006445AC">
        <w:rPr>
          <w:rFonts w:cs="Simplified Arabic" w:hint="cs"/>
          <w:b/>
          <w:bCs/>
          <w:sz w:val="18"/>
          <w:szCs w:val="18"/>
          <w:rtl/>
        </w:rPr>
        <w:t xml:space="preserve"> </w:t>
      </w:r>
      <w:r w:rsidRPr="006445AC">
        <w:rPr>
          <w:rFonts w:cs="Simplified Arabic"/>
          <w:b/>
          <w:bCs/>
          <w:sz w:val="18"/>
          <w:szCs w:val="18"/>
          <w:rtl/>
        </w:rPr>
        <w:t>ابريل 2009.</w:t>
      </w:r>
    </w:p>
  </w:footnote>
  <w:footnote w:id="438">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 xml:space="preserve">-تركي الفيصل، الأرض أولا.. ثم السلام، صحيفة الشرق الأوسط اللندنية، </w:t>
      </w:r>
      <w:r w:rsidRPr="006445AC">
        <w:rPr>
          <w:rFonts w:cs="Simplified Arabic"/>
          <w:b/>
          <w:bCs/>
          <w:sz w:val="18"/>
          <w:szCs w:val="18"/>
          <w:rtl/>
        </w:rPr>
        <w:t>العدد</w:t>
      </w:r>
      <w:r w:rsidRPr="006445AC">
        <w:rPr>
          <w:rFonts w:cs="Simplified Arabic" w:hint="cs"/>
          <w:b/>
          <w:bCs/>
          <w:sz w:val="18"/>
          <w:szCs w:val="18"/>
          <w:rtl/>
        </w:rPr>
        <w:t xml:space="preserve"> </w:t>
      </w:r>
      <w:r w:rsidRPr="006445AC">
        <w:rPr>
          <w:rFonts w:cs="Simplified Arabic"/>
          <w:b/>
          <w:bCs/>
          <w:sz w:val="18"/>
          <w:szCs w:val="18"/>
          <w:rtl/>
        </w:rPr>
        <w:t>11249</w:t>
      </w:r>
      <w:r w:rsidRPr="006445AC">
        <w:rPr>
          <w:rFonts w:cs="Simplified Arabic" w:hint="cs"/>
          <w:b/>
          <w:bCs/>
          <w:sz w:val="18"/>
          <w:szCs w:val="18"/>
          <w:rtl/>
        </w:rPr>
        <w:t>، 15 سبتمبر</w:t>
      </w:r>
      <w:r w:rsidRPr="006445AC">
        <w:rPr>
          <w:rFonts w:cs="Simplified Arabic"/>
          <w:b/>
          <w:bCs/>
          <w:sz w:val="18"/>
          <w:szCs w:val="18"/>
          <w:rtl/>
        </w:rPr>
        <w:t>2009.</w:t>
      </w:r>
      <w:r w:rsidRPr="006445AC">
        <w:rPr>
          <w:rFonts w:cs="Simplified Arabic" w:hint="cs"/>
          <w:b/>
          <w:bCs/>
          <w:sz w:val="18"/>
          <w:szCs w:val="18"/>
          <w:rtl/>
        </w:rPr>
        <w:t xml:space="preserve"> والى أطروحات متقاربة ذهب ولي عهد البحرين، الشيخ سلمان بن</w:t>
      </w:r>
      <w:r w:rsidRPr="006445AC">
        <w:rPr>
          <w:rFonts w:cs="Simplified Arabic" w:hint="cs"/>
          <w:b/>
          <w:bCs/>
          <w:sz w:val="18"/>
          <w:szCs w:val="18"/>
        </w:rPr>
        <w:t xml:space="preserve"> </w:t>
      </w:r>
      <w:r w:rsidRPr="006445AC">
        <w:rPr>
          <w:rFonts w:cs="Simplified Arabic" w:hint="cs"/>
          <w:b/>
          <w:bCs/>
          <w:sz w:val="18"/>
          <w:szCs w:val="18"/>
          <w:rtl/>
        </w:rPr>
        <w:t>خليفة، ينظر، الشيخ سلمان بن</w:t>
      </w:r>
      <w:r w:rsidRPr="006445AC">
        <w:rPr>
          <w:rFonts w:cs="Simplified Arabic" w:hint="cs"/>
          <w:b/>
          <w:bCs/>
          <w:sz w:val="18"/>
          <w:szCs w:val="18"/>
        </w:rPr>
        <w:t xml:space="preserve"> </w:t>
      </w:r>
      <w:r w:rsidRPr="006445AC">
        <w:rPr>
          <w:rFonts w:cs="Simplified Arabic" w:hint="cs"/>
          <w:b/>
          <w:bCs/>
          <w:sz w:val="18"/>
          <w:szCs w:val="18"/>
          <w:rtl/>
        </w:rPr>
        <w:t>خليفة، العرب بحاجة إلى الحديث مع</w:t>
      </w:r>
      <w:r w:rsidRPr="006445AC">
        <w:rPr>
          <w:rFonts w:cs="Simplified Arabic" w:hint="cs"/>
          <w:b/>
          <w:bCs/>
          <w:sz w:val="18"/>
          <w:szCs w:val="18"/>
        </w:rPr>
        <w:t xml:space="preserve"> </w:t>
      </w:r>
      <w:r w:rsidRPr="006445AC">
        <w:rPr>
          <w:rFonts w:cs="Simplified Arabic" w:hint="cs"/>
          <w:b/>
          <w:bCs/>
          <w:sz w:val="18"/>
          <w:szCs w:val="18"/>
          <w:rtl/>
        </w:rPr>
        <w:t xml:space="preserve">الإسرائيليين، صحيفة الشرق الأوسط اللندنية، </w:t>
      </w:r>
      <w:r w:rsidRPr="006445AC">
        <w:rPr>
          <w:rFonts w:cs="Simplified Arabic"/>
          <w:b/>
          <w:bCs/>
          <w:sz w:val="18"/>
          <w:szCs w:val="18"/>
          <w:rtl/>
        </w:rPr>
        <w:t>العدد</w:t>
      </w:r>
      <w:r w:rsidRPr="006445AC">
        <w:rPr>
          <w:rFonts w:cs="Simplified Arabic" w:hint="cs"/>
          <w:b/>
          <w:bCs/>
          <w:sz w:val="18"/>
          <w:szCs w:val="18"/>
          <w:rtl/>
        </w:rPr>
        <w:t xml:space="preserve"> (</w:t>
      </w:r>
      <w:r w:rsidRPr="006445AC">
        <w:rPr>
          <w:rFonts w:cs="Simplified Arabic"/>
          <w:b/>
          <w:bCs/>
          <w:sz w:val="18"/>
          <w:szCs w:val="18"/>
        </w:rPr>
        <w:t>11192</w:t>
      </w:r>
      <w:r w:rsidRPr="006445AC">
        <w:rPr>
          <w:rFonts w:cs="Simplified Arabic" w:hint="cs"/>
          <w:b/>
          <w:bCs/>
          <w:sz w:val="18"/>
          <w:szCs w:val="18"/>
          <w:rtl/>
        </w:rPr>
        <w:t xml:space="preserve">)، </w:t>
      </w:r>
      <w:r w:rsidRPr="006445AC">
        <w:rPr>
          <w:rFonts w:cs="Simplified Arabic"/>
          <w:b/>
          <w:bCs/>
          <w:sz w:val="18"/>
          <w:szCs w:val="18"/>
          <w:rtl/>
        </w:rPr>
        <w:t>20 يوليو 2009</w:t>
      </w:r>
      <w:r w:rsidRPr="006445AC">
        <w:rPr>
          <w:rFonts w:cs="Simplified Arabic" w:hint="cs"/>
          <w:b/>
          <w:bCs/>
          <w:sz w:val="18"/>
          <w:szCs w:val="18"/>
          <w:rtl/>
        </w:rPr>
        <w:t>.</w:t>
      </w:r>
    </w:p>
  </w:footnote>
  <w:footnote w:id="439">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 xml:space="preserve">-احمد ماهر، نظرات إلينا وإليهم، صحيفة الشرق الأوسط اللندنية، </w:t>
      </w:r>
      <w:r w:rsidRPr="006445AC">
        <w:rPr>
          <w:rFonts w:cs="Simplified Arabic"/>
          <w:b/>
          <w:bCs/>
          <w:sz w:val="18"/>
          <w:szCs w:val="18"/>
          <w:rtl/>
        </w:rPr>
        <w:t>العدد 10741، 25 ابري</w:t>
      </w:r>
      <w:r w:rsidRPr="006445AC">
        <w:rPr>
          <w:rFonts w:cs="Simplified Arabic" w:hint="cs"/>
          <w:b/>
          <w:bCs/>
          <w:sz w:val="18"/>
          <w:szCs w:val="18"/>
          <w:rtl/>
        </w:rPr>
        <w:t>ل 2008.</w:t>
      </w:r>
    </w:p>
  </w:footnote>
  <w:footnote w:id="440">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 xml:space="preserve">-رضوى عمار، </w:t>
      </w:r>
      <w:r w:rsidRPr="006445AC">
        <w:rPr>
          <w:rFonts w:cs="Simplified Arabic"/>
          <w:b/>
          <w:bCs/>
          <w:sz w:val="18"/>
          <w:szCs w:val="18"/>
          <w:rtl/>
        </w:rPr>
        <w:t>الكونغرس يبحث عن دور في صراع العرب وإسرائيل</w:t>
      </w:r>
      <w:r w:rsidRPr="006445AC">
        <w:rPr>
          <w:rFonts w:cs="Simplified Arabic" w:hint="cs"/>
          <w:b/>
          <w:bCs/>
          <w:sz w:val="18"/>
          <w:szCs w:val="18"/>
          <w:rtl/>
        </w:rPr>
        <w:t>، تقرير واشنطن، العدد (227)، 12 سبتمبر 2009.</w:t>
      </w:r>
    </w:p>
    <w:p w:rsidR="00944122" w:rsidRPr="006445AC" w:rsidRDefault="00944122" w:rsidP="00944122">
      <w:pPr>
        <w:ind w:left="63" w:hanging="63"/>
        <w:jc w:val="lowKashida"/>
        <w:rPr>
          <w:rFonts w:cs="Simplified Arabic"/>
          <w:b/>
          <w:bCs/>
          <w:sz w:val="18"/>
          <w:szCs w:val="18"/>
        </w:rPr>
      </w:pPr>
      <w:r w:rsidRPr="006445AC">
        <w:rPr>
          <w:rFonts w:cs="Simplified Arabic"/>
          <w:b/>
          <w:bCs/>
          <w:sz w:val="18"/>
          <w:szCs w:val="18"/>
        </w:rPr>
        <w:t>http//www.taqrir.org/showarticle.cfm?id=1376</w:t>
      </w:r>
    </w:p>
  </w:footnote>
  <w:footnote w:id="441">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 xml:space="preserve">-سبق وان </w:t>
      </w:r>
      <w:r w:rsidRPr="006445AC">
        <w:rPr>
          <w:rFonts w:cs="Simplified Arabic"/>
          <w:b/>
          <w:bCs/>
          <w:sz w:val="18"/>
          <w:szCs w:val="18"/>
          <w:rtl/>
        </w:rPr>
        <w:t>وافق الرئيس كلينتون على اقتراح يقضي بأن تبقى السيادة الفلسطينية على الحرم الشريف، بينما تنحصر سيادة إسرائيل بالجدار الغربي. و</w:t>
      </w:r>
      <w:r w:rsidRPr="006445AC">
        <w:rPr>
          <w:rFonts w:cs="Simplified Arabic" w:hint="cs"/>
          <w:b/>
          <w:bCs/>
          <w:sz w:val="18"/>
          <w:szCs w:val="18"/>
          <w:rtl/>
        </w:rPr>
        <w:t xml:space="preserve">طرح </w:t>
      </w:r>
      <w:r w:rsidRPr="006445AC">
        <w:rPr>
          <w:rFonts w:cs="Simplified Arabic"/>
          <w:b/>
          <w:bCs/>
          <w:sz w:val="18"/>
          <w:szCs w:val="18"/>
          <w:rtl/>
        </w:rPr>
        <w:t>مارتن انديك، السفير السابق ومستشار وزارة الخارجية</w:t>
      </w:r>
      <w:r w:rsidRPr="006445AC">
        <w:rPr>
          <w:rFonts w:cs="Simplified Arabic" w:hint="cs"/>
          <w:b/>
          <w:bCs/>
          <w:sz w:val="18"/>
          <w:szCs w:val="18"/>
          <w:rtl/>
        </w:rPr>
        <w:t xml:space="preserve"> (2009-)</w:t>
      </w:r>
      <w:r w:rsidRPr="006445AC">
        <w:rPr>
          <w:rFonts w:cs="Simplified Arabic"/>
          <w:b/>
          <w:bCs/>
          <w:sz w:val="18"/>
          <w:szCs w:val="18"/>
          <w:rtl/>
        </w:rPr>
        <w:t xml:space="preserve">، خطة </w:t>
      </w:r>
      <w:r w:rsidRPr="006445AC">
        <w:rPr>
          <w:rFonts w:cs="Simplified Arabic" w:hint="cs"/>
          <w:b/>
          <w:bCs/>
          <w:sz w:val="18"/>
          <w:szCs w:val="18"/>
          <w:rtl/>
        </w:rPr>
        <w:t>على</w:t>
      </w:r>
      <w:r w:rsidRPr="006445AC">
        <w:rPr>
          <w:rFonts w:cs="Simplified Arabic"/>
          <w:b/>
          <w:bCs/>
          <w:sz w:val="18"/>
          <w:szCs w:val="18"/>
          <w:rtl/>
        </w:rPr>
        <w:t xml:space="preserve"> </w:t>
      </w:r>
      <w:r w:rsidRPr="006445AC">
        <w:rPr>
          <w:rFonts w:cs="Simplified Arabic" w:hint="cs"/>
          <w:b/>
          <w:bCs/>
          <w:sz w:val="18"/>
          <w:szCs w:val="18"/>
          <w:rtl/>
        </w:rPr>
        <w:t>ال</w:t>
      </w:r>
      <w:r w:rsidRPr="006445AC">
        <w:rPr>
          <w:rFonts w:cs="Simplified Arabic"/>
          <w:b/>
          <w:bCs/>
          <w:sz w:val="18"/>
          <w:szCs w:val="18"/>
          <w:rtl/>
        </w:rPr>
        <w:t>وزيرة كلينتون</w:t>
      </w:r>
      <w:r w:rsidRPr="006445AC">
        <w:rPr>
          <w:rFonts w:cs="Simplified Arabic" w:hint="cs"/>
          <w:b/>
          <w:bCs/>
          <w:sz w:val="18"/>
          <w:szCs w:val="18"/>
          <w:rtl/>
        </w:rPr>
        <w:t xml:space="preserve">، </w:t>
      </w:r>
      <w:r w:rsidRPr="006445AC">
        <w:rPr>
          <w:rFonts w:cs="Simplified Arabic"/>
          <w:b/>
          <w:bCs/>
          <w:sz w:val="18"/>
          <w:szCs w:val="18"/>
          <w:rtl/>
        </w:rPr>
        <w:t xml:space="preserve">ومفادها ان المدينة القديمة والمواقع الدينية فيها تكون تحت </w:t>
      </w:r>
      <w:r w:rsidRPr="006445AC">
        <w:rPr>
          <w:rFonts w:cs="Simplified Arabic" w:hint="cs"/>
          <w:b/>
          <w:bCs/>
          <w:sz w:val="18"/>
          <w:szCs w:val="18"/>
          <w:rtl/>
        </w:rPr>
        <w:t>إشراف</w:t>
      </w:r>
      <w:r w:rsidRPr="006445AC">
        <w:rPr>
          <w:rFonts w:cs="Simplified Arabic"/>
          <w:b/>
          <w:bCs/>
          <w:sz w:val="18"/>
          <w:szCs w:val="18"/>
          <w:rtl/>
        </w:rPr>
        <w:t xml:space="preserve"> دولي. بكلام أوضح، يصار إلى وضع نظام خاص لإدارة المدينة القديمة مع إبقاء الأماكن المقدسة داخل جدران المدينة تحت رعاية الهيئات الدينية الثلاث.</w:t>
      </w:r>
      <w:r w:rsidRPr="006445AC">
        <w:rPr>
          <w:rFonts w:cs="Simplified Arabic" w:hint="cs"/>
          <w:b/>
          <w:bCs/>
          <w:sz w:val="18"/>
          <w:szCs w:val="18"/>
          <w:rtl/>
        </w:rPr>
        <w:t xml:space="preserve"> وسبق للرئيس الإسرائيلي </w:t>
      </w:r>
      <w:r w:rsidRPr="006445AC">
        <w:rPr>
          <w:rFonts w:cs="Simplified Arabic"/>
          <w:b/>
          <w:bCs/>
          <w:sz w:val="18"/>
          <w:szCs w:val="18"/>
          <w:rtl/>
        </w:rPr>
        <w:t xml:space="preserve">شمعون بيريز </w:t>
      </w:r>
      <w:r w:rsidRPr="006445AC">
        <w:rPr>
          <w:rFonts w:cs="Simplified Arabic" w:hint="cs"/>
          <w:b/>
          <w:bCs/>
          <w:sz w:val="18"/>
          <w:szCs w:val="18"/>
          <w:rtl/>
        </w:rPr>
        <w:t xml:space="preserve">في مطلع العام 2009 ان قال، </w:t>
      </w:r>
      <w:r w:rsidRPr="006445AC">
        <w:rPr>
          <w:rFonts w:cs="Simplified Arabic"/>
          <w:b/>
          <w:bCs/>
          <w:sz w:val="18"/>
          <w:szCs w:val="18"/>
          <w:rtl/>
        </w:rPr>
        <w:t>عن موضوع مستقبل القدس، ان المناخ الحالي لا يسمح بحوار هادئ حول قضية مشحونة بالمشاعر والرموز</w:t>
      </w:r>
      <w:r w:rsidRPr="006445AC">
        <w:rPr>
          <w:rFonts w:cs="Simplified Arabic" w:hint="cs"/>
          <w:b/>
          <w:bCs/>
          <w:sz w:val="18"/>
          <w:szCs w:val="18"/>
          <w:rtl/>
        </w:rPr>
        <w:t>:"</w:t>
      </w:r>
      <w:r w:rsidRPr="006445AC">
        <w:rPr>
          <w:rFonts w:cs="Simplified Arabic"/>
          <w:b/>
          <w:bCs/>
          <w:sz w:val="18"/>
          <w:szCs w:val="18"/>
          <w:rtl/>
        </w:rPr>
        <w:t xml:space="preserve"> أنا اعتقد بأن القدس يجب ان تكون مدينة مفتوحة ومنزوعة السلاح</w:t>
      </w:r>
      <w:r w:rsidRPr="006445AC">
        <w:rPr>
          <w:rFonts w:cs="Simplified Arabic" w:hint="cs"/>
          <w:b/>
          <w:bCs/>
          <w:sz w:val="18"/>
          <w:szCs w:val="18"/>
          <w:rtl/>
        </w:rPr>
        <w:t>،</w:t>
      </w:r>
      <w:r w:rsidRPr="006445AC">
        <w:rPr>
          <w:rFonts w:cs="Simplified Arabic"/>
          <w:b/>
          <w:bCs/>
          <w:sz w:val="18"/>
          <w:szCs w:val="18"/>
          <w:rtl/>
        </w:rPr>
        <w:t>.. موحدة سياسياً، ولكنها مقسمة دينياً. ولتأخذ كل طائفة من الطوائف المعنية مسؤولية الأماكن المقدسة الخاصة بها</w:t>
      </w:r>
      <w:r w:rsidRPr="006445AC">
        <w:rPr>
          <w:rFonts w:cs="Simplified Arabic" w:hint="cs"/>
          <w:b/>
          <w:bCs/>
          <w:sz w:val="18"/>
          <w:szCs w:val="18"/>
          <w:rtl/>
        </w:rPr>
        <w:t xml:space="preserve">". نقلا عن، </w:t>
      </w:r>
      <w:r w:rsidRPr="006445AC">
        <w:rPr>
          <w:rFonts w:cs="Simplified Arabic"/>
          <w:b/>
          <w:bCs/>
          <w:sz w:val="18"/>
          <w:szCs w:val="18"/>
          <w:rtl/>
        </w:rPr>
        <w:t>سليم نصّار</w:t>
      </w:r>
      <w:r w:rsidRPr="006445AC">
        <w:rPr>
          <w:rFonts w:cs="Simplified Arabic" w:hint="cs"/>
          <w:b/>
          <w:bCs/>
          <w:sz w:val="18"/>
          <w:szCs w:val="18"/>
          <w:rtl/>
        </w:rPr>
        <w:t xml:space="preserve">، </w:t>
      </w:r>
      <w:r w:rsidRPr="006445AC">
        <w:rPr>
          <w:rFonts w:cs="Simplified Arabic"/>
          <w:b/>
          <w:bCs/>
          <w:sz w:val="18"/>
          <w:szCs w:val="18"/>
          <w:rtl/>
        </w:rPr>
        <w:t>كلينتون تحمل إلى المنطقة مشروع سلام دولة فلسطينية</w:t>
      </w:r>
      <w:r w:rsidRPr="006445AC">
        <w:rPr>
          <w:rFonts w:cs="Simplified Arabic" w:hint="cs"/>
          <w:b/>
          <w:bCs/>
          <w:sz w:val="18"/>
          <w:szCs w:val="18"/>
          <w:rtl/>
        </w:rPr>
        <w:t xml:space="preserve">، صحيفة </w:t>
      </w:r>
      <w:r w:rsidRPr="006445AC">
        <w:rPr>
          <w:rFonts w:cs="Simplified Arabic"/>
          <w:b/>
          <w:bCs/>
          <w:sz w:val="18"/>
          <w:szCs w:val="18"/>
          <w:rtl/>
        </w:rPr>
        <w:t>الحياة </w:t>
      </w:r>
      <w:r w:rsidRPr="006445AC">
        <w:rPr>
          <w:rFonts w:cs="Simplified Arabic" w:hint="cs"/>
          <w:b/>
          <w:bCs/>
          <w:sz w:val="18"/>
          <w:szCs w:val="18"/>
          <w:rtl/>
        </w:rPr>
        <w:t>اللندنية، 28 فبراير 2009.</w:t>
      </w:r>
    </w:p>
  </w:footnote>
  <w:footnote w:id="442">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 xml:space="preserve">-ترى </w:t>
      </w:r>
      <w:r w:rsidRPr="006445AC">
        <w:rPr>
          <w:rFonts w:cs="Simplified Arabic"/>
          <w:b/>
          <w:bCs/>
          <w:sz w:val="18"/>
          <w:szCs w:val="18"/>
          <w:rtl/>
        </w:rPr>
        <w:t xml:space="preserve">إسرائيل </w:t>
      </w:r>
      <w:r w:rsidRPr="006445AC">
        <w:rPr>
          <w:rFonts w:cs="Simplified Arabic" w:hint="cs"/>
          <w:b/>
          <w:bCs/>
          <w:sz w:val="18"/>
          <w:szCs w:val="18"/>
          <w:rtl/>
        </w:rPr>
        <w:t xml:space="preserve">حق العودة </w:t>
      </w:r>
      <w:r w:rsidRPr="006445AC">
        <w:rPr>
          <w:rFonts w:cs="Simplified Arabic"/>
          <w:b/>
          <w:bCs/>
          <w:sz w:val="18"/>
          <w:szCs w:val="18"/>
          <w:rtl/>
        </w:rPr>
        <w:t>كقنبلة ذرية ديموغرافية يمكن ان تهدد وحدة إسرائيل وتماسكها</w:t>
      </w:r>
      <w:r w:rsidRPr="006445AC">
        <w:rPr>
          <w:rFonts w:cs="Simplified Arabic" w:hint="cs"/>
          <w:b/>
          <w:bCs/>
          <w:sz w:val="18"/>
          <w:szCs w:val="18"/>
          <w:rtl/>
        </w:rPr>
        <w:t>، ويرى الفلسطينيون ان</w:t>
      </w:r>
      <w:r w:rsidRPr="006445AC">
        <w:rPr>
          <w:rFonts w:cs="Simplified Arabic"/>
          <w:b/>
          <w:bCs/>
          <w:sz w:val="18"/>
          <w:szCs w:val="18"/>
          <w:rtl/>
        </w:rPr>
        <w:t xml:space="preserve"> هذا الحق </w:t>
      </w:r>
      <w:r w:rsidRPr="006445AC">
        <w:rPr>
          <w:rFonts w:cs="Simplified Arabic" w:hint="cs"/>
          <w:b/>
          <w:bCs/>
          <w:sz w:val="18"/>
          <w:szCs w:val="18"/>
          <w:rtl/>
        </w:rPr>
        <w:t xml:space="preserve">هو </w:t>
      </w:r>
      <w:r w:rsidRPr="006445AC">
        <w:rPr>
          <w:rFonts w:cs="Simplified Arabic"/>
          <w:b/>
          <w:bCs/>
          <w:sz w:val="18"/>
          <w:szCs w:val="18"/>
          <w:rtl/>
        </w:rPr>
        <w:t xml:space="preserve">اعتراف بالمسؤولية </w:t>
      </w:r>
      <w:r w:rsidRPr="006445AC">
        <w:rPr>
          <w:rFonts w:cs="Simplified Arabic" w:hint="cs"/>
          <w:b/>
          <w:bCs/>
          <w:sz w:val="18"/>
          <w:szCs w:val="18"/>
          <w:rtl/>
        </w:rPr>
        <w:t>الأخلاقية</w:t>
      </w:r>
      <w:r w:rsidRPr="006445AC">
        <w:rPr>
          <w:rFonts w:cs="Simplified Arabic"/>
          <w:b/>
          <w:bCs/>
          <w:sz w:val="18"/>
          <w:szCs w:val="18"/>
          <w:rtl/>
        </w:rPr>
        <w:t xml:space="preserve"> والمعنوية والأدبية عن خلق مشكلة اللاجئين</w:t>
      </w:r>
      <w:r w:rsidRPr="006445AC">
        <w:rPr>
          <w:rFonts w:cs="Simplified Arabic" w:hint="cs"/>
          <w:b/>
          <w:bCs/>
          <w:sz w:val="18"/>
          <w:szCs w:val="18"/>
          <w:rtl/>
        </w:rPr>
        <w:t xml:space="preserve">، ويرى بعض القانونيون </w:t>
      </w:r>
      <w:r w:rsidRPr="006445AC">
        <w:rPr>
          <w:rFonts w:cs="Simplified Arabic"/>
          <w:b/>
          <w:bCs/>
          <w:sz w:val="18"/>
          <w:szCs w:val="18"/>
          <w:rtl/>
        </w:rPr>
        <w:t>ان اعتراف إسرائيل بحق العودة يعادل اعتراف الدول بجرائم الحروب التي اقترفتها</w:t>
      </w:r>
      <w:r w:rsidRPr="006445AC">
        <w:rPr>
          <w:rFonts w:cs="Simplified Arabic" w:hint="cs"/>
          <w:b/>
          <w:bCs/>
          <w:sz w:val="18"/>
          <w:szCs w:val="18"/>
          <w:rtl/>
        </w:rPr>
        <w:t>،</w:t>
      </w:r>
      <w:r w:rsidRPr="006445AC">
        <w:rPr>
          <w:rFonts w:cs="Simplified Arabic"/>
          <w:b/>
          <w:bCs/>
          <w:sz w:val="18"/>
          <w:szCs w:val="18"/>
          <w:rtl/>
        </w:rPr>
        <w:t xml:space="preserve"> </w:t>
      </w:r>
      <w:r w:rsidRPr="006445AC">
        <w:rPr>
          <w:rFonts w:cs="Simplified Arabic" w:hint="cs"/>
          <w:b/>
          <w:bCs/>
          <w:sz w:val="18"/>
          <w:szCs w:val="18"/>
          <w:rtl/>
        </w:rPr>
        <w:t>ف</w:t>
      </w:r>
      <w:r w:rsidRPr="006445AC">
        <w:rPr>
          <w:rFonts w:cs="Simplified Arabic"/>
          <w:b/>
          <w:bCs/>
          <w:sz w:val="18"/>
          <w:szCs w:val="18"/>
          <w:rtl/>
        </w:rPr>
        <w:t>التهجير القسري لم يكن أقل من إبادة جماعية</w:t>
      </w:r>
      <w:r w:rsidRPr="006445AC">
        <w:rPr>
          <w:rFonts w:cs="Simplified Arabic" w:hint="cs"/>
          <w:b/>
          <w:bCs/>
          <w:sz w:val="18"/>
          <w:szCs w:val="18"/>
          <w:rtl/>
        </w:rPr>
        <w:t>. ينظر مثلا، قحطان عدنان الجبوري، قضية اللاجئين والنازحين في الاتفاقات الفلسطينية-الإسرائيلية، رؤية تحليلية، مجلة مركز الدراسات الفلسطينية، العدد 8، (بغداد: مركز الدراسات الفلسطينية)، كانون الأول 2008، ص ص40-41.</w:t>
      </w:r>
    </w:p>
  </w:footnote>
  <w:footnote w:id="443">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-ذياب مخادمة؛ خالد وليد محمود، إسرائيل وخيارات الأمن والسلام، مصدر سابق، ص ص62-63.</w:t>
      </w:r>
    </w:p>
  </w:footnote>
  <w:footnote w:id="444">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-اما حصلت عليه الأحزاب الوسطية واليسارية هو (55) مقعدا فالتيار الوسط المتمثل بـ</w:t>
      </w:r>
      <w:r w:rsidRPr="006445AC">
        <w:rPr>
          <w:rFonts w:cs="Simplified Arabic"/>
          <w:b/>
          <w:bCs/>
          <w:sz w:val="18"/>
          <w:szCs w:val="18"/>
          <w:rtl/>
        </w:rPr>
        <w:t xml:space="preserve"> تسيبي ليفني زعيمة حزب الوسط </w:t>
      </w:r>
      <w:r w:rsidRPr="006445AC">
        <w:rPr>
          <w:rFonts w:cs="Simplified Arabic" w:hint="cs"/>
          <w:b/>
          <w:bCs/>
          <w:sz w:val="18"/>
          <w:szCs w:val="18"/>
          <w:rtl/>
        </w:rPr>
        <w:t>(</w:t>
      </w:r>
      <w:r w:rsidRPr="006445AC">
        <w:rPr>
          <w:rFonts w:cs="Simplified Arabic"/>
          <w:b/>
          <w:bCs/>
          <w:sz w:val="18"/>
          <w:szCs w:val="18"/>
          <w:rtl/>
        </w:rPr>
        <w:t>كاديما</w:t>
      </w:r>
      <w:r w:rsidRPr="006445AC">
        <w:rPr>
          <w:rFonts w:cs="Simplified Arabic" w:hint="cs"/>
          <w:b/>
          <w:bCs/>
          <w:sz w:val="18"/>
          <w:szCs w:val="18"/>
          <w:rtl/>
        </w:rPr>
        <w:t>)</w:t>
      </w:r>
      <w:r w:rsidRPr="006445AC">
        <w:rPr>
          <w:rFonts w:cs="Simplified Arabic"/>
          <w:b/>
          <w:bCs/>
          <w:sz w:val="18"/>
          <w:szCs w:val="18"/>
          <w:rtl/>
        </w:rPr>
        <w:t xml:space="preserve">، </w:t>
      </w:r>
      <w:r w:rsidRPr="006445AC">
        <w:rPr>
          <w:rFonts w:cs="Simplified Arabic" w:hint="cs"/>
          <w:b/>
          <w:bCs/>
          <w:sz w:val="18"/>
          <w:szCs w:val="18"/>
          <w:rtl/>
        </w:rPr>
        <w:t xml:space="preserve">حصلت على (28) مقعد من أصل (120) مقعد، وحصل ايهود باراك زعيم حزب العمل اليساري على (13) مقعدا، </w:t>
      </w:r>
      <w:r w:rsidRPr="006445AC">
        <w:rPr>
          <w:rFonts w:cs="Simplified Arabic"/>
          <w:b/>
          <w:bCs/>
          <w:sz w:val="18"/>
          <w:szCs w:val="18"/>
          <w:rtl/>
        </w:rPr>
        <w:t>أما حزب ميريتس اليساري وهو الحزب الوحيد الذي نظّم حملةً من أجل تحقيق السلام مع الفلسطينيين، فقد فاز بثلاثة مقاعد.</w:t>
      </w:r>
      <w:r w:rsidRPr="006445AC">
        <w:rPr>
          <w:rFonts w:cs="Simplified Arabic" w:hint="cs"/>
          <w:b/>
          <w:bCs/>
          <w:sz w:val="18"/>
          <w:szCs w:val="18"/>
          <w:rtl/>
        </w:rPr>
        <w:t xml:space="preserve"> في حين حصلت أحزاب اليمين المتمثل بحزب الليكود بزعامة نتنياهو على (27) مقعد، واليمين المتشدد بزعامة</w:t>
      </w:r>
      <w:r w:rsidRPr="006445AC">
        <w:rPr>
          <w:rFonts w:cs="Simplified Arabic"/>
          <w:b/>
          <w:bCs/>
          <w:sz w:val="18"/>
          <w:szCs w:val="18"/>
          <w:rtl/>
        </w:rPr>
        <w:t xml:space="preserve"> أفيغدور </w:t>
      </w:r>
      <w:r w:rsidRPr="006445AC">
        <w:rPr>
          <w:rFonts w:cs="Simplified Arabic" w:hint="cs"/>
          <w:b/>
          <w:bCs/>
          <w:sz w:val="18"/>
          <w:szCs w:val="18"/>
          <w:rtl/>
        </w:rPr>
        <w:t xml:space="preserve">ليبرمان زعيم حزب إسرائيل بيتنا على (15) مقعد، واجمالي مقاعد اليمين بلغ (65) مقعدا. ينظر، </w:t>
      </w:r>
      <w:r w:rsidRPr="006445AC">
        <w:rPr>
          <w:rFonts w:cs="Simplified Arabic"/>
          <w:b/>
          <w:bCs/>
          <w:sz w:val="18"/>
          <w:szCs w:val="18"/>
          <w:rtl/>
        </w:rPr>
        <w:t>باتريك سيل</w:t>
      </w:r>
      <w:r w:rsidRPr="006445AC">
        <w:rPr>
          <w:rFonts w:cs="Simplified Arabic" w:hint="cs"/>
          <w:b/>
          <w:bCs/>
          <w:sz w:val="18"/>
          <w:szCs w:val="18"/>
          <w:rtl/>
        </w:rPr>
        <w:t xml:space="preserve">، </w:t>
      </w:r>
      <w:r w:rsidRPr="006445AC">
        <w:rPr>
          <w:rFonts w:cs="Simplified Arabic"/>
          <w:b/>
          <w:bCs/>
          <w:sz w:val="18"/>
          <w:szCs w:val="18"/>
          <w:rtl/>
        </w:rPr>
        <w:t>إسرائيل، حليف أميركا المزعج</w:t>
      </w:r>
      <w:r w:rsidRPr="006445AC">
        <w:rPr>
          <w:rFonts w:cs="Simplified Arabic" w:hint="cs"/>
          <w:b/>
          <w:bCs/>
          <w:sz w:val="18"/>
          <w:szCs w:val="18"/>
          <w:rtl/>
        </w:rPr>
        <w:t xml:space="preserve">، صحيفة </w:t>
      </w:r>
      <w:r w:rsidRPr="006445AC">
        <w:rPr>
          <w:rFonts w:cs="Simplified Arabic"/>
          <w:b/>
          <w:bCs/>
          <w:sz w:val="18"/>
          <w:szCs w:val="18"/>
          <w:rtl/>
        </w:rPr>
        <w:t>الحياة </w:t>
      </w:r>
      <w:r w:rsidRPr="006445AC">
        <w:rPr>
          <w:rFonts w:cs="Simplified Arabic" w:hint="cs"/>
          <w:b/>
          <w:bCs/>
          <w:sz w:val="18"/>
          <w:szCs w:val="18"/>
          <w:rtl/>
        </w:rPr>
        <w:t>اللندنية، 13 فبراير 2009.</w:t>
      </w:r>
    </w:p>
  </w:footnote>
  <w:footnote w:id="445">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w:t>
      </w:r>
      <w:r w:rsidRPr="006445AC">
        <w:rPr>
          <w:rFonts w:cs="Simplified Arabic"/>
          <w:b/>
          <w:bCs/>
          <w:sz w:val="18"/>
          <w:szCs w:val="18"/>
          <w:rtl/>
        </w:rPr>
        <w:t>حزب الليكود ومعضلة حل الدولتين</w:t>
      </w:r>
      <w:r w:rsidRPr="006445AC">
        <w:rPr>
          <w:rFonts w:cs="Simplified Arabic" w:hint="cs"/>
          <w:b/>
          <w:bCs/>
          <w:sz w:val="18"/>
          <w:szCs w:val="18"/>
          <w:rtl/>
        </w:rPr>
        <w:t xml:space="preserve"> (حوار مع جيرالد شتينبرج أجراه برنارد جورتزمان)، تقرير واشنطن، العدد 200، مارس 2009.</w:t>
      </w:r>
    </w:p>
    <w:p w:rsidR="00944122" w:rsidRPr="006445AC" w:rsidRDefault="00944122" w:rsidP="00944122">
      <w:pPr>
        <w:ind w:left="63" w:hanging="63"/>
        <w:jc w:val="lowKashida"/>
        <w:rPr>
          <w:rFonts w:cs="Simplified Arabic"/>
          <w:b/>
          <w:bCs/>
          <w:sz w:val="18"/>
          <w:szCs w:val="18"/>
        </w:rPr>
      </w:pPr>
      <w:r w:rsidRPr="006445AC">
        <w:rPr>
          <w:rFonts w:cs="Simplified Arabic"/>
          <w:b/>
          <w:bCs/>
          <w:sz w:val="18"/>
          <w:szCs w:val="18"/>
        </w:rPr>
        <w:t>http//www.taqrir.org/article.cfm?id=1209</w:t>
      </w:r>
    </w:p>
  </w:footnote>
  <w:footnote w:id="446">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-تقرير، مستشار نتنياهو السياسي</w:t>
      </w:r>
      <w:r w:rsidRPr="006445AC">
        <w:rPr>
          <w:rFonts w:cs="Simplified Arabic" w:hint="cs"/>
          <w:b/>
          <w:bCs/>
          <w:sz w:val="18"/>
          <w:szCs w:val="18"/>
        </w:rPr>
        <w:t xml:space="preserve"> </w:t>
      </w:r>
      <w:r w:rsidRPr="006445AC">
        <w:rPr>
          <w:rFonts w:cs="Simplified Arabic" w:hint="cs"/>
          <w:b/>
          <w:bCs/>
          <w:sz w:val="18"/>
          <w:szCs w:val="18"/>
          <w:rtl/>
        </w:rPr>
        <w:t xml:space="preserve">غير مرغوب به في واشنطن.. ويدعو للخيار الأردني، صحيفة الشرق الأوسط اللندنية، العدد </w:t>
      </w:r>
      <w:r w:rsidRPr="006445AC">
        <w:rPr>
          <w:rFonts w:cs="Simplified Arabic"/>
          <w:b/>
          <w:bCs/>
          <w:sz w:val="18"/>
          <w:szCs w:val="18"/>
          <w:rtl/>
        </w:rPr>
        <w:t>11088</w:t>
      </w:r>
      <w:r w:rsidRPr="006445AC">
        <w:rPr>
          <w:rFonts w:cs="Simplified Arabic" w:hint="cs"/>
          <w:b/>
          <w:bCs/>
          <w:sz w:val="18"/>
          <w:szCs w:val="18"/>
          <w:rtl/>
        </w:rPr>
        <w:t xml:space="preserve">، </w:t>
      </w:r>
      <w:r w:rsidRPr="006445AC">
        <w:rPr>
          <w:rFonts w:cs="Simplified Arabic"/>
          <w:b/>
          <w:bCs/>
          <w:sz w:val="18"/>
          <w:szCs w:val="18"/>
          <w:rtl/>
        </w:rPr>
        <w:t>7 ابريل 2009</w:t>
      </w:r>
      <w:r w:rsidRPr="006445AC">
        <w:rPr>
          <w:rFonts w:cs="Simplified Arabic" w:hint="cs"/>
          <w:b/>
          <w:bCs/>
          <w:sz w:val="18"/>
          <w:szCs w:val="18"/>
          <w:rtl/>
        </w:rPr>
        <w:t>.</w:t>
      </w:r>
    </w:p>
  </w:footnote>
  <w:footnote w:id="447">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-نقلا عن، تقرير، إدارة</w:t>
      </w:r>
      <w:r w:rsidRPr="006445AC">
        <w:rPr>
          <w:rFonts w:cs="Simplified Arabic" w:hint="cs"/>
          <w:b/>
          <w:bCs/>
          <w:sz w:val="18"/>
          <w:szCs w:val="18"/>
        </w:rPr>
        <w:t xml:space="preserve"> </w:t>
      </w:r>
      <w:r w:rsidRPr="006445AC">
        <w:rPr>
          <w:rFonts w:cs="Simplified Arabic" w:hint="cs"/>
          <w:b/>
          <w:bCs/>
          <w:sz w:val="18"/>
          <w:szCs w:val="18"/>
          <w:rtl/>
        </w:rPr>
        <w:t xml:space="preserve">أوباما تلجأ إلى قادة اليهود الأميركيين للضغط على نتنياهو، صحيفة الشرق الأوسط اللندنية، العدد </w:t>
      </w:r>
      <w:r w:rsidRPr="006445AC">
        <w:rPr>
          <w:rFonts w:cs="Simplified Arabic"/>
          <w:b/>
          <w:bCs/>
          <w:sz w:val="18"/>
          <w:szCs w:val="18"/>
          <w:rtl/>
        </w:rPr>
        <w:t>11183</w:t>
      </w:r>
      <w:r w:rsidRPr="006445AC">
        <w:rPr>
          <w:rFonts w:cs="Simplified Arabic" w:hint="cs"/>
          <w:b/>
          <w:bCs/>
          <w:sz w:val="18"/>
          <w:szCs w:val="18"/>
          <w:rtl/>
        </w:rPr>
        <w:t xml:space="preserve">، 11 يوليو </w:t>
      </w:r>
      <w:r w:rsidRPr="006445AC">
        <w:rPr>
          <w:rFonts w:cs="Simplified Arabic"/>
          <w:b/>
          <w:bCs/>
          <w:sz w:val="18"/>
          <w:szCs w:val="18"/>
          <w:rtl/>
        </w:rPr>
        <w:t>2009</w:t>
      </w:r>
      <w:r w:rsidRPr="006445AC">
        <w:rPr>
          <w:rFonts w:cs="Simplified Arabic" w:hint="cs"/>
          <w:b/>
          <w:bCs/>
          <w:sz w:val="18"/>
          <w:szCs w:val="18"/>
          <w:rtl/>
        </w:rPr>
        <w:t>.</w:t>
      </w:r>
    </w:p>
  </w:footnote>
  <w:footnote w:id="448">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 xml:space="preserve">-نقلا عن، محمود عوض، </w:t>
      </w:r>
      <w:r w:rsidRPr="006445AC">
        <w:rPr>
          <w:rFonts w:cs="Simplified Arabic"/>
          <w:b/>
          <w:bCs/>
          <w:sz w:val="18"/>
          <w:szCs w:val="18"/>
          <w:rtl/>
        </w:rPr>
        <w:t>رؤية أوباما لمستقبل التّسوية: الشيء ونقيضه!</w:t>
      </w:r>
      <w:r w:rsidRPr="006445AC">
        <w:rPr>
          <w:rFonts w:cs="Simplified Arabic" w:hint="cs"/>
          <w:b/>
          <w:bCs/>
          <w:sz w:val="18"/>
          <w:szCs w:val="18"/>
          <w:rtl/>
        </w:rPr>
        <w:t xml:space="preserve">، صحيفة </w:t>
      </w:r>
      <w:r w:rsidRPr="006445AC">
        <w:rPr>
          <w:rFonts w:cs="Simplified Arabic"/>
          <w:b/>
          <w:bCs/>
          <w:sz w:val="18"/>
          <w:szCs w:val="18"/>
          <w:rtl/>
        </w:rPr>
        <w:t>الحياة </w:t>
      </w:r>
      <w:r w:rsidRPr="006445AC">
        <w:rPr>
          <w:rFonts w:cs="Simplified Arabic" w:hint="cs"/>
          <w:b/>
          <w:bCs/>
          <w:sz w:val="18"/>
          <w:szCs w:val="18"/>
          <w:rtl/>
        </w:rPr>
        <w:t>اللندنية، 22 نيسان 2009.</w:t>
      </w:r>
    </w:p>
  </w:footnote>
  <w:footnote w:id="449">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-تقرير، أفيشاي برافرمان، ارتكبنا خطأ فاحشا عندما لم نتلقف مبادرة</w:t>
      </w:r>
      <w:r w:rsidRPr="006445AC">
        <w:rPr>
          <w:rFonts w:cs="Simplified Arabic" w:hint="cs"/>
          <w:b/>
          <w:bCs/>
          <w:sz w:val="18"/>
          <w:szCs w:val="18"/>
        </w:rPr>
        <w:t xml:space="preserve"> </w:t>
      </w:r>
      <w:r w:rsidRPr="006445AC">
        <w:rPr>
          <w:rFonts w:cs="Simplified Arabic" w:hint="cs"/>
          <w:b/>
          <w:bCs/>
          <w:sz w:val="18"/>
          <w:szCs w:val="18"/>
          <w:rtl/>
        </w:rPr>
        <w:t xml:space="preserve">السلام العربية، صحيفة الشرق الأوسط اللندنية، العدد </w:t>
      </w:r>
      <w:r w:rsidRPr="006445AC">
        <w:rPr>
          <w:rFonts w:cs="Simplified Arabic"/>
          <w:b/>
          <w:bCs/>
          <w:sz w:val="18"/>
          <w:szCs w:val="18"/>
          <w:rtl/>
        </w:rPr>
        <w:t>11613</w:t>
      </w:r>
      <w:r w:rsidRPr="006445AC">
        <w:rPr>
          <w:rFonts w:cs="Simplified Arabic" w:hint="cs"/>
          <w:b/>
          <w:bCs/>
          <w:sz w:val="18"/>
          <w:szCs w:val="18"/>
          <w:rtl/>
        </w:rPr>
        <w:t>، 14 سبتمبر 2010.</w:t>
      </w:r>
    </w:p>
  </w:footnote>
  <w:footnote w:id="450">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w:t>
      </w:r>
      <w:r w:rsidRPr="006445AC">
        <w:rPr>
          <w:rFonts w:cs="Simplified Arabic"/>
          <w:b/>
          <w:bCs/>
          <w:sz w:val="18"/>
          <w:szCs w:val="18"/>
          <w:rtl/>
        </w:rPr>
        <w:t>أسعد تلحمي</w:t>
      </w:r>
      <w:r w:rsidRPr="006445AC">
        <w:rPr>
          <w:rFonts w:cs="Simplified Arabic" w:hint="cs"/>
          <w:b/>
          <w:bCs/>
          <w:sz w:val="18"/>
          <w:szCs w:val="18"/>
          <w:rtl/>
        </w:rPr>
        <w:t xml:space="preserve">، </w:t>
      </w:r>
      <w:r w:rsidRPr="006445AC">
        <w:rPr>
          <w:rFonts w:cs="Simplified Arabic"/>
          <w:b/>
          <w:bCs/>
          <w:sz w:val="18"/>
          <w:szCs w:val="18"/>
          <w:rtl/>
        </w:rPr>
        <w:t xml:space="preserve">أزمة تلوح في الأفق بين نتنياهو وباراك في شأن </w:t>
      </w:r>
      <w:r w:rsidRPr="006445AC">
        <w:rPr>
          <w:rFonts w:cs="Simplified Arabic" w:hint="cs"/>
          <w:b/>
          <w:bCs/>
          <w:sz w:val="18"/>
          <w:szCs w:val="18"/>
          <w:rtl/>
        </w:rPr>
        <w:t>إطلاق</w:t>
      </w:r>
      <w:r w:rsidRPr="006445AC">
        <w:rPr>
          <w:rFonts w:cs="Simplified Arabic"/>
          <w:b/>
          <w:bCs/>
          <w:sz w:val="18"/>
          <w:szCs w:val="18"/>
          <w:rtl/>
        </w:rPr>
        <w:t xml:space="preserve"> مبادرة سلام إقليمية جديدة</w:t>
      </w:r>
      <w:r w:rsidRPr="006445AC">
        <w:rPr>
          <w:rFonts w:cs="Simplified Arabic" w:hint="cs"/>
          <w:b/>
          <w:bCs/>
          <w:sz w:val="18"/>
          <w:szCs w:val="18"/>
          <w:rtl/>
        </w:rPr>
        <w:t xml:space="preserve">، صحيفة </w:t>
      </w:r>
      <w:r w:rsidRPr="006445AC">
        <w:rPr>
          <w:rFonts w:cs="Simplified Arabic"/>
          <w:b/>
          <w:bCs/>
          <w:sz w:val="18"/>
          <w:szCs w:val="18"/>
          <w:rtl/>
        </w:rPr>
        <w:t>الحياة </w:t>
      </w:r>
      <w:r w:rsidRPr="006445AC">
        <w:rPr>
          <w:rFonts w:cs="Simplified Arabic" w:hint="cs"/>
          <w:b/>
          <w:bCs/>
          <w:sz w:val="18"/>
          <w:szCs w:val="18"/>
          <w:rtl/>
        </w:rPr>
        <w:t>اللندنية، 20 ابريل 2009.</w:t>
      </w:r>
    </w:p>
  </w:footnote>
  <w:footnote w:id="451">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-إيهود</w:t>
      </w:r>
      <w:r w:rsidRPr="006445AC">
        <w:rPr>
          <w:rFonts w:cs="Simplified Arabic" w:hint="cs"/>
          <w:b/>
          <w:bCs/>
          <w:sz w:val="18"/>
          <w:szCs w:val="18"/>
        </w:rPr>
        <w:t xml:space="preserve"> </w:t>
      </w:r>
      <w:r w:rsidRPr="006445AC">
        <w:rPr>
          <w:rFonts w:cs="Simplified Arabic" w:hint="cs"/>
          <w:b/>
          <w:bCs/>
          <w:sz w:val="18"/>
          <w:szCs w:val="18"/>
          <w:rtl/>
        </w:rPr>
        <w:t xml:space="preserve">أولمرت، كيفية تحقيق سلام دائم، صحيفة الشرق الأوسط اللندنية، </w:t>
      </w:r>
      <w:r w:rsidRPr="006445AC">
        <w:rPr>
          <w:rFonts w:cs="Simplified Arabic"/>
          <w:b/>
          <w:bCs/>
          <w:sz w:val="18"/>
          <w:szCs w:val="18"/>
          <w:rtl/>
        </w:rPr>
        <w:t>العدد</w:t>
      </w:r>
      <w:r w:rsidRPr="006445AC">
        <w:rPr>
          <w:rFonts w:cs="Simplified Arabic" w:hint="cs"/>
          <w:b/>
          <w:bCs/>
          <w:sz w:val="18"/>
          <w:szCs w:val="18"/>
          <w:rtl/>
        </w:rPr>
        <w:t xml:space="preserve"> </w:t>
      </w:r>
      <w:r w:rsidRPr="006445AC">
        <w:rPr>
          <w:rFonts w:cs="Simplified Arabic"/>
          <w:b/>
          <w:bCs/>
          <w:sz w:val="18"/>
          <w:szCs w:val="18"/>
        </w:rPr>
        <w:t>11192</w:t>
      </w:r>
      <w:r w:rsidRPr="006445AC">
        <w:rPr>
          <w:rFonts w:cs="Simplified Arabic" w:hint="cs"/>
          <w:b/>
          <w:bCs/>
          <w:sz w:val="18"/>
          <w:szCs w:val="18"/>
          <w:rtl/>
        </w:rPr>
        <w:t xml:space="preserve">، </w:t>
      </w:r>
      <w:r w:rsidRPr="006445AC">
        <w:rPr>
          <w:rFonts w:cs="Simplified Arabic"/>
          <w:b/>
          <w:bCs/>
          <w:sz w:val="18"/>
          <w:szCs w:val="18"/>
          <w:rtl/>
        </w:rPr>
        <w:t>20 يوليو 2009</w:t>
      </w:r>
      <w:r w:rsidRPr="006445AC">
        <w:rPr>
          <w:rFonts w:cs="Simplified Arabic" w:hint="cs"/>
          <w:b/>
          <w:bCs/>
          <w:sz w:val="18"/>
          <w:szCs w:val="18"/>
          <w:rtl/>
        </w:rPr>
        <w:t>.</w:t>
      </w:r>
    </w:p>
  </w:footnote>
  <w:footnote w:id="452">
    <w:p w:rsidR="00944122" w:rsidRPr="006445AC" w:rsidRDefault="00944122" w:rsidP="00944122">
      <w:pPr>
        <w:ind w:left="63" w:hanging="63"/>
        <w:jc w:val="lowKashida"/>
        <w:rPr>
          <w:rFonts w:cs="Simplified Arabic"/>
          <w:b/>
          <w:bCs/>
          <w:sz w:val="18"/>
          <w:szCs w:val="18"/>
          <w:rtl/>
        </w:rPr>
      </w:pPr>
      <w:r w:rsidRPr="006445AC">
        <w:rPr>
          <w:rFonts w:cs="Simplified Arabic"/>
          <w:b/>
          <w:bCs/>
          <w:sz w:val="18"/>
          <w:szCs w:val="18"/>
        </w:rPr>
        <w:footnoteRef/>
      </w:r>
      <w:r w:rsidRPr="006445AC">
        <w:rPr>
          <w:rFonts w:cs="Simplified Arabic" w:hint="cs"/>
          <w:b/>
          <w:bCs/>
          <w:sz w:val="18"/>
          <w:szCs w:val="18"/>
          <w:rtl/>
        </w:rPr>
        <w:t>-عوني فرسخ، مستجدات ومتغيرات الصراع لعربي-الصهيوني، سلسلة قضايا إستراتيجية، العدد 36، (دمشق: المركز العربي للدراسات الإستراتيجية)، آب 2004، ص ص25-29.</w:t>
      </w:r>
    </w:p>
  </w:footnote>
  <w:footnote w:id="453">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b/>
          <w:bCs/>
          <w:sz w:val="18"/>
          <w:szCs w:val="18"/>
        </w:rPr>
        <w:t>-Anthony H. Cordesman, Security and Stability in the Greater Middle East, (</w:t>
      </w:r>
      <w:smartTag w:uri="urn:schemas-microsoft-com:office:smarttags" w:element="place">
        <w:smartTag w:uri="urn:schemas-microsoft-com:office:smarttags" w:element="State">
          <w:r w:rsidRPr="006445AC">
            <w:rPr>
              <w:rFonts w:cs="Simplified Arabic"/>
              <w:b/>
              <w:bCs/>
              <w:sz w:val="18"/>
              <w:szCs w:val="18"/>
            </w:rPr>
            <w:t>Washington</w:t>
          </w:r>
        </w:smartTag>
      </w:smartTag>
      <w:r w:rsidRPr="006445AC">
        <w:rPr>
          <w:rFonts w:cs="Simplified Arabic"/>
          <w:b/>
          <w:bCs/>
          <w:sz w:val="18"/>
          <w:szCs w:val="18"/>
        </w:rPr>
        <w:t>: The Center for Strategic and International Studies), 2008, pp:39-41.</w:t>
      </w:r>
    </w:p>
  </w:footnote>
  <w:footnote w:id="454">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-انظر، التسلح ونزع السلاح والأمن الدولي، الكتاب السنوي 2005، ترجمة حسن حسن وآخرون، (بيروت: مركز دراسات الوحدة العربية، معهد ستوكهولم لأبحاث السلام الدولي، المعهد السويدي بالإسكندرية)، 2005، ص ص614-615.</w:t>
      </w:r>
    </w:p>
  </w:footnote>
  <w:footnote w:id="455">
    <w:p w:rsidR="00944122" w:rsidRPr="006445AC" w:rsidRDefault="00944122" w:rsidP="00944122">
      <w:pPr>
        <w:ind w:left="63" w:hanging="63"/>
        <w:jc w:val="lowKashida"/>
        <w:rPr>
          <w:rFonts w:cs="Simplified Arabic"/>
          <w:b/>
          <w:bCs/>
          <w:sz w:val="18"/>
          <w:szCs w:val="18"/>
          <w:rtl/>
        </w:rPr>
      </w:pPr>
      <w:r w:rsidRPr="006445AC">
        <w:rPr>
          <w:rFonts w:cs="Simplified Arabic"/>
          <w:b/>
          <w:bCs/>
          <w:sz w:val="18"/>
          <w:szCs w:val="18"/>
        </w:rPr>
        <w:footnoteRef/>
      </w:r>
      <w:r w:rsidRPr="006445AC">
        <w:rPr>
          <w:rFonts w:cs="Simplified Arabic" w:hint="cs"/>
          <w:b/>
          <w:bCs/>
          <w:sz w:val="18"/>
          <w:szCs w:val="18"/>
          <w:rtl/>
        </w:rPr>
        <w:t>-</w:t>
      </w:r>
      <w:r w:rsidRPr="006445AC">
        <w:rPr>
          <w:rFonts w:cs="Simplified Arabic"/>
          <w:b/>
          <w:bCs/>
          <w:sz w:val="18"/>
          <w:szCs w:val="18"/>
          <w:rtl/>
        </w:rPr>
        <w:t>محسن محمد صالح</w:t>
      </w:r>
      <w:r w:rsidRPr="006445AC">
        <w:rPr>
          <w:rFonts w:cs="Simplified Arabic" w:hint="cs"/>
          <w:b/>
          <w:bCs/>
          <w:sz w:val="18"/>
          <w:szCs w:val="18"/>
          <w:rtl/>
        </w:rPr>
        <w:t xml:space="preserve"> (محرر)، ا</w:t>
      </w:r>
      <w:r w:rsidRPr="006445AC">
        <w:rPr>
          <w:rFonts w:cs="Simplified Arabic"/>
          <w:b/>
          <w:bCs/>
          <w:sz w:val="18"/>
          <w:szCs w:val="18"/>
          <w:rtl/>
        </w:rPr>
        <w:t>لتقرير الإستراتيجي الفلسطيني لسنة 2008</w:t>
      </w:r>
      <w:r w:rsidRPr="006445AC">
        <w:rPr>
          <w:rFonts w:cs="Simplified Arabic" w:hint="cs"/>
          <w:b/>
          <w:bCs/>
          <w:sz w:val="18"/>
          <w:szCs w:val="18"/>
          <w:rtl/>
        </w:rPr>
        <w:t xml:space="preserve">، (بيروت: </w:t>
      </w:r>
      <w:r w:rsidRPr="006445AC">
        <w:rPr>
          <w:rFonts w:cs="Simplified Arabic"/>
          <w:b/>
          <w:bCs/>
          <w:sz w:val="18"/>
          <w:szCs w:val="18"/>
          <w:rtl/>
        </w:rPr>
        <w:t>مركز الزيتونة للدراسات والاستشارات</w:t>
      </w:r>
      <w:r w:rsidRPr="006445AC">
        <w:rPr>
          <w:rFonts w:cs="Simplified Arabic" w:hint="cs"/>
          <w:b/>
          <w:bCs/>
          <w:sz w:val="18"/>
          <w:szCs w:val="18"/>
          <w:rtl/>
        </w:rPr>
        <w:t>)، 2009، ص ص205-206.</w:t>
      </w:r>
    </w:p>
  </w:footnote>
  <w:footnote w:id="456">
    <w:p w:rsidR="00944122" w:rsidRPr="006445AC" w:rsidRDefault="00944122" w:rsidP="00944122">
      <w:pPr>
        <w:ind w:left="63" w:hanging="63"/>
        <w:jc w:val="lowKashida"/>
        <w:rPr>
          <w:rFonts w:cs="Simplified Arabic"/>
          <w:b/>
          <w:bCs/>
          <w:sz w:val="18"/>
          <w:szCs w:val="18"/>
          <w:rtl/>
        </w:rPr>
      </w:pPr>
      <w:r w:rsidRPr="006445AC">
        <w:rPr>
          <w:rFonts w:cs="Simplified Arabic"/>
          <w:b/>
          <w:bCs/>
          <w:sz w:val="18"/>
          <w:szCs w:val="18"/>
        </w:rPr>
        <w:footnoteRef/>
      </w:r>
      <w:r w:rsidRPr="006445AC">
        <w:rPr>
          <w:rFonts w:cs="Simplified Arabic" w:hint="cs"/>
          <w:b/>
          <w:bCs/>
          <w:sz w:val="18"/>
          <w:szCs w:val="18"/>
          <w:rtl/>
        </w:rPr>
        <w:t>-</w:t>
      </w:r>
      <w:r w:rsidRPr="006445AC">
        <w:rPr>
          <w:rFonts w:cs="Simplified Arabic"/>
          <w:b/>
          <w:bCs/>
          <w:sz w:val="18"/>
          <w:szCs w:val="18"/>
          <w:rtl/>
        </w:rPr>
        <w:t>محسن محمد صالح</w:t>
      </w:r>
      <w:r w:rsidRPr="006445AC">
        <w:rPr>
          <w:rFonts w:cs="Simplified Arabic" w:hint="cs"/>
          <w:b/>
          <w:bCs/>
          <w:sz w:val="18"/>
          <w:szCs w:val="18"/>
          <w:rtl/>
        </w:rPr>
        <w:t xml:space="preserve"> (محرر)، ا</w:t>
      </w:r>
      <w:r w:rsidRPr="006445AC">
        <w:rPr>
          <w:rFonts w:cs="Simplified Arabic"/>
          <w:b/>
          <w:bCs/>
          <w:sz w:val="18"/>
          <w:szCs w:val="18"/>
          <w:rtl/>
        </w:rPr>
        <w:t xml:space="preserve">لتقرير الإستراتيجي الفلسطيني لسنة </w:t>
      </w:r>
      <w:r w:rsidRPr="006445AC">
        <w:rPr>
          <w:rFonts w:cs="Simplified Arabic" w:hint="cs"/>
          <w:b/>
          <w:bCs/>
          <w:sz w:val="18"/>
          <w:szCs w:val="18"/>
          <w:rtl/>
        </w:rPr>
        <w:t xml:space="preserve">2009، (بيروت: </w:t>
      </w:r>
      <w:r w:rsidRPr="006445AC">
        <w:rPr>
          <w:rFonts w:cs="Simplified Arabic"/>
          <w:b/>
          <w:bCs/>
          <w:sz w:val="18"/>
          <w:szCs w:val="18"/>
          <w:rtl/>
        </w:rPr>
        <w:t>مركز الزيتونة للدراسات والاستشارات</w:t>
      </w:r>
      <w:r w:rsidRPr="006445AC">
        <w:rPr>
          <w:rFonts w:cs="Simplified Arabic" w:hint="cs"/>
          <w:b/>
          <w:bCs/>
          <w:sz w:val="18"/>
          <w:szCs w:val="18"/>
          <w:rtl/>
        </w:rPr>
        <w:t>)، 2010، ص ص240-246.</w:t>
      </w:r>
    </w:p>
  </w:footnote>
  <w:footnote w:id="457">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-حسن حمدان العليكم، السلام بين العرب وإسرائيل، دراسة استشرافية، مجلة العلوم الاجتماعية، العدد 4، (الكويت: جامعة الكويت)، 1996، ص ص79</w:t>
      </w:r>
      <w:r w:rsidRPr="006445AC">
        <w:rPr>
          <w:rFonts w:cs="Simplified Arabic"/>
          <w:b/>
          <w:bCs/>
          <w:sz w:val="18"/>
          <w:szCs w:val="18"/>
          <w:rtl/>
        </w:rPr>
        <w:t>–</w:t>
      </w:r>
      <w:r w:rsidRPr="006445AC">
        <w:rPr>
          <w:rFonts w:cs="Simplified Arabic" w:hint="cs"/>
          <w:b/>
          <w:bCs/>
          <w:sz w:val="18"/>
          <w:szCs w:val="18"/>
          <w:rtl/>
        </w:rPr>
        <w:t>81.</w:t>
      </w:r>
    </w:p>
  </w:footnote>
  <w:footnote w:id="458">
    <w:p w:rsidR="00944122" w:rsidRPr="006445AC" w:rsidRDefault="00944122" w:rsidP="00944122">
      <w:pPr>
        <w:ind w:left="63" w:hanging="63"/>
        <w:jc w:val="lowKashida"/>
        <w:rPr>
          <w:rFonts w:cs="Simplified Arabic" w:hint="cs"/>
          <w:b/>
          <w:bCs/>
          <w:sz w:val="18"/>
          <w:szCs w:val="18"/>
        </w:rPr>
      </w:pPr>
      <w:r w:rsidRPr="006445AC">
        <w:rPr>
          <w:rFonts w:cs="Simplified Arabic"/>
          <w:b/>
          <w:bCs/>
          <w:sz w:val="18"/>
          <w:szCs w:val="18"/>
        </w:rPr>
        <w:footnoteRef/>
      </w:r>
      <w:r w:rsidRPr="006445AC">
        <w:rPr>
          <w:rFonts w:cs="Simplified Arabic" w:hint="cs"/>
          <w:b/>
          <w:bCs/>
          <w:sz w:val="18"/>
          <w:szCs w:val="18"/>
          <w:rtl/>
        </w:rPr>
        <w:t>-خضر عباس عطوان، القوى العالمية والتوازنات الإقليمية، (عمان: دار اسامة للنشر والتوزيع)، 2010، ص ص158-159.</w:t>
      </w:r>
    </w:p>
  </w:footnote>
  <w:footnote w:id="459">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-نقلاً عن عدنان كنفاني، قضايا، صحيفة الحياة اللندنية، 12 تموز 2001، ص8.</w:t>
      </w:r>
    </w:p>
  </w:footnote>
  <w:footnote w:id="460">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-انظر، دافيد رودمان، ديناميات الوكيل-الكفيل، رسم خريطة العلاقات الأمريكية الإسرائيلية، ترجمة هالة سعودي، سلسلة ترجمات إستراتيجية، العدد 17، (دمشق: المركز العربي للدراسات الإستراتيجية)، 1998.</w:t>
      </w:r>
    </w:p>
  </w:footnote>
  <w:footnote w:id="461">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-غريس هالس، يد الله، لماذا تضحي الولايات المتحدة بمصالحها من اجل إسرائيل؟ ترجمة محمد السماك، (القاهرة: دار الشروق)، 2001، ص ص86-93.</w:t>
      </w:r>
    </w:p>
  </w:footnote>
  <w:footnote w:id="462">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 xml:space="preserve">-الواقع، ان الدعم الأمريكي لا يتعلق بالمواقف السياسية فحسب، إنما شمل دعم اقتصادي، وسياسي، بل وشجعت الولايات المتحدة على تستر إسرائيل على أنشطتها النووية، ينظر مثلا، </w:t>
      </w:r>
    </w:p>
    <w:p w:rsidR="00944122" w:rsidRPr="006445AC" w:rsidRDefault="00944122" w:rsidP="00944122">
      <w:pPr>
        <w:bidi w:val="0"/>
        <w:ind w:left="63" w:hanging="63"/>
        <w:jc w:val="lowKashida"/>
        <w:rPr>
          <w:rFonts w:cs="Simplified Arabic"/>
          <w:b/>
          <w:bCs/>
          <w:sz w:val="18"/>
          <w:szCs w:val="18"/>
        </w:rPr>
      </w:pPr>
      <w:r w:rsidRPr="006445AC">
        <w:rPr>
          <w:rFonts w:cs="Simplified Arabic"/>
          <w:b/>
          <w:bCs/>
          <w:sz w:val="18"/>
          <w:szCs w:val="18"/>
        </w:rPr>
        <w:t xml:space="preserve">The Joint Operating Environment (JOE), Challenges and Implications for the Future Joint Force, </w:t>
      </w:r>
      <w:smartTag w:uri="urn:schemas-microsoft-com:office:smarttags" w:element="place">
        <w:smartTag w:uri="urn:schemas-microsoft-com:office:smarttags" w:element="country-region">
          <w:r w:rsidRPr="006445AC">
            <w:rPr>
              <w:rFonts w:cs="Simplified Arabic"/>
              <w:b/>
              <w:bCs/>
              <w:sz w:val="18"/>
              <w:szCs w:val="18"/>
            </w:rPr>
            <w:t>United States</w:t>
          </w:r>
        </w:smartTag>
      </w:smartTag>
      <w:r w:rsidRPr="006445AC">
        <w:rPr>
          <w:rFonts w:cs="Simplified Arabic"/>
          <w:b/>
          <w:bCs/>
          <w:sz w:val="18"/>
          <w:szCs w:val="18"/>
        </w:rPr>
        <w:t xml:space="preserve"> Joint Forces Command, Center for Joint Futures, 2008, pp:11-22.</w:t>
      </w:r>
    </w:p>
  </w:footnote>
  <w:footnote w:id="463">
    <w:p w:rsidR="00944122" w:rsidRPr="006445AC" w:rsidRDefault="00944122" w:rsidP="00944122">
      <w:pPr>
        <w:ind w:left="63" w:hanging="63"/>
        <w:jc w:val="lowKashida"/>
        <w:rPr>
          <w:rFonts w:cs="Simplified Arabic"/>
          <w:b/>
          <w:bCs/>
          <w:sz w:val="18"/>
          <w:szCs w:val="18"/>
          <w:rtl/>
        </w:rPr>
      </w:pPr>
      <w:r w:rsidRPr="006445AC">
        <w:rPr>
          <w:rFonts w:cs="Simplified Arabic"/>
          <w:b/>
          <w:bCs/>
          <w:sz w:val="18"/>
          <w:szCs w:val="18"/>
        </w:rPr>
        <w:footnoteRef/>
      </w:r>
      <w:r w:rsidRPr="006445AC">
        <w:rPr>
          <w:rFonts w:cs="Simplified Arabic" w:hint="cs"/>
          <w:b/>
          <w:bCs/>
          <w:sz w:val="18"/>
          <w:szCs w:val="18"/>
          <w:rtl/>
        </w:rPr>
        <w:t>-ينظر، دينيس روس، القيم المهمة، السياسة الخارجية تشكلها القيادات والأحداث وليس اللوبيات، في، لورانس ديفيدستون، وآخرون، إعادة التفكير في العلاقة الإسرائيلية-الأمريكية، ترجمات إستراتيجية، العدد 36، (دمشق: المركز العربي للدراسات الإستراتيجية)، كانون الأول 2007، ص ص22-24.</w:t>
      </w:r>
    </w:p>
  </w:footnote>
  <w:footnote w:id="464">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-جورج ب. شولتز، أسطورة اللوبي الإسرائيلي، أوراق إستراتيجية، الناشر: (</w:t>
      </w:r>
      <w:r w:rsidRPr="006445AC">
        <w:rPr>
          <w:rFonts w:cs="Simplified Arabic"/>
          <w:b/>
          <w:bCs/>
          <w:sz w:val="18"/>
          <w:szCs w:val="18"/>
        </w:rPr>
        <w:t>Research Services Group</w:t>
      </w:r>
      <w:r w:rsidRPr="006445AC">
        <w:rPr>
          <w:rFonts w:cs="Simplified Arabic" w:hint="cs"/>
          <w:b/>
          <w:bCs/>
          <w:sz w:val="18"/>
          <w:szCs w:val="18"/>
          <w:rtl/>
        </w:rPr>
        <w:t>)، 9 أيلول 2007.</w:t>
      </w:r>
    </w:p>
    <w:p w:rsidR="00944122" w:rsidRPr="006445AC" w:rsidRDefault="00944122" w:rsidP="00944122">
      <w:pPr>
        <w:bidi w:val="0"/>
        <w:ind w:left="63" w:hanging="63"/>
        <w:jc w:val="lowKashida"/>
        <w:rPr>
          <w:rFonts w:cs="Simplified Arabic"/>
          <w:b/>
          <w:bCs/>
          <w:sz w:val="18"/>
          <w:szCs w:val="18"/>
        </w:rPr>
      </w:pPr>
      <w:r w:rsidRPr="006445AC">
        <w:rPr>
          <w:rFonts w:cs="Simplified Arabic"/>
          <w:b/>
          <w:bCs/>
          <w:sz w:val="18"/>
          <w:szCs w:val="18"/>
        </w:rPr>
        <w:t>http://www.ipileb.com/modules.php?name=News&amp;file=article&amp;sid=253</w:t>
      </w:r>
    </w:p>
    <w:p w:rsidR="00944122" w:rsidRPr="006445AC" w:rsidRDefault="00944122" w:rsidP="00944122">
      <w:pPr>
        <w:ind w:left="63" w:hanging="63"/>
        <w:jc w:val="lowKashida"/>
        <w:rPr>
          <w:rFonts w:cs="Simplified Arabic" w:hint="cs"/>
          <w:b/>
          <w:bCs/>
          <w:sz w:val="18"/>
          <w:szCs w:val="18"/>
          <w:rtl/>
        </w:rPr>
      </w:pPr>
      <w:r w:rsidRPr="006445AC">
        <w:rPr>
          <w:rFonts w:cs="Simplified Arabic" w:hint="cs"/>
          <w:b/>
          <w:bCs/>
          <w:sz w:val="18"/>
          <w:szCs w:val="18"/>
          <w:rtl/>
        </w:rPr>
        <w:t>ويؤيد هذه الرؤية، مارتن كرايمر، المصلحة الأمريكية، ظرف واقعي بالنسبة للتحالف الأمريكي-الإسرائيلي، أوراق إستراتيجية، الناشر: (</w:t>
      </w:r>
      <w:r w:rsidRPr="006445AC">
        <w:rPr>
          <w:rFonts w:cs="Simplified Arabic"/>
          <w:b/>
          <w:bCs/>
          <w:sz w:val="18"/>
          <w:szCs w:val="18"/>
        </w:rPr>
        <w:t>Research Services Group</w:t>
      </w:r>
      <w:r w:rsidRPr="006445AC">
        <w:rPr>
          <w:rFonts w:cs="Simplified Arabic" w:hint="cs"/>
          <w:b/>
          <w:bCs/>
          <w:sz w:val="18"/>
          <w:szCs w:val="18"/>
          <w:rtl/>
        </w:rPr>
        <w:t>)، 21 تشرين الثاني، 2006.</w:t>
      </w:r>
    </w:p>
    <w:p w:rsidR="00944122" w:rsidRPr="006445AC" w:rsidRDefault="00944122" w:rsidP="00944122">
      <w:pPr>
        <w:bidi w:val="0"/>
        <w:ind w:left="63" w:hanging="63"/>
        <w:jc w:val="lowKashida"/>
        <w:rPr>
          <w:rFonts w:cs="Simplified Arabic"/>
          <w:b/>
          <w:bCs/>
          <w:sz w:val="18"/>
          <w:szCs w:val="18"/>
        </w:rPr>
      </w:pPr>
      <w:r w:rsidRPr="006445AC">
        <w:rPr>
          <w:rFonts w:cs="Simplified Arabic"/>
          <w:b/>
          <w:bCs/>
          <w:sz w:val="18"/>
          <w:szCs w:val="18"/>
        </w:rPr>
        <w:t>http://www.ipileb.com/pdf/SP/usa/SP17.pdf</w:t>
      </w:r>
    </w:p>
  </w:footnote>
  <w:footnote w:id="465">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 xml:space="preserve">-النقاط الثلاث بتصرف عن، حسن نافعة، إلى </w:t>
      </w:r>
      <w:r w:rsidRPr="006445AC">
        <w:rPr>
          <w:rFonts w:cs="Simplified Arabic"/>
          <w:b/>
          <w:bCs/>
          <w:sz w:val="18"/>
          <w:szCs w:val="18"/>
          <w:rtl/>
        </w:rPr>
        <w:t>أين تتّجه العلاقة الأميركية-الإسرائيلية؟</w:t>
      </w:r>
      <w:r w:rsidRPr="006445AC">
        <w:rPr>
          <w:rFonts w:cs="Simplified Arabic" w:hint="cs"/>
          <w:b/>
          <w:bCs/>
          <w:sz w:val="18"/>
          <w:szCs w:val="18"/>
          <w:rtl/>
        </w:rPr>
        <w:t>، صحيفة الحياة اللندنية، 15 ابريل 2009.</w:t>
      </w:r>
    </w:p>
  </w:footnote>
  <w:footnote w:id="466">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 xml:space="preserve">-برهان غليون، </w:t>
      </w:r>
      <w:r w:rsidRPr="006445AC">
        <w:rPr>
          <w:rFonts w:cs="Simplified Arabic"/>
          <w:b/>
          <w:bCs/>
          <w:sz w:val="18"/>
          <w:szCs w:val="18"/>
          <w:rtl/>
        </w:rPr>
        <w:t>أوباما.. لا مهدي منتظر</w:t>
      </w:r>
      <w:r w:rsidRPr="006445AC">
        <w:rPr>
          <w:rFonts w:cs="Simplified Arabic"/>
          <w:b/>
          <w:bCs/>
          <w:sz w:val="18"/>
          <w:szCs w:val="18"/>
        </w:rPr>
        <w:t xml:space="preserve"> </w:t>
      </w:r>
      <w:r w:rsidRPr="006445AC">
        <w:rPr>
          <w:rFonts w:cs="Simplified Arabic"/>
          <w:b/>
          <w:bCs/>
          <w:sz w:val="18"/>
          <w:szCs w:val="18"/>
          <w:rtl/>
        </w:rPr>
        <w:t>ولا أعور دجال</w:t>
      </w:r>
      <w:r w:rsidRPr="006445AC">
        <w:rPr>
          <w:rFonts w:cs="Simplified Arabic" w:hint="cs"/>
          <w:b/>
          <w:bCs/>
          <w:sz w:val="18"/>
          <w:szCs w:val="18"/>
          <w:rtl/>
        </w:rPr>
        <w:t>، الجزيرة معرفة، 20 حزيران 2009.</w:t>
      </w:r>
    </w:p>
    <w:p w:rsidR="00944122" w:rsidRPr="006445AC" w:rsidRDefault="00944122" w:rsidP="00944122">
      <w:pPr>
        <w:bidi w:val="0"/>
        <w:ind w:left="63" w:hanging="63"/>
        <w:jc w:val="lowKashida"/>
        <w:rPr>
          <w:rFonts w:cs="Simplified Arabic"/>
          <w:b/>
          <w:bCs/>
          <w:sz w:val="18"/>
          <w:szCs w:val="18"/>
        </w:rPr>
      </w:pPr>
      <w:r w:rsidRPr="006445AC">
        <w:rPr>
          <w:rFonts w:cs="Simplified Arabic"/>
          <w:b/>
          <w:bCs/>
          <w:sz w:val="18"/>
          <w:szCs w:val="18"/>
        </w:rPr>
        <w:t>http///www.aljazeera.net/NR/exeres/24B59928-6080-4315-A2D6-556E0357A7AE.htm</w:t>
      </w:r>
    </w:p>
  </w:footnote>
  <w:footnote w:id="467">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 xml:space="preserve">-تجاوزت إسرائيل على الأعراف الدبلوماسية عندما أعلنت نيتها الاستمرار بالاستيطان في ربيع العام 2010، في أثناء زيارة نائب الرئيس الأمريكي جو بايدن إلى إسرائيل ووجود خطاب أمريكي رسمي صريح بانتقاد استمرار عملية التسوية. ينظر، عمرو عبد المعطي، </w:t>
      </w:r>
      <w:r w:rsidRPr="006445AC">
        <w:rPr>
          <w:rFonts w:cs="Simplified Arabic"/>
          <w:b/>
          <w:bCs/>
          <w:sz w:val="18"/>
          <w:szCs w:val="18"/>
          <w:rtl/>
        </w:rPr>
        <w:t>خبراء مجلس العلاقات الخارجية وقضية المستوطنات الإسرائيلية</w:t>
      </w:r>
      <w:r w:rsidRPr="006445AC">
        <w:rPr>
          <w:rFonts w:cs="Simplified Arabic" w:hint="cs"/>
          <w:b/>
          <w:bCs/>
          <w:sz w:val="18"/>
          <w:szCs w:val="18"/>
          <w:rtl/>
        </w:rPr>
        <w:t>، تقرير واشنطن، ا</w:t>
      </w:r>
      <w:r w:rsidRPr="006445AC">
        <w:rPr>
          <w:rFonts w:cs="Simplified Arabic"/>
          <w:b/>
          <w:bCs/>
          <w:sz w:val="18"/>
          <w:szCs w:val="18"/>
          <w:rtl/>
        </w:rPr>
        <w:t>لعدد 251، 6 أبريل 2010</w:t>
      </w:r>
      <w:r w:rsidRPr="006445AC">
        <w:rPr>
          <w:rFonts w:cs="Simplified Arabic" w:hint="cs"/>
          <w:b/>
          <w:bCs/>
          <w:sz w:val="18"/>
          <w:szCs w:val="18"/>
          <w:rtl/>
        </w:rPr>
        <w:t>.</w:t>
      </w:r>
    </w:p>
    <w:p w:rsidR="00944122" w:rsidRPr="006445AC" w:rsidRDefault="00944122" w:rsidP="00944122">
      <w:pPr>
        <w:bidi w:val="0"/>
        <w:ind w:left="63" w:hanging="63"/>
        <w:jc w:val="lowKashida"/>
        <w:rPr>
          <w:rFonts w:cs="Simplified Arabic"/>
          <w:b/>
          <w:bCs/>
          <w:sz w:val="18"/>
          <w:szCs w:val="18"/>
        </w:rPr>
      </w:pPr>
      <w:r w:rsidRPr="006445AC">
        <w:rPr>
          <w:rFonts w:cs="Simplified Arabic"/>
          <w:b/>
          <w:bCs/>
          <w:sz w:val="18"/>
          <w:szCs w:val="18"/>
        </w:rPr>
        <w:t>http//www.taqrir.org/showarticle.cfm?id=1530</w:t>
      </w:r>
    </w:p>
  </w:footnote>
  <w:footnote w:id="468">
    <w:p w:rsidR="00944122" w:rsidRPr="006445AC" w:rsidRDefault="00944122" w:rsidP="00944122">
      <w:pPr>
        <w:ind w:left="63" w:hanging="63"/>
        <w:jc w:val="lowKashida"/>
        <w:rPr>
          <w:rFonts w:cs="Simplified Arabic"/>
          <w:b/>
          <w:bCs/>
          <w:sz w:val="18"/>
          <w:szCs w:val="18"/>
        </w:rPr>
      </w:pPr>
      <w:r w:rsidRPr="006445AC">
        <w:rPr>
          <w:rFonts w:cs="Simplified Arabic"/>
          <w:b/>
          <w:bCs/>
          <w:sz w:val="18"/>
          <w:szCs w:val="18"/>
        </w:rPr>
        <w:footnoteRef/>
      </w:r>
      <w:r w:rsidRPr="006445AC">
        <w:rPr>
          <w:rFonts w:cs="Simplified Arabic" w:hint="cs"/>
          <w:b/>
          <w:bCs/>
          <w:sz w:val="18"/>
          <w:szCs w:val="18"/>
          <w:rtl/>
        </w:rPr>
        <w:t>-تقرير، مندوب فلسطين لدى الأمم</w:t>
      </w:r>
      <w:r w:rsidRPr="006445AC">
        <w:rPr>
          <w:rFonts w:cs="Simplified Arabic" w:hint="cs"/>
          <w:b/>
          <w:bCs/>
          <w:sz w:val="18"/>
          <w:szCs w:val="18"/>
        </w:rPr>
        <w:t xml:space="preserve"> </w:t>
      </w:r>
      <w:r w:rsidRPr="006445AC">
        <w:rPr>
          <w:rFonts w:cs="Simplified Arabic" w:hint="cs"/>
          <w:b/>
          <w:bCs/>
          <w:sz w:val="18"/>
          <w:szCs w:val="18"/>
          <w:rtl/>
        </w:rPr>
        <w:t>المتحدة، لا مجال للتراجع عن مشروع قرار إدانة</w:t>
      </w:r>
      <w:r w:rsidRPr="006445AC">
        <w:rPr>
          <w:rFonts w:cs="Simplified Arabic" w:hint="cs"/>
          <w:b/>
          <w:bCs/>
          <w:sz w:val="18"/>
          <w:szCs w:val="18"/>
        </w:rPr>
        <w:t xml:space="preserve"> </w:t>
      </w:r>
      <w:r w:rsidRPr="006445AC">
        <w:rPr>
          <w:rFonts w:cs="Simplified Arabic" w:hint="cs"/>
          <w:b/>
          <w:bCs/>
          <w:sz w:val="18"/>
          <w:szCs w:val="18"/>
          <w:rtl/>
        </w:rPr>
        <w:t xml:space="preserve">الاستيطان، صحيفة الشرق الأوسط اللندنية، العدد </w:t>
      </w:r>
      <w:r w:rsidRPr="006445AC">
        <w:rPr>
          <w:rFonts w:cs="Simplified Arabic"/>
          <w:b/>
          <w:bCs/>
          <w:sz w:val="18"/>
          <w:szCs w:val="18"/>
          <w:rtl/>
        </w:rPr>
        <w:t>11743</w:t>
      </w:r>
      <w:r w:rsidRPr="006445AC">
        <w:rPr>
          <w:rFonts w:cs="Simplified Arabic" w:hint="cs"/>
          <w:b/>
          <w:bCs/>
          <w:sz w:val="18"/>
          <w:szCs w:val="18"/>
          <w:rtl/>
        </w:rPr>
        <w:t xml:space="preserve">، </w:t>
      </w:r>
      <w:r w:rsidRPr="006445AC">
        <w:rPr>
          <w:rFonts w:cs="Simplified Arabic"/>
          <w:b/>
          <w:bCs/>
          <w:sz w:val="18"/>
          <w:szCs w:val="18"/>
          <w:rtl/>
        </w:rPr>
        <w:t>22 يناير 2011</w:t>
      </w:r>
      <w:r w:rsidRPr="006445AC">
        <w:rPr>
          <w:rFonts w:cs="Simplified Arabic" w:hint="cs"/>
          <w:b/>
          <w:bCs/>
          <w:sz w:val="18"/>
          <w:szCs w:val="18"/>
          <w:rtl/>
        </w:rPr>
        <w:t>.</w:t>
      </w:r>
    </w:p>
  </w:footnote>
  <w:footnote w:id="469">
    <w:p w:rsidR="00944122" w:rsidRPr="006445AC" w:rsidRDefault="00944122" w:rsidP="00944122">
      <w:pPr>
        <w:pStyle w:val="FootnoteText"/>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-ينظر، خضر عباس عطوان؛ قحطان عدنان الجبوري، الصراع العربي الإسرائيلي، إعادة قراءة لفرض احتمالات الحرب، مجلة مركز الدراسات الفلسطينية العدد 9، (بغداد: مركز الدراسات الفلسطينية/ جامعة بغداد)، حزيران 2009، ص ص27-44.</w:t>
      </w:r>
    </w:p>
  </w:footnote>
  <w:footnote w:id="470">
    <w:p w:rsidR="00944122" w:rsidRPr="006445AC" w:rsidRDefault="00944122" w:rsidP="00944122">
      <w:pPr>
        <w:ind w:left="63" w:hanging="63"/>
        <w:jc w:val="lowKashida"/>
        <w:rPr>
          <w:rFonts w:cs="Simplified Arabic"/>
          <w:b/>
          <w:bCs/>
          <w:sz w:val="18"/>
          <w:szCs w:val="18"/>
        </w:rPr>
      </w:pPr>
      <w:r w:rsidRPr="006445AC">
        <w:rPr>
          <w:rFonts w:cs="Simplified Arabic"/>
          <w:b/>
          <w:bCs/>
          <w:sz w:val="18"/>
          <w:szCs w:val="18"/>
        </w:rPr>
        <w:footnoteRef/>
      </w:r>
      <w:r w:rsidRPr="006445AC">
        <w:rPr>
          <w:rFonts w:cs="Simplified Arabic" w:hint="cs"/>
          <w:b/>
          <w:bCs/>
          <w:sz w:val="18"/>
          <w:szCs w:val="18"/>
          <w:rtl/>
        </w:rPr>
        <w:t xml:space="preserve">-رضوى عمار، </w:t>
      </w:r>
      <w:r w:rsidRPr="006445AC">
        <w:rPr>
          <w:rFonts w:cs="Simplified Arabic"/>
          <w:b/>
          <w:bCs/>
          <w:sz w:val="18"/>
          <w:szCs w:val="18"/>
          <w:rtl/>
        </w:rPr>
        <w:t>الكونغرس يبحث عن دور في صراع العرب وإسرائيل</w:t>
      </w:r>
      <w:r w:rsidRPr="006445AC">
        <w:rPr>
          <w:rFonts w:cs="Simplified Arabic" w:hint="cs"/>
          <w:b/>
          <w:bCs/>
          <w:sz w:val="18"/>
          <w:szCs w:val="18"/>
          <w:rtl/>
        </w:rPr>
        <w:t>، تقرير واشنطن، مصدر سابق.</w:t>
      </w:r>
    </w:p>
  </w:footnote>
  <w:footnote w:id="471">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-منير شفيق، اوباما و"حل الدولتين" التصفوي، موقع الجزيرة المعرفة، في 2/ 7 / 2009.</w:t>
      </w:r>
    </w:p>
    <w:p w:rsidR="00944122" w:rsidRPr="006445AC" w:rsidRDefault="00944122" w:rsidP="00944122">
      <w:pPr>
        <w:bidi w:val="0"/>
        <w:ind w:left="63" w:hanging="63"/>
        <w:jc w:val="lowKashida"/>
        <w:rPr>
          <w:rFonts w:cs="Simplified Arabic"/>
          <w:b/>
          <w:bCs/>
          <w:sz w:val="18"/>
          <w:szCs w:val="18"/>
        </w:rPr>
      </w:pPr>
      <w:r w:rsidRPr="006445AC">
        <w:rPr>
          <w:rFonts w:cs="Simplified Arabic"/>
          <w:b/>
          <w:bCs/>
          <w:sz w:val="18"/>
          <w:szCs w:val="18"/>
        </w:rPr>
        <w:t>http//www.aljazeera.net/NR/exeres/75BD15ED-1A45-4977-A3E1-08E6C0C829E8.htm</w:t>
      </w:r>
    </w:p>
  </w:footnote>
  <w:footnote w:id="472">
    <w:p w:rsidR="00944122" w:rsidRPr="006445AC" w:rsidRDefault="00944122" w:rsidP="00944122">
      <w:pPr>
        <w:ind w:left="63" w:hanging="63"/>
        <w:jc w:val="lowKashida"/>
        <w:rPr>
          <w:rFonts w:cs="Simplified Arabic"/>
          <w:b/>
          <w:bCs/>
          <w:sz w:val="18"/>
          <w:szCs w:val="18"/>
        </w:rPr>
      </w:pPr>
      <w:r w:rsidRPr="006445AC">
        <w:rPr>
          <w:rFonts w:cs="Simplified Arabic"/>
          <w:b/>
          <w:bCs/>
          <w:sz w:val="18"/>
          <w:szCs w:val="18"/>
        </w:rPr>
        <w:footnoteRef/>
      </w:r>
      <w:r w:rsidRPr="006445AC">
        <w:rPr>
          <w:rFonts w:cs="Simplified Arabic" w:hint="cs"/>
          <w:b/>
          <w:bCs/>
          <w:sz w:val="18"/>
          <w:szCs w:val="18"/>
          <w:rtl/>
        </w:rPr>
        <w:t>-منير شفيق، اوباما و"حل الدولتين" التصفوي، المصدر نفسه.</w:t>
      </w:r>
    </w:p>
  </w:footnote>
  <w:footnote w:id="473">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w:t>
      </w:r>
      <w:r w:rsidRPr="006445AC">
        <w:rPr>
          <w:rFonts w:cs="Simplified Arabic"/>
          <w:b/>
          <w:bCs/>
          <w:sz w:val="18"/>
          <w:szCs w:val="18"/>
          <w:rtl/>
        </w:rPr>
        <w:t>جيرالد شتينبرج</w:t>
      </w:r>
      <w:r w:rsidRPr="006445AC">
        <w:rPr>
          <w:rFonts w:cs="Simplified Arabic" w:hint="cs"/>
          <w:b/>
          <w:bCs/>
          <w:sz w:val="18"/>
          <w:szCs w:val="18"/>
          <w:rtl/>
        </w:rPr>
        <w:t xml:space="preserve">، </w:t>
      </w:r>
      <w:r w:rsidRPr="006445AC">
        <w:rPr>
          <w:rFonts w:cs="Simplified Arabic"/>
          <w:b/>
          <w:bCs/>
          <w:sz w:val="18"/>
          <w:szCs w:val="18"/>
          <w:rtl/>
        </w:rPr>
        <w:t>حزب الليكود ومعضلة حل الدو</w:t>
      </w:r>
      <w:r w:rsidRPr="006445AC">
        <w:rPr>
          <w:rFonts w:cs="Simplified Arabic" w:hint="cs"/>
          <w:b/>
          <w:bCs/>
          <w:sz w:val="18"/>
          <w:szCs w:val="18"/>
          <w:rtl/>
        </w:rPr>
        <w:t xml:space="preserve">لتين، حوار </w:t>
      </w:r>
      <w:r w:rsidRPr="006445AC">
        <w:rPr>
          <w:rFonts w:cs="Simplified Arabic"/>
          <w:b/>
          <w:bCs/>
          <w:sz w:val="18"/>
          <w:szCs w:val="18"/>
          <w:rtl/>
        </w:rPr>
        <w:t>أجراه برنارد جورتزمان</w:t>
      </w:r>
      <w:r w:rsidRPr="006445AC">
        <w:rPr>
          <w:rFonts w:cs="Simplified Arabic" w:hint="cs"/>
          <w:b/>
          <w:bCs/>
          <w:sz w:val="18"/>
          <w:szCs w:val="18"/>
          <w:rtl/>
        </w:rPr>
        <w:t xml:space="preserve">، تقرير واشنطن، </w:t>
      </w:r>
      <w:r w:rsidRPr="006445AC">
        <w:rPr>
          <w:rFonts w:cs="Simplified Arabic"/>
          <w:b/>
          <w:bCs/>
          <w:sz w:val="18"/>
          <w:szCs w:val="18"/>
          <w:rtl/>
        </w:rPr>
        <w:t>العدد 200 مارس 2009</w:t>
      </w:r>
      <w:r w:rsidRPr="006445AC">
        <w:rPr>
          <w:rFonts w:cs="Simplified Arabic" w:hint="cs"/>
          <w:b/>
          <w:bCs/>
          <w:sz w:val="18"/>
          <w:szCs w:val="18"/>
          <w:rtl/>
        </w:rPr>
        <w:t>.</w:t>
      </w:r>
    </w:p>
    <w:p w:rsidR="00944122" w:rsidRPr="006445AC" w:rsidRDefault="00944122" w:rsidP="00944122">
      <w:pPr>
        <w:bidi w:val="0"/>
        <w:ind w:left="63" w:hanging="63"/>
        <w:jc w:val="lowKashida"/>
        <w:rPr>
          <w:rFonts w:cs="Simplified Arabic"/>
          <w:b/>
          <w:bCs/>
          <w:sz w:val="18"/>
          <w:szCs w:val="18"/>
        </w:rPr>
      </w:pPr>
      <w:r w:rsidRPr="006445AC">
        <w:rPr>
          <w:rFonts w:cs="Simplified Arabic"/>
          <w:b/>
          <w:bCs/>
          <w:sz w:val="18"/>
          <w:szCs w:val="18"/>
        </w:rPr>
        <w:t>http://www.taqrir.org/article.cfm?id=1209</w:t>
      </w:r>
    </w:p>
  </w:footnote>
  <w:footnote w:id="474">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-شيمعون</w:t>
      </w:r>
      <w:r w:rsidRPr="006445AC">
        <w:rPr>
          <w:rFonts w:cs="Simplified Arabic" w:hint="cs"/>
          <w:b/>
          <w:bCs/>
          <w:sz w:val="18"/>
          <w:szCs w:val="18"/>
        </w:rPr>
        <w:t xml:space="preserve"> </w:t>
      </w:r>
      <w:r w:rsidRPr="006445AC">
        <w:rPr>
          <w:rFonts w:cs="Simplified Arabic" w:hint="cs"/>
          <w:b/>
          <w:bCs/>
          <w:sz w:val="18"/>
          <w:szCs w:val="18"/>
          <w:rtl/>
        </w:rPr>
        <w:t xml:space="preserve">بيريز، منطقة واحدة ودولتان، صحيفة الشرق الأوسط اللندنية، </w:t>
      </w:r>
      <w:r w:rsidRPr="006445AC">
        <w:rPr>
          <w:rFonts w:cs="Simplified Arabic"/>
          <w:b/>
          <w:bCs/>
          <w:sz w:val="18"/>
          <w:szCs w:val="18"/>
          <w:rtl/>
        </w:rPr>
        <w:t>العدد</w:t>
      </w:r>
      <w:r w:rsidRPr="006445AC">
        <w:rPr>
          <w:rFonts w:cs="Simplified Arabic" w:hint="cs"/>
          <w:b/>
          <w:bCs/>
          <w:sz w:val="18"/>
          <w:szCs w:val="18"/>
          <w:rtl/>
        </w:rPr>
        <w:t xml:space="preserve"> </w:t>
      </w:r>
      <w:r w:rsidRPr="006445AC">
        <w:rPr>
          <w:rFonts w:cs="Simplified Arabic"/>
          <w:b/>
          <w:bCs/>
          <w:sz w:val="18"/>
          <w:szCs w:val="18"/>
          <w:rtl/>
        </w:rPr>
        <w:t>11033</w:t>
      </w:r>
      <w:r w:rsidRPr="006445AC">
        <w:rPr>
          <w:rFonts w:cs="Simplified Arabic" w:hint="cs"/>
          <w:b/>
          <w:bCs/>
          <w:sz w:val="18"/>
          <w:szCs w:val="18"/>
          <w:rtl/>
        </w:rPr>
        <w:t xml:space="preserve">، </w:t>
      </w:r>
      <w:r w:rsidRPr="006445AC">
        <w:rPr>
          <w:rFonts w:cs="Simplified Arabic"/>
          <w:b/>
          <w:bCs/>
          <w:sz w:val="18"/>
          <w:szCs w:val="18"/>
          <w:rtl/>
        </w:rPr>
        <w:t>11 فبراير 2009</w:t>
      </w:r>
      <w:r w:rsidRPr="006445AC">
        <w:rPr>
          <w:rFonts w:cs="Simplified Arabic" w:hint="cs"/>
          <w:b/>
          <w:bCs/>
          <w:sz w:val="18"/>
          <w:szCs w:val="18"/>
          <w:rtl/>
        </w:rPr>
        <w:t>.</w:t>
      </w:r>
    </w:p>
  </w:footnote>
  <w:footnote w:id="475">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-جيمي كارتر، نظرة الكبار إلى الشرق</w:t>
      </w:r>
      <w:r w:rsidRPr="006445AC">
        <w:rPr>
          <w:rFonts w:cs="Simplified Arabic" w:hint="cs"/>
          <w:b/>
          <w:bCs/>
          <w:sz w:val="18"/>
          <w:szCs w:val="18"/>
        </w:rPr>
        <w:t xml:space="preserve"> </w:t>
      </w:r>
      <w:r w:rsidRPr="006445AC">
        <w:rPr>
          <w:rFonts w:cs="Simplified Arabic" w:hint="cs"/>
          <w:b/>
          <w:bCs/>
          <w:sz w:val="18"/>
          <w:szCs w:val="18"/>
          <w:rtl/>
        </w:rPr>
        <w:t xml:space="preserve">الأوسط، صحيفة الشرق الأوسط اللندنية، </w:t>
      </w:r>
      <w:r w:rsidRPr="006445AC">
        <w:rPr>
          <w:rFonts w:cs="Simplified Arabic"/>
          <w:b/>
          <w:bCs/>
          <w:sz w:val="18"/>
          <w:szCs w:val="18"/>
          <w:rtl/>
        </w:rPr>
        <w:t>العدد</w:t>
      </w:r>
      <w:r w:rsidRPr="006445AC">
        <w:rPr>
          <w:rFonts w:cs="Simplified Arabic" w:hint="cs"/>
          <w:b/>
          <w:bCs/>
          <w:sz w:val="18"/>
          <w:szCs w:val="18"/>
          <w:rtl/>
        </w:rPr>
        <w:t xml:space="preserve"> </w:t>
      </w:r>
      <w:r w:rsidRPr="006445AC">
        <w:rPr>
          <w:rFonts w:cs="Simplified Arabic"/>
          <w:b/>
          <w:bCs/>
          <w:sz w:val="18"/>
          <w:szCs w:val="18"/>
          <w:rtl/>
        </w:rPr>
        <w:t>11244</w:t>
      </w:r>
      <w:r w:rsidRPr="006445AC">
        <w:rPr>
          <w:rFonts w:cs="Simplified Arabic" w:hint="cs"/>
          <w:b/>
          <w:bCs/>
          <w:sz w:val="18"/>
          <w:szCs w:val="18"/>
          <w:rtl/>
        </w:rPr>
        <w:t xml:space="preserve">، </w:t>
      </w:r>
      <w:r w:rsidRPr="006445AC">
        <w:rPr>
          <w:rFonts w:cs="Simplified Arabic"/>
          <w:b/>
          <w:bCs/>
          <w:sz w:val="18"/>
          <w:szCs w:val="18"/>
          <w:rtl/>
        </w:rPr>
        <w:t>10 سبتمبر 2009</w:t>
      </w:r>
      <w:r w:rsidRPr="006445AC">
        <w:rPr>
          <w:rFonts w:cs="Simplified Arabic" w:hint="cs"/>
          <w:b/>
          <w:bCs/>
          <w:sz w:val="18"/>
          <w:szCs w:val="18"/>
          <w:rtl/>
        </w:rPr>
        <w:t>.</w:t>
      </w:r>
    </w:p>
  </w:footnote>
  <w:footnote w:id="476">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-جون</w:t>
      </w:r>
      <w:r w:rsidRPr="006445AC">
        <w:rPr>
          <w:rFonts w:cs="Simplified Arabic" w:hint="cs"/>
          <w:b/>
          <w:bCs/>
          <w:sz w:val="18"/>
          <w:szCs w:val="18"/>
        </w:rPr>
        <w:t xml:space="preserve"> </w:t>
      </w:r>
      <w:r w:rsidRPr="006445AC">
        <w:rPr>
          <w:rFonts w:cs="Simplified Arabic" w:hint="cs"/>
          <w:b/>
          <w:bCs/>
          <w:sz w:val="18"/>
          <w:szCs w:val="18"/>
          <w:rtl/>
        </w:rPr>
        <w:t xml:space="preserve">بولتون، خيار الدول الثلاث، صحيفة الشرق الأوسط اللندنية، </w:t>
      </w:r>
      <w:r w:rsidRPr="006445AC">
        <w:rPr>
          <w:rFonts w:cs="Simplified Arabic"/>
          <w:b/>
          <w:bCs/>
          <w:sz w:val="18"/>
          <w:szCs w:val="18"/>
          <w:rtl/>
        </w:rPr>
        <w:t>العدد</w:t>
      </w:r>
      <w:r w:rsidRPr="006445AC">
        <w:rPr>
          <w:rFonts w:cs="Simplified Arabic" w:hint="cs"/>
          <w:b/>
          <w:bCs/>
          <w:sz w:val="18"/>
          <w:szCs w:val="18"/>
          <w:rtl/>
        </w:rPr>
        <w:t xml:space="preserve"> </w:t>
      </w:r>
      <w:r w:rsidRPr="006445AC">
        <w:rPr>
          <w:rFonts w:cs="Simplified Arabic"/>
          <w:b/>
          <w:bCs/>
          <w:sz w:val="18"/>
          <w:szCs w:val="18"/>
        </w:rPr>
        <w:t>10997</w:t>
      </w:r>
      <w:r w:rsidRPr="006445AC">
        <w:rPr>
          <w:rFonts w:cs="Simplified Arabic" w:hint="cs"/>
          <w:b/>
          <w:bCs/>
          <w:sz w:val="18"/>
          <w:szCs w:val="18"/>
          <w:rtl/>
        </w:rPr>
        <w:t>، 6 يناير 2009.</w:t>
      </w:r>
    </w:p>
  </w:footnote>
  <w:footnote w:id="477">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-تقرير، اوباما يطرح سيناريو</w:t>
      </w:r>
      <w:r w:rsidRPr="006445AC">
        <w:rPr>
          <w:rFonts w:cs="Simplified Arabic" w:hint="cs"/>
          <w:b/>
          <w:bCs/>
          <w:sz w:val="18"/>
          <w:szCs w:val="18"/>
        </w:rPr>
        <w:t xml:space="preserve"> </w:t>
      </w:r>
      <w:r w:rsidRPr="006445AC">
        <w:rPr>
          <w:rFonts w:cs="Simplified Arabic" w:hint="cs"/>
          <w:b/>
          <w:bCs/>
          <w:sz w:val="18"/>
          <w:szCs w:val="18"/>
          <w:rtl/>
        </w:rPr>
        <w:t xml:space="preserve">المفاوضات وتناقضاتها في حديث مع رجال دين يهود، صحيفة الشرق الأوسط اللندنية، </w:t>
      </w:r>
      <w:r w:rsidRPr="006445AC">
        <w:rPr>
          <w:rFonts w:cs="Simplified Arabic"/>
          <w:b/>
          <w:bCs/>
          <w:sz w:val="18"/>
          <w:szCs w:val="18"/>
          <w:rtl/>
        </w:rPr>
        <w:t>العدد</w:t>
      </w:r>
      <w:r w:rsidRPr="006445AC">
        <w:rPr>
          <w:rFonts w:cs="Simplified Arabic" w:hint="cs"/>
          <w:b/>
          <w:bCs/>
          <w:sz w:val="18"/>
          <w:szCs w:val="18"/>
          <w:rtl/>
        </w:rPr>
        <w:t xml:space="preserve"> </w:t>
      </w:r>
      <w:r w:rsidRPr="006445AC">
        <w:rPr>
          <w:rFonts w:cs="Simplified Arabic"/>
          <w:b/>
          <w:bCs/>
          <w:sz w:val="18"/>
          <w:szCs w:val="18"/>
          <w:rtl/>
        </w:rPr>
        <w:t>11611</w:t>
      </w:r>
      <w:r w:rsidRPr="006445AC">
        <w:rPr>
          <w:rFonts w:cs="Simplified Arabic" w:hint="cs"/>
          <w:b/>
          <w:bCs/>
          <w:sz w:val="18"/>
          <w:szCs w:val="18"/>
          <w:rtl/>
        </w:rPr>
        <w:t xml:space="preserve">، </w:t>
      </w:r>
      <w:r w:rsidRPr="006445AC">
        <w:rPr>
          <w:rFonts w:cs="Simplified Arabic"/>
          <w:b/>
          <w:bCs/>
          <w:sz w:val="18"/>
          <w:szCs w:val="18"/>
          <w:rtl/>
        </w:rPr>
        <w:t>12 سبتمبر 2010</w:t>
      </w:r>
      <w:r w:rsidRPr="006445AC">
        <w:rPr>
          <w:rFonts w:cs="Simplified Arabic" w:hint="cs"/>
          <w:b/>
          <w:bCs/>
          <w:sz w:val="18"/>
          <w:szCs w:val="18"/>
          <w:rtl/>
        </w:rPr>
        <w:t>.</w:t>
      </w:r>
    </w:p>
  </w:footnote>
  <w:footnote w:id="478">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 xml:space="preserve">-نقلا عن، محمد علاء، </w:t>
      </w:r>
      <w:r w:rsidRPr="006445AC">
        <w:rPr>
          <w:rFonts w:cs="Simplified Arabic"/>
          <w:b/>
          <w:bCs/>
          <w:sz w:val="18"/>
          <w:szCs w:val="18"/>
          <w:rtl/>
        </w:rPr>
        <w:t xml:space="preserve">هل تصطدم حكومة نتنياهو بإدارة </w:t>
      </w:r>
      <w:r w:rsidRPr="006445AC">
        <w:rPr>
          <w:rFonts w:cs="Simplified Arabic" w:hint="cs"/>
          <w:b/>
          <w:bCs/>
          <w:sz w:val="18"/>
          <w:szCs w:val="18"/>
          <w:rtl/>
        </w:rPr>
        <w:t>اوباما</w:t>
      </w:r>
      <w:r w:rsidRPr="006445AC">
        <w:rPr>
          <w:rFonts w:cs="Simplified Arabic"/>
          <w:b/>
          <w:bCs/>
          <w:sz w:val="18"/>
          <w:szCs w:val="18"/>
          <w:rtl/>
        </w:rPr>
        <w:t>؟، تقرير واشنطن، ا</w:t>
      </w:r>
      <w:r w:rsidRPr="006445AC">
        <w:rPr>
          <w:rFonts w:cs="Simplified Arabic" w:hint="cs"/>
          <w:b/>
          <w:bCs/>
          <w:sz w:val="18"/>
          <w:szCs w:val="18"/>
          <w:rtl/>
        </w:rPr>
        <w:t>لعدد (199)، 1 مارس 2009.</w:t>
      </w:r>
    </w:p>
    <w:p w:rsidR="00944122" w:rsidRPr="006445AC" w:rsidRDefault="00944122" w:rsidP="00944122">
      <w:pPr>
        <w:ind w:left="63" w:hanging="63"/>
        <w:jc w:val="lowKashida"/>
        <w:rPr>
          <w:rFonts w:cs="Simplified Arabic"/>
          <w:b/>
          <w:bCs/>
          <w:sz w:val="18"/>
          <w:szCs w:val="18"/>
        </w:rPr>
      </w:pPr>
      <w:r w:rsidRPr="006445AC">
        <w:rPr>
          <w:rFonts w:cs="Simplified Arabic"/>
          <w:b/>
          <w:bCs/>
          <w:sz w:val="18"/>
          <w:szCs w:val="18"/>
        </w:rPr>
        <w:t>http//www.taqrir.org/showarticle.cfm?id=1205</w:t>
      </w:r>
    </w:p>
  </w:footnote>
  <w:footnote w:id="479">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-مفيد عرنوق، أضواء على الصراع العربي-الإسرائيلي، (بيروت، دار النضال للطباعة والنشر والتوزيع)، 1990، ص ص164-167.</w:t>
      </w:r>
    </w:p>
  </w:footnote>
  <w:footnote w:id="480">
    <w:p w:rsidR="00944122" w:rsidRPr="006445AC" w:rsidRDefault="00944122" w:rsidP="00944122">
      <w:pPr>
        <w:pStyle w:val="FootnoteText"/>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 xml:space="preserve">-ينظر، بيرنار غرانوتييه، إسرائيل سبب محتمل لحرب عالمية ثالثة، ترجمة اللواء الركن محمد سميح السيد، دمشق: مركز الدراسات العسكرية، 1984، ص ص67-85. وكذلك، عزمي بشارة، </w:t>
      </w:r>
      <w:r w:rsidRPr="006445AC">
        <w:rPr>
          <w:rFonts w:cs="Simplified Arabic"/>
          <w:b/>
          <w:bCs/>
          <w:sz w:val="18"/>
          <w:szCs w:val="18"/>
          <w:rtl/>
        </w:rPr>
        <w:t>قراءة في احتمالات الحر</w:t>
      </w:r>
      <w:r w:rsidRPr="006445AC">
        <w:rPr>
          <w:rFonts w:cs="Simplified Arabic" w:hint="cs"/>
          <w:b/>
          <w:bCs/>
          <w:sz w:val="18"/>
          <w:szCs w:val="18"/>
          <w:rtl/>
        </w:rPr>
        <w:t>ب، غ</w:t>
      </w:r>
      <w:r w:rsidRPr="006445AC">
        <w:rPr>
          <w:rFonts w:cs="Simplified Arabic"/>
          <w:b/>
          <w:bCs/>
          <w:sz w:val="18"/>
          <w:szCs w:val="18"/>
          <w:rtl/>
        </w:rPr>
        <w:t>زة ولبنان وسوريا</w:t>
      </w:r>
      <w:r w:rsidRPr="006445AC">
        <w:rPr>
          <w:rFonts w:cs="Simplified Arabic" w:hint="cs"/>
          <w:b/>
          <w:bCs/>
          <w:sz w:val="18"/>
          <w:szCs w:val="18"/>
          <w:rtl/>
        </w:rPr>
        <w:t>، موقع الجزيرة معرفة، 24 شباط 2010</w:t>
      </w:r>
    </w:p>
    <w:p w:rsidR="00944122" w:rsidRPr="006445AC" w:rsidRDefault="00944122" w:rsidP="00944122">
      <w:pPr>
        <w:bidi w:val="0"/>
        <w:ind w:left="63" w:hanging="63"/>
        <w:jc w:val="lowKashida"/>
        <w:rPr>
          <w:rFonts w:cs="Simplified Arabic" w:hint="cs"/>
          <w:b/>
          <w:bCs/>
          <w:sz w:val="18"/>
          <w:szCs w:val="18"/>
          <w:rtl/>
        </w:rPr>
      </w:pPr>
      <w:r w:rsidRPr="006445AC">
        <w:rPr>
          <w:rFonts w:cs="Simplified Arabic"/>
          <w:b/>
          <w:bCs/>
          <w:sz w:val="18"/>
          <w:szCs w:val="18"/>
        </w:rPr>
        <w:t>http://www.aljazeera.net/NR/exeres/68A84128-3787-44C7-8C00-9E89F4B07AB1.htm</w:t>
      </w:r>
    </w:p>
  </w:footnote>
  <w:footnote w:id="481">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 xml:space="preserve">-نقلاً عن، تقرير، </w:t>
      </w:r>
      <w:r w:rsidRPr="006445AC">
        <w:rPr>
          <w:rFonts w:cs="Simplified Arabic"/>
          <w:b/>
          <w:bCs/>
          <w:sz w:val="18"/>
          <w:szCs w:val="18"/>
          <w:rtl/>
        </w:rPr>
        <w:t>المجموعة الدولية للأزمات</w:t>
      </w:r>
      <w:r w:rsidRPr="006445AC">
        <w:rPr>
          <w:rFonts w:cs="Simplified Arabic" w:hint="cs"/>
          <w:b/>
          <w:bCs/>
          <w:sz w:val="18"/>
          <w:szCs w:val="18"/>
          <w:rtl/>
        </w:rPr>
        <w:t xml:space="preserve">، </w:t>
      </w:r>
      <w:r w:rsidRPr="006445AC">
        <w:rPr>
          <w:rFonts w:cs="Simplified Arabic"/>
          <w:b/>
          <w:bCs/>
          <w:sz w:val="18"/>
          <w:szCs w:val="18"/>
          <w:rtl/>
        </w:rPr>
        <w:t>نحو تسوية شاملة للصراع العربي الإسرائيلي</w:t>
      </w:r>
      <w:r w:rsidRPr="006445AC">
        <w:rPr>
          <w:rFonts w:cs="Simplified Arabic" w:hint="cs"/>
          <w:b/>
          <w:bCs/>
          <w:sz w:val="18"/>
          <w:szCs w:val="18"/>
          <w:rtl/>
        </w:rPr>
        <w:t xml:space="preserve">، موقع </w:t>
      </w:r>
      <w:r w:rsidRPr="006445AC">
        <w:rPr>
          <w:rFonts w:cs="Simplified Arabic"/>
          <w:b/>
          <w:bCs/>
          <w:sz w:val="18"/>
          <w:szCs w:val="18"/>
          <w:rtl/>
        </w:rPr>
        <w:t>المجموعة</w:t>
      </w:r>
      <w:r w:rsidRPr="006445AC">
        <w:rPr>
          <w:rFonts w:cs="Simplified Arabic" w:hint="cs"/>
          <w:b/>
          <w:bCs/>
          <w:sz w:val="18"/>
          <w:szCs w:val="18"/>
          <w:rtl/>
        </w:rPr>
        <w:t>، في 22/9/2006.</w:t>
      </w:r>
    </w:p>
    <w:p w:rsidR="00944122" w:rsidRPr="006445AC" w:rsidRDefault="00944122" w:rsidP="00944122">
      <w:pPr>
        <w:bidi w:val="0"/>
        <w:ind w:left="63" w:hanging="63"/>
        <w:jc w:val="lowKashida"/>
        <w:rPr>
          <w:rFonts w:cs="Simplified Arabic"/>
          <w:b/>
          <w:bCs/>
          <w:sz w:val="18"/>
          <w:szCs w:val="18"/>
        </w:rPr>
      </w:pPr>
      <w:hyperlink r:id="rId84" w:history="1">
        <w:r w:rsidRPr="006445AC">
          <w:rPr>
            <w:rFonts w:cs="Simplified Arabic"/>
            <w:b/>
            <w:bCs/>
            <w:sz w:val="18"/>
            <w:szCs w:val="18"/>
          </w:rPr>
          <w:t>http//www.crisisgroup.org/home/index.cfm?id=4388&amp;l=6</w:t>
        </w:r>
      </w:hyperlink>
    </w:p>
  </w:footnote>
  <w:footnote w:id="482">
    <w:p w:rsidR="00944122" w:rsidRPr="006445AC" w:rsidRDefault="00944122" w:rsidP="00944122">
      <w:pPr>
        <w:ind w:left="63" w:hanging="63"/>
        <w:jc w:val="lowKashida"/>
        <w:rPr>
          <w:rFonts w:cs="Simplified Arabic"/>
          <w:b/>
          <w:bCs/>
          <w:sz w:val="18"/>
          <w:szCs w:val="18"/>
        </w:rPr>
      </w:pPr>
      <w:r w:rsidRPr="006445AC">
        <w:rPr>
          <w:rFonts w:cs="Simplified Arabic"/>
          <w:b/>
          <w:bCs/>
          <w:sz w:val="18"/>
          <w:szCs w:val="18"/>
        </w:rPr>
        <w:footnoteRef/>
      </w:r>
      <w:r w:rsidRPr="006445AC">
        <w:rPr>
          <w:rFonts w:cs="Simplified Arabic" w:hint="cs"/>
          <w:b/>
          <w:bCs/>
          <w:sz w:val="18"/>
          <w:szCs w:val="18"/>
          <w:rtl/>
        </w:rPr>
        <w:t xml:space="preserve">-المجموعة الدولية للأزمات، </w:t>
      </w:r>
      <w:r w:rsidRPr="006445AC">
        <w:rPr>
          <w:rFonts w:cs="Simplified Arabic"/>
          <w:b/>
          <w:bCs/>
          <w:sz w:val="18"/>
          <w:szCs w:val="18"/>
          <w:rtl/>
        </w:rPr>
        <w:t>الفلسطينيون وإسرائيل واللجنة الرباعية</w:t>
      </w:r>
      <w:r w:rsidRPr="006445AC">
        <w:rPr>
          <w:rFonts w:cs="Simplified Arabic" w:hint="cs"/>
          <w:b/>
          <w:bCs/>
          <w:sz w:val="18"/>
          <w:szCs w:val="18"/>
          <w:rtl/>
        </w:rPr>
        <w:t xml:space="preserve">، </w:t>
      </w:r>
      <w:r w:rsidRPr="006445AC">
        <w:rPr>
          <w:rFonts w:cs="Simplified Arabic"/>
          <w:b/>
          <w:bCs/>
          <w:sz w:val="18"/>
          <w:szCs w:val="18"/>
          <w:rtl/>
        </w:rPr>
        <w:t>التراجع عن حافة الهاوية</w:t>
      </w:r>
      <w:r w:rsidRPr="006445AC">
        <w:rPr>
          <w:rFonts w:cs="Simplified Arabic" w:hint="cs"/>
          <w:b/>
          <w:bCs/>
          <w:sz w:val="18"/>
          <w:szCs w:val="18"/>
          <w:rtl/>
        </w:rPr>
        <w:t xml:space="preserve"> (خلاصة وتوصيات)، تقرير الشرق الأوسط رقم (54)، 13 حزيران 2006، ص ص4-8.</w:t>
      </w:r>
    </w:p>
  </w:footnote>
  <w:footnote w:id="483">
    <w:p w:rsidR="00944122" w:rsidRPr="006445AC" w:rsidRDefault="00944122" w:rsidP="00944122">
      <w:pPr>
        <w:ind w:left="63" w:hanging="63"/>
        <w:jc w:val="lowKashida"/>
        <w:rPr>
          <w:rFonts w:cs="Simplified Arabic" w:hint="cs"/>
          <w:b/>
          <w:bCs/>
          <w:sz w:val="18"/>
          <w:szCs w:val="18"/>
        </w:rPr>
      </w:pPr>
      <w:r w:rsidRPr="006445AC">
        <w:rPr>
          <w:rFonts w:cs="Simplified Arabic"/>
          <w:b/>
          <w:bCs/>
          <w:sz w:val="18"/>
          <w:szCs w:val="18"/>
        </w:rPr>
        <w:footnoteRef/>
      </w:r>
      <w:r w:rsidRPr="006445AC">
        <w:rPr>
          <w:rFonts w:cs="Simplified Arabic" w:hint="cs"/>
          <w:b/>
          <w:bCs/>
          <w:sz w:val="18"/>
          <w:szCs w:val="18"/>
          <w:rtl/>
        </w:rPr>
        <w:t xml:space="preserve">-يفترض البحث </w:t>
      </w:r>
      <w:r w:rsidRPr="006445AC">
        <w:rPr>
          <w:rFonts w:cs="Simplified Arabic"/>
          <w:b/>
          <w:bCs/>
          <w:sz w:val="18"/>
          <w:szCs w:val="18"/>
          <w:rtl/>
        </w:rPr>
        <w:t>في شكل التسوية المقبلة للقضايا التفاوضية، القدس واللاجئين والحدود والمستوطنات والترتيبات المائية والأمنية والاقتصادية، استجابة للمطالب الفلسطينية، ولمطالب العديد من الأطراف الدولية والإقليمية، من دون أن يعني ذلك البحث في تفصيلات هذه القضايا، أو في وضع جداول زمنية</w:t>
      </w:r>
      <w:r w:rsidRPr="006445AC">
        <w:rPr>
          <w:rFonts w:cs="Simplified Arabic" w:hint="cs"/>
          <w:b/>
          <w:bCs/>
          <w:sz w:val="18"/>
          <w:szCs w:val="18"/>
          <w:rtl/>
        </w:rPr>
        <w:t>. و</w:t>
      </w:r>
      <w:r w:rsidRPr="006445AC">
        <w:rPr>
          <w:rFonts w:cs="Simplified Arabic"/>
          <w:b/>
          <w:bCs/>
          <w:sz w:val="18"/>
          <w:szCs w:val="18"/>
          <w:rtl/>
        </w:rPr>
        <w:t xml:space="preserve">تفيد التجربة التفاوضية برفض إسرائيل تدخل أي طرف في شأن مفاوضاتها مع الفلسطينيين، </w:t>
      </w:r>
      <w:r w:rsidRPr="006445AC">
        <w:rPr>
          <w:rFonts w:cs="Simplified Arabic" w:hint="cs"/>
          <w:b/>
          <w:bCs/>
          <w:sz w:val="18"/>
          <w:szCs w:val="18"/>
          <w:rtl/>
        </w:rPr>
        <w:t xml:space="preserve">لكي لا تتواجه مع تدخلات </w:t>
      </w:r>
      <w:r w:rsidRPr="006445AC">
        <w:rPr>
          <w:rFonts w:cs="Simplified Arabic"/>
          <w:b/>
          <w:bCs/>
          <w:sz w:val="18"/>
          <w:szCs w:val="18"/>
          <w:rtl/>
        </w:rPr>
        <w:t xml:space="preserve">تجد </w:t>
      </w:r>
      <w:r w:rsidRPr="006445AC">
        <w:rPr>
          <w:rFonts w:cs="Simplified Arabic" w:hint="cs"/>
          <w:b/>
          <w:bCs/>
          <w:sz w:val="18"/>
          <w:szCs w:val="18"/>
          <w:rtl/>
        </w:rPr>
        <w:t>أنها</w:t>
      </w:r>
      <w:r w:rsidRPr="006445AC">
        <w:rPr>
          <w:rFonts w:cs="Simplified Arabic"/>
          <w:b/>
          <w:bCs/>
          <w:sz w:val="18"/>
          <w:szCs w:val="18"/>
          <w:rtl/>
        </w:rPr>
        <w:t xml:space="preserve"> لا تتلاءم مع تعريفها لأوضاعها ومصالحها. وفي كل ذلك كان الفلسطينيون عرضة لاستفراد إسرائيل، وتحت رحمة ابتزازاتها، فهي التي تقرر ما تعطيه وما لا تعطيه، وما تبحثه وما لا تبحثه في المفاوضات، فليس ثمة مرجعية قانونية أو دولية، بالنسبة إلى إسرائيل.</w:t>
      </w:r>
      <w:r w:rsidRPr="006445AC">
        <w:rPr>
          <w:rFonts w:cs="Simplified Arabic" w:hint="cs"/>
          <w:b/>
          <w:bCs/>
          <w:sz w:val="18"/>
          <w:szCs w:val="18"/>
          <w:rtl/>
        </w:rPr>
        <w:t xml:space="preserve"> و</w:t>
      </w:r>
      <w:r w:rsidRPr="006445AC">
        <w:rPr>
          <w:rFonts w:cs="Simplified Arabic"/>
          <w:b/>
          <w:bCs/>
          <w:sz w:val="18"/>
          <w:szCs w:val="18"/>
          <w:rtl/>
        </w:rPr>
        <w:t xml:space="preserve">استطاعت إسرائيل تحويل عملية التسوية إلى متاهة يصعب التحرك في دهاليزها، كما يصعب الخروج منها، </w:t>
      </w:r>
      <w:r w:rsidRPr="006445AC">
        <w:rPr>
          <w:rFonts w:cs="Simplified Arabic" w:hint="cs"/>
          <w:b/>
          <w:bCs/>
          <w:sz w:val="18"/>
          <w:szCs w:val="18"/>
          <w:rtl/>
        </w:rPr>
        <w:t>ف</w:t>
      </w:r>
      <w:r w:rsidRPr="006445AC">
        <w:rPr>
          <w:rFonts w:cs="Simplified Arabic"/>
          <w:b/>
          <w:bCs/>
          <w:sz w:val="18"/>
          <w:szCs w:val="18"/>
          <w:rtl/>
        </w:rPr>
        <w:t xml:space="preserve">التسوية التي يفترض أنها تتطلب </w:t>
      </w:r>
      <w:r w:rsidRPr="006445AC">
        <w:rPr>
          <w:rFonts w:cs="Simplified Arabic" w:hint="cs"/>
          <w:b/>
          <w:bCs/>
          <w:sz w:val="18"/>
          <w:szCs w:val="18"/>
          <w:rtl/>
        </w:rPr>
        <w:t>إنهاء</w:t>
      </w:r>
      <w:r w:rsidRPr="006445AC">
        <w:rPr>
          <w:rFonts w:cs="Simplified Arabic"/>
          <w:b/>
          <w:bCs/>
          <w:sz w:val="18"/>
          <w:szCs w:val="18"/>
          <w:rtl/>
        </w:rPr>
        <w:t xml:space="preserve"> الاحتلال للضفة والقطاع، إذ بها تتطلب مئات الصفحات من اتفاقات ومذكرات وبروتوكولات، ومئات المفاوضين، والجلسات التفاوضية الطويلة، الثنائية والمتعددة والدولية</w:t>
      </w:r>
      <w:r w:rsidRPr="006445AC">
        <w:rPr>
          <w:rFonts w:cs="Simplified Arabic" w:hint="cs"/>
          <w:b/>
          <w:bCs/>
          <w:sz w:val="18"/>
          <w:szCs w:val="18"/>
          <w:rtl/>
        </w:rPr>
        <w:t>، و</w:t>
      </w:r>
      <w:r w:rsidRPr="006445AC">
        <w:rPr>
          <w:rFonts w:cs="Simplified Arabic"/>
          <w:b/>
          <w:bCs/>
          <w:sz w:val="18"/>
          <w:szCs w:val="18"/>
          <w:rtl/>
        </w:rPr>
        <w:t>بالنسبة إلى الأراضي فقد باتت الضفة الغربية في اتفاقات أوسلو (1993) مقسمة إلى مناطق (أ، ب، ج)، وكل منطقة لها بروتوكول خاص بها، وهناك أراض فيها مصالح إسرائيلية أمنية أو مائية أو دينية. وبالنسبة إلى المستوطنات تصنّف إلى كتل استيطانية، ومستوطنات أمنية، وأخرى عشوائية، ومستوطنات شرعية وغير شرعية</w:t>
      </w:r>
      <w:r w:rsidRPr="006445AC">
        <w:rPr>
          <w:rFonts w:cs="Simplified Arabic" w:hint="cs"/>
          <w:b/>
          <w:bCs/>
          <w:sz w:val="18"/>
          <w:szCs w:val="18"/>
          <w:rtl/>
        </w:rPr>
        <w:t xml:space="preserve">، من </w:t>
      </w:r>
      <w:r w:rsidRPr="006445AC">
        <w:rPr>
          <w:rFonts w:cs="Simplified Arabic"/>
          <w:b/>
          <w:bCs/>
          <w:sz w:val="18"/>
          <w:szCs w:val="18"/>
          <w:rtl/>
        </w:rPr>
        <w:t xml:space="preserve">دون </w:t>
      </w:r>
      <w:r w:rsidRPr="006445AC">
        <w:rPr>
          <w:rFonts w:cs="Simplified Arabic" w:hint="cs"/>
          <w:b/>
          <w:bCs/>
          <w:sz w:val="18"/>
          <w:szCs w:val="18"/>
          <w:rtl/>
        </w:rPr>
        <w:t xml:space="preserve">الدخول في إلى </w:t>
      </w:r>
      <w:r w:rsidRPr="006445AC">
        <w:rPr>
          <w:rFonts w:cs="Simplified Arabic"/>
          <w:b/>
          <w:bCs/>
          <w:sz w:val="18"/>
          <w:szCs w:val="18"/>
          <w:rtl/>
        </w:rPr>
        <w:t>قضايا تبدو مستحيلة كقضيتي القدس واللاجئين.</w:t>
      </w:r>
      <w:r w:rsidRPr="006445AC">
        <w:rPr>
          <w:rFonts w:cs="Simplified Arabic" w:hint="cs"/>
          <w:b/>
          <w:bCs/>
          <w:sz w:val="18"/>
          <w:szCs w:val="18"/>
          <w:rtl/>
        </w:rPr>
        <w:t xml:space="preserve"> بمعنى إن </w:t>
      </w:r>
      <w:r w:rsidRPr="006445AC">
        <w:rPr>
          <w:rFonts w:cs="Simplified Arabic"/>
          <w:b/>
          <w:bCs/>
          <w:sz w:val="18"/>
          <w:szCs w:val="18"/>
          <w:rtl/>
        </w:rPr>
        <w:t xml:space="preserve">إسرائيل تتعمد شراء الوقت، </w:t>
      </w:r>
      <w:r w:rsidRPr="006445AC">
        <w:rPr>
          <w:rFonts w:cs="Simplified Arabic" w:hint="cs"/>
          <w:b/>
          <w:bCs/>
          <w:sz w:val="18"/>
          <w:szCs w:val="18"/>
          <w:rtl/>
        </w:rPr>
        <w:t xml:space="preserve">في حين تتضاعف أعداد </w:t>
      </w:r>
      <w:r w:rsidRPr="006445AC">
        <w:rPr>
          <w:rFonts w:cs="Simplified Arabic"/>
          <w:b/>
          <w:bCs/>
          <w:sz w:val="18"/>
          <w:szCs w:val="18"/>
          <w:rtl/>
        </w:rPr>
        <w:t xml:space="preserve">المستوطنين والمستوطنات منذ انطلاق المفاوضات </w:t>
      </w:r>
      <w:r w:rsidRPr="006445AC">
        <w:rPr>
          <w:rFonts w:cs="Simplified Arabic" w:hint="cs"/>
          <w:b/>
          <w:bCs/>
          <w:sz w:val="18"/>
          <w:szCs w:val="18"/>
          <w:rtl/>
        </w:rPr>
        <w:t>عام 1991</w:t>
      </w:r>
      <w:r w:rsidRPr="006445AC">
        <w:rPr>
          <w:rFonts w:cs="Simplified Arabic"/>
          <w:b/>
          <w:bCs/>
          <w:sz w:val="18"/>
          <w:szCs w:val="18"/>
          <w:rtl/>
        </w:rPr>
        <w:t xml:space="preserve">، في الضفة الغربية </w:t>
      </w:r>
      <w:r w:rsidRPr="006445AC">
        <w:rPr>
          <w:rFonts w:cs="Simplified Arabic" w:hint="cs"/>
          <w:b/>
          <w:bCs/>
          <w:sz w:val="18"/>
          <w:szCs w:val="18"/>
          <w:rtl/>
        </w:rPr>
        <w:t>و</w:t>
      </w:r>
      <w:r w:rsidRPr="006445AC">
        <w:rPr>
          <w:rFonts w:cs="Simplified Arabic"/>
          <w:b/>
          <w:bCs/>
          <w:sz w:val="18"/>
          <w:szCs w:val="18"/>
          <w:rtl/>
        </w:rPr>
        <w:t>القدس، وتشييد الجدار الفاصل، الذي يعزل المناطق الفلسطينية ويطوقها من كل جانب، وي</w:t>
      </w:r>
      <w:r w:rsidRPr="006445AC">
        <w:rPr>
          <w:rFonts w:cs="Simplified Arabic" w:hint="cs"/>
          <w:b/>
          <w:bCs/>
          <w:sz w:val="18"/>
          <w:szCs w:val="18"/>
          <w:rtl/>
        </w:rPr>
        <w:t>نهي</w:t>
      </w:r>
      <w:r w:rsidRPr="006445AC">
        <w:rPr>
          <w:rFonts w:cs="Simplified Arabic"/>
          <w:b/>
          <w:bCs/>
          <w:sz w:val="18"/>
          <w:szCs w:val="18"/>
          <w:rtl/>
        </w:rPr>
        <w:t xml:space="preserve"> أي تواصل بينها.</w:t>
      </w:r>
      <w:r w:rsidRPr="006445AC">
        <w:rPr>
          <w:rFonts w:cs="Simplified Arabic" w:hint="cs"/>
          <w:b/>
          <w:bCs/>
          <w:sz w:val="18"/>
          <w:szCs w:val="18"/>
          <w:rtl/>
        </w:rPr>
        <w:t xml:space="preserve"> ينظر، </w:t>
      </w:r>
      <w:r w:rsidRPr="006445AC">
        <w:rPr>
          <w:rFonts w:cs="Simplified Arabic"/>
          <w:b/>
          <w:bCs/>
          <w:sz w:val="18"/>
          <w:szCs w:val="18"/>
          <w:rtl/>
        </w:rPr>
        <w:t>ماجد كيالي</w:t>
      </w:r>
      <w:r w:rsidRPr="006445AC">
        <w:rPr>
          <w:rFonts w:cs="Simplified Arabic" w:hint="cs"/>
          <w:b/>
          <w:bCs/>
          <w:sz w:val="18"/>
          <w:szCs w:val="18"/>
          <w:rtl/>
        </w:rPr>
        <w:t xml:space="preserve">، </w:t>
      </w:r>
      <w:r w:rsidRPr="006445AC">
        <w:rPr>
          <w:rFonts w:cs="Simplified Arabic"/>
          <w:b/>
          <w:bCs/>
          <w:sz w:val="18"/>
          <w:szCs w:val="18"/>
          <w:rtl/>
        </w:rPr>
        <w:t>لمناسبة الدعوة للاجتماع الدولي.. خبرات المفاوضات الفلسطينية–الإسرائيلية وتعقيداتها</w:t>
      </w:r>
      <w:r w:rsidRPr="006445AC">
        <w:rPr>
          <w:rFonts w:cs="Simplified Arabic" w:hint="cs"/>
          <w:b/>
          <w:bCs/>
          <w:sz w:val="18"/>
          <w:szCs w:val="18"/>
          <w:rtl/>
        </w:rPr>
        <w:t>. صحيفة الحياة اللندنية. 21/10/2007.</w:t>
      </w:r>
    </w:p>
  </w:footnote>
  <w:footnote w:id="484">
    <w:p w:rsidR="00944122" w:rsidRPr="006445AC" w:rsidRDefault="00944122" w:rsidP="00944122">
      <w:pPr>
        <w:ind w:left="63" w:hanging="63"/>
        <w:jc w:val="lowKashida"/>
        <w:rPr>
          <w:rFonts w:cs="Simplified Arabic"/>
          <w:b/>
          <w:bCs/>
          <w:sz w:val="18"/>
          <w:szCs w:val="18"/>
        </w:rPr>
      </w:pPr>
      <w:r w:rsidRPr="006445AC">
        <w:rPr>
          <w:rFonts w:cs="Simplified Arabic"/>
          <w:b/>
          <w:bCs/>
          <w:sz w:val="18"/>
          <w:szCs w:val="18"/>
        </w:rPr>
        <w:footnoteRef/>
      </w:r>
      <w:r w:rsidRPr="006445AC">
        <w:rPr>
          <w:rFonts w:cs="Simplified Arabic" w:hint="cs"/>
          <w:b/>
          <w:bCs/>
          <w:sz w:val="18"/>
          <w:szCs w:val="18"/>
          <w:rtl/>
        </w:rPr>
        <w:t xml:space="preserve">-عبد المنعم سعيد، البدائل ليست أفضل حالا!، صحيفة الشرق الأوسط اللندنية، </w:t>
      </w:r>
      <w:r w:rsidRPr="006445AC">
        <w:rPr>
          <w:rFonts w:cs="Simplified Arabic"/>
          <w:b/>
          <w:bCs/>
          <w:sz w:val="18"/>
          <w:szCs w:val="18"/>
          <w:rtl/>
        </w:rPr>
        <w:t>العدد</w:t>
      </w:r>
      <w:r w:rsidRPr="006445AC">
        <w:rPr>
          <w:rFonts w:cs="Simplified Arabic" w:hint="cs"/>
          <w:b/>
          <w:bCs/>
          <w:sz w:val="18"/>
          <w:szCs w:val="18"/>
          <w:rtl/>
        </w:rPr>
        <w:t xml:space="preserve"> </w:t>
      </w:r>
      <w:r w:rsidRPr="006445AC">
        <w:rPr>
          <w:rFonts w:cs="Simplified Arabic"/>
          <w:b/>
          <w:bCs/>
          <w:sz w:val="18"/>
          <w:szCs w:val="18"/>
        </w:rPr>
        <w:t xml:space="preserve"> 10837</w:t>
      </w:r>
      <w:r w:rsidRPr="006445AC">
        <w:rPr>
          <w:rFonts w:cs="Simplified Arabic" w:hint="cs"/>
          <w:b/>
          <w:bCs/>
          <w:sz w:val="18"/>
          <w:szCs w:val="18"/>
          <w:rtl/>
        </w:rPr>
        <w:t xml:space="preserve">، </w:t>
      </w:r>
      <w:r w:rsidRPr="006445AC">
        <w:rPr>
          <w:rFonts w:cs="Simplified Arabic"/>
          <w:b/>
          <w:bCs/>
          <w:sz w:val="18"/>
          <w:szCs w:val="18"/>
          <w:rtl/>
        </w:rPr>
        <w:t>30 يوليو 2008.</w:t>
      </w:r>
    </w:p>
  </w:footnote>
  <w:footnote w:id="485">
    <w:p w:rsidR="00944122" w:rsidRPr="006445AC" w:rsidRDefault="00944122" w:rsidP="00944122">
      <w:pPr>
        <w:ind w:left="63" w:hanging="63"/>
        <w:jc w:val="lowKashida"/>
        <w:rPr>
          <w:rFonts w:cs="Simplified Arabic"/>
          <w:b/>
          <w:bCs/>
          <w:sz w:val="18"/>
          <w:szCs w:val="18"/>
        </w:rPr>
      </w:pPr>
      <w:r w:rsidRPr="006445AC">
        <w:rPr>
          <w:rFonts w:cs="Simplified Arabic"/>
          <w:b/>
          <w:bCs/>
          <w:sz w:val="18"/>
          <w:szCs w:val="18"/>
        </w:rPr>
        <w:footnoteRef/>
      </w:r>
      <w:r w:rsidRPr="006445AC">
        <w:rPr>
          <w:rFonts w:cs="Simplified Arabic" w:hint="cs"/>
          <w:b/>
          <w:bCs/>
          <w:sz w:val="18"/>
          <w:szCs w:val="18"/>
          <w:rtl/>
        </w:rPr>
        <w:t xml:space="preserve">-المجموعة الدولية للأزمات، </w:t>
      </w:r>
      <w:r w:rsidRPr="006445AC">
        <w:rPr>
          <w:rFonts w:cs="Simplified Arabic"/>
          <w:b/>
          <w:bCs/>
          <w:sz w:val="18"/>
          <w:szCs w:val="18"/>
          <w:rtl/>
        </w:rPr>
        <w:t>إسرائيل/فلسطين/لبنان</w:t>
      </w:r>
      <w:r w:rsidRPr="006445AC">
        <w:rPr>
          <w:rFonts w:cs="Simplified Arabic" w:hint="cs"/>
          <w:b/>
          <w:bCs/>
          <w:sz w:val="18"/>
          <w:szCs w:val="18"/>
          <w:rtl/>
        </w:rPr>
        <w:t xml:space="preserve">، </w:t>
      </w:r>
      <w:r w:rsidRPr="006445AC">
        <w:rPr>
          <w:rFonts w:cs="Simplified Arabic"/>
          <w:b/>
          <w:bCs/>
          <w:sz w:val="18"/>
          <w:szCs w:val="18"/>
          <w:rtl/>
        </w:rPr>
        <w:t>الخروج من الهاوية</w:t>
      </w:r>
      <w:r w:rsidRPr="006445AC">
        <w:rPr>
          <w:rFonts w:cs="Simplified Arabic" w:hint="cs"/>
          <w:b/>
          <w:bCs/>
          <w:sz w:val="18"/>
          <w:szCs w:val="18"/>
          <w:rtl/>
        </w:rPr>
        <w:t xml:space="preserve"> (</w:t>
      </w:r>
      <w:r w:rsidRPr="006445AC">
        <w:rPr>
          <w:rFonts w:cs="Simplified Arabic"/>
          <w:b/>
          <w:bCs/>
          <w:sz w:val="18"/>
          <w:szCs w:val="18"/>
          <w:rtl/>
        </w:rPr>
        <w:t>ملخّص تنفيذي</w:t>
      </w:r>
      <w:r w:rsidRPr="006445AC">
        <w:rPr>
          <w:rFonts w:cs="Simplified Arabic"/>
          <w:b/>
          <w:bCs/>
          <w:sz w:val="18"/>
          <w:szCs w:val="18"/>
        </w:rPr>
        <w:t xml:space="preserve"> </w:t>
      </w:r>
      <w:r w:rsidRPr="006445AC">
        <w:rPr>
          <w:rFonts w:cs="Simplified Arabic"/>
          <w:b/>
          <w:bCs/>
          <w:sz w:val="18"/>
          <w:szCs w:val="18"/>
          <w:rtl/>
        </w:rPr>
        <w:t>وتوصيات</w:t>
      </w:r>
      <w:r w:rsidRPr="006445AC">
        <w:rPr>
          <w:rFonts w:cs="Simplified Arabic" w:hint="cs"/>
          <w:b/>
          <w:bCs/>
          <w:sz w:val="18"/>
          <w:szCs w:val="18"/>
          <w:rtl/>
        </w:rPr>
        <w:t>)، تقرير الشرق الأوسط رقم (57)، 25 تموز 2006، ص ص3-6.</w:t>
      </w:r>
    </w:p>
  </w:footnote>
  <w:footnote w:id="486">
    <w:p w:rsidR="00944122" w:rsidRPr="006445AC" w:rsidRDefault="00944122" w:rsidP="00944122">
      <w:pPr>
        <w:ind w:left="63" w:hanging="63"/>
        <w:jc w:val="lowKashida"/>
        <w:rPr>
          <w:rFonts w:cs="Simplified Arabic" w:hint="cs"/>
          <w:b/>
          <w:bCs/>
          <w:sz w:val="18"/>
          <w:szCs w:val="18"/>
        </w:rPr>
      </w:pPr>
      <w:r w:rsidRPr="006445AC">
        <w:rPr>
          <w:rFonts w:cs="Simplified Arabic"/>
          <w:b/>
          <w:bCs/>
          <w:sz w:val="18"/>
          <w:szCs w:val="18"/>
        </w:rPr>
        <w:footnoteRef/>
      </w:r>
      <w:r w:rsidRPr="006445AC">
        <w:rPr>
          <w:rFonts w:cs="Simplified Arabic" w:hint="cs"/>
          <w:b/>
          <w:bCs/>
          <w:sz w:val="18"/>
          <w:szCs w:val="18"/>
          <w:rtl/>
        </w:rPr>
        <w:t>-</w:t>
      </w:r>
      <w:r w:rsidRPr="006445AC">
        <w:rPr>
          <w:rFonts w:cs="Simplified Arabic"/>
          <w:b/>
          <w:bCs/>
          <w:sz w:val="18"/>
          <w:szCs w:val="18"/>
          <w:rtl/>
        </w:rPr>
        <w:t>بيان المجموعة الرباعية بشأن اجتماع أعضائها الأساسيين</w:t>
      </w:r>
      <w:r w:rsidRPr="006445AC">
        <w:rPr>
          <w:rFonts w:cs="Simplified Arabic" w:hint="cs"/>
          <w:b/>
          <w:bCs/>
          <w:sz w:val="18"/>
          <w:szCs w:val="18"/>
          <w:rtl/>
        </w:rPr>
        <w:t>،</w:t>
      </w:r>
      <w:r w:rsidRPr="006445AC">
        <w:rPr>
          <w:rFonts w:cs="Simplified Arabic"/>
          <w:b/>
          <w:bCs/>
          <w:sz w:val="18"/>
          <w:szCs w:val="18"/>
          <w:rtl/>
        </w:rPr>
        <w:t xml:space="preserve"> 23 أيلول/سبتمبر </w:t>
      </w:r>
      <w:r w:rsidRPr="006445AC">
        <w:rPr>
          <w:rFonts w:cs="Simplified Arabic" w:hint="cs"/>
          <w:b/>
          <w:bCs/>
          <w:sz w:val="18"/>
          <w:szCs w:val="18"/>
          <w:rtl/>
        </w:rPr>
        <w:t>2007.</w:t>
      </w:r>
    </w:p>
    <w:p w:rsidR="00944122" w:rsidRPr="006445AC" w:rsidRDefault="00944122" w:rsidP="00944122">
      <w:pPr>
        <w:bidi w:val="0"/>
        <w:ind w:left="63" w:hanging="63"/>
        <w:jc w:val="lowKashida"/>
        <w:rPr>
          <w:rFonts w:cs="Simplified Arabic" w:hint="cs"/>
          <w:b/>
          <w:bCs/>
          <w:sz w:val="18"/>
          <w:szCs w:val="18"/>
          <w:rtl/>
        </w:rPr>
      </w:pPr>
      <w:hyperlink r:id="rId85" w:history="1">
        <w:r w:rsidRPr="006445AC">
          <w:rPr>
            <w:rFonts w:cs="Simplified Arabic"/>
            <w:b/>
            <w:bCs/>
            <w:sz w:val="18"/>
            <w:szCs w:val="18"/>
          </w:rPr>
          <w:t>http//www.un.org/arabic/news/focus/middle_east/quartet070923.html</w:t>
        </w:r>
      </w:hyperlink>
    </w:p>
    <w:p w:rsidR="00944122" w:rsidRPr="006445AC" w:rsidRDefault="00944122" w:rsidP="00944122">
      <w:pPr>
        <w:ind w:left="63" w:hanging="63"/>
        <w:jc w:val="lowKashida"/>
        <w:rPr>
          <w:rFonts w:cs="Simplified Arabic" w:hint="cs"/>
          <w:b/>
          <w:bCs/>
          <w:sz w:val="18"/>
          <w:szCs w:val="18"/>
          <w:rtl/>
        </w:rPr>
      </w:pPr>
      <w:r w:rsidRPr="006445AC">
        <w:rPr>
          <w:rFonts w:cs="Simplified Arabic" w:hint="cs"/>
          <w:b/>
          <w:bCs/>
          <w:sz w:val="18"/>
          <w:szCs w:val="18"/>
          <w:rtl/>
        </w:rPr>
        <w:t>و</w:t>
      </w:r>
      <w:r w:rsidRPr="006445AC">
        <w:rPr>
          <w:rFonts w:cs="Simplified Arabic"/>
          <w:b/>
          <w:bCs/>
          <w:sz w:val="18"/>
          <w:szCs w:val="18"/>
          <w:rtl/>
        </w:rPr>
        <w:t>قدم منسق الأمم المتحدة لعملية السلام في الشرق الأوسط، مايكل ويليامز</w:t>
      </w:r>
      <w:r w:rsidRPr="006445AC">
        <w:rPr>
          <w:rFonts w:cs="Simplified Arabic" w:hint="cs"/>
          <w:b/>
          <w:bCs/>
          <w:sz w:val="18"/>
          <w:szCs w:val="18"/>
          <w:rtl/>
        </w:rPr>
        <w:t>،</w:t>
      </w:r>
      <w:r w:rsidRPr="006445AC">
        <w:rPr>
          <w:rFonts w:cs="Simplified Arabic"/>
          <w:b/>
          <w:bCs/>
          <w:sz w:val="18"/>
          <w:szCs w:val="18"/>
          <w:rtl/>
        </w:rPr>
        <w:t xml:space="preserve"> إحاطة لمجلس</w:t>
      </w:r>
      <w:r w:rsidRPr="006445AC">
        <w:rPr>
          <w:rFonts w:cs="Simplified Arabic"/>
          <w:b/>
          <w:bCs/>
          <w:sz w:val="18"/>
          <w:szCs w:val="18"/>
        </w:rPr>
        <w:t xml:space="preserve"> </w:t>
      </w:r>
      <w:r w:rsidRPr="006445AC">
        <w:rPr>
          <w:rFonts w:cs="Simplified Arabic"/>
          <w:b/>
          <w:bCs/>
          <w:sz w:val="18"/>
          <w:szCs w:val="18"/>
          <w:rtl/>
        </w:rPr>
        <w:t>الأمن يوم</w:t>
      </w:r>
      <w:r w:rsidRPr="006445AC">
        <w:rPr>
          <w:rFonts w:cs="Simplified Arabic" w:hint="cs"/>
          <w:b/>
          <w:bCs/>
          <w:sz w:val="18"/>
          <w:szCs w:val="18"/>
          <w:rtl/>
        </w:rPr>
        <w:t xml:space="preserve"> 25/7/2007، </w:t>
      </w:r>
      <w:r w:rsidRPr="006445AC">
        <w:rPr>
          <w:rFonts w:cs="Simplified Arabic"/>
          <w:b/>
          <w:bCs/>
          <w:sz w:val="18"/>
          <w:szCs w:val="18"/>
          <w:rtl/>
        </w:rPr>
        <w:t>عن الوضع في الشرق الأوسط</w:t>
      </w:r>
      <w:r w:rsidRPr="006445AC">
        <w:rPr>
          <w:rFonts w:cs="Simplified Arabic" w:hint="cs"/>
          <w:b/>
          <w:bCs/>
          <w:sz w:val="18"/>
          <w:szCs w:val="18"/>
          <w:rtl/>
        </w:rPr>
        <w:t xml:space="preserve">، قائلا، </w:t>
      </w:r>
      <w:r w:rsidRPr="006445AC">
        <w:rPr>
          <w:rFonts w:cs="Simplified Arabic"/>
          <w:b/>
          <w:bCs/>
          <w:sz w:val="18"/>
          <w:szCs w:val="18"/>
          <w:rtl/>
        </w:rPr>
        <w:t>"إنه وخلال الشهر الماضي برزت عدة تطورات سياسية هامة</w:t>
      </w:r>
      <w:r w:rsidRPr="006445AC">
        <w:rPr>
          <w:rFonts w:cs="Simplified Arabic"/>
          <w:b/>
          <w:bCs/>
          <w:sz w:val="18"/>
          <w:szCs w:val="18"/>
        </w:rPr>
        <w:t xml:space="preserve"> </w:t>
      </w:r>
      <w:r w:rsidRPr="006445AC">
        <w:rPr>
          <w:rFonts w:cs="Simplified Arabic"/>
          <w:b/>
          <w:bCs/>
          <w:sz w:val="18"/>
          <w:szCs w:val="18"/>
          <w:rtl/>
        </w:rPr>
        <w:t>تمنح الأمل في دفع عملية السلام"، مشيرا إلى ازدياد اهتمام المجتمع الدولي وخصوصا</w:t>
      </w:r>
      <w:r w:rsidRPr="006445AC">
        <w:rPr>
          <w:rFonts w:cs="Simplified Arabic"/>
          <w:b/>
          <w:bCs/>
          <w:sz w:val="18"/>
          <w:szCs w:val="18"/>
        </w:rPr>
        <w:t xml:space="preserve"> </w:t>
      </w:r>
      <w:r w:rsidRPr="006445AC">
        <w:rPr>
          <w:rFonts w:cs="Simplified Arabic"/>
          <w:b/>
          <w:bCs/>
          <w:sz w:val="18"/>
          <w:szCs w:val="18"/>
          <w:rtl/>
        </w:rPr>
        <w:t>اللجنة الرباعية وإسرائيل ب</w:t>
      </w:r>
      <w:r w:rsidRPr="006445AC">
        <w:rPr>
          <w:rFonts w:cs="Simplified Arabic" w:hint="cs"/>
          <w:b/>
          <w:bCs/>
          <w:sz w:val="18"/>
          <w:szCs w:val="18"/>
          <w:rtl/>
        </w:rPr>
        <w:t>ال</w:t>
      </w:r>
      <w:r w:rsidRPr="006445AC">
        <w:rPr>
          <w:rFonts w:cs="Simplified Arabic"/>
          <w:b/>
          <w:bCs/>
          <w:sz w:val="18"/>
          <w:szCs w:val="18"/>
          <w:rtl/>
        </w:rPr>
        <w:t>حكومة</w:t>
      </w:r>
      <w:r w:rsidRPr="006445AC">
        <w:rPr>
          <w:rFonts w:cs="Simplified Arabic" w:hint="cs"/>
          <w:b/>
          <w:bCs/>
          <w:sz w:val="18"/>
          <w:szCs w:val="18"/>
          <w:rtl/>
        </w:rPr>
        <w:t xml:space="preserve"> الفلسطينية برئاسة سلام فياض بدلا من حكومة حماس. ينظر موقع أخبار الأمم المتحدة.</w:t>
      </w:r>
    </w:p>
    <w:p w:rsidR="00944122" w:rsidRPr="006445AC" w:rsidRDefault="00944122" w:rsidP="00944122">
      <w:pPr>
        <w:bidi w:val="0"/>
        <w:ind w:left="63" w:hanging="63"/>
        <w:jc w:val="lowKashida"/>
        <w:rPr>
          <w:rFonts w:cs="Simplified Arabic"/>
          <w:b/>
          <w:bCs/>
          <w:sz w:val="18"/>
          <w:szCs w:val="18"/>
        </w:rPr>
      </w:pPr>
      <w:hyperlink r:id="rId86" w:history="1">
        <w:r w:rsidRPr="006445AC">
          <w:rPr>
            <w:rFonts w:cs="Simplified Arabic"/>
            <w:b/>
            <w:bCs/>
            <w:sz w:val="18"/>
            <w:szCs w:val="18"/>
          </w:rPr>
          <w:t>http//www.un.org/arabic/news/fullstorynews.asp?newsID=7638#</w:t>
        </w:r>
      </w:hyperlink>
    </w:p>
  </w:footnote>
  <w:footnote w:id="487">
    <w:p w:rsidR="00944122" w:rsidRPr="006445AC" w:rsidRDefault="00944122" w:rsidP="00944122">
      <w:pPr>
        <w:ind w:left="63" w:hanging="63"/>
        <w:jc w:val="lowKashida"/>
        <w:rPr>
          <w:rFonts w:cs="Simplified Arabic"/>
          <w:b/>
          <w:bCs/>
          <w:sz w:val="18"/>
          <w:szCs w:val="18"/>
        </w:rPr>
      </w:pPr>
      <w:r w:rsidRPr="006445AC">
        <w:rPr>
          <w:rFonts w:cs="Simplified Arabic"/>
          <w:b/>
          <w:bCs/>
          <w:sz w:val="18"/>
          <w:szCs w:val="18"/>
        </w:rPr>
        <w:footnoteRef/>
      </w:r>
      <w:r w:rsidRPr="006445AC">
        <w:rPr>
          <w:rFonts w:cs="Simplified Arabic" w:hint="cs"/>
          <w:b/>
          <w:bCs/>
          <w:sz w:val="18"/>
          <w:szCs w:val="18"/>
          <w:rtl/>
        </w:rPr>
        <w:t>-</w:t>
      </w:r>
      <w:r w:rsidRPr="006445AC">
        <w:rPr>
          <w:rFonts w:cs="Simplified Arabic"/>
          <w:b/>
          <w:bCs/>
          <w:sz w:val="18"/>
          <w:szCs w:val="18"/>
          <w:rtl/>
        </w:rPr>
        <w:t xml:space="preserve">ان مستقبل العلاقات </w:t>
      </w:r>
      <w:r w:rsidRPr="006445AC">
        <w:rPr>
          <w:rFonts w:cs="Simplified Arabic" w:hint="cs"/>
          <w:b/>
          <w:bCs/>
          <w:sz w:val="18"/>
          <w:szCs w:val="18"/>
          <w:rtl/>
        </w:rPr>
        <w:t>الفلسطينية-</w:t>
      </w:r>
      <w:r w:rsidRPr="006445AC">
        <w:rPr>
          <w:rFonts w:cs="Simplified Arabic"/>
          <w:b/>
          <w:bCs/>
          <w:sz w:val="18"/>
          <w:szCs w:val="18"/>
          <w:rtl/>
        </w:rPr>
        <w:t>الإسرائيلية</w:t>
      </w:r>
      <w:r w:rsidRPr="006445AC">
        <w:rPr>
          <w:rFonts w:cs="Simplified Arabic" w:hint="cs"/>
          <w:b/>
          <w:bCs/>
          <w:sz w:val="18"/>
          <w:szCs w:val="18"/>
          <w:rtl/>
        </w:rPr>
        <w:t xml:space="preserve"> </w:t>
      </w:r>
      <w:r w:rsidRPr="006445AC">
        <w:rPr>
          <w:rFonts w:cs="Simplified Arabic"/>
          <w:b/>
          <w:bCs/>
          <w:sz w:val="18"/>
          <w:szCs w:val="18"/>
          <w:rtl/>
        </w:rPr>
        <w:t xml:space="preserve">يعتمد على </w:t>
      </w:r>
      <w:r w:rsidRPr="006445AC">
        <w:rPr>
          <w:rFonts w:cs="Simplified Arabic" w:hint="cs"/>
          <w:b/>
          <w:bCs/>
          <w:sz w:val="18"/>
          <w:szCs w:val="18"/>
          <w:rtl/>
        </w:rPr>
        <w:t>تسوية قضية</w:t>
      </w:r>
      <w:r w:rsidRPr="006445AC">
        <w:rPr>
          <w:rFonts w:cs="Simplified Arabic"/>
          <w:b/>
          <w:bCs/>
          <w:sz w:val="18"/>
          <w:szCs w:val="18"/>
          <w:rtl/>
        </w:rPr>
        <w:t xml:space="preserve"> القدس</w:t>
      </w:r>
      <w:r w:rsidRPr="006445AC">
        <w:rPr>
          <w:rFonts w:cs="Simplified Arabic" w:hint="cs"/>
          <w:b/>
          <w:bCs/>
          <w:sz w:val="18"/>
          <w:szCs w:val="18"/>
          <w:rtl/>
        </w:rPr>
        <w:t>،</w:t>
      </w:r>
      <w:r w:rsidRPr="006445AC">
        <w:rPr>
          <w:rFonts w:cs="Simplified Arabic"/>
          <w:b/>
          <w:bCs/>
          <w:sz w:val="18"/>
          <w:szCs w:val="18"/>
          <w:rtl/>
        </w:rPr>
        <w:t xml:space="preserve"> وتحاول إسرائيل بإجراءاتها أن تشدد من قبضتها على منطقة شاسعة في وحول المدينة لتخلق مدينة قدس أكبر بكثير</w:t>
      </w:r>
      <w:r w:rsidRPr="006445AC">
        <w:rPr>
          <w:rFonts w:cs="Simplified Arabic" w:hint="cs"/>
          <w:b/>
          <w:bCs/>
          <w:sz w:val="18"/>
          <w:szCs w:val="18"/>
          <w:rtl/>
        </w:rPr>
        <w:t xml:space="preserve"> ونحو أراضي الضفة الغربي وعزل القدس الشرقية</w:t>
      </w:r>
      <w:r w:rsidRPr="006445AC">
        <w:rPr>
          <w:rFonts w:cs="Simplified Arabic"/>
          <w:b/>
          <w:bCs/>
          <w:sz w:val="18"/>
          <w:szCs w:val="18"/>
          <w:rtl/>
        </w:rPr>
        <w:t xml:space="preserve">. وإذا كان المجتمع الدولي وعلى وجه الخصوص الولايات المتحدة جادين في الحفاظ على </w:t>
      </w:r>
      <w:r w:rsidRPr="006445AC">
        <w:rPr>
          <w:rFonts w:cs="Simplified Arabic" w:hint="cs"/>
          <w:b/>
          <w:bCs/>
          <w:sz w:val="18"/>
          <w:szCs w:val="18"/>
          <w:rtl/>
        </w:rPr>
        <w:t xml:space="preserve">تسوية </w:t>
      </w:r>
      <w:r w:rsidRPr="006445AC">
        <w:rPr>
          <w:rFonts w:cs="Simplified Arabic"/>
          <w:b/>
          <w:bCs/>
          <w:sz w:val="18"/>
          <w:szCs w:val="18"/>
          <w:rtl/>
        </w:rPr>
        <w:t xml:space="preserve">والعمل من أجل التوصل لحل قابل للحياة مبني على إقامة دولتين، فعليهم أن يتحدثوا بوضوح أكثر وبإصرار لوقف الأعمال التي تعرض ذلك الهدف للخطر. وإذا كان لذلك الحل أن يرى النور يوما ما فعليهم جميعا أن يكونوا واضحين فيما يتعلق بإلغاء التغييرات التي حدثت منذ </w:t>
      </w:r>
      <w:r w:rsidRPr="006445AC">
        <w:rPr>
          <w:rFonts w:cs="Simplified Arabic" w:hint="cs"/>
          <w:b/>
          <w:bCs/>
          <w:sz w:val="18"/>
          <w:szCs w:val="18"/>
          <w:rtl/>
        </w:rPr>
        <w:t>بدء عملية التسوية على وضع المدينة</w:t>
      </w:r>
      <w:r w:rsidRPr="006445AC">
        <w:rPr>
          <w:rFonts w:cs="Simplified Arabic"/>
          <w:b/>
          <w:bCs/>
          <w:sz w:val="18"/>
          <w:szCs w:val="18"/>
          <w:rtl/>
        </w:rPr>
        <w:t>.</w:t>
      </w:r>
      <w:r w:rsidRPr="006445AC">
        <w:rPr>
          <w:rFonts w:cs="Simplified Arabic" w:hint="cs"/>
          <w:b/>
          <w:bCs/>
          <w:sz w:val="18"/>
          <w:szCs w:val="18"/>
          <w:rtl/>
        </w:rPr>
        <w:t xml:space="preserve"> ينظر، المجموعة الدولية للأزمات، </w:t>
      </w:r>
      <w:r w:rsidRPr="006445AC">
        <w:rPr>
          <w:rFonts w:cs="Simplified Arabic"/>
          <w:b/>
          <w:bCs/>
          <w:sz w:val="18"/>
          <w:szCs w:val="18"/>
          <w:rtl/>
        </w:rPr>
        <w:t>القدس.. برميل بارود</w:t>
      </w:r>
      <w:r w:rsidRPr="006445AC">
        <w:rPr>
          <w:rFonts w:cs="Simplified Arabic" w:hint="cs"/>
          <w:b/>
          <w:bCs/>
          <w:sz w:val="18"/>
          <w:szCs w:val="18"/>
          <w:rtl/>
        </w:rPr>
        <w:t xml:space="preserve"> (</w:t>
      </w:r>
      <w:r w:rsidRPr="006445AC">
        <w:rPr>
          <w:rFonts w:cs="Simplified Arabic"/>
          <w:b/>
          <w:bCs/>
          <w:sz w:val="18"/>
          <w:szCs w:val="18"/>
          <w:rtl/>
        </w:rPr>
        <w:t>ملخّص تنفيذي وتوصيات</w:t>
      </w:r>
      <w:r w:rsidRPr="006445AC">
        <w:rPr>
          <w:rFonts w:cs="Simplified Arabic" w:hint="cs"/>
          <w:b/>
          <w:bCs/>
          <w:sz w:val="18"/>
          <w:szCs w:val="18"/>
          <w:rtl/>
        </w:rPr>
        <w:t>)، تقرير الشرق الأوسط رقم (44)، 2 آب 2005، ص ص7-9.</w:t>
      </w:r>
    </w:p>
  </w:footnote>
  <w:footnote w:id="488">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w:t>
      </w:r>
      <w:r w:rsidRPr="006445AC">
        <w:rPr>
          <w:rFonts w:cs="Simplified Arabic"/>
          <w:b/>
          <w:bCs/>
          <w:sz w:val="18"/>
          <w:szCs w:val="18"/>
          <w:rtl/>
        </w:rPr>
        <w:t>ماجد كيالي</w:t>
      </w:r>
      <w:r w:rsidRPr="006445AC">
        <w:rPr>
          <w:rFonts w:cs="Simplified Arabic" w:hint="cs"/>
          <w:b/>
          <w:bCs/>
          <w:sz w:val="18"/>
          <w:szCs w:val="18"/>
          <w:rtl/>
        </w:rPr>
        <w:t xml:space="preserve">، </w:t>
      </w:r>
      <w:r w:rsidRPr="006445AC">
        <w:rPr>
          <w:rFonts w:cs="Simplified Arabic"/>
          <w:b/>
          <w:bCs/>
          <w:sz w:val="18"/>
          <w:szCs w:val="18"/>
          <w:rtl/>
        </w:rPr>
        <w:t xml:space="preserve">لمناسبة الدعوة للاجتماع الدولي.. </w:t>
      </w:r>
      <w:r w:rsidRPr="006445AC">
        <w:rPr>
          <w:rFonts w:cs="Simplified Arabic" w:hint="cs"/>
          <w:b/>
          <w:bCs/>
          <w:sz w:val="18"/>
          <w:szCs w:val="18"/>
          <w:rtl/>
        </w:rPr>
        <w:t>مصدر سابق.</w:t>
      </w:r>
    </w:p>
  </w:footnote>
  <w:footnote w:id="489">
    <w:p w:rsidR="00944122" w:rsidRPr="006445AC" w:rsidRDefault="00944122" w:rsidP="00944122">
      <w:pPr>
        <w:ind w:left="63" w:hanging="63"/>
        <w:jc w:val="lowKashida"/>
        <w:rPr>
          <w:rFonts w:cs="Simplified Arabic"/>
          <w:b/>
          <w:bCs/>
          <w:sz w:val="18"/>
          <w:szCs w:val="18"/>
        </w:rPr>
      </w:pPr>
      <w:r w:rsidRPr="006445AC">
        <w:rPr>
          <w:rFonts w:cs="Simplified Arabic"/>
          <w:b/>
          <w:bCs/>
          <w:sz w:val="18"/>
          <w:szCs w:val="18"/>
        </w:rPr>
        <w:footnoteRef/>
      </w:r>
      <w:r w:rsidRPr="006445AC">
        <w:rPr>
          <w:rFonts w:cs="Simplified Arabic" w:hint="cs"/>
          <w:b/>
          <w:bCs/>
          <w:sz w:val="18"/>
          <w:szCs w:val="18"/>
          <w:rtl/>
        </w:rPr>
        <w:t xml:space="preserve">-انظر، </w:t>
      </w:r>
      <w:r w:rsidRPr="006445AC">
        <w:rPr>
          <w:rFonts w:cs="Simplified Arabic"/>
          <w:b/>
          <w:bCs/>
          <w:sz w:val="18"/>
          <w:szCs w:val="18"/>
          <w:rtl/>
        </w:rPr>
        <w:t>سيم ضاهر</w:t>
      </w:r>
      <w:r w:rsidRPr="006445AC">
        <w:rPr>
          <w:rFonts w:cs="Simplified Arabic" w:hint="cs"/>
          <w:b/>
          <w:bCs/>
          <w:sz w:val="18"/>
          <w:szCs w:val="18"/>
          <w:rtl/>
        </w:rPr>
        <w:t xml:space="preserve">، </w:t>
      </w:r>
      <w:r w:rsidRPr="006445AC">
        <w:rPr>
          <w:rFonts w:cs="Simplified Arabic"/>
          <w:b/>
          <w:bCs/>
          <w:sz w:val="18"/>
          <w:szCs w:val="18"/>
          <w:rtl/>
        </w:rPr>
        <w:t>رفض لمؤتمر أنابوليس أم لعملية السلام؟</w:t>
      </w:r>
      <w:r w:rsidRPr="006445AC">
        <w:rPr>
          <w:rFonts w:cs="Simplified Arabic" w:hint="cs"/>
          <w:b/>
          <w:bCs/>
          <w:sz w:val="18"/>
          <w:szCs w:val="18"/>
          <w:rtl/>
        </w:rPr>
        <w:t>، الحياة اللندنية، 21/10/2007.</w:t>
      </w:r>
    </w:p>
  </w:footnote>
  <w:footnote w:id="490">
    <w:p w:rsidR="00944122" w:rsidRPr="006445AC" w:rsidRDefault="00944122" w:rsidP="00944122">
      <w:pPr>
        <w:ind w:left="63" w:hanging="63"/>
        <w:jc w:val="lowKashida"/>
        <w:rPr>
          <w:rFonts w:cs="Simplified Arabic" w:hint="cs"/>
          <w:b/>
          <w:bCs/>
          <w:sz w:val="18"/>
          <w:szCs w:val="18"/>
          <w:rtl/>
        </w:rPr>
      </w:pPr>
      <w:r w:rsidRPr="006445AC">
        <w:rPr>
          <w:rFonts w:cs="Simplified Arabic"/>
          <w:b/>
          <w:bCs/>
          <w:sz w:val="18"/>
          <w:szCs w:val="18"/>
        </w:rPr>
        <w:footnoteRef/>
      </w:r>
      <w:r w:rsidRPr="006445AC">
        <w:rPr>
          <w:rFonts w:cs="Simplified Arabic" w:hint="cs"/>
          <w:b/>
          <w:bCs/>
          <w:sz w:val="18"/>
          <w:szCs w:val="18"/>
          <w:rtl/>
        </w:rPr>
        <w:t xml:space="preserve">-انظر، المجموعة الدولية للأزمات، </w:t>
      </w:r>
      <w:r w:rsidRPr="006445AC">
        <w:rPr>
          <w:rFonts w:cs="Simplified Arabic"/>
          <w:b/>
          <w:bCs/>
          <w:sz w:val="18"/>
          <w:szCs w:val="18"/>
          <w:rtl/>
        </w:rPr>
        <w:t>استئناف المفاوضات الإسرائيلية–السورية</w:t>
      </w:r>
      <w:r w:rsidRPr="006445AC">
        <w:rPr>
          <w:rFonts w:cs="Simplified Arabic" w:hint="cs"/>
          <w:b/>
          <w:bCs/>
          <w:sz w:val="18"/>
          <w:szCs w:val="18"/>
          <w:rtl/>
        </w:rPr>
        <w:t xml:space="preserve"> (</w:t>
      </w:r>
      <w:r w:rsidRPr="006445AC">
        <w:rPr>
          <w:rFonts w:cs="Simplified Arabic"/>
          <w:b/>
          <w:bCs/>
          <w:sz w:val="18"/>
          <w:szCs w:val="18"/>
          <w:rtl/>
        </w:rPr>
        <w:t>ملخّص تنفيذي وتوصيات</w:t>
      </w:r>
      <w:r w:rsidRPr="006445AC">
        <w:rPr>
          <w:rFonts w:cs="Simplified Arabic" w:hint="cs"/>
          <w:b/>
          <w:bCs/>
          <w:sz w:val="18"/>
          <w:szCs w:val="18"/>
          <w:rtl/>
        </w:rPr>
        <w:t>)، موقع المجموعة، في 10/4/2007.</w:t>
      </w:r>
    </w:p>
    <w:p w:rsidR="00944122" w:rsidRPr="006445AC" w:rsidRDefault="00944122" w:rsidP="00944122">
      <w:pPr>
        <w:bidi w:val="0"/>
        <w:ind w:left="63" w:hanging="63"/>
        <w:jc w:val="lowKashida"/>
        <w:rPr>
          <w:rFonts w:cs="Simplified Arabic"/>
          <w:b/>
          <w:bCs/>
          <w:sz w:val="18"/>
          <w:szCs w:val="18"/>
        </w:rPr>
      </w:pPr>
      <w:hyperlink r:id="rId87" w:history="1">
        <w:r w:rsidRPr="006445AC">
          <w:rPr>
            <w:rFonts w:cs="Simplified Arabic"/>
            <w:b/>
            <w:bCs/>
            <w:sz w:val="18"/>
            <w:szCs w:val="18"/>
          </w:rPr>
          <w:t>http//www.crisisgroup.org/home/index.cfm?id=4758&amp;l=6</w:t>
        </w:r>
      </w:hyperlink>
    </w:p>
  </w:footnote>
  <w:footnote w:id="491">
    <w:p w:rsidR="00944122" w:rsidRPr="006445AC" w:rsidRDefault="00944122" w:rsidP="00944122">
      <w:pPr>
        <w:ind w:left="63" w:hanging="63"/>
        <w:jc w:val="lowKashida"/>
        <w:rPr>
          <w:rFonts w:cs="Simplified Arabic" w:hint="cs"/>
          <w:b/>
          <w:bCs/>
          <w:sz w:val="18"/>
          <w:szCs w:val="18"/>
        </w:rPr>
      </w:pPr>
      <w:r w:rsidRPr="006445AC">
        <w:rPr>
          <w:rFonts w:cs="Simplified Arabic"/>
          <w:b/>
          <w:bCs/>
          <w:sz w:val="18"/>
          <w:szCs w:val="18"/>
        </w:rPr>
        <w:footnoteRef/>
      </w:r>
      <w:r w:rsidRPr="006445AC">
        <w:rPr>
          <w:rFonts w:cs="Simplified Arabic" w:hint="cs"/>
          <w:b/>
          <w:bCs/>
          <w:sz w:val="18"/>
          <w:szCs w:val="18"/>
          <w:rtl/>
        </w:rPr>
        <w:t>-هاني المصري، حصاد جولة رايس، وثيقة غامضة من دون جدول زمني، الحياة اللندنية، 23/10/2007.</w:t>
      </w:r>
    </w:p>
  </w:footnote>
  <w:footnote w:id="492">
    <w:p w:rsidR="00944122" w:rsidRPr="006445AC" w:rsidRDefault="00944122" w:rsidP="00944122">
      <w:pPr>
        <w:ind w:left="63" w:hanging="63"/>
        <w:jc w:val="lowKashida"/>
        <w:rPr>
          <w:rFonts w:cs="Simplified Arabic" w:hint="cs"/>
          <w:b/>
          <w:bCs/>
          <w:sz w:val="18"/>
          <w:szCs w:val="18"/>
        </w:rPr>
      </w:pPr>
      <w:r w:rsidRPr="006445AC">
        <w:rPr>
          <w:rFonts w:cs="Simplified Arabic"/>
          <w:b/>
          <w:bCs/>
          <w:sz w:val="18"/>
          <w:szCs w:val="18"/>
        </w:rPr>
        <w:footnoteRef/>
      </w:r>
      <w:r w:rsidRPr="006445AC">
        <w:rPr>
          <w:rFonts w:cs="Simplified Arabic" w:hint="cs"/>
          <w:b/>
          <w:bCs/>
          <w:sz w:val="18"/>
          <w:szCs w:val="18"/>
          <w:rtl/>
        </w:rPr>
        <w:t>-هيلينا كوبان، نحو تسوية شاملة للصراع العربي-الإسرائيلي، معهد الإمام الشيرازي الدولي للدراسات واشنطن (</w:t>
      </w:r>
      <w:r w:rsidRPr="006445AC">
        <w:rPr>
          <w:rFonts w:cs="Simplified Arabic"/>
          <w:b/>
          <w:bCs/>
          <w:sz w:val="18"/>
          <w:szCs w:val="18"/>
        </w:rPr>
        <w:t>ICAWS</w:t>
      </w:r>
      <w:r w:rsidRPr="006445AC">
        <w:rPr>
          <w:rFonts w:cs="Simplified Arabic" w:hint="cs"/>
          <w:b/>
          <w:bCs/>
          <w:sz w:val="18"/>
          <w:szCs w:val="18"/>
          <w:rtl/>
        </w:rPr>
        <w:t>)، 16/8/2006.</w:t>
      </w:r>
    </w:p>
    <w:p w:rsidR="00944122" w:rsidRPr="006445AC" w:rsidRDefault="00944122" w:rsidP="00944122">
      <w:pPr>
        <w:bidi w:val="0"/>
        <w:ind w:left="63" w:hanging="63"/>
        <w:jc w:val="lowKashida"/>
        <w:rPr>
          <w:rFonts w:cs="Simplified Arabic"/>
          <w:b/>
          <w:bCs/>
          <w:sz w:val="18"/>
          <w:szCs w:val="18"/>
        </w:rPr>
      </w:pPr>
      <w:hyperlink r:id="rId88" w:history="1">
        <w:r w:rsidRPr="006445AC">
          <w:rPr>
            <w:rFonts w:cs="Simplified Arabic"/>
            <w:b/>
            <w:bCs/>
            <w:sz w:val="18"/>
            <w:szCs w:val="18"/>
          </w:rPr>
          <w:t>http//www.siironline.org/alabwab/maqalat&amp;mohaderat(12)/583.htm</w:t>
        </w:r>
      </w:hyperlink>
    </w:p>
  </w:footnote>
  <w:footnote w:id="493">
    <w:p w:rsidR="00944122" w:rsidRPr="006445AC" w:rsidRDefault="00944122" w:rsidP="00944122">
      <w:pPr>
        <w:ind w:left="63" w:hanging="63"/>
        <w:jc w:val="lowKashida"/>
        <w:rPr>
          <w:rFonts w:cs="Simplified Arabic"/>
          <w:b/>
          <w:bCs/>
          <w:sz w:val="18"/>
          <w:szCs w:val="18"/>
        </w:rPr>
      </w:pPr>
      <w:r w:rsidRPr="006445AC">
        <w:rPr>
          <w:rFonts w:cs="Simplified Arabic"/>
          <w:b/>
          <w:bCs/>
          <w:sz w:val="18"/>
          <w:szCs w:val="18"/>
        </w:rPr>
        <w:footnoteRef/>
      </w:r>
      <w:r w:rsidRPr="006445AC">
        <w:rPr>
          <w:rFonts w:cs="Simplified Arabic" w:hint="cs"/>
          <w:b/>
          <w:bCs/>
          <w:sz w:val="18"/>
          <w:szCs w:val="18"/>
          <w:rtl/>
        </w:rPr>
        <w:t>-عبد المنعم سعيد، البدائل ليست أفضل حالا!، صحيفة الشرق الأوسط اللندنية، مصدر سابق.</w:t>
      </w:r>
    </w:p>
  </w:footnote>
  <w:footnote w:id="494">
    <w:p w:rsidR="00944122" w:rsidRPr="00A12D1F" w:rsidRDefault="00944122" w:rsidP="00944122">
      <w:pPr>
        <w:pStyle w:val="FootnoteText"/>
        <w:jc w:val="lowKashida"/>
        <w:rPr>
          <w:rFonts w:cs="Simplified Arabic" w:hint="cs"/>
          <w:b/>
          <w:bCs/>
          <w:sz w:val="18"/>
          <w:szCs w:val="18"/>
        </w:rPr>
      </w:pPr>
      <w:r w:rsidRPr="00A12D1F">
        <w:rPr>
          <w:rStyle w:val="FootnoteReference"/>
          <w:rFonts w:cs="Simplified Arabic"/>
          <w:b/>
          <w:bCs/>
          <w:sz w:val="18"/>
          <w:szCs w:val="18"/>
        </w:rPr>
        <w:footnoteRef/>
      </w:r>
      <w:r w:rsidRPr="00A12D1F">
        <w:rPr>
          <w:rFonts w:cs="Simplified Arabic"/>
          <w:b/>
          <w:bCs/>
          <w:sz w:val="18"/>
          <w:szCs w:val="18"/>
          <w:rtl/>
        </w:rPr>
        <w:t xml:space="preserve"> </w:t>
      </w:r>
      <w:r>
        <w:rPr>
          <w:rFonts w:cs="Simplified Arabic" w:hint="cs"/>
          <w:b/>
          <w:bCs/>
          <w:sz w:val="18"/>
          <w:szCs w:val="18"/>
          <w:rtl/>
        </w:rPr>
        <w:t>حسان شفيق العاني</w:t>
      </w:r>
      <w:r w:rsidRPr="00A12D1F">
        <w:rPr>
          <w:rFonts w:cs="Simplified Arabic" w:hint="cs"/>
          <w:b/>
          <w:bCs/>
          <w:sz w:val="18"/>
          <w:szCs w:val="18"/>
          <w:rtl/>
        </w:rPr>
        <w:t>: الأنظ</w:t>
      </w:r>
      <w:r>
        <w:rPr>
          <w:rFonts w:cs="Simplified Arabic" w:hint="cs"/>
          <w:b/>
          <w:bCs/>
          <w:sz w:val="18"/>
          <w:szCs w:val="18"/>
          <w:rtl/>
        </w:rPr>
        <w:t>مة السياسية والدستورية المقارنة</w:t>
      </w:r>
      <w:r w:rsidRPr="00A12D1F">
        <w:rPr>
          <w:rFonts w:cs="Simplified Arabic" w:hint="cs"/>
          <w:b/>
          <w:bCs/>
          <w:sz w:val="18"/>
          <w:szCs w:val="18"/>
          <w:rtl/>
        </w:rPr>
        <w:t>، وزارة التعليم الع</w:t>
      </w:r>
      <w:r>
        <w:rPr>
          <w:rFonts w:cs="Simplified Arabic" w:hint="cs"/>
          <w:b/>
          <w:bCs/>
          <w:sz w:val="18"/>
          <w:szCs w:val="18"/>
          <w:rtl/>
        </w:rPr>
        <w:t>الي والبحث العلمي</w:t>
      </w:r>
      <w:r w:rsidRPr="00A12D1F">
        <w:rPr>
          <w:rFonts w:cs="Simplified Arabic" w:hint="cs"/>
          <w:b/>
          <w:bCs/>
          <w:sz w:val="18"/>
          <w:szCs w:val="18"/>
          <w:rtl/>
        </w:rPr>
        <w:t>، جامعة بغداد  1986  ص 13-14.</w:t>
      </w:r>
    </w:p>
  </w:footnote>
  <w:footnote w:id="495">
    <w:p w:rsidR="00944122" w:rsidRPr="00A12D1F" w:rsidRDefault="00944122" w:rsidP="00944122">
      <w:pPr>
        <w:pStyle w:val="FootnoteText"/>
        <w:jc w:val="lowKashida"/>
        <w:rPr>
          <w:rFonts w:cs="Simplified Arabic" w:hint="cs"/>
          <w:b/>
          <w:bCs/>
          <w:sz w:val="18"/>
          <w:szCs w:val="18"/>
          <w:rtl/>
        </w:rPr>
      </w:pPr>
      <w:r w:rsidRPr="00A12D1F">
        <w:rPr>
          <w:rStyle w:val="FootnoteReference"/>
          <w:rFonts w:cs="Simplified Arabic"/>
          <w:b/>
          <w:bCs/>
          <w:sz w:val="18"/>
          <w:szCs w:val="18"/>
        </w:rPr>
        <w:footnoteRef/>
      </w:r>
      <w:r w:rsidRPr="00A12D1F">
        <w:rPr>
          <w:rFonts w:cs="Simplified Arabic"/>
          <w:b/>
          <w:bCs/>
          <w:sz w:val="18"/>
          <w:szCs w:val="18"/>
          <w:rtl/>
        </w:rPr>
        <w:t xml:space="preserve"> </w:t>
      </w:r>
      <w:r>
        <w:rPr>
          <w:rFonts w:cs="Simplified Arabic" w:hint="cs"/>
          <w:b/>
          <w:bCs/>
          <w:sz w:val="18"/>
          <w:szCs w:val="18"/>
          <w:rtl/>
        </w:rPr>
        <w:t>عبد الرحمن الكيالي واخرون، الموسوعة السياسية، الجزء الثاني</w:t>
      </w:r>
      <w:r w:rsidRPr="00A12D1F">
        <w:rPr>
          <w:rFonts w:cs="Simplified Arabic" w:hint="cs"/>
          <w:b/>
          <w:bCs/>
          <w:sz w:val="18"/>
          <w:szCs w:val="18"/>
          <w:rtl/>
        </w:rPr>
        <w:t xml:space="preserve">، </w:t>
      </w:r>
      <w:r>
        <w:rPr>
          <w:rFonts w:cs="Simplified Arabic" w:hint="cs"/>
          <w:b/>
          <w:bCs/>
          <w:sz w:val="18"/>
          <w:szCs w:val="18"/>
          <w:rtl/>
        </w:rPr>
        <w:t>المؤسسة العربية للدراسات والنشر، ط1، 1981،</w:t>
      </w:r>
      <w:r w:rsidRPr="00A12D1F">
        <w:rPr>
          <w:rFonts w:cs="Simplified Arabic" w:hint="cs"/>
          <w:b/>
          <w:bCs/>
          <w:sz w:val="18"/>
          <w:szCs w:val="18"/>
          <w:rtl/>
        </w:rPr>
        <w:t xml:space="preserve"> ص 75.</w:t>
      </w:r>
    </w:p>
  </w:footnote>
  <w:footnote w:id="496">
    <w:p w:rsidR="00944122" w:rsidRPr="00A12D1F" w:rsidRDefault="00944122" w:rsidP="00944122">
      <w:pPr>
        <w:pStyle w:val="FootnoteText"/>
        <w:jc w:val="lowKashida"/>
        <w:rPr>
          <w:rFonts w:cs="Simplified Arabic" w:hint="cs"/>
          <w:b/>
          <w:bCs/>
          <w:sz w:val="18"/>
          <w:szCs w:val="18"/>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rPr>
        <w:t>احمد يوسف احمد وآخرون : ندوة عن "مستقبل الديمقراطية في الوطن العربي مع تركيز خاص على مصر"  مجلة المستقبل العربي ، العدد 276 ، شباط 2002 ، ص 121.</w:t>
      </w:r>
    </w:p>
  </w:footnote>
  <w:footnote w:id="497">
    <w:p w:rsidR="00944122" w:rsidRPr="00A12D1F" w:rsidRDefault="00944122" w:rsidP="00944122">
      <w:pPr>
        <w:pStyle w:val="FootnoteText"/>
        <w:jc w:val="lowKashida"/>
        <w:rPr>
          <w:rFonts w:cs="Simplified Arabic" w:hint="cs"/>
          <w:b/>
          <w:bCs/>
          <w:sz w:val="18"/>
          <w:szCs w:val="18"/>
          <w:rtl/>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rPr>
        <w:t>حسين علوان البيج : التحول الديمقراطي وإشكالية التعاقب على السلطة في الوطن العربي ، مجلة دراسات إستراتيجية  جامعة بغداد ، العدد الرابع ، 1998 ، ص163 .</w:t>
      </w:r>
    </w:p>
  </w:footnote>
  <w:footnote w:id="498">
    <w:p w:rsidR="00944122" w:rsidRPr="00A12D1F" w:rsidRDefault="00944122" w:rsidP="00944122">
      <w:pPr>
        <w:pStyle w:val="FootnoteText"/>
        <w:jc w:val="lowKashida"/>
        <w:rPr>
          <w:rFonts w:cs="Simplified Arabic" w:hint="cs"/>
          <w:b/>
          <w:bCs/>
          <w:sz w:val="18"/>
          <w:szCs w:val="18"/>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rPr>
        <w:t>إسماعيل علي سعد : المجتمع والسياسة دراسة نظرية وتطبيقية ، (الإسكندرية : دار المعرفة الجامعية ، 1983)  ص348.</w:t>
      </w:r>
    </w:p>
  </w:footnote>
  <w:footnote w:id="499">
    <w:p w:rsidR="00944122" w:rsidRPr="00A12D1F" w:rsidRDefault="00944122" w:rsidP="00944122">
      <w:pPr>
        <w:pStyle w:val="FootnoteText"/>
        <w:jc w:val="lowKashida"/>
        <w:rPr>
          <w:rFonts w:cs="Simplified Arabic" w:hint="cs"/>
          <w:b/>
          <w:bCs/>
          <w:sz w:val="18"/>
          <w:szCs w:val="18"/>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rPr>
        <w:t>سعيد زيداني : إطلالة على الديمقراطية الليبرالية ، مجلة المستقبل العربي ، السنة 13 ، العدد135 ، أيار 1990    ص 10.</w:t>
      </w:r>
    </w:p>
  </w:footnote>
  <w:footnote w:id="500">
    <w:p w:rsidR="00944122" w:rsidRPr="00A12D1F" w:rsidRDefault="00944122" w:rsidP="00944122">
      <w:pPr>
        <w:pStyle w:val="FootnoteText"/>
        <w:bidi w:val="0"/>
        <w:jc w:val="lowKashida"/>
        <w:rPr>
          <w:rFonts w:cs="Simplified Arabic" w:hint="cs"/>
          <w:b/>
          <w:bCs/>
          <w:sz w:val="18"/>
          <w:szCs w:val="18"/>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b/>
          <w:bCs/>
          <w:sz w:val="18"/>
          <w:szCs w:val="18"/>
        </w:rPr>
        <w:t>Robert Alan Dahl , Democracy and its Critics , New haven Yale university press 1989 , p.220 .</w:t>
      </w:r>
    </w:p>
  </w:footnote>
  <w:footnote w:id="501">
    <w:p w:rsidR="00944122" w:rsidRPr="00A12D1F" w:rsidRDefault="00944122" w:rsidP="00944122">
      <w:pPr>
        <w:pStyle w:val="FootnoteText"/>
        <w:jc w:val="lowKashida"/>
        <w:rPr>
          <w:rFonts w:cs="Simplified Arabic" w:hint="cs"/>
          <w:b/>
          <w:bCs/>
          <w:sz w:val="18"/>
          <w:szCs w:val="18"/>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rPr>
        <w:t>ثامر كامل محمد : آفاق إستراتيجية ، (عمان : سلسلة بحوث يصدرها مركز المستقبل للدراسات الإستراتيجية  2001) ، ط1 ، ص180.</w:t>
      </w:r>
    </w:p>
  </w:footnote>
  <w:footnote w:id="502">
    <w:p w:rsidR="00944122" w:rsidRPr="00A12D1F" w:rsidRDefault="00944122" w:rsidP="00944122">
      <w:pPr>
        <w:pStyle w:val="FootnoteText"/>
        <w:jc w:val="lowKashida"/>
        <w:rPr>
          <w:rFonts w:cs="Simplified Arabic" w:hint="cs"/>
          <w:b/>
          <w:bCs/>
          <w:sz w:val="18"/>
          <w:szCs w:val="18"/>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rPr>
        <w:t>أمين اسكندر:المسألة الديمقراطية في الوطن العربي ، مجلة المستقبل العربي ، العدد265 ، آذار2001 ، ص171</w:t>
      </w:r>
    </w:p>
  </w:footnote>
  <w:footnote w:id="503">
    <w:p w:rsidR="00944122" w:rsidRPr="00A12D1F" w:rsidRDefault="00944122" w:rsidP="00944122">
      <w:pPr>
        <w:pStyle w:val="FootnoteText"/>
        <w:jc w:val="lowKashida"/>
        <w:rPr>
          <w:rFonts w:cs="Simplified Arabic" w:hint="cs"/>
          <w:b/>
          <w:bCs/>
          <w:sz w:val="18"/>
          <w:szCs w:val="18"/>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rPr>
        <w:t>إسماعيل الشطي : خطوط عامة لمقترح الإعلان العربي للديمقراطية والإصلاح ، مجلة المستقبل العربي ، العدد 34  حزيران2004 ، ص105 .</w:t>
      </w:r>
    </w:p>
  </w:footnote>
  <w:footnote w:id="504">
    <w:p w:rsidR="00944122" w:rsidRPr="00A12D1F" w:rsidRDefault="00944122" w:rsidP="00944122">
      <w:pPr>
        <w:pStyle w:val="FootnoteText"/>
        <w:jc w:val="lowKashida"/>
        <w:rPr>
          <w:rFonts w:cs="Simplified Arabic" w:hint="cs"/>
          <w:b/>
          <w:bCs/>
          <w:sz w:val="18"/>
          <w:szCs w:val="18"/>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rPr>
        <w:t>نعوم شومسكي : إعاقة الديمقراطية( الولايات المتحدة والديمقراطية )،( بيروت : مركز دراسات الوحدة العربية  1998 ) ، ط2 ، ص401-402 .</w:t>
      </w:r>
    </w:p>
  </w:footnote>
  <w:footnote w:id="505">
    <w:p w:rsidR="00944122" w:rsidRPr="00A12D1F" w:rsidRDefault="00944122" w:rsidP="00944122">
      <w:pPr>
        <w:pStyle w:val="FootnoteText"/>
        <w:jc w:val="lowKashida"/>
        <w:rPr>
          <w:rFonts w:cs="Simplified Arabic" w:hint="cs"/>
          <w:b/>
          <w:bCs/>
          <w:sz w:val="18"/>
          <w:szCs w:val="18"/>
          <w:rtl/>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rPr>
        <w:t>احمد يوسف احمد ، مصدر سبق ذكره ، ص116.</w:t>
      </w:r>
    </w:p>
  </w:footnote>
  <w:footnote w:id="506">
    <w:p w:rsidR="00944122" w:rsidRPr="00A12D1F" w:rsidRDefault="00944122" w:rsidP="00944122">
      <w:pPr>
        <w:pStyle w:val="FootnoteText"/>
        <w:jc w:val="lowKashida"/>
        <w:rPr>
          <w:rFonts w:cs="Simplified Arabic" w:hint="cs"/>
          <w:b/>
          <w:bCs/>
          <w:sz w:val="18"/>
          <w:szCs w:val="18"/>
          <w:rtl/>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rPr>
        <w:t xml:space="preserve">جان ليكا </w:t>
      </w:r>
      <w:r w:rsidRPr="00A12D1F">
        <w:rPr>
          <w:rFonts w:ascii="Arial" w:hAnsi="Arial" w:cs="Simplified Arabic" w:hint="cs"/>
          <w:b/>
          <w:bCs/>
          <w:sz w:val="18"/>
          <w:szCs w:val="18"/>
          <w:rtl/>
        </w:rPr>
        <w:t xml:space="preserve">: التحرك نحو الديمقراطية في الوطن العربي ، ما يعتريه من عدم اليقين والتعرض للأخطار وما يعتريه من شرعية  محاولة تجريبية في تحديد المفاهيم وفرضيات أخرى ، (بيروت : مركز دراسات الوحدة العربية ، كانون الثاني 2000) ، ط2 </w:t>
      </w:r>
      <w:r w:rsidRPr="00A12D1F">
        <w:rPr>
          <w:rFonts w:cs="Simplified Arabic" w:hint="cs"/>
          <w:b/>
          <w:bCs/>
          <w:sz w:val="18"/>
          <w:szCs w:val="18"/>
          <w:rtl/>
        </w:rPr>
        <w:t>ص64.</w:t>
      </w:r>
    </w:p>
  </w:footnote>
  <w:footnote w:id="507">
    <w:p w:rsidR="00944122" w:rsidRPr="00A12D1F" w:rsidRDefault="00944122" w:rsidP="00944122">
      <w:pPr>
        <w:pStyle w:val="FootnoteText"/>
        <w:jc w:val="lowKashida"/>
        <w:rPr>
          <w:rFonts w:cs="Simplified Arabic" w:hint="cs"/>
          <w:b/>
          <w:bCs/>
          <w:sz w:val="18"/>
          <w:szCs w:val="18"/>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rPr>
        <w:t>احمد يوسف احمد وآخرون ، مصدر سبق ذكره ، ص113.</w:t>
      </w:r>
    </w:p>
  </w:footnote>
  <w:footnote w:id="508">
    <w:p w:rsidR="00944122" w:rsidRPr="00A12D1F" w:rsidRDefault="00944122" w:rsidP="00944122">
      <w:pPr>
        <w:pStyle w:val="FootnoteText"/>
        <w:jc w:val="lowKashida"/>
        <w:rPr>
          <w:rFonts w:cs="Simplified Arabic" w:hint="cs"/>
          <w:b/>
          <w:bCs/>
          <w:sz w:val="18"/>
          <w:szCs w:val="18"/>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rPr>
        <w:t xml:space="preserve">ثامر كامل محمد : </w:t>
      </w:r>
      <w:r w:rsidRPr="00A12D1F">
        <w:rPr>
          <w:rFonts w:ascii="Arial" w:hAnsi="Arial" w:cs="Simplified Arabic" w:hint="cs"/>
          <w:b/>
          <w:bCs/>
          <w:sz w:val="18"/>
          <w:szCs w:val="18"/>
          <w:rtl/>
        </w:rPr>
        <w:t xml:space="preserve">إشكاليتا الشرعية والمشاركة وحقوق الإنسان في الوطن العربي ، مجلة المستقبل العربي ، العدد 251 ، كانون الثاني 2000 ، </w:t>
      </w:r>
      <w:r w:rsidRPr="00A12D1F">
        <w:rPr>
          <w:rFonts w:cs="Simplified Arabic" w:hint="cs"/>
          <w:b/>
          <w:bCs/>
          <w:sz w:val="18"/>
          <w:szCs w:val="18"/>
          <w:rtl/>
        </w:rPr>
        <w:t>ص 112.</w:t>
      </w:r>
    </w:p>
  </w:footnote>
  <w:footnote w:id="509">
    <w:p w:rsidR="00944122" w:rsidRPr="00A12D1F" w:rsidRDefault="00944122" w:rsidP="00944122">
      <w:pPr>
        <w:pStyle w:val="FootnoteText"/>
        <w:jc w:val="lowKashida"/>
        <w:rPr>
          <w:rFonts w:cs="Simplified Arabic"/>
          <w:b/>
          <w:bCs/>
          <w:sz w:val="18"/>
          <w:szCs w:val="18"/>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rPr>
        <w:t xml:space="preserve">عزمي بشارة، واقع وفكر المجتمع المدني، موقع الحرمين، ص58. </w:t>
      </w:r>
      <w:r w:rsidRPr="00A12D1F">
        <w:rPr>
          <w:rFonts w:cs="Simplified Arabic"/>
          <w:b/>
          <w:bCs/>
          <w:sz w:val="18"/>
          <w:szCs w:val="18"/>
        </w:rPr>
        <w:t>www.alhhremien.com</w:t>
      </w:r>
    </w:p>
  </w:footnote>
  <w:footnote w:id="510">
    <w:p w:rsidR="00944122" w:rsidRPr="00A12D1F" w:rsidRDefault="00944122" w:rsidP="00944122">
      <w:pPr>
        <w:pStyle w:val="FootnoteText"/>
        <w:jc w:val="lowKashida"/>
        <w:rPr>
          <w:rFonts w:cs="Simplified Arabic" w:hint="cs"/>
          <w:b/>
          <w:bCs/>
          <w:sz w:val="18"/>
          <w:szCs w:val="18"/>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rPr>
        <w:t>الأخضر الإبراهيمي:أزمة الديمقراطية في الوطن العربي ، في علي الدين هلال وآخرون ، مصدر سبق ذكره  ص94.</w:t>
      </w:r>
    </w:p>
  </w:footnote>
  <w:footnote w:id="511">
    <w:p w:rsidR="00944122" w:rsidRPr="00A12D1F" w:rsidRDefault="00944122" w:rsidP="00944122">
      <w:pPr>
        <w:pStyle w:val="FootnoteText"/>
        <w:jc w:val="lowKashida"/>
        <w:rPr>
          <w:rFonts w:cs="Simplified Arabic" w:hint="cs"/>
          <w:b/>
          <w:bCs/>
          <w:sz w:val="18"/>
          <w:szCs w:val="18"/>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rPr>
        <w:t>موريس ديفرجيه : النظم السياسية ، ترجمة احمد حسيب عباس ومراجعة ضياء الدين صالح،( القاهرة ، مؤسسة كامل   مهدي للنشر والتوزيع ، بلا تاريخ ) ، ص19.</w:t>
      </w:r>
    </w:p>
  </w:footnote>
  <w:footnote w:id="512">
    <w:p w:rsidR="00944122" w:rsidRPr="00A12D1F" w:rsidRDefault="00944122" w:rsidP="00944122">
      <w:pPr>
        <w:pStyle w:val="FootnoteText"/>
        <w:jc w:val="lowKashida"/>
        <w:rPr>
          <w:rFonts w:cs="Simplified Arabic" w:hint="cs"/>
          <w:b/>
          <w:bCs/>
          <w:sz w:val="18"/>
          <w:szCs w:val="18"/>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rPr>
        <w:t>عصمت سيف الدولة : الاستبداد الديمقراطي ، ( بلا مكان : دار الكلمة للنشر والتوزيع ،1981) ، ص79.</w:t>
      </w:r>
    </w:p>
  </w:footnote>
  <w:footnote w:id="513">
    <w:p w:rsidR="00944122" w:rsidRPr="00A12D1F" w:rsidRDefault="00944122" w:rsidP="00944122">
      <w:pPr>
        <w:pStyle w:val="FootnoteText"/>
        <w:jc w:val="lowKashida"/>
        <w:rPr>
          <w:rFonts w:cs="Simplified Arabic" w:hint="cs"/>
          <w:b/>
          <w:bCs/>
          <w:sz w:val="18"/>
          <w:szCs w:val="18"/>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rPr>
        <w:t>حسان محمد شفيق العني : مصدر سبق ذكره ، ص25.</w:t>
      </w:r>
    </w:p>
  </w:footnote>
  <w:footnote w:id="514">
    <w:p w:rsidR="00944122" w:rsidRPr="00A12D1F" w:rsidRDefault="00944122" w:rsidP="00944122">
      <w:pPr>
        <w:pStyle w:val="FootnoteText"/>
        <w:jc w:val="lowKashida"/>
        <w:rPr>
          <w:rFonts w:cs="Simplified Arabic" w:hint="cs"/>
          <w:b/>
          <w:bCs/>
          <w:sz w:val="18"/>
          <w:szCs w:val="18"/>
          <w:rtl/>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rPr>
        <w:t>محمد عابد الجابري : الديمقراطية وحقوق الإنسان ، ( بيروت : مركز دراسات الوحدة العربية،أغسطس 1996)، ط2 ، ص58,</w:t>
      </w:r>
    </w:p>
  </w:footnote>
  <w:footnote w:id="515">
    <w:p w:rsidR="00944122" w:rsidRPr="00A12D1F" w:rsidRDefault="00944122" w:rsidP="00944122">
      <w:pPr>
        <w:pStyle w:val="FootnoteText"/>
        <w:jc w:val="lowKashida"/>
        <w:rPr>
          <w:rFonts w:cs="Simplified Arabic" w:hint="cs"/>
          <w:b/>
          <w:bCs/>
          <w:sz w:val="18"/>
          <w:szCs w:val="18"/>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rPr>
        <w:t>إسماعيل صبري عبد الل</w:t>
      </w:r>
      <w:r w:rsidRPr="00A12D1F">
        <w:rPr>
          <w:rFonts w:cs="Simplified Arabic" w:hint="eastAsia"/>
          <w:b/>
          <w:bCs/>
          <w:sz w:val="18"/>
          <w:szCs w:val="18"/>
          <w:rtl/>
        </w:rPr>
        <w:t>ه</w:t>
      </w:r>
      <w:r w:rsidRPr="00A12D1F">
        <w:rPr>
          <w:rFonts w:cs="Simplified Arabic" w:hint="cs"/>
          <w:b/>
          <w:bCs/>
          <w:sz w:val="18"/>
          <w:szCs w:val="18"/>
          <w:rtl/>
        </w:rPr>
        <w:t xml:space="preserve"> : المقومات الاقتصادية والاجتماعية للديمقراطية في الوطن العربي ، في على هلال وآخرون  مصدر سبق ذكره ، ص114 .</w:t>
      </w:r>
    </w:p>
  </w:footnote>
  <w:footnote w:id="516">
    <w:p w:rsidR="00944122" w:rsidRPr="00A12D1F" w:rsidRDefault="00944122" w:rsidP="00944122">
      <w:pPr>
        <w:pStyle w:val="FootnoteText"/>
        <w:jc w:val="lowKashida"/>
        <w:rPr>
          <w:rFonts w:cs="Simplified Arabic" w:hint="cs"/>
          <w:b/>
          <w:bCs/>
          <w:sz w:val="18"/>
          <w:szCs w:val="18"/>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rPr>
        <w:t>محمد عابد الجابري ، مصدر سبق ذكره ، ص59.</w:t>
      </w:r>
    </w:p>
  </w:footnote>
  <w:footnote w:id="517">
    <w:p w:rsidR="00944122" w:rsidRPr="00A12D1F" w:rsidRDefault="00944122" w:rsidP="00944122">
      <w:pPr>
        <w:pStyle w:val="FootnoteText"/>
        <w:jc w:val="lowKashida"/>
        <w:rPr>
          <w:rFonts w:cs="Simplified Arabic" w:hint="cs"/>
          <w:b/>
          <w:bCs/>
          <w:sz w:val="18"/>
          <w:szCs w:val="18"/>
          <w:rtl/>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rPr>
        <w:t>ثناء فؤاد عبد الل</w:t>
      </w:r>
      <w:r w:rsidRPr="00A12D1F">
        <w:rPr>
          <w:rFonts w:cs="Simplified Arabic" w:hint="eastAsia"/>
          <w:b/>
          <w:bCs/>
          <w:sz w:val="18"/>
          <w:szCs w:val="18"/>
          <w:rtl/>
        </w:rPr>
        <w:t>ه</w:t>
      </w:r>
      <w:r w:rsidRPr="00A12D1F">
        <w:rPr>
          <w:rFonts w:cs="Simplified Arabic" w:hint="cs"/>
          <w:b/>
          <w:bCs/>
          <w:sz w:val="18"/>
          <w:szCs w:val="18"/>
          <w:rtl/>
        </w:rPr>
        <w:t xml:space="preserve"> ، مصدر سبق ذكره ، ص28.</w:t>
      </w:r>
    </w:p>
  </w:footnote>
  <w:footnote w:id="518">
    <w:p w:rsidR="00944122" w:rsidRPr="00A12D1F" w:rsidRDefault="00944122" w:rsidP="00944122">
      <w:pPr>
        <w:pStyle w:val="FootnoteText"/>
        <w:jc w:val="lowKashida"/>
        <w:rPr>
          <w:rFonts w:cs="Simplified Arabic" w:hint="cs"/>
          <w:b/>
          <w:bCs/>
          <w:sz w:val="18"/>
          <w:szCs w:val="18"/>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rPr>
        <w:t>رعد صالح الالوسي ومحمد عدنان الخفاجي : الحريات العامة بين النصوص القانونية والواقع السياسي ( بغداد : مركز الدراسات الدولية ، تشرين الاول2002 ) ، ص108.</w:t>
      </w:r>
    </w:p>
  </w:footnote>
  <w:footnote w:id="519">
    <w:p w:rsidR="00944122" w:rsidRPr="00A12D1F" w:rsidRDefault="00944122" w:rsidP="00944122">
      <w:pPr>
        <w:pStyle w:val="FootnoteText"/>
        <w:jc w:val="lowKashida"/>
        <w:rPr>
          <w:rFonts w:cs="Simplified Arabic" w:hint="cs"/>
          <w:b/>
          <w:bCs/>
          <w:sz w:val="18"/>
          <w:szCs w:val="18"/>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rPr>
        <w:t>لمزيد من التفصيل ينظر ، محمود قنبر:الحرية الأكاديمية في الجامعات العربية دراسات تحليلية مقارنه في الديمقراطية والتربية في الوطن العربي ، (بيروت : مركز دراسات الوحدة العربية ، 2002) ، ط1 ، ص137.</w:t>
      </w:r>
    </w:p>
  </w:footnote>
  <w:footnote w:id="520">
    <w:p w:rsidR="00944122" w:rsidRPr="00A12D1F" w:rsidRDefault="00944122" w:rsidP="00944122">
      <w:pPr>
        <w:pStyle w:val="FootnoteText"/>
        <w:jc w:val="lowKashida"/>
        <w:rPr>
          <w:rFonts w:cs="Simplified Arabic" w:hint="cs"/>
          <w:b/>
          <w:bCs/>
          <w:sz w:val="18"/>
          <w:szCs w:val="18"/>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rPr>
        <w:t>رعد عبودي بطرس : أزمة المشاركة السياسية وقضية حقوق الإنسان في الوطن العربي ، مجلة المستقبل العربي ، العدد 206 ، 1996 ، ص24.</w:t>
      </w:r>
    </w:p>
  </w:footnote>
  <w:footnote w:id="521">
    <w:p w:rsidR="00944122" w:rsidRPr="00A12D1F" w:rsidRDefault="00944122" w:rsidP="00944122">
      <w:pPr>
        <w:pStyle w:val="FootnoteText"/>
        <w:jc w:val="lowKashida"/>
        <w:rPr>
          <w:rFonts w:cs="Simplified Arabic" w:hint="cs"/>
          <w:b/>
          <w:bCs/>
          <w:sz w:val="18"/>
          <w:szCs w:val="18"/>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rPr>
        <w:t>عبد الحمي</w:t>
      </w:r>
      <w:r w:rsidRPr="00A12D1F">
        <w:rPr>
          <w:rFonts w:cs="Simplified Arabic" w:hint="eastAsia"/>
          <w:b/>
          <w:bCs/>
          <w:sz w:val="18"/>
          <w:szCs w:val="18"/>
          <w:rtl/>
        </w:rPr>
        <w:t>د</w:t>
      </w:r>
      <w:r w:rsidRPr="00A12D1F">
        <w:rPr>
          <w:rFonts w:cs="Simplified Arabic" w:hint="cs"/>
          <w:b/>
          <w:bCs/>
          <w:sz w:val="18"/>
          <w:szCs w:val="18"/>
          <w:rtl/>
        </w:rPr>
        <w:t xml:space="preserve"> الأنصاري : نحو مفهوم عربي أسلامي للمجتمع المدني ، مجلة المستقبل العربي ، السنة 24 ، العدد 272، تشرين الأول 2001 ، ص 97.</w:t>
      </w:r>
    </w:p>
  </w:footnote>
  <w:footnote w:id="522">
    <w:p w:rsidR="00944122" w:rsidRPr="00A12D1F" w:rsidRDefault="00944122" w:rsidP="00944122">
      <w:pPr>
        <w:pStyle w:val="FootnoteText"/>
        <w:jc w:val="lowKashida"/>
        <w:rPr>
          <w:rFonts w:cs="Simplified Arabic" w:hint="cs"/>
          <w:b/>
          <w:bCs/>
          <w:sz w:val="18"/>
          <w:szCs w:val="18"/>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rPr>
        <w:t>احمد شكر الصبيحي : مستقبل المجتمع المدني في الوطن العربي ، سلسلة أطروحات الدكتوراه (37)،( بيروت : مركز دراسات الوحدة العربية ،2000) ، ط1 ، ص30</w:t>
      </w:r>
    </w:p>
  </w:footnote>
  <w:footnote w:id="523">
    <w:p w:rsidR="00944122" w:rsidRPr="00A12D1F" w:rsidRDefault="00944122" w:rsidP="00944122">
      <w:pPr>
        <w:pStyle w:val="FootnoteText"/>
        <w:jc w:val="lowKashida"/>
        <w:rPr>
          <w:rFonts w:cs="Simplified Arabic" w:hint="cs"/>
          <w:b/>
          <w:bCs/>
          <w:sz w:val="18"/>
          <w:szCs w:val="18"/>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rPr>
        <w:t>سعد الدي</w:t>
      </w:r>
      <w:r w:rsidRPr="00A12D1F">
        <w:rPr>
          <w:rFonts w:cs="Simplified Arabic" w:hint="eastAsia"/>
          <w:b/>
          <w:bCs/>
          <w:sz w:val="18"/>
          <w:szCs w:val="18"/>
          <w:rtl/>
        </w:rPr>
        <w:t>ن</w:t>
      </w:r>
      <w:r w:rsidRPr="00A12D1F">
        <w:rPr>
          <w:rFonts w:cs="Simplified Arabic" w:hint="cs"/>
          <w:b/>
          <w:bCs/>
          <w:sz w:val="18"/>
          <w:szCs w:val="18"/>
          <w:rtl/>
        </w:rPr>
        <w:t xml:space="preserve"> إبراهيم(منسقاً) وآخرون : المجتمع والدولة في الوطن العربي ، مشروع استشراف مستقبل الوطن العربي ، ( بيروت : مركز دراسات الوحدة العربية ، 1996 ) ، ط2 ، ص392 .</w:t>
      </w:r>
    </w:p>
  </w:footnote>
  <w:footnote w:id="524">
    <w:p w:rsidR="00944122" w:rsidRPr="00A12D1F" w:rsidRDefault="00944122" w:rsidP="00944122">
      <w:pPr>
        <w:pStyle w:val="FootnoteText"/>
        <w:jc w:val="lowKashida"/>
        <w:rPr>
          <w:rFonts w:cs="Simplified Arabic" w:hint="cs"/>
          <w:b/>
          <w:bCs/>
          <w:sz w:val="18"/>
          <w:szCs w:val="18"/>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rPr>
        <w:t>محمد عابد الجابري وآخرون : إشكالية الديمقراطية والمجتمع المدني في الوطن العربي ، في المسألة الديمقراطية في الوطن العربي ، سلسلة كتب المستقبل العربي(19) ، (بيروت : مركز دراسات الوحدة العربية ، 2000) ، ط1  ص184.</w:t>
      </w:r>
    </w:p>
  </w:footnote>
  <w:footnote w:id="525">
    <w:p w:rsidR="00944122" w:rsidRPr="00A12D1F" w:rsidRDefault="00944122" w:rsidP="00944122">
      <w:pPr>
        <w:pStyle w:val="FootnoteText"/>
        <w:jc w:val="lowKashida"/>
        <w:rPr>
          <w:rFonts w:cs="Simplified Arabic" w:hint="cs"/>
          <w:b/>
          <w:bCs/>
          <w:sz w:val="18"/>
          <w:szCs w:val="18"/>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rPr>
        <w:t>صادق جلال العظم : العلمانية والمجتمع المدني ، مجلة النهج ، دمشق ، العدد38 ، شتاء 1995 ، ص126.</w:t>
      </w:r>
    </w:p>
  </w:footnote>
  <w:footnote w:id="526">
    <w:p w:rsidR="00944122" w:rsidRPr="00A12D1F" w:rsidRDefault="00944122" w:rsidP="00944122">
      <w:pPr>
        <w:pStyle w:val="FootnoteText"/>
        <w:jc w:val="lowKashida"/>
        <w:rPr>
          <w:rFonts w:cs="Simplified Arabic" w:hint="cs"/>
          <w:b/>
          <w:bCs/>
          <w:sz w:val="18"/>
          <w:szCs w:val="18"/>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rPr>
        <w:t>برهان غليون وآخرون : بناء المجتمع المدني العربي ، دور العوامل الداخلية والخارجية ، في المجتمع المدني في الوطن العربي ودوره في تحقيق الديمقراطية ، ( بيروت : مركز دراسات الوحدة العربية ، 1992) ، ص737.</w:t>
      </w:r>
    </w:p>
  </w:footnote>
  <w:footnote w:id="527">
    <w:p w:rsidR="00944122" w:rsidRPr="00A12D1F" w:rsidRDefault="00944122" w:rsidP="00944122">
      <w:pPr>
        <w:pStyle w:val="FootnoteText"/>
        <w:jc w:val="lowKashida"/>
        <w:rPr>
          <w:rFonts w:cs="Simplified Arabic" w:hint="cs"/>
          <w:b/>
          <w:bCs/>
          <w:sz w:val="18"/>
          <w:szCs w:val="18"/>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rPr>
        <w:t>غسان سلامة وآخرون : حالة التعددية السياسية في المشرق العربي ، في التعددية السياسية والديمقراطية في الوطن العربي ، ( عمان : منتدى الفكر العربي ، 1989) ، ط1 ، ص148 .</w:t>
      </w:r>
    </w:p>
  </w:footnote>
  <w:footnote w:id="528">
    <w:p w:rsidR="00944122" w:rsidRPr="00A12D1F" w:rsidRDefault="00944122" w:rsidP="00944122">
      <w:pPr>
        <w:pStyle w:val="FootnoteText"/>
        <w:jc w:val="lowKashida"/>
        <w:rPr>
          <w:rFonts w:cs="Simplified Arabic" w:hint="cs"/>
          <w:b/>
          <w:bCs/>
          <w:sz w:val="18"/>
          <w:szCs w:val="18"/>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rPr>
        <w:t>حسين علوان : التحول الديمقراطي ... ، مصدر سبق ذكره ، ص167 .</w:t>
      </w:r>
    </w:p>
  </w:footnote>
  <w:footnote w:id="529">
    <w:p w:rsidR="00944122" w:rsidRPr="00A12D1F" w:rsidRDefault="00944122" w:rsidP="00944122">
      <w:pPr>
        <w:pStyle w:val="FootnoteText"/>
        <w:jc w:val="lowKashida"/>
        <w:rPr>
          <w:rFonts w:cs="Simplified Arabic" w:hint="cs"/>
          <w:b/>
          <w:bCs/>
          <w:sz w:val="18"/>
          <w:szCs w:val="18"/>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rPr>
        <w:t>نقلا عن , حسين علوان ، التحديث وإشكالية المشاركة السياسية في الوطن العربي ، مراجعة نقدية ، مجلة قضايا دولية ، المجلد الأول ، العدد الثاني ، صيف2000 ، ص11 .</w:t>
      </w:r>
    </w:p>
  </w:footnote>
  <w:footnote w:id="530">
    <w:p w:rsidR="00944122" w:rsidRPr="00A12D1F" w:rsidRDefault="00944122" w:rsidP="00944122">
      <w:pPr>
        <w:pStyle w:val="FootnoteText"/>
        <w:jc w:val="lowKashida"/>
        <w:rPr>
          <w:rFonts w:cs="Simplified Arabic" w:hint="cs"/>
          <w:b/>
          <w:bCs/>
          <w:sz w:val="18"/>
          <w:szCs w:val="18"/>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rPr>
        <w:t>عبد المعطي محمد عساف : أزمة الفاعلية السياسية في البلاد العربية ، أطار نظري مقارن ، مجلة المستقبل العربي ، العدد36 ، 1983 ، ص9.</w:t>
      </w:r>
    </w:p>
  </w:footnote>
  <w:footnote w:id="531">
    <w:p w:rsidR="00944122" w:rsidRPr="00A12D1F" w:rsidRDefault="00944122" w:rsidP="00944122">
      <w:pPr>
        <w:pStyle w:val="FootnoteText"/>
        <w:jc w:val="lowKashida"/>
        <w:rPr>
          <w:rFonts w:cs="Simplified Arabic" w:hint="cs"/>
          <w:b/>
          <w:bCs/>
          <w:sz w:val="18"/>
          <w:szCs w:val="18"/>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rPr>
        <w:t>حسين علوان البيج : التحول الديمقراطي ... ، مصدر سبق ذكر ، ص175 .</w:t>
      </w:r>
    </w:p>
  </w:footnote>
  <w:footnote w:id="532">
    <w:p w:rsidR="00944122" w:rsidRPr="00A12D1F" w:rsidRDefault="00944122" w:rsidP="00944122">
      <w:pPr>
        <w:pStyle w:val="FootnoteText"/>
        <w:jc w:val="lowKashida"/>
        <w:rPr>
          <w:rFonts w:cs="Simplified Arabic" w:hint="cs"/>
          <w:b/>
          <w:bCs/>
          <w:sz w:val="18"/>
          <w:szCs w:val="18"/>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rPr>
        <w:t>علي خليفة الكواري : مفهوم المواطنة في الدولة الديمقراطية ، في المواطنة والديمقراطية في البلدان العربية  مشروع دراسات الديمقراطية في البلدان العربية ، ( بيروت : مركز دراسات الوحدة العربية ، 2001 )  ص13-30.</w:t>
      </w:r>
    </w:p>
  </w:footnote>
  <w:footnote w:id="533">
    <w:p w:rsidR="00944122" w:rsidRPr="00A12D1F" w:rsidRDefault="00944122" w:rsidP="00944122">
      <w:pPr>
        <w:pStyle w:val="FootnoteText"/>
        <w:jc w:val="lowKashida"/>
        <w:rPr>
          <w:rFonts w:cs="Simplified Arabic" w:hint="cs"/>
          <w:b/>
          <w:bCs/>
          <w:sz w:val="18"/>
          <w:szCs w:val="18"/>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rPr>
        <w:t>عبد الكري</w:t>
      </w:r>
      <w:r w:rsidRPr="00A12D1F">
        <w:rPr>
          <w:rFonts w:cs="Simplified Arabic" w:hint="eastAsia"/>
          <w:b/>
          <w:bCs/>
          <w:sz w:val="18"/>
          <w:szCs w:val="18"/>
          <w:rtl/>
        </w:rPr>
        <w:t>م</w:t>
      </w:r>
      <w:r w:rsidRPr="00A12D1F">
        <w:rPr>
          <w:rFonts w:cs="Simplified Arabic" w:hint="cs"/>
          <w:b/>
          <w:bCs/>
          <w:sz w:val="18"/>
          <w:szCs w:val="18"/>
          <w:rtl/>
        </w:rPr>
        <w:t xml:space="preserve"> غلاب: أزمة المفاهيم وانحراف التفكير ، سلسلة</w:t>
      </w:r>
      <w:r>
        <w:rPr>
          <w:rFonts w:cs="Simplified Arabic" w:hint="cs"/>
          <w:b/>
          <w:bCs/>
          <w:sz w:val="18"/>
          <w:szCs w:val="18"/>
          <w:rtl/>
        </w:rPr>
        <w:t xml:space="preserve"> الثقافة القومية (33)، (بيروت</w:t>
      </w:r>
      <w:r w:rsidRPr="00A12D1F">
        <w:rPr>
          <w:rFonts w:cs="Simplified Arabic" w:hint="cs"/>
          <w:b/>
          <w:bCs/>
          <w:sz w:val="18"/>
          <w:szCs w:val="18"/>
          <w:rtl/>
        </w:rPr>
        <w:t>: مركز دراسات الوحدة العربية ، 1998) ، ص65.</w:t>
      </w:r>
    </w:p>
  </w:footnote>
  <w:footnote w:id="534">
    <w:p w:rsidR="00944122" w:rsidRDefault="00944122" w:rsidP="00944122">
      <w:pPr>
        <w:pStyle w:val="FootnoteText"/>
        <w:rPr>
          <w:rFonts w:hint="cs"/>
        </w:rPr>
      </w:pPr>
      <w:r>
        <w:rPr>
          <w:rStyle w:val="FootnoteReference"/>
        </w:rPr>
        <w:footnoteRef/>
      </w:r>
      <w:r>
        <w:rPr>
          <w:rtl/>
        </w:rPr>
        <w:t xml:space="preserve"> </w:t>
      </w:r>
      <w:r w:rsidRPr="002326DD">
        <w:rPr>
          <w:rFonts w:cs="Simplified Arabic" w:hint="cs"/>
          <w:b/>
          <w:bCs/>
          <w:sz w:val="18"/>
          <w:szCs w:val="18"/>
          <w:rtl/>
        </w:rPr>
        <w:t>عبدالاله بلقزيز : دور الدولة في مواجهة النزاعات الأهلية ، في محمد جابر الأنصاري وآخرون ، النزاعات الأهلية العربية ،</w:t>
      </w:r>
      <w:r>
        <w:rPr>
          <w:rFonts w:cs="Simplified Arabic" w:hint="cs"/>
          <w:b/>
          <w:bCs/>
          <w:sz w:val="18"/>
          <w:szCs w:val="18"/>
          <w:rtl/>
        </w:rPr>
        <w:t xml:space="preserve"> العوامل الداخلية والخارجية ، (</w:t>
      </w:r>
      <w:r w:rsidRPr="002326DD">
        <w:rPr>
          <w:rFonts w:cs="Simplified Arabic" w:hint="cs"/>
          <w:b/>
          <w:bCs/>
          <w:sz w:val="18"/>
          <w:szCs w:val="18"/>
          <w:rtl/>
        </w:rPr>
        <w:t>بيروت : مركز دراسات الوحدة العربية ، 1987 ) ، ص77.</w:t>
      </w:r>
    </w:p>
  </w:footnote>
  <w:footnote w:id="535">
    <w:p w:rsidR="00944122" w:rsidRPr="00A12D1F" w:rsidRDefault="00944122" w:rsidP="00944122">
      <w:pPr>
        <w:pStyle w:val="FootnoteText"/>
        <w:jc w:val="lowKashida"/>
        <w:rPr>
          <w:rFonts w:cs="Simplified Arabic" w:hint="cs"/>
          <w:b/>
          <w:bCs/>
          <w:sz w:val="18"/>
          <w:szCs w:val="18"/>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rPr>
        <w:t>لمزيد من التفصيل ينظر ، محمد فائق : حقوق الإنسان بين العالمية والخصوصية ، مجلة المستقبل العربي  العدد245 ، تموز 1999 ، ص11 .</w:t>
      </w:r>
    </w:p>
  </w:footnote>
  <w:footnote w:id="536">
    <w:p w:rsidR="00944122" w:rsidRPr="00A12D1F" w:rsidRDefault="00944122" w:rsidP="00944122">
      <w:pPr>
        <w:pStyle w:val="FootnoteText"/>
        <w:jc w:val="lowKashida"/>
        <w:rPr>
          <w:rFonts w:cs="Simplified Arabic" w:hint="cs"/>
          <w:b/>
          <w:bCs/>
          <w:sz w:val="18"/>
          <w:szCs w:val="18"/>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rPr>
        <w:t>محمد عابد الجابري وآخرون : حقوق الإنسان في الفكر العربي الإسلامي ، دراسات في النصوص ، ( بيروت : مركز دراسات الوحدة العربية ، 2002 ) ، ص243-265 .</w:t>
      </w:r>
    </w:p>
  </w:footnote>
  <w:footnote w:id="537">
    <w:p w:rsidR="00944122" w:rsidRPr="00A12D1F" w:rsidRDefault="00944122" w:rsidP="00944122">
      <w:pPr>
        <w:pStyle w:val="FootnoteText"/>
        <w:jc w:val="lowKashida"/>
        <w:rPr>
          <w:rFonts w:cs="Simplified Arabic" w:hint="cs"/>
          <w:b/>
          <w:bCs/>
          <w:sz w:val="18"/>
          <w:szCs w:val="18"/>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rPr>
        <w:t>حامد أنصاري : حدود السلطة الخاصة بالنخب الحاكمة ، التمتع بسلطة ذاتية في منظور مقارن ، في غسان سلامة وآخرون ، الأمة والدولة والاندماج في الوطن العربي ، ج2 ، ( بيروت : مركز دراسات الوحدة العربية ، مايو1989 )  ط1 ، ص698 .</w:t>
      </w:r>
    </w:p>
  </w:footnote>
  <w:footnote w:id="538">
    <w:p w:rsidR="00944122" w:rsidRPr="00A12D1F" w:rsidRDefault="00944122" w:rsidP="00944122">
      <w:pPr>
        <w:pStyle w:val="FootnoteText"/>
        <w:jc w:val="lowKashida"/>
        <w:rPr>
          <w:rFonts w:cs="Simplified Arabic" w:hint="cs"/>
          <w:b/>
          <w:bCs/>
          <w:sz w:val="18"/>
          <w:szCs w:val="18"/>
        </w:rPr>
      </w:pPr>
      <w:r w:rsidRPr="00A12D1F">
        <w:rPr>
          <w:rStyle w:val="FootnoteReference"/>
          <w:rFonts w:cs="Simplified Arabic"/>
          <w:b/>
          <w:bCs/>
          <w:sz w:val="18"/>
          <w:szCs w:val="18"/>
          <w:rtl/>
        </w:rPr>
        <w:t>(*)</w:t>
      </w:r>
      <w:r w:rsidRPr="00A12D1F">
        <w:rPr>
          <w:rFonts w:cs="Simplified Arabic" w:hint="cs"/>
          <w:b/>
          <w:bCs/>
          <w:sz w:val="18"/>
          <w:szCs w:val="18"/>
          <w:rtl/>
        </w:rPr>
        <w:t>جميع الأنظمة العربية باستثناء لبنان يحكمها شخص واحد أو بضعة أشخاص ، ( فالإمارات ، الأردن ، الكويت ، المغرب  السعودية) تصف نفسها بأنها وراثية . في حين أن ( الجزائر واليمن ) تحكمان  بواسطة مجموعة صغيرة من الضباط  أما ( ليبيا ، السودان ، سوريا ، مصر ، تونس ) يحكم كل منها شخص واحد .</w:t>
      </w:r>
    </w:p>
  </w:footnote>
  <w:footnote w:id="539">
    <w:p w:rsidR="00944122" w:rsidRPr="00A12D1F" w:rsidRDefault="00944122" w:rsidP="00944122">
      <w:pPr>
        <w:pStyle w:val="FootnoteText"/>
        <w:jc w:val="lowKashida"/>
        <w:rPr>
          <w:rFonts w:cs="Simplified Arabic" w:hint="cs"/>
          <w:b/>
          <w:bCs/>
          <w:sz w:val="18"/>
          <w:szCs w:val="18"/>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rPr>
        <w:t xml:space="preserve">علي أرسين : السياسة الخارجية التركية إزاء الأمن الإقليمي والتعاون في الشرق الأوسط ، العلاقات العربية </w:t>
      </w:r>
      <w:r w:rsidRPr="00A12D1F">
        <w:rPr>
          <w:rFonts w:cs="Simplified Arabic"/>
          <w:b/>
          <w:bCs/>
          <w:sz w:val="18"/>
          <w:szCs w:val="18"/>
          <w:rtl/>
        </w:rPr>
        <w:t>–</w:t>
      </w:r>
      <w:r w:rsidRPr="00A12D1F">
        <w:rPr>
          <w:rFonts w:cs="Simplified Arabic" w:hint="cs"/>
          <w:b/>
          <w:bCs/>
          <w:sz w:val="18"/>
          <w:szCs w:val="18"/>
          <w:rtl/>
        </w:rPr>
        <w:t xml:space="preserve"> التركية  إلى أين ، في علي محافظة وآخرون ، العرب وجوارهم إلى أين ، ( بيروت : مركز دراسات الوحدة العربية   يوليو2000) ، ط1 ، ص235 .</w:t>
      </w:r>
    </w:p>
  </w:footnote>
  <w:footnote w:id="540">
    <w:p w:rsidR="00944122" w:rsidRPr="00A12D1F" w:rsidRDefault="00944122" w:rsidP="00944122">
      <w:pPr>
        <w:pStyle w:val="FootnoteText"/>
        <w:jc w:val="lowKashida"/>
        <w:rPr>
          <w:rFonts w:cs="Simplified Arabic" w:hint="cs"/>
          <w:b/>
          <w:bCs/>
          <w:sz w:val="18"/>
          <w:szCs w:val="18"/>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rPr>
        <w:t>غسان بن جدو : إيران ... إلى أين ، في علي محافظة وآخرون ، المصدر السابق نفسه ، ص253 .</w:t>
      </w:r>
    </w:p>
  </w:footnote>
  <w:footnote w:id="541">
    <w:p w:rsidR="00944122" w:rsidRPr="00A12D1F" w:rsidRDefault="00944122" w:rsidP="00944122">
      <w:pPr>
        <w:pStyle w:val="FootnoteText"/>
        <w:jc w:val="lowKashida"/>
        <w:rPr>
          <w:rFonts w:cs="Simplified Arabic" w:hint="cs"/>
          <w:b/>
          <w:bCs/>
          <w:sz w:val="18"/>
          <w:szCs w:val="18"/>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rPr>
        <w:t>برنامج الأمم المتحدة الإنمائي والصندوق العربي للانماء الاقتصادي والاجتماعي ، تقرير التنمية الإنسانية للعام 2003  الأردن 2003 ، ص29 .</w:t>
      </w:r>
    </w:p>
  </w:footnote>
  <w:footnote w:id="542">
    <w:p w:rsidR="00944122" w:rsidRPr="00A12D1F" w:rsidRDefault="00944122" w:rsidP="00944122">
      <w:pPr>
        <w:pStyle w:val="FootnoteText"/>
        <w:jc w:val="lowKashida"/>
        <w:rPr>
          <w:rFonts w:cs="Simplified Arabic" w:hint="cs"/>
          <w:b/>
          <w:bCs/>
          <w:sz w:val="18"/>
          <w:szCs w:val="18"/>
          <w:lang w:bidi="ar-IQ"/>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lang w:bidi="ar-IQ"/>
        </w:rPr>
        <w:t>جون ال. اسبوزيتون : الحركات الإسلامية وتحقيق الديمقراطية وسياسة الولايات المتحدة الخارجية ، في وليم لويس ، امتطاء النمر تحدي للشرق الأوسط بعد الحرب الباردة ، ترجمة عبد الل</w:t>
      </w:r>
      <w:r w:rsidRPr="00A12D1F">
        <w:rPr>
          <w:rFonts w:cs="Simplified Arabic" w:hint="eastAsia"/>
          <w:b/>
          <w:bCs/>
          <w:sz w:val="18"/>
          <w:szCs w:val="18"/>
          <w:rtl/>
          <w:lang w:bidi="ar-IQ"/>
        </w:rPr>
        <w:t>ه</w:t>
      </w:r>
      <w:r w:rsidRPr="00A12D1F">
        <w:rPr>
          <w:rFonts w:cs="Simplified Arabic" w:hint="cs"/>
          <w:b/>
          <w:bCs/>
          <w:sz w:val="18"/>
          <w:szCs w:val="18"/>
          <w:rtl/>
          <w:lang w:bidi="ar-IQ"/>
        </w:rPr>
        <w:t xml:space="preserve"> جمعه الحاج ، ( دبي : مركز الأمارات للدراسات والبحوث الإستراتيجية ، بلا تاريخ ) ، ص241 .</w:t>
      </w:r>
    </w:p>
  </w:footnote>
  <w:footnote w:id="543">
    <w:p w:rsidR="00944122" w:rsidRPr="00A12D1F" w:rsidRDefault="00944122" w:rsidP="00944122">
      <w:pPr>
        <w:pStyle w:val="FootnoteText"/>
        <w:jc w:val="lowKashida"/>
        <w:rPr>
          <w:rFonts w:cs="Simplified Arabic" w:hint="cs"/>
          <w:b/>
          <w:bCs/>
          <w:sz w:val="18"/>
          <w:szCs w:val="18"/>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ascii="Arial" w:hAnsi="Arial" w:cs="Simplified Arabic" w:hint="cs"/>
          <w:b/>
          <w:bCs/>
          <w:sz w:val="18"/>
          <w:szCs w:val="18"/>
          <w:rtl/>
        </w:rPr>
        <w:t>مكتب برامج الإعلام الخارجي ، وزارة الخارجية الأمريكية ، (( التغيير الديمقراطي والسياسة الخارجية في الشرق الأوسط ))  الموقع  :</w:t>
      </w:r>
      <w:r w:rsidRPr="00A12D1F">
        <w:rPr>
          <w:rFonts w:ascii="Arial" w:hAnsi="Arial" w:cs="Simplified Arabic" w:hint="cs"/>
          <w:b/>
          <w:bCs/>
          <w:sz w:val="18"/>
          <w:szCs w:val="18"/>
        </w:rPr>
        <w:t xml:space="preserve"> http:\\www.foreign_affairs.org</w:t>
      </w:r>
    </w:p>
  </w:footnote>
  <w:footnote w:id="544">
    <w:p w:rsidR="00944122" w:rsidRPr="00A12D1F" w:rsidRDefault="00944122" w:rsidP="00944122">
      <w:pPr>
        <w:pStyle w:val="FootnoteText"/>
        <w:jc w:val="lowKashida"/>
        <w:rPr>
          <w:rFonts w:cs="Simplified Arabic" w:hint="cs"/>
          <w:b/>
          <w:bCs/>
          <w:sz w:val="18"/>
          <w:szCs w:val="18"/>
          <w:lang w:bidi="ar-IQ"/>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ascii="Arial" w:hAnsi="Arial" w:cs="Simplified Arabic" w:hint="cs"/>
          <w:b/>
          <w:bCs/>
          <w:sz w:val="18"/>
          <w:szCs w:val="18"/>
          <w:rtl/>
        </w:rPr>
        <w:t xml:space="preserve">برنامج الأمم المتحدة الإنمائي والصندوق العربي للإنماء الاقتصادي والاجتماعي ، تقرير التنمية الإنسانية للعام 2003 ، الأردن 2003 </w:t>
      </w:r>
      <w:r w:rsidRPr="00A12D1F">
        <w:rPr>
          <w:rFonts w:cs="Simplified Arabic" w:hint="cs"/>
          <w:b/>
          <w:bCs/>
          <w:sz w:val="18"/>
          <w:szCs w:val="18"/>
          <w:rtl/>
          <w:lang w:bidi="ar-IQ"/>
        </w:rPr>
        <w:t>، ص31.</w:t>
      </w:r>
    </w:p>
  </w:footnote>
  <w:footnote w:id="545">
    <w:p w:rsidR="00944122" w:rsidRPr="00A12D1F" w:rsidRDefault="00944122" w:rsidP="00944122">
      <w:pPr>
        <w:pStyle w:val="FootnoteText"/>
        <w:jc w:val="lowKashida"/>
        <w:rPr>
          <w:rFonts w:cs="Simplified Arabic" w:hint="cs"/>
          <w:b/>
          <w:bCs/>
          <w:sz w:val="18"/>
          <w:szCs w:val="18"/>
          <w:lang w:bidi="ar-IQ"/>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lang w:bidi="ar-IQ"/>
        </w:rPr>
        <w:t>مكتب الإعلام الخارجي ، مصدر سبق ذكره</w:t>
      </w:r>
    </w:p>
  </w:footnote>
  <w:footnote w:id="546">
    <w:p w:rsidR="00944122" w:rsidRPr="00A12D1F" w:rsidRDefault="00944122" w:rsidP="00944122">
      <w:pPr>
        <w:pStyle w:val="FootnoteText"/>
        <w:jc w:val="lowKashida"/>
        <w:rPr>
          <w:rFonts w:cs="Simplified Arabic" w:hint="cs"/>
          <w:b/>
          <w:bCs/>
          <w:sz w:val="18"/>
          <w:szCs w:val="18"/>
          <w:lang w:bidi="ar-IQ"/>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lang w:bidi="ar-IQ"/>
        </w:rPr>
        <w:t>جلال عبد الل</w:t>
      </w:r>
      <w:r w:rsidRPr="00A12D1F">
        <w:rPr>
          <w:rFonts w:cs="Simplified Arabic" w:hint="eastAsia"/>
          <w:b/>
          <w:bCs/>
          <w:sz w:val="18"/>
          <w:szCs w:val="18"/>
          <w:rtl/>
          <w:lang w:bidi="ar-IQ"/>
        </w:rPr>
        <w:t>ه</w:t>
      </w:r>
      <w:r w:rsidRPr="00A12D1F">
        <w:rPr>
          <w:rFonts w:cs="Simplified Arabic" w:hint="cs"/>
          <w:b/>
          <w:bCs/>
          <w:sz w:val="18"/>
          <w:szCs w:val="18"/>
          <w:rtl/>
          <w:lang w:bidi="ar-IQ"/>
        </w:rPr>
        <w:t xml:space="preserve"> معوض : أزمة المشاركة السياسية في الوطن العربي ، مجلة المستقبل العربي ، العدد55 ، أيلول 1983 ، ص110.</w:t>
      </w:r>
    </w:p>
  </w:footnote>
  <w:footnote w:id="547">
    <w:p w:rsidR="00944122" w:rsidRPr="00A12D1F" w:rsidRDefault="00944122" w:rsidP="00944122">
      <w:pPr>
        <w:pStyle w:val="FootnoteText"/>
        <w:jc w:val="lowKashida"/>
        <w:rPr>
          <w:rFonts w:cs="Simplified Arabic" w:hint="cs"/>
          <w:b/>
          <w:bCs/>
          <w:sz w:val="18"/>
          <w:szCs w:val="18"/>
          <w:lang w:bidi="ar-IQ"/>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lang w:bidi="ar-IQ"/>
        </w:rPr>
        <w:t>محمد عابد الجابري : الديمقراطية وحقوق الإنسان ، ( بيروت : مركز دراسات الوحدة العربية ، آب 1996)   ط2 ، ص126.</w:t>
      </w:r>
    </w:p>
  </w:footnote>
  <w:footnote w:id="548">
    <w:p w:rsidR="00944122" w:rsidRPr="00A12D1F" w:rsidRDefault="00944122" w:rsidP="00944122">
      <w:pPr>
        <w:pStyle w:val="FootnoteText"/>
        <w:jc w:val="lowKashida"/>
        <w:rPr>
          <w:rFonts w:cs="Simplified Arabic" w:hint="cs"/>
          <w:b/>
          <w:bCs/>
          <w:sz w:val="18"/>
          <w:szCs w:val="18"/>
          <w:rtl/>
          <w:lang w:bidi="ar-IQ"/>
        </w:rPr>
      </w:pPr>
      <w:r w:rsidRPr="00A12D1F">
        <w:rPr>
          <w:rStyle w:val="FootnoteReference"/>
          <w:rFonts w:cs="Simplified Arabic"/>
          <w:b/>
          <w:bCs/>
          <w:sz w:val="18"/>
          <w:szCs w:val="18"/>
        </w:rPr>
        <w:footnoteRef/>
      </w:r>
      <w:r w:rsidRPr="00A12D1F">
        <w:rPr>
          <w:rFonts w:cs="Simplified Arabic"/>
          <w:b/>
          <w:bCs/>
          <w:sz w:val="18"/>
          <w:szCs w:val="18"/>
          <w:rtl/>
        </w:rPr>
        <w:t xml:space="preserve"> </w:t>
      </w:r>
      <w:r w:rsidRPr="00A12D1F">
        <w:rPr>
          <w:rFonts w:cs="Simplified Arabic" w:hint="cs"/>
          <w:b/>
          <w:bCs/>
          <w:sz w:val="18"/>
          <w:szCs w:val="18"/>
          <w:rtl/>
          <w:lang w:bidi="ar-IQ"/>
        </w:rPr>
        <w:t>برهان غليون ، مصدر سبق ذكره ، ص110</w:t>
      </w:r>
    </w:p>
  </w:footnote>
  <w:footnote w:id="549">
    <w:p w:rsidR="00944122" w:rsidRPr="0055370C" w:rsidRDefault="00944122" w:rsidP="00944122">
      <w:pPr>
        <w:pStyle w:val="FootnoteText"/>
        <w:jc w:val="lowKashida"/>
        <w:rPr>
          <w:rFonts w:ascii="Simplified Arabic" w:hAnsi="Simplified Arabic" w:cs="Simplified Arabic" w:hint="cs"/>
          <w:b/>
          <w:bCs/>
          <w:sz w:val="18"/>
          <w:szCs w:val="18"/>
          <w:lang w:bidi="ar-IQ"/>
        </w:rPr>
      </w:pPr>
      <w:r w:rsidRPr="0055370C">
        <w:rPr>
          <w:rStyle w:val="FootnoteReference"/>
          <w:rFonts w:ascii="Simplified Arabic" w:hAnsi="Simplified Arabic" w:cs="Simplified Arabic"/>
          <w:b/>
          <w:bCs/>
          <w:sz w:val="18"/>
          <w:szCs w:val="18"/>
        </w:rPr>
        <w:footnoteRef/>
      </w:r>
      <w:r w:rsidRPr="0055370C">
        <w:rPr>
          <w:rFonts w:ascii="Simplified Arabic" w:hAnsi="Simplified Arabic" w:cs="Simplified Arabic"/>
          <w:b/>
          <w:bCs/>
          <w:sz w:val="18"/>
          <w:szCs w:val="18"/>
          <w:rtl/>
        </w:rPr>
        <w:t xml:space="preserve"> </w:t>
      </w:r>
      <w:r w:rsidRPr="0055370C">
        <w:rPr>
          <w:rFonts w:ascii="Simplified Arabic" w:hAnsi="Simplified Arabic" w:cs="Simplified Arabic"/>
          <w:b/>
          <w:bCs/>
          <w:sz w:val="18"/>
          <w:szCs w:val="18"/>
          <w:rtl/>
          <w:lang w:bidi="ar-IQ"/>
        </w:rPr>
        <w:t xml:space="preserve">الاحصائات المتعلقة بالانتخابات التشريعية للعام 2005 وللعام 2010 تم اخذها من موقع الفوضية العليا للانتخابات </w:t>
      </w:r>
      <w:r w:rsidRPr="0055370C">
        <w:rPr>
          <w:rFonts w:ascii="Simplified Arabic" w:hAnsi="Simplified Arabic" w:cs="Simplified Arabic"/>
          <w:b/>
          <w:bCs/>
          <w:sz w:val="18"/>
          <w:szCs w:val="18"/>
          <w:lang w:bidi="ar-IQ"/>
        </w:rPr>
        <w:t xml:space="preserve">   </w:t>
      </w:r>
      <w:r w:rsidRPr="0055370C">
        <w:rPr>
          <w:rFonts w:ascii="Simplified Arabic" w:hAnsi="Simplified Arabic" w:cs="Simplified Arabic"/>
          <w:b/>
          <w:bCs/>
          <w:color w:val="000000"/>
          <w:sz w:val="18"/>
          <w:szCs w:val="18"/>
          <w:lang w:bidi="ar-IQ"/>
        </w:rPr>
        <w:t>www.ihec-iq.com</w:t>
      </w:r>
      <w:r w:rsidRPr="0055370C">
        <w:rPr>
          <w:rFonts w:ascii="Simplified Arabic" w:hAnsi="Simplified Arabic" w:cs="Simplified Arabic"/>
          <w:b/>
          <w:bCs/>
          <w:sz w:val="18"/>
          <w:szCs w:val="18"/>
          <w:lang w:bidi="ar-IQ"/>
        </w:rPr>
        <w:t xml:space="preserve">   </w:t>
      </w:r>
      <w:r w:rsidRPr="0055370C">
        <w:rPr>
          <w:rFonts w:ascii="Simplified Arabic" w:hAnsi="Simplified Arabic" w:cs="Simplified Arabic" w:hint="cs"/>
          <w:b/>
          <w:bCs/>
          <w:sz w:val="18"/>
          <w:szCs w:val="18"/>
          <w:rtl/>
          <w:lang w:bidi="ar-IQ"/>
        </w:rPr>
        <w:t>ا</w:t>
      </w:r>
      <w:r w:rsidRPr="0055370C">
        <w:rPr>
          <w:rFonts w:ascii="Simplified Arabic" w:hAnsi="Simplified Arabic" w:cs="Simplified Arabic"/>
          <w:b/>
          <w:bCs/>
          <w:sz w:val="18"/>
          <w:szCs w:val="18"/>
          <w:rtl/>
          <w:lang w:bidi="ar-IQ"/>
        </w:rPr>
        <w:t xml:space="preserve">و من الموقع </w:t>
      </w:r>
      <w:r w:rsidRPr="0055370C">
        <w:rPr>
          <w:rFonts w:ascii="Simplified Arabic" w:hAnsi="Simplified Arabic" w:cs="Simplified Arabic" w:hint="cs"/>
          <w:b/>
          <w:bCs/>
          <w:sz w:val="18"/>
          <w:szCs w:val="18"/>
          <w:rtl/>
          <w:lang w:bidi="ar-IQ"/>
        </w:rPr>
        <w:t xml:space="preserve">                 </w:t>
      </w:r>
      <w:hyperlink r:id="rId89" w:history="1">
        <w:r w:rsidRPr="0055370C">
          <w:rPr>
            <w:rStyle w:val="Hyperlink"/>
            <w:rFonts w:ascii="Simplified Arabic" w:hAnsi="Simplified Arabic" w:cs="Simplified Arabic"/>
            <w:b/>
            <w:bCs/>
            <w:sz w:val="18"/>
            <w:szCs w:val="18"/>
            <w:lang w:bidi="ar-IQ"/>
          </w:rPr>
          <w:t>www.pdffactory.com</w:t>
        </w:r>
      </w:hyperlink>
      <w:r w:rsidRPr="0055370C">
        <w:rPr>
          <w:rFonts w:ascii="Simplified Arabic" w:hAnsi="Simplified Arabic" w:cs="Simplified Arabic"/>
          <w:b/>
          <w:bCs/>
          <w:sz w:val="18"/>
          <w:szCs w:val="18"/>
          <w:lang w:bidi="ar-IQ"/>
        </w:rPr>
        <w:t xml:space="preserve"> </w:t>
      </w:r>
      <w:r w:rsidRPr="0055370C">
        <w:rPr>
          <w:rFonts w:ascii="Simplified Arabic" w:hAnsi="Simplified Arabic" w:cs="Simplified Arabic"/>
          <w:b/>
          <w:bCs/>
          <w:sz w:val="18"/>
          <w:szCs w:val="18"/>
          <w:rtl/>
          <w:lang w:bidi="ar-IQ"/>
        </w:rPr>
        <w:t xml:space="preserve"> </w:t>
      </w:r>
    </w:p>
  </w:footnote>
  <w:footnote w:id="550">
    <w:p w:rsidR="00944122" w:rsidRPr="0055370C" w:rsidRDefault="00944122" w:rsidP="00944122">
      <w:pPr>
        <w:pStyle w:val="FootnoteText"/>
        <w:jc w:val="lowKashida"/>
        <w:rPr>
          <w:rFonts w:cs="Simplified Arabic" w:hint="cs"/>
          <w:b/>
          <w:bCs/>
          <w:sz w:val="18"/>
          <w:szCs w:val="18"/>
        </w:rPr>
      </w:pPr>
      <w:r w:rsidRPr="0055370C">
        <w:rPr>
          <w:rStyle w:val="FootnoteReference"/>
          <w:rFonts w:cs="Simplified Arabic"/>
          <w:b/>
          <w:bCs/>
          <w:sz w:val="18"/>
          <w:szCs w:val="18"/>
        </w:rPr>
        <w:footnoteRef/>
      </w:r>
      <w:r w:rsidRPr="0055370C">
        <w:rPr>
          <w:rFonts w:cs="Simplified Arabic"/>
          <w:b/>
          <w:bCs/>
          <w:sz w:val="18"/>
          <w:szCs w:val="18"/>
          <w:rtl/>
        </w:rPr>
        <w:t xml:space="preserve"> </w:t>
      </w:r>
      <w:r w:rsidRPr="0055370C">
        <w:rPr>
          <w:rFonts w:cs="Simplified Arabic" w:hint="cs"/>
          <w:b/>
          <w:bCs/>
          <w:sz w:val="18"/>
          <w:szCs w:val="18"/>
          <w:rtl/>
        </w:rPr>
        <w:t xml:space="preserve"> المصدر نفسه </w:t>
      </w:r>
    </w:p>
  </w:footnote>
  <w:footnote w:id="551">
    <w:p w:rsidR="00944122" w:rsidRPr="0055370C" w:rsidRDefault="00944122" w:rsidP="00944122">
      <w:pPr>
        <w:pStyle w:val="FootnoteText"/>
        <w:jc w:val="lowKashida"/>
        <w:rPr>
          <w:rFonts w:ascii="Simplified Arabic" w:hAnsi="Simplified Arabic" w:cs="Simplified Arabic"/>
          <w:b/>
          <w:bCs/>
          <w:sz w:val="18"/>
          <w:szCs w:val="18"/>
          <w:lang w:bidi="ar-IQ"/>
        </w:rPr>
      </w:pPr>
      <w:r w:rsidRPr="0055370C">
        <w:rPr>
          <w:rStyle w:val="FootnoteReference"/>
          <w:rFonts w:ascii="Simplified Arabic" w:hAnsi="Simplified Arabic" w:cs="Simplified Arabic"/>
          <w:b/>
          <w:bCs/>
          <w:sz w:val="18"/>
          <w:szCs w:val="18"/>
        </w:rPr>
        <w:footnoteRef/>
      </w:r>
      <w:r w:rsidRPr="0055370C">
        <w:rPr>
          <w:rFonts w:ascii="Simplified Arabic" w:hAnsi="Simplified Arabic" w:cs="Simplified Arabic"/>
          <w:b/>
          <w:bCs/>
          <w:sz w:val="18"/>
          <w:szCs w:val="18"/>
          <w:rtl/>
        </w:rPr>
        <w:t xml:space="preserve"> ارجع كذلك جول الموضوع التقرير ادارة الحكم الصادر من برنامج ادارة الحكم في الدول العربية التابع للامم المتحدة المتعلق بالعراق بالعدد الاول لعام 2005 على الموقع </w:t>
      </w:r>
      <w:r w:rsidRPr="0055370C">
        <w:rPr>
          <w:rFonts w:ascii="Simplified Arabic" w:hAnsi="Simplified Arabic" w:cs="Simplified Arabic"/>
          <w:b/>
          <w:bCs/>
          <w:sz w:val="18"/>
          <w:szCs w:val="18"/>
        </w:rPr>
        <w:t xml:space="preserve"> </w:t>
      </w:r>
      <w:hyperlink r:id="rId90" w:history="1">
        <w:r w:rsidRPr="0055370C">
          <w:rPr>
            <w:rStyle w:val="Hyperlink"/>
            <w:rFonts w:ascii="Simplified Arabic" w:hAnsi="Simplified Arabic" w:cs="Simplified Arabic"/>
            <w:b/>
            <w:bCs/>
            <w:sz w:val="18"/>
            <w:szCs w:val="18"/>
          </w:rPr>
          <w:t>www.pogar.net</w:t>
        </w:r>
      </w:hyperlink>
      <w:r w:rsidRPr="0055370C">
        <w:rPr>
          <w:rFonts w:ascii="Simplified Arabic" w:hAnsi="Simplified Arabic" w:cs="Simplified Arabic"/>
          <w:b/>
          <w:bCs/>
          <w:sz w:val="18"/>
          <w:szCs w:val="18"/>
        </w:rPr>
        <w:t xml:space="preserve">                                                                        </w:t>
      </w:r>
    </w:p>
  </w:footnote>
  <w:footnote w:id="552">
    <w:p w:rsidR="00944122" w:rsidRPr="0055370C" w:rsidRDefault="00944122" w:rsidP="00944122">
      <w:pPr>
        <w:jc w:val="lowKashida"/>
        <w:rPr>
          <w:rFonts w:ascii="Simplified Arabic" w:hAnsi="Simplified Arabic" w:cs="Simplified Arabic" w:hint="cs"/>
          <w:b/>
          <w:bCs/>
          <w:sz w:val="18"/>
          <w:szCs w:val="18"/>
          <w:rtl/>
        </w:rPr>
      </w:pPr>
      <w:r w:rsidRPr="0055370C">
        <w:rPr>
          <w:rStyle w:val="FootnoteReference"/>
          <w:rFonts w:ascii="Simplified Arabic" w:hAnsi="Simplified Arabic" w:cs="Simplified Arabic"/>
          <w:b/>
          <w:bCs/>
          <w:sz w:val="18"/>
          <w:szCs w:val="18"/>
        </w:rPr>
        <w:footnoteRef/>
      </w:r>
      <w:r w:rsidRPr="0055370C">
        <w:rPr>
          <w:rtl/>
        </w:rPr>
        <w:t xml:space="preserve"> </w:t>
      </w:r>
      <w:r w:rsidRPr="0055370C">
        <w:rPr>
          <w:rtl/>
          <w:lang w:bidi="ar-IQ"/>
        </w:rPr>
        <w:t>انظر بشير نافع "قراءه في نتائج الانتخابات العراقية"، مركز</w:t>
      </w:r>
      <w:r w:rsidRPr="0055370C">
        <w:rPr>
          <w:color w:val="000000"/>
          <w:rtl/>
          <w:lang w:bidi="ar-IQ"/>
        </w:rPr>
        <w:t xml:space="preserve"> الجزيرة للدراسات ،</w:t>
      </w:r>
      <w:r w:rsidRPr="0055370C">
        <w:rPr>
          <w:rtl/>
          <w:lang w:bidi="ar-IQ"/>
        </w:rPr>
        <w:t xml:space="preserve"> </w:t>
      </w:r>
      <w:hyperlink r:id="rId91" w:history="1">
        <w:r w:rsidRPr="0055370C">
          <w:rPr>
            <w:rStyle w:val="Hyperlink"/>
            <w:rFonts w:ascii="Simplified Arabic" w:hAnsi="Simplified Arabic" w:cs="Simplified Arabic"/>
            <w:b/>
            <w:bCs/>
            <w:sz w:val="18"/>
            <w:szCs w:val="18"/>
            <w:lang w:bidi="ar-IQ"/>
          </w:rPr>
          <w:t>www.aljazeera.net</w:t>
        </w:r>
      </w:hyperlink>
      <w:r w:rsidRPr="0055370C">
        <w:rPr>
          <w:lang w:bidi="ar-IQ"/>
        </w:rPr>
        <w:t xml:space="preserve"> </w:t>
      </w:r>
    </w:p>
  </w:footnote>
  <w:footnote w:id="553">
    <w:p w:rsidR="00944122" w:rsidRPr="008965B0" w:rsidRDefault="00944122" w:rsidP="00944122">
      <w:pPr>
        <w:pStyle w:val="FootnoteText"/>
        <w:jc w:val="lowKashida"/>
        <w:rPr>
          <w:rFonts w:cs="Simplified Arabic" w:hint="cs"/>
          <w:b/>
          <w:bCs/>
          <w:sz w:val="18"/>
          <w:szCs w:val="18"/>
          <w:rtl/>
        </w:rPr>
      </w:pPr>
      <w:r w:rsidRPr="0055370C">
        <w:rPr>
          <w:rStyle w:val="FootnoteReference"/>
          <w:rFonts w:ascii="Simplified Arabic" w:hAnsi="Simplified Arabic" w:cs="Simplified Arabic"/>
          <w:b/>
          <w:bCs/>
          <w:sz w:val="18"/>
          <w:szCs w:val="18"/>
        </w:rPr>
        <w:footnoteRef/>
      </w:r>
      <w:r w:rsidRPr="0055370C">
        <w:rPr>
          <w:rFonts w:ascii="Simplified Arabic" w:hAnsi="Simplified Arabic" w:cs="Simplified Arabic"/>
          <w:b/>
          <w:bCs/>
          <w:sz w:val="18"/>
          <w:szCs w:val="18"/>
          <w:rtl/>
        </w:rPr>
        <w:t xml:space="preserve"> </w:t>
      </w:r>
      <w:r w:rsidRPr="0055370C">
        <w:rPr>
          <w:rFonts w:ascii="Simplified Arabic" w:hAnsi="Simplified Arabic" w:cs="Simplified Arabic"/>
          <w:b/>
          <w:bCs/>
          <w:sz w:val="18"/>
          <w:szCs w:val="18"/>
          <w:rtl/>
          <w:lang w:bidi="ar-IQ"/>
        </w:rPr>
        <w:t>بمكن الرجوع حول طبيعة واسس تحالفات تشكيل الحكومة  الى</w:t>
      </w:r>
      <w:r>
        <w:rPr>
          <w:rFonts w:ascii="Simplified Arabic" w:hAnsi="Simplified Arabic" w:cs="Simplified Arabic"/>
          <w:b/>
          <w:bCs/>
          <w:sz w:val="18"/>
          <w:szCs w:val="18"/>
          <w:lang w:bidi="ar-IQ"/>
        </w:rPr>
        <w:t xml:space="preserve">            </w:t>
      </w:r>
    </w:p>
    <w:p w:rsidR="00944122" w:rsidRPr="0055370C" w:rsidRDefault="00944122" w:rsidP="00944122">
      <w:pPr>
        <w:pStyle w:val="FootnoteText"/>
        <w:bidi w:val="0"/>
        <w:jc w:val="lowKashida"/>
        <w:rPr>
          <w:rFonts w:ascii="Simplified Arabic" w:hAnsi="Simplified Arabic" w:cs="Simplified Arabic" w:hint="cs"/>
          <w:b/>
          <w:bCs/>
          <w:sz w:val="18"/>
          <w:szCs w:val="18"/>
          <w:rtl/>
        </w:rPr>
      </w:pPr>
      <w:hyperlink r:id="rId92" w:history="1">
        <w:r w:rsidRPr="0055370C">
          <w:rPr>
            <w:rStyle w:val="author4"/>
            <w:rFonts w:ascii="Simplified Arabic" w:hAnsi="Simplified Arabic" w:cs="Simplified Arabic"/>
            <w:b/>
            <w:bCs/>
            <w:sz w:val="18"/>
            <w:szCs w:val="18"/>
            <w:lang/>
          </w:rPr>
          <w:t>Kenneth M. Pollack</w:t>
        </w:r>
      </w:hyperlink>
      <w:r w:rsidRPr="0055370C">
        <w:rPr>
          <w:rStyle w:val="author4"/>
          <w:rFonts w:ascii="Simplified Arabic" w:hAnsi="Simplified Arabic" w:cs="Simplified Arabic"/>
          <w:b/>
          <w:bCs/>
          <w:sz w:val="18"/>
          <w:szCs w:val="18"/>
          <w:lang/>
        </w:rPr>
        <w:t>”</w:t>
      </w:r>
      <w:r w:rsidRPr="0055370C">
        <w:rPr>
          <w:rFonts w:ascii="Simplified Arabic" w:hAnsi="Simplified Arabic" w:cs="Simplified Arabic"/>
          <w:b/>
          <w:bCs/>
          <w:color w:val="000000"/>
          <w:kern w:val="36"/>
          <w:sz w:val="18"/>
          <w:szCs w:val="18"/>
          <w:lang/>
        </w:rPr>
        <w:t xml:space="preserve"> The Political </w:t>
      </w:r>
      <w:smartTag w:uri="urn:schemas-microsoft-com:office:smarttags" w:element="City">
        <w:r w:rsidRPr="0055370C">
          <w:rPr>
            <w:rFonts w:ascii="Simplified Arabic" w:hAnsi="Simplified Arabic" w:cs="Simplified Arabic"/>
            <w:b/>
            <w:bCs/>
            <w:color w:val="000000"/>
            <w:kern w:val="36"/>
            <w:sz w:val="18"/>
            <w:szCs w:val="18"/>
            <w:lang/>
          </w:rPr>
          <w:t>Battle</w:t>
        </w:r>
      </w:smartTag>
      <w:r w:rsidRPr="0055370C">
        <w:rPr>
          <w:rFonts w:ascii="Simplified Arabic" w:hAnsi="Simplified Arabic" w:cs="Simplified Arabic"/>
          <w:b/>
          <w:bCs/>
          <w:color w:val="000000"/>
          <w:kern w:val="36"/>
          <w:sz w:val="18"/>
          <w:szCs w:val="18"/>
          <w:lang/>
        </w:rPr>
        <w:t xml:space="preserve"> in </w:t>
      </w:r>
      <w:smartTag w:uri="urn:schemas-microsoft-com:office:smarttags" w:element="country-region">
        <w:r w:rsidRPr="0055370C">
          <w:rPr>
            <w:rFonts w:ascii="Simplified Arabic" w:hAnsi="Simplified Arabic" w:cs="Simplified Arabic"/>
            <w:b/>
            <w:bCs/>
            <w:color w:val="000000"/>
            <w:kern w:val="36"/>
            <w:sz w:val="18"/>
            <w:szCs w:val="18"/>
            <w:lang/>
          </w:rPr>
          <w:t>Iraq</w:t>
        </w:r>
      </w:smartTag>
      <w:r w:rsidRPr="0055370C">
        <w:rPr>
          <w:rFonts w:ascii="Simplified Arabic" w:hAnsi="Simplified Arabic" w:cs="Simplified Arabic"/>
          <w:b/>
          <w:bCs/>
          <w:color w:val="000000"/>
          <w:kern w:val="36"/>
          <w:sz w:val="18"/>
          <w:szCs w:val="18"/>
          <w:lang/>
        </w:rPr>
        <w:t>,</w:t>
      </w:r>
      <w:r w:rsidRPr="0055370C">
        <w:rPr>
          <w:rFonts w:ascii="Simplified Arabic" w:hAnsi="Simplified Arabic" w:cs="Simplified Arabic"/>
          <w:b/>
          <w:bCs/>
          <w:sz w:val="18"/>
          <w:szCs w:val="18"/>
          <w:lang/>
        </w:rPr>
        <w:t xml:space="preserve"> </w:t>
      </w:r>
      <w:hyperlink r:id="rId93" w:history="1">
        <w:r w:rsidRPr="0055370C">
          <w:rPr>
            <w:rFonts w:ascii="Simplified Arabic" w:hAnsi="Simplified Arabic" w:cs="Simplified Arabic"/>
            <w:b/>
            <w:bCs/>
            <w:sz w:val="18"/>
            <w:szCs w:val="18"/>
            <w:lang/>
          </w:rPr>
          <w:t>Saban Center for Middle East Policy</w:t>
        </w:r>
      </w:hyperlink>
      <w:r w:rsidRPr="0055370C">
        <w:rPr>
          <w:rFonts w:ascii="Simplified Arabic" w:hAnsi="Simplified Arabic" w:cs="Simplified Arabic"/>
          <w:b/>
          <w:bCs/>
          <w:sz w:val="18"/>
          <w:szCs w:val="18"/>
          <w:lang/>
        </w:rPr>
        <w:t xml:space="preserve"> and Brookings institution ,internet</w:t>
      </w:r>
      <w:r w:rsidRPr="0055370C">
        <w:rPr>
          <w:rFonts w:ascii="Arial" w:hAnsi="Arial" w:cs="Simplified Arabic"/>
          <w:b/>
          <w:bCs/>
          <w:sz w:val="18"/>
          <w:szCs w:val="18"/>
          <w:lang/>
        </w:rPr>
        <w:t xml:space="preserve">, </w:t>
      </w:r>
      <w:r w:rsidRPr="0055370C">
        <w:rPr>
          <w:rFonts w:ascii="Simplified Arabic" w:hAnsi="Simplified Arabic" w:cs="Simplified Arabic"/>
          <w:b/>
          <w:bCs/>
          <w:sz w:val="18"/>
          <w:szCs w:val="18"/>
          <w:lang w:bidi="ar-IQ"/>
        </w:rPr>
        <w:t xml:space="preserve"> www.brookings.edu                                                                                         </w:t>
      </w:r>
    </w:p>
  </w:footnote>
  <w:footnote w:id="554">
    <w:p w:rsidR="00944122" w:rsidRPr="0055370C" w:rsidRDefault="00944122" w:rsidP="00944122">
      <w:pPr>
        <w:pStyle w:val="FootnoteText"/>
        <w:jc w:val="lowKashida"/>
        <w:rPr>
          <w:rFonts w:cs="Simplified Arabic" w:hint="cs"/>
          <w:b/>
          <w:bCs/>
          <w:sz w:val="18"/>
          <w:szCs w:val="18"/>
        </w:rPr>
      </w:pPr>
      <w:r w:rsidRPr="0055370C">
        <w:rPr>
          <w:rStyle w:val="FootnoteReference"/>
          <w:rFonts w:cs="Simplified Arabic"/>
          <w:b/>
          <w:bCs/>
          <w:sz w:val="18"/>
          <w:szCs w:val="18"/>
        </w:rPr>
        <w:footnoteRef/>
      </w:r>
      <w:r w:rsidRPr="0055370C">
        <w:rPr>
          <w:rFonts w:ascii="Simplified Arabic" w:hAnsi="Simplified Arabic" w:cs="Simplified Arabic"/>
          <w:b/>
          <w:bCs/>
          <w:sz w:val="18"/>
          <w:szCs w:val="18"/>
          <w:rtl/>
          <w:lang w:bidi="ar-IQ"/>
        </w:rPr>
        <w:t>انظر بشير نافع "قراءه في نتائج الانتخابات العراقية</w:t>
      </w:r>
      <w:r w:rsidRPr="0055370C">
        <w:rPr>
          <w:rFonts w:ascii="Simplified Arabic" w:hAnsi="Simplified Arabic" w:cs="Simplified Arabic" w:hint="cs"/>
          <w:b/>
          <w:bCs/>
          <w:sz w:val="18"/>
          <w:szCs w:val="18"/>
          <w:rtl/>
          <w:lang w:bidi="ar-IQ"/>
        </w:rPr>
        <w:t>، مص</w:t>
      </w:r>
      <w:r>
        <w:rPr>
          <w:rFonts w:ascii="Simplified Arabic" w:hAnsi="Simplified Arabic" w:cs="Simplified Arabic" w:hint="cs"/>
          <w:b/>
          <w:bCs/>
          <w:sz w:val="18"/>
          <w:szCs w:val="18"/>
          <w:rtl/>
          <w:lang w:bidi="ar-IQ"/>
        </w:rPr>
        <w:t>در سبق ذكره ،ص6.</w:t>
      </w:r>
    </w:p>
  </w:footnote>
  <w:footnote w:id="555">
    <w:p w:rsidR="00944122" w:rsidRDefault="00944122" w:rsidP="00944122">
      <w:pPr>
        <w:pStyle w:val="FootnoteText"/>
        <w:jc w:val="lowKashida"/>
        <w:rPr>
          <w:rFonts w:ascii="Simplified Arabic" w:hAnsi="Simplified Arabic" w:cs="Simplified Arabic" w:hint="cs"/>
          <w:b/>
          <w:bCs/>
          <w:sz w:val="18"/>
          <w:szCs w:val="18"/>
          <w:rtl/>
          <w:lang w:bidi="ar-IQ"/>
        </w:rPr>
      </w:pPr>
      <w:r w:rsidRPr="0055370C">
        <w:rPr>
          <w:rStyle w:val="FootnoteReference"/>
          <w:rFonts w:ascii="Simplified Arabic" w:hAnsi="Simplified Arabic" w:cs="Simplified Arabic"/>
          <w:b/>
          <w:bCs/>
          <w:sz w:val="18"/>
          <w:szCs w:val="18"/>
        </w:rPr>
        <w:footnoteRef/>
      </w:r>
      <w:r w:rsidRPr="0055370C">
        <w:rPr>
          <w:rFonts w:ascii="Simplified Arabic" w:hAnsi="Simplified Arabic" w:cs="Simplified Arabic"/>
          <w:b/>
          <w:bCs/>
          <w:sz w:val="18"/>
          <w:szCs w:val="18"/>
          <w:rtl/>
        </w:rPr>
        <w:t xml:space="preserve"> </w:t>
      </w:r>
      <w:r w:rsidRPr="0055370C">
        <w:rPr>
          <w:rFonts w:ascii="Simplified Arabic" w:hAnsi="Simplified Arabic" w:cs="Simplified Arabic"/>
          <w:b/>
          <w:bCs/>
          <w:sz w:val="18"/>
          <w:szCs w:val="18"/>
        </w:rPr>
        <w:t xml:space="preserve"> </w:t>
      </w:r>
      <w:r w:rsidRPr="0055370C">
        <w:rPr>
          <w:rFonts w:ascii="Simplified Arabic" w:hAnsi="Simplified Arabic" w:cs="Simplified Arabic"/>
          <w:b/>
          <w:bCs/>
          <w:sz w:val="18"/>
          <w:szCs w:val="18"/>
          <w:rtl/>
          <w:lang w:bidi="ar-IQ"/>
        </w:rPr>
        <w:t>ارجع الى التقرير الصادر عن معهد بروك</w:t>
      </w:r>
      <w:r w:rsidRPr="0055370C">
        <w:rPr>
          <w:rFonts w:ascii="Simplified Arabic" w:hAnsi="Simplified Arabic" w:cs="Simplified Arabic" w:hint="cs"/>
          <w:b/>
          <w:bCs/>
          <w:sz w:val="18"/>
          <w:szCs w:val="18"/>
          <w:rtl/>
          <w:lang w:bidi="ar-IQ"/>
        </w:rPr>
        <w:t>ي</w:t>
      </w:r>
      <w:r w:rsidRPr="0055370C">
        <w:rPr>
          <w:rFonts w:ascii="Simplified Arabic" w:hAnsi="Simplified Arabic" w:cs="Simplified Arabic"/>
          <w:b/>
          <w:bCs/>
          <w:sz w:val="18"/>
          <w:szCs w:val="18"/>
          <w:rtl/>
          <w:lang w:bidi="ar-IQ"/>
        </w:rPr>
        <w:t xml:space="preserve">نغز </w:t>
      </w:r>
      <w:r w:rsidRPr="0055370C">
        <w:rPr>
          <w:rFonts w:ascii="Simplified Arabic" w:hAnsi="Simplified Arabic" w:cs="Simplified Arabic" w:hint="cs"/>
          <w:b/>
          <w:bCs/>
          <w:sz w:val="18"/>
          <w:szCs w:val="18"/>
          <w:rtl/>
          <w:lang w:bidi="ar-IQ"/>
        </w:rPr>
        <w:t>بروس برادل</w:t>
      </w:r>
      <w:r w:rsidRPr="0055370C">
        <w:rPr>
          <w:rFonts w:ascii="Simplified Arabic" w:hAnsi="Simplified Arabic" w:cs="Simplified Arabic"/>
          <w:b/>
          <w:bCs/>
          <w:sz w:val="18"/>
          <w:szCs w:val="18"/>
          <w:rtl/>
          <w:lang w:bidi="ar-IQ"/>
        </w:rPr>
        <w:t xml:space="preserve"> " العراق وب</w:t>
      </w:r>
      <w:r>
        <w:rPr>
          <w:rFonts w:ascii="Simplified Arabic" w:hAnsi="Simplified Arabic" w:cs="Simplified Arabic"/>
          <w:b/>
          <w:bCs/>
          <w:sz w:val="18"/>
          <w:szCs w:val="18"/>
          <w:rtl/>
          <w:lang w:bidi="ar-IQ"/>
        </w:rPr>
        <w:t>ترايوس وايران : نظره واقعية " ،</w:t>
      </w:r>
      <w:r w:rsidRPr="0055370C">
        <w:rPr>
          <w:rFonts w:ascii="Simplified Arabic" w:hAnsi="Simplified Arabic" w:cs="Simplified Arabic"/>
          <w:b/>
          <w:bCs/>
          <w:sz w:val="18"/>
          <w:szCs w:val="18"/>
          <w:lang w:bidi="ar-IQ"/>
        </w:rPr>
        <w:t xml:space="preserve">  </w:t>
      </w:r>
      <w:r w:rsidRPr="0055370C">
        <w:rPr>
          <w:rFonts w:ascii="Simplified Arabic" w:hAnsi="Simplified Arabic" w:cs="Simplified Arabic"/>
          <w:b/>
          <w:bCs/>
          <w:sz w:val="18"/>
          <w:szCs w:val="18"/>
          <w:rtl/>
          <w:lang w:bidi="ar-IQ"/>
        </w:rPr>
        <w:t>للعام 2010 ،</w:t>
      </w:r>
    </w:p>
    <w:p w:rsidR="00944122" w:rsidRPr="0055370C" w:rsidRDefault="00944122" w:rsidP="00944122">
      <w:pPr>
        <w:pStyle w:val="FootnoteText"/>
        <w:bidi w:val="0"/>
        <w:jc w:val="lowKashida"/>
        <w:rPr>
          <w:rFonts w:ascii="Simplified Arabic" w:hAnsi="Simplified Arabic" w:cs="Simplified Arabic"/>
          <w:b/>
          <w:bCs/>
          <w:sz w:val="18"/>
          <w:szCs w:val="18"/>
          <w:lang w:bidi="ar-IQ"/>
        </w:rPr>
      </w:pPr>
      <w:r w:rsidRPr="0055370C">
        <w:rPr>
          <w:rFonts w:ascii="Simplified Arabic" w:hAnsi="Simplified Arabic" w:cs="Simplified Arabic"/>
          <w:b/>
          <w:bCs/>
          <w:sz w:val="18"/>
          <w:szCs w:val="18"/>
          <w:lang w:bidi="ar-IQ"/>
        </w:rPr>
        <w:t xml:space="preserve">  www.brookings.edu</w:t>
      </w:r>
      <w:r w:rsidRPr="0055370C">
        <w:rPr>
          <w:rFonts w:ascii="Simplified Arabic" w:hAnsi="Simplified Arabic" w:cs="Simplified Arabic" w:hint="cs"/>
          <w:b/>
          <w:bCs/>
          <w:sz w:val="18"/>
          <w:szCs w:val="18"/>
          <w:rtl/>
          <w:lang w:bidi="ar-IQ"/>
        </w:rPr>
        <w:t>.</w:t>
      </w:r>
      <w:r w:rsidRPr="0055370C">
        <w:rPr>
          <w:rFonts w:ascii="Simplified Arabic" w:hAnsi="Simplified Arabic" w:cs="Simplified Arabic"/>
          <w:b/>
          <w:bCs/>
          <w:sz w:val="18"/>
          <w:szCs w:val="18"/>
          <w:lang w:bidi="ar-IQ"/>
        </w:rPr>
        <w:t xml:space="preserve">                                                                                                             </w:t>
      </w:r>
    </w:p>
  </w:footnote>
  <w:footnote w:id="556">
    <w:p w:rsidR="00944122" w:rsidRPr="0055370C" w:rsidRDefault="00944122" w:rsidP="00944122">
      <w:pPr>
        <w:pStyle w:val="FootnoteText"/>
        <w:jc w:val="lowKashida"/>
        <w:rPr>
          <w:rFonts w:ascii="Simplified Arabic" w:hAnsi="Simplified Arabic" w:cs="Simplified Arabic"/>
          <w:b/>
          <w:bCs/>
          <w:sz w:val="18"/>
          <w:szCs w:val="18"/>
        </w:rPr>
      </w:pPr>
      <w:r w:rsidRPr="0055370C">
        <w:rPr>
          <w:rStyle w:val="FootnoteReference"/>
          <w:rFonts w:ascii="Simplified Arabic" w:hAnsi="Simplified Arabic" w:cs="Simplified Arabic"/>
          <w:b/>
          <w:bCs/>
          <w:sz w:val="18"/>
          <w:szCs w:val="18"/>
        </w:rPr>
        <w:footnoteRef/>
      </w:r>
      <w:r w:rsidRPr="0055370C">
        <w:rPr>
          <w:rFonts w:ascii="Simplified Arabic" w:hAnsi="Simplified Arabic" w:cs="Simplified Arabic"/>
          <w:b/>
          <w:bCs/>
          <w:sz w:val="18"/>
          <w:szCs w:val="18"/>
          <w:rtl/>
        </w:rPr>
        <w:t xml:space="preserve"> </w:t>
      </w:r>
      <w:r w:rsidRPr="0055370C">
        <w:rPr>
          <w:rFonts w:ascii="Simplified Arabic" w:hAnsi="Simplified Arabic" w:cs="Simplified Arabic" w:hint="cs"/>
          <w:b/>
          <w:bCs/>
          <w:sz w:val="18"/>
          <w:szCs w:val="18"/>
          <w:rtl/>
        </w:rPr>
        <w:t xml:space="preserve"> </w:t>
      </w:r>
      <w:r w:rsidRPr="0055370C">
        <w:rPr>
          <w:rFonts w:ascii="Simplified Arabic" w:hAnsi="Simplified Arabic" w:cs="Simplified Arabic"/>
          <w:b/>
          <w:bCs/>
          <w:sz w:val="18"/>
          <w:szCs w:val="18"/>
          <w:rtl/>
          <w:lang w:bidi="ar-IQ"/>
        </w:rPr>
        <w:t>تقرير كتبة مدير مركز سابان تحت مسمى (العراك السياسي في العراق) وصدر عن معهد بروك</w:t>
      </w:r>
      <w:r w:rsidRPr="0055370C">
        <w:rPr>
          <w:rFonts w:ascii="Simplified Arabic" w:hAnsi="Simplified Arabic" w:cs="Simplified Arabic" w:hint="cs"/>
          <w:b/>
          <w:bCs/>
          <w:sz w:val="18"/>
          <w:szCs w:val="18"/>
          <w:rtl/>
          <w:lang w:bidi="ar-IQ"/>
        </w:rPr>
        <w:t>ي</w:t>
      </w:r>
      <w:r w:rsidRPr="0055370C">
        <w:rPr>
          <w:rFonts w:ascii="Simplified Arabic" w:hAnsi="Simplified Arabic" w:cs="Simplified Arabic"/>
          <w:b/>
          <w:bCs/>
          <w:sz w:val="18"/>
          <w:szCs w:val="18"/>
          <w:rtl/>
          <w:lang w:bidi="ar-IQ"/>
        </w:rPr>
        <w:t>نغز الدوحة</w:t>
      </w:r>
      <w:r w:rsidRPr="0055370C">
        <w:rPr>
          <w:rFonts w:ascii="Simplified Arabic" w:hAnsi="Simplified Arabic" w:cs="Simplified Arabic"/>
          <w:b/>
          <w:bCs/>
          <w:sz w:val="18"/>
          <w:szCs w:val="18"/>
          <w:lang w:bidi="ar-IQ"/>
        </w:rPr>
        <w:t xml:space="preserve"> </w:t>
      </w:r>
      <w:r w:rsidRPr="0055370C">
        <w:rPr>
          <w:rFonts w:ascii="Simplified Arabic" w:hAnsi="Simplified Arabic" w:cs="Simplified Arabic"/>
          <w:b/>
          <w:bCs/>
          <w:sz w:val="18"/>
          <w:szCs w:val="18"/>
          <w:rtl/>
          <w:lang w:bidi="ar-IQ"/>
        </w:rPr>
        <w:t>،2010 ،على الموقع</w:t>
      </w:r>
      <w:r w:rsidRPr="0055370C">
        <w:rPr>
          <w:rFonts w:ascii="Simplified Arabic" w:hAnsi="Simplified Arabic" w:cs="Simplified Arabic"/>
          <w:b/>
          <w:bCs/>
          <w:sz w:val="18"/>
          <w:szCs w:val="18"/>
          <w:lang w:bidi="ar-IQ"/>
        </w:rPr>
        <w:t xml:space="preserve">www.brookings.edu </w:t>
      </w:r>
    </w:p>
  </w:footnote>
  <w:footnote w:id="557">
    <w:p w:rsidR="00944122" w:rsidRPr="0055370C" w:rsidRDefault="00944122" w:rsidP="00944122">
      <w:pPr>
        <w:pStyle w:val="FootnoteText"/>
        <w:jc w:val="lowKashida"/>
        <w:rPr>
          <w:rFonts w:ascii="Simplified Arabic" w:hAnsi="Simplified Arabic" w:cs="Simplified Arabic"/>
          <w:b/>
          <w:bCs/>
          <w:sz w:val="18"/>
          <w:szCs w:val="18"/>
        </w:rPr>
      </w:pPr>
      <w:r w:rsidRPr="0055370C">
        <w:rPr>
          <w:rStyle w:val="FootnoteReference"/>
          <w:rFonts w:cs="Simplified Arabic"/>
          <w:b/>
          <w:bCs/>
          <w:sz w:val="18"/>
          <w:szCs w:val="18"/>
        </w:rPr>
        <w:footnoteRef/>
      </w:r>
      <w:r w:rsidRPr="0055370C">
        <w:rPr>
          <w:rFonts w:cs="Simplified Arabic" w:hint="cs"/>
          <w:b/>
          <w:bCs/>
          <w:sz w:val="18"/>
          <w:szCs w:val="18"/>
          <w:rtl/>
        </w:rPr>
        <w:t xml:space="preserve"> </w:t>
      </w:r>
      <w:r w:rsidRPr="0055370C">
        <w:rPr>
          <w:rFonts w:ascii="Simplified Arabic" w:hAnsi="Simplified Arabic" w:cs="Simplified Arabic" w:hint="cs"/>
          <w:b/>
          <w:bCs/>
          <w:sz w:val="18"/>
          <w:szCs w:val="18"/>
          <w:rtl/>
          <w:lang w:bidi="ar-IQ"/>
        </w:rPr>
        <w:t>بروس برادل</w:t>
      </w:r>
      <w:r w:rsidRPr="0055370C">
        <w:rPr>
          <w:rFonts w:ascii="Simplified Arabic" w:hAnsi="Simplified Arabic" w:cs="Simplified Arabic"/>
          <w:b/>
          <w:bCs/>
          <w:sz w:val="18"/>
          <w:szCs w:val="18"/>
          <w:rtl/>
          <w:lang w:bidi="ar-IQ"/>
        </w:rPr>
        <w:t xml:space="preserve"> " العراق وبترايوس وايران : نظره واقعية " ،</w:t>
      </w:r>
      <w:r w:rsidRPr="0055370C">
        <w:rPr>
          <w:rFonts w:ascii="Simplified Arabic" w:hAnsi="Simplified Arabic" w:cs="Simplified Arabic" w:hint="cs"/>
          <w:b/>
          <w:bCs/>
          <w:sz w:val="18"/>
          <w:szCs w:val="18"/>
          <w:rtl/>
          <w:lang w:bidi="ar-IQ"/>
        </w:rPr>
        <w:t>مصدر سبق ذكره ص2</w:t>
      </w:r>
    </w:p>
  </w:footnote>
  <w:footnote w:id="558">
    <w:p w:rsidR="00944122" w:rsidRPr="0055370C" w:rsidRDefault="00944122" w:rsidP="00944122">
      <w:pPr>
        <w:pStyle w:val="FootnoteText"/>
        <w:jc w:val="lowKashida"/>
        <w:rPr>
          <w:rFonts w:ascii="Simplified Arabic" w:hAnsi="Simplified Arabic" w:cs="Simplified Arabic" w:hint="cs"/>
          <w:b/>
          <w:bCs/>
          <w:sz w:val="18"/>
          <w:szCs w:val="18"/>
          <w:rtl/>
          <w:lang w:bidi="ar-IQ"/>
        </w:rPr>
      </w:pPr>
      <w:r w:rsidRPr="0055370C">
        <w:rPr>
          <w:rStyle w:val="FootnoteReference"/>
          <w:rFonts w:ascii="Simplified Arabic" w:hAnsi="Simplified Arabic" w:cs="Simplified Arabic"/>
          <w:b/>
          <w:bCs/>
          <w:sz w:val="18"/>
          <w:szCs w:val="18"/>
        </w:rPr>
        <w:footnoteRef/>
      </w:r>
      <w:r w:rsidRPr="0055370C">
        <w:rPr>
          <w:rFonts w:ascii="Simplified Arabic" w:hAnsi="Simplified Arabic" w:cs="Simplified Arabic"/>
          <w:b/>
          <w:bCs/>
          <w:sz w:val="18"/>
          <w:szCs w:val="18"/>
          <w:rtl/>
        </w:rPr>
        <w:t xml:space="preserve"> انظر التقرير المنشور على موقع دجلة نت بعنوان " الحراك السياسي في ظل التاثيرات الخارجية "، 2010 على الموقع </w:t>
      </w:r>
      <w:hyperlink r:id="rId94" w:history="1">
        <w:r w:rsidRPr="0055370C">
          <w:rPr>
            <w:rStyle w:val="Hyperlink"/>
            <w:rFonts w:ascii="Simplified Arabic" w:hAnsi="Simplified Arabic" w:cs="Simplified Arabic"/>
            <w:b/>
            <w:bCs/>
            <w:sz w:val="18"/>
            <w:szCs w:val="18"/>
          </w:rPr>
          <w:t>www.dijla.net</w:t>
        </w:r>
      </w:hyperlink>
      <w:r w:rsidRPr="0055370C">
        <w:rPr>
          <w:rFonts w:ascii="Simplified Arabic" w:hAnsi="Simplified Arabic" w:cs="Simplified Arabic"/>
          <w:b/>
          <w:bCs/>
          <w:sz w:val="18"/>
          <w:szCs w:val="18"/>
        </w:rPr>
        <w:t xml:space="preserve"> </w:t>
      </w:r>
    </w:p>
  </w:footnote>
  <w:footnote w:id="559">
    <w:p w:rsidR="00944122" w:rsidRPr="0055370C" w:rsidRDefault="00944122" w:rsidP="00944122">
      <w:pPr>
        <w:pStyle w:val="FootnoteText"/>
        <w:jc w:val="lowKashida"/>
        <w:rPr>
          <w:rFonts w:ascii="Simplified Arabic" w:hAnsi="Simplified Arabic" w:cs="Simplified Arabic" w:hint="cs"/>
          <w:b/>
          <w:bCs/>
          <w:sz w:val="18"/>
          <w:szCs w:val="18"/>
          <w:rtl/>
          <w:lang w:bidi="ar-IQ"/>
        </w:rPr>
      </w:pPr>
      <w:r w:rsidRPr="0055370C">
        <w:rPr>
          <w:rStyle w:val="FootnoteReference"/>
          <w:rFonts w:ascii="Simplified Arabic" w:hAnsi="Simplified Arabic" w:cs="Simplified Arabic"/>
          <w:b/>
          <w:bCs/>
          <w:sz w:val="18"/>
          <w:szCs w:val="18"/>
          <w:rtl/>
        </w:rPr>
        <w:sym w:font="Symbol" w:char="F02A"/>
      </w:r>
      <w:r w:rsidRPr="0055370C">
        <w:rPr>
          <w:rFonts w:ascii="Simplified Arabic" w:hAnsi="Simplified Arabic" w:cs="Simplified Arabic"/>
          <w:b/>
          <w:bCs/>
          <w:sz w:val="18"/>
          <w:szCs w:val="18"/>
          <w:rtl/>
        </w:rPr>
        <w:t xml:space="preserve"> </w:t>
      </w:r>
      <w:r w:rsidRPr="0055370C">
        <w:rPr>
          <w:rFonts w:ascii="Simplified Arabic" w:hAnsi="Simplified Arabic" w:cs="Simplified Arabic"/>
          <w:b/>
          <w:bCs/>
          <w:sz w:val="18"/>
          <w:szCs w:val="18"/>
          <w:rtl/>
          <w:lang w:bidi="ar-IQ"/>
        </w:rPr>
        <w:t>لعل تحديد تعريف واحد لما هو مقصود بالسياسية العامة يواجه اشكالية عدم الاتفاق حول اعطاء مفهوم محدد لها ومع ذلك فان ذلك لا يعني التغافل عن المساهمات الفكرية للكثير من العلماء فمثلا يرى :</w:t>
      </w:r>
      <w:r w:rsidRPr="0055370C">
        <w:rPr>
          <w:rFonts w:ascii="Simplified Arabic" w:hAnsi="Simplified Arabic" w:cs="Simplified Arabic" w:hint="cs"/>
          <w:b/>
          <w:bCs/>
          <w:sz w:val="18"/>
          <w:szCs w:val="18"/>
          <w:rtl/>
          <w:lang w:bidi="ar-IQ"/>
        </w:rPr>
        <w:t xml:space="preserve"> (ديفيد ايستون): انها التوزيع السلطوي للموارد ويرى (ثوماس داي) بانها الفعل الحكومي الموجه لحل مشكلة او لاشباه حاجة مجتمعية وهناك رؤية جديدة ادخلت على السياسات العامة بعدا عالميا بحيث جعلت السياسات العامة لا ترتبط فقط بالبعد الوطني وانما تجاوزت ذلك لتشمل البعد الاقليمي والبعد العالمي ارجع حول هذه الفكرة الى :</w:t>
      </w:r>
      <w:r w:rsidRPr="0055370C">
        <w:rPr>
          <w:rFonts w:cs="Simplified Arabic"/>
          <w:b/>
          <w:bCs/>
          <w:sz w:val="18"/>
          <w:szCs w:val="18"/>
        </w:rPr>
        <w:t>Wolfgang H. Reinicke “ Global public Policy “ , Foreign Affairs , Volume 76 , Number 6 ,1997</w:t>
      </w:r>
      <w:r>
        <w:rPr>
          <w:rFonts w:cs="Simplified Arabic" w:hint="cs"/>
          <w:b/>
          <w:bCs/>
          <w:sz w:val="18"/>
          <w:szCs w:val="18"/>
          <w:rtl/>
        </w:rPr>
        <w:t xml:space="preserve"> </w:t>
      </w:r>
    </w:p>
  </w:footnote>
  <w:footnote w:id="560">
    <w:p w:rsidR="00944122" w:rsidRPr="0055370C" w:rsidRDefault="00944122" w:rsidP="00944122">
      <w:pPr>
        <w:pStyle w:val="FootnoteText"/>
        <w:jc w:val="lowKashida"/>
        <w:rPr>
          <w:rFonts w:ascii="Simplified Arabic" w:hAnsi="Simplified Arabic" w:cs="Simplified Arabic"/>
          <w:b/>
          <w:bCs/>
          <w:sz w:val="18"/>
          <w:szCs w:val="18"/>
          <w:lang w:bidi="ar-IQ"/>
        </w:rPr>
      </w:pPr>
      <w:r w:rsidRPr="0055370C">
        <w:rPr>
          <w:rStyle w:val="FootnoteReference"/>
          <w:rFonts w:ascii="Simplified Arabic" w:hAnsi="Simplified Arabic" w:cs="Simplified Arabic"/>
          <w:b/>
          <w:bCs/>
          <w:sz w:val="18"/>
          <w:szCs w:val="18"/>
        </w:rPr>
        <w:footnoteRef/>
      </w:r>
      <w:r w:rsidRPr="0055370C">
        <w:rPr>
          <w:rFonts w:ascii="Simplified Arabic" w:hAnsi="Simplified Arabic" w:cs="Simplified Arabic"/>
          <w:b/>
          <w:bCs/>
          <w:sz w:val="18"/>
          <w:szCs w:val="18"/>
          <w:rtl/>
        </w:rPr>
        <w:t xml:space="preserve"> </w:t>
      </w:r>
      <w:r w:rsidRPr="0055370C">
        <w:rPr>
          <w:rFonts w:ascii="Simplified Arabic" w:hAnsi="Simplified Arabic" w:cs="Simplified Arabic"/>
          <w:b/>
          <w:bCs/>
          <w:sz w:val="18"/>
          <w:szCs w:val="18"/>
          <w:rtl/>
          <w:lang w:bidi="ar-IQ"/>
        </w:rPr>
        <w:t xml:space="preserve">انظر سيار الجميل "النظام السياسي في العراق مقارنة بين فيدراليتين عراقية وكندية" ،منشور على الموقع الالكتروني للدكتور سيار الجميل </w:t>
      </w:r>
      <w:hyperlink r:id="rId95" w:history="1">
        <w:r w:rsidRPr="0055370C">
          <w:rPr>
            <w:rStyle w:val="Hyperlink"/>
            <w:rFonts w:ascii="Simplified Arabic" w:hAnsi="Simplified Arabic" w:cs="Simplified Arabic"/>
            <w:b/>
            <w:bCs/>
            <w:sz w:val="18"/>
            <w:szCs w:val="18"/>
            <w:lang w:bidi="ar-IQ"/>
          </w:rPr>
          <w:t>www.sayyaraljamil.com</w:t>
        </w:r>
      </w:hyperlink>
      <w:r w:rsidRPr="0055370C">
        <w:rPr>
          <w:rFonts w:ascii="Simplified Arabic" w:hAnsi="Simplified Arabic" w:cs="Simplified Arabic"/>
          <w:b/>
          <w:bCs/>
          <w:sz w:val="18"/>
          <w:szCs w:val="18"/>
          <w:lang w:bidi="ar-IQ"/>
        </w:rPr>
        <w:t xml:space="preserve">                                                                                                                     </w:t>
      </w:r>
    </w:p>
  </w:footnote>
  <w:footnote w:id="561">
    <w:p w:rsidR="00944122" w:rsidRPr="0055370C" w:rsidRDefault="00944122" w:rsidP="00944122">
      <w:pPr>
        <w:pStyle w:val="FootnoteText"/>
        <w:jc w:val="lowKashida"/>
        <w:rPr>
          <w:rFonts w:cs="Simplified Arabic"/>
          <w:b/>
          <w:bCs/>
          <w:sz w:val="18"/>
          <w:szCs w:val="18"/>
          <w:lang w:bidi="ar-IQ"/>
        </w:rPr>
      </w:pPr>
      <w:r w:rsidRPr="0055370C">
        <w:rPr>
          <w:rStyle w:val="FootnoteReference"/>
          <w:rFonts w:cs="Simplified Arabic"/>
          <w:b/>
          <w:bCs/>
          <w:sz w:val="18"/>
          <w:szCs w:val="18"/>
        </w:rPr>
        <w:footnoteRef/>
      </w:r>
      <w:r w:rsidRPr="0055370C">
        <w:rPr>
          <w:rFonts w:cs="Simplified Arabic"/>
          <w:b/>
          <w:bCs/>
          <w:sz w:val="18"/>
          <w:szCs w:val="18"/>
          <w:rtl/>
        </w:rPr>
        <w:t xml:space="preserve"> </w:t>
      </w:r>
      <w:r w:rsidRPr="0055370C">
        <w:rPr>
          <w:rFonts w:cs="Simplified Arabic" w:hint="cs"/>
          <w:b/>
          <w:bCs/>
          <w:sz w:val="18"/>
          <w:szCs w:val="18"/>
          <w:rtl/>
          <w:lang w:bidi="ar-IQ"/>
        </w:rPr>
        <w:t xml:space="preserve"> نقلا عن محمد عبد الجبار الشبوط "هل صادرت المحكمة العليا حق البرلمان وتشريع القوانيين"  نشرت المقالة على موقع جريدة عراق الغد</w:t>
      </w:r>
      <w:r w:rsidRPr="0055370C">
        <w:rPr>
          <w:rFonts w:cs="Simplified Arabic"/>
          <w:b/>
          <w:bCs/>
          <w:sz w:val="18"/>
          <w:szCs w:val="18"/>
          <w:lang w:bidi="ar-IQ"/>
        </w:rPr>
        <w:t xml:space="preserve">   </w:t>
      </w:r>
      <w:r w:rsidRPr="0055370C">
        <w:rPr>
          <w:rFonts w:cs="Simplified Arabic" w:hint="cs"/>
          <w:b/>
          <w:bCs/>
          <w:sz w:val="18"/>
          <w:szCs w:val="18"/>
          <w:rtl/>
          <w:lang w:bidi="ar-IQ"/>
        </w:rPr>
        <w:t xml:space="preserve"> </w:t>
      </w:r>
      <w:r w:rsidRPr="0055370C">
        <w:rPr>
          <w:rFonts w:cs="Simplified Arabic"/>
          <w:b/>
          <w:bCs/>
          <w:sz w:val="18"/>
          <w:szCs w:val="18"/>
          <w:lang w:bidi="ar-IQ"/>
        </w:rPr>
        <w:t>www.iraqtommorrow.com</w:t>
      </w:r>
    </w:p>
  </w:footnote>
  <w:footnote w:id="562">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د. سموحي فوق العادة. القانون الدولي العام. دمشق. بلا. 1960. ص145. </w:t>
      </w:r>
    </w:p>
  </w:footnote>
  <w:footnote w:id="563">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د.حيدر ادهم الطائي. الشكل الفيدرالي للدولة وامكانية التطبيق في العراق، المستقبل العراقي.  العدد 6، آذار 2006. ص121.</w:t>
      </w:r>
    </w:p>
  </w:footnote>
  <w:footnote w:id="564">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جورج اندرسون. مقدمة عن الفدرالية. منتدى الأتحادات الفدرالية. اوتاوا، 2007 ،ص54.</w:t>
      </w:r>
    </w:p>
  </w:footnote>
  <w:footnote w:id="565">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w:t>
      </w:r>
      <w:r w:rsidRPr="00FD7A42">
        <w:rPr>
          <w:rFonts w:cs="Simplified Arabic"/>
          <w:b/>
          <w:bCs/>
          <w:sz w:val="18"/>
          <w:szCs w:val="18"/>
          <w:rtl/>
          <w:lang w:bidi="ar-IQ"/>
        </w:rPr>
        <w:t xml:space="preserve"> د. ناظم عبد الواحد الجاسور ، موسوعة المصطلحات السياسية والفلسفية والدولية ،دار النهضة العربية ، بيروت ،2008 ،ص54.</w:t>
      </w:r>
    </w:p>
  </w:footnote>
  <w:footnote w:id="566">
    <w:p w:rsidR="00944122" w:rsidRPr="00FD7A42" w:rsidRDefault="00944122" w:rsidP="00944122">
      <w:pPr>
        <w:pStyle w:val="FootnoteText"/>
        <w:bidi w:val="0"/>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w:t>
      </w:r>
      <w:r w:rsidRPr="00FD7A42">
        <w:rPr>
          <w:rFonts w:cs="Simplified Arabic"/>
          <w:b/>
          <w:bCs/>
          <w:sz w:val="18"/>
          <w:szCs w:val="18"/>
          <w:lang w:bidi="ar-IQ"/>
        </w:rPr>
        <w:t xml:space="preserve">Michael G.roskin and other , political science :an introduction , pearson ,US,2010, p 66 </w:t>
      </w:r>
    </w:p>
  </w:footnote>
  <w:footnote w:id="567">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د.ابراهيم عبد العزيز شيحا. الوجيز في النظم السياسية والقانون الدستوري، الدار الجامعية للنشر، بيروت، بلا، ص60.</w:t>
      </w:r>
    </w:p>
  </w:footnote>
  <w:footnote w:id="568">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tl/>
        </w:rPr>
        <w:t>(5)</w:t>
      </w:r>
      <w:r w:rsidRPr="00FD7A42">
        <w:rPr>
          <w:rFonts w:cs="Simplified Arabic"/>
          <w:b/>
          <w:bCs/>
          <w:sz w:val="18"/>
          <w:szCs w:val="18"/>
          <w:rtl/>
        </w:rPr>
        <w:t xml:space="preserve"> طارق المجذوب. الأدارة العامة، العملية الأدارية والوظيفة العامة والأصلاح الأداري، الدار الجامعية للطباعة والنشر، 2000، ص364. </w:t>
      </w:r>
    </w:p>
  </w:footnote>
  <w:footnote w:id="569">
    <w:p w:rsidR="00944122" w:rsidRPr="00FD7A42" w:rsidRDefault="00944122" w:rsidP="00944122">
      <w:pPr>
        <w:pStyle w:val="FootnoteText"/>
        <w:jc w:val="lowKashida"/>
        <w:rPr>
          <w:rFonts w:cs="Simplified Arabic"/>
          <w:b/>
          <w:bCs/>
          <w:sz w:val="18"/>
          <w:szCs w:val="18"/>
          <w:rtl/>
        </w:rPr>
      </w:pPr>
      <w:r w:rsidRPr="00FD7A42">
        <w:rPr>
          <w:rStyle w:val="FootnoteReference"/>
          <w:rFonts w:cs="Simplified Arabic"/>
          <w:b/>
          <w:bCs/>
          <w:sz w:val="18"/>
          <w:szCs w:val="18"/>
          <w:rtl/>
        </w:rPr>
        <w:t>(6)</w:t>
      </w:r>
      <w:r w:rsidRPr="00FD7A42">
        <w:rPr>
          <w:rFonts w:cs="Simplified Arabic"/>
          <w:b/>
          <w:bCs/>
          <w:sz w:val="18"/>
          <w:szCs w:val="18"/>
          <w:rtl/>
        </w:rPr>
        <w:t xml:space="preserve">  عامر الكبيسي. الأدارة العامة بين النظرية والتطبيق. ج2. دار المثنى للطباعة. بغداد، ط 3، ص 89. </w:t>
      </w:r>
    </w:p>
    <w:p w:rsidR="00944122" w:rsidRPr="00FD7A42" w:rsidRDefault="00944122" w:rsidP="00944122">
      <w:pPr>
        <w:pStyle w:val="FootnoteText"/>
        <w:jc w:val="lowKashida"/>
        <w:rPr>
          <w:rFonts w:cs="Simplified Arabic"/>
          <w:b/>
          <w:bCs/>
          <w:sz w:val="18"/>
          <w:szCs w:val="18"/>
          <w:rtl/>
        </w:rPr>
      </w:pPr>
    </w:p>
    <w:p w:rsidR="00944122" w:rsidRPr="00FD7A42" w:rsidRDefault="00944122" w:rsidP="00944122">
      <w:pPr>
        <w:pStyle w:val="FootnoteText"/>
        <w:jc w:val="lowKashida"/>
        <w:rPr>
          <w:rFonts w:cs="Simplified Arabic"/>
          <w:b/>
          <w:bCs/>
          <w:sz w:val="18"/>
          <w:szCs w:val="18"/>
          <w:rtl/>
        </w:rPr>
      </w:pPr>
    </w:p>
    <w:p w:rsidR="00944122" w:rsidRPr="00FD7A42" w:rsidRDefault="00944122" w:rsidP="00944122">
      <w:pPr>
        <w:pStyle w:val="FootnoteText"/>
        <w:jc w:val="lowKashida"/>
        <w:rPr>
          <w:rFonts w:cs="Simplified Arabic"/>
          <w:b/>
          <w:bCs/>
          <w:sz w:val="18"/>
          <w:szCs w:val="18"/>
          <w:rtl/>
        </w:rPr>
      </w:pPr>
    </w:p>
    <w:p w:rsidR="00944122" w:rsidRPr="00FD7A42" w:rsidRDefault="00944122" w:rsidP="00944122">
      <w:pPr>
        <w:pStyle w:val="FootnoteText"/>
        <w:jc w:val="lowKashida"/>
        <w:rPr>
          <w:rFonts w:cs="Simplified Arabic"/>
          <w:b/>
          <w:bCs/>
          <w:sz w:val="18"/>
          <w:szCs w:val="18"/>
        </w:rPr>
      </w:pPr>
    </w:p>
  </w:footnote>
  <w:footnote w:id="570">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w:t>
      </w:r>
      <w:r w:rsidRPr="00FD7A42">
        <w:rPr>
          <w:rFonts w:cs="Simplified Arabic"/>
          <w:b/>
          <w:bCs/>
          <w:sz w:val="18"/>
          <w:szCs w:val="18"/>
          <w:rtl/>
          <w:lang w:bidi="ar-IQ"/>
        </w:rPr>
        <w:t xml:space="preserve"> د. تقي الدباغ واخرون ، العراق في التاريخ ، دار الحرية للطباعة ، بغداد ، 1983 ، ص573 . </w:t>
      </w:r>
    </w:p>
  </w:footnote>
  <w:footnote w:id="571">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w:t>
      </w:r>
      <w:r w:rsidRPr="00FD7A42">
        <w:rPr>
          <w:rFonts w:cs="Simplified Arabic"/>
          <w:b/>
          <w:bCs/>
          <w:sz w:val="18"/>
          <w:szCs w:val="18"/>
          <w:rtl/>
          <w:lang w:bidi="ar-IQ"/>
        </w:rPr>
        <w:t xml:space="preserve"> نص المذكرة بالكامل في عبد الرزاق الحسني ، تاريخ العراق السياسي الحديث ، ج1 ، مطبعة دار الكتاب ، بيروت ، ط 4، 1980 ،      ص 102ـ105 </w:t>
      </w:r>
    </w:p>
  </w:footnote>
  <w:footnote w:id="572">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w:t>
      </w:r>
      <w:r w:rsidRPr="00FD7A42">
        <w:rPr>
          <w:rFonts w:cs="Simplified Arabic"/>
          <w:b/>
          <w:bCs/>
          <w:sz w:val="18"/>
          <w:szCs w:val="18"/>
          <w:rtl/>
          <w:lang w:bidi="ar-IQ"/>
        </w:rPr>
        <w:t xml:space="preserve">د. محمود عمر مولود ، الفدرالية وامكانية تطبيقها كنظام سياسي ( العراق  انموذجا) المؤسسة العربية للدراسات والنشر والتوزيع ، بيروت ، ط 1 ، 2009 ، ص 302 . </w:t>
      </w:r>
    </w:p>
  </w:footnote>
  <w:footnote w:id="573">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w:t>
      </w:r>
      <w:r w:rsidRPr="00FD7A42">
        <w:rPr>
          <w:rFonts w:cs="Simplified Arabic"/>
          <w:b/>
          <w:bCs/>
          <w:sz w:val="18"/>
          <w:szCs w:val="18"/>
          <w:rtl/>
          <w:lang w:bidi="ar-IQ"/>
        </w:rPr>
        <w:t xml:space="preserve">عبد الرزاق الحسني ، مصدر سابق ، ص262 . </w:t>
      </w:r>
    </w:p>
  </w:footnote>
  <w:footnote w:id="574">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w:t>
      </w:r>
      <w:r w:rsidRPr="00FD7A42">
        <w:rPr>
          <w:rFonts w:cs="Simplified Arabic"/>
          <w:b/>
          <w:bCs/>
          <w:sz w:val="18"/>
          <w:szCs w:val="18"/>
          <w:rtl/>
          <w:lang w:bidi="ar-IQ"/>
        </w:rPr>
        <w:t xml:space="preserve"> مسعود البارزاني ، البارزاني والحركة التحررية الكردية ، ثورة برزان 1943ـ 1945 ، كردستان العراق ، 1986 ، ص 38 .  </w:t>
      </w:r>
    </w:p>
  </w:footnote>
  <w:footnote w:id="575">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w:t>
      </w:r>
      <w:r w:rsidRPr="00FD7A42">
        <w:rPr>
          <w:rFonts w:cs="Simplified Arabic"/>
          <w:b/>
          <w:bCs/>
          <w:sz w:val="18"/>
          <w:szCs w:val="18"/>
          <w:rtl/>
          <w:lang w:bidi="ar-IQ"/>
        </w:rPr>
        <w:t xml:space="preserve">د. دهام محمد العزاوي ، الاحتلال الامريكي للعراق وابعاد الفدرالية الكردية ، مركز الجزيرة للدراسات ، بيروت ، ط1، 2009 ،ص 46  </w:t>
      </w:r>
    </w:p>
  </w:footnote>
  <w:footnote w:id="576">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w:t>
      </w:r>
      <w:r w:rsidRPr="00FD7A42">
        <w:rPr>
          <w:rFonts w:cs="Simplified Arabic"/>
          <w:b/>
          <w:bCs/>
          <w:sz w:val="18"/>
          <w:szCs w:val="18"/>
          <w:rtl/>
          <w:lang w:bidi="ar-IQ"/>
        </w:rPr>
        <w:t>انظر : جوان كول : الشيعة العراقيون ، حول تاريخ حلفاء امريكا المحتملين ، مجلة المستقبل العربي ، العدد 298 ، 2003، ص94 .</w:t>
      </w:r>
    </w:p>
  </w:footnote>
  <w:footnote w:id="577">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w:t>
      </w:r>
      <w:r w:rsidRPr="00FD7A42">
        <w:rPr>
          <w:rFonts w:cs="Simplified Arabic"/>
          <w:b/>
          <w:bCs/>
          <w:sz w:val="18"/>
          <w:szCs w:val="18"/>
          <w:rtl/>
          <w:lang w:bidi="ar-IQ"/>
        </w:rPr>
        <w:t xml:space="preserve">د. هام محمد العزاوي ، مصدر سابق ، ص 47 . </w:t>
      </w:r>
    </w:p>
  </w:footnote>
  <w:footnote w:id="578">
    <w:p w:rsidR="00944122" w:rsidRPr="00FD7A42" w:rsidRDefault="00944122" w:rsidP="00944122">
      <w:pPr>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فقد نص في المادة على الصلاحيات الحصرية للحكومة وهي: رسم السياسة الخارجية والتمثيل الدبلوماسي والتفاوض بشأن المعاهدات والاتفاقيات ـ وضع سياسة الأمن الوطني وتنفيذها بما في ذلك أنشاء القوات المسلحة وإدارتها ـ رسم السياسة المالية والكمركية وإصدار العملة ووضع الميزانية العامة للدولة ـ تنظيم أمور الجنسية والتجنس والإقامة وحق اللجوء السياسي ـ تخطيط السياسات الخاصة بمصادر المياه من خارج العراق ـ الإحصاء والتعداد العام للسكان.</w:t>
      </w:r>
    </w:p>
  </w:footnote>
  <w:footnote w:id="579">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انظر نص المادة (121) من الدستور العراقي.</w:t>
      </w:r>
    </w:p>
  </w:footnote>
  <w:footnote w:id="580">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انظر المادة (119) من الدستور.</w:t>
      </w:r>
    </w:p>
  </w:footnote>
  <w:footnote w:id="581">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مالك منسي صالح، قراءة قانونية وتحليلية لدستور العراق الدائم، المستقبل العراقي، العدد (9)، السنة الثانية، آذار 2007، ص111.</w:t>
      </w:r>
    </w:p>
  </w:footnote>
  <w:footnote w:id="582">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الفن توفلر ، تحول السلطة بين الثروة والعنف والمعرفة ، ترجمة د. فتحي ابن شتوان ونبيل عثمان ، مكتبة طرابلس العالمية ،1996 ،ص 325. </w:t>
      </w:r>
    </w:p>
  </w:footnote>
  <w:footnote w:id="583">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نقلاً عن عبد المنعم  سعيد ، الإقليمية في الشرق الأوسط نحو مفهوم جديد ، مجلة السياسة الدولية ، مركز الأهرام ، القاهرة ، العدد 122 ، يوليو 1995،ص61 .  </w:t>
      </w:r>
    </w:p>
  </w:footnote>
  <w:footnote w:id="584">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سعد حقي الحديثي ، النظام الدولي الجديد دراسة في مستقبل العلاقات الدولية بعد الحرب الباردة ، ط1 ، دار الأهلية للنشر عمان ، 1999 ،       ص 155 . </w:t>
      </w:r>
    </w:p>
  </w:footnote>
  <w:footnote w:id="585">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د. فكرت نامق ، سياسة الولايات المتحدة تجاه الوطن العربي توازنات نهاية القرن وافاق المستقبل في كتاب ( العرب والقوى العظمى ) ، ط1، بيت الحكمة ، 1998 ،ص 106 . </w:t>
      </w:r>
    </w:p>
  </w:footnote>
  <w:footnote w:id="586">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د. ابراهيم علوش ، خطة تقسيم العراق غير ملزمة لكنها قادمة ، موقع الجزيرة نت . </w:t>
      </w:r>
    </w:p>
  </w:footnote>
  <w:footnote w:id="587">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سعيد محمد احمد باناجه ، نظرة حول المؤامرات الدولية اليهودية ، ط1، مؤسسة الرسالة ، 1985 ،ص51. </w:t>
      </w:r>
    </w:p>
  </w:footnote>
  <w:footnote w:id="588">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إبراهيم علوش ، مصدر سابق . </w:t>
      </w:r>
    </w:p>
  </w:footnote>
  <w:footnote w:id="589">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نقلاً عن نايف ابو حسنة ، دعوات امريكية وصهيونية لتقسيم العالم العربي ، قضايا دولية ، اسلام اباد ، العدد 352 سبتمبر 1996 ،ص 5 . </w:t>
      </w:r>
    </w:p>
  </w:footnote>
  <w:footnote w:id="590">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هانز فون سبونيك ، ما بعد الحرب وما قبل السلام العراق الى اين ؟ ، مجلة المستقبل العربي ، مركز دراسات الوحدة العربية ، بيروت ، العدد 317 ) ، تموز 2005 ،ص 38 . </w:t>
      </w:r>
    </w:p>
  </w:footnote>
  <w:footnote w:id="591">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للمزيد : عزمي بشارة ، المجتمع المدني دراسة نقدية ، ط1 ، مركز دراسات الوحدة العربية ، بيروت ، 1998 ، ص 18-19 . </w:t>
      </w:r>
    </w:p>
  </w:footnote>
  <w:footnote w:id="592">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ابراهيم علوش ، مصدر سابق . </w:t>
      </w:r>
    </w:p>
  </w:footnote>
  <w:footnote w:id="593">
    <w:p w:rsidR="00944122" w:rsidRPr="00FD7A42" w:rsidRDefault="00944122" w:rsidP="00944122">
      <w:pPr>
        <w:pStyle w:val="FootnoteText"/>
        <w:bidi w:val="0"/>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w:t>
      </w:r>
      <w:r w:rsidRPr="00FD7A42">
        <w:rPr>
          <w:rFonts w:cs="Simplified Arabic"/>
          <w:b/>
          <w:bCs/>
          <w:sz w:val="18"/>
          <w:szCs w:val="18"/>
        </w:rPr>
        <w:t xml:space="preserve"> Yun tae kim , Globalization and the nation state , international area review ,center for international area , studies , Vol 2,No 2, 1999,p 13.  </w:t>
      </w:r>
    </w:p>
  </w:footnote>
  <w:footnote w:id="594">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د. دهام محمد العزاوي ، مصدر سابق ، ص 115</w:t>
      </w:r>
    </w:p>
  </w:footnote>
  <w:footnote w:id="595">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الدستور العراقي الدائم لعام 2005، المادة الأولى.</w:t>
      </w:r>
    </w:p>
  </w:footnote>
  <w:footnote w:id="596">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المصدر نفسه، المادة (116).</w:t>
      </w:r>
    </w:p>
  </w:footnote>
  <w:footnote w:id="597">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بيتر و . غالبريت ، نهاية العراق  ، ترجمة اياد احمد ، الدار العربية للعلوم ،  بيروت 2007 ،278 ، نقلاً عن صباح ياسين ، مجلة المستقبل العربي ، العدد تشرين الثاني (357) ، ص167. </w:t>
      </w:r>
    </w:p>
  </w:footnote>
  <w:footnote w:id="598">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دهام محمد العزاوي ، مصدر سابق ، ص 116. </w:t>
      </w:r>
    </w:p>
  </w:footnote>
  <w:footnote w:id="599">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نقلاً عن د. هيثم كريم ، العلاقات العراقية ـ التركية رؤية في إمكانات التعاون واحتمالات الصراع ، في كتاب ( العراق تحت الاحتلال :تدمير الدولة وتكريس الفوضى ) مركز دراسات الوحدة العربية ،ط 1، بيروت ، 2009 ،ص350 و 352.  </w:t>
      </w:r>
    </w:p>
  </w:footnote>
  <w:footnote w:id="600">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نقلاً عن ايمن ابراهيم الدسوقي ، هل القومية الكردية انفصالية ؟ دراسة حالة كردستان العراق ، مجلة المستقبل العربي ، العدد 357 ، بيروت ،تشرين الثاني 2008 ،ص 143 . </w:t>
      </w:r>
    </w:p>
  </w:footnote>
  <w:footnote w:id="601">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بدرخان السندي ، المجتمع الكردي في المنظور الاستشراقي ( اربيل : المديرية العامة للثقافة والفنون ،2002 )،ص 491</w:t>
      </w:r>
    </w:p>
  </w:footnote>
  <w:footnote w:id="602">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نقلاً عن  رويتر في 9/ 1/2007 على الموقع </w:t>
      </w:r>
      <w:hyperlink r:id="rId96" w:history="1">
        <w:r w:rsidRPr="00FD7A42">
          <w:rPr>
            <w:rStyle w:val="Hyperlink"/>
            <w:b/>
            <w:bCs/>
            <w:sz w:val="18"/>
            <w:szCs w:val="18"/>
          </w:rPr>
          <w:t>www.swissinfo.org</w:t>
        </w:r>
      </w:hyperlink>
      <w:r w:rsidRPr="00FD7A42">
        <w:rPr>
          <w:rFonts w:cs="Simplified Arabic"/>
          <w:b/>
          <w:bCs/>
          <w:sz w:val="18"/>
          <w:szCs w:val="18"/>
        </w:rPr>
        <w:t xml:space="preserve"> </w:t>
      </w:r>
    </w:p>
  </w:footnote>
  <w:footnote w:id="603">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حامد محمود عيسى ، المشكلة الكردية غي الشرق الاوسط منذ بدايتها حتى سنة 1991 ، القاهرة ، مكتبة مدبولي ، 1992 ،ص372. </w:t>
      </w:r>
    </w:p>
  </w:footnote>
  <w:footnote w:id="604">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Pr>
        <w:t xml:space="preserve"> </w:t>
      </w:r>
      <w:r w:rsidRPr="00FD7A42">
        <w:rPr>
          <w:rFonts w:cs="Simplified Arabic"/>
          <w:b/>
          <w:bCs/>
          <w:sz w:val="18"/>
          <w:szCs w:val="18"/>
          <w:rtl/>
          <w:lang w:bidi="ar-IQ"/>
        </w:rPr>
        <w:t xml:space="preserve"> بابل (1669913) ، البصرة ( 2521857) ، ذي قار ( 1793715) ، القادسية ( 1090627) ، كربلاء ( 966426) ، ميسان ( 999938) ، المثنى ( 695842) ، النجف ( 1177690) ، واسط ( 1127688) ،  ينظر : تعليمات تنفيذ الموازنة الاتحادية العامة للعراق لعام 2009 ، وزارة المالية العراقية ، رقم 1430 الكتاب  في 26/4/2009 . </w:t>
      </w:r>
    </w:p>
  </w:footnote>
  <w:footnote w:id="605">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Pr>
        <w:t xml:space="preserve"> </w:t>
      </w:r>
      <w:r w:rsidRPr="00FD7A42">
        <w:rPr>
          <w:rFonts w:cs="Simplified Arabic"/>
          <w:b/>
          <w:bCs/>
          <w:sz w:val="18"/>
          <w:szCs w:val="18"/>
          <w:rtl/>
          <w:lang w:bidi="ar-IQ"/>
        </w:rPr>
        <w:t xml:space="preserve"> الجهاز المركزي للاحصاء ، المجموعة الاحصائية لعام 1995-1996 بغداد ، 1998 ،ص 5 . </w:t>
      </w:r>
    </w:p>
  </w:footnote>
  <w:footnote w:id="606">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Pr>
        <w:t xml:space="preserve"> </w:t>
      </w:r>
      <w:r w:rsidRPr="00FD7A42">
        <w:rPr>
          <w:rFonts w:cs="Simplified Arabic"/>
          <w:b/>
          <w:bCs/>
          <w:sz w:val="18"/>
          <w:szCs w:val="18"/>
          <w:rtl/>
          <w:lang w:bidi="ar-IQ"/>
        </w:rPr>
        <w:t xml:space="preserve"> </w:t>
      </w:r>
      <w:r w:rsidRPr="00FD7A42">
        <w:rPr>
          <w:rFonts w:cs="Simplified Arabic"/>
          <w:b/>
          <w:bCs/>
          <w:sz w:val="18"/>
          <w:szCs w:val="18"/>
          <w:rtl/>
        </w:rPr>
        <w:t xml:space="preserve">ينظر موقع : </w:t>
      </w:r>
      <w:r w:rsidRPr="00FD7A42">
        <w:rPr>
          <w:rFonts w:cs="Simplified Arabic"/>
          <w:b/>
          <w:bCs/>
          <w:sz w:val="18"/>
          <w:szCs w:val="18"/>
        </w:rPr>
        <w:t xml:space="preserve"> http://ar.pandapedia.com</w:t>
      </w:r>
    </w:p>
  </w:footnote>
  <w:footnote w:id="607">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Pr>
        <w:t xml:space="preserve"> </w:t>
      </w:r>
      <w:r w:rsidRPr="00FD7A42">
        <w:rPr>
          <w:rFonts w:cs="Simplified Arabic"/>
          <w:b/>
          <w:bCs/>
          <w:sz w:val="18"/>
          <w:szCs w:val="18"/>
          <w:rtl/>
          <w:lang w:bidi="ar-IQ"/>
        </w:rPr>
        <w:t xml:space="preserve"> </w:t>
      </w:r>
      <w:hyperlink r:id="rId97" w:history="1">
        <w:r w:rsidRPr="00FD7A42">
          <w:rPr>
            <w:rStyle w:val="Hyperlink"/>
            <w:b/>
            <w:bCs/>
            <w:sz w:val="18"/>
            <w:szCs w:val="18"/>
            <w:lang w:bidi="ar-IQ"/>
          </w:rPr>
          <w:t>http://ar.wikipedia.org</w:t>
        </w:r>
      </w:hyperlink>
      <w:r w:rsidRPr="00FD7A42">
        <w:rPr>
          <w:rFonts w:cs="Simplified Arabic"/>
          <w:b/>
          <w:bCs/>
          <w:sz w:val="18"/>
          <w:szCs w:val="18"/>
          <w:rtl/>
          <w:lang w:bidi="ar-IQ"/>
        </w:rPr>
        <w:t xml:space="preserve"> </w:t>
      </w:r>
    </w:p>
  </w:footnote>
  <w:footnote w:id="608">
    <w:p w:rsidR="00944122" w:rsidRPr="00FD7A42" w:rsidRDefault="00944122" w:rsidP="00944122">
      <w:pPr>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Pr>
        <w:t xml:space="preserve"> </w:t>
      </w:r>
      <w:r w:rsidRPr="00FD7A42">
        <w:rPr>
          <w:rFonts w:cs="Simplified Arabic"/>
          <w:b/>
          <w:bCs/>
          <w:sz w:val="18"/>
          <w:szCs w:val="18"/>
          <w:rtl/>
        </w:rPr>
        <w:t xml:space="preserve"> كما اشار احد الكتاب الانكليز الى ان  دول الخليج ليست إلا قبائل بأعلام</w:t>
      </w:r>
      <w:r w:rsidRPr="00FD7A42">
        <w:rPr>
          <w:rFonts w:cs="Simplified Arabic"/>
          <w:b/>
          <w:bCs/>
          <w:sz w:val="18"/>
          <w:szCs w:val="18"/>
        </w:rPr>
        <w:t xml:space="preserve"> (tribes with flags) </w:t>
      </w:r>
      <w:r w:rsidRPr="00FD7A42">
        <w:rPr>
          <w:rFonts w:cs="Simplified Arabic"/>
          <w:b/>
          <w:bCs/>
          <w:sz w:val="18"/>
          <w:szCs w:val="18"/>
          <w:rtl/>
        </w:rPr>
        <w:t>" وان الافراد فيه يسعون للحصول على الغنائم مقابل تقديمهم الولاء المطلق للحاكم ، والنموذج الخليجي ينطوي على تبني مظاهر التحديث المقترن بديمومة وجود سلطة ديوانية بيروقراطية مستدامة معتمدة في ذلك على الظاهرة البترودولارية لتمويل سلطته المطلقة ومن ثم يكون الحاكم مانح النعم والرفاه للمواطنين ،وطالما ان واردات النفط تحقق له استقلال مالي عن اعضاء المجتمع فالدولة الريعية تعد دولة رفاه غير ضريبية تضمن توظيفهم في مؤسساتها كافة وهكذا ضمنت السلطة الرضا الشعبي ومن ثم لا وجود للفوارق في توزيع الثروة وبالتالي انتفاء مبررات التغيير السياسي ، وعلى الرغم من وجود مؤسسات تمثيلية الا انها شكلية طالما امتلك الحاكم امكانية حل تلك المؤسسات واستبدال قياداتها دون ان يواجه اية مقاومة ، والسلطة الخليجية لا تحتاج  الى الشعب في اكتساب الشرعية فهي تتمتع بالاستقلال التام عن شعبها لتتعها بمزايا اقتصادية وأمنية وسكانية تغنيها عن الاعتماد</w:t>
      </w:r>
      <w:r w:rsidRPr="00FD7A42">
        <w:rPr>
          <w:rFonts w:cs="Simplified Arabic"/>
          <w:b/>
          <w:bCs/>
          <w:sz w:val="18"/>
          <w:szCs w:val="18"/>
        </w:rPr>
        <w:t xml:space="preserve"> </w:t>
      </w:r>
      <w:r w:rsidRPr="00FD7A42">
        <w:rPr>
          <w:rFonts w:cs="Simplified Arabic"/>
          <w:b/>
          <w:bCs/>
          <w:sz w:val="18"/>
          <w:szCs w:val="18"/>
          <w:rtl/>
        </w:rPr>
        <w:t>على مواطنيها في</w:t>
      </w:r>
      <w:r w:rsidRPr="00FD7A42">
        <w:rPr>
          <w:rFonts w:cs="Simplified Arabic"/>
          <w:b/>
          <w:bCs/>
          <w:sz w:val="18"/>
          <w:szCs w:val="18"/>
        </w:rPr>
        <w:t xml:space="preserve"> </w:t>
      </w:r>
      <w:r w:rsidRPr="00FD7A42">
        <w:rPr>
          <w:rFonts w:cs="Simplified Arabic"/>
          <w:b/>
          <w:bCs/>
          <w:sz w:val="18"/>
          <w:szCs w:val="18"/>
          <w:rtl/>
        </w:rPr>
        <w:t xml:space="preserve">مجال الاقتصاد وتوفير قوة العمل والأمن وبالتالي تتحرر من  قابلية المحاسبة  من قبل الشعب  للمزيد ينظر : د. محمد عبيد غباش، سلطة أكثر من مطلقة.. مجتمع أقل من عاجز الدولة الخليجية ، على الموقع </w:t>
      </w:r>
      <w:r w:rsidRPr="00FD7A42">
        <w:rPr>
          <w:rFonts w:cs="Simplified Arabic"/>
          <w:b/>
          <w:bCs/>
          <w:sz w:val="18"/>
          <w:szCs w:val="18"/>
        </w:rPr>
        <w:t>www.aljazeera.net</w:t>
      </w:r>
    </w:p>
  </w:footnote>
  <w:footnote w:id="609">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w:t>
      </w:r>
      <w:r w:rsidRPr="00FD7A42">
        <w:rPr>
          <w:rFonts w:cs="Simplified Arabic"/>
          <w:b/>
          <w:bCs/>
          <w:sz w:val="18"/>
          <w:szCs w:val="18"/>
          <w:rtl/>
          <w:lang w:bidi="ar-IQ"/>
        </w:rPr>
        <w:t>وزارة المالية العراقية : تعليمات تنفيذ الموازنة الاتحادية لعام 2009</w:t>
      </w:r>
    </w:p>
  </w:footnote>
  <w:footnote w:id="610">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w:t>
      </w:r>
      <w:r w:rsidRPr="00FD7A42">
        <w:rPr>
          <w:rFonts w:cs="Simplified Arabic"/>
          <w:b/>
          <w:bCs/>
          <w:sz w:val="18"/>
          <w:szCs w:val="18"/>
          <w:rtl/>
          <w:lang w:bidi="ar-IQ"/>
        </w:rPr>
        <w:t>جريدة الصباح في 1/6/2005</w:t>
      </w:r>
    </w:p>
  </w:footnote>
  <w:footnote w:id="611">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w:t>
      </w:r>
      <w:r w:rsidRPr="00FD7A42">
        <w:rPr>
          <w:rFonts w:cs="Simplified Arabic"/>
          <w:b/>
          <w:bCs/>
          <w:sz w:val="18"/>
          <w:szCs w:val="18"/>
          <w:rtl/>
          <w:lang w:bidi="ar-IQ"/>
        </w:rPr>
        <w:t>د.اشرف محمد كشك . رؤية أمريكية لتقسيم العراق . مجلة السياسة الدولية . العدد 170 لعام 2007 . موقع مجلة السياسة الدولية في شبكة الانترنت .</w:t>
      </w:r>
    </w:p>
  </w:footnote>
  <w:footnote w:id="612">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w:t>
      </w:r>
      <w:r w:rsidRPr="00FD7A42">
        <w:rPr>
          <w:rFonts w:cs="Simplified Arabic"/>
          <w:b/>
          <w:bCs/>
          <w:sz w:val="18"/>
          <w:szCs w:val="18"/>
          <w:rtl/>
          <w:lang w:bidi="ar-IQ"/>
        </w:rPr>
        <w:t xml:space="preserve">باتريك كلوس وآخرون  العراق: إعادة الأعمار والدور المستقبلي .مركز الإمارات للدراسات والبحوث الإستراتيجية . أبو ظبي  . ط1 ،2005 ،ص139 . </w:t>
      </w:r>
    </w:p>
  </w:footnote>
  <w:footnote w:id="613">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للمزيد ينظر د. علي سلمان صايل ، الفدرالية العراقية مالها وما عليها ، الاعمال الكاملة للموسم الثقافي العلمي لكلية العلوم السياسية ، جامعة النهرين للفترة من 7- 11/ 24/12/2009 ، بغداد 2010،ص 88 . </w:t>
      </w:r>
    </w:p>
  </w:footnote>
  <w:footnote w:id="614">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Pr>
        <w:t xml:space="preserve"> </w:t>
      </w:r>
      <w:r w:rsidRPr="00FD7A42">
        <w:rPr>
          <w:rFonts w:cs="Simplified Arabic"/>
          <w:b/>
          <w:bCs/>
          <w:sz w:val="18"/>
          <w:szCs w:val="18"/>
          <w:rtl/>
        </w:rPr>
        <w:t xml:space="preserve"> د. نزار اسماعيل الحيالي ، ملاحظات منهجية في تحليل الصراع العراقي الداخلي ، مجلة العلوم السياسية ، جامعة بغداد ، السنة 19 ،العدد 36 ، حزيران 2008 ،ص 164 . </w:t>
      </w:r>
    </w:p>
  </w:footnote>
  <w:footnote w:id="615">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Pr>
        <w:t xml:space="preserve"> </w:t>
      </w:r>
      <w:r w:rsidRPr="00FD7A42">
        <w:rPr>
          <w:rFonts w:cs="Simplified Arabic"/>
          <w:b/>
          <w:bCs/>
          <w:sz w:val="18"/>
          <w:szCs w:val="18"/>
          <w:rtl/>
        </w:rPr>
        <w:t xml:space="preserve">  ينظر جاسم يونس الحريري ، العراق الى اين ؟ ( ملف ) الوحدة الوطنية ، المستقبل العربي ، السنة 27 ، العدد 305 ، تموز 2004 ،ص61 </w:t>
      </w:r>
    </w:p>
  </w:footnote>
  <w:footnote w:id="616">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tl/>
        </w:rPr>
        <w:t xml:space="preserve">  ماريون سلوغلت ، من الثورة الى الديكتاتورية العراق منذ عام 1958 ، ترجمة مالك النبراسي ط1، منشورات الجمل ،بلا ص338.  </w:t>
      </w:r>
    </w:p>
  </w:footnote>
  <w:footnote w:id="617">
    <w:p w:rsidR="00944122" w:rsidRPr="00FD7A42" w:rsidRDefault="00944122" w:rsidP="00944122">
      <w:pPr>
        <w:pStyle w:val="FootnoteText"/>
        <w:tabs>
          <w:tab w:val="left" w:pos="26"/>
          <w:tab w:val="left" w:pos="206"/>
        </w:tabs>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Pr>
        <w:t xml:space="preserve">        </w:t>
      </w:r>
      <w:r w:rsidRPr="00FD7A42">
        <w:rPr>
          <w:rFonts w:cs="Simplified Arabic"/>
          <w:b/>
          <w:bCs/>
          <w:sz w:val="18"/>
          <w:szCs w:val="18"/>
          <w:rtl/>
        </w:rPr>
        <w:t xml:space="preserve"> نقلاً عن   د. محمد عبيد غباش ،  الدولة الخليجية : سلطة اكثر من مطلقة مجتمع اقل من عاجز</w:t>
      </w:r>
      <w:r w:rsidRPr="00FD7A42">
        <w:rPr>
          <w:rFonts w:cs="Simplified Arabic"/>
          <w:b/>
          <w:bCs/>
          <w:sz w:val="18"/>
          <w:szCs w:val="18"/>
        </w:rPr>
        <w:t xml:space="preserve"> </w:t>
      </w:r>
      <w:r w:rsidRPr="00FD7A42">
        <w:rPr>
          <w:rFonts w:cs="Simplified Arabic"/>
          <w:b/>
          <w:bCs/>
          <w:sz w:val="18"/>
          <w:szCs w:val="18"/>
          <w:rtl/>
          <w:lang w:bidi="ar-IQ"/>
        </w:rPr>
        <w:t xml:space="preserve"> ينظر الموقع </w:t>
      </w:r>
      <w:r w:rsidRPr="00FD7A42">
        <w:rPr>
          <w:rFonts w:cs="Simplified Arabic"/>
          <w:b/>
          <w:bCs/>
          <w:sz w:val="18"/>
          <w:szCs w:val="18"/>
          <w:rtl/>
        </w:rPr>
        <w:t xml:space="preserve">   </w:t>
      </w:r>
      <w:hyperlink r:id="rId98" w:history="1">
        <w:r w:rsidRPr="00FD7A42">
          <w:rPr>
            <w:rStyle w:val="Hyperlink"/>
            <w:b/>
            <w:bCs/>
            <w:sz w:val="18"/>
            <w:szCs w:val="18"/>
          </w:rPr>
          <w:t>www.aljazeera.net</w:t>
        </w:r>
      </w:hyperlink>
      <w:r w:rsidRPr="00FD7A42">
        <w:rPr>
          <w:rFonts w:cs="Simplified Arabic"/>
          <w:b/>
          <w:bCs/>
          <w:sz w:val="18"/>
          <w:szCs w:val="18"/>
          <w:rtl/>
        </w:rPr>
        <w:t xml:space="preserve">   </w:t>
      </w:r>
    </w:p>
  </w:footnote>
  <w:footnote w:id="618">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Pr>
        <w:t xml:space="preserve"> </w:t>
      </w:r>
      <w:r w:rsidRPr="00FD7A42">
        <w:rPr>
          <w:rFonts w:cs="Simplified Arabic"/>
          <w:b/>
          <w:bCs/>
          <w:sz w:val="18"/>
          <w:szCs w:val="18"/>
          <w:rtl/>
          <w:lang w:bidi="ar-IQ"/>
        </w:rPr>
        <w:t xml:space="preserve"> المحافظات الشيعية تعقد اجتماعا امنيا على الموقع : </w:t>
      </w:r>
      <w:r w:rsidRPr="00FD7A42">
        <w:rPr>
          <w:rFonts w:cs="Simplified Arabic"/>
          <w:b/>
          <w:bCs/>
          <w:sz w:val="18"/>
          <w:szCs w:val="18"/>
          <w:lang w:bidi="ar-IQ"/>
        </w:rPr>
        <w:t>http://www.middle-east-online.com/?id=35019</w:t>
      </w:r>
    </w:p>
  </w:footnote>
  <w:footnote w:id="619">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Pr>
        <w:t xml:space="preserve"> </w:t>
      </w:r>
      <w:r w:rsidRPr="00FD7A42">
        <w:rPr>
          <w:rFonts w:cs="Simplified Arabic"/>
          <w:b/>
          <w:bCs/>
          <w:sz w:val="18"/>
          <w:szCs w:val="18"/>
          <w:rtl/>
          <w:lang w:bidi="ar-IQ"/>
        </w:rPr>
        <w:t xml:space="preserve"> قناة الشرقية العراقية بتاريخ 8/2/2010 . </w:t>
      </w:r>
    </w:p>
  </w:footnote>
  <w:footnote w:id="620">
    <w:p w:rsidR="00944122" w:rsidRPr="00FD7A42" w:rsidRDefault="00944122" w:rsidP="00944122">
      <w:pPr>
        <w:pStyle w:val="FootnoteText"/>
        <w:jc w:val="lowKashida"/>
        <w:rPr>
          <w:rFonts w:cs="Simplified Arabic"/>
          <w:b/>
          <w:bCs/>
          <w:sz w:val="18"/>
          <w:szCs w:val="18"/>
        </w:rPr>
      </w:pPr>
      <w:r w:rsidRPr="00FD7A42">
        <w:rPr>
          <w:rStyle w:val="FootnoteReference"/>
          <w:rFonts w:cs="Simplified Arabic"/>
          <w:b/>
          <w:bCs/>
          <w:sz w:val="18"/>
          <w:szCs w:val="18"/>
        </w:rPr>
        <w:footnoteRef/>
      </w:r>
      <w:r w:rsidRPr="00FD7A42">
        <w:rPr>
          <w:rFonts w:cs="Simplified Arabic"/>
          <w:b/>
          <w:bCs/>
          <w:sz w:val="18"/>
          <w:szCs w:val="18"/>
        </w:rPr>
        <w:t xml:space="preserve"> </w:t>
      </w:r>
      <w:r w:rsidRPr="00FD7A42">
        <w:rPr>
          <w:rFonts w:cs="Simplified Arabic"/>
          <w:b/>
          <w:bCs/>
          <w:sz w:val="18"/>
          <w:szCs w:val="18"/>
          <w:rtl/>
          <w:lang w:bidi="ar-IQ"/>
        </w:rPr>
        <w:t xml:space="preserve"> نلاحظ الادارة الاقتصادية الانفرادية تتضح اكثر عندما نجد ان اقليم كردستان العراق ذهب وبشكل فردي بل وبدون موافقة السلطات الاتحادية على تصدير النفط وابرام عقود نفطية  بشأن تقاسم الانتاج مع شركات النفط الاجنبية واعلنت بانها ستجري جولة تراخيص واسعة النطاق على اساس اتفاقيات مشاركة الانتاج </w:t>
      </w:r>
      <w:r w:rsidRPr="00FD7A42">
        <w:rPr>
          <w:rFonts w:cs="Simplified Arabic"/>
          <w:b/>
          <w:bCs/>
          <w:sz w:val="18"/>
          <w:szCs w:val="18"/>
          <w:lang w:bidi="ar-IQ"/>
        </w:rPr>
        <w:t>PSA</w:t>
      </w:r>
      <w:r w:rsidRPr="00FD7A42">
        <w:rPr>
          <w:rFonts w:cs="Simplified Arabic"/>
          <w:b/>
          <w:bCs/>
          <w:sz w:val="18"/>
          <w:szCs w:val="18"/>
          <w:rtl/>
          <w:lang w:bidi="ar-IQ"/>
        </w:rPr>
        <w:t xml:space="preserve">  وبالفعل تعاقدت مع شركة هريتدج اويل الكندية ، وشركة جنرال اينيرجي ، وشركة بت اويل ، وشركة التركيتين واداكس السويسرية فضلاً عن توقيع تحالف مع </w:t>
      </w:r>
      <w:r w:rsidRPr="00FD7A42">
        <w:rPr>
          <w:rFonts w:cs="Simplified Arabic"/>
          <w:b/>
          <w:bCs/>
          <w:sz w:val="18"/>
          <w:szCs w:val="18"/>
          <w:lang w:bidi="ar-IQ"/>
        </w:rPr>
        <w:t>Dana gas</w:t>
      </w:r>
      <w:r w:rsidRPr="00FD7A42">
        <w:rPr>
          <w:rFonts w:cs="Simplified Arabic"/>
          <w:b/>
          <w:bCs/>
          <w:sz w:val="18"/>
          <w:szCs w:val="18"/>
          <w:rtl/>
          <w:lang w:bidi="ar-IQ"/>
        </w:rPr>
        <w:t xml:space="preserve">  التي مقرها في الشارقة لاجراء دراسة مشتركة لمصادر الغاز الطبيعي في الاقليم للمزيد ينظر : د. وليد خدوري ، معضلات سياسية في تطوير صناعة النفط العراقية ، المستقبل العربي،العدد344،شباط،ص28.</w:t>
      </w:r>
    </w:p>
  </w:footnote>
  <w:footnote w:id="621">
    <w:p w:rsidR="00944122" w:rsidRPr="00DA0E76" w:rsidRDefault="00944122" w:rsidP="00944122">
      <w:pPr>
        <w:pStyle w:val="FootnoteText"/>
        <w:jc w:val="lowKashida"/>
        <w:rPr>
          <w:rFonts w:hint="cs"/>
          <w:b/>
          <w:bCs/>
          <w:sz w:val="18"/>
          <w:szCs w:val="18"/>
          <w:rtl/>
        </w:rPr>
      </w:pPr>
      <w:r w:rsidRPr="00DA0E76">
        <w:rPr>
          <w:rStyle w:val="FootnoteReference"/>
          <w:b/>
          <w:bCs/>
          <w:sz w:val="18"/>
          <w:szCs w:val="18"/>
        </w:rPr>
        <w:footnoteRef/>
      </w:r>
      <w:r w:rsidRPr="00DA0E76">
        <w:rPr>
          <w:rFonts w:hint="cs"/>
          <w:b/>
          <w:bCs/>
          <w:sz w:val="18"/>
          <w:szCs w:val="18"/>
          <w:rtl/>
        </w:rPr>
        <w:t xml:space="preserve"> </w:t>
      </w:r>
      <w:r w:rsidRPr="00DA0E76">
        <w:rPr>
          <w:rFonts w:hint="cs"/>
          <w:b/>
          <w:bCs/>
          <w:sz w:val="18"/>
          <w:szCs w:val="18"/>
          <w:rtl/>
          <w:lang w:bidi="ar-IQ"/>
        </w:rPr>
        <w:t xml:space="preserve">- </w:t>
      </w:r>
      <w:r w:rsidRPr="00DA0E76">
        <w:rPr>
          <w:rFonts w:ascii="Arial" w:hAnsi="Arial" w:hint="cs"/>
          <w:b/>
          <w:bCs/>
          <w:sz w:val="18"/>
          <w:szCs w:val="18"/>
          <w:rtl/>
        </w:rPr>
        <w:t xml:space="preserve">اسماعيل صبري مقلد ، الستراتيجية والسياسة الدولية، بيروت، مؤسسة الأبحاث العربية، </w:t>
      </w:r>
      <w:r w:rsidRPr="00DA0E76">
        <w:rPr>
          <w:b/>
          <w:bCs/>
          <w:sz w:val="18"/>
          <w:szCs w:val="18"/>
          <w:rtl/>
        </w:rPr>
        <w:t>1979</w:t>
      </w:r>
      <w:r w:rsidRPr="00DA0E76">
        <w:rPr>
          <w:rFonts w:hint="cs"/>
          <w:b/>
          <w:bCs/>
          <w:sz w:val="18"/>
          <w:szCs w:val="18"/>
          <w:rtl/>
        </w:rPr>
        <w:t xml:space="preserve">، ص 23.   </w:t>
      </w:r>
    </w:p>
  </w:footnote>
  <w:footnote w:id="622">
    <w:p w:rsidR="00944122" w:rsidRPr="00DA0E76" w:rsidRDefault="00944122" w:rsidP="00944122">
      <w:pPr>
        <w:pStyle w:val="FootnoteText"/>
        <w:bidi w:val="0"/>
        <w:jc w:val="lowKashida"/>
        <w:rPr>
          <w:b/>
          <w:bCs/>
          <w:sz w:val="18"/>
          <w:szCs w:val="18"/>
          <w:rtl/>
          <w:lang w:bidi="ar-IQ"/>
        </w:rPr>
      </w:pPr>
      <w:r w:rsidRPr="00DA0E76">
        <w:rPr>
          <w:rStyle w:val="FootnoteReference"/>
          <w:b/>
          <w:bCs/>
          <w:sz w:val="18"/>
          <w:szCs w:val="18"/>
        </w:rPr>
        <w:footnoteRef/>
      </w:r>
      <w:r w:rsidRPr="00DA0E76">
        <w:rPr>
          <w:rFonts w:hint="cs"/>
          <w:b/>
          <w:bCs/>
          <w:sz w:val="18"/>
          <w:szCs w:val="18"/>
          <w:rtl/>
        </w:rPr>
        <w:t xml:space="preserve">- </w:t>
      </w:r>
      <w:r w:rsidRPr="00DA0E76">
        <w:rPr>
          <w:b/>
          <w:bCs/>
          <w:sz w:val="18"/>
          <w:szCs w:val="18"/>
        </w:rPr>
        <w:t xml:space="preserve"> Marshal H. Mcluhan, Understanding Media: the extensions of man, McGraw</w:t>
      </w:r>
      <w:r w:rsidRPr="00DA0E76">
        <w:rPr>
          <w:b/>
          <w:bCs/>
          <w:sz w:val="18"/>
          <w:szCs w:val="18"/>
          <w:lang w:bidi="ar-IQ"/>
        </w:rPr>
        <w:t xml:space="preserve"> Hill, New York, 1964, p 78.  </w:t>
      </w:r>
    </w:p>
  </w:footnote>
  <w:footnote w:id="623">
    <w:p w:rsidR="00944122" w:rsidRPr="00DA0E76" w:rsidRDefault="00944122" w:rsidP="00944122">
      <w:pPr>
        <w:pStyle w:val="FootnoteText"/>
        <w:jc w:val="lowKashida"/>
        <w:rPr>
          <w:rFonts w:hint="cs"/>
          <w:b/>
          <w:bCs/>
          <w:sz w:val="18"/>
          <w:szCs w:val="18"/>
          <w:rtl/>
          <w:lang w:bidi="ar-IQ"/>
        </w:rPr>
      </w:pPr>
      <w:r w:rsidRPr="00DA0E76">
        <w:rPr>
          <w:rStyle w:val="FootnoteReference"/>
          <w:b/>
          <w:bCs/>
          <w:sz w:val="18"/>
          <w:szCs w:val="18"/>
        </w:rPr>
        <w:footnoteRef/>
      </w:r>
      <w:r w:rsidRPr="00DA0E76">
        <w:rPr>
          <w:rFonts w:hint="cs"/>
          <w:b/>
          <w:bCs/>
          <w:sz w:val="18"/>
          <w:szCs w:val="18"/>
          <w:rtl/>
        </w:rPr>
        <w:t xml:space="preserve"> - زبيجنيو بريجنسكي، بين عصرين: أميركا والعصر التكنوتروني، ترجمة محجوب عمر، دار الطليعة، بيروت، 1980، ص 39.   </w:t>
      </w:r>
      <w:r w:rsidRPr="00DA0E76">
        <w:rPr>
          <w:rFonts w:hint="cs"/>
          <w:b/>
          <w:bCs/>
          <w:sz w:val="18"/>
          <w:szCs w:val="18"/>
          <w:rtl/>
          <w:lang w:bidi="ar-IQ"/>
        </w:rPr>
        <w:t xml:space="preserve"> </w:t>
      </w:r>
    </w:p>
  </w:footnote>
  <w:footnote w:id="624">
    <w:p w:rsidR="00944122" w:rsidRPr="00DA0E76" w:rsidRDefault="00944122" w:rsidP="00944122">
      <w:pPr>
        <w:pStyle w:val="FootnoteText"/>
        <w:jc w:val="lowKashida"/>
        <w:rPr>
          <w:rFonts w:hint="cs"/>
          <w:b/>
          <w:bCs/>
          <w:sz w:val="18"/>
          <w:szCs w:val="18"/>
          <w:rtl/>
        </w:rPr>
      </w:pPr>
      <w:r w:rsidRPr="00DA0E76">
        <w:rPr>
          <w:rStyle w:val="FootnoteReference"/>
          <w:b/>
          <w:bCs/>
          <w:sz w:val="18"/>
          <w:szCs w:val="18"/>
        </w:rPr>
        <w:footnoteRef/>
      </w:r>
      <w:r w:rsidRPr="00DA0E76">
        <w:rPr>
          <w:b/>
          <w:bCs/>
          <w:sz w:val="18"/>
          <w:szCs w:val="18"/>
          <w:rtl/>
        </w:rPr>
        <w:t xml:space="preserve"> </w:t>
      </w:r>
      <w:r w:rsidRPr="00DA0E76">
        <w:rPr>
          <w:rFonts w:hint="cs"/>
          <w:b/>
          <w:bCs/>
          <w:sz w:val="18"/>
          <w:szCs w:val="18"/>
          <w:rtl/>
        </w:rPr>
        <w:t xml:space="preserve">- رعد كامل الحيالي، العولمة وخيارات المواجهة، شركة الخنساء، بغداد، 1999، ص 9. </w:t>
      </w:r>
    </w:p>
  </w:footnote>
  <w:footnote w:id="625">
    <w:p w:rsidR="00944122" w:rsidRPr="00DA0E76" w:rsidRDefault="00944122" w:rsidP="00944122">
      <w:pPr>
        <w:pStyle w:val="FootnoteText"/>
        <w:jc w:val="lowKashida"/>
        <w:rPr>
          <w:rFonts w:hint="cs"/>
          <w:b/>
          <w:bCs/>
          <w:sz w:val="18"/>
          <w:szCs w:val="18"/>
          <w:rtl/>
          <w:lang w:bidi="ar-IQ"/>
        </w:rPr>
      </w:pPr>
      <w:r w:rsidRPr="00DA0E76">
        <w:rPr>
          <w:rStyle w:val="FootnoteReference"/>
          <w:b/>
          <w:bCs/>
          <w:sz w:val="18"/>
          <w:szCs w:val="18"/>
        </w:rPr>
        <w:footnoteRef/>
      </w:r>
      <w:r w:rsidRPr="00DA0E76">
        <w:rPr>
          <w:b/>
          <w:bCs/>
          <w:sz w:val="18"/>
          <w:szCs w:val="18"/>
          <w:rtl/>
        </w:rPr>
        <w:t xml:space="preserve"> </w:t>
      </w:r>
      <w:r w:rsidRPr="00DA0E76">
        <w:rPr>
          <w:rFonts w:hint="cs"/>
          <w:b/>
          <w:bCs/>
          <w:sz w:val="18"/>
          <w:szCs w:val="18"/>
          <w:rtl/>
          <w:lang w:bidi="ar-IQ"/>
        </w:rPr>
        <w:t xml:space="preserve">- د. إحسان محمد الحسن، القيم الأصلية ودورها في مواجهة الأخطار الإجتماعية للعولمة، مجلة الأجيال، نقابة المعلمين، بغداد، العدد (1)، 2002، ص 71. </w:t>
      </w:r>
    </w:p>
  </w:footnote>
  <w:footnote w:id="626">
    <w:p w:rsidR="00944122" w:rsidRPr="00DA0E76" w:rsidRDefault="00944122" w:rsidP="00944122">
      <w:pPr>
        <w:pStyle w:val="FootnoteText"/>
        <w:jc w:val="lowKashida"/>
        <w:rPr>
          <w:rFonts w:hint="cs"/>
          <w:b/>
          <w:bCs/>
          <w:sz w:val="18"/>
          <w:szCs w:val="18"/>
          <w:rtl/>
          <w:lang w:bidi="ar-IQ"/>
        </w:rPr>
      </w:pPr>
      <w:r w:rsidRPr="00DA0E76">
        <w:rPr>
          <w:rStyle w:val="FootnoteReference"/>
          <w:b/>
          <w:bCs/>
          <w:sz w:val="18"/>
          <w:szCs w:val="18"/>
        </w:rPr>
        <w:footnoteRef/>
      </w:r>
      <w:r w:rsidRPr="00DA0E76">
        <w:rPr>
          <w:b/>
          <w:bCs/>
          <w:sz w:val="18"/>
          <w:szCs w:val="18"/>
          <w:rtl/>
        </w:rPr>
        <w:t xml:space="preserve"> </w:t>
      </w:r>
      <w:r w:rsidRPr="00DA0E76">
        <w:rPr>
          <w:rFonts w:hint="cs"/>
          <w:b/>
          <w:bCs/>
          <w:sz w:val="18"/>
          <w:szCs w:val="18"/>
          <w:rtl/>
          <w:lang w:bidi="ar-IQ"/>
        </w:rPr>
        <w:t xml:space="preserve">- ناصر الدين الأسد، الثقافة العربية بين العولمة والعالمية، مجلة الأكاديمية، مطبوعات أكاديمية المملكة المغربية، العدد (16)، 1999، ص 124. </w:t>
      </w:r>
    </w:p>
  </w:footnote>
  <w:footnote w:id="627">
    <w:p w:rsidR="00944122" w:rsidRPr="00DA0E76" w:rsidRDefault="00944122" w:rsidP="00944122">
      <w:pPr>
        <w:pStyle w:val="FootnoteText"/>
        <w:jc w:val="lowKashida"/>
        <w:rPr>
          <w:rFonts w:hint="cs"/>
          <w:b/>
          <w:bCs/>
          <w:sz w:val="18"/>
          <w:szCs w:val="18"/>
          <w:rtl/>
        </w:rPr>
      </w:pPr>
      <w:r w:rsidRPr="00DA0E76">
        <w:rPr>
          <w:rStyle w:val="FootnoteReference"/>
          <w:b/>
          <w:bCs/>
          <w:sz w:val="18"/>
          <w:szCs w:val="18"/>
        </w:rPr>
        <w:footnoteRef/>
      </w:r>
      <w:r w:rsidRPr="00DA0E76">
        <w:rPr>
          <w:b/>
          <w:bCs/>
          <w:sz w:val="18"/>
          <w:szCs w:val="18"/>
          <w:rtl/>
        </w:rPr>
        <w:t xml:space="preserve"> </w:t>
      </w:r>
      <w:r w:rsidRPr="00DA0E76">
        <w:rPr>
          <w:rFonts w:hint="cs"/>
          <w:b/>
          <w:bCs/>
          <w:sz w:val="18"/>
          <w:szCs w:val="18"/>
          <w:rtl/>
        </w:rPr>
        <w:t xml:space="preserve">- محسن أحمد الخضيري، العولمة الإجتياحية، مجموعة النيل العربية، القاهرة، 2001، ص 67. </w:t>
      </w:r>
    </w:p>
  </w:footnote>
  <w:footnote w:id="628">
    <w:p w:rsidR="00944122" w:rsidRPr="00DA0E76" w:rsidRDefault="00944122" w:rsidP="00944122">
      <w:pPr>
        <w:pStyle w:val="FootnoteText"/>
        <w:jc w:val="lowKashida"/>
        <w:rPr>
          <w:rFonts w:hint="cs"/>
          <w:b/>
          <w:bCs/>
          <w:sz w:val="18"/>
          <w:szCs w:val="18"/>
          <w:rtl/>
        </w:rPr>
      </w:pPr>
      <w:r w:rsidRPr="00DA0E76">
        <w:rPr>
          <w:rStyle w:val="FootnoteReference"/>
          <w:b/>
          <w:bCs/>
          <w:sz w:val="18"/>
          <w:szCs w:val="18"/>
        </w:rPr>
        <w:footnoteRef/>
      </w:r>
      <w:r w:rsidRPr="00DA0E76">
        <w:rPr>
          <w:b/>
          <w:bCs/>
          <w:sz w:val="18"/>
          <w:szCs w:val="18"/>
          <w:rtl/>
        </w:rPr>
        <w:t xml:space="preserve"> </w:t>
      </w:r>
      <w:r w:rsidRPr="00DA0E76">
        <w:rPr>
          <w:rFonts w:hint="cs"/>
          <w:b/>
          <w:bCs/>
          <w:sz w:val="18"/>
          <w:szCs w:val="18"/>
          <w:rtl/>
        </w:rPr>
        <w:t xml:space="preserve">- فلاح كاظم المحنة، العولمة والجدل الدائر حولها، الوراق للنشر، عمان، 2002، ص ص 58 </w:t>
      </w:r>
      <w:r w:rsidRPr="00DA0E76">
        <w:rPr>
          <w:b/>
          <w:bCs/>
          <w:sz w:val="18"/>
          <w:szCs w:val="18"/>
          <w:rtl/>
        </w:rPr>
        <w:t>–</w:t>
      </w:r>
      <w:r w:rsidRPr="00DA0E76">
        <w:rPr>
          <w:rFonts w:hint="cs"/>
          <w:b/>
          <w:bCs/>
          <w:sz w:val="18"/>
          <w:szCs w:val="18"/>
          <w:rtl/>
        </w:rPr>
        <w:t xml:space="preserve"> 78. </w:t>
      </w:r>
    </w:p>
  </w:footnote>
  <w:footnote w:id="629">
    <w:p w:rsidR="00944122" w:rsidRPr="00DA0E76" w:rsidRDefault="00944122" w:rsidP="00944122">
      <w:pPr>
        <w:jc w:val="lowKashida"/>
        <w:rPr>
          <w:rFonts w:ascii="Arial" w:hAnsi="Arial" w:hint="cs"/>
          <w:b/>
          <w:bCs/>
          <w:sz w:val="18"/>
          <w:szCs w:val="18"/>
          <w:rtl/>
        </w:rPr>
      </w:pPr>
      <w:r w:rsidRPr="00DA0E76">
        <w:rPr>
          <w:rStyle w:val="FootnoteReference"/>
          <w:b/>
          <w:bCs/>
          <w:sz w:val="18"/>
          <w:szCs w:val="18"/>
        </w:rPr>
        <w:footnoteRef/>
      </w:r>
      <w:r w:rsidRPr="00DA0E76">
        <w:rPr>
          <w:rFonts w:hint="cs"/>
          <w:b/>
          <w:bCs/>
          <w:sz w:val="18"/>
          <w:szCs w:val="18"/>
          <w:rtl/>
        </w:rPr>
        <w:t xml:space="preserve"> - جيمس روزناو، دينامية العولمة: نحو صياغة عملية، القاهرة، مركز الدراسات السياسية والستراتيجية، كانون الثاني، 1997، 195. </w:t>
      </w:r>
    </w:p>
  </w:footnote>
  <w:footnote w:id="630">
    <w:p w:rsidR="00944122" w:rsidRPr="00DA0E76" w:rsidRDefault="00944122" w:rsidP="00944122">
      <w:pPr>
        <w:jc w:val="lowKashida"/>
        <w:rPr>
          <w:rFonts w:ascii="Arial" w:hAnsi="Arial" w:hint="cs"/>
          <w:b/>
          <w:bCs/>
          <w:sz w:val="18"/>
          <w:szCs w:val="18"/>
          <w:rtl/>
        </w:rPr>
      </w:pPr>
      <w:r w:rsidRPr="00DA0E76">
        <w:rPr>
          <w:rStyle w:val="FootnoteReference"/>
          <w:b/>
          <w:bCs/>
          <w:sz w:val="18"/>
          <w:szCs w:val="18"/>
        </w:rPr>
        <w:footnoteRef/>
      </w:r>
      <w:r w:rsidRPr="00DA0E76">
        <w:rPr>
          <w:rFonts w:hint="cs"/>
          <w:b/>
          <w:bCs/>
          <w:sz w:val="18"/>
          <w:szCs w:val="18"/>
          <w:rtl/>
        </w:rPr>
        <w:t xml:space="preserve"> - من تقرير صندوق النقد الدولي حول توقعات الاقتصاد العالمي، أيار، 1997، ص 34. </w:t>
      </w:r>
    </w:p>
  </w:footnote>
  <w:footnote w:id="631">
    <w:p w:rsidR="00944122" w:rsidRPr="00DA0E76" w:rsidRDefault="00944122" w:rsidP="00944122">
      <w:pPr>
        <w:jc w:val="lowKashida"/>
        <w:rPr>
          <w:rFonts w:ascii="Arial" w:hAnsi="Arial" w:hint="cs"/>
          <w:b/>
          <w:bCs/>
          <w:sz w:val="18"/>
          <w:szCs w:val="18"/>
          <w:rtl/>
        </w:rPr>
      </w:pPr>
      <w:r w:rsidRPr="00DA0E76">
        <w:rPr>
          <w:rStyle w:val="FootnoteReference"/>
          <w:b/>
          <w:bCs/>
          <w:sz w:val="18"/>
          <w:szCs w:val="18"/>
        </w:rPr>
        <w:footnoteRef/>
      </w:r>
      <w:r w:rsidRPr="00DA0E76">
        <w:rPr>
          <w:rFonts w:hint="cs"/>
          <w:b/>
          <w:bCs/>
          <w:sz w:val="18"/>
          <w:szCs w:val="18"/>
          <w:rtl/>
        </w:rPr>
        <w:t xml:space="preserve"> - السيد يسين، في مفهوم العولمة، ندوة العرب والعولمة، بيروت، مركز دراسات الوحدة العربية، 18 - 20 كانون الأول - ديسمبر 1997، ص 89. </w:t>
      </w:r>
    </w:p>
  </w:footnote>
  <w:footnote w:id="632">
    <w:p w:rsidR="00944122" w:rsidRPr="00DA0E76" w:rsidRDefault="00944122" w:rsidP="00944122">
      <w:pPr>
        <w:pStyle w:val="FootnoteText"/>
        <w:jc w:val="lowKashida"/>
        <w:rPr>
          <w:rFonts w:hint="cs"/>
          <w:b/>
          <w:bCs/>
          <w:sz w:val="18"/>
          <w:szCs w:val="18"/>
          <w:rtl/>
        </w:rPr>
      </w:pPr>
      <w:r w:rsidRPr="00DA0E76">
        <w:rPr>
          <w:rStyle w:val="FootnoteReference"/>
          <w:b/>
          <w:bCs/>
          <w:sz w:val="18"/>
          <w:szCs w:val="18"/>
        </w:rPr>
        <w:footnoteRef/>
      </w:r>
      <w:r w:rsidRPr="00DA0E76">
        <w:rPr>
          <w:b/>
          <w:bCs/>
          <w:sz w:val="18"/>
          <w:szCs w:val="18"/>
          <w:rtl/>
        </w:rPr>
        <w:t xml:space="preserve"> </w:t>
      </w:r>
      <w:r w:rsidRPr="00DA0E76">
        <w:rPr>
          <w:rFonts w:hint="cs"/>
          <w:b/>
          <w:bCs/>
          <w:sz w:val="18"/>
          <w:szCs w:val="18"/>
          <w:rtl/>
        </w:rPr>
        <w:t xml:space="preserve">- روجيه غارودي، وعود الإسلام، العولمة المزعومة: الواقع، الجذور، البدائل، تعريب د. محمد السبيطلي، دار الشوكاني للنشر والتوزيع، صنعاء 1998، ص 17. </w:t>
      </w:r>
    </w:p>
  </w:footnote>
  <w:footnote w:id="633">
    <w:p w:rsidR="00944122" w:rsidRPr="00DA0E76" w:rsidRDefault="00944122" w:rsidP="00944122">
      <w:pPr>
        <w:jc w:val="lowKashida"/>
        <w:rPr>
          <w:rFonts w:ascii="Arial" w:hAnsi="Arial" w:hint="cs"/>
          <w:b/>
          <w:bCs/>
          <w:sz w:val="18"/>
          <w:szCs w:val="18"/>
          <w:rtl/>
        </w:rPr>
      </w:pPr>
      <w:r w:rsidRPr="00DA0E76">
        <w:rPr>
          <w:rStyle w:val="FootnoteReference"/>
          <w:b/>
          <w:bCs/>
          <w:sz w:val="18"/>
          <w:szCs w:val="18"/>
        </w:rPr>
        <w:footnoteRef/>
      </w:r>
      <w:r w:rsidRPr="00DA0E76">
        <w:rPr>
          <w:rFonts w:hint="cs"/>
          <w:b/>
          <w:bCs/>
          <w:sz w:val="18"/>
          <w:szCs w:val="18"/>
          <w:rtl/>
        </w:rPr>
        <w:t xml:space="preserve"> - د. برهان غليون ، العولمة وخطر الانفجار، شؤون الأوسط، العدد 52، حزيران 1996، ص 128. </w:t>
      </w:r>
    </w:p>
  </w:footnote>
  <w:footnote w:id="634">
    <w:p w:rsidR="00944122" w:rsidRPr="00DA0E76" w:rsidRDefault="00944122" w:rsidP="00944122">
      <w:pPr>
        <w:jc w:val="lowKashida"/>
        <w:rPr>
          <w:rFonts w:ascii="Arial" w:hAnsi="Arial" w:hint="cs"/>
          <w:b/>
          <w:bCs/>
          <w:sz w:val="18"/>
          <w:szCs w:val="18"/>
          <w:rtl/>
        </w:rPr>
      </w:pPr>
      <w:r w:rsidRPr="00DA0E76">
        <w:rPr>
          <w:rStyle w:val="FootnoteReference"/>
          <w:b/>
          <w:bCs/>
          <w:sz w:val="18"/>
          <w:szCs w:val="18"/>
        </w:rPr>
        <w:footnoteRef/>
      </w:r>
      <w:r w:rsidRPr="00DA0E76">
        <w:rPr>
          <w:rFonts w:hint="cs"/>
          <w:b/>
          <w:bCs/>
          <w:sz w:val="18"/>
          <w:szCs w:val="18"/>
          <w:rtl/>
        </w:rPr>
        <w:t xml:space="preserve"> - جيمس روزناو، دينامية العولمة، نحو صياغة عملية، القاهرة، مصدر سبق ذكره، ص 231. </w:t>
      </w:r>
    </w:p>
  </w:footnote>
  <w:footnote w:id="635">
    <w:p w:rsidR="00944122" w:rsidRPr="00DA0E76" w:rsidRDefault="00944122" w:rsidP="00944122">
      <w:pPr>
        <w:jc w:val="lowKashida"/>
        <w:rPr>
          <w:rFonts w:ascii="Arial" w:hAnsi="Arial" w:hint="cs"/>
          <w:b/>
          <w:bCs/>
          <w:sz w:val="18"/>
          <w:szCs w:val="18"/>
          <w:rtl/>
        </w:rPr>
      </w:pPr>
      <w:r w:rsidRPr="00DA0E76">
        <w:rPr>
          <w:rStyle w:val="FootnoteReference"/>
          <w:b/>
          <w:bCs/>
          <w:sz w:val="18"/>
          <w:szCs w:val="18"/>
        </w:rPr>
        <w:footnoteRef/>
      </w:r>
      <w:r w:rsidRPr="00DA0E76">
        <w:rPr>
          <w:rFonts w:hint="cs"/>
          <w:b/>
          <w:bCs/>
          <w:sz w:val="18"/>
          <w:szCs w:val="18"/>
          <w:rtl/>
        </w:rPr>
        <w:t xml:space="preserve"> - د. ناصر السعيدي، أسواق رأس المال الدولية والتنمية الاقتصادية في البلدان العربية، مجلة الدفاع الوطني، بيروت، عدد 23، 1998، ص 17. </w:t>
      </w:r>
    </w:p>
  </w:footnote>
  <w:footnote w:id="636">
    <w:p w:rsidR="00944122" w:rsidRPr="00DA0E76" w:rsidRDefault="00944122" w:rsidP="00944122">
      <w:pPr>
        <w:pStyle w:val="FootnoteText"/>
        <w:jc w:val="lowKashida"/>
        <w:rPr>
          <w:rFonts w:hint="cs"/>
          <w:b/>
          <w:bCs/>
          <w:sz w:val="18"/>
          <w:szCs w:val="18"/>
          <w:rtl/>
        </w:rPr>
      </w:pPr>
      <w:r w:rsidRPr="00DA0E76">
        <w:rPr>
          <w:rStyle w:val="FootnoteReference"/>
          <w:b/>
          <w:bCs/>
          <w:sz w:val="18"/>
          <w:szCs w:val="18"/>
        </w:rPr>
        <w:footnoteRef/>
      </w:r>
      <w:r w:rsidRPr="00DA0E76">
        <w:rPr>
          <w:b/>
          <w:bCs/>
          <w:sz w:val="18"/>
          <w:szCs w:val="18"/>
          <w:rtl/>
        </w:rPr>
        <w:t xml:space="preserve"> </w:t>
      </w:r>
      <w:r w:rsidRPr="00DA0E76">
        <w:rPr>
          <w:rFonts w:hint="cs"/>
          <w:b/>
          <w:bCs/>
          <w:sz w:val="18"/>
          <w:szCs w:val="18"/>
          <w:rtl/>
        </w:rPr>
        <w:t xml:space="preserve">- د. كريم محمد حمزة، الآسر والآسير، إطروحة دكتوراه غير منشورة، قسم علم الإجتماع، كلية الأداب، جامعة بغداد، 1994، ص 75. </w:t>
      </w:r>
    </w:p>
  </w:footnote>
  <w:footnote w:id="637">
    <w:p w:rsidR="00944122" w:rsidRPr="00DA0E76" w:rsidRDefault="00944122" w:rsidP="00944122">
      <w:pPr>
        <w:pStyle w:val="FootnoteText"/>
        <w:bidi w:val="0"/>
        <w:jc w:val="lowKashida"/>
        <w:rPr>
          <w:b/>
          <w:bCs/>
          <w:sz w:val="18"/>
          <w:szCs w:val="18"/>
        </w:rPr>
      </w:pPr>
      <w:r w:rsidRPr="00DA0E76">
        <w:rPr>
          <w:rStyle w:val="FootnoteReference"/>
          <w:b/>
          <w:bCs/>
          <w:sz w:val="18"/>
          <w:szCs w:val="18"/>
        </w:rPr>
        <w:footnoteRef/>
      </w:r>
      <w:r w:rsidRPr="00DA0E76">
        <w:rPr>
          <w:b/>
          <w:bCs/>
          <w:sz w:val="18"/>
          <w:szCs w:val="18"/>
          <w:rtl/>
        </w:rPr>
        <w:t xml:space="preserve"> - </w:t>
      </w:r>
      <w:r w:rsidRPr="00DA0E76">
        <w:rPr>
          <w:b/>
          <w:bCs/>
          <w:sz w:val="18"/>
          <w:szCs w:val="18"/>
        </w:rPr>
        <w:t xml:space="preserve">Soddy Keneth, Identity health and value system, Tavistock, London, 1961, p 4. </w:t>
      </w:r>
    </w:p>
  </w:footnote>
  <w:footnote w:id="638">
    <w:p w:rsidR="00944122" w:rsidRPr="00DA0E76" w:rsidRDefault="00944122" w:rsidP="00944122">
      <w:pPr>
        <w:pStyle w:val="NormalWeb"/>
        <w:bidi/>
        <w:spacing w:before="0" w:beforeAutospacing="0" w:after="0" w:afterAutospacing="0"/>
        <w:jc w:val="lowKashida"/>
        <w:rPr>
          <w:rFonts w:ascii="Times" w:hAnsi="Times" w:cs="Simplified Arabic" w:hint="cs"/>
          <w:b/>
          <w:bCs/>
          <w:sz w:val="18"/>
          <w:szCs w:val="18"/>
          <w:rtl/>
          <w:lang w:bidi="ar-IQ"/>
        </w:rPr>
      </w:pPr>
      <w:r w:rsidRPr="00DA0E76">
        <w:rPr>
          <w:rStyle w:val="FootnoteReference"/>
          <w:rFonts w:cs="Simplified Arabic"/>
          <w:b/>
          <w:bCs/>
          <w:sz w:val="18"/>
          <w:szCs w:val="18"/>
        </w:rPr>
        <w:footnoteRef/>
      </w:r>
      <w:r w:rsidRPr="00DA0E76">
        <w:rPr>
          <w:rFonts w:cs="Simplified Arabic"/>
          <w:b/>
          <w:bCs/>
          <w:sz w:val="18"/>
          <w:szCs w:val="18"/>
          <w:rtl/>
        </w:rPr>
        <w:t xml:space="preserve"> </w:t>
      </w:r>
      <w:r w:rsidRPr="00DA0E76">
        <w:rPr>
          <w:rFonts w:cs="Simplified Arabic" w:hint="cs"/>
          <w:b/>
          <w:bCs/>
          <w:sz w:val="18"/>
          <w:szCs w:val="18"/>
          <w:rtl/>
        </w:rPr>
        <w:t xml:space="preserve">- </w:t>
      </w:r>
      <w:r w:rsidRPr="00DA0E76">
        <w:rPr>
          <w:rFonts w:ascii="Times" w:hAnsi="Times" w:cs="Simplified Arabic" w:hint="cs"/>
          <w:b/>
          <w:bCs/>
          <w:sz w:val="18"/>
          <w:szCs w:val="18"/>
          <w:rtl/>
          <w:lang w:bidi="ar-MA"/>
        </w:rPr>
        <w:t>محمد عابد الجابري، الهوية العربية: من صحيفة النبي إلى تفكك الخلافة، أنظر موقع الأستاذ محمد عابد</w:t>
      </w:r>
      <w:r w:rsidRPr="00DA0E76">
        <w:rPr>
          <w:rFonts w:ascii="Times" w:hAnsi="Times" w:cs="Simplified Arabic" w:hint="cs"/>
          <w:b/>
          <w:bCs/>
          <w:sz w:val="18"/>
          <w:szCs w:val="18"/>
          <w:lang w:bidi="ar-MA"/>
        </w:rPr>
        <w:t xml:space="preserve"> </w:t>
      </w:r>
      <w:r w:rsidRPr="00DA0E76">
        <w:rPr>
          <w:rFonts w:ascii="Times" w:hAnsi="Times" w:cs="Simplified Arabic" w:hint="cs"/>
          <w:b/>
          <w:bCs/>
          <w:sz w:val="18"/>
          <w:szCs w:val="18"/>
          <w:rtl/>
          <w:lang w:bidi="ar-MA"/>
        </w:rPr>
        <w:t>الجابر</w:t>
      </w:r>
      <w:r w:rsidRPr="00DA0E76">
        <w:rPr>
          <w:rFonts w:ascii="Times" w:hAnsi="Times" w:cs="Simplified Arabic" w:hint="cs"/>
          <w:b/>
          <w:bCs/>
          <w:sz w:val="18"/>
          <w:szCs w:val="18"/>
          <w:rtl/>
          <w:lang w:bidi="ar-IQ"/>
        </w:rPr>
        <w:t xml:space="preserve">ي:  </w:t>
      </w:r>
      <w:hyperlink r:id="rId99" w:history="1">
        <w:r w:rsidRPr="00DA0E76">
          <w:rPr>
            <w:rStyle w:val="Hyperlink"/>
            <w:rFonts w:cs="Simplified Arabic"/>
            <w:b/>
            <w:bCs/>
            <w:color w:val="auto"/>
            <w:sz w:val="18"/>
            <w:szCs w:val="18"/>
            <w:lang w:bidi="ar-IQ"/>
          </w:rPr>
          <w:t>www</w:t>
        </w:r>
        <w:r w:rsidRPr="00DA0E76">
          <w:rPr>
            <w:rStyle w:val="Hyperlink"/>
            <w:rFonts w:cs="Simplified Arabic"/>
            <w:b/>
            <w:bCs/>
            <w:color w:val="auto"/>
            <w:sz w:val="18"/>
            <w:szCs w:val="18"/>
          </w:rPr>
          <w:t>.aljabriabed.net.</w:t>
        </w:r>
      </w:hyperlink>
      <w:r w:rsidRPr="00DA0E76">
        <w:rPr>
          <w:rFonts w:ascii="Times" w:hAnsi="Times" w:cs="Simplified Arabic" w:hint="cs"/>
          <w:b/>
          <w:bCs/>
          <w:sz w:val="18"/>
          <w:szCs w:val="18"/>
          <w:rtl/>
          <w:lang w:bidi="ar-IQ"/>
        </w:rPr>
        <w:t xml:space="preserve"> </w:t>
      </w:r>
    </w:p>
  </w:footnote>
  <w:footnote w:id="639">
    <w:p w:rsidR="00944122" w:rsidRPr="00DA0E76" w:rsidRDefault="00944122" w:rsidP="00944122">
      <w:pPr>
        <w:pStyle w:val="NormalWeb"/>
        <w:bidi/>
        <w:spacing w:before="0" w:beforeAutospacing="0" w:after="0" w:afterAutospacing="0"/>
        <w:jc w:val="lowKashida"/>
        <w:rPr>
          <w:rFonts w:cs="Simplified Arabic" w:hint="cs"/>
          <w:b/>
          <w:bCs/>
          <w:sz w:val="18"/>
          <w:szCs w:val="18"/>
          <w:rtl/>
          <w:lang w:bidi="ar-IQ"/>
        </w:rPr>
      </w:pPr>
      <w:r w:rsidRPr="00DA0E76">
        <w:rPr>
          <w:rStyle w:val="FootnoteReference"/>
          <w:rFonts w:cs="Simplified Arabic"/>
          <w:b/>
          <w:bCs/>
          <w:sz w:val="18"/>
          <w:szCs w:val="18"/>
        </w:rPr>
        <w:footnoteRef/>
      </w:r>
      <w:r w:rsidRPr="00DA0E76">
        <w:rPr>
          <w:rFonts w:cs="Simplified Arabic"/>
          <w:b/>
          <w:bCs/>
          <w:sz w:val="18"/>
          <w:szCs w:val="18"/>
          <w:rtl/>
        </w:rPr>
        <w:t xml:space="preserve"> </w:t>
      </w:r>
      <w:r w:rsidRPr="00DA0E76">
        <w:rPr>
          <w:rFonts w:cs="Simplified Arabic" w:hint="cs"/>
          <w:b/>
          <w:bCs/>
          <w:sz w:val="18"/>
          <w:szCs w:val="18"/>
          <w:rtl/>
        </w:rPr>
        <w:t xml:space="preserve">- </w:t>
      </w:r>
      <w:r w:rsidRPr="00DA0E76">
        <w:rPr>
          <w:rFonts w:cs="Simplified Arabic" w:hint="cs"/>
          <w:b/>
          <w:bCs/>
          <w:sz w:val="18"/>
          <w:szCs w:val="18"/>
          <w:rtl/>
          <w:lang w:bidi="ar-MA"/>
        </w:rPr>
        <w:t>بشير خلف، سؤا</w:t>
      </w:r>
      <w:r w:rsidRPr="00DA0E76">
        <w:rPr>
          <w:rFonts w:cs="Simplified Arabic" w:hint="cs"/>
          <w:b/>
          <w:bCs/>
          <w:sz w:val="18"/>
          <w:szCs w:val="18"/>
          <w:rtl/>
          <w:lang w:bidi="ar-IQ"/>
        </w:rPr>
        <w:t xml:space="preserve">ل الهوية </w:t>
      </w:r>
      <w:r w:rsidRPr="00DA0E76">
        <w:rPr>
          <w:rFonts w:cs="Simplified Arabic" w:hint="cs"/>
          <w:b/>
          <w:bCs/>
          <w:sz w:val="18"/>
          <w:szCs w:val="18"/>
          <w:rtl/>
          <w:lang w:bidi="ar-MA"/>
        </w:rPr>
        <w:t>وصدمة العولم</w:t>
      </w:r>
      <w:r w:rsidRPr="00DA0E76">
        <w:rPr>
          <w:rFonts w:cs="Simplified Arabic" w:hint="cs"/>
          <w:b/>
          <w:bCs/>
          <w:sz w:val="18"/>
          <w:szCs w:val="18"/>
          <w:rtl/>
          <w:lang w:bidi="ar-IQ"/>
        </w:rPr>
        <w:t xml:space="preserve">ة، </w:t>
      </w:r>
      <w:r w:rsidRPr="00DA0E76">
        <w:rPr>
          <w:rFonts w:cs="Simplified Arabic" w:hint="cs"/>
          <w:b/>
          <w:bCs/>
          <w:sz w:val="18"/>
          <w:szCs w:val="18"/>
          <w:rtl/>
          <w:lang w:bidi="ar-MA"/>
        </w:rPr>
        <w:t>مقال نشر بالموقع</w:t>
      </w:r>
      <w:r w:rsidRPr="00DA0E76">
        <w:rPr>
          <w:rFonts w:cs="Simplified Arabic" w:hint="cs"/>
          <w:b/>
          <w:bCs/>
          <w:sz w:val="18"/>
          <w:szCs w:val="18"/>
          <w:lang w:bidi="ar-MA"/>
        </w:rPr>
        <w:t xml:space="preserve"> </w:t>
      </w:r>
      <w:r w:rsidRPr="00DA0E76">
        <w:rPr>
          <w:rFonts w:cs="Simplified Arabic" w:hint="cs"/>
          <w:b/>
          <w:bCs/>
          <w:sz w:val="18"/>
          <w:szCs w:val="18"/>
          <w:rtl/>
          <w:lang w:bidi="ar-MA"/>
        </w:rPr>
        <w:t>الإلكتروني (ضفاف</w:t>
      </w:r>
      <w:r w:rsidRPr="00DA0E76">
        <w:rPr>
          <w:rFonts w:cs="Simplified Arabic" w:hint="cs"/>
          <w:b/>
          <w:bCs/>
          <w:sz w:val="18"/>
          <w:szCs w:val="18"/>
          <w:rtl/>
          <w:lang w:bidi="ar-IQ"/>
        </w:rPr>
        <w:t xml:space="preserve"> للإبداع) </w:t>
      </w:r>
      <w:r w:rsidRPr="00DA0E76">
        <w:rPr>
          <w:rFonts w:cs="Simplified Arabic"/>
          <w:b/>
          <w:bCs/>
          <w:sz w:val="18"/>
          <w:szCs w:val="18"/>
          <w:lang w:val="fr-FR"/>
        </w:rPr>
        <w:t>www.difaf.net</w:t>
      </w:r>
      <w:r w:rsidRPr="00DA0E76">
        <w:rPr>
          <w:rFonts w:cs="Simplified Arabic" w:hint="cs"/>
          <w:b/>
          <w:bCs/>
          <w:sz w:val="18"/>
          <w:szCs w:val="18"/>
          <w:lang w:bidi="ar-MA"/>
        </w:rPr>
        <w:t>.</w:t>
      </w:r>
    </w:p>
  </w:footnote>
  <w:footnote w:id="640">
    <w:p w:rsidR="00944122" w:rsidRPr="00DA0E76" w:rsidRDefault="00944122" w:rsidP="00944122">
      <w:pPr>
        <w:pStyle w:val="FootnoteText"/>
        <w:bidi w:val="0"/>
        <w:jc w:val="lowKashida"/>
        <w:rPr>
          <w:b/>
          <w:bCs/>
          <w:sz w:val="18"/>
          <w:szCs w:val="18"/>
        </w:rPr>
      </w:pPr>
      <w:r w:rsidRPr="00DA0E76">
        <w:rPr>
          <w:rStyle w:val="FootnoteReference"/>
          <w:b/>
          <w:bCs/>
          <w:sz w:val="18"/>
          <w:szCs w:val="18"/>
        </w:rPr>
        <w:footnoteRef/>
      </w:r>
      <w:r w:rsidRPr="00DA0E76">
        <w:rPr>
          <w:b/>
          <w:bCs/>
          <w:sz w:val="18"/>
          <w:szCs w:val="18"/>
          <w:rtl/>
        </w:rPr>
        <w:t xml:space="preserve"> </w:t>
      </w:r>
      <w:r w:rsidRPr="00DA0E76">
        <w:rPr>
          <w:rFonts w:hint="cs"/>
          <w:b/>
          <w:bCs/>
          <w:sz w:val="18"/>
          <w:szCs w:val="18"/>
          <w:rtl/>
        </w:rPr>
        <w:t xml:space="preserve">- </w:t>
      </w:r>
      <w:r w:rsidRPr="00DA0E76">
        <w:rPr>
          <w:b/>
          <w:bCs/>
          <w:sz w:val="18"/>
          <w:szCs w:val="18"/>
        </w:rPr>
        <w:t xml:space="preserve">Charles Taylor, Source of the self and the making of the modern identity, Cambridge mass: Harvard University Press, 1984, p 178. </w:t>
      </w:r>
    </w:p>
  </w:footnote>
  <w:footnote w:id="641">
    <w:p w:rsidR="00944122" w:rsidRPr="00DA0E76" w:rsidRDefault="00944122" w:rsidP="00944122">
      <w:pPr>
        <w:jc w:val="lowKashida"/>
        <w:rPr>
          <w:rFonts w:hint="cs"/>
          <w:b/>
          <w:bCs/>
          <w:sz w:val="18"/>
          <w:szCs w:val="18"/>
          <w:rtl/>
          <w:lang/>
        </w:rPr>
      </w:pPr>
      <w:r w:rsidRPr="00DA0E76">
        <w:rPr>
          <w:rStyle w:val="FootnoteReference"/>
          <w:b/>
          <w:bCs/>
          <w:sz w:val="18"/>
          <w:szCs w:val="18"/>
        </w:rPr>
        <w:footnoteRef/>
      </w:r>
      <w:r w:rsidRPr="00DA0E76">
        <w:rPr>
          <w:b/>
          <w:bCs/>
          <w:sz w:val="18"/>
          <w:szCs w:val="18"/>
          <w:rtl/>
        </w:rPr>
        <w:t xml:space="preserve"> </w:t>
      </w:r>
      <w:r w:rsidRPr="00DA0E76">
        <w:rPr>
          <w:rFonts w:hint="cs"/>
          <w:b/>
          <w:bCs/>
          <w:sz w:val="18"/>
          <w:szCs w:val="18"/>
          <w:rtl/>
        </w:rPr>
        <w:t xml:space="preserve">- </w:t>
      </w:r>
      <w:r w:rsidRPr="00DA0E76">
        <w:rPr>
          <w:rFonts w:hint="cs"/>
          <w:b/>
          <w:bCs/>
          <w:sz w:val="18"/>
          <w:szCs w:val="18"/>
          <w:rtl/>
          <w:lang/>
        </w:rPr>
        <w:t xml:space="preserve">أليكسي ميكشيلي، الهوية، دار الوسيم، دمشق، 1993، ص 18. </w:t>
      </w:r>
    </w:p>
  </w:footnote>
  <w:footnote w:id="642">
    <w:p w:rsidR="00944122" w:rsidRPr="00DA0E76" w:rsidRDefault="00944122" w:rsidP="00944122">
      <w:pPr>
        <w:pStyle w:val="FootnoteText"/>
        <w:bidi w:val="0"/>
        <w:jc w:val="lowKashida"/>
        <w:rPr>
          <w:b/>
          <w:bCs/>
          <w:sz w:val="18"/>
          <w:szCs w:val="18"/>
        </w:rPr>
      </w:pPr>
      <w:r w:rsidRPr="00DA0E76">
        <w:rPr>
          <w:rStyle w:val="FootnoteReference"/>
          <w:b/>
          <w:bCs/>
          <w:sz w:val="18"/>
          <w:szCs w:val="18"/>
        </w:rPr>
        <w:footnoteRef/>
      </w:r>
      <w:r w:rsidRPr="00DA0E76">
        <w:rPr>
          <w:b/>
          <w:bCs/>
          <w:sz w:val="18"/>
          <w:szCs w:val="18"/>
          <w:rtl/>
        </w:rPr>
        <w:t xml:space="preserve"> </w:t>
      </w:r>
      <w:r w:rsidRPr="00DA0E76">
        <w:rPr>
          <w:rFonts w:hint="cs"/>
          <w:b/>
          <w:bCs/>
          <w:sz w:val="18"/>
          <w:szCs w:val="18"/>
          <w:rtl/>
        </w:rPr>
        <w:t xml:space="preserve">- </w:t>
      </w:r>
      <w:r w:rsidRPr="00DA0E76">
        <w:rPr>
          <w:b/>
          <w:bCs/>
          <w:sz w:val="18"/>
          <w:szCs w:val="18"/>
        </w:rPr>
        <w:t xml:space="preserve"> Barouch A. Brody, Identity and Essence, </w:t>
      </w:r>
      <w:smartTag w:uri="urn:schemas-microsoft-com:office:smarttags" w:element="State">
        <w:r w:rsidRPr="00DA0E76">
          <w:rPr>
            <w:b/>
            <w:bCs/>
            <w:sz w:val="18"/>
            <w:szCs w:val="18"/>
          </w:rPr>
          <w:t>New Jersey</w:t>
        </w:r>
      </w:smartTag>
      <w:r w:rsidRPr="00DA0E76">
        <w:rPr>
          <w:b/>
          <w:bCs/>
          <w:sz w:val="18"/>
          <w:szCs w:val="18"/>
        </w:rPr>
        <w:t xml:space="preserve">, </w:t>
      </w:r>
      <w:smartTag w:uri="urn:schemas-microsoft-com:office:smarttags" w:element="place">
        <w:r w:rsidRPr="00DA0E76">
          <w:rPr>
            <w:b/>
            <w:bCs/>
            <w:sz w:val="18"/>
            <w:szCs w:val="18"/>
          </w:rPr>
          <w:t>Princeton</w:t>
        </w:r>
      </w:smartTag>
      <w:r w:rsidRPr="00DA0E76">
        <w:rPr>
          <w:b/>
          <w:bCs/>
          <w:sz w:val="18"/>
          <w:szCs w:val="18"/>
        </w:rPr>
        <w:t xml:space="preserve"> Press, 1980, p 34. </w:t>
      </w:r>
    </w:p>
  </w:footnote>
  <w:footnote w:id="643">
    <w:p w:rsidR="00944122" w:rsidRPr="00DA0E76" w:rsidRDefault="00944122" w:rsidP="00944122">
      <w:pPr>
        <w:pStyle w:val="FootnoteText"/>
        <w:bidi w:val="0"/>
        <w:jc w:val="lowKashida"/>
        <w:rPr>
          <w:b/>
          <w:bCs/>
          <w:sz w:val="18"/>
          <w:szCs w:val="18"/>
        </w:rPr>
      </w:pPr>
      <w:r w:rsidRPr="00DA0E76">
        <w:rPr>
          <w:rStyle w:val="FootnoteReference"/>
          <w:b/>
          <w:bCs/>
          <w:sz w:val="18"/>
          <w:szCs w:val="18"/>
        </w:rPr>
        <w:footnoteRef/>
      </w:r>
      <w:r w:rsidRPr="00DA0E76">
        <w:rPr>
          <w:b/>
          <w:bCs/>
          <w:sz w:val="18"/>
          <w:szCs w:val="18"/>
          <w:rtl/>
        </w:rPr>
        <w:t xml:space="preserve"> </w:t>
      </w:r>
      <w:r w:rsidRPr="00DA0E76">
        <w:rPr>
          <w:b/>
          <w:bCs/>
          <w:sz w:val="18"/>
          <w:szCs w:val="18"/>
        </w:rPr>
        <w:t xml:space="preserve">- Henry Tajfil, Social Identity and Intergroup Relations, </w:t>
      </w:r>
      <w:smartTag w:uri="urn:schemas-microsoft-com:office:smarttags" w:element="PlaceName">
        <w:r w:rsidRPr="00DA0E76">
          <w:rPr>
            <w:b/>
            <w:bCs/>
            <w:sz w:val="18"/>
            <w:szCs w:val="18"/>
          </w:rPr>
          <w:t>Cambridge</w:t>
        </w:r>
      </w:smartTag>
      <w:r w:rsidRPr="00DA0E76">
        <w:rPr>
          <w:b/>
          <w:bCs/>
          <w:sz w:val="18"/>
          <w:szCs w:val="18"/>
        </w:rPr>
        <w:t xml:space="preserve"> </w:t>
      </w:r>
      <w:smartTag w:uri="urn:schemas-microsoft-com:office:smarttags" w:element="PlaceType">
        <w:r w:rsidRPr="00DA0E76">
          <w:rPr>
            <w:b/>
            <w:bCs/>
            <w:sz w:val="18"/>
            <w:szCs w:val="18"/>
          </w:rPr>
          <w:t>University</w:t>
        </w:r>
      </w:smartTag>
      <w:r w:rsidRPr="00DA0E76">
        <w:rPr>
          <w:b/>
          <w:bCs/>
          <w:sz w:val="18"/>
          <w:szCs w:val="18"/>
        </w:rPr>
        <w:t xml:space="preserve"> Press, </w:t>
      </w:r>
      <w:smartTag w:uri="urn:schemas-microsoft-com:office:smarttags" w:element="place">
        <w:smartTag w:uri="urn:schemas-microsoft-com:office:smarttags" w:element="City">
          <w:r w:rsidRPr="00DA0E76">
            <w:rPr>
              <w:b/>
              <w:bCs/>
              <w:sz w:val="18"/>
              <w:szCs w:val="18"/>
            </w:rPr>
            <w:t>London</w:t>
          </w:r>
        </w:smartTag>
      </w:smartTag>
      <w:r w:rsidRPr="00DA0E76">
        <w:rPr>
          <w:b/>
          <w:bCs/>
          <w:sz w:val="18"/>
          <w:szCs w:val="18"/>
        </w:rPr>
        <w:t xml:space="preserve">, 1982, p 12. </w:t>
      </w:r>
    </w:p>
  </w:footnote>
  <w:footnote w:id="644">
    <w:p w:rsidR="00944122" w:rsidRPr="00A44BD0" w:rsidRDefault="00944122" w:rsidP="00944122">
      <w:pPr>
        <w:pStyle w:val="NormalWeb"/>
        <w:bidi/>
        <w:spacing w:before="0" w:beforeAutospacing="0" w:after="0" w:afterAutospacing="0"/>
        <w:jc w:val="lowKashida"/>
        <w:rPr>
          <w:rFonts w:cs="Simplified Arabic" w:hint="cs"/>
          <w:b/>
          <w:bCs/>
          <w:sz w:val="18"/>
          <w:szCs w:val="18"/>
          <w:rtl/>
          <w:lang w:bidi="ar-IQ"/>
        </w:rPr>
      </w:pPr>
      <w:r w:rsidRPr="00A44BD0">
        <w:rPr>
          <w:rStyle w:val="FootnoteReference"/>
          <w:rFonts w:cs="Simplified Arabic"/>
          <w:b/>
          <w:bCs/>
          <w:sz w:val="18"/>
          <w:szCs w:val="18"/>
        </w:rPr>
        <w:footnoteRef/>
      </w:r>
      <w:r w:rsidRPr="00A44BD0">
        <w:rPr>
          <w:rFonts w:cs="Simplified Arabic"/>
          <w:b/>
          <w:bCs/>
          <w:sz w:val="18"/>
          <w:szCs w:val="18"/>
          <w:rtl/>
        </w:rPr>
        <w:t xml:space="preserve"> </w:t>
      </w:r>
      <w:r w:rsidRPr="00A44BD0">
        <w:rPr>
          <w:rFonts w:cs="Simplified Arabic" w:hint="cs"/>
          <w:b/>
          <w:bCs/>
          <w:sz w:val="18"/>
          <w:szCs w:val="18"/>
          <w:rtl/>
          <w:lang w:bidi="ar-IQ"/>
        </w:rPr>
        <w:t xml:space="preserve">- </w:t>
      </w:r>
      <w:r w:rsidRPr="00A44BD0">
        <w:rPr>
          <w:rFonts w:cs="Simplified Arabic" w:hint="cs"/>
          <w:b/>
          <w:bCs/>
          <w:sz w:val="18"/>
          <w:szCs w:val="18"/>
          <w:rtl/>
          <w:lang w:bidi="ar-MA"/>
        </w:rPr>
        <w:t>داريوس شايغان ، أوهام</w:t>
      </w:r>
      <w:r w:rsidRPr="00A44BD0">
        <w:rPr>
          <w:rFonts w:cs="Simplified Arabic" w:hint="cs"/>
          <w:b/>
          <w:bCs/>
          <w:sz w:val="18"/>
          <w:szCs w:val="18"/>
          <w:rtl/>
          <w:lang w:bidi="ar-IQ"/>
        </w:rPr>
        <w:t xml:space="preserve"> الهوية</w:t>
      </w:r>
      <w:r w:rsidRPr="00A44BD0">
        <w:rPr>
          <w:rFonts w:cs="Simplified Arabic" w:hint="cs"/>
          <w:b/>
          <w:bCs/>
          <w:sz w:val="18"/>
          <w:szCs w:val="18"/>
          <w:rtl/>
          <w:lang w:bidi="ar-MA"/>
        </w:rPr>
        <w:t>،</w:t>
      </w:r>
      <w:r w:rsidRPr="00A44BD0">
        <w:rPr>
          <w:rFonts w:cs="Simplified Arabic" w:hint="cs"/>
          <w:b/>
          <w:bCs/>
          <w:sz w:val="18"/>
          <w:szCs w:val="18"/>
          <w:lang w:bidi="ar-MA"/>
        </w:rPr>
        <w:t xml:space="preserve"> </w:t>
      </w:r>
      <w:r w:rsidRPr="00A44BD0">
        <w:rPr>
          <w:rFonts w:cs="Simplified Arabic" w:hint="cs"/>
          <w:b/>
          <w:bCs/>
          <w:sz w:val="18"/>
          <w:szCs w:val="18"/>
          <w:rtl/>
          <w:lang w:bidi="ar-MA"/>
        </w:rPr>
        <w:t>ترجمة محمد علي مقاد، دار الساقي، بيروت</w:t>
      </w:r>
      <w:r w:rsidRPr="00A44BD0">
        <w:rPr>
          <w:rFonts w:cs="Simplified Arabic" w:hint="cs"/>
          <w:b/>
          <w:bCs/>
          <w:sz w:val="18"/>
          <w:szCs w:val="18"/>
          <w:rtl/>
          <w:lang w:bidi="ar-IQ"/>
        </w:rPr>
        <w:t xml:space="preserve">، 1993، ص 127. </w:t>
      </w:r>
    </w:p>
  </w:footnote>
  <w:footnote w:id="645">
    <w:p w:rsidR="00944122" w:rsidRPr="00A44BD0" w:rsidRDefault="00944122" w:rsidP="00944122">
      <w:pPr>
        <w:pStyle w:val="NormalWeb"/>
        <w:bidi/>
        <w:spacing w:before="0" w:beforeAutospacing="0" w:after="0" w:afterAutospacing="0"/>
        <w:jc w:val="lowKashida"/>
        <w:rPr>
          <w:rFonts w:cs="Simplified Arabic" w:hint="cs"/>
          <w:b/>
          <w:bCs/>
          <w:sz w:val="18"/>
          <w:szCs w:val="18"/>
          <w:rtl/>
          <w:lang w:bidi="ar-IQ"/>
        </w:rPr>
      </w:pPr>
      <w:r w:rsidRPr="00A44BD0">
        <w:rPr>
          <w:rStyle w:val="FootnoteReference"/>
          <w:rFonts w:cs="Simplified Arabic"/>
          <w:b/>
          <w:bCs/>
          <w:sz w:val="18"/>
          <w:szCs w:val="18"/>
        </w:rPr>
        <w:footnoteRef/>
      </w:r>
      <w:r w:rsidRPr="00A44BD0">
        <w:rPr>
          <w:rFonts w:cs="Simplified Arabic"/>
          <w:b/>
          <w:bCs/>
          <w:sz w:val="18"/>
          <w:szCs w:val="18"/>
          <w:rtl/>
        </w:rPr>
        <w:t xml:space="preserve"> </w:t>
      </w:r>
      <w:r w:rsidRPr="00A44BD0">
        <w:rPr>
          <w:rFonts w:cs="Simplified Arabic" w:hint="cs"/>
          <w:b/>
          <w:bCs/>
          <w:sz w:val="18"/>
          <w:szCs w:val="18"/>
          <w:rtl/>
          <w:lang w:bidi="ar-IQ"/>
        </w:rPr>
        <w:t xml:space="preserve">- </w:t>
      </w:r>
      <w:r w:rsidRPr="00A44BD0">
        <w:rPr>
          <w:rFonts w:cs="Simplified Arabic" w:hint="cs"/>
          <w:b/>
          <w:bCs/>
          <w:sz w:val="18"/>
          <w:szCs w:val="18"/>
          <w:rtl/>
          <w:lang w:bidi="ar-MA"/>
        </w:rPr>
        <w:t>محمد أزرقي بركان،</w:t>
      </w:r>
      <w:r w:rsidRPr="00A44BD0">
        <w:rPr>
          <w:rFonts w:cs="Simplified Arabic" w:hint="cs"/>
          <w:b/>
          <w:bCs/>
          <w:sz w:val="18"/>
          <w:szCs w:val="18"/>
          <w:rtl/>
          <w:lang w:bidi="ar-IQ"/>
        </w:rPr>
        <w:t xml:space="preserve"> </w:t>
      </w:r>
      <w:r w:rsidRPr="00A44BD0">
        <w:rPr>
          <w:rFonts w:cs="Simplified Arabic" w:hint="cs"/>
          <w:b/>
          <w:bCs/>
          <w:sz w:val="18"/>
          <w:szCs w:val="18"/>
          <w:rtl/>
          <w:lang w:bidi="ar-MA"/>
        </w:rPr>
        <w:t>التحول هل هو بناء</w:t>
      </w:r>
      <w:r w:rsidRPr="00A44BD0">
        <w:rPr>
          <w:rFonts w:cs="Simplified Arabic" w:hint="cs"/>
          <w:b/>
          <w:bCs/>
          <w:sz w:val="18"/>
          <w:szCs w:val="18"/>
          <w:rtl/>
          <w:lang w:bidi="ar-IQ"/>
        </w:rPr>
        <w:t xml:space="preserve"> الهوية </w:t>
      </w:r>
      <w:r w:rsidRPr="00A44BD0">
        <w:rPr>
          <w:rFonts w:cs="Simplified Arabic" w:hint="cs"/>
          <w:b/>
          <w:bCs/>
          <w:sz w:val="18"/>
          <w:szCs w:val="18"/>
          <w:rtl/>
          <w:lang w:bidi="ar-MA"/>
        </w:rPr>
        <w:t>أم تشويه لها..؟، مجلة فكر ونقد، عدد 12، الرباط، أكتوبر، 1998، ص 56</w:t>
      </w:r>
      <w:r w:rsidRPr="00A44BD0">
        <w:rPr>
          <w:rFonts w:cs="Simplified Arabic" w:hint="cs"/>
          <w:b/>
          <w:bCs/>
          <w:sz w:val="18"/>
          <w:szCs w:val="18"/>
          <w:rtl/>
          <w:lang w:bidi="ar-IQ"/>
        </w:rPr>
        <w:t xml:space="preserve">. </w:t>
      </w:r>
    </w:p>
  </w:footnote>
  <w:footnote w:id="646">
    <w:p w:rsidR="00944122" w:rsidRPr="00DA0E76" w:rsidRDefault="00944122" w:rsidP="00944122">
      <w:pPr>
        <w:jc w:val="lowKashida"/>
        <w:rPr>
          <w:rFonts w:hint="cs"/>
          <w:b/>
          <w:bCs/>
          <w:sz w:val="18"/>
          <w:szCs w:val="18"/>
          <w:rtl/>
        </w:rPr>
      </w:pPr>
      <w:r w:rsidRPr="00DA0E76">
        <w:rPr>
          <w:rStyle w:val="FootnoteReference"/>
          <w:b/>
          <w:bCs/>
          <w:sz w:val="18"/>
          <w:szCs w:val="18"/>
        </w:rPr>
        <w:footnoteRef/>
      </w:r>
      <w:r w:rsidRPr="00DA0E76">
        <w:rPr>
          <w:b/>
          <w:bCs/>
          <w:sz w:val="18"/>
          <w:szCs w:val="18"/>
          <w:rtl/>
        </w:rPr>
        <w:t xml:space="preserve"> </w:t>
      </w:r>
      <w:r w:rsidRPr="00DA0E76">
        <w:rPr>
          <w:rFonts w:hint="cs"/>
          <w:b/>
          <w:bCs/>
          <w:sz w:val="18"/>
          <w:szCs w:val="18"/>
          <w:rtl/>
        </w:rPr>
        <w:t xml:space="preserve">- </w:t>
      </w:r>
      <w:r w:rsidRPr="00DA0E76">
        <w:rPr>
          <w:rFonts w:hint="cs"/>
          <w:b/>
          <w:bCs/>
          <w:sz w:val="18"/>
          <w:szCs w:val="18"/>
          <w:rtl/>
          <w:lang w:bidi="ar-MA"/>
        </w:rPr>
        <w:t>نديم البيطار، حدود</w:t>
      </w:r>
      <w:r w:rsidRPr="00DA0E76">
        <w:rPr>
          <w:rFonts w:hint="cs"/>
          <w:b/>
          <w:bCs/>
          <w:sz w:val="18"/>
          <w:szCs w:val="18"/>
          <w:rtl/>
        </w:rPr>
        <w:t xml:space="preserve"> الهوية </w:t>
      </w:r>
      <w:r w:rsidRPr="00DA0E76">
        <w:rPr>
          <w:rFonts w:hint="cs"/>
          <w:b/>
          <w:bCs/>
          <w:sz w:val="18"/>
          <w:szCs w:val="18"/>
          <w:rtl/>
          <w:lang w:bidi="ar-MA"/>
        </w:rPr>
        <w:t xml:space="preserve">القومية: نقد عام، دار الوحدة، بيروت، 1982، ص 11. </w:t>
      </w:r>
    </w:p>
  </w:footnote>
  <w:footnote w:id="647">
    <w:p w:rsidR="00944122" w:rsidRPr="00DA0E76" w:rsidRDefault="00944122" w:rsidP="00944122">
      <w:pPr>
        <w:pStyle w:val="FootnoteText"/>
        <w:jc w:val="lowKashida"/>
        <w:rPr>
          <w:rFonts w:hint="cs"/>
          <w:b/>
          <w:bCs/>
          <w:sz w:val="18"/>
          <w:szCs w:val="18"/>
          <w:rtl/>
          <w:lang w:bidi="ar-IQ"/>
        </w:rPr>
      </w:pPr>
      <w:r w:rsidRPr="00DA0E76">
        <w:rPr>
          <w:rStyle w:val="FootnoteReference"/>
          <w:b/>
          <w:bCs/>
          <w:sz w:val="18"/>
          <w:szCs w:val="18"/>
        </w:rPr>
        <w:footnoteRef/>
      </w:r>
      <w:r w:rsidRPr="00DA0E76">
        <w:rPr>
          <w:b/>
          <w:bCs/>
          <w:sz w:val="18"/>
          <w:szCs w:val="18"/>
          <w:rtl/>
        </w:rPr>
        <w:t xml:space="preserve"> </w:t>
      </w:r>
      <w:r w:rsidRPr="00DA0E76">
        <w:rPr>
          <w:rFonts w:hint="cs"/>
          <w:b/>
          <w:bCs/>
          <w:sz w:val="18"/>
          <w:szCs w:val="18"/>
          <w:rtl/>
          <w:lang w:bidi="ar-IQ"/>
        </w:rPr>
        <w:t xml:space="preserve">- محمد عابد الجابري، العولمة والهوية الثقافية، مصدر سبق ذكره، ص 306. </w:t>
      </w:r>
    </w:p>
  </w:footnote>
  <w:footnote w:id="648">
    <w:p w:rsidR="00944122" w:rsidRPr="00DA0E76" w:rsidRDefault="00944122" w:rsidP="00944122">
      <w:pPr>
        <w:pStyle w:val="FootnoteText"/>
        <w:jc w:val="lowKashida"/>
        <w:rPr>
          <w:rFonts w:hint="cs"/>
          <w:b/>
          <w:bCs/>
          <w:sz w:val="18"/>
          <w:szCs w:val="18"/>
          <w:rtl/>
          <w:lang w:bidi="ar-IQ"/>
        </w:rPr>
      </w:pPr>
      <w:r w:rsidRPr="00DA0E76">
        <w:rPr>
          <w:rStyle w:val="FootnoteReference"/>
          <w:b/>
          <w:bCs/>
          <w:sz w:val="18"/>
          <w:szCs w:val="18"/>
        </w:rPr>
        <w:footnoteRef/>
      </w:r>
      <w:r w:rsidRPr="00DA0E76">
        <w:rPr>
          <w:rFonts w:hint="cs"/>
          <w:b/>
          <w:bCs/>
          <w:sz w:val="18"/>
          <w:szCs w:val="18"/>
          <w:rtl/>
          <w:lang w:bidi="ar-IQ"/>
        </w:rPr>
        <w:t xml:space="preserve"> - لمزيد من التفاصيل أنظر: </w:t>
      </w:r>
    </w:p>
    <w:p w:rsidR="00944122" w:rsidRPr="00DA0E76" w:rsidRDefault="00944122" w:rsidP="00944122">
      <w:pPr>
        <w:pStyle w:val="FootnoteText"/>
        <w:jc w:val="lowKashida"/>
        <w:rPr>
          <w:rFonts w:hint="cs"/>
          <w:b/>
          <w:bCs/>
          <w:sz w:val="18"/>
          <w:szCs w:val="18"/>
          <w:lang w:bidi="ar-IQ"/>
        </w:rPr>
      </w:pPr>
      <w:r w:rsidRPr="00DA0E76">
        <w:rPr>
          <w:rFonts w:hint="cs"/>
          <w:b/>
          <w:bCs/>
          <w:sz w:val="18"/>
          <w:szCs w:val="18"/>
          <w:rtl/>
          <w:lang w:bidi="ar-IQ"/>
        </w:rPr>
        <w:t xml:space="preserve">د. حسيب عارف العبيدي، العولمة وحقوق الإنسان، المجلة السياسية والدولية، العدد الرابع، صيف 2006، كلية العلوم السياسية </w:t>
      </w:r>
      <w:r w:rsidRPr="00DA0E76">
        <w:rPr>
          <w:b/>
          <w:bCs/>
          <w:sz w:val="18"/>
          <w:szCs w:val="18"/>
          <w:rtl/>
          <w:lang w:bidi="ar-IQ"/>
        </w:rPr>
        <w:t>–</w:t>
      </w:r>
      <w:r w:rsidRPr="00DA0E76">
        <w:rPr>
          <w:rFonts w:hint="cs"/>
          <w:b/>
          <w:bCs/>
          <w:sz w:val="18"/>
          <w:szCs w:val="18"/>
          <w:rtl/>
          <w:lang w:bidi="ar-IQ"/>
        </w:rPr>
        <w:t xml:space="preserve"> الجامعة المستنصرية،  ص ص 33 </w:t>
      </w:r>
      <w:r w:rsidRPr="00DA0E76">
        <w:rPr>
          <w:b/>
          <w:bCs/>
          <w:sz w:val="18"/>
          <w:szCs w:val="18"/>
          <w:rtl/>
          <w:lang w:bidi="ar-IQ"/>
        </w:rPr>
        <w:t>–</w:t>
      </w:r>
      <w:r w:rsidRPr="00DA0E76">
        <w:rPr>
          <w:rFonts w:hint="cs"/>
          <w:b/>
          <w:bCs/>
          <w:sz w:val="18"/>
          <w:szCs w:val="18"/>
          <w:rtl/>
          <w:lang w:bidi="ar-IQ"/>
        </w:rPr>
        <w:t xml:space="preserve"> 54. </w:t>
      </w:r>
    </w:p>
  </w:footnote>
  <w:footnote w:id="649">
    <w:p w:rsidR="00944122" w:rsidRPr="00DA0E76" w:rsidRDefault="00944122" w:rsidP="00944122">
      <w:pPr>
        <w:pStyle w:val="FootnoteText"/>
        <w:jc w:val="lowKashida"/>
        <w:rPr>
          <w:rFonts w:hint="cs"/>
          <w:b/>
          <w:bCs/>
          <w:sz w:val="18"/>
          <w:szCs w:val="18"/>
          <w:lang w:bidi="ar-IQ"/>
        </w:rPr>
      </w:pPr>
      <w:r w:rsidRPr="00DA0E76">
        <w:rPr>
          <w:rStyle w:val="FootnoteReference"/>
          <w:b/>
          <w:bCs/>
          <w:sz w:val="18"/>
          <w:szCs w:val="18"/>
        </w:rPr>
        <w:footnoteRef/>
      </w:r>
      <w:r w:rsidRPr="00DA0E76">
        <w:rPr>
          <w:rFonts w:hint="cs"/>
          <w:b/>
          <w:bCs/>
          <w:sz w:val="18"/>
          <w:szCs w:val="18"/>
          <w:rtl/>
        </w:rPr>
        <w:t xml:space="preserve"> - فرانسيس فوكوياما، الإنسان الأخير ونهاية التاريخ، ترجمة مطاع صفدي، مؤسسة الإنماء العربي، بيروت، 1992، ص 282. </w:t>
      </w:r>
    </w:p>
  </w:footnote>
  <w:footnote w:id="650">
    <w:p w:rsidR="00944122" w:rsidRPr="00DA0E76" w:rsidRDefault="00944122" w:rsidP="00944122">
      <w:pPr>
        <w:jc w:val="lowKashida"/>
        <w:rPr>
          <w:b/>
          <w:bCs/>
          <w:sz w:val="18"/>
          <w:szCs w:val="18"/>
        </w:rPr>
      </w:pPr>
      <w:r w:rsidRPr="00DA0E76">
        <w:rPr>
          <w:rStyle w:val="FootnoteReference"/>
          <w:b/>
          <w:bCs/>
          <w:sz w:val="18"/>
          <w:szCs w:val="18"/>
        </w:rPr>
        <w:footnoteRef/>
      </w:r>
      <w:r w:rsidRPr="00DA0E76">
        <w:rPr>
          <w:b/>
          <w:bCs/>
          <w:sz w:val="18"/>
          <w:szCs w:val="18"/>
          <w:rtl/>
        </w:rPr>
        <w:t xml:space="preserve"> </w:t>
      </w:r>
      <w:r w:rsidRPr="00DA0E76">
        <w:rPr>
          <w:b/>
          <w:bCs/>
          <w:sz w:val="18"/>
          <w:szCs w:val="18"/>
        </w:rPr>
        <w:t xml:space="preserve">- Freedom in the world 2006, freedom house, </w:t>
      </w:r>
      <w:smartTag w:uri="urn:schemas-microsoft-com:office:smarttags" w:element="place">
        <w:smartTag w:uri="urn:schemas-microsoft-com:office:smarttags" w:element="City">
          <w:r w:rsidRPr="00DA0E76">
            <w:rPr>
              <w:b/>
              <w:bCs/>
              <w:sz w:val="18"/>
              <w:szCs w:val="18"/>
            </w:rPr>
            <w:t>London</w:t>
          </w:r>
        </w:smartTag>
      </w:smartTag>
      <w:r w:rsidRPr="00DA0E76">
        <w:rPr>
          <w:b/>
          <w:bCs/>
          <w:sz w:val="18"/>
          <w:szCs w:val="18"/>
        </w:rPr>
        <w:t xml:space="preserve">, 2006, p 4. </w:t>
      </w:r>
    </w:p>
  </w:footnote>
  <w:footnote w:id="651">
    <w:p w:rsidR="00944122" w:rsidRPr="00DA0E76" w:rsidRDefault="00944122" w:rsidP="00944122">
      <w:pPr>
        <w:pStyle w:val="FootnoteText"/>
        <w:jc w:val="lowKashida"/>
        <w:rPr>
          <w:rFonts w:hint="cs"/>
          <w:b/>
          <w:bCs/>
          <w:sz w:val="18"/>
          <w:szCs w:val="18"/>
          <w:lang w:bidi="ar-IQ"/>
        </w:rPr>
      </w:pPr>
      <w:r w:rsidRPr="00DA0E76">
        <w:rPr>
          <w:rStyle w:val="FootnoteReference"/>
          <w:b/>
          <w:bCs/>
          <w:sz w:val="18"/>
          <w:szCs w:val="18"/>
        </w:rPr>
        <w:footnoteRef/>
      </w:r>
      <w:r w:rsidRPr="00DA0E76">
        <w:rPr>
          <w:rFonts w:hint="cs"/>
          <w:b/>
          <w:bCs/>
          <w:sz w:val="18"/>
          <w:szCs w:val="18"/>
          <w:rtl/>
        </w:rPr>
        <w:t xml:space="preserve"> -  د. حسن لطيف كاظم الزبيدي، الدولة والعولمة: ماذا عن المستقبل ؟، مجلة الحكمة، العدد (30)، تشرين الأول </w:t>
      </w:r>
      <w:r w:rsidRPr="00DA0E76">
        <w:rPr>
          <w:b/>
          <w:bCs/>
          <w:sz w:val="18"/>
          <w:szCs w:val="18"/>
          <w:rtl/>
        </w:rPr>
        <w:t>–</w:t>
      </w:r>
      <w:r w:rsidRPr="00DA0E76">
        <w:rPr>
          <w:rFonts w:hint="cs"/>
          <w:b/>
          <w:bCs/>
          <w:sz w:val="18"/>
          <w:szCs w:val="18"/>
          <w:rtl/>
        </w:rPr>
        <w:t xml:space="preserve"> أكتوبر، بغداد، 2002، ص 27. </w:t>
      </w:r>
    </w:p>
  </w:footnote>
  <w:footnote w:id="652">
    <w:p w:rsidR="00944122" w:rsidRPr="00DA0E76" w:rsidRDefault="00944122" w:rsidP="00944122">
      <w:pPr>
        <w:pStyle w:val="FootnoteText"/>
        <w:bidi w:val="0"/>
        <w:jc w:val="lowKashida"/>
        <w:rPr>
          <w:b/>
          <w:bCs/>
          <w:sz w:val="18"/>
          <w:szCs w:val="18"/>
          <w:lang w:bidi="ar-IQ"/>
        </w:rPr>
      </w:pPr>
      <w:r w:rsidRPr="00DA0E76">
        <w:rPr>
          <w:rStyle w:val="FootnoteReference"/>
          <w:b/>
          <w:bCs/>
          <w:sz w:val="18"/>
          <w:szCs w:val="18"/>
        </w:rPr>
        <w:footnoteRef/>
      </w:r>
      <w:r w:rsidRPr="00DA0E76">
        <w:rPr>
          <w:b/>
          <w:bCs/>
          <w:sz w:val="18"/>
          <w:szCs w:val="18"/>
          <w:rtl/>
        </w:rPr>
        <w:t xml:space="preserve"> -</w:t>
      </w:r>
      <w:r w:rsidRPr="00DA0E76">
        <w:rPr>
          <w:b/>
          <w:bCs/>
          <w:sz w:val="18"/>
          <w:szCs w:val="18"/>
          <w:rtl/>
          <w:lang w:bidi="ar-IQ"/>
        </w:rPr>
        <w:t xml:space="preserve"> </w:t>
      </w:r>
      <w:r w:rsidRPr="00DA0E76">
        <w:rPr>
          <w:b/>
          <w:bCs/>
          <w:sz w:val="18"/>
          <w:szCs w:val="18"/>
        </w:rPr>
        <w:t xml:space="preserve">Ricardo Diez Hochleitner, Prospect of Hope for the Future: How we will live tomorrow, Deutschland Magazine, No (6) Decmber – January, 1999, p 14.  </w:t>
      </w:r>
    </w:p>
  </w:footnote>
  <w:footnote w:id="653">
    <w:p w:rsidR="00944122" w:rsidRPr="00DA0E76" w:rsidRDefault="00944122" w:rsidP="00944122">
      <w:pPr>
        <w:pStyle w:val="FootnoteText"/>
        <w:jc w:val="lowKashida"/>
        <w:rPr>
          <w:rFonts w:hint="cs"/>
          <w:b/>
          <w:bCs/>
          <w:sz w:val="18"/>
          <w:szCs w:val="18"/>
          <w:lang w:bidi="ar-IQ"/>
        </w:rPr>
      </w:pPr>
      <w:r w:rsidRPr="00DA0E76">
        <w:rPr>
          <w:rStyle w:val="FootnoteReference"/>
          <w:b/>
          <w:bCs/>
          <w:sz w:val="18"/>
          <w:szCs w:val="18"/>
        </w:rPr>
        <w:footnoteRef/>
      </w:r>
      <w:r w:rsidRPr="00DA0E76">
        <w:rPr>
          <w:b/>
          <w:bCs/>
          <w:sz w:val="18"/>
          <w:szCs w:val="18"/>
          <w:rtl/>
        </w:rPr>
        <w:t xml:space="preserve"> </w:t>
      </w:r>
      <w:r w:rsidRPr="00DA0E76">
        <w:rPr>
          <w:rFonts w:hint="cs"/>
          <w:b/>
          <w:bCs/>
          <w:sz w:val="18"/>
          <w:szCs w:val="18"/>
          <w:rtl/>
        </w:rPr>
        <w:t xml:space="preserve">-  بول هيرست وغراهام طومبسون، ما العولمة : الإقتصاد العالمي وإمكانات التحكم، ترجمة د. فالح عبد الجبار، توزيع منشورات الجمل، الطبعة الاولى، بغداد، 2009، ص 469. </w:t>
      </w:r>
    </w:p>
  </w:footnote>
  <w:footnote w:id="654">
    <w:p w:rsidR="00944122" w:rsidRPr="00DA0E76" w:rsidRDefault="00944122" w:rsidP="00944122">
      <w:pPr>
        <w:pStyle w:val="FootnoteText"/>
        <w:jc w:val="lowKashida"/>
        <w:rPr>
          <w:rFonts w:hint="cs"/>
          <w:b/>
          <w:bCs/>
          <w:sz w:val="18"/>
          <w:szCs w:val="18"/>
          <w:lang w:bidi="ar-IQ"/>
        </w:rPr>
      </w:pPr>
      <w:r w:rsidRPr="00DA0E76">
        <w:rPr>
          <w:rStyle w:val="FootnoteReference"/>
          <w:b/>
          <w:bCs/>
          <w:sz w:val="18"/>
          <w:szCs w:val="18"/>
        </w:rPr>
        <w:footnoteRef/>
      </w:r>
      <w:r w:rsidRPr="00DA0E76">
        <w:rPr>
          <w:rFonts w:hint="cs"/>
          <w:b/>
          <w:bCs/>
          <w:sz w:val="18"/>
          <w:szCs w:val="18"/>
          <w:rtl/>
        </w:rPr>
        <w:t xml:space="preserve"> -  د. غسان منير، الأنترنيت والديمقراطية : أداة للتغيير السياسي أم للهيمنة الإقتصادية والإجتماعية العالمية ؟، في : الهويات الوطنية والمجتمع العالمي والإعلام: دراسات في إجراءات تشكل الهوية في ظل الهيمنة الإعلامية، دار النهضة العربية، بيروت، 2002، ص ص 217 </w:t>
      </w:r>
      <w:r w:rsidRPr="00DA0E76">
        <w:rPr>
          <w:b/>
          <w:bCs/>
          <w:sz w:val="18"/>
          <w:szCs w:val="18"/>
          <w:rtl/>
        </w:rPr>
        <w:t>–</w:t>
      </w:r>
      <w:r w:rsidRPr="00DA0E76">
        <w:rPr>
          <w:rFonts w:hint="cs"/>
          <w:b/>
          <w:bCs/>
          <w:sz w:val="18"/>
          <w:szCs w:val="18"/>
          <w:rtl/>
        </w:rPr>
        <w:t xml:space="preserve"> 218. </w:t>
      </w:r>
    </w:p>
  </w:footnote>
  <w:footnote w:id="655">
    <w:p w:rsidR="00944122" w:rsidRPr="00DA0E76" w:rsidRDefault="00944122" w:rsidP="00944122">
      <w:pPr>
        <w:pStyle w:val="FootnoteText"/>
        <w:jc w:val="lowKashida"/>
        <w:rPr>
          <w:rFonts w:hint="cs"/>
          <w:b/>
          <w:bCs/>
          <w:sz w:val="18"/>
          <w:szCs w:val="18"/>
          <w:rtl/>
        </w:rPr>
      </w:pPr>
      <w:r w:rsidRPr="00DA0E76">
        <w:rPr>
          <w:rStyle w:val="FootnoteReference"/>
          <w:b/>
          <w:bCs/>
          <w:sz w:val="18"/>
          <w:szCs w:val="18"/>
        </w:rPr>
        <w:footnoteRef/>
      </w:r>
      <w:r w:rsidRPr="00DA0E76">
        <w:rPr>
          <w:rFonts w:hint="cs"/>
          <w:b/>
          <w:bCs/>
          <w:sz w:val="18"/>
          <w:szCs w:val="18"/>
          <w:rtl/>
        </w:rPr>
        <w:t xml:space="preserve"> - لمزيد من التفاصيل إنظر : </w:t>
      </w:r>
    </w:p>
    <w:p w:rsidR="00944122" w:rsidRPr="00DA0E76" w:rsidRDefault="00944122" w:rsidP="00944122">
      <w:pPr>
        <w:pStyle w:val="FootnoteText"/>
        <w:jc w:val="lowKashida"/>
        <w:rPr>
          <w:rFonts w:hint="cs"/>
          <w:b/>
          <w:bCs/>
          <w:sz w:val="18"/>
          <w:szCs w:val="18"/>
          <w:lang w:bidi="ar-IQ"/>
        </w:rPr>
      </w:pPr>
      <w:r w:rsidRPr="00DA0E76">
        <w:rPr>
          <w:rFonts w:hint="cs"/>
          <w:b/>
          <w:bCs/>
          <w:sz w:val="18"/>
          <w:szCs w:val="18"/>
          <w:rtl/>
        </w:rPr>
        <w:t xml:space="preserve">د. محمد سعدي، مستقبل العلاقات الدولية من صراع الحضارات إلى أنسنة الحضارة وثقافة السلام، مركز دراسات الوحدة العربية، بيروت ، حزيران، 2006، ص ص 47 </w:t>
      </w:r>
      <w:r w:rsidRPr="00DA0E76">
        <w:rPr>
          <w:b/>
          <w:bCs/>
          <w:sz w:val="18"/>
          <w:szCs w:val="18"/>
          <w:rtl/>
        </w:rPr>
        <w:t>–</w:t>
      </w:r>
      <w:r w:rsidRPr="00DA0E76">
        <w:rPr>
          <w:rFonts w:hint="cs"/>
          <w:b/>
          <w:bCs/>
          <w:sz w:val="18"/>
          <w:szCs w:val="18"/>
          <w:rtl/>
        </w:rPr>
        <w:t xml:space="preserve"> 75. </w:t>
      </w:r>
    </w:p>
  </w:footnote>
  <w:footnote w:id="656">
    <w:p w:rsidR="00944122" w:rsidRPr="00DA0E76" w:rsidRDefault="00944122" w:rsidP="00944122">
      <w:pPr>
        <w:autoSpaceDE w:val="0"/>
        <w:autoSpaceDN w:val="0"/>
        <w:adjustRightInd w:val="0"/>
        <w:jc w:val="lowKashida"/>
        <w:rPr>
          <w:rFonts w:hint="cs"/>
          <w:b/>
          <w:bCs/>
          <w:sz w:val="18"/>
          <w:szCs w:val="18"/>
          <w:rtl/>
        </w:rPr>
      </w:pPr>
      <w:r w:rsidRPr="00DA0E76">
        <w:rPr>
          <w:rStyle w:val="FootnoteReference"/>
          <w:b/>
          <w:bCs/>
          <w:sz w:val="18"/>
          <w:szCs w:val="18"/>
        </w:rPr>
        <w:footnoteRef/>
      </w:r>
      <w:r w:rsidRPr="00DA0E76">
        <w:rPr>
          <w:rFonts w:hint="cs"/>
          <w:b/>
          <w:bCs/>
          <w:sz w:val="18"/>
          <w:szCs w:val="18"/>
          <w:rtl/>
        </w:rPr>
        <w:t xml:space="preserve"> - </w:t>
      </w:r>
      <w:r w:rsidRPr="00DA0E76">
        <w:rPr>
          <w:rFonts w:ascii="Simplified Arabic" w:hint="cs"/>
          <w:b/>
          <w:bCs/>
          <w:sz w:val="18"/>
          <w:szCs w:val="18"/>
          <w:rtl/>
        </w:rPr>
        <w:t>السيد</w:t>
      </w:r>
      <w:r w:rsidRPr="00DA0E76">
        <w:rPr>
          <w:rFonts w:ascii="Simplified Arabic"/>
          <w:b/>
          <w:bCs/>
          <w:sz w:val="18"/>
          <w:szCs w:val="18"/>
        </w:rPr>
        <w:t xml:space="preserve"> </w:t>
      </w:r>
      <w:r w:rsidRPr="00DA0E76">
        <w:rPr>
          <w:rFonts w:ascii="Simplified Arabic" w:hint="cs"/>
          <w:b/>
          <w:bCs/>
          <w:sz w:val="18"/>
          <w:szCs w:val="18"/>
          <w:rtl/>
        </w:rPr>
        <w:t>احمد</w:t>
      </w:r>
      <w:r w:rsidRPr="00DA0E76">
        <w:rPr>
          <w:rFonts w:ascii="Simplified Arabic"/>
          <w:b/>
          <w:bCs/>
          <w:sz w:val="18"/>
          <w:szCs w:val="18"/>
        </w:rPr>
        <w:t xml:space="preserve"> </w:t>
      </w:r>
      <w:r w:rsidRPr="00DA0E76">
        <w:rPr>
          <w:rFonts w:ascii="Simplified Arabic" w:hint="cs"/>
          <w:b/>
          <w:bCs/>
          <w:sz w:val="18"/>
          <w:szCs w:val="18"/>
          <w:rtl/>
        </w:rPr>
        <w:t>عمر،</w:t>
      </w:r>
      <w:r w:rsidRPr="00DA0E76">
        <w:rPr>
          <w:rFonts w:ascii="Simplified Arabic"/>
          <w:b/>
          <w:bCs/>
          <w:sz w:val="18"/>
          <w:szCs w:val="18"/>
        </w:rPr>
        <w:t xml:space="preserve"> </w:t>
      </w:r>
      <w:r w:rsidRPr="00DA0E76">
        <w:rPr>
          <w:rFonts w:ascii="Simplified Arabic" w:hint="cs"/>
          <w:b/>
          <w:bCs/>
          <w:sz w:val="18"/>
          <w:szCs w:val="18"/>
          <w:rtl/>
        </w:rPr>
        <w:t>إعلام</w:t>
      </w:r>
      <w:r w:rsidRPr="00DA0E76">
        <w:rPr>
          <w:rFonts w:ascii="Simplified Arabic"/>
          <w:b/>
          <w:bCs/>
          <w:sz w:val="18"/>
          <w:szCs w:val="18"/>
        </w:rPr>
        <w:t xml:space="preserve"> </w:t>
      </w:r>
      <w:r w:rsidRPr="00DA0E76">
        <w:rPr>
          <w:rFonts w:ascii="Simplified Arabic" w:hint="cs"/>
          <w:b/>
          <w:bCs/>
          <w:sz w:val="18"/>
          <w:szCs w:val="18"/>
          <w:rtl/>
        </w:rPr>
        <w:t>العولمة</w:t>
      </w:r>
      <w:r w:rsidRPr="00DA0E76">
        <w:rPr>
          <w:rFonts w:ascii="Simplified Arabic"/>
          <w:b/>
          <w:bCs/>
          <w:sz w:val="18"/>
          <w:szCs w:val="18"/>
        </w:rPr>
        <w:t xml:space="preserve"> </w:t>
      </w:r>
      <w:r w:rsidRPr="00DA0E76">
        <w:rPr>
          <w:rFonts w:ascii="Simplified Arabic" w:hint="cs"/>
          <w:b/>
          <w:bCs/>
          <w:sz w:val="18"/>
          <w:szCs w:val="18"/>
          <w:rtl/>
        </w:rPr>
        <w:t>وتأثيره</w:t>
      </w:r>
      <w:r w:rsidRPr="00DA0E76">
        <w:rPr>
          <w:rFonts w:ascii="Simplified Arabic"/>
          <w:b/>
          <w:bCs/>
          <w:sz w:val="18"/>
          <w:szCs w:val="18"/>
        </w:rPr>
        <w:t xml:space="preserve"> </w:t>
      </w:r>
      <w:r w:rsidRPr="00DA0E76">
        <w:rPr>
          <w:rFonts w:ascii="Simplified Arabic" w:hint="cs"/>
          <w:b/>
          <w:bCs/>
          <w:sz w:val="18"/>
          <w:szCs w:val="18"/>
          <w:rtl/>
        </w:rPr>
        <w:t>في</w:t>
      </w:r>
      <w:r w:rsidRPr="00DA0E76">
        <w:rPr>
          <w:rFonts w:ascii="Simplified Arabic"/>
          <w:b/>
          <w:bCs/>
          <w:sz w:val="18"/>
          <w:szCs w:val="18"/>
        </w:rPr>
        <w:t xml:space="preserve"> </w:t>
      </w:r>
      <w:r w:rsidRPr="00DA0E76">
        <w:rPr>
          <w:rFonts w:ascii="Simplified Arabic" w:hint="cs"/>
          <w:b/>
          <w:bCs/>
          <w:sz w:val="18"/>
          <w:szCs w:val="18"/>
          <w:rtl/>
        </w:rPr>
        <w:t>المستهلك،</w:t>
      </w:r>
      <w:r w:rsidRPr="00DA0E76">
        <w:rPr>
          <w:rFonts w:ascii="Simplified Arabic"/>
          <w:b/>
          <w:bCs/>
          <w:sz w:val="18"/>
          <w:szCs w:val="18"/>
        </w:rPr>
        <w:t xml:space="preserve"> </w:t>
      </w:r>
      <w:r w:rsidRPr="00DA0E76">
        <w:rPr>
          <w:rFonts w:ascii="Simplified Arabic" w:hint="cs"/>
          <w:b/>
          <w:bCs/>
          <w:sz w:val="18"/>
          <w:szCs w:val="18"/>
          <w:rtl/>
        </w:rPr>
        <w:t>مجلة</w:t>
      </w:r>
      <w:r w:rsidRPr="00DA0E76">
        <w:rPr>
          <w:rFonts w:ascii="Simplified Arabic"/>
          <w:b/>
          <w:bCs/>
          <w:sz w:val="18"/>
          <w:szCs w:val="18"/>
        </w:rPr>
        <w:t xml:space="preserve"> </w:t>
      </w:r>
      <w:r w:rsidRPr="00DA0E76">
        <w:rPr>
          <w:rFonts w:ascii="Simplified Arabic" w:hint="cs"/>
          <w:b/>
          <w:bCs/>
          <w:sz w:val="18"/>
          <w:szCs w:val="18"/>
          <w:rtl/>
        </w:rPr>
        <w:t>المستقبل</w:t>
      </w:r>
      <w:r w:rsidRPr="00DA0E76">
        <w:rPr>
          <w:rFonts w:ascii="Simplified Arabic"/>
          <w:b/>
          <w:bCs/>
          <w:sz w:val="18"/>
          <w:szCs w:val="18"/>
        </w:rPr>
        <w:t xml:space="preserve"> </w:t>
      </w:r>
      <w:r w:rsidRPr="00DA0E76">
        <w:rPr>
          <w:rFonts w:ascii="Simplified Arabic" w:hint="cs"/>
          <w:b/>
          <w:bCs/>
          <w:sz w:val="18"/>
          <w:szCs w:val="18"/>
          <w:rtl/>
        </w:rPr>
        <w:t>العربي،</w:t>
      </w:r>
      <w:r w:rsidRPr="00DA0E76">
        <w:rPr>
          <w:rFonts w:ascii="Simplified Arabic"/>
          <w:b/>
          <w:bCs/>
          <w:sz w:val="18"/>
          <w:szCs w:val="18"/>
        </w:rPr>
        <w:t xml:space="preserve"> </w:t>
      </w:r>
      <w:r w:rsidRPr="00DA0E76">
        <w:rPr>
          <w:rFonts w:ascii="Simplified Arabic" w:hint="cs"/>
          <w:b/>
          <w:bCs/>
          <w:sz w:val="18"/>
          <w:szCs w:val="18"/>
          <w:rtl/>
        </w:rPr>
        <w:t>العدد (</w:t>
      </w:r>
      <w:r w:rsidRPr="00DA0E76">
        <w:rPr>
          <w:rFonts w:ascii="Simplified Arabic"/>
          <w:b/>
          <w:bCs/>
          <w:sz w:val="18"/>
          <w:szCs w:val="18"/>
        </w:rPr>
        <w:t xml:space="preserve"> ( </w:t>
      </w:r>
      <w:r w:rsidRPr="00DA0E76">
        <w:rPr>
          <w:b/>
          <w:bCs/>
          <w:sz w:val="18"/>
          <w:szCs w:val="18"/>
        </w:rPr>
        <w:t xml:space="preserve">256 </w:t>
      </w:r>
      <w:r w:rsidRPr="00DA0E76">
        <w:rPr>
          <w:rFonts w:ascii="Simplified Arabic" w:hint="cs"/>
          <w:b/>
          <w:bCs/>
          <w:sz w:val="18"/>
          <w:szCs w:val="18"/>
          <w:rtl/>
        </w:rPr>
        <w:t xml:space="preserve">حزيران، </w:t>
      </w:r>
      <w:r w:rsidRPr="00DA0E76">
        <w:rPr>
          <w:rFonts w:ascii="Simplified Arabic"/>
          <w:b/>
          <w:bCs/>
          <w:sz w:val="18"/>
          <w:szCs w:val="18"/>
        </w:rPr>
        <w:t xml:space="preserve"> </w:t>
      </w:r>
      <w:r w:rsidRPr="00DA0E76">
        <w:rPr>
          <w:b/>
          <w:bCs/>
          <w:sz w:val="18"/>
          <w:szCs w:val="18"/>
        </w:rPr>
        <w:t>2000</w:t>
      </w:r>
      <w:r w:rsidRPr="00DA0E76">
        <w:rPr>
          <w:rFonts w:ascii="Simplified Arabic" w:hint="cs"/>
          <w:b/>
          <w:bCs/>
          <w:sz w:val="18"/>
          <w:szCs w:val="18"/>
          <w:rtl/>
        </w:rPr>
        <w:t>،</w:t>
      </w:r>
      <w:r w:rsidRPr="00DA0E76">
        <w:rPr>
          <w:rFonts w:ascii="Simplified Arabic"/>
          <w:b/>
          <w:bCs/>
          <w:sz w:val="18"/>
          <w:szCs w:val="18"/>
        </w:rPr>
        <w:t xml:space="preserve"> </w:t>
      </w:r>
      <w:r w:rsidRPr="00DA0E76">
        <w:rPr>
          <w:rFonts w:ascii="Simplified Arabic" w:hint="cs"/>
          <w:b/>
          <w:bCs/>
          <w:sz w:val="18"/>
          <w:szCs w:val="18"/>
          <w:rtl/>
        </w:rPr>
        <w:t>ص</w:t>
      </w:r>
      <w:r w:rsidRPr="00DA0E76">
        <w:rPr>
          <w:rFonts w:hint="cs"/>
          <w:b/>
          <w:bCs/>
          <w:sz w:val="18"/>
          <w:szCs w:val="18"/>
          <w:rtl/>
        </w:rPr>
        <w:t xml:space="preserve"> 74 </w:t>
      </w:r>
      <w:r w:rsidRPr="00DA0E76">
        <w:rPr>
          <w:b/>
          <w:bCs/>
          <w:sz w:val="18"/>
          <w:szCs w:val="18"/>
          <w:rtl/>
        </w:rPr>
        <w:t>–</w:t>
      </w:r>
      <w:r w:rsidRPr="00DA0E76">
        <w:rPr>
          <w:rFonts w:hint="cs"/>
          <w:b/>
          <w:bCs/>
          <w:sz w:val="18"/>
          <w:szCs w:val="18"/>
          <w:rtl/>
        </w:rPr>
        <w:t xml:space="preserve"> 75. </w:t>
      </w:r>
    </w:p>
  </w:footnote>
  <w:footnote w:id="657">
    <w:p w:rsidR="00944122" w:rsidRPr="00DA0E76" w:rsidRDefault="00944122" w:rsidP="00944122">
      <w:pPr>
        <w:pStyle w:val="FootnoteText"/>
        <w:jc w:val="lowKashida"/>
        <w:rPr>
          <w:rFonts w:hint="cs"/>
          <w:b/>
          <w:bCs/>
          <w:sz w:val="18"/>
          <w:szCs w:val="18"/>
          <w:rtl/>
          <w:lang w:bidi="ar-IQ"/>
        </w:rPr>
      </w:pPr>
      <w:r w:rsidRPr="00DA0E76">
        <w:rPr>
          <w:rStyle w:val="FootnoteReference"/>
          <w:b/>
          <w:bCs/>
          <w:sz w:val="18"/>
          <w:szCs w:val="18"/>
        </w:rPr>
        <w:footnoteRef/>
      </w:r>
      <w:r w:rsidRPr="00DA0E76">
        <w:rPr>
          <w:rFonts w:hint="cs"/>
          <w:b/>
          <w:bCs/>
          <w:sz w:val="18"/>
          <w:szCs w:val="18"/>
          <w:rtl/>
          <w:lang w:bidi="ar-IQ"/>
        </w:rPr>
        <w:t xml:space="preserve"> - د. علي احمد الطراح، وسائل الاعلام والهوية الوطنية، في : د. غسان منير حمزة ود. علي احمد الطراح، الهويات الوطنية والمجتمع العالمي والاعلام، دار النهضة العربية، بيروت، الطبعة الاولى، 2002، ص 139. </w:t>
      </w:r>
    </w:p>
  </w:footnote>
  <w:footnote w:id="658">
    <w:p w:rsidR="00944122" w:rsidRPr="00DA0E76" w:rsidRDefault="00944122" w:rsidP="00944122">
      <w:pPr>
        <w:pStyle w:val="FootnoteText"/>
        <w:jc w:val="lowKashida"/>
        <w:rPr>
          <w:rFonts w:hint="cs"/>
          <w:b/>
          <w:bCs/>
          <w:sz w:val="18"/>
          <w:szCs w:val="18"/>
          <w:rtl/>
          <w:lang w:bidi="ar-IQ"/>
        </w:rPr>
      </w:pPr>
      <w:r w:rsidRPr="00DA0E76">
        <w:rPr>
          <w:rStyle w:val="FootnoteReference"/>
          <w:b/>
          <w:bCs/>
          <w:sz w:val="18"/>
          <w:szCs w:val="18"/>
        </w:rPr>
        <w:footnoteRef/>
      </w:r>
      <w:r w:rsidRPr="00DA0E76">
        <w:rPr>
          <w:rFonts w:hint="cs"/>
          <w:b/>
          <w:bCs/>
          <w:sz w:val="18"/>
          <w:szCs w:val="18"/>
          <w:rtl/>
          <w:lang w:bidi="ar-IQ"/>
        </w:rPr>
        <w:t xml:space="preserve"> - صموئيل هنتنغتون، صدام الحضارات وإعادة بناء النظام العالمي، الدار الجماهيرية للنشر والتوزيع والاعلان، الطبعة الاولى، بنغازي،  1999، ص ص 242 </w:t>
      </w:r>
      <w:r w:rsidRPr="00DA0E76">
        <w:rPr>
          <w:b/>
          <w:bCs/>
          <w:sz w:val="18"/>
          <w:szCs w:val="18"/>
          <w:rtl/>
          <w:lang w:bidi="ar-IQ"/>
        </w:rPr>
        <w:t>–</w:t>
      </w:r>
      <w:r w:rsidRPr="00DA0E76">
        <w:rPr>
          <w:rFonts w:hint="cs"/>
          <w:b/>
          <w:bCs/>
          <w:sz w:val="18"/>
          <w:szCs w:val="18"/>
          <w:rtl/>
          <w:lang w:bidi="ar-IQ"/>
        </w:rPr>
        <w:t xml:space="preserve"> 243. </w:t>
      </w:r>
    </w:p>
  </w:footnote>
  <w:footnote w:id="659">
    <w:p w:rsidR="00944122" w:rsidRPr="00DA0E76" w:rsidRDefault="00944122" w:rsidP="00944122">
      <w:pPr>
        <w:pStyle w:val="FootnoteText"/>
        <w:jc w:val="lowKashida"/>
        <w:rPr>
          <w:rFonts w:hint="cs"/>
          <w:b/>
          <w:bCs/>
          <w:sz w:val="18"/>
          <w:szCs w:val="18"/>
          <w:rtl/>
          <w:lang w:bidi="ar-IQ"/>
        </w:rPr>
      </w:pPr>
      <w:r w:rsidRPr="00DA0E76">
        <w:rPr>
          <w:rStyle w:val="FootnoteReference"/>
          <w:b/>
          <w:bCs/>
          <w:sz w:val="18"/>
          <w:szCs w:val="18"/>
        </w:rPr>
        <w:footnoteRef/>
      </w:r>
      <w:r w:rsidRPr="00DA0E76">
        <w:rPr>
          <w:rFonts w:hint="cs"/>
          <w:b/>
          <w:bCs/>
          <w:sz w:val="18"/>
          <w:szCs w:val="18"/>
          <w:rtl/>
          <w:lang w:bidi="ar-IQ"/>
        </w:rPr>
        <w:t xml:space="preserve"> - د. حسن حنفي، </w:t>
      </w:r>
      <w:r w:rsidRPr="00DA0E76">
        <w:rPr>
          <w:rFonts w:ascii="Tahoma" w:hAnsi="Tahoma"/>
          <w:b/>
          <w:bCs/>
          <w:sz w:val="18"/>
          <w:szCs w:val="18"/>
          <w:rtl/>
        </w:rPr>
        <w:t>الهوية الثقافية العربية</w:t>
      </w:r>
      <w:r w:rsidRPr="00DA0E76">
        <w:rPr>
          <w:rFonts w:ascii="Tahoma" w:hAnsi="Tahoma" w:hint="cs"/>
          <w:b/>
          <w:bCs/>
          <w:sz w:val="18"/>
          <w:szCs w:val="18"/>
          <w:rtl/>
        </w:rPr>
        <w:t xml:space="preserve"> </w:t>
      </w:r>
      <w:r w:rsidRPr="00DA0E76">
        <w:rPr>
          <w:rFonts w:ascii="Tahoma" w:hAnsi="Tahoma"/>
          <w:b/>
          <w:bCs/>
          <w:sz w:val="18"/>
          <w:szCs w:val="18"/>
          <w:rtl/>
        </w:rPr>
        <w:t>في ضوء المتغيرات الدولية</w:t>
      </w:r>
      <w:r w:rsidRPr="00DA0E76">
        <w:rPr>
          <w:rFonts w:hint="cs"/>
          <w:b/>
          <w:bCs/>
          <w:sz w:val="18"/>
          <w:szCs w:val="18"/>
          <w:rtl/>
          <w:lang w:bidi="ar-IQ"/>
        </w:rPr>
        <w:t xml:space="preserve">، مقال منشور على موقع العربية: </w:t>
      </w:r>
    </w:p>
    <w:p w:rsidR="00944122" w:rsidRPr="00DA0E76" w:rsidRDefault="00944122" w:rsidP="00944122">
      <w:pPr>
        <w:pStyle w:val="FootnoteText"/>
        <w:bidi w:val="0"/>
        <w:jc w:val="lowKashida"/>
        <w:rPr>
          <w:b/>
          <w:bCs/>
          <w:sz w:val="18"/>
          <w:szCs w:val="18"/>
          <w:lang w:bidi="ar-IQ"/>
        </w:rPr>
      </w:pPr>
      <w:r w:rsidRPr="00DA0E76">
        <w:rPr>
          <w:rFonts w:hint="cs"/>
          <w:b/>
          <w:bCs/>
          <w:sz w:val="18"/>
          <w:szCs w:val="18"/>
          <w:rtl/>
          <w:lang w:bidi="ar-IQ"/>
        </w:rPr>
        <w:t xml:space="preserve">                                                   </w:t>
      </w:r>
      <w:hyperlink r:id="rId100" w:history="1">
        <w:r w:rsidRPr="00DA0E76">
          <w:rPr>
            <w:rStyle w:val="Hyperlink"/>
            <w:b/>
            <w:bCs/>
            <w:sz w:val="18"/>
            <w:szCs w:val="18"/>
            <w:lang w:bidi="ar-IQ"/>
          </w:rPr>
          <w:t>www.alarabiya.net</w:t>
        </w:r>
      </w:hyperlink>
    </w:p>
  </w:footnote>
  <w:footnote w:id="660">
    <w:p w:rsidR="00944122" w:rsidRPr="00DA0E76" w:rsidRDefault="00944122" w:rsidP="00944122">
      <w:pPr>
        <w:jc w:val="lowKashida"/>
        <w:rPr>
          <w:b/>
          <w:bCs/>
          <w:sz w:val="18"/>
          <w:szCs w:val="18"/>
          <w:rtl/>
        </w:rPr>
      </w:pPr>
      <w:r w:rsidRPr="00DA0E76">
        <w:rPr>
          <w:rStyle w:val="FootnoteReference"/>
          <w:b/>
          <w:bCs/>
          <w:sz w:val="18"/>
          <w:szCs w:val="18"/>
        </w:rPr>
        <w:footnoteRef/>
      </w:r>
      <w:r w:rsidRPr="00DA0E76">
        <w:rPr>
          <w:b/>
          <w:bCs/>
          <w:sz w:val="18"/>
          <w:szCs w:val="18"/>
          <w:rtl/>
        </w:rPr>
        <w:t xml:space="preserve"> </w:t>
      </w:r>
      <w:r w:rsidRPr="00DA0E76">
        <w:rPr>
          <w:rFonts w:hint="cs"/>
          <w:b/>
          <w:bCs/>
          <w:sz w:val="18"/>
          <w:szCs w:val="18"/>
          <w:rtl/>
        </w:rPr>
        <w:t>- محمد عباس أحمد، اثر التحول نحو اقتصاد السوق في اتجاهات السياسة الخارجية، رسالة دكتوراه غير منشورة، كلية العلوم السياسية، جامعة النهرين، 2009، ص 87.</w:t>
      </w:r>
      <w:r w:rsidRPr="00DA0E76">
        <w:rPr>
          <w:b/>
          <w:bCs/>
          <w:sz w:val="18"/>
          <w:szCs w:val="18"/>
          <w:rtl/>
        </w:rPr>
        <w:t xml:space="preserve"> </w:t>
      </w:r>
    </w:p>
  </w:footnote>
  <w:footnote w:id="661">
    <w:p w:rsidR="00944122" w:rsidRPr="00DA0E76" w:rsidRDefault="00944122" w:rsidP="00944122">
      <w:pPr>
        <w:pStyle w:val="FootnoteText"/>
        <w:bidi w:val="0"/>
        <w:jc w:val="lowKashida"/>
        <w:rPr>
          <w:b/>
          <w:bCs/>
          <w:sz w:val="18"/>
          <w:szCs w:val="18"/>
          <w:lang w:bidi="ar-IQ"/>
        </w:rPr>
      </w:pPr>
      <w:r w:rsidRPr="00DA0E76">
        <w:rPr>
          <w:rStyle w:val="FootnoteReference"/>
          <w:b/>
          <w:bCs/>
          <w:sz w:val="18"/>
          <w:szCs w:val="18"/>
        </w:rPr>
        <w:footnoteRef/>
      </w:r>
      <w:r w:rsidRPr="00DA0E76">
        <w:rPr>
          <w:b/>
          <w:bCs/>
          <w:sz w:val="18"/>
          <w:szCs w:val="18"/>
          <w:rtl/>
        </w:rPr>
        <w:t xml:space="preserve"> </w:t>
      </w:r>
      <w:r w:rsidRPr="00DA0E76">
        <w:rPr>
          <w:b/>
          <w:bCs/>
          <w:sz w:val="18"/>
          <w:szCs w:val="18"/>
          <w:lang w:bidi="ar-IQ"/>
        </w:rPr>
        <w:t xml:space="preserve">- Claude Welch JR, Political Modernization, Wadsworth Publishing Company Inc. </w:t>
      </w:r>
      <w:smartTag w:uri="urn:schemas-microsoft-com:office:smarttags" w:element="place">
        <w:smartTag w:uri="urn:schemas-microsoft-com:office:smarttags" w:element="State">
          <w:r w:rsidRPr="00DA0E76">
            <w:rPr>
              <w:b/>
              <w:bCs/>
              <w:sz w:val="18"/>
              <w:szCs w:val="18"/>
              <w:lang w:bidi="ar-IQ"/>
            </w:rPr>
            <w:t>California</w:t>
          </w:r>
        </w:smartTag>
      </w:smartTag>
      <w:r w:rsidRPr="00DA0E76">
        <w:rPr>
          <w:b/>
          <w:bCs/>
          <w:sz w:val="18"/>
          <w:szCs w:val="18"/>
          <w:lang w:bidi="ar-IQ"/>
        </w:rPr>
        <w:t xml:space="preserve">, 1967, p 24. </w:t>
      </w:r>
    </w:p>
  </w:footnote>
  <w:footnote w:id="662">
    <w:p w:rsidR="00944122" w:rsidRPr="00DA0E76" w:rsidRDefault="00944122" w:rsidP="00944122">
      <w:pPr>
        <w:pStyle w:val="FootnoteText"/>
        <w:bidi w:val="0"/>
        <w:jc w:val="lowKashida"/>
        <w:rPr>
          <w:b/>
          <w:bCs/>
          <w:sz w:val="18"/>
          <w:szCs w:val="18"/>
          <w:lang w:bidi="ar-IQ"/>
        </w:rPr>
      </w:pPr>
      <w:r w:rsidRPr="00DA0E76">
        <w:rPr>
          <w:rStyle w:val="FootnoteReference"/>
          <w:b/>
          <w:bCs/>
          <w:sz w:val="18"/>
          <w:szCs w:val="18"/>
        </w:rPr>
        <w:footnoteRef/>
      </w:r>
      <w:r w:rsidRPr="00DA0E76">
        <w:rPr>
          <w:b/>
          <w:bCs/>
          <w:sz w:val="18"/>
          <w:szCs w:val="18"/>
          <w:rtl/>
        </w:rPr>
        <w:t xml:space="preserve"> </w:t>
      </w:r>
      <w:r w:rsidRPr="00DA0E76">
        <w:rPr>
          <w:b/>
          <w:bCs/>
          <w:sz w:val="18"/>
          <w:szCs w:val="18"/>
          <w:lang w:bidi="ar-IQ"/>
        </w:rPr>
        <w:t xml:space="preserve">- James A. Bill &amp; Robert L. Hardgrave, Comparative politics, Op.Cit, p 63. </w:t>
      </w:r>
    </w:p>
  </w:footnote>
  <w:footnote w:id="663">
    <w:p w:rsidR="00944122" w:rsidRPr="00DA0E76" w:rsidRDefault="00944122" w:rsidP="00944122">
      <w:pPr>
        <w:pStyle w:val="FootnoteText"/>
        <w:bidi w:val="0"/>
        <w:jc w:val="lowKashida"/>
        <w:rPr>
          <w:b/>
          <w:bCs/>
          <w:sz w:val="18"/>
          <w:szCs w:val="18"/>
          <w:lang w:bidi="ar-IQ"/>
        </w:rPr>
      </w:pPr>
      <w:r w:rsidRPr="00DA0E76">
        <w:rPr>
          <w:rStyle w:val="FootnoteReference"/>
          <w:b/>
          <w:bCs/>
          <w:sz w:val="18"/>
          <w:szCs w:val="18"/>
        </w:rPr>
        <w:footnoteRef/>
      </w:r>
      <w:r w:rsidRPr="00DA0E76">
        <w:rPr>
          <w:b/>
          <w:bCs/>
          <w:sz w:val="18"/>
          <w:szCs w:val="18"/>
          <w:rtl/>
        </w:rPr>
        <w:t xml:space="preserve"> </w:t>
      </w:r>
      <w:r w:rsidRPr="00DA0E76">
        <w:rPr>
          <w:b/>
          <w:bCs/>
          <w:sz w:val="18"/>
          <w:szCs w:val="18"/>
          <w:lang w:bidi="ar-IQ"/>
        </w:rPr>
        <w:t xml:space="preserve">- Ronald Chilcote, Theories of comparative politics, West view press, </w:t>
      </w:r>
      <w:smartTag w:uri="urn:schemas-microsoft-com:office:smarttags" w:element="place">
        <w:smartTag w:uri="urn:schemas-microsoft-com:office:smarttags" w:element="State">
          <w:r w:rsidRPr="00DA0E76">
            <w:rPr>
              <w:b/>
              <w:bCs/>
              <w:sz w:val="18"/>
              <w:szCs w:val="18"/>
              <w:lang w:bidi="ar-IQ"/>
            </w:rPr>
            <w:t>Colorado</w:t>
          </w:r>
        </w:smartTag>
      </w:smartTag>
      <w:r w:rsidRPr="00DA0E76">
        <w:rPr>
          <w:b/>
          <w:bCs/>
          <w:sz w:val="18"/>
          <w:szCs w:val="18"/>
          <w:lang w:bidi="ar-IQ"/>
        </w:rPr>
        <w:t xml:space="preserve">, 1981, p 280. </w:t>
      </w:r>
    </w:p>
  </w:footnote>
  <w:footnote w:id="664">
    <w:p w:rsidR="00944122" w:rsidRPr="00DA0E76" w:rsidRDefault="00944122" w:rsidP="00944122">
      <w:pPr>
        <w:pStyle w:val="FootnoteText"/>
        <w:bidi w:val="0"/>
        <w:jc w:val="lowKashida"/>
        <w:rPr>
          <w:b/>
          <w:bCs/>
          <w:sz w:val="18"/>
          <w:szCs w:val="18"/>
          <w:lang w:bidi="ar-IQ"/>
        </w:rPr>
      </w:pPr>
      <w:r w:rsidRPr="00DA0E76">
        <w:rPr>
          <w:rStyle w:val="FootnoteReference"/>
          <w:b/>
          <w:bCs/>
          <w:sz w:val="18"/>
          <w:szCs w:val="18"/>
        </w:rPr>
        <w:footnoteRef/>
      </w:r>
      <w:r w:rsidRPr="00DA0E76">
        <w:rPr>
          <w:b/>
          <w:bCs/>
          <w:sz w:val="18"/>
          <w:szCs w:val="18"/>
          <w:rtl/>
        </w:rPr>
        <w:t xml:space="preserve"> </w:t>
      </w:r>
      <w:r w:rsidRPr="00DA0E76">
        <w:rPr>
          <w:b/>
          <w:bCs/>
          <w:sz w:val="18"/>
          <w:szCs w:val="18"/>
          <w:lang w:bidi="ar-IQ"/>
        </w:rPr>
        <w:t xml:space="preserve">- F.X. Sutton, Social theory and comparative politics, Op.Cit, p 78. </w:t>
      </w:r>
    </w:p>
  </w:footnote>
  <w:footnote w:id="665">
    <w:p w:rsidR="00944122" w:rsidRPr="00DA0E76" w:rsidRDefault="00944122" w:rsidP="00944122">
      <w:pPr>
        <w:pStyle w:val="FootnoteText"/>
        <w:bidi w:val="0"/>
        <w:jc w:val="lowKashida"/>
        <w:rPr>
          <w:b/>
          <w:bCs/>
          <w:sz w:val="18"/>
          <w:szCs w:val="18"/>
          <w:lang w:bidi="ar-IQ"/>
        </w:rPr>
      </w:pPr>
      <w:r w:rsidRPr="00DA0E76">
        <w:rPr>
          <w:rStyle w:val="FootnoteReference"/>
          <w:b/>
          <w:bCs/>
          <w:sz w:val="18"/>
          <w:szCs w:val="18"/>
        </w:rPr>
        <w:footnoteRef/>
      </w:r>
      <w:r w:rsidRPr="00DA0E76">
        <w:rPr>
          <w:b/>
          <w:bCs/>
          <w:sz w:val="18"/>
          <w:szCs w:val="18"/>
          <w:rtl/>
        </w:rPr>
        <w:t xml:space="preserve"> </w:t>
      </w:r>
      <w:r w:rsidRPr="00DA0E76">
        <w:rPr>
          <w:b/>
          <w:bCs/>
          <w:sz w:val="18"/>
          <w:szCs w:val="18"/>
          <w:lang w:bidi="ar-IQ"/>
        </w:rPr>
        <w:t xml:space="preserve">- Claude Welch JR, Political Modernization,, Op.Cit, P 45.  </w:t>
      </w:r>
    </w:p>
  </w:footnote>
  <w:footnote w:id="666">
    <w:p w:rsidR="00944122" w:rsidRPr="00DA0E76" w:rsidRDefault="00944122" w:rsidP="00944122">
      <w:pPr>
        <w:pStyle w:val="FootnoteText"/>
        <w:bidi w:val="0"/>
        <w:jc w:val="lowKashida"/>
        <w:rPr>
          <w:b/>
          <w:bCs/>
          <w:sz w:val="18"/>
          <w:szCs w:val="18"/>
          <w:lang w:bidi="ar-IQ"/>
        </w:rPr>
      </w:pPr>
      <w:r w:rsidRPr="00DA0E76">
        <w:rPr>
          <w:rStyle w:val="FootnoteReference"/>
          <w:b/>
          <w:bCs/>
          <w:sz w:val="18"/>
          <w:szCs w:val="18"/>
        </w:rPr>
        <w:footnoteRef/>
      </w:r>
      <w:r w:rsidRPr="00DA0E76">
        <w:rPr>
          <w:b/>
          <w:bCs/>
          <w:sz w:val="18"/>
          <w:szCs w:val="18"/>
          <w:rtl/>
        </w:rPr>
        <w:t xml:space="preserve"> </w:t>
      </w:r>
      <w:r w:rsidRPr="00DA0E76">
        <w:rPr>
          <w:b/>
          <w:bCs/>
          <w:sz w:val="18"/>
          <w:szCs w:val="18"/>
          <w:lang w:bidi="ar-IQ"/>
        </w:rPr>
        <w:t xml:space="preserve">- David Apter, The politics of modernization, Op.Cit, p 35. </w:t>
      </w:r>
    </w:p>
  </w:footnote>
  <w:footnote w:id="667">
    <w:p w:rsidR="00944122" w:rsidRPr="00DA0E76" w:rsidRDefault="00944122" w:rsidP="00944122">
      <w:pPr>
        <w:jc w:val="lowKashida"/>
        <w:rPr>
          <w:b/>
          <w:bCs/>
          <w:sz w:val="18"/>
          <w:szCs w:val="18"/>
        </w:rPr>
      </w:pPr>
      <w:r w:rsidRPr="00DA0E76">
        <w:rPr>
          <w:rStyle w:val="FootnoteReference"/>
          <w:b/>
          <w:bCs/>
          <w:sz w:val="18"/>
          <w:szCs w:val="18"/>
        </w:rPr>
        <w:footnoteRef/>
      </w:r>
      <w:r w:rsidRPr="00DA0E76">
        <w:rPr>
          <w:b/>
          <w:bCs/>
          <w:sz w:val="18"/>
          <w:szCs w:val="18"/>
          <w:rtl/>
        </w:rPr>
        <w:t xml:space="preserve"> </w:t>
      </w:r>
      <w:r w:rsidRPr="00DA0E76">
        <w:rPr>
          <w:b/>
          <w:bCs/>
          <w:sz w:val="18"/>
          <w:szCs w:val="18"/>
        </w:rPr>
        <w:t xml:space="preserve">- Merrison, Donald, integration and instability, patterns of African political development, american political sciences review, No 3 , September 1972, p 206. </w:t>
      </w:r>
    </w:p>
  </w:footnote>
  <w:footnote w:id="668">
    <w:p w:rsidR="00944122" w:rsidRPr="00DA0E76" w:rsidRDefault="00944122" w:rsidP="00944122">
      <w:pPr>
        <w:pStyle w:val="NormalWeb"/>
        <w:bidi/>
        <w:spacing w:before="0" w:beforeAutospacing="0" w:after="0" w:afterAutospacing="0"/>
        <w:jc w:val="lowKashida"/>
        <w:rPr>
          <w:rFonts w:ascii="Verdana" w:hAnsi="Verdana" w:cs="Simplified Arabic" w:hint="cs"/>
          <w:b/>
          <w:bCs/>
          <w:sz w:val="18"/>
          <w:szCs w:val="18"/>
          <w:rtl/>
        </w:rPr>
      </w:pPr>
      <w:r w:rsidRPr="00DA0E76">
        <w:rPr>
          <w:rStyle w:val="FootnoteReference"/>
          <w:rFonts w:cs="Simplified Arabic"/>
          <w:b/>
          <w:bCs/>
          <w:sz w:val="18"/>
          <w:szCs w:val="18"/>
        </w:rPr>
        <w:footnoteRef/>
      </w:r>
      <w:r w:rsidRPr="00DA0E76">
        <w:rPr>
          <w:rFonts w:cs="Simplified Arabic"/>
          <w:b/>
          <w:bCs/>
          <w:sz w:val="18"/>
          <w:szCs w:val="18"/>
          <w:rtl/>
        </w:rPr>
        <w:t xml:space="preserve"> </w:t>
      </w:r>
      <w:r w:rsidRPr="00DA0E76">
        <w:rPr>
          <w:rFonts w:cs="Simplified Arabic" w:hint="cs"/>
          <w:b/>
          <w:bCs/>
          <w:sz w:val="18"/>
          <w:szCs w:val="18"/>
          <w:rtl/>
        </w:rPr>
        <w:t xml:space="preserve">- </w:t>
      </w:r>
      <w:r w:rsidRPr="00DA0E76">
        <w:rPr>
          <w:rFonts w:ascii="Tahoma" w:hAnsi="Tahoma" w:cs="Simplified Arabic" w:hint="cs"/>
          <w:b/>
          <w:bCs/>
          <w:sz w:val="18"/>
          <w:szCs w:val="18"/>
          <w:rtl/>
        </w:rPr>
        <w:t xml:space="preserve">تعد بلجيكا واحدة من الحالات التي تؤشر تأثر الهوية بدعوات الإنفصال، فهذه الدولة تتكون من فئتين هما (الفلمنك والوالون) ونجد أنه في الاونة الاخيرة أخذت تبرز دعوات لتقسيم بلجيكا ما بين الفئتين، </w:t>
      </w:r>
      <w:r w:rsidRPr="00DA0E76">
        <w:rPr>
          <w:rFonts w:ascii="Verdana" w:hAnsi="Verdana" w:cs="Simplified Arabic"/>
          <w:b/>
          <w:bCs/>
          <w:sz w:val="18"/>
          <w:szCs w:val="18"/>
          <w:rtl/>
        </w:rPr>
        <w:t xml:space="preserve">وكان زعيم حزب </w:t>
      </w:r>
      <w:r w:rsidRPr="00DA0E76">
        <w:rPr>
          <w:rFonts w:ascii="Verdana" w:hAnsi="Verdana" w:cs="Simplified Arabic" w:hint="cs"/>
          <w:b/>
          <w:bCs/>
          <w:sz w:val="18"/>
          <w:szCs w:val="18"/>
          <w:rtl/>
        </w:rPr>
        <w:t>(</w:t>
      </w:r>
      <w:r w:rsidRPr="00DA0E76">
        <w:rPr>
          <w:rFonts w:ascii="Verdana" w:hAnsi="Verdana" w:cs="Simplified Arabic"/>
          <w:b/>
          <w:bCs/>
          <w:sz w:val="18"/>
          <w:szCs w:val="18"/>
          <w:rtl/>
        </w:rPr>
        <w:t>المصلحة الفلامنكية</w:t>
      </w:r>
      <w:r w:rsidRPr="00DA0E76">
        <w:rPr>
          <w:rFonts w:ascii="Verdana" w:hAnsi="Verdana" w:cs="Simplified Arabic" w:hint="cs"/>
          <w:b/>
          <w:bCs/>
          <w:sz w:val="18"/>
          <w:szCs w:val="18"/>
          <w:rtl/>
        </w:rPr>
        <w:t>)</w:t>
      </w:r>
      <w:r w:rsidRPr="00DA0E76">
        <w:rPr>
          <w:rFonts w:ascii="Verdana" w:hAnsi="Verdana" w:cs="Simplified Arabic"/>
          <w:b/>
          <w:bCs/>
          <w:sz w:val="18"/>
          <w:szCs w:val="18"/>
          <w:rtl/>
        </w:rPr>
        <w:t xml:space="preserve"> </w:t>
      </w:r>
      <w:r w:rsidRPr="00DA0E76">
        <w:rPr>
          <w:rFonts w:ascii="Verdana" w:hAnsi="Verdana" w:cs="Simplified Arabic" w:hint="cs"/>
          <w:b/>
          <w:bCs/>
          <w:sz w:val="18"/>
          <w:szCs w:val="18"/>
          <w:rtl/>
        </w:rPr>
        <w:t>(</w:t>
      </w:r>
      <w:r w:rsidRPr="00DA0E76">
        <w:rPr>
          <w:rFonts w:ascii="Verdana" w:hAnsi="Verdana" w:cs="Simplified Arabic"/>
          <w:b/>
          <w:bCs/>
          <w:sz w:val="18"/>
          <w:szCs w:val="18"/>
          <w:rtl/>
        </w:rPr>
        <w:t>فيليب دو يوينتر</w:t>
      </w:r>
      <w:r w:rsidRPr="00DA0E76">
        <w:rPr>
          <w:rFonts w:ascii="Verdana" w:hAnsi="Verdana" w:cs="Simplified Arabic" w:hint="cs"/>
          <w:b/>
          <w:bCs/>
          <w:sz w:val="18"/>
          <w:szCs w:val="18"/>
          <w:rtl/>
        </w:rPr>
        <w:t>)</w:t>
      </w:r>
      <w:r w:rsidRPr="00DA0E76">
        <w:rPr>
          <w:rFonts w:ascii="Verdana" w:hAnsi="Verdana" w:cs="Simplified Arabic"/>
          <w:b/>
          <w:bCs/>
          <w:sz w:val="18"/>
          <w:szCs w:val="18"/>
          <w:rtl/>
        </w:rPr>
        <w:t xml:space="preserve">، قد دعا البرلمان الفلامنكي الى التحرك في اتجاه ما سماه </w:t>
      </w:r>
      <w:r w:rsidRPr="00DA0E76">
        <w:rPr>
          <w:rFonts w:ascii="Verdana" w:hAnsi="Verdana" w:cs="Simplified Arabic" w:hint="cs"/>
          <w:b/>
          <w:bCs/>
          <w:sz w:val="18"/>
          <w:szCs w:val="18"/>
          <w:rtl/>
        </w:rPr>
        <w:t>(</w:t>
      </w:r>
      <w:r w:rsidRPr="00DA0E76">
        <w:rPr>
          <w:rFonts w:ascii="Verdana" w:hAnsi="Verdana" w:cs="Simplified Arabic"/>
          <w:b/>
          <w:bCs/>
          <w:sz w:val="18"/>
          <w:szCs w:val="18"/>
          <w:rtl/>
        </w:rPr>
        <w:t>طلاقا مخمليا</w:t>
      </w:r>
      <w:r w:rsidRPr="00DA0E76">
        <w:rPr>
          <w:rFonts w:ascii="Verdana" w:hAnsi="Verdana" w:cs="Simplified Arabic" w:hint="cs"/>
          <w:b/>
          <w:bCs/>
          <w:sz w:val="18"/>
          <w:szCs w:val="18"/>
          <w:rtl/>
        </w:rPr>
        <w:t>)</w:t>
      </w:r>
      <w:r w:rsidRPr="00DA0E76">
        <w:rPr>
          <w:rFonts w:ascii="Verdana" w:hAnsi="Verdana" w:cs="Simplified Arabic"/>
          <w:b/>
          <w:bCs/>
          <w:sz w:val="18"/>
          <w:szCs w:val="18"/>
          <w:rtl/>
        </w:rPr>
        <w:t xml:space="preserve"> على غرار تشيكوسلوفاكيا التي انقسمت سلميا الى دولتين مستقلتين قبل </w:t>
      </w:r>
      <w:r w:rsidRPr="00DA0E76">
        <w:rPr>
          <w:rFonts w:cs="Simplified Arabic"/>
          <w:b/>
          <w:bCs/>
          <w:sz w:val="18"/>
          <w:szCs w:val="18"/>
          <w:rtl/>
        </w:rPr>
        <w:t>15</w:t>
      </w:r>
      <w:r w:rsidRPr="00DA0E76">
        <w:rPr>
          <w:rFonts w:ascii="Verdana" w:hAnsi="Verdana" w:cs="Simplified Arabic"/>
          <w:b/>
          <w:bCs/>
          <w:sz w:val="18"/>
          <w:szCs w:val="18"/>
          <w:rtl/>
        </w:rPr>
        <w:t xml:space="preserve"> عاما: جمهورية تشيكيا ودولة سلوفاكيا</w:t>
      </w:r>
      <w:r w:rsidRPr="00DA0E76">
        <w:rPr>
          <w:rFonts w:ascii="Verdana" w:hAnsi="Verdana" w:cs="Simplified Arabic" w:hint="cs"/>
          <w:b/>
          <w:bCs/>
          <w:sz w:val="18"/>
          <w:szCs w:val="18"/>
          <w:rtl/>
        </w:rPr>
        <w:t>،</w:t>
      </w:r>
      <w:r w:rsidRPr="00DA0E76">
        <w:rPr>
          <w:rFonts w:ascii="Verdana" w:hAnsi="Verdana" w:cs="Simplified Arabic"/>
          <w:b/>
          <w:bCs/>
          <w:sz w:val="18"/>
          <w:szCs w:val="18"/>
          <w:rtl/>
        </w:rPr>
        <w:t xml:space="preserve"> واظهر استطلاع للرأي أجرته مؤسسة </w:t>
      </w:r>
      <w:r w:rsidRPr="00DA0E76">
        <w:rPr>
          <w:rFonts w:ascii="Verdana" w:hAnsi="Verdana" w:cs="Simplified Arabic" w:hint="cs"/>
          <w:b/>
          <w:bCs/>
          <w:sz w:val="18"/>
          <w:szCs w:val="18"/>
          <w:rtl/>
        </w:rPr>
        <w:t>(</w:t>
      </w:r>
      <w:r w:rsidRPr="00DA0E76">
        <w:rPr>
          <w:rFonts w:ascii="Verdana" w:hAnsi="Verdana" w:cs="Simplified Arabic"/>
          <w:b/>
          <w:bCs/>
          <w:sz w:val="18"/>
          <w:szCs w:val="18"/>
          <w:rtl/>
        </w:rPr>
        <w:t>في ار تي</w:t>
      </w:r>
      <w:r w:rsidRPr="00DA0E76">
        <w:rPr>
          <w:rFonts w:ascii="Verdana" w:hAnsi="Verdana" w:cs="Simplified Arabic" w:hint="cs"/>
          <w:b/>
          <w:bCs/>
          <w:sz w:val="18"/>
          <w:szCs w:val="18"/>
          <w:rtl/>
        </w:rPr>
        <w:t>)</w:t>
      </w:r>
      <w:r w:rsidRPr="00DA0E76">
        <w:rPr>
          <w:rFonts w:ascii="Verdana" w:hAnsi="Verdana" w:cs="Simplified Arabic"/>
          <w:b/>
          <w:bCs/>
          <w:sz w:val="18"/>
          <w:szCs w:val="18"/>
          <w:rtl/>
        </w:rPr>
        <w:t xml:space="preserve"> البلجيكية ان </w:t>
      </w:r>
      <w:r w:rsidRPr="00DA0E76">
        <w:rPr>
          <w:rFonts w:ascii="Verdana" w:hAnsi="Verdana" w:cs="Simplified Arabic" w:hint="cs"/>
          <w:b/>
          <w:bCs/>
          <w:sz w:val="18"/>
          <w:szCs w:val="18"/>
          <w:rtl/>
        </w:rPr>
        <w:t>(</w:t>
      </w:r>
      <w:r w:rsidRPr="00DA0E76">
        <w:rPr>
          <w:rFonts w:cs="Simplified Arabic"/>
          <w:b/>
          <w:bCs/>
          <w:sz w:val="18"/>
          <w:szCs w:val="18"/>
          <w:rtl/>
        </w:rPr>
        <w:t>46</w:t>
      </w:r>
      <w:r w:rsidRPr="00DA0E76">
        <w:rPr>
          <w:rFonts w:ascii="Verdana" w:hAnsi="Verdana" w:cs="Simplified Arabic"/>
          <w:b/>
          <w:bCs/>
          <w:sz w:val="18"/>
          <w:szCs w:val="18"/>
          <w:rtl/>
        </w:rPr>
        <w:t>%</w:t>
      </w:r>
      <w:r w:rsidRPr="00DA0E76">
        <w:rPr>
          <w:rFonts w:ascii="Verdana" w:hAnsi="Verdana" w:cs="Simplified Arabic" w:hint="cs"/>
          <w:b/>
          <w:bCs/>
          <w:sz w:val="18"/>
          <w:szCs w:val="18"/>
          <w:rtl/>
        </w:rPr>
        <w:t xml:space="preserve">) </w:t>
      </w:r>
      <w:r w:rsidRPr="00DA0E76">
        <w:rPr>
          <w:rFonts w:ascii="Verdana" w:hAnsi="Verdana" w:cs="Simplified Arabic"/>
          <w:b/>
          <w:bCs/>
          <w:sz w:val="18"/>
          <w:szCs w:val="18"/>
          <w:rtl/>
        </w:rPr>
        <w:t xml:space="preserve">من الفلامنكيين يريدون انقسام البلاد، فيما يؤيده </w:t>
      </w:r>
      <w:r w:rsidRPr="00DA0E76">
        <w:rPr>
          <w:rFonts w:ascii="Verdana" w:hAnsi="Verdana" w:cs="Simplified Arabic" w:hint="cs"/>
          <w:b/>
          <w:bCs/>
          <w:sz w:val="18"/>
          <w:szCs w:val="18"/>
          <w:rtl/>
        </w:rPr>
        <w:t>(</w:t>
      </w:r>
      <w:r w:rsidRPr="00DA0E76">
        <w:rPr>
          <w:rFonts w:cs="Simplified Arabic"/>
          <w:b/>
          <w:bCs/>
          <w:sz w:val="18"/>
          <w:szCs w:val="18"/>
          <w:rtl/>
        </w:rPr>
        <w:t>8</w:t>
      </w:r>
      <w:r w:rsidRPr="00DA0E76">
        <w:rPr>
          <w:rFonts w:ascii="Verdana" w:hAnsi="Verdana" w:cs="Simplified Arabic"/>
          <w:b/>
          <w:bCs/>
          <w:sz w:val="18"/>
          <w:szCs w:val="18"/>
          <w:rtl/>
        </w:rPr>
        <w:t>%</w:t>
      </w:r>
      <w:r w:rsidRPr="00DA0E76">
        <w:rPr>
          <w:rFonts w:ascii="Verdana" w:hAnsi="Verdana" w:cs="Simplified Arabic" w:hint="cs"/>
          <w:b/>
          <w:bCs/>
          <w:sz w:val="18"/>
          <w:szCs w:val="18"/>
          <w:rtl/>
        </w:rPr>
        <w:t>)</w:t>
      </w:r>
      <w:r w:rsidRPr="00DA0E76">
        <w:rPr>
          <w:rFonts w:ascii="Verdana" w:hAnsi="Verdana" w:cs="Simplified Arabic"/>
          <w:b/>
          <w:bCs/>
          <w:sz w:val="18"/>
          <w:szCs w:val="18"/>
          <w:rtl/>
        </w:rPr>
        <w:t xml:space="preserve"> فقط من البلجيكيين الجنوبيين.</w:t>
      </w:r>
      <w:r w:rsidRPr="00DA0E76">
        <w:rPr>
          <w:rFonts w:ascii="Verdana" w:hAnsi="Verdana" w:cs="Simplified Arabic" w:hint="cs"/>
          <w:b/>
          <w:bCs/>
          <w:sz w:val="18"/>
          <w:szCs w:val="18"/>
          <w:rtl/>
        </w:rPr>
        <w:t xml:space="preserve"> إنظر: </w:t>
      </w:r>
    </w:p>
    <w:p w:rsidR="00944122" w:rsidRPr="00DA0E76" w:rsidRDefault="00944122" w:rsidP="00944122">
      <w:pPr>
        <w:pStyle w:val="FootnoteText"/>
        <w:jc w:val="lowKashida"/>
        <w:rPr>
          <w:rFonts w:hint="cs"/>
          <w:b/>
          <w:bCs/>
          <w:sz w:val="18"/>
          <w:szCs w:val="18"/>
          <w:rtl/>
          <w:lang w:bidi="ar-IQ"/>
        </w:rPr>
      </w:pPr>
      <w:r w:rsidRPr="00DA0E76">
        <w:rPr>
          <w:rFonts w:hint="cs"/>
          <w:b/>
          <w:bCs/>
          <w:sz w:val="18"/>
          <w:szCs w:val="18"/>
          <w:rtl/>
          <w:lang w:bidi="ar-IQ"/>
        </w:rPr>
        <w:t xml:space="preserve">محمد خلف، بلجيكا: تفكك فيدرالية المحاصصة، مجلة الاسبوعية العراقية، بغداد، العدد (39) في 7/ 9/ 2008، ص 21. </w:t>
      </w:r>
    </w:p>
    <w:p w:rsidR="00944122" w:rsidRPr="00DA0E76" w:rsidRDefault="00944122" w:rsidP="00944122">
      <w:pPr>
        <w:pStyle w:val="FootnoteText"/>
        <w:jc w:val="lowKashida"/>
        <w:rPr>
          <w:rFonts w:hint="cs"/>
          <w:b/>
          <w:bCs/>
          <w:sz w:val="18"/>
          <w:szCs w:val="18"/>
        </w:rPr>
      </w:pPr>
    </w:p>
  </w:footnote>
  <w:footnote w:id="669">
    <w:p w:rsidR="00944122" w:rsidRPr="00DA0E76" w:rsidRDefault="00944122" w:rsidP="00944122">
      <w:pPr>
        <w:autoSpaceDE w:val="0"/>
        <w:autoSpaceDN w:val="0"/>
        <w:adjustRightInd w:val="0"/>
        <w:jc w:val="lowKashida"/>
        <w:rPr>
          <w:b/>
          <w:bCs/>
          <w:sz w:val="18"/>
          <w:szCs w:val="18"/>
        </w:rPr>
      </w:pPr>
      <w:r w:rsidRPr="00DA0E76">
        <w:rPr>
          <w:rStyle w:val="FootnoteReference"/>
          <w:b/>
          <w:bCs/>
          <w:sz w:val="18"/>
          <w:szCs w:val="18"/>
        </w:rPr>
        <w:footnoteRef/>
      </w:r>
      <w:r w:rsidRPr="00DA0E76">
        <w:rPr>
          <w:b/>
          <w:bCs/>
          <w:sz w:val="18"/>
          <w:szCs w:val="18"/>
          <w:rtl/>
        </w:rPr>
        <w:t xml:space="preserve">- </w:t>
      </w:r>
      <w:r w:rsidRPr="00DA0E76">
        <w:rPr>
          <w:b/>
          <w:bCs/>
          <w:sz w:val="18"/>
          <w:szCs w:val="18"/>
        </w:rPr>
        <w:t xml:space="preserve"> Kenici Ohmae : The End of Nation – State : The Rise of Regional Economies ,The Era Press ,New York , 1995, pp 34-35. </w:t>
      </w:r>
    </w:p>
  </w:footnote>
  <w:footnote w:id="670">
    <w:p w:rsidR="00944122" w:rsidRPr="00DA0E76" w:rsidRDefault="00944122" w:rsidP="00944122">
      <w:pPr>
        <w:pStyle w:val="FootnoteText"/>
        <w:bidi w:val="0"/>
        <w:jc w:val="lowKashida"/>
        <w:rPr>
          <w:b/>
          <w:bCs/>
          <w:sz w:val="18"/>
          <w:szCs w:val="18"/>
          <w:lang w:bidi="ar-IQ"/>
        </w:rPr>
      </w:pPr>
      <w:r w:rsidRPr="00DA0E76">
        <w:rPr>
          <w:rStyle w:val="FootnoteReference"/>
          <w:b/>
          <w:bCs/>
          <w:sz w:val="18"/>
          <w:szCs w:val="18"/>
        </w:rPr>
        <w:footnoteRef/>
      </w:r>
      <w:r w:rsidRPr="00DA0E76">
        <w:rPr>
          <w:b/>
          <w:bCs/>
          <w:sz w:val="18"/>
          <w:szCs w:val="18"/>
          <w:rtl/>
        </w:rPr>
        <w:t xml:space="preserve"> </w:t>
      </w:r>
      <w:r w:rsidRPr="00DA0E76">
        <w:rPr>
          <w:b/>
          <w:bCs/>
          <w:sz w:val="18"/>
          <w:szCs w:val="18"/>
          <w:lang w:bidi="ar-IQ"/>
        </w:rPr>
        <w:t xml:space="preserve">- </w:t>
      </w:r>
      <w:r w:rsidRPr="00DA0E76">
        <w:rPr>
          <w:b/>
          <w:bCs/>
          <w:sz w:val="18"/>
          <w:szCs w:val="18"/>
        </w:rPr>
        <w:t>Ibid, p 86.</w:t>
      </w:r>
    </w:p>
  </w:footnote>
  <w:footnote w:id="671">
    <w:p w:rsidR="00944122" w:rsidRPr="00DA0E76" w:rsidRDefault="00944122" w:rsidP="00944122">
      <w:pPr>
        <w:pStyle w:val="FootnoteText"/>
        <w:bidi w:val="0"/>
        <w:jc w:val="lowKashida"/>
        <w:rPr>
          <w:b/>
          <w:bCs/>
          <w:sz w:val="18"/>
          <w:szCs w:val="18"/>
          <w:lang w:bidi="ar-IQ"/>
        </w:rPr>
      </w:pPr>
      <w:r w:rsidRPr="00DA0E76">
        <w:rPr>
          <w:rStyle w:val="FootnoteReference"/>
          <w:b/>
          <w:bCs/>
          <w:sz w:val="18"/>
          <w:szCs w:val="18"/>
        </w:rPr>
        <w:footnoteRef/>
      </w:r>
      <w:r w:rsidRPr="00DA0E76">
        <w:rPr>
          <w:b/>
          <w:bCs/>
          <w:sz w:val="18"/>
          <w:szCs w:val="18"/>
          <w:rtl/>
        </w:rPr>
        <w:t xml:space="preserve"> </w:t>
      </w:r>
      <w:r w:rsidRPr="00DA0E76">
        <w:rPr>
          <w:b/>
          <w:bCs/>
          <w:sz w:val="18"/>
          <w:szCs w:val="18"/>
          <w:lang w:bidi="ar-IQ"/>
        </w:rPr>
        <w:t xml:space="preserve">- Ibid, p 84. </w:t>
      </w:r>
    </w:p>
  </w:footnote>
  <w:footnote w:id="672">
    <w:p w:rsidR="00944122" w:rsidRPr="00DA0E76" w:rsidRDefault="00944122" w:rsidP="00944122">
      <w:pPr>
        <w:pStyle w:val="FootnoteText"/>
        <w:bidi w:val="0"/>
        <w:jc w:val="lowKashida"/>
        <w:rPr>
          <w:b/>
          <w:bCs/>
          <w:sz w:val="18"/>
          <w:szCs w:val="18"/>
          <w:lang w:bidi="ar-IQ"/>
        </w:rPr>
      </w:pPr>
      <w:r w:rsidRPr="00DA0E76">
        <w:rPr>
          <w:rStyle w:val="FootnoteReference"/>
          <w:b/>
          <w:bCs/>
          <w:sz w:val="18"/>
          <w:szCs w:val="18"/>
        </w:rPr>
        <w:footnoteRef/>
      </w:r>
      <w:r w:rsidRPr="00DA0E76">
        <w:rPr>
          <w:b/>
          <w:bCs/>
          <w:sz w:val="18"/>
          <w:szCs w:val="18"/>
          <w:rtl/>
          <w:lang w:bidi="ar-IQ"/>
        </w:rPr>
        <w:t>-</w:t>
      </w:r>
      <w:r w:rsidRPr="00DA0E76">
        <w:rPr>
          <w:b/>
          <w:bCs/>
          <w:sz w:val="18"/>
          <w:szCs w:val="18"/>
          <w:rtl/>
        </w:rPr>
        <w:t xml:space="preserve"> </w:t>
      </w:r>
      <w:r w:rsidRPr="00DA0E76">
        <w:rPr>
          <w:b/>
          <w:bCs/>
          <w:sz w:val="18"/>
          <w:szCs w:val="18"/>
          <w:lang w:bidi="ar-IQ"/>
        </w:rPr>
        <w:t xml:space="preserve"> Ibid, p 84. </w:t>
      </w:r>
    </w:p>
  </w:footnote>
  <w:footnote w:id="673">
    <w:p w:rsidR="00944122" w:rsidRPr="00DA0E76" w:rsidRDefault="00944122" w:rsidP="00944122">
      <w:pPr>
        <w:jc w:val="lowKashida"/>
        <w:rPr>
          <w:b/>
          <w:bCs/>
          <w:sz w:val="18"/>
          <w:szCs w:val="18"/>
        </w:rPr>
      </w:pPr>
      <w:r w:rsidRPr="00DA0E76">
        <w:rPr>
          <w:rStyle w:val="FootnoteReference"/>
          <w:b/>
          <w:bCs/>
          <w:sz w:val="18"/>
          <w:szCs w:val="18"/>
        </w:rPr>
        <w:footnoteRef/>
      </w:r>
      <w:r w:rsidRPr="00DA0E76">
        <w:rPr>
          <w:b/>
          <w:bCs/>
          <w:sz w:val="18"/>
          <w:szCs w:val="18"/>
          <w:rtl/>
        </w:rPr>
        <w:t xml:space="preserve"> </w:t>
      </w:r>
      <w:r w:rsidRPr="00DA0E76">
        <w:rPr>
          <w:b/>
          <w:bCs/>
          <w:sz w:val="18"/>
          <w:szCs w:val="18"/>
        </w:rPr>
        <w:t xml:space="preserve">- </w:t>
      </w:r>
      <w:smartTag w:uri="urn:schemas-microsoft-com:office:smarttags" w:element="place">
        <w:smartTag w:uri="urn:schemas-microsoft-com:office:smarttags" w:element="City">
          <w:r w:rsidRPr="00DA0E76">
            <w:rPr>
              <w:b/>
              <w:bCs/>
              <w:sz w:val="18"/>
              <w:szCs w:val="18"/>
            </w:rPr>
            <w:t>Antony</w:t>
          </w:r>
        </w:smartTag>
      </w:smartTag>
      <w:r w:rsidRPr="00DA0E76">
        <w:rPr>
          <w:b/>
          <w:bCs/>
          <w:sz w:val="18"/>
          <w:szCs w:val="18"/>
        </w:rPr>
        <w:t xml:space="preserve"> G. McGrew and Paul G. Lewis, Global politics: Globalization and the nation-state, op.cit, p 213. </w:t>
      </w:r>
    </w:p>
  </w:footnote>
  <w:footnote w:id="674">
    <w:p w:rsidR="00944122" w:rsidRPr="00DA0E76" w:rsidRDefault="00944122" w:rsidP="00944122">
      <w:pPr>
        <w:pStyle w:val="FootnoteText"/>
        <w:jc w:val="lowKashida"/>
        <w:rPr>
          <w:rFonts w:hint="cs"/>
          <w:b/>
          <w:bCs/>
          <w:sz w:val="18"/>
          <w:szCs w:val="18"/>
          <w:rtl/>
          <w:lang w:bidi="ar-IQ"/>
        </w:rPr>
      </w:pPr>
      <w:r w:rsidRPr="00DA0E76">
        <w:rPr>
          <w:rStyle w:val="FootnoteReference"/>
          <w:b/>
          <w:bCs/>
          <w:sz w:val="18"/>
          <w:szCs w:val="18"/>
        </w:rPr>
        <w:footnoteRef/>
      </w:r>
      <w:r w:rsidRPr="00DA0E76">
        <w:rPr>
          <w:b/>
          <w:bCs/>
          <w:sz w:val="18"/>
          <w:szCs w:val="18"/>
          <w:rtl/>
        </w:rPr>
        <w:t xml:space="preserve"> </w:t>
      </w:r>
      <w:r w:rsidRPr="00DA0E76">
        <w:rPr>
          <w:rFonts w:hint="cs"/>
          <w:b/>
          <w:bCs/>
          <w:sz w:val="18"/>
          <w:szCs w:val="18"/>
          <w:rtl/>
          <w:lang w:bidi="ar-IQ"/>
        </w:rPr>
        <w:t xml:space="preserve">- د. مجدي محمود شهاب، أسس العلاقات الاقتصادية الدولية، منشورات الحلبي، دمشق، 2006، ص ص 47 </w:t>
      </w:r>
      <w:r w:rsidRPr="00DA0E76">
        <w:rPr>
          <w:b/>
          <w:bCs/>
          <w:sz w:val="18"/>
          <w:szCs w:val="18"/>
          <w:rtl/>
          <w:lang w:bidi="ar-IQ"/>
        </w:rPr>
        <w:t>–</w:t>
      </w:r>
      <w:r w:rsidRPr="00DA0E76">
        <w:rPr>
          <w:rFonts w:hint="cs"/>
          <w:b/>
          <w:bCs/>
          <w:sz w:val="18"/>
          <w:szCs w:val="18"/>
          <w:rtl/>
          <w:lang w:bidi="ar-IQ"/>
        </w:rPr>
        <w:t xml:space="preserve"> 49.  </w:t>
      </w:r>
    </w:p>
  </w:footnote>
  <w:footnote w:id="675">
    <w:p w:rsidR="00944122" w:rsidRPr="00DA0E76" w:rsidRDefault="00944122" w:rsidP="00944122">
      <w:pPr>
        <w:pStyle w:val="FootnoteText"/>
        <w:jc w:val="lowKashida"/>
        <w:rPr>
          <w:rFonts w:hint="cs"/>
          <w:b/>
          <w:bCs/>
          <w:sz w:val="18"/>
          <w:szCs w:val="18"/>
          <w:rtl/>
          <w:lang w:bidi="ar-IQ"/>
        </w:rPr>
      </w:pPr>
      <w:r w:rsidRPr="00DA0E76">
        <w:rPr>
          <w:rStyle w:val="FootnoteReference"/>
          <w:b/>
          <w:bCs/>
          <w:sz w:val="18"/>
          <w:szCs w:val="18"/>
        </w:rPr>
        <w:footnoteRef/>
      </w:r>
      <w:r w:rsidRPr="00DA0E76">
        <w:rPr>
          <w:b/>
          <w:bCs/>
          <w:sz w:val="18"/>
          <w:szCs w:val="18"/>
          <w:rtl/>
        </w:rPr>
        <w:t xml:space="preserve"> </w:t>
      </w:r>
      <w:r w:rsidRPr="00DA0E76">
        <w:rPr>
          <w:rFonts w:hint="cs"/>
          <w:b/>
          <w:bCs/>
          <w:sz w:val="18"/>
          <w:szCs w:val="18"/>
          <w:rtl/>
          <w:lang w:bidi="ar-IQ"/>
        </w:rPr>
        <w:t>- المصدر السابق، ص 42.</w:t>
      </w:r>
    </w:p>
  </w:footnote>
  <w:footnote w:id="676">
    <w:p w:rsidR="00944122" w:rsidRPr="00DA0E76" w:rsidRDefault="00944122" w:rsidP="00944122">
      <w:pPr>
        <w:pStyle w:val="FootnoteText"/>
        <w:jc w:val="lowKashida"/>
        <w:rPr>
          <w:rFonts w:hint="cs"/>
          <w:b/>
          <w:bCs/>
          <w:sz w:val="18"/>
          <w:szCs w:val="18"/>
          <w:rtl/>
          <w:lang w:bidi="ar-IQ"/>
        </w:rPr>
      </w:pPr>
      <w:r w:rsidRPr="00DA0E76">
        <w:rPr>
          <w:rStyle w:val="FootnoteReference"/>
          <w:b/>
          <w:bCs/>
          <w:sz w:val="18"/>
          <w:szCs w:val="18"/>
        </w:rPr>
        <w:footnoteRef/>
      </w:r>
      <w:r w:rsidRPr="00DA0E76">
        <w:rPr>
          <w:b/>
          <w:bCs/>
          <w:sz w:val="18"/>
          <w:szCs w:val="18"/>
          <w:rtl/>
        </w:rPr>
        <w:t xml:space="preserve"> </w:t>
      </w:r>
      <w:r w:rsidRPr="00DA0E76">
        <w:rPr>
          <w:rFonts w:hint="cs"/>
          <w:b/>
          <w:bCs/>
          <w:sz w:val="18"/>
          <w:szCs w:val="18"/>
          <w:rtl/>
          <w:lang w:bidi="ar-IQ"/>
        </w:rPr>
        <w:t xml:space="preserve">-  د. علي لبيب، جغرافية السكان: الثابت والمتحول، الدار العربية للعلوم، الطبعة الثانية، بيروت، 2004، ص 159. </w:t>
      </w:r>
    </w:p>
  </w:footnote>
  <w:footnote w:id="677">
    <w:p w:rsidR="00944122" w:rsidRPr="00DA0E76" w:rsidRDefault="00944122" w:rsidP="00944122">
      <w:pPr>
        <w:pStyle w:val="FootnoteText"/>
        <w:jc w:val="lowKashida"/>
        <w:rPr>
          <w:rFonts w:hint="cs"/>
          <w:b/>
          <w:bCs/>
          <w:sz w:val="18"/>
          <w:szCs w:val="18"/>
          <w:rtl/>
          <w:lang w:bidi="ar-IQ"/>
        </w:rPr>
      </w:pPr>
      <w:r w:rsidRPr="00DA0E76">
        <w:rPr>
          <w:rStyle w:val="FootnoteReference"/>
          <w:b/>
          <w:bCs/>
          <w:sz w:val="18"/>
          <w:szCs w:val="18"/>
        </w:rPr>
        <w:footnoteRef/>
      </w:r>
      <w:r w:rsidRPr="00DA0E76">
        <w:rPr>
          <w:b/>
          <w:bCs/>
          <w:sz w:val="18"/>
          <w:szCs w:val="18"/>
          <w:rtl/>
        </w:rPr>
        <w:t xml:space="preserve"> </w:t>
      </w:r>
      <w:r w:rsidRPr="00DA0E76">
        <w:rPr>
          <w:rFonts w:hint="cs"/>
          <w:b/>
          <w:bCs/>
          <w:sz w:val="18"/>
          <w:szCs w:val="18"/>
          <w:rtl/>
          <w:lang w:bidi="ar-IQ"/>
        </w:rPr>
        <w:t xml:space="preserve">- المصدر نفسه، ص 162. </w:t>
      </w:r>
    </w:p>
  </w:footnote>
  <w:footnote w:id="678">
    <w:p w:rsidR="00944122" w:rsidRPr="00DA0E76" w:rsidRDefault="00944122" w:rsidP="00944122">
      <w:pPr>
        <w:pStyle w:val="FootnoteText"/>
        <w:jc w:val="lowKashida"/>
        <w:rPr>
          <w:rFonts w:hint="cs"/>
          <w:b/>
          <w:bCs/>
          <w:sz w:val="18"/>
          <w:szCs w:val="18"/>
          <w:rtl/>
          <w:lang w:bidi="ar-IQ"/>
        </w:rPr>
      </w:pPr>
      <w:r w:rsidRPr="00DA0E76">
        <w:rPr>
          <w:rStyle w:val="FootnoteReference"/>
          <w:b/>
          <w:bCs/>
          <w:sz w:val="18"/>
          <w:szCs w:val="18"/>
        </w:rPr>
        <w:footnoteRef/>
      </w:r>
      <w:r w:rsidRPr="00DA0E76">
        <w:rPr>
          <w:b/>
          <w:bCs/>
          <w:sz w:val="18"/>
          <w:szCs w:val="18"/>
          <w:rtl/>
        </w:rPr>
        <w:t xml:space="preserve"> </w:t>
      </w:r>
      <w:r w:rsidRPr="00DA0E76">
        <w:rPr>
          <w:rFonts w:hint="cs"/>
          <w:b/>
          <w:bCs/>
          <w:sz w:val="18"/>
          <w:szCs w:val="18"/>
          <w:rtl/>
          <w:lang w:bidi="ar-IQ"/>
        </w:rPr>
        <w:t xml:space="preserve">- المصدر السابق، ص 170. </w:t>
      </w:r>
    </w:p>
  </w:footnote>
  <w:footnote w:id="679">
    <w:p w:rsidR="00944122" w:rsidRPr="00DA0E76" w:rsidRDefault="00944122" w:rsidP="00944122">
      <w:pPr>
        <w:pStyle w:val="FootnoteText"/>
        <w:bidi w:val="0"/>
        <w:jc w:val="lowKashida"/>
        <w:rPr>
          <w:b/>
          <w:bCs/>
          <w:sz w:val="18"/>
          <w:szCs w:val="18"/>
          <w:lang w:bidi="ar-IQ"/>
        </w:rPr>
      </w:pPr>
      <w:r w:rsidRPr="00DA0E76">
        <w:rPr>
          <w:rStyle w:val="FootnoteReference"/>
          <w:b/>
          <w:bCs/>
          <w:sz w:val="18"/>
          <w:szCs w:val="18"/>
        </w:rPr>
        <w:footnoteRef/>
      </w:r>
      <w:r w:rsidRPr="00DA0E76">
        <w:rPr>
          <w:b/>
          <w:bCs/>
          <w:sz w:val="18"/>
          <w:szCs w:val="18"/>
          <w:rtl/>
        </w:rPr>
        <w:t xml:space="preserve"> </w:t>
      </w:r>
      <w:r w:rsidRPr="00DA0E76">
        <w:rPr>
          <w:b/>
          <w:bCs/>
          <w:sz w:val="18"/>
          <w:szCs w:val="18"/>
          <w:lang w:bidi="ar-IQ"/>
        </w:rPr>
        <w:t xml:space="preserve">- Hutnik N, Ethnic minority identity: A social psychological perspective, </w:t>
      </w:r>
      <w:smartTag w:uri="urn:schemas-microsoft-com:office:smarttags" w:element="City">
        <w:r w:rsidRPr="00DA0E76">
          <w:rPr>
            <w:b/>
            <w:bCs/>
            <w:sz w:val="18"/>
            <w:szCs w:val="18"/>
            <w:lang w:bidi="ar-IQ"/>
          </w:rPr>
          <w:t>Oxford</w:t>
        </w:r>
      </w:smartTag>
      <w:r w:rsidRPr="00DA0E76">
        <w:rPr>
          <w:b/>
          <w:bCs/>
          <w:sz w:val="18"/>
          <w:szCs w:val="18"/>
          <w:lang w:bidi="ar-IQ"/>
        </w:rPr>
        <w:t xml:space="preserve">, </w:t>
      </w:r>
      <w:smartTag w:uri="urn:schemas-microsoft-com:office:smarttags" w:element="place">
        <w:smartTag w:uri="urn:schemas-microsoft-com:office:smarttags" w:element="country-region">
          <w:r w:rsidRPr="00DA0E76">
            <w:rPr>
              <w:b/>
              <w:bCs/>
              <w:sz w:val="18"/>
              <w:szCs w:val="18"/>
              <w:lang w:bidi="ar-IQ"/>
            </w:rPr>
            <w:t>UK</w:t>
          </w:r>
        </w:smartTag>
      </w:smartTag>
      <w:r w:rsidRPr="00DA0E76">
        <w:rPr>
          <w:b/>
          <w:bCs/>
          <w:sz w:val="18"/>
          <w:szCs w:val="18"/>
          <w:lang w:bidi="ar-IQ"/>
        </w:rPr>
        <w:t xml:space="preserve">, 1991, p 134. </w:t>
      </w:r>
    </w:p>
  </w:footnote>
  <w:footnote w:id="680">
    <w:p w:rsidR="00944122" w:rsidRPr="00DA0E76" w:rsidRDefault="00944122" w:rsidP="00944122">
      <w:pPr>
        <w:pStyle w:val="FootnoteText"/>
        <w:bidi w:val="0"/>
        <w:jc w:val="lowKashida"/>
        <w:rPr>
          <w:b/>
          <w:bCs/>
          <w:sz w:val="18"/>
          <w:szCs w:val="18"/>
          <w:lang w:bidi="ar-IQ"/>
        </w:rPr>
      </w:pPr>
      <w:r w:rsidRPr="00DA0E76">
        <w:rPr>
          <w:rStyle w:val="FootnoteReference"/>
          <w:b/>
          <w:bCs/>
          <w:sz w:val="18"/>
          <w:szCs w:val="18"/>
        </w:rPr>
        <w:footnoteRef/>
      </w:r>
      <w:r w:rsidRPr="00DA0E76">
        <w:rPr>
          <w:b/>
          <w:bCs/>
          <w:sz w:val="18"/>
          <w:szCs w:val="18"/>
          <w:lang w:bidi="ar-IQ"/>
        </w:rPr>
        <w:t xml:space="preserve">- Berry .J, Psychology of acculturation, In: J. Berman (ed): </w:t>
      </w:r>
      <w:smartTag w:uri="urn:schemas-microsoft-com:office:smarttags" w:element="State">
        <w:r w:rsidRPr="00DA0E76">
          <w:rPr>
            <w:b/>
            <w:bCs/>
            <w:sz w:val="18"/>
            <w:szCs w:val="18"/>
            <w:lang w:bidi="ar-IQ"/>
          </w:rPr>
          <w:t>Nebraska</w:t>
        </w:r>
      </w:smartTag>
      <w:r w:rsidRPr="00DA0E76">
        <w:rPr>
          <w:b/>
          <w:bCs/>
          <w:sz w:val="18"/>
          <w:szCs w:val="18"/>
          <w:lang w:bidi="ar-IQ"/>
        </w:rPr>
        <w:t xml:space="preserve"> Symposium on motivation, Vol (37), </w:t>
      </w:r>
      <w:smartTag w:uri="urn:schemas-microsoft-com:office:smarttags" w:element="place">
        <w:smartTag w:uri="urn:schemas-microsoft-com:office:smarttags" w:element="PlaceType">
          <w:r w:rsidRPr="00DA0E76">
            <w:rPr>
              <w:b/>
              <w:bCs/>
              <w:sz w:val="18"/>
              <w:szCs w:val="18"/>
              <w:lang w:bidi="ar-IQ"/>
            </w:rPr>
            <w:t>University</w:t>
          </w:r>
        </w:smartTag>
        <w:r w:rsidRPr="00DA0E76">
          <w:rPr>
            <w:b/>
            <w:bCs/>
            <w:sz w:val="18"/>
            <w:szCs w:val="18"/>
            <w:lang w:bidi="ar-IQ"/>
          </w:rPr>
          <w:t xml:space="preserve"> of </w:t>
        </w:r>
        <w:smartTag w:uri="urn:schemas-microsoft-com:office:smarttags" w:element="PlaceName">
          <w:r w:rsidRPr="00DA0E76">
            <w:rPr>
              <w:b/>
              <w:bCs/>
              <w:sz w:val="18"/>
              <w:szCs w:val="18"/>
              <w:lang w:bidi="ar-IQ"/>
            </w:rPr>
            <w:t>Nebraska Press</w:t>
          </w:r>
        </w:smartTag>
      </w:smartTag>
      <w:r w:rsidRPr="00DA0E76">
        <w:rPr>
          <w:b/>
          <w:bCs/>
          <w:sz w:val="18"/>
          <w:szCs w:val="18"/>
          <w:lang w:bidi="ar-IQ"/>
        </w:rPr>
        <w:t xml:space="preserve">, 1990, pp 201 – 207. </w:t>
      </w:r>
    </w:p>
  </w:footnote>
  <w:footnote w:id="681">
    <w:p w:rsidR="00944122" w:rsidRDefault="00944122" w:rsidP="00944122">
      <w:pPr>
        <w:pStyle w:val="FootnoteText"/>
        <w:bidi w:val="0"/>
        <w:jc w:val="lowKashida"/>
        <w:rPr>
          <w:rFonts w:cs="Simplified Arabic" w:hint="cs"/>
          <w:b/>
          <w:bCs/>
          <w:sz w:val="18"/>
          <w:szCs w:val="18"/>
          <w:rtl/>
          <w:lang w:bidi="ar-IQ"/>
        </w:rPr>
      </w:pPr>
      <w:r>
        <w:rPr>
          <w:rFonts w:cs="Simplified Arabic"/>
          <w:b/>
          <w:bCs/>
          <w:sz w:val="18"/>
          <w:szCs w:val="18"/>
          <w:vertAlign w:val="superscript"/>
          <w:rtl/>
        </w:rPr>
        <w:t>)</w:t>
      </w:r>
      <w:r>
        <w:rPr>
          <w:rStyle w:val="FootnoteReference"/>
          <w:b/>
          <w:bCs/>
          <w:sz w:val="18"/>
          <w:szCs w:val="18"/>
        </w:rPr>
        <w:footnoteRef/>
      </w:r>
      <w:r>
        <w:rPr>
          <w:rFonts w:cs="Simplified Arabic"/>
          <w:b/>
          <w:bCs/>
          <w:sz w:val="18"/>
          <w:szCs w:val="18"/>
          <w:vertAlign w:val="superscript"/>
          <w:rtl/>
        </w:rPr>
        <w:t>(</w:t>
      </w:r>
      <w:r>
        <w:rPr>
          <w:rFonts w:cs="Simplified Arabic" w:hint="cs"/>
          <w:b/>
          <w:bCs/>
          <w:sz w:val="18"/>
          <w:szCs w:val="18"/>
          <w:vertAlign w:val="superscript"/>
        </w:rPr>
        <w:t xml:space="preserve"> </w:t>
      </w:r>
      <w:r>
        <w:rPr>
          <w:rFonts w:cs="Simplified Arabic"/>
          <w:b/>
          <w:bCs/>
          <w:sz w:val="18"/>
          <w:szCs w:val="18"/>
        </w:rPr>
        <w:t>David Begg and Stanley Fishcer and Others : Economics – London Mc Graw – Hill company Eruope, 1997, P.462 .</w:t>
      </w:r>
    </w:p>
  </w:footnote>
  <w:footnote w:id="682">
    <w:p w:rsidR="00944122" w:rsidRDefault="00944122" w:rsidP="00944122">
      <w:pPr>
        <w:pStyle w:val="FootnoteText"/>
        <w:bidi w:val="0"/>
        <w:jc w:val="lowKashida"/>
        <w:rPr>
          <w:rFonts w:cs="Simplified Arabic"/>
          <w:b/>
          <w:bCs/>
          <w:sz w:val="18"/>
          <w:szCs w:val="18"/>
          <w:lang w:bidi="ar-IQ"/>
        </w:rPr>
      </w:pPr>
      <w:r>
        <w:rPr>
          <w:rFonts w:cs="Simplified Arabic"/>
          <w:b/>
          <w:bCs/>
          <w:sz w:val="18"/>
          <w:szCs w:val="18"/>
          <w:vertAlign w:val="superscript"/>
        </w:rPr>
        <w:t>(</w:t>
      </w:r>
      <w:r>
        <w:rPr>
          <w:rStyle w:val="FootnoteReference"/>
          <w:b/>
          <w:bCs/>
          <w:sz w:val="18"/>
          <w:szCs w:val="18"/>
        </w:rPr>
        <w:footnoteRef/>
      </w:r>
      <w:r>
        <w:rPr>
          <w:rFonts w:cs="Simplified Arabic"/>
          <w:b/>
          <w:bCs/>
          <w:sz w:val="18"/>
          <w:szCs w:val="18"/>
          <w:vertAlign w:val="superscript"/>
        </w:rPr>
        <w:t xml:space="preserve">)  </w:t>
      </w:r>
      <w:r>
        <w:rPr>
          <w:rFonts w:cs="Simplified Arabic"/>
          <w:b/>
          <w:bCs/>
          <w:sz w:val="18"/>
          <w:szCs w:val="18"/>
        </w:rPr>
        <w:t>Walliam J. Baumal and Alan S. Blinider, Economics Principles and Policy, Seventh edition, Harcourt Barce and Company, United States of America, 1997, P.118 .</w:t>
      </w:r>
    </w:p>
  </w:footnote>
  <w:footnote w:id="683">
    <w:p w:rsidR="00944122" w:rsidRDefault="00944122" w:rsidP="00944122">
      <w:pPr>
        <w:pStyle w:val="FootnoteText"/>
        <w:jc w:val="lowKashida"/>
        <w:rPr>
          <w:rFonts w:cs="Simplified Arabic"/>
          <w:b/>
          <w:bCs/>
          <w:sz w:val="18"/>
          <w:szCs w:val="18"/>
          <w:lang w:bidi="ar-IQ"/>
        </w:rPr>
      </w:pPr>
      <w:r>
        <w:rPr>
          <w:rFonts w:cs="Simplified Arabic"/>
          <w:b/>
          <w:bCs/>
          <w:sz w:val="18"/>
          <w:szCs w:val="18"/>
          <w:vertAlign w:val="superscript"/>
          <w:rtl/>
        </w:rPr>
        <w:t>(</w:t>
      </w:r>
      <w:r>
        <w:rPr>
          <w:rStyle w:val="FootnoteReference"/>
          <w:b/>
          <w:bCs/>
          <w:sz w:val="18"/>
          <w:szCs w:val="18"/>
        </w:rPr>
        <w:footnoteRef/>
      </w:r>
      <w:r>
        <w:rPr>
          <w:rFonts w:cs="Simplified Arabic"/>
          <w:b/>
          <w:bCs/>
          <w:sz w:val="18"/>
          <w:szCs w:val="18"/>
          <w:vertAlign w:val="superscript"/>
          <w:rtl/>
        </w:rPr>
        <w:t xml:space="preserve">) </w:t>
      </w:r>
      <w:r>
        <w:rPr>
          <w:rFonts w:cs="Simplified Arabic"/>
          <w:b/>
          <w:bCs/>
          <w:sz w:val="18"/>
          <w:szCs w:val="18"/>
          <w:rtl/>
        </w:rPr>
        <w:t>لمزيد من المعلومات، أنظر : د.هيل عجمي جميل، رمزي ياسين ـ النقود والمصارف والنظرية النقدية، دار وائل للنشر ـ الطبعة الأولى، عمان، 2009، ص284 .</w:t>
      </w:r>
    </w:p>
  </w:footnote>
  <w:footnote w:id="684">
    <w:p w:rsidR="00944122" w:rsidRDefault="00944122" w:rsidP="00944122">
      <w:pPr>
        <w:pStyle w:val="FootnoteText"/>
        <w:jc w:val="lowKashida"/>
        <w:rPr>
          <w:rFonts w:cs="Simplified Arabic"/>
          <w:b/>
          <w:bCs/>
          <w:sz w:val="18"/>
          <w:szCs w:val="18"/>
          <w:rtl/>
          <w:lang w:bidi="ar-IQ"/>
        </w:rPr>
      </w:pPr>
      <w:r>
        <w:rPr>
          <w:rStyle w:val="FootnoteReference"/>
          <w:b/>
          <w:bCs/>
          <w:sz w:val="18"/>
          <w:szCs w:val="18"/>
        </w:rPr>
        <w:sym w:font="Symbol" w:char="002A"/>
      </w:r>
      <w:r>
        <w:rPr>
          <w:rFonts w:cs="Simplified Arabic"/>
          <w:b/>
          <w:bCs/>
          <w:sz w:val="18"/>
          <w:szCs w:val="18"/>
        </w:rPr>
        <w:t xml:space="preserve"> </w:t>
      </w:r>
      <w:r>
        <w:rPr>
          <w:rFonts w:cs="Simplified Arabic"/>
          <w:b/>
          <w:bCs/>
          <w:sz w:val="18"/>
          <w:szCs w:val="18"/>
          <w:rtl/>
        </w:rPr>
        <w:t xml:space="preserve"> إن السياستين النقدية والمالية كانت تفرز آثاراً متناقضة أو متعارضة فعندما تبدأ الجهات المعنية بمعالجة ظاهرة التضخم كانت تقوم بخفض الأنفاق الحكومي وزيادة الضرائب ورفع سعر الفائدة لكن هذه الإجراءات كانت تؤدي إلى مزيد من الركود الأمر الذي يعني زيادة البطالة، وعندما تقوم الجهات المعنية بمعالجة البطالة كانت تقوم بزيادة الانفاق الحكومي وتخفيض الضرائب وتخفيض سعر الفائدة لكن هذه الإجراءات كانت تؤدي إلى تفاقم التضخم، وهكذا فإن إجراءات السياستين النقدية والمالية لم تكن كافية للخروج من أزمة التضخم الركودي .</w:t>
      </w:r>
    </w:p>
  </w:footnote>
  <w:footnote w:id="685">
    <w:p w:rsidR="00944122" w:rsidRDefault="00944122" w:rsidP="00944122">
      <w:pPr>
        <w:pStyle w:val="FootnoteText"/>
        <w:jc w:val="lowKashida"/>
        <w:rPr>
          <w:rFonts w:cs="Simplified Arabic"/>
          <w:b/>
          <w:bCs/>
          <w:sz w:val="18"/>
          <w:szCs w:val="18"/>
          <w:rtl/>
          <w:lang w:bidi="ar-IQ"/>
        </w:rPr>
      </w:pPr>
      <w:r>
        <w:rPr>
          <w:rFonts w:cs="Simplified Arabic"/>
          <w:b/>
          <w:bCs/>
          <w:sz w:val="18"/>
          <w:szCs w:val="18"/>
          <w:vertAlign w:val="superscript"/>
          <w:rtl/>
        </w:rPr>
        <w:t>(</w:t>
      </w:r>
      <w:r>
        <w:rPr>
          <w:rStyle w:val="FootnoteReference"/>
          <w:b/>
          <w:bCs/>
          <w:sz w:val="18"/>
          <w:szCs w:val="18"/>
        </w:rPr>
        <w:footnoteRef/>
      </w:r>
      <w:r>
        <w:rPr>
          <w:rFonts w:cs="Simplified Arabic"/>
          <w:b/>
          <w:bCs/>
          <w:sz w:val="18"/>
          <w:szCs w:val="18"/>
          <w:vertAlign w:val="superscript"/>
          <w:rtl/>
        </w:rPr>
        <w:t xml:space="preserve">) </w:t>
      </w:r>
      <w:r>
        <w:rPr>
          <w:rFonts w:cs="Simplified Arabic"/>
          <w:b/>
          <w:bCs/>
          <w:sz w:val="18"/>
          <w:szCs w:val="18"/>
          <w:rtl/>
        </w:rPr>
        <w:t>لمزيد من المعلومات : أنظر د.عبد علي كاظم المعموري : الطوفان القادم (توالد الازمات في النظام الرأسمالي ـ مركز حمورابي للبحوث والدراسات الاستراتيجية ـ العراق ـ 2010، ص8 ـ 14 .</w:t>
      </w:r>
    </w:p>
  </w:footnote>
  <w:footnote w:id="686">
    <w:p w:rsidR="00944122" w:rsidRDefault="00944122" w:rsidP="00944122">
      <w:pPr>
        <w:pStyle w:val="FootnoteText"/>
        <w:jc w:val="lowKashida"/>
        <w:rPr>
          <w:rFonts w:cs="Simplified Arabic"/>
          <w:b/>
          <w:bCs/>
          <w:sz w:val="18"/>
          <w:szCs w:val="18"/>
          <w:rtl/>
        </w:rPr>
      </w:pPr>
      <w:r>
        <w:rPr>
          <w:rFonts w:cs="Simplified Arabic"/>
          <w:b/>
          <w:bCs/>
          <w:sz w:val="18"/>
          <w:szCs w:val="18"/>
          <w:vertAlign w:val="superscript"/>
          <w:rtl/>
        </w:rPr>
        <w:t>(</w:t>
      </w:r>
      <w:r>
        <w:rPr>
          <w:rStyle w:val="FootnoteReference"/>
          <w:b/>
          <w:bCs/>
          <w:sz w:val="18"/>
          <w:szCs w:val="18"/>
        </w:rPr>
        <w:footnoteRef/>
      </w:r>
      <w:r>
        <w:rPr>
          <w:rFonts w:cs="Simplified Arabic"/>
          <w:b/>
          <w:bCs/>
          <w:sz w:val="18"/>
          <w:szCs w:val="18"/>
          <w:vertAlign w:val="superscript"/>
          <w:rtl/>
        </w:rPr>
        <w:t xml:space="preserve">) </w:t>
      </w:r>
      <w:r>
        <w:rPr>
          <w:rFonts w:cs="Simplified Arabic"/>
          <w:b/>
          <w:bCs/>
          <w:sz w:val="18"/>
          <w:szCs w:val="18"/>
          <w:rtl/>
        </w:rPr>
        <w:t xml:space="preserve">كارل غيورك تسين، ترجمة عدنان عباس علي، الرخاء المفقر ـ التبذير والبطالة والعوز ـ مركز الامارات للدراسات والبحوث الاستراتيجية ـ الطبعة الأولى ـ 2006 ـ ص149 . </w:t>
      </w:r>
    </w:p>
  </w:footnote>
  <w:footnote w:id="687">
    <w:p w:rsidR="00944122" w:rsidRDefault="00944122" w:rsidP="00944122">
      <w:pPr>
        <w:pStyle w:val="FootnoteText"/>
        <w:jc w:val="lowKashida"/>
        <w:rPr>
          <w:rFonts w:cs="Simplified Arabic"/>
          <w:b/>
          <w:bCs/>
          <w:sz w:val="18"/>
          <w:szCs w:val="18"/>
          <w:rtl/>
          <w:lang w:bidi="ar-IQ"/>
        </w:rPr>
      </w:pPr>
      <w:r>
        <w:rPr>
          <w:rFonts w:cs="Simplified Arabic"/>
          <w:b/>
          <w:bCs/>
          <w:sz w:val="18"/>
          <w:szCs w:val="18"/>
          <w:vertAlign w:val="superscript"/>
          <w:rtl/>
        </w:rPr>
        <w:t>(</w:t>
      </w:r>
      <w:r>
        <w:rPr>
          <w:rStyle w:val="FootnoteReference"/>
          <w:b/>
          <w:bCs/>
          <w:sz w:val="18"/>
          <w:szCs w:val="18"/>
        </w:rPr>
        <w:footnoteRef/>
      </w:r>
      <w:r>
        <w:rPr>
          <w:rFonts w:cs="Simplified Arabic"/>
          <w:b/>
          <w:bCs/>
          <w:sz w:val="18"/>
          <w:szCs w:val="18"/>
          <w:vertAlign w:val="superscript"/>
          <w:rtl/>
        </w:rPr>
        <w:t xml:space="preserve">) </w:t>
      </w:r>
      <w:r>
        <w:rPr>
          <w:rFonts w:cs="Simplified Arabic"/>
          <w:b/>
          <w:bCs/>
          <w:sz w:val="18"/>
          <w:szCs w:val="18"/>
          <w:rtl/>
        </w:rPr>
        <w:t>د.سمير رانجان ـ ظاهرة التضخم في دول مجلس التعاون والحل الأمثل : مجلة آراء حول الخليج ـ مركز الخليج للأبحاث ـ العدد 48 لسنة 2008 ـ ص108 .</w:t>
      </w:r>
    </w:p>
  </w:footnote>
  <w:footnote w:id="688">
    <w:p w:rsidR="00944122" w:rsidRDefault="00944122" w:rsidP="00944122">
      <w:pPr>
        <w:pStyle w:val="FootnoteText"/>
        <w:jc w:val="lowKashida"/>
        <w:rPr>
          <w:rFonts w:cs="Simplified Arabic"/>
          <w:b/>
          <w:bCs/>
          <w:sz w:val="18"/>
          <w:szCs w:val="18"/>
          <w:rtl/>
          <w:lang w:bidi="ar-IQ"/>
        </w:rPr>
      </w:pPr>
      <w:r>
        <w:rPr>
          <w:rFonts w:cs="Simplified Arabic"/>
          <w:b/>
          <w:bCs/>
          <w:sz w:val="18"/>
          <w:szCs w:val="18"/>
          <w:vertAlign w:val="superscript"/>
          <w:rtl/>
        </w:rPr>
        <w:t>(</w:t>
      </w:r>
      <w:r>
        <w:rPr>
          <w:rStyle w:val="FootnoteReference"/>
          <w:b/>
          <w:bCs/>
          <w:sz w:val="18"/>
          <w:szCs w:val="18"/>
        </w:rPr>
        <w:footnoteRef/>
      </w:r>
      <w:r>
        <w:rPr>
          <w:rFonts w:cs="Simplified Arabic"/>
          <w:b/>
          <w:bCs/>
          <w:sz w:val="18"/>
          <w:szCs w:val="18"/>
          <w:vertAlign w:val="superscript"/>
          <w:rtl/>
        </w:rPr>
        <w:t xml:space="preserve">) </w:t>
      </w:r>
      <w:r>
        <w:rPr>
          <w:rFonts w:cs="Simplified Arabic"/>
          <w:b/>
          <w:bCs/>
          <w:sz w:val="18"/>
          <w:szCs w:val="18"/>
          <w:rtl/>
        </w:rPr>
        <w:t>التقرير الستراتيجي العراقي ـ مركز حمورابي للبحوث والدراسات الستراتيجية ـ 2008 ـ ص278 .</w:t>
      </w:r>
    </w:p>
  </w:footnote>
  <w:footnote w:id="689">
    <w:p w:rsidR="00944122" w:rsidRDefault="00944122" w:rsidP="00944122">
      <w:pPr>
        <w:pStyle w:val="FootnoteText"/>
        <w:jc w:val="lowKashida"/>
        <w:rPr>
          <w:rFonts w:cs="Simplified Arabic"/>
          <w:b/>
          <w:bCs/>
          <w:sz w:val="18"/>
          <w:szCs w:val="18"/>
          <w:rtl/>
          <w:lang w:bidi="ar-IQ"/>
        </w:rPr>
      </w:pPr>
      <w:r>
        <w:rPr>
          <w:rFonts w:cs="Simplified Arabic"/>
          <w:b/>
          <w:bCs/>
          <w:sz w:val="18"/>
          <w:szCs w:val="18"/>
          <w:vertAlign w:val="superscript"/>
          <w:rtl/>
        </w:rPr>
        <w:t>(</w:t>
      </w:r>
      <w:r>
        <w:rPr>
          <w:rStyle w:val="FootnoteReference"/>
          <w:b/>
          <w:bCs/>
          <w:sz w:val="18"/>
          <w:szCs w:val="18"/>
        </w:rPr>
        <w:footnoteRef/>
      </w:r>
      <w:r>
        <w:rPr>
          <w:rFonts w:cs="Simplified Arabic"/>
          <w:b/>
          <w:bCs/>
          <w:sz w:val="18"/>
          <w:szCs w:val="18"/>
          <w:vertAlign w:val="superscript"/>
          <w:rtl/>
        </w:rPr>
        <w:t xml:space="preserve">) </w:t>
      </w:r>
      <w:r>
        <w:rPr>
          <w:rFonts w:cs="Simplified Arabic"/>
          <w:b/>
          <w:bCs/>
          <w:sz w:val="18"/>
          <w:szCs w:val="18"/>
          <w:rtl/>
        </w:rPr>
        <w:t>د.محمد علي زيني : الاقتصاد العراقي الواقع الحالي وتحديات المستقبل ـ مركز الامارات للدراسات والبحوث الاستراتيجية ـ الطبعة الأولى ـ 2009 ـ ص25 .</w:t>
      </w:r>
    </w:p>
  </w:footnote>
  <w:footnote w:id="690">
    <w:p w:rsidR="00944122" w:rsidRDefault="00944122" w:rsidP="00944122">
      <w:pPr>
        <w:pStyle w:val="FootnoteText"/>
        <w:jc w:val="lowKashida"/>
        <w:rPr>
          <w:rFonts w:cs="Simplified Arabic"/>
          <w:b/>
          <w:bCs/>
          <w:sz w:val="18"/>
          <w:szCs w:val="18"/>
          <w:rtl/>
          <w:lang w:bidi="ar-IQ"/>
        </w:rPr>
      </w:pPr>
      <w:r>
        <w:rPr>
          <w:rStyle w:val="FootnoteReference"/>
          <w:b/>
          <w:bCs/>
          <w:sz w:val="18"/>
          <w:szCs w:val="18"/>
        </w:rPr>
        <w:sym w:font="Symbol" w:char="002A"/>
      </w:r>
      <w:r>
        <w:rPr>
          <w:rFonts w:cs="Simplified Arabic"/>
          <w:b/>
          <w:bCs/>
          <w:sz w:val="18"/>
          <w:szCs w:val="18"/>
        </w:rPr>
        <w:t xml:space="preserve"> </w:t>
      </w:r>
      <w:r>
        <w:rPr>
          <w:rFonts w:cs="Simplified Arabic"/>
          <w:b/>
          <w:bCs/>
          <w:sz w:val="18"/>
          <w:szCs w:val="18"/>
          <w:rtl/>
        </w:rPr>
        <w:t xml:space="preserve"> لقد ساهمت عدة عوامل على رفع معدلات البطالة منها (ضعف معدلات الادخار الوطني مقابل الحاجة إلى الاستثمارات، النمو السكاني، عدم التناسق بين متطلبات سوق العمل ومخرجات النظام التربوي والتعليمي، عزوف الدولة عن تعيين الخريجين في الوظائف الرسمية، ضعف الوظائف في القطاع الخاص) . لمزيد من التفصيل أنظر : التقرير الوطني لحال التنمية البشرية 2008، ص54 ـ 55 . وكذلك خالد واصف الوزني ـ شؤون اقتصادية ـ دار وائل للنشر ـ الطبعة الأولى ـ عمان ـ 2010 ـ ص197 .</w:t>
      </w:r>
    </w:p>
  </w:footnote>
  <w:footnote w:id="691">
    <w:p w:rsidR="00944122" w:rsidRDefault="00944122" w:rsidP="00944122">
      <w:pPr>
        <w:pStyle w:val="FootnoteText"/>
        <w:jc w:val="lowKashida"/>
        <w:rPr>
          <w:rFonts w:cs="Simplified Arabic"/>
          <w:b/>
          <w:bCs/>
          <w:sz w:val="18"/>
          <w:szCs w:val="18"/>
          <w:rtl/>
          <w:lang w:bidi="ar-IQ"/>
        </w:rPr>
      </w:pPr>
      <w:r>
        <w:rPr>
          <w:rFonts w:cs="Simplified Arabic"/>
          <w:b/>
          <w:bCs/>
          <w:sz w:val="18"/>
          <w:szCs w:val="18"/>
          <w:vertAlign w:val="superscript"/>
          <w:rtl/>
        </w:rPr>
        <w:t>(</w:t>
      </w:r>
      <w:r>
        <w:rPr>
          <w:rStyle w:val="FootnoteReference"/>
          <w:b/>
          <w:bCs/>
          <w:sz w:val="18"/>
          <w:szCs w:val="18"/>
        </w:rPr>
        <w:footnoteRef/>
      </w:r>
      <w:r>
        <w:rPr>
          <w:rFonts w:cs="Simplified Arabic"/>
          <w:b/>
          <w:bCs/>
          <w:sz w:val="18"/>
          <w:szCs w:val="18"/>
          <w:vertAlign w:val="superscript"/>
          <w:rtl/>
        </w:rPr>
        <w:t xml:space="preserve">) </w:t>
      </w:r>
      <w:r>
        <w:rPr>
          <w:rFonts w:cs="Simplified Arabic"/>
          <w:b/>
          <w:bCs/>
          <w:sz w:val="18"/>
          <w:szCs w:val="18"/>
          <w:rtl/>
        </w:rPr>
        <w:t>باسل جودت الحسيني : الاساسيات الاقتصادية في العراق والتطلعات والسياسات الاجتماعية ـ مركز دراسات الوحدة العربية ـ بيروت ـ 2004 ـ ص219 . وكذلك حسن البزاز ـ الخيارات الاميركية المقبلة في العراق ـ دار المأمون للنشر والتوزيع ـ الطبعة الأولى ـ عمان ـ 2009 ـ ص180 .</w:t>
      </w:r>
    </w:p>
  </w:footnote>
  <w:footnote w:id="692">
    <w:p w:rsidR="00944122" w:rsidRDefault="00944122" w:rsidP="00944122">
      <w:pPr>
        <w:pStyle w:val="FootnoteText"/>
        <w:jc w:val="lowKashida"/>
        <w:rPr>
          <w:rFonts w:cs="Simplified Arabic"/>
          <w:b/>
          <w:bCs/>
          <w:sz w:val="18"/>
          <w:szCs w:val="18"/>
          <w:rtl/>
          <w:lang w:bidi="ar-IQ"/>
        </w:rPr>
      </w:pPr>
      <w:r>
        <w:rPr>
          <w:rStyle w:val="FootnoteReference"/>
          <w:b/>
          <w:bCs/>
          <w:sz w:val="18"/>
          <w:szCs w:val="18"/>
        </w:rPr>
        <w:sym w:font="Symbol" w:char="002A"/>
      </w:r>
      <w:r>
        <w:rPr>
          <w:rFonts w:cs="Simplified Arabic"/>
          <w:b/>
          <w:bCs/>
          <w:sz w:val="18"/>
          <w:szCs w:val="18"/>
        </w:rPr>
        <w:t xml:space="preserve"> </w:t>
      </w:r>
      <w:r>
        <w:rPr>
          <w:rFonts w:cs="Simplified Arabic"/>
          <w:b/>
          <w:bCs/>
          <w:sz w:val="18"/>
          <w:szCs w:val="18"/>
          <w:rtl/>
        </w:rPr>
        <w:t xml:space="preserve"> أنظر تصريح محمود الشيخ راضي ـ وزير العمل والشؤون الاجتماعية إلى جريدة المشرق ـ العدد 800 ـ السنة الثالثة ـ 2006 ـ ص3 .</w:t>
      </w:r>
    </w:p>
  </w:footnote>
  <w:footnote w:id="693">
    <w:p w:rsidR="00944122" w:rsidRDefault="00944122" w:rsidP="00944122">
      <w:pPr>
        <w:pStyle w:val="FootnoteText"/>
        <w:jc w:val="lowKashida"/>
        <w:rPr>
          <w:rFonts w:cs="Simplified Arabic"/>
          <w:b/>
          <w:bCs/>
          <w:sz w:val="18"/>
          <w:szCs w:val="18"/>
          <w:rtl/>
          <w:lang w:bidi="ar-IQ"/>
        </w:rPr>
      </w:pPr>
      <w:r>
        <w:rPr>
          <w:rFonts w:cs="Simplified Arabic"/>
          <w:b/>
          <w:bCs/>
          <w:sz w:val="18"/>
          <w:szCs w:val="18"/>
          <w:vertAlign w:val="superscript"/>
          <w:rtl/>
        </w:rPr>
        <w:t>(</w:t>
      </w:r>
      <w:r>
        <w:rPr>
          <w:rStyle w:val="FootnoteReference"/>
          <w:b/>
          <w:bCs/>
          <w:sz w:val="18"/>
          <w:szCs w:val="18"/>
        </w:rPr>
        <w:footnoteRef/>
      </w:r>
      <w:r>
        <w:rPr>
          <w:rFonts w:cs="Simplified Arabic"/>
          <w:b/>
          <w:bCs/>
          <w:sz w:val="18"/>
          <w:szCs w:val="18"/>
          <w:vertAlign w:val="superscript"/>
          <w:rtl/>
        </w:rPr>
        <w:t xml:space="preserve">) </w:t>
      </w:r>
      <w:r>
        <w:rPr>
          <w:rFonts w:cs="Simplified Arabic"/>
          <w:b/>
          <w:bCs/>
          <w:sz w:val="18"/>
          <w:szCs w:val="18"/>
          <w:rtl/>
        </w:rPr>
        <w:t>عبد المنعم السيد علي : البناء الاقتصادي العراقي : الاسس والمقومات ـ القيود والتحديات : مركز الامارات للدراسات والبحوث الاستراتيجية ـ الطبعة الأولى ـ الامارات ـ 2006 ـ ص83 .</w:t>
      </w:r>
    </w:p>
  </w:footnote>
  <w:footnote w:id="694">
    <w:p w:rsidR="00944122" w:rsidRDefault="00944122" w:rsidP="00944122">
      <w:pPr>
        <w:pStyle w:val="FootnoteText"/>
        <w:jc w:val="lowKashida"/>
        <w:rPr>
          <w:rFonts w:cs="Simplified Arabic"/>
          <w:b/>
          <w:bCs/>
          <w:sz w:val="18"/>
          <w:szCs w:val="18"/>
          <w:rtl/>
          <w:lang w:bidi="ar-IQ"/>
        </w:rPr>
      </w:pPr>
      <w:r>
        <w:rPr>
          <w:rFonts w:cs="Simplified Arabic"/>
          <w:b/>
          <w:bCs/>
          <w:sz w:val="18"/>
          <w:szCs w:val="18"/>
          <w:vertAlign w:val="superscript"/>
          <w:rtl/>
        </w:rPr>
        <w:t>(</w:t>
      </w:r>
      <w:r>
        <w:rPr>
          <w:rStyle w:val="FootnoteReference"/>
          <w:b/>
          <w:bCs/>
          <w:sz w:val="18"/>
          <w:szCs w:val="18"/>
        </w:rPr>
        <w:footnoteRef/>
      </w:r>
      <w:r>
        <w:rPr>
          <w:rFonts w:cs="Simplified Arabic"/>
          <w:b/>
          <w:bCs/>
          <w:sz w:val="18"/>
          <w:szCs w:val="18"/>
          <w:vertAlign w:val="superscript"/>
          <w:rtl/>
        </w:rPr>
        <w:t xml:space="preserve">) </w:t>
      </w:r>
      <w:r>
        <w:rPr>
          <w:rFonts w:cs="Simplified Arabic"/>
          <w:b/>
          <w:bCs/>
          <w:sz w:val="18"/>
          <w:szCs w:val="18"/>
          <w:rtl/>
        </w:rPr>
        <w:t>منقذ محمد داغر ـ علاقة الفساد الاداري بالخصائص الفردية والتنظيمية لموظفي الحكومة ومنظماتها ـ مركز الامارات للدراسات والبحوث الاستراتيجية ـ الطبعة الاولى ـ الامارات ـ 2001 ـ ص15 .</w:t>
      </w:r>
    </w:p>
  </w:footnote>
  <w:footnote w:id="695">
    <w:p w:rsidR="00944122" w:rsidRDefault="00944122" w:rsidP="00944122">
      <w:pPr>
        <w:pStyle w:val="FootnoteText"/>
        <w:bidi w:val="0"/>
        <w:jc w:val="lowKashida"/>
        <w:rPr>
          <w:rFonts w:cs="Simplified Arabic"/>
          <w:b/>
          <w:bCs/>
          <w:sz w:val="18"/>
          <w:szCs w:val="18"/>
          <w:rtl/>
          <w:lang w:bidi="ar-IQ"/>
        </w:rPr>
      </w:pPr>
      <w:r>
        <w:rPr>
          <w:rFonts w:cs="Simplified Arabic"/>
          <w:b/>
          <w:bCs/>
          <w:sz w:val="18"/>
          <w:szCs w:val="18"/>
        </w:rPr>
        <w:t xml:space="preserve"> </w:t>
      </w:r>
      <w:r>
        <w:rPr>
          <w:rStyle w:val="FootnoteReference"/>
          <w:b/>
          <w:bCs/>
          <w:sz w:val="18"/>
          <w:szCs w:val="18"/>
        </w:rPr>
        <w:footnoteRef/>
      </w:r>
      <w:r>
        <w:rPr>
          <w:rFonts w:cs="Simplified Arabic"/>
          <w:b/>
          <w:bCs/>
          <w:sz w:val="18"/>
          <w:szCs w:val="18"/>
          <w:rtl/>
        </w:rPr>
        <w:t xml:space="preserve"> </w:t>
      </w:r>
      <w:r>
        <w:rPr>
          <w:rFonts w:cs="Simplified Arabic"/>
          <w:b/>
          <w:bCs/>
          <w:sz w:val="18"/>
          <w:szCs w:val="18"/>
          <w:rtl/>
          <w:lang w:bidi="ar-IQ"/>
        </w:rPr>
        <w:t>ا</w:t>
      </w:r>
      <w:r>
        <w:rPr>
          <w:rFonts w:cs="Simplified Arabic"/>
          <w:b/>
          <w:bCs/>
          <w:sz w:val="18"/>
          <w:szCs w:val="18"/>
          <w:lang w:bidi="ar-IQ"/>
        </w:rPr>
        <w:t>Iran central bank statistics 2008</w:t>
      </w:r>
    </w:p>
  </w:footnote>
  <w:footnote w:id="696">
    <w:p w:rsidR="00944122" w:rsidRDefault="00944122" w:rsidP="00944122">
      <w:pPr>
        <w:pStyle w:val="FootnoteText"/>
        <w:bidi w:val="0"/>
        <w:jc w:val="lowKashida"/>
        <w:rPr>
          <w:rFonts w:cs="Simplified Arabic"/>
          <w:b/>
          <w:bCs/>
          <w:sz w:val="18"/>
          <w:szCs w:val="18"/>
          <w:lang w:bidi="ar-IQ"/>
        </w:rPr>
      </w:pPr>
      <w:r>
        <w:rPr>
          <w:rStyle w:val="FootnoteReference"/>
          <w:b/>
          <w:bCs/>
          <w:sz w:val="18"/>
          <w:szCs w:val="18"/>
        </w:rPr>
        <w:footnoteRef/>
      </w:r>
      <w:r>
        <w:rPr>
          <w:rFonts w:cs="Simplified Arabic"/>
          <w:b/>
          <w:bCs/>
          <w:sz w:val="18"/>
          <w:szCs w:val="18"/>
          <w:rtl/>
        </w:rPr>
        <w:t xml:space="preserve"> </w:t>
      </w:r>
      <w:r>
        <w:rPr>
          <w:rFonts w:cs="Simplified Arabic"/>
          <w:b/>
          <w:bCs/>
          <w:sz w:val="18"/>
          <w:szCs w:val="18"/>
        </w:rPr>
        <w:t xml:space="preserve">SIPRI , Year Book 2008 </w:t>
      </w:r>
    </w:p>
  </w:footnote>
  <w:footnote w:id="697">
    <w:p w:rsidR="00944122" w:rsidRDefault="00944122" w:rsidP="00944122">
      <w:pPr>
        <w:pStyle w:val="FootnoteText"/>
        <w:jc w:val="lowKashida"/>
        <w:rPr>
          <w:rFonts w:cs="Simplified Arabic"/>
          <w:b/>
          <w:bCs/>
          <w:sz w:val="18"/>
          <w:szCs w:val="18"/>
          <w:lang w:bidi="ar-IQ"/>
        </w:rPr>
      </w:pPr>
      <w:r>
        <w:rPr>
          <w:rStyle w:val="FootnoteReference"/>
          <w:b/>
          <w:bCs/>
          <w:sz w:val="18"/>
          <w:szCs w:val="18"/>
        </w:rPr>
        <w:footnoteRef/>
      </w:r>
      <w:r>
        <w:rPr>
          <w:rFonts w:cs="Simplified Arabic"/>
          <w:b/>
          <w:bCs/>
          <w:sz w:val="18"/>
          <w:szCs w:val="18"/>
          <w:rtl/>
        </w:rPr>
        <w:t xml:space="preserve"> </w:t>
      </w:r>
      <w:r>
        <w:rPr>
          <w:rFonts w:cs="Simplified Arabic"/>
          <w:b/>
          <w:bCs/>
          <w:sz w:val="18"/>
          <w:szCs w:val="18"/>
          <w:rtl/>
          <w:lang w:bidi="ar-IQ"/>
        </w:rPr>
        <w:t>انتوني كوردزمان ، القدرات العسكرية الايرانية ، دراسات عالمية ، مركز الامارات للدراسات والبحوث الستراتيجية ، العدد6.</w:t>
      </w:r>
    </w:p>
  </w:footnote>
  <w:footnote w:id="698">
    <w:p w:rsidR="00944122" w:rsidRDefault="00944122" w:rsidP="00944122">
      <w:pPr>
        <w:pStyle w:val="FootnoteText"/>
        <w:jc w:val="lowKashida"/>
        <w:rPr>
          <w:rFonts w:cs="Simplified Arabic"/>
          <w:b/>
          <w:bCs/>
          <w:sz w:val="18"/>
          <w:szCs w:val="18"/>
          <w:lang w:bidi="ar-IQ"/>
        </w:rPr>
      </w:pPr>
      <w:r>
        <w:rPr>
          <w:rStyle w:val="FootnoteReference"/>
          <w:b/>
          <w:bCs/>
          <w:sz w:val="18"/>
          <w:szCs w:val="18"/>
        </w:rPr>
        <w:footnoteRef/>
      </w:r>
      <w:r>
        <w:rPr>
          <w:rFonts w:cs="Simplified Arabic"/>
          <w:b/>
          <w:bCs/>
          <w:sz w:val="18"/>
          <w:szCs w:val="18"/>
          <w:rtl/>
        </w:rPr>
        <w:t xml:space="preserve"> </w:t>
      </w:r>
      <w:r>
        <w:rPr>
          <w:rFonts w:cs="Simplified Arabic"/>
          <w:b/>
          <w:bCs/>
          <w:sz w:val="18"/>
          <w:szCs w:val="18"/>
          <w:rtl/>
          <w:lang w:bidi="ar-IQ"/>
        </w:rPr>
        <w:t>الدار العربية للدراسات والنشر ، قسم البحوث والدراسات ،السوق العربية المشتركة،اذار 2000</w:t>
      </w:r>
    </w:p>
  </w:footnote>
  <w:footnote w:id="699">
    <w:p w:rsidR="00944122" w:rsidRDefault="00944122" w:rsidP="00944122">
      <w:pPr>
        <w:pStyle w:val="FootnoteText"/>
        <w:jc w:val="lowKashida"/>
        <w:rPr>
          <w:rFonts w:cs="Simplified Arabic"/>
          <w:b/>
          <w:bCs/>
          <w:sz w:val="18"/>
          <w:szCs w:val="18"/>
          <w:rtl/>
          <w:lang w:bidi="ar-IQ"/>
        </w:rPr>
      </w:pPr>
      <w:r>
        <w:rPr>
          <w:rStyle w:val="FootnoteReference"/>
          <w:b/>
          <w:bCs/>
          <w:sz w:val="18"/>
          <w:szCs w:val="18"/>
        </w:rPr>
        <w:footnoteRef/>
      </w:r>
      <w:r>
        <w:rPr>
          <w:rFonts w:cs="Simplified Arabic"/>
          <w:b/>
          <w:bCs/>
          <w:sz w:val="18"/>
          <w:szCs w:val="18"/>
          <w:rtl/>
        </w:rPr>
        <w:t xml:space="preserve"> </w:t>
      </w:r>
      <w:r>
        <w:rPr>
          <w:rFonts w:cs="Simplified Arabic"/>
          <w:b/>
          <w:bCs/>
          <w:sz w:val="18"/>
          <w:szCs w:val="18"/>
          <w:rtl/>
          <w:lang w:bidi="ar-IQ"/>
        </w:rPr>
        <w:t>الامم المتحدة ، المجلس الاقتصادي والاجتماعي ،دراسات الحالة الاقتصادية والاجتماعية في العالم 1998 .</w:t>
      </w:r>
    </w:p>
  </w:footnote>
  <w:footnote w:id="700">
    <w:p w:rsidR="00944122" w:rsidRDefault="00944122" w:rsidP="00944122">
      <w:pPr>
        <w:pStyle w:val="FootnoteText"/>
        <w:bidi w:val="0"/>
        <w:jc w:val="lowKashida"/>
        <w:rPr>
          <w:rFonts w:cs="Simplified Arabic"/>
          <w:b/>
          <w:bCs/>
          <w:sz w:val="18"/>
          <w:szCs w:val="18"/>
          <w:lang w:bidi="ar-IQ"/>
        </w:rPr>
      </w:pPr>
      <w:r>
        <w:rPr>
          <w:rStyle w:val="FootnoteReference"/>
          <w:b/>
          <w:bCs/>
          <w:sz w:val="18"/>
          <w:szCs w:val="18"/>
        </w:rPr>
        <w:footnoteRef/>
      </w:r>
      <w:r>
        <w:rPr>
          <w:rFonts w:cs="Simplified Arabic"/>
          <w:b/>
          <w:bCs/>
          <w:sz w:val="18"/>
          <w:szCs w:val="18"/>
          <w:rtl/>
        </w:rPr>
        <w:t xml:space="preserve"> </w:t>
      </w:r>
      <w:r>
        <w:rPr>
          <w:rFonts w:cs="Simplified Arabic"/>
          <w:b/>
          <w:bCs/>
          <w:sz w:val="18"/>
          <w:szCs w:val="18"/>
          <w:lang w:bidi="ar-IQ"/>
        </w:rPr>
        <w:t>The Petroleum Finance Company ,Country Report June, 1999.</w:t>
      </w:r>
    </w:p>
  </w:footnote>
  <w:footnote w:id="701">
    <w:p w:rsidR="00944122" w:rsidRDefault="00944122" w:rsidP="00944122">
      <w:pPr>
        <w:pStyle w:val="FootnoteText"/>
        <w:jc w:val="lowKashida"/>
        <w:rPr>
          <w:rFonts w:cs="Simplified Arabic"/>
          <w:b/>
          <w:bCs/>
          <w:sz w:val="18"/>
          <w:szCs w:val="18"/>
          <w:lang w:bidi="ar-IQ"/>
        </w:rPr>
      </w:pPr>
      <w:r>
        <w:rPr>
          <w:rStyle w:val="FootnoteReference"/>
          <w:b/>
          <w:bCs/>
          <w:sz w:val="18"/>
          <w:szCs w:val="18"/>
        </w:rPr>
        <w:footnoteRef/>
      </w:r>
      <w:r>
        <w:rPr>
          <w:rFonts w:cs="Simplified Arabic"/>
          <w:b/>
          <w:bCs/>
          <w:sz w:val="18"/>
          <w:szCs w:val="18"/>
          <w:rtl/>
        </w:rPr>
        <w:t xml:space="preserve"> </w:t>
      </w:r>
      <w:r>
        <w:rPr>
          <w:rFonts w:cs="Simplified Arabic"/>
          <w:b/>
          <w:bCs/>
          <w:sz w:val="18"/>
          <w:szCs w:val="18"/>
          <w:rtl/>
          <w:lang w:bidi="ar-IQ"/>
        </w:rPr>
        <w:t>انظر : أ تقرير التنمية البشرية لعام 1999  ب. ’</w:t>
      </w:r>
      <w:r>
        <w:rPr>
          <w:rFonts w:cs="Simplified Arabic"/>
          <w:b/>
          <w:bCs/>
          <w:sz w:val="18"/>
          <w:szCs w:val="18"/>
          <w:lang w:bidi="ar-IQ"/>
        </w:rPr>
        <w:t>M.E.E.D ,4/2/2000</w:t>
      </w:r>
      <w:r>
        <w:rPr>
          <w:rFonts w:cs="Simplified Arabic"/>
          <w:b/>
          <w:bCs/>
          <w:sz w:val="18"/>
          <w:szCs w:val="18"/>
          <w:rtl/>
          <w:lang w:bidi="ar-IQ"/>
        </w:rPr>
        <w:t xml:space="preserve">  ج. </w:t>
      </w:r>
      <w:r>
        <w:rPr>
          <w:rFonts w:cs="Simplified Arabic"/>
          <w:b/>
          <w:bCs/>
          <w:sz w:val="18"/>
          <w:szCs w:val="18"/>
          <w:lang w:bidi="ar-IQ"/>
        </w:rPr>
        <w:t xml:space="preserve">The Economist, The World in 2000  </w:t>
      </w:r>
      <w:r>
        <w:rPr>
          <w:rFonts w:cs="Simplified Arabic"/>
          <w:b/>
          <w:bCs/>
          <w:sz w:val="18"/>
          <w:szCs w:val="18"/>
          <w:rtl/>
          <w:lang w:bidi="ar-IQ"/>
        </w:rPr>
        <w:t xml:space="preserve">   </w:t>
      </w:r>
    </w:p>
    <w:p w:rsidR="00944122" w:rsidRDefault="00944122" w:rsidP="00944122">
      <w:pPr>
        <w:pStyle w:val="FootnoteText"/>
        <w:jc w:val="lowKashida"/>
        <w:rPr>
          <w:rFonts w:cs="Simplified Arabic"/>
          <w:b/>
          <w:bCs/>
          <w:sz w:val="18"/>
          <w:szCs w:val="18"/>
          <w:rtl/>
          <w:lang w:bidi="ar-IQ"/>
        </w:rPr>
      </w:pPr>
      <w:r>
        <w:rPr>
          <w:rFonts w:cs="Simplified Arabic"/>
          <w:b/>
          <w:bCs/>
          <w:sz w:val="18"/>
          <w:szCs w:val="18"/>
          <w:rtl/>
          <w:lang w:bidi="ar-IQ"/>
        </w:rPr>
        <w:t xml:space="preserve">د. </w:t>
      </w:r>
      <w:r>
        <w:rPr>
          <w:rFonts w:cs="Simplified Arabic"/>
          <w:b/>
          <w:bCs/>
          <w:sz w:val="18"/>
          <w:szCs w:val="18"/>
          <w:lang w:bidi="ar-IQ"/>
        </w:rPr>
        <w:t xml:space="preserve">Economy of </w:t>
      </w:r>
      <w:smartTag w:uri="urn:schemas-microsoft-com:office:smarttags" w:element="place">
        <w:smartTag w:uri="urn:schemas-microsoft-com:office:smarttags" w:element="country-region">
          <w:r>
            <w:rPr>
              <w:rFonts w:cs="Simplified Arabic"/>
              <w:b/>
              <w:bCs/>
              <w:sz w:val="18"/>
              <w:szCs w:val="18"/>
              <w:lang w:bidi="ar-IQ"/>
            </w:rPr>
            <w:t>Iran</w:t>
          </w:r>
        </w:smartTag>
      </w:smartTag>
      <w:r>
        <w:rPr>
          <w:rFonts w:cs="Simplified Arabic"/>
          <w:b/>
          <w:bCs/>
          <w:sz w:val="18"/>
          <w:szCs w:val="18"/>
          <w:lang w:bidi="ar-IQ"/>
        </w:rPr>
        <w:t xml:space="preserve"> ,The Free Encyclopedia </w:t>
      </w:r>
    </w:p>
  </w:footnote>
  <w:footnote w:id="702">
    <w:p w:rsidR="00944122" w:rsidRDefault="00944122" w:rsidP="00944122">
      <w:pPr>
        <w:pStyle w:val="FootnoteText"/>
        <w:bidi w:val="0"/>
        <w:jc w:val="lowKashida"/>
        <w:rPr>
          <w:rFonts w:cs="Simplified Arabic"/>
          <w:b/>
          <w:bCs/>
          <w:sz w:val="18"/>
          <w:szCs w:val="18"/>
          <w:lang w:bidi="ar-IQ"/>
        </w:rPr>
      </w:pPr>
      <w:r>
        <w:rPr>
          <w:rStyle w:val="FootnoteReference"/>
          <w:b/>
          <w:bCs/>
          <w:sz w:val="18"/>
          <w:szCs w:val="18"/>
        </w:rPr>
        <w:footnoteRef/>
      </w:r>
      <w:r>
        <w:rPr>
          <w:rFonts w:cs="Simplified Arabic"/>
          <w:b/>
          <w:bCs/>
          <w:sz w:val="18"/>
          <w:szCs w:val="18"/>
          <w:rtl/>
        </w:rPr>
        <w:t xml:space="preserve"> </w:t>
      </w:r>
      <w:r>
        <w:rPr>
          <w:rFonts w:cs="Simplified Arabic"/>
          <w:b/>
          <w:bCs/>
          <w:sz w:val="18"/>
          <w:szCs w:val="18"/>
          <w:lang w:bidi="ar-IQ"/>
        </w:rPr>
        <w:t>M.E.E.D,10/10/ 1997</w:t>
      </w:r>
    </w:p>
  </w:footnote>
  <w:footnote w:id="703">
    <w:p w:rsidR="00944122" w:rsidRDefault="00944122" w:rsidP="00944122">
      <w:pPr>
        <w:pStyle w:val="FootnoteText"/>
        <w:bidi w:val="0"/>
        <w:jc w:val="lowKashida"/>
        <w:rPr>
          <w:rFonts w:cs="Simplified Arabic"/>
          <w:b/>
          <w:bCs/>
          <w:sz w:val="18"/>
          <w:szCs w:val="18"/>
          <w:lang w:bidi="ar-IQ"/>
        </w:rPr>
      </w:pPr>
      <w:r>
        <w:rPr>
          <w:rFonts w:cs="Simplified Arabic"/>
          <w:b/>
          <w:bCs/>
          <w:sz w:val="18"/>
          <w:szCs w:val="18"/>
        </w:rPr>
        <w:t xml:space="preserve">  </w:t>
      </w:r>
      <w:r>
        <w:rPr>
          <w:rStyle w:val="FootnoteReference"/>
          <w:b/>
          <w:bCs/>
          <w:sz w:val="18"/>
          <w:szCs w:val="18"/>
        </w:rPr>
        <w:footnoteRef/>
      </w:r>
      <w:r>
        <w:rPr>
          <w:rFonts w:cs="Simplified Arabic"/>
          <w:b/>
          <w:bCs/>
          <w:sz w:val="18"/>
          <w:szCs w:val="18"/>
          <w:lang w:bidi="ar-IQ"/>
        </w:rPr>
        <w:t>The Economist, Jan, 2009</w:t>
      </w:r>
      <w:r>
        <w:rPr>
          <w:rFonts w:cs="Simplified Arabic"/>
          <w:b/>
          <w:bCs/>
          <w:sz w:val="18"/>
          <w:szCs w:val="18"/>
          <w:rtl/>
        </w:rPr>
        <w:t xml:space="preserve"> </w:t>
      </w:r>
    </w:p>
  </w:footnote>
  <w:footnote w:id="704">
    <w:p w:rsidR="00944122" w:rsidRDefault="00944122" w:rsidP="00944122">
      <w:pPr>
        <w:pStyle w:val="FootnoteText"/>
        <w:bidi w:val="0"/>
        <w:jc w:val="lowKashida"/>
        <w:rPr>
          <w:rFonts w:cs="Simplified Arabic"/>
          <w:b/>
          <w:bCs/>
          <w:sz w:val="18"/>
          <w:szCs w:val="18"/>
          <w:lang w:bidi="ar-IQ"/>
        </w:rPr>
      </w:pPr>
      <w:r>
        <w:rPr>
          <w:rStyle w:val="FootnoteReference"/>
          <w:b/>
          <w:bCs/>
          <w:sz w:val="18"/>
          <w:szCs w:val="18"/>
        </w:rPr>
        <w:footnoteRef/>
      </w:r>
      <w:r>
        <w:rPr>
          <w:rFonts w:cs="Simplified Arabic"/>
          <w:b/>
          <w:bCs/>
          <w:sz w:val="18"/>
          <w:szCs w:val="18"/>
          <w:rtl/>
        </w:rPr>
        <w:t xml:space="preserve"> </w:t>
      </w:r>
      <w:r>
        <w:rPr>
          <w:rFonts w:cs="Simplified Arabic"/>
          <w:b/>
          <w:bCs/>
          <w:sz w:val="18"/>
          <w:szCs w:val="18"/>
          <w:lang w:bidi="ar-IQ"/>
        </w:rPr>
        <w:t>M.E.E.D, 12/1/1999</w:t>
      </w:r>
    </w:p>
  </w:footnote>
  <w:footnote w:id="705">
    <w:p w:rsidR="00944122" w:rsidRDefault="00944122" w:rsidP="00944122">
      <w:pPr>
        <w:pStyle w:val="FootnoteText"/>
        <w:bidi w:val="0"/>
        <w:jc w:val="lowKashida"/>
        <w:rPr>
          <w:rFonts w:cs="Simplified Arabic"/>
          <w:b/>
          <w:bCs/>
          <w:sz w:val="18"/>
          <w:szCs w:val="18"/>
          <w:lang w:bidi="ar-IQ"/>
        </w:rPr>
      </w:pPr>
      <w:r>
        <w:rPr>
          <w:rStyle w:val="FootnoteReference"/>
          <w:b/>
          <w:bCs/>
          <w:sz w:val="18"/>
          <w:szCs w:val="18"/>
        </w:rPr>
        <w:footnoteRef/>
      </w:r>
      <w:r>
        <w:rPr>
          <w:rFonts w:cs="Simplified Arabic"/>
          <w:b/>
          <w:bCs/>
          <w:sz w:val="18"/>
          <w:szCs w:val="18"/>
          <w:rtl/>
        </w:rPr>
        <w:t xml:space="preserve"> </w:t>
      </w:r>
      <w:r>
        <w:rPr>
          <w:rFonts w:cs="Simplified Arabic"/>
          <w:b/>
          <w:bCs/>
          <w:sz w:val="18"/>
          <w:szCs w:val="18"/>
          <w:lang w:bidi="ar-IQ"/>
        </w:rPr>
        <w:t>M.E.E.D, 2/10/1997</w:t>
      </w:r>
    </w:p>
  </w:footnote>
  <w:footnote w:id="706">
    <w:p w:rsidR="00944122" w:rsidRDefault="00944122" w:rsidP="00944122">
      <w:pPr>
        <w:pStyle w:val="FootnoteText"/>
        <w:bidi w:val="0"/>
        <w:jc w:val="lowKashida"/>
        <w:rPr>
          <w:rFonts w:cs="Simplified Arabic"/>
          <w:b/>
          <w:bCs/>
          <w:sz w:val="18"/>
          <w:szCs w:val="18"/>
          <w:lang w:bidi="ar-IQ"/>
        </w:rPr>
      </w:pPr>
      <w:r>
        <w:rPr>
          <w:rStyle w:val="FootnoteReference"/>
          <w:b/>
          <w:bCs/>
          <w:sz w:val="18"/>
          <w:szCs w:val="18"/>
        </w:rPr>
        <w:footnoteRef/>
      </w:r>
      <w:r>
        <w:rPr>
          <w:rFonts w:cs="Simplified Arabic"/>
          <w:b/>
          <w:bCs/>
          <w:sz w:val="18"/>
          <w:szCs w:val="18"/>
          <w:rtl/>
        </w:rPr>
        <w:t xml:space="preserve"> </w:t>
      </w:r>
      <w:r>
        <w:rPr>
          <w:rFonts w:cs="Simplified Arabic"/>
          <w:b/>
          <w:bCs/>
          <w:sz w:val="18"/>
          <w:szCs w:val="18"/>
          <w:lang w:bidi="ar-IQ"/>
        </w:rPr>
        <w:t>M.E.E.D, 13/11/1997</w:t>
      </w:r>
    </w:p>
  </w:footnote>
  <w:footnote w:id="707">
    <w:p w:rsidR="00944122" w:rsidRDefault="00944122" w:rsidP="00944122">
      <w:pPr>
        <w:pStyle w:val="FootnoteText"/>
        <w:bidi w:val="0"/>
        <w:jc w:val="lowKashida"/>
        <w:rPr>
          <w:rFonts w:cs="Simplified Arabic"/>
          <w:b/>
          <w:bCs/>
          <w:sz w:val="18"/>
          <w:szCs w:val="18"/>
          <w:lang w:bidi="ar-IQ"/>
        </w:rPr>
      </w:pPr>
      <w:r>
        <w:rPr>
          <w:rStyle w:val="FootnoteReference"/>
          <w:b/>
          <w:bCs/>
          <w:sz w:val="18"/>
          <w:szCs w:val="18"/>
        </w:rPr>
        <w:footnoteRef/>
      </w:r>
      <w:r>
        <w:rPr>
          <w:rFonts w:cs="Simplified Arabic"/>
          <w:b/>
          <w:bCs/>
          <w:sz w:val="18"/>
          <w:szCs w:val="18"/>
          <w:rtl/>
        </w:rPr>
        <w:t xml:space="preserve"> </w:t>
      </w:r>
      <w:r>
        <w:rPr>
          <w:rFonts w:cs="Simplified Arabic"/>
          <w:b/>
          <w:bCs/>
          <w:sz w:val="18"/>
          <w:szCs w:val="18"/>
          <w:lang w:bidi="ar-IQ"/>
        </w:rPr>
        <w:t>M.E.E.D, 15/6/1998</w:t>
      </w:r>
    </w:p>
  </w:footnote>
  <w:footnote w:id="708">
    <w:p w:rsidR="00944122" w:rsidRDefault="00944122" w:rsidP="00944122">
      <w:pPr>
        <w:pStyle w:val="FootnoteText"/>
        <w:bidi w:val="0"/>
        <w:jc w:val="lowKashida"/>
        <w:rPr>
          <w:rFonts w:cs="Simplified Arabic"/>
          <w:b/>
          <w:bCs/>
          <w:sz w:val="18"/>
          <w:szCs w:val="18"/>
          <w:lang w:bidi="ar-IQ"/>
        </w:rPr>
      </w:pPr>
      <w:r>
        <w:rPr>
          <w:rStyle w:val="FootnoteReference"/>
          <w:b/>
          <w:bCs/>
          <w:sz w:val="18"/>
          <w:szCs w:val="18"/>
        </w:rPr>
        <w:footnoteRef/>
      </w:r>
      <w:r>
        <w:rPr>
          <w:rFonts w:cs="Simplified Arabic"/>
          <w:b/>
          <w:bCs/>
          <w:sz w:val="18"/>
          <w:szCs w:val="18"/>
          <w:rtl/>
        </w:rPr>
        <w:t xml:space="preserve"> </w:t>
      </w:r>
      <w:r>
        <w:rPr>
          <w:rFonts w:cs="Simplified Arabic"/>
          <w:b/>
          <w:bCs/>
          <w:sz w:val="18"/>
          <w:szCs w:val="18"/>
          <w:lang w:bidi="ar-IQ"/>
        </w:rPr>
        <w:t>M.E.E.D, 29/5/1998</w:t>
      </w:r>
    </w:p>
  </w:footnote>
  <w:footnote w:id="709">
    <w:p w:rsidR="00944122" w:rsidRDefault="00944122" w:rsidP="00944122">
      <w:pPr>
        <w:pStyle w:val="FootnoteText"/>
        <w:bidi w:val="0"/>
        <w:jc w:val="lowKashida"/>
        <w:rPr>
          <w:rFonts w:cs="Simplified Arabic"/>
          <w:b/>
          <w:bCs/>
          <w:sz w:val="18"/>
          <w:szCs w:val="18"/>
          <w:lang w:bidi="ar-IQ"/>
        </w:rPr>
      </w:pPr>
      <w:r>
        <w:rPr>
          <w:rStyle w:val="FootnoteReference"/>
          <w:b/>
          <w:bCs/>
          <w:sz w:val="18"/>
          <w:szCs w:val="18"/>
        </w:rPr>
        <w:footnoteRef/>
      </w:r>
      <w:r>
        <w:rPr>
          <w:rFonts w:cs="Simplified Arabic"/>
          <w:b/>
          <w:bCs/>
          <w:sz w:val="18"/>
          <w:szCs w:val="18"/>
          <w:rtl/>
        </w:rPr>
        <w:t xml:space="preserve"> </w:t>
      </w:r>
      <w:r>
        <w:rPr>
          <w:rFonts w:cs="Simplified Arabic"/>
          <w:b/>
          <w:bCs/>
          <w:sz w:val="18"/>
          <w:szCs w:val="18"/>
          <w:lang w:bidi="ar-IQ"/>
        </w:rPr>
        <w:t>M.E.E.D, 19/1/1999</w:t>
      </w:r>
    </w:p>
  </w:footnote>
  <w:footnote w:id="710">
    <w:p w:rsidR="00944122" w:rsidRDefault="00944122" w:rsidP="00944122">
      <w:pPr>
        <w:pStyle w:val="FootnoteText"/>
        <w:bidi w:val="0"/>
        <w:jc w:val="lowKashida"/>
        <w:rPr>
          <w:rFonts w:cs="Simplified Arabic"/>
          <w:b/>
          <w:bCs/>
          <w:sz w:val="18"/>
          <w:szCs w:val="18"/>
          <w:lang w:bidi="ar-IQ"/>
        </w:rPr>
      </w:pPr>
      <w:r>
        <w:rPr>
          <w:rStyle w:val="FootnoteReference"/>
          <w:b/>
          <w:bCs/>
          <w:sz w:val="18"/>
          <w:szCs w:val="18"/>
        </w:rPr>
        <w:footnoteRef/>
      </w:r>
      <w:r>
        <w:rPr>
          <w:rFonts w:cs="Simplified Arabic"/>
          <w:b/>
          <w:bCs/>
          <w:sz w:val="18"/>
          <w:szCs w:val="18"/>
          <w:rtl/>
        </w:rPr>
        <w:t xml:space="preserve"> </w:t>
      </w:r>
      <w:smartTag w:uri="urn:schemas-microsoft-com:office:smarttags" w:element="place">
        <w:smartTag w:uri="urn:schemas-microsoft-com:office:smarttags" w:element="country-region">
          <w:r>
            <w:rPr>
              <w:rFonts w:cs="Simplified Arabic"/>
              <w:b/>
              <w:bCs/>
              <w:sz w:val="18"/>
              <w:szCs w:val="18"/>
              <w:lang w:bidi="ar-IQ"/>
            </w:rPr>
            <w:t>Iran</w:t>
          </w:r>
        </w:smartTag>
      </w:smartTag>
      <w:r>
        <w:rPr>
          <w:rFonts w:cs="Simplified Arabic"/>
          <w:b/>
          <w:bCs/>
          <w:sz w:val="18"/>
          <w:szCs w:val="18"/>
          <w:lang w:bidi="ar-IQ"/>
        </w:rPr>
        <w:t xml:space="preserve"> Monaitor, 29/4/2000</w:t>
      </w:r>
    </w:p>
  </w:footnote>
  <w:footnote w:id="711">
    <w:p w:rsidR="00944122" w:rsidRDefault="00944122" w:rsidP="00944122">
      <w:pPr>
        <w:pStyle w:val="FootnoteText"/>
        <w:bidi w:val="0"/>
        <w:jc w:val="lowKashida"/>
        <w:rPr>
          <w:rFonts w:cs="Simplified Arabic"/>
          <w:b/>
          <w:bCs/>
          <w:sz w:val="18"/>
          <w:szCs w:val="18"/>
          <w:lang w:bidi="ar-IQ"/>
        </w:rPr>
      </w:pPr>
      <w:r>
        <w:rPr>
          <w:rStyle w:val="FootnoteReference"/>
          <w:b/>
          <w:bCs/>
          <w:sz w:val="18"/>
          <w:szCs w:val="18"/>
        </w:rPr>
        <w:footnoteRef/>
      </w:r>
      <w:r>
        <w:rPr>
          <w:rFonts w:cs="Simplified Arabic"/>
          <w:b/>
          <w:bCs/>
          <w:sz w:val="18"/>
          <w:szCs w:val="18"/>
          <w:rtl/>
        </w:rPr>
        <w:t xml:space="preserve"> </w:t>
      </w:r>
      <w:smartTag w:uri="urn:schemas-microsoft-com:office:smarttags" w:element="place">
        <w:smartTag w:uri="urn:schemas-microsoft-com:office:smarttags" w:element="country-region">
          <w:r>
            <w:rPr>
              <w:rFonts w:cs="Simplified Arabic"/>
              <w:b/>
              <w:bCs/>
              <w:sz w:val="18"/>
              <w:szCs w:val="18"/>
              <w:lang w:bidi="ar-IQ"/>
            </w:rPr>
            <w:t>Iran</w:t>
          </w:r>
        </w:smartTag>
      </w:smartTag>
      <w:r>
        <w:rPr>
          <w:rFonts w:cs="Simplified Arabic"/>
          <w:b/>
          <w:bCs/>
          <w:sz w:val="18"/>
          <w:szCs w:val="18"/>
          <w:lang w:bidi="ar-IQ"/>
        </w:rPr>
        <w:t xml:space="preserve"> Monaitor ,12/7/2000</w:t>
      </w:r>
    </w:p>
  </w:footnote>
  <w:footnote w:id="712">
    <w:p w:rsidR="00944122" w:rsidRDefault="00944122" w:rsidP="00944122">
      <w:pPr>
        <w:pStyle w:val="FootnoteText"/>
        <w:bidi w:val="0"/>
        <w:jc w:val="lowKashida"/>
        <w:rPr>
          <w:rFonts w:cs="Simplified Arabic"/>
          <w:b/>
          <w:bCs/>
          <w:sz w:val="18"/>
          <w:szCs w:val="18"/>
          <w:lang w:bidi="ar-IQ"/>
        </w:rPr>
      </w:pPr>
      <w:r>
        <w:rPr>
          <w:rStyle w:val="FootnoteReference"/>
          <w:b/>
          <w:bCs/>
          <w:sz w:val="18"/>
          <w:szCs w:val="18"/>
        </w:rPr>
        <w:footnoteRef/>
      </w:r>
      <w:r>
        <w:rPr>
          <w:rFonts w:cs="Simplified Arabic"/>
          <w:b/>
          <w:bCs/>
          <w:sz w:val="18"/>
          <w:szCs w:val="18"/>
          <w:rtl/>
        </w:rPr>
        <w:t xml:space="preserve"> </w:t>
      </w:r>
      <w:r>
        <w:rPr>
          <w:rFonts w:cs="Simplified Arabic"/>
          <w:b/>
          <w:bCs/>
          <w:sz w:val="18"/>
          <w:szCs w:val="18"/>
          <w:lang w:bidi="ar-IQ"/>
        </w:rPr>
        <w:t xml:space="preserve">Economy of </w:t>
      </w:r>
      <w:smartTag w:uri="urn:schemas-microsoft-com:office:smarttags" w:element="place">
        <w:smartTag w:uri="urn:schemas-microsoft-com:office:smarttags" w:element="country-region">
          <w:r>
            <w:rPr>
              <w:rFonts w:cs="Simplified Arabic"/>
              <w:b/>
              <w:bCs/>
              <w:sz w:val="18"/>
              <w:szCs w:val="18"/>
              <w:lang w:bidi="ar-IQ"/>
            </w:rPr>
            <w:t>Iran</w:t>
          </w:r>
        </w:smartTag>
      </w:smartTag>
      <w:r>
        <w:rPr>
          <w:rFonts w:cs="Simplified Arabic"/>
          <w:b/>
          <w:bCs/>
          <w:sz w:val="18"/>
          <w:szCs w:val="18"/>
          <w:lang w:bidi="ar-IQ"/>
        </w:rPr>
        <w:t xml:space="preserve"> , The free Encyclopedia.</w:t>
      </w:r>
    </w:p>
  </w:footnote>
  <w:footnote w:id="713">
    <w:p w:rsidR="00944122" w:rsidRDefault="00944122" w:rsidP="00944122">
      <w:pPr>
        <w:pStyle w:val="FootnoteText"/>
        <w:bidi w:val="0"/>
        <w:jc w:val="lowKashida"/>
        <w:rPr>
          <w:rFonts w:cs="Simplified Arabic"/>
          <w:b/>
          <w:bCs/>
          <w:sz w:val="18"/>
          <w:szCs w:val="18"/>
          <w:lang w:bidi="ar-IQ"/>
        </w:rPr>
      </w:pPr>
      <w:r>
        <w:rPr>
          <w:rStyle w:val="FootnoteReference"/>
          <w:b/>
          <w:bCs/>
          <w:sz w:val="18"/>
          <w:szCs w:val="18"/>
        </w:rPr>
        <w:footnoteRef/>
      </w:r>
      <w:r>
        <w:rPr>
          <w:rFonts w:cs="Simplified Arabic"/>
          <w:b/>
          <w:bCs/>
          <w:sz w:val="18"/>
          <w:szCs w:val="18"/>
          <w:rtl/>
        </w:rPr>
        <w:t xml:space="preserve"> </w:t>
      </w:r>
      <w:r>
        <w:rPr>
          <w:rFonts w:cs="Simplified Arabic"/>
          <w:b/>
          <w:bCs/>
          <w:sz w:val="18"/>
          <w:szCs w:val="18"/>
          <w:lang w:bidi="ar-IQ"/>
        </w:rPr>
        <w:t>M.E.E.D, 20/8/1997.</w:t>
      </w:r>
    </w:p>
  </w:footnote>
  <w:footnote w:id="714">
    <w:p w:rsidR="00944122" w:rsidRDefault="00944122" w:rsidP="00944122">
      <w:pPr>
        <w:pStyle w:val="FootnoteText"/>
        <w:bidi w:val="0"/>
        <w:jc w:val="lowKashida"/>
        <w:rPr>
          <w:rFonts w:cs="Simplified Arabic"/>
          <w:b/>
          <w:bCs/>
          <w:sz w:val="18"/>
          <w:szCs w:val="18"/>
          <w:lang w:bidi="ar-IQ"/>
        </w:rPr>
      </w:pPr>
      <w:r>
        <w:rPr>
          <w:rStyle w:val="FootnoteReference"/>
          <w:b/>
          <w:bCs/>
          <w:sz w:val="18"/>
          <w:szCs w:val="18"/>
        </w:rPr>
        <w:footnoteRef/>
      </w:r>
      <w:r>
        <w:rPr>
          <w:rFonts w:cs="Simplified Arabic"/>
          <w:b/>
          <w:bCs/>
          <w:sz w:val="18"/>
          <w:szCs w:val="18"/>
          <w:rtl/>
        </w:rPr>
        <w:t xml:space="preserve"> </w:t>
      </w:r>
      <w:r>
        <w:rPr>
          <w:rFonts w:cs="Simplified Arabic"/>
          <w:b/>
          <w:bCs/>
          <w:sz w:val="18"/>
          <w:szCs w:val="18"/>
          <w:lang w:bidi="ar-IQ"/>
        </w:rPr>
        <w:t>M.E.E.D, 87/9/1997.</w:t>
      </w:r>
    </w:p>
  </w:footnote>
  <w:footnote w:id="715">
    <w:p w:rsidR="00944122" w:rsidRDefault="00944122" w:rsidP="00944122">
      <w:pPr>
        <w:pStyle w:val="FootnoteText"/>
        <w:bidi w:val="0"/>
        <w:jc w:val="lowKashida"/>
        <w:rPr>
          <w:rFonts w:cs="Simplified Arabic"/>
          <w:b/>
          <w:bCs/>
          <w:sz w:val="18"/>
          <w:szCs w:val="18"/>
          <w:lang w:bidi="ar-IQ"/>
        </w:rPr>
      </w:pPr>
      <w:r>
        <w:rPr>
          <w:rStyle w:val="FootnoteReference"/>
          <w:b/>
          <w:bCs/>
          <w:sz w:val="18"/>
          <w:szCs w:val="18"/>
        </w:rPr>
        <w:footnoteRef/>
      </w:r>
      <w:r>
        <w:rPr>
          <w:rFonts w:cs="Simplified Arabic"/>
          <w:b/>
          <w:bCs/>
          <w:sz w:val="18"/>
          <w:szCs w:val="18"/>
          <w:rtl/>
        </w:rPr>
        <w:t xml:space="preserve"> </w:t>
      </w:r>
      <w:r>
        <w:rPr>
          <w:rFonts w:cs="Simplified Arabic"/>
          <w:b/>
          <w:bCs/>
          <w:sz w:val="18"/>
          <w:szCs w:val="18"/>
          <w:lang w:bidi="ar-IQ"/>
        </w:rPr>
        <w:t xml:space="preserve">World Development Indicator , op cit. </w:t>
      </w:r>
    </w:p>
  </w:footnote>
  <w:footnote w:id="716">
    <w:p w:rsidR="00944122" w:rsidRDefault="00944122" w:rsidP="00944122">
      <w:pPr>
        <w:pStyle w:val="FootnoteText"/>
        <w:bidi w:val="0"/>
        <w:jc w:val="lowKashida"/>
        <w:rPr>
          <w:rFonts w:cs="Simplified Arabic"/>
          <w:b/>
          <w:bCs/>
          <w:sz w:val="18"/>
          <w:szCs w:val="18"/>
          <w:lang w:bidi="ar-IQ"/>
        </w:rPr>
      </w:pPr>
      <w:r>
        <w:rPr>
          <w:rStyle w:val="FootnoteReference"/>
          <w:b/>
          <w:bCs/>
          <w:sz w:val="18"/>
          <w:szCs w:val="18"/>
        </w:rPr>
        <w:footnoteRef/>
      </w:r>
      <w:r>
        <w:rPr>
          <w:rFonts w:cs="Simplified Arabic"/>
          <w:b/>
          <w:bCs/>
          <w:sz w:val="18"/>
          <w:szCs w:val="18"/>
          <w:rtl/>
        </w:rPr>
        <w:t xml:space="preserve"> </w:t>
      </w:r>
      <w:r>
        <w:rPr>
          <w:rFonts w:cs="Simplified Arabic"/>
          <w:b/>
          <w:bCs/>
          <w:sz w:val="18"/>
          <w:szCs w:val="18"/>
          <w:lang w:bidi="ar-IQ"/>
        </w:rPr>
        <w:t xml:space="preserve">Economy of </w:t>
      </w:r>
      <w:smartTag w:uri="urn:schemas-microsoft-com:office:smarttags" w:element="place">
        <w:smartTag w:uri="urn:schemas-microsoft-com:office:smarttags" w:element="country-region">
          <w:r>
            <w:rPr>
              <w:rFonts w:cs="Simplified Arabic"/>
              <w:b/>
              <w:bCs/>
              <w:sz w:val="18"/>
              <w:szCs w:val="18"/>
              <w:lang w:bidi="ar-IQ"/>
            </w:rPr>
            <w:t>Iran</w:t>
          </w:r>
        </w:smartTag>
      </w:smartTag>
      <w:r>
        <w:rPr>
          <w:rFonts w:cs="Simplified Arabic"/>
          <w:b/>
          <w:bCs/>
          <w:sz w:val="18"/>
          <w:szCs w:val="18"/>
          <w:lang w:bidi="ar-IQ"/>
        </w:rPr>
        <w:t xml:space="preserve"> , op cit </w:t>
      </w:r>
    </w:p>
  </w:footnote>
  <w:footnote w:id="717">
    <w:p w:rsidR="00944122" w:rsidRDefault="00944122" w:rsidP="00944122">
      <w:pPr>
        <w:pStyle w:val="FootnoteText"/>
        <w:jc w:val="lowKashida"/>
        <w:rPr>
          <w:rFonts w:cs="Simplified Arabic"/>
          <w:b/>
          <w:bCs/>
          <w:sz w:val="18"/>
          <w:szCs w:val="18"/>
          <w:lang w:bidi="ar-IQ"/>
        </w:rPr>
      </w:pPr>
      <w:r>
        <w:rPr>
          <w:rStyle w:val="FootnoteReference"/>
          <w:b/>
          <w:bCs/>
          <w:sz w:val="18"/>
          <w:szCs w:val="18"/>
        </w:rPr>
        <w:footnoteRef/>
      </w:r>
      <w:r>
        <w:rPr>
          <w:rFonts w:cs="Simplified Arabic"/>
          <w:b/>
          <w:bCs/>
          <w:sz w:val="18"/>
          <w:szCs w:val="18"/>
          <w:rtl/>
        </w:rPr>
        <w:t xml:space="preserve"> </w:t>
      </w:r>
      <w:r>
        <w:rPr>
          <w:rFonts w:cs="Simplified Arabic"/>
          <w:b/>
          <w:bCs/>
          <w:sz w:val="18"/>
          <w:szCs w:val="18"/>
          <w:rtl/>
          <w:lang w:bidi="ar-IQ"/>
        </w:rPr>
        <w:t>البنك المركزي الايراني 2009 .</w:t>
      </w:r>
    </w:p>
  </w:footnote>
  <w:footnote w:id="718">
    <w:p w:rsidR="00944122" w:rsidRDefault="00944122" w:rsidP="00944122">
      <w:pPr>
        <w:pStyle w:val="FootnoteText"/>
        <w:jc w:val="lowKashida"/>
        <w:rPr>
          <w:rFonts w:cs="Simplified Arabic"/>
          <w:b/>
          <w:bCs/>
          <w:sz w:val="18"/>
          <w:szCs w:val="18"/>
          <w:rtl/>
          <w:lang w:bidi="ar-IQ"/>
        </w:rPr>
      </w:pPr>
      <w:r>
        <w:rPr>
          <w:rStyle w:val="FootnoteReference"/>
          <w:b/>
          <w:bCs/>
          <w:sz w:val="18"/>
          <w:szCs w:val="18"/>
        </w:rPr>
        <w:footnoteRef/>
      </w:r>
      <w:r>
        <w:rPr>
          <w:rFonts w:cs="Simplified Arabic"/>
          <w:b/>
          <w:bCs/>
          <w:sz w:val="18"/>
          <w:szCs w:val="18"/>
          <w:rtl/>
        </w:rPr>
        <w:t xml:space="preserve"> </w:t>
      </w:r>
      <w:r>
        <w:rPr>
          <w:rFonts w:cs="Simplified Arabic"/>
          <w:b/>
          <w:bCs/>
          <w:sz w:val="18"/>
          <w:szCs w:val="18"/>
          <w:lang w:bidi="ar-IQ"/>
        </w:rPr>
        <w:t xml:space="preserve">Economy of </w:t>
      </w:r>
      <w:smartTag w:uri="urn:schemas-microsoft-com:office:smarttags" w:element="place">
        <w:smartTag w:uri="urn:schemas-microsoft-com:office:smarttags" w:element="country-region">
          <w:r>
            <w:rPr>
              <w:rFonts w:cs="Simplified Arabic"/>
              <w:b/>
              <w:bCs/>
              <w:sz w:val="18"/>
              <w:szCs w:val="18"/>
              <w:lang w:bidi="ar-IQ"/>
            </w:rPr>
            <w:t>Iran</w:t>
          </w:r>
        </w:smartTag>
      </w:smartTag>
      <w:r>
        <w:rPr>
          <w:rFonts w:cs="Simplified Arabic"/>
          <w:b/>
          <w:bCs/>
          <w:sz w:val="18"/>
          <w:szCs w:val="18"/>
          <w:lang w:bidi="ar-IQ"/>
        </w:rPr>
        <w:t xml:space="preserve"> , op cit </w:t>
      </w:r>
    </w:p>
  </w:footnote>
  <w:footnote w:id="719">
    <w:p w:rsidR="00944122" w:rsidRDefault="00944122" w:rsidP="00944122">
      <w:pPr>
        <w:pStyle w:val="FootnoteText"/>
        <w:jc w:val="lowKashida"/>
        <w:rPr>
          <w:rFonts w:cs="Simplified Arabic"/>
          <w:b/>
          <w:bCs/>
          <w:sz w:val="18"/>
          <w:szCs w:val="18"/>
          <w:lang w:bidi="ar-IQ"/>
        </w:rPr>
      </w:pPr>
      <w:r>
        <w:rPr>
          <w:rStyle w:val="FootnoteReference"/>
          <w:b/>
          <w:bCs/>
          <w:sz w:val="18"/>
          <w:szCs w:val="18"/>
        </w:rPr>
        <w:footnoteRef/>
      </w:r>
      <w:r>
        <w:rPr>
          <w:rFonts w:cs="Simplified Arabic"/>
          <w:b/>
          <w:bCs/>
          <w:sz w:val="18"/>
          <w:szCs w:val="18"/>
          <w:rtl/>
        </w:rPr>
        <w:t xml:space="preserve"> </w:t>
      </w:r>
      <w:r>
        <w:rPr>
          <w:rFonts w:cs="Simplified Arabic"/>
          <w:b/>
          <w:bCs/>
          <w:sz w:val="18"/>
          <w:szCs w:val="18"/>
          <w:rtl/>
          <w:lang w:bidi="ar-IQ"/>
        </w:rPr>
        <w:t>د.عبد القادر محمود رضوان ، مبادئ الحسابات الاقتصادية القومية ، الطبعة الاولى ، ديوان المطبوعات الجامعية ، الجزائر ، منشورات عويدات ، بيروت 1990 ص460.</w:t>
      </w:r>
    </w:p>
  </w:footnote>
  <w:footnote w:id="720">
    <w:p w:rsidR="00944122" w:rsidRDefault="00944122" w:rsidP="00944122">
      <w:pPr>
        <w:pStyle w:val="FootnoteText"/>
        <w:bidi w:val="0"/>
        <w:jc w:val="lowKashida"/>
        <w:rPr>
          <w:rFonts w:cs="Simplified Arabic"/>
          <w:b/>
          <w:bCs/>
          <w:sz w:val="18"/>
          <w:szCs w:val="18"/>
          <w:rtl/>
          <w:lang w:bidi="ar-IQ"/>
        </w:rPr>
      </w:pPr>
      <w:r>
        <w:rPr>
          <w:rStyle w:val="FootnoteReference"/>
          <w:b/>
          <w:bCs/>
          <w:sz w:val="18"/>
          <w:szCs w:val="18"/>
        </w:rPr>
        <w:footnoteRef/>
      </w:r>
      <w:r>
        <w:rPr>
          <w:rFonts w:cs="Simplified Arabic"/>
          <w:b/>
          <w:bCs/>
          <w:sz w:val="18"/>
          <w:szCs w:val="18"/>
          <w:rtl/>
        </w:rPr>
        <w:t xml:space="preserve"> </w:t>
      </w:r>
      <w:r>
        <w:rPr>
          <w:rFonts w:cs="Simplified Arabic"/>
          <w:b/>
          <w:bCs/>
          <w:sz w:val="18"/>
          <w:szCs w:val="18"/>
          <w:lang w:bidi="ar-IQ"/>
        </w:rPr>
        <w:t xml:space="preserve">I.M,F . Islamic Republic Of Iran 2006 Article IV,Consulation "I.M.F Country Report NO 7 March 2007 </w:t>
      </w:r>
    </w:p>
  </w:footnote>
  <w:footnote w:id="721">
    <w:p w:rsidR="00944122" w:rsidRDefault="00944122" w:rsidP="00944122">
      <w:pPr>
        <w:pStyle w:val="FootnoteText"/>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hint="cs"/>
          <w:b/>
          <w:bCs/>
          <w:sz w:val="18"/>
          <w:szCs w:val="18"/>
          <w:rtl/>
        </w:rPr>
        <w:t>شيخ علي، محمد أحمد : التطورات السياسية في الصومال وانعكاساتها على أمن القرن الإفريقي، ورقة مقدمة للندوة الشهرية لمركز اتجاهات المستقبل،الخرطوم، السودان ، آب، 2009م.</w:t>
      </w:r>
    </w:p>
  </w:footnote>
  <w:footnote w:id="722">
    <w:p w:rsidR="00944122" w:rsidRDefault="00944122" w:rsidP="00944122">
      <w:pPr>
        <w:pStyle w:val="FootnoteText"/>
        <w:jc w:val="lowKashida"/>
        <w:rPr>
          <w:rFonts w:cs="Simplified Arabic" w:hint="cs"/>
          <w:b/>
          <w:bCs/>
          <w:sz w:val="18"/>
          <w:szCs w:val="18"/>
          <w:rtl/>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عيسى، جامع عمر: " جمهورية جيبوتي ودورها في حل الأزمة الصومالية""، مطبعة نادي القلم الثقافي، جيبوتي، ط1، 2009م ص 22-25</w:t>
      </w:r>
    </w:p>
  </w:footnote>
  <w:footnote w:id="723">
    <w:p w:rsidR="00944122" w:rsidRDefault="00944122" w:rsidP="00944122">
      <w:pPr>
        <w:pStyle w:val="FootnoteText"/>
        <w:jc w:val="lowKashida"/>
        <w:rPr>
          <w:rFonts w:cs="Simplified Arabic"/>
          <w:b/>
          <w:bCs/>
          <w:sz w:val="18"/>
          <w:szCs w:val="18"/>
          <w:rtl/>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أمير سعيد: " الصومال.. مفردات الأزمة وأبجديات الحل"، مركز الرسالة للدراسات والبحوث الإنسانية، القاهرة، 2010م ص10- 15.</w:t>
      </w:r>
    </w:p>
  </w:footnote>
  <w:footnote w:id="724">
    <w:p w:rsidR="00944122" w:rsidRDefault="00944122" w:rsidP="00944122">
      <w:pPr>
        <w:pStyle w:val="FootnoteText"/>
        <w:jc w:val="lowKashida"/>
        <w:rPr>
          <w:rFonts w:cs="Simplified Arabic"/>
          <w:b/>
          <w:bCs/>
          <w:sz w:val="18"/>
          <w:szCs w:val="18"/>
          <w:rtl/>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 xml:space="preserve">أمير سعيد: " الصومال.. مفردات الأزمة وأبجديات الحل"، </w:t>
      </w:r>
      <w:r>
        <w:rPr>
          <w:rFonts w:cs="Simplified Arabic"/>
          <w:b/>
          <w:bCs/>
          <w:sz w:val="18"/>
          <w:szCs w:val="18"/>
          <w:rtl/>
        </w:rPr>
        <w:t>مصدر سبق ذكره.</w:t>
      </w:r>
    </w:p>
  </w:footnote>
  <w:footnote w:id="725">
    <w:p w:rsidR="00944122" w:rsidRDefault="00944122" w:rsidP="00944122">
      <w:pPr>
        <w:pStyle w:val="FootnoteText"/>
        <w:jc w:val="lowKashida"/>
        <w:rPr>
          <w:rFonts w:cs="Simplified Arabic"/>
          <w:b/>
          <w:bCs/>
          <w:sz w:val="18"/>
          <w:szCs w:val="18"/>
          <w:rtl/>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محمد الأمين محمد الهادي، الواقع السياسي في الصومال وآفاق المستقبل، قناة الجزيرة، 21 تشرين الثاني 2008.</w:t>
      </w:r>
    </w:p>
  </w:footnote>
  <w:footnote w:id="726">
    <w:p w:rsidR="00944122" w:rsidRDefault="00944122" w:rsidP="00944122">
      <w:pPr>
        <w:pStyle w:val="FootnoteText"/>
        <w:jc w:val="lowKashida"/>
        <w:rPr>
          <w:rFonts w:cs="Simplified Arabic"/>
          <w:b/>
          <w:bCs/>
          <w:sz w:val="18"/>
          <w:szCs w:val="18"/>
          <w:rtl/>
        </w:rPr>
      </w:pPr>
      <w:r>
        <w:rPr>
          <w:rStyle w:val="FootnoteReference"/>
          <w:rFonts w:cs="Simplified Arabic"/>
          <w:b/>
          <w:bCs/>
          <w:sz w:val="18"/>
          <w:szCs w:val="18"/>
        </w:rPr>
        <w:footnoteRef/>
      </w:r>
      <w:r>
        <w:rPr>
          <w:rFonts w:cs="Simplified Arabic"/>
          <w:b/>
          <w:bCs/>
          <w:sz w:val="18"/>
          <w:szCs w:val="18"/>
          <w:rtl/>
        </w:rPr>
        <w:t xml:space="preserve"> </w:t>
      </w:r>
      <w:r>
        <w:rPr>
          <w:rFonts w:cs="Simplified Arabic" w:hint="cs"/>
          <w:b/>
          <w:bCs/>
          <w:sz w:val="18"/>
          <w:szCs w:val="18"/>
          <w:rtl/>
        </w:rPr>
        <w:t xml:space="preserve">مورو، محمد: </w:t>
      </w:r>
      <w:r>
        <w:rPr>
          <w:rFonts w:cs="Simplified Arabic"/>
          <w:b/>
          <w:bCs/>
          <w:sz w:val="18"/>
          <w:szCs w:val="18"/>
          <w:rtl/>
          <w:lang w:bidi="ar-IQ"/>
        </w:rPr>
        <w:t xml:space="preserve"> "</w:t>
      </w:r>
      <w:r>
        <w:rPr>
          <w:rFonts w:cs="Simplified Arabic"/>
          <w:b/>
          <w:bCs/>
          <w:sz w:val="18"/>
          <w:szCs w:val="18"/>
          <w:rtl/>
        </w:rPr>
        <w:t>الصراع الدولي والإقليمي في الصومال"، دار الفكر، بيروت، ط2 ، 2009م ، ص25.</w:t>
      </w:r>
    </w:p>
  </w:footnote>
  <w:footnote w:id="727">
    <w:p w:rsidR="00944122" w:rsidRDefault="00944122" w:rsidP="00944122">
      <w:pPr>
        <w:pStyle w:val="FootnoteText"/>
        <w:jc w:val="lowKashida"/>
        <w:rPr>
          <w:rFonts w:cs="Simplified Arabic"/>
          <w:b/>
          <w:bCs/>
          <w:sz w:val="18"/>
          <w:szCs w:val="18"/>
          <w:rtl/>
        </w:rPr>
      </w:pPr>
      <w:r>
        <w:rPr>
          <w:rStyle w:val="FootnoteReference"/>
          <w:rFonts w:cs="Simplified Arabic"/>
          <w:b/>
          <w:bCs/>
          <w:sz w:val="18"/>
          <w:szCs w:val="18"/>
        </w:rPr>
        <w:footnoteRef/>
      </w:r>
      <w:r>
        <w:rPr>
          <w:rFonts w:cs="Simplified Arabic"/>
          <w:b/>
          <w:bCs/>
          <w:sz w:val="18"/>
          <w:szCs w:val="18"/>
          <w:rtl/>
        </w:rPr>
        <w:t xml:space="preserve"> </w:t>
      </w:r>
      <w:r>
        <w:rPr>
          <w:rFonts w:cs="Simplified Arabic" w:hint="cs"/>
          <w:b/>
          <w:bCs/>
          <w:sz w:val="18"/>
          <w:szCs w:val="18"/>
          <w:rtl/>
        </w:rPr>
        <w:t>شيخ علي، محمد أحمد : الصومال: جذور الأزمة ومعطيات الواقع وسيناريوهات المستقبل، ورقة مقدمة للندوة الشهرية لمركز الجزير</w:t>
      </w:r>
      <w:r>
        <w:rPr>
          <w:rFonts w:cs="Simplified Arabic"/>
          <w:b/>
          <w:bCs/>
          <w:sz w:val="18"/>
          <w:szCs w:val="18"/>
          <w:rtl/>
          <w:lang w:bidi="ar-IQ"/>
        </w:rPr>
        <w:t>ة</w:t>
      </w:r>
      <w:r>
        <w:rPr>
          <w:rFonts w:cs="Simplified Arabic"/>
          <w:b/>
          <w:bCs/>
          <w:sz w:val="18"/>
          <w:szCs w:val="18"/>
          <w:rtl/>
        </w:rPr>
        <w:t xml:space="preserve"> للدراسات،الدوحة، تموز، 2009م.</w:t>
      </w:r>
    </w:p>
  </w:footnote>
  <w:footnote w:id="728">
    <w:p w:rsidR="00944122" w:rsidRDefault="00944122" w:rsidP="00944122">
      <w:pPr>
        <w:pStyle w:val="FootnoteText"/>
        <w:jc w:val="lowKashida"/>
        <w:rPr>
          <w:rFonts w:cs="Simplified Arabic"/>
          <w:b/>
          <w:bCs/>
          <w:sz w:val="18"/>
          <w:szCs w:val="18"/>
          <w:rtl/>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 xml:space="preserve">أمير سعيد: " الصومال.. مفردات الأزمة وأبجديات الحل"، </w:t>
      </w:r>
      <w:r>
        <w:rPr>
          <w:rFonts w:cs="Simplified Arabic"/>
          <w:b/>
          <w:bCs/>
          <w:sz w:val="18"/>
          <w:szCs w:val="18"/>
          <w:rtl/>
        </w:rPr>
        <w:t>مصدر سبق ذكره.</w:t>
      </w:r>
      <w:r>
        <w:rPr>
          <w:rFonts w:cs="Simplified Arabic"/>
          <w:sz w:val="18"/>
          <w:szCs w:val="18"/>
          <w:rtl/>
        </w:rPr>
        <w:t>ص32</w:t>
      </w:r>
      <w:r>
        <w:rPr>
          <w:rFonts w:cs="Simplified Arabic"/>
          <w:b/>
          <w:bCs/>
          <w:sz w:val="18"/>
          <w:szCs w:val="18"/>
          <w:rtl/>
        </w:rPr>
        <w:t>.</w:t>
      </w:r>
    </w:p>
  </w:footnote>
  <w:footnote w:id="729">
    <w:p w:rsidR="00944122" w:rsidRDefault="00944122" w:rsidP="00944122">
      <w:pPr>
        <w:pStyle w:val="FootnoteText"/>
        <w:jc w:val="lowKashida"/>
        <w:rPr>
          <w:rFonts w:cs="Simplified Arabic"/>
          <w:b/>
          <w:bCs/>
          <w:sz w:val="18"/>
          <w:szCs w:val="18"/>
          <w:rtl/>
        </w:rPr>
      </w:pPr>
      <w:r>
        <w:rPr>
          <w:rStyle w:val="FootnoteReference"/>
          <w:rFonts w:cs="Simplified Arabic"/>
          <w:b/>
          <w:bCs/>
          <w:sz w:val="18"/>
          <w:szCs w:val="18"/>
        </w:rPr>
        <w:footnoteRef/>
      </w:r>
      <w:r>
        <w:rPr>
          <w:rFonts w:cs="Simplified Arabic"/>
          <w:b/>
          <w:bCs/>
          <w:sz w:val="18"/>
          <w:szCs w:val="18"/>
          <w:rtl/>
        </w:rPr>
        <w:t xml:space="preserve"> </w:t>
      </w:r>
      <w:r>
        <w:rPr>
          <w:rFonts w:cs="Simplified Arabic" w:hint="cs"/>
          <w:b/>
          <w:bCs/>
          <w:sz w:val="18"/>
          <w:szCs w:val="18"/>
          <w:rtl/>
        </w:rPr>
        <w:t>اسماعيل، فراج: " مستقبل القرن الأفريقي" ، دار الطليعة للنشر، بيروت، 2008م، ص 37.</w:t>
      </w:r>
    </w:p>
  </w:footnote>
  <w:footnote w:id="730">
    <w:p w:rsidR="00944122" w:rsidRDefault="00944122" w:rsidP="00944122">
      <w:pPr>
        <w:pStyle w:val="FootnoteText"/>
        <w:jc w:val="lowKashida"/>
        <w:rPr>
          <w:rFonts w:cs="Simplified Arabic" w:hint="cs"/>
          <w:b/>
          <w:bCs/>
          <w:sz w:val="18"/>
          <w:szCs w:val="18"/>
          <w:rtl/>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محمد الأمين محمد الهادي، الواقع السياسي في الصومال وآفاق المستقبل، مصدر سبق ذكره.</w:t>
      </w:r>
    </w:p>
  </w:footnote>
  <w:footnote w:id="731">
    <w:p w:rsidR="00944122" w:rsidRDefault="00944122" w:rsidP="00944122">
      <w:pPr>
        <w:pStyle w:val="FootnoteText"/>
        <w:jc w:val="lowKashida"/>
        <w:rPr>
          <w:rFonts w:cs="Simplified Arabic"/>
          <w:b/>
          <w:bCs/>
          <w:sz w:val="18"/>
          <w:szCs w:val="18"/>
          <w:rtl/>
        </w:rPr>
      </w:pPr>
      <w:r>
        <w:rPr>
          <w:rStyle w:val="FootnoteReference"/>
          <w:rFonts w:cs="Simplified Arabic"/>
          <w:b/>
          <w:bCs/>
          <w:sz w:val="18"/>
          <w:szCs w:val="18"/>
        </w:rPr>
        <w:footnoteRef/>
      </w:r>
      <w:r>
        <w:rPr>
          <w:rFonts w:cs="Simplified Arabic"/>
          <w:b/>
          <w:bCs/>
          <w:sz w:val="18"/>
          <w:szCs w:val="18"/>
          <w:rtl/>
        </w:rPr>
        <w:t xml:space="preserve"> </w:t>
      </w:r>
      <w:r>
        <w:rPr>
          <w:rFonts w:cs="Simplified Arabic" w:hint="cs"/>
          <w:b/>
          <w:bCs/>
          <w:sz w:val="18"/>
          <w:szCs w:val="18"/>
          <w:rtl/>
        </w:rPr>
        <w:t>المصدر نفسه.</w:t>
      </w:r>
    </w:p>
  </w:footnote>
  <w:footnote w:id="732">
    <w:p w:rsidR="00944122" w:rsidRDefault="00944122" w:rsidP="00944122">
      <w:pPr>
        <w:pStyle w:val="FootnoteText"/>
        <w:jc w:val="lowKashida"/>
        <w:rPr>
          <w:rFonts w:cs="Simplified Arabic" w:hint="cs"/>
          <w:b/>
          <w:bCs/>
          <w:sz w:val="18"/>
          <w:szCs w:val="18"/>
          <w:rtl/>
        </w:rPr>
      </w:pPr>
      <w:r>
        <w:rPr>
          <w:rStyle w:val="FootnoteReference"/>
          <w:rFonts w:cs="Simplified Arabic"/>
          <w:b/>
          <w:bCs/>
          <w:sz w:val="18"/>
          <w:szCs w:val="18"/>
        </w:rPr>
        <w:footnoteRef/>
      </w:r>
      <w:r>
        <w:rPr>
          <w:rFonts w:cs="Simplified Arabic"/>
          <w:b/>
          <w:bCs/>
          <w:sz w:val="18"/>
          <w:szCs w:val="18"/>
          <w:rtl/>
        </w:rPr>
        <w:t xml:space="preserve"> </w:t>
      </w:r>
      <w:r>
        <w:rPr>
          <w:rFonts w:cs="Simplified Arabic" w:hint="cs"/>
          <w:b/>
          <w:bCs/>
          <w:sz w:val="18"/>
          <w:szCs w:val="18"/>
          <w:rtl/>
        </w:rPr>
        <w:t>شيخ علي، محمد أحمد، التطورات السياسية في الصومال، مصدر سبق ذكره.</w:t>
      </w:r>
    </w:p>
  </w:footnote>
  <w:footnote w:id="733">
    <w:p w:rsidR="00944122" w:rsidRDefault="00944122" w:rsidP="00944122">
      <w:pPr>
        <w:pStyle w:val="FootnoteText"/>
        <w:bidi w:val="0"/>
        <w:jc w:val="lowKashida"/>
        <w:rPr>
          <w:rFonts w:cs="Simplified Arabic" w:hint="cs"/>
          <w:b/>
          <w:bCs/>
          <w:sz w:val="18"/>
          <w:szCs w:val="18"/>
          <w:rtl/>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Pr>
        <w:t>Powell</w:t>
      </w:r>
      <w:r>
        <w:rPr>
          <w:rFonts w:cs="Simplified Arabic"/>
          <w:b/>
          <w:bCs/>
          <w:sz w:val="18"/>
          <w:szCs w:val="18"/>
          <w:rtl/>
        </w:rPr>
        <w:t>،</w:t>
      </w:r>
      <w:r>
        <w:rPr>
          <w:rFonts w:cs="Simplified Arabic"/>
          <w:b/>
          <w:bCs/>
          <w:sz w:val="18"/>
          <w:szCs w:val="18"/>
        </w:rPr>
        <w:t xml:space="preserve"> B.</w:t>
      </w:r>
      <w:r>
        <w:rPr>
          <w:rFonts w:cs="Simplified Arabic"/>
          <w:b/>
          <w:bCs/>
          <w:sz w:val="18"/>
          <w:szCs w:val="18"/>
          <w:rtl/>
        </w:rPr>
        <w:t>،</w:t>
      </w:r>
      <w:r>
        <w:rPr>
          <w:rFonts w:cs="Simplified Arabic"/>
          <w:b/>
          <w:bCs/>
          <w:sz w:val="18"/>
          <w:szCs w:val="18"/>
        </w:rPr>
        <w:t xml:space="preserve"> Ford</w:t>
      </w:r>
      <w:r>
        <w:rPr>
          <w:rFonts w:cs="Simplified Arabic"/>
          <w:b/>
          <w:bCs/>
          <w:sz w:val="18"/>
          <w:szCs w:val="18"/>
          <w:rtl/>
        </w:rPr>
        <w:t>،</w:t>
      </w:r>
      <w:r>
        <w:rPr>
          <w:rFonts w:cs="Simplified Arabic"/>
          <w:b/>
          <w:bCs/>
          <w:sz w:val="18"/>
          <w:szCs w:val="18"/>
        </w:rPr>
        <w:t xml:space="preserve"> R. Ford</w:t>
      </w:r>
      <w:r>
        <w:rPr>
          <w:rFonts w:cs="Simplified Arabic"/>
          <w:b/>
          <w:bCs/>
          <w:sz w:val="18"/>
          <w:szCs w:val="18"/>
          <w:rtl/>
        </w:rPr>
        <w:t>،</w:t>
      </w:r>
      <w:r>
        <w:rPr>
          <w:rFonts w:cs="Simplified Arabic"/>
          <w:b/>
          <w:bCs/>
          <w:sz w:val="18"/>
          <w:szCs w:val="18"/>
        </w:rPr>
        <w:t xml:space="preserve"> and Nowrasteh. A. (2009). ‘</w:t>
      </w:r>
      <w:smartTag w:uri="urn:schemas-microsoft-com:office:smarttags" w:element="place">
        <w:smartTag w:uri="urn:schemas-microsoft-com:office:smarttags" w:element="country-region">
          <w:r>
            <w:rPr>
              <w:rFonts w:cs="Simplified Arabic"/>
              <w:b/>
              <w:bCs/>
              <w:sz w:val="18"/>
              <w:szCs w:val="18"/>
            </w:rPr>
            <w:t>Somalia</w:t>
          </w:r>
        </w:smartTag>
      </w:smartTag>
      <w:r>
        <w:rPr>
          <w:rFonts w:cs="Simplified Arabic"/>
          <w:b/>
          <w:bCs/>
          <w:sz w:val="18"/>
          <w:szCs w:val="18"/>
        </w:rPr>
        <w:t xml:space="preserve"> after State Collapse: Chaos or Improvement’. Independent Institute Working Paper 64. </w:t>
      </w:r>
      <w:smartTag w:uri="urn:schemas-microsoft-com:office:smarttags" w:element="place">
        <w:smartTag w:uri="urn:schemas-microsoft-com:office:smarttags" w:element="City">
          <w:r>
            <w:rPr>
              <w:rFonts w:cs="Simplified Arabic"/>
              <w:b/>
              <w:bCs/>
              <w:sz w:val="18"/>
              <w:szCs w:val="18"/>
            </w:rPr>
            <w:t>Oakland</w:t>
          </w:r>
        </w:smartTag>
      </w:smartTag>
      <w:r>
        <w:rPr>
          <w:rFonts w:cs="Simplified Arabic"/>
          <w:b/>
          <w:bCs/>
          <w:sz w:val="18"/>
          <w:szCs w:val="18"/>
        </w:rPr>
        <w:t>: Independent Institute.</w:t>
      </w:r>
    </w:p>
  </w:footnote>
  <w:footnote w:id="734">
    <w:p w:rsidR="00944122" w:rsidRDefault="00944122" w:rsidP="00944122">
      <w:pPr>
        <w:pStyle w:val="FootnoteText"/>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 xml:space="preserve">أمير سعيد: " الصومال.. مفردات الأزمة وأبجديات الحل"، </w:t>
      </w:r>
      <w:r>
        <w:rPr>
          <w:rFonts w:cs="Simplified Arabic"/>
          <w:b/>
          <w:bCs/>
          <w:sz w:val="18"/>
          <w:szCs w:val="18"/>
          <w:rtl/>
        </w:rPr>
        <w:t>مصدر سبق ذكره.ص55.</w:t>
      </w:r>
    </w:p>
  </w:footnote>
  <w:footnote w:id="735">
    <w:p w:rsidR="00944122" w:rsidRDefault="00944122" w:rsidP="00944122">
      <w:pPr>
        <w:pStyle w:val="FootnoteText"/>
        <w:jc w:val="lowKashida"/>
        <w:rPr>
          <w:rFonts w:cs="Simplified Arabic"/>
          <w:b/>
          <w:bCs/>
          <w:sz w:val="18"/>
          <w:szCs w:val="18"/>
          <w:rtl/>
        </w:rPr>
      </w:pPr>
      <w:r>
        <w:rPr>
          <w:rStyle w:val="FootnoteReference"/>
          <w:rFonts w:cs="Simplified Arabic"/>
          <w:b/>
          <w:bCs/>
          <w:sz w:val="18"/>
          <w:szCs w:val="18"/>
        </w:rPr>
        <w:footnoteRef/>
      </w:r>
      <w:r>
        <w:rPr>
          <w:rFonts w:cs="Simplified Arabic"/>
          <w:b/>
          <w:bCs/>
          <w:sz w:val="18"/>
          <w:szCs w:val="18"/>
          <w:rtl/>
        </w:rPr>
        <w:t xml:space="preserve"> </w:t>
      </w:r>
      <w:r>
        <w:rPr>
          <w:rFonts w:cs="Simplified Arabic" w:hint="cs"/>
          <w:b/>
          <w:bCs/>
          <w:sz w:val="18"/>
          <w:szCs w:val="18"/>
          <w:rtl/>
        </w:rPr>
        <w:t xml:space="preserve">مورو، محمد: </w:t>
      </w:r>
      <w:r>
        <w:rPr>
          <w:rFonts w:cs="Simplified Arabic"/>
          <w:b/>
          <w:bCs/>
          <w:sz w:val="18"/>
          <w:szCs w:val="18"/>
          <w:rtl/>
          <w:lang w:bidi="ar-IQ"/>
        </w:rPr>
        <w:t xml:space="preserve"> "</w:t>
      </w:r>
      <w:r>
        <w:rPr>
          <w:rFonts w:cs="Simplified Arabic"/>
          <w:b/>
          <w:bCs/>
          <w:sz w:val="18"/>
          <w:szCs w:val="18"/>
          <w:rtl/>
        </w:rPr>
        <w:t>الصراع الدولي والإقليمي في الصومال"، دار الفكر، بيروت، ط2 ، 2009م ص20-25.</w:t>
      </w:r>
    </w:p>
  </w:footnote>
  <w:footnote w:id="736">
    <w:p w:rsidR="00944122" w:rsidRDefault="00944122" w:rsidP="00944122">
      <w:pPr>
        <w:pStyle w:val="FootnoteText"/>
        <w:jc w:val="lowKashida"/>
        <w:rPr>
          <w:rFonts w:cs="Simplified Arabic"/>
          <w:b/>
          <w:bCs/>
          <w:sz w:val="18"/>
          <w:szCs w:val="18"/>
          <w:rtl/>
        </w:rPr>
      </w:pPr>
      <w:r>
        <w:rPr>
          <w:rStyle w:val="FootnoteReference"/>
          <w:rFonts w:cs="Simplified Arabic"/>
          <w:b/>
          <w:bCs/>
          <w:sz w:val="18"/>
          <w:szCs w:val="18"/>
        </w:rPr>
        <w:footnoteRef/>
      </w:r>
      <w:r>
        <w:rPr>
          <w:rFonts w:cs="Simplified Arabic"/>
          <w:b/>
          <w:bCs/>
          <w:sz w:val="18"/>
          <w:szCs w:val="18"/>
          <w:rtl/>
        </w:rPr>
        <w:t xml:space="preserve"> </w:t>
      </w:r>
      <w:r>
        <w:rPr>
          <w:rFonts w:cs="Simplified Arabic" w:hint="cs"/>
          <w:b/>
          <w:bCs/>
          <w:sz w:val="18"/>
          <w:szCs w:val="18"/>
          <w:rtl/>
        </w:rPr>
        <w:t>شيخ عثمان، عمر كامل :</w:t>
      </w:r>
      <w:r>
        <w:rPr>
          <w:rFonts w:cs="Simplified Arabic"/>
          <w:b/>
          <w:bCs/>
          <w:sz w:val="18"/>
          <w:szCs w:val="18"/>
          <w:rtl/>
          <w:lang w:bidi="ar-IQ"/>
        </w:rPr>
        <w:t xml:space="preserve"> </w:t>
      </w:r>
      <w:r>
        <w:rPr>
          <w:rFonts w:cs="Simplified Arabic"/>
          <w:b/>
          <w:bCs/>
          <w:sz w:val="18"/>
          <w:szCs w:val="18"/>
          <w:rtl/>
        </w:rPr>
        <w:t>القرن الإفريقي وصراع الدول الكبرى، ورقة بحثية مقدمة لمركز الراصد للدراسات، تشرين الأول 2008م.</w:t>
      </w:r>
    </w:p>
  </w:footnote>
  <w:footnote w:id="737">
    <w:p w:rsidR="00944122" w:rsidRDefault="00944122" w:rsidP="00944122">
      <w:pPr>
        <w:pStyle w:val="FootnoteText"/>
        <w:jc w:val="lowKashida"/>
        <w:rPr>
          <w:rFonts w:cs="Simplified Arabic"/>
          <w:b/>
          <w:bCs/>
          <w:sz w:val="18"/>
          <w:szCs w:val="18"/>
          <w:rtl/>
          <w:lang w:bidi="ar-IQ"/>
        </w:rPr>
      </w:pPr>
      <w:r>
        <w:rPr>
          <w:rStyle w:val="FootnoteReference"/>
          <w:rFonts w:cs="Simplified Arabic"/>
          <w:b/>
          <w:bCs/>
          <w:sz w:val="18"/>
          <w:szCs w:val="18"/>
        </w:rPr>
        <w:footnoteRef/>
      </w:r>
      <w:r>
        <w:rPr>
          <w:rFonts w:cs="Simplified Arabic"/>
          <w:b/>
          <w:bCs/>
          <w:sz w:val="18"/>
          <w:szCs w:val="18"/>
          <w:rtl/>
        </w:rPr>
        <w:t>دكتور آدم، الأمين عبد</w:t>
      </w:r>
      <w:r>
        <w:rPr>
          <w:rFonts w:cs="Simplified Arabic"/>
          <w:b/>
          <w:bCs/>
          <w:sz w:val="18"/>
          <w:szCs w:val="18"/>
          <w:rtl/>
          <w:lang w:bidi="ar-IQ"/>
        </w:rPr>
        <w:t xml:space="preserve"> </w:t>
      </w:r>
      <w:r>
        <w:rPr>
          <w:rFonts w:cs="Simplified Arabic"/>
          <w:b/>
          <w:bCs/>
          <w:sz w:val="18"/>
          <w:szCs w:val="18"/>
          <w:rtl/>
        </w:rPr>
        <w:t>الرازق: التدخلات الخارجية وأثرها على الاستقرار في الصومال (</w:t>
      </w:r>
      <w:r>
        <w:rPr>
          <w:rFonts w:cs="Simplified Arabic"/>
          <w:b/>
          <w:bCs/>
          <w:sz w:val="18"/>
          <w:szCs w:val="18"/>
        </w:rPr>
        <w:t>1991</w:t>
      </w:r>
      <w:r>
        <w:rPr>
          <w:rFonts w:cs="Simplified Arabic"/>
          <w:b/>
          <w:bCs/>
          <w:sz w:val="18"/>
          <w:szCs w:val="18"/>
          <w:rtl/>
        </w:rPr>
        <w:t xml:space="preserve">- </w:t>
      </w:r>
      <w:r>
        <w:rPr>
          <w:rFonts w:cs="Simplified Arabic"/>
          <w:b/>
          <w:bCs/>
          <w:sz w:val="18"/>
          <w:szCs w:val="18"/>
        </w:rPr>
        <w:t>2002</w:t>
      </w:r>
      <w:r>
        <w:rPr>
          <w:rFonts w:cs="Simplified Arabic"/>
          <w:b/>
          <w:bCs/>
          <w:sz w:val="18"/>
          <w:szCs w:val="18"/>
          <w:rtl/>
        </w:rPr>
        <w:t>)</w:t>
      </w:r>
      <w:r>
        <w:rPr>
          <w:rFonts w:cs="Simplified Arabic"/>
          <w:b/>
          <w:bCs/>
          <w:sz w:val="18"/>
          <w:szCs w:val="18"/>
          <w:rtl/>
          <w:lang w:bidi="ar-IQ"/>
        </w:rPr>
        <w:t>، دار البينة، بيروت.2008م ، ص42.</w:t>
      </w:r>
    </w:p>
  </w:footnote>
  <w:footnote w:id="738">
    <w:p w:rsidR="00944122" w:rsidRDefault="00944122" w:rsidP="00944122">
      <w:pPr>
        <w:pStyle w:val="FootnoteText"/>
        <w:jc w:val="lowKashida"/>
        <w:rPr>
          <w:rFonts w:cs="Simplified Arabic"/>
          <w:b/>
          <w:bCs/>
          <w:sz w:val="18"/>
          <w:szCs w:val="18"/>
          <w:rtl/>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عيسى، جامع عمر: " جمهورية جيبوتي ودورها في حل الأزمة الصومالية"، مصدر سبق ذكره، ص57-64.</w:t>
      </w:r>
    </w:p>
  </w:footnote>
  <w:footnote w:id="739">
    <w:p w:rsidR="00944122" w:rsidRDefault="00944122" w:rsidP="00944122">
      <w:pPr>
        <w:pStyle w:val="FootnoteText"/>
        <w:jc w:val="lowKashida"/>
        <w:rPr>
          <w:rFonts w:cs="Simplified Arabic"/>
          <w:b/>
          <w:bCs/>
          <w:sz w:val="18"/>
          <w:szCs w:val="18"/>
          <w:rtl/>
        </w:rPr>
      </w:pPr>
      <w:r>
        <w:rPr>
          <w:rStyle w:val="FootnoteReference"/>
          <w:rFonts w:cs="Simplified Arabic"/>
          <w:b/>
          <w:bCs/>
          <w:sz w:val="18"/>
          <w:szCs w:val="18"/>
        </w:rPr>
        <w:footnoteRef/>
      </w:r>
      <w:r>
        <w:rPr>
          <w:rFonts w:cs="Simplified Arabic"/>
          <w:b/>
          <w:bCs/>
          <w:sz w:val="18"/>
          <w:szCs w:val="18"/>
          <w:rtl/>
        </w:rPr>
        <w:t xml:space="preserve"> </w:t>
      </w:r>
      <w:r>
        <w:rPr>
          <w:rFonts w:cs="Simplified Arabic" w:hint="cs"/>
          <w:b/>
          <w:bCs/>
          <w:sz w:val="18"/>
          <w:szCs w:val="18"/>
          <w:rtl/>
        </w:rPr>
        <w:t>المصدر نفسه.</w:t>
      </w:r>
    </w:p>
  </w:footnote>
  <w:footnote w:id="740">
    <w:p w:rsidR="00944122" w:rsidRDefault="00944122" w:rsidP="00944122">
      <w:pPr>
        <w:pStyle w:val="FootnoteText"/>
        <w:jc w:val="lowKashida"/>
        <w:rPr>
          <w:rFonts w:cs="Simplified Arabic" w:hint="cs"/>
          <w:b/>
          <w:bCs/>
          <w:sz w:val="18"/>
          <w:szCs w:val="18"/>
          <w:rtl/>
        </w:rPr>
      </w:pPr>
      <w:r>
        <w:rPr>
          <w:rStyle w:val="FootnoteReference"/>
          <w:rFonts w:cs="Simplified Arabic"/>
          <w:b/>
          <w:bCs/>
          <w:sz w:val="18"/>
          <w:szCs w:val="18"/>
        </w:rPr>
        <w:footnoteRef/>
      </w:r>
      <w:r>
        <w:rPr>
          <w:rFonts w:cs="Simplified Arabic"/>
          <w:b/>
          <w:bCs/>
          <w:sz w:val="18"/>
          <w:szCs w:val="18"/>
          <w:rtl/>
        </w:rPr>
        <w:t xml:space="preserve"> </w:t>
      </w:r>
      <w:r>
        <w:rPr>
          <w:rFonts w:cs="Simplified Arabic" w:hint="cs"/>
          <w:b/>
          <w:bCs/>
          <w:sz w:val="18"/>
          <w:szCs w:val="18"/>
          <w:rtl/>
        </w:rPr>
        <w:t>المصدر نفسه.</w:t>
      </w:r>
    </w:p>
  </w:footnote>
  <w:footnote w:id="741">
    <w:p w:rsidR="00944122" w:rsidRDefault="00944122" w:rsidP="00944122">
      <w:pPr>
        <w:pStyle w:val="FootnoteText"/>
        <w:jc w:val="lowKashida"/>
        <w:rPr>
          <w:rFonts w:cs="Simplified Arabic" w:hint="cs"/>
          <w:b/>
          <w:bCs/>
          <w:sz w:val="18"/>
          <w:szCs w:val="18"/>
          <w:rtl/>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 xml:space="preserve">أمير سعيد: " الصومال.. مفردات الأزمة وأبجديات الحل"، </w:t>
      </w:r>
      <w:r>
        <w:rPr>
          <w:rFonts w:cs="Simplified Arabic"/>
          <w:b/>
          <w:bCs/>
          <w:sz w:val="18"/>
          <w:szCs w:val="18"/>
          <w:rtl/>
        </w:rPr>
        <w:t>مصدر سبق ذكره.</w:t>
      </w:r>
      <w:r>
        <w:rPr>
          <w:rFonts w:cs="Simplified Arabic"/>
          <w:sz w:val="18"/>
          <w:szCs w:val="18"/>
          <w:rtl/>
        </w:rPr>
        <w:t>ص50</w:t>
      </w:r>
    </w:p>
  </w:footnote>
  <w:footnote w:id="742">
    <w:p w:rsidR="00944122" w:rsidRDefault="00944122" w:rsidP="00944122">
      <w:pPr>
        <w:rPr>
          <w:rFonts w:cs="Simplified Arabic"/>
          <w:b/>
          <w:bCs/>
          <w:sz w:val="18"/>
          <w:szCs w:val="18"/>
          <w:rtl/>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سامح فرغلي: " قراصنة الصومال.. هل سيحكمون العالم؟ "</w:t>
      </w:r>
    </w:p>
    <w:p w:rsidR="00944122" w:rsidRDefault="00944122" w:rsidP="00944122">
      <w:pPr>
        <w:pStyle w:val="FootnoteText"/>
        <w:bidi w:val="0"/>
        <w:jc w:val="lowKashida"/>
        <w:rPr>
          <w:rFonts w:cs="Simplified Arabic"/>
          <w:b/>
          <w:bCs/>
          <w:sz w:val="18"/>
          <w:szCs w:val="18"/>
          <w:rtl/>
        </w:rPr>
      </w:pPr>
      <w:r>
        <w:rPr>
          <w:rFonts w:cs="Simplified Arabic"/>
          <w:b/>
          <w:bCs/>
          <w:sz w:val="18"/>
          <w:szCs w:val="18"/>
          <w:lang w:bidi="ar-IQ"/>
        </w:rPr>
        <w:t>http://www.moheet.com/image/62/225-300/627475.jpg</w:t>
      </w:r>
    </w:p>
  </w:footnote>
  <w:footnote w:id="743">
    <w:p w:rsidR="00944122" w:rsidRDefault="00944122" w:rsidP="00944122">
      <w:pPr>
        <w:pStyle w:val="FootnoteText"/>
        <w:jc w:val="lowKashida"/>
        <w:rPr>
          <w:rFonts w:cs="Simplified Arabic"/>
          <w:b/>
          <w:bCs/>
          <w:sz w:val="18"/>
          <w:szCs w:val="18"/>
          <w:rtl/>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بورنيت، جون س: "المياه الخطرة، القرصنة الحديثة والرعب في أعالي البحار"، ترجمة: د. محمد علي عثمان، دار الكتاب، بيروت، لبنان.2008.</w:t>
      </w:r>
    </w:p>
  </w:footnote>
  <w:footnote w:id="744">
    <w:p w:rsidR="00944122" w:rsidRDefault="00944122" w:rsidP="00944122">
      <w:pPr>
        <w:pStyle w:val="FootnoteText"/>
        <w:bidi w:val="0"/>
        <w:jc w:val="lowKashida"/>
        <w:rPr>
          <w:rFonts w:cs="Simplified Arabic"/>
          <w:b/>
          <w:bCs/>
          <w:sz w:val="18"/>
          <w:szCs w:val="18"/>
          <w:rtl/>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Pr>
        <w:t>Bhaduri</w:t>
      </w:r>
      <w:r>
        <w:rPr>
          <w:rFonts w:cs="Simplified Arabic"/>
          <w:b/>
          <w:bCs/>
          <w:sz w:val="18"/>
          <w:szCs w:val="18"/>
          <w:rtl/>
        </w:rPr>
        <w:t>،</w:t>
      </w:r>
      <w:r>
        <w:rPr>
          <w:rFonts w:cs="Simplified Arabic"/>
          <w:b/>
          <w:bCs/>
          <w:sz w:val="18"/>
          <w:szCs w:val="18"/>
        </w:rPr>
        <w:t xml:space="preserve"> A. (2002). ‘Nationalism and Economic Policy in an Era of Globalization’. In. Nayyar</w:t>
      </w:r>
      <w:r>
        <w:rPr>
          <w:rFonts w:cs="Simplified Arabic"/>
          <w:b/>
          <w:bCs/>
          <w:sz w:val="18"/>
          <w:szCs w:val="18"/>
          <w:rtl/>
        </w:rPr>
        <w:t>،</w:t>
      </w:r>
      <w:r>
        <w:rPr>
          <w:rFonts w:cs="Simplified Arabic"/>
          <w:b/>
          <w:bCs/>
          <w:sz w:val="18"/>
          <w:szCs w:val="18"/>
        </w:rPr>
        <w:t xml:space="preserve"> D. (ed.)</w:t>
      </w:r>
      <w:r>
        <w:rPr>
          <w:rFonts w:cs="Simplified Arabic"/>
          <w:b/>
          <w:bCs/>
          <w:sz w:val="18"/>
          <w:szCs w:val="18"/>
          <w:rtl/>
        </w:rPr>
        <w:t>،</w:t>
      </w:r>
      <w:r>
        <w:rPr>
          <w:rFonts w:cs="Simplified Arabic" w:hint="cs"/>
          <w:b/>
          <w:bCs/>
          <w:sz w:val="18"/>
          <w:szCs w:val="18"/>
        </w:rPr>
        <w:t xml:space="preserve"> </w:t>
      </w:r>
      <w:r>
        <w:rPr>
          <w:rFonts w:ascii="TimesNewRoman,Italic" w:hAnsi="TimesNewRoman,Italic" w:cs="Simplified Arabic"/>
          <w:b/>
          <w:bCs/>
          <w:i/>
          <w:iCs/>
          <w:sz w:val="18"/>
          <w:szCs w:val="18"/>
        </w:rPr>
        <w:t>Governing Globalization: Issues and Institutions</w:t>
      </w:r>
      <w:r>
        <w:rPr>
          <w:rFonts w:cs="Simplified Arabic"/>
          <w:b/>
          <w:bCs/>
          <w:sz w:val="18"/>
          <w:szCs w:val="18"/>
        </w:rPr>
        <w:t xml:space="preserve">. </w:t>
      </w:r>
      <w:smartTag w:uri="urn:schemas-microsoft-com:office:smarttags" w:element="PlaceName">
        <w:r>
          <w:rPr>
            <w:rFonts w:cs="Simplified Arabic"/>
            <w:b/>
            <w:bCs/>
            <w:sz w:val="18"/>
            <w:szCs w:val="18"/>
          </w:rPr>
          <w:t>Oxford</w:t>
        </w:r>
      </w:smartTag>
      <w:r>
        <w:rPr>
          <w:rFonts w:cs="Simplified Arabic"/>
          <w:b/>
          <w:bCs/>
          <w:sz w:val="18"/>
          <w:szCs w:val="18"/>
        </w:rPr>
        <w:t xml:space="preserve"> </w:t>
      </w:r>
      <w:smartTag w:uri="urn:schemas-microsoft-com:office:smarttags" w:element="PlaceType">
        <w:r>
          <w:rPr>
            <w:rFonts w:cs="Simplified Arabic"/>
            <w:b/>
            <w:bCs/>
            <w:sz w:val="18"/>
            <w:szCs w:val="18"/>
          </w:rPr>
          <w:t>University</w:t>
        </w:r>
      </w:smartTag>
      <w:r>
        <w:rPr>
          <w:rFonts w:cs="Simplified Arabic"/>
          <w:b/>
          <w:bCs/>
          <w:sz w:val="18"/>
          <w:szCs w:val="18"/>
        </w:rPr>
        <w:t xml:space="preserve"> Press</w:t>
      </w:r>
      <w:r>
        <w:rPr>
          <w:rFonts w:cs="Simplified Arabic"/>
          <w:b/>
          <w:bCs/>
          <w:sz w:val="18"/>
          <w:szCs w:val="18"/>
          <w:rtl/>
        </w:rPr>
        <w:t>،</w:t>
      </w:r>
      <w:r>
        <w:rPr>
          <w:rFonts w:cs="Simplified Arabic"/>
          <w:b/>
          <w:bCs/>
          <w:sz w:val="18"/>
          <w:szCs w:val="18"/>
        </w:rPr>
        <w:t xml:space="preserve"> Oxford</w:t>
      </w:r>
      <w:r>
        <w:rPr>
          <w:rFonts w:cs="Simplified Arabic"/>
          <w:b/>
          <w:bCs/>
          <w:sz w:val="18"/>
          <w:szCs w:val="18"/>
          <w:rtl/>
        </w:rPr>
        <w:t>،</w:t>
      </w:r>
      <w:r>
        <w:rPr>
          <w:rFonts w:cs="Simplified Arabic"/>
          <w:b/>
          <w:bCs/>
          <w:sz w:val="18"/>
          <w:szCs w:val="18"/>
        </w:rPr>
        <w:t xml:space="preserve"> </w:t>
      </w:r>
      <w:smartTag w:uri="urn:schemas-microsoft-com:office:smarttags" w:element="place">
        <w:smartTag w:uri="urn:schemas-microsoft-com:office:smarttags" w:element="country-region">
          <w:r>
            <w:rPr>
              <w:rFonts w:cs="Simplified Arabic"/>
              <w:b/>
              <w:bCs/>
              <w:sz w:val="18"/>
              <w:szCs w:val="18"/>
            </w:rPr>
            <w:t>UK</w:t>
          </w:r>
        </w:smartTag>
      </w:smartTag>
      <w:r>
        <w:rPr>
          <w:rFonts w:cs="Simplified Arabic"/>
          <w:b/>
          <w:bCs/>
          <w:sz w:val="18"/>
          <w:szCs w:val="18"/>
        </w:rPr>
        <w:t>..</w:t>
      </w:r>
    </w:p>
  </w:footnote>
  <w:footnote w:id="745">
    <w:p w:rsidR="00944122" w:rsidRDefault="00944122" w:rsidP="00944122">
      <w:pPr>
        <w:pStyle w:val="FootnoteText"/>
        <w:bidi w:val="0"/>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Pr>
        <w:t>Hashim</w:t>
      </w:r>
      <w:r>
        <w:rPr>
          <w:rFonts w:cs="Simplified Arabic"/>
          <w:b/>
          <w:bCs/>
          <w:sz w:val="18"/>
          <w:szCs w:val="18"/>
          <w:rtl/>
        </w:rPr>
        <w:t>،</w:t>
      </w:r>
      <w:r>
        <w:rPr>
          <w:rFonts w:cs="Simplified Arabic"/>
          <w:b/>
          <w:bCs/>
          <w:sz w:val="18"/>
          <w:szCs w:val="18"/>
        </w:rPr>
        <w:t xml:space="preserve"> A. (1997). The Fallen State: Dissonance</w:t>
      </w:r>
      <w:r>
        <w:rPr>
          <w:rFonts w:cs="Simplified Arabic"/>
          <w:b/>
          <w:bCs/>
          <w:sz w:val="18"/>
          <w:szCs w:val="18"/>
          <w:rtl/>
        </w:rPr>
        <w:t>،</w:t>
      </w:r>
      <w:r>
        <w:rPr>
          <w:rFonts w:cs="Simplified Arabic"/>
          <w:b/>
          <w:bCs/>
          <w:sz w:val="18"/>
          <w:szCs w:val="18"/>
        </w:rPr>
        <w:t xml:space="preserve"> Dictatorship and Death in </w:t>
      </w:r>
      <w:smartTag w:uri="urn:schemas-microsoft-com:office:smarttags" w:element="place">
        <w:smartTag w:uri="urn:schemas-microsoft-com:office:smarttags" w:element="country-region">
          <w:r>
            <w:rPr>
              <w:rFonts w:cs="Simplified Arabic"/>
              <w:b/>
              <w:bCs/>
              <w:sz w:val="18"/>
              <w:szCs w:val="18"/>
            </w:rPr>
            <w:t>Somalia</w:t>
          </w:r>
        </w:smartTag>
      </w:smartTag>
      <w:r>
        <w:rPr>
          <w:rFonts w:cs="Simplified Arabic"/>
          <w:b/>
          <w:bCs/>
          <w:sz w:val="18"/>
          <w:szCs w:val="18"/>
        </w:rPr>
        <w:t>. Lanham</w:t>
      </w:r>
      <w:r>
        <w:rPr>
          <w:rFonts w:cs="Simplified Arabic"/>
          <w:b/>
          <w:bCs/>
          <w:sz w:val="18"/>
          <w:szCs w:val="18"/>
          <w:rtl/>
        </w:rPr>
        <w:t>،</w:t>
      </w:r>
      <w:r>
        <w:rPr>
          <w:rFonts w:cs="Simplified Arabic"/>
          <w:b/>
          <w:bCs/>
          <w:sz w:val="18"/>
          <w:szCs w:val="18"/>
        </w:rPr>
        <w:t xml:space="preserve"> University  Press of </w:t>
      </w:r>
      <w:smartTag w:uri="urn:schemas-microsoft-com:office:smarttags" w:element="place">
        <w:smartTag w:uri="urn:schemas-microsoft-com:office:smarttags" w:element="country-region">
          <w:r>
            <w:rPr>
              <w:rFonts w:cs="Simplified Arabic"/>
              <w:b/>
              <w:bCs/>
              <w:sz w:val="18"/>
              <w:szCs w:val="18"/>
            </w:rPr>
            <w:t>America</w:t>
          </w:r>
        </w:smartTag>
      </w:smartTag>
      <w:r>
        <w:rPr>
          <w:rFonts w:cs="Simplified Arabic"/>
          <w:b/>
          <w:bCs/>
          <w:sz w:val="18"/>
          <w:szCs w:val="18"/>
        </w:rPr>
        <w:t>.</w:t>
      </w:r>
    </w:p>
  </w:footnote>
  <w:footnote w:id="746">
    <w:p w:rsidR="00944122" w:rsidRDefault="00944122" w:rsidP="00944122">
      <w:pPr>
        <w:pStyle w:val="FootnoteText"/>
        <w:jc w:val="lowKashida"/>
        <w:rPr>
          <w:rFonts w:cs="Simplified Arabic"/>
          <w:b/>
          <w:bCs/>
          <w:sz w:val="18"/>
          <w:szCs w:val="18"/>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السيد آدم، محمد أحمد السيد آدم: " الصراع في الصومال" دار الفكر، بيروت. ط2، 2009م ص33.</w:t>
      </w:r>
    </w:p>
  </w:footnote>
  <w:footnote w:id="747">
    <w:p w:rsidR="00944122" w:rsidRDefault="00944122" w:rsidP="00944122">
      <w:pPr>
        <w:pStyle w:val="FootnoteText"/>
        <w:bidi w:val="0"/>
        <w:jc w:val="lowKashida"/>
        <w:rPr>
          <w:rFonts w:cs="Simplified Arabic"/>
          <w:b/>
          <w:bCs/>
          <w:sz w:val="18"/>
          <w:szCs w:val="18"/>
          <w:rtl/>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lang w:bidi="ar-IQ"/>
        </w:rPr>
        <w:t>Scott Coffen-Smout</w:t>
      </w:r>
      <w:r>
        <w:rPr>
          <w:rFonts w:cs="Simplified Arabic"/>
          <w:b/>
          <w:bCs/>
          <w:sz w:val="18"/>
          <w:szCs w:val="18"/>
          <w:rtl/>
          <w:lang w:bidi="ar-IQ"/>
        </w:rPr>
        <w:t>،</w:t>
      </w:r>
      <w:r>
        <w:rPr>
          <w:rFonts w:cs="Simplified Arabic"/>
          <w:b/>
          <w:bCs/>
          <w:sz w:val="18"/>
          <w:szCs w:val="18"/>
          <w:lang w:bidi="ar-IQ"/>
        </w:rPr>
        <w:t xml:space="preserve"> “Pirates</w:t>
      </w:r>
      <w:r>
        <w:rPr>
          <w:rFonts w:cs="Simplified Arabic"/>
          <w:b/>
          <w:bCs/>
          <w:sz w:val="18"/>
          <w:szCs w:val="18"/>
          <w:rtl/>
          <w:lang w:bidi="ar-IQ"/>
        </w:rPr>
        <w:t>،</w:t>
      </w:r>
      <w:r>
        <w:rPr>
          <w:rFonts w:cs="Simplified Arabic" w:hint="cs"/>
          <w:b/>
          <w:bCs/>
          <w:sz w:val="18"/>
          <w:szCs w:val="18"/>
          <w:lang w:bidi="ar-IQ"/>
        </w:rPr>
        <w:t xml:space="preserve"> </w:t>
      </w:r>
      <w:r>
        <w:rPr>
          <w:rFonts w:cs="Simplified Arabic"/>
          <w:b/>
          <w:bCs/>
          <w:sz w:val="18"/>
          <w:szCs w:val="18"/>
          <w:lang w:bidi="ar-IQ"/>
        </w:rPr>
        <w:t xml:space="preserve">Warlords and Rogue Fishing Vessels in </w:t>
      </w:r>
      <w:smartTag w:uri="urn:schemas-microsoft-com:office:smarttags" w:element="place">
        <w:smartTag w:uri="urn:schemas-microsoft-com:office:smarttags" w:element="country-region">
          <w:r>
            <w:rPr>
              <w:rFonts w:cs="Simplified Arabic"/>
              <w:b/>
              <w:bCs/>
              <w:sz w:val="18"/>
              <w:szCs w:val="18"/>
              <w:lang w:bidi="ar-IQ"/>
            </w:rPr>
            <w:t>Somalia</w:t>
          </w:r>
        </w:smartTag>
      </w:smartTag>
      <w:r>
        <w:rPr>
          <w:rFonts w:cs="Simplified Arabic"/>
          <w:b/>
          <w:bCs/>
          <w:sz w:val="18"/>
          <w:szCs w:val="18"/>
          <w:lang w:bidi="ar-IQ"/>
        </w:rPr>
        <w:t>'s Unruly Seas</w:t>
      </w:r>
      <w:r>
        <w:rPr>
          <w:rFonts w:cs="Simplified Arabic"/>
          <w:b/>
          <w:bCs/>
          <w:sz w:val="18"/>
          <w:szCs w:val="18"/>
          <w:rtl/>
          <w:lang w:bidi="ar-IQ"/>
        </w:rPr>
        <w:t>،</w:t>
      </w:r>
      <w:r>
        <w:rPr>
          <w:rFonts w:cs="Simplified Arabic"/>
          <w:b/>
          <w:bCs/>
          <w:sz w:val="18"/>
          <w:szCs w:val="18"/>
          <w:lang w:bidi="ar-IQ"/>
        </w:rPr>
        <w:t>” http:// w ww.chebucto.ns.ca/~ar120/somalia.html</w:t>
      </w:r>
      <w:r>
        <w:rPr>
          <w:rFonts w:cs="Simplified Arabic"/>
          <w:b/>
          <w:bCs/>
          <w:sz w:val="18"/>
          <w:szCs w:val="18"/>
          <w:rtl/>
          <w:lang w:bidi="ar-IQ"/>
        </w:rPr>
        <w:t>.</w:t>
      </w:r>
    </w:p>
  </w:footnote>
  <w:footnote w:id="748">
    <w:p w:rsidR="00944122" w:rsidRDefault="00944122" w:rsidP="00944122">
      <w:pPr>
        <w:pStyle w:val="FootnoteText"/>
        <w:jc w:val="lowKashida"/>
        <w:rPr>
          <w:rFonts w:cs="Simplified Arabic"/>
          <w:b/>
          <w:bCs/>
          <w:sz w:val="18"/>
          <w:szCs w:val="18"/>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 xml:space="preserve">مهدي حاشي، “شبكة الصومال اليوم للإعلام - قراصنة الصومال...رؤية مختلفة،” الصومال اليوم، </w:t>
      </w:r>
    </w:p>
    <w:p w:rsidR="00944122" w:rsidRDefault="00944122" w:rsidP="00944122">
      <w:pPr>
        <w:pStyle w:val="FootnoteText"/>
        <w:bidi w:val="0"/>
        <w:jc w:val="lowKashida"/>
        <w:rPr>
          <w:rFonts w:cs="Simplified Arabic"/>
          <w:b/>
          <w:bCs/>
          <w:sz w:val="18"/>
          <w:szCs w:val="18"/>
          <w:rtl/>
        </w:rPr>
      </w:pPr>
      <w:r>
        <w:rPr>
          <w:rFonts w:cs="Simplified Arabic"/>
          <w:b/>
          <w:bCs/>
          <w:sz w:val="18"/>
          <w:szCs w:val="18"/>
          <w:lang w:bidi="ar-IQ"/>
        </w:rPr>
        <w:t>http://somaliatodaynet.com/news/index.php?option=com_content&amp;task=view&amp;id=1788&amp;Itemid=29</w:t>
      </w:r>
    </w:p>
  </w:footnote>
  <w:footnote w:id="749">
    <w:p w:rsidR="00944122" w:rsidRDefault="00944122" w:rsidP="00944122">
      <w:pPr>
        <w:pStyle w:val="FootnoteText"/>
        <w:jc w:val="lowKashida"/>
        <w:rPr>
          <w:rFonts w:cs="Simplified Arabic"/>
          <w:b/>
          <w:bCs/>
          <w:sz w:val="18"/>
          <w:szCs w:val="18"/>
          <w:rtl/>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 xml:space="preserve">أمير سعيد: " الصومال.. مفردات الأزمة وأبجديات الحل"، </w:t>
      </w:r>
      <w:r>
        <w:rPr>
          <w:rFonts w:cs="Simplified Arabic"/>
          <w:b/>
          <w:bCs/>
          <w:sz w:val="18"/>
          <w:szCs w:val="18"/>
          <w:rtl/>
        </w:rPr>
        <w:t xml:space="preserve">مصدر سبق ذكره.ص </w:t>
      </w:r>
      <w:r>
        <w:rPr>
          <w:rFonts w:cs="Simplified Arabic"/>
          <w:sz w:val="18"/>
          <w:szCs w:val="18"/>
          <w:rtl/>
        </w:rPr>
        <w:t>4</w:t>
      </w:r>
      <w:r>
        <w:rPr>
          <w:rFonts w:cs="Simplified Arabic"/>
          <w:b/>
          <w:bCs/>
          <w:sz w:val="18"/>
          <w:szCs w:val="18"/>
          <w:rtl/>
        </w:rPr>
        <w:t>6 – 48.</w:t>
      </w:r>
    </w:p>
  </w:footnote>
  <w:footnote w:id="750">
    <w:p w:rsidR="00944122" w:rsidRDefault="00944122" w:rsidP="00944122">
      <w:pPr>
        <w:pStyle w:val="FootnoteText"/>
        <w:bidi w:val="0"/>
        <w:jc w:val="lowKashida"/>
        <w:rPr>
          <w:rFonts w:cs="Simplified Arabic"/>
          <w:b/>
          <w:bCs/>
          <w:sz w:val="18"/>
          <w:szCs w:val="18"/>
          <w:rtl/>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lang w:bidi="ar-IQ"/>
        </w:rPr>
        <w:t>Tolba</w:t>
      </w:r>
      <w:r>
        <w:rPr>
          <w:rFonts w:cs="Simplified Arabic"/>
          <w:b/>
          <w:bCs/>
          <w:sz w:val="18"/>
          <w:szCs w:val="18"/>
          <w:rtl/>
          <w:lang w:bidi="ar-IQ"/>
        </w:rPr>
        <w:t>،</w:t>
      </w:r>
      <w:r>
        <w:rPr>
          <w:rFonts w:cs="Simplified Arabic"/>
          <w:b/>
          <w:bCs/>
          <w:sz w:val="18"/>
          <w:szCs w:val="18"/>
          <w:lang w:bidi="ar-IQ"/>
        </w:rPr>
        <w:t xml:space="preserve"> Mustaba. Kamal</w:t>
      </w:r>
      <w:r>
        <w:rPr>
          <w:rFonts w:cs="Simplified Arabic"/>
          <w:b/>
          <w:bCs/>
          <w:sz w:val="18"/>
          <w:szCs w:val="18"/>
          <w:rtl/>
          <w:lang w:bidi="ar-IQ"/>
        </w:rPr>
        <w:t>،</w:t>
      </w:r>
      <w:r>
        <w:rPr>
          <w:rFonts w:cs="Simplified Arabic"/>
          <w:b/>
          <w:bCs/>
          <w:sz w:val="18"/>
          <w:szCs w:val="18"/>
          <w:lang w:bidi="ar-IQ"/>
        </w:rPr>
        <w:t xml:space="preserve"> 1992. "Disposal of Hazardous Wastes in </w:t>
      </w:r>
      <w:smartTag w:uri="urn:schemas-microsoft-com:office:smarttags" w:element="place">
        <w:smartTag w:uri="urn:schemas-microsoft-com:office:smarttags" w:element="country-region">
          <w:r>
            <w:rPr>
              <w:rFonts w:cs="Simplified Arabic"/>
              <w:b/>
              <w:bCs/>
              <w:sz w:val="18"/>
              <w:szCs w:val="18"/>
              <w:lang w:bidi="ar-IQ"/>
            </w:rPr>
            <w:t>Somalia</w:t>
          </w:r>
        </w:smartTag>
      </w:smartTag>
      <w:r>
        <w:rPr>
          <w:rFonts w:cs="Simplified Arabic"/>
          <w:b/>
          <w:bCs/>
          <w:sz w:val="18"/>
          <w:szCs w:val="18"/>
          <w:lang w:bidi="ar-IQ"/>
        </w:rPr>
        <w:t>". United Nations Environment Programme (UNEP) News Release</w:t>
      </w:r>
      <w:r>
        <w:rPr>
          <w:rFonts w:cs="Simplified Arabic"/>
          <w:b/>
          <w:bCs/>
          <w:sz w:val="18"/>
          <w:szCs w:val="18"/>
          <w:rtl/>
          <w:lang w:bidi="ar-IQ"/>
        </w:rPr>
        <w:t>،</w:t>
      </w:r>
      <w:r>
        <w:rPr>
          <w:rFonts w:cs="Simplified Arabic"/>
          <w:b/>
          <w:bCs/>
          <w:sz w:val="18"/>
          <w:szCs w:val="18"/>
          <w:lang w:bidi="ar-IQ"/>
        </w:rPr>
        <w:t xml:space="preserve"> Statement by UNEP executive director</w:t>
      </w:r>
      <w:r>
        <w:rPr>
          <w:rFonts w:cs="Simplified Arabic"/>
          <w:b/>
          <w:bCs/>
          <w:sz w:val="18"/>
          <w:szCs w:val="18"/>
          <w:rtl/>
          <w:lang w:bidi="ar-IQ"/>
        </w:rPr>
        <w:t>،</w:t>
      </w:r>
      <w:r>
        <w:rPr>
          <w:rFonts w:cs="Simplified Arabic"/>
          <w:b/>
          <w:bCs/>
          <w:sz w:val="18"/>
          <w:szCs w:val="18"/>
          <w:lang w:bidi="ar-IQ"/>
        </w:rPr>
        <w:t xml:space="preserve"> 9 September 1992</w:t>
      </w:r>
      <w:r>
        <w:rPr>
          <w:rFonts w:cs="Simplified Arabic"/>
          <w:b/>
          <w:bCs/>
          <w:sz w:val="18"/>
          <w:szCs w:val="18"/>
          <w:rtl/>
          <w:lang w:bidi="ar-IQ"/>
        </w:rPr>
        <w:t>.</w:t>
      </w:r>
    </w:p>
  </w:footnote>
  <w:footnote w:id="751">
    <w:p w:rsidR="00944122" w:rsidRDefault="00944122" w:rsidP="00944122">
      <w:pPr>
        <w:pStyle w:val="FootnoteText"/>
        <w:bidi w:val="0"/>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lang w:bidi="ar-IQ"/>
        </w:rPr>
        <w:t>The Guardian (September 11</w:t>
      </w:r>
      <w:r>
        <w:rPr>
          <w:rFonts w:cs="Simplified Arabic"/>
          <w:b/>
          <w:bCs/>
          <w:sz w:val="18"/>
          <w:szCs w:val="18"/>
          <w:rtl/>
          <w:lang w:bidi="ar-IQ"/>
        </w:rPr>
        <w:t>،</w:t>
      </w:r>
      <w:r>
        <w:rPr>
          <w:rFonts w:cs="Simplified Arabic"/>
          <w:b/>
          <w:bCs/>
          <w:sz w:val="18"/>
          <w:szCs w:val="18"/>
          <w:lang w:bidi="ar-IQ"/>
        </w:rPr>
        <w:t xml:space="preserve"> 1992); European Information Service (September 12 and October 6</w:t>
      </w:r>
      <w:r>
        <w:rPr>
          <w:rFonts w:cs="Simplified Arabic"/>
          <w:b/>
          <w:bCs/>
          <w:sz w:val="18"/>
          <w:szCs w:val="18"/>
          <w:rtl/>
          <w:lang w:bidi="ar-IQ"/>
        </w:rPr>
        <w:t>،</w:t>
      </w:r>
      <w:r>
        <w:rPr>
          <w:rFonts w:cs="Simplified Arabic"/>
          <w:b/>
          <w:bCs/>
          <w:sz w:val="18"/>
          <w:szCs w:val="18"/>
          <w:lang w:bidi="ar-IQ"/>
        </w:rPr>
        <w:t xml:space="preserve"> 1992); BBC Somalia Branch (September and October 1992); Agence </w:t>
      </w:r>
      <w:smartTag w:uri="urn:schemas-microsoft-com:office:smarttags" w:element="country-region">
        <w:r>
          <w:rPr>
            <w:rFonts w:cs="Simplified Arabic"/>
            <w:b/>
            <w:bCs/>
            <w:sz w:val="18"/>
            <w:szCs w:val="18"/>
            <w:lang w:bidi="ar-IQ"/>
          </w:rPr>
          <w:t>France</w:t>
        </w:r>
      </w:smartTag>
      <w:r>
        <w:rPr>
          <w:rFonts w:cs="Simplified Arabic"/>
          <w:b/>
          <w:bCs/>
          <w:sz w:val="18"/>
          <w:szCs w:val="18"/>
          <w:lang w:bidi="ar-IQ"/>
        </w:rPr>
        <w:t xml:space="preserve"> Presse AFP (September 14</w:t>
      </w:r>
      <w:r>
        <w:rPr>
          <w:rFonts w:cs="Simplified Arabic"/>
          <w:b/>
          <w:bCs/>
          <w:sz w:val="18"/>
          <w:szCs w:val="18"/>
          <w:rtl/>
          <w:lang w:bidi="ar-IQ"/>
        </w:rPr>
        <w:t>،</w:t>
      </w:r>
      <w:r>
        <w:rPr>
          <w:rFonts w:cs="Simplified Arabic"/>
          <w:b/>
          <w:bCs/>
          <w:sz w:val="18"/>
          <w:szCs w:val="18"/>
          <w:lang w:bidi="ar-IQ"/>
        </w:rPr>
        <w:t xml:space="preserve"> 1992); Inter Press Service (September 10</w:t>
      </w:r>
      <w:r>
        <w:rPr>
          <w:rFonts w:cs="Simplified Arabic"/>
          <w:b/>
          <w:bCs/>
          <w:sz w:val="18"/>
          <w:szCs w:val="18"/>
          <w:rtl/>
          <w:lang w:bidi="ar-IQ"/>
        </w:rPr>
        <w:t>،</w:t>
      </w:r>
      <w:r>
        <w:rPr>
          <w:rFonts w:cs="Simplified Arabic"/>
          <w:b/>
          <w:bCs/>
          <w:sz w:val="18"/>
          <w:szCs w:val="18"/>
          <w:lang w:bidi="ar-IQ"/>
        </w:rPr>
        <w:t xml:space="preserve"> 11</w:t>
      </w:r>
      <w:r>
        <w:rPr>
          <w:rFonts w:cs="Simplified Arabic"/>
          <w:b/>
          <w:bCs/>
          <w:sz w:val="18"/>
          <w:szCs w:val="18"/>
          <w:rtl/>
          <w:lang w:bidi="ar-IQ"/>
        </w:rPr>
        <w:t>،</w:t>
      </w:r>
      <w:r>
        <w:rPr>
          <w:rFonts w:cs="Simplified Arabic"/>
          <w:b/>
          <w:bCs/>
          <w:sz w:val="18"/>
          <w:szCs w:val="18"/>
          <w:lang w:bidi="ar-IQ"/>
        </w:rPr>
        <w:t xml:space="preserve"> 24</w:t>
      </w:r>
      <w:r>
        <w:rPr>
          <w:rFonts w:cs="Simplified Arabic"/>
          <w:b/>
          <w:bCs/>
          <w:sz w:val="18"/>
          <w:szCs w:val="18"/>
          <w:rtl/>
          <w:lang w:bidi="ar-IQ"/>
        </w:rPr>
        <w:t>،</w:t>
      </w:r>
      <w:r>
        <w:rPr>
          <w:rFonts w:cs="Simplified Arabic"/>
          <w:b/>
          <w:bCs/>
          <w:sz w:val="18"/>
          <w:szCs w:val="18"/>
          <w:lang w:bidi="ar-IQ"/>
        </w:rPr>
        <w:t xml:space="preserve"> and 30</w:t>
      </w:r>
      <w:r>
        <w:rPr>
          <w:rFonts w:cs="Simplified Arabic"/>
          <w:b/>
          <w:bCs/>
          <w:sz w:val="18"/>
          <w:szCs w:val="18"/>
          <w:rtl/>
          <w:lang w:bidi="ar-IQ"/>
        </w:rPr>
        <w:t>،</w:t>
      </w:r>
      <w:r>
        <w:rPr>
          <w:rFonts w:cs="Simplified Arabic"/>
          <w:b/>
          <w:bCs/>
          <w:sz w:val="18"/>
          <w:szCs w:val="18"/>
          <w:lang w:bidi="ar-IQ"/>
        </w:rPr>
        <w:t xml:space="preserve"> 1992); Saudi Gazette (September 13</w:t>
      </w:r>
      <w:r>
        <w:rPr>
          <w:rFonts w:cs="Simplified Arabic"/>
          <w:b/>
          <w:bCs/>
          <w:sz w:val="18"/>
          <w:szCs w:val="18"/>
          <w:rtl/>
          <w:lang w:bidi="ar-IQ"/>
        </w:rPr>
        <w:t>،</w:t>
      </w:r>
      <w:r>
        <w:rPr>
          <w:rFonts w:cs="Simplified Arabic"/>
          <w:b/>
          <w:bCs/>
          <w:sz w:val="18"/>
          <w:szCs w:val="18"/>
          <w:lang w:bidi="ar-IQ"/>
        </w:rPr>
        <w:t xml:space="preserve"> 1992); </w:t>
      </w:r>
      <w:smartTag w:uri="urn:schemas-microsoft-com:office:smarttags" w:element="City">
        <w:r>
          <w:rPr>
            <w:rFonts w:cs="Simplified Arabic"/>
            <w:b/>
            <w:bCs/>
            <w:sz w:val="18"/>
            <w:szCs w:val="18"/>
            <w:lang w:bidi="ar-IQ"/>
          </w:rPr>
          <w:t>Chicago</w:t>
        </w:r>
      </w:smartTag>
      <w:r>
        <w:rPr>
          <w:rFonts w:cs="Simplified Arabic"/>
          <w:b/>
          <w:bCs/>
          <w:sz w:val="18"/>
          <w:szCs w:val="18"/>
          <w:lang w:bidi="ar-IQ"/>
        </w:rPr>
        <w:t xml:space="preserve"> Tribune (September 11</w:t>
      </w:r>
      <w:r>
        <w:rPr>
          <w:rFonts w:cs="Simplified Arabic"/>
          <w:b/>
          <w:bCs/>
          <w:sz w:val="18"/>
          <w:szCs w:val="18"/>
          <w:rtl/>
          <w:lang w:bidi="ar-IQ"/>
        </w:rPr>
        <w:t>،</w:t>
      </w:r>
      <w:r>
        <w:rPr>
          <w:rFonts w:cs="Simplified Arabic"/>
          <w:b/>
          <w:bCs/>
          <w:sz w:val="18"/>
          <w:szCs w:val="18"/>
          <w:lang w:bidi="ar-IQ"/>
        </w:rPr>
        <w:t xml:space="preserve"> 1992); Reuters Limited (September 11</w:t>
      </w:r>
      <w:r>
        <w:rPr>
          <w:rFonts w:cs="Simplified Arabic"/>
          <w:b/>
          <w:bCs/>
          <w:sz w:val="18"/>
          <w:szCs w:val="18"/>
          <w:rtl/>
          <w:lang w:bidi="ar-IQ"/>
        </w:rPr>
        <w:t>،</w:t>
      </w:r>
      <w:r>
        <w:rPr>
          <w:rFonts w:cs="Simplified Arabic"/>
          <w:b/>
          <w:bCs/>
          <w:sz w:val="18"/>
          <w:szCs w:val="18"/>
          <w:lang w:bidi="ar-IQ"/>
        </w:rPr>
        <w:t xml:space="preserve"> 1992); Somali Local Newspapers in </w:t>
      </w:r>
      <w:smartTag w:uri="urn:schemas-microsoft-com:office:smarttags" w:element="place">
        <w:smartTag w:uri="urn:schemas-microsoft-com:office:smarttags" w:element="City">
          <w:r>
            <w:rPr>
              <w:rFonts w:cs="Simplified Arabic"/>
              <w:b/>
              <w:bCs/>
              <w:sz w:val="18"/>
              <w:szCs w:val="18"/>
              <w:lang w:bidi="ar-IQ"/>
            </w:rPr>
            <w:t>Mogadishu</w:t>
          </w:r>
        </w:smartTag>
      </w:smartTag>
      <w:r>
        <w:rPr>
          <w:rFonts w:cs="Simplified Arabic"/>
          <w:b/>
          <w:bCs/>
          <w:sz w:val="18"/>
          <w:szCs w:val="18"/>
          <w:lang w:bidi="ar-IQ"/>
        </w:rPr>
        <w:t>. According to the local people</w:t>
      </w:r>
      <w:r>
        <w:rPr>
          <w:rFonts w:cs="Simplified Arabic"/>
          <w:b/>
          <w:bCs/>
          <w:sz w:val="18"/>
          <w:szCs w:val="18"/>
          <w:rtl/>
          <w:lang w:bidi="ar-IQ"/>
        </w:rPr>
        <w:t>،</w:t>
      </w:r>
      <w:r>
        <w:rPr>
          <w:rFonts w:cs="Simplified Arabic"/>
          <w:b/>
          <w:bCs/>
          <w:sz w:val="18"/>
          <w:szCs w:val="18"/>
          <w:lang w:bidi="ar-IQ"/>
        </w:rPr>
        <w:t xml:space="preserve"> the waste was seen being dumped off the Somali coast into the </w:t>
      </w:r>
      <w:smartTag w:uri="urn:schemas-microsoft-com:office:smarttags" w:element="place">
        <w:r>
          <w:rPr>
            <w:rFonts w:cs="Simplified Arabic"/>
            <w:b/>
            <w:bCs/>
            <w:sz w:val="18"/>
            <w:szCs w:val="18"/>
            <w:lang w:bidi="ar-IQ"/>
          </w:rPr>
          <w:t>Indian Ocean</w:t>
        </w:r>
      </w:smartTag>
      <w:r>
        <w:rPr>
          <w:rFonts w:cs="Simplified Arabic"/>
          <w:b/>
          <w:bCs/>
          <w:sz w:val="18"/>
          <w:szCs w:val="18"/>
          <w:rtl/>
          <w:lang w:bidi="ar-IQ"/>
        </w:rPr>
        <w:t>.</w:t>
      </w:r>
    </w:p>
  </w:footnote>
  <w:footnote w:id="752">
    <w:p w:rsidR="00944122" w:rsidRDefault="00944122" w:rsidP="00944122">
      <w:pPr>
        <w:pStyle w:val="FootnoteText"/>
        <w:bidi w:val="0"/>
        <w:jc w:val="lowKashida"/>
        <w:rPr>
          <w:rFonts w:cs="Simplified Arabic"/>
          <w:b/>
          <w:bCs/>
          <w:sz w:val="18"/>
          <w:szCs w:val="18"/>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lang w:bidi="ar-IQ"/>
        </w:rPr>
        <w:t>Ryu Alisha</w:t>
      </w:r>
      <w:r>
        <w:rPr>
          <w:rFonts w:cs="Simplified Arabic"/>
          <w:b/>
          <w:bCs/>
          <w:sz w:val="18"/>
          <w:szCs w:val="18"/>
          <w:rtl/>
          <w:lang w:bidi="ar-IQ"/>
        </w:rPr>
        <w:t>،</w:t>
      </w:r>
      <w:r>
        <w:rPr>
          <w:rFonts w:cs="Simplified Arabic"/>
          <w:b/>
          <w:bCs/>
          <w:sz w:val="18"/>
          <w:szCs w:val="18"/>
          <w:lang w:bidi="ar-IQ"/>
        </w:rPr>
        <w:t xml:space="preserve"> “Waste Dumping off </w:t>
      </w:r>
      <w:smartTag w:uri="urn:schemas-microsoft-com:office:smarttags" w:element="place">
        <w:smartTag w:uri="urn:schemas-microsoft-com:office:smarttags" w:element="PlaceName">
          <w:r>
            <w:rPr>
              <w:rFonts w:cs="Simplified Arabic"/>
              <w:b/>
              <w:bCs/>
              <w:sz w:val="18"/>
              <w:szCs w:val="18"/>
              <w:lang w:bidi="ar-IQ"/>
            </w:rPr>
            <w:t>Somali</w:t>
          </w:r>
        </w:smartTag>
        <w:r>
          <w:rPr>
            <w:rFonts w:cs="Simplified Arabic"/>
            <w:b/>
            <w:bCs/>
            <w:sz w:val="18"/>
            <w:szCs w:val="18"/>
            <w:lang w:bidi="ar-IQ"/>
          </w:rPr>
          <w:t xml:space="preserve"> </w:t>
        </w:r>
        <w:smartTag w:uri="urn:schemas-microsoft-com:office:smarttags" w:element="PlaceType">
          <w:r>
            <w:rPr>
              <w:rFonts w:cs="Simplified Arabic"/>
              <w:b/>
              <w:bCs/>
              <w:sz w:val="18"/>
              <w:szCs w:val="18"/>
              <w:lang w:bidi="ar-IQ"/>
            </w:rPr>
            <w:t>Coast</w:t>
          </w:r>
        </w:smartTag>
      </w:smartTag>
      <w:r>
        <w:rPr>
          <w:rFonts w:cs="Simplified Arabic"/>
          <w:b/>
          <w:bCs/>
          <w:sz w:val="18"/>
          <w:szCs w:val="18"/>
          <w:lang w:bidi="ar-IQ"/>
        </w:rPr>
        <w:t xml:space="preserve"> May Have Links to Mafia</w:t>
      </w:r>
      <w:r>
        <w:rPr>
          <w:rFonts w:cs="Simplified Arabic"/>
          <w:b/>
          <w:bCs/>
          <w:sz w:val="18"/>
          <w:szCs w:val="18"/>
          <w:rtl/>
          <w:lang w:bidi="ar-IQ"/>
        </w:rPr>
        <w:t>،</w:t>
      </w:r>
      <w:r>
        <w:rPr>
          <w:rFonts w:cs="Simplified Arabic"/>
          <w:b/>
          <w:bCs/>
          <w:sz w:val="18"/>
          <w:szCs w:val="18"/>
          <w:lang w:bidi="ar-IQ"/>
        </w:rPr>
        <w:t xml:space="preserve"> Somali Warlords</w:t>
      </w:r>
      <w:r>
        <w:rPr>
          <w:rFonts w:cs="Simplified Arabic"/>
          <w:b/>
          <w:bCs/>
          <w:sz w:val="18"/>
          <w:szCs w:val="18"/>
          <w:rtl/>
          <w:lang w:bidi="ar-IQ"/>
        </w:rPr>
        <w:t>،</w:t>
      </w:r>
      <w:r>
        <w:rPr>
          <w:rFonts w:cs="Simplified Arabic"/>
          <w:b/>
          <w:bCs/>
          <w:sz w:val="18"/>
          <w:szCs w:val="18"/>
          <w:lang w:bidi="ar-IQ"/>
        </w:rPr>
        <w:t>” Voice of America</w:t>
      </w:r>
      <w:r>
        <w:rPr>
          <w:rFonts w:cs="Simplified Arabic"/>
          <w:b/>
          <w:bCs/>
          <w:sz w:val="18"/>
          <w:szCs w:val="18"/>
          <w:rtl/>
          <w:lang w:bidi="ar-IQ"/>
        </w:rPr>
        <w:t>،</w:t>
      </w:r>
      <w:r>
        <w:rPr>
          <w:rFonts w:cs="Simplified Arabic"/>
          <w:b/>
          <w:bCs/>
          <w:sz w:val="18"/>
          <w:szCs w:val="18"/>
          <w:lang w:bidi="ar-IQ"/>
        </w:rPr>
        <w:t xml:space="preserve"> March 15</w:t>
      </w:r>
      <w:r>
        <w:rPr>
          <w:rFonts w:cs="Simplified Arabic"/>
          <w:b/>
          <w:bCs/>
          <w:sz w:val="18"/>
          <w:szCs w:val="18"/>
          <w:rtl/>
          <w:lang w:bidi="ar-IQ"/>
        </w:rPr>
        <w:t>،</w:t>
      </w:r>
      <w:r>
        <w:rPr>
          <w:rFonts w:cs="Simplified Arabic"/>
          <w:b/>
          <w:bCs/>
          <w:sz w:val="18"/>
          <w:szCs w:val="18"/>
          <w:lang w:bidi="ar-IQ"/>
        </w:rPr>
        <w:t xml:space="preserve"> 2005</w:t>
      </w:r>
      <w:r>
        <w:rPr>
          <w:rFonts w:cs="Simplified Arabic"/>
          <w:b/>
          <w:bCs/>
          <w:sz w:val="18"/>
          <w:szCs w:val="18"/>
          <w:rtl/>
          <w:lang w:bidi="ar-IQ"/>
        </w:rPr>
        <w:t>،</w:t>
      </w:r>
      <w:r>
        <w:rPr>
          <w:rFonts w:cs="Simplified Arabic"/>
          <w:b/>
          <w:bCs/>
          <w:sz w:val="18"/>
          <w:szCs w:val="18"/>
          <w:lang w:bidi="ar-IQ"/>
        </w:rPr>
        <w:t xml:space="preserve"> http:// w ww.voanews.com/english/archive/2005-03/2005-03-15-voa34.cfm</w:t>
      </w:r>
      <w:r>
        <w:rPr>
          <w:rFonts w:cs="Simplified Arabic"/>
          <w:b/>
          <w:bCs/>
          <w:sz w:val="18"/>
          <w:szCs w:val="18"/>
          <w:rtl/>
          <w:lang w:bidi="ar-IQ"/>
        </w:rPr>
        <w:t>.</w:t>
      </w:r>
    </w:p>
  </w:footnote>
  <w:footnote w:id="753">
    <w:p w:rsidR="00944122" w:rsidRDefault="00944122" w:rsidP="00944122">
      <w:pPr>
        <w:pStyle w:val="FootnoteText"/>
        <w:jc w:val="lowKashida"/>
        <w:rPr>
          <w:rFonts w:cs="Simplified Arabic"/>
          <w:b/>
          <w:bCs/>
          <w:color w:val="000000"/>
          <w:sz w:val="18"/>
          <w:szCs w:val="18"/>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 xml:space="preserve">حسين عبده آدم، “ الصومال بين القرصنة البحرية والقرصنة السياسية ،” </w:t>
      </w:r>
      <w:r>
        <w:rPr>
          <w:rFonts w:cs="Simplified Arabic"/>
          <w:b/>
          <w:bCs/>
          <w:color w:val="000000"/>
          <w:sz w:val="18"/>
          <w:szCs w:val="18"/>
          <w:rtl/>
          <w:lang w:bidi="ar-IQ"/>
        </w:rPr>
        <w:t>الصومال اليوم،</w:t>
      </w:r>
    </w:p>
    <w:p w:rsidR="00944122" w:rsidRDefault="00944122" w:rsidP="00944122">
      <w:pPr>
        <w:pStyle w:val="FootnoteText"/>
        <w:bidi w:val="0"/>
        <w:jc w:val="lowKashida"/>
        <w:rPr>
          <w:rFonts w:cs="Simplified Arabic"/>
          <w:b/>
          <w:bCs/>
          <w:color w:val="000000"/>
          <w:sz w:val="18"/>
          <w:szCs w:val="18"/>
          <w:rtl/>
        </w:rPr>
      </w:pPr>
      <w:r>
        <w:rPr>
          <w:rFonts w:cs="Simplified Arabic"/>
          <w:b/>
          <w:bCs/>
          <w:color w:val="000000"/>
          <w:sz w:val="18"/>
          <w:szCs w:val="18"/>
          <w:rtl/>
          <w:lang w:bidi="ar-IQ"/>
        </w:rPr>
        <w:t xml:space="preserve"> </w:t>
      </w:r>
      <w:r>
        <w:rPr>
          <w:rFonts w:cs="Simplified Arabic"/>
          <w:b/>
          <w:bCs/>
          <w:color w:val="000000"/>
          <w:sz w:val="18"/>
          <w:szCs w:val="18"/>
          <w:lang w:bidi="ar-IQ"/>
        </w:rPr>
        <w:t>http:// somaliatoday net.com/news/index.php?option=com_content&amp;task=view&amp;id=2389&amp;Itemid=29</w:t>
      </w:r>
    </w:p>
  </w:footnote>
  <w:footnote w:id="754">
    <w:p w:rsidR="00944122" w:rsidRDefault="00944122" w:rsidP="00944122">
      <w:pPr>
        <w:autoSpaceDE w:val="0"/>
        <w:autoSpaceDN w:val="0"/>
        <w:adjustRightInd w:val="0"/>
        <w:jc w:val="lowKashida"/>
        <w:rPr>
          <w:rFonts w:cs="Simplified Arabic"/>
          <w:b/>
          <w:bCs/>
          <w:color w:val="000000"/>
          <w:sz w:val="18"/>
          <w:szCs w:val="18"/>
          <w:rtl/>
          <w:lang w:bidi="ar-IQ"/>
        </w:rPr>
      </w:pPr>
      <w:r>
        <w:rPr>
          <w:rStyle w:val="FootnoteReference"/>
          <w:rFonts w:cs="Simplified Arabic"/>
          <w:b/>
          <w:bCs/>
          <w:color w:val="000000"/>
          <w:sz w:val="18"/>
          <w:szCs w:val="18"/>
        </w:rPr>
        <w:footnoteRef/>
      </w:r>
      <w:r>
        <w:rPr>
          <w:rFonts w:cs="Simplified Arabic"/>
          <w:b/>
          <w:bCs/>
          <w:color w:val="000000"/>
          <w:sz w:val="18"/>
          <w:szCs w:val="18"/>
          <w:rtl/>
        </w:rPr>
        <w:t xml:space="preserve"> </w:t>
      </w:r>
      <w:r>
        <w:rPr>
          <w:rFonts w:cs="Simplified Arabic"/>
          <w:b/>
          <w:bCs/>
          <w:color w:val="000000"/>
          <w:sz w:val="18"/>
          <w:szCs w:val="18"/>
          <w:rtl/>
          <w:lang w:bidi="ar-IQ"/>
        </w:rPr>
        <w:t xml:space="preserve">هناك عدد من مقالات فاينانشيال تايمز في الأشهر الثلاث الأخيرة من عام </w:t>
      </w:r>
      <w:r>
        <w:rPr>
          <w:rFonts w:cs="Simplified Arabic"/>
          <w:b/>
          <w:bCs/>
          <w:color w:val="000000"/>
          <w:sz w:val="18"/>
          <w:szCs w:val="18"/>
          <w:lang w:bidi="ar-IQ"/>
        </w:rPr>
        <w:t>2008</w:t>
      </w:r>
      <w:r>
        <w:rPr>
          <w:rFonts w:cs="Simplified Arabic"/>
          <w:b/>
          <w:bCs/>
          <w:color w:val="000000"/>
          <w:sz w:val="18"/>
          <w:szCs w:val="18"/>
          <w:rtl/>
          <w:lang w:bidi="ar-IQ"/>
        </w:rPr>
        <w:t xml:space="preserve"> المتعلقة بهذا الموضوع</w:t>
      </w:r>
      <w:r>
        <w:rPr>
          <w:rFonts w:cs="Simplified Arabic"/>
          <w:b/>
          <w:bCs/>
          <w:color w:val="000000"/>
          <w:sz w:val="18"/>
          <w:szCs w:val="18"/>
          <w:rtl/>
        </w:rPr>
        <w:t xml:space="preserve"> علماً أن الدوران حول أفريقيا سيستغرق ثلاثة أسابيع أطول من عبور قناة السويس، مما يؤدي إلى أرتفاع سعر البضائع التي تحملها تلك السفن، أنظر:  </w:t>
      </w:r>
    </w:p>
    <w:p w:rsidR="00944122" w:rsidRDefault="00944122" w:rsidP="00944122">
      <w:pPr>
        <w:pStyle w:val="FootnoteText"/>
        <w:bidi w:val="0"/>
        <w:jc w:val="lowKashida"/>
        <w:rPr>
          <w:rFonts w:cs="Simplified Arabic"/>
          <w:b/>
          <w:bCs/>
          <w:color w:val="000000"/>
          <w:sz w:val="18"/>
          <w:szCs w:val="18"/>
          <w:rtl/>
        </w:rPr>
      </w:pPr>
      <w:r>
        <w:rPr>
          <w:rFonts w:ascii="Arial" w:hAnsi="Arial" w:cs="Simplified Arabic"/>
          <w:b/>
          <w:bCs/>
          <w:color w:val="000000"/>
          <w:sz w:val="18"/>
          <w:szCs w:val="18"/>
          <w:lang/>
        </w:rPr>
        <w:t>Blitz</w:t>
      </w:r>
      <w:r>
        <w:rPr>
          <w:rFonts w:ascii="Arial" w:hAnsi="Arial" w:cs="Simplified Arabic"/>
          <w:b/>
          <w:bCs/>
          <w:color w:val="000000"/>
          <w:sz w:val="18"/>
          <w:szCs w:val="18"/>
          <w:rtl/>
          <w:lang/>
        </w:rPr>
        <w:t>،</w:t>
      </w:r>
      <w:r>
        <w:rPr>
          <w:rFonts w:ascii="Arial" w:hAnsi="Arial" w:cs="Simplified Arabic"/>
          <w:b/>
          <w:bCs/>
          <w:color w:val="000000"/>
          <w:sz w:val="18"/>
          <w:szCs w:val="18"/>
          <w:lang/>
        </w:rPr>
        <w:t xml:space="preserve"> J. (2008).  </w:t>
      </w:r>
      <w:hyperlink r:id="rId101" w:tooltip="Article: Nato panel aims to beef up anti-piracy patrols off Somalia" w:history="1">
        <w:r>
          <w:rPr>
            <w:rStyle w:val="Hyperlink"/>
            <w:rFonts w:ascii="Arial" w:hAnsi="Arial" w:cs="Simplified Arabic"/>
            <w:b/>
            <w:bCs/>
            <w:color w:val="000000"/>
            <w:sz w:val="18"/>
            <w:szCs w:val="18"/>
            <w:lang/>
          </w:rPr>
          <w:t>Nato panel aims to beef up anti-piracy patrols off Somalia</w:t>
        </w:r>
        <w:r>
          <w:rPr>
            <w:rStyle w:val="Hyperlink"/>
            <w:rFonts w:ascii="Arial" w:hAnsi="Arial" w:cs="Simplified Arabic"/>
            <w:b/>
            <w:bCs/>
            <w:color w:val="000000"/>
            <w:sz w:val="18"/>
            <w:szCs w:val="18"/>
            <w:rtl/>
            <w:lang/>
          </w:rPr>
          <w:t>،</w:t>
        </w:r>
        <w:r>
          <w:rPr>
            <w:rStyle w:val="Hyperlink"/>
            <w:rFonts w:ascii="Arial" w:hAnsi="Arial" w:cs="Simplified Arabic"/>
            <w:b/>
            <w:bCs/>
            <w:color w:val="000000"/>
            <w:sz w:val="18"/>
            <w:szCs w:val="18"/>
            <w:lang/>
          </w:rPr>
          <w:t xml:space="preserve"> Financial Times</w:t>
        </w:r>
        <w:r>
          <w:rPr>
            <w:rStyle w:val="Hyperlink"/>
            <w:rFonts w:ascii="Arial" w:hAnsi="Arial" w:cs="Simplified Arabic"/>
            <w:b/>
            <w:bCs/>
            <w:color w:val="000000"/>
            <w:sz w:val="18"/>
            <w:szCs w:val="18"/>
            <w:rtl/>
            <w:lang/>
          </w:rPr>
          <w:t>،</w:t>
        </w:r>
        <w:r>
          <w:rPr>
            <w:rStyle w:val="Hyperlink"/>
            <w:rFonts w:ascii="Arial" w:hAnsi="Arial" w:cs="Simplified Arabic"/>
            <w:b/>
            <w:bCs/>
            <w:color w:val="000000"/>
            <w:sz w:val="18"/>
            <w:szCs w:val="18"/>
            <w:lang/>
          </w:rPr>
          <w:t xml:space="preserve"> December 04; </w:t>
        </w:r>
      </w:hyperlink>
      <w:r>
        <w:rPr>
          <w:rFonts w:ascii="Arial" w:hAnsi="Arial" w:cs="Simplified Arabic"/>
          <w:b/>
          <w:bCs/>
          <w:color w:val="000000"/>
          <w:sz w:val="18"/>
          <w:szCs w:val="18"/>
          <w:lang/>
        </w:rPr>
        <w:t>Felsted</w:t>
      </w:r>
      <w:r>
        <w:rPr>
          <w:rFonts w:ascii="Arial" w:hAnsi="Arial" w:cs="Simplified Arabic"/>
          <w:b/>
          <w:bCs/>
          <w:color w:val="000000"/>
          <w:sz w:val="18"/>
          <w:szCs w:val="18"/>
          <w:rtl/>
          <w:lang/>
        </w:rPr>
        <w:t>،</w:t>
      </w:r>
      <w:r>
        <w:rPr>
          <w:rFonts w:ascii="Arial" w:hAnsi="Arial" w:cs="Simplified Arabic"/>
          <w:b/>
          <w:bCs/>
          <w:color w:val="000000"/>
          <w:sz w:val="18"/>
          <w:szCs w:val="18"/>
          <w:lang/>
        </w:rPr>
        <w:t xml:space="preserve"> A. and Wilson</w:t>
      </w:r>
      <w:r>
        <w:rPr>
          <w:rFonts w:ascii="Arial" w:hAnsi="Arial" w:cs="Simplified Arabic"/>
          <w:b/>
          <w:bCs/>
          <w:color w:val="000000"/>
          <w:sz w:val="18"/>
          <w:szCs w:val="18"/>
          <w:rtl/>
          <w:lang/>
        </w:rPr>
        <w:t>،</w:t>
      </w:r>
      <w:r>
        <w:rPr>
          <w:rFonts w:ascii="Arial" w:hAnsi="Arial" w:cs="Simplified Arabic"/>
          <w:b/>
          <w:bCs/>
          <w:color w:val="000000"/>
          <w:sz w:val="18"/>
          <w:szCs w:val="18"/>
          <w:lang/>
        </w:rPr>
        <w:t xml:space="preserve"> J. (2008). </w:t>
      </w:r>
      <w:hyperlink r:id="rId102" w:tooltip="Article: Piracy blow to ships' insurance" w:history="1">
        <w:r>
          <w:rPr>
            <w:rStyle w:val="Hyperlink"/>
            <w:rFonts w:ascii="Arial" w:hAnsi="Arial" w:cs="Simplified Arabic"/>
            <w:b/>
            <w:bCs/>
            <w:color w:val="000000"/>
            <w:sz w:val="18"/>
            <w:szCs w:val="18"/>
            <w:lang/>
          </w:rPr>
          <w:t>Piracy blow to ships' insurance</w:t>
        </w:r>
        <w:r>
          <w:rPr>
            <w:rStyle w:val="Hyperlink"/>
            <w:rFonts w:ascii="Arial" w:hAnsi="Arial" w:cs="Simplified Arabic"/>
            <w:b/>
            <w:bCs/>
            <w:color w:val="000000"/>
            <w:sz w:val="18"/>
            <w:szCs w:val="18"/>
            <w:rtl/>
            <w:lang/>
          </w:rPr>
          <w:t>،</w:t>
        </w:r>
        <w:r>
          <w:rPr>
            <w:rStyle w:val="Hyperlink"/>
            <w:rFonts w:ascii="Arial" w:hAnsi="Arial" w:cs="Simplified Arabic"/>
            <w:b/>
            <w:bCs/>
            <w:color w:val="000000"/>
            <w:sz w:val="18"/>
            <w:szCs w:val="18"/>
            <w:lang/>
          </w:rPr>
          <w:t xml:space="preserve"> Financial Times</w:t>
        </w:r>
        <w:r>
          <w:rPr>
            <w:rStyle w:val="Hyperlink"/>
            <w:rFonts w:ascii="Arial" w:hAnsi="Arial" w:cs="Simplified Arabic"/>
            <w:b/>
            <w:bCs/>
            <w:color w:val="000000"/>
            <w:sz w:val="18"/>
            <w:szCs w:val="18"/>
            <w:rtl/>
            <w:lang/>
          </w:rPr>
          <w:t>،</w:t>
        </w:r>
        <w:r>
          <w:rPr>
            <w:rStyle w:val="Hyperlink"/>
            <w:rFonts w:ascii="Arial" w:hAnsi="Arial" w:cs="Simplified Arabic"/>
            <w:b/>
            <w:bCs/>
            <w:color w:val="000000"/>
            <w:sz w:val="18"/>
            <w:szCs w:val="18"/>
            <w:lang/>
          </w:rPr>
          <w:t xml:space="preserve"> November 24;  </w:t>
        </w:r>
      </w:hyperlink>
      <w:r>
        <w:rPr>
          <w:rStyle w:val="ssresultauthor1"/>
          <w:rFonts w:ascii="Arial" w:hAnsi="Arial" w:cs="Simplified Arabic"/>
          <w:b/>
          <w:bCs/>
          <w:color w:val="000000"/>
          <w:sz w:val="18"/>
          <w:szCs w:val="18"/>
          <w:lang/>
        </w:rPr>
        <w:t xml:space="preserve"> Wright</w:t>
      </w:r>
      <w:r>
        <w:rPr>
          <w:rStyle w:val="ssresultauthor1"/>
          <w:rFonts w:ascii="Arial" w:hAnsi="Arial" w:cs="Simplified Arabic"/>
          <w:b/>
          <w:bCs/>
          <w:color w:val="000000"/>
          <w:sz w:val="18"/>
          <w:szCs w:val="18"/>
          <w:rtl/>
          <w:lang/>
        </w:rPr>
        <w:t>،</w:t>
      </w:r>
      <w:r>
        <w:rPr>
          <w:rStyle w:val="ssresultauthor1"/>
          <w:rFonts w:ascii="Arial" w:hAnsi="Arial" w:cs="Simplified Arabic"/>
          <w:b/>
          <w:bCs/>
          <w:color w:val="000000"/>
          <w:sz w:val="18"/>
          <w:szCs w:val="18"/>
          <w:lang/>
        </w:rPr>
        <w:t xml:space="preserve"> R. (2008). </w:t>
      </w:r>
      <w:hyperlink r:id="rId103" w:tooltip="Article: Piracy set to push up shipping costs" w:history="1">
        <w:r>
          <w:rPr>
            <w:rStyle w:val="Hyperlink"/>
            <w:rFonts w:ascii="Arial" w:hAnsi="Arial" w:cs="Simplified Arabic"/>
            <w:b/>
            <w:bCs/>
            <w:color w:val="000000"/>
            <w:sz w:val="18"/>
            <w:szCs w:val="18"/>
            <w:lang/>
          </w:rPr>
          <w:t xml:space="preserve">Piracy set to push up shipping costs </w:t>
        </w:r>
      </w:hyperlink>
      <w:r>
        <w:rPr>
          <w:rStyle w:val="ssresultpublication1"/>
          <w:rFonts w:ascii="Arial" w:hAnsi="Arial" w:cs="Simplified Arabic"/>
          <w:b/>
          <w:bCs/>
          <w:color w:val="000000"/>
          <w:sz w:val="18"/>
          <w:szCs w:val="18"/>
          <w:lang/>
        </w:rPr>
        <w:t xml:space="preserve"> Financial Times</w:t>
      </w:r>
      <w:r>
        <w:rPr>
          <w:rStyle w:val="ssresultpublication1"/>
          <w:rFonts w:ascii="Arial" w:hAnsi="Arial" w:cs="Simplified Arabic"/>
          <w:b/>
          <w:bCs/>
          <w:color w:val="000000"/>
          <w:sz w:val="18"/>
          <w:szCs w:val="18"/>
          <w:rtl/>
          <w:lang/>
        </w:rPr>
        <w:t>،</w:t>
      </w:r>
      <w:r>
        <w:rPr>
          <w:rStyle w:val="ssresultpublication1"/>
          <w:rFonts w:ascii="Arial" w:hAnsi="Arial" w:cs="Simplified Arabic"/>
          <w:b/>
          <w:bCs/>
          <w:color w:val="000000"/>
          <w:sz w:val="18"/>
          <w:szCs w:val="18"/>
          <w:lang/>
        </w:rPr>
        <w:t xml:space="preserve"> </w:t>
      </w:r>
      <w:r>
        <w:rPr>
          <w:rStyle w:val="ssresultdate1"/>
          <w:rFonts w:ascii="Arial" w:hAnsi="Arial" w:cs="Simplified Arabic"/>
          <w:b/>
          <w:bCs/>
          <w:color w:val="000000"/>
          <w:sz w:val="18"/>
          <w:szCs w:val="18"/>
          <w:lang/>
        </w:rPr>
        <w:t xml:space="preserve">November  20; </w:t>
      </w:r>
      <w:r>
        <w:rPr>
          <w:rFonts w:ascii="Arial" w:hAnsi="Arial" w:cs="Simplified Arabic"/>
          <w:b/>
          <w:bCs/>
          <w:color w:val="000000"/>
          <w:sz w:val="18"/>
          <w:szCs w:val="18"/>
          <w:lang/>
        </w:rPr>
        <w:t>Barber</w:t>
      </w:r>
      <w:r>
        <w:rPr>
          <w:rFonts w:ascii="Arial" w:hAnsi="Arial" w:cs="Simplified Arabic"/>
          <w:b/>
          <w:bCs/>
          <w:color w:val="000000"/>
          <w:sz w:val="18"/>
          <w:szCs w:val="18"/>
          <w:rtl/>
          <w:lang/>
        </w:rPr>
        <w:t>،</w:t>
      </w:r>
      <w:r>
        <w:rPr>
          <w:rFonts w:ascii="Arial" w:hAnsi="Arial" w:cs="Simplified Arabic"/>
          <w:b/>
          <w:bCs/>
          <w:color w:val="000000"/>
          <w:sz w:val="18"/>
          <w:szCs w:val="18"/>
          <w:lang/>
        </w:rPr>
        <w:t xml:space="preserve"> T. (2008). </w:t>
      </w:r>
      <w:hyperlink r:id="rId104" w:tooltip="Article: EU plans mission to tackle piracy off Somalia" w:history="1">
        <w:r>
          <w:rPr>
            <w:rStyle w:val="Hyperlink"/>
            <w:rFonts w:ascii="Arial" w:hAnsi="Arial" w:cs="Simplified Arabic"/>
            <w:b/>
            <w:bCs/>
            <w:color w:val="000000"/>
            <w:sz w:val="18"/>
            <w:szCs w:val="18"/>
            <w:lang/>
          </w:rPr>
          <w:t xml:space="preserve">EU plans mission to tackle piracy off Somalia </w:t>
        </w:r>
      </w:hyperlink>
      <w:r>
        <w:rPr>
          <w:rFonts w:ascii="Arial" w:hAnsi="Arial" w:cs="Simplified Arabic"/>
          <w:b/>
          <w:bCs/>
          <w:color w:val="000000"/>
          <w:sz w:val="18"/>
          <w:szCs w:val="18"/>
          <w:rtl/>
          <w:lang/>
        </w:rPr>
        <w:t>،</w:t>
      </w:r>
      <w:r>
        <w:rPr>
          <w:rFonts w:ascii="Arial" w:hAnsi="Arial" w:cs="Simplified Arabic"/>
          <w:b/>
          <w:bCs/>
          <w:color w:val="000000"/>
          <w:sz w:val="18"/>
          <w:szCs w:val="18"/>
          <w:lang/>
        </w:rPr>
        <w:t xml:space="preserve"> Financial Times</w:t>
      </w:r>
      <w:r>
        <w:rPr>
          <w:rFonts w:ascii="Arial" w:hAnsi="Arial" w:cs="Simplified Arabic"/>
          <w:b/>
          <w:bCs/>
          <w:color w:val="000000"/>
          <w:sz w:val="18"/>
          <w:szCs w:val="18"/>
          <w:rtl/>
          <w:lang/>
        </w:rPr>
        <w:t>،</w:t>
      </w:r>
      <w:r>
        <w:rPr>
          <w:rFonts w:ascii="Arial" w:hAnsi="Arial" w:cs="Simplified Arabic"/>
          <w:b/>
          <w:bCs/>
          <w:color w:val="000000"/>
          <w:sz w:val="18"/>
          <w:szCs w:val="18"/>
          <w:lang/>
        </w:rPr>
        <w:t xml:space="preserve"> September </w:t>
      </w:r>
      <w:r>
        <w:rPr>
          <w:rStyle w:val="ssresultdate1"/>
          <w:rFonts w:ascii="Arial" w:hAnsi="Arial" w:cs="Simplified Arabic"/>
          <w:b/>
          <w:bCs/>
          <w:color w:val="000000"/>
          <w:sz w:val="18"/>
          <w:szCs w:val="18"/>
          <w:lang/>
        </w:rPr>
        <w:t>16</w:t>
      </w:r>
      <w:r>
        <w:rPr>
          <w:rFonts w:ascii="Arial" w:hAnsi="Arial" w:cs="Simplified Arabic"/>
          <w:b/>
          <w:bCs/>
          <w:color w:val="000000"/>
          <w:sz w:val="18"/>
          <w:szCs w:val="18"/>
          <w:lang/>
        </w:rPr>
        <w:t>;</w:t>
      </w:r>
    </w:p>
  </w:footnote>
  <w:footnote w:id="755">
    <w:p w:rsidR="00944122" w:rsidRDefault="00944122" w:rsidP="00944122">
      <w:pPr>
        <w:pStyle w:val="FootnoteText"/>
        <w:jc w:val="lowKashida"/>
        <w:rPr>
          <w:rFonts w:cs="Simplified Arabic"/>
          <w:b/>
          <w:bCs/>
          <w:color w:val="000000"/>
          <w:sz w:val="18"/>
          <w:szCs w:val="18"/>
          <w:lang w:bidi="ar-IQ"/>
        </w:rPr>
      </w:pPr>
      <w:r>
        <w:rPr>
          <w:rStyle w:val="FootnoteReference"/>
          <w:rFonts w:cs="Simplified Arabic"/>
          <w:b/>
          <w:bCs/>
          <w:color w:val="000000"/>
          <w:sz w:val="18"/>
          <w:szCs w:val="18"/>
        </w:rPr>
        <w:footnoteRef/>
      </w:r>
      <w:r>
        <w:rPr>
          <w:rFonts w:cs="Simplified Arabic"/>
          <w:b/>
          <w:bCs/>
          <w:color w:val="000000"/>
          <w:sz w:val="18"/>
          <w:szCs w:val="18"/>
          <w:rtl/>
        </w:rPr>
        <w:t xml:space="preserve"> </w:t>
      </w:r>
      <w:r>
        <w:rPr>
          <w:rFonts w:cs="Simplified Arabic"/>
          <w:b/>
          <w:bCs/>
          <w:color w:val="000000"/>
          <w:sz w:val="18"/>
          <w:szCs w:val="18"/>
          <w:rtl/>
          <w:lang w:bidi="ar-IQ"/>
        </w:rPr>
        <w:t>بورنيت، جون س: "المياه الخطرة، القرصنة الحديثة والرعب في أعالي البحارمصدر سبق ذكره، ص42.</w:t>
      </w:r>
    </w:p>
  </w:footnote>
  <w:footnote w:id="756">
    <w:p w:rsidR="00944122" w:rsidRDefault="00944122" w:rsidP="00944122">
      <w:pPr>
        <w:pStyle w:val="FootnoteText"/>
        <w:bidi w:val="0"/>
        <w:jc w:val="lowKashida"/>
        <w:rPr>
          <w:rFonts w:cs="Simplified Arabic"/>
          <w:b/>
          <w:bCs/>
          <w:sz w:val="16"/>
          <w:szCs w:val="16"/>
          <w:rtl/>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lang w:bidi="ar-IQ"/>
        </w:rPr>
        <w:t>Ahmedou Ould-Abdallah and David Stephen</w:t>
      </w:r>
      <w:r>
        <w:rPr>
          <w:rFonts w:cs="Simplified Arabic"/>
          <w:b/>
          <w:bCs/>
          <w:sz w:val="18"/>
          <w:szCs w:val="18"/>
          <w:rtl/>
          <w:lang w:bidi="ar-IQ"/>
        </w:rPr>
        <w:t>،</w:t>
      </w:r>
      <w:r>
        <w:rPr>
          <w:rFonts w:cs="Simplified Arabic"/>
          <w:b/>
          <w:bCs/>
          <w:sz w:val="18"/>
          <w:szCs w:val="18"/>
          <w:lang w:bidi="ar-IQ"/>
        </w:rPr>
        <w:t xml:space="preserve"> “The Crisis in </w:t>
      </w:r>
      <w:smartTag w:uri="urn:schemas-microsoft-com:office:smarttags" w:element="country-region">
        <w:r>
          <w:rPr>
            <w:rFonts w:cs="Simplified Arabic"/>
            <w:b/>
            <w:bCs/>
            <w:sz w:val="18"/>
            <w:szCs w:val="18"/>
            <w:lang w:bidi="ar-IQ"/>
          </w:rPr>
          <w:t>Somalia</w:t>
        </w:r>
      </w:smartTag>
      <w:r>
        <w:rPr>
          <w:rFonts w:cs="Simplified Arabic"/>
          <w:b/>
          <w:bCs/>
          <w:sz w:val="18"/>
          <w:szCs w:val="18"/>
          <w:lang w:bidi="ar-IQ"/>
        </w:rPr>
        <w:t>” (</w:t>
      </w:r>
      <w:smartTag w:uri="urn:schemas-microsoft-com:office:smarttags" w:element="City">
        <w:smartTag w:uri="urn:schemas-microsoft-com:office:smarttags" w:element="place">
          <w:r>
            <w:rPr>
              <w:rFonts w:cs="Simplified Arabic"/>
              <w:b/>
              <w:bCs/>
              <w:sz w:val="18"/>
              <w:szCs w:val="18"/>
              <w:lang w:bidi="ar-IQ"/>
            </w:rPr>
            <w:t>Chatham</w:t>
          </w:r>
        </w:smartTag>
      </w:smartTag>
      <w:r>
        <w:rPr>
          <w:rFonts w:cs="Simplified Arabic"/>
          <w:b/>
          <w:bCs/>
          <w:sz w:val="18"/>
          <w:szCs w:val="18"/>
          <w:lang w:bidi="ar-IQ"/>
        </w:rPr>
        <w:t xml:space="preserve"> House</w:t>
      </w:r>
      <w:r>
        <w:rPr>
          <w:rFonts w:cs="Simplified Arabic"/>
          <w:b/>
          <w:bCs/>
          <w:sz w:val="18"/>
          <w:szCs w:val="18"/>
          <w:rtl/>
          <w:lang w:bidi="ar-IQ"/>
        </w:rPr>
        <w:t>،</w:t>
      </w:r>
      <w:r>
        <w:rPr>
          <w:rFonts w:cs="Simplified Arabic"/>
          <w:b/>
          <w:bCs/>
          <w:sz w:val="18"/>
          <w:szCs w:val="18"/>
          <w:lang w:bidi="ar-IQ"/>
        </w:rPr>
        <w:t xml:space="preserve"> June 19</w:t>
      </w:r>
      <w:r>
        <w:rPr>
          <w:rFonts w:cs="Simplified Arabic"/>
          <w:b/>
          <w:bCs/>
          <w:sz w:val="18"/>
          <w:szCs w:val="18"/>
          <w:rtl/>
          <w:lang w:bidi="ar-IQ"/>
        </w:rPr>
        <w:t>،</w:t>
      </w:r>
      <w:r>
        <w:rPr>
          <w:rFonts w:cs="Simplified Arabic"/>
          <w:b/>
          <w:bCs/>
          <w:sz w:val="18"/>
          <w:szCs w:val="18"/>
          <w:lang w:bidi="ar-IQ"/>
        </w:rPr>
        <w:t xml:space="preserve"> 2008)</w:t>
      </w:r>
      <w:r>
        <w:rPr>
          <w:rFonts w:cs="Simplified Arabic"/>
          <w:b/>
          <w:bCs/>
          <w:sz w:val="18"/>
          <w:szCs w:val="18"/>
          <w:rtl/>
          <w:lang w:bidi="ar-IQ"/>
        </w:rPr>
        <w:t>،</w:t>
      </w:r>
      <w:r>
        <w:rPr>
          <w:rFonts w:cs="Simplified Arabic"/>
          <w:b/>
          <w:bCs/>
          <w:sz w:val="18"/>
          <w:szCs w:val="18"/>
          <w:lang w:bidi="ar-IQ"/>
        </w:rPr>
        <w:t xml:space="preserve"> www.chathamhouse.org.uk/events/download/-/id/852/doc/transcript/; Najad Abdullahi</w:t>
      </w:r>
      <w:r>
        <w:rPr>
          <w:rFonts w:cs="Simplified Arabic"/>
          <w:b/>
          <w:bCs/>
          <w:sz w:val="18"/>
          <w:szCs w:val="18"/>
          <w:rtl/>
          <w:lang w:bidi="ar-IQ"/>
        </w:rPr>
        <w:t>،</w:t>
      </w:r>
      <w:r>
        <w:rPr>
          <w:rFonts w:cs="Simplified Arabic"/>
          <w:b/>
          <w:bCs/>
          <w:sz w:val="18"/>
          <w:szCs w:val="18"/>
          <w:lang w:bidi="ar-IQ"/>
        </w:rPr>
        <w:t xml:space="preserve"> “'Toxic waste' behind Somali piracy</w:t>
      </w:r>
      <w:r>
        <w:rPr>
          <w:rFonts w:cs="Simplified Arabic"/>
          <w:b/>
          <w:bCs/>
          <w:sz w:val="18"/>
          <w:szCs w:val="18"/>
          <w:rtl/>
          <w:lang w:bidi="ar-IQ"/>
        </w:rPr>
        <w:t>،</w:t>
      </w:r>
      <w:r>
        <w:rPr>
          <w:rFonts w:cs="Simplified Arabic"/>
          <w:b/>
          <w:bCs/>
          <w:sz w:val="18"/>
          <w:szCs w:val="18"/>
          <w:lang w:bidi="ar-IQ"/>
        </w:rPr>
        <w:t>” Al Jazeera English</w:t>
      </w:r>
      <w:r>
        <w:rPr>
          <w:rFonts w:cs="Simplified Arabic"/>
          <w:b/>
          <w:bCs/>
          <w:sz w:val="18"/>
          <w:szCs w:val="18"/>
          <w:rtl/>
          <w:lang w:bidi="ar-IQ"/>
        </w:rPr>
        <w:t>،</w:t>
      </w:r>
      <w:r>
        <w:rPr>
          <w:rFonts w:cs="Simplified Arabic"/>
          <w:b/>
          <w:bCs/>
          <w:sz w:val="18"/>
          <w:szCs w:val="18"/>
          <w:lang w:bidi="ar-IQ"/>
        </w:rPr>
        <w:t xml:space="preserve"> October 11</w:t>
      </w:r>
      <w:r>
        <w:rPr>
          <w:rFonts w:cs="Simplified Arabic"/>
          <w:b/>
          <w:bCs/>
          <w:sz w:val="18"/>
          <w:szCs w:val="18"/>
          <w:rtl/>
          <w:lang w:bidi="ar-IQ"/>
        </w:rPr>
        <w:t>،</w:t>
      </w:r>
      <w:r>
        <w:rPr>
          <w:rFonts w:cs="Simplified Arabic"/>
          <w:b/>
          <w:bCs/>
          <w:sz w:val="18"/>
          <w:szCs w:val="18"/>
          <w:lang w:bidi="ar-IQ"/>
        </w:rPr>
        <w:t xml:space="preserve"> 2008</w:t>
      </w:r>
      <w:r>
        <w:rPr>
          <w:rFonts w:cs="Simplified Arabic"/>
          <w:b/>
          <w:bCs/>
          <w:sz w:val="18"/>
          <w:szCs w:val="18"/>
          <w:rtl/>
          <w:lang w:bidi="ar-IQ"/>
        </w:rPr>
        <w:t>،</w:t>
      </w:r>
      <w:r>
        <w:rPr>
          <w:rFonts w:cs="Simplified Arabic"/>
          <w:b/>
          <w:bCs/>
          <w:sz w:val="18"/>
          <w:szCs w:val="18"/>
          <w:lang w:bidi="ar-IQ"/>
        </w:rPr>
        <w:t xml:space="preserve"> http:/ english </w:t>
      </w:r>
    </w:p>
    <w:p w:rsidR="00944122" w:rsidRDefault="00944122" w:rsidP="00944122">
      <w:pPr>
        <w:pStyle w:val="FootnoteText"/>
        <w:bidi w:val="0"/>
        <w:jc w:val="lowKashida"/>
        <w:rPr>
          <w:rFonts w:cs="Simplified Arabic"/>
          <w:b/>
          <w:bCs/>
          <w:sz w:val="16"/>
          <w:szCs w:val="16"/>
          <w:lang w:bidi="ar-IQ"/>
        </w:rPr>
      </w:pPr>
      <w:r>
        <w:rPr>
          <w:rFonts w:cs="Simplified Arabic"/>
          <w:b/>
          <w:bCs/>
          <w:sz w:val="16"/>
          <w:szCs w:val="16"/>
          <w:lang w:bidi="ar-IQ"/>
        </w:rPr>
        <w:t>.aljazeera.net/news/africa/2008/10/2008109174223218644.html</w:t>
      </w:r>
      <w:r>
        <w:rPr>
          <w:rFonts w:cs="Simplified Arabic"/>
          <w:b/>
          <w:bCs/>
          <w:sz w:val="16"/>
          <w:szCs w:val="16"/>
          <w:rtl/>
          <w:lang w:bidi="ar-IQ"/>
        </w:rPr>
        <w:t>.</w:t>
      </w:r>
    </w:p>
  </w:footnote>
  <w:footnote w:id="757">
    <w:p w:rsidR="00944122" w:rsidRDefault="00944122" w:rsidP="00944122">
      <w:pPr>
        <w:jc w:val="lowKashida"/>
        <w:rPr>
          <w:rFonts w:cs="Simplified Arabic"/>
          <w:b/>
          <w:bCs/>
          <w:sz w:val="18"/>
          <w:szCs w:val="18"/>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 xml:space="preserve">أقر مجلس الأمن في </w:t>
      </w:r>
      <w:r>
        <w:rPr>
          <w:rFonts w:cs="Simplified Arabic"/>
          <w:b/>
          <w:bCs/>
          <w:sz w:val="18"/>
          <w:szCs w:val="18"/>
          <w:lang w:bidi="ar-IQ"/>
        </w:rPr>
        <w:t xml:space="preserve">2 </w:t>
      </w:r>
      <w:r>
        <w:rPr>
          <w:rFonts w:cs="Simplified Arabic"/>
          <w:b/>
          <w:bCs/>
          <w:sz w:val="18"/>
          <w:szCs w:val="18"/>
          <w:rtl/>
          <w:lang w:bidi="ar-IQ"/>
        </w:rPr>
        <w:t xml:space="preserve"> ايلول </w:t>
      </w:r>
      <w:r>
        <w:rPr>
          <w:rFonts w:cs="Simplified Arabic"/>
          <w:b/>
          <w:bCs/>
          <w:sz w:val="18"/>
          <w:szCs w:val="18"/>
          <w:lang w:bidi="ar-IQ"/>
        </w:rPr>
        <w:t>2008</w:t>
      </w:r>
      <w:r>
        <w:rPr>
          <w:rFonts w:cs="Simplified Arabic"/>
          <w:b/>
          <w:bCs/>
          <w:sz w:val="18"/>
          <w:szCs w:val="18"/>
          <w:rtl/>
          <w:lang w:bidi="ar-IQ"/>
        </w:rPr>
        <w:t xml:space="preserve"> مشروع قرار يدعو فيه جميع أساطيل العالم لحراسة المياه الأقليمية الصومالية بشرط موافقة الحكومة الانتقالية عليه، </w:t>
      </w:r>
      <w:r>
        <w:rPr>
          <w:rFonts w:cs="Simplified Arabic"/>
          <w:b/>
          <w:bCs/>
          <w:sz w:val="18"/>
          <w:szCs w:val="18"/>
          <w:rtl/>
          <w:lang w:bidi="ar-YE"/>
        </w:rPr>
        <w:t>ومن المحتمل –وحسب رأي المحللين- أن تقيم الولايات المتحدة فاعدة بحرية عسكرية لها في أحد موانيء الصومال ليصبح عدد قواعدها البحرية أربعة (أثنان في البحرين، واحدة في دييغو غارسيا في المحيط الهندي، واحدة في جيبوتي، هذا عدا قاعدة العديد الجوية في قطر، وقاعدة جوية صغيرة في كينيا).، أنظر:</w:t>
      </w:r>
    </w:p>
    <w:p w:rsidR="00944122" w:rsidRDefault="00944122" w:rsidP="00944122">
      <w:pPr>
        <w:pStyle w:val="FootnoteText"/>
        <w:bidi w:val="0"/>
        <w:jc w:val="lowKashida"/>
        <w:rPr>
          <w:rFonts w:cs="Simplified Arabic"/>
          <w:b/>
          <w:bCs/>
          <w:sz w:val="18"/>
          <w:szCs w:val="18"/>
          <w:rtl/>
        </w:rPr>
      </w:pPr>
      <w:r>
        <w:rPr>
          <w:rFonts w:cs="Simplified Arabic"/>
          <w:b/>
          <w:bCs/>
          <w:sz w:val="18"/>
          <w:szCs w:val="18"/>
        </w:rPr>
        <w:t>Roger Middleton</w:t>
      </w:r>
      <w:r>
        <w:rPr>
          <w:rFonts w:cs="Simplified Arabic"/>
          <w:b/>
          <w:bCs/>
          <w:sz w:val="18"/>
          <w:szCs w:val="18"/>
          <w:rtl/>
        </w:rPr>
        <w:t>،</w:t>
      </w:r>
      <w:r>
        <w:rPr>
          <w:rFonts w:cs="Simplified Arabic"/>
          <w:b/>
          <w:bCs/>
          <w:sz w:val="18"/>
          <w:szCs w:val="18"/>
        </w:rPr>
        <w:t xml:space="preserve"> (2008). </w:t>
      </w:r>
      <w:hyperlink r:id="rId105" w:history="1">
        <w:r>
          <w:rPr>
            <w:rStyle w:val="Hyperlink"/>
            <w:rFonts w:cs="Simplified Arabic"/>
            <w:b/>
            <w:bCs/>
            <w:i/>
            <w:iCs/>
            <w:sz w:val="18"/>
            <w:szCs w:val="18"/>
          </w:rPr>
          <w:t>Piracy in Somalia</w:t>
        </w:r>
        <w:r>
          <w:rPr>
            <w:rStyle w:val="Hyperlink"/>
            <w:rFonts w:cs="Simplified Arabic"/>
            <w:b/>
            <w:bCs/>
            <w:i/>
            <w:iCs/>
            <w:sz w:val="18"/>
            <w:szCs w:val="18"/>
            <w:rtl/>
          </w:rPr>
          <w:t>،</w:t>
        </w:r>
        <w:r>
          <w:rPr>
            <w:rStyle w:val="Hyperlink"/>
            <w:rFonts w:cs="Simplified Arabic"/>
            <w:b/>
            <w:bCs/>
            <w:i/>
            <w:iCs/>
            <w:sz w:val="18"/>
            <w:szCs w:val="18"/>
          </w:rPr>
          <w:t xml:space="preserve"> Ibid</w:t>
        </w:r>
      </w:hyperlink>
      <w:r>
        <w:rPr>
          <w:rFonts w:cs="Simplified Arabic"/>
          <w:b/>
          <w:bCs/>
          <w:sz w:val="18"/>
          <w:szCs w:val="18"/>
        </w:rPr>
        <w:t>.</w:t>
      </w:r>
    </w:p>
  </w:footnote>
  <w:footnote w:id="758">
    <w:p w:rsidR="00944122" w:rsidRDefault="00944122" w:rsidP="00944122">
      <w:pPr>
        <w:pStyle w:val="FootnoteText"/>
        <w:bidi w:val="0"/>
        <w:jc w:val="lowKashida"/>
        <w:rPr>
          <w:rFonts w:cs="Simplified Arabic"/>
          <w:b/>
          <w:bCs/>
          <w:sz w:val="18"/>
          <w:szCs w:val="18"/>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lang w:bidi="ar-IQ"/>
        </w:rPr>
        <w:t>Chris Boutet</w:t>
      </w:r>
      <w:r>
        <w:rPr>
          <w:rFonts w:cs="Simplified Arabic"/>
          <w:b/>
          <w:bCs/>
          <w:sz w:val="18"/>
          <w:szCs w:val="18"/>
          <w:rtl/>
          <w:lang w:bidi="ar-IQ"/>
        </w:rPr>
        <w:t>،</w:t>
      </w:r>
      <w:r>
        <w:rPr>
          <w:rFonts w:cs="Simplified Arabic"/>
          <w:b/>
          <w:bCs/>
          <w:sz w:val="18"/>
          <w:szCs w:val="18"/>
          <w:lang w:bidi="ar-IQ"/>
        </w:rPr>
        <w:t xml:space="preserve"> “Today in Piracy: Who are the pirates off </w:t>
      </w:r>
      <w:smartTag w:uri="urn:schemas-microsoft-com:office:smarttags" w:element="place">
        <w:smartTag w:uri="urn:schemas-microsoft-com:office:smarttags" w:element="country-region">
          <w:r>
            <w:rPr>
              <w:rFonts w:cs="Simplified Arabic"/>
              <w:b/>
              <w:bCs/>
              <w:sz w:val="18"/>
              <w:szCs w:val="18"/>
              <w:lang w:bidi="ar-IQ"/>
            </w:rPr>
            <w:t>Somalia</w:t>
          </w:r>
        </w:smartTag>
      </w:smartTag>
      <w:r>
        <w:rPr>
          <w:rFonts w:cs="Simplified Arabic"/>
          <w:b/>
          <w:bCs/>
          <w:sz w:val="18"/>
          <w:szCs w:val="18"/>
          <w:lang w:bidi="ar-IQ"/>
        </w:rPr>
        <w:t>'s coast?</w:t>
      </w:r>
      <w:r>
        <w:rPr>
          <w:rFonts w:cs="Simplified Arabic"/>
          <w:b/>
          <w:bCs/>
          <w:sz w:val="18"/>
          <w:szCs w:val="18"/>
          <w:rtl/>
          <w:lang w:bidi="ar-IQ"/>
        </w:rPr>
        <w:t>،</w:t>
      </w:r>
      <w:r>
        <w:rPr>
          <w:rFonts w:cs="Simplified Arabic"/>
          <w:b/>
          <w:bCs/>
          <w:sz w:val="18"/>
          <w:szCs w:val="18"/>
          <w:lang w:bidi="ar-IQ"/>
        </w:rPr>
        <w:t>” National Post</w:t>
      </w:r>
      <w:r>
        <w:rPr>
          <w:rFonts w:cs="Simplified Arabic"/>
          <w:b/>
          <w:bCs/>
          <w:sz w:val="18"/>
          <w:szCs w:val="18"/>
          <w:rtl/>
          <w:lang w:bidi="ar-IQ"/>
        </w:rPr>
        <w:t>،</w:t>
      </w:r>
      <w:r>
        <w:rPr>
          <w:rFonts w:cs="Simplified Arabic"/>
          <w:b/>
          <w:bCs/>
          <w:sz w:val="18"/>
          <w:szCs w:val="18"/>
          <w:lang w:bidi="ar-IQ"/>
        </w:rPr>
        <w:t xml:space="preserve"> November 19</w:t>
      </w:r>
      <w:r>
        <w:rPr>
          <w:rFonts w:cs="Simplified Arabic"/>
          <w:b/>
          <w:bCs/>
          <w:sz w:val="18"/>
          <w:szCs w:val="18"/>
          <w:rtl/>
          <w:lang w:bidi="ar-IQ"/>
        </w:rPr>
        <w:t>،</w:t>
      </w:r>
      <w:r>
        <w:rPr>
          <w:rFonts w:cs="Simplified Arabic"/>
          <w:b/>
          <w:bCs/>
          <w:sz w:val="18"/>
          <w:szCs w:val="18"/>
          <w:lang w:bidi="ar-IQ"/>
        </w:rPr>
        <w:t xml:space="preserve"> 2008</w:t>
      </w:r>
      <w:r>
        <w:rPr>
          <w:rFonts w:cs="Simplified Arabic"/>
          <w:b/>
          <w:bCs/>
          <w:sz w:val="18"/>
          <w:szCs w:val="18"/>
          <w:rtl/>
          <w:lang w:bidi="ar-IQ"/>
        </w:rPr>
        <w:t>،</w:t>
      </w:r>
      <w:r>
        <w:rPr>
          <w:rFonts w:cs="Simplified Arabic"/>
          <w:b/>
          <w:bCs/>
          <w:sz w:val="18"/>
          <w:szCs w:val="18"/>
          <w:lang w:bidi="ar-IQ"/>
        </w:rPr>
        <w:t xml:space="preserve"> http:// network .nationalpost.com/np/blogs/posted/archive/2008/11/19/today-in-piracy-who-are-the-pirates-off-somalia-s-coast.aspx</w:t>
      </w:r>
      <w:r>
        <w:rPr>
          <w:rFonts w:cs="Simplified Arabic"/>
          <w:b/>
          <w:bCs/>
          <w:sz w:val="18"/>
          <w:szCs w:val="18"/>
          <w:rtl/>
          <w:lang w:bidi="ar-IQ"/>
        </w:rPr>
        <w:t>.</w:t>
      </w:r>
    </w:p>
  </w:footnote>
  <w:footnote w:id="759">
    <w:p w:rsidR="00944122" w:rsidRDefault="00944122" w:rsidP="00944122">
      <w:pPr>
        <w:pStyle w:val="FootnoteText"/>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 xml:space="preserve">حيدر البطاط، “الصومال: دولة فاشلة وقرصنة مزدهرة،” </w:t>
      </w:r>
      <w:r>
        <w:rPr>
          <w:rFonts w:cs="Simplified Arabic"/>
          <w:b/>
          <w:bCs/>
          <w:sz w:val="18"/>
          <w:szCs w:val="18"/>
          <w:lang w:bidi="ar-IQ"/>
        </w:rPr>
        <w:t>BBC</w:t>
      </w:r>
      <w:r>
        <w:rPr>
          <w:rFonts w:cs="Simplified Arabic"/>
          <w:b/>
          <w:bCs/>
          <w:sz w:val="18"/>
          <w:szCs w:val="18"/>
          <w:rtl/>
          <w:lang w:bidi="ar-IQ"/>
        </w:rPr>
        <w:t>،</w:t>
      </w:r>
      <w:r>
        <w:rPr>
          <w:rFonts w:cs="Simplified Arabic"/>
          <w:b/>
          <w:bCs/>
          <w:sz w:val="18"/>
          <w:szCs w:val="18"/>
          <w:lang w:bidi="ar-IQ"/>
        </w:rPr>
        <w:t xml:space="preserve"> November 21</w:t>
      </w:r>
      <w:r>
        <w:rPr>
          <w:rFonts w:cs="Simplified Arabic"/>
          <w:b/>
          <w:bCs/>
          <w:sz w:val="18"/>
          <w:szCs w:val="18"/>
          <w:rtl/>
          <w:lang w:bidi="ar-IQ"/>
        </w:rPr>
        <w:t>،</w:t>
      </w:r>
      <w:r>
        <w:rPr>
          <w:rFonts w:cs="Simplified Arabic"/>
          <w:b/>
          <w:bCs/>
          <w:sz w:val="18"/>
          <w:szCs w:val="18"/>
          <w:lang w:bidi="ar-IQ"/>
        </w:rPr>
        <w:t xml:space="preserve"> 2008</w:t>
      </w:r>
      <w:r>
        <w:rPr>
          <w:rFonts w:cs="Simplified Arabic"/>
          <w:b/>
          <w:bCs/>
          <w:sz w:val="18"/>
          <w:szCs w:val="18"/>
          <w:rtl/>
          <w:lang w:bidi="ar-IQ"/>
        </w:rPr>
        <w:t>،</w:t>
      </w:r>
      <w:r>
        <w:rPr>
          <w:rFonts w:cs="Simplified Arabic"/>
          <w:b/>
          <w:bCs/>
          <w:sz w:val="18"/>
          <w:szCs w:val="18"/>
          <w:lang w:bidi="ar-IQ"/>
        </w:rPr>
        <w:t xml:space="preserve"> sec</w:t>
      </w:r>
      <w:r>
        <w:rPr>
          <w:rFonts w:cs="Simplified Arabic"/>
          <w:b/>
          <w:bCs/>
          <w:sz w:val="18"/>
          <w:szCs w:val="18"/>
          <w:rtl/>
          <w:lang w:bidi="ar-IQ"/>
        </w:rPr>
        <w:t>. أخبار العالم،</w:t>
      </w:r>
    </w:p>
    <w:p w:rsidR="00944122" w:rsidRDefault="00944122" w:rsidP="00944122">
      <w:pPr>
        <w:pStyle w:val="FootnoteText"/>
        <w:bidi w:val="0"/>
        <w:jc w:val="lowKashida"/>
        <w:rPr>
          <w:rFonts w:cs="Simplified Arabic"/>
          <w:b/>
          <w:bCs/>
          <w:sz w:val="14"/>
          <w:szCs w:val="14"/>
          <w:rtl/>
        </w:rPr>
      </w:pPr>
      <w:r>
        <w:rPr>
          <w:rFonts w:cs="Simplified Arabic"/>
          <w:b/>
          <w:bCs/>
          <w:sz w:val="14"/>
          <w:szCs w:val="14"/>
          <w:rtl/>
          <w:lang w:bidi="ar-IQ"/>
        </w:rPr>
        <w:t xml:space="preserve"> </w:t>
      </w:r>
      <w:r>
        <w:rPr>
          <w:rFonts w:cs="Simplified Arabic"/>
          <w:b/>
          <w:bCs/>
          <w:sz w:val="14"/>
          <w:szCs w:val="14"/>
          <w:lang w:bidi="ar-IQ"/>
        </w:rPr>
        <w:t>http:/  / n ews.bbc.co.uk/hi/arabic/world_news/newsid_7742000/7742000.stm</w:t>
      </w:r>
    </w:p>
  </w:footnote>
  <w:footnote w:id="760">
    <w:p w:rsidR="00944122" w:rsidRDefault="00944122" w:rsidP="00944122">
      <w:pPr>
        <w:pStyle w:val="FootnoteText"/>
        <w:jc w:val="lowKashida"/>
        <w:rPr>
          <w:rFonts w:cs="Simplified Arabic"/>
          <w:b/>
          <w:bCs/>
          <w:sz w:val="18"/>
          <w:szCs w:val="18"/>
          <w:rtl/>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خبير أمني: أمريكا و"إسرائيل" وراء القرصنة الصومالية لضرب اقتصاد مصر،” مفكرة الإسلام،</w:t>
      </w:r>
    </w:p>
    <w:p w:rsidR="00944122" w:rsidRDefault="00944122" w:rsidP="00944122">
      <w:pPr>
        <w:pStyle w:val="FootnoteText"/>
        <w:bidi w:val="0"/>
        <w:jc w:val="lowKashida"/>
        <w:rPr>
          <w:rFonts w:cs="Simplified Arabic"/>
          <w:b/>
          <w:bCs/>
          <w:sz w:val="18"/>
          <w:szCs w:val="18"/>
          <w:rtl/>
        </w:rPr>
      </w:pPr>
      <w:r>
        <w:rPr>
          <w:rFonts w:cs="Simplified Arabic"/>
          <w:b/>
          <w:bCs/>
          <w:sz w:val="18"/>
          <w:szCs w:val="18"/>
          <w:rtl/>
          <w:lang w:bidi="ar-IQ"/>
        </w:rPr>
        <w:t xml:space="preserve"> </w:t>
      </w:r>
      <w:r>
        <w:rPr>
          <w:rFonts w:cs="Simplified Arabic"/>
          <w:b/>
          <w:bCs/>
          <w:sz w:val="18"/>
          <w:szCs w:val="18"/>
          <w:lang w:bidi="ar-IQ"/>
        </w:rPr>
        <w:t>http:// w w w.islammemo.cc/akhbar/Africa-we-Europe/2008/11/22/72764.html</w:t>
      </w:r>
    </w:p>
  </w:footnote>
  <w:footnote w:id="761">
    <w:p w:rsidR="00944122" w:rsidRDefault="00944122" w:rsidP="00944122">
      <w:pPr>
        <w:pStyle w:val="FootnoteText"/>
        <w:jc w:val="lowKashida"/>
        <w:rPr>
          <w:rFonts w:cs="Simplified Arabic"/>
          <w:b/>
          <w:bCs/>
          <w:sz w:val="18"/>
          <w:szCs w:val="18"/>
          <w:rtl/>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محمد نور الدين ، تركيا في الزمن المتحول ، رياض الريس للنشر ، 1997 ، ص234</w:t>
      </w:r>
    </w:p>
  </w:footnote>
  <w:footnote w:id="762">
    <w:p w:rsidR="00944122" w:rsidRDefault="00944122" w:rsidP="00944122">
      <w:pPr>
        <w:pStyle w:val="FootnoteText"/>
        <w:jc w:val="lowKashida"/>
        <w:rPr>
          <w:rFonts w:cs="Simplified Arabic"/>
          <w:b/>
          <w:bCs/>
          <w:sz w:val="18"/>
          <w:szCs w:val="18"/>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اندرو فنكل ونكهت سيرمان، العلاقات العربية التركية، حوار مستقبلي، بيروت ، 1995،ص336.</w:t>
      </w:r>
    </w:p>
  </w:footnote>
  <w:footnote w:id="763">
    <w:p w:rsidR="00944122" w:rsidRDefault="00944122" w:rsidP="00944122">
      <w:pPr>
        <w:pStyle w:val="FootnoteText"/>
        <w:jc w:val="lowKashida"/>
        <w:rPr>
          <w:rFonts w:cs="Simplified Arabic"/>
          <w:b/>
          <w:bCs/>
          <w:sz w:val="18"/>
          <w:szCs w:val="18"/>
          <w:rtl/>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مالك مفتي ، الجرأة والحذر في سياسة تركيا الخارجية ، مركز الإمارات للدراسات والبحوث الإستراتيجية ، العدد27 ، ص30.</w:t>
      </w:r>
    </w:p>
  </w:footnote>
  <w:footnote w:id="764">
    <w:p w:rsidR="00944122" w:rsidRDefault="00944122" w:rsidP="00944122">
      <w:pPr>
        <w:pStyle w:val="FootnoteText"/>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 xml:space="preserve">شبكة المعلومات الدولية (الانترنت) </w:t>
      </w:r>
      <w:r>
        <w:rPr>
          <w:rFonts w:cs="Simplified Arabic"/>
          <w:b/>
          <w:bCs/>
          <w:sz w:val="18"/>
          <w:szCs w:val="18"/>
          <w:lang w:bidi="ar-IQ"/>
        </w:rPr>
        <w:t xml:space="preserve">translate.googleusercont </w:t>
      </w:r>
      <w:hyperlink r:id="rId106" w:history="1">
        <w:r>
          <w:rPr>
            <w:rStyle w:val="Hyperlink"/>
            <w:rFonts w:cs="Simplified Arabic"/>
            <w:b/>
            <w:bCs/>
            <w:sz w:val="18"/>
            <w:szCs w:val="18"/>
            <w:lang w:bidi="ar-IQ"/>
          </w:rPr>
          <w:t>www.kstam</w:t>
        </w:r>
      </w:hyperlink>
      <w:r>
        <w:rPr>
          <w:rFonts w:cs="Simplified Arabic"/>
          <w:b/>
          <w:bCs/>
          <w:sz w:val="18"/>
          <w:szCs w:val="18"/>
          <w:lang w:bidi="ar-IQ"/>
        </w:rPr>
        <w:t xml:space="preserve"> 11\51\2011</w:t>
      </w:r>
    </w:p>
  </w:footnote>
  <w:footnote w:id="765">
    <w:p w:rsidR="00944122" w:rsidRDefault="00944122" w:rsidP="00944122">
      <w:pPr>
        <w:pStyle w:val="FootnoteText"/>
        <w:jc w:val="lowKashida"/>
        <w:rPr>
          <w:rFonts w:cs="Simplified Arabic"/>
          <w:b/>
          <w:bCs/>
          <w:sz w:val="18"/>
          <w:szCs w:val="18"/>
          <w:rtl/>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 xml:space="preserve">جنكيز جان دار ، دور جديد لتركيا  في الشرق الأوسط جسر بين الشرق والغرب ، ترجمة نصرت مردان ، شبكة المعلومات الدولية (الانترنت ) </w:t>
      </w:r>
      <w:r>
        <w:rPr>
          <w:rFonts w:cs="Simplified Arabic" w:hint="cs"/>
          <w:b/>
          <w:bCs/>
          <w:sz w:val="18"/>
          <w:szCs w:val="18"/>
          <w:lang w:bidi="ar-IQ"/>
        </w:rPr>
        <w:t xml:space="preserve"> </w:t>
      </w:r>
      <w:hyperlink r:id="rId107" w:history="1">
        <w:r>
          <w:rPr>
            <w:rStyle w:val="Hyperlink"/>
            <w:rFonts w:cs="Simplified Arabic"/>
            <w:b/>
            <w:bCs/>
            <w:sz w:val="18"/>
            <w:szCs w:val="18"/>
            <w:lang w:bidi="ar-IQ"/>
          </w:rPr>
          <w:t>www.qantara.de</w:t>
        </w:r>
      </w:hyperlink>
      <w:r>
        <w:rPr>
          <w:rFonts w:cs="Simplified Arabic"/>
          <w:b/>
          <w:bCs/>
          <w:sz w:val="18"/>
          <w:szCs w:val="18"/>
          <w:lang w:bidi="ar-IQ"/>
        </w:rPr>
        <w:t xml:space="preserve"> </w:t>
      </w:r>
      <w:r>
        <w:rPr>
          <w:rFonts w:cs="Simplified Arabic"/>
          <w:b/>
          <w:bCs/>
          <w:sz w:val="18"/>
          <w:szCs w:val="18"/>
          <w:rtl/>
          <w:lang w:bidi="ar-IQ"/>
        </w:rPr>
        <w:t>.</w:t>
      </w:r>
    </w:p>
  </w:footnote>
  <w:footnote w:id="766">
    <w:p w:rsidR="00944122" w:rsidRDefault="00944122" w:rsidP="00944122">
      <w:pPr>
        <w:pStyle w:val="FootnoteText"/>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 xml:space="preserve">حسين باجي ، تركيا لاعب جديد في الشرق الأوسط : من قوة إقليمية إلى قوة عالمية ، ترجمة رائد الباش، شبكة المعلومات الدولية (الانترنت) </w:t>
      </w:r>
      <w:hyperlink r:id="rId108" w:history="1">
        <w:r>
          <w:rPr>
            <w:rStyle w:val="Hyperlink"/>
            <w:rFonts w:cs="Simplified Arabic"/>
            <w:b/>
            <w:bCs/>
            <w:sz w:val="18"/>
            <w:szCs w:val="18"/>
            <w:lang w:bidi="ar-IQ"/>
          </w:rPr>
          <w:t>www.qantara.de</w:t>
        </w:r>
      </w:hyperlink>
    </w:p>
  </w:footnote>
  <w:footnote w:id="767">
    <w:p w:rsidR="00944122" w:rsidRDefault="00944122" w:rsidP="00944122">
      <w:pPr>
        <w:pStyle w:val="FootnoteText"/>
        <w:jc w:val="lowKashida"/>
        <w:rPr>
          <w:rFonts w:cs="Simplified Arabic"/>
          <w:b/>
          <w:bCs/>
          <w:sz w:val="18"/>
          <w:szCs w:val="18"/>
          <w:rtl/>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انظر قحطان احمد سليمان ، صلاح عبد الهادي، العلوم السياسة في العراق بدايتها ، نشأتها ، تطورها ، مفرداتها التدريسية ، مجلة العلوم السياسية ، كلية العلوم السياسية جامعة بغداد ، العدد 37 ، كانون الأول 2008 ،ص193.</w:t>
      </w:r>
    </w:p>
  </w:footnote>
  <w:footnote w:id="768">
    <w:p w:rsidR="00944122" w:rsidRDefault="00944122" w:rsidP="00944122">
      <w:pPr>
        <w:pStyle w:val="FootnoteText"/>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 xml:space="preserve">د. سمير إسماعيل ، وصف حالة العلوم السياسية ، مقال منشور على شبكة المعلومات الدولية (الانترنت) </w:t>
      </w:r>
      <w:r>
        <w:rPr>
          <w:rFonts w:cs="Simplified Arabic"/>
          <w:b/>
          <w:bCs/>
          <w:sz w:val="18"/>
          <w:szCs w:val="18"/>
          <w:lang w:bidi="ar-IQ"/>
        </w:rPr>
        <w:t>www. Jamaa.cclart268431.htm??</w:t>
      </w:r>
    </w:p>
  </w:footnote>
  <w:footnote w:id="769">
    <w:p w:rsidR="00944122" w:rsidRDefault="00944122" w:rsidP="00944122">
      <w:pPr>
        <w:pStyle w:val="FootnoteText"/>
        <w:jc w:val="lowKashida"/>
        <w:rPr>
          <w:rFonts w:cs="Simplified Arabic"/>
          <w:b/>
          <w:bCs/>
          <w:sz w:val="18"/>
          <w:szCs w:val="18"/>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سيار الجميل ، العرب والأتراك والانبعاث والتحديث من العتمنة إلى العلمنة ،مركز دراسات الوحدة العربية ،بيروت ،1997 ،ص30</w:t>
      </w:r>
    </w:p>
  </w:footnote>
  <w:footnote w:id="770">
    <w:p w:rsidR="00944122" w:rsidRDefault="00944122" w:rsidP="00944122">
      <w:pPr>
        <w:pStyle w:val="FootnoteText"/>
        <w:jc w:val="lowKashida"/>
        <w:rPr>
          <w:rFonts w:cs="Simplified Arabic"/>
          <w:b/>
          <w:bCs/>
          <w:sz w:val="18"/>
          <w:szCs w:val="18"/>
          <w:rtl/>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صلاح سالم زرنوقة ، التعليم الحديث ، ملف الساسة الدولية ، العدد130 ،القاهرة ،1998، ص2.</w:t>
      </w:r>
    </w:p>
  </w:footnote>
  <w:footnote w:id="771">
    <w:p w:rsidR="00944122" w:rsidRDefault="00944122" w:rsidP="00944122">
      <w:pPr>
        <w:pStyle w:val="FootnoteText"/>
        <w:jc w:val="lowKashida"/>
        <w:rPr>
          <w:rFonts w:cs="Simplified Arabic"/>
          <w:b/>
          <w:bCs/>
          <w:sz w:val="18"/>
          <w:szCs w:val="18"/>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ولمزيد من المعلومات انظر د. طالب عبد صالح ، دور مؤسسات التعليم العالي في بلورة رؤيا اقتصادية وطنية ، المؤتمر العلمي السنوي الثاني، جامعة النهرين كلية العلوم السياسية ، 2009،ص1.</w:t>
      </w:r>
    </w:p>
  </w:footnote>
  <w:footnote w:id="772">
    <w:p w:rsidR="00944122" w:rsidRDefault="00944122" w:rsidP="00944122">
      <w:pPr>
        <w:pStyle w:val="FootnoteText"/>
        <w:jc w:val="lowKashida"/>
        <w:rPr>
          <w:rFonts w:cs="Simplified Arabic"/>
          <w:b/>
          <w:bCs/>
          <w:sz w:val="18"/>
          <w:szCs w:val="18"/>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اوفرا بنجيو وجنسر اوزقان ، دراسات عالمية ، التصورات العربية لتركيا ، مركز الإمارات للدراسات والبحوث الإستراتيجية ، العدد 51 ، 2003 ، ص46.</w:t>
      </w:r>
    </w:p>
  </w:footnote>
  <w:footnote w:id="773">
    <w:p w:rsidR="00944122" w:rsidRDefault="00944122" w:rsidP="00944122">
      <w:pPr>
        <w:pStyle w:val="FootnoteText"/>
        <w:jc w:val="lowKashida"/>
        <w:rPr>
          <w:rFonts w:cs="Simplified Arabic"/>
          <w:b/>
          <w:bCs/>
          <w:sz w:val="18"/>
          <w:szCs w:val="18"/>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د. فاضل زكي محمد ، العلوم السياسية في العراق بين الماضي والحاضر والمستقبل ، مجلة كلية العلوم السياسية، جامعة بغداد، العدد 37 ، كانون الأول ، 2008 ،ص2.</w:t>
      </w:r>
    </w:p>
  </w:footnote>
  <w:footnote w:id="774">
    <w:p w:rsidR="00944122" w:rsidRDefault="00944122" w:rsidP="00944122">
      <w:pPr>
        <w:pStyle w:val="FootnoteText"/>
        <w:jc w:val="lowKashida"/>
        <w:rPr>
          <w:rFonts w:cs="Simplified Arabic"/>
          <w:b/>
          <w:bCs/>
          <w:sz w:val="18"/>
          <w:szCs w:val="18"/>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ولمزيد من المعلومات انظر الدكتور سعد حقي توفيق ، تدريس العلاقات الدولية في العراق ، مجلة كلية العلوم السياسية ، جامعة بغداد، العدد 37 ، كانون الأول 2008 ،ص173.</w:t>
      </w:r>
    </w:p>
  </w:footnote>
  <w:footnote w:id="775">
    <w:p w:rsidR="00944122" w:rsidRDefault="00944122" w:rsidP="00944122">
      <w:pPr>
        <w:pStyle w:val="FootnoteText"/>
        <w:jc w:val="lowKashida"/>
        <w:rPr>
          <w:rFonts w:cs="Simplified Arabic"/>
          <w:b/>
          <w:bCs/>
          <w:sz w:val="18"/>
          <w:szCs w:val="18"/>
          <w:rtl/>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د. سمير إسماعيل ، مصدر سبق ذكره ، مقال منشور على شبكة الانترنت.</w:t>
      </w:r>
    </w:p>
  </w:footnote>
  <w:footnote w:id="776">
    <w:p w:rsidR="00944122" w:rsidRDefault="00944122" w:rsidP="00944122">
      <w:pPr>
        <w:pStyle w:val="FootnoteText"/>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 xml:space="preserve">كلية العلوم السياسية  في العراق ، مقال منشور على شبكة المعلومات الدولية الانترنت ، تحت موقع </w:t>
      </w:r>
      <w:hyperlink r:id="rId109" w:history="1">
        <w:r>
          <w:rPr>
            <w:rStyle w:val="Hyperlink"/>
            <w:rFonts w:cs="Simplified Arabic"/>
            <w:b/>
            <w:bCs/>
            <w:sz w:val="18"/>
            <w:szCs w:val="18"/>
            <w:lang w:bidi="ar-IQ"/>
          </w:rPr>
          <w:t>www.iraqmen.com/vb/showthread.ph</w:t>
        </w:r>
      </w:hyperlink>
    </w:p>
  </w:footnote>
  <w:footnote w:id="777">
    <w:p w:rsidR="00944122" w:rsidRDefault="00944122" w:rsidP="00944122">
      <w:pPr>
        <w:pStyle w:val="FootnoteText"/>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 xml:space="preserve">محمد العادل ، هل يملاً العراق الفراغ ، مقال منشور على شبكة الانترنت </w:t>
      </w:r>
      <w:r>
        <w:rPr>
          <w:rFonts w:cs="Simplified Arabic"/>
          <w:b/>
          <w:bCs/>
          <w:sz w:val="18"/>
          <w:szCs w:val="18"/>
          <w:lang w:bidi="ar-IQ"/>
        </w:rPr>
        <w:t>http//news.google.ae/news/serch</w:t>
      </w:r>
    </w:p>
  </w:footnote>
  <w:footnote w:id="778">
    <w:p w:rsidR="00944122" w:rsidRDefault="00944122" w:rsidP="00944122">
      <w:pPr>
        <w:pStyle w:val="FootnoteText"/>
        <w:jc w:val="lowKashida"/>
        <w:rPr>
          <w:rFonts w:cs="Simplified Arabic"/>
          <w:b/>
          <w:bCs/>
          <w:sz w:val="18"/>
          <w:szCs w:val="18"/>
          <w:rtl/>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 xml:space="preserve">مركز الفرات للتنمية والدراسات الإستراتيجية ، موضوع منشور على شبكة الانترنت الدولية </w:t>
      </w:r>
      <w:hyperlink r:id="rId110" w:history="1">
        <w:r>
          <w:rPr>
            <w:rStyle w:val="Hyperlink"/>
            <w:rFonts w:cs="Simplified Arabic"/>
            <w:b/>
            <w:bCs/>
            <w:sz w:val="18"/>
            <w:szCs w:val="18"/>
            <w:lang w:bidi="ar-IQ"/>
          </w:rPr>
          <w:t>www.annaba.org/nbanews</w:t>
        </w:r>
      </w:hyperlink>
    </w:p>
  </w:footnote>
  <w:footnote w:id="779">
    <w:p w:rsidR="00944122" w:rsidRDefault="00944122" w:rsidP="00944122">
      <w:pPr>
        <w:pStyle w:val="FootnoteText"/>
        <w:jc w:val="lowKashida"/>
        <w:rPr>
          <w:rFonts w:cs="Simplified Arabic"/>
          <w:b/>
          <w:bCs/>
          <w:sz w:val="18"/>
          <w:szCs w:val="18"/>
          <w:rtl/>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د. سمير إسماعيل ، مقال منشور على شبكة الانترنت مصدر سبق ذكره .</w:t>
      </w:r>
    </w:p>
  </w:footnote>
  <w:footnote w:id="780">
    <w:p w:rsidR="00944122" w:rsidRDefault="00944122" w:rsidP="00944122">
      <w:pPr>
        <w:pStyle w:val="FootnoteText"/>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د.عماد الشيخ داود ، التعليم ضد الفساد ، المؤتمر العلمي السنوي الثاني، جامعة النهرين كلية العلوم السياسية ، 2009،ص1 .</w:t>
      </w:r>
    </w:p>
  </w:footnote>
  <w:footnote w:id="781">
    <w:p w:rsidR="00944122" w:rsidRDefault="00944122" w:rsidP="00944122">
      <w:pPr>
        <w:pStyle w:val="FootnoteText"/>
        <w:bidi w:val="0"/>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lang w:bidi="ar-IQ"/>
        </w:rPr>
        <w:t>salaheddine jourchi</w:t>
      </w:r>
      <w:r>
        <w:rPr>
          <w:rFonts w:cs="Simplified Arabic"/>
          <w:b/>
          <w:bCs/>
          <w:sz w:val="18"/>
          <w:szCs w:val="18"/>
          <w:rtl/>
          <w:lang w:bidi="ar-IQ"/>
        </w:rPr>
        <w:t>،</w:t>
      </w:r>
      <w:r>
        <w:rPr>
          <w:rFonts w:cs="Simplified Arabic"/>
          <w:b/>
          <w:bCs/>
          <w:sz w:val="18"/>
          <w:szCs w:val="18"/>
          <w:lang w:bidi="ar-IQ"/>
        </w:rPr>
        <w:t xml:space="preserve"> reform policies of the Turkish AK port setting an example for Arb islamists ? qanara.de </w:t>
      </w:r>
      <w:r>
        <w:rPr>
          <w:rFonts w:cs="Simplified Arabic"/>
          <w:b/>
          <w:bCs/>
          <w:sz w:val="18"/>
          <w:szCs w:val="18"/>
          <w:rtl/>
          <w:lang w:bidi="ar-IQ"/>
        </w:rPr>
        <w:t>،</w:t>
      </w:r>
      <w:r>
        <w:rPr>
          <w:rFonts w:cs="Simplified Arabic"/>
          <w:b/>
          <w:bCs/>
          <w:sz w:val="18"/>
          <w:szCs w:val="18"/>
          <w:lang w:bidi="ar-IQ"/>
        </w:rPr>
        <w:t xml:space="preserve"> 15 june 2006 .</w:t>
      </w:r>
    </w:p>
  </w:footnote>
  <w:footnote w:id="782">
    <w:p w:rsidR="00944122" w:rsidRDefault="00944122" w:rsidP="00944122">
      <w:pPr>
        <w:pStyle w:val="FootnoteText"/>
        <w:jc w:val="lowKashida"/>
        <w:rPr>
          <w:rFonts w:cs="Simplified Arabic"/>
          <w:b/>
          <w:bCs/>
          <w:sz w:val="18"/>
          <w:szCs w:val="18"/>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هاينش كرامر ، تركيا الحديثة ، ترجمة فاضل جنكر ، الرياض، 2001، ص35 .</w:t>
      </w:r>
    </w:p>
  </w:footnote>
  <w:footnote w:id="783">
    <w:p w:rsidR="00944122" w:rsidRDefault="00944122" w:rsidP="00944122">
      <w:pPr>
        <w:pStyle w:val="FootnoteText"/>
        <w:jc w:val="lowKashida"/>
        <w:rPr>
          <w:rFonts w:cs="Simplified Arabic"/>
          <w:b/>
          <w:bCs/>
          <w:sz w:val="18"/>
          <w:szCs w:val="18"/>
          <w:rtl/>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فيليب روينس، تركيا والشرق الأوسط ، ترجمة ميخائيل نجم خوري ، دار قرطبة للنشر والتوثيق والأبحاث ، الطبعة العربية الأولى ، 1993 ، ص20 .</w:t>
      </w:r>
    </w:p>
  </w:footnote>
  <w:footnote w:id="784">
    <w:p w:rsidR="00944122" w:rsidRDefault="00944122" w:rsidP="00944122">
      <w:pPr>
        <w:pStyle w:val="FootnoteText"/>
        <w:jc w:val="lowKashida"/>
        <w:rPr>
          <w:rFonts w:cs="Simplified Arabic"/>
          <w:b/>
          <w:bCs/>
          <w:sz w:val="18"/>
          <w:szCs w:val="18"/>
          <w:rtl/>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د. سرمد زكي الجادر ، التعليم العالي والديمقراطية ، المؤتمر العلمي السنوي الثاني، جامعة النهرين كلية العلوم السياسية ، 2009،ص1.</w:t>
      </w:r>
    </w:p>
  </w:footnote>
  <w:footnote w:id="785">
    <w:p w:rsidR="00944122" w:rsidRDefault="00944122" w:rsidP="00944122">
      <w:pPr>
        <w:pStyle w:val="FootnoteText"/>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 xml:space="preserve">وجدي زيد ، أزمة مصر في سوء النظام التعليمي ، مقال منشور على شبكة الانترنت  </w:t>
      </w:r>
      <w:hyperlink r:id="rId111" w:history="1">
        <w:r>
          <w:rPr>
            <w:rStyle w:val="Hyperlink"/>
            <w:rFonts w:cs="Simplified Arabic"/>
            <w:b/>
            <w:bCs/>
            <w:sz w:val="18"/>
            <w:szCs w:val="18"/>
            <w:lang w:bidi="ar-IQ"/>
          </w:rPr>
          <w:t>www.ankara.edu.tr/politicol</w:t>
        </w:r>
      </w:hyperlink>
    </w:p>
  </w:footnote>
  <w:footnote w:id="786">
    <w:p w:rsidR="00944122" w:rsidRDefault="00944122" w:rsidP="00944122">
      <w:pPr>
        <w:pStyle w:val="FootnoteText"/>
        <w:bidi w:val="0"/>
        <w:jc w:val="lowKashida"/>
        <w:rPr>
          <w:rFonts w:cs="Simplified Arabic"/>
          <w:b/>
          <w:bCs/>
          <w:sz w:val="18"/>
          <w:szCs w:val="18"/>
          <w:rtl/>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lang w:bidi="ar-IQ"/>
        </w:rPr>
        <w:t>Amira howeidy</w:t>
      </w:r>
      <w:r>
        <w:rPr>
          <w:rFonts w:cs="Simplified Arabic"/>
          <w:b/>
          <w:bCs/>
          <w:sz w:val="18"/>
          <w:szCs w:val="18"/>
          <w:rtl/>
          <w:lang w:bidi="ar-IQ"/>
        </w:rPr>
        <w:t>،</w:t>
      </w:r>
      <w:r>
        <w:rPr>
          <w:rFonts w:cs="Simplified Arabic"/>
          <w:b/>
          <w:bCs/>
          <w:sz w:val="18"/>
          <w:szCs w:val="18"/>
          <w:lang w:bidi="ar-IQ"/>
        </w:rPr>
        <w:t xml:space="preserve">lessons from </w:t>
      </w:r>
      <w:smartTag w:uri="urn:schemas-microsoft-com:office:smarttags" w:element="place">
        <w:smartTag w:uri="urn:schemas-microsoft-com:office:smarttags" w:element="country-region">
          <w:r>
            <w:rPr>
              <w:rFonts w:cs="Simplified Arabic"/>
              <w:b/>
              <w:bCs/>
              <w:sz w:val="18"/>
              <w:szCs w:val="18"/>
              <w:lang w:bidi="ar-IQ"/>
            </w:rPr>
            <w:t>Turkey</w:t>
          </w:r>
        </w:smartTag>
      </w:smartTag>
      <w:r>
        <w:rPr>
          <w:rFonts w:cs="Simplified Arabic"/>
          <w:b/>
          <w:bCs/>
          <w:sz w:val="18"/>
          <w:szCs w:val="18"/>
          <w:lang w:bidi="ar-IQ"/>
        </w:rPr>
        <w:t xml:space="preserve"> </w:t>
      </w:r>
      <w:r>
        <w:rPr>
          <w:rFonts w:cs="Simplified Arabic"/>
          <w:b/>
          <w:bCs/>
          <w:sz w:val="18"/>
          <w:szCs w:val="18"/>
          <w:rtl/>
          <w:lang w:bidi="ar-IQ"/>
        </w:rPr>
        <w:t>،</w:t>
      </w:r>
      <w:r>
        <w:rPr>
          <w:rFonts w:cs="Simplified Arabic"/>
          <w:b/>
          <w:bCs/>
          <w:sz w:val="18"/>
          <w:szCs w:val="18"/>
          <w:lang w:bidi="ar-IQ"/>
        </w:rPr>
        <w:t xml:space="preserve"> Al- Ahram week </w:t>
      </w:r>
      <w:r>
        <w:rPr>
          <w:rFonts w:cs="Simplified Arabic"/>
          <w:b/>
          <w:bCs/>
          <w:sz w:val="18"/>
          <w:szCs w:val="18"/>
          <w:rtl/>
          <w:lang w:bidi="ar-IQ"/>
        </w:rPr>
        <w:t>،</w:t>
      </w:r>
      <w:r>
        <w:rPr>
          <w:rFonts w:cs="Simplified Arabic"/>
          <w:b/>
          <w:bCs/>
          <w:sz w:val="18"/>
          <w:szCs w:val="18"/>
          <w:lang w:bidi="ar-IQ"/>
        </w:rPr>
        <w:t xml:space="preserve"> 30 july </w:t>
      </w:r>
      <w:r>
        <w:rPr>
          <w:rFonts w:cs="Simplified Arabic"/>
          <w:b/>
          <w:bCs/>
          <w:sz w:val="18"/>
          <w:szCs w:val="18"/>
          <w:rtl/>
          <w:lang w:bidi="ar-IQ"/>
        </w:rPr>
        <w:t>،</w:t>
      </w:r>
      <w:r>
        <w:rPr>
          <w:rFonts w:cs="Simplified Arabic"/>
          <w:b/>
          <w:bCs/>
          <w:sz w:val="18"/>
          <w:szCs w:val="18"/>
          <w:lang w:bidi="ar-IQ"/>
        </w:rPr>
        <w:t xml:space="preserve"> 2007. 5 .</w:t>
      </w:r>
    </w:p>
  </w:footnote>
  <w:footnote w:id="787">
    <w:p w:rsidR="00944122" w:rsidRDefault="00944122" w:rsidP="00944122">
      <w:pPr>
        <w:pStyle w:val="FootnoteText"/>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لمزيد من المعلومات انظر ، د. غسان عطية ، في حلقة العمل حول ناشطو تركيا الجديدة  والشرق الأوسط ، التي تضمنها  ،  تيسيف  في  12 كانون الأول ، 2009 ، في اسطنبول .</w:t>
      </w:r>
    </w:p>
  </w:footnote>
  <w:footnote w:id="788">
    <w:p w:rsidR="00944122" w:rsidRDefault="00944122" w:rsidP="00944122">
      <w:pPr>
        <w:pStyle w:val="FootnoteText"/>
        <w:jc w:val="lowKashida"/>
        <w:rPr>
          <w:rFonts w:cs="Simplified Arabic"/>
          <w:b/>
          <w:bCs/>
          <w:sz w:val="18"/>
          <w:szCs w:val="18"/>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د. سمير إسماعيل ، مصدر سبق ذكره ، مقال منشور على شبكة المعلومات الدولية (الانترنت)</w:t>
      </w:r>
    </w:p>
  </w:footnote>
  <w:footnote w:id="789">
    <w:p w:rsidR="00944122" w:rsidRDefault="00944122" w:rsidP="00944122">
      <w:pPr>
        <w:pStyle w:val="FootnoteText"/>
        <w:jc w:val="lowKashida"/>
        <w:rPr>
          <w:rFonts w:cs="Simplified Arabic"/>
          <w:b/>
          <w:bCs/>
          <w:sz w:val="18"/>
          <w:szCs w:val="18"/>
          <w:rtl/>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وجدي زيد ، مصدر سبق ذكره ، مقال منشور على شبكة الانترنت .</w:t>
      </w:r>
    </w:p>
  </w:footnote>
  <w:footnote w:id="790">
    <w:p w:rsidR="00944122" w:rsidRDefault="00944122" w:rsidP="00944122">
      <w:pPr>
        <w:pStyle w:val="FootnoteText"/>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 xml:space="preserve">د. سمير إسماعيل ، حالة العلوم السياسية ، مقال منشور على شبكة المعلومات الدولية (الانترنت) تحت موقع </w:t>
      </w:r>
      <w:hyperlink r:id="rId112" w:history="1">
        <w:r>
          <w:rPr>
            <w:rStyle w:val="Hyperlink"/>
            <w:rFonts w:cs="Simplified Arabic"/>
            <w:b/>
            <w:bCs/>
            <w:sz w:val="18"/>
            <w:szCs w:val="18"/>
            <w:lang w:bidi="ar-IQ"/>
          </w:rPr>
          <w:t>www.jamaa.cc/art</w:t>
        </w:r>
      </w:hyperlink>
    </w:p>
  </w:footnote>
  <w:footnote w:id="791">
    <w:p w:rsidR="00944122" w:rsidRDefault="00944122" w:rsidP="00944122">
      <w:pPr>
        <w:pStyle w:val="FootnoteText"/>
        <w:jc w:val="lowKashida"/>
        <w:rPr>
          <w:rFonts w:cs="Simplified Arabic"/>
          <w:b/>
          <w:bCs/>
          <w:sz w:val="18"/>
          <w:szCs w:val="18"/>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فيليب روبنس ، مصدر سبق ذكره ، ص45 .</w:t>
      </w:r>
    </w:p>
  </w:footnote>
  <w:footnote w:id="792">
    <w:p w:rsidR="00944122" w:rsidRDefault="00944122" w:rsidP="00944122">
      <w:pPr>
        <w:pStyle w:val="FootnoteText"/>
        <w:jc w:val="lowKashida"/>
        <w:rPr>
          <w:rFonts w:cs="Simplified Arabic"/>
          <w:b/>
          <w:bCs/>
          <w:sz w:val="18"/>
          <w:szCs w:val="18"/>
          <w:rtl/>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 xml:space="preserve">شبكة المعلومات الدولية الانترنت ، موقع ويب : </w:t>
      </w:r>
      <w:hyperlink r:id="rId113" w:history="1">
        <w:r>
          <w:rPr>
            <w:rStyle w:val="Hyperlink"/>
            <w:rFonts w:cs="Simplified Arabic"/>
            <w:b/>
            <w:bCs/>
            <w:sz w:val="18"/>
            <w:szCs w:val="18"/>
            <w:lang w:bidi="ar-IQ"/>
          </w:rPr>
          <w:t>www.politics.ankara.edu.tr</w:t>
        </w:r>
      </w:hyperlink>
    </w:p>
  </w:footnote>
  <w:footnote w:id="793">
    <w:p w:rsidR="00944122" w:rsidRDefault="00944122" w:rsidP="00944122">
      <w:pPr>
        <w:pStyle w:val="FootnoteText"/>
        <w:jc w:val="lowKashida"/>
        <w:rPr>
          <w:rFonts w:cs="Simplified Arabic"/>
          <w:b/>
          <w:bCs/>
          <w:sz w:val="18"/>
          <w:szCs w:val="18"/>
          <w:rtl/>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محمد طه الجاسر ، تركيا ميدان الصراع بين الشرق والغرب ، دار الفكر ، دمشق ، الطبعة الاولى ، 2002 ، ص20 .</w:t>
      </w:r>
    </w:p>
  </w:footnote>
  <w:footnote w:id="794">
    <w:p w:rsidR="00944122" w:rsidRDefault="00944122" w:rsidP="00944122">
      <w:pPr>
        <w:pStyle w:val="FootnoteText"/>
        <w:bidi w:val="0"/>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lang w:bidi="ar-IQ"/>
        </w:rPr>
        <w:t xml:space="preserve">Rami G.jhoury </w:t>
      </w:r>
      <w:r>
        <w:rPr>
          <w:rFonts w:cs="Simplified Arabic"/>
          <w:b/>
          <w:bCs/>
          <w:sz w:val="18"/>
          <w:szCs w:val="18"/>
          <w:rtl/>
          <w:lang w:bidi="ar-IQ"/>
        </w:rPr>
        <w:t>،</w:t>
      </w:r>
      <w:r>
        <w:rPr>
          <w:rFonts w:cs="Simplified Arabic"/>
          <w:b/>
          <w:bCs/>
          <w:sz w:val="18"/>
          <w:szCs w:val="18"/>
          <w:lang w:bidi="ar-IQ"/>
        </w:rPr>
        <w:t xml:space="preserve"> Tyrke </w:t>
      </w:r>
      <w:r>
        <w:rPr>
          <w:rFonts w:cs="Simplified Arabic"/>
          <w:b/>
          <w:bCs/>
          <w:sz w:val="18"/>
          <w:szCs w:val="18"/>
          <w:rtl/>
          <w:lang w:bidi="ar-IQ"/>
        </w:rPr>
        <w:t>،</w:t>
      </w:r>
      <w:r>
        <w:rPr>
          <w:rFonts w:cs="Simplified Arabic"/>
          <w:b/>
          <w:bCs/>
          <w:sz w:val="18"/>
          <w:szCs w:val="18"/>
          <w:lang w:bidi="ar-IQ"/>
        </w:rPr>
        <w:t xml:space="preserve"> the nideast's only real contry </w:t>
      </w:r>
      <w:r>
        <w:rPr>
          <w:rFonts w:cs="Simplified Arabic"/>
          <w:b/>
          <w:bCs/>
          <w:sz w:val="18"/>
          <w:szCs w:val="18"/>
          <w:rtl/>
          <w:lang w:bidi="ar-IQ"/>
        </w:rPr>
        <w:t>،</w:t>
      </w:r>
      <w:r>
        <w:rPr>
          <w:rFonts w:cs="Simplified Arabic"/>
          <w:b/>
          <w:bCs/>
          <w:sz w:val="18"/>
          <w:szCs w:val="18"/>
          <w:lang w:bidi="ar-IQ"/>
        </w:rPr>
        <w:t xml:space="preserve"> the daily star </w:t>
      </w:r>
      <w:r>
        <w:rPr>
          <w:rFonts w:cs="Simplified Arabic"/>
          <w:b/>
          <w:bCs/>
          <w:sz w:val="18"/>
          <w:szCs w:val="18"/>
          <w:rtl/>
          <w:lang w:bidi="ar-IQ"/>
        </w:rPr>
        <w:t>،</w:t>
      </w:r>
      <w:r>
        <w:rPr>
          <w:rFonts w:cs="Simplified Arabic"/>
          <w:b/>
          <w:bCs/>
          <w:sz w:val="18"/>
          <w:szCs w:val="18"/>
          <w:lang w:bidi="ar-IQ"/>
        </w:rPr>
        <w:t xml:space="preserve"> 5 Decmber </w:t>
      </w:r>
      <w:r>
        <w:rPr>
          <w:rFonts w:cs="Simplified Arabic"/>
          <w:b/>
          <w:bCs/>
          <w:sz w:val="18"/>
          <w:szCs w:val="18"/>
          <w:rtl/>
          <w:lang w:bidi="ar-IQ"/>
        </w:rPr>
        <w:t>،</w:t>
      </w:r>
      <w:r>
        <w:rPr>
          <w:rFonts w:cs="Simplified Arabic"/>
          <w:b/>
          <w:bCs/>
          <w:sz w:val="18"/>
          <w:szCs w:val="18"/>
          <w:lang w:bidi="ar-IQ"/>
        </w:rPr>
        <w:t xml:space="preserve"> 2009 </w:t>
      </w:r>
      <w:r>
        <w:rPr>
          <w:rFonts w:cs="Simplified Arabic"/>
          <w:b/>
          <w:bCs/>
          <w:sz w:val="18"/>
          <w:szCs w:val="18"/>
          <w:rtl/>
          <w:lang w:bidi="ar-IQ"/>
        </w:rPr>
        <w:t>،</w:t>
      </w:r>
      <w:r>
        <w:rPr>
          <w:rFonts w:cs="Simplified Arabic"/>
          <w:b/>
          <w:bCs/>
          <w:sz w:val="18"/>
          <w:szCs w:val="18"/>
          <w:lang w:bidi="ar-IQ"/>
        </w:rPr>
        <w:t xml:space="preserve"> 20 .</w:t>
      </w:r>
    </w:p>
  </w:footnote>
  <w:footnote w:id="795">
    <w:p w:rsidR="00944122" w:rsidRDefault="00944122" w:rsidP="00944122">
      <w:pPr>
        <w:pStyle w:val="FootnoteText"/>
        <w:jc w:val="lowKashida"/>
        <w:rPr>
          <w:rFonts w:cs="Simplified Arabic"/>
          <w:b/>
          <w:bCs/>
          <w:sz w:val="18"/>
          <w:szCs w:val="18"/>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هاينش كرامر ، مصدر سبق ذكره ، ترجمة فاضل جنكر ، الرياض ، 2001 ، ص30.</w:t>
      </w:r>
    </w:p>
  </w:footnote>
  <w:footnote w:id="796">
    <w:p w:rsidR="00944122" w:rsidRDefault="00944122" w:rsidP="00944122">
      <w:pPr>
        <w:pStyle w:val="FootnoteText"/>
        <w:jc w:val="lowKashida"/>
        <w:rPr>
          <w:rFonts w:cs="Simplified Arabic"/>
          <w:b/>
          <w:bCs/>
          <w:sz w:val="18"/>
          <w:szCs w:val="18"/>
          <w:rtl/>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محمد نور الدين ، تركيا الصيغة والدور ، رياض الريس للكتب والنشر ، 2008 ، ص169 .</w:t>
      </w:r>
    </w:p>
  </w:footnote>
  <w:footnote w:id="797">
    <w:p w:rsidR="00944122" w:rsidRDefault="00944122" w:rsidP="00944122">
      <w:pPr>
        <w:pStyle w:val="FootnoteText"/>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ياسر احمد حسن ، تركيا البحث عن مستقبل ، ط1 ، القاهرة ، الدار المصرية اللبنانية ، 2006 ، ص31 .</w:t>
      </w:r>
    </w:p>
  </w:footnote>
  <w:footnote w:id="798">
    <w:p w:rsidR="00944122" w:rsidRDefault="00944122" w:rsidP="00944122">
      <w:pPr>
        <w:pStyle w:val="FootnoteText"/>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احمد داود اوغلو ، العمق الاستراتيجي ، موقع تركيا ودورها في الساحة الدولية ، الدار العربية للعلوم ، ناشرون 2010 ، ص104 .</w:t>
      </w:r>
    </w:p>
  </w:footnote>
  <w:footnote w:id="799">
    <w:p w:rsidR="00944122" w:rsidRDefault="00944122" w:rsidP="00944122">
      <w:pPr>
        <w:pStyle w:val="FootnoteText"/>
        <w:jc w:val="lowKashida"/>
        <w:rPr>
          <w:rFonts w:cs="Simplified Arabic"/>
          <w:b/>
          <w:bCs/>
          <w:sz w:val="18"/>
          <w:szCs w:val="18"/>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ولمزيد من المعلومات انظر الدكتور عمر الحضرمي،  العلاقات العربية التركية ، تاريخها ، واقعها ، ونظرة في مستقبلها ، دار جرير للنشر والتوزيع ، 2010 ، ص142 .</w:t>
      </w:r>
    </w:p>
  </w:footnote>
  <w:footnote w:id="800">
    <w:p w:rsidR="00944122" w:rsidRDefault="00944122" w:rsidP="00944122">
      <w:pPr>
        <w:pStyle w:val="FootnoteText"/>
        <w:jc w:val="lowKashida"/>
        <w:rPr>
          <w:rFonts w:cs="Simplified Arabic"/>
          <w:b/>
          <w:bCs/>
          <w:sz w:val="18"/>
          <w:szCs w:val="18"/>
          <w:rtl/>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فيليب روبنس ، مصدر سبق ذكره ، ص22.</w:t>
      </w:r>
    </w:p>
  </w:footnote>
  <w:footnote w:id="801">
    <w:p w:rsidR="00944122" w:rsidRDefault="00944122" w:rsidP="00944122">
      <w:pPr>
        <w:pStyle w:val="FootnoteText"/>
        <w:jc w:val="lowKashida"/>
        <w:rPr>
          <w:rFonts w:cs="Simplified Arabic"/>
          <w:b/>
          <w:bCs/>
          <w:sz w:val="18"/>
          <w:szCs w:val="18"/>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احمد داود اوغلو ، مصدر سبق ذكره ، ص248 .</w:t>
      </w:r>
    </w:p>
  </w:footnote>
  <w:footnote w:id="802">
    <w:p w:rsidR="00944122" w:rsidRDefault="00944122" w:rsidP="00944122">
      <w:pPr>
        <w:pStyle w:val="FootnoteText"/>
        <w:jc w:val="lowKashida"/>
        <w:rPr>
          <w:rFonts w:cs="Simplified Arabic"/>
          <w:b/>
          <w:bCs/>
          <w:sz w:val="18"/>
          <w:szCs w:val="18"/>
          <w:rtl/>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ياسر احمد حسن ، مصدر سبق ذكره ، ص32.</w:t>
      </w:r>
    </w:p>
  </w:footnote>
  <w:footnote w:id="803">
    <w:p w:rsidR="00944122" w:rsidRDefault="00944122" w:rsidP="00944122">
      <w:pPr>
        <w:pStyle w:val="FootnoteText"/>
        <w:jc w:val="lowKashida"/>
        <w:rPr>
          <w:rFonts w:cs="Simplified Arabic"/>
          <w:b/>
          <w:bCs/>
          <w:sz w:val="18"/>
          <w:szCs w:val="18"/>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محمد نور الدين ، مصدر سبق ذكره.ص170.</w:t>
      </w:r>
    </w:p>
  </w:footnote>
  <w:footnote w:id="804">
    <w:p w:rsidR="00944122" w:rsidRDefault="00944122" w:rsidP="00944122">
      <w:pPr>
        <w:pStyle w:val="FootnoteText"/>
        <w:jc w:val="lowKashida"/>
        <w:rPr>
          <w:rFonts w:cs="Simplified Arabic"/>
          <w:b/>
          <w:bCs/>
          <w:sz w:val="18"/>
          <w:szCs w:val="18"/>
          <w:rtl/>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عمر الحضرمي ، مصدر سبق ذكره ، ص67 .</w:t>
      </w:r>
    </w:p>
  </w:footnote>
  <w:footnote w:id="805">
    <w:p w:rsidR="00944122" w:rsidRDefault="00944122" w:rsidP="00944122">
      <w:pPr>
        <w:pStyle w:val="FootnoteText"/>
        <w:jc w:val="lowKashida"/>
        <w:rPr>
          <w:rFonts w:cs="Simplified Arabic"/>
          <w:b/>
          <w:bCs/>
          <w:sz w:val="18"/>
          <w:szCs w:val="18"/>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محمد نور الدين ، تركيا الصيغة والدور ، رياض الريس للكتب والنشر ، 2008، ص209.</w:t>
      </w:r>
    </w:p>
  </w:footnote>
  <w:footnote w:id="806">
    <w:p w:rsidR="00944122" w:rsidRDefault="00944122" w:rsidP="00944122">
      <w:pPr>
        <w:pStyle w:val="FootnoteText"/>
        <w:jc w:val="lowKashida"/>
        <w:rPr>
          <w:rFonts w:cs="Simplified Arabic"/>
          <w:b/>
          <w:bCs/>
          <w:sz w:val="18"/>
          <w:szCs w:val="18"/>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د. سمير إسماعيل ، مقال منشور على شبكة الانترنت مصدر سبق ذكره .</w:t>
      </w:r>
    </w:p>
  </w:footnote>
  <w:footnote w:id="807">
    <w:p w:rsidR="00944122" w:rsidRDefault="00944122" w:rsidP="00944122">
      <w:pPr>
        <w:pStyle w:val="FootnoteText"/>
        <w:jc w:val="lowKashida"/>
        <w:rPr>
          <w:rFonts w:cs="Simplified Arabic"/>
          <w:b/>
          <w:bCs/>
          <w:sz w:val="18"/>
          <w:szCs w:val="18"/>
          <w:rtl/>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أوفرا بينجو وجنسر اوزكان ، دراسات عالمية ،التصورات العربية لتركيا ، مركز الإمارات للدراسات والبحوث الإستراتيجية ،العدد 51 ،ص46 .</w:t>
      </w:r>
    </w:p>
  </w:footnote>
  <w:footnote w:id="808">
    <w:p w:rsidR="00944122" w:rsidRDefault="00944122" w:rsidP="00944122">
      <w:pPr>
        <w:pStyle w:val="FootnoteText"/>
        <w:jc w:val="lowKashida"/>
        <w:rPr>
          <w:rFonts w:cs="Simplified Arabic"/>
          <w:b/>
          <w:bCs/>
          <w:sz w:val="18"/>
          <w:szCs w:val="18"/>
          <w:rtl/>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محمد نور الدين ، مصدر سبق ذكره ، ص165 .</w:t>
      </w:r>
    </w:p>
  </w:footnote>
  <w:footnote w:id="809">
    <w:p w:rsidR="00944122" w:rsidRDefault="00944122" w:rsidP="00944122">
      <w:pPr>
        <w:pStyle w:val="FootnoteText"/>
        <w:jc w:val="lowKashida"/>
        <w:rPr>
          <w:rFonts w:cs="Simplified Arabic"/>
          <w:b/>
          <w:bCs/>
          <w:sz w:val="18"/>
          <w:szCs w:val="18"/>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علي حسين بكير ، تركيا بين تحديات الداخل ورهانات الخارج ، الدار العربية للعلوم والنشر ،2010 ، ص16 .</w:t>
      </w:r>
    </w:p>
  </w:footnote>
  <w:footnote w:id="810">
    <w:p w:rsidR="00944122" w:rsidRDefault="00944122" w:rsidP="00944122">
      <w:pPr>
        <w:pStyle w:val="FootnoteText"/>
        <w:jc w:val="lowKashida"/>
        <w:rPr>
          <w:rFonts w:cs="Simplified Arabic"/>
          <w:b/>
          <w:bCs/>
          <w:sz w:val="18"/>
          <w:szCs w:val="18"/>
          <w:rtl/>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هاينش كرامر ، مصدر سبق ذكره ، ص31 .</w:t>
      </w:r>
    </w:p>
  </w:footnote>
  <w:footnote w:id="811">
    <w:p w:rsidR="00944122" w:rsidRDefault="00944122" w:rsidP="00944122">
      <w:pPr>
        <w:pStyle w:val="FootnoteText"/>
        <w:jc w:val="lowKashida"/>
        <w:rPr>
          <w:rFonts w:cs="Simplified Arabic"/>
          <w:b/>
          <w:bCs/>
          <w:sz w:val="18"/>
          <w:szCs w:val="18"/>
          <w:rtl/>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زبيغينو برجنسكي – الفوضى ، الإضراب العالمي عند مشارف القرن الحادي والعشرين الدار لأهلية للطباعة والنشر والتوزيع- عمان- 997 ص 135.</w:t>
      </w:r>
    </w:p>
  </w:footnote>
  <w:footnote w:id="812">
    <w:p w:rsidR="00944122" w:rsidRDefault="00944122" w:rsidP="00944122">
      <w:pPr>
        <w:pStyle w:val="FootnoteText"/>
        <w:jc w:val="lowKashida"/>
        <w:rPr>
          <w:rFonts w:cs="Simplified Arabic"/>
          <w:b/>
          <w:bCs/>
          <w:sz w:val="18"/>
          <w:szCs w:val="18"/>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شمعون بيريز – الشرق الأوسط تعريب محمد حلمي – عمان –دار الخليل 1994 ص8.</w:t>
      </w:r>
    </w:p>
  </w:footnote>
  <w:footnote w:id="813">
    <w:p w:rsidR="00944122" w:rsidRDefault="00944122" w:rsidP="00944122">
      <w:pPr>
        <w:pStyle w:val="FootnoteText"/>
        <w:jc w:val="lowKashida"/>
        <w:rPr>
          <w:rFonts w:cs="Simplified Arabic"/>
          <w:b/>
          <w:bCs/>
          <w:sz w:val="18"/>
          <w:szCs w:val="18"/>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سعد أمين – سياسة الامبريالية المعاصرة ، مجلة المستقبل العربي ، مركز دراسات الوحدة العربية عدد (303) 2004 ص35.</w:t>
      </w:r>
    </w:p>
  </w:footnote>
  <w:footnote w:id="814">
    <w:p w:rsidR="00944122" w:rsidRDefault="00944122" w:rsidP="00944122">
      <w:pPr>
        <w:pStyle w:val="FootnoteText"/>
        <w:jc w:val="lowKashida"/>
        <w:rPr>
          <w:rFonts w:cs="Simplified Arabic"/>
          <w:b/>
          <w:bCs/>
          <w:sz w:val="18"/>
          <w:szCs w:val="18"/>
          <w:lang w:bidi="ar-IQ"/>
        </w:rPr>
      </w:pPr>
      <w:r>
        <w:rPr>
          <w:rStyle w:val="FootnoteReference"/>
          <w:rFonts w:cs="Simplified Arabic"/>
          <w:b/>
          <w:bCs/>
          <w:sz w:val="18"/>
          <w:szCs w:val="18"/>
          <w:rtl/>
        </w:rPr>
        <w:t>(*)</w:t>
      </w:r>
      <w:r>
        <w:rPr>
          <w:rFonts w:cs="Simplified Arabic"/>
          <w:b/>
          <w:bCs/>
          <w:sz w:val="18"/>
          <w:szCs w:val="18"/>
          <w:rtl/>
          <w:lang w:bidi="ar-IQ"/>
        </w:rPr>
        <w:t>تعرف المتغيرات ( بانها المسببات أي الحوافز او الدوافع المؤثرة في صنع القرار والتي تدفع صانع القرار لانتهاج انماط سلوكية معينة لأغراض التعامل مع مضامينها وعلى نحو يتلائم معها ) للمزيد من المعلومات راجع (د. مازن الرمضاني – السياسة الخارجية – دراسة نظرية بغداد 1990ص12.</w:t>
      </w:r>
    </w:p>
  </w:footnote>
  <w:footnote w:id="815">
    <w:p w:rsidR="00944122" w:rsidRDefault="00944122" w:rsidP="00944122">
      <w:pPr>
        <w:pStyle w:val="FootnoteText"/>
        <w:jc w:val="lowKashida"/>
        <w:rPr>
          <w:rFonts w:cs="Simplified Arabic"/>
          <w:b/>
          <w:bCs/>
          <w:sz w:val="18"/>
          <w:szCs w:val="18"/>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د. نبيل عبد الفتاح – الشرق أوسطية – الواقع والوهم – دار المستقبل العربي – 1995 ص11.</w:t>
      </w:r>
    </w:p>
  </w:footnote>
  <w:footnote w:id="816">
    <w:p w:rsidR="00944122" w:rsidRDefault="00944122" w:rsidP="00944122">
      <w:pPr>
        <w:pStyle w:val="FootnoteText"/>
        <w:jc w:val="lowKashida"/>
        <w:rPr>
          <w:rFonts w:cs="Simplified Arabic"/>
          <w:b/>
          <w:bCs/>
          <w:sz w:val="18"/>
          <w:szCs w:val="18"/>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د. خلدون ناجي معروف – مسارات الصراع العربي الصهيوني في التسعينات – مجلة دراسات فلسطينية العدد (8) 994 ص30.</w:t>
      </w:r>
    </w:p>
  </w:footnote>
  <w:footnote w:id="817">
    <w:p w:rsidR="00944122" w:rsidRDefault="00944122" w:rsidP="00944122">
      <w:pPr>
        <w:pStyle w:val="FootnoteText"/>
        <w:jc w:val="lowKashida"/>
        <w:rPr>
          <w:rFonts w:cs="Simplified Arabic"/>
          <w:b/>
          <w:bCs/>
          <w:sz w:val="18"/>
          <w:szCs w:val="18"/>
          <w:rtl/>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 xml:space="preserve">محمد احمد نابلس – رؤية مستقبلية لمشروع الشرق الأوسط الكبير – مقالة منشورة على شبكة المعلومات الدولة ( الانترنيت – على الموقع الالكتروني </w:t>
      </w:r>
      <w:r>
        <w:rPr>
          <w:rFonts w:cs="Simplified Arabic"/>
          <w:b/>
          <w:bCs/>
          <w:sz w:val="18"/>
          <w:szCs w:val="18"/>
          <w:lang w:bidi="ar-IQ"/>
        </w:rPr>
        <w:t xml:space="preserve">http://arabic-com </w:t>
      </w:r>
      <w:r>
        <w:rPr>
          <w:rFonts w:cs="Simplified Arabic"/>
          <w:b/>
          <w:bCs/>
          <w:sz w:val="18"/>
          <w:szCs w:val="18"/>
          <w:rtl/>
        </w:rPr>
        <w:t>ص2.</w:t>
      </w:r>
    </w:p>
  </w:footnote>
  <w:footnote w:id="818">
    <w:p w:rsidR="00944122" w:rsidRDefault="00944122" w:rsidP="00944122">
      <w:pPr>
        <w:pStyle w:val="FootnoteText"/>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hint="cs"/>
          <w:b/>
          <w:bCs/>
          <w:sz w:val="18"/>
          <w:szCs w:val="18"/>
          <w:rtl/>
        </w:rPr>
        <w:t>ماجد كيالي – مشروع الشرق الأوسط الكبير – دلالاته – أشكاله – مركز الدراسات والبحوث الاستراتيجية العدد 122 ص21.</w:t>
      </w:r>
    </w:p>
  </w:footnote>
  <w:footnote w:id="819">
    <w:p w:rsidR="00944122" w:rsidRDefault="00944122" w:rsidP="00944122">
      <w:pPr>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hint="cs"/>
          <w:b/>
          <w:bCs/>
          <w:sz w:val="18"/>
          <w:szCs w:val="18"/>
          <w:rtl/>
        </w:rPr>
        <w:t xml:space="preserve">احمد ثابت – مشروع الشرق الأوسطي الكبير – بحث منشور على شبكة الانترنيت </w:t>
      </w:r>
    </w:p>
    <w:p w:rsidR="00944122" w:rsidRDefault="00944122" w:rsidP="00944122">
      <w:pPr>
        <w:pStyle w:val="FootnoteText"/>
        <w:bidi w:val="0"/>
        <w:jc w:val="lowKashida"/>
        <w:rPr>
          <w:rFonts w:cs="Simplified Arabic" w:hint="cs"/>
          <w:b/>
          <w:bCs/>
          <w:sz w:val="18"/>
          <w:szCs w:val="18"/>
          <w:rtl/>
        </w:rPr>
      </w:pPr>
      <w:hyperlink r:id="rId114" w:history="1">
        <w:r>
          <w:rPr>
            <w:rStyle w:val="Hyperlink"/>
            <w:rFonts w:cs="Simplified Arabic"/>
            <w:b/>
            <w:bCs/>
            <w:sz w:val="18"/>
            <w:szCs w:val="18"/>
          </w:rPr>
          <w:t>http://www</w:t>
        </w:r>
      </w:hyperlink>
      <w:r>
        <w:rPr>
          <w:rFonts w:cs="Simplified Arabic"/>
          <w:b/>
          <w:bCs/>
          <w:sz w:val="18"/>
          <w:szCs w:val="18"/>
        </w:rPr>
        <w:t xml:space="preserve"> islamone-line – net </w:t>
      </w:r>
      <w:r>
        <w:rPr>
          <w:rFonts w:cs="Simplified Arabic"/>
          <w:b/>
          <w:bCs/>
          <w:sz w:val="18"/>
          <w:szCs w:val="18"/>
          <w:rtl/>
        </w:rPr>
        <w:t>ص2</w:t>
      </w:r>
    </w:p>
  </w:footnote>
  <w:footnote w:id="820">
    <w:p w:rsidR="00944122" w:rsidRDefault="00944122" w:rsidP="00944122">
      <w:pPr>
        <w:pStyle w:val="FootnoteText"/>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hint="cs"/>
          <w:b/>
          <w:bCs/>
          <w:sz w:val="18"/>
          <w:szCs w:val="18"/>
          <w:rtl/>
        </w:rPr>
        <w:t>راجع نص المشروع المنشور في صحيفه الحياة اللندنية الصادرة في 13/2/2004 .</w:t>
      </w:r>
    </w:p>
  </w:footnote>
  <w:footnote w:id="821">
    <w:p w:rsidR="00944122" w:rsidRDefault="00944122" w:rsidP="00944122">
      <w:pPr>
        <w:pStyle w:val="FootnoteText"/>
        <w:jc w:val="lowKashida"/>
        <w:rPr>
          <w:rFonts w:cs="Simplified Arabic" w:hint="cs"/>
          <w:b/>
          <w:bCs/>
          <w:sz w:val="18"/>
          <w:szCs w:val="18"/>
          <w:rtl/>
        </w:rPr>
      </w:pPr>
      <w:r>
        <w:rPr>
          <w:rStyle w:val="FootnoteReference"/>
          <w:rFonts w:cs="Simplified Arabic"/>
          <w:b/>
          <w:bCs/>
          <w:sz w:val="18"/>
          <w:szCs w:val="18"/>
        </w:rPr>
        <w:footnoteRef/>
      </w:r>
      <w:r>
        <w:rPr>
          <w:rFonts w:cs="Simplified Arabic"/>
          <w:b/>
          <w:bCs/>
          <w:sz w:val="18"/>
          <w:szCs w:val="18"/>
          <w:rtl/>
        </w:rPr>
        <w:t xml:space="preserve"> </w:t>
      </w:r>
      <w:r>
        <w:rPr>
          <w:rFonts w:cs="Simplified Arabic" w:hint="cs"/>
          <w:b/>
          <w:bCs/>
          <w:sz w:val="18"/>
          <w:szCs w:val="18"/>
          <w:rtl/>
        </w:rPr>
        <w:t>ماجد كيالي – مشروع الشرق الأوسط الكبير- مصدر سبق ذكره ص30.</w:t>
      </w:r>
    </w:p>
  </w:footnote>
  <w:footnote w:id="822">
    <w:p w:rsidR="00944122" w:rsidRDefault="00944122" w:rsidP="00944122">
      <w:pPr>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hint="cs"/>
          <w:b/>
          <w:bCs/>
          <w:sz w:val="18"/>
          <w:szCs w:val="18"/>
          <w:rtl/>
        </w:rPr>
        <w:t xml:space="preserve">نقلا عن محمود حديد – الأسباب والدوافع الأمريكية لاستهداف العراق الشقيق- مقال منشور على شبكة الانترنيت على الموقع </w:t>
      </w:r>
    </w:p>
    <w:p w:rsidR="00944122" w:rsidRDefault="00944122" w:rsidP="00944122">
      <w:pPr>
        <w:pStyle w:val="FootnoteText"/>
        <w:bidi w:val="0"/>
        <w:jc w:val="lowKashida"/>
        <w:rPr>
          <w:rFonts w:cs="Simplified Arabic" w:hint="cs"/>
          <w:b/>
          <w:bCs/>
          <w:sz w:val="18"/>
          <w:szCs w:val="18"/>
          <w:rtl/>
        </w:rPr>
      </w:pPr>
      <w:r>
        <w:rPr>
          <w:rFonts w:cs="Simplified Arabic"/>
          <w:b/>
          <w:bCs/>
          <w:sz w:val="18"/>
          <w:szCs w:val="18"/>
        </w:rPr>
        <w:t xml:space="preserve">http:// www islamon line net  </w:t>
      </w:r>
      <w:r>
        <w:rPr>
          <w:rFonts w:cs="Simplified Arabic"/>
          <w:b/>
          <w:bCs/>
          <w:sz w:val="18"/>
          <w:szCs w:val="18"/>
          <w:rtl/>
        </w:rPr>
        <w:t>ص2</w:t>
      </w:r>
    </w:p>
  </w:footnote>
  <w:footnote w:id="823">
    <w:p w:rsidR="00944122" w:rsidRDefault="00944122" w:rsidP="00944122">
      <w:pPr>
        <w:pStyle w:val="FootnoteText"/>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hint="cs"/>
          <w:b/>
          <w:bCs/>
          <w:sz w:val="18"/>
          <w:szCs w:val="18"/>
          <w:rtl/>
        </w:rPr>
        <w:t>المصدر نفسه  ص3.</w:t>
      </w:r>
    </w:p>
  </w:footnote>
  <w:footnote w:id="824">
    <w:p w:rsidR="00944122" w:rsidRDefault="00944122" w:rsidP="00944122">
      <w:pPr>
        <w:jc w:val="lowKashida"/>
        <w:rPr>
          <w:rFonts w:cs="Simplified Arabic" w:hint="cs"/>
          <w:b/>
          <w:bCs/>
          <w:sz w:val="18"/>
          <w:szCs w:val="18"/>
          <w:rtl/>
        </w:rPr>
      </w:pPr>
      <w:r>
        <w:rPr>
          <w:rStyle w:val="FootnoteReference"/>
          <w:rFonts w:cs="Simplified Arabic"/>
          <w:b/>
          <w:bCs/>
          <w:sz w:val="18"/>
          <w:szCs w:val="18"/>
        </w:rPr>
        <w:footnoteRef/>
      </w:r>
      <w:r>
        <w:rPr>
          <w:rFonts w:cs="Simplified Arabic"/>
          <w:b/>
          <w:bCs/>
          <w:sz w:val="18"/>
          <w:szCs w:val="18"/>
          <w:rtl/>
        </w:rPr>
        <w:t xml:space="preserve"> </w:t>
      </w:r>
      <w:r>
        <w:rPr>
          <w:rFonts w:cs="Simplified Arabic" w:hint="cs"/>
          <w:b/>
          <w:bCs/>
          <w:sz w:val="18"/>
          <w:szCs w:val="18"/>
          <w:rtl/>
        </w:rPr>
        <w:t>الياس حنا- هكذا تريد الولايات المتحدة الأمريكية – الشرق الأوسط – مقال منشور على شبكة المعلومات الدولية الانترنيت ص1</w:t>
      </w:r>
      <w:r>
        <w:rPr>
          <w:rFonts w:cs="Simplified Arabic"/>
          <w:b/>
          <w:bCs/>
          <w:sz w:val="18"/>
          <w:szCs w:val="18"/>
        </w:rPr>
        <w:t xml:space="preserve">http:// www biatbel-com  </w:t>
      </w:r>
    </w:p>
  </w:footnote>
  <w:footnote w:id="825">
    <w:p w:rsidR="00944122" w:rsidRDefault="00944122" w:rsidP="00944122">
      <w:pPr>
        <w:pStyle w:val="FootnoteText"/>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hint="cs"/>
          <w:b/>
          <w:bCs/>
          <w:sz w:val="18"/>
          <w:szCs w:val="18"/>
          <w:rtl/>
        </w:rPr>
        <w:t>المصدر نفسه ص4.</w:t>
      </w:r>
    </w:p>
  </w:footnote>
  <w:footnote w:id="826">
    <w:p w:rsidR="00944122" w:rsidRDefault="00944122" w:rsidP="00944122">
      <w:pPr>
        <w:pStyle w:val="FootnoteText"/>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hint="cs"/>
          <w:b/>
          <w:bCs/>
          <w:sz w:val="18"/>
          <w:szCs w:val="18"/>
          <w:rtl/>
        </w:rPr>
        <w:t>المصدر نفسه ص5.</w:t>
      </w:r>
    </w:p>
  </w:footnote>
  <w:footnote w:id="827">
    <w:p w:rsidR="00944122" w:rsidRDefault="00944122" w:rsidP="00944122">
      <w:pPr>
        <w:pStyle w:val="FootnoteText"/>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hint="cs"/>
          <w:b/>
          <w:bCs/>
          <w:sz w:val="18"/>
          <w:szCs w:val="18"/>
          <w:rtl/>
        </w:rPr>
        <w:t>ماجد كيالي – مشروع الشرق الأوسط الكبير – مصدر سبق ذكره ص25.</w:t>
      </w:r>
    </w:p>
  </w:footnote>
  <w:footnote w:id="828">
    <w:p w:rsidR="00944122" w:rsidRDefault="00944122" w:rsidP="00944122">
      <w:pPr>
        <w:pStyle w:val="FootnoteText"/>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hint="cs"/>
          <w:b/>
          <w:bCs/>
          <w:sz w:val="18"/>
          <w:szCs w:val="18"/>
          <w:rtl/>
        </w:rPr>
        <w:t>المصدر نفسه ص30.</w:t>
      </w:r>
    </w:p>
  </w:footnote>
  <w:footnote w:id="829">
    <w:p w:rsidR="00944122" w:rsidRDefault="00944122" w:rsidP="00944122">
      <w:pPr>
        <w:pStyle w:val="FootnoteText"/>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hint="cs"/>
          <w:b/>
          <w:bCs/>
          <w:sz w:val="18"/>
          <w:szCs w:val="18"/>
          <w:rtl/>
        </w:rPr>
        <w:t>المصدر نفسه ص32.</w:t>
      </w:r>
    </w:p>
  </w:footnote>
  <w:footnote w:id="830">
    <w:p w:rsidR="00944122" w:rsidRDefault="00944122" w:rsidP="00944122">
      <w:pPr>
        <w:pStyle w:val="FootnoteText"/>
        <w:jc w:val="lowKashida"/>
        <w:rPr>
          <w:rFonts w:cs="Simplified Arabic" w:hint="cs"/>
          <w:b/>
          <w:bCs/>
          <w:sz w:val="18"/>
          <w:szCs w:val="18"/>
          <w:rtl/>
        </w:rPr>
      </w:pPr>
      <w:r>
        <w:rPr>
          <w:rStyle w:val="FootnoteReference"/>
          <w:rFonts w:cs="Simplified Arabic"/>
          <w:b/>
          <w:bCs/>
          <w:sz w:val="18"/>
          <w:szCs w:val="18"/>
        </w:rPr>
        <w:footnoteRef/>
      </w:r>
      <w:r>
        <w:rPr>
          <w:rFonts w:cs="Simplified Arabic"/>
          <w:b/>
          <w:bCs/>
          <w:sz w:val="18"/>
          <w:szCs w:val="18"/>
          <w:rtl/>
        </w:rPr>
        <w:t xml:space="preserve"> </w:t>
      </w:r>
      <w:r>
        <w:rPr>
          <w:rFonts w:cs="Simplified Arabic" w:hint="cs"/>
          <w:b/>
          <w:bCs/>
          <w:sz w:val="18"/>
          <w:szCs w:val="18"/>
          <w:rtl/>
        </w:rPr>
        <w:t>حازم حمد موسى – العلاقات العربية – الأمريكية – دراسة في الأبعاد الإستراتيجية لمشروع الشرق الأوسط الكبير – رسالة ماجستير غير منشورة – مقدمة إلى جامعة النهرين كلية العلوم السياسية 2007 ص85.</w:t>
      </w:r>
    </w:p>
  </w:footnote>
  <w:footnote w:id="831">
    <w:p w:rsidR="00944122" w:rsidRDefault="00944122" w:rsidP="00944122">
      <w:pPr>
        <w:pStyle w:val="FootnoteText"/>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hint="cs"/>
          <w:b/>
          <w:bCs/>
          <w:sz w:val="18"/>
          <w:szCs w:val="18"/>
          <w:rtl/>
        </w:rPr>
        <w:t>الياس حنا – هكذا تريد الولايات المتحدة الأمريكية – الشرق الأوسط – مصدر سبق ذكره ص6.</w:t>
      </w:r>
    </w:p>
  </w:footnote>
  <w:footnote w:id="832">
    <w:p w:rsidR="00944122" w:rsidRDefault="00944122" w:rsidP="00944122">
      <w:pPr>
        <w:pStyle w:val="FootnoteText"/>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hint="cs"/>
          <w:b/>
          <w:bCs/>
          <w:sz w:val="18"/>
          <w:szCs w:val="18"/>
          <w:rtl/>
        </w:rPr>
        <w:t>حازم حمد موسى – لعلاقات العربية الأمريكية – مصدر سبق ذكره ص119.</w:t>
      </w:r>
    </w:p>
  </w:footnote>
  <w:footnote w:id="833">
    <w:p w:rsidR="00944122" w:rsidRDefault="00944122" w:rsidP="00944122">
      <w:pPr>
        <w:pStyle w:val="FootnoteText"/>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hint="cs"/>
          <w:b/>
          <w:bCs/>
          <w:sz w:val="18"/>
          <w:szCs w:val="18"/>
          <w:rtl/>
        </w:rPr>
        <w:t>د. خلدون ناجي معروف – مسارات الصراع العربي – الصهيوني – مصدر سبق ذكره ص32.</w:t>
      </w:r>
    </w:p>
  </w:footnote>
  <w:footnote w:id="834">
    <w:p w:rsidR="00944122" w:rsidRDefault="00944122" w:rsidP="00944122">
      <w:pPr>
        <w:pStyle w:val="FootnoteText"/>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hint="cs"/>
          <w:b/>
          <w:bCs/>
          <w:sz w:val="18"/>
          <w:szCs w:val="18"/>
          <w:rtl/>
        </w:rPr>
        <w:t>رسالتنا لنيل شهادة الماجستير – الخليج العربي في استراتيجيات الدول الكبرى بعد الحرب الباردة (غير منشورة )– مقدمة إلى المعهد العالي للدراسات السياسية – الجامعة المستنصرية 2001 ص45.</w:t>
      </w:r>
    </w:p>
  </w:footnote>
  <w:footnote w:id="835">
    <w:p w:rsidR="00944122" w:rsidRDefault="00944122" w:rsidP="00944122">
      <w:pPr>
        <w:pStyle w:val="FootnoteText"/>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hint="cs"/>
          <w:b/>
          <w:bCs/>
          <w:sz w:val="18"/>
          <w:szCs w:val="18"/>
          <w:rtl/>
        </w:rPr>
        <w:t>د. حميد الجميلي – الاقتصاد العربي – وخيارات المستقبل – دار الحكمة – العدد (8) 1999ص14.</w:t>
      </w:r>
    </w:p>
  </w:footnote>
  <w:footnote w:id="836">
    <w:p w:rsidR="00944122" w:rsidRDefault="00944122" w:rsidP="00944122">
      <w:pPr>
        <w:pStyle w:val="FootnoteText"/>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hint="cs"/>
          <w:b/>
          <w:bCs/>
          <w:sz w:val="18"/>
          <w:szCs w:val="18"/>
          <w:rtl/>
        </w:rPr>
        <w:t>حازم حمد موسى – العلاقات العربية – الأمريكية – مصدر سبق ذكره ص55.</w:t>
      </w:r>
    </w:p>
  </w:footnote>
  <w:footnote w:id="837">
    <w:p w:rsidR="00944122" w:rsidRDefault="00944122" w:rsidP="00944122">
      <w:pPr>
        <w:pStyle w:val="FootnoteText"/>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hint="cs"/>
          <w:b/>
          <w:bCs/>
          <w:sz w:val="18"/>
          <w:szCs w:val="18"/>
          <w:rtl/>
        </w:rPr>
        <w:t>د. خلدون ناجي معروف – مسارات الصراع العربي – الصهيوني مصدر سبق ذكره ص38.</w:t>
      </w:r>
    </w:p>
  </w:footnote>
  <w:footnote w:id="838">
    <w:p w:rsidR="00944122" w:rsidRDefault="00944122" w:rsidP="00944122">
      <w:pPr>
        <w:pStyle w:val="FootnoteText"/>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hint="cs"/>
          <w:b/>
          <w:bCs/>
          <w:sz w:val="18"/>
          <w:szCs w:val="18"/>
          <w:rtl/>
        </w:rPr>
        <w:t>ماجد كيالي – مشروع الشرق الأوسط الكبير – مصدر سبق ذكره ص24.</w:t>
      </w:r>
    </w:p>
  </w:footnote>
  <w:footnote w:id="839">
    <w:p w:rsidR="00944122" w:rsidRDefault="00944122" w:rsidP="00944122">
      <w:pPr>
        <w:pStyle w:val="FootnoteText"/>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hint="cs"/>
          <w:b/>
          <w:bCs/>
          <w:sz w:val="18"/>
          <w:szCs w:val="18"/>
          <w:rtl/>
        </w:rPr>
        <w:t>حازم حمد موسى – العلاقات العربية – الأمريكية مصدر سبق ذكره ص 157.</w:t>
      </w:r>
    </w:p>
  </w:footnote>
  <w:footnote w:id="840">
    <w:p w:rsidR="00944122" w:rsidRDefault="00944122" w:rsidP="00944122">
      <w:pPr>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hint="cs"/>
          <w:b/>
          <w:bCs/>
          <w:sz w:val="18"/>
          <w:szCs w:val="18"/>
          <w:rtl/>
        </w:rPr>
        <w:t xml:space="preserve">احمد مجدلاتي – قراءة في المشروع الديمقراطي الأمريكي – مقال منشور على شبكة الانترنيت </w:t>
      </w:r>
      <w:hyperlink r:id="rId115" w:history="1">
        <w:r>
          <w:rPr>
            <w:rStyle w:val="Hyperlink"/>
            <w:rFonts w:cs="Simplified Arabic"/>
            <w:b/>
            <w:bCs/>
            <w:sz w:val="18"/>
            <w:szCs w:val="18"/>
          </w:rPr>
          <w:t>http://www</w:t>
        </w:r>
      </w:hyperlink>
      <w:r>
        <w:rPr>
          <w:rFonts w:cs="Simplified Arabic"/>
          <w:b/>
          <w:bCs/>
          <w:sz w:val="18"/>
          <w:szCs w:val="18"/>
        </w:rPr>
        <w:t xml:space="preserve">  zet-net  </w:t>
      </w:r>
      <w:r>
        <w:rPr>
          <w:rFonts w:cs="Simplified Arabic"/>
          <w:b/>
          <w:bCs/>
          <w:sz w:val="18"/>
          <w:szCs w:val="18"/>
          <w:rtl/>
        </w:rPr>
        <w:t>ص3</w:t>
      </w:r>
    </w:p>
  </w:footnote>
  <w:footnote w:id="841">
    <w:p w:rsidR="00944122" w:rsidRDefault="00944122" w:rsidP="00944122">
      <w:pPr>
        <w:pStyle w:val="FootnoteText"/>
        <w:jc w:val="lowKashida"/>
        <w:rPr>
          <w:rFonts w:cs="Simplified Arabic"/>
          <w:b/>
          <w:bCs/>
          <w:sz w:val="18"/>
          <w:szCs w:val="18"/>
          <w:rtl/>
        </w:rPr>
      </w:pPr>
      <w:r>
        <w:rPr>
          <w:rStyle w:val="FootnoteReference"/>
          <w:rFonts w:cs="Simplified Arabic"/>
          <w:b/>
          <w:bCs/>
          <w:sz w:val="18"/>
          <w:szCs w:val="18"/>
        </w:rPr>
        <w:footnoteRef/>
      </w:r>
      <w:r>
        <w:rPr>
          <w:rFonts w:cs="Simplified Arabic"/>
          <w:b/>
          <w:bCs/>
          <w:sz w:val="18"/>
          <w:szCs w:val="18"/>
          <w:rtl/>
        </w:rPr>
        <w:t xml:space="preserve"> </w:t>
      </w:r>
      <w:r>
        <w:rPr>
          <w:rFonts w:cs="Simplified Arabic" w:hint="cs"/>
          <w:b/>
          <w:bCs/>
          <w:sz w:val="18"/>
          <w:szCs w:val="18"/>
          <w:rtl/>
        </w:rPr>
        <w:t>راجع نص مشروع الشرق الأوسط الكبير – صحيفة الحياة اللندنية مصدر سبق ذكره ص2.</w:t>
      </w:r>
    </w:p>
  </w:footnote>
  <w:footnote w:id="842">
    <w:p w:rsidR="00944122" w:rsidRDefault="00944122" w:rsidP="00944122">
      <w:pPr>
        <w:pStyle w:val="FootnoteText"/>
        <w:jc w:val="lowKashida"/>
        <w:rPr>
          <w:rFonts w:cs="Simplified Arabic" w:hint="cs"/>
          <w:b/>
          <w:bCs/>
          <w:sz w:val="18"/>
          <w:szCs w:val="18"/>
          <w:rtl/>
        </w:rPr>
      </w:pPr>
      <w:r>
        <w:rPr>
          <w:rStyle w:val="FootnoteReference"/>
          <w:rFonts w:cs="Simplified Arabic"/>
          <w:b/>
          <w:bCs/>
          <w:sz w:val="18"/>
          <w:szCs w:val="18"/>
        </w:rPr>
        <w:footnoteRef/>
      </w:r>
      <w:r>
        <w:rPr>
          <w:rFonts w:cs="Simplified Arabic"/>
          <w:b/>
          <w:bCs/>
          <w:sz w:val="18"/>
          <w:szCs w:val="18"/>
          <w:rtl/>
        </w:rPr>
        <w:t xml:space="preserve"> </w:t>
      </w:r>
      <w:r>
        <w:rPr>
          <w:rFonts w:cs="Simplified Arabic" w:hint="cs"/>
          <w:b/>
          <w:bCs/>
          <w:sz w:val="18"/>
          <w:szCs w:val="18"/>
          <w:rtl/>
        </w:rPr>
        <w:t>المصدر نفسه ص2.</w:t>
      </w:r>
    </w:p>
  </w:footnote>
  <w:footnote w:id="843">
    <w:p w:rsidR="00944122" w:rsidRDefault="00944122" w:rsidP="00944122">
      <w:pPr>
        <w:pStyle w:val="FootnoteText"/>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hint="cs"/>
          <w:b/>
          <w:bCs/>
          <w:sz w:val="18"/>
          <w:szCs w:val="18"/>
          <w:rtl/>
        </w:rPr>
        <w:t>المصدر نفسه ص3.</w:t>
      </w:r>
    </w:p>
  </w:footnote>
  <w:footnote w:id="844">
    <w:p w:rsidR="00944122" w:rsidRDefault="00944122" w:rsidP="00944122">
      <w:pPr>
        <w:pStyle w:val="FootnoteText"/>
        <w:jc w:val="lowKashida"/>
        <w:rPr>
          <w:rFonts w:cs="Simplified Arabic" w:hint="cs"/>
          <w:b/>
          <w:bCs/>
          <w:sz w:val="18"/>
          <w:szCs w:val="18"/>
          <w:rtl/>
        </w:rPr>
      </w:pPr>
      <w:r>
        <w:rPr>
          <w:rStyle w:val="FootnoteReference"/>
          <w:rFonts w:cs="Simplified Arabic"/>
          <w:b/>
          <w:bCs/>
          <w:sz w:val="18"/>
          <w:szCs w:val="18"/>
        </w:rPr>
        <w:footnoteRef/>
      </w:r>
      <w:r>
        <w:rPr>
          <w:rFonts w:cs="Simplified Arabic"/>
          <w:b/>
          <w:bCs/>
          <w:sz w:val="18"/>
          <w:szCs w:val="18"/>
          <w:rtl/>
        </w:rPr>
        <w:t xml:space="preserve"> </w:t>
      </w:r>
      <w:r>
        <w:rPr>
          <w:rFonts w:cs="Simplified Arabic" w:hint="cs"/>
          <w:b/>
          <w:bCs/>
          <w:sz w:val="18"/>
          <w:szCs w:val="18"/>
          <w:rtl/>
        </w:rPr>
        <w:t>المصدر نفسه ص3.</w:t>
      </w:r>
    </w:p>
  </w:footnote>
  <w:footnote w:id="845">
    <w:p w:rsidR="00944122" w:rsidRDefault="00944122" w:rsidP="00944122">
      <w:pPr>
        <w:pStyle w:val="FootnoteText"/>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hint="cs"/>
          <w:b/>
          <w:bCs/>
          <w:sz w:val="18"/>
          <w:szCs w:val="18"/>
          <w:rtl/>
        </w:rPr>
        <w:t>احمد ثابت – مشروع الشرق الأوسط الكبير – مصدر سبق ذكره ص3.</w:t>
      </w:r>
    </w:p>
  </w:footnote>
  <w:footnote w:id="846">
    <w:p w:rsidR="00944122" w:rsidRDefault="00944122" w:rsidP="00944122">
      <w:pPr>
        <w:pStyle w:val="FootnoteText"/>
        <w:jc w:val="lowKashida"/>
        <w:rPr>
          <w:rFonts w:cs="Simplified Arabic" w:hint="cs"/>
          <w:b/>
          <w:bCs/>
          <w:sz w:val="18"/>
          <w:szCs w:val="18"/>
          <w:rtl/>
        </w:rPr>
      </w:pPr>
      <w:r>
        <w:rPr>
          <w:rStyle w:val="FootnoteReference"/>
          <w:rFonts w:cs="Simplified Arabic"/>
          <w:b/>
          <w:bCs/>
          <w:sz w:val="18"/>
          <w:szCs w:val="18"/>
        </w:rPr>
        <w:footnoteRef/>
      </w:r>
      <w:r>
        <w:rPr>
          <w:rFonts w:cs="Simplified Arabic"/>
          <w:b/>
          <w:bCs/>
          <w:sz w:val="18"/>
          <w:szCs w:val="18"/>
          <w:rtl/>
        </w:rPr>
        <w:t xml:space="preserve"> </w:t>
      </w:r>
      <w:r>
        <w:rPr>
          <w:rFonts w:cs="Simplified Arabic" w:hint="cs"/>
          <w:b/>
          <w:bCs/>
          <w:sz w:val="18"/>
          <w:szCs w:val="18"/>
          <w:rtl/>
        </w:rPr>
        <w:t>حازم موسى حمد – العلاقات العربية الأمريكية مصدر سبق ذكره ص29.</w:t>
      </w:r>
    </w:p>
  </w:footnote>
  <w:footnote w:id="847">
    <w:p w:rsidR="00944122" w:rsidRDefault="00944122" w:rsidP="00944122">
      <w:pPr>
        <w:pStyle w:val="FootnoteText"/>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hint="cs"/>
          <w:b/>
          <w:bCs/>
          <w:sz w:val="18"/>
          <w:szCs w:val="18"/>
          <w:rtl/>
        </w:rPr>
        <w:t>ماجد كيالي – مشروع الشرق الأوسط الكبير – مصدر سبق ذكره ص29.</w:t>
      </w:r>
    </w:p>
  </w:footnote>
  <w:footnote w:id="848">
    <w:p w:rsidR="00944122" w:rsidRDefault="00944122" w:rsidP="00944122">
      <w:pPr>
        <w:pStyle w:val="FootnoteText"/>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hint="cs"/>
          <w:b/>
          <w:bCs/>
          <w:sz w:val="18"/>
          <w:szCs w:val="18"/>
          <w:rtl/>
        </w:rPr>
        <w:t>حازم موسى – العلاقات العربية – الأمريكية – مصدر سبق ذكره ص197.</w:t>
      </w:r>
    </w:p>
  </w:footnote>
  <w:footnote w:id="849">
    <w:p w:rsidR="00944122" w:rsidRDefault="00944122" w:rsidP="00944122">
      <w:pPr>
        <w:jc w:val="lowKashida"/>
        <w:rPr>
          <w:rFonts w:cs="Simplified Arabic"/>
          <w:b/>
          <w:bCs/>
          <w:color w:val="000000"/>
          <w:sz w:val="18"/>
          <w:szCs w:val="18"/>
          <w:lang w:bidi="ar-IQ"/>
        </w:rPr>
      </w:pPr>
      <w:r>
        <w:rPr>
          <w:rStyle w:val="FootnoteReference"/>
          <w:rFonts w:cs="Simplified Arabic"/>
          <w:b/>
          <w:bCs/>
          <w:color w:val="000000"/>
          <w:sz w:val="18"/>
          <w:szCs w:val="18"/>
        </w:rPr>
        <w:footnoteRef/>
      </w:r>
      <w:r>
        <w:rPr>
          <w:rFonts w:cs="Simplified Arabic"/>
          <w:b/>
          <w:bCs/>
          <w:color w:val="000000"/>
          <w:sz w:val="18"/>
          <w:szCs w:val="18"/>
          <w:rtl/>
        </w:rPr>
        <w:t xml:space="preserve"> </w:t>
      </w:r>
      <w:r>
        <w:rPr>
          <w:rFonts w:cs="Simplified Arabic"/>
          <w:b/>
          <w:bCs/>
          <w:color w:val="000000"/>
          <w:sz w:val="18"/>
          <w:szCs w:val="18"/>
          <w:rtl/>
          <w:lang w:bidi="ar-IQ"/>
        </w:rPr>
        <w:t xml:space="preserve">انظر :شفق عبد الحافظ ، وسام عبد الرزاق ، دور الحوكمة في الإصلاح الإداري ، بحوث في المجال المحاسبي ، متاح على الانترنت ،ص8 ، اسم الموقع :ـ </w:t>
      </w:r>
      <w:hyperlink r:id="rId116" w:history="1">
        <w:r>
          <w:rPr>
            <w:rStyle w:val="Hyperlink"/>
            <w:rFonts w:cs="Simplified Arabic"/>
            <w:b/>
            <w:bCs/>
            <w:color w:val="000000"/>
            <w:sz w:val="18"/>
            <w:szCs w:val="18"/>
            <w:lang w:bidi="ar-IQ"/>
          </w:rPr>
          <w:t>www.nazaha.iq/p8-6.htm</w:t>
        </w:r>
      </w:hyperlink>
    </w:p>
  </w:footnote>
  <w:footnote w:id="850">
    <w:p w:rsidR="00944122" w:rsidRDefault="00944122" w:rsidP="00944122">
      <w:pPr>
        <w:jc w:val="lowKashida"/>
        <w:rPr>
          <w:rFonts w:cs="Simplified Arabic"/>
          <w:b/>
          <w:bCs/>
          <w:color w:val="000000"/>
          <w:sz w:val="18"/>
          <w:szCs w:val="18"/>
          <w:rtl/>
          <w:lang w:bidi="ar-IQ"/>
        </w:rPr>
      </w:pPr>
      <w:r>
        <w:rPr>
          <w:rStyle w:val="FootnoteReference"/>
          <w:rFonts w:cs="Simplified Arabic"/>
          <w:b/>
          <w:bCs/>
          <w:color w:val="000000"/>
          <w:sz w:val="18"/>
          <w:szCs w:val="18"/>
        </w:rPr>
        <w:footnoteRef/>
      </w:r>
      <w:r>
        <w:rPr>
          <w:rFonts w:cs="Simplified Arabic"/>
          <w:b/>
          <w:bCs/>
          <w:color w:val="000000"/>
          <w:sz w:val="18"/>
          <w:szCs w:val="18"/>
          <w:rtl/>
        </w:rPr>
        <w:t xml:space="preserve"> </w:t>
      </w:r>
      <w:r>
        <w:rPr>
          <w:rFonts w:cs="Simplified Arabic"/>
          <w:b/>
          <w:bCs/>
          <w:color w:val="000000"/>
          <w:sz w:val="18"/>
          <w:szCs w:val="18"/>
          <w:rtl/>
          <w:lang w:bidi="ar-IQ"/>
        </w:rPr>
        <w:t>الأستاذ احمد مدهار ، الانترنت نشاتة وتطبيقاته ، شبكة التربية الإسلامية ، متاح على الانترنت ، ص1اسم الموقع :ـ</w:t>
      </w:r>
    </w:p>
    <w:p w:rsidR="00944122" w:rsidRDefault="00944122" w:rsidP="00944122">
      <w:pPr>
        <w:pStyle w:val="FootnoteText"/>
        <w:jc w:val="lowKashida"/>
        <w:rPr>
          <w:rFonts w:cs="Simplified Arabic"/>
          <w:b/>
          <w:bCs/>
          <w:color w:val="000000"/>
          <w:sz w:val="18"/>
          <w:szCs w:val="18"/>
          <w:rtl/>
        </w:rPr>
      </w:pPr>
      <w:hyperlink r:id="rId117" w:history="1">
        <w:r>
          <w:rPr>
            <w:rStyle w:val="Hyperlink"/>
            <w:rFonts w:cs="Simplified Arabic"/>
            <w:b/>
            <w:bCs/>
            <w:color w:val="000000"/>
            <w:sz w:val="18"/>
            <w:szCs w:val="18"/>
            <w:lang w:bidi="ar-IQ"/>
          </w:rPr>
          <w:t>www.ostad.medhar</w:t>
        </w:r>
      </w:hyperlink>
      <w:r>
        <w:rPr>
          <w:rFonts w:cs="Simplified Arabic"/>
          <w:b/>
          <w:bCs/>
          <w:color w:val="000000"/>
          <w:sz w:val="18"/>
          <w:szCs w:val="18"/>
          <w:lang w:bidi="ar-IQ"/>
        </w:rPr>
        <w:t xml:space="preserve"> web.net/modules.php? Name=search&amp;topic=1</w:t>
      </w:r>
    </w:p>
  </w:footnote>
  <w:footnote w:id="851">
    <w:p w:rsidR="00944122" w:rsidRDefault="00944122" w:rsidP="00944122">
      <w:pPr>
        <w:pStyle w:val="FootnoteText"/>
        <w:jc w:val="lowKashida"/>
        <w:rPr>
          <w:rFonts w:cs="Simplified Arabic"/>
          <w:b/>
          <w:bCs/>
          <w:color w:val="000000"/>
          <w:sz w:val="18"/>
          <w:szCs w:val="18"/>
          <w:lang w:bidi="ar-IQ"/>
        </w:rPr>
      </w:pPr>
      <w:r>
        <w:rPr>
          <w:rStyle w:val="FootnoteReference"/>
          <w:rFonts w:cs="Simplified Arabic"/>
          <w:b/>
          <w:bCs/>
          <w:color w:val="000000"/>
          <w:sz w:val="18"/>
          <w:szCs w:val="18"/>
        </w:rPr>
        <w:footnoteRef/>
      </w:r>
      <w:r>
        <w:rPr>
          <w:rFonts w:cs="Simplified Arabic"/>
          <w:b/>
          <w:bCs/>
          <w:color w:val="000000"/>
          <w:sz w:val="18"/>
          <w:szCs w:val="18"/>
          <w:rtl/>
        </w:rPr>
        <w:t xml:space="preserve"> </w:t>
      </w:r>
      <w:r>
        <w:rPr>
          <w:rFonts w:cs="Simplified Arabic"/>
          <w:b/>
          <w:bCs/>
          <w:color w:val="000000"/>
          <w:sz w:val="18"/>
          <w:szCs w:val="18"/>
          <w:rtl/>
          <w:lang w:bidi="ar-IQ"/>
        </w:rPr>
        <w:t>انظر: احمد مدهار ، مصدر سابق ذكره ، ص2 .</w:t>
      </w:r>
    </w:p>
  </w:footnote>
  <w:footnote w:id="852">
    <w:p w:rsidR="00944122" w:rsidRDefault="00944122" w:rsidP="00944122">
      <w:pPr>
        <w:pStyle w:val="FootnoteText"/>
        <w:jc w:val="lowKashida"/>
        <w:rPr>
          <w:rFonts w:cs="Simplified Arabic"/>
          <w:b/>
          <w:bCs/>
          <w:color w:val="000000"/>
          <w:sz w:val="18"/>
          <w:szCs w:val="18"/>
        </w:rPr>
      </w:pPr>
      <w:r>
        <w:rPr>
          <w:rStyle w:val="FootnoteReference"/>
          <w:rFonts w:cs="Simplified Arabic"/>
          <w:b/>
          <w:bCs/>
          <w:color w:val="000000"/>
          <w:sz w:val="18"/>
          <w:szCs w:val="18"/>
        </w:rPr>
        <w:footnoteRef/>
      </w:r>
      <w:r>
        <w:rPr>
          <w:rFonts w:cs="Simplified Arabic"/>
          <w:b/>
          <w:bCs/>
          <w:color w:val="000000"/>
          <w:sz w:val="18"/>
          <w:szCs w:val="18"/>
          <w:rtl/>
        </w:rPr>
        <w:t xml:space="preserve"> </w:t>
      </w:r>
      <w:r>
        <w:rPr>
          <w:rFonts w:cs="Simplified Arabic"/>
          <w:b/>
          <w:bCs/>
          <w:color w:val="000000"/>
          <w:sz w:val="18"/>
          <w:szCs w:val="18"/>
          <w:rtl/>
          <w:lang w:bidi="ar-IQ"/>
        </w:rPr>
        <w:t>انظر: يحيى اليحياوي ، منظومة الانترنت ، 1 ـ في الانترنت كتنظيم شبكي ص1 ، متاح على شبكة الانترنت ، اسم الموقع :-</w:t>
      </w:r>
      <w:r>
        <w:rPr>
          <w:rFonts w:cs="Simplified Arabic" w:hint="cs"/>
          <w:b/>
          <w:bCs/>
          <w:color w:val="000000"/>
          <w:sz w:val="18"/>
          <w:szCs w:val="18"/>
          <w:lang w:bidi="ar-IQ"/>
        </w:rPr>
        <w:t xml:space="preserve"> </w:t>
      </w:r>
      <w:hyperlink r:id="rId118" w:history="1">
        <w:r>
          <w:rPr>
            <w:rStyle w:val="Hyperlink"/>
            <w:rFonts w:cs="Simplified Arabic"/>
            <w:b/>
            <w:bCs/>
            <w:color w:val="000000"/>
            <w:sz w:val="18"/>
            <w:szCs w:val="18"/>
            <w:lang w:bidi="ar-IQ"/>
          </w:rPr>
          <w:t>www.elyahyaoui.org/internet.rouaa.htm</w:t>
        </w:r>
      </w:hyperlink>
    </w:p>
  </w:footnote>
  <w:footnote w:id="853">
    <w:p w:rsidR="00944122" w:rsidRDefault="00944122" w:rsidP="00944122">
      <w:pPr>
        <w:pStyle w:val="FootnoteText"/>
        <w:jc w:val="lowKashida"/>
        <w:rPr>
          <w:rFonts w:cs="Simplified Arabic"/>
          <w:b/>
          <w:bCs/>
          <w:color w:val="000000"/>
          <w:sz w:val="18"/>
          <w:szCs w:val="18"/>
          <w:rtl/>
          <w:lang w:bidi="ar-IQ"/>
        </w:rPr>
      </w:pPr>
      <w:r>
        <w:rPr>
          <w:rStyle w:val="FootnoteReference"/>
          <w:rFonts w:cs="Simplified Arabic"/>
          <w:b/>
          <w:bCs/>
          <w:color w:val="000000"/>
          <w:sz w:val="18"/>
          <w:szCs w:val="18"/>
        </w:rPr>
        <w:footnoteRef/>
      </w:r>
      <w:r>
        <w:rPr>
          <w:rFonts w:cs="Simplified Arabic"/>
          <w:b/>
          <w:bCs/>
          <w:color w:val="000000"/>
          <w:sz w:val="18"/>
          <w:szCs w:val="18"/>
          <w:rtl/>
        </w:rPr>
        <w:t xml:space="preserve"> </w:t>
      </w:r>
      <w:r>
        <w:rPr>
          <w:rFonts w:cs="Simplified Arabic"/>
          <w:b/>
          <w:bCs/>
          <w:color w:val="000000"/>
          <w:sz w:val="18"/>
          <w:szCs w:val="18"/>
          <w:rtl/>
          <w:lang w:bidi="ar-IQ"/>
        </w:rPr>
        <w:t>انظر: منير محمد الجنبيهي ، ممدوح محمد الجنبيهي ، النقود الالكترونية ، دار الفكر الجامعي ، 2006 ، ص5 .</w:t>
      </w:r>
    </w:p>
  </w:footnote>
  <w:footnote w:id="854">
    <w:p w:rsidR="00944122" w:rsidRDefault="00944122" w:rsidP="00944122">
      <w:pPr>
        <w:pStyle w:val="FootnoteText"/>
        <w:jc w:val="lowKashida"/>
        <w:rPr>
          <w:rFonts w:cs="Simplified Arabic"/>
          <w:b/>
          <w:bCs/>
          <w:color w:val="000000"/>
          <w:sz w:val="18"/>
          <w:szCs w:val="18"/>
          <w:lang w:bidi="ar-IQ"/>
        </w:rPr>
      </w:pPr>
      <w:r>
        <w:rPr>
          <w:rStyle w:val="FootnoteReference"/>
          <w:rFonts w:cs="Simplified Arabic"/>
          <w:b/>
          <w:bCs/>
          <w:color w:val="000000"/>
          <w:sz w:val="18"/>
          <w:szCs w:val="18"/>
        </w:rPr>
        <w:footnoteRef/>
      </w:r>
      <w:r>
        <w:rPr>
          <w:rFonts w:cs="Simplified Arabic"/>
          <w:b/>
          <w:bCs/>
          <w:color w:val="000000"/>
          <w:sz w:val="18"/>
          <w:szCs w:val="18"/>
          <w:rtl/>
        </w:rPr>
        <w:t xml:space="preserve"> </w:t>
      </w:r>
      <w:r>
        <w:rPr>
          <w:rFonts w:cs="Simplified Arabic"/>
          <w:b/>
          <w:bCs/>
          <w:color w:val="000000"/>
          <w:sz w:val="18"/>
          <w:szCs w:val="18"/>
          <w:rtl/>
          <w:lang w:bidi="ar-IQ"/>
        </w:rPr>
        <w:t>انظر: منير محمد الجنبيهي ، ممدوح محمد الجنبيهي ، الطبيعة القانونية للعقد الالكتروني ، دار الفكر العربي ، بدون سنة الطبع ، ص8 .</w:t>
      </w:r>
    </w:p>
  </w:footnote>
  <w:footnote w:id="855">
    <w:p w:rsidR="00944122" w:rsidRDefault="00944122" w:rsidP="00944122">
      <w:pPr>
        <w:pStyle w:val="FootnoteText"/>
        <w:jc w:val="lowKashida"/>
        <w:rPr>
          <w:rFonts w:cs="Simplified Arabic"/>
          <w:b/>
          <w:bCs/>
          <w:color w:val="000000"/>
          <w:sz w:val="18"/>
          <w:szCs w:val="18"/>
          <w:rtl/>
          <w:lang w:bidi="ar-IQ"/>
        </w:rPr>
      </w:pPr>
      <w:r>
        <w:rPr>
          <w:rStyle w:val="FootnoteReference"/>
          <w:rFonts w:cs="Simplified Arabic"/>
          <w:b/>
          <w:bCs/>
          <w:color w:val="000000"/>
          <w:sz w:val="18"/>
          <w:szCs w:val="18"/>
        </w:rPr>
        <w:footnoteRef/>
      </w:r>
      <w:r>
        <w:rPr>
          <w:rFonts w:cs="Simplified Arabic"/>
          <w:b/>
          <w:bCs/>
          <w:color w:val="000000"/>
          <w:sz w:val="18"/>
          <w:szCs w:val="18"/>
          <w:rtl/>
        </w:rPr>
        <w:t xml:space="preserve"> </w:t>
      </w:r>
      <w:r>
        <w:rPr>
          <w:rFonts w:cs="Simplified Arabic"/>
          <w:b/>
          <w:bCs/>
          <w:color w:val="000000"/>
          <w:sz w:val="18"/>
          <w:szCs w:val="18"/>
          <w:rtl/>
          <w:lang w:bidi="ar-IQ"/>
        </w:rPr>
        <w:t>انظر: عمر حسن المومني ، التوقيع الالكتروني وقانون التجارة الالكترونية ، الطبعة الاولى ، دار وائل للنشر ،2003 ، ص30 .</w:t>
      </w:r>
    </w:p>
  </w:footnote>
  <w:footnote w:id="856">
    <w:p w:rsidR="00944122" w:rsidRDefault="00944122" w:rsidP="00944122">
      <w:pPr>
        <w:pStyle w:val="FootnoteText"/>
        <w:jc w:val="lowKashida"/>
        <w:rPr>
          <w:rFonts w:cs="Simplified Arabic"/>
          <w:b/>
          <w:bCs/>
          <w:color w:val="000000"/>
          <w:sz w:val="18"/>
          <w:szCs w:val="18"/>
        </w:rPr>
      </w:pPr>
      <w:r>
        <w:rPr>
          <w:rStyle w:val="FootnoteReference"/>
          <w:rFonts w:cs="Simplified Arabic"/>
          <w:b/>
          <w:bCs/>
          <w:color w:val="000000"/>
          <w:sz w:val="18"/>
          <w:szCs w:val="18"/>
        </w:rPr>
        <w:footnoteRef/>
      </w:r>
      <w:r>
        <w:rPr>
          <w:rFonts w:cs="Simplified Arabic"/>
          <w:b/>
          <w:bCs/>
          <w:color w:val="000000"/>
          <w:sz w:val="18"/>
          <w:szCs w:val="18"/>
          <w:rtl/>
        </w:rPr>
        <w:t xml:space="preserve"> </w:t>
      </w:r>
      <w:r>
        <w:rPr>
          <w:rFonts w:cs="Simplified Arabic"/>
          <w:b/>
          <w:bCs/>
          <w:color w:val="000000"/>
          <w:sz w:val="18"/>
          <w:szCs w:val="18"/>
          <w:rtl/>
          <w:lang w:bidi="ar-IQ"/>
        </w:rPr>
        <w:t xml:space="preserve">انظر: إعداد قسم المتابعة، الاستعلام بوسيلة الانترنت، شبكة النبأ المعلوماتية، متاح على شبكة الانترنت ، 2006 ، ص4 ، اسم الموقع: </w:t>
      </w:r>
      <w:hyperlink r:id="rId119" w:history="1">
        <w:r>
          <w:rPr>
            <w:rStyle w:val="Hyperlink"/>
            <w:rFonts w:cs="Simplified Arabic"/>
            <w:b/>
            <w:bCs/>
            <w:color w:val="000000"/>
            <w:sz w:val="18"/>
            <w:szCs w:val="18"/>
            <w:lang w:bidi="ar-IQ"/>
          </w:rPr>
          <w:t>www.annabaa.org</w:t>
        </w:r>
      </w:hyperlink>
    </w:p>
  </w:footnote>
  <w:footnote w:id="857">
    <w:p w:rsidR="00944122" w:rsidRDefault="00944122" w:rsidP="00944122">
      <w:pPr>
        <w:jc w:val="lowKashida"/>
        <w:rPr>
          <w:rFonts w:cs="Simplified Arabic"/>
          <w:b/>
          <w:bCs/>
          <w:color w:val="000000"/>
          <w:sz w:val="18"/>
          <w:szCs w:val="18"/>
          <w:lang w:bidi="ar-IQ"/>
        </w:rPr>
      </w:pPr>
      <w:r>
        <w:rPr>
          <w:rStyle w:val="FootnoteReference"/>
          <w:rFonts w:cs="Simplified Arabic"/>
          <w:b/>
          <w:bCs/>
          <w:color w:val="000000"/>
          <w:sz w:val="18"/>
          <w:szCs w:val="18"/>
        </w:rPr>
        <w:footnoteRef/>
      </w:r>
      <w:r>
        <w:rPr>
          <w:rFonts w:cs="Simplified Arabic"/>
          <w:b/>
          <w:bCs/>
          <w:color w:val="000000"/>
          <w:sz w:val="18"/>
          <w:szCs w:val="18"/>
          <w:rtl/>
        </w:rPr>
        <w:t xml:space="preserve"> </w:t>
      </w:r>
      <w:r>
        <w:rPr>
          <w:rFonts w:cs="Simplified Arabic"/>
          <w:b/>
          <w:bCs/>
          <w:color w:val="000000"/>
          <w:sz w:val="18"/>
          <w:szCs w:val="18"/>
          <w:rtl/>
          <w:lang w:bidi="ar-IQ"/>
        </w:rPr>
        <w:t>انظر : احمد مدهار ، الانترنت تساعد الأطفال على أداء واجباتهم ، شبكة التربية الإسلامية ، متاح على الانترنت ،ص2 ، اسم الموقع :-</w:t>
      </w:r>
      <w:hyperlink r:id="rId120" w:history="1">
        <w:r>
          <w:rPr>
            <w:rStyle w:val="Hyperlink"/>
            <w:rFonts w:cs="Simplified Arabic"/>
            <w:b/>
            <w:bCs/>
            <w:color w:val="000000"/>
            <w:sz w:val="18"/>
            <w:szCs w:val="18"/>
            <w:lang w:bidi="ar-IQ"/>
          </w:rPr>
          <w:t>www.ostad.medhar</w:t>
        </w:r>
      </w:hyperlink>
      <w:r>
        <w:rPr>
          <w:rFonts w:cs="Simplified Arabic"/>
          <w:b/>
          <w:bCs/>
          <w:color w:val="000000"/>
          <w:sz w:val="18"/>
          <w:szCs w:val="18"/>
          <w:lang w:bidi="ar-IQ"/>
        </w:rPr>
        <w:t xml:space="preserve"> web.net/modules.php? Name=search&amp;topic=18</w:t>
      </w:r>
    </w:p>
  </w:footnote>
  <w:footnote w:id="858">
    <w:p w:rsidR="00944122" w:rsidRDefault="00944122" w:rsidP="00944122">
      <w:pPr>
        <w:jc w:val="lowKashida"/>
        <w:rPr>
          <w:rFonts w:cs="Simplified Arabic"/>
          <w:b/>
          <w:bCs/>
          <w:color w:val="000000"/>
          <w:sz w:val="18"/>
          <w:szCs w:val="18"/>
          <w:lang w:bidi="ar-IQ"/>
        </w:rPr>
      </w:pPr>
      <w:r>
        <w:rPr>
          <w:rStyle w:val="FootnoteReference"/>
          <w:rFonts w:cs="Simplified Arabic"/>
          <w:b/>
          <w:bCs/>
          <w:color w:val="000000"/>
          <w:sz w:val="18"/>
          <w:szCs w:val="18"/>
        </w:rPr>
        <w:footnoteRef/>
      </w:r>
      <w:r>
        <w:rPr>
          <w:rFonts w:cs="Simplified Arabic"/>
          <w:b/>
          <w:bCs/>
          <w:color w:val="000000"/>
          <w:sz w:val="18"/>
          <w:szCs w:val="18"/>
          <w:rtl/>
        </w:rPr>
        <w:t xml:space="preserve"> </w:t>
      </w:r>
      <w:r>
        <w:rPr>
          <w:rFonts w:cs="Simplified Arabic"/>
          <w:b/>
          <w:bCs/>
          <w:color w:val="000000"/>
          <w:sz w:val="18"/>
          <w:szCs w:val="18"/>
          <w:rtl/>
          <w:lang w:bidi="ar-IQ"/>
        </w:rPr>
        <w:t>انظر :  المصدر الأمانة العامة ، في أفق بعث شبكة مغاربية للبحث العلمي والجامعي ، اتحاد المغرب العربي ، متاح على الانترنت ، ص1 ، اسم الموقع :-</w:t>
      </w:r>
      <w:r>
        <w:rPr>
          <w:rFonts w:cs="Simplified Arabic"/>
          <w:b/>
          <w:bCs/>
          <w:color w:val="000000"/>
          <w:sz w:val="18"/>
          <w:szCs w:val="18"/>
          <w:lang w:bidi="ar-IQ"/>
        </w:rPr>
        <w:t>www.maghrebarabe.org/ar/news.cfm?type=28&amp;id=236</w:t>
      </w:r>
    </w:p>
  </w:footnote>
  <w:footnote w:id="859">
    <w:p w:rsidR="00944122" w:rsidRDefault="00944122" w:rsidP="00944122">
      <w:pPr>
        <w:jc w:val="lowKashida"/>
        <w:rPr>
          <w:rFonts w:cs="Simplified Arabic"/>
          <w:b/>
          <w:bCs/>
          <w:color w:val="000000"/>
          <w:sz w:val="18"/>
          <w:szCs w:val="18"/>
          <w:lang w:bidi="ar-IQ"/>
        </w:rPr>
      </w:pPr>
      <w:r>
        <w:rPr>
          <w:rStyle w:val="FootnoteReference"/>
          <w:rFonts w:cs="Simplified Arabic"/>
          <w:b/>
          <w:bCs/>
          <w:color w:val="000000"/>
          <w:sz w:val="18"/>
          <w:szCs w:val="18"/>
        </w:rPr>
        <w:footnoteRef/>
      </w:r>
      <w:r>
        <w:rPr>
          <w:rFonts w:cs="Simplified Arabic"/>
          <w:b/>
          <w:bCs/>
          <w:color w:val="000000"/>
          <w:sz w:val="18"/>
          <w:szCs w:val="18"/>
          <w:rtl/>
        </w:rPr>
        <w:t xml:space="preserve"> </w:t>
      </w:r>
      <w:r>
        <w:rPr>
          <w:rFonts w:cs="Simplified Arabic"/>
          <w:b/>
          <w:bCs/>
          <w:color w:val="000000"/>
          <w:sz w:val="18"/>
          <w:szCs w:val="18"/>
          <w:rtl/>
          <w:lang w:bidi="ar-IQ"/>
        </w:rPr>
        <w:t>اانظر:حمد مدهار ، استخدام الانترنت في التعليم ، شبكة التربية الإسلامية ، متاح على الانترنت ، ص1 ، اسم الموقع :-</w:t>
      </w:r>
      <w:hyperlink r:id="rId121" w:history="1">
        <w:r>
          <w:rPr>
            <w:rStyle w:val="Hyperlink"/>
            <w:rFonts w:cs="Simplified Arabic"/>
            <w:b/>
            <w:bCs/>
            <w:color w:val="000000"/>
            <w:sz w:val="18"/>
            <w:szCs w:val="18"/>
            <w:lang w:bidi="ar-IQ"/>
          </w:rPr>
          <w:t>www.ostad.medhar</w:t>
        </w:r>
      </w:hyperlink>
      <w:r>
        <w:rPr>
          <w:rFonts w:cs="Simplified Arabic"/>
          <w:b/>
          <w:bCs/>
          <w:color w:val="000000"/>
          <w:sz w:val="18"/>
          <w:szCs w:val="18"/>
          <w:lang w:bidi="ar-IQ"/>
        </w:rPr>
        <w:t xml:space="preserve"> web.net/modules.php? name=search&amp;topic=18</w:t>
      </w:r>
    </w:p>
  </w:footnote>
  <w:footnote w:id="860">
    <w:p w:rsidR="00944122" w:rsidRDefault="00944122" w:rsidP="00944122">
      <w:pPr>
        <w:jc w:val="lowKashida"/>
        <w:rPr>
          <w:rFonts w:cs="Simplified Arabic"/>
          <w:b/>
          <w:bCs/>
          <w:color w:val="000000"/>
          <w:sz w:val="18"/>
          <w:szCs w:val="18"/>
          <w:lang w:bidi="ar-IQ"/>
        </w:rPr>
      </w:pPr>
      <w:r>
        <w:rPr>
          <w:rStyle w:val="FootnoteReference"/>
          <w:rFonts w:cs="Simplified Arabic"/>
          <w:b/>
          <w:bCs/>
          <w:color w:val="000000"/>
          <w:sz w:val="18"/>
          <w:szCs w:val="18"/>
        </w:rPr>
        <w:footnoteRef/>
      </w:r>
      <w:r>
        <w:rPr>
          <w:rFonts w:cs="Simplified Arabic"/>
          <w:b/>
          <w:bCs/>
          <w:color w:val="000000"/>
          <w:sz w:val="18"/>
          <w:szCs w:val="18"/>
          <w:rtl/>
        </w:rPr>
        <w:t xml:space="preserve"> </w:t>
      </w:r>
      <w:r>
        <w:rPr>
          <w:rFonts w:cs="Simplified Arabic"/>
          <w:b/>
          <w:bCs/>
          <w:color w:val="000000"/>
          <w:sz w:val="18"/>
          <w:szCs w:val="18"/>
          <w:rtl/>
          <w:lang w:bidi="ar-IQ"/>
        </w:rPr>
        <w:t xml:space="preserve">انظر : روضه احمد ، الانترنت وحرية الرأي والتعبير ، الشبكة العربية لمعلومات حقوق الإنسان ، المكتبة العامة ، متاح على الانترنت ، ص2 ،اسم الموقع  :- </w:t>
      </w:r>
      <w:r>
        <w:rPr>
          <w:rFonts w:cs="Simplified Arabic"/>
          <w:b/>
          <w:bCs/>
          <w:color w:val="000000"/>
          <w:sz w:val="18"/>
          <w:szCs w:val="18"/>
          <w:lang w:bidi="ar-IQ"/>
        </w:rPr>
        <w:t xml:space="preserve">  </w:t>
      </w:r>
      <w:hyperlink r:id="rId122" w:history="1">
        <w:r>
          <w:rPr>
            <w:rStyle w:val="Hyperlink"/>
            <w:rFonts w:cs="Simplified Arabic"/>
            <w:b/>
            <w:bCs/>
            <w:color w:val="000000"/>
            <w:sz w:val="18"/>
            <w:szCs w:val="18"/>
            <w:lang w:bidi="ar-IQ"/>
          </w:rPr>
          <w:t>http://qadaya.net/node/49</w:t>
        </w:r>
      </w:hyperlink>
    </w:p>
  </w:footnote>
  <w:footnote w:id="861">
    <w:p w:rsidR="00944122" w:rsidRDefault="00944122" w:rsidP="00944122">
      <w:pPr>
        <w:pStyle w:val="FootnoteText"/>
        <w:jc w:val="lowKashida"/>
        <w:rPr>
          <w:rFonts w:cs="Simplified Arabic"/>
          <w:b/>
          <w:bCs/>
          <w:color w:val="000000"/>
          <w:sz w:val="18"/>
          <w:szCs w:val="18"/>
        </w:rPr>
      </w:pPr>
      <w:r>
        <w:rPr>
          <w:rStyle w:val="FootnoteReference"/>
          <w:rFonts w:cs="Simplified Arabic"/>
          <w:b/>
          <w:bCs/>
          <w:color w:val="000000"/>
          <w:sz w:val="18"/>
          <w:szCs w:val="18"/>
        </w:rPr>
        <w:footnoteRef/>
      </w:r>
      <w:r>
        <w:rPr>
          <w:rFonts w:cs="Simplified Arabic"/>
          <w:b/>
          <w:bCs/>
          <w:color w:val="000000"/>
          <w:sz w:val="18"/>
          <w:szCs w:val="18"/>
          <w:rtl/>
        </w:rPr>
        <w:t xml:space="preserve"> </w:t>
      </w:r>
      <w:r>
        <w:rPr>
          <w:rFonts w:cs="Simplified Arabic"/>
          <w:b/>
          <w:bCs/>
          <w:color w:val="000000"/>
          <w:sz w:val="18"/>
          <w:szCs w:val="18"/>
          <w:rtl/>
          <w:lang w:bidi="ar-IQ"/>
        </w:rPr>
        <w:t>انظر:  د. لورنس محمد عبيدات ، إثبات المحرر الالكتروني ، الطبعة الأولى ، الإصدار الأول ،  دار الثقافة للنشروالتوزيع  ، 2005 ،  ص165 .</w:t>
      </w:r>
    </w:p>
  </w:footnote>
  <w:footnote w:id="862">
    <w:p w:rsidR="00944122" w:rsidRDefault="00944122" w:rsidP="00944122">
      <w:pPr>
        <w:pStyle w:val="FootnoteText"/>
        <w:jc w:val="lowKashida"/>
        <w:rPr>
          <w:rFonts w:cs="Simplified Arabic"/>
          <w:b/>
          <w:bCs/>
          <w:color w:val="000000"/>
          <w:sz w:val="18"/>
          <w:szCs w:val="18"/>
          <w:lang w:bidi="ar-IQ"/>
        </w:rPr>
      </w:pPr>
      <w:r>
        <w:rPr>
          <w:rStyle w:val="FootnoteReference"/>
          <w:rFonts w:cs="Simplified Arabic"/>
          <w:b/>
          <w:bCs/>
          <w:color w:val="000000"/>
          <w:sz w:val="18"/>
          <w:szCs w:val="18"/>
        </w:rPr>
        <w:footnoteRef/>
      </w:r>
      <w:r>
        <w:rPr>
          <w:rFonts w:cs="Simplified Arabic"/>
          <w:b/>
          <w:bCs/>
          <w:color w:val="000000"/>
          <w:sz w:val="18"/>
          <w:szCs w:val="18"/>
          <w:rtl/>
        </w:rPr>
        <w:t xml:space="preserve"> </w:t>
      </w:r>
      <w:r>
        <w:rPr>
          <w:rFonts w:cs="Simplified Arabic"/>
          <w:b/>
          <w:bCs/>
          <w:color w:val="000000"/>
          <w:sz w:val="18"/>
          <w:szCs w:val="18"/>
          <w:rtl/>
          <w:lang w:bidi="ar-IQ"/>
        </w:rPr>
        <w:t>انظر:  محمد عبد الظاهر حسين ، المسئولية القانونية في مجال شبكات الانترنت ،أطروحة ماجستير، حقوق بني سويف ، جامعة القاهرة ، 2003 ـ 2004 ، ص 53ـ54 .</w:t>
      </w:r>
    </w:p>
  </w:footnote>
  <w:footnote w:id="863">
    <w:p w:rsidR="00944122" w:rsidRDefault="00944122" w:rsidP="00944122">
      <w:pPr>
        <w:pStyle w:val="FootnoteText"/>
        <w:jc w:val="lowKashida"/>
        <w:rPr>
          <w:rFonts w:cs="Simplified Arabic"/>
          <w:b/>
          <w:bCs/>
          <w:color w:val="000000"/>
          <w:sz w:val="18"/>
          <w:szCs w:val="18"/>
          <w:lang w:bidi="ar-IQ"/>
        </w:rPr>
      </w:pPr>
      <w:r>
        <w:rPr>
          <w:rStyle w:val="FootnoteReference"/>
          <w:rFonts w:cs="Simplified Arabic"/>
          <w:b/>
          <w:bCs/>
          <w:color w:val="000000"/>
          <w:sz w:val="18"/>
          <w:szCs w:val="18"/>
        </w:rPr>
        <w:footnoteRef/>
      </w:r>
      <w:r>
        <w:rPr>
          <w:rFonts w:cs="Simplified Arabic"/>
          <w:b/>
          <w:bCs/>
          <w:color w:val="000000"/>
          <w:sz w:val="18"/>
          <w:szCs w:val="18"/>
          <w:rtl/>
        </w:rPr>
        <w:t xml:space="preserve"> </w:t>
      </w:r>
      <w:r>
        <w:rPr>
          <w:rFonts w:cs="Simplified Arabic"/>
          <w:b/>
          <w:bCs/>
          <w:color w:val="000000"/>
          <w:sz w:val="18"/>
          <w:szCs w:val="18"/>
          <w:rtl/>
          <w:lang w:bidi="ar-IQ"/>
        </w:rPr>
        <w:t>انظر : محمد عبد الظاهر حسين ، المصدر السابق ، ص 53 .</w:t>
      </w:r>
    </w:p>
  </w:footnote>
  <w:footnote w:id="864">
    <w:p w:rsidR="00944122" w:rsidRDefault="00944122" w:rsidP="00944122">
      <w:pPr>
        <w:pStyle w:val="FootnoteText"/>
        <w:jc w:val="lowKashida"/>
        <w:rPr>
          <w:rFonts w:cs="Simplified Arabic"/>
          <w:b/>
          <w:bCs/>
          <w:color w:val="000000"/>
          <w:sz w:val="18"/>
          <w:szCs w:val="18"/>
          <w:rtl/>
          <w:lang w:bidi="ar-IQ"/>
        </w:rPr>
      </w:pPr>
      <w:r>
        <w:rPr>
          <w:rStyle w:val="FootnoteReference"/>
          <w:rFonts w:cs="Simplified Arabic"/>
          <w:b/>
          <w:bCs/>
          <w:color w:val="000000"/>
          <w:sz w:val="18"/>
          <w:szCs w:val="18"/>
        </w:rPr>
        <w:footnoteRef/>
      </w:r>
      <w:r>
        <w:rPr>
          <w:rFonts w:cs="Simplified Arabic"/>
          <w:b/>
          <w:bCs/>
          <w:color w:val="000000"/>
          <w:sz w:val="18"/>
          <w:szCs w:val="18"/>
          <w:rtl/>
        </w:rPr>
        <w:t xml:space="preserve"> </w:t>
      </w:r>
      <w:r>
        <w:rPr>
          <w:rFonts w:cs="Simplified Arabic"/>
          <w:b/>
          <w:bCs/>
          <w:color w:val="000000"/>
          <w:sz w:val="18"/>
          <w:szCs w:val="18"/>
          <w:rtl/>
          <w:lang w:bidi="ar-IQ"/>
        </w:rPr>
        <w:t>انظر : محمد عبد الظاهر حسين ، مصدر سابق ، ص56.</w:t>
      </w:r>
    </w:p>
  </w:footnote>
  <w:footnote w:id="865">
    <w:p w:rsidR="00944122" w:rsidRDefault="00944122" w:rsidP="00944122">
      <w:pPr>
        <w:pStyle w:val="FootnoteText"/>
        <w:jc w:val="lowKashida"/>
        <w:rPr>
          <w:rFonts w:cs="Simplified Arabic"/>
          <w:b/>
          <w:bCs/>
          <w:color w:val="000000"/>
          <w:sz w:val="18"/>
          <w:szCs w:val="18"/>
        </w:rPr>
      </w:pPr>
      <w:r>
        <w:rPr>
          <w:rStyle w:val="FootnoteReference"/>
          <w:rFonts w:cs="Simplified Arabic"/>
          <w:b/>
          <w:bCs/>
          <w:color w:val="000000"/>
          <w:sz w:val="18"/>
          <w:szCs w:val="18"/>
        </w:rPr>
        <w:footnoteRef/>
      </w:r>
      <w:r>
        <w:rPr>
          <w:rFonts w:cs="Simplified Arabic"/>
          <w:b/>
          <w:bCs/>
          <w:color w:val="000000"/>
          <w:sz w:val="18"/>
          <w:szCs w:val="18"/>
          <w:rtl/>
        </w:rPr>
        <w:t xml:space="preserve"> </w:t>
      </w:r>
      <w:r>
        <w:rPr>
          <w:rFonts w:cs="Simplified Arabic"/>
          <w:b/>
          <w:bCs/>
          <w:color w:val="000000"/>
          <w:sz w:val="18"/>
          <w:szCs w:val="18"/>
          <w:rtl/>
          <w:lang w:bidi="ar-IQ"/>
        </w:rPr>
        <w:t>انظر : جميل عبد الباقي الصغير ، الانترنت والقانون الجنائي ، كلية الحقوق ، جامعة عين شمس ، دار النهضة العربية ، القاهرة  ، 2002 ، ص57 . محمد عبد الظاهر حسين، مصدر سابق، ص 58.</w:t>
      </w:r>
    </w:p>
  </w:footnote>
  <w:footnote w:id="866">
    <w:p w:rsidR="00944122" w:rsidRDefault="00944122" w:rsidP="00944122">
      <w:pPr>
        <w:pStyle w:val="FootnoteText"/>
        <w:jc w:val="lowKashida"/>
        <w:rPr>
          <w:rFonts w:cs="Simplified Arabic"/>
          <w:b/>
          <w:bCs/>
          <w:color w:val="000000"/>
          <w:sz w:val="18"/>
          <w:szCs w:val="18"/>
          <w:lang w:bidi="ar-IQ"/>
        </w:rPr>
      </w:pPr>
      <w:r>
        <w:rPr>
          <w:rStyle w:val="FootnoteReference"/>
          <w:rFonts w:cs="Simplified Arabic"/>
          <w:b/>
          <w:bCs/>
          <w:color w:val="000000"/>
          <w:sz w:val="18"/>
          <w:szCs w:val="18"/>
        </w:rPr>
        <w:footnoteRef/>
      </w:r>
      <w:r>
        <w:rPr>
          <w:rFonts w:cs="Simplified Arabic"/>
          <w:b/>
          <w:bCs/>
          <w:color w:val="000000"/>
          <w:sz w:val="18"/>
          <w:szCs w:val="18"/>
          <w:rtl/>
        </w:rPr>
        <w:t xml:space="preserve"> </w:t>
      </w:r>
      <w:r>
        <w:rPr>
          <w:rFonts w:cs="Simplified Arabic"/>
          <w:b/>
          <w:bCs/>
          <w:color w:val="000000"/>
          <w:sz w:val="18"/>
          <w:szCs w:val="18"/>
          <w:rtl/>
          <w:lang w:bidi="ar-IQ"/>
        </w:rPr>
        <w:t>انظر : سمير إبراهيم جميل العزاوي ، المسؤولية الجنائية الناشئة عن إساءة استخدام الانترنت ، رسالة ماجستير ، كلية القانون ، جامعة بغداد ، 2005 ، ص 71 .</w:t>
      </w:r>
    </w:p>
  </w:footnote>
  <w:footnote w:id="867">
    <w:p w:rsidR="00944122" w:rsidRDefault="00944122" w:rsidP="00944122">
      <w:pPr>
        <w:pStyle w:val="FootnoteText"/>
        <w:jc w:val="lowKashida"/>
        <w:rPr>
          <w:rFonts w:cs="Simplified Arabic"/>
          <w:b/>
          <w:bCs/>
          <w:color w:val="000000"/>
          <w:sz w:val="18"/>
          <w:szCs w:val="18"/>
        </w:rPr>
      </w:pPr>
      <w:r>
        <w:rPr>
          <w:rStyle w:val="FootnoteReference"/>
          <w:rFonts w:cs="Simplified Arabic"/>
          <w:b/>
          <w:bCs/>
          <w:color w:val="000000"/>
          <w:sz w:val="18"/>
          <w:szCs w:val="18"/>
        </w:rPr>
        <w:footnoteRef/>
      </w:r>
      <w:r>
        <w:rPr>
          <w:rFonts w:cs="Simplified Arabic"/>
          <w:b/>
          <w:bCs/>
          <w:color w:val="000000"/>
          <w:sz w:val="18"/>
          <w:szCs w:val="18"/>
          <w:rtl/>
        </w:rPr>
        <w:t xml:space="preserve"> </w:t>
      </w:r>
      <w:r>
        <w:rPr>
          <w:rFonts w:cs="Simplified Arabic"/>
          <w:b/>
          <w:bCs/>
          <w:color w:val="000000"/>
          <w:sz w:val="18"/>
          <w:szCs w:val="18"/>
          <w:rtl/>
          <w:lang w:bidi="ar-IQ"/>
        </w:rPr>
        <w:t>انظر : محمد أمين احمد الشوايكة، جرائم الحاسوب والانترنت ، مكتبة دار الثقافة للنشر والتوزيع ، عمان ،2004 ، ص10</w:t>
      </w:r>
    </w:p>
  </w:footnote>
  <w:footnote w:id="868">
    <w:p w:rsidR="00944122" w:rsidRDefault="00944122" w:rsidP="00944122">
      <w:pPr>
        <w:pStyle w:val="FootnoteText"/>
        <w:jc w:val="lowKashida"/>
        <w:rPr>
          <w:rFonts w:cs="Simplified Arabic"/>
          <w:b/>
          <w:bCs/>
          <w:color w:val="000000"/>
          <w:sz w:val="18"/>
          <w:szCs w:val="18"/>
          <w:lang w:bidi="ar-IQ"/>
        </w:rPr>
      </w:pPr>
      <w:r>
        <w:rPr>
          <w:rStyle w:val="FootnoteReference"/>
          <w:rFonts w:cs="Simplified Arabic"/>
          <w:b/>
          <w:bCs/>
          <w:color w:val="000000"/>
          <w:sz w:val="18"/>
          <w:szCs w:val="18"/>
        </w:rPr>
        <w:footnoteRef/>
      </w:r>
      <w:r>
        <w:rPr>
          <w:rFonts w:cs="Simplified Arabic"/>
          <w:b/>
          <w:bCs/>
          <w:color w:val="000000"/>
          <w:sz w:val="18"/>
          <w:szCs w:val="18"/>
          <w:rtl/>
        </w:rPr>
        <w:t xml:space="preserve"> </w:t>
      </w:r>
      <w:r>
        <w:rPr>
          <w:rFonts w:cs="Simplified Arabic"/>
          <w:b/>
          <w:bCs/>
          <w:color w:val="000000"/>
          <w:sz w:val="18"/>
          <w:szCs w:val="18"/>
          <w:rtl/>
          <w:lang w:bidi="ar-IQ"/>
        </w:rPr>
        <w:t>انظر: د. إبراهيم حسن عبد الرحيم الملا ، ألمواجهه الجنائية لجريمة غسل الأموال ، ألطبعه الأولى ، دار القلم للنشر والتوزيع ،  الإمارات العربية ، 2009 ، ص7 .</w:t>
      </w:r>
    </w:p>
  </w:footnote>
  <w:footnote w:id="869">
    <w:p w:rsidR="00944122" w:rsidRDefault="00944122" w:rsidP="00944122">
      <w:pPr>
        <w:pStyle w:val="FootnoteText"/>
        <w:jc w:val="lowKashida"/>
        <w:rPr>
          <w:rFonts w:cs="Simplified Arabic"/>
          <w:b/>
          <w:bCs/>
          <w:color w:val="000000"/>
          <w:sz w:val="18"/>
          <w:szCs w:val="18"/>
        </w:rPr>
      </w:pPr>
      <w:r>
        <w:rPr>
          <w:rStyle w:val="FootnoteReference"/>
          <w:rFonts w:cs="Simplified Arabic"/>
          <w:b/>
          <w:bCs/>
          <w:color w:val="000000"/>
          <w:sz w:val="18"/>
          <w:szCs w:val="18"/>
        </w:rPr>
        <w:footnoteRef/>
      </w:r>
      <w:r>
        <w:rPr>
          <w:rFonts w:cs="Simplified Arabic"/>
          <w:b/>
          <w:bCs/>
          <w:color w:val="000000"/>
          <w:sz w:val="18"/>
          <w:szCs w:val="18"/>
          <w:rtl/>
        </w:rPr>
        <w:t xml:space="preserve"> </w:t>
      </w:r>
      <w:r>
        <w:rPr>
          <w:rFonts w:cs="Simplified Arabic"/>
          <w:b/>
          <w:bCs/>
          <w:color w:val="000000"/>
          <w:sz w:val="18"/>
          <w:szCs w:val="18"/>
          <w:rtl/>
          <w:lang w:bidi="ar-IQ"/>
        </w:rPr>
        <w:t>انظر: محمد احمد الشوايكة ، مصدر سابق ، ص28 .</w:t>
      </w:r>
    </w:p>
  </w:footnote>
  <w:footnote w:id="870">
    <w:p w:rsidR="00944122" w:rsidRDefault="00944122" w:rsidP="00944122">
      <w:pPr>
        <w:pStyle w:val="FootnoteText"/>
        <w:jc w:val="lowKashida"/>
        <w:rPr>
          <w:rFonts w:cs="Simplified Arabic"/>
          <w:b/>
          <w:bCs/>
          <w:color w:val="000000"/>
          <w:sz w:val="18"/>
          <w:szCs w:val="18"/>
        </w:rPr>
      </w:pPr>
      <w:r>
        <w:rPr>
          <w:rStyle w:val="FootnoteReference"/>
          <w:rFonts w:cs="Simplified Arabic"/>
          <w:b/>
          <w:bCs/>
          <w:color w:val="000000"/>
          <w:sz w:val="18"/>
          <w:szCs w:val="18"/>
        </w:rPr>
        <w:footnoteRef/>
      </w:r>
      <w:r>
        <w:rPr>
          <w:rFonts w:cs="Simplified Arabic"/>
          <w:b/>
          <w:bCs/>
          <w:color w:val="000000"/>
          <w:sz w:val="18"/>
          <w:szCs w:val="18"/>
          <w:rtl/>
        </w:rPr>
        <w:t xml:space="preserve"> </w:t>
      </w:r>
      <w:r>
        <w:rPr>
          <w:rFonts w:cs="Simplified Arabic"/>
          <w:b/>
          <w:bCs/>
          <w:color w:val="000000"/>
          <w:sz w:val="18"/>
          <w:szCs w:val="18"/>
          <w:rtl/>
          <w:lang w:bidi="ar-IQ"/>
        </w:rPr>
        <w:t>انظر : سمير إبراهيم جميل ، مصدر سابق ، ص66 .</w:t>
      </w:r>
    </w:p>
  </w:footnote>
  <w:footnote w:id="871">
    <w:p w:rsidR="00944122" w:rsidRDefault="00944122" w:rsidP="00944122">
      <w:pPr>
        <w:pStyle w:val="FootnoteText"/>
        <w:jc w:val="lowKashida"/>
        <w:rPr>
          <w:rFonts w:cs="Simplified Arabic"/>
          <w:b/>
          <w:bCs/>
          <w:color w:val="000000"/>
          <w:sz w:val="18"/>
          <w:szCs w:val="18"/>
          <w:lang w:bidi="ar-IQ"/>
        </w:rPr>
      </w:pPr>
      <w:r>
        <w:rPr>
          <w:rStyle w:val="FootnoteReference"/>
          <w:rFonts w:cs="Simplified Arabic"/>
          <w:b/>
          <w:bCs/>
          <w:color w:val="000000"/>
          <w:sz w:val="18"/>
          <w:szCs w:val="18"/>
        </w:rPr>
        <w:footnoteRef/>
      </w:r>
      <w:r>
        <w:rPr>
          <w:rFonts w:cs="Simplified Arabic"/>
          <w:b/>
          <w:bCs/>
          <w:color w:val="000000"/>
          <w:sz w:val="18"/>
          <w:szCs w:val="18"/>
          <w:rtl/>
        </w:rPr>
        <w:t xml:space="preserve"> </w:t>
      </w:r>
      <w:r>
        <w:rPr>
          <w:rFonts w:cs="Simplified Arabic"/>
          <w:b/>
          <w:bCs/>
          <w:color w:val="000000"/>
          <w:sz w:val="18"/>
          <w:szCs w:val="18"/>
          <w:rtl/>
          <w:lang w:bidi="ar-IQ"/>
        </w:rPr>
        <w:t>انظر : سمير إبراهيم جميل ، مصدر سابق ، ص55 .</w:t>
      </w:r>
    </w:p>
  </w:footnote>
  <w:footnote w:id="872">
    <w:p w:rsidR="00944122" w:rsidRDefault="00944122" w:rsidP="00944122">
      <w:pPr>
        <w:pStyle w:val="FootnoteText"/>
        <w:jc w:val="lowKashida"/>
        <w:rPr>
          <w:rFonts w:cs="Simplified Arabic"/>
          <w:b/>
          <w:bCs/>
          <w:color w:val="000000"/>
          <w:sz w:val="18"/>
          <w:szCs w:val="18"/>
        </w:rPr>
      </w:pPr>
      <w:r>
        <w:rPr>
          <w:rStyle w:val="FootnoteReference"/>
          <w:rFonts w:cs="Simplified Arabic"/>
          <w:b/>
          <w:bCs/>
          <w:color w:val="000000"/>
          <w:sz w:val="18"/>
          <w:szCs w:val="18"/>
        </w:rPr>
        <w:footnoteRef/>
      </w:r>
      <w:r>
        <w:rPr>
          <w:rFonts w:cs="Simplified Arabic"/>
          <w:b/>
          <w:bCs/>
          <w:color w:val="000000"/>
          <w:sz w:val="18"/>
          <w:szCs w:val="18"/>
          <w:rtl/>
        </w:rPr>
        <w:t xml:space="preserve"> </w:t>
      </w:r>
      <w:r>
        <w:rPr>
          <w:rFonts w:cs="Simplified Arabic"/>
          <w:b/>
          <w:bCs/>
          <w:color w:val="000000"/>
          <w:sz w:val="18"/>
          <w:szCs w:val="18"/>
          <w:rtl/>
          <w:lang w:bidi="ar-IQ"/>
        </w:rPr>
        <w:t>انظر : سمير إبراهيم جميل ، مصدر سابق ، ص70 .</w:t>
      </w:r>
    </w:p>
  </w:footnote>
  <w:footnote w:id="873">
    <w:p w:rsidR="00944122" w:rsidRDefault="00944122" w:rsidP="00944122">
      <w:pPr>
        <w:pBdr>
          <w:bottom w:val="single" w:sz="4" w:space="1" w:color="auto"/>
        </w:pBdr>
        <w:jc w:val="lowKashida"/>
        <w:rPr>
          <w:rFonts w:cs="Simplified Arabic"/>
          <w:b/>
          <w:bCs/>
          <w:color w:val="000000"/>
          <w:sz w:val="18"/>
          <w:szCs w:val="18"/>
          <w:lang w:bidi="ar-IQ"/>
        </w:rPr>
      </w:pPr>
      <w:r>
        <w:rPr>
          <w:rStyle w:val="FootnoteReference"/>
          <w:rFonts w:cs="Simplified Arabic"/>
          <w:b/>
          <w:bCs/>
          <w:color w:val="000000"/>
          <w:sz w:val="18"/>
          <w:szCs w:val="18"/>
        </w:rPr>
        <w:footnoteRef/>
      </w:r>
      <w:r>
        <w:rPr>
          <w:rFonts w:cs="Simplified Arabic"/>
          <w:b/>
          <w:bCs/>
          <w:color w:val="000000"/>
          <w:sz w:val="18"/>
          <w:szCs w:val="18"/>
          <w:rtl/>
        </w:rPr>
        <w:t xml:space="preserve"> </w:t>
      </w:r>
      <w:r>
        <w:rPr>
          <w:rFonts w:cs="Simplified Arabic"/>
          <w:b/>
          <w:bCs/>
          <w:color w:val="000000"/>
          <w:sz w:val="18"/>
          <w:szCs w:val="18"/>
          <w:rtl/>
          <w:lang w:bidi="ar-IQ"/>
        </w:rPr>
        <w:t>انظر : يونس عرب، التدابير التشريعية العربية لحماية المعلومات والمصنفات الرقمية، بحث منشور في مجلة النادي العربي، العدد الرابع ، 2006 ، متاح على الانترنت ، ص6 ،اسم الموقع :-</w:t>
      </w:r>
      <w:r>
        <w:rPr>
          <w:rFonts w:cs="Simplified Arabic"/>
          <w:b/>
          <w:bCs/>
          <w:color w:val="000000"/>
          <w:sz w:val="18"/>
          <w:szCs w:val="18"/>
          <w:lang w:bidi="ar-IQ"/>
        </w:rPr>
        <w:t>www.arabcin.net/arabiaall/1-2003/5.html</w:t>
      </w:r>
    </w:p>
  </w:footnote>
  <w:footnote w:id="874">
    <w:p w:rsidR="00944122" w:rsidRDefault="00944122" w:rsidP="00944122">
      <w:pPr>
        <w:jc w:val="lowKashida"/>
        <w:rPr>
          <w:rFonts w:cs="Simplified Arabic"/>
          <w:b/>
          <w:bCs/>
          <w:color w:val="000000"/>
          <w:sz w:val="18"/>
          <w:szCs w:val="18"/>
          <w:lang w:bidi="ar-IQ"/>
        </w:rPr>
      </w:pPr>
      <w:r>
        <w:rPr>
          <w:rStyle w:val="FootnoteReference"/>
          <w:rFonts w:cs="Simplified Arabic"/>
          <w:b/>
          <w:bCs/>
          <w:color w:val="000000"/>
          <w:sz w:val="18"/>
          <w:szCs w:val="18"/>
        </w:rPr>
        <w:footnoteRef/>
      </w:r>
      <w:r>
        <w:rPr>
          <w:rFonts w:cs="Simplified Arabic"/>
          <w:b/>
          <w:bCs/>
          <w:color w:val="000000"/>
          <w:sz w:val="18"/>
          <w:szCs w:val="18"/>
          <w:rtl/>
        </w:rPr>
        <w:t xml:space="preserve"> </w:t>
      </w:r>
      <w:r>
        <w:rPr>
          <w:rFonts w:cs="Simplified Arabic"/>
          <w:b/>
          <w:bCs/>
          <w:color w:val="000000"/>
          <w:sz w:val="18"/>
          <w:szCs w:val="18"/>
          <w:rtl/>
          <w:lang w:bidi="ar-IQ"/>
        </w:rPr>
        <w:t xml:space="preserve">انظر: احمد مدهار ، استخدام خدمات الاتصال في الانترنت بفاعلية في التعليم ، شبكة التربية الإسلامية ، متاح على الانترنت ، ص2 ، اسم الموقع :- </w:t>
      </w:r>
      <w:hyperlink r:id="rId123" w:history="1">
        <w:r>
          <w:rPr>
            <w:rStyle w:val="Hyperlink"/>
            <w:rFonts w:cs="Simplified Arabic"/>
            <w:b/>
            <w:bCs/>
            <w:color w:val="000000"/>
            <w:sz w:val="18"/>
            <w:szCs w:val="18"/>
            <w:lang w:bidi="ar-IQ"/>
          </w:rPr>
          <w:t>www.ostad.medhar</w:t>
        </w:r>
      </w:hyperlink>
      <w:r>
        <w:rPr>
          <w:rFonts w:cs="Simplified Arabic"/>
          <w:b/>
          <w:bCs/>
          <w:color w:val="000000"/>
          <w:sz w:val="18"/>
          <w:szCs w:val="18"/>
          <w:lang w:bidi="ar-IQ"/>
        </w:rPr>
        <w:t xml:space="preserve"> web.net/modules.php? Name=search&amp;topic=18</w:t>
      </w:r>
    </w:p>
  </w:footnote>
  <w:footnote w:id="875">
    <w:p w:rsidR="00944122" w:rsidRDefault="00944122" w:rsidP="00944122">
      <w:pPr>
        <w:pStyle w:val="FootnoteText"/>
        <w:jc w:val="lowKashida"/>
        <w:rPr>
          <w:rFonts w:cs="Simplified Arabic"/>
          <w:b/>
          <w:bCs/>
          <w:color w:val="000000"/>
          <w:sz w:val="18"/>
          <w:szCs w:val="18"/>
        </w:rPr>
      </w:pPr>
      <w:r>
        <w:rPr>
          <w:rStyle w:val="FootnoteReference"/>
          <w:rFonts w:cs="Simplified Arabic"/>
          <w:b/>
          <w:bCs/>
          <w:color w:val="000000"/>
          <w:sz w:val="18"/>
          <w:szCs w:val="18"/>
        </w:rPr>
        <w:footnoteRef/>
      </w:r>
      <w:r>
        <w:rPr>
          <w:rFonts w:cs="Simplified Arabic"/>
          <w:b/>
          <w:bCs/>
          <w:color w:val="000000"/>
          <w:sz w:val="18"/>
          <w:szCs w:val="18"/>
          <w:rtl/>
        </w:rPr>
        <w:t xml:space="preserve"> </w:t>
      </w:r>
      <w:r>
        <w:rPr>
          <w:rFonts w:cs="Simplified Arabic"/>
          <w:b/>
          <w:bCs/>
          <w:color w:val="000000"/>
          <w:sz w:val="18"/>
          <w:szCs w:val="18"/>
          <w:rtl/>
          <w:lang w:bidi="ar-IQ"/>
        </w:rPr>
        <w:t>انظر :  احمد مدهار ، المصدر السابق .</w:t>
      </w:r>
    </w:p>
  </w:footnote>
  <w:footnote w:id="876">
    <w:p w:rsidR="00944122" w:rsidRDefault="00944122" w:rsidP="00944122">
      <w:pPr>
        <w:pStyle w:val="FootnoteText"/>
        <w:jc w:val="lowKashida"/>
        <w:rPr>
          <w:rFonts w:cs="Simplified Arabic"/>
          <w:b/>
          <w:bCs/>
          <w:color w:val="000000"/>
          <w:sz w:val="18"/>
          <w:szCs w:val="18"/>
        </w:rPr>
      </w:pPr>
      <w:r>
        <w:rPr>
          <w:rStyle w:val="FootnoteReference"/>
          <w:rFonts w:cs="Simplified Arabic"/>
          <w:b/>
          <w:bCs/>
          <w:color w:val="000000"/>
          <w:sz w:val="18"/>
          <w:szCs w:val="18"/>
        </w:rPr>
        <w:footnoteRef/>
      </w:r>
      <w:r>
        <w:rPr>
          <w:rFonts w:cs="Simplified Arabic"/>
          <w:b/>
          <w:bCs/>
          <w:color w:val="000000"/>
          <w:sz w:val="18"/>
          <w:szCs w:val="18"/>
          <w:rtl/>
        </w:rPr>
        <w:t xml:space="preserve"> </w:t>
      </w:r>
      <w:r>
        <w:rPr>
          <w:rFonts w:cs="Simplified Arabic"/>
          <w:b/>
          <w:bCs/>
          <w:color w:val="000000"/>
          <w:sz w:val="18"/>
          <w:szCs w:val="18"/>
          <w:rtl/>
          <w:lang w:bidi="ar-IQ"/>
        </w:rPr>
        <w:t>انظر:  د. عبد الفتاح بيومي حجازي، الحكومة الالكترونية ونظامها القانوني ، دار الفكر الجامعي ، شركة الجلال للطباعة ، الإسكندرية ، 2004 ، ص20 .</w:t>
      </w:r>
    </w:p>
  </w:footnote>
  <w:footnote w:id="877">
    <w:p w:rsidR="00944122" w:rsidRDefault="00944122" w:rsidP="00944122">
      <w:pPr>
        <w:jc w:val="lowKashida"/>
        <w:rPr>
          <w:rFonts w:cs="Simplified Arabic"/>
          <w:b/>
          <w:bCs/>
          <w:color w:val="000000"/>
          <w:sz w:val="18"/>
          <w:szCs w:val="18"/>
          <w:lang w:bidi="ar-IQ"/>
        </w:rPr>
      </w:pPr>
      <w:r>
        <w:rPr>
          <w:rStyle w:val="FootnoteReference"/>
          <w:rFonts w:cs="Simplified Arabic"/>
          <w:b/>
          <w:bCs/>
          <w:color w:val="000000"/>
          <w:sz w:val="18"/>
          <w:szCs w:val="18"/>
        </w:rPr>
        <w:footnoteRef/>
      </w:r>
      <w:r>
        <w:rPr>
          <w:rFonts w:cs="Simplified Arabic"/>
          <w:b/>
          <w:bCs/>
          <w:color w:val="000000"/>
          <w:sz w:val="18"/>
          <w:szCs w:val="18"/>
          <w:rtl/>
        </w:rPr>
        <w:t xml:space="preserve"> </w:t>
      </w:r>
      <w:r>
        <w:rPr>
          <w:rFonts w:cs="Simplified Arabic"/>
          <w:b/>
          <w:bCs/>
          <w:color w:val="000000"/>
          <w:sz w:val="18"/>
          <w:szCs w:val="18"/>
          <w:rtl/>
          <w:lang w:bidi="ar-IQ"/>
        </w:rPr>
        <w:t xml:space="preserve">انظر:احمد مدهار ، تقويم المواقع الالكترونية على الانترنت ، شبكة التربية الإسلامية متاح على الانترنيت ، ص1 ، اسم الموقع :- </w:t>
      </w:r>
      <w:hyperlink r:id="rId124" w:history="1">
        <w:r>
          <w:rPr>
            <w:rStyle w:val="Hyperlink"/>
            <w:rFonts w:cs="Simplified Arabic"/>
            <w:b/>
            <w:bCs/>
            <w:color w:val="000000"/>
            <w:sz w:val="18"/>
            <w:szCs w:val="18"/>
            <w:lang w:bidi="ar-IQ"/>
          </w:rPr>
          <w:t>www.ostad.medhar</w:t>
        </w:r>
      </w:hyperlink>
      <w:r>
        <w:rPr>
          <w:rFonts w:cs="Simplified Arabic"/>
          <w:b/>
          <w:bCs/>
          <w:color w:val="000000"/>
          <w:sz w:val="18"/>
          <w:szCs w:val="18"/>
          <w:lang w:bidi="ar-IQ"/>
        </w:rPr>
        <w:t xml:space="preserve"> web.net/modules.php? Name=search&amp;topic=18</w:t>
      </w:r>
    </w:p>
  </w:footnote>
  <w:footnote w:id="878">
    <w:p w:rsidR="00944122" w:rsidRDefault="00944122" w:rsidP="00944122">
      <w:pPr>
        <w:jc w:val="lowKashida"/>
        <w:rPr>
          <w:rFonts w:cs="Simplified Arabic"/>
          <w:b/>
          <w:bCs/>
          <w:color w:val="000000"/>
          <w:sz w:val="18"/>
          <w:szCs w:val="18"/>
          <w:lang w:bidi="ar-IQ"/>
        </w:rPr>
      </w:pPr>
      <w:r>
        <w:rPr>
          <w:rStyle w:val="FootnoteReference"/>
          <w:rFonts w:cs="Simplified Arabic"/>
          <w:b/>
          <w:bCs/>
          <w:color w:val="000000"/>
          <w:sz w:val="18"/>
          <w:szCs w:val="18"/>
        </w:rPr>
        <w:footnoteRef/>
      </w:r>
      <w:r>
        <w:rPr>
          <w:rFonts w:cs="Simplified Arabic"/>
          <w:b/>
          <w:bCs/>
          <w:color w:val="000000"/>
          <w:sz w:val="18"/>
          <w:szCs w:val="18"/>
          <w:rtl/>
        </w:rPr>
        <w:t xml:space="preserve"> </w:t>
      </w:r>
      <w:r>
        <w:rPr>
          <w:rFonts w:cs="Simplified Arabic"/>
          <w:b/>
          <w:bCs/>
          <w:color w:val="000000"/>
          <w:sz w:val="18"/>
          <w:szCs w:val="18"/>
          <w:rtl/>
          <w:lang w:bidi="ar-IQ"/>
        </w:rPr>
        <w:t>انظر: منتدى المهندس الجزائري، الإثبات الالكتروني في القانون لطلبة قسم الكفاءة لمهنة المحاماة ، متاح على الانترنت ، ص2 ، اسم الموقع :-</w:t>
      </w:r>
      <w:r>
        <w:rPr>
          <w:rFonts w:cs="Simplified Arabic"/>
          <w:b/>
          <w:bCs/>
          <w:color w:val="000000"/>
          <w:sz w:val="18"/>
          <w:szCs w:val="18"/>
          <w:lang w:bidi="ar-IQ"/>
        </w:rPr>
        <w:t>http://www.ngds.com /v5/archive/hndex.php/ta206html</w:t>
      </w:r>
    </w:p>
  </w:footnote>
  <w:footnote w:id="879">
    <w:p w:rsidR="00944122" w:rsidRDefault="00944122" w:rsidP="00944122">
      <w:pPr>
        <w:pStyle w:val="FootnoteText"/>
        <w:jc w:val="lowKashida"/>
        <w:rPr>
          <w:rFonts w:cs="Simplified Arabic"/>
          <w:b/>
          <w:bCs/>
          <w:color w:val="000000"/>
          <w:sz w:val="18"/>
          <w:szCs w:val="18"/>
          <w:lang w:bidi="ar-IQ"/>
        </w:rPr>
      </w:pPr>
      <w:r>
        <w:rPr>
          <w:rStyle w:val="FootnoteReference"/>
          <w:rFonts w:cs="Simplified Arabic"/>
          <w:b/>
          <w:bCs/>
          <w:color w:val="000000"/>
          <w:sz w:val="18"/>
          <w:szCs w:val="18"/>
        </w:rPr>
        <w:footnoteRef/>
      </w:r>
      <w:r>
        <w:rPr>
          <w:rFonts w:cs="Simplified Arabic"/>
          <w:b/>
          <w:bCs/>
          <w:color w:val="000000"/>
          <w:sz w:val="18"/>
          <w:szCs w:val="18"/>
          <w:rtl/>
        </w:rPr>
        <w:t xml:space="preserve"> </w:t>
      </w:r>
      <w:r>
        <w:rPr>
          <w:rFonts w:cs="Simplified Arabic"/>
          <w:b/>
          <w:bCs/>
          <w:color w:val="000000"/>
          <w:sz w:val="18"/>
          <w:szCs w:val="18"/>
          <w:rtl/>
          <w:lang w:bidi="ar-IQ"/>
        </w:rPr>
        <w:t>انظر:  نوري هامل صابر ألسراجي ، التوقيع الالكتروني وحجيته في الإثبات ، مجلة حمو رابي ، جمعية القضاء العراقي ، العدد الثاني ، السنة 2009 ، ص24 .</w:t>
      </w:r>
    </w:p>
  </w:footnote>
  <w:footnote w:id="880">
    <w:p w:rsidR="00944122" w:rsidRDefault="00944122" w:rsidP="00944122">
      <w:pPr>
        <w:jc w:val="lowKashida"/>
        <w:rPr>
          <w:rFonts w:cs="Simplified Arabic"/>
          <w:b/>
          <w:bCs/>
          <w:color w:val="000000"/>
          <w:sz w:val="18"/>
          <w:szCs w:val="18"/>
          <w:lang w:bidi="ar-IQ"/>
        </w:rPr>
      </w:pPr>
      <w:r>
        <w:rPr>
          <w:rStyle w:val="FootnoteReference"/>
          <w:rFonts w:cs="Simplified Arabic"/>
          <w:b/>
          <w:bCs/>
          <w:color w:val="000000"/>
          <w:sz w:val="18"/>
          <w:szCs w:val="18"/>
        </w:rPr>
        <w:footnoteRef/>
      </w:r>
      <w:r>
        <w:rPr>
          <w:rFonts w:cs="Simplified Arabic"/>
          <w:b/>
          <w:bCs/>
          <w:color w:val="000000"/>
          <w:sz w:val="18"/>
          <w:szCs w:val="18"/>
          <w:rtl/>
        </w:rPr>
        <w:t xml:space="preserve"> </w:t>
      </w:r>
      <w:r>
        <w:rPr>
          <w:rFonts w:cs="Simplified Arabic"/>
          <w:b/>
          <w:bCs/>
          <w:color w:val="000000"/>
          <w:sz w:val="18"/>
          <w:szCs w:val="18"/>
          <w:rtl/>
          <w:lang w:bidi="ar-IQ"/>
        </w:rPr>
        <w:t>انظر:علي البصري ، العراق ومؤسسات الرقابة ، مركز النور للدراسات ، متاح على شبكة الانترنت ،ص1، اسم الموقع :-</w:t>
      </w:r>
      <w:r>
        <w:rPr>
          <w:rFonts w:cs="Simplified Arabic"/>
          <w:b/>
          <w:bCs/>
          <w:color w:val="000000"/>
          <w:sz w:val="18"/>
          <w:szCs w:val="18"/>
          <w:lang w:bidi="ar-IQ"/>
        </w:rPr>
        <w:t xml:space="preserve"> www.alnoor.se/article.asp?id=66455</w:t>
      </w:r>
    </w:p>
  </w:footnote>
  <w:footnote w:id="881">
    <w:p w:rsidR="00944122" w:rsidRDefault="00944122" w:rsidP="00944122">
      <w:pPr>
        <w:jc w:val="lowKashida"/>
        <w:rPr>
          <w:rFonts w:cs="Simplified Arabic"/>
          <w:b/>
          <w:bCs/>
          <w:color w:val="000000"/>
          <w:sz w:val="18"/>
          <w:szCs w:val="18"/>
          <w:lang w:bidi="ar-IQ"/>
        </w:rPr>
      </w:pPr>
      <w:r>
        <w:rPr>
          <w:rStyle w:val="FootnoteReference"/>
          <w:rFonts w:cs="Simplified Arabic"/>
          <w:b/>
          <w:bCs/>
          <w:color w:val="000000"/>
          <w:sz w:val="18"/>
          <w:szCs w:val="18"/>
        </w:rPr>
        <w:footnoteRef/>
      </w:r>
      <w:r>
        <w:rPr>
          <w:rFonts w:cs="Simplified Arabic"/>
          <w:b/>
          <w:bCs/>
          <w:color w:val="000000"/>
          <w:sz w:val="18"/>
          <w:szCs w:val="18"/>
          <w:rtl/>
        </w:rPr>
        <w:t xml:space="preserve"> </w:t>
      </w:r>
      <w:r>
        <w:rPr>
          <w:rFonts w:cs="Simplified Arabic"/>
          <w:b/>
          <w:bCs/>
          <w:color w:val="000000"/>
          <w:sz w:val="18"/>
          <w:szCs w:val="18"/>
          <w:rtl/>
          <w:lang w:bidi="ar-IQ"/>
        </w:rPr>
        <w:t>انظر: شبكة الإعلام العربية، حلقة دراسية توصي بتجريم المواد الإباحية على الانترنت ، متاح على الانترنت  ، 2003 ، ص2، اسم الموقع :-</w:t>
      </w:r>
      <w:r>
        <w:rPr>
          <w:rFonts w:cs="Simplified Arabic"/>
          <w:b/>
          <w:bCs/>
          <w:color w:val="000000"/>
          <w:sz w:val="18"/>
          <w:szCs w:val="18"/>
          <w:lang w:bidi="ar-IQ"/>
        </w:rPr>
        <w:t>www.moheet.com /news save.aspx? nid=249153</w:t>
      </w:r>
    </w:p>
  </w:footnote>
  <w:footnote w:id="882">
    <w:p w:rsidR="00944122" w:rsidRDefault="00944122" w:rsidP="00944122">
      <w:pPr>
        <w:pStyle w:val="FootnoteText"/>
        <w:jc w:val="lowKashida"/>
        <w:rPr>
          <w:rFonts w:cs="Simplified Arabic"/>
          <w:b/>
          <w:bCs/>
          <w:color w:val="000000"/>
          <w:sz w:val="18"/>
          <w:szCs w:val="18"/>
          <w:lang w:bidi="ar-IQ"/>
        </w:rPr>
      </w:pPr>
      <w:r>
        <w:rPr>
          <w:rStyle w:val="FootnoteReference"/>
          <w:rFonts w:cs="Simplified Arabic"/>
          <w:b/>
          <w:bCs/>
          <w:color w:val="000000"/>
          <w:sz w:val="18"/>
          <w:szCs w:val="18"/>
        </w:rPr>
        <w:footnoteRef/>
      </w:r>
      <w:r>
        <w:rPr>
          <w:rFonts w:cs="Simplified Arabic"/>
          <w:b/>
          <w:bCs/>
          <w:color w:val="000000"/>
          <w:sz w:val="18"/>
          <w:szCs w:val="18"/>
          <w:rtl/>
        </w:rPr>
        <w:t xml:space="preserve"> </w:t>
      </w:r>
      <w:r>
        <w:rPr>
          <w:rFonts w:cs="Simplified Arabic"/>
          <w:b/>
          <w:bCs/>
          <w:color w:val="000000"/>
          <w:sz w:val="18"/>
          <w:szCs w:val="18"/>
          <w:rtl/>
          <w:lang w:bidi="ar-IQ"/>
        </w:rPr>
        <w:t>انظر : د. مصطفى محمد موسى ، المراقبة الالكترونية عبر شبكة الانترنت ، سلسلة اللواء الأمنية في مكافحة الجريمة الالكترونية ،بلا مكان النشر ، بلا سنة النشر ، الكتاب الخامس ، ص 192 .</w:t>
      </w:r>
    </w:p>
  </w:footnote>
  <w:footnote w:id="883">
    <w:p w:rsidR="00944122" w:rsidRDefault="00944122" w:rsidP="00944122">
      <w:pPr>
        <w:pStyle w:val="FootnoteText"/>
        <w:jc w:val="lowKashida"/>
        <w:rPr>
          <w:rFonts w:cs="Simplified Arabic"/>
          <w:b/>
          <w:bCs/>
          <w:color w:val="000000"/>
          <w:sz w:val="18"/>
          <w:szCs w:val="18"/>
          <w:lang w:bidi="ar-IQ"/>
        </w:rPr>
      </w:pPr>
      <w:r>
        <w:rPr>
          <w:rStyle w:val="FootnoteReference"/>
          <w:rFonts w:cs="Simplified Arabic"/>
          <w:b/>
          <w:bCs/>
          <w:color w:val="000000"/>
          <w:sz w:val="18"/>
          <w:szCs w:val="18"/>
        </w:rPr>
        <w:footnoteRef/>
      </w:r>
      <w:r>
        <w:rPr>
          <w:rFonts w:cs="Simplified Arabic"/>
          <w:b/>
          <w:bCs/>
          <w:color w:val="000000"/>
          <w:sz w:val="18"/>
          <w:szCs w:val="18"/>
          <w:rtl/>
        </w:rPr>
        <w:t xml:space="preserve"> </w:t>
      </w:r>
      <w:r>
        <w:rPr>
          <w:rFonts w:cs="Simplified Arabic"/>
          <w:b/>
          <w:bCs/>
          <w:color w:val="000000"/>
          <w:sz w:val="18"/>
          <w:szCs w:val="18"/>
          <w:rtl/>
          <w:lang w:bidi="ar-IQ"/>
        </w:rPr>
        <w:t>انظر : مصطفى محمد موسى ، مصدر سابق ، ص 193 .</w:t>
      </w:r>
    </w:p>
  </w:footnote>
  <w:footnote w:id="884">
    <w:p w:rsidR="00944122" w:rsidRDefault="00944122" w:rsidP="00944122">
      <w:pPr>
        <w:jc w:val="lowKashida"/>
        <w:rPr>
          <w:rFonts w:cs="Simplified Arabic"/>
          <w:b/>
          <w:bCs/>
          <w:color w:val="000000"/>
          <w:sz w:val="18"/>
          <w:szCs w:val="18"/>
          <w:lang w:bidi="ar-IQ"/>
        </w:rPr>
      </w:pPr>
      <w:r>
        <w:rPr>
          <w:rStyle w:val="FootnoteReference"/>
          <w:rFonts w:cs="Simplified Arabic"/>
          <w:b/>
          <w:bCs/>
          <w:color w:val="000000"/>
          <w:sz w:val="18"/>
          <w:szCs w:val="18"/>
        </w:rPr>
        <w:footnoteRef/>
      </w:r>
      <w:r>
        <w:rPr>
          <w:rFonts w:cs="Simplified Arabic"/>
          <w:b/>
          <w:bCs/>
          <w:color w:val="000000"/>
          <w:sz w:val="18"/>
          <w:szCs w:val="18"/>
          <w:rtl/>
        </w:rPr>
        <w:t xml:space="preserve"> </w:t>
      </w:r>
      <w:r>
        <w:rPr>
          <w:rFonts w:cs="Simplified Arabic"/>
          <w:b/>
          <w:bCs/>
          <w:color w:val="000000"/>
          <w:sz w:val="18"/>
          <w:szCs w:val="18"/>
          <w:rtl/>
          <w:lang w:bidi="ar-IQ"/>
        </w:rPr>
        <w:t xml:space="preserve">انظر: هشام محمد الحرك ، نظرة إلى المجتمع الرقمي ، شبكة النبأ المعلوماتية ، متاح على الانترنت ،ص6 ، اسم الموقع :- </w:t>
      </w:r>
      <w:r>
        <w:rPr>
          <w:rFonts w:cs="Simplified Arabic"/>
          <w:b/>
          <w:bCs/>
          <w:color w:val="000000"/>
          <w:sz w:val="18"/>
          <w:szCs w:val="18"/>
          <w:lang w:bidi="ar-IQ"/>
        </w:rPr>
        <w:t>www.annabaa.org</w:t>
      </w:r>
    </w:p>
  </w:footnote>
  <w:footnote w:id="885">
    <w:p w:rsidR="00944122" w:rsidRDefault="00944122" w:rsidP="00944122">
      <w:pPr>
        <w:pStyle w:val="FootnoteText"/>
        <w:jc w:val="lowKashida"/>
        <w:rPr>
          <w:rFonts w:cs="Simplified Arabic"/>
          <w:b/>
          <w:bCs/>
          <w:color w:val="000000"/>
          <w:sz w:val="18"/>
          <w:szCs w:val="18"/>
          <w:lang w:bidi="ar-IQ"/>
        </w:rPr>
      </w:pPr>
      <w:r>
        <w:rPr>
          <w:rStyle w:val="FootnoteReference"/>
          <w:rFonts w:cs="Simplified Arabic"/>
          <w:b/>
          <w:bCs/>
          <w:color w:val="000000"/>
          <w:sz w:val="18"/>
          <w:szCs w:val="18"/>
        </w:rPr>
        <w:footnoteRef/>
      </w:r>
      <w:r>
        <w:rPr>
          <w:rFonts w:cs="Simplified Arabic"/>
          <w:b/>
          <w:bCs/>
          <w:color w:val="000000"/>
          <w:sz w:val="18"/>
          <w:szCs w:val="18"/>
          <w:rtl/>
        </w:rPr>
        <w:t xml:space="preserve"> </w:t>
      </w:r>
      <w:r>
        <w:rPr>
          <w:rFonts w:cs="Simplified Arabic"/>
          <w:b/>
          <w:bCs/>
          <w:color w:val="000000"/>
          <w:sz w:val="18"/>
          <w:szCs w:val="18"/>
          <w:rtl/>
          <w:lang w:bidi="ar-IQ"/>
        </w:rPr>
        <w:t>انظر :  محمد أمين الرومي ، المستند الالكتروني ، دار الكتب القانونية ، بلا مكان النشر ، 2008 ، ص28 .</w:t>
      </w:r>
    </w:p>
  </w:footnote>
  <w:footnote w:id="886">
    <w:p w:rsidR="00944122" w:rsidRDefault="00944122" w:rsidP="00944122">
      <w:pPr>
        <w:jc w:val="lowKashida"/>
        <w:rPr>
          <w:rFonts w:cs="Simplified Arabic"/>
          <w:b/>
          <w:bCs/>
          <w:color w:val="000000"/>
          <w:sz w:val="18"/>
          <w:szCs w:val="18"/>
          <w:lang w:bidi="ar-IQ"/>
        </w:rPr>
      </w:pPr>
      <w:r>
        <w:rPr>
          <w:rStyle w:val="FootnoteReference"/>
          <w:rFonts w:cs="Simplified Arabic"/>
          <w:b/>
          <w:bCs/>
          <w:color w:val="000000"/>
          <w:sz w:val="18"/>
          <w:szCs w:val="18"/>
        </w:rPr>
        <w:footnoteRef/>
      </w:r>
      <w:r>
        <w:rPr>
          <w:rFonts w:cs="Simplified Arabic"/>
          <w:b/>
          <w:bCs/>
          <w:color w:val="000000"/>
          <w:sz w:val="18"/>
          <w:szCs w:val="18"/>
          <w:rtl/>
        </w:rPr>
        <w:t xml:space="preserve"> </w:t>
      </w:r>
      <w:r>
        <w:rPr>
          <w:rFonts w:cs="Simplified Arabic"/>
          <w:b/>
          <w:bCs/>
          <w:color w:val="000000"/>
          <w:sz w:val="18"/>
          <w:szCs w:val="18"/>
          <w:rtl/>
          <w:lang w:bidi="ar-IQ"/>
        </w:rPr>
        <w:t>انظر: مسعود عكو ، الرقابة على الإعلام الالكتروني في سوريا ، شبكة العلمانيين العرب ، متاح على شبكة الانترنت ، ص3 ، اسم الموقع :-</w:t>
      </w:r>
      <w:hyperlink r:id="rId125" w:history="1">
        <w:r>
          <w:rPr>
            <w:rStyle w:val="Hyperlink"/>
            <w:rFonts w:cs="Simplified Arabic"/>
            <w:b/>
            <w:bCs/>
            <w:color w:val="000000"/>
            <w:sz w:val="18"/>
            <w:szCs w:val="18"/>
            <w:lang w:bidi="ar-IQ"/>
          </w:rPr>
          <w:t>www.3almani.org/spip.php?article107</w:t>
        </w:r>
      </w:hyperlink>
    </w:p>
  </w:footnote>
  <w:footnote w:id="887">
    <w:p w:rsidR="00944122" w:rsidRDefault="00944122" w:rsidP="00944122">
      <w:pPr>
        <w:jc w:val="lowKashida"/>
        <w:rPr>
          <w:rFonts w:cs="Simplified Arabic"/>
          <w:b/>
          <w:bCs/>
          <w:color w:val="000000"/>
          <w:sz w:val="18"/>
          <w:szCs w:val="18"/>
          <w:lang w:bidi="ar-IQ"/>
        </w:rPr>
      </w:pPr>
      <w:r>
        <w:rPr>
          <w:rStyle w:val="FootnoteReference"/>
          <w:rFonts w:cs="Simplified Arabic"/>
          <w:b/>
          <w:bCs/>
          <w:color w:val="000000"/>
          <w:sz w:val="18"/>
          <w:szCs w:val="18"/>
        </w:rPr>
        <w:footnoteRef/>
      </w:r>
      <w:r>
        <w:rPr>
          <w:rFonts w:cs="Simplified Arabic"/>
          <w:b/>
          <w:bCs/>
          <w:color w:val="000000"/>
          <w:sz w:val="18"/>
          <w:szCs w:val="18"/>
          <w:rtl/>
        </w:rPr>
        <w:t xml:space="preserve"> </w:t>
      </w:r>
      <w:r>
        <w:rPr>
          <w:rFonts w:cs="Simplified Arabic"/>
          <w:b/>
          <w:bCs/>
          <w:color w:val="000000"/>
          <w:sz w:val="18"/>
          <w:szCs w:val="18"/>
          <w:rtl/>
          <w:lang w:bidi="ar-IQ"/>
        </w:rPr>
        <w:t xml:space="preserve">انظر:  مركز حماية وحرية الصحفيين ، حجب بعض مواقع الانترنت هدفه التصدي للجرائم الالكترونية ، بغداد ، متاح على الانترنت ،بلا عدد ص2 ، اسم الموقع :- </w:t>
      </w:r>
      <w:r>
        <w:rPr>
          <w:rFonts w:cs="Simplified Arabic"/>
          <w:b/>
          <w:bCs/>
          <w:color w:val="000000"/>
          <w:sz w:val="18"/>
          <w:szCs w:val="18"/>
          <w:lang w:bidi="ar-IQ"/>
        </w:rPr>
        <w:t>www.cdj.org/look/print.tpl? Id language=17&amp;Id publication=1&amp; nrarticle=5501</w:t>
      </w:r>
    </w:p>
  </w:footnote>
  <w:footnote w:id="888">
    <w:p w:rsidR="00944122" w:rsidRDefault="00944122" w:rsidP="00944122">
      <w:pPr>
        <w:jc w:val="lowKashida"/>
        <w:rPr>
          <w:rFonts w:cs="Simplified Arabic"/>
          <w:b/>
          <w:bCs/>
          <w:color w:val="000000"/>
          <w:sz w:val="18"/>
          <w:szCs w:val="18"/>
          <w:rtl/>
          <w:lang w:bidi="ar-IQ"/>
        </w:rPr>
      </w:pPr>
      <w:r>
        <w:rPr>
          <w:rStyle w:val="FootnoteReference"/>
          <w:rFonts w:cs="Simplified Arabic"/>
          <w:b/>
          <w:bCs/>
          <w:color w:val="000000"/>
          <w:sz w:val="18"/>
          <w:szCs w:val="18"/>
        </w:rPr>
        <w:footnoteRef/>
      </w:r>
      <w:r>
        <w:rPr>
          <w:rFonts w:cs="Simplified Arabic"/>
          <w:b/>
          <w:bCs/>
          <w:color w:val="000000"/>
          <w:sz w:val="18"/>
          <w:szCs w:val="18"/>
          <w:rtl/>
        </w:rPr>
        <w:t xml:space="preserve"> </w:t>
      </w:r>
      <w:r>
        <w:rPr>
          <w:rFonts w:cs="Simplified Arabic"/>
          <w:b/>
          <w:bCs/>
          <w:color w:val="000000"/>
          <w:sz w:val="18"/>
          <w:szCs w:val="18"/>
          <w:rtl/>
          <w:lang w:bidi="ar-IQ"/>
        </w:rPr>
        <w:t xml:space="preserve">انظر: النشرة الالكترونية ، قسم جديد لمكافحة جرائم الانترنيت في واسط ، السومرية نيوز ، 2010 ، ص1 ، اسم الموقع : </w:t>
      </w:r>
      <w:hyperlink r:id="rId126" w:history="1">
        <w:r>
          <w:rPr>
            <w:rStyle w:val="Hyperlink"/>
            <w:rFonts w:cs="Simplified Arabic"/>
            <w:b/>
            <w:bCs/>
            <w:color w:val="000000"/>
            <w:sz w:val="18"/>
            <w:szCs w:val="18"/>
            <w:lang w:bidi="ar-IQ"/>
          </w:rPr>
          <w:t>www.alsumarianews.com</w:t>
        </w:r>
      </w:hyperlink>
    </w:p>
  </w:footnote>
  <w:footnote w:id="889">
    <w:p w:rsidR="00944122" w:rsidRDefault="00944122" w:rsidP="00944122">
      <w:pPr>
        <w:pStyle w:val="FootnoteText"/>
        <w:jc w:val="lowKashida"/>
        <w:rPr>
          <w:rFonts w:cs="Simplified Arabic"/>
          <w:b/>
          <w:bCs/>
          <w:color w:val="000000"/>
          <w:sz w:val="18"/>
          <w:szCs w:val="18"/>
        </w:rPr>
      </w:pPr>
      <w:r>
        <w:rPr>
          <w:rStyle w:val="FootnoteReference"/>
          <w:rFonts w:cs="Simplified Arabic"/>
          <w:b/>
          <w:bCs/>
          <w:color w:val="000000"/>
          <w:sz w:val="18"/>
          <w:szCs w:val="18"/>
        </w:rPr>
        <w:footnoteRef/>
      </w:r>
      <w:r>
        <w:rPr>
          <w:rFonts w:cs="Simplified Arabic"/>
          <w:b/>
          <w:bCs/>
          <w:color w:val="000000"/>
          <w:sz w:val="18"/>
          <w:szCs w:val="18"/>
          <w:rtl/>
        </w:rPr>
        <w:t xml:space="preserve"> </w:t>
      </w:r>
      <w:r>
        <w:rPr>
          <w:rFonts w:cs="Simplified Arabic"/>
          <w:b/>
          <w:bCs/>
          <w:color w:val="000000"/>
          <w:sz w:val="18"/>
          <w:szCs w:val="18"/>
          <w:rtl/>
          <w:lang w:bidi="ar-IQ"/>
        </w:rPr>
        <w:t>انظر المادة 438 من قانون العقوبات العراقي رقم (111) لسنة 1969 .</w:t>
      </w:r>
    </w:p>
  </w:footnote>
  <w:footnote w:id="890">
    <w:p w:rsidR="00944122" w:rsidRPr="00C75F04" w:rsidRDefault="00944122" w:rsidP="00944122">
      <w:pPr>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 xml:space="preserve">انظر جيمس لورثي ، النظريات المتضاربة فيه العلاقات الدولية ، ترجمة وليد عبد الحي ط1 بيروت ، المؤسسة الجامعية للدراسات 1985 ص 326 ، كذلك انظر ميشيل مان . العلوم الاجتماعية ترجمة عادل مختار الوادي ، سعد عبد العزيز ط1 بيروت ، مكتبة الفلاح 1994 ص 144 </w:t>
      </w:r>
      <w:r w:rsidRPr="00C75F04">
        <w:rPr>
          <w:rFonts w:cs="Simplified Arabic" w:hint="cs"/>
          <w:b/>
          <w:bCs/>
          <w:sz w:val="18"/>
          <w:szCs w:val="18"/>
          <w:rtl/>
          <w:lang w:bidi="ar-EG"/>
        </w:rPr>
        <w:t>.</w:t>
      </w:r>
    </w:p>
  </w:footnote>
  <w:footnote w:id="891">
    <w:p w:rsidR="00944122" w:rsidRPr="00C75F04" w:rsidRDefault="00944122" w:rsidP="00944122">
      <w:pPr>
        <w:ind w:left="26" w:hanging="26"/>
        <w:jc w:val="lowKashida"/>
        <w:rPr>
          <w:rFonts w:cs="Simplified Arabic" w:hint="cs"/>
          <w:b/>
          <w:bCs/>
          <w:sz w:val="18"/>
          <w:szCs w:val="18"/>
          <w:lang w:bidi="ar-IQ"/>
        </w:rPr>
      </w:pPr>
      <w:r w:rsidRPr="00C75F04">
        <w:rPr>
          <w:rFonts w:cs="Simplified Arabic"/>
          <w:b/>
          <w:bCs/>
          <w:sz w:val="18"/>
          <w:szCs w:val="18"/>
          <w:rtl/>
          <w:lang w:bidi="ar-IQ"/>
        </w:rPr>
        <w:t>(</w:t>
      </w:r>
      <w:r w:rsidRPr="00C75F04">
        <w:rPr>
          <w:rFonts w:cs="Simplified Arabic"/>
          <w:b/>
          <w:bCs/>
          <w:sz w:val="18"/>
          <w:szCs w:val="18"/>
          <w:rtl/>
          <w:lang w:bidi="ar-IQ"/>
        </w:rPr>
        <w:footnoteRef/>
      </w:r>
      <w:r w:rsidRPr="00C75F04">
        <w:rPr>
          <w:rFonts w:cs="Simplified Arabic"/>
          <w:b/>
          <w:bCs/>
          <w:sz w:val="18"/>
          <w:szCs w:val="18"/>
          <w:rtl/>
          <w:lang w:bidi="ar-IQ"/>
        </w:rPr>
        <w:t xml:space="preserve">) </w:t>
      </w:r>
      <w:r w:rsidRPr="00C75F04">
        <w:rPr>
          <w:rFonts w:cs="Simplified Arabic" w:hint="cs"/>
          <w:b/>
          <w:bCs/>
          <w:sz w:val="18"/>
          <w:szCs w:val="18"/>
          <w:rtl/>
          <w:lang w:bidi="ar-IQ"/>
        </w:rPr>
        <w:t>محمد قطب ،مذاهب فكرية معاصرة ،دار الشروق ،الطبعة الثامنة،بلا تاريخ نشر ، ص24.</w:t>
      </w:r>
    </w:p>
  </w:footnote>
  <w:footnote w:id="892">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احمد علي سالم،الكم والكيف في مناهج البحث في العلوم الاجتماعية عامه،المجلة العربية للعلوم السياسية مركز دراسات الوحدة العربية،بيروت عدد 24 2009 ص117.</w:t>
      </w:r>
    </w:p>
  </w:footnote>
  <w:footnote w:id="893">
    <w:p w:rsidR="00944122" w:rsidRPr="00C75F04" w:rsidRDefault="00944122" w:rsidP="00944122">
      <w:pPr>
        <w:bidi w:val="0"/>
        <w:ind w:left="26" w:hanging="26"/>
        <w:jc w:val="lowKashida"/>
        <w:rPr>
          <w:rFonts w:cs="Simplified Arabic"/>
          <w:b/>
          <w:bCs/>
          <w:sz w:val="18"/>
          <w:szCs w:val="18"/>
          <w:lang w:bidi="ar-IQ"/>
        </w:rPr>
      </w:pPr>
      <w:r w:rsidRPr="00C75F04">
        <w:rPr>
          <w:rStyle w:val="FootnoteReference"/>
          <w:b/>
          <w:bCs/>
          <w:sz w:val="18"/>
          <w:szCs w:val="18"/>
        </w:rPr>
        <w:t>(</w:t>
      </w:r>
      <w:r w:rsidRPr="00C75F04">
        <w:rPr>
          <w:rStyle w:val="FootnoteReference"/>
          <w:b/>
          <w:bCs/>
          <w:sz w:val="18"/>
          <w:szCs w:val="18"/>
        </w:rPr>
        <w:footnoteRef/>
      </w:r>
      <w:r w:rsidRPr="00C75F04">
        <w:rPr>
          <w:rStyle w:val="FootnoteReference"/>
          <w:b/>
          <w:bCs/>
          <w:sz w:val="18"/>
          <w:szCs w:val="18"/>
        </w:rPr>
        <w:t>)</w:t>
      </w:r>
      <w:r w:rsidRPr="00C75F04">
        <w:rPr>
          <w:rFonts w:cs="Simplified Arabic"/>
          <w:b/>
          <w:bCs/>
          <w:sz w:val="18"/>
          <w:szCs w:val="18"/>
          <w:rtl/>
        </w:rPr>
        <w:t xml:space="preserve"> </w:t>
      </w:r>
      <w:r w:rsidRPr="00C75F04">
        <w:rPr>
          <w:rFonts w:cs="Simplified Arabic"/>
          <w:b/>
          <w:bCs/>
          <w:sz w:val="18"/>
          <w:szCs w:val="18"/>
          <w:lang w:bidi="ar-IQ"/>
        </w:rPr>
        <w:t>Herbert Hyman : political socialization</w:t>
      </w:r>
      <w:r w:rsidRPr="00C75F04">
        <w:rPr>
          <w:rFonts w:cs="Simplified Arabic"/>
          <w:b/>
          <w:bCs/>
          <w:sz w:val="18"/>
          <w:szCs w:val="18"/>
          <w:rtl/>
          <w:lang w:bidi="ar-IQ"/>
        </w:rPr>
        <w:t>،</w:t>
      </w:r>
      <w:r w:rsidRPr="00C75F04">
        <w:rPr>
          <w:rFonts w:cs="Simplified Arabic"/>
          <w:b/>
          <w:bCs/>
          <w:sz w:val="18"/>
          <w:szCs w:val="18"/>
          <w:lang w:bidi="ar-IQ"/>
        </w:rPr>
        <w:t xml:space="preserve"> a study in the psychology of political behavior</w:t>
      </w:r>
      <w:r w:rsidRPr="00C75F04">
        <w:rPr>
          <w:rFonts w:cs="Simplified Arabic"/>
          <w:b/>
          <w:bCs/>
          <w:sz w:val="18"/>
          <w:szCs w:val="18"/>
          <w:rtl/>
          <w:lang w:bidi="ar-IQ"/>
        </w:rPr>
        <w:t>،</w:t>
      </w:r>
      <w:r w:rsidRPr="00C75F04">
        <w:rPr>
          <w:rFonts w:cs="Simplified Arabic"/>
          <w:b/>
          <w:bCs/>
          <w:sz w:val="18"/>
          <w:szCs w:val="18"/>
          <w:lang w:bidi="ar-IQ"/>
        </w:rPr>
        <w:t xml:space="preserve"> Glencoe</w:t>
      </w:r>
      <w:r w:rsidRPr="00C75F04">
        <w:rPr>
          <w:rFonts w:cs="Simplified Arabic"/>
          <w:b/>
          <w:bCs/>
          <w:sz w:val="18"/>
          <w:szCs w:val="18"/>
          <w:rtl/>
          <w:lang w:bidi="ar-IQ"/>
        </w:rPr>
        <w:t>،</w:t>
      </w:r>
      <w:r w:rsidRPr="00C75F04">
        <w:rPr>
          <w:rFonts w:cs="Simplified Arabic"/>
          <w:b/>
          <w:bCs/>
          <w:sz w:val="18"/>
          <w:szCs w:val="18"/>
          <w:lang w:bidi="ar-IQ"/>
        </w:rPr>
        <w:t xml:space="preserve"> Free pres 1959</w:t>
      </w:r>
      <w:r w:rsidRPr="00C75F04">
        <w:rPr>
          <w:rFonts w:cs="Simplified Arabic"/>
          <w:b/>
          <w:bCs/>
          <w:sz w:val="18"/>
          <w:szCs w:val="18"/>
          <w:rtl/>
          <w:lang w:bidi="ar-IQ"/>
        </w:rPr>
        <w:t>،</w:t>
      </w:r>
      <w:r w:rsidRPr="00C75F04">
        <w:rPr>
          <w:rFonts w:cs="Simplified Arabic"/>
          <w:b/>
          <w:bCs/>
          <w:sz w:val="18"/>
          <w:szCs w:val="18"/>
          <w:lang w:bidi="ar-IQ"/>
        </w:rPr>
        <w:t xml:space="preserve"> pp 15_20.</w:t>
      </w:r>
    </w:p>
  </w:footnote>
  <w:footnote w:id="894">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موريس غودوليبة:الماركسية أمام مشكلة المجتمعات ما قبل الرأسمالية في كتاب: حول نمط الإنتاج الآسيوي، ترجمة جورج طرابيشي، دار الطليعة، بيروت 1972، ص139.</w:t>
      </w:r>
    </w:p>
  </w:footnote>
  <w:footnote w:id="895">
    <w:p w:rsidR="00944122" w:rsidRPr="00C75F04" w:rsidRDefault="00944122" w:rsidP="00944122">
      <w:pPr>
        <w:pStyle w:val="FootnoteText"/>
        <w:ind w:left="26" w:hanging="26"/>
        <w:jc w:val="lowKashida"/>
        <w:rPr>
          <w:rFonts w:cs="Simplified Arabic" w:hint="cs"/>
          <w:b/>
          <w:bCs/>
          <w:sz w:val="18"/>
          <w:szCs w:val="18"/>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د.صادق الأسود، علم الاجتماع السياسي، جامعة بغداد مطبعة الموصل 1986 ص 169.</w:t>
      </w:r>
    </w:p>
  </w:footnote>
  <w:footnote w:id="896">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موريس ديفرجيه، في الدكتاتورية-ترجمة الدكتور هاشم المتولي، منشورات عويدات، بيروت 1965، ص48-52.</w:t>
      </w:r>
    </w:p>
  </w:footnote>
  <w:footnote w:id="897">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عبد الإله بلقزيز، الانتقال إلى الديمقراطية في الوطن العربي العوائق والممكنات، المسألة الديمقراطية في الوطن العربي مركز دراسات الوحدة العربية،بيروت ص135.</w:t>
      </w:r>
    </w:p>
  </w:footnote>
  <w:footnote w:id="898">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عبد الالة بلقزيز،المصدر نفسه  .</w:t>
      </w:r>
    </w:p>
  </w:footnote>
  <w:footnote w:id="899">
    <w:p w:rsidR="00944122" w:rsidRPr="00C75F04" w:rsidRDefault="00944122" w:rsidP="00944122">
      <w:pPr>
        <w:ind w:left="26" w:hanging="26"/>
        <w:jc w:val="lowKashida"/>
        <w:rPr>
          <w:rFonts w:cs="Simplified Arabic" w:hint="cs"/>
          <w:b/>
          <w:bCs/>
          <w:sz w:val="18"/>
          <w:szCs w:val="18"/>
          <w:lang w:bidi="ar-IQ"/>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د.حسين علوان ،الديمقراطية وإشكالية التعاقب على السلطة : المستقبل العربي ،السنة 21، العدد (236) ، 1988 ص95. كذلك انظر برهان  غليون ،المستقبل العربي سنة 19 عدد (213) \تشرين الثاني 1996 ص36 .</w:t>
      </w:r>
    </w:p>
  </w:footnote>
  <w:footnote w:id="900">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د. صادق الاسود ، مصدر سبق ذكره ص174.</w:t>
      </w:r>
    </w:p>
  </w:footnote>
  <w:footnote w:id="901">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ياكوب باريون: ما هي الإيديولوجية ،ترجمة اسعد رزوق الدار العلمية بيروت 1971 ص62.</w:t>
      </w:r>
    </w:p>
  </w:footnote>
  <w:footnote w:id="902">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ك.مادهو باسيكار،الثورة في إفريقيا ، ترجمة روفائيل جرجس ، المؤسسة  المصرية، القاهرة 1964 ص118.</w:t>
      </w:r>
    </w:p>
  </w:footnote>
  <w:footnote w:id="903">
    <w:p w:rsidR="00944122" w:rsidRPr="00C75F04" w:rsidRDefault="00944122" w:rsidP="00944122">
      <w:pPr>
        <w:pStyle w:val="FootnoteText"/>
        <w:ind w:left="26" w:hanging="26"/>
        <w:jc w:val="lowKashida"/>
        <w:rPr>
          <w:rFonts w:cs="Simplified Arabic" w:hint="cs"/>
          <w:b/>
          <w:bCs/>
          <w:sz w:val="18"/>
          <w:szCs w:val="18"/>
          <w:lang w:bidi="ar-IQ"/>
        </w:rPr>
      </w:pPr>
      <w:r w:rsidRPr="00C75F04">
        <w:rPr>
          <w:rFonts w:cs="Simplified Arabic"/>
          <w:b/>
          <w:bCs/>
          <w:sz w:val="18"/>
          <w:szCs w:val="18"/>
          <w:rtl/>
          <w:lang w:bidi="ar-IQ"/>
        </w:rPr>
        <w:t>(</w:t>
      </w:r>
      <w:r w:rsidRPr="00C75F04">
        <w:rPr>
          <w:rFonts w:cs="Simplified Arabic"/>
          <w:b/>
          <w:bCs/>
          <w:sz w:val="18"/>
          <w:szCs w:val="18"/>
          <w:rtl/>
          <w:lang w:bidi="ar-IQ"/>
        </w:rPr>
        <w:footnoteRef/>
      </w:r>
      <w:r w:rsidRPr="00C75F04">
        <w:rPr>
          <w:rFonts w:cs="Simplified Arabic"/>
          <w:b/>
          <w:bCs/>
          <w:sz w:val="18"/>
          <w:szCs w:val="18"/>
          <w:rtl/>
          <w:lang w:bidi="ar-IQ"/>
        </w:rPr>
        <w:t xml:space="preserve">) </w:t>
      </w:r>
      <w:r w:rsidRPr="00C75F04">
        <w:rPr>
          <w:rFonts w:cs="Simplified Arabic" w:hint="cs"/>
          <w:b/>
          <w:bCs/>
          <w:sz w:val="18"/>
          <w:szCs w:val="18"/>
          <w:rtl/>
          <w:lang w:bidi="ar-IQ"/>
        </w:rPr>
        <w:t>حسن حنفي، من العقيدة إلى الثورة،دار التنوير ، بيروت، الطبعة الأولى، 1998م.</w:t>
      </w:r>
    </w:p>
  </w:footnote>
  <w:footnote w:id="904">
    <w:p w:rsidR="00944122" w:rsidRPr="00C75F04" w:rsidRDefault="00944122" w:rsidP="00944122">
      <w:pPr>
        <w:pStyle w:val="a"/>
        <w:spacing w:after="0" w:line="240" w:lineRule="auto"/>
        <w:ind w:left="26" w:hanging="26"/>
        <w:jc w:val="lowKashida"/>
        <w:rPr>
          <w:rFonts w:cs="Simplified Arabic" w:hint="cs"/>
          <w:b/>
          <w:bCs/>
          <w:sz w:val="18"/>
          <w:szCs w:val="18"/>
          <w:lang w:bidi="ar-IQ"/>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د.عماد الدين خليل، التفسير الإسلامي للتاريخ، جامعة الموصل العراق، 1986 ص132.</w:t>
      </w:r>
    </w:p>
  </w:footnote>
  <w:footnote w:id="905">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المصدر نفسه،ص133.</w:t>
      </w:r>
    </w:p>
  </w:footnote>
  <w:footnote w:id="906">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سورة البقرة من الآية (1-3) .</w:t>
      </w:r>
    </w:p>
  </w:footnote>
  <w:footnote w:id="907">
    <w:p w:rsidR="00944122" w:rsidRPr="00C75F04" w:rsidRDefault="00944122" w:rsidP="00944122">
      <w:pPr>
        <w:ind w:left="26" w:hanging="26"/>
        <w:jc w:val="lowKashida"/>
        <w:rPr>
          <w:rFonts w:cs="Simplified Arabic" w:hint="cs"/>
          <w:b/>
          <w:bCs/>
          <w:sz w:val="18"/>
          <w:szCs w:val="18"/>
          <w:lang w:bidi="ar-IQ"/>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د.عماد الدين خليل، مصدر سبق ذكره ، ص235 .</w:t>
      </w:r>
    </w:p>
  </w:footnote>
  <w:footnote w:id="908">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محمد لطفي الصباغ ،بحوث في أصول التفسير المكتب الإسلامي ،بيروت ط1988 ص156 كذلك نفد بالتفاصيل المسالك إلى من مالك لابن هشام، ، ط1 ، دار الفكر بيروت ص296 .</w:t>
      </w:r>
    </w:p>
  </w:footnote>
  <w:footnote w:id="909">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سورة الأعراف آية 27 .</w:t>
      </w:r>
    </w:p>
  </w:footnote>
  <w:footnote w:id="910">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سورة المائدة آية 50 .</w:t>
      </w:r>
    </w:p>
  </w:footnote>
  <w:footnote w:id="911">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سورة الشورى آية 18 .</w:t>
      </w:r>
    </w:p>
  </w:footnote>
  <w:footnote w:id="912">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سورة يونس آية 19 .</w:t>
      </w:r>
    </w:p>
  </w:footnote>
  <w:footnote w:id="913">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سورة الأنفال آية 65 .</w:t>
      </w:r>
    </w:p>
  </w:footnote>
  <w:footnote w:id="914">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سورة الروم آية 20-22 .</w:t>
      </w:r>
    </w:p>
  </w:footnote>
  <w:footnote w:id="915">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منى محمد بهي الدين الشافعي، التيار العلماني الحديث، دار النشر، القاهرة، ط9 ص608.</w:t>
      </w:r>
    </w:p>
  </w:footnote>
  <w:footnote w:id="916">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سورة البقرة، آية 216 .</w:t>
      </w:r>
    </w:p>
  </w:footnote>
  <w:footnote w:id="917">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سورة الحجرات آية 13 .</w:t>
      </w:r>
    </w:p>
  </w:footnote>
  <w:footnote w:id="918">
    <w:p w:rsidR="00944122" w:rsidRPr="00C75F04" w:rsidRDefault="00944122" w:rsidP="00944122">
      <w:pPr>
        <w:ind w:left="26" w:hanging="26"/>
        <w:jc w:val="lowKashida"/>
        <w:rPr>
          <w:rFonts w:cs="Simplified Arabic" w:hint="cs"/>
          <w:b/>
          <w:bCs/>
          <w:sz w:val="18"/>
          <w:szCs w:val="18"/>
          <w:lang w:bidi="ar-IQ"/>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عبد الرحمن بن حبنكة الميداني، دار القلم، دمشق الطبعة الأولى 1997 ص64،كذلك انظر كواشف زيوف في المذاهب الفكرية المعاصرة، عبد الرحمن حسن حبنكة الميداني ، دار القلم، دمشق، ط2 1991 ص113 *يمكن تعريف فلسفة هيغل التي يدين لها ماركس بالشيء الكثير بأنها مزيج المتناقضات ، فهو يرى ان كل عصر أو فترة أساسية في تاريخ الحضارة الاجتماعية يمثل وحدة مستقلة وان ملامحه السياسية والاقتصادية والأخلاقية والاجتماعية والعقلية والدينية كلها جوانب أو نواح للمجموع الحي، وان كل فترة أساسية تنمي فكرتها الرئيسية إلى الحد الأقصى ثم تولد أضدادها أو نقائضها ويستمر الصرع فتتحد المبادئ المتناقضة في وحدة عليا هما (الموحد). وهذا الموحد يندفع مرة ثانية إلى الحد الأقصى وينشب صراع جديد فيتولد حينئذ مرة أخرى موحد يحوي ما هو فعال وبهذا الأسلوب الثلاثي تتقدم الفكرة حتى نصل آخر الأمر إلى (المطلق) ، راجع بالتفصيل عبد الحميد صديقي ، تفسير التاريخ ، ترجمة : كاظم الجوادي ، الدار الكويتية للطباعة والنشر، ص61-68 .</w:t>
      </w:r>
    </w:p>
  </w:footnote>
  <w:footnote w:id="919">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سورة الأنبياء آية (92) .</w:t>
      </w:r>
    </w:p>
  </w:footnote>
  <w:footnote w:id="920">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د.عماد الدين خليل ،مصدر سبق ذكره ،ص245-246 وكذلك انظر:د.احمد عمران ، القراءة المعاصرة للقران في الميزان دار النفائس ط1 1997ص116.</w:t>
      </w:r>
    </w:p>
  </w:footnote>
  <w:footnote w:id="921">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ينظر الإسلام السياسي لمحمد سعيد عشماوي مكتبة جدولي الصغير القاهرة ،ط2 سنة1996ص121،كذلك انظر ،د.عماد الدين خليل ،مصدر سيق ذكره ،ص246 .</w:t>
      </w:r>
    </w:p>
  </w:footnote>
  <w:footnote w:id="922">
    <w:p w:rsidR="00944122" w:rsidRPr="00C75F04" w:rsidRDefault="00944122" w:rsidP="00944122">
      <w:pPr>
        <w:ind w:left="26" w:hanging="26"/>
        <w:jc w:val="lowKashida"/>
        <w:rPr>
          <w:rFonts w:cs="Simplified Arabic" w:hint="cs"/>
          <w:b/>
          <w:bCs/>
          <w:sz w:val="18"/>
          <w:szCs w:val="18"/>
          <w:lang w:bidi="ar-IQ"/>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سورة العنكبوت ،اية(6) .</w:t>
      </w:r>
    </w:p>
  </w:footnote>
  <w:footnote w:id="923">
    <w:p w:rsidR="00944122" w:rsidRPr="00C75F04" w:rsidRDefault="00944122" w:rsidP="00944122">
      <w:pPr>
        <w:pStyle w:val="a"/>
        <w:spacing w:after="0" w:line="240" w:lineRule="auto"/>
        <w:ind w:left="26" w:hanging="26"/>
        <w:jc w:val="lowKashida"/>
        <w:rPr>
          <w:rFonts w:cs="Simplified Arabic" w:hint="cs"/>
          <w:b/>
          <w:bCs/>
          <w:sz w:val="18"/>
          <w:szCs w:val="18"/>
          <w:lang w:bidi="ar-IQ"/>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سورة الرعد ،آية (11) .</w:t>
      </w:r>
    </w:p>
  </w:footnote>
  <w:footnote w:id="924">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الأنفال آية (53) .</w:t>
      </w:r>
    </w:p>
  </w:footnote>
  <w:footnote w:id="925">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د.عماد الدين خليل ،التفسير الإسلامي للتاريخ ،مصدر سبق ذكره ،ص247 .</w:t>
      </w:r>
    </w:p>
  </w:footnote>
  <w:footnote w:id="926">
    <w:p w:rsidR="00944122" w:rsidRPr="00C75F04" w:rsidRDefault="00944122" w:rsidP="00944122">
      <w:pPr>
        <w:ind w:left="26" w:hanging="26"/>
        <w:jc w:val="lowKashida"/>
        <w:rPr>
          <w:rFonts w:cs="Simplified Arabic" w:hint="cs"/>
          <w:b/>
          <w:bCs/>
          <w:sz w:val="18"/>
          <w:szCs w:val="18"/>
          <w:lang w:bidi="ar-IQ"/>
        </w:rPr>
      </w:pP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مصدرين أساسيين كلا منهما جدير بان يكون موضع دراسة مستقلة فالنسبة للمثالية ،سبق وان قلنا في هذا البحث ،اما بالنسبة للمادية ،نجد ماركس قد أكد حقيقة العالم الخارجي ،وبين ان المثل العليا والأفكار عند بني الإنسان ،إنما هي نتاج البيئة الاقتصادية المادية ،وما يحصل فيها من تغير لذا فليس لها وجود مستقل خاص بها ،وان صراع المتناقضات لا يحصل في عالم الأفكار ،كما ادعى هيغل (كالمثالية) وإنما في عالم أحوال الناس الواقعي بواسطة ما يحصل في الكيان الاقتصادي للمجتمع من تغير.انظر بالتفصيل عبد الحميد صديقي :تفسير التاريخ،ترجمة كاظم الجوادي ،الدار الكويتية للطباعة والنشر ص88-89.</w:t>
      </w:r>
    </w:p>
  </w:footnote>
  <w:footnote w:id="927">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سورة الأنفال ، آية (53) .</w:t>
      </w:r>
    </w:p>
  </w:footnote>
  <w:footnote w:id="928">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سورة البقرة ،آية (193) .</w:t>
      </w:r>
    </w:p>
  </w:footnote>
  <w:footnote w:id="929">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سورة البقرة ،آية (143) .</w:t>
      </w:r>
    </w:p>
  </w:footnote>
  <w:footnote w:id="930">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د.عماد الدين خليل،التفسير الإسلامي للتاريخ،مصدر سبق ذكره ص249 .</w:t>
      </w:r>
    </w:p>
  </w:footnote>
  <w:footnote w:id="931">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د.عبد الرحمن حبنكة الميداني،التحريف المعاصر للدين مصدر سبق ذكره ،ص113.</w:t>
      </w:r>
    </w:p>
  </w:footnote>
  <w:footnote w:id="932">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لاحظ تفسير كولن في كتابه (سقوط الحضارة) .</w:t>
      </w:r>
    </w:p>
  </w:footnote>
  <w:footnote w:id="933">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عبد الرحمن حبنكة الميداني،التحريف المعاصر للدين مصدر سبق ذكره،ص134.</w:t>
      </w:r>
    </w:p>
  </w:footnote>
  <w:footnote w:id="934">
    <w:p w:rsidR="00944122" w:rsidRPr="00C75F04" w:rsidRDefault="00944122" w:rsidP="00944122">
      <w:pPr>
        <w:ind w:left="26" w:hanging="26"/>
        <w:jc w:val="lowKashida"/>
        <w:rPr>
          <w:rFonts w:cs="Simplified Arabic" w:hint="cs"/>
          <w:b/>
          <w:bCs/>
          <w:sz w:val="18"/>
          <w:szCs w:val="18"/>
          <w:lang w:bidi="ar-IQ"/>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كولن ولسون ، سقوط الحضارة  .</w:t>
      </w:r>
    </w:p>
  </w:footnote>
  <w:footnote w:id="935">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د.عماد الدين خليل ،التفسير الاسلامي للتاريخ،مصدر سبق ذكره ص301 كذلك انظر بالتفصيل:الصابوني ،روائع البيان تفسير ايات الاحكام من القران، مكتبة الغزالي دمشق،سوريا ط2 1977م ص149 .</w:t>
      </w:r>
    </w:p>
  </w:footnote>
  <w:footnote w:id="936">
    <w:p w:rsidR="00944122" w:rsidRPr="00C75F04" w:rsidRDefault="00944122" w:rsidP="00944122">
      <w:pPr>
        <w:ind w:left="26" w:hanging="26"/>
        <w:jc w:val="lowKashida"/>
        <w:rPr>
          <w:rFonts w:cs="Simplified Arabic" w:hint="cs"/>
          <w:b/>
          <w:bCs/>
          <w:sz w:val="18"/>
          <w:szCs w:val="18"/>
          <w:lang w:bidi="ar-IQ"/>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د.منى محمد بهي الدين الشافعي، التيار العلماني الحديث وموقفه من تفسير القران الكريم ، مصدر سبق ذكره ص505 . كذلك انظر:د.محمد عمارة،سقوط الغدر العلماني ،دار الشروق ، القاهرة ط1 ،1995م ص23</w:t>
      </w:r>
    </w:p>
  </w:footnote>
  <w:footnote w:id="937">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د.عماد الدين خليل : ملاحظة في التقليد الحضاري مجلة الوعي الإسلامي السنة 8 عدد(95)</w:t>
      </w:r>
    </w:p>
  </w:footnote>
  <w:footnote w:id="938">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الشيخ محمد احمد عرفة،نقض مطاعن في القران مطبعة المناصر، مصر، الطبعة الأولى،  1351هـ . ص76 .</w:t>
      </w:r>
    </w:p>
  </w:footnote>
  <w:footnote w:id="939">
    <w:p w:rsidR="00944122" w:rsidRPr="00C75F04" w:rsidRDefault="00944122" w:rsidP="00944122">
      <w:pPr>
        <w:ind w:left="26" w:hanging="26"/>
        <w:jc w:val="lowKashida"/>
        <w:rPr>
          <w:rFonts w:cs="Simplified Arabic"/>
          <w:b/>
          <w:bCs/>
          <w:sz w:val="18"/>
          <w:szCs w:val="18"/>
          <w:rtl/>
          <w:lang w:bidi="ar-IQ"/>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د.عبد الكريم زيدان ،الوجيز في أصول الفقه ،مؤسسة الرسالة ،بيروت1987م ،ص37.</w:t>
      </w:r>
    </w:p>
    <w:p w:rsidR="00944122" w:rsidRPr="00C75F04" w:rsidRDefault="00944122" w:rsidP="00944122">
      <w:pPr>
        <w:pStyle w:val="FootnoteText"/>
        <w:ind w:left="26" w:hanging="26"/>
        <w:jc w:val="lowKashida"/>
        <w:rPr>
          <w:rFonts w:cs="Simplified Arabic" w:hint="cs"/>
          <w:b/>
          <w:bCs/>
          <w:sz w:val="18"/>
          <w:szCs w:val="18"/>
          <w:lang w:bidi="ar-EG"/>
        </w:rPr>
      </w:pPr>
      <w:r w:rsidRPr="00C75F04">
        <w:rPr>
          <w:rFonts w:cs="Simplified Arabic" w:hint="cs"/>
          <w:b/>
          <w:bCs/>
          <w:sz w:val="18"/>
          <w:szCs w:val="18"/>
          <w:rtl/>
          <w:lang w:bidi="ar-IQ"/>
        </w:rPr>
        <w:t xml:space="preserve">كذلك انظر: ابو الحسن الندوي ،ماذا خسر العالم بانحطاط المسلمين ،دار الكتاب العربي ،بيروت ، لبنان </w:t>
      </w:r>
      <w:r w:rsidRPr="00C75F04">
        <w:rPr>
          <w:rFonts w:cs="Simplified Arabic"/>
          <w:b/>
          <w:bCs/>
          <w:sz w:val="18"/>
          <w:szCs w:val="18"/>
          <w:lang w:bidi="ar-IQ"/>
        </w:rPr>
        <w:t>/</w:t>
      </w:r>
      <w:r w:rsidRPr="00C75F04">
        <w:rPr>
          <w:rFonts w:cs="Simplified Arabic" w:hint="cs"/>
          <w:b/>
          <w:bCs/>
          <w:sz w:val="18"/>
          <w:szCs w:val="18"/>
          <w:rtl/>
          <w:lang w:bidi="ar-IQ"/>
        </w:rPr>
        <w:t>ط8 1984 م ص57.</w:t>
      </w:r>
    </w:p>
  </w:footnote>
  <w:footnote w:id="940">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الموسوعة الميسرة في الأديان والمذاهب المعاصرة :الصادرة عن الندوة العالمية للشباب الإسلامي ،الرياض 1972م ،كذلك انظر بالتفصيل د.محمد أبو شهبه مدخل لدراسة القران الكريم ،مكتبة السنة ط1 1992م .</w:t>
      </w:r>
    </w:p>
  </w:footnote>
  <w:footnote w:id="941">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د.منى محمد بهي الدين الشافعي .التيار العلماني الحديث وموقفه من تفسير القران ،مصدر سبق ذكره ،ص503 .</w:t>
      </w:r>
    </w:p>
  </w:footnote>
  <w:footnote w:id="942">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ديزموند بول ، الإستراتيجية والحضارة في إقليم أسيا الهادي ، فصلية دراسات الأمن ، خريف 13مجلد 3 عدد (1) لندن 1993 ،كذلك انظرا بالتفضيل د.عماد الدين خليل التفسير الإسلامي للتاريخ ، مصدر سبق ذكره ص 306- 309 .</w:t>
      </w:r>
    </w:p>
  </w:footnote>
  <w:footnote w:id="943">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عبد العظيم المعطني ، الإسلام في مواجهة الايدلوجيات المعاصرة ، مكتبة وهبة ، الطبعة الأولى ،. 1407هـ \1987 م .</w:t>
      </w:r>
    </w:p>
  </w:footnote>
  <w:footnote w:id="944">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علي القريشي ، بين الحضارة والمدنية وازمة العالم اليوم ، بيروت ، لبنان ، دار الانوار ، 1977م .</w:t>
      </w:r>
    </w:p>
  </w:footnote>
  <w:footnote w:id="945">
    <w:p w:rsidR="00944122" w:rsidRPr="00C75F04" w:rsidRDefault="00944122" w:rsidP="00944122">
      <w:pPr>
        <w:pStyle w:val="FootnoteText"/>
        <w:bidi w:val="0"/>
        <w:ind w:left="26" w:hanging="26"/>
        <w:jc w:val="lowKashida"/>
        <w:rPr>
          <w:rFonts w:cs="Simplified Arabic"/>
          <w:b/>
          <w:bCs/>
          <w:sz w:val="18"/>
          <w:szCs w:val="18"/>
          <w:lang w:bidi="ar-EG"/>
        </w:rPr>
      </w:pPr>
      <w:r w:rsidRPr="00C75F04">
        <w:rPr>
          <w:rStyle w:val="FootnoteReference"/>
          <w:b/>
          <w:bCs/>
          <w:sz w:val="18"/>
          <w:szCs w:val="18"/>
        </w:rPr>
        <w:t>(</w:t>
      </w:r>
      <w:r w:rsidRPr="00C75F04">
        <w:rPr>
          <w:rStyle w:val="FootnoteReference"/>
          <w:b/>
          <w:bCs/>
          <w:sz w:val="18"/>
          <w:szCs w:val="18"/>
        </w:rPr>
        <w:footnoteRef/>
      </w:r>
      <w:r w:rsidRPr="00C75F04">
        <w:rPr>
          <w:rStyle w:val="FootnoteReference"/>
          <w:b/>
          <w:bCs/>
          <w:sz w:val="18"/>
          <w:szCs w:val="18"/>
        </w:rPr>
        <w:t>)</w:t>
      </w:r>
      <w:r w:rsidRPr="00C75F04">
        <w:rPr>
          <w:rFonts w:cs="Simplified Arabic"/>
          <w:b/>
          <w:bCs/>
          <w:sz w:val="18"/>
          <w:szCs w:val="18"/>
          <w:rtl/>
        </w:rPr>
        <w:t xml:space="preserve"> </w:t>
      </w:r>
      <w:r w:rsidRPr="00C75F04">
        <w:rPr>
          <w:rFonts w:cs="Simplified Arabic"/>
          <w:b/>
          <w:bCs/>
          <w:sz w:val="18"/>
          <w:szCs w:val="18"/>
          <w:lang w:bidi="ar-IQ"/>
        </w:rPr>
        <w:t xml:space="preserve">Minton G </w:t>
      </w:r>
      <w:smartTag w:uri="urn:schemas-microsoft-com:office:smarttags" w:element="City">
        <w:r w:rsidRPr="00C75F04">
          <w:rPr>
            <w:rFonts w:cs="Simplified Arabic"/>
            <w:b/>
            <w:bCs/>
            <w:sz w:val="18"/>
            <w:szCs w:val="18"/>
            <w:lang w:bidi="ar-IQ"/>
          </w:rPr>
          <w:t>Rosenberg</w:t>
        </w:r>
      </w:smartTag>
      <w:r w:rsidRPr="00C75F04">
        <w:rPr>
          <w:rFonts w:cs="Simplified Arabic"/>
          <w:b/>
          <w:bCs/>
          <w:sz w:val="18"/>
          <w:szCs w:val="18"/>
          <w:lang w:bidi="ar-IQ"/>
        </w:rPr>
        <w:t xml:space="preserve"> </w:t>
      </w:r>
      <w:r w:rsidRPr="00C75F04">
        <w:rPr>
          <w:rFonts w:cs="Simplified Arabic"/>
          <w:b/>
          <w:bCs/>
          <w:sz w:val="18"/>
          <w:szCs w:val="18"/>
          <w:rtl/>
          <w:lang w:bidi="ar-IQ"/>
        </w:rPr>
        <w:t>،</w:t>
      </w:r>
      <w:r w:rsidRPr="00C75F04">
        <w:rPr>
          <w:rFonts w:cs="Simplified Arabic"/>
          <w:b/>
          <w:bCs/>
          <w:sz w:val="18"/>
          <w:szCs w:val="18"/>
          <w:lang w:bidi="ar-IQ"/>
        </w:rPr>
        <w:t>Beyond conflict And containment</w:t>
      </w:r>
      <w:r w:rsidRPr="00C75F04">
        <w:rPr>
          <w:rFonts w:cs="Simplified Arabic"/>
          <w:b/>
          <w:bCs/>
          <w:sz w:val="18"/>
          <w:szCs w:val="18"/>
          <w:rtl/>
          <w:lang w:bidi="ar-IQ"/>
        </w:rPr>
        <w:t>،</w:t>
      </w:r>
      <w:r w:rsidRPr="00C75F04">
        <w:rPr>
          <w:rFonts w:cs="Simplified Arabic"/>
          <w:b/>
          <w:bCs/>
          <w:sz w:val="18"/>
          <w:szCs w:val="18"/>
          <w:lang w:bidi="ar-IQ"/>
        </w:rPr>
        <w:t xml:space="preserve"> united states of </w:t>
      </w:r>
      <w:smartTag w:uri="urn:schemas-microsoft-com:office:smarttags" w:element="place">
        <w:smartTag w:uri="urn:schemas-microsoft-com:office:smarttags" w:element="country-region">
          <w:r w:rsidRPr="00C75F04">
            <w:rPr>
              <w:rFonts w:cs="Simplified Arabic"/>
              <w:b/>
              <w:bCs/>
              <w:sz w:val="18"/>
              <w:szCs w:val="18"/>
              <w:lang w:bidi="ar-IQ"/>
            </w:rPr>
            <w:t>America</w:t>
          </w:r>
        </w:smartTag>
      </w:smartTag>
      <w:r w:rsidRPr="00C75F04">
        <w:rPr>
          <w:rFonts w:cs="Simplified Arabic"/>
          <w:b/>
          <w:bCs/>
          <w:sz w:val="18"/>
          <w:szCs w:val="18"/>
          <w:lang w:bidi="ar-IQ"/>
        </w:rPr>
        <w:t xml:space="preserve"> </w:t>
      </w:r>
      <w:r w:rsidRPr="00C75F04">
        <w:rPr>
          <w:rFonts w:cs="Simplified Arabic"/>
          <w:b/>
          <w:bCs/>
          <w:sz w:val="18"/>
          <w:szCs w:val="18"/>
          <w:rtl/>
          <w:lang w:bidi="ar-IQ"/>
        </w:rPr>
        <w:t>،</w:t>
      </w:r>
      <w:r w:rsidRPr="00C75F04">
        <w:rPr>
          <w:rFonts w:cs="Simplified Arabic"/>
          <w:b/>
          <w:bCs/>
          <w:sz w:val="18"/>
          <w:szCs w:val="18"/>
          <w:lang w:bidi="ar-IQ"/>
        </w:rPr>
        <w:t xml:space="preserve"> 1972</w:t>
      </w:r>
      <w:r w:rsidRPr="00C75F04">
        <w:rPr>
          <w:rFonts w:cs="Simplified Arabic" w:hint="cs"/>
          <w:b/>
          <w:bCs/>
          <w:sz w:val="18"/>
          <w:szCs w:val="18"/>
          <w:rtl/>
          <w:lang w:bidi="ar-IQ"/>
        </w:rPr>
        <w:t xml:space="preserve"> </w:t>
      </w:r>
      <w:r w:rsidRPr="00C75F04">
        <w:rPr>
          <w:rFonts w:cs="Simplified Arabic"/>
          <w:b/>
          <w:bCs/>
          <w:sz w:val="18"/>
          <w:szCs w:val="18"/>
          <w:lang w:bidi="ar-IQ"/>
        </w:rPr>
        <w:t>.</w:t>
      </w:r>
    </w:p>
  </w:footnote>
  <w:footnote w:id="946">
    <w:p w:rsidR="00944122" w:rsidRPr="00C75F04" w:rsidRDefault="00944122" w:rsidP="00944122">
      <w:pPr>
        <w:pStyle w:val="FootnoteText"/>
        <w:bidi w:val="0"/>
        <w:ind w:left="26" w:hanging="26"/>
        <w:jc w:val="lowKashida"/>
        <w:rPr>
          <w:rFonts w:cs="Simplified Arabic"/>
          <w:b/>
          <w:bCs/>
          <w:sz w:val="18"/>
          <w:szCs w:val="18"/>
          <w:lang w:bidi="ar-EG"/>
        </w:rPr>
      </w:pPr>
      <w:r w:rsidRPr="00C75F04">
        <w:rPr>
          <w:rStyle w:val="FootnoteReference"/>
          <w:b/>
          <w:bCs/>
          <w:sz w:val="18"/>
          <w:szCs w:val="18"/>
        </w:rPr>
        <w:t>(</w:t>
      </w:r>
      <w:r w:rsidRPr="00C75F04">
        <w:rPr>
          <w:rStyle w:val="FootnoteReference"/>
          <w:b/>
          <w:bCs/>
          <w:sz w:val="18"/>
          <w:szCs w:val="18"/>
        </w:rPr>
        <w:footnoteRef/>
      </w:r>
      <w:r w:rsidRPr="00C75F04">
        <w:rPr>
          <w:rStyle w:val="FootnoteReference"/>
          <w:b/>
          <w:bCs/>
          <w:sz w:val="18"/>
          <w:szCs w:val="18"/>
        </w:rPr>
        <w:t>)</w:t>
      </w:r>
      <w:r w:rsidRPr="00C75F04">
        <w:rPr>
          <w:rFonts w:cs="Simplified Arabic"/>
          <w:b/>
          <w:bCs/>
          <w:sz w:val="18"/>
          <w:szCs w:val="18"/>
          <w:rtl/>
        </w:rPr>
        <w:t xml:space="preserve"> </w:t>
      </w:r>
      <w:r w:rsidRPr="00C75F04">
        <w:rPr>
          <w:rFonts w:cs="Simplified Arabic"/>
          <w:b/>
          <w:bCs/>
          <w:sz w:val="18"/>
          <w:szCs w:val="18"/>
          <w:lang w:bidi="ar-IQ"/>
        </w:rPr>
        <w:t xml:space="preserve">G Evon Grune baum </w:t>
      </w:r>
      <w:r w:rsidRPr="00C75F04">
        <w:rPr>
          <w:rFonts w:cs="Simplified Arabic"/>
          <w:b/>
          <w:bCs/>
          <w:sz w:val="18"/>
          <w:szCs w:val="18"/>
          <w:rtl/>
          <w:lang w:bidi="ar-IQ"/>
        </w:rPr>
        <w:t>،</w:t>
      </w:r>
      <w:r w:rsidRPr="00C75F04">
        <w:rPr>
          <w:rFonts w:cs="Simplified Arabic"/>
          <w:b/>
          <w:bCs/>
          <w:sz w:val="18"/>
          <w:szCs w:val="18"/>
          <w:lang w:bidi="ar-IQ"/>
        </w:rPr>
        <w:t xml:space="preserve"> is Islam Essays in the (1)</w:t>
      </w:r>
      <w:r w:rsidRPr="00C75F04">
        <w:rPr>
          <w:rFonts w:cs="Simplified Arabic"/>
          <w:b/>
          <w:bCs/>
          <w:sz w:val="18"/>
          <w:szCs w:val="18"/>
          <w:rtl/>
          <w:lang w:bidi="ar-IQ"/>
        </w:rPr>
        <w:t>1</w:t>
      </w:r>
      <w:r w:rsidRPr="00C75F04">
        <w:rPr>
          <w:rFonts w:cs="Simplified Arabic"/>
          <w:b/>
          <w:bCs/>
          <w:sz w:val="18"/>
          <w:szCs w:val="18"/>
          <w:lang w:bidi="ar-IQ"/>
        </w:rPr>
        <w:t>Nature and Growth of sultural Tradition</w:t>
      </w:r>
      <w:r w:rsidRPr="00C75F04">
        <w:rPr>
          <w:rFonts w:cs="Simplified Arabic"/>
          <w:b/>
          <w:bCs/>
          <w:sz w:val="18"/>
          <w:szCs w:val="18"/>
          <w:rtl/>
          <w:lang w:bidi="ar-IQ"/>
        </w:rPr>
        <w:t>،</w:t>
      </w:r>
      <w:r w:rsidRPr="00C75F04">
        <w:rPr>
          <w:rFonts w:cs="Simplified Arabic"/>
          <w:b/>
          <w:bCs/>
          <w:sz w:val="18"/>
          <w:szCs w:val="18"/>
          <w:lang w:bidi="ar-IQ"/>
        </w:rPr>
        <w:t xml:space="preserve"> United states of America</w:t>
      </w:r>
      <w:r w:rsidRPr="00C75F04">
        <w:rPr>
          <w:rFonts w:cs="Simplified Arabic"/>
          <w:b/>
          <w:bCs/>
          <w:sz w:val="18"/>
          <w:szCs w:val="18"/>
          <w:rtl/>
          <w:lang w:bidi="ar-IQ"/>
        </w:rPr>
        <w:t>،</w:t>
      </w:r>
      <w:r w:rsidRPr="00C75F04">
        <w:rPr>
          <w:rFonts w:cs="Simplified Arabic"/>
          <w:b/>
          <w:bCs/>
          <w:sz w:val="18"/>
          <w:szCs w:val="18"/>
          <w:lang w:bidi="ar-IQ"/>
        </w:rPr>
        <w:t xml:space="preserve"> 1955 &gt;</w:t>
      </w:r>
    </w:p>
  </w:footnote>
  <w:footnote w:id="947">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محمود امين العالم ،حضارة واحدة وثقافات متعددة ، مقاربة نظرية عامة ، اوراق ومداخلات المؤتمر الدوري: صراع الحضارات ام حوار الثقافات، القاهرة، مطبعة التضامن،1997م .</w:t>
      </w:r>
    </w:p>
  </w:footnote>
  <w:footnote w:id="948">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نقلا عن عماد الدين خليل،المصدر السابق،ص39</w:t>
      </w:r>
      <w:r w:rsidRPr="00C75F04">
        <w:rPr>
          <w:rFonts w:cs="Simplified Arabic" w:hint="cs"/>
          <w:b/>
          <w:bCs/>
          <w:sz w:val="18"/>
          <w:szCs w:val="18"/>
          <w:rtl/>
          <w:lang w:bidi="ar-EG"/>
        </w:rPr>
        <w:t>.</w:t>
      </w:r>
    </w:p>
  </w:footnote>
  <w:footnote w:id="949">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منى محمد بهي الدين الشافعي،التيار العلماني الحديث وموقفه من تفسير القران الكريم ،مصدر سبق ذكره ،ص67.</w:t>
      </w:r>
    </w:p>
  </w:footnote>
  <w:footnote w:id="950">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سورة البقرة، اية(193) .</w:t>
      </w:r>
    </w:p>
  </w:footnote>
  <w:footnote w:id="951">
    <w:p w:rsidR="00944122" w:rsidRPr="00C75F04" w:rsidRDefault="00944122" w:rsidP="00944122">
      <w:pPr>
        <w:pStyle w:val="FootnoteText"/>
        <w:ind w:left="26" w:hanging="26"/>
        <w:jc w:val="lowKashida"/>
        <w:rPr>
          <w:rFonts w:cs="Simplified Arabic" w:hint="cs"/>
          <w:b/>
          <w:bCs/>
          <w:sz w:val="18"/>
          <w:szCs w:val="18"/>
          <w:lang w:bidi="ar-EG"/>
        </w:rPr>
      </w:pPr>
      <w:r w:rsidRPr="00C75F04">
        <w:rPr>
          <w:rStyle w:val="FootnoteReference"/>
          <w:b/>
          <w:bCs/>
          <w:sz w:val="18"/>
          <w:szCs w:val="18"/>
          <w:rtl/>
        </w:rPr>
        <w:t>(</w:t>
      </w:r>
      <w:r w:rsidRPr="00C75F04">
        <w:rPr>
          <w:rStyle w:val="FootnoteReference"/>
          <w:b/>
          <w:bCs/>
          <w:sz w:val="18"/>
          <w:szCs w:val="18"/>
          <w:rtl/>
        </w:rPr>
        <w:footnoteRef/>
      </w:r>
      <w:r w:rsidRPr="00C75F04">
        <w:rPr>
          <w:rStyle w:val="FootnoteReference"/>
          <w:b/>
          <w:bCs/>
          <w:sz w:val="18"/>
          <w:szCs w:val="18"/>
          <w:rtl/>
        </w:rPr>
        <w:t>)</w:t>
      </w:r>
      <w:r w:rsidRPr="00C75F04">
        <w:rPr>
          <w:rFonts w:cs="Simplified Arabic"/>
          <w:b/>
          <w:bCs/>
          <w:sz w:val="18"/>
          <w:szCs w:val="18"/>
          <w:rtl/>
        </w:rPr>
        <w:t xml:space="preserve"> </w:t>
      </w:r>
      <w:r w:rsidRPr="00C75F04">
        <w:rPr>
          <w:rFonts w:cs="Simplified Arabic" w:hint="cs"/>
          <w:b/>
          <w:bCs/>
          <w:sz w:val="18"/>
          <w:szCs w:val="18"/>
          <w:rtl/>
          <w:lang w:bidi="ar-IQ"/>
        </w:rPr>
        <w:t>زينب هادي ،صراع الحضارات والسياسة الاويكية حيال الدول الإسلامية أطروحة دكتوراه،غير منشورة، كلية العلوم السياسية، جامعة النهرين، 2008م ص42 .</w:t>
      </w:r>
    </w:p>
  </w:footnote>
  <w:footnote w:id="952">
    <w:p w:rsidR="00944122" w:rsidRPr="00864169" w:rsidRDefault="00944122" w:rsidP="00944122">
      <w:pPr>
        <w:pStyle w:val="FootnoteText"/>
        <w:jc w:val="lowKashida"/>
        <w:rPr>
          <w:rFonts w:cs="Simplified Arabic" w:hint="cs"/>
          <w:b/>
          <w:bCs/>
          <w:sz w:val="18"/>
          <w:szCs w:val="18"/>
        </w:rPr>
      </w:pPr>
      <w:r w:rsidRPr="00864169">
        <w:rPr>
          <w:rStyle w:val="FootnoteReference"/>
          <w:rFonts w:cs="Simplified Arabic" w:hint="cs"/>
          <w:b/>
          <w:bCs/>
          <w:sz w:val="18"/>
          <w:szCs w:val="18"/>
          <w:rtl/>
        </w:rPr>
        <w:t>(</w:t>
      </w:r>
      <w:r w:rsidRPr="00864169">
        <w:rPr>
          <w:rFonts w:cs="Simplified Arabic" w:hint="cs"/>
          <w:b/>
          <w:bCs/>
          <w:sz w:val="18"/>
          <w:szCs w:val="18"/>
          <w:rtl/>
        </w:rPr>
        <w:t xml:space="preserve">1). د. عبد الوهاب الكيالي وآخرون ، موسوعة السياسة ، الجزء الثالث، ط 2 ( بيروت : المؤسسة العربية للدراسات والنشر ، 1993) ، ص 362. </w:t>
      </w:r>
    </w:p>
  </w:footnote>
  <w:footnote w:id="953">
    <w:p w:rsidR="00944122" w:rsidRPr="00864169" w:rsidRDefault="00944122" w:rsidP="00944122">
      <w:pPr>
        <w:pStyle w:val="FootnoteText"/>
        <w:jc w:val="lowKashida"/>
        <w:rPr>
          <w:rFonts w:cs="Simplified Arabic" w:hint="cs"/>
          <w:b/>
          <w:bCs/>
          <w:sz w:val="18"/>
          <w:szCs w:val="18"/>
        </w:rPr>
      </w:pPr>
      <w:r w:rsidRPr="00864169">
        <w:rPr>
          <w:rStyle w:val="FootnoteReference"/>
          <w:rFonts w:cs="Simplified Arabic" w:hint="cs"/>
          <w:b/>
          <w:bCs/>
          <w:sz w:val="18"/>
          <w:szCs w:val="18"/>
          <w:rtl/>
        </w:rPr>
        <w:t>(</w:t>
      </w:r>
      <w:r w:rsidRPr="00864169">
        <w:rPr>
          <w:rFonts w:cs="Simplified Arabic" w:hint="cs"/>
          <w:b/>
          <w:bCs/>
          <w:sz w:val="18"/>
          <w:szCs w:val="18"/>
          <w:rtl/>
        </w:rPr>
        <w:t xml:space="preserve">2) . د. وصال نجيب العزاوي ، السياسة العامة دراسة في حقل معرفي جديد ( بغداد: مركز الدراسات الدولية بجامعة بغداد، 2001)،ص19. </w:t>
      </w:r>
    </w:p>
  </w:footnote>
  <w:footnote w:id="954">
    <w:p w:rsidR="00944122" w:rsidRPr="00864169" w:rsidRDefault="00944122" w:rsidP="00944122">
      <w:pPr>
        <w:pStyle w:val="FootnoteText"/>
        <w:jc w:val="lowKashida"/>
        <w:rPr>
          <w:rFonts w:cs="Simplified Arabic" w:hint="cs"/>
          <w:b/>
          <w:bCs/>
          <w:sz w:val="18"/>
          <w:szCs w:val="18"/>
        </w:rPr>
      </w:pPr>
      <w:r w:rsidRPr="00864169">
        <w:rPr>
          <w:rStyle w:val="FootnoteReference"/>
          <w:rFonts w:cs="Simplified Arabic" w:hint="cs"/>
          <w:b/>
          <w:bCs/>
          <w:sz w:val="18"/>
          <w:szCs w:val="18"/>
          <w:rtl/>
        </w:rPr>
        <w:t>(</w:t>
      </w:r>
      <w:r w:rsidRPr="00864169">
        <w:rPr>
          <w:rFonts w:cs="Simplified Arabic" w:hint="cs"/>
          <w:b/>
          <w:bCs/>
          <w:sz w:val="18"/>
          <w:szCs w:val="18"/>
          <w:rtl/>
        </w:rPr>
        <w:t>3). د. مازن إسماعيل الرمضاني، السياسة الخارجية دراسة نظرية ( بغداد: كلية العلوم السياسية في جامعة بغداد، 1991)، ص ص 23 و24.</w:t>
      </w:r>
    </w:p>
  </w:footnote>
  <w:footnote w:id="955">
    <w:p w:rsidR="00944122" w:rsidRPr="00864169" w:rsidRDefault="00944122" w:rsidP="00944122">
      <w:pPr>
        <w:pStyle w:val="FootnoteText"/>
        <w:jc w:val="lowKashida"/>
        <w:rPr>
          <w:rFonts w:cs="Simplified Arabic" w:hint="cs"/>
          <w:b/>
          <w:bCs/>
          <w:sz w:val="18"/>
          <w:szCs w:val="18"/>
        </w:rPr>
      </w:pPr>
      <w:r w:rsidRPr="00864169">
        <w:rPr>
          <w:rStyle w:val="FootnoteReference"/>
          <w:rFonts w:cs="Simplified Arabic" w:hint="cs"/>
          <w:b/>
          <w:bCs/>
          <w:sz w:val="18"/>
          <w:szCs w:val="18"/>
          <w:rtl/>
        </w:rPr>
        <w:t>(</w:t>
      </w:r>
      <w:r w:rsidRPr="00864169">
        <w:rPr>
          <w:rFonts w:cs="Simplified Arabic" w:hint="cs"/>
          <w:b/>
          <w:bCs/>
          <w:sz w:val="18"/>
          <w:szCs w:val="18"/>
          <w:rtl/>
        </w:rPr>
        <w:t>4). د. علي عباس مراد، الأمن والسياسة الخارجية..دراسة في التأثيرات المُتبادلة، مجلة قضايا سياسية، العدد الثالث عشر (بغداد: كلية العلوم السياسية بجامعة النهرين، 2008)، ص7</w:t>
      </w:r>
      <w:r w:rsidRPr="00864169">
        <w:rPr>
          <w:rFonts w:cs="Simplified Arabic"/>
          <w:b/>
          <w:bCs/>
          <w:sz w:val="18"/>
          <w:szCs w:val="18"/>
          <w:rtl/>
        </w:rPr>
        <w:t>7</w:t>
      </w:r>
      <w:r w:rsidRPr="00864169">
        <w:rPr>
          <w:rFonts w:cs="Simplified Arabic" w:hint="cs"/>
          <w:b/>
          <w:bCs/>
          <w:sz w:val="18"/>
          <w:szCs w:val="18"/>
          <w:rtl/>
        </w:rPr>
        <w:t xml:space="preserve">. </w:t>
      </w:r>
    </w:p>
  </w:footnote>
  <w:footnote w:id="956">
    <w:p w:rsidR="00944122" w:rsidRPr="00864169" w:rsidRDefault="00944122" w:rsidP="00944122">
      <w:pPr>
        <w:pStyle w:val="FootnoteText"/>
        <w:jc w:val="lowKashida"/>
        <w:rPr>
          <w:rFonts w:cs="Simplified Arabic" w:hint="cs"/>
          <w:b/>
          <w:bCs/>
          <w:sz w:val="18"/>
          <w:szCs w:val="18"/>
        </w:rPr>
      </w:pPr>
      <w:r w:rsidRPr="00864169">
        <w:rPr>
          <w:rStyle w:val="FootnoteReference"/>
          <w:rFonts w:cs="Simplified Arabic" w:hint="cs"/>
          <w:b/>
          <w:bCs/>
          <w:sz w:val="18"/>
          <w:szCs w:val="18"/>
          <w:rtl/>
        </w:rPr>
        <w:t>(</w:t>
      </w:r>
      <w:r w:rsidRPr="00864169">
        <w:rPr>
          <w:rFonts w:cs="Simplified Arabic" w:hint="cs"/>
          <w:b/>
          <w:bCs/>
          <w:sz w:val="18"/>
          <w:szCs w:val="18"/>
          <w:rtl/>
        </w:rPr>
        <w:t xml:space="preserve">5). د. مازن اسماعيل الرمضاني ، السياسة الخارجية دراسة نظرية، مصدر السابق، ص58. </w:t>
      </w:r>
    </w:p>
  </w:footnote>
  <w:footnote w:id="957">
    <w:p w:rsidR="00944122" w:rsidRPr="00864169" w:rsidRDefault="00944122" w:rsidP="00944122">
      <w:pPr>
        <w:pStyle w:val="FootnoteText"/>
        <w:jc w:val="lowKashida"/>
        <w:rPr>
          <w:rFonts w:cs="Simplified Arabic" w:hint="cs"/>
          <w:b/>
          <w:bCs/>
          <w:sz w:val="18"/>
          <w:szCs w:val="18"/>
        </w:rPr>
      </w:pPr>
      <w:r w:rsidRPr="00864169">
        <w:rPr>
          <w:rStyle w:val="FootnoteReference"/>
          <w:rFonts w:cs="Simplified Arabic" w:hint="cs"/>
          <w:b/>
          <w:bCs/>
          <w:sz w:val="18"/>
          <w:szCs w:val="18"/>
          <w:rtl/>
        </w:rPr>
        <w:t>(</w:t>
      </w:r>
      <w:r w:rsidRPr="00864169">
        <w:rPr>
          <w:rFonts w:cs="Simplified Arabic" w:hint="cs"/>
          <w:b/>
          <w:bCs/>
          <w:sz w:val="18"/>
          <w:szCs w:val="18"/>
          <w:rtl/>
        </w:rPr>
        <w:t>6).  لتفاصيل أكثر أنظر:محمد حسنين هيكل ف</w:t>
      </w:r>
      <w:r w:rsidRPr="00864169">
        <w:rPr>
          <w:rFonts w:cs="Simplified Arabic" w:hint="eastAsia"/>
          <w:b/>
          <w:bCs/>
          <w:sz w:val="18"/>
          <w:szCs w:val="18"/>
          <w:rtl/>
        </w:rPr>
        <w:t>ي</w:t>
      </w:r>
      <w:r w:rsidRPr="00864169">
        <w:rPr>
          <w:rFonts w:cs="Simplified Arabic" w:hint="cs"/>
          <w:b/>
          <w:bCs/>
          <w:sz w:val="18"/>
          <w:szCs w:val="18"/>
          <w:rtl/>
        </w:rPr>
        <w:t xml:space="preserve"> حوار مع الصحفي حسين عبد الغني في قناة الجزيرة الفضائية في 30/6/2009 والمنشور في موقع قناة الجزيرة الفضائية في شبكة المعلومات الدولية ( الانترنت ) على الرابط: </w:t>
      </w:r>
      <w:r w:rsidRPr="00864169">
        <w:rPr>
          <w:rFonts w:cs="Simplified Arabic"/>
          <w:b/>
          <w:bCs/>
          <w:sz w:val="18"/>
          <w:szCs w:val="18"/>
        </w:rPr>
        <w:t>www.aljazeera.net</w:t>
      </w:r>
      <w:r w:rsidRPr="00864169">
        <w:rPr>
          <w:rFonts w:cs="Simplified Arabic" w:hint="cs"/>
          <w:b/>
          <w:bCs/>
          <w:sz w:val="18"/>
          <w:szCs w:val="18"/>
          <w:rtl/>
        </w:rPr>
        <w:t xml:space="preserve">  </w:t>
      </w:r>
    </w:p>
  </w:footnote>
  <w:footnote w:id="958">
    <w:p w:rsidR="00944122" w:rsidRPr="00864169" w:rsidRDefault="00944122" w:rsidP="00944122">
      <w:pPr>
        <w:pStyle w:val="FootnoteText"/>
        <w:jc w:val="lowKashida"/>
        <w:rPr>
          <w:rFonts w:cs="Simplified Arabic" w:hint="cs"/>
          <w:b/>
          <w:bCs/>
          <w:sz w:val="18"/>
          <w:szCs w:val="18"/>
        </w:rPr>
      </w:pPr>
      <w:r w:rsidRPr="00864169">
        <w:rPr>
          <w:rStyle w:val="FootnoteReference"/>
          <w:rFonts w:cs="Simplified Arabic" w:hint="cs"/>
          <w:b/>
          <w:bCs/>
          <w:sz w:val="18"/>
          <w:szCs w:val="18"/>
          <w:rtl/>
        </w:rPr>
        <w:t>(</w:t>
      </w:r>
      <w:r w:rsidRPr="00864169">
        <w:rPr>
          <w:rFonts w:cs="Simplified Arabic" w:hint="cs"/>
          <w:b/>
          <w:bCs/>
          <w:sz w:val="18"/>
          <w:szCs w:val="18"/>
          <w:rtl/>
        </w:rPr>
        <w:t>7). د. عبد القادر محمد فهمي، المدخل إلى دراسة الإستراتيجية، ( بغداد: كلية العلوم السياسية بجامعة بغداد، 2005)،  ص 13.</w:t>
      </w:r>
    </w:p>
  </w:footnote>
  <w:footnote w:id="959">
    <w:p w:rsidR="00944122" w:rsidRPr="00864169" w:rsidRDefault="00944122" w:rsidP="00944122">
      <w:pPr>
        <w:pStyle w:val="FootnoteText"/>
        <w:jc w:val="lowKashida"/>
        <w:rPr>
          <w:rFonts w:cs="Simplified Arabic" w:hint="cs"/>
          <w:b/>
          <w:bCs/>
          <w:sz w:val="18"/>
          <w:szCs w:val="18"/>
        </w:rPr>
      </w:pPr>
      <w:r w:rsidRPr="00864169">
        <w:rPr>
          <w:rStyle w:val="FootnoteReference"/>
          <w:rFonts w:cs="Simplified Arabic" w:hint="cs"/>
          <w:b/>
          <w:bCs/>
          <w:sz w:val="18"/>
          <w:szCs w:val="18"/>
          <w:rtl/>
        </w:rPr>
        <w:t>(</w:t>
      </w:r>
      <w:r w:rsidRPr="00864169">
        <w:rPr>
          <w:rFonts w:cs="Simplified Arabic" w:hint="cs"/>
          <w:b/>
          <w:bCs/>
          <w:sz w:val="18"/>
          <w:szCs w:val="18"/>
          <w:rtl/>
        </w:rPr>
        <w:t>8). حسن ألنجفي، القاموس الاقتصادي، ( بغداد: مديرية مطبعة الإدارة المحلية، 1977</w:t>
      </w:r>
      <w:r w:rsidRPr="00864169">
        <w:rPr>
          <w:rFonts w:cs="Simplified Arabic"/>
          <w:b/>
          <w:bCs/>
          <w:sz w:val="18"/>
          <w:szCs w:val="18"/>
          <w:rtl/>
        </w:rPr>
        <w:t>)</w:t>
      </w:r>
      <w:r w:rsidRPr="00864169">
        <w:rPr>
          <w:rFonts w:cs="Simplified Arabic" w:hint="cs"/>
          <w:b/>
          <w:bCs/>
          <w:sz w:val="18"/>
          <w:szCs w:val="18"/>
          <w:rtl/>
        </w:rPr>
        <w:t>، ص30</w:t>
      </w:r>
      <w:r w:rsidRPr="00864169">
        <w:rPr>
          <w:rFonts w:cs="Simplified Arabic"/>
          <w:b/>
          <w:bCs/>
          <w:sz w:val="18"/>
          <w:szCs w:val="18"/>
          <w:rtl/>
        </w:rPr>
        <w:t>3</w:t>
      </w:r>
      <w:r w:rsidRPr="00864169">
        <w:rPr>
          <w:rFonts w:cs="Simplified Arabic" w:hint="cs"/>
          <w:b/>
          <w:bCs/>
          <w:sz w:val="18"/>
          <w:szCs w:val="18"/>
          <w:rtl/>
        </w:rPr>
        <w:t>.</w:t>
      </w:r>
    </w:p>
  </w:footnote>
  <w:footnote w:id="960">
    <w:p w:rsidR="00944122" w:rsidRPr="00864169" w:rsidRDefault="00944122" w:rsidP="00944122">
      <w:pPr>
        <w:pStyle w:val="FootnoteText"/>
        <w:jc w:val="lowKashida"/>
        <w:rPr>
          <w:rFonts w:cs="Simplified Arabic" w:hint="cs"/>
          <w:b/>
          <w:bCs/>
          <w:sz w:val="18"/>
          <w:szCs w:val="18"/>
        </w:rPr>
      </w:pPr>
      <w:r w:rsidRPr="00864169">
        <w:rPr>
          <w:rStyle w:val="FootnoteReference"/>
          <w:rFonts w:cs="Simplified Arabic" w:hint="cs"/>
          <w:b/>
          <w:bCs/>
          <w:sz w:val="18"/>
          <w:szCs w:val="18"/>
          <w:rtl/>
        </w:rPr>
        <w:t>(</w:t>
      </w:r>
      <w:r w:rsidRPr="00864169">
        <w:rPr>
          <w:rFonts w:cs="Simplified Arabic" w:hint="cs"/>
          <w:b/>
          <w:bCs/>
          <w:sz w:val="18"/>
          <w:szCs w:val="18"/>
          <w:rtl/>
        </w:rPr>
        <w:t xml:space="preserve">9). د. كاظم هاشم نعمة، الوجيز في الإستراتيجية، (بغداد: شركة أياد للطباعة الفنية، 1988)، ص87. </w:t>
      </w:r>
    </w:p>
  </w:footnote>
  <w:footnote w:id="961">
    <w:p w:rsidR="00944122" w:rsidRPr="00864169" w:rsidRDefault="00944122" w:rsidP="00944122">
      <w:pPr>
        <w:pStyle w:val="FootnoteText"/>
        <w:jc w:val="lowKashida"/>
        <w:rPr>
          <w:rFonts w:cs="Simplified Arabic" w:hint="cs"/>
          <w:b/>
          <w:bCs/>
          <w:sz w:val="18"/>
          <w:szCs w:val="18"/>
        </w:rPr>
      </w:pPr>
      <w:r w:rsidRPr="00864169">
        <w:rPr>
          <w:rStyle w:val="FootnoteReference"/>
          <w:rFonts w:cs="Simplified Arabic" w:hint="cs"/>
          <w:b/>
          <w:bCs/>
          <w:sz w:val="18"/>
          <w:szCs w:val="18"/>
          <w:rtl/>
        </w:rPr>
        <w:t>(</w:t>
      </w:r>
      <w:r w:rsidRPr="00864169">
        <w:rPr>
          <w:rFonts w:cs="Simplified Arabic" w:hint="cs"/>
          <w:b/>
          <w:bCs/>
          <w:sz w:val="18"/>
          <w:szCs w:val="18"/>
          <w:rtl/>
        </w:rPr>
        <w:t xml:space="preserve">10). د. عبد الوهاب الكيالي وآخرون ، موسوعة السياسة ، الجزء الاول ، ط 3 ( بيروت : المؤسسة العربية للدراسات والنشر ، 1986)، ص169. </w:t>
      </w:r>
    </w:p>
  </w:footnote>
  <w:footnote w:id="962">
    <w:p w:rsidR="00944122" w:rsidRPr="00864169" w:rsidRDefault="00944122" w:rsidP="00944122">
      <w:pPr>
        <w:pStyle w:val="FootnoteText"/>
        <w:jc w:val="lowKashida"/>
        <w:rPr>
          <w:rFonts w:cs="Simplified Arabic" w:hint="cs"/>
          <w:b/>
          <w:bCs/>
          <w:sz w:val="18"/>
          <w:szCs w:val="18"/>
        </w:rPr>
      </w:pPr>
      <w:r w:rsidRPr="00864169">
        <w:rPr>
          <w:rStyle w:val="FootnoteReference"/>
          <w:rFonts w:cs="Simplified Arabic" w:hint="cs"/>
          <w:b/>
          <w:bCs/>
          <w:sz w:val="18"/>
          <w:szCs w:val="18"/>
          <w:rtl/>
        </w:rPr>
        <w:t>(</w:t>
      </w:r>
      <w:r w:rsidRPr="00864169">
        <w:rPr>
          <w:rFonts w:cs="Simplified Arabic" w:hint="cs"/>
          <w:b/>
          <w:bCs/>
          <w:sz w:val="18"/>
          <w:szCs w:val="18"/>
          <w:rtl/>
        </w:rPr>
        <w:t xml:space="preserve">11). </w:t>
      </w:r>
      <w:r w:rsidRPr="00864169">
        <w:rPr>
          <w:rFonts w:cs="Simplified Arabic"/>
          <w:b/>
          <w:bCs/>
          <w:sz w:val="18"/>
          <w:szCs w:val="18"/>
          <w:rtl/>
        </w:rPr>
        <w:t xml:space="preserve">د. عبد القادر محمد </w:t>
      </w:r>
      <w:r w:rsidRPr="00864169">
        <w:rPr>
          <w:rFonts w:cs="Simplified Arabic" w:hint="cs"/>
          <w:b/>
          <w:bCs/>
          <w:sz w:val="18"/>
          <w:szCs w:val="18"/>
          <w:rtl/>
        </w:rPr>
        <w:t>فهمي، المدخل إلى دراسة الإستراتيجية،</w:t>
      </w:r>
      <w:r w:rsidRPr="00864169">
        <w:rPr>
          <w:rFonts w:cs="Simplified Arabic"/>
          <w:b/>
          <w:bCs/>
          <w:sz w:val="18"/>
          <w:szCs w:val="18"/>
          <w:rtl/>
        </w:rPr>
        <w:t xml:space="preserve"> مصدر </w:t>
      </w:r>
      <w:r w:rsidRPr="00864169">
        <w:rPr>
          <w:rFonts w:cs="Simplified Arabic" w:hint="cs"/>
          <w:b/>
          <w:bCs/>
          <w:sz w:val="18"/>
          <w:szCs w:val="18"/>
          <w:rtl/>
        </w:rPr>
        <w:t>سابق،</w:t>
      </w:r>
      <w:r w:rsidRPr="00864169">
        <w:rPr>
          <w:rFonts w:cs="Simplified Arabic"/>
          <w:b/>
          <w:bCs/>
          <w:sz w:val="18"/>
          <w:szCs w:val="18"/>
          <w:rtl/>
        </w:rPr>
        <w:t xml:space="preserve"> ص21.</w:t>
      </w:r>
    </w:p>
  </w:footnote>
  <w:footnote w:id="963">
    <w:p w:rsidR="00944122" w:rsidRPr="00864169" w:rsidRDefault="00944122" w:rsidP="00944122">
      <w:pPr>
        <w:pStyle w:val="FootnoteText"/>
        <w:jc w:val="lowKashida"/>
        <w:rPr>
          <w:rFonts w:cs="Simplified Arabic" w:hint="cs"/>
          <w:b/>
          <w:bCs/>
          <w:sz w:val="18"/>
          <w:szCs w:val="18"/>
        </w:rPr>
      </w:pPr>
      <w:r w:rsidRPr="00864169">
        <w:rPr>
          <w:rStyle w:val="FootnoteReference"/>
          <w:rFonts w:cs="Simplified Arabic" w:hint="cs"/>
          <w:b/>
          <w:bCs/>
          <w:sz w:val="18"/>
          <w:szCs w:val="18"/>
          <w:rtl/>
        </w:rPr>
        <w:t>(</w:t>
      </w:r>
      <w:r w:rsidRPr="00864169">
        <w:rPr>
          <w:rFonts w:cs="Simplified Arabic" w:hint="cs"/>
          <w:b/>
          <w:bCs/>
          <w:sz w:val="18"/>
          <w:szCs w:val="18"/>
          <w:rtl/>
        </w:rPr>
        <w:t>12). تندرج الأعمال المتعلقة بشكل( الدولة ــ الأمة) في إطار منظور الدولة الأكثر عمومية . ونشير هنا إلى أن اللقاء وحتى الخلط بين هاتين الفكرتين ليسا دائماً بديهيين ، حيث تحمل الأولى مدلولاً قانونياً ومؤسساتياً يرجع أيضاً إلى وجود إقليم من الأرض ، فيما تنسب الثانية إلى البعد الأخلاقي أو الثقافي أو أيضا إلى ألاثني لمجموعة بشرية معينة . وقلما نجد في تاريخ الإنسانية أمثلة عن تداخل كامل بين هذين البعدين . وبالرغم من تعارضهما الكبير ، تشكل فرنسا وانكلترا مثلين شبه مثاليين ــ نموذجي</w:t>
      </w:r>
      <w:r w:rsidRPr="00864169">
        <w:rPr>
          <w:rFonts w:cs="Simplified Arabic" w:hint="eastAsia"/>
          <w:b/>
          <w:bCs/>
          <w:sz w:val="18"/>
          <w:szCs w:val="18"/>
          <w:rtl/>
        </w:rPr>
        <w:t>ن</w:t>
      </w:r>
      <w:r w:rsidRPr="00864169">
        <w:rPr>
          <w:rFonts w:cs="Simplified Arabic" w:hint="cs"/>
          <w:b/>
          <w:bCs/>
          <w:sz w:val="18"/>
          <w:szCs w:val="18"/>
          <w:rtl/>
        </w:rPr>
        <w:t xml:space="preserve"> عن (الدولة ــ الأمة) بحكم شدة التوحيد الداخلي  حيث تذوب الدولة في الأمة وبالعكس، ويتم الخلط بشكل خاص بين المواطنة والجنسية وخصوصاً في فرنسا . لتفاصيل أكثر أنظر:غي هرميه وآخرون ، معجم علم السياسة والمؤسسات السياسية ، ترجمة هيثم اللمع ، ط 1 ( بيروت : المؤسسة الجامعية للدراسات والنشر والتوزيع ،2005)، ص208. </w:t>
      </w:r>
    </w:p>
  </w:footnote>
  <w:footnote w:id="964">
    <w:p w:rsidR="00944122" w:rsidRPr="00864169" w:rsidRDefault="00944122" w:rsidP="00944122">
      <w:pPr>
        <w:pStyle w:val="FootnoteText"/>
        <w:jc w:val="lowKashida"/>
        <w:rPr>
          <w:rFonts w:cs="Simplified Arabic" w:hint="cs"/>
          <w:b/>
          <w:bCs/>
          <w:sz w:val="18"/>
          <w:szCs w:val="18"/>
        </w:rPr>
      </w:pPr>
      <w:r w:rsidRPr="00864169">
        <w:rPr>
          <w:rFonts w:cs="Simplified Arabic" w:hint="cs"/>
          <w:b/>
          <w:bCs/>
          <w:sz w:val="18"/>
          <w:szCs w:val="18"/>
          <w:rtl/>
        </w:rPr>
        <w:t xml:space="preserve">(13). منذر سليمان، دولة الأمن القومي وصناعة القرار الأميركي ..تفسيرات ومفاهيم ، مجلة المستقبل العربي </w:t>
      </w:r>
      <w:r w:rsidRPr="00864169">
        <w:rPr>
          <w:rFonts w:cs="Simplified Arabic"/>
          <w:b/>
          <w:bCs/>
          <w:sz w:val="18"/>
          <w:szCs w:val="18"/>
        </w:rPr>
        <w:t xml:space="preserve">  </w:t>
      </w:r>
      <w:r w:rsidRPr="00864169">
        <w:rPr>
          <w:rFonts w:cs="Simplified Arabic" w:hint="cs"/>
          <w:b/>
          <w:bCs/>
          <w:sz w:val="18"/>
          <w:szCs w:val="18"/>
          <w:rtl/>
        </w:rPr>
        <w:t xml:space="preserve">العدد325( بيروت : مركز دراسات الوحدة العربية ، آذار "مارس"2006)،ص29. </w:t>
      </w:r>
    </w:p>
  </w:footnote>
  <w:footnote w:id="965">
    <w:p w:rsidR="00944122" w:rsidRPr="00864169" w:rsidRDefault="00944122" w:rsidP="00944122">
      <w:pPr>
        <w:pStyle w:val="FootnoteText"/>
        <w:jc w:val="lowKashida"/>
        <w:rPr>
          <w:rFonts w:cs="Simplified Arabic" w:hint="cs"/>
          <w:b/>
          <w:bCs/>
          <w:sz w:val="18"/>
          <w:szCs w:val="18"/>
        </w:rPr>
      </w:pPr>
      <w:r w:rsidRPr="00864169">
        <w:rPr>
          <w:rStyle w:val="FootnoteReference"/>
          <w:rFonts w:cs="Simplified Arabic" w:hint="cs"/>
          <w:b/>
          <w:bCs/>
          <w:sz w:val="18"/>
          <w:szCs w:val="18"/>
          <w:rtl/>
        </w:rPr>
        <w:t>(</w:t>
      </w:r>
      <w:r w:rsidRPr="00864169">
        <w:rPr>
          <w:rFonts w:cs="Simplified Arabic" w:hint="cs"/>
          <w:b/>
          <w:bCs/>
          <w:sz w:val="18"/>
          <w:szCs w:val="18"/>
          <w:rtl/>
        </w:rPr>
        <w:t xml:space="preserve">14). د. مازن إسماعيل الرمضاني، السياسة الخارجية دراسة نظرية، مصدر سابق،ص ص 23 و24. </w:t>
      </w:r>
    </w:p>
  </w:footnote>
  <w:footnote w:id="966">
    <w:p w:rsidR="00944122" w:rsidRPr="00864169" w:rsidRDefault="00944122" w:rsidP="00944122">
      <w:pPr>
        <w:pStyle w:val="FootnoteText"/>
        <w:jc w:val="lowKashida"/>
        <w:rPr>
          <w:rFonts w:cs="Simplified Arabic" w:hint="cs"/>
          <w:b/>
          <w:bCs/>
          <w:sz w:val="18"/>
          <w:szCs w:val="18"/>
        </w:rPr>
      </w:pPr>
      <w:r w:rsidRPr="00864169">
        <w:rPr>
          <w:rStyle w:val="FootnoteReference"/>
          <w:rFonts w:cs="Simplified Arabic" w:hint="cs"/>
          <w:b/>
          <w:bCs/>
          <w:sz w:val="18"/>
          <w:szCs w:val="18"/>
          <w:rtl/>
        </w:rPr>
        <w:t>(</w:t>
      </w:r>
      <w:r w:rsidRPr="00864169">
        <w:rPr>
          <w:rFonts w:cs="Simplified Arabic" w:hint="cs"/>
          <w:b/>
          <w:bCs/>
          <w:sz w:val="18"/>
          <w:szCs w:val="18"/>
          <w:rtl/>
        </w:rPr>
        <w:t xml:space="preserve">15). د. ثامر كامل محمد ، دراسة في الأمن الخارجي العراقي وإستراتيجية تحقيقه ( بغداد: دار الحرية للطباعة والنشر ، 1987) ، ص23و26. </w:t>
      </w:r>
    </w:p>
  </w:footnote>
  <w:footnote w:id="967">
    <w:p w:rsidR="00944122" w:rsidRPr="00864169" w:rsidRDefault="00944122" w:rsidP="00944122">
      <w:pPr>
        <w:pStyle w:val="FootnoteText"/>
        <w:jc w:val="lowKashida"/>
        <w:rPr>
          <w:rFonts w:cs="Simplified Arabic" w:hint="cs"/>
          <w:b/>
          <w:bCs/>
          <w:sz w:val="18"/>
          <w:szCs w:val="18"/>
        </w:rPr>
      </w:pPr>
      <w:r w:rsidRPr="00864169">
        <w:rPr>
          <w:rStyle w:val="FootnoteReference"/>
          <w:rFonts w:cs="Simplified Arabic" w:hint="cs"/>
          <w:b/>
          <w:bCs/>
          <w:sz w:val="18"/>
          <w:szCs w:val="18"/>
          <w:rtl/>
        </w:rPr>
        <w:t>(</w:t>
      </w:r>
      <w:r w:rsidRPr="00864169">
        <w:rPr>
          <w:rFonts w:cs="Simplified Arabic" w:hint="cs"/>
          <w:b/>
          <w:bCs/>
          <w:sz w:val="18"/>
          <w:szCs w:val="18"/>
          <w:rtl/>
        </w:rPr>
        <w:t>16). هناك مقولة شهيرة لرئيس الوزراء ووزير الخارجية  البريطاني في القرن التاسع عشر ،اللورد بالمر ستو</w:t>
      </w:r>
      <w:r w:rsidRPr="00864169">
        <w:rPr>
          <w:rFonts w:cs="Simplified Arabic" w:hint="eastAsia"/>
          <w:b/>
          <w:bCs/>
          <w:sz w:val="18"/>
          <w:szCs w:val="18"/>
          <w:rtl/>
        </w:rPr>
        <w:t>ن</w:t>
      </w:r>
      <w:r w:rsidRPr="00864169">
        <w:rPr>
          <w:rFonts w:cs="Simplified Arabic" w:hint="cs"/>
          <w:b/>
          <w:bCs/>
          <w:sz w:val="18"/>
          <w:szCs w:val="18"/>
          <w:rtl/>
        </w:rPr>
        <w:t xml:space="preserve">  (1784 ــ 1860) ، تفيد بأن الأمم ليس لديها أصدقاء أو حلفاء دائمون ، ولكن لديها فقط مصالح دائمة، وقد جسدت الولايات المتحدة الأميركية هذه المقولة منذ بداية تأسيها وحتى الوقت الحاضر ، .للتفاصيل أنظر : كريستينا كوش ، عودة إلى الواقعية في سياسات أوروبا تجاه الشرق الأوسط ، مجلة السياسة الدولية ، العدد 181 ( القاهرة : مؤسسة الأهرام ، تشرين الأول "أكتوبر"، 2010)، ص93.  </w:t>
      </w:r>
    </w:p>
  </w:footnote>
  <w:footnote w:id="968">
    <w:p w:rsidR="00944122" w:rsidRPr="00864169" w:rsidRDefault="00944122" w:rsidP="00944122">
      <w:pPr>
        <w:pStyle w:val="FootnoteText"/>
        <w:jc w:val="lowKashida"/>
        <w:rPr>
          <w:rFonts w:cs="Simplified Arabic" w:hint="cs"/>
          <w:b/>
          <w:bCs/>
          <w:sz w:val="18"/>
          <w:szCs w:val="18"/>
        </w:rPr>
      </w:pPr>
      <w:r w:rsidRPr="00864169">
        <w:rPr>
          <w:rStyle w:val="FootnoteReference"/>
          <w:rFonts w:cs="Simplified Arabic" w:hint="cs"/>
          <w:b/>
          <w:bCs/>
          <w:sz w:val="18"/>
          <w:szCs w:val="18"/>
          <w:rtl/>
        </w:rPr>
        <w:t>(</w:t>
      </w:r>
      <w:r w:rsidRPr="00864169">
        <w:rPr>
          <w:rFonts w:cs="Simplified Arabic" w:hint="cs"/>
          <w:b/>
          <w:bCs/>
          <w:sz w:val="18"/>
          <w:szCs w:val="18"/>
          <w:rtl/>
        </w:rPr>
        <w:t xml:space="preserve"> 17). منذر سليمان، دولة الأمن القومي وصناعة القرار الأميركي ..تفسيرات ومفاهيم، مصدر سابق، ص2</w:t>
      </w:r>
      <w:r w:rsidRPr="00864169">
        <w:rPr>
          <w:rFonts w:cs="Simplified Arabic"/>
          <w:b/>
          <w:bCs/>
          <w:sz w:val="18"/>
          <w:szCs w:val="18"/>
          <w:rtl/>
        </w:rPr>
        <w:t>8</w:t>
      </w:r>
      <w:r w:rsidRPr="00864169">
        <w:rPr>
          <w:rFonts w:cs="Simplified Arabic" w:hint="cs"/>
          <w:b/>
          <w:bCs/>
          <w:sz w:val="18"/>
          <w:szCs w:val="18"/>
          <w:rtl/>
        </w:rPr>
        <w:t xml:space="preserve">.  </w:t>
      </w:r>
    </w:p>
  </w:footnote>
  <w:footnote w:id="969">
    <w:p w:rsidR="00944122" w:rsidRPr="00864169" w:rsidRDefault="00944122" w:rsidP="00944122">
      <w:pPr>
        <w:pStyle w:val="FootnoteText"/>
        <w:jc w:val="lowKashida"/>
        <w:rPr>
          <w:rFonts w:cs="Simplified Arabic" w:hint="cs"/>
          <w:b/>
          <w:bCs/>
          <w:sz w:val="18"/>
          <w:szCs w:val="18"/>
          <w:rtl/>
        </w:rPr>
      </w:pPr>
      <w:r w:rsidRPr="00864169">
        <w:rPr>
          <w:rStyle w:val="FootnoteReference"/>
          <w:rFonts w:cs="Simplified Arabic"/>
          <w:b/>
          <w:bCs/>
          <w:sz w:val="18"/>
          <w:szCs w:val="18"/>
        </w:rPr>
        <w:t>(</w:t>
      </w:r>
      <w:r w:rsidRPr="00864169">
        <w:rPr>
          <w:rFonts w:cs="Simplified Arabic"/>
          <w:b/>
          <w:bCs/>
          <w:sz w:val="18"/>
          <w:szCs w:val="18"/>
        </w:rPr>
        <w:t>18). William Blum, killing Hope: U.S.Millitary and CIA Interventions since World War 11 (Buffalo, Ny .Black Rose Books, 1998).</w:t>
      </w:r>
      <w:r w:rsidRPr="00864169">
        <w:rPr>
          <w:rFonts w:cs="Simplified Arabic" w:hint="cs"/>
          <w:b/>
          <w:bCs/>
          <w:sz w:val="18"/>
          <w:szCs w:val="18"/>
          <w:rtl/>
        </w:rPr>
        <w:t xml:space="preserve">نقلاً عن منذر سليمان ، دولة الأمن القومي وصناعة القرار الأميركي ، مصدر سابق ، ص34. </w:t>
      </w:r>
    </w:p>
  </w:footnote>
  <w:footnote w:id="970">
    <w:p w:rsidR="00944122" w:rsidRPr="00864169" w:rsidRDefault="00944122" w:rsidP="00944122">
      <w:pPr>
        <w:pStyle w:val="FootnoteText"/>
        <w:jc w:val="lowKashida"/>
        <w:rPr>
          <w:rFonts w:cs="Simplified Arabic" w:hint="cs"/>
          <w:b/>
          <w:bCs/>
          <w:sz w:val="18"/>
          <w:szCs w:val="18"/>
          <w:rtl/>
        </w:rPr>
      </w:pPr>
      <w:r w:rsidRPr="00864169">
        <w:rPr>
          <w:rStyle w:val="FootnoteReference"/>
          <w:rFonts w:cs="Simplified Arabic" w:hint="cs"/>
          <w:b/>
          <w:bCs/>
          <w:sz w:val="18"/>
          <w:szCs w:val="18"/>
          <w:rtl/>
        </w:rPr>
        <w:t>(</w:t>
      </w:r>
      <w:r w:rsidRPr="00864169">
        <w:rPr>
          <w:rFonts w:cs="Simplified Arabic" w:hint="cs"/>
          <w:b/>
          <w:bCs/>
          <w:sz w:val="18"/>
          <w:szCs w:val="18"/>
          <w:rtl/>
        </w:rPr>
        <w:t>19). منذر سليمان ، دولة الأمن القومي وصناعة القر</w:t>
      </w:r>
      <w:r>
        <w:rPr>
          <w:rFonts w:cs="Simplified Arabic" w:hint="cs"/>
          <w:b/>
          <w:bCs/>
          <w:sz w:val="18"/>
          <w:szCs w:val="18"/>
          <w:rtl/>
        </w:rPr>
        <w:t xml:space="preserve">ار الأميركي ، مصدر سابق ، ص29. </w:t>
      </w:r>
    </w:p>
  </w:footnote>
  <w:footnote w:id="971">
    <w:p w:rsidR="00944122" w:rsidRPr="00864169" w:rsidRDefault="00944122" w:rsidP="00944122">
      <w:pPr>
        <w:pStyle w:val="FootnoteText"/>
        <w:jc w:val="lowKashida"/>
        <w:rPr>
          <w:rFonts w:cs="Simplified Arabic"/>
          <w:b/>
          <w:bCs/>
          <w:sz w:val="18"/>
          <w:szCs w:val="18"/>
        </w:rPr>
      </w:pPr>
      <w:r w:rsidRPr="00864169">
        <w:rPr>
          <w:rStyle w:val="FootnoteReference"/>
          <w:rFonts w:cs="Simplified Arabic" w:hint="cs"/>
          <w:b/>
          <w:bCs/>
          <w:sz w:val="18"/>
          <w:szCs w:val="18"/>
          <w:rtl/>
        </w:rPr>
        <w:t>(</w:t>
      </w:r>
      <w:r w:rsidRPr="00864169">
        <w:rPr>
          <w:rFonts w:cs="Simplified Arabic" w:hint="cs"/>
          <w:b/>
          <w:bCs/>
          <w:sz w:val="18"/>
          <w:szCs w:val="18"/>
          <w:rtl/>
        </w:rPr>
        <w:t>20). محمد عبد الحليم، إستراتيجية الأمن القومي 2006... بانوراما أميركية ، بحث منشور في شبكة المعلومات الدولية (الانترنيت) وعلى الرابط :</w:t>
      </w:r>
      <w:r w:rsidRPr="00864169">
        <w:rPr>
          <w:rFonts w:cs="Simplified Arabic"/>
          <w:b/>
          <w:bCs/>
          <w:sz w:val="18"/>
          <w:szCs w:val="18"/>
        </w:rPr>
        <w:t>www.islammonline.net</w:t>
      </w:r>
    </w:p>
  </w:footnote>
  <w:footnote w:id="972">
    <w:p w:rsidR="00944122" w:rsidRPr="00864169" w:rsidRDefault="00944122" w:rsidP="00944122">
      <w:pPr>
        <w:pStyle w:val="FootnoteText"/>
        <w:jc w:val="lowKashida"/>
        <w:rPr>
          <w:rFonts w:cs="Simplified Arabic" w:hint="cs"/>
          <w:b/>
          <w:bCs/>
          <w:sz w:val="18"/>
          <w:szCs w:val="18"/>
        </w:rPr>
      </w:pPr>
      <w:r w:rsidRPr="00864169">
        <w:rPr>
          <w:rStyle w:val="FootnoteReference"/>
          <w:rFonts w:cs="Simplified Arabic" w:hint="cs"/>
          <w:b/>
          <w:bCs/>
          <w:sz w:val="18"/>
          <w:szCs w:val="18"/>
          <w:rtl/>
        </w:rPr>
        <w:t>(</w:t>
      </w:r>
      <w:r w:rsidRPr="00864169">
        <w:rPr>
          <w:rFonts w:cs="Simplified Arabic" w:hint="cs"/>
          <w:b/>
          <w:bCs/>
          <w:sz w:val="18"/>
          <w:szCs w:val="18"/>
          <w:rtl/>
        </w:rPr>
        <w:t>21). منذر سليمان ، الأمن القومي العربي ومرتكزاته نحو إعادة صياغة المفهوم ، بحث منشور على الموقع</w:t>
      </w:r>
      <w:r w:rsidRPr="00864169">
        <w:rPr>
          <w:rFonts w:cs="Simplified Arabic"/>
          <w:b/>
          <w:bCs/>
          <w:sz w:val="18"/>
          <w:szCs w:val="18"/>
        </w:rPr>
        <w:t xml:space="preserve"> </w:t>
      </w:r>
      <w:r w:rsidRPr="00864169">
        <w:rPr>
          <w:rFonts w:cs="Simplified Arabic" w:hint="cs"/>
          <w:b/>
          <w:bCs/>
          <w:sz w:val="18"/>
          <w:szCs w:val="18"/>
          <w:rtl/>
        </w:rPr>
        <w:t xml:space="preserve">الرسمي للجمعية العربية لحقوق الإنسان ، في شبكة المعلومات الدولية ( الانترنت ) ، 2008، وعلى الرابط : </w:t>
      </w:r>
      <w:r w:rsidRPr="00864169">
        <w:rPr>
          <w:rFonts w:cs="Simplified Arabic"/>
          <w:b/>
          <w:bCs/>
          <w:sz w:val="18"/>
          <w:szCs w:val="18"/>
        </w:rPr>
        <w:t>www.achr.nu</w:t>
      </w:r>
      <w:r w:rsidRPr="00864169">
        <w:rPr>
          <w:rFonts w:cs="Simplified Arabic" w:hint="cs"/>
          <w:b/>
          <w:bCs/>
          <w:sz w:val="18"/>
          <w:szCs w:val="18"/>
          <w:rtl/>
        </w:rPr>
        <w:t xml:space="preserve"> </w:t>
      </w:r>
    </w:p>
  </w:footnote>
  <w:footnote w:id="973">
    <w:p w:rsidR="00944122" w:rsidRPr="00864169" w:rsidRDefault="00944122" w:rsidP="00944122">
      <w:pPr>
        <w:pStyle w:val="FootnoteText"/>
        <w:jc w:val="lowKashida"/>
        <w:rPr>
          <w:rFonts w:cs="Simplified Arabic" w:hint="cs"/>
          <w:b/>
          <w:bCs/>
          <w:sz w:val="18"/>
          <w:szCs w:val="18"/>
          <w:rtl/>
        </w:rPr>
      </w:pPr>
      <w:r w:rsidRPr="00864169">
        <w:rPr>
          <w:rStyle w:val="FootnoteReference"/>
          <w:rFonts w:cs="Simplified Arabic" w:hint="cs"/>
          <w:b/>
          <w:bCs/>
          <w:sz w:val="18"/>
          <w:szCs w:val="18"/>
          <w:rtl/>
        </w:rPr>
        <w:t>(</w:t>
      </w:r>
      <w:r w:rsidRPr="00864169">
        <w:rPr>
          <w:rFonts w:cs="Simplified Arabic" w:hint="cs"/>
          <w:b/>
          <w:bCs/>
          <w:sz w:val="18"/>
          <w:szCs w:val="18"/>
          <w:rtl/>
        </w:rPr>
        <w:t>22). د. عبد القادر محمد فهمي ، المدخل إلى دراسة الإستراتيجية مصدر سابق ، ص ص 329 و3330</w:t>
      </w:r>
    </w:p>
  </w:footnote>
  <w:footnote w:id="974">
    <w:p w:rsidR="00944122" w:rsidRPr="00864169" w:rsidRDefault="00944122" w:rsidP="00944122">
      <w:pPr>
        <w:pStyle w:val="FootnoteText"/>
        <w:jc w:val="lowKashida"/>
        <w:rPr>
          <w:rFonts w:cs="Simplified Arabic" w:hint="cs"/>
          <w:b/>
          <w:bCs/>
          <w:sz w:val="18"/>
          <w:szCs w:val="18"/>
          <w:rtl/>
        </w:rPr>
      </w:pPr>
      <w:r w:rsidRPr="00864169">
        <w:rPr>
          <w:rStyle w:val="FootnoteReference"/>
          <w:rFonts w:cs="Simplified Arabic" w:hint="cs"/>
          <w:b/>
          <w:bCs/>
          <w:sz w:val="18"/>
          <w:szCs w:val="18"/>
          <w:rtl/>
        </w:rPr>
        <w:t>(</w:t>
      </w:r>
      <w:r w:rsidRPr="00864169">
        <w:rPr>
          <w:rFonts w:cs="Simplified Arabic" w:hint="cs"/>
          <w:b/>
          <w:bCs/>
          <w:sz w:val="18"/>
          <w:szCs w:val="18"/>
          <w:rtl/>
        </w:rPr>
        <w:t xml:space="preserve">23).د. منذر سليمان ، مفاهيم رئيسية في إستراتيجية الأمن القومي الأميركي ، مجلة العصر ،مصدر سابق. </w:t>
      </w:r>
    </w:p>
  </w:footnote>
  <w:footnote w:id="975">
    <w:p w:rsidR="00944122" w:rsidRPr="00864169" w:rsidRDefault="00944122" w:rsidP="00944122">
      <w:pPr>
        <w:pStyle w:val="FootnoteText"/>
        <w:jc w:val="lowKashida"/>
        <w:rPr>
          <w:rFonts w:cs="Simplified Arabic" w:hint="cs"/>
          <w:b/>
          <w:bCs/>
          <w:sz w:val="18"/>
          <w:szCs w:val="18"/>
        </w:rPr>
      </w:pPr>
      <w:r w:rsidRPr="00864169">
        <w:rPr>
          <w:rStyle w:val="FootnoteReference"/>
          <w:rFonts w:cs="Simplified Arabic" w:hint="cs"/>
          <w:b/>
          <w:bCs/>
          <w:sz w:val="18"/>
          <w:szCs w:val="18"/>
          <w:rtl/>
        </w:rPr>
        <w:t>(</w:t>
      </w:r>
      <w:r w:rsidRPr="00864169">
        <w:rPr>
          <w:rFonts w:cs="Simplified Arabic" w:hint="cs"/>
          <w:b/>
          <w:bCs/>
          <w:sz w:val="18"/>
          <w:szCs w:val="18"/>
          <w:rtl/>
        </w:rPr>
        <w:t xml:space="preserve">24). مايكل كوكس ، خيار أوباما لإدامة القيادة الأميركية للعالم : القوة الذكية بديل لثنائية الصلبة والناعمة  مجلة آفاق المستقبل ، العدد 4( أبوظبي : مركز الإمارات للدراسات والبحوث الإستراتيجية ، مارس/ ابريل 2010) ، ص 50. </w:t>
      </w:r>
    </w:p>
  </w:footnote>
  <w:footnote w:id="976">
    <w:p w:rsidR="00944122" w:rsidRPr="00864169" w:rsidRDefault="00944122" w:rsidP="00944122">
      <w:pPr>
        <w:pStyle w:val="FootnoteText"/>
        <w:bidi w:val="0"/>
        <w:jc w:val="lowKashida"/>
        <w:rPr>
          <w:rFonts w:cs="Simplified Arabic" w:hint="cs"/>
          <w:b/>
          <w:bCs/>
          <w:sz w:val="18"/>
          <w:szCs w:val="18"/>
          <w:rtl/>
        </w:rPr>
      </w:pPr>
      <w:r w:rsidRPr="00864169">
        <w:rPr>
          <w:rStyle w:val="FootnoteReference"/>
          <w:rFonts w:cs="Simplified Arabic"/>
          <w:b/>
          <w:bCs/>
          <w:sz w:val="18"/>
          <w:szCs w:val="18"/>
        </w:rPr>
        <w:t>(2</w:t>
      </w:r>
      <w:r w:rsidRPr="00864169">
        <w:rPr>
          <w:rFonts w:cs="Simplified Arabic"/>
          <w:b/>
          <w:bCs/>
          <w:sz w:val="18"/>
          <w:szCs w:val="18"/>
        </w:rPr>
        <w:t>5</w:t>
      </w:r>
      <w:r w:rsidRPr="00864169">
        <w:rPr>
          <w:rStyle w:val="FootnoteReference"/>
          <w:rFonts w:cs="Simplified Arabic"/>
          <w:b/>
          <w:bCs/>
          <w:sz w:val="18"/>
          <w:szCs w:val="18"/>
        </w:rPr>
        <w:t xml:space="preserve">). </w:t>
      </w:r>
      <w:r w:rsidRPr="00864169">
        <w:rPr>
          <w:rFonts w:cs="Simplified Arabic"/>
          <w:b/>
          <w:bCs/>
          <w:sz w:val="18"/>
          <w:szCs w:val="18"/>
        </w:rPr>
        <w:t xml:space="preserve">The President of </w:t>
      </w:r>
      <w:smartTag w:uri="urn:schemas-microsoft-com:office:smarttags" w:element="place">
        <w:smartTag w:uri="urn:schemas-microsoft-com:office:smarttags" w:element="country-region">
          <w:r w:rsidRPr="00864169">
            <w:rPr>
              <w:rFonts w:cs="Simplified Arabic"/>
              <w:b/>
              <w:bCs/>
              <w:sz w:val="18"/>
              <w:szCs w:val="18"/>
            </w:rPr>
            <w:t>United States</w:t>
          </w:r>
        </w:smartTag>
      </w:smartTag>
      <w:r w:rsidRPr="00864169">
        <w:rPr>
          <w:rFonts w:cs="Simplified Arabic"/>
          <w:b/>
          <w:bCs/>
          <w:sz w:val="18"/>
          <w:szCs w:val="18"/>
        </w:rPr>
        <w:t>, National Security Strategy, May 2010, P, 7. It is available at : www. Whitehouse.gov.</w:t>
      </w:r>
    </w:p>
    <w:p w:rsidR="00944122" w:rsidRPr="00864169" w:rsidRDefault="00944122" w:rsidP="00944122">
      <w:pPr>
        <w:pStyle w:val="FootnoteText"/>
        <w:bidi w:val="0"/>
        <w:jc w:val="lowKashida"/>
        <w:rPr>
          <w:rFonts w:cs="Simplified Arabic" w:hint="cs"/>
          <w:b/>
          <w:bCs/>
          <w:sz w:val="18"/>
          <w:szCs w:val="18"/>
          <w:lang w:bidi="ar-IQ"/>
        </w:rPr>
      </w:pPr>
    </w:p>
  </w:footnote>
  <w:footnote w:id="977">
    <w:p w:rsidR="00944122" w:rsidRPr="00864169" w:rsidRDefault="00944122" w:rsidP="00944122">
      <w:pPr>
        <w:pStyle w:val="FootnoteText"/>
        <w:bidi w:val="0"/>
        <w:jc w:val="lowKashida"/>
        <w:rPr>
          <w:rFonts w:cs="Simplified Arabic" w:hint="cs"/>
          <w:b/>
          <w:bCs/>
          <w:sz w:val="18"/>
          <w:szCs w:val="18"/>
        </w:rPr>
      </w:pPr>
      <w:r w:rsidRPr="00864169">
        <w:rPr>
          <w:rStyle w:val="FootnoteReference"/>
          <w:rFonts w:cs="Simplified Arabic"/>
          <w:b/>
          <w:bCs/>
          <w:sz w:val="18"/>
          <w:szCs w:val="18"/>
        </w:rPr>
        <w:t>(</w:t>
      </w:r>
      <w:r w:rsidRPr="00864169">
        <w:rPr>
          <w:rFonts w:cs="Simplified Arabic"/>
          <w:b/>
          <w:bCs/>
          <w:sz w:val="18"/>
          <w:szCs w:val="18"/>
        </w:rPr>
        <w:t>26). Ibid.P.7.</w:t>
      </w:r>
    </w:p>
  </w:footnote>
  <w:footnote w:id="978">
    <w:p w:rsidR="00944122" w:rsidRPr="00864169" w:rsidRDefault="00944122" w:rsidP="00944122">
      <w:pPr>
        <w:pStyle w:val="FootnoteText"/>
        <w:bidi w:val="0"/>
        <w:jc w:val="lowKashida"/>
        <w:rPr>
          <w:rFonts w:cs="Simplified Arabic" w:hint="cs"/>
          <w:b/>
          <w:bCs/>
          <w:sz w:val="18"/>
          <w:szCs w:val="18"/>
          <w:rtl/>
        </w:rPr>
      </w:pPr>
      <w:r w:rsidRPr="00864169">
        <w:rPr>
          <w:rStyle w:val="FootnoteReference"/>
          <w:rFonts w:cs="Simplified Arabic"/>
          <w:b/>
          <w:bCs/>
          <w:sz w:val="18"/>
          <w:szCs w:val="18"/>
        </w:rPr>
        <w:t>(</w:t>
      </w:r>
      <w:r w:rsidRPr="00864169">
        <w:rPr>
          <w:rFonts w:cs="Simplified Arabic"/>
          <w:b/>
          <w:bCs/>
          <w:sz w:val="18"/>
          <w:szCs w:val="18"/>
        </w:rPr>
        <w:t>27).  Ibid .P,7</w:t>
      </w:r>
      <w:r w:rsidRPr="00864169">
        <w:rPr>
          <w:rFonts w:cs="Simplified Arabic"/>
          <w:b/>
          <w:bCs/>
          <w:sz w:val="18"/>
          <w:szCs w:val="18"/>
          <w:rtl/>
        </w:rPr>
        <w:t xml:space="preserve"> </w:t>
      </w:r>
    </w:p>
  </w:footnote>
  <w:footnote w:id="979">
    <w:p w:rsidR="00944122" w:rsidRPr="00864169" w:rsidRDefault="00944122" w:rsidP="00944122">
      <w:pPr>
        <w:pStyle w:val="FootnoteText"/>
        <w:bidi w:val="0"/>
        <w:jc w:val="lowKashida"/>
        <w:rPr>
          <w:rFonts w:cs="Simplified Arabic"/>
          <w:b/>
          <w:bCs/>
          <w:sz w:val="18"/>
          <w:szCs w:val="18"/>
        </w:rPr>
      </w:pPr>
      <w:r w:rsidRPr="00864169">
        <w:rPr>
          <w:rStyle w:val="FootnoteReference"/>
          <w:rFonts w:cs="Simplified Arabic"/>
          <w:b/>
          <w:bCs/>
          <w:sz w:val="18"/>
          <w:szCs w:val="18"/>
        </w:rPr>
        <w:t xml:space="preserve">(28).Ibid </w:t>
      </w:r>
      <w:r w:rsidRPr="00864169">
        <w:rPr>
          <w:rFonts w:cs="Simplified Arabic"/>
          <w:b/>
          <w:bCs/>
          <w:sz w:val="18"/>
          <w:szCs w:val="18"/>
        </w:rPr>
        <w:t>.P.7.</w:t>
      </w:r>
    </w:p>
  </w:footnote>
  <w:footnote w:id="980">
    <w:p w:rsidR="00944122" w:rsidRPr="00864169" w:rsidRDefault="00944122" w:rsidP="00944122">
      <w:pPr>
        <w:pStyle w:val="FootnoteText"/>
        <w:jc w:val="lowKashida"/>
        <w:rPr>
          <w:rFonts w:cs="Simplified Arabic" w:hint="cs"/>
          <w:b/>
          <w:bCs/>
          <w:sz w:val="18"/>
          <w:szCs w:val="18"/>
          <w:rtl/>
        </w:rPr>
      </w:pPr>
      <w:r w:rsidRPr="00864169">
        <w:rPr>
          <w:rStyle w:val="FootnoteReference"/>
          <w:rFonts w:cs="Simplified Arabic" w:hint="cs"/>
          <w:b/>
          <w:bCs/>
          <w:sz w:val="18"/>
          <w:szCs w:val="18"/>
          <w:rtl/>
        </w:rPr>
        <w:t>(2</w:t>
      </w:r>
      <w:r w:rsidRPr="00864169">
        <w:rPr>
          <w:rFonts w:cs="Simplified Arabic" w:hint="cs"/>
          <w:b/>
          <w:bCs/>
          <w:sz w:val="18"/>
          <w:szCs w:val="18"/>
          <w:rtl/>
          <w:lang w:bidi="ar-IQ"/>
        </w:rPr>
        <w:t>9</w:t>
      </w:r>
      <w:r w:rsidRPr="00864169">
        <w:rPr>
          <w:rStyle w:val="FootnoteReference"/>
          <w:rFonts w:cs="Simplified Arabic" w:hint="cs"/>
          <w:b/>
          <w:bCs/>
          <w:sz w:val="18"/>
          <w:szCs w:val="18"/>
          <w:rtl/>
        </w:rPr>
        <w:t xml:space="preserve">). </w:t>
      </w:r>
      <w:r w:rsidRPr="00864169">
        <w:rPr>
          <w:rFonts w:cs="Simplified Arabic" w:hint="cs"/>
          <w:b/>
          <w:bCs/>
          <w:sz w:val="18"/>
          <w:szCs w:val="18"/>
          <w:rtl/>
        </w:rPr>
        <w:t>تبلورت فكرة مجموعة العشرين خلال اجتماع وزراء مالية مجموعة الدول السبع الكبرى في واشنطن في أيلول (سبتمبر) 1999وتراجع العدد ليكون (19) دولة وأضيف إليها الاتحاد الأوروبي . وتتكون دول المجموعة حاليا من الدول  الصناعية ألثمان الكبرى إضافة إلى : الصين ، والأرجنتين ، والبرازيل ، والهند ، واندونيسيا، والمكسيك ، والسعودية   وجنوب إفريقيا ، وكوريا الجنوبية ، وتركيا ، والاتحاد الأوروبي . وتعقد اجتماعاتها سنويا على مستوى وزراء المالية ومحافظي البنوك المركزية في دولة من دول  المجموعة ، إلا أنها عقدت في الثاني من نيسان ( ابريل ) 2009 اجتماعها في لندن على مستوى رؤساء الدول ، وكان من ابرز الحاضرين الرئيس" باراك أوباما"والرئيس الفرنسي والعاهل السعودي .  ومن  أهم  قرارات المجموعة تخصيص مبلغ قدره مليار دولار لصندوق النقد الدولي لمواجهة أعباء الأزمة المالية العالمية . لتفاصيل أكثر حو</w:t>
      </w:r>
      <w:r w:rsidRPr="00864169">
        <w:rPr>
          <w:rFonts w:cs="Simplified Arabic" w:hint="eastAsia"/>
          <w:b/>
          <w:bCs/>
          <w:sz w:val="18"/>
          <w:szCs w:val="18"/>
          <w:rtl/>
        </w:rPr>
        <w:t>ل</w:t>
      </w:r>
      <w:r w:rsidRPr="00864169">
        <w:rPr>
          <w:rFonts w:cs="Simplified Arabic" w:hint="cs"/>
          <w:b/>
          <w:bCs/>
          <w:sz w:val="18"/>
          <w:szCs w:val="18"/>
          <w:rtl/>
        </w:rPr>
        <w:t xml:space="preserve"> الموضوع  انظر: خضير عباس النداوي : دور مجموعة العشرين في مواجهة الأزمة المالية العالمية ، مجلة أراء حول الخليج  العدد 57، ( دُبي : مركز الخليج للأبحاث ، 2009 )، ص 33 .</w:t>
      </w:r>
    </w:p>
  </w:footnote>
  <w:footnote w:id="981">
    <w:p w:rsidR="00944122" w:rsidRPr="00864169" w:rsidRDefault="00944122" w:rsidP="00944122">
      <w:pPr>
        <w:pStyle w:val="FootnoteText"/>
        <w:bidi w:val="0"/>
        <w:jc w:val="lowKashida"/>
        <w:rPr>
          <w:rFonts w:cs="Simplified Arabic"/>
          <w:b/>
          <w:bCs/>
          <w:sz w:val="18"/>
          <w:szCs w:val="18"/>
        </w:rPr>
      </w:pPr>
      <w:r w:rsidRPr="00864169">
        <w:rPr>
          <w:rFonts w:cs="Simplified Arabic" w:hint="cs"/>
          <w:b/>
          <w:bCs/>
          <w:sz w:val="18"/>
          <w:szCs w:val="18"/>
          <w:rtl/>
        </w:rPr>
        <w:t xml:space="preserve">. </w:t>
      </w:r>
      <w:r w:rsidRPr="00864169">
        <w:rPr>
          <w:rStyle w:val="FootnoteReference"/>
          <w:rFonts w:cs="Simplified Arabic"/>
          <w:b/>
          <w:bCs/>
          <w:sz w:val="18"/>
          <w:szCs w:val="18"/>
        </w:rPr>
        <w:t>(3</w:t>
      </w:r>
      <w:r w:rsidRPr="00864169">
        <w:rPr>
          <w:rFonts w:cs="Simplified Arabic"/>
          <w:b/>
          <w:bCs/>
          <w:sz w:val="18"/>
          <w:szCs w:val="18"/>
        </w:rPr>
        <w:t>0</w:t>
      </w:r>
      <w:r w:rsidRPr="00864169">
        <w:rPr>
          <w:rStyle w:val="FootnoteReference"/>
          <w:rFonts w:cs="Simplified Arabic"/>
          <w:b/>
          <w:bCs/>
          <w:sz w:val="18"/>
          <w:szCs w:val="18"/>
        </w:rPr>
        <w:t xml:space="preserve">) </w:t>
      </w:r>
      <w:r w:rsidRPr="00864169">
        <w:rPr>
          <w:rFonts w:cs="Simplified Arabic"/>
          <w:b/>
          <w:bCs/>
          <w:sz w:val="18"/>
          <w:szCs w:val="18"/>
        </w:rPr>
        <w:t>. National Security Strategy, P , 17</w:t>
      </w:r>
    </w:p>
    <w:p w:rsidR="00944122" w:rsidRPr="00864169" w:rsidRDefault="00944122" w:rsidP="00944122">
      <w:pPr>
        <w:pStyle w:val="FootnoteText"/>
        <w:bidi w:val="0"/>
        <w:jc w:val="lowKashida"/>
        <w:rPr>
          <w:rFonts w:cs="Simplified Arabic" w:hint="cs"/>
          <w:b/>
          <w:bCs/>
          <w:sz w:val="18"/>
          <w:szCs w:val="18"/>
        </w:rPr>
      </w:pPr>
    </w:p>
  </w:footnote>
  <w:footnote w:id="982">
    <w:p w:rsidR="00944122" w:rsidRPr="00864169" w:rsidRDefault="00944122" w:rsidP="00944122">
      <w:pPr>
        <w:pStyle w:val="FootnoteText"/>
        <w:bidi w:val="0"/>
        <w:jc w:val="lowKashida"/>
        <w:rPr>
          <w:rFonts w:cs="Simplified Arabic"/>
          <w:b/>
          <w:bCs/>
          <w:sz w:val="18"/>
          <w:szCs w:val="18"/>
          <w:rtl/>
        </w:rPr>
      </w:pPr>
      <w:r w:rsidRPr="00864169">
        <w:rPr>
          <w:rStyle w:val="FootnoteReference"/>
          <w:rFonts w:cs="Simplified Arabic"/>
          <w:b/>
          <w:bCs/>
          <w:sz w:val="18"/>
          <w:szCs w:val="18"/>
        </w:rPr>
        <w:t>(3</w:t>
      </w:r>
      <w:r w:rsidRPr="00864169">
        <w:rPr>
          <w:rFonts w:cs="Simplified Arabic"/>
          <w:b/>
          <w:bCs/>
          <w:sz w:val="18"/>
          <w:szCs w:val="18"/>
        </w:rPr>
        <w:t>1</w:t>
      </w:r>
      <w:r w:rsidRPr="00864169">
        <w:rPr>
          <w:rStyle w:val="FootnoteReference"/>
          <w:rFonts w:cs="Simplified Arabic"/>
          <w:b/>
          <w:bCs/>
          <w:sz w:val="18"/>
          <w:szCs w:val="18"/>
        </w:rPr>
        <w:t xml:space="preserve">) </w:t>
      </w:r>
      <w:r w:rsidRPr="00864169">
        <w:rPr>
          <w:rFonts w:cs="Simplified Arabic"/>
          <w:b/>
          <w:bCs/>
          <w:sz w:val="18"/>
          <w:szCs w:val="18"/>
        </w:rPr>
        <w:t xml:space="preserve">. The President Of </w:t>
      </w:r>
      <w:smartTag w:uri="urn:schemas-microsoft-com:office:smarttags" w:element="place">
        <w:smartTag w:uri="urn:schemas-microsoft-com:office:smarttags" w:element="country-region">
          <w:r w:rsidRPr="00864169">
            <w:rPr>
              <w:rFonts w:cs="Simplified Arabic"/>
              <w:b/>
              <w:bCs/>
              <w:sz w:val="18"/>
              <w:szCs w:val="18"/>
            </w:rPr>
            <w:t>United States</w:t>
          </w:r>
        </w:smartTag>
      </w:smartTag>
      <w:r w:rsidRPr="00864169">
        <w:rPr>
          <w:rFonts w:cs="Simplified Arabic"/>
          <w:b/>
          <w:bCs/>
          <w:sz w:val="18"/>
          <w:szCs w:val="18"/>
        </w:rPr>
        <w:t xml:space="preserve"> , National Security Strategy, May  ,2010, P,14 --16</w:t>
      </w:r>
    </w:p>
    <w:p w:rsidR="00944122" w:rsidRPr="00864169" w:rsidRDefault="00944122" w:rsidP="00944122">
      <w:pPr>
        <w:pStyle w:val="FootnoteText"/>
        <w:jc w:val="lowKashida"/>
        <w:rPr>
          <w:rFonts w:cs="Simplified Arabic" w:hint="cs"/>
          <w:b/>
          <w:bCs/>
          <w:sz w:val="18"/>
          <w:szCs w:val="18"/>
        </w:rPr>
      </w:pPr>
    </w:p>
  </w:footnote>
  <w:footnote w:id="983">
    <w:p w:rsidR="00944122" w:rsidRPr="00864169" w:rsidRDefault="00944122" w:rsidP="00944122">
      <w:pPr>
        <w:pStyle w:val="FootnoteText"/>
        <w:bidi w:val="0"/>
        <w:jc w:val="lowKashida"/>
        <w:rPr>
          <w:rFonts w:cs="Simplified Arabic"/>
          <w:b/>
          <w:bCs/>
          <w:sz w:val="18"/>
          <w:szCs w:val="18"/>
        </w:rPr>
      </w:pPr>
      <w:r w:rsidRPr="00864169">
        <w:rPr>
          <w:rStyle w:val="FootnoteReference"/>
          <w:rFonts w:cs="Simplified Arabic" w:hint="cs"/>
          <w:b/>
          <w:bCs/>
          <w:sz w:val="18"/>
          <w:szCs w:val="18"/>
          <w:rtl/>
        </w:rPr>
        <w:t>(</w:t>
      </w:r>
      <w:r w:rsidRPr="00864169">
        <w:rPr>
          <w:rFonts w:cs="Simplified Arabic" w:hint="cs"/>
          <w:b/>
          <w:bCs/>
          <w:sz w:val="18"/>
          <w:szCs w:val="18"/>
          <w:rtl/>
        </w:rPr>
        <w:t>32). لتفاصيل أكثر أنظر : خطاب الرئيس "باراك اوباما" في جامعة القاهرة بتاريخ 4/6/2009 ، والمنشور باللغة العربية على الموقع الرسمي لوزارة الخارجية الأميركية في شبكة المعلومات الدولية ( الانترنيت) وعلى الرابط :</w:t>
      </w:r>
      <w:r w:rsidRPr="00864169">
        <w:rPr>
          <w:rFonts w:cs="Simplified Arabic"/>
          <w:b/>
          <w:bCs/>
          <w:sz w:val="18"/>
          <w:szCs w:val="18"/>
        </w:rPr>
        <w:t>www.america.gov</w:t>
      </w:r>
    </w:p>
  </w:footnote>
  <w:footnote w:id="984">
    <w:p w:rsidR="00944122" w:rsidRPr="00864169" w:rsidRDefault="00944122" w:rsidP="00944122">
      <w:pPr>
        <w:pStyle w:val="FootnoteText"/>
        <w:jc w:val="lowKashida"/>
        <w:rPr>
          <w:rFonts w:cs="Simplified Arabic" w:hint="cs"/>
          <w:b/>
          <w:bCs/>
          <w:sz w:val="18"/>
          <w:szCs w:val="18"/>
        </w:rPr>
      </w:pPr>
      <w:r w:rsidRPr="00864169">
        <w:rPr>
          <w:rStyle w:val="FootnoteReference"/>
          <w:rFonts w:cs="Simplified Arabic" w:hint="cs"/>
          <w:b/>
          <w:bCs/>
          <w:sz w:val="18"/>
          <w:szCs w:val="18"/>
          <w:rtl/>
        </w:rPr>
        <w:t>(</w:t>
      </w:r>
      <w:r w:rsidRPr="00864169">
        <w:rPr>
          <w:rFonts w:cs="Simplified Arabic" w:hint="cs"/>
          <w:b/>
          <w:bCs/>
          <w:sz w:val="18"/>
          <w:szCs w:val="18"/>
          <w:rtl/>
          <w:lang w:bidi="ar-IQ"/>
        </w:rPr>
        <w:t>33</w:t>
      </w:r>
      <w:r w:rsidRPr="00864169">
        <w:rPr>
          <w:rFonts w:cs="Simplified Arabic" w:hint="cs"/>
          <w:b/>
          <w:bCs/>
          <w:sz w:val="18"/>
          <w:szCs w:val="18"/>
          <w:rtl/>
        </w:rPr>
        <w:t xml:space="preserve">). د. عصام عبدالشافي ، العالم الإسلامي في إستراتيجية أدارة أوباما : التوجهات والمحددات والمعوقات ، مجلة أراء حول الخليج ، العدد 67 (دُبي: مركز الخليج للأبحاث ، شباط "فبراير"2011 )،ص68. </w:t>
      </w:r>
    </w:p>
  </w:footnote>
  <w:footnote w:id="985">
    <w:p w:rsidR="00944122" w:rsidRPr="00864169" w:rsidRDefault="00944122" w:rsidP="00944122">
      <w:pPr>
        <w:pStyle w:val="FootnoteText"/>
        <w:jc w:val="lowKashida"/>
        <w:rPr>
          <w:rFonts w:cs="Simplified Arabic" w:hint="cs"/>
          <w:b/>
          <w:bCs/>
          <w:sz w:val="18"/>
          <w:szCs w:val="18"/>
          <w:lang w:bidi="ar-IQ"/>
        </w:rPr>
      </w:pPr>
      <w:r w:rsidRPr="00864169">
        <w:rPr>
          <w:rStyle w:val="FootnoteReference"/>
          <w:rFonts w:cs="Simplified Arabic" w:hint="cs"/>
          <w:b/>
          <w:bCs/>
          <w:sz w:val="18"/>
          <w:szCs w:val="18"/>
          <w:rtl/>
        </w:rPr>
        <w:t>(</w:t>
      </w:r>
      <w:r w:rsidRPr="00864169">
        <w:rPr>
          <w:rFonts w:cs="Simplified Arabic" w:hint="cs"/>
          <w:b/>
          <w:bCs/>
          <w:sz w:val="18"/>
          <w:szCs w:val="18"/>
          <w:rtl/>
        </w:rPr>
        <w:t xml:space="preserve">34).لا يختلف التكتيك السياسي عن التكتيك العسكري ، حيث يستهدف التكتيك إلى تحقيق العمليات الجزئية لوضعها في خدمة الهدف الاستراتيجي العام ، وهو يحدد أفضل المناهج والوسائل لتحقيق مهام معينة في ظروف مادية محدودة . وباختصار إن التكتيك هو جزء من الإستراتيجية ويحقق مرحلة من مراحلها ويخضع لأهدافها ولا يتناقض مع مسارها العام . للتفاصيل أنظر : د. عبدالوهاب ألكيالي وآخرون ، </w:t>
      </w:r>
      <w:r>
        <w:rPr>
          <w:rFonts w:cs="Simplified Arabic" w:hint="cs"/>
          <w:b/>
          <w:bCs/>
          <w:sz w:val="18"/>
          <w:szCs w:val="18"/>
          <w:rtl/>
        </w:rPr>
        <w:t>موسوعة السياسة ، ط4</w:t>
      </w:r>
      <w:r w:rsidRPr="00864169">
        <w:rPr>
          <w:rFonts w:cs="Simplified Arabic" w:hint="cs"/>
          <w:b/>
          <w:bCs/>
          <w:sz w:val="18"/>
          <w:szCs w:val="18"/>
          <w:rtl/>
        </w:rPr>
        <w:t xml:space="preserve"> ( بيروت : المؤسسة العربية للدراسات والنشر ، 1999)، ص 780.  </w:t>
      </w:r>
    </w:p>
  </w:footnote>
  <w:footnote w:id="986">
    <w:p w:rsidR="00944122" w:rsidRPr="00864169" w:rsidRDefault="00944122" w:rsidP="00944122">
      <w:pPr>
        <w:pStyle w:val="FootnoteText"/>
        <w:jc w:val="lowKashida"/>
        <w:rPr>
          <w:rFonts w:cs="Simplified Arabic" w:hint="cs"/>
          <w:b/>
          <w:bCs/>
          <w:sz w:val="18"/>
          <w:szCs w:val="18"/>
        </w:rPr>
      </w:pPr>
      <w:r w:rsidRPr="00864169">
        <w:rPr>
          <w:rStyle w:val="FootnoteReference"/>
          <w:rFonts w:cs="Simplified Arabic" w:hint="cs"/>
          <w:b/>
          <w:bCs/>
          <w:sz w:val="18"/>
          <w:szCs w:val="18"/>
          <w:rtl/>
        </w:rPr>
        <w:t>(</w:t>
      </w:r>
      <w:r w:rsidRPr="00864169">
        <w:rPr>
          <w:rFonts w:cs="Simplified Arabic" w:hint="cs"/>
          <w:b/>
          <w:bCs/>
          <w:sz w:val="18"/>
          <w:szCs w:val="18"/>
          <w:rtl/>
        </w:rPr>
        <w:t>35). جوزيف . س. ناي (الابن)، مفارقة القوة الأمريكية ، ترجمة ال</w:t>
      </w:r>
      <w:r>
        <w:rPr>
          <w:rFonts w:cs="Simplified Arabic" w:hint="cs"/>
          <w:b/>
          <w:bCs/>
          <w:sz w:val="18"/>
          <w:szCs w:val="18"/>
          <w:rtl/>
        </w:rPr>
        <w:t>دكتور محمد توفيق البيجرمي ،ط 1(الرياض</w:t>
      </w:r>
      <w:r w:rsidRPr="00864169">
        <w:rPr>
          <w:rFonts w:cs="Simplified Arabic" w:hint="cs"/>
          <w:b/>
          <w:bCs/>
          <w:sz w:val="18"/>
          <w:szCs w:val="18"/>
          <w:rtl/>
        </w:rPr>
        <w:t>: مكتبة العبيكان ، 2003) ، ص ص 25 و26 .</w:t>
      </w:r>
    </w:p>
  </w:footnote>
  <w:footnote w:id="987">
    <w:p w:rsidR="00944122" w:rsidRPr="00864169" w:rsidRDefault="00944122" w:rsidP="00944122">
      <w:pPr>
        <w:pStyle w:val="FootnoteText"/>
        <w:jc w:val="lowKashida"/>
        <w:rPr>
          <w:rFonts w:cs="Simplified Arabic" w:hint="cs"/>
          <w:b/>
          <w:bCs/>
          <w:sz w:val="18"/>
          <w:szCs w:val="18"/>
        </w:rPr>
      </w:pPr>
      <w:r w:rsidRPr="00864169">
        <w:rPr>
          <w:rStyle w:val="FootnoteReference"/>
          <w:rFonts w:cs="Simplified Arabic" w:hint="cs"/>
          <w:b/>
          <w:bCs/>
          <w:sz w:val="18"/>
          <w:szCs w:val="18"/>
          <w:rtl/>
        </w:rPr>
        <w:t>(</w:t>
      </w:r>
      <w:r w:rsidRPr="00864169">
        <w:rPr>
          <w:rFonts w:cs="Simplified Arabic" w:hint="cs"/>
          <w:b/>
          <w:bCs/>
          <w:sz w:val="18"/>
          <w:szCs w:val="18"/>
          <w:rtl/>
        </w:rPr>
        <w:t>36). د. عماد عبداللطيف سالم ، الاقتصاد الأميركي أوهام القوة وأسباب مدخل للبحث في حقائق الضعف وأسباب القوة  مجلة الحكمة ، العدد 14 ( بغداد : بيت الحكمة ، 2000) ص19.</w:t>
      </w:r>
    </w:p>
  </w:footnote>
  <w:footnote w:id="988">
    <w:p w:rsidR="00944122" w:rsidRPr="00864169" w:rsidRDefault="00944122" w:rsidP="00944122">
      <w:pPr>
        <w:pStyle w:val="FootnoteText"/>
        <w:jc w:val="lowKashida"/>
        <w:rPr>
          <w:rFonts w:cs="Simplified Arabic" w:hint="cs"/>
          <w:b/>
          <w:bCs/>
          <w:sz w:val="18"/>
          <w:szCs w:val="18"/>
        </w:rPr>
      </w:pPr>
      <w:r w:rsidRPr="00864169">
        <w:rPr>
          <w:rStyle w:val="FootnoteReference"/>
          <w:rFonts w:cs="Simplified Arabic" w:hint="cs"/>
          <w:b/>
          <w:bCs/>
          <w:sz w:val="18"/>
          <w:szCs w:val="18"/>
          <w:rtl/>
        </w:rPr>
        <w:t>(</w:t>
      </w:r>
      <w:r w:rsidRPr="00864169">
        <w:rPr>
          <w:rFonts w:cs="Simplified Arabic" w:hint="cs"/>
          <w:b/>
          <w:bCs/>
          <w:sz w:val="18"/>
          <w:szCs w:val="18"/>
          <w:rtl/>
        </w:rPr>
        <w:t>37)</w:t>
      </w:r>
      <w:r>
        <w:rPr>
          <w:rFonts w:cs="Simplified Arabic" w:hint="cs"/>
          <w:b/>
          <w:bCs/>
          <w:sz w:val="18"/>
          <w:szCs w:val="18"/>
          <w:rtl/>
        </w:rPr>
        <w:t>. عامر عمران كاظم المعموري</w:t>
      </w:r>
      <w:r w:rsidRPr="00864169">
        <w:rPr>
          <w:rFonts w:cs="Simplified Arabic" w:hint="cs"/>
          <w:b/>
          <w:bCs/>
          <w:sz w:val="18"/>
          <w:szCs w:val="18"/>
          <w:rtl/>
        </w:rPr>
        <w:t>، فاعلية أداء الأسواق المالية في ظل الأزمات الاقتصادية في بلدان مختارة  أطروحة دكتوراه  في</w:t>
      </w:r>
      <w:r>
        <w:rPr>
          <w:rFonts w:cs="Simplified Arabic" w:hint="cs"/>
          <w:b/>
          <w:bCs/>
          <w:sz w:val="18"/>
          <w:szCs w:val="18"/>
          <w:rtl/>
        </w:rPr>
        <w:t xml:space="preserve"> العلوم الاقتصادية (غير منشورة</w:t>
      </w:r>
      <w:r w:rsidRPr="00864169">
        <w:rPr>
          <w:rFonts w:cs="Simplified Arabic" w:hint="cs"/>
          <w:b/>
          <w:bCs/>
          <w:sz w:val="18"/>
          <w:szCs w:val="18"/>
          <w:rtl/>
        </w:rPr>
        <w:t>) مق</w:t>
      </w:r>
      <w:r>
        <w:rPr>
          <w:rFonts w:cs="Simplified Arabic" w:hint="cs"/>
          <w:b/>
          <w:bCs/>
          <w:sz w:val="18"/>
          <w:szCs w:val="18"/>
          <w:rtl/>
        </w:rPr>
        <w:t>دمة إلى كلية الإدارة والاقتصاد -جامعة بغداد</w:t>
      </w:r>
      <w:r w:rsidRPr="00864169">
        <w:rPr>
          <w:rFonts w:cs="Simplified Arabic" w:hint="cs"/>
          <w:b/>
          <w:bCs/>
          <w:sz w:val="18"/>
          <w:szCs w:val="18"/>
          <w:rtl/>
        </w:rPr>
        <w:t xml:space="preserve">، 2008 ، ص 104.  </w:t>
      </w:r>
    </w:p>
  </w:footnote>
  <w:footnote w:id="989">
    <w:p w:rsidR="00944122" w:rsidRPr="00864169" w:rsidRDefault="00944122" w:rsidP="00944122">
      <w:pPr>
        <w:pStyle w:val="FootnoteText"/>
        <w:jc w:val="lowKashida"/>
        <w:rPr>
          <w:rFonts w:cs="Simplified Arabic" w:hint="cs"/>
          <w:b/>
          <w:bCs/>
          <w:sz w:val="18"/>
          <w:szCs w:val="18"/>
        </w:rPr>
      </w:pPr>
      <w:r w:rsidRPr="00864169">
        <w:rPr>
          <w:rStyle w:val="FootnoteReference"/>
          <w:rFonts w:cs="Simplified Arabic" w:hint="cs"/>
          <w:b/>
          <w:bCs/>
          <w:sz w:val="18"/>
          <w:szCs w:val="18"/>
          <w:rtl/>
        </w:rPr>
        <w:t>(</w:t>
      </w:r>
      <w:r w:rsidRPr="00864169">
        <w:rPr>
          <w:rFonts w:cs="Simplified Arabic" w:hint="cs"/>
          <w:b/>
          <w:bCs/>
          <w:sz w:val="18"/>
          <w:szCs w:val="18"/>
          <w:rtl/>
        </w:rPr>
        <w:t>38). د .جواد كاظم البكري ، فخ الاقتصاد الأميركي ، الأزمة المالية 2008 (بغداد : مركز حمورابي للبحوث والدراسات  الستراتيجية ، 2009 ) ص 53.</w:t>
      </w:r>
    </w:p>
  </w:footnote>
  <w:footnote w:id="990">
    <w:p w:rsidR="00944122" w:rsidRPr="00864169" w:rsidRDefault="00944122" w:rsidP="00944122">
      <w:pPr>
        <w:pStyle w:val="FootnoteText"/>
        <w:jc w:val="lowKashida"/>
        <w:rPr>
          <w:rFonts w:cs="Simplified Arabic" w:hint="cs"/>
          <w:b/>
          <w:bCs/>
          <w:sz w:val="18"/>
          <w:szCs w:val="18"/>
          <w:rtl/>
        </w:rPr>
      </w:pPr>
      <w:r w:rsidRPr="00864169">
        <w:rPr>
          <w:rStyle w:val="FootnoteReference"/>
          <w:rFonts w:cs="Simplified Arabic" w:hint="cs"/>
          <w:b/>
          <w:bCs/>
          <w:sz w:val="18"/>
          <w:szCs w:val="18"/>
          <w:rtl/>
        </w:rPr>
        <w:t>(</w:t>
      </w:r>
      <w:r w:rsidRPr="00864169">
        <w:rPr>
          <w:rFonts w:cs="Simplified Arabic" w:hint="cs"/>
          <w:b/>
          <w:bCs/>
          <w:sz w:val="18"/>
          <w:szCs w:val="18"/>
          <w:rtl/>
        </w:rPr>
        <w:t xml:space="preserve">39). عامر عمران كاظم المعموري ، فاعلية أداء الأسواق المالية في ظل الأزمات الاقتصادية في بلدان مختارة  </w:t>
      </w:r>
      <w:r w:rsidRPr="00864169">
        <w:rPr>
          <w:rFonts w:cs="Simplified Arabic"/>
          <w:b/>
          <w:bCs/>
          <w:sz w:val="18"/>
          <w:szCs w:val="18"/>
        </w:rPr>
        <w:t xml:space="preserve"> </w:t>
      </w:r>
      <w:r w:rsidRPr="00864169">
        <w:rPr>
          <w:rFonts w:cs="Simplified Arabic" w:hint="cs"/>
          <w:b/>
          <w:bCs/>
          <w:sz w:val="18"/>
          <w:szCs w:val="18"/>
          <w:rtl/>
        </w:rPr>
        <w:t xml:space="preserve"> مصدر سابق،  ص 104.</w:t>
      </w:r>
    </w:p>
    <w:p w:rsidR="00944122" w:rsidRPr="00864169" w:rsidRDefault="00944122" w:rsidP="00944122">
      <w:pPr>
        <w:pStyle w:val="FootnoteText"/>
        <w:jc w:val="lowKashida"/>
        <w:rPr>
          <w:rFonts w:cs="Simplified Arabic" w:hint="cs"/>
          <w:b/>
          <w:bCs/>
          <w:sz w:val="18"/>
          <w:szCs w:val="18"/>
        </w:rPr>
      </w:pPr>
      <w:r w:rsidRPr="00864169">
        <w:rPr>
          <w:rFonts w:cs="Simplified Arabic" w:hint="cs"/>
          <w:b/>
          <w:bCs/>
          <w:sz w:val="18"/>
          <w:szCs w:val="18"/>
          <w:rtl/>
        </w:rPr>
        <w:t xml:space="preserve">(*). تستهدف القوانين الرمادية الألتفاف على مبادئ حرية الأسواق التي تنادي بها النظرية الرأسمالية في حالات معينة، كالمنتجات الزراعية .ومنها على سبيل المثال، قيام الولايات المتحدة الأميركية عقب تدهور القدرة التنافسية للسلع الأميركية في مجالات عديدة  الأمر الذي دفعها لإجبار العديد من الدول لفتح أسواقها عنوة سواءً عبرأجراءات منظمة التجارة العالمية أو بالاعتماد على قانون الولايات المتحدة الأميركية الشامل وبفقرات محددة منه تسمى( بالقوانين الرمادية) ، وبخاصة المادة (301) منه، والتي تجعل دولة ما (مدينة ) إذا لم تفتح أسواقها للسلع والخدمات الاستثمارية الأجنبية .لمزيد من التفاصيل انظر: د. وسن إحسان عبدالمنعم العزاوي ، أزمة الاقتصاد الأميركي وانعكاساتها على الاقتصاد العالمي ، أطروحة دكتوراه(غير منشورة ) مقدمة لمجلس كلية العلوم السياسية بجامعة النهرين ، بغداد، 2005 ، ص161.  </w:t>
      </w:r>
    </w:p>
  </w:footnote>
  <w:footnote w:id="991">
    <w:p w:rsidR="00944122" w:rsidRPr="00864169" w:rsidRDefault="00944122" w:rsidP="00944122">
      <w:pPr>
        <w:pStyle w:val="FootnoteText"/>
        <w:bidi w:val="0"/>
        <w:jc w:val="lowKashida"/>
        <w:rPr>
          <w:rFonts w:cs="Simplified Arabic" w:hint="cs"/>
          <w:b/>
          <w:bCs/>
          <w:sz w:val="18"/>
          <w:szCs w:val="18"/>
        </w:rPr>
      </w:pPr>
      <w:r w:rsidRPr="00864169">
        <w:rPr>
          <w:rStyle w:val="FootnoteReference"/>
          <w:rFonts w:cs="Simplified Arabic"/>
          <w:b/>
          <w:bCs/>
          <w:sz w:val="18"/>
          <w:szCs w:val="18"/>
        </w:rPr>
        <w:t>(</w:t>
      </w:r>
      <w:r w:rsidRPr="00864169">
        <w:rPr>
          <w:rFonts w:cs="Simplified Arabic"/>
          <w:b/>
          <w:bCs/>
          <w:sz w:val="18"/>
          <w:szCs w:val="18"/>
        </w:rPr>
        <w:t>40). Executive's office of the president of United of the State, Economic Indicators: Browse 2010: It is available at: www. Gpoaccess.gov</w:t>
      </w:r>
    </w:p>
  </w:footnote>
  <w:footnote w:id="992">
    <w:p w:rsidR="00944122" w:rsidRDefault="00944122" w:rsidP="00944122">
      <w:pPr>
        <w:pStyle w:val="FootnoteText"/>
        <w:bidi w:val="0"/>
        <w:jc w:val="lowKashida"/>
        <w:rPr>
          <w:rFonts w:cs="Simplified Arabic"/>
          <w:b/>
          <w:bCs/>
          <w:sz w:val="18"/>
          <w:szCs w:val="18"/>
        </w:rPr>
      </w:pPr>
      <w:r w:rsidRPr="00864169">
        <w:rPr>
          <w:rStyle w:val="FootnoteReference"/>
          <w:rFonts w:cs="Simplified Arabic"/>
          <w:b/>
          <w:bCs/>
          <w:sz w:val="18"/>
          <w:szCs w:val="18"/>
        </w:rPr>
        <w:t>(</w:t>
      </w:r>
      <w:r w:rsidRPr="00864169">
        <w:rPr>
          <w:rFonts w:cs="Simplified Arabic"/>
          <w:b/>
          <w:bCs/>
          <w:sz w:val="18"/>
          <w:szCs w:val="18"/>
        </w:rPr>
        <w:t xml:space="preserve">41). Jules Dufour, The Worldwide Network of </w:t>
      </w:r>
      <w:smartTag w:uri="urn:schemas-microsoft-com:office:smarttags" w:element="place">
        <w:smartTag w:uri="urn:schemas-microsoft-com:office:smarttags" w:element="country-region">
          <w:r w:rsidRPr="00864169">
            <w:rPr>
              <w:rFonts w:cs="Simplified Arabic"/>
              <w:b/>
              <w:bCs/>
              <w:sz w:val="18"/>
              <w:szCs w:val="18"/>
            </w:rPr>
            <w:t>US</w:t>
          </w:r>
        </w:smartTag>
      </w:smartTag>
      <w:r w:rsidRPr="00864169">
        <w:rPr>
          <w:rFonts w:cs="Simplified Arabic"/>
          <w:b/>
          <w:bCs/>
          <w:sz w:val="18"/>
          <w:szCs w:val="18"/>
        </w:rPr>
        <w:t xml:space="preserve"> Military Bases, July, 1, 2007.It is available at : </w:t>
      </w:r>
    </w:p>
    <w:p w:rsidR="00944122" w:rsidRPr="00864169" w:rsidRDefault="00944122" w:rsidP="00944122">
      <w:pPr>
        <w:pStyle w:val="FootnoteText"/>
        <w:bidi w:val="0"/>
        <w:jc w:val="lowKashida"/>
        <w:rPr>
          <w:rFonts w:cs="Simplified Arabic" w:hint="cs"/>
          <w:b/>
          <w:bCs/>
          <w:sz w:val="18"/>
          <w:szCs w:val="18"/>
        </w:rPr>
      </w:pPr>
      <w:r w:rsidRPr="00864169">
        <w:rPr>
          <w:rFonts w:cs="Simplified Arabic"/>
          <w:b/>
          <w:bCs/>
          <w:sz w:val="18"/>
          <w:szCs w:val="18"/>
        </w:rPr>
        <w:t>www.globalresearch.ca/index?context=va&amp;=aid5564.</w:t>
      </w:r>
    </w:p>
  </w:footnote>
  <w:footnote w:id="993">
    <w:p w:rsidR="00944122" w:rsidRPr="00864169" w:rsidRDefault="00944122" w:rsidP="00944122">
      <w:pPr>
        <w:pStyle w:val="FootnoteText"/>
        <w:jc w:val="lowKashida"/>
        <w:rPr>
          <w:rFonts w:cs="Simplified Arabic" w:hint="cs"/>
          <w:b/>
          <w:bCs/>
          <w:sz w:val="18"/>
          <w:szCs w:val="18"/>
          <w:rtl/>
        </w:rPr>
      </w:pPr>
      <w:r w:rsidRPr="00864169">
        <w:rPr>
          <w:rStyle w:val="FootnoteReference"/>
          <w:rFonts w:cs="Simplified Arabic" w:hint="cs"/>
          <w:b/>
          <w:bCs/>
          <w:sz w:val="18"/>
          <w:szCs w:val="18"/>
          <w:rtl/>
        </w:rPr>
        <w:t>(</w:t>
      </w:r>
      <w:r w:rsidRPr="00864169">
        <w:rPr>
          <w:rFonts w:cs="Simplified Arabic" w:hint="cs"/>
          <w:b/>
          <w:bCs/>
          <w:sz w:val="18"/>
          <w:szCs w:val="18"/>
          <w:rtl/>
        </w:rPr>
        <w:t xml:space="preserve">42). نقلاُ عن منذر سليمان ، قراءة في انعكاسات المشروع الإمبراطوري الأميركي على المنطقة العربية مجلة المستقبل العربي ، العدد 377 ( بيروت : مركز دراسات الوحدة العربية ، تموز "يوليو "، 2010 )، ص ص 21 و 22 . </w:t>
      </w:r>
      <w:r w:rsidRPr="00864169">
        <w:rPr>
          <w:rFonts w:cs="Simplified Arabic"/>
          <w:b/>
          <w:bCs/>
          <w:sz w:val="18"/>
          <w:szCs w:val="18"/>
        </w:rPr>
        <w:t xml:space="preserve"> </w:t>
      </w:r>
    </w:p>
  </w:footnote>
  <w:footnote w:id="994">
    <w:p w:rsidR="00944122" w:rsidRPr="00864169" w:rsidRDefault="00944122" w:rsidP="00944122">
      <w:pPr>
        <w:pStyle w:val="FootnoteText"/>
        <w:jc w:val="lowKashida"/>
        <w:rPr>
          <w:rFonts w:cs="Simplified Arabic" w:hint="cs"/>
          <w:b/>
          <w:bCs/>
          <w:sz w:val="18"/>
          <w:szCs w:val="18"/>
        </w:rPr>
      </w:pPr>
      <w:r w:rsidRPr="00864169">
        <w:rPr>
          <w:rStyle w:val="FootnoteReference"/>
          <w:rFonts w:cs="Simplified Arabic" w:hint="cs"/>
          <w:b/>
          <w:bCs/>
          <w:sz w:val="18"/>
          <w:szCs w:val="18"/>
          <w:rtl/>
        </w:rPr>
        <w:t>(</w:t>
      </w:r>
      <w:r w:rsidRPr="00864169">
        <w:rPr>
          <w:rFonts w:cs="Simplified Arabic" w:hint="cs"/>
          <w:b/>
          <w:bCs/>
          <w:sz w:val="18"/>
          <w:szCs w:val="18"/>
          <w:rtl/>
        </w:rPr>
        <w:t xml:space="preserve">43). وليم بولك، التحديات التي تواجه الرئيس المنتخب أوباما ، مجلة المستقبل العربي ، العدد358 (بيروت : مركز دراسات الوحدة العربية ، كانون الأول "ديسمبر"2008)،ص9. </w:t>
      </w:r>
      <w:r w:rsidRPr="00864169">
        <w:rPr>
          <w:rFonts w:cs="Simplified Arabic"/>
          <w:b/>
          <w:bCs/>
          <w:sz w:val="18"/>
          <w:szCs w:val="18"/>
          <w:rtl/>
        </w:rPr>
        <w:t xml:space="preserve"> </w:t>
      </w:r>
    </w:p>
  </w:footnote>
  <w:footnote w:id="995">
    <w:p w:rsidR="00944122" w:rsidRPr="00864169" w:rsidRDefault="00944122" w:rsidP="00944122">
      <w:pPr>
        <w:pStyle w:val="FootnoteText"/>
        <w:jc w:val="lowKashida"/>
        <w:rPr>
          <w:rFonts w:cs="Simplified Arabic" w:hint="cs"/>
          <w:b/>
          <w:bCs/>
          <w:sz w:val="18"/>
          <w:szCs w:val="18"/>
        </w:rPr>
      </w:pPr>
      <w:r w:rsidRPr="00864169">
        <w:rPr>
          <w:rFonts w:cs="Simplified Arabic" w:hint="cs"/>
          <w:b/>
          <w:bCs/>
          <w:sz w:val="18"/>
          <w:szCs w:val="18"/>
          <w:rtl/>
        </w:rPr>
        <w:t>(44). د. جوزيف ستيغلتز وليندا بيلمز ، حرب الثلاثة تريليونات دولار ، الكلفة الحقيقية لحرب العراق ، ترجمة سامي الكعكي  ،( بيروت : دار الكتاب الجديد ، 2009)،  ص ص 29 و302.</w:t>
      </w:r>
    </w:p>
  </w:footnote>
  <w:footnote w:id="996">
    <w:p w:rsidR="00944122" w:rsidRPr="00864169" w:rsidRDefault="00944122" w:rsidP="00944122">
      <w:pPr>
        <w:pStyle w:val="FootnoteText"/>
        <w:bidi w:val="0"/>
        <w:jc w:val="lowKashida"/>
        <w:rPr>
          <w:rFonts w:cs="Simplified Arabic" w:hint="cs"/>
          <w:b/>
          <w:bCs/>
          <w:sz w:val="18"/>
          <w:szCs w:val="18"/>
          <w:rtl/>
        </w:rPr>
      </w:pPr>
      <w:r w:rsidRPr="00864169">
        <w:rPr>
          <w:rStyle w:val="FootnoteReference"/>
          <w:rFonts w:cs="Simplified Arabic"/>
          <w:b/>
          <w:bCs/>
          <w:sz w:val="18"/>
          <w:szCs w:val="18"/>
        </w:rPr>
        <w:t>(</w:t>
      </w:r>
      <w:r w:rsidRPr="00864169">
        <w:rPr>
          <w:rFonts w:cs="Simplified Arabic"/>
          <w:b/>
          <w:bCs/>
          <w:sz w:val="18"/>
          <w:szCs w:val="18"/>
        </w:rPr>
        <w:t>45) . Executive's office of the president of United of the State, Office of Management and Budget: Department of Defense 2010, P 58.</w:t>
      </w:r>
    </w:p>
  </w:footnote>
  <w:footnote w:id="997">
    <w:p w:rsidR="00944122" w:rsidRPr="00864169" w:rsidRDefault="00944122" w:rsidP="00944122">
      <w:pPr>
        <w:pStyle w:val="FootnoteText"/>
        <w:jc w:val="lowKashida"/>
        <w:rPr>
          <w:rFonts w:cs="Simplified Arabic" w:hint="cs"/>
          <w:b/>
          <w:bCs/>
          <w:sz w:val="18"/>
          <w:szCs w:val="18"/>
          <w:rtl/>
        </w:rPr>
      </w:pPr>
      <w:r w:rsidRPr="00864169">
        <w:rPr>
          <w:rStyle w:val="FootnoteReference"/>
          <w:rFonts w:cs="Simplified Arabic" w:hint="cs"/>
          <w:b/>
          <w:bCs/>
          <w:sz w:val="18"/>
          <w:szCs w:val="18"/>
          <w:rtl/>
        </w:rPr>
        <w:t>(</w:t>
      </w:r>
      <w:r w:rsidRPr="00864169">
        <w:rPr>
          <w:rFonts w:cs="Simplified Arabic" w:hint="cs"/>
          <w:b/>
          <w:bCs/>
          <w:sz w:val="18"/>
          <w:szCs w:val="18"/>
          <w:rtl/>
          <w:lang w:bidi="ar-IQ"/>
        </w:rPr>
        <w:t>46</w:t>
      </w:r>
      <w:r w:rsidRPr="00864169">
        <w:rPr>
          <w:rFonts w:cs="Simplified Arabic" w:hint="cs"/>
          <w:b/>
          <w:bCs/>
          <w:sz w:val="18"/>
          <w:szCs w:val="18"/>
          <w:rtl/>
        </w:rPr>
        <w:t xml:space="preserve">). خضير عباس احمد النداوي، تأثيرات الأزمة المالية العالمية على أسواق النفط الدولية ، مجلة أراء حول الخليج  العدد67 ( دُبي : </w:t>
      </w:r>
      <w:r w:rsidRPr="00864169">
        <w:rPr>
          <w:rFonts w:cs="Simplified Arabic"/>
          <w:b/>
          <w:bCs/>
          <w:sz w:val="18"/>
          <w:szCs w:val="18"/>
          <w:rtl/>
          <w:lang w:bidi="ar-IQ"/>
        </w:rPr>
        <w:t xml:space="preserve">مركز الخليج للأبحاث </w:t>
      </w:r>
      <w:r w:rsidRPr="00864169">
        <w:rPr>
          <w:rFonts w:cs="Simplified Arabic" w:hint="cs"/>
          <w:b/>
          <w:bCs/>
          <w:sz w:val="18"/>
          <w:szCs w:val="18"/>
          <w:rtl/>
          <w:lang w:bidi="ar-IQ"/>
        </w:rPr>
        <w:t>،</w:t>
      </w:r>
      <w:r w:rsidRPr="00864169">
        <w:rPr>
          <w:rFonts w:cs="Simplified Arabic"/>
          <w:b/>
          <w:bCs/>
          <w:sz w:val="18"/>
          <w:szCs w:val="18"/>
          <w:rtl/>
          <w:lang w:bidi="ar-IQ"/>
        </w:rPr>
        <w:t xml:space="preserve"> نيسان </w:t>
      </w:r>
      <w:r w:rsidRPr="00864169">
        <w:rPr>
          <w:rFonts w:cs="Simplified Arabic" w:hint="cs"/>
          <w:b/>
          <w:bCs/>
          <w:sz w:val="18"/>
          <w:szCs w:val="18"/>
          <w:rtl/>
          <w:lang w:bidi="ar-IQ"/>
        </w:rPr>
        <w:t>"</w:t>
      </w:r>
      <w:r w:rsidRPr="00864169">
        <w:rPr>
          <w:rFonts w:cs="Simplified Arabic"/>
          <w:b/>
          <w:bCs/>
          <w:sz w:val="18"/>
          <w:szCs w:val="18"/>
          <w:rtl/>
          <w:lang w:bidi="ar-IQ"/>
        </w:rPr>
        <w:t>ابريل</w:t>
      </w:r>
      <w:r w:rsidRPr="00864169">
        <w:rPr>
          <w:rFonts w:cs="Simplified Arabic" w:hint="cs"/>
          <w:b/>
          <w:bCs/>
          <w:sz w:val="18"/>
          <w:szCs w:val="18"/>
          <w:rtl/>
          <w:lang w:bidi="ar-IQ"/>
        </w:rPr>
        <w:t>"،</w:t>
      </w:r>
      <w:r w:rsidRPr="00864169">
        <w:rPr>
          <w:rFonts w:cs="Simplified Arabic"/>
          <w:b/>
          <w:bCs/>
          <w:sz w:val="18"/>
          <w:szCs w:val="18"/>
          <w:rtl/>
          <w:lang w:bidi="ar-IQ"/>
        </w:rPr>
        <w:t xml:space="preserve"> 2010</w:t>
      </w:r>
      <w:r w:rsidRPr="00864169">
        <w:rPr>
          <w:rFonts w:cs="Simplified Arabic" w:hint="cs"/>
          <w:b/>
          <w:bCs/>
          <w:sz w:val="18"/>
          <w:szCs w:val="18"/>
          <w:rtl/>
        </w:rPr>
        <w:t xml:space="preserve"> ) ص 23.  </w:t>
      </w:r>
    </w:p>
  </w:footnote>
  <w:footnote w:id="998">
    <w:p w:rsidR="00944122" w:rsidRPr="00864169" w:rsidRDefault="00944122" w:rsidP="00944122">
      <w:pPr>
        <w:pStyle w:val="FootnoteText"/>
        <w:jc w:val="lowKashida"/>
        <w:rPr>
          <w:rFonts w:cs="Simplified Arabic" w:hint="cs"/>
          <w:b/>
          <w:bCs/>
          <w:sz w:val="18"/>
          <w:szCs w:val="18"/>
        </w:rPr>
      </w:pPr>
      <w:r w:rsidRPr="00864169">
        <w:rPr>
          <w:rStyle w:val="FootnoteReference"/>
          <w:rFonts w:cs="Simplified Arabic" w:hint="cs"/>
          <w:b/>
          <w:bCs/>
          <w:sz w:val="18"/>
          <w:szCs w:val="18"/>
          <w:rtl/>
        </w:rPr>
        <w:t>(</w:t>
      </w:r>
      <w:r w:rsidRPr="00864169">
        <w:rPr>
          <w:rFonts w:cs="Simplified Arabic" w:hint="cs"/>
          <w:b/>
          <w:bCs/>
          <w:sz w:val="18"/>
          <w:szCs w:val="18"/>
          <w:rtl/>
        </w:rPr>
        <w:t xml:space="preserve">47). جون كينيث جالبريت، تاريخ الفكر الاقتصادي :الماضي صورة للحاضر، ترجمة احمد فؤاد بلبع( الكويت: عالم المعرفة ، 2000)،ص94. </w:t>
      </w:r>
    </w:p>
  </w:footnote>
  <w:footnote w:id="999">
    <w:p w:rsidR="00944122" w:rsidRPr="00864169" w:rsidRDefault="00944122" w:rsidP="00944122">
      <w:pPr>
        <w:pStyle w:val="FootnoteText"/>
        <w:jc w:val="lowKashida"/>
        <w:rPr>
          <w:rFonts w:cs="Simplified Arabic" w:hint="cs"/>
          <w:b/>
          <w:bCs/>
          <w:sz w:val="18"/>
          <w:szCs w:val="18"/>
        </w:rPr>
      </w:pPr>
      <w:r w:rsidRPr="00864169">
        <w:rPr>
          <w:rStyle w:val="FootnoteReference"/>
          <w:rFonts w:cs="Simplified Arabic" w:hint="cs"/>
          <w:b/>
          <w:bCs/>
          <w:sz w:val="18"/>
          <w:szCs w:val="18"/>
          <w:rtl/>
        </w:rPr>
        <w:t>(</w:t>
      </w:r>
      <w:r w:rsidRPr="00864169">
        <w:rPr>
          <w:rFonts w:cs="Simplified Arabic" w:hint="cs"/>
          <w:b/>
          <w:bCs/>
          <w:sz w:val="18"/>
          <w:szCs w:val="18"/>
          <w:rtl/>
        </w:rPr>
        <w:t>48). كانت الأزمة الاقتصادية العالمية حافزاً على بدء نقاشات حول أوجه القصور في النظام المالي العالمي الراهن وطرحت  ، اظافة إلى حزمات الإنقاذ الحكومية ، العديد من الخيارات، منها:  فرض ضريبة جديدة على جميع المعاملات المالية المشتملة على التحويلات من عملة لأخرى، والت</w:t>
      </w:r>
      <w:r w:rsidRPr="00864169">
        <w:rPr>
          <w:rFonts w:cs="Simplified Arabic" w:hint="eastAsia"/>
          <w:b/>
          <w:bCs/>
          <w:sz w:val="18"/>
          <w:szCs w:val="18"/>
          <w:rtl/>
        </w:rPr>
        <w:t>ي</w:t>
      </w:r>
      <w:r w:rsidRPr="00864169">
        <w:rPr>
          <w:rFonts w:cs="Simplified Arabic" w:hint="cs"/>
          <w:b/>
          <w:bCs/>
          <w:sz w:val="18"/>
          <w:szCs w:val="18"/>
          <w:rtl/>
        </w:rPr>
        <w:t xml:space="preserve"> عرفت بضريبة "توبين" بدعم وتشجيع رئيس الوزراء البريطاني . كما طرحت فكرة التدمير الخلاق التي تستند إلى أفكار الاقتصادي النمساوي "جوزيف شومبيتر "وتؤكد هذه النظرية أساسا بان السوق هو أفضل حَكم على الأعمال المالية والتجارية ، ومن ثم يتعين على الحكومة إلا تمنح الدعم المالي للبنوك والمؤسسات المالية التي غامرت من اجل زيادة أرباحها وأخفقت جراء ذلك . كما عرض الاقتصادي الأميركي " ستيغليتز " ، والحامل لجائزة نوبل بالاقتصاد ، مقترحاً دعا فيه إلى إتباع أساليب جديدة لقياس الاقتصاديا</w:t>
      </w:r>
      <w:r w:rsidRPr="00864169">
        <w:rPr>
          <w:rFonts w:cs="Simplified Arabic" w:hint="eastAsia"/>
          <w:b/>
          <w:bCs/>
          <w:sz w:val="18"/>
          <w:szCs w:val="18"/>
          <w:rtl/>
        </w:rPr>
        <w:t>ت</w:t>
      </w:r>
      <w:r w:rsidRPr="00864169">
        <w:rPr>
          <w:rFonts w:cs="Simplified Arabic" w:hint="cs"/>
          <w:b/>
          <w:bCs/>
          <w:sz w:val="18"/>
          <w:szCs w:val="18"/>
          <w:rtl/>
        </w:rPr>
        <w:t xml:space="preserve"> تشتمل على الرعاية الإنسانية . لمزيد من التفاصيل ، انظر: كيريستيان هندرسون، أزمة الركود : اتجاهات الاقتصاد العالمي في أعقابها،مجلة أفاق المستقبل ، العدد 4 (أبوظبي: مركز الإمارات للدراسات والبحوث الإستراتيجية مارس"ابريل"2010) ، ص90. </w:t>
      </w:r>
    </w:p>
  </w:footnote>
  <w:footnote w:id="1000">
    <w:p w:rsidR="00944122" w:rsidRPr="00864169" w:rsidRDefault="00944122" w:rsidP="00944122">
      <w:pPr>
        <w:pStyle w:val="FootnoteText"/>
        <w:jc w:val="lowKashida"/>
        <w:rPr>
          <w:rFonts w:cs="Simplified Arabic" w:hint="cs"/>
          <w:b/>
          <w:bCs/>
          <w:sz w:val="18"/>
          <w:szCs w:val="18"/>
        </w:rPr>
      </w:pPr>
      <w:r w:rsidRPr="00864169">
        <w:rPr>
          <w:rStyle w:val="FootnoteReference"/>
          <w:rFonts w:cs="Simplified Arabic" w:hint="cs"/>
          <w:b/>
          <w:bCs/>
          <w:sz w:val="18"/>
          <w:szCs w:val="18"/>
          <w:rtl/>
        </w:rPr>
        <w:t>(</w:t>
      </w:r>
      <w:r w:rsidRPr="00864169">
        <w:rPr>
          <w:rFonts w:cs="Simplified Arabic" w:hint="cs"/>
          <w:b/>
          <w:bCs/>
          <w:sz w:val="18"/>
          <w:szCs w:val="18"/>
          <w:rtl/>
        </w:rPr>
        <w:t>49). د. عبد علي كاظم المعموري ، الطوفان القادم .. توالد الأزمات في النظام الرأسمالي ، ط 1( بغداد : مركز حمورابي للبحوث والدراسات الإستراتيجي</w:t>
      </w:r>
      <w:r w:rsidRPr="00864169">
        <w:rPr>
          <w:rFonts w:cs="Simplified Arabic" w:hint="eastAsia"/>
          <w:b/>
          <w:bCs/>
          <w:sz w:val="18"/>
          <w:szCs w:val="18"/>
          <w:rtl/>
        </w:rPr>
        <w:t>ة</w:t>
      </w:r>
      <w:r w:rsidRPr="00864169">
        <w:rPr>
          <w:rFonts w:cs="Simplified Arabic" w:hint="cs"/>
          <w:b/>
          <w:bCs/>
          <w:sz w:val="18"/>
          <w:szCs w:val="18"/>
          <w:rtl/>
        </w:rPr>
        <w:t xml:space="preserve"> ، 2010) ، ص33. </w:t>
      </w:r>
    </w:p>
  </w:footnote>
  <w:footnote w:id="1001">
    <w:p w:rsidR="00944122" w:rsidRDefault="00944122" w:rsidP="00944122">
      <w:pPr>
        <w:pStyle w:val="ListParagraph"/>
        <w:spacing w:after="0" w:line="240" w:lineRule="auto"/>
        <w:ind w:left="0"/>
        <w:jc w:val="lowKashida"/>
        <w:rPr>
          <w:rFonts w:ascii="Times New Roman" w:hAnsi="Times New Roman" w:cs="Times New Roman"/>
          <w:b/>
          <w:bCs/>
          <w:sz w:val="18"/>
          <w:szCs w:val="18"/>
          <w:rtl/>
          <w:lang w:bidi="ar-IQ"/>
        </w:rPr>
      </w:pPr>
      <w:r>
        <w:rPr>
          <w:rStyle w:val="FootnoteReference"/>
          <w:rFonts w:cs="Simplified Arabic"/>
          <w:b/>
          <w:bCs/>
          <w:sz w:val="18"/>
          <w:szCs w:val="18"/>
        </w:rPr>
        <w:footnoteRef/>
      </w:r>
      <w:r>
        <w:rPr>
          <w:rFonts w:cs="Simplified Arabic"/>
          <w:b/>
          <w:bCs/>
          <w:sz w:val="18"/>
          <w:szCs w:val="18"/>
          <w:rtl/>
        </w:rPr>
        <w:t xml:space="preserve"> </w:t>
      </w:r>
      <w:r>
        <w:rPr>
          <w:rFonts w:ascii="Times New Roman" w:hAnsi="Times New Roman" w:cs="Simplified Arabic"/>
          <w:b/>
          <w:bCs/>
          <w:sz w:val="18"/>
          <w:szCs w:val="18"/>
          <w:lang w:bidi="ar-IQ"/>
        </w:rPr>
        <w:t>Kenneth Katzman</w:t>
      </w:r>
      <w:r>
        <w:rPr>
          <w:rFonts w:ascii="Times New Roman" w:hAnsi="Times New Roman" w:cs="Simplified Arabic"/>
          <w:b/>
          <w:bCs/>
          <w:sz w:val="18"/>
          <w:szCs w:val="18"/>
          <w:rtl/>
          <w:lang w:bidi="ar-IQ"/>
        </w:rPr>
        <w:t>،</w:t>
      </w:r>
      <w:r>
        <w:rPr>
          <w:rFonts w:ascii="Times New Roman" w:hAnsi="Times New Roman" w:cs="Simplified Arabic"/>
          <w:b/>
          <w:bCs/>
          <w:sz w:val="18"/>
          <w:szCs w:val="18"/>
          <w:lang w:bidi="ar-IQ"/>
        </w:rPr>
        <w:t xml:space="preserve">  </w:t>
      </w:r>
      <w:smartTag w:uri="urn:schemas-microsoft-com:office:smarttags" w:element="country-region">
        <w:smartTag w:uri="urn:schemas-microsoft-com:office:smarttags" w:element="place">
          <w:r>
            <w:rPr>
              <w:rFonts w:ascii="Times New Roman" w:hAnsi="Times New Roman" w:cs="Simplified Arabic"/>
              <w:b/>
              <w:bCs/>
              <w:sz w:val="18"/>
              <w:szCs w:val="18"/>
              <w:lang w:bidi="ar-IQ"/>
            </w:rPr>
            <w:t>Iraq</w:t>
          </w:r>
        </w:smartTag>
      </w:smartTag>
      <w:r>
        <w:rPr>
          <w:rFonts w:ascii="Times New Roman" w:hAnsi="Times New Roman" w:cs="Simplified Arabic"/>
          <w:b/>
          <w:bCs/>
          <w:sz w:val="18"/>
          <w:szCs w:val="18"/>
          <w:lang w:bidi="ar-IQ"/>
        </w:rPr>
        <w:t>: Elections</w:t>
      </w:r>
      <w:r>
        <w:rPr>
          <w:rFonts w:ascii="Times New Roman" w:hAnsi="Times New Roman" w:cs="Simplified Arabic"/>
          <w:b/>
          <w:bCs/>
          <w:sz w:val="18"/>
          <w:szCs w:val="18"/>
          <w:rtl/>
          <w:lang w:bidi="ar-IQ"/>
        </w:rPr>
        <w:t>،</w:t>
      </w:r>
      <w:r>
        <w:rPr>
          <w:rFonts w:ascii="Times New Roman" w:hAnsi="Times New Roman" w:cs="Simplified Arabic"/>
          <w:b/>
          <w:bCs/>
          <w:sz w:val="18"/>
          <w:szCs w:val="18"/>
          <w:lang w:bidi="ar-IQ"/>
        </w:rPr>
        <w:t xml:space="preserve"> Government</w:t>
      </w:r>
      <w:r>
        <w:rPr>
          <w:rFonts w:ascii="Times New Roman" w:hAnsi="Times New Roman" w:cs="Simplified Arabic"/>
          <w:b/>
          <w:bCs/>
          <w:sz w:val="18"/>
          <w:szCs w:val="18"/>
          <w:rtl/>
          <w:lang w:bidi="ar-IQ"/>
        </w:rPr>
        <w:t>،</w:t>
      </w:r>
      <w:r>
        <w:rPr>
          <w:rFonts w:ascii="Times New Roman" w:hAnsi="Times New Roman" w:cs="Simplified Arabic"/>
          <w:b/>
          <w:bCs/>
          <w:sz w:val="18"/>
          <w:szCs w:val="18"/>
          <w:lang w:bidi="ar-IQ"/>
        </w:rPr>
        <w:t xml:space="preserve"> Constitution CRS  Report for  Congress, Order code RS 21968, </w:t>
      </w:r>
      <w:r>
        <w:rPr>
          <w:rFonts w:ascii="Times New Roman" w:hAnsi="Times New Roman" w:cs="Times New Roman"/>
          <w:b/>
          <w:bCs/>
          <w:sz w:val="18"/>
          <w:szCs w:val="18"/>
          <w:lang w:bidi="ar-IQ"/>
        </w:rPr>
        <w:t>Updated June 15 2006</w:t>
      </w:r>
    </w:p>
  </w:footnote>
  <w:footnote w:id="1002">
    <w:p w:rsidR="00944122" w:rsidRDefault="00944122" w:rsidP="00944122">
      <w:pPr>
        <w:pStyle w:val="FootnoteText"/>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جمهورية العراق/ المفوضية العليا المستقلة   للانتخابات . نظام ( توزيع المقاعد لانتخابات مجلس النواب)  رقم 21 لسنة  2010 .</w:t>
      </w:r>
    </w:p>
  </w:footnote>
  <w:footnote w:id="1003">
    <w:p w:rsidR="00944122" w:rsidRDefault="00944122" w:rsidP="00944122">
      <w:pPr>
        <w:pStyle w:val="FootnoteText"/>
        <w:jc w:val="lowKashida"/>
        <w:rPr>
          <w:rFonts w:cs="Simplified Arabic"/>
          <w:b/>
          <w:bCs/>
          <w:sz w:val="18"/>
          <w:szCs w:val="18"/>
          <w:rtl/>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القسم الثاني اولا-1و2و3 . منشور على الموقع الالكتروني للمفوضية.</w:t>
      </w:r>
    </w:p>
  </w:footnote>
  <w:footnote w:id="1004">
    <w:p w:rsidR="00944122" w:rsidRDefault="00944122" w:rsidP="00944122">
      <w:pPr>
        <w:pStyle w:val="FootnoteText"/>
        <w:jc w:val="lowKashida"/>
        <w:rPr>
          <w:rFonts w:cs="Simplified Arabic"/>
          <w:b/>
          <w:bCs/>
          <w:sz w:val="18"/>
          <w:szCs w:val="18"/>
          <w:rtl/>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القسم الخامس/ كوتا النساء-2-2 . نفس المصدر السابق . وللمزيد انظر د. صباح عبد الرزاق كبة- السياسة الداخلية لعراق ما بعد انتخابات 2010 – دراسة في الثوابت والمتغيرات. مجلة العلوم السياسية- جامعة بغداد. العدد 41. السنة 21    تموز- ك1. 2010. ص ص-51-53 .</w:t>
      </w:r>
    </w:p>
  </w:footnote>
  <w:footnote w:id="1005">
    <w:p w:rsidR="00944122" w:rsidRDefault="00944122" w:rsidP="00944122">
      <w:pPr>
        <w:pStyle w:val="FootnoteText"/>
        <w:bidi w:val="0"/>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lang w:bidi="ar-IQ"/>
        </w:rPr>
        <w:t>For details see- Karen O'connor and Larry J.Sabato- American Government ; Roots and Reform- How a Bill Becomes a Law( Macmillan.USA) 1995.pp. 186-88.</w:t>
      </w:r>
    </w:p>
  </w:footnote>
  <w:footnote w:id="1006">
    <w:p w:rsidR="00944122" w:rsidRDefault="00944122" w:rsidP="00944122">
      <w:pPr>
        <w:pStyle w:val="FootnoteText"/>
        <w:bidi w:val="0"/>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lang w:bidi="ar-IQ"/>
        </w:rPr>
        <w:t>James Q. Wilson and John J. Dilulio. JR- American Government. Study by Committees.(Houghton Miffin Company USA 2001).  pp.313-314</w:t>
      </w:r>
    </w:p>
  </w:footnote>
  <w:footnote w:id="1007">
    <w:p w:rsidR="00944122" w:rsidRDefault="00944122" w:rsidP="00944122">
      <w:pPr>
        <w:pStyle w:val="FootnoteText"/>
        <w:bidi w:val="0"/>
        <w:jc w:val="lowKashida"/>
        <w:rPr>
          <w:rFonts w:cs="Simplified Arabic"/>
          <w:b/>
          <w:bCs/>
          <w:sz w:val="18"/>
          <w:szCs w:val="18"/>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lang w:bidi="ar-IQ"/>
        </w:rPr>
        <w:t>For details see – Schmidt and Shelley and Bardes: American Government and Politics. The Presidency-Chief Legislator. (Thomoson-Wadsworth.USA.) PP.401-402.</w:t>
      </w:r>
    </w:p>
  </w:footnote>
  <w:footnote w:id="1008">
    <w:p w:rsidR="00944122" w:rsidRDefault="00944122" w:rsidP="00944122">
      <w:pPr>
        <w:pStyle w:val="FootnoteText"/>
        <w:jc w:val="lowKashida"/>
        <w:rPr>
          <w:rFonts w:cs="Simplified Arabic"/>
          <w:b/>
          <w:bCs/>
          <w:sz w:val="18"/>
          <w:szCs w:val="18"/>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انظر- دستور جمهورية العراق – الجريدة الرسمية لجمهورية العراق. العدد (4012) 28 كانون الاول 2005 م. السنة السابعة والاربعون.</w:t>
      </w:r>
    </w:p>
  </w:footnote>
  <w:footnote w:id="1009">
    <w:p w:rsidR="00944122" w:rsidRDefault="00944122" w:rsidP="00944122">
      <w:pPr>
        <w:pStyle w:val="FootnoteText"/>
        <w:jc w:val="lowKashida"/>
        <w:rPr>
          <w:rFonts w:cs="Simplified Arabic"/>
          <w:b/>
          <w:bCs/>
          <w:sz w:val="18"/>
          <w:szCs w:val="18"/>
          <w:rtl/>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انظر- النظام الداخلي لمجلس النواب العراقي . مجلس النواب العراقي- الدائرة الاعلامية. الطبعة الثالثة 2008 .</w:t>
      </w:r>
    </w:p>
  </w:footnote>
  <w:footnote w:id="1010">
    <w:p w:rsidR="00944122" w:rsidRDefault="00944122" w:rsidP="00944122">
      <w:pPr>
        <w:pStyle w:val="FootnoteText"/>
        <w:jc w:val="lowKashida"/>
        <w:rPr>
          <w:rFonts w:cs="Simplified Arabic"/>
          <w:b/>
          <w:bCs/>
          <w:sz w:val="18"/>
          <w:szCs w:val="18"/>
          <w:rtl/>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للمزيد انظر القاضي رحيم حسن العكيلي / لاتشريع الا عن طريق السلطة التنفيذية . مقال منشور على صفحة الانترنينت في موقع كتابات بتاريخ 23/9/2010 .</w:t>
      </w:r>
    </w:p>
  </w:footnote>
  <w:footnote w:id="1011">
    <w:p w:rsidR="00944122" w:rsidRDefault="00944122" w:rsidP="00944122">
      <w:pPr>
        <w:pStyle w:val="FootnoteText"/>
        <w:jc w:val="lowKashida"/>
        <w:rPr>
          <w:rFonts w:cs="Simplified Arabic"/>
          <w:b/>
          <w:bCs/>
          <w:sz w:val="18"/>
          <w:szCs w:val="18"/>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انظر القاضي رحيم حسن العكيلي – لاتشريع الا عن طريق السلطة التنفيذية . مقال منشور في جريدة الصباح بتاريخ 20/9/2010 .</w:t>
      </w:r>
    </w:p>
  </w:footnote>
  <w:footnote w:id="1012">
    <w:p w:rsidR="00944122" w:rsidRDefault="00944122" w:rsidP="00944122">
      <w:pPr>
        <w:pStyle w:val="FootnoteText"/>
        <w:jc w:val="lowKashida"/>
        <w:rPr>
          <w:rFonts w:cs="Simplified Arabic"/>
          <w:b/>
          <w:bCs/>
          <w:sz w:val="18"/>
          <w:szCs w:val="18"/>
          <w:rtl/>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Pr>
        <w:t xml:space="preserve"> </w:t>
      </w:r>
      <w:r>
        <w:rPr>
          <w:rFonts w:cs="Simplified Arabic"/>
          <w:b/>
          <w:bCs/>
          <w:sz w:val="18"/>
          <w:szCs w:val="18"/>
          <w:rtl/>
          <w:lang w:bidi="ar-IQ"/>
        </w:rPr>
        <w:t>انظر- طاولة مستديرة لبحث اثر قرارات المحكمة الاتحادية على الدور التشريعي للبرلمان. اربيل. مقال منشور في جريدة الصباح بتاريخ 30/1/2011.</w:t>
      </w:r>
    </w:p>
  </w:footnote>
  <w:footnote w:id="1013">
    <w:p w:rsidR="00944122" w:rsidRDefault="00944122" w:rsidP="00944122">
      <w:pPr>
        <w:pStyle w:val="FootnoteText"/>
        <w:bidi w:val="0"/>
        <w:jc w:val="lowKashida"/>
        <w:rPr>
          <w:rFonts w:cs="Simplified Arabic"/>
          <w:b/>
          <w:bCs/>
          <w:sz w:val="18"/>
          <w:szCs w:val="18"/>
          <w:rtl/>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lang w:bidi="ar-IQ"/>
        </w:rPr>
        <w:t xml:space="preserve">See-The American Heritage Dictionary. Think Tank 2000.Marrian Webster's Dictionary. Think Tank.See also-Frank Fischer,  Gerald J. Miller and Mara </w:t>
      </w:r>
      <w:smartTag w:uri="urn:schemas-microsoft-com:office:smarttags" w:element="place">
        <w:r>
          <w:rPr>
            <w:rFonts w:cs="Simplified Arabic"/>
            <w:b/>
            <w:bCs/>
            <w:sz w:val="18"/>
            <w:szCs w:val="18"/>
            <w:lang w:bidi="ar-IQ"/>
          </w:rPr>
          <w:t>S Sidney</w:t>
        </w:r>
      </w:smartTag>
      <w:r>
        <w:rPr>
          <w:rFonts w:cs="Simplified Arabic"/>
          <w:b/>
          <w:bCs/>
          <w:sz w:val="18"/>
          <w:szCs w:val="18"/>
          <w:lang w:bidi="ar-IQ"/>
        </w:rPr>
        <w:t xml:space="preserve"> (eds), Hand Book of Public Policy Analysis.  Theory,  Methods and Politics. </w:t>
      </w:r>
      <w:smartTag w:uri="urn:schemas-microsoft-com:office:smarttags" w:element="place">
        <w:smartTag w:uri="urn:schemas-microsoft-com:office:smarttags" w:element="State">
          <w:r>
            <w:rPr>
              <w:rFonts w:cs="Simplified Arabic"/>
              <w:b/>
              <w:bCs/>
              <w:sz w:val="18"/>
              <w:szCs w:val="18"/>
              <w:lang w:bidi="ar-IQ"/>
            </w:rPr>
            <w:t>New York</w:t>
          </w:r>
        </w:smartTag>
      </w:smartTag>
      <w:r>
        <w:rPr>
          <w:rFonts w:cs="Simplified Arabic"/>
          <w:b/>
          <w:bCs/>
          <w:sz w:val="18"/>
          <w:szCs w:val="18"/>
          <w:lang w:bidi="ar-IQ"/>
        </w:rPr>
        <w:t>. Marcel Dekker Inc. 20 06. pp .  149 -157.</w:t>
      </w:r>
    </w:p>
  </w:footnote>
  <w:footnote w:id="1014">
    <w:p w:rsidR="00944122" w:rsidRDefault="00944122" w:rsidP="00944122">
      <w:pPr>
        <w:pStyle w:val="FootnoteText"/>
        <w:jc w:val="lowKashida"/>
        <w:rPr>
          <w:rFonts w:cs="Simplified Arabic"/>
          <w:b/>
          <w:bCs/>
          <w:sz w:val="18"/>
          <w:szCs w:val="18"/>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rtl/>
          <w:lang w:bidi="ar-IQ"/>
        </w:rPr>
        <w:t>للمزيد راجع بحثنا- د. صباح عبد الرزاق كبة-العلوم السياسية بين الطرح النظري والبعد العملي ودورها في العملية السياسية وصنع القرار. مجلة العلوم السياسية . كلية العلوم السياسية –جامعة بغداد . العددان 38-39 السنة 20- كانون الثاتي –كانون الاول 2009. ص-82-83 .</w:t>
      </w:r>
    </w:p>
  </w:footnote>
  <w:footnote w:id="1015">
    <w:p w:rsidR="00944122" w:rsidRDefault="00944122" w:rsidP="00944122">
      <w:pPr>
        <w:pStyle w:val="FootnoteText"/>
        <w:bidi w:val="0"/>
        <w:jc w:val="lowKashida"/>
        <w:rPr>
          <w:rFonts w:cs="Simplified Arabic"/>
          <w:b/>
          <w:bCs/>
          <w:sz w:val="18"/>
          <w:szCs w:val="18"/>
          <w:rtl/>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lang w:bidi="ar-IQ"/>
        </w:rPr>
        <w:t>For details see : Theorists, Gattoma Hosca ,Robert Michaels, Vilfred Parets and Wright Mills.</w:t>
      </w:r>
    </w:p>
    <w:p w:rsidR="00944122" w:rsidRDefault="00944122" w:rsidP="00944122">
      <w:pPr>
        <w:pStyle w:val="FootnoteText"/>
        <w:jc w:val="lowKashida"/>
        <w:rPr>
          <w:rFonts w:cs="Simplified Arabic"/>
          <w:b/>
          <w:bCs/>
          <w:sz w:val="18"/>
          <w:szCs w:val="18"/>
          <w:rtl/>
          <w:lang w:bidi="ar-IQ"/>
        </w:rPr>
      </w:pPr>
      <w:r>
        <w:rPr>
          <w:rFonts w:cs="Simplified Arabic"/>
          <w:b/>
          <w:bCs/>
          <w:sz w:val="18"/>
          <w:szCs w:val="18"/>
          <w:rtl/>
          <w:lang w:bidi="ar-IQ"/>
        </w:rPr>
        <w:t>وكذلك انظر د. صباح عبد الرزاق كبة- دور المراكزالبحثية الامريكية في الحياة السياسية وصنع القرار السياسي الخارجي الامريكي . مجلة العلوم السياسية. كلية العلوم السياسية-جامعة بغداد.العدد 40 السنة 21 –كانون الثاني –حزيران 2010.ص ص. 79 و89-94.</w:t>
      </w:r>
    </w:p>
  </w:footnote>
  <w:footnote w:id="1016">
    <w:p w:rsidR="00944122" w:rsidRDefault="00944122" w:rsidP="00944122">
      <w:pPr>
        <w:bidi w:val="0"/>
        <w:jc w:val="lowKashida"/>
        <w:rPr>
          <w:rFonts w:cs="Simplified Arabic"/>
          <w:b/>
          <w:bCs/>
          <w:sz w:val="18"/>
          <w:szCs w:val="18"/>
          <w:rtl/>
          <w:lang w:bidi="ar-IQ"/>
        </w:rPr>
      </w:pPr>
      <w:r>
        <w:rPr>
          <w:rStyle w:val="FootnoteReference"/>
          <w:rFonts w:cs="Simplified Arabic"/>
          <w:b/>
          <w:bCs/>
          <w:sz w:val="18"/>
          <w:szCs w:val="18"/>
        </w:rPr>
        <w:footnoteRef/>
      </w:r>
      <w:r>
        <w:rPr>
          <w:rFonts w:cs="Simplified Arabic"/>
          <w:b/>
          <w:bCs/>
          <w:sz w:val="18"/>
          <w:szCs w:val="18"/>
          <w:rtl/>
        </w:rPr>
        <w:t xml:space="preserve"> </w:t>
      </w:r>
      <w:r>
        <w:rPr>
          <w:rFonts w:cs="Simplified Arabic"/>
          <w:b/>
          <w:bCs/>
          <w:sz w:val="18"/>
          <w:szCs w:val="18"/>
          <w:lang w:bidi="ar-IQ"/>
        </w:rPr>
        <w:t>See; AAPC- The Association of Political and Public Affairs Professionals. Washington-DC. USA.2003</w:t>
      </w:r>
    </w:p>
    <w:p w:rsidR="00944122" w:rsidRDefault="00944122" w:rsidP="00944122">
      <w:pPr>
        <w:pStyle w:val="FootnoteText"/>
        <w:jc w:val="lowKashida"/>
        <w:rPr>
          <w:rFonts w:cs="Simplified Arabic"/>
          <w:b/>
          <w:bCs/>
          <w:sz w:val="18"/>
          <w:szCs w:val="18"/>
          <w:lang w:bidi="ar-IQ"/>
        </w:rPr>
      </w:pPr>
      <w:r>
        <w:rPr>
          <w:rFonts w:cs="Simplified Arabic"/>
          <w:b/>
          <w:bCs/>
          <w:sz w:val="18"/>
          <w:szCs w:val="18"/>
          <w:rtl/>
          <w:lang w:bidi="ar-IQ"/>
        </w:rPr>
        <w:t>وكذلك انظرد. صباح عبد الرزاق كبة-  السياسة الداخلية لعراق ما بعد انتخابات 2010- مصدر سبق ذكره . ص 69 .</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A90EFB"/>
    <w:multiLevelType w:val="hybridMultilevel"/>
    <w:tmpl w:val="8DC6836E"/>
    <w:lvl w:ilvl="0" w:tplc="0409000F">
      <w:start w:val="1"/>
      <w:numFmt w:val="decimal"/>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
    <w:nsid w:val="01B11C48"/>
    <w:multiLevelType w:val="hybridMultilevel"/>
    <w:tmpl w:val="2C96E7CA"/>
    <w:lvl w:ilvl="0" w:tplc="D2FCAFF8">
      <w:start w:val="4"/>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
    <w:nsid w:val="04A54F8B"/>
    <w:multiLevelType w:val="hybridMultilevel"/>
    <w:tmpl w:val="21841044"/>
    <w:lvl w:ilvl="0" w:tplc="40521BC8">
      <w:start w:val="8"/>
      <w:numFmt w:val="bullet"/>
      <w:lvlText w:val=""/>
      <w:lvlJc w:val="left"/>
      <w:pPr>
        <w:tabs>
          <w:tab w:val="num" w:pos="720"/>
        </w:tabs>
        <w:ind w:left="720" w:hanging="360"/>
      </w:pPr>
      <w:rPr>
        <w:rFonts w:ascii="Symbol" w:eastAsia="Times New Roman" w:hAnsi="Symbol" w:cs="Arabic Transparent"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60775E4"/>
    <w:multiLevelType w:val="hybridMultilevel"/>
    <w:tmpl w:val="018A89A2"/>
    <w:lvl w:ilvl="0" w:tplc="0409000F">
      <w:start w:val="1"/>
      <w:numFmt w:val="decimal"/>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
    <w:nsid w:val="06B90A3F"/>
    <w:multiLevelType w:val="hybridMultilevel"/>
    <w:tmpl w:val="CAE8AF32"/>
    <w:lvl w:ilvl="0" w:tplc="CF34A170">
      <w:start w:val="1"/>
      <w:numFmt w:val="arabicAlpha"/>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06ED557E"/>
    <w:multiLevelType w:val="hybridMultilevel"/>
    <w:tmpl w:val="01161E5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070C0580"/>
    <w:multiLevelType w:val="hybridMultilevel"/>
    <w:tmpl w:val="4A7275E6"/>
    <w:lvl w:ilvl="0" w:tplc="04090005">
      <w:start w:val="1"/>
      <w:numFmt w:val="bullet"/>
      <w:lvlText w:val=""/>
      <w:lvlJc w:val="left"/>
      <w:pPr>
        <w:tabs>
          <w:tab w:val="num" w:pos="720"/>
        </w:tabs>
        <w:ind w:left="720" w:hanging="36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nsid w:val="0715686A"/>
    <w:multiLevelType w:val="hybridMultilevel"/>
    <w:tmpl w:val="CA9A29B8"/>
    <w:lvl w:ilvl="0" w:tplc="0409000F">
      <w:start w:val="1"/>
      <w:numFmt w:val="decimal"/>
      <w:lvlText w:val="%1."/>
      <w:lvlJc w:val="left"/>
      <w:pPr>
        <w:tabs>
          <w:tab w:val="num" w:pos="640"/>
        </w:tabs>
        <w:ind w:left="640" w:hanging="360"/>
      </w:p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8">
    <w:nsid w:val="0A533695"/>
    <w:multiLevelType w:val="hybridMultilevel"/>
    <w:tmpl w:val="54CA407C"/>
    <w:lvl w:ilvl="0" w:tplc="615A1782">
      <w:start w:val="1"/>
      <w:numFmt w:val="decimal"/>
      <w:lvlText w:val="%1."/>
      <w:lvlJc w:val="left"/>
      <w:pPr>
        <w:tabs>
          <w:tab w:val="num" w:pos="360"/>
        </w:tabs>
        <w:ind w:left="360" w:hanging="360"/>
      </w:pPr>
      <w:rPr>
        <w:rFonts w:ascii="Times New Roman" w:hAnsi="Times New Roman" w:cs="Times New Roman" w:hint="default"/>
      </w:rPr>
    </w:lvl>
    <w:lvl w:ilvl="1" w:tplc="04090019">
      <w:start w:val="1"/>
      <w:numFmt w:val="decimal"/>
      <w:lvlText w:val="%2."/>
      <w:lvlJc w:val="left"/>
      <w:pPr>
        <w:tabs>
          <w:tab w:val="num" w:pos="1200"/>
        </w:tabs>
        <w:ind w:left="1200" w:hanging="360"/>
      </w:pPr>
    </w:lvl>
    <w:lvl w:ilvl="2" w:tplc="0409001B">
      <w:start w:val="1"/>
      <w:numFmt w:val="decimal"/>
      <w:lvlText w:val="%3."/>
      <w:lvlJc w:val="left"/>
      <w:pPr>
        <w:tabs>
          <w:tab w:val="num" w:pos="1920"/>
        </w:tabs>
        <w:ind w:left="1920" w:hanging="360"/>
      </w:pPr>
    </w:lvl>
    <w:lvl w:ilvl="3" w:tplc="0409000F">
      <w:start w:val="1"/>
      <w:numFmt w:val="decimal"/>
      <w:lvlText w:val="%4."/>
      <w:lvlJc w:val="left"/>
      <w:pPr>
        <w:tabs>
          <w:tab w:val="num" w:pos="2640"/>
        </w:tabs>
        <w:ind w:left="2640" w:hanging="360"/>
      </w:pPr>
    </w:lvl>
    <w:lvl w:ilvl="4" w:tplc="04090019">
      <w:start w:val="1"/>
      <w:numFmt w:val="decimal"/>
      <w:lvlText w:val="%5."/>
      <w:lvlJc w:val="left"/>
      <w:pPr>
        <w:tabs>
          <w:tab w:val="num" w:pos="3360"/>
        </w:tabs>
        <w:ind w:left="3360" w:hanging="360"/>
      </w:pPr>
    </w:lvl>
    <w:lvl w:ilvl="5" w:tplc="0409001B">
      <w:start w:val="1"/>
      <w:numFmt w:val="decimal"/>
      <w:lvlText w:val="%6."/>
      <w:lvlJc w:val="left"/>
      <w:pPr>
        <w:tabs>
          <w:tab w:val="num" w:pos="4080"/>
        </w:tabs>
        <w:ind w:left="4080" w:hanging="360"/>
      </w:pPr>
    </w:lvl>
    <w:lvl w:ilvl="6" w:tplc="0409000F">
      <w:start w:val="1"/>
      <w:numFmt w:val="decimal"/>
      <w:lvlText w:val="%7."/>
      <w:lvlJc w:val="left"/>
      <w:pPr>
        <w:tabs>
          <w:tab w:val="num" w:pos="4800"/>
        </w:tabs>
        <w:ind w:left="4800" w:hanging="360"/>
      </w:pPr>
    </w:lvl>
    <w:lvl w:ilvl="7" w:tplc="04090019">
      <w:start w:val="1"/>
      <w:numFmt w:val="decimal"/>
      <w:lvlText w:val="%8."/>
      <w:lvlJc w:val="left"/>
      <w:pPr>
        <w:tabs>
          <w:tab w:val="num" w:pos="5520"/>
        </w:tabs>
        <w:ind w:left="5520" w:hanging="360"/>
      </w:pPr>
    </w:lvl>
    <w:lvl w:ilvl="8" w:tplc="0409001B">
      <w:start w:val="1"/>
      <w:numFmt w:val="decimal"/>
      <w:lvlText w:val="%9."/>
      <w:lvlJc w:val="left"/>
      <w:pPr>
        <w:tabs>
          <w:tab w:val="num" w:pos="6240"/>
        </w:tabs>
        <w:ind w:left="6240" w:hanging="360"/>
      </w:pPr>
    </w:lvl>
  </w:abstractNum>
  <w:abstractNum w:abstractNumId="9">
    <w:nsid w:val="0A911B71"/>
    <w:multiLevelType w:val="hybridMultilevel"/>
    <w:tmpl w:val="7C6A6D56"/>
    <w:lvl w:ilvl="0" w:tplc="31B42EF2">
      <w:start w:val="1"/>
      <w:numFmt w:val="decimal"/>
      <w:lvlText w:val="%1-"/>
      <w:lvlJc w:val="left"/>
      <w:pPr>
        <w:tabs>
          <w:tab w:val="num" w:pos="386"/>
        </w:tabs>
        <w:ind w:left="386" w:hanging="360"/>
      </w:pPr>
    </w:lvl>
    <w:lvl w:ilvl="1" w:tplc="E310975A">
      <w:start w:val="1"/>
      <w:numFmt w:val="decimal"/>
      <w:lvlText w:val="%2-"/>
      <w:lvlJc w:val="left"/>
      <w:pPr>
        <w:tabs>
          <w:tab w:val="num" w:pos="1106"/>
        </w:tabs>
        <w:ind w:left="1106"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0">
    <w:nsid w:val="0B5739CD"/>
    <w:multiLevelType w:val="hybridMultilevel"/>
    <w:tmpl w:val="72384598"/>
    <w:lvl w:ilvl="0" w:tplc="DD00C620">
      <w:numFmt w:val="bullet"/>
      <w:lvlText w:val="-"/>
      <w:lvlJc w:val="left"/>
      <w:pPr>
        <w:tabs>
          <w:tab w:val="num" w:pos="720"/>
        </w:tabs>
        <w:ind w:left="720" w:hanging="360"/>
      </w:pPr>
      <w:rPr>
        <w:rFonts w:ascii="Chiller" w:eastAsia="Chiller" w:hAnsi="Chiller" w:cs="Simplified Arabic"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0BB3004C"/>
    <w:multiLevelType w:val="hybridMultilevel"/>
    <w:tmpl w:val="B1908470"/>
    <w:lvl w:ilvl="0" w:tplc="824AE9B6">
      <w:start w:val="1"/>
      <w:numFmt w:val="decimal"/>
      <w:lvlText w:val="%1-"/>
      <w:lvlJc w:val="left"/>
      <w:pPr>
        <w:ind w:left="720" w:hanging="360"/>
      </w:pPr>
      <w:rPr>
        <w:rFonts w:hint="default"/>
      </w:rPr>
    </w:lvl>
    <w:lvl w:ilvl="1" w:tplc="DD00C620">
      <w:numFmt w:val="bullet"/>
      <w:lvlText w:val="-"/>
      <w:lvlJc w:val="left"/>
      <w:pPr>
        <w:tabs>
          <w:tab w:val="num" w:pos="1440"/>
        </w:tabs>
        <w:ind w:left="1440" w:hanging="360"/>
      </w:pPr>
      <w:rPr>
        <w:rFonts w:ascii="Chiller" w:eastAsia="Chiller" w:hAnsi="Chiller" w:cs="Simplified Arabic"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C7C2215"/>
    <w:multiLevelType w:val="hybridMultilevel"/>
    <w:tmpl w:val="73F0424E"/>
    <w:lvl w:ilvl="0" w:tplc="4BC2CF26">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0E521704"/>
    <w:multiLevelType w:val="hybridMultilevel"/>
    <w:tmpl w:val="2A46164E"/>
    <w:lvl w:ilvl="0" w:tplc="DD6C176C">
      <w:start w:val="1"/>
      <w:numFmt w:val="decimal"/>
      <w:lvlText w:val="%1-"/>
      <w:lvlJc w:val="left"/>
      <w:pPr>
        <w:tabs>
          <w:tab w:val="num" w:pos="720"/>
        </w:tabs>
        <w:ind w:left="720" w:hanging="360"/>
      </w:pPr>
      <w:rPr>
        <w:rFonts w:hint="default"/>
      </w:rPr>
    </w:lvl>
    <w:lvl w:ilvl="1" w:tplc="F0F0DC58">
      <w:start w:val="1"/>
      <w:numFmt w:val="arabicAlpha"/>
      <w:lvlText w:val="%2-"/>
      <w:lvlJc w:val="left"/>
      <w:pPr>
        <w:tabs>
          <w:tab w:val="num" w:pos="1440"/>
        </w:tabs>
        <w:ind w:left="1440" w:hanging="360"/>
      </w:pPr>
      <w:rPr>
        <w:rFonts w:hint="default"/>
        <w:lang w:val="en-US" w:bidi="ar-IQ"/>
      </w:rPr>
    </w:lvl>
    <w:lvl w:ilvl="2" w:tplc="1B5E5B4C">
      <w:start w:val="1"/>
      <w:numFmt w:val="decimal"/>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0EEE7FDA"/>
    <w:multiLevelType w:val="hybridMultilevel"/>
    <w:tmpl w:val="43C672F4"/>
    <w:lvl w:ilvl="0" w:tplc="0409000F">
      <w:start w:val="1"/>
      <w:numFmt w:val="decimal"/>
      <w:lvlText w:val="%1."/>
      <w:lvlJc w:val="left"/>
      <w:pPr>
        <w:tabs>
          <w:tab w:val="num" w:pos="746"/>
        </w:tabs>
        <w:ind w:left="746"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nsid w:val="0F8935B4"/>
    <w:multiLevelType w:val="hybridMultilevel"/>
    <w:tmpl w:val="824C2994"/>
    <w:lvl w:ilvl="0" w:tplc="6A8AA6FC">
      <w:start w:val="1"/>
      <w:numFmt w:val="arabicAlpha"/>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0FA73896"/>
    <w:multiLevelType w:val="hybridMultilevel"/>
    <w:tmpl w:val="D2BC1908"/>
    <w:lvl w:ilvl="0" w:tplc="07C2111C">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7">
    <w:nsid w:val="12BA2BAB"/>
    <w:multiLevelType w:val="hybridMultilevel"/>
    <w:tmpl w:val="0BFC24BA"/>
    <w:lvl w:ilvl="0" w:tplc="580AD432">
      <w:start w:val="1"/>
      <w:numFmt w:val="decimal"/>
      <w:lvlText w:val="%1-"/>
      <w:lvlJc w:val="left"/>
      <w:pPr>
        <w:tabs>
          <w:tab w:val="num" w:pos="2726"/>
        </w:tabs>
        <w:ind w:left="2726"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8">
    <w:nsid w:val="12C96EB5"/>
    <w:multiLevelType w:val="hybridMultilevel"/>
    <w:tmpl w:val="D64254BA"/>
    <w:lvl w:ilvl="0" w:tplc="DD00C620">
      <w:numFmt w:val="bullet"/>
      <w:lvlText w:val="-"/>
      <w:lvlJc w:val="left"/>
      <w:pPr>
        <w:tabs>
          <w:tab w:val="num" w:pos="720"/>
        </w:tabs>
        <w:ind w:left="720" w:hanging="360"/>
      </w:pPr>
      <w:rPr>
        <w:rFonts w:ascii="Chiller" w:eastAsia="Chiller" w:hAnsi="Chiller" w:cs="Simplified Arabic"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9">
    <w:nsid w:val="12D64450"/>
    <w:multiLevelType w:val="hybridMultilevel"/>
    <w:tmpl w:val="5D5ACD1E"/>
    <w:lvl w:ilvl="0" w:tplc="0409000F">
      <w:start w:val="1"/>
      <w:numFmt w:val="decimal"/>
      <w:lvlText w:val="%1."/>
      <w:lvlJc w:val="left"/>
      <w:pPr>
        <w:tabs>
          <w:tab w:val="num" w:pos="720"/>
        </w:tabs>
        <w:ind w:left="720" w:hanging="360"/>
      </w:pPr>
      <w:rPr>
        <w:rFonts w:cs="Times New Roman"/>
      </w:rPr>
    </w:lvl>
    <w:lvl w:ilvl="1" w:tplc="04090001">
      <w:start w:val="1"/>
      <w:numFmt w:val="bullet"/>
      <w:lvlText w:val=""/>
      <w:lvlJc w:val="left"/>
      <w:pPr>
        <w:tabs>
          <w:tab w:val="num" w:pos="1440"/>
        </w:tabs>
        <w:ind w:left="1440" w:hanging="360"/>
      </w:pPr>
      <w:rPr>
        <w:rFonts w:ascii="Symbol" w:hAnsi="Symbol" w:hint="default"/>
      </w:rPr>
    </w:lvl>
    <w:lvl w:ilvl="2" w:tplc="0409001B">
      <w:start w:val="1"/>
      <w:numFmt w:val="decimal"/>
      <w:lvlText w:val="%3."/>
      <w:lvlJc w:val="left"/>
      <w:pPr>
        <w:tabs>
          <w:tab w:val="num" w:pos="2160"/>
        </w:tabs>
        <w:ind w:left="2160" w:hanging="36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decimal"/>
      <w:lvlText w:val="%5."/>
      <w:lvlJc w:val="left"/>
      <w:pPr>
        <w:tabs>
          <w:tab w:val="num" w:pos="3600"/>
        </w:tabs>
        <w:ind w:left="3600" w:hanging="360"/>
      </w:pPr>
      <w:rPr>
        <w:rFonts w:cs="Times New Roman"/>
      </w:rPr>
    </w:lvl>
    <w:lvl w:ilvl="5" w:tplc="0409001B">
      <w:start w:val="1"/>
      <w:numFmt w:val="decimal"/>
      <w:lvlText w:val="%6."/>
      <w:lvlJc w:val="left"/>
      <w:pPr>
        <w:tabs>
          <w:tab w:val="num" w:pos="4320"/>
        </w:tabs>
        <w:ind w:left="432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20">
    <w:nsid w:val="13C22D74"/>
    <w:multiLevelType w:val="hybridMultilevel"/>
    <w:tmpl w:val="E820C1F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14BF09AA"/>
    <w:multiLevelType w:val="hybridMultilevel"/>
    <w:tmpl w:val="560CA024"/>
    <w:lvl w:ilvl="0" w:tplc="0409000F">
      <w:start w:val="1"/>
      <w:numFmt w:val="decimal"/>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2">
    <w:nsid w:val="18D840F0"/>
    <w:multiLevelType w:val="hybridMultilevel"/>
    <w:tmpl w:val="9CE0D616"/>
    <w:lvl w:ilvl="0" w:tplc="A4F61728">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18F5245C"/>
    <w:multiLevelType w:val="hybridMultilevel"/>
    <w:tmpl w:val="E6CCB968"/>
    <w:lvl w:ilvl="0" w:tplc="8D2E932E">
      <w:start w:val="1"/>
      <w:numFmt w:val="decimal"/>
      <w:lvlText w:val="%1."/>
      <w:lvlJc w:val="left"/>
      <w:pPr>
        <w:tabs>
          <w:tab w:val="num" w:pos="658"/>
        </w:tabs>
        <w:ind w:left="658" w:hanging="375"/>
      </w:pPr>
      <w:rPr>
        <w:rFonts w:hint="default"/>
      </w:rPr>
    </w:lvl>
    <w:lvl w:ilvl="1" w:tplc="04090019" w:tentative="1">
      <w:start w:val="1"/>
      <w:numFmt w:val="lowerLetter"/>
      <w:lvlText w:val="%2."/>
      <w:lvlJc w:val="left"/>
      <w:pPr>
        <w:tabs>
          <w:tab w:val="num" w:pos="1363"/>
        </w:tabs>
        <w:ind w:left="1363" w:hanging="360"/>
      </w:pPr>
    </w:lvl>
    <w:lvl w:ilvl="2" w:tplc="0409001B" w:tentative="1">
      <w:start w:val="1"/>
      <w:numFmt w:val="lowerRoman"/>
      <w:lvlText w:val="%3."/>
      <w:lvlJc w:val="right"/>
      <w:pPr>
        <w:tabs>
          <w:tab w:val="num" w:pos="2083"/>
        </w:tabs>
        <w:ind w:left="2083" w:hanging="180"/>
      </w:pPr>
    </w:lvl>
    <w:lvl w:ilvl="3" w:tplc="0409000F" w:tentative="1">
      <w:start w:val="1"/>
      <w:numFmt w:val="decimal"/>
      <w:lvlText w:val="%4."/>
      <w:lvlJc w:val="left"/>
      <w:pPr>
        <w:tabs>
          <w:tab w:val="num" w:pos="2803"/>
        </w:tabs>
        <w:ind w:left="2803" w:hanging="360"/>
      </w:pPr>
    </w:lvl>
    <w:lvl w:ilvl="4" w:tplc="04090019" w:tentative="1">
      <w:start w:val="1"/>
      <w:numFmt w:val="lowerLetter"/>
      <w:lvlText w:val="%5."/>
      <w:lvlJc w:val="left"/>
      <w:pPr>
        <w:tabs>
          <w:tab w:val="num" w:pos="3523"/>
        </w:tabs>
        <w:ind w:left="3523" w:hanging="360"/>
      </w:pPr>
    </w:lvl>
    <w:lvl w:ilvl="5" w:tplc="0409001B" w:tentative="1">
      <w:start w:val="1"/>
      <w:numFmt w:val="lowerRoman"/>
      <w:lvlText w:val="%6."/>
      <w:lvlJc w:val="right"/>
      <w:pPr>
        <w:tabs>
          <w:tab w:val="num" w:pos="4243"/>
        </w:tabs>
        <w:ind w:left="4243" w:hanging="180"/>
      </w:pPr>
    </w:lvl>
    <w:lvl w:ilvl="6" w:tplc="0409000F" w:tentative="1">
      <w:start w:val="1"/>
      <w:numFmt w:val="decimal"/>
      <w:lvlText w:val="%7."/>
      <w:lvlJc w:val="left"/>
      <w:pPr>
        <w:tabs>
          <w:tab w:val="num" w:pos="4963"/>
        </w:tabs>
        <w:ind w:left="4963" w:hanging="360"/>
      </w:pPr>
    </w:lvl>
    <w:lvl w:ilvl="7" w:tplc="04090019" w:tentative="1">
      <w:start w:val="1"/>
      <w:numFmt w:val="lowerLetter"/>
      <w:lvlText w:val="%8."/>
      <w:lvlJc w:val="left"/>
      <w:pPr>
        <w:tabs>
          <w:tab w:val="num" w:pos="5683"/>
        </w:tabs>
        <w:ind w:left="5683" w:hanging="360"/>
      </w:pPr>
    </w:lvl>
    <w:lvl w:ilvl="8" w:tplc="0409001B" w:tentative="1">
      <w:start w:val="1"/>
      <w:numFmt w:val="lowerRoman"/>
      <w:lvlText w:val="%9."/>
      <w:lvlJc w:val="right"/>
      <w:pPr>
        <w:tabs>
          <w:tab w:val="num" w:pos="6403"/>
        </w:tabs>
        <w:ind w:left="6403" w:hanging="180"/>
      </w:pPr>
    </w:lvl>
  </w:abstractNum>
  <w:abstractNum w:abstractNumId="24">
    <w:nsid w:val="19905882"/>
    <w:multiLevelType w:val="hybridMultilevel"/>
    <w:tmpl w:val="3DF099EE"/>
    <w:lvl w:ilvl="0" w:tplc="EA36C842">
      <w:start w:val="15"/>
      <w:numFmt w:val="bullet"/>
      <w:lvlText w:val="-"/>
      <w:lvlJc w:val="left"/>
      <w:pPr>
        <w:tabs>
          <w:tab w:val="num" w:pos="720"/>
        </w:tabs>
        <w:ind w:left="720" w:hanging="360"/>
      </w:pPr>
      <w:rPr>
        <w:rFonts w:ascii="Times New Roman" w:eastAsia="Times New Roman" w:hAnsi="Times New Roman" w:cs="Simplified Arabic" w:hint="default"/>
        <w:lang w:bidi="ar-IQ"/>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5">
    <w:nsid w:val="19DD6DE2"/>
    <w:multiLevelType w:val="hybridMultilevel"/>
    <w:tmpl w:val="EAEC1FD2"/>
    <w:lvl w:ilvl="0" w:tplc="1FA8DF24">
      <w:start w:val="3"/>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1A131374"/>
    <w:multiLevelType w:val="hybridMultilevel"/>
    <w:tmpl w:val="F82E942C"/>
    <w:lvl w:ilvl="0" w:tplc="DD00C620">
      <w:numFmt w:val="bullet"/>
      <w:lvlText w:val="-"/>
      <w:lvlJc w:val="left"/>
      <w:pPr>
        <w:tabs>
          <w:tab w:val="num" w:pos="720"/>
        </w:tabs>
        <w:ind w:left="720" w:hanging="360"/>
      </w:pPr>
      <w:rPr>
        <w:rFonts w:ascii="Chiller" w:eastAsia="Chiller" w:hAnsi="Chiller" w:cs="Simplified Arabic"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7">
    <w:nsid w:val="1A670F5C"/>
    <w:multiLevelType w:val="hybridMultilevel"/>
    <w:tmpl w:val="BFEC5BD2"/>
    <w:lvl w:ilvl="0" w:tplc="0409000F">
      <w:start w:val="1"/>
      <w:numFmt w:val="decimal"/>
      <w:lvlText w:val="%1."/>
      <w:lvlJc w:val="left"/>
      <w:pPr>
        <w:tabs>
          <w:tab w:val="num" w:pos="720"/>
        </w:tabs>
        <w:ind w:left="720" w:hanging="360"/>
      </w:pPr>
    </w:lvl>
    <w:lvl w:ilvl="1" w:tplc="85D26DE8">
      <w:start w:val="1"/>
      <w:numFmt w:val="decimal"/>
      <w:lvlText w:val="%2-"/>
      <w:lvlJc w:val="left"/>
      <w:pPr>
        <w:tabs>
          <w:tab w:val="num" w:pos="1515"/>
        </w:tabs>
        <w:ind w:left="1515" w:hanging="435"/>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8">
    <w:nsid w:val="1A7E1684"/>
    <w:multiLevelType w:val="hybridMultilevel"/>
    <w:tmpl w:val="FC04CAAC"/>
    <w:lvl w:ilvl="0" w:tplc="0409000F">
      <w:start w:val="1"/>
      <w:numFmt w:val="decimal"/>
      <w:lvlText w:val="%1."/>
      <w:lvlJc w:val="left"/>
      <w:pPr>
        <w:tabs>
          <w:tab w:val="num" w:pos="720"/>
        </w:tabs>
        <w:ind w:left="720" w:hanging="360"/>
      </w:pPr>
      <w:rPr>
        <w:rFonts w:cs="Times New Roman"/>
      </w:rPr>
    </w:lvl>
    <w:lvl w:ilvl="1" w:tplc="04090019">
      <w:start w:val="1"/>
      <w:numFmt w:val="decimal"/>
      <w:lvlText w:val="%2."/>
      <w:lvlJc w:val="left"/>
      <w:pPr>
        <w:tabs>
          <w:tab w:val="num" w:pos="1440"/>
        </w:tabs>
        <w:ind w:left="1440" w:hanging="360"/>
      </w:pPr>
      <w:rPr>
        <w:rFonts w:cs="Times New Roman"/>
      </w:rPr>
    </w:lvl>
    <w:lvl w:ilvl="2" w:tplc="0409001B">
      <w:start w:val="1"/>
      <w:numFmt w:val="decimal"/>
      <w:lvlText w:val="%3."/>
      <w:lvlJc w:val="left"/>
      <w:pPr>
        <w:tabs>
          <w:tab w:val="num" w:pos="2160"/>
        </w:tabs>
        <w:ind w:left="2160" w:hanging="36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decimal"/>
      <w:lvlText w:val="%5."/>
      <w:lvlJc w:val="left"/>
      <w:pPr>
        <w:tabs>
          <w:tab w:val="num" w:pos="3600"/>
        </w:tabs>
        <w:ind w:left="3600" w:hanging="360"/>
      </w:pPr>
      <w:rPr>
        <w:rFonts w:cs="Times New Roman"/>
      </w:rPr>
    </w:lvl>
    <w:lvl w:ilvl="5" w:tplc="0409001B">
      <w:start w:val="1"/>
      <w:numFmt w:val="decimal"/>
      <w:lvlText w:val="%6."/>
      <w:lvlJc w:val="left"/>
      <w:pPr>
        <w:tabs>
          <w:tab w:val="num" w:pos="4320"/>
        </w:tabs>
        <w:ind w:left="432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29">
    <w:nsid w:val="1AA14165"/>
    <w:multiLevelType w:val="hybridMultilevel"/>
    <w:tmpl w:val="7F64B43A"/>
    <w:lvl w:ilvl="0" w:tplc="77FEB334">
      <w:start w:val="1"/>
      <w:numFmt w:val="decimal"/>
      <w:lvlText w:val="%1-"/>
      <w:lvlJc w:val="left"/>
      <w:pPr>
        <w:ind w:left="1080" w:hanging="360"/>
      </w:pPr>
      <w:rPr>
        <w:rFonts w:hint="default"/>
        <w:b/>
      </w:rPr>
    </w:lvl>
    <w:lvl w:ilvl="1" w:tplc="789C836C">
      <w:start w:val="1"/>
      <w:numFmt w:val="arabicAbjad"/>
      <w:lvlText w:val="%2."/>
      <w:lvlJc w:val="left"/>
      <w:pPr>
        <w:tabs>
          <w:tab w:val="num" w:pos="1803"/>
        </w:tabs>
        <w:ind w:left="1803" w:hanging="363"/>
      </w:pPr>
      <w:rPr>
        <w:rFonts w:hint="default"/>
        <w:b/>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nsid w:val="1B2C29BF"/>
    <w:multiLevelType w:val="hybridMultilevel"/>
    <w:tmpl w:val="7A207988"/>
    <w:lvl w:ilvl="0" w:tplc="7AF8F090">
      <w:start w:val="1"/>
      <w:numFmt w:val="decimal"/>
      <w:lvlText w:val="%1-"/>
      <w:lvlJc w:val="left"/>
      <w:pPr>
        <w:tabs>
          <w:tab w:val="num" w:pos="720"/>
        </w:tabs>
        <w:ind w:left="720" w:hanging="360"/>
      </w:pPr>
    </w:lvl>
    <w:lvl w:ilvl="1" w:tplc="E332870C">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1">
    <w:nsid w:val="1CBF0E84"/>
    <w:multiLevelType w:val="hybridMultilevel"/>
    <w:tmpl w:val="F3F0DFF6"/>
    <w:lvl w:ilvl="0" w:tplc="D5D250F4">
      <w:start w:val="4"/>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2">
    <w:nsid w:val="1CFC36EB"/>
    <w:multiLevelType w:val="hybridMultilevel"/>
    <w:tmpl w:val="EF38BDA0"/>
    <w:lvl w:ilvl="0" w:tplc="0409000F">
      <w:start w:val="4"/>
      <w:numFmt w:val="decimal"/>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3">
    <w:nsid w:val="1D981864"/>
    <w:multiLevelType w:val="hybridMultilevel"/>
    <w:tmpl w:val="07B4D578"/>
    <w:lvl w:ilvl="0" w:tplc="04090013">
      <w:start w:val="1"/>
      <w:numFmt w:val="arabicAlpha"/>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1DBC78BD"/>
    <w:multiLevelType w:val="hybridMultilevel"/>
    <w:tmpl w:val="7D244D5C"/>
    <w:lvl w:ilvl="0" w:tplc="A5E4B230">
      <w:start w:val="1"/>
      <w:numFmt w:val="arabicAlpha"/>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1F3F620A"/>
    <w:multiLevelType w:val="hybridMultilevel"/>
    <w:tmpl w:val="D22436C4"/>
    <w:lvl w:ilvl="0" w:tplc="0409000F">
      <w:start w:val="1"/>
      <w:numFmt w:val="decimal"/>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6">
    <w:nsid w:val="1FA10BB7"/>
    <w:multiLevelType w:val="hybridMultilevel"/>
    <w:tmpl w:val="6EFADC04"/>
    <w:lvl w:ilvl="0" w:tplc="70108B74">
      <w:start w:val="1"/>
      <w:numFmt w:val="arabicAlpha"/>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24977F81"/>
    <w:multiLevelType w:val="hybridMultilevel"/>
    <w:tmpl w:val="54E2CEA2"/>
    <w:lvl w:ilvl="0" w:tplc="C0F0571A">
      <w:start w:val="1"/>
      <w:numFmt w:val="decimal"/>
      <w:lvlText w:val="%1."/>
      <w:lvlJc w:val="left"/>
      <w:pPr>
        <w:tabs>
          <w:tab w:val="num" w:pos="810"/>
        </w:tabs>
        <w:ind w:left="810" w:hanging="360"/>
      </w:pPr>
      <w:rPr>
        <w:rFonts w:ascii="Times New Roman" w:hAnsi="Times New Roman" w:cs="Times New Roman" w:hint="default"/>
      </w:r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38">
    <w:nsid w:val="24B15CD0"/>
    <w:multiLevelType w:val="hybridMultilevel"/>
    <w:tmpl w:val="545CBD22"/>
    <w:lvl w:ilvl="0" w:tplc="81D8DCBA">
      <w:start w:val="1"/>
      <w:numFmt w:val="decimal"/>
      <w:lvlText w:val="%1."/>
      <w:lvlJc w:val="left"/>
      <w:pPr>
        <w:ind w:left="566" w:hanging="360"/>
      </w:pPr>
      <w:rPr>
        <w:rFonts w:hint="default"/>
      </w:rPr>
    </w:lvl>
    <w:lvl w:ilvl="1" w:tplc="04090019" w:tentative="1">
      <w:start w:val="1"/>
      <w:numFmt w:val="lowerLetter"/>
      <w:lvlText w:val="%2."/>
      <w:lvlJc w:val="left"/>
      <w:pPr>
        <w:ind w:left="1286" w:hanging="360"/>
      </w:pPr>
    </w:lvl>
    <w:lvl w:ilvl="2" w:tplc="0409001B" w:tentative="1">
      <w:start w:val="1"/>
      <w:numFmt w:val="lowerRoman"/>
      <w:lvlText w:val="%3."/>
      <w:lvlJc w:val="right"/>
      <w:pPr>
        <w:ind w:left="2006" w:hanging="180"/>
      </w:pPr>
    </w:lvl>
    <w:lvl w:ilvl="3" w:tplc="0409000F" w:tentative="1">
      <w:start w:val="1"/>
      <w:numFmt w:val="decimal"/>
      <w:lvlText w:val="%4."/>
      <w:lvlJc w:val="left"/>
      <w:pPr>
        <w:ind w:left="2726" w:hanging="360"/>
      </w:pPr>
    </w:lvl>
    <w:lvl w:ilvl="4" w:tplc="04090019" w:tentative="1">
      <w:start w:val="1"/>
      <w:numFmt w:val="lowerLetter"/>
      <w:lvlText w:val="%5."/>
      <w:lvlJc w:val="left"/>
      <w:pPr>
        <w:ind w:left="3446" w:hanging="360"/>
      </w:pPr>
    </w:lvl>
    <w:lvl w:ilvl="5" w:tplc="0409001B" w:tentative="1">
      <w:start w:val="1"/>
      <w:numFmt w:val="lowerRoman"/>
      <w:lvlText w:val="%6."/>
      <w:lvlJc w:val="right"/>
      <w:pPr>
        <w:ind w:left="4166" w:hanging="180"/>
      </w:pPr>
    </w:lvl>
    <w:lvl w:ilvl="6" w:tplc="0409000F" w:tentative="1">
      <w:start w:val="1"/>
      <w:numFmt w:val="decimal"/>
      <w:lvlText w:val="%7."/>
      <w:lvlJc w:val="left"/>
      <w:pPr>
        <w:ind w:left="4886" w:hanging="360"/>
      </w:pPr>
    </w:lvl>
    <w:lvl w:ilvl="7" w:tplc="04090019" w:tentative="1">
      <w:start w:val="1"/>
      <w:numFmt w:val="lowerLetter"/>
      <w:lvlText w:val="%8."/>
      <w:lvlJc w:val="left"/>
      <w:pPr>
        <w:ind w:left="5606" w:hanging="360"/>
      </w:pPr>
    </w:lvl>
    <w:lvl w:ilvl="8" w:tplc="0409001B" w:tentative="1">
      <w:start w:val="1"/>
      <w:numFmt w:val="lowerRoman"/>
      <w:lvlText w:val="%9."/>
      <w:lvlJc w:val="right"/>
      <w:pPr>
        <w:ind w:left="6326" w:hanging="180"/>
      </w:pPr>
    </w:lvl>
  </w:abstractNum>
  <w:abstractNum w:abstractNumId="39">
    <w:nsid w:val="25667006"/>
    <w:multiLevelType w:val="hybridMultilevel"/>
    <w:tmpl w:val="90908A78"/>
    <w:lvl w:ilvl="0" w:tplc="43A6A312">
      <w:start w:val="1"/>
      <w:numFmt w:val="decimal"/>
      <w:lvlText w:val="%1-"/>
      <w:lvlJc w:val="left"/>
      <w:pPr>
        <w:tabs>
          <w:tab w:val="num" w:pos="735"/>
        </w:tabs>
        <w:ind w:left="735" w:hanging="37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274825FC"/>
    <w:multiLevelType w:val="hybridMultilevel"/>
    <w:tmpl w:val="5DCE43B2"/>
    <w:lvl w:ilvl="0" w:tplc="64024172">
      <w:start w:val="1"/>
      <w:numFmt w:val="decimal"/>
      <w:lvlText w:val="%1."/>
      <w:lvlJc w:val="left"/>
      <w:pPr>
        <w:tabs>
          <w:tab w:val="num" w:pos="1437"/>
        </w:tabs>
        <w:ind w:left="1437"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nsid w:val="28CC4F65"/>
    <w:multiLevelType w:val="hybridMultilevel"/>
    <w:tmpl w:val="6360E1BE"/>
    <w:lvl w:ilvl="0" w:tplc="FCC82038">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296005A3"/>
    <w:multiLevelType w:val="hybridMultilevel"/>
    <w:tmpl w:val="33F82C58"/>
    <w:lvl w:ilvl="0" w:tplc="D3E8149E">
      <w:start w:val="1"/>
      <w:numFmt w:val="decimal"/>
      <w:lvlText w:val="%1-"/>
      <w:lvlJc w:val="left"/>
      <w:pPr>
        <w:ind w:left="785" w:hanging="360"/>
      </w:pPr>
      <w:rPr>
        <w:sz w:val="28"/>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3">
    <w:nsid w:val="2ADE3E8E"/>
    <w:multiLevelType w:val="hybridMultilevel"/>
    <w:tmpl w:val="F80EFB84"/>
    <w:lvl w:ilvl="0" w:tplc="E94EFB1C">
      <w:numFmt w:val="bullet"/>
      <w:lvlText w:val=""/>
      <w:lvlJc w:val="left"/>
      <w:pPr>
        <w:ind w:left="720" w:hanging="360"/>
      </w:pPr>
      <w:rPr>
        <w:rFonts w:ascii="Symbol" w:eastAsia="Calibri" w:hAnsi="Symbol" w:cs="Simplified Arabic"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4">
    <w:nsid w:val="2B5E6B7A"/>
    <w:multiLevelType w:val="hybridMultilevel"/>
    <w:tmpl w:val="CCCC61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2C087ACB"/>
    <w:multiLevelType w:val="hybridMultilevel"/>
    <w:tmpl w:val="A79A7076"/>
    <w:lvl w:ilvl="0" w:tplc="BEFC8506">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2C267953"/>
    <w:multiLevelType w:val="hybridMultilevel"/>
    <w:tmpl w:val="8054831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nsid w:val="2C307255"/>
    <w:multiLevelType w:val="hybridMultilevel"/>
    <w:tmpl w:val="FB56D364"/>
    <w:lvl w:ilvl="0" w:tplc="7E006632">
      <w:start w:val="24"/>
      <w:numFmt w:val="bullet"/>
      <w:lvlText w:val="-"/>
      <w:lvlJc w:val="left"/>
      <w:pPr>
        <w:ind w:left="720" w:hanging="360"/>
      </w:pPr>
      <w:rPr>
        <w:rFonts w:ascii="Simplified Arabic" w:eastAsia="Calibri"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2D18374C"/>
    <w:multiLevelType w:val="hybridMultilevel"/>
    <w:tmpl w:val="4AD89726"/>
    <w:lvl w:ilvl="0" w:tplc="06CACCCC">
      <w:start w:val="1"/>
      <w:numFmt w:val="decimal"/>
      <w:lvlText w:val="%1-"/>
      <w:lvlJc w:val="left"/>
      <w:pPr>
        <w:tabs>
          <w:tab w:val="num" w:pos="386"/>
        </w:tabs>
        <w:ind w:left="386" w:hanging="360"/>
      </w:pPr>
    </w:lvl>
    <w:lvl w:ilvl="1" w:tplc="197ACE18">
      <w:start w:val="1"/>
      <w:numFmt w:val="decimal"/>
      <w:lvlText w:val="%2-"/>
      <w:lvlJc w:val="left"/>
      <w:pPr>
        <w:tabs>
          <w:tab w:val="num" w:pos="1106"/>
        </w:tabs>
        <w:ind w:left="1106"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9">
    <w:nsid w:val="2E552F25"/>
    <w:multiLevelType w:val="hybridMultilevel"/>
    <w:tmpl w:val="F348DCB8"/>
    <w:lvl w:ilvl="0" w:tplc="3FE47B3E">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30073A8A"/>
    <w:multiLevelType w:val="hybridMultilevel"/>
    <w:tmpl w:val="84F4EAB2"/>
    <w:lvl w:ilvl="0" w:tplc="04090013">
      <w:start w:val="1"/>
      <w:numFmt w:val="arabicAlpha"/>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303530F7"/>
    <w:multiLevelType w:val="hybridMultilevel"/>
    <w:tmpl w:val="57C0BA52"/>
    <w:lvl w:ilvl="0" w:tplc="6A860F90">
      <w:start w:val="1"/>
      <w:numFmt w:val="decimal"/>
      <w:lvlText w:val="%1."/>
      <w:lvlJc w:val="left"/>
      <w:pPr>
        <w:ind w:left="566" w:hanging="360"/>
      </w:pPr>
      <w:rPr>
        <w:rFonts w:hint="default"/>
      </w:rPr>
    </w:lvl>
    <w:lvl w:ilvl="1" w:tplc="04090019" w:tentative="1">
      <w:start w:val="1"/>
      <w:numFmt w:val="lowerLetter"/>
      <w:lvlText w:val="%2."/>
      <w:lvlJc w:val="left"/>
      <w:pPr>
        <w:ind w:left="1286" w:hanging="360"/>
      </w:pPr>
    </w:lvl>
    <w:lvl w:ilvl="2" w:tplc="0409001B" w:tentative="1">
      <w:start w:val="1"/>
      <w:numFmt w:val="lowerRoman"/>
      <w:lvlText w:val="%3."/>
      <w:lvlJc w:val="right"/>
      <w:pPr>
        <w:ind w:left="2006" w:hanging="180"/>
      </w:pPr>
    </w:lvl>
    <w:lvl w:ilvl="3" w:tplc="0409000F" w:tentative="1">
      <w:start w:val="1"/>
      <w:numFmt w:val="decimal"/>
      <w:lvlText w:val="%4."/>
      <w:lvlJc w:val="left"/>
      <w:pPr>
        <w:ind w:left="2726" w:hanging="360"/>
      </w:pPr>
    </w:lvl>
    <w:lvl w:ilvl="4" w:tplc="04090019" w:tentative="1">
      <w:start w:val="1"/>
      <w:numFmt w:val="lowerLetter"/>
      <w:lvlText w:val="%5."/>
      <w:lvlJc w:val="left"/>
      <w:pPr>
        <w:ind w:left="3446" w:hanging="360"/>
      </w:pPr>
    </w:lvl>
    <w:lvl w:ilvl="5" w:tplc="0409001B" w:tentative="1">
      <w:start w:val="1"/>
      <w:numFmt w:val="lowerRoman"/>
      <w:lvlText w:val="%6."/>
      <w:lvlJc w:val="right"/>
      <w:pPr>
        <w:ind w:left="4166" w:hanging="180"/>
      </w:pPr>
    </w:lvl>
    <w:lvl w:ilvl="6" w:tplc="0409000F" w:tentative="1">
      <w:start w:val="1"/>
      <w:numFmt w:val="decimal"/>
      <w:lvlText w:val="%7."/>
      <w:lvlJc w:val="left"/>
      <w:pPr>
        <w:ind w:left="4886" w:hanging="360"/>
      </w:pPr>
    </w:lvl>
    <w:lvl w:ilvl="7" w:tplc="04090019" w:tentative="1">
      <w:start w:val="1"/>
      <w:numFmt w:val="lowerLetter"/>
      <w:lvlText w:val="%8."/>
      <w:lvlJc w:val="left"/>
      <w:pPr>
        <w:ind w:left="5606" w:hanging="360"/>
      </w:pPr>
    </w:lvl>
    <w:lvl w:ilvl="8" w:tplc="0409001B" w:tentative="1">
      <w:start w:val="1"/>
      <w:numFmt w:val="lowerRoman"/>
      <w:lvlText w:val="%9."/>
      <w:lvlJc w:val="right"/>
      <w:pPr>
        <w:ind w:left="6326" w:hanging="180"/>
      </w:pPr>
    </w:lvl>
  </w:abstractNum>
  <w:abstractNum w:abstractNumId="52">
    <w:nsid w:val="304E5E25"/>
    <w:multiLevelType w:val="hybridMultilevel"/>
    <w:tmpl w:val="F8AED958"/>
    <w:lvl w:ilvl="0" w:tplc="1838A08E">
      <w:start w:val="4"/>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3">
    <w:nsid w:val="31413F40"/>
    <w:multiLevelType w:val="hybridMultilevel"/>
    <w:tmpl w:val="97D653A6"/>
    <w:lvl w:ilvl="0" w:tplc="ECFABFFE">
      <w:start w:val="1"/>
      <w:numFmt w:val="bullet"/>
      <w:lvlText w:val=""/>
      <w:lvlJc w:val="left"/>
      <w:pPr>
        <w:tabs>
          <w:tab w:val="num" w:pos="720"/>
        </w:tabs>
        <w:ind w:left="720" w:hanging="72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nsid w:val="31A708F4"/>
    <w:multiLevelType w:val="hybridMultilevel"/>
    <w:tmpl w:val="B080ACC4"/>
    <w:lvl w:ilvl="0" w:tplc="F8B023F4">
      <w:start w:val="1"/>
      <w:numFmt w:val="decimal"/>
      <w:lvlText w:val="%1-"/>
      <w:lvlJc w:val="left"/>
      <w:pPr>
        <w:tabs>
          <w:tab w:val="num" w:pos="795"/>
        </w:tabs>
        <w:ind w:left="795" w:hanging="43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
    <w:nsid w:val="31F538DD"/>
    <w:multiLevelType w:val="hybridMultilevel"/>
    <w:tmpl w:val="8F2606C0"/>
    <w:lvl w:ilvl="0" w:tplc="CEE852E4">
      <w:start w:val="1"/>
      <w:numFmt w:val="decimal"/>
      <w:lvlText w:val="%1."/>
      <w:lvlJc w:val="left"/>
      <w:pPr>
        <w:tabs>
          <w:tab w:val="num" w:pos="800"/>
        </w:tabs>
        <w:ind w:left="800" w:hanging="375"/>
      </w:pPr>
      <w:rPr>
        <w:rFonts w:hint="default"/>
      </w:rPr>
    </w:lvl>
    <w:lvl w:ilvl="1" w:tplc="04090019" w:tentative="1">
      <w:start w:val="1"/>
      <w:numFmt w:val="lowerLetter"/>
      <w:lvlText w:val="%2."/>
      <w:lvlJc w:val="left"/>
      <w:pPr>
        <w:tabs>
          <w:tab w:val="num" w:pos="1505"/>
        </w:tabs>
        <w:ind w:left="1505" w:hanging="360"/>
      </w:pPr>
    </w:lvl>
    <w:lvl w:ilvl="2" w:tplc="0409001B" w:tentative="1">
      <w:start w:val="1"/>
      <w:numFmt w:val="lowerRoman"/>
      <w:lvlText w:val="%3."/>
      <w:lvlJc w:val="right"/>
      <w:pPr>
        <w:tabs>
          <w:tab w:val="num" w:pos="2225"/>
        </w:tabs>
        <w:ind w:left="2225" w:hanging="180"/>
      </w:pPr>
    </w:lvl>
    <w:lvl w:ilvl="3" w:tplc="0409000F" w:tentative="1">
      <w:start w:val="1"/>
      <w:numFmt w:val="decimal"/>
      <w:lvlText w:val="%4."/>
      <w:lvlJc w:val="left"/>
      <w:pPr>
        <w:tabs>
          <w:tab w:val="num" w:pos="2945"/>
        </w:tabs>
        <w:ind w:left="2945" w:hanging="360"/>
      </w:pPr>
    </w:lvl>
    <w:lvl w:ilvl="4" w:tplc="04090019" w:tentative="1">
      <w:start w:val="1"/>
      <w:numFmt w:val="lowerLetter"/>
      <w:lvlText w:val="%5."/>
      <w:lvlJc w:val="left"/>
      <w:pPr>
        <w:tabs>
          <w:tab w:val="num" w:pos="3665"/>
        </w:tabs>
        <w:ind w:left="3665" w:hanging="360"/>
      </w:pPr>
    </w:lvl>
    <w:lvl w:ilvl="5" w:tplc="0409001B" w:tentative="1">
      <w:start w:val="1"/>
      <w:numFmt w:val="lowerRoman"/>
      <w:lvlText w:val="%6."/>
      <w:lvlJc w:val="right"/>
      <w:pPr>
        <w:tabs>
          <w:tab w:val="num" w:pos="4385"/>
        </w:tabs>
        <w:ind w:left="4385" w:hanging="180"/>
      </w:pPr>
    </w:lvl>
    <w:lvl w:ilvl="6" w:tplc="0409000F" w:tentative="1">
      <w:start w:val="1"/>
      <w:numFmt w:val="decimal"/>
      <w:lvlText w:val="%7."/>
      <w:lvlJc w:val="left"/>
      <w:pPr>
        <w:tabs>
          <w:tab w:val="num" w:pos="5105"/>
        </w:tabs>
        <w:ind w:left="5105" w:hanging="360"/>
      </w:pPr>
    </w:lvl>
    <w:lvl w:ilvl="7" w:tplc="04090019" w:tentative="1">
      <w:start w:val="1"/>
      <w:numFmt w:val="lowerLetter"/>
      <w:lvlText w:val="%8."/>
      <w:lvlJc w:val="left"/>
      <w:pPr>
        <w:tabs>
          <w:tab w:val="num" w:pos="5825"/>
        </w:tabs>
        <w:ind w:left="5825" w:hanging="360"/>
      </w:pPr>
    </w:lvl>
    <w:lvl w:ilvl="8" w:tplc="0409001B" w:tentative="1">
      <w:start w:val="1"/>
      <w:numFmt w:val="lowerRoman"/>
      <w:lvlText w:val="%9."/>
      <w:lvlJc w:val="right"/>
      <w:pPr>
        <w:tabs>
          <w:tab w:val="num" w:pos="6545"/>
        </w:tabs>
        <w:ind w:left="6545" w:hanging="180"/>
      </w:pPr>
    </w:lvl>
  </w:abstractNum>
  <w:abstractNum w:abstractNumId="56">
    <w:nsid w:val="321216AC"/>
    <w:multiLevelType w:val="hybridMultilevel"/>
    <w:tmpl w:val="A00EB126"/>
    <w:lvl w:ilvl="0" w:tplc="04090013">
      <w:start w:val="1"/>
      <w:numFmt w:val="arabicAlpha"/>
      <w:lvlText w:val="%1-"/>
      <w:lvlJc w:val="center"/>
      <w:pPr>
        <w:tabs>
          <w:tab w:val="num" w:pos="800"/>
        </w:tabs>
        <w:ind w:left="800" w:hanging="360"/>
      </w:pPr>
      <w:rPr>
        <w:rFonts w:cs="Times New Roman"/>
        <w:sz w:val="2"/>
        <w:szCs w:val="20"/>
      </w:rPr>
    </w:lvl>
    <w:lvl w:ilvl="1" w:tplc="04090019">
      <w:start w:val="1"/>
      <w:numFmt w:val="decimal"/>
      <w:lvlText w:val="%2."/>
      <w:lvlJc w:val="left"/>
      <w:pPr>
        <w:tabs>
          <w:tab w:val="num" w:pos="1440"/>
        </w:tabs>
        <w:ind w:left="1440" w:hanging="360"/>
      </w:pPr>
      <w:rPr>
        <w:rFonts w:cs="Times New Roman"/>
      </w:rPr>
    </w:lvl>
    <w:lvl w:ilvl="2" w:tplc="0409001B">
      <w:start w:val="1"/>
      <w:numFmt w:val="decimal"/>
      <w:lvlText w:val="%3."/>
      <w:lvlJc w:val="left"/>
      <w:pPr>
        <w:tabs>
          <w:tab w:val="num" w:pos="2160"/>
        </w:tabs>
        <w:ind w:left="2160" w:hanging="360"/>
      </w:pPr>
      <w:rPr>
        <w:rFonts w:cs="Times New Roman"/>
      </w:rPr>
    </w:lvl>
    <w:lvl w:ilvl="3" w:tplc="0409000F">
      <w:start w:val="1"/>
      <w:numFmt w:val="decimal"/>
      <w:lvlText w:val="%4."/>
      <w:lvlJc w:val="left"/>
      <w:pPr>
        <w:tabs>
          <w:tab w:val="num" w:pos="2960"/>
        </w:tabs>
        <w:ind w:left="2960" w:hanging="360"/>
      </w:pPr>
      <w:rPr>
        <w:rFonts w:cs="Times New Roman"/>
      </w:rPr>
    </w:lvl>
    <w:lvl w:ilvl="4" w:tplc="04090019">
      <w:start w:val="1"/>
      <w:numFmt w:val="decimal"/>
      <w:lvlText w:val="%5."/>
      <w:lvlJc w:val="left"/>
      <w:pPr>
        <w:tabs>
          <w:tab w:val="num" w:pos="3600"/>
        </w:tabs>
        <w:ind w:left="3600" w:hanging="360"/>
      </w:pPr>
      <w:rPr>
        <w:rFonts w:cs="Times New Roman"/>
      </w:rPr>
    </w:lvl>
    <w:lvl w:ilvl="5" w:tplc="0409001B">
      <w:start w:val="1"/>
      <w:numFmt w:val="decimal"/>
      <w:lvlText w:val="%6."/>
      <w:lvlJc w:val="left"/>
      <w:pPr>
        <w:tabs>
          <w:tab w:val="num" w:pos="4320"/>
        </w:tabs>
        <w:ind w:left="432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57">
    <w:nsid w:val="32383B92"/>
    <w:multiLevelType w:val="hybridMultilevel"/>
    <w:tmpl w:val="F386FED6"/>
    <w:lvl w:ilvl="0" w:tplc="B48E4178">
      <w:start w:val="5"/>
      <w:numFmt w:val="bullet"/>
      <w:lvlText w:val="-"/>
      <w:lvlJc w:val="left"/>
      <w:pPr>
        <w:ind w:left="1080" w:hanging="360"/>
      </w:pPr>
      <w:rPr>
        <w:rFonts w:ascii="Simplified Arabic" w:eastAsia="Calibri" w:hAnsi="Simplified Arabic"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8">
    <w:nsid w:val="33504E69"/>
    <w:multiLevelType w:val="hybridMultilevel"/>
    <w:tmpl w:val="2A161B0E"/>
    <w:lvl w:ilvl="0" w:tplc="5CAEE268">
      <w:start w:val="1"/>
      <w:numFmt w:val="decimal"/>
      <w:lvlText w:val="%1."/>
      <w:lvlJc w:val="left"/>
      <w:pPr>
        <w:ind w:left="121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9">
    <w:nsid w:val="34236C26"/>
    <w:multiLevelType w:val="hybridMultilevel"/>
    <w:tmpl w:val="56ECFEE6"/>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rPr>
        <w:rFonts w:cs="Times New Roman"/>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60">
    <w:nsid w:val="34D51217"/>
    <w:multiLevelType w:val="multilevel"/>
    <w:tmpl w:val="5B0E94D0"/>
    <w:lvl w:ilvl="0">
      <w:start w:val="2"/>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61">
    <w:nsid w:val="351B0001"/>
    <w:multiLevelType w:val="hybridMultilevel"/>
    <w:tmpl w:val="AE14DBDC"/>
    <w:lvl w:ilvl="0" w:tplc="04090013">
      <w:start w:val="1"/>
      <w:numFmt w:val="arabicAlpha"/>
      <w:lvlText w:val="%1-"/>
      <w:lvlJc w:val="center"/>
      <w:pPr>
        <w:ind w:left="643"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37CA7DDD"/>
    <w:multiLevelType w:val="hybridMultilevel"/>
    <w:tmpl w:val="E0E2E25C"/>
    <w:lvl w:ilvl="0" w:tplc="FDEE56B6">
      <w:start w:val="1"/>
      <w:numFmt w:val="decimal"/>
      <w:lvlText w:val="%1-"/>
      <w:lvlJc w:val="left"/>
      <w:pPr>
        <w:tabs>
          <w:tab w:val="num" w:pos="735"/>
        </w:tabs>
        <w:ind w:left="735" w:hanging="37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nsid w:val="38874B60"/>
    <w:multiLevelType w:val="hybridMultilevel"/>
    <w:tmpl w:val="48D6C74C"/>
    <w:lvl w:ilvl="0" w:tplc="7BB8DB58">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3A407279"/>
    <w:multiLevelType w:val="hybridMultilevel"/>
    <w:tmpl w:val="F3825DFA"/>
    <w:lvl w:ilvl="0" w:tplc="E41EE17C">
      <w:start w:val="10"/>
      <w:numFmt w:val="decimal"/>
      <w:lvlText w:val="%1"/>
      <w:lvlJc w:val="left"/>
      <w:pPr>
        <w:ind w:left="1145"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5">
    <w:nsid w:val="3B65589A"/>
    <w:multiLevelType w:val="hybridMultilevel"/>
    <w:tmpl w:val="CC8CC322"/>
    <w:lvl w:ilvl="0" w:tplc="04090005">
      <w:start w:val="1"/>
      <w:numFmt w:val="bullet"/>
      <w:lvlText w:val=""/>
      <w:lvlJc w:val="left"/>
      <w:pPr>
        <w:tabs>
          <w:tab w:val="num" w:pos="720"/>
        </w:tabs>
        <w:ind w:left="720" w:hanging="36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6">
    <w:nsid w:val="3E6B5E58"/>
    <w:multiLevelType w:val="hybridMultilevel"/>
    <w:tmpl w:val="CB5C4166"/>
    <w:lvl w:ilvl="0" w:tplc="3C8C40E6">
      <w:start w:val="1"/>
      <w:numFmt w:val="decimal"/>
      <w:lvlText w:val="%1-"/>
      <w:lvlJc w:val="left"/>
      <w:pPr>
        <w:ind w:left="360" w:hanging="360"/>
      </w:pPr>
      <w:rPr>
        <w:lang w:bidi="ar-IQ"/>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7">
    <w:nsid w:val="3E870B92"/>
    <w:multiLevelType w:val="hybridMultilevel"/>
    <w:tmpl w:val="5E042A66"/>
    <w:lvl w:ilvl="0" w:tplc="0409000F">
      <w:start w:val="1"/>
      <w:numFmt w:val="decimal"/>
      <w:lvlText w:val="%1."/>
      <w:lvlJc w:val="left"/>
      <w:pPr>
        <w:tabs>
          <w:tab w:val="num" w:pos="720"/>
        </w:tabs>
        <w:ind w:left="720" w:hanging="360"/>
      </w:pPr>
      <w:rPr>
        <w:rFonts w:cs="Times New Roman"/>
      </w:rPr>
    </w:lvl>
    <w:lvl w:ilvl="1" w:tplc="04090019">
      <w:start w:val="1"/>
      <w:numFmt w:val="decimal"/>
      <w:lvlText w:val="%2."/>
      <w:lvlJc w:val="left"/>
      <w:pPr>
        <w:tabs>
          <w:tab w:val="num" w:pos="1440"/>
        </w:tabs>
        <w:ind w:left="1440" w:hanging="360"/>
      </w:pPr>
      <w:rPr>
        <w:rFonts w:cs="Times New Roman"/>
      </w:rPr>
    </w:lvl>
    <w:lvl w:ilvl="2" w:tplc="0409001B">
      <w:start w:val="1"/>
      <w:numFmt w:val="decimal"/>
      <w:lvlText w:val="%3."/>
      <w:lvlJc w:val="left"/>
      <w:pPr>
        <w:tabs>
          <w:tab w:val="num" w:pos="2160"/>
        </w:tabs>
        <w:ind w:left="2160" w:hanging="36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decimal"/>
      <w:lvlText w:val="%5."/>
      <w:lvlJc w:val="left"/>
      <w:pPr>
        <w:tabs>
          <w:tab w:val="num" w:pos="3600"/>
        </w:tabs>
        <w:ind w:left="3600" w:hanging="360"/>
      </w:pPr>
      <w:rPr>
        <w:rFonts w:cs="Times New Roman"/>
      </w:rPr>
    </w:lvl>
    <w:lvl w:ilvl="5" w:tplc="0409001B">
      <w:start w:val="1"/>
      <w:numFmt w:val="decimal"/>
      <w:lvlText w:val="%6."/>
      <w:lvlJc w:val="left"/>
      <w:pPr>
        <w:tabs>
          <w:tab w:val="num" w:pos="4320"/>
        </w:tabs>
        <w:ind w:left="432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68">
    <w:nsid w:val="3FA97B2B"/>
    <w:multiLevelType w:val="hybridMultilevel"/>
    <w:tmpl w:val="284E9720"/>
    <w:lvl w:ilvl="0" w:tplc="2CC860B6">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40716576"/>
    <w:multiLevelType w:val="hybridMultilevel"/>
    <w:tmpl w:val="671E817C"/>
    <w:lvl w:ilvl="0" w:tplc="B9C65946">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0">
    <w:nsid w:val="410F1CA4"/>
    <w:multiLevelType w:val="hybridMultilevel"/>
    <w:tmpl w:val="0BFE5358"/>
    <w:lvl w:ilvl="0" w:tplc="4A5C20EA">
      <w:start w:val="1"/>
      <w:numFmt w:val="decimal"/>
      <w:lvlText w:val="%1-"/>
      <w:lvlJc w:val="left"/>
      <w:pPr>
        <w:tabs>
          <w:tab w:val="num" w:pos="765"/>
        </w:tabs>
        <w:ind w:left="765" w:hanging="40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nsid w:val="41C84D46"/>
    <w:multiLevelType w:val="hybridMultilevel"/>
    <w:tmpl w:val="7214D93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2">
    <w:nsid w:val="437B0CB9"/>
    <w:multiLevelType w:val="hybridMultilevel"/>
    <w:tmpl w:val="F2265746"/>
    <w:lvl w:ilvl="0" w:tplc="BC64FF4E">
      <w:start w:val="1"/>
      <w:numFmt w:val="decimal"/>
      <w:lvlText w:val="%1."/>
      <w:lvlJc w:val="left"/>
      <w:pPr>
        <w:ind w:left="566" w:hanging="360"/>
      </w:pPr>
      <w:rPr>
        <w:rFonts w:hint="default"/>
      </w:rPr>
    </w:lvl>
    <w:lvl w:ilvl="1" w:tplc="04090019" w:tentative="1">
      <w:start w:val="1"/>
      <w:numFmt w:val="lowerLetter"/>
      <w:lvlText w:val="%2."/>
      <w:lvlJc w:val="left"/>
      <w:pPr>
        <w:ind w:left="1286" w:hanging="360"/>
      </w:pPr>
    </w:lvl>
    <w:lvl w:ilvl="2" w:tplc="0409001B" w:tentative="1">
      <w:start w:val="1"/>
      <w:numFmt w:val="lowerRoman"/>
      <w:lvlText w:val="%3."/>
      <w:lvlJc w:val="right"/>
      <w:pPr>
        <w:ind w:left="2006" w:hanging="180"/>
      </w:pPr>
    </w:lvl>
    <w:lvl w:ilvl="3" w:tplc="0409000F" w:tentative="1">
      <w:start w:val="1"/>
      <w:numFmt w:val="decimal"/>
      <w:lvlText w:val="%4."/>
      <w:lvlJc w:val="left"/>
      <w:pPr>
        <w:ind w:left="2726" w:hanging="360"/>
      </w:pPr>
    </w:lvl>
    <w:lvl w:ilvl="4" w:tplc="04090019" w:tentative="1">
      <w:start w:val="1"/>
      <w:numFmt w:val="lowerLetter"/>
      <w:lvlText w:val="%5."/>
      <w:lvlJc w:val="left"/>
      <w:pPr>
        <w:ind w:left="3446" w:hanging="360"/>
      </w:pPr>
    </w:lvl>
    <w:lvl w:ilvl="5" w:tplc="0409001B" w:tentative="1">
      <w:start w:val="1"/>
      <w:numFmt w:val="lowerRoman"/>
      <w:lvlText w:val="%6."/>
      <w:lvlJc w:val="right"/>
      <w:pPr>
        <w:ind w:left="4166" w:hanging="180"/>
      </w:pPr>
    </w:lvl>
    <w:lvl w:ilvl="6" w:tplc="0409000F" w:tentative="1">
      <w:start w:val="1"/>
      <w:numFmt w:val="decimal"/>
      <w:lvlText w:val="%7."/>
      <w:lvlJc w:val="left"/>
      <w:pPr>
        <w:ind w:left="4886" w:hanging="360"/>
      </w:pPr>
    </w:lvl>
    <w:lvl w:ilvl="7" w:tplc="04090019" w:tentative="1">
      <w:start w:val="1"/>
      <w:numFmt w:val="lowerLetter"/>
      <w:lvlText w:val="%8."/>
      <w:lvlJc w:val="left"/>
      <w:pPr>
        <w:ind w:left="5606" w:hanging="360"/>
      </w:pPr>
    </w:lvl>
    <w:lvl w:ilvl="8" w:tplc="0409001B" w:tentative="1">
      <w:start w:val="1"/>
      <w:numFmt w:val="lowerRoman"/>
      <w:lvlText w:val="%9."/>
      <w:lvlJc w:val="right"/>
      <w:pPr>
        <w:ind w:left="6326" w:hanging="180"/>
      </w:pPr>
    </w:lvl>
  </w:abstractNum>
  <w:abstractNum w:abstractNumId="73">
    <w:nsid w:val="48750224"/>
    <w:multiLevelType w:val="hybridMultilevel"/>
    <w:tmpl w:val="75A2261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4">
    <w:nsid w:val="49003E0D"/>
    <w:multiLevelType w:val="hybridMultilevel"/>
    <w:tmpl w:val="6A3636D6"/>
    <w:lvl w:ilvl="0" w:tplc="789C836C">
      <w:start w:val="1"/>
      <w:numFmt w:val="arabicAbjad"/>
      <w:lvlText w:val="%1."/>
      <w:lvlJc w:val="left"/>
      <w:pPr>
        <w:tabs>
          <w:tab w:val="num" w:pos="1440"/>
        </w:tabs>
        <w:ind w:left="1440" w:hanging="363"/>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5">
    <w:nsid w:val="4A600F1D"/>
    <w:multiLevelType w:val="hybridMultilevel"/>
    <w:tmpl w:val="9AF06956"/>
    <w:lvl w:ilvl="0" w:tplc="7E9EDA70">
      <w:start w:val="4"/>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6">
    <w:nsid w:val="4B0C5E78"/>
    <w:multiLevelType w:val="hybridMultilevel"/>
    <w:tmpl w:val="ED74FD40"/>
    <w:lvl w:ilvl="0" w:tplc="789C836C">
      <w:start w:val="1"/>
      <w:numFmt w:val="arabicAbjad"/>
      <w:lvlText w:val="%1."/>
      <w:lvlJc w:val="left"/>
      <w:pPr>
        <w:tabs>
          <w:tab w:val="num" w:pos="1440"/>
        </w:tabs>
        <w:ind w:left="1440" w:hanging="363"/>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7">
    <w:nsid w:val="4B7A3C8A"/>
    <w:multiLevelType w:val="hybridMultilevel"/>
    <w:tmpl w:val="61F0C40C"/>
    <w:lvl w:ilvl="0" w:tplc="0409000F">
      <w:start w:val="1"/>
      <w:numFmt w:val="decimal"/>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8">
    <w:nsid w:val="4C1620E7"/>
    <w:multiLevelType w:val="hybridMultilevel"/>
    <w:tmpl w:val="07102BE0"/>
    <w:lvl w:ilvl="0" w:tplc="789C836C">
      <w:start w:val="1"/>
      <w:numFmt w:val="arabicAbjad"/>
      <w:lvlText w:val="%1."/>
      <w:lvlJc w:val="left"/>
      <w:pPr>
        <w:tabs>
          <w:tab w:val="num" w:pos="1440"/>
        </w:tabs>
        <w:ind w:left="1440" w:hanging="36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9">
    <w:nsid w:val="4CDB366D"/>
    <w:multiLevelType w:val="hybridMultilevel"/>
    <w:tmpl w:val="9E48ACAA"/>
    <w:lvl w:ilvl="0" w:tplc="93EAED14">
      <w:start w:val="1"/>
      <w:numFmt w:val="arabicAlpha"/>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0">
    <w:nsid w:val="4D574F79"/>
    <w:multiLevelType w:val="hybridMultilevel"/>
    <w:tmpl w:val="ED16F0E8"/>
    <w:lvl w:ilvl="0" w:tplc="DD2A385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1">
    <w:nsid w:val="4D917F62"/>
    <w:multiLevelType w:val="hybridMultilevel"/>
    <w:tmpl w:val="32D4420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2">
    <w:nsid w:val="4E100A6C"/>
    <w:multiLevelType w:val="hybridMultilevel"/>
    <w:tmpl w:val="1F6863D0"/>
    <w:lvl w:ilvl="0" w:tplc="0409000F">
      <w:start w:val="1"/>
      <w:numFmt w:val="decimal"/>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3">
    <w:nsid w:val="4EE0274A"/>
    <w:multiLevelType w:val="hybridMultilevel"/>
    <w:tmpl w:val="5DDE76D2"/>
    <w:lvl w:ilvl="0" w:tplc="FFFFFFFF">
      <w:numFmt w:val="bullet"/>
      <w:lvlText w:val="-"/>
      <w:lvlJc w:val="left"/>
      <w:pPr>
        <w:tabs>
          <w:tab w:val="num" w:pos="720"/>
        </w:tabs>
        <w:ind w:left="720" w:hanging="360"/>
      </w:pPr>
      <w:rPr>
        <w:rFonts w:ascii="Times New Roman" w:eastAsia="Times New Roman" w:hAnsi="Times New Roman" w:cs="Times New Roman"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84">
    <w:nsid w:val="4FD27914"/>
    <w:multiLevelType w:val="hybridMultilevel"/>
    <w:tmpl w:val="DE04C468"/>
    <w:lvl w:ilvl="0" w:tplc="2E2CDBF4">
      <w:start w:val="1"/>
      <w:numFmt w:val="decimal"/>
      <w:lvlText w:val="%1-"/>
      <w:lvlJc w:val="left"/>
      <w:pPr>
        <w:tabs>
          <w:tab w:val="num" w:pos="2006"/>
        </w:tabs>
        <w:ind w:left="2006"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5">
    <w:nsid w:val="51671CB0"/>
    <w:multiLevelType w:val="hybridMultilevel"/>
    <w:tmpl w:val="98A6B030"/>
    <w:lvl w:ilvl="0" w:tplc="0409000F">
      <w:start w:val="1"/>
      <w:numFmt w:val="decimal"/>
      <w:lvlText w:val="%1."/>
      <w:lvlJc w:val="left"/>
      <w:pPr>
        <w:tabs>
          <w:tab w:val="num" w:pos="825"/>
        </w:tabs>
        <w:ind w:left="825"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6">
    <w:nsid w:val="525B2B1D"/>
    <w:multiLevelType w:val="hybridMultilevel"/>
    <w:tmpl w:val="3BB2755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7">
    <w:nsid w:val="532E4290"/>
    <w:multiLevelType w:val="hybridMultilevel"/>
    <w:tmpl w:val="8174DE8E"/>
    <w:lvl w:ilvl="0" w:tplc="8822E184">
      <w:start w:val="1"/>
      <w:numFmt w:val="decimal"/>
      <w:lvlText w:val="%1."/>
      <w:lvlJc w:val="left"/>
      <w:pPr>
        <w:tabs>
          <w:tab w:val="num" w:pos="780"/>
        </w:tabs>
        <w:ind w:left="780" w:hanging="360"/>
      </w:pPr>
      <w:rPr>
        <w:rFonts w:ascii="Times New Roman" w:hAnsi="Times New Roman" w:cs="Times New Roman" w:hint="default"/>
      </w:rPr>
    </w:lvl>
    <w:lvl w:ilvl="1" w:tplc="04090019">
      <w:start w:val="1"/>
      <w:numFmt w:val="decimal"/>
      <w:lvlText w:val="%2."/>
      <w:lvlJc w:val="left"/>
      <w:pPr>
        <w:tabs>
          <w:tab w:val="num" w:pos="1060"/>
        </w:tabs>
        <w:ind w:left="1060" w:hanging="360"/>
      </w:pPr>
    </w:lvl>
    <w:lvl w:ilvl="2" w:tplc="0409001B">
      <w:start w:val="1"/>
      <w:numFmt w:val="decimal"/>
      <w:lvlText w:val="%3."/>
      <w:lvlJc w:val="left"/>
      <w:pPr>
        <w:tabs>
          <w:tab w:val="num" w:pos="2020"/>
        </w:tabs>
        <w:ind w:left="2020" w:hanging="360"/>
      </w:pPr>
    </w:lvl>
    <w:lvl w:ilvl="3" w:tplc="0409000F">
      <w:start w:val="1"/>
      <w:numFmt w:val="decimal"/>
      <w:lvlText w:val="%4."/>
      <w:lvlJc w:val="left"/>
      <w:pPr>
        <w:tabs>
          <w:tab w:val="num" w:pos="2740"/>
        </w:tabs>
        <w:ind w:left="2740" w:hanging="360"/>
      </w:pPr>
    </w:lvl>
    <w:lvl w:ilvl="4" w:tplc="04090019">
      <w:start w:val="1"/>
      <w:numFmt w:val="decimal"/>
      <w:lvlText w:val="%5."/>
      <w:lvlJc w:val="left"/>
      <w:pPr>
        <w:tabs>
          <w:tab w:val="num" w:pos="3460"/>
        </w:tabs>
        <w:ind w:left="3460" w:hanging="360"/>
      </w:pPr>
    </w:lvl>
    <w:lvl w:ilvl="5" w:tplc="0409001B">
      <w:start w:val="1"/>
      <w:numFmt w:val="decimal"/>
      <w:lvlText w:val="%6."/>
      <w:lvlJc w:val="left"/>
      <w:pPr>
        <w:tabs>
          <w:tab w:val="num" w:pos="4180"/>
        </w:tabs>
        <w:ind w:left="4180" w:hanging="360"/>
      </w:pPr>
    </w:lvl>
    <w:lvl w:ilvl="6" w:tplc="0409000F">
      <w:start w:val="1"/>
      <w:numFmt w:val="decimal"/>
      <w:lvlText w:val="%7."/>
      <w:lvlJc w:val="left"/>
      <w:pPr>
        <w:tabs>
          <w:tab w:val="num" w:pos="4900"/>
        </w:tabs>
        <w:ind w:left="4900" w:hanging="360"/>
      </w:pPr>
    </w:lvl>
    <w:lvl w:ilvl="7" w:tplc="04090019">
      <w:start w:val="1"/>
      <w:numFmt w:val="decimal"/>
      <w:lvlText w:val="%8."/>
      <w:lvlJc w:val="left"/>
      <w:pPr>
        <w:tabs>
          <w:tab w:val="num" w:pos="5620"/>
        </w:tabs>
        <w:ind w:left="5620" w:hanging="360"/>
      </w:pPr>
    </w:lvl>
    <w:lvl w:ilvl="8" w:tplc="0409001B">
      <w:start w:val="1"/>
      <w:numFmt w:val="decimal"/>
      <w:lvlText w:val="%9."/>
      <w:lvlJc w:val="left"/>
      <w:pPr>
        <w:tabs>
          <w:tab w:val="num" w:pos="6340"/>
        </w:tabs>
        <w:ind w:left="6340" w:hanging="360"/>
      </w:pPr>
    </w:lvl>
  </w:abstractNum>
  <w:abstractNum w:abstractNumId="88">
    <w:nsid w:val="53C14829"/>
    <w:multiLevelType w:val="hybridMultilevel"/>
    <w:tmpl w:val="D1AE9700"/>
    <w:lvl w:ilvl="0" w:tplc="7B5CE076">
      <w:start w:val="4"/>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9">
    <w:nsid w:val="54B27711"/>
    <w:multiLevelType w:val="hybridMultilevel"/>
    <w:tmpl w:val="ED14A80E"/>
    <w:lvl w:ilvl="0" w:tplc="A9DCDC16">
      <w:start w:val="1"/>
      <w:numFmt w:val="decimal"/>
      <w:lvlText w:val="%1."/>
      <w:lvlJc w:val="left"/>
      <w:pPr>
        <w:tabs>
          <w:tab w:val="num" w:pos="720"/>
        </w:tabs>
        <w:ind w:left="720" w:hanging="360"/>
      </w:pPr>
      <w:rPr>
        <w:sz w:val="32"/>
        <w:szCs w:val="32"/>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0">
    <w:nsid w:val="54CC5A2D"/>
    <w:multiLevelType w:val="hybridMultilevel"/>
    <w:tmpl w:val="66729C46"/>
    <w:lvl w:ilvl="0" w:tplc="04090009">
      <w:start w:val="1"/>
      <w:numFmt w:val="bullet"/>
      <w:lvlText w:val=""/>
      <w:lvlJc w:val="left"/>
      <w:pPr>
        <w:tabs>
          <w:tab w:val="num" w:pos="720"/>
        </w:tabs>
        <w:ind w:left="720" w:hanging="36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1">
    <w:nsid w:val="566479C7"/>
    <w:multiLevelType w:val="hybridMultilevel"/>
    <w:tmpl w:val="DC125AD8"/>
    <w:lvl w:ilvl="0" w:tplc="B9D0F74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2">
    <w:nsid w:val="568A4771"/>
    <w:multiLevelType w:val="hybridMultilevel"/>
    <w:tmpl w:val="FE00099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3">
    <w:nsid w:val="56B11312"/>
    <w:multiLevelType w:val="hybridMultilevel"/>
    <w:tmpl w:val="AF748F98"/>
    <w:lvl w:ilvl="0" w:tplc="F0A0BE44">
      <w:start w:val="1"/>
      <w:numFmt w:val="decimal"/>
      <w:lvlText w:val="%1-"/>
      <w:lvlJc w:val="left"/>
      <w:pPr>
        <w:ind w:left="90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4">
    <w:nsid w:val="57A23854"/>
    <w:multiLevelType w:val="hybridMultilevel"/>
    <w:tmpl w:val="9E70D574"/>
    <w:lvl w:ilvl="0" w:tplc="2E76C888">
      <w:start w:val="1"/>
      <w:numFmt w:val="arabicAlpha"/>
      <w:lvlText w:val="%1."/>
      <w:lvlJc w:val="left"/>
      <w:pPr>
        <w:tabs>
          <w:tab w:val="num" w:pos="720"/>
        </w:tabs>
        <w:ind w:left="720" w:hanging="360"/>
      </w:pPr>
      <w:rPr>
        <w:rFonts w:cs="Times New Roman"/>
        <w:sz w:val="2"/>
        <w:szCs w:val="20"/>
      </w:rPr>
    </w:lvl>
    <w:lvl w:ilvl="1" w:tplc="04090001">
      <w:start w:val="1"/>
      <w:numFmt w:val="bullet"/>
      <w:lvlText w:val=""/>
      <w:lvlJc w:val="left"/>
      <w:pPr>
        <w:tabs>
          <w:tab w:val="num" w:pos="1440"/>
        </w:tabs>
        <w:ind w:left="1440" w:hanging="360"/>
      </w:pPr>
      <w:rPr>
        <w:rFonts w:ascii="Symbol" w:hAnsi="Symbol" w:hint="default"/>
      </w:rPr>
    </w:lvl>
    <w:lvl w:ilvl="2" w:tplc="0409001B">
      <w:start w:val="1"/>
      <w:numFmt w:val="decimal"/>
      <w:lvlText w:val="%3."/>
      <w:lvlJc w:val="left"/>
      <w:pPr>
        <w:tabs>
          <w:tab w:val="num" w:pos="2160"/>
        </w:tabs>
        <w:ind w:left="2160" w:hanging="36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decimal"/>
      <w:lvlText w:val="%5."/>
      <w:lvlJc w:val="left"/>
      <w:pPr>
        <w:tabs>
          <w:tab w:val="num" w:pos="3600"/>
        </w:tabs>
        <w:ind w:left="3600" w:hanging="360"/>
      </w:pPr>
      <w:rPr>
        <w:rFonts w:cs="Times New Roman"/>
      </w:rPr>
    </w:lvl>
    <w:lvl w:ilvl="5" w:tplc="0409001B">
      <w:start w:val="1"/>
      <w:numFmt w:val="decimal"/>
      <w:lvlText w:val="%6."/>
      <w:lvlJc w:val="left"/>
      <w:pPr>
        <w:tabs>
          <w:tab w:val="num" w:pos="4320"/>
        </w:tabs>
        <w:ind w:left="432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95">
    <w:nsid w:val="589766EA"/>
    <w:multiLevelType w:val="hybridMultilevel"/>
    <w:tmpl w:val="B4CA517E"/>
    <w:lvl w:ilvl="0" w:tplc="04090005">
      <w:start w:val="1"/>
      <w:numFmt w:val="bullet"/>
      <w:lvlText w:val=""/>
      <w:lvlJc w:val="left"/>
      <w:pPr>
        <w:tabs>
          <w:tab w:val="num" w:pos="818"/>
        </w:tabs>
        <w:ind w:left="818" w:hanging="36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6">
    <w:nsid w:val="593F07A8"/>
    <w:multiLevelType w:val="hybridMultilevel"/>
    <w:tmpl w:val="60B69B98"/>
    <w:lvl w:ilvl="0" w:tplc="49360EA6">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7">
    <w:nsid w:val="5AF53796"/>
    <w:multiLevelType w:val="hybridMultilevel"/>
    <w:tmpl w:val="245AF01A"/>
    <w:lvl w:ilvl="0" w:tplc="18528326">
      <w:start w:val="1"/>
      <w:numFmt w:val="decimal"/>
      <w:lvlText w:val="%1."/>
      <w:lvlJc w:val="left"/>
      <w:pPr>
        <w:tabs>
          <w:tab w:val="num" w:pos="1080"/>
        </w:tabs>
        <w:ind w:left="1080" w:hanging="360"/>
      </w:pPr>
      <w:rPr>
        <w:rFonts w:hint="default"/>
      </w:rPr>
    </w:lvl>
    <w:lvl w:ilvl="1" w:tplc="BE9A8E5E">
      <w:start w:val="1"/>
      <w:numFmt w:val="bullet"/>
      <w:lvlText w:val=""/>
      <w:lvlJc w:val="left"/>
      <w:pPr>
        <w:tabs>
          <w:tab w:val="num" w:pos="1800"/>
        </w:tabs>
        <w:ind w:left="1800" w:hanging="360"/>
      </w:pPr>
      <w:rPr>
        <w:rFonts w:ascii="Symbol" w:eastAsia="Times New Roman" w:hAnsi="Symbol" w:cs="Simplified Arabic"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8">
    <w:nsid w:val="5B1D3410"/>
    <w:multiLevelType w:val="hybridMultilevel"/>
    <w:tmpl w:val="B6C2E5E4"/>
    <w:lvl w:ilvl="0" w:tplc="484E4FFA">
      <w:start w:val="1"/>
      <w:numFmt w:val="arabicAlpha"/>
      <w:lvlText w:val="%1."/>
      <w:lvlJc w:val="left"/>
      <w:pPr>
        <w:tabs>
          <w:tab w:val="num" w:pos="1620"/>
        </w:tabs>
        <w:ind w:left="1620" w:hanging="360"/>
      </w:pPr>
      <w:rPr>
        <w:rFonts w:hint="default"/>
      </w:rPr>
    </w:lvl>
    <w:lvl w:ilvl="1" w:tplc="04090019" w:tentative="1">
      <w:start w:val="1"/>
      <w:numFmt w:val="lowerLetter"/>
      <w:lvlText w:val="%2."/>
      <w:lvlJc w:val="left"/>
      <w:pPr>
        <w:tabs>
          <w:tab w:val="num" w:pos="2340"/>
        </w:tabs>
        <w:ind w:left="2340" w:hanging="360"/>
      </w:pPr>
    </w:lvl>
    <w:lvl w:ilvl="2" w:tplc="0409001B" w:tentative="1">
      <w:start w:val="1"/>
      <w:numFmt w:val="lowerRoman"/>
      <w:lvlText w:val="%3."/>
      <w:lvlJc w:val="right"/>
      <w:pPr>
        <w:tabs>
          <w:tab w:val="num" w:pos="3060"/>
        </w:tabs>
        <w:ind w:left="3060" w:hanging="180"/>
      </w:pPr>
    </w:lvl>
    <w:lvl w:ilvl="3" w:tplc="0409000F" w:tentative="1">
      <w:start w:val="1"/>
      <w:numFmt w:val="decimal"/>
      <w:lvlText w:val="%4."/>
      <w:lvlJc w:val="left"/>
      <w:pPr>
        <w:tabs>
          <w:tab w:val="num" w:pos="3780"/>
        </w:tabs>
        <w:ind w:left="3780" w:hanging="360"/>
      </w:pPr>
    </w:lvl>
    <w:lvl w:ilvl="4" w:tplc="04090019" w:tentative="1">
      <w:start w:val="1"/>
      <w:numFmt w:val="lowerLetter"/>
      <w:lvlText w:val="%5."/>
      <w:lvlJc w:val="left"/>
      <w:pPr>
        <w:tabs>
          <w:tab w:val="num" w:pos="4500"/>
        </w:tabs>
        <w:ind w:left="4500" w:hanging="360"/>
      </w:pPr>
    </w:lvl>
    <w:lvl w:ilvl="5" w:tplc="0409001B" w:tentative="1">
      <w:start w:val="1"/>
      <w:numFmt w:val="lowerRoman"/>
      <w:lvlText w:val="%6."/>
      <w:lvlJc w:val="right"/>
      <w:pPr>
        <w:tabs>
          <w:tab w:val="num" w:pos="5220"/>
        </w:tabs>
        <w:ind w:left="5220" w:hanging="180"/>
      </w:pPr>
    </w:lvl>
    <w:lvl w:ilvl="6" w:tplc="0409000F" w:tentative="1">
      <w:start w:val="1"/>
      <w:numFmt w:val="decimal"/>
      <w:lvlText w:val="%7."/>
      <w:lvlJc w:val="left"/>
      <w:pPr>
        <w:tabs>
          <w:tab w:val="num" w:pos="5940"/>
        </w:tabs>
        <w:ind w:left="5940" w:hanging="360"/>
      </w:pPr>
    </w:lvl>
    <w:lvl w:ilvl="7" w:tplc="04090019" w:tentative="1">
      <w:start w:val="1"/>
      <w:numFmt w:val="lowerLetter"/>
      <w:lvlText w:val="%8."/>
      <w:lvlJc w:val="left"/>
      <w:pPr>
        <w:tabs>
          <w:tab w:val="num" w:pos="6660"/>
        </w:tabs>
        <w:ind w:left="6660" w:hanging="360"/>
      </w:pPr>
    </w:lvl>
    <w:lvl w:ilvl="8" w:tplc="0409001B" w:tentative="1">
      <w:start w:val="1"/>
      <w:numFmt w:val="lowerRoman"/>
      <w:lvlText w:val="%9."/>
      <w:lvlJc w:val="right"/>
      <w:pPr>
        <w:tabs>
          <w:tab w:val="num" w:pos="7380"/>
        </w:tabs>
        <w:ind w:left="7380" w:hanging="180"/>
      </w:pPr>
    </w:lvl>
  </w:abstractNum>
  <w:abstractNum w:abstractNumId="99">
    <w:nsid w:val="5B6C10DE"/>
    <w:multiLevelType w:val="hybridMultilevel"/>
    <w:tmpl w:val="B4D285C2"/>
    <w:lvl w:ilvl="0" w:tplc="0409000F">
      <w:start w:val="1"/>
      <w:numFmt w:val="decimal"/>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00">
    <w:nsid w:val="5C002B8F"/>
    <w:multiLevelType w:val="hybridMultilevel"/>
    <w:tmpl w:val="83828274"/>
    <w:lvl w:ilvl="0" w:tplc="A72257A0">
      <w:start w:val="1"/>
      <w:numFmt w:val="decimal"/>
      <w:lvlText w:val="%1."/>
      <w:lvlJc w:val="left"/>
      <w:pPr>
        <w:tabs>
          <w:tab w:val="num" w:pos="1080"/>
        </w:tabs>
        <w:ind w:left="1080" w:hanging="360"/>
      </w:pPr>
      <w:rPr>
        <w:rFonts w:hint="default"/>
        <w:b/>
      </w:rPr>
    </w:lvl>
    <w:lvl w:ilvl="1" w:tplc="B948A890">
      <w:start w:val="4"/>
      <w:numFmt w:val="decimal"/>
      <w:lvlText w:val="%2."/>
      <w:lvlJc w:val="left"/>
      <w:pPr>
        <w:tabs>
          <w:tab w:val="num" w:pos="1800"/>
        </w:tabs>
        <w:ind w:left="1800" w:hanging="360"/>
      </w:pPr>
      <w:rPr>
        <w:rFonts w:hint="default"/>
        <w:b/>
      </w:rPr>
    </w:lvl>
    <w:lvl w:ilvl="2" w:tplc="394C62FE">
      <w:start w:val="1"/>
      <w:numFmt w:val="arabicAlpha"/>
      <w:lvlText w:val="%3."/>
      <w:lvlJc w:val="left"/>
      <w:pPr>
        <w:tabs>
          <w:tab w:val="num" w:pos="2700"/>
        </w:tabs>
        <w:ind w:left="2700" w:hanging="360"/>
      </w:pPr>
      <w:rPr>
        <w:rFonts w:hint="default"/>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1">
    <w:nsid w:val="5CA57244"/>
    <w:multiLevelType w:val="hybridMultilevel"/>
    <w:tmpl w:val="0EFC28F8"/>
    <w:lvl w:ilvl="0" w:tplc="04090013">
      <w:start w:val="1"/>
      <w:numFmt w:val="arabicAlpha"/>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nsid w:val="5D927B61"/>
    <w:multiLevelType w:val="hybridMultilevel"/>
    <w:tmpl w:val="4CA26D8C"/>
    <w:lvl w:ilvl="0" w:tplc="366EA472">
      <w:start w:val="1"/>
      <w:numFmt w:val="arabicAlpha"/>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3">
    <w:nsid w:val="5ED15037"/>
    <w:multiLevelType w:val="hybridMultilevel"/>
    <w:tmpl w:val="3AEE3B7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04">
    <w:nsid w:val="5EE1246E"/>
    <w:multiLevelType w:val="hybridMultilevel"/>
    <w:tmpl w:val="31FAD040"/>
    <w:lvl w:ilvl="0" w:tplc="04090013">
      <w:start w:val="1"/>
      <w:numFmt w:val="arabicAlpha"/>
      <w:lvlText w:val="%1-"/>
      <w:lvlJc w:val="center"/>
      <w:pPr>
        <w:tabs>
          <w:tab w:val="num" w:pos="815"/>
        </w:tabs>
        <w:ind w:left="815" w:right="750" w:hanging="390"/>
      </w:pPr>
    </w:lvl>
    <w:lvl w:ilvl="1" w:tplc="04090019" w:tentative="1">
      <w:start w:val="1"/>
      <w:numFmt w:val="lowerLetter"/>
      <w:lvlText w:val="%2."/>
      <w:lvlJc w:val="left"/>
      <w:pPr>
        <w:tabs>
          <w:tab w:val="num" w:pos="1505"/>
        </w:tabs>
        <w:ind w:left="1505" w:right="1440" w:hanging="360"/>
      </w:pPr>
    </w:lvl>
    <w:lvl w:ilvl="2" w:tplc="0409001B" w:tentative="1">
      <w:start w:val="1"/>
      <w:numFmt w:val="lowerRoman"/>
      <w:lvlText w:val="%3."/>
      <w:lvlJc w:val="right"/>
      <w:pPr>
        <w:tabs>
          <w:tab w:val="num" w:pos="2225"/>
        </w:tabs>
        <w:ind w:left="2225" w:right="2160" w:hanging="180"/>
      </w:pPr>
    </w:lvl>
    <w:lvl w:ilvl="3" w:tplc="0409000F" w:tentative="1">
      <w:start w:val="1"/>
      <w:numFmt w:val="decimal"/>
      <w:lvlText w:val="%4."/>
      <w:lvlJc w:val="left"/>
      <w:pPr>
        <w:tabs>
          <w:tab w:val="num" w:pos="2945"/>
        </w:tabs>
        <w:ind w:left="2945" w:right="2880" w:hanging="360"/>
      </w:pPr>
    </w:lvl>
    <w:lvl w:ilvl="4" w:tplc="04090019" w:tentative="1">
      <w:start w:val="1"/>
      <w:numFmt w:val="lowerLetter"/>
      <w:lvlText w:val="%5."/>
      <w:lvlJc w:val="left"/>
      <w:pPr>
        <w:tabs>
          <w:tab w:val="num" w:pos="3665"/>
        </w:tabs>
        <w:ind w:left="3665" w:right="3600" w:hanging="360"/>
      </w:pPr>
    </w:lvl>
    <w:lvl w:ilvl="5" w:tplc="0409001B" w:tentative="1">
      <w:start w:val="1"/>
      <w:numFmt w:val="lowerRoman"/>
      <w:lvlText w:val="%6."/>
      <w:lvlJc w:val="right"/>
      <w:pPr>
        <w:tabs>
          <w:tab w:val="num" w:pos="4385"/>
        </w:tabs>
        <w:ind w:left="4385" w:right="4320" w:hanging="180"/>
      </w:pPr>
    </w:lvl>
    <w:lvl w:ilvl="6" w:tplc="0409000F" w:tentative="1">
      <w:start w:val="1"/>
      <w:numFmt w:val="decimal"/>
      <w:lvlText w:val="%7."/>
      <w:lvlJc w:val="left"/>
      <w:pPr>
        <w:tabs>
          <w:tab w:val="num" w:pos="5105"/>
        </w:tabs>
        <w:ind w:left="5105" w:right="5040" w:hanging="360"/>
      </w:pPr>
    </w:lvl>
    <w:lvl w:ilvl="7" w:tplc="04090019" w:tentative="1">
      <w:start w:val="1"/>
      <w:numFmt w:val="lowerLetter"/>
      <w:lvlText w:val="%8."/>
      <w:lvlJc w:val="left"/>
      <w:pPr>
        <w:tabs>
          <w:tab w:val="num" w:pos="5825"/>
        </w:tabs>
        <w:ind w:left="5825" w:right="5760" w:hanging="360"/>
      </w:pPr>
    </w:lvl>
    <w:lvl w:ilvl="8" w:tplc="0409001B" w:tentative="1">
      <w:start w:val="1"/>
      <w:numFmt w:val="lowerRoman"/>
      <w:lvlText w:val="%9."/>
      <w:lvlJc w:val="right"/>
      <w:pPr>
        <w:tabs>
          <w:tab w:val="num" w:pos="6545"/>
        </w:tabs>
        <w:ind w:left="6545" w:right="6480" w:hanging="180"/>
      </w:pPr>
    </w:lvl>
  </w:abstractNum>
  <w:abstractNum w:abstractNumId="105">
    <w:nsid w:val="5FDF458B"/>
    <w:multiLevelType w:val="hybridMultilevel"/>
    <w:tmpl w:val="C142B888"/>
    <w:lvl w:ilvl="0" w:tplc="789C836C">
      <w:start w:val="1"/>
      <w:numFmt w:val="arabicAbjad"/>
      <w:lvlText w:val="%1."/>
      <w:lvlJc w:val="left"/>
      <w:pPr>
        <w:tabs>
          <w:tab w:val="num" w:pos="1473"/>
        </w:tabs>
        <w:ind w:left="1473" w:hanging="363"/>
      </w:pPr>
    </w:lvl>
    <w:lvl w:ilvl="1" w:tplc="338AB0F0">
      <w:start w:val="1"/>
      <w:numFmt w:val="arabicAlpha"/>
      <w:lvlText w:val="%2."/>
      <w:lvlJc w:val="left"/>
      <w:pPr>
        <w:tabs>
          <w:tab w:val="num" w:pos="2190"/>
        </w:tabs>
        <w:ind w:left="219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06">
    <w:nsid w:val="62D43203"/>
    <w:multiLevelType w:val="hybridMultilevel"/>
    <w:tmpl w:val="B0A082A6"/>
    <w:lvl w:ilvl="0" w:tplc="40822C08">
      <w:start w:val="1"/>
      <w:numFmt w:val="decimal"/>
      <w:lvlText w:val="%1-"/>
      <w:lvlJc w:val="left"/>
      <w:pPr>
        <w:tabs>
          <w:tab w:val="num" w:pos="750"/>
        </w:tabs>
        <w:ind w:left="750" w:hanging="39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7">
    <w:nsid w:val="63642CC4"/>
    <w:multiLevelType w:val="hybridMultilevel"/>
    <w:tmpl w:val="29202872"/>
    <w:lvl w:ilvl="0" w:tplc="04090001">
      <w:start w:val="1"/>
      <w:numFmt w:val="bullet"/>
      <w:lvlText w:val=""/>
      <w:lvlJc w:val="left"/>
      <w:pPr>
        <w:tabs>
          <w:tab w:val="num" w:pos="1080"/>
        </w:tabs>
        <w:ind w:left="108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8">
    <w:nsid w:val="63947FD1"/>
    <w:multiLevelType w:val="hybridMultilevel"/>
    <w:tmpl w:val="A6520808"/>
    <w:lvl w:ilvl="0" w:tplc="0409000F">
      <w:start w:val="1"/>
      <w:numFmt w:val="decimal"/>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09">
    <w:nsid w:val="67021261"/>
    <w:multiLevelType w:val="hybridMultilevel"/>
    <w:tmpl w:val="AE7AF1C6"/>
    <w:lvl w:ilvl="0" w:tplc="9918B3E4">
      <w:start w:val="8"/>
      <w:numFmt w:val="bullet"/>
      <w:lvlText w:val="-"/>
      <w:lvlJc w:val="left"/>
      <w:pPr>
        <w:ind w:left="720" w:hanging="360"/>
      </w:pPr>
      <w:rPr>
        <w:rFonts w:ascii="Times New Roman" w:eastAsia="Times New Roman" w:hAnsi="Times New Roman" w:hint="default"/>
      </w:rPr>
    </w:lvl>
    <w:lvl w:ilvl="1" w:tplc="04090003">
      <w:start w:val="1"/>
      <w:numFmt w:val="decimal"/>
      <w:lvlText w:val="%2."/>
      <w:lvlJc w:val="left"/>
      <w:pPr>
        <w:tabs>
          <w:tab w:val="num" w:pos="1440"/>
        </w:tabs>
        <w:ind w:left="1440" w:hanging="360"/>
      </w:pPr>
      <w:rPr>
        <w:rFonts w:cs="Times New Roman"/>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10">
    <w:nsid w:val="670E5692"/>
    <w:multiLevelType w:val="hybridMultilevel"/>
    <w:tmpl w:val="82C66984"/>
    <w:lvl w:ilvl="0" w:tplc="0409000F">
      <w:start w:val="1"/>
      <w:numFmt w:val="decimal"/>
      <w:lvlText w:val="%1."/>
      <w:lvlJc w:val="left"/>
      <w:pPr>
        <w:tabs>
          <w:tab w:val="num" w:pos="720"/>
        </w:tabs>
        <w:ind w:left="720" w:hanging="360"/>
      </w:pPr>
      <w:rPr>
        <w:rFonts w:cs="Times New Roman"/>
      </w:rPr>
    </w:lvl>
    <w:lvl w:ilvl="1" w:tplc="04090019">
      <w:start w:val="1"/>
      <w:numFmt w:val="decimal"/>
      <w:lvlText w:val="%2."/>
      <w:lvlJc w:val="left"/>
      <w:pPr>
        <w:tabs>
          <w:tab w:val="num" w:pos="1440"/>
        </w:tabs>
        <w:ind w:left="1440" w:hanging="360"/>
      </w:pPr>
      <w:rPr>
        <w:rFonts w:cs="Times New Roman"/>
      </w:rPr>
    </w:lvl>
    <w:lvl w:ilvl="2" w:tplc="0409001B">
      <w:start w:val="1"/>
      <w:numFmt w:val="decimal"/>
      <w:lvlText w:val="%3."/>
      <w:lvlJc w:val="left"/>
      <w:pPr>
        <w:tabs>
          <w:tab w:val="num" w:pos="2160"/>
        </w:tabs>
        <w:ind w:left="2160" w:hanging="36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decimal"/>
      <w:lvlText w:val="%5."/>
      <w:lvlJc w:val="left"/>
      <w:pPr>
        <w:tabs>
          <w:tab w:val="num" w:pos="3600"/>
        </w:tabs>
        <w:ind w:left="3600" w:hanging="360"/>
      </w:pPr>
      <w:rPr>
        <w:rFonts w:cs="Times New Roman"/>
      </w:rPr>
    </w:lvl>
    <w:lvl w:ilvl="5" w:tplc="0409001B">
      <w:start w:val="1"/>
      <w:numFmt w:val="decimal"/>
      <w:lvlText w:val="%6."/>
      <w:lvlJc w:val="left"/>
      <w:pPr>
        <w:tabs>
          <w:tab w:val="num" w:pos="4320"/>
        </w:tabs>
        <w:ind w:left="432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111">
    <w:nsid w:val="67951E56"/>
    <w:multiLevelType w:val="hybridMultilevel"/>
    <w:tmpl w:val="AA50605A"/>
    <w:lvl w:ilvl="0" w:tplc="ABE2A7FA">
      <w:start w:val="4"/>
      <w:numFmt w:val="bullet"/>
      <w:lvlText w:val="-"/>
      <w:lvlJc w:val="left"/>
      <w:pPr>
        <w:ind w:left="566" w:hanging="360"/>
      </w:pPr>
      <w:rPr>
        <w:rFonts w:ascii="Arabic Transparent" w:eastAsia="Times New Roman" w:hAnsi="Arabic Transparent" w:cs="Arabic Transparent" w:hint="default"/>
        <w:b/>
      </w:rPr>
    </w:lvl>
    <w:lvl w:ilvl="1" w:tplc="04090003" w:tentative="1">
      <w:start w:val="1"/>
      <w:numFmt w:val="bullet"/>
      <w:lvlText w:val="o"/>
      <w:lvlJc w:val="left"/>
      <w:pPr>
        <w:ind w:left="1286" w:hanging="360"/>
      </w:pPr>
      <w:rPr>
        <w:rFonts w:ascii="Courier New" w:hAnsi="Courier New" w:cs="Courier New" w:hint="default"/>
      </w:rPr>
    </w:lvl>
    <w:lvl w:ilvl="2" w:tplc="04090005" w:tentative="1">
      <w:start w:val="1"/>
      <w:numFmt w:val="bullet"/>
      <w:lvlText w:val=""/>
      <w:lvlJc w:val="left"/>
      <w:pPr>
        <w:ind w:left="2006" w:hanging="360"/>
      </w:pPr>
      <w:rPr>
        <w:rFonts w:ascii="Wingdings" w:hAnsi="Wingdings" w:hint="default"/>
      </w:rPr>
    </w:lvl>
    <w:lvl w:ilvl="3" w:tplc="04090001" w:tentative="1">
      <w:start w:val="1"/>
      <w:numFmt w:val="bullet"/>
      <w:lvlText w:val=""/>
      <w:lvlJc w:val="left"/>
      <w:pPr>
        <w:ind w:left="2726" w:hanging="360"/>
      </w:pPr>
      <w:rPr>
        <w:rFonts w:ascii="Symbol" w:hAnsi="Symbol" w:hint="default"/>
      </w:rPr>
    </w:lvl>
    <w:lvl w:ilvl="4" w:tplc="04090003" w:tentative="1">
      <w:start w:val="1"/>
      <w:numFmt w:val="bullet"/>
      <w:lvlText w:val="o"/>
      <w:lvlJc w:val="left"/>
      <w:pPr>
        <w:ind w:left="3446" w:hanging="360"/>
      </w:pPr>
      <w:rPr>
        <w:rFonts w:ascii="Courier New" w:hAnsi="Courier New" w:cs="Courier New" w:hint="default"/>
      </w:rPr>
    </w:lvl>
    <w:lvl w:ilvl="5" w:tplc="04090005" w:tentative="1">
      <w:start w:val="1"/>
      <w:numFmt w:val="bullet"/>
      <w:lvlText w:val=""/>
      <w:lvlJc w:val="left"/>
      <w:pPr>
        <w:ind w:left="4166" w:hanging="360"/>
      </w:pPr>
      <w:rPr>
        <w:rFonts w:ascii="Wingdings" w:hAnsi="Wingdings" w:hint="default"/>
      </w:rPr>
    </w:lvl>
    <w:lvl w:ilvl="6" w:tplc="04090001" w:tentative="1">
      <w:start w:val="1"/>
      <w:numFmt w:val="bullet"/>
      <w:lvlText w:val=""/>
      <w:lvlJc w:val="left"/>
      <w:pPr>
        <w:ind w:left="4886" w:hanging="360"/>
      </w:pPr>
      <w:rPr>
        <w:rFonts w:ascii="Symbol" w:hAnsi="Symbol" w:hint="default"/>
      </w:rPr>
    </w:lvl>
    <w:lvl w:ilvl="7" w:tplc="04090003" w:tentative="1">
      <w:start w:val="1"/>
      <w:numFmt w:val="bullet"/>
      <w:lvlText w:val="o"/>
      <w:lvlJc w:val="left"/>
      <w:pPr>
        <w:ind w:left="5606" w:hanging="360"/>
      </w:pPr>
      <w:rPr>
        <w:rFonts w:ascii="Courier New" w:hAnsi="Courier New" w:cs="Courier New" w:hint="default"/>
      </w:rPr>
    </w:lvl>
    <w:lvl w:ilvl="8" w:tplc="04090005" w:tentative="1">
      <w:start w:val="1"/>
      <w:numFmt w:val="bullet"/>
      <w:lvlText w:val=""/>
      <w:lvlJc w:val="left"/>
      <w:pPr>
        <w:ind w:left="6326" w:hanging="360"/>
      </w:pPr>
      <w:rPr>
        <w:rFonts w:ascii="Wingdings" w:hAnsi="Wingdings" w:hint="default"/>
      </w:rPr>
    </w:lvl>
  </w:abstractNum>
  <w:abstractNum w:abstractNumId="112">
    <w:nsid w:val="67FA3BA1"/>
    <w:multiLevelType w:val="hybridMultilevel"/>
    <w:tmpl w:val="C4BAB334"/>
    <w:lvl w:ilvl="0" w:tplc="68EA3F74">
      <w:start w:val="1"/>
      <w:numFmt w:val="decimal"/>
      <w:lvlText w:val="%1-"/>
      <w:lvlJc w:val="left"/>
      <w:pPr>
        <w:tabs>
          <w:tab w:val="num" w:pos="735"/>
        </w:tabs>
        <w:ind w:left="735" w:hanging="37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3">
    <w:nsid w:val="6A127EEB"/>
    <w:multiLevelType w:val="hybridMultilevel"/>
    <w:tmpl w:val="5EA081B2"/>
    <w:lvl w:ilvl="0" w:tplc="87761D38">
      <w:start w:val="1"/>
      <w:numFmt w:val="decimal"/>
      <w:lvlText w:val="%1-"/>
      <w:lvlJc w:val="left"/>
      <w:pPr>
        <w:tabs>
          <w:tab w:val="num" w:pos="750"/>
        </w:tabs>
        <w:ind w:left="750" w:hanging="39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4">
    <w:nsid w:val="6D3D071A"/>
    <w:multiLevelType w:val="hybridMultilevel"/>
    <w:tmpl w:val="2164410C"/>
    <w:lvl w:ilvl="0" w:tplc="545A9AA4">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15">
    <w:nsid w:val="6DEA7955"/>
    <w:multiLevelType w:val="hybridMultilevel"/>
    <w:tmpl w:val="0BE4AA82"/>
    <w:lvl w:ilvl="0" w:tplc="22B6F412">
      <w:start w:val="1"/>
      <w:numFmt w:val="decimal"/>
      <w:lvlText w:val="%1-"/>
      <w:lvlJc w:val="left"/>
      <w:pPr>
        <w:tabs>
          <w:tab w:val="num" w:pos="735"/>
        </w:tabs>
        <w:ind w:left="735" w:hanging="37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6">
    <w:nsid w:val="6F8D34E0"/>
    <w:multiLevelType w:val="hybridMultilevel"/>
    <w:tmpl w:val="62165546"/>
    <w:lvl w:ilvl="0" w:tplc="2A5C98A4">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17">
    <w:nsid w:val="6FAC79D8"/>
    <w:multiLevelType w:val="hybridMultilevel"/>
    <w:tmpl w:val="D5ACC35A"/>
    <w:lvl w:ilvl="0" w:tplc="53369036">
      <w:start w:val="1"/>
      <w:numFmt w:val="decimal"/>
      <w:lvlText w:val="%1."/>
      <w:lvlJc w:val="left"/>
      <w:pPr>
        <w:ind w:left="1425" w:hanging="360"/>
      </w:pPr>
      <w:rPr>
        <w:rFonts w:cs="Times New Roman"/>
      </w:rPr>
    </w:lvl>
    <w:lvl w:ilvl="1" w:tplc="04090019">
      <w:start w:val="1"/>
      <w:numFmt w:val="decimal"/>
      <w:lvlText w:val="%2."/>
      <w:lvlJc w:val="left"/>
      <w:pPr>
        <w:tabs>
          <w:tab w:val="num" w:pos="1440"/>
        </w:tabs>
        <w:ind w:left="1440" w:hanging="360"/>
      </w:pPr>
      <w:rPr>
        <w:rFonts w:cs="Times New Roman"/>
      </w:rPr>
    </w:lvl>
    <w:lvl w:ilvl="2" w:tplc="0409001B">
      <w:start w:val="1"/>
      <w:numFmt w:val="decimal"/>
      <w:lvlText w:val="%3."/>
      <w:lvlJc w:val="left"/>
      <w:pPr>
        <w:tabs>
          <w:tab w:val="num" w:pos="2160"/>
        </w:tabs>
        <w:ind w:left="2160" w:hanging="36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decimal"/>
      <w:lvlText w:val="%5."/>
      <w:lvlJc w:val="left"/>
      <w:pPr>
        <w:tabs>
          <w:tab w:val="num" w:pos="3600"/>
        </w:tabs>
        <w:ind w:left="3600" w:hanging="360"/>
      </w:pPr>
      <w:rPr>
        <w:rFonts w:cs="Times New Roman"/>
      </w:rPr>
    </w:lvl>
    <w:lvl w:ilvl="5" w:tplc="0409001B">
      <w:start w:val="1"/>
      <w:numFmt w:val="decimal"/>
      <w:lvlText w:val="%6."/>
      <w:lvlJc w:val="left"/>
      <w:pPr>
        <w:tabs>
          <w:tab w:val="num" w:pos="4320"/>
        </w:tabs>
        <w:ind w:left="432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118">
    <w:nsid w:val="711176B0"/>
    <w:multiLevelType w:val="hybridMultilevel"/>
    <w:tmpl w:val="1BA4C112"/>
    <w:lvl w:ilvl="0" w:tplc="04090009">
      <w:start w:val="1"/>
      <w:numFmt w:val="bullet"/>
      <w:lvlText w:val=""/>
      <w:lvlJc w:val="left"/>
      <w:pPr>
        <w:tabs>
          <w:tab w:val="num" w:pos="930"/>
        </w:tabs>
        <w:ind w:left="930" w:hanging="36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19">
    <w:nsid w:val="71866DBB"/>
    <w:multiLevelType w:val="hybridMultilevel"/>
    <w:tmpl w:val="2764A6BA"/>
    <w:lvl w:ilvl="0" w:tplc="0409000F">
      <w:start w:val="1"/>
      <w:numFmt w:val="decimal"/>
      <w:lvlText w:val="%1."/>
      <w:lvlJc w:val="left"/>
      <w:pPr>
        <w:tabs>
          <w:tab w:val="num" w:pos="720"/>
        </w:tabs>
        <w:ind w:left="720" w:hanging="360"/>
      </w:pPr>
      <w:rPr>
        <w:rFonts w:hint="default"/>
      </w:rPr>
    </w:lvl>
    <w:lvl w:ilvl="1" w:tplc="A47A7B48">
      <w:start w:val="1"/>
      <w:numFmt w:val="arabicAlpha"/>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0">
    <w:nsid w:val="71B2064B"/>
    <w:multiLevelType w:val="hybridMultilevel"/>
    <w:tmpl w:val="472028DA"/>
    <w:lvl w:ilvl="0" w:tplc="48FECE12">
      <w:start w:val="1"/>
      <w:numFmt w:val="decimal"/>
      <w:lvlText w:val="%1-"/>
      <w:lvlJc w:val="left"/>
      <w:pPr>
        <w:tabs>
          <w:tab w:val="num" w:pos="975"/>
        </w:tabs>
        <w:ind w:left="975" w:hanging="435"/>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21">
    <w:nsid w:val="72493BC5"/>
    <w:multiLevelType w:val="hybridMultilevel"/>
    <w:tmpl w:val="85BE2BE6"/>
    <w:lvl w:ilvl="0" w:tplc="0409000F">
      <w:start w:val="1"/>
      <w:numFmt w:val="decimal"/>
      <w:lvlText w:val="%1."/>
      <w:lvlJc w:val="left"/>
      <w:pPr>
        <w:tabs>
          <w:tab w:val="num" w:pos="930"/>
        </w:tabs>
        <w:ind w:left="93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22">
    <w:nsid w:val="729227E3"/>
    <w:multiLevelType w:val="hybridMultilevel"/>
    <w:tmpl w:val="E2EAE0F6"/>
    <w:lvl w:ilvl="0" w:tplc="789C836C">
      <w:start w:val="1"/>
      <w:numFmt w:val="arabicAbjad"/>
      <w:lvlText w:val="%1."/>
      <w:lvlJc w:val="left"/>
      <w:pPr>
        <w:tabs>
          <w:tab w:val="num" w:pos="1803"/>
        </w:tabs>
        <w:ind w:left="1803" w:hanging="363"/>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123">
    <w:nsid w:val="736C3D54"/>
    <w:multiLevelType w:val="hybridMultilevel"/>
    <w:tmpl w:val="FF5050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4">
    <w:nsid w:val="743D1DB6"/>
    <w:multiLevelType w:val="hybridMultilevel"/>
    <w:tmpl w:val="E6FCE7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749A0154"/>
    <w:multiLevelType w:val="hybridMultilevel"/>
    <w:tmpl w:val="5356655E"/>
    <w:lvl w:ilvl="0" w:tplc="BD70F930">
      <w:start w:val="1"/>
      <w:numFmt w:val="arabicAlpha"/>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6">
    <w:nsid w:val="74E714DC"/>
    <w:multiLevelType w:val="hybridMultilevel"/>
    <w:tmpl w:val="06E83820"/>
    <w:lvl w:ilvl="0" w:tplc="60121D98">
      <w:start w:val="1"/>
      <w:numFmt w:val="arabicAbjad"/>
      <w:lvlText w:val="%1."/>
      <w:lvlJc w:val="left"/>
      <w:pPr>
        <w:tabs>
          <w:tab w:val="num" w:pos="1440"/>
        </w:tabs>
        <w:ind w:left="1440" w:hanging="360"/>
      </w:pPr>
      <w:rPr>
        <w:rFonts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27">
    <w:nsid w:val="76171CD7"/>
    <w:multiLevelType w:val="hybridMultilevel"/>
    <w:tmpl w:val="4D3A1916"/>
    <w:lvl w:ilvl="0" w:tplc="DD00C620">
      <w:numFmt w:val="bullet"/>
      <w:lvlText w:val="-"/>
      <w:lvlJc w:val="left"/>
      <w:pPr>
        <w:tabs>
          <w:tab w:val="num" w:pos="720"/>
        </w:tabs>
        <w:ind w:left="720" w:hanging="360"/>
      </w:pPr>
      <w:rPr>
        <w:rFonts w:ascii="Chiller" w:eastAsia="Chiller" w:hAnsi="Chiller" w:cs="Simplified Arabic"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28">
    <w:nsid w:val="76FF6FCB"/>
    <w:multiLevelType w:val="hybridMultilevel"/>
    <w:tmpl w:val="ED14DDC8"/>
    <w:lvl w:ilvl="0" w:tplc="CE80A91A">
      <w:start w:val="1"/>
      <w:numFmt w:val="decimal"/>
      <w:lvlText w:val="%1."/>
      <w:lvlJc w:val="left"/>
      <w:pPr>
        <w:ind w:left="566" w:hanging="360"/>
      </w:pPr>
      <w:rPr>
        <w:rFonts w:hint="default"/>
        <w:lang w:val="en-US"/>
      </w:rPr>
    </w:lvl>
    <w:lvl w:ilvl="1" w:tplc="04090019" w:tentative="1">
      <w:start w:val="1"/>
      <w:numFmt w:val="lowerLetter"/>
      <w:lvlText w:val="%2."/>
      <w:lvlJc w:val="left"/>
      <w:pPr>
        <w:ind w:left="1286" w:hanging="360"/>
      </w:pPr>
    </w:lvl>
    <w:lvl w:ilvl="2" w:tplc="0409001B" w:tentative="1">
      <w:start w:val="1"/>
      <w:numFmt w:val="lowerRoman"/>
      <w:lvlText w:val="%3."/>
      <w:lvlJc w:val="right"/>
      <w:pPr>
        <w:ind w:left="2006" w:hanging="180"/>
      </w:pPr>
    </w:lvl>
    <w:lvl w:ilvl="3" w:tplc="0409000F" w:tentative="1">
      <w:start w:val="1"/>
      <w:numFmt w:val="decimal"/>
      <w:lvlText w:val="%4."/>
      <w:lvlJc w:val="left"/>
      <w:pPr>
        <w:ind w:left="2726" w:hanging="360"/>
      </w:pPr>
    </w:lvl>
    <w:lvl w:ilvl="4" w:tplc="04090019" w:tentative="1">
      <w:start w:val="1"/>
      <w:numFmt w:val="lowerLetter"/>
      <w:lvlText w:val="%5."/>
      <w:lvlJc w:val="left"/>
      <w:pPr>
        <w:ind w:left="3446" w:hanging="360"/>
      </w:pPr>
    </w:lvl>
    <w:lvl w:ilvl="5" w:tplc="0409001B" w:tentative="1">
      <w:start w:val="1"/>
      <w:numFmt w:val="lowerRoman"/>
      <w:lvlText w:val="%6."/>
      <w:lvlJc w:val="right"/>
      <w:pPr>
        <w:ind w:left="4166" w:hanging="180"/>
      </w:pPr>
    </w:lvl>
    <w:lvl w:ilvl="6" w:tplc="0409000F" w:tentative="1">
      <w:start w:val="1"/>
      <w:numFmt w:val="decimal"/>
      <w:lvlText w:val="%7."/>
      <w:lvlJc w:val="left"/>
      <w:pPr>
        <w:ind w:left="4886" w:hanging="360"/>
      </w:pPr>
    </w:lvl>
    <w:lvl w:ilvl="7" w:tplc="04090019" w:tentative="1">
      <w:start w:val="1"/>
      <w:numFmt w:val="lowerLetter"/>
      <w:lvlText w:val="%8."/>
      <w:lvlJc w:val="left"/>
      <w:pPr>
        <w:ind w:left="5606" w:hanging="360"/>
      </w:pPr>
    </w:lvl>
    <w:lvl w:ilvl="8" w:tplc="0409001B" w:tentative="1">
      <w:start w:val="1"/>
      <w:numFmt w:val="lowerRoman"/>
      <w:lvlText w:val="%9."/>
      <w:lvlJc w:val="right"/>
      <w:pPr>
        <w:ind w:left="6326" w:hanging="180"/>
      </w:pPr>
    </w:lvl>
  </w:abstractNum>
  <w:abstractNum w:abstractNumId="129">
    <w:nsid w:val="7711091E"/>
    <w:multiLevelType w:val="hybridMultilevel"/>
    <w:tmpl w:val="D17C1AE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0">
    <w:nsid w:val="784F4C3D"/>
    <w:multiLevelType w:val="hybridMultilevel"/>
    <w:tmpl w:val="0F381CBC"/>
    <w:lvl w:ilvl="0" w:tplc="0409000F">
      <w:start w:val="1"/>
      <w:numFmt w:val="decimal"/>
      <w:lvlText w:val="%1."/>
      <w:lvlJc w:val="left"/>
      <w:pPr>
        <w:tabs>
          <w:tab w:val="num" w:pos="746"/>
        </w:tabs>
        <w:ind w:left="746"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31">
    <w:nsid w:val="79A45593"/>
    <w:multiLevelType w:val="hybridMultilevel"/>
    <w:tmpl w:val="6BB812EC"/>
    <w:lvl w:ilvl="0" w:tplc="3B76815A">
      <w:start w:val="1"/>
      <w:numFmt w:val="arabicAbjad"/>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2">
    <w:nsid w:val="7A154947"/>
    <w:multiLevelType w:val="hybridMultilevel"/>
    <w:tmpl w:val="990010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nsid w:val="7A3634D9"/>
    <w:multiLevelType w:val="hybridMultilevel"/>
    <w:tmpl w:val="8DB6FFB6"/>
    <w:lvl w:ilvl="0" w:tplc="9FC83B9E">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34">
    <w:nsid w:val="7C93711B"/>
    <w:multiLevelType w:val="hybridMultilevel"/>
    <w:tmpl w:val="EF0EB4E4"/>
    <w:lvl w:ilvl="0" w:tplc="35F09FA4">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35">
    <w:nsid w:val="7F830784"/>
    <w:multiLevelType w:val="hybridMultilevel"/>
    <w:tmpl w:val="4ACE456E"/>
    <w:lvl w:ilvl="0" w:tplc="1476725E">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81"/>
  </w:num>
  <w:num w:numId="3">
    <w:abstractNumId w:val="53"/>
  </w:num>
  <w:num w:numId="4">
    <w:abstractNumId w:val="97"/>
  </w:num>
  <w:num w:numId="5">
    <w:abstractNumId w:val="102"/>
  </w:num>
  <w:num w:numId="6">
    <w:abstractNumId w:val="119"/>
  </w:num>
  <w:num w:numId="7">
    <w:abstractNumId w:val="122"/>
  </w:num>
  <w:num w:numId="8">
    <w:abstractNumId w:val="92"/>
  </w:num>
  <w:num w:numId="9">
    <w:abstractNumId w:val="131"/>
  </w:num>
  <w:num w:numId="10">
    <w:abstractNumId w:val="20"/>
  </w:num>
  <w:num w:numId="11">
    <w:abstractNumId w:val="86"/>
  </w:num>
  <w:num w:numId="12">
    <w:abstractNumId w:val="46"/>
  </w:num>
  <w:num w:numId="13">
    <w:abstractNumId w:val="5"/>
  </w:num>
  <w:num w:numId="14">
    <w:abstractNumId w:val="22"/>
  </w:num>
  <w:num w:numId="15">
    <w:abstractNumId w:val="49"/>
  </w:num>
  <w:num w:numId="16">
    <w:abstractNumId w:val="68"/>
  </w:num>
  <w:num w:numId="17">
    <w:abstractNumId w:val="135"/>
  </w:num>
  <w:num w:numId="18">
    <w:abstractNumId w:val="10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9"/>
  </w:num>
  <w:num w:numId="21">
    <w:abstractNumId w:val="78"/>
  </w:num>
  <w:num w:numId="22">
    <w:abstractNumId w:val="40"/>
  </w:num>
  <w:num w:numId="23">
    <w:abstractNumId w:val="100"/>
  </w:num>
  <w:num w:numId="24">
    <w:abstractNumId w:val="126"/>
  </w:num>
  <w:num w:numId="25">
    <w:abstractNumId w:val="98"/>
  </w:num>
  <w:num w:numId="26">
    <w:abstractNumId w:val="70"/>
  </w:num>
  <w:num w:numId="27">
    <w:abstractNumId w:val="113"/>
  </w:num>
  <w:num w:numId="28">
    <w:abstractNumId w:val="106"/>
  </w:num>
  <w:num w:numId="29">
    <w:abstractNumId w:val="125"/>
  </w:num>
  <w:num w:numId="30">
    <w:abstractNumId w:val="39"/>
  </w:num>
  <w:num w:numId="31">
    <w:abstractNumId w:val="62"/>
  </w:num>
  <w:num w:numId="32">
    <w:abstractNumId w:val="36"/>
  </w:num>
  <w:num w:numId="33">
    <w:abstractNumId w:val="34"/>
  </w:num>
  <w:num w:numId="34">
    <w:abstractNumId w:val="15"/>
  </w:num>
  <w:num w:numId="35">
    <w:abstractNumId w:val="115"/>
  </w:num>
  <w:num w:numId="36">
    <w:abstractNumId w:val="79"/>
  </w:num>
  <w:num w:numId="37">
    <w:abstractNumId w:val="112"/>
  </w:num>
  <w:num w:numId="38">
    <w:abstractNumId w:val="54"/>
  </w:num>
  <w:num w:numId="39">
    <w:abstractNumId w:val="4"/>
  </w:num>
  <w:num w:numId="40">
    <w:abstractNumId w:val="45"/>
  </w:num>
  <w:num w:numId="41">
    <w:abstractNumId w:val="129"/>
  </w:num>
  <w:num w:numId="42">
    <w:abstractNumId w:val="12"/>
  </w:num>
  <w:num w:numId="43">
    <w:abstractNumId w:val="13"/>
  </w:num>
  <w:num w:numId="44">
    <w:abstractNumId w:val="91"/>
  </w:num>
  <w:num w:numId="45">
    <w:abstractNumId w:val="80"/>
  </w:num>
  <w:num w:numId="46">
    <w:abstractNumId w:val="50"/>
  </w:num>
  <w:num w:numId="47">
    <w:abstractNumId w:val="61"/>
  </w:num>
  <w:num w:numId="48">
    <w:abstractNumId w:val="104"/>
  </w:num>
  <w:num w:numId="49">
    <w:abstractNumId w:val="58"/>
  </w:num>
  <w:num w:numId="50">
    <w:abstractNumId w:val="132"/>
  </w:num>
  <w:num w:numId="51">
    <w:abstractNumId w:val="72"/>
  </w:num>
  <w:num w:numId="52">
    <w:abstractNumId w:val="38"/>
  </w:num>
  <w:num w:numId="53">
    <w:abstractNumId w:val="128"/>
  </w:num>
  <w:num w:numId="54">
    <w:abstractNumId w:val="111"/>
  </w:num>
  <w:num w:numId="55">
    <w:abstractNumId w:val="57"/>
  </w:num>
  <w:num w:numId="56">
    <w:abstractNumId w:val="44"/>
  </w:num>
  <w:num w:numId="57">
    <w:abstractNumId w:val="124"/>
  </w:num>
  <w:num w:numId="58">
    <w:abstractNumId w:val="33"/>
  </w:num>
  <w:num w:numId="59">
    <w:abstractNumId w:val="101"/>
  </w:num>
  <w:num w:numId="60">
    <w:abstractNumId w:val="47"/>
  </w:num>
  <w:num w:numId="61">
    <w:abstractNumId w:val="51"/>
  </w:num>
  <w:num w:numId="62">
    <w:abstractNumId w:val="25"/>
  </w:num>
  <w:num w:numId="63">
    <w:abstractNumId w:val="41"/>
  </w:num>
  <w:num w:numId="64">
    <w:abstractNumId w:val="11"/>
  </w:num>
  <w:num w:numId="65">
    <w:abstractNumId w:val="60"/>
  </w:num>
  <w:num w:numId="66">
    <w:abstractNumId w:val="63"/>
  </w:num>
  <w:num w:numId="67">
    <w:abstractNumId w:val="10"/>
  </w:num>
  <w:num w:numId="68">
    <w:abstractNumId w:val="9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0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7"/>
  </w:num>
  <w:num w:numId="7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37"/>
  </w:num>
  <w:num w:numId="81">
    <w:abstractNumId w:val="103"/>
  </w:num>
  <w:num w:numId="82">
    <w:abstractNumId w:val="73"/>
  </w:num>
  <w:num w:numId="83">
    <w:abstractNumId w:val="23"/>
  </w:num>
  <w:num w:numId="84">
    <w:abstractNumId w:val="55"/>
  </w:num>
  <w:num w:numId="85">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3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123"/>
  </w:num>
  <w:num w:numId="112">
    <w:abstractNumId w:val="71"/>
  </w:num>
  <w:num w:numId="113">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6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9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8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5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7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1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9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64"/>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1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8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2"/>
  <w:defaultTabStop w:val="720"/>
  <w:characterSpacingControl w:val="doNotCompress"/>
  <w:hdrShapeDefaults>
    <o:shapedefaults v:ext="edit" spidmax="3074"/>
    <o:shapelayout v:ext="edit">
      <o:idmap v:ext="edit" data="2"/>
    </o:shapelayout>
  </w:hdrShapeDefaults>
  <w:footnotePr>
    <w:footnote w:id="0"/>
    <w:footnote w:id="1"/>
  </w:footnotePr>
  <w:endnotePr>
    <w:endnote w:id="0"/>
    <w:endnote w:id="1"/>
  </w:endnotePr>
  <w:compat>
    <w:useFELayout/>
  </w:compat>
  <w:rsids>
    <w:rsidRoot w:val="00944122"/>
    <w:rsid w:val="006B0976"/>
    <w:rsid w:val="00944122"/>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ountry-region"/>
  <w:smartTagType w:namespaceuri="urn:schemas-microsoft-com:office:smarttags" w:name="place"/>
  <w:smartTagType w:namespaceuri="urn:schemas-microsoft-com:office:smarttags" w:name="State"/>
  <w:smartTagType w:namespaceuri="urn:schemas-microsoft-com:office:smarttags" w:name="City"/>
  <w:smartTagType w:namespaceuri="urn:schemas-microsoft-com:office:smarttags" w:name="PlaceType"/>
  <w:smartTagType w:namespaceuri="urn:schemas-microsoft-com:office:smarttags" w:name="PlaceName"/>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footnote reference" w:uiPriority="0"/>
    <w:lsdException w:name="page number" w:uiPriority="0"/>
    <w:lsdException w:name="endnote reference" w:uiPriority="0"/>
    <w:lsdException w:name="endnote text"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Body Text Indent 2"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HTML Bottom of Form" w:uiPriority="0"/>
    <w:lsdException w:name="Normal (Web)" w:uiPriority="0"/>
    <w:lsdException w:name="Table Simple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0" w:unhideWhenUsed="0" w:qFormat="1"/>
    <w:lsdException w:name="Intense Reference" w:semiHidden="0" w:uiPriority="0" w:unhideWhenUsed="0" w:qFormat="1"/>
    <w:lsdException w:name="Book Title" w:semiHidden="0" w:uiPriority="0" w:unhideWhenUsed="0" w:qFormat="1"/>
    <w:lsdException w:name="Bibliography" w:uiPriority="37"/>
    <w:lsdException w:name="TOC Heading" w:uiPriority="39" w:qFormat="1"/>
  </w:latentStyles>
  <w:style w:type="paragraph" w:default="1" w:styleId="Normal">
    <w:name w:val="Normal"/>
    <w:qFormat/>
    <w:pPr>
      <w:bidi/>
    </w:pPr>
  </w:style>
  <w:style w:type="paragraph" w:styleId="Heading1">
    <w:name w:val="heading 1"/>
    <w:basedOn w:val="Normal"/>
    <w:next w:val="Normal"/>
    <w:link w:val="Heading1Char"/>
    <w:qFormat/>
    <w:rsid w:val="00944122"/>
    <w:pPr>
      <w:keepNext/>
      <w:spacing w:after="0" w:line="240" w:lineRule="auto"/>
      <w:outlineLvl w:val="0"/>
    </w:pPr>
    <w:rPr>
      <w:rFonts w:ascii="Times New Roman" w:eastAsia="Times New Roman" w:hAnsi="Times New Roman" w:cs="Traditional Arabic"/>
      <w:noProof/>
      <w:sz w:val="28"/>
      <w:szCs w:val="33"/>
    </w:rPr>
  </w:style>
  <w:style w:type="paragraph" w:styleId="Heading2">
    <w:name w:val="heading 2"/>
    <w:basedOn w:val="Normal"/>
    <w:next w:val="Normal"/>
    <w:link w:val="Heading2Char"/>
    <w:qFormat/>
    <w:rsid w:val="00944122"/>
    <w:pPr>
      <w:keepNext/>
      <w:spacing w:after="0" w:line="240" w:lineRule="auto"/>
      <w:jc w:val="center"/>
      <w:outlineLvl w:val="1"/>
    </w:pPr>
    <w:rPr>
      <w:rFonts w:ascii="Times New Roman" w:eastAsia="Times New Roman" w:hAnsi="Times New Roman" w:cs="Traditional Arabic"/>
      <w:noProof/>
      <w:sz w:val="28"/>
      <w:szCs w:val="33"/>
    </w:rPr>
  </w:style>
  <w:style w:type="paragraph" w:styleId="Heading3">
    <w:name w:val="heading 3"/>
    <w:basedOn w:val="Normal"/>
    <w:next w:val="Normal"/>
    <w:link w:val="Heading3Char"/>
    <w:qFormat/>
    <w:rsid w:val="00944122"/>
    <w:pPr>
      <w:keepNext/>
      <w:spacing w:after="0" w:line="240" w:lineRule="auto"/>
      <w:jc w:val="center"/>
      <w:outlineLvl w:val="2"/>
    </w:pPr>
    <w:rPr>
      <w:rFonts w:ascii="Times New Roman" w:eastAsia="Times New Roman" w:hAnsi="Times New Roman" w:cs="Traditional Arabic"/>
      <w:b/>
      <w:bCs/>
      <w:noProof/>
      <w:sz w:val="24"/>
      <w:szCs w:val="28"/>
      <w:u w:val="single"/>
    </w:rPr>
  </w:style>
  <w:style w:type="paragraph" w:styleId="Heading4">
    <w:name w:val="heading 4"/>
    <w:basedOn w:val="Normal"/>
    <w:next w:val="Normal"/>
    <w:link w:val="Heading4Char"/>
    <w:qFormat/>
    <w:rsid w:val="00944122"/>
    <w:pPr>
      <w:bidi w:val="0"/>
      <w:spacing w:before="200" w:after="0"/>
      <w:outlineLvl w:val="3"/>
    </w:pPr>
    <w:rPr>
      <w:rFonts w:ascii="Cambria" w:eastAsia="Times New Roman" w:hAnsi="Cambria" w:cs="Times New Roman"/>
      <w:b/>
      <w:bCs/>
      <w:i/>
      <w:iCs/>
      <w:lang w:bidi="en-US"/>
    </w:rPr>
  </w:style>
  <w:style w:type="paragraph" w:styleId="Heading5">
    <w:name w:val="heading 5"/>
    <w:basedOn w:val="Normal"/>
    <w:next w:val="Normal"/>
    <w:link w:val="Heading5Char"/>
    <w:qFormat/>
    <w:rsid w:val="00944122"/>
    <w:pPr>
      <w:bidi w:val="0"/>
      <w:spacing w:before="200" w:after="0"/>
      <w:outlineLvl w:val="4"/>
    </w:pPr>
    <w:rPr>
      <w:rFonts w:ascii="Cambria" w:eastAsia="Times New Roman" w:hAnsi="Cambria" w:cs="Times New Roman"/>
      <w:b/>
      <w:bCs/>
      <w:color w:val="7F7F7F"/>
      <w:lang w:bidi="en-US"/>
    </w:rPr>
  </w:style>
  <w:style w:type="paragraph" w:styleId="Heading6">
    <w:name w:val="heading 6"/>
    <w:basedOn w:val="Normal"/>
    <w:next w:val="Normal"/>
    <w:link w:val="Heading6Char"/>
    <w:qFormat/>
    <w:rsid w:val="00944122"/>
    <w:pPr>
      <w:keepNext/>
      <w:spacing w:after="0" w:line="240" w:lineRule="auto"/>
      <w:jc w:val="lowKashida"/>
      <w:outlineLvl w:val="5"/>
    </w:pPr>
    <w:rPr>
      <w:rFonts w:ascii="Times New Roman" w:eastAsia="Times New Roman" w:hAnsi="Times New Roman" w:cs="Traditional Arabic"/>
      <w:b/>
      <w:bCs/>
      <w:sz w:val="18"/>
      <w:szCs w:val="24"/>
    </w:rPr>
  </w:style>
  <w:style w:type="paragraph" w:styleId="Heading7">
    <w:name w:val="heading 7"/>
    <w:basedOn w:val="Normal"/>
    <w:next w:val="Normal"/>
    <w:link w:val="Heading7Char"/>
    <w:qFormat/>
    <w:rsid w:val="00944122"/>
    <w:pPr>
      <w:keepNext/>
      <w:bidi w:val="0"/>
      <w:spacing w:after="0" w:line="240" w:lineRule="auto"/>
      <w:jc w:val="center"/>
      <w:outlineLvl w:val="6"/>
    </w:pPr>
    <w:rPr>
      <w:rFonts w:ascii="Times New Roman" w:eastAsia="Times New Roman" w:hAnsi="Times New Roman" w:cs="Traditional Arabic"/>
      <w:b/>
      <w:bCs/>
      <w:noProof/>
      <w:sz w:val="32"/>
      <w:szCs w:val="32"/>
    </w:rPr>
  </w:style>
  <w:style w:type="paragraph" w:styleId="Heading8">
    <w:name w:val="heading 8"/>
    <w:basedOn w:val="Normal"/>
    <w:next w:val="Normal"/>
    <w:link w:val="Heading8Char"/>
    <w:qFormat/>
    <w:rsid w:val="00944122"/>
    <w:pPr>
      <w:bidi w:val="0"/>
      <w:spacing w:after="0"/>
      <w:outlineLvl w:val="7"/>
    </w:pPr>
    <w:rPr>
      <w:rFonts w:ascii="Cambria" w:eastAsia="Times New Roman" w:hAnsi="Cambria" w:cs="Times New Roman"/>
      <w:sz w:val="20"/>
      <w:szCs w:val="20"/>
      <w:lang w:bidi="en-US"/>
    </w:rPr>
  </w:style>
  <w:style w:type="paragraph" w:styleId="Heading9">
    <w:name w:val="heading 9"/>
    <w:basedOn w:val="Normal"/>
    <w:next w:val="Normal"/>
    <w:link w:val="Heading9Char"/>
    <w:qFormat/>
    <w:rsid w:val="00944122"/>
    <w:pPr>
      <w:bidi w:val="0"/>
      <w:spacing w:after="0"/>
      <w:outlineLvl w:val="8"/>
    </w:pPr>
    <w:rPr>
      <w:rFonts w:ascii="Cambria" w:eastAsia="Times New Roman" w:hAnsi="Cambria" w:cs="Times New Roman"/>
      <w:i/>
      <w:iCs/>
      <w:spacing w:val="5"/>
      <w:sz w:val="20"/>
      <w:szCs w:val="20"/>
      <w:lang w:bidi="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44122"/>
    <w:rPr>
      <w:rFonts w:ascii="Times New Roman" w:eastAsia="Times New Roman" w:hAnsi="Times New Roman" w:cs="Traditional Arabic"/>
      <w:noProof/>
      <w:sz w:val="28"/>
      <w:szCs w:val="33"/>
    </w:rPr>
  </w:style>
  <w:style w:type="character" w:customStyle="1" w:styleId="Heading2Char">
    <w:name w:val="Heading 2 Char"/>
    <w:basedOn w:val="DefaultParagraphFont"/>
    <w:link w:val="Heading2"/>
    <w:rsid w:val="00944122"/>
    <w:rPr>
      <w:rFonts w:ascii="Times New Roman" w:eastAsia="Times New Roman" w:hAnsi="Times New Roman" w:cs="Traditional Arabic"/>
      <w:noProof/>
      <w:sz w:val="28"/>
      <w:szCs w:val="33"/>
    </w:rPr>
  </w:style>
  <w:style w:type="character" w:customStyle="1" w:styleId="Heading3Char">
    <w:name w:val="Heading 3 Char"/>
    <w:basedOn w:val="DefaultParagraphFont"/>
    <w:link w:val="Heading3"/>
    <w:rsid w:val="00944122"/>
    <w:rPr>
      <w:rFonts w:ascii="Times New Roman" w:eastAsia="Times New Roman" w:hAnsi="Times New Roman" w:cs="Traditional Arabic"/>
      <w:b/>
      <w:bCs/>
      <w:noProof/>
      <w:sz w:val="24"/>
      <w:szCs w:val="28"/>
      <w:u w:val="single"/>
    </w:rPr>
  </w:style>
  <w:style w:type="character" w:customStyle="1" w:styleId="Heading6Char">
    <w:name w:val="Heading 6 Char"/>
    <w:basedOn w:val="DefaultParagraphFont"/>
    <w:link w:val="Heading6"/>
    <w:rsid w:val="00944122"/>
    <w:rPr>
      <w:rFonts w:ascii="Times New Roman" w:eastAsia="Times New Roman" w:hAnsi="Times New Roman" w:cs="Traditional Arabic"/>
      <w:b/>
      <w:bCs/>
      <w:sz w:val="18"/>
      <w:szCs w:val="24"/>
    </w:rPr>
  </w:style>
  <w:style w:type="character" w:customStyle="1" w:styleId="Heading7Char">
    <w:name w:val="Heading 7 Char"/>
    <w:basedOn w:val="DefaultParagraphFont"/>
    <w:link w:val="Heading7"/>
    <w:rsid w:val="00944122"/>
    <w:rPr>
      <w:rFonts w:ascii="Times New Roman" w:eastAsia="Times New Roman" w:hAnsi="Times New Roman" w:cs="Traditional Arabic"/>
      <w:b/>
      <w:bCs/>
      <w:noProof/>
      <w:sz w:val="32"/>
      <w:szCs w:val="32"/>
    </w:rPr>
  </w:style>
  <w:style w:type="paragraph" w:styleId="Footer">
    <w:name w:val="footer"/>
    <w:basedOn w:val="Normal"/>
    <w:link w:val="FooterChar"/>
    <w:rsid w:val="00944122"/>
    <w:pPr>
      <w:tabs>
        <w:tab w:val="center" w:pos="4153"/>
        <w:tab w:val="right" w:pos="8306"/>
      </w:tabs>
      <w:bidi w:val="0"/>
      <w:spacing w:after="0" w:line="240" w:lineRule="auto"/>
    </w:pPr>
    <w:rPr>
      <w:rFonts w:ascii="Times New Roman" w:eastAsia="Times New Roman" w:hAnsi="Times New Roman" w:cs="Traditional Arabic"/>
      <w:noProof/>
      <w:sz w:val="24"/>
      <w:szCs w:val="28"/>
    </w:rPr>
  </w:style>
  <w:style w:type="character" w:customStyle="1" w:styleId="FooterChar">
    <w:name w:val="Footer Char"/>
    <w:basedOn w:val="DefaultParagraphFont"/>
    <w:link w:val="Footer"/>
    <w:rsid w:val="00944122"/>
    <w:rPr>
      <w:rFonts w:ascii="Times New Roman" w:eastAsia="Times New Roman" w:hAnsi="Times New Roman" w:cs="Traditional Arabic"/>
      <w:noProof/>
      <w:sz w:val="24"/>
      <w:szCs w:val="28"/>
    </w:rPr>
  </w:style>
  <w:style w:type="character" w:styleId="Hyperlink">
    <w:name w:val="Hyperlink"/>
    <w:basedOn w:val="DefaultParagraphFont"/>
    <w:rsid w:val="00944122"/>
    <w:rPr>
      <w:color w:val="0000FF"/>
      <w:u w:val="single"/>
    </w:rPr>
  </w:style>
  <w:style w:type="paragraph" w:styleId="FootnoteText">
    <w:name w:val="footnote text"/>
    <w:basedOn w:val="Normal"/>
    <w:link w:val="FootnoteTextChar"/>
    <w:semiHidden/>
    <w:rsid w:val="00944122"/>
    <w:pPr>
      <w:spacing w:after="0" w:line="240" w:lineRule="auto"/>
    </w:pPr>
    <w:rPr>
      <w:rFonts w:ascii="Times New Roman" w:eastAsia="Times New Roman" w:hAnsi="Times New Roman" w:cs="Times New Roman"/>
      <w:sz w:val="20"/>
      <w:szCs w:val="20"/>
    </w:rPr>
  </w:style>
  <w:style w:type="character" w:customStyle="1" w:styleId="FootnoteTextChar">
    <w:name w:val="Footnote Text Char"/>
    <w:basedOn w:val="DefaultParagraphFont"/>
    <w:link w:val="FootnoteText"/>
    <w:semiHidden/>
    <w:rsid w:val="00944122"/>
    <w:rPr>
      <w:rFonts w:ascii="Times New Roman" w:eastAsia="Times New Roman" w:hAnsi="Times New Roman" w:cs="Times New Roman"/>
      <w:sz w:val="20"/>
      <w:szCs w:val="20"/>
    </w:rPr>
  </w:style>
  <w:style w:type="character" w:styleId="FootnoteReference">
    <w:name w:val="footnote reference"/>
    <w:basedOn w:val="DefaultParagraphFont"/>
    <w:semiHidden/>
    <w:rsid w:val="00944122"/>
    <w:rPr>
      <w:vertAlign w:val="superscript"/>
    </w:rPr>
  </w:style>
  <w:style w:type="table" w:styleId="TableGrid">
    <w:name w:val="Table Grid"/>
    <w:basedOn w:val="TableNormal"/>
    <w:rsid w:val="00944122"/>
    <w:pPr>
      <w:spacing w:after="0" w:line="240" w:lineRule="auto"/>
      <w:jc w:val="right"/>
    </w:pPr>
    <w:rPr>
      <w:rFonts w:ascii="MS Reference Specialty" w:eastAsia="MS Reference Specialty" w:hAnsi="MS Reference Specialty" w:cs="MS Reference Specialty"/>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4Char">
    <w:name w:val="Heading 4 Char"/>
    <w:basedOn w:val="DefaultParagraphFont"/>
    <w:link w:val="Heading4"/>
    <w:rsid w:val="00944122"/>
    <w:rPr>
      <w:rFonts w:ascii="Cambria" w:eastAsia="Times New Roman" w:hAnsi="Cambria" w:cs="Times New Roman"/>
      <w:b/>
      <w:bCs/>
      <w:i/>
      <w:iCs/>
      <w:lang w:bidi="en-US"/>
    </w:rPr>
  </w:style>
  <w:style w:type="character" w:customStyle="1" w:styleId="Heading5Char">
    <w:name w:val="Heading 5 Char"/>
    <w:basedOn w:val="DefaultParagraphFont"/>
    <w:link w:val="Heading5"/>
    <w:rsid w:val="00944122"/>
    <w:rPr>
      <w:rFonts w:ascii="Cambria" w:eastAsia="Times New Roman" w:hAnsi="Cambria" w:cs="Times New Roman"/>
      <w:b/>
      <w:bCs/>
      <w:color w:val="7F7F7F"/>
      <w:lang w:bidi="en-US"/>
    </w:rPr>
  </w:style>
  <w:style w:type="character" w:customStyle="1" w:styleId="Heading8Char">
    <w:name w:val="Heading 8 Char"/>
    <w:basedOn w:val="DefaultParagraphFont"/>
    <w:link w:val="Heading8"/>
    <w:rsid w:val="00944122"/>
    <w:rPr>
      <w:rFonts w:ascii="Cambria" w:eastAsia="Times New Roman" w:hAnsi="Cambria" w:cs="Times New Roman"/>
      <w:sz w:val="20"/>
      <w:szCs w:val="20"/>
      <w:lang w:bidi="en-US"/>
    </w:rPr>
  </w:style>
  <w:style w:type="character" w:customStyle="1" w:styleId="Heading9Char">
    <w:name w:val="Heading 9 Char"/>
    <w:basedOn w:val="DefaultParagraphFont"/>
    <w:link w:val="Heading9"/>
    <w:rsid w:val="00944122"/>
    <w:rPr>
      <w:rFonts w:ascii="Cambria" w:eastAsia="Times New Roman" w:hAnsi="Cambria" w:cs="Times New Roman"/>
      <w:i/>
      <w:iCs/>
      <w:spacing w:val="5"/>
      <w:sz w:val="20"/>
      <w:szCs w:val="20"/>
      <w:lang w:bidi="en-US"/>
    </w:rPr>
  </w:style>
  <w:style w:type="character" w:styleId="PageNumber">
    <w:name w:val="page number"/>
    <w:basedOn w:val="DefaultParagraphFont"/>
    <w:rsid w:val="00944122"/>
  </w:style>
  <w:style w:type="paragraph" w:styleId="Header">
    <w:name w:val="header"/>
    <w:basedOn w:val="Normal"/>
    <w:link w:val="HeaderChar"/>
    <w:rsid w:val="00944122"/>
    <w:pPr>
      <w:tabs>
        <w:tab w:val="center" w:pos="4153"/>
        <w:tab w:val="right" w:pos="8306"/>
      </w:tabs>
      <w:spacing w:after="0" w:line="240" w:lineRule="auto"/>
    </w:pPr>
    <w:rPr>
      <w:rFonts w:ascii="Times New Roman" w:eastAsia="Times New Roman" w:hAnsi="Times New Roman" w:cs="Times New Roman"/>
      <w:sz w:val="24"/>
      <w:szCs w:val="24"/>
    </w:rPr>
  </w:style>
  <w:style w:type="character" w:customStyle="1" w:styleId="HeaderChar">
    <w:name w:val="Header Char"/>
    <w:basedOn w:val="DefaultParagraphFont"/>
    <w:link w:val="Header"/>
    <w:rsid w:val="00944122"/>
    <w:rPr>
      <w:rFonts w:ascii="Times New Roman" w:eastAsia="Times New Roman" w:hAnsi="Times New Roman" w:cs="Times New Roman"/>
      <w:sz w:val="24"/>
      <w:szCs w:val="24"/>
    </w:rPr>
  </w:style>
  <w:style w:type="character" w:styleId="FollowedHyperlink">
    <w:name w:val="FollowedHyperlink"/>
    <w:basedOn w:val="DefaultParagraphFont"/>
    <w:rsid w:val="00944122"/>
    <w:rPr>
      <w:color w:val="800080"/>
      <w:u w:val="single"/>
    </w:rPr>
  </w:style>
  <w:style w:type="paragraph" w:styleId="Caption">
    <w:name w:val="caption"/>
    <w:basedOn w:val="Normal"/>
    <w:next w:val="Normal"/>
    <w:qFormat/>
    <w:rsid w:val="00944122"/>
    <w:pPr>
      <w:spacing w:after="0" w:line="240" w:lineRule="auto"/>
      <w:jc w:val="lowKashida"/>
    </w:pPr>
    <w:rPr>
      <w:rFonts w:ascii="Times New Roman" w:eastAsia="Times New Roman" w:hAnsi="Times New Roman" w:cs="Arabic Transparent"/>
      <w:b/>
      <w:bCs/>
      <w:sz w:val="24"/>
      <w:szCs w:val="24"/>
      <w:lang w:bidi="ar-IQ"/>
    </w:rPr>
  </w:style>
  <w:style w:type="paragraph" w:styleId="BodyText">
    <w:name w:val="Body Text"/>
    <w:basedOn w:val="Normal"/>
    <w:link w:val="BodyTextChar"/>
    <w:rsid w:val="00944122"/>
    <w:pPr>
      <w:bidi w:val="0"/>
      <w:spacing w:after="0" w:line="240" w:lineRule="auto"/>
      <w:jc w:val="lowKashida"/>
    </w:pPr>
    <w:rPr>
      <w:rFonts w:ascii="Times New Roman" w:eastAsia="Times New Roman" w:hAnsi="Times New Roman" w:cs="Arabic Transparent"/>
      <w:b/>
      <w:bCs/>
      <w:sz w:val="24"/>
      <w:szCs w:val="24"/>
      <w:lang w:bidi="ar-IQ"/>
    </w:rPr>
  </w:style>
  <w:style w:type="character" w:customStyle="1" w:styleId="BodyTextChar">
    <w:name w:val="Body Text Char"/>
    <w:basedOn w:val="DefaultParagraphFont"/>
    <w:link w:val="BodyText"/>
    <w:rsid w:val="00944122"/>
    <w:rPr>
      <w:rFonts w:ascii="Times New Roman" w:eastAsia="Times New Roman" w:hAnsi="Times New Roman" w:cs="Arabic Transparent"/>
      <w:b/>
      <w:bCs/>
      <w:sz w:val="24"/>
      <w:szCs w:val="24"/>
      <w:lang w:bidi="ar-IQ"/>
    </w:rPr>
  </w:style>
  <w:style w:type="paragraph" w:styleId="EndnoteText">
    <w:name w:val="endnote text"/>
    <w:basedOn w:val="Normal"/>
    <w:link w:val="EndnoteTextChar"/>
    <w:semiHidden/>
    <w:rsid w:val="00944122"/>
    <w:pPr>
      <w:spacing w:after="0" w:line="240" w:lineRule="auto"/>
    </w:pPr>
    <w:rPr>
      <w:rFonts w:ascii="Times New Roman" w:eastAsia="Times New Roman" w:hAnsi="Times New Roman" w:cs="Times New Roman"/>
      <w:sz w:val="20"/>
      <w:szCs w:val="20"/>
    </w:rPr>
  </w:style>
  <w:style w:type="character" w:customStyle="1" w:styleId="EndnoteTextChar">
    <w:name w:val="Endnote Text Char"/>
    <w:basedOn w:val="DefaultParagraphFont"/>
    <w:link w:val="EndnoteText"/>
    <w:semiHidden/>
    <w:rsid w:val="00944122"/>
    <w:rPr>
      <w:rFonts w:ascii="Times New Roman" w:eastAsia="Times New Roman" w:hAnsi="Times New Roman" w:cs="Times New Roman"/>
      <w:sz w:val="20"/>
      <w:szCs w:val="20"/>
    </w:rPr>
  </w:style>
  <w:style w:type="character" w:styleId="EndnoteReference">
    <w:name w:val="endnote reference"/>
    <w:basedOn w:val="DefaultParagraphFont"/>
    <w:semiHidden/>
    <w:rsid w:val="00944122"/>
    <w:rPr>
      <w:vertAlign w:val="superscript"/>
    </w:rPr>
  </w:style>
  <w:style w:type="paragraph" w:styleId="ListParagraph">
    <w:name w:val="List Paragraph"/>
    <w:basedOn w:val="Normal"/>
    <w:qFormat/>
    <w:rsid w:val="00944122"/>
    <w:pPr>
      <w:bidi w:val="0"/>
      <w:ind w:left="720"/>
      <w:contextualSpacing/>
    </w:pPr>
    <w:rPr>
      <w:rFonts w:ascii="Calibri" w:eastAsia="Calibri" w:hAnsi="Calibri" w:cs="Arial"/>
    </w:rPr>
  </w:style>
  <w:style w:type="character" w:customStyle="1" w:styleId="CharChar3">
    <w:name w:val=" Char Char3"/>
    <w:semiHidden/>
    <w:rsid w:val="00944122"/>
    <w:rPr>
      <w:sz w:val="20"/>
      <w:szCs w:val="20"/>
    </w:rPr>
  </w:style>
  <w:style w:type="paragraph" w:styleId="NormalWeb">
    <w:name w:val="Normal (Web)"/>
    <w:basedOn w:val="Normal"/>
    <w:rsid w:val="00944122"/>
    <w:pPr>
      <w:bidi w:val="0"/>
      <w:spacing w:before="100" w:beforeAutospacing="1" w:after="100" w:afterAutospacing="1" w:line="240" w:lineRule="auto"/>
    </w:pPr>
    <w:rPr>
      <w:rFonts w:ascii="Times New Roman" w:eastAsia="Times New Roman" w:hAnsi="Times New Roman" w:cs="Times New Roman"/>
      <w:color w:val="000000"/>
      <w:sz w:val="24"/>
      <w:szCs w:val="24"/>
    </w:rPr>
  </w:style>
  <w:style w:type="paragraph" w:styleId="BalloonText">
    <w:name w:val="Balloon Text"/>
    <w:basedOn w:val="Normal"/>
    <w:link w:val="BalloonTextChar"/>
    <w:semiHidden/>
    <w:rsid w:val="00944122"/>
    <w:pPr>
      <w:bidi w:val="0"/>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semiHidden/>
    <w:rsid w:val="00944122"/>
    <w:rPr>
      <w:rFonts w:ascii="Tahoma" w:eastAsia="Times New Roman" w:hAnsi="Tahoma" w:cs="Tahoma"/>
      <w:sz w:val="16"/>
      <w:szCs w:val="16"/>
    </w:rPr>
  </w:style>
  <w:style w:type="character" w:customStyle="1" w:styleId="text6">
    <w:name w:val="text6"/>
    <w:basedOn w:val="DefaultParagraphFont"/>
    <w:rsid w:val="00944122"/>
    <w:rPr>
      <w:rFonts w:ascii="Tahoma" w:hAnsi="Tahoma" w:cs="Tahoma" w:hint="default"/>
      <w:b w:val="0"/>
      <w:bCs w:val="0"/>
      <w:strike w:val="0"/>
      <w:dstrike w:val="0"/>
      <w:color w:val="000000"/>
      <w:sz w:val="17"/>
      <w:szCs w:val="17"/>
      <w:u w:val="none"/>
      <w:effect w:val="none"/>
    </w:rPr>
  </w:style>
  <w:style w:type="paragraph" w:styleId="Title">
    <w:name w:val="Title"/>
    <w:basedOn w:val="Normal"/>
    <w:next w:val="Normal"/>
    <w:link w:val="TitleChar"/>
    <w:qFormat/>
    <w:rsid w:val="00944122"/>
    <w:pPr>
      <w:pBdr>
        <w:bottom w:val="single" w:sz="4" w:space="1" w:color="auto"/>
      </w:pBdr>
      <w:bidi w:val="0"/>
      <w:spacing w:line="240" w:lineRule="auto"/>
      <w:contextualSpacing/>
    </w:pPr>
    <w:rPr>
      <w:rFonts w:ascii="Cambria" w:eastAsia="Times New Roman" w:hAnsi="Cambria" w:cs="Times New Roman"/>
      <w:spacing w:val="5"/>
      <w:sz w:val="52"/>
      <w:szCs w:val="52"/>
      <w:lang w:bidi="en-US"/>
    </w:rPr>
  </w:style>
  <w:style w:type="character" w:customStyle="1" w:styleId="TitleChar">
    <w:name w:val="Title Char"/>
    <w:basedOn w:val="DefaultParagraphFont"/>
    <w:link w:val="Title"/>
    <w:rsid w:val="00944122"/>
    <w:rPr>
      <w:rFonts w:ascii="Cambria" w:eastAsia="Times New Roman" w:hAnsi="Cambria" w:cs="Times New Roman"/>
      <w:spacing w:val="5"/>
      <w:sz w:val="52"/>
      <w:szCs w:val="52"/>
      <w:lang w:bidi="en-US"/>
    </w:rPr>
  </w:style>
  <w:style w:type="paragraph" w:styleId="Subtitle">
    <w:name w:val="Subtitle"/>
    <w:basedOn w:val="Normal"/>
    <w:next w:val="Normal"/>
    <w:link w:val="SubtitleChar"/>
    <w:qFormat/>
    <w:rsid w:val="00944122"/>
    <w:pPr>
      <w:bidi w:val="0"/>
      <w:spacing w:after="600"/>
    </w:pPr>
    <w:rPr>
      <w:rFonts w:ascii="Cambria" w:eastAsia="Times New Roman" w:hAnsi="Cambria" w:cs="Times New Roman"/>
      <w:i/>
      <w:iCs/>
      <w:spacing w:val="13"/>
      <w:sz w:val="24"/>
      <w:szCs w:val="24"/>
      <w:lang w:bidi="en-US"/>
    </w:rPr>
  </w:style>
  <w:style w:type="character" w:customStyle="1" w:styleId="SubtitleChar">
    <w:name w:val="Subtitle Char"/>
    <w:basedOn w:val="DefaultParagraphFont"/>
    <w:link w:val="Subtitle"/>
    <w:rsid w:val="00944122"/>
    <w:rPr>
      <w:rFonts w:ascii="Cambria" w:eastAsia="Times New Roman" w:hAnsi="Cambria" w:cs="Times New Roman"/>
      <w:i/>
      <w:iCs/>
      <w:spacing w:val="13"/>
      <w:sz w:val="24"/>
      <w:szCs w:val="24"/>
      <w:lang w:bidi="en-US"/>
    </w:rPr>
  </w:style>
  <w:style w:type="character" w:styleId="Strong">
    <w:name w:val="Strong"/>
    <w:qFormat/>
    <w:rsid w:val="00944122"/>
    <w:rPr>
      <w:b/>
      <w:bCs/>
    </w:rPr>
  </w:style>
  <w:style w:type="character" w:styleId="Emphasis">
    <w:name w:val="Emphasis"/>
    <w:qFormat/>
    <w:rsid w:val="00944122"/>
    <w:rPr>
      <w:b/>
      <w:bCs/>
      <w:i/>
      <w:iCs/>
      <w:spacing w:val="10"/>
      <w:bdr w:val="none" w:sz="0" w:space="0" w:color="auto"/>
      <w:shd w:val="clear" w:color="auto" w:fill="auto"/>
    </w:rPr>
  </w:style>
  <w:style w:type="paragraph" w:styleId="NoSpacing">
    <w:name w:val="No Spacing"/>
    <w:basedOn w:val="Normal"/>
    <w:qFormat/>
    <w:rsid w:val="00944122"/>
    <w:pPr>
      <w:bidi w:val="0"/>
      <w:spacing w:after="0" w:line="240" w:lineRule="auto"/>
    </w:pPr>
    <w:rPr>
      <w:rFonts w:ascii="Calibri" w:eastAsia="Times New Roman" w:hAnsi="Calibri" w:cs="Arial"/>
      <w:lang w:bidi="en-US"/>
    </w:rPr>
  </w:style>
  <w:style w:type="paragraph" w:styleId="Quote">
    <w:name w:val="Quote"/>
    <w:basedOn w:val="Normal"/>
    <w:next w:val="Normal"/>
    <w:link w:val="QuoteChar"/>
    <w:qFormat/>
    <w:rsid w:val="00944122"/>
    <w:pPr>
      <w:bidi w:val="0"/>
      <w:spacing w:before="200" w:after="0"/>
      <w:ind w:left="360" w:right="360"/>
    </w:pPr>
    <w:rPr>
      <w:rFonts w:ascii="Calibri" w:eastAsia="Times New Roman" w:hAnsi="Calibri" w:cs="Arial"/>
      <w:i/>
      <w:iCs/>
      <w:lang w:bidi="en-US"/>
    </w:rPr>
  </w:style>
  <w:style w:type="character" w:customStyle="1" w:styleId="QuoteChar">
    <w:name w:val="Quote Char"/>
    <w:basedOn w:val="DefaultParagraphFont"/>
    <w:link w:val="Quote"/>
    <w:rsid w:val="00944122"/>
    <w:rPr>
      <w:rFonts w:ascii="Calibri" w:eastAsia="Times New Roman" w:hAnsi="Calibri" w:cs="Arial"/>
      <w:i/>
      <w:iCs/>
      <w:lang w:bidi="en-US"/>
    </w:rPr>
  </w:style>
  <w:style w:type="paragraph" w:styleId="IntenseQuote">
    <w:name w:val="Intense Quote"/>
    <w:basedOn w:val="Normal"/>
    <w:next w:val="Normal"/>
    <w:link w:val="IntenseQuoteChar"/>
    <w:qFormat/>
    <w:rsid w:val="00944122"/>
    <w:pPr>
      <w:pBdr>
        <w:bottom w:val="single" w:sz="4" w:space="1" w:color="auto"/>
      </w:pBdr>
      <w:bidi w:val="0"/>
      <w:spacing w:before="200" w:after="280"/>
      <w:ind w:left="1008" w:right="1152"/>
      <w:jc w:val="both"/>
    </w:pPr>
    <w:rPr>
      <w:rFonts w:ascii="Calibri" w:eastAsia="Times New Roman" w:hAnsi="Calibri" w:cs="Arial"/>
      <w:b/>
      <w:bCs/>
      <w:i/>
      <w:iCs/>
      <w:lang w:bidi="en-US"/>
    </w:rPr>
  </w:style>
  <w:style w:type="character" w:customStyle="1" w:styleId="IntenseQuoteChar">
    <w:name w:val="Intense Quote Char"/>
    <w:basedOn w:val="DefaultParagraphFont"/>
    <w:link w:val="IntenseQuote"/>
    <w:rsid w:val="00944122"/>
    <w:rPr>
      <w:rFonts w:ascii="Calibri" w:eastAsia="Times New Roman" w:hAnsi="Calibri" w:cs="Arial"/>
      <w:b/>
      <w:bCs/>
      <w:i/>
      <w:iCs/>
      <w:lang w:bidi="en-US"/>
    </w:rPr>
  </w:style>
  <w:style w:type="character" w:styleId="SubtleEmphasis">
    <w:name w:val="Subtle Emphasis"/>
    <w:qFormat/>
    <w:rsid w:val="00944122"/>
    <w:rPr>
      <w:i/>
      <w:iCs/>
    </w:rPr>
  </w:style>
  <w:style w:type="character" w:styleId="IntenseEmphasis">
    <w:name w:val="Intense Emphasis"/>
    <w:qFormat/>
    <w:rsid w:val="00944122"/>
    <w:rPr>
      <w:b/>
      <w:bCs/>
    </w:rPr>
  </w:style>
  <w:style w:type="character" w:styleId="SubtleReference">
    <w:name w:val="Subtle Reference"/>
    <w:qFormat/>
    <w:rsid w:val="00944122"/>
    <w:rPr>
      <w:smallCaps/>
    </w:rPr>
  </w:style>
  <w:style w:type="character" w:styleId="IntenseReference">
    <w:name w:val="Intense Reference"/>
    <w:qFormat/>
    <w:rsid w:val="00944122"/>
    <w:rPr>
      <w:smallCaps/>
      <w:spacing w:val="5"/>
      <w:u w:val="single"/>
    </w:rPr>
  </w:style>
  <w:style w:type="character" w:styleId="BookTitle">
    <w:name w:val="Book Title"/>
    <w:qFormat/>
    <w:rsid w:val="00944122"/>
    <w:rPr>
      <w:i/>
      <w:iCs/>
      <w:smallCaps/>
      <w:spacing w:val="5"/>
    </w:rPr>
  </w:style>
  <w:style w:type="character" w:customStyle="1" w:styleId="bodycontent1">
    <w:name w:val="bodycontent1"/>
    <w:basedOn w:val="DefaultParagraphFont"/>
    <w:rsid w:val="00944122"/>
    <w:rPr>
      <w:rFonts w:cs="Arabic Transparent" w:hint="cs"/>
      <w:sz w:val="27"/>
      <w:szCs w:val="27"/>
    </w:rPr>
  </w:style>
  <w:style w:type="character" w:customStyle="1" w:styleId="small">
    <w:name w:val="small"/>
    <w:basedOn w:val="DefaultParagraphFont"/>
    <w:rsid w:val="00944122"/>
  </w:style>
  <w:style w:type="character" w:customStyle="1" w:styleId="txt2">
    <w:name w:val="txt2"/>
    <w:basedOn w:val="DefaultParagraphFont"/>
    <w:rsid w:val="00944122"/>
  </w:style>
  <w:style w:type="character" w:customStyle="1" w:styleId="google-src-text1">
    <w:name w:val="google-src-text1"/>
    <w:basedOn w:val="DefaultParagraphFont"/>
    <w:rsid w:val="00944122"/>
    <w:rPr>
      <w:vanish/>
      <w:webHidden w:val="0"/>
      <w:specVanish w:val="0"/>
    </w:rPr>
  </w:style>
  <w:style w:type="character" w:customStyle="1" w:styleId="author1">
    <w:name w:val="author1"/>
    <w:basedOn w:val="DefaultParagraphFont"/>
    <w:rsid w:val="00944122"/>
    <w:rPr>
      <w:caps w:val="0"/>
      <w:vanish w:val="0"/>
      <w:webHidden w:val="0"/>
      <w:sz w:val="29"/>
      <w:szCs w:val="29"/>
      <w:specVanish w:val="0"/>
    </w:rPr>
  </w:style>
  <w:style w:type="character" w:customStyle="1" w:styleId="pubtype">
    <w:name w:val="pubtype"/>
    <w:basedOn w:val="DefaultParagraphFont"/>
    <w:rsid w:val="00944122"/>
  </w:style>
  <w:style w:type="character" w:customStyle="1" w:styleId="title0">
    <w:name w:val="title"/>
    <w:basedOn w:val="DefaultParagraphFont"/>
    <w:rsid w:val="00944122"/>
  </w:style>
  <w:style w:type="character" w:customStyle="1" w:styleId="c1">
    <w:name w:val="c1"/>
    <w:basedOn w:val="DefaultParagraphFont"/>
    <w:rsid w:val="00944122"/>
  </w:style>
  <w:style w:type="paragraph" w:customStyle="1" w:styleId="notes">
    <w:name w:val="notes"/>
    <w:basedOn w:val="Normal"/>
    <w:rsid w:val="00944122"/>
    <w:pPr>
      <w:bidi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ody-text">
    <w:name w:val="body-text"/>
    <w:basedOn w:val="Normal"/>
    <w:rsid w:val="00944122"/>
    <w:pPr>
      <w:bidi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enter-head">
    <w:name w:val="center-head"/>
    <w:basedOn w:val="Normal"/>
    <w:rsid w:val="00944122"/>
    <w:pPr>
      <w:bidi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
    <w:name w:val=" سرد الفقرات"/>
    <w:basedOn w:val="Normal"/>
    <w:qFormat/>
    <w:rsid w:val="00944122"/>
    <w:pPr>
      <w:ind w:left="720"/>
      <w:contextualSpacing/>
    </w:pPr>
    <w:rPr>
      <w:rFonts w:ascii="Calibri" w:eastAsia="Calibri" w:hAnsi="Calibri" w:cs="Arial"/>
    </w:rPr>
  </w:style>
  <w:style w:type="paragraph" w:customStyle="1" w:styleId="Default">
    <w:name w:val="Default"/>
    <w:rsid w:val="00944122"/>
    <w:pPr>
      <w:autoSpaceDE w:val="0"/>
      <w:autoSpaceDN w:val="0"/>
      <w:adjustRightInd w:val="0"/>
      <w:spacing w:after="0" w:line="240" w:lineRule="auto"/>
    </w:pPr>
    <w:rPr>
      <w:rFonts w:ascii="Minion Pro SmBd" w:eastAsia="Calibri" w:hAnsi="Minion Pro SmBd" w:cs="Minion Pro SmBd"/>
      <w:color w:val="000000"/>
      <w:sz w:val="24"/>
      <w:szCs w:val="24"/>
    </w:rPr>
  </w:style>
  <w:style w:type="character" w:customStyle="1" w:styleId="A9">
    <w:name w:val="A9"/>
    <w:rsid w:val="00944122"/>
    <w:rPr>
      <w:rFonts w:cs="Minion Pro SmBd"/>
      <w:b/>
      <w:bCs/>
      <w:color w:val="000000"/>
      <w:sz w:val="16"/>
      <w:szCs w:val="16"/>
    </w:rPr>
  </w:style>
  <w:style w:type="character" w:customStyle="1" w:styleId="author4">
    <w:name w:val="author4"/>
    <w:basedOn w:val="DefaultParagraphFont"/>
    <w:rsid w:val="00944122"/>
    <w:rPr>
      <w:color w:val="4D4D4D"/>
    </w:rPr>
  </w:style>
  <w:style w:type="paragraph" w:styleId="BodyTextIndent2">
    <w:name w:val="Body Text Indent 2"/>
    <w:basedOn w:val="Normal"/>
    <w:link w:val="BodyTextIndent2Char"/>
    <w:rsid w:val="00944122"/>
    <w:pPr>
      <w:spacing w:after="120" w:line="480" w:lineRule="auto"/>
      <w:ind w:left="360"/>
    </w:pPr>
    <w:rPr>
      <w:rFonts w:ascii="Times New Roman" w:eastAsia="Times New Roman" w:hAnsi="Times New Roman" w:cs="Times New Roman"/>
      <w:sz w:val="24"/>
      <w:szCs w:val="24"/>
    </w:rPr>
  </w:style>
  <w:style w:type="character" w:customStyle="1" w:styleId="BodyTextIndent2Char">
    <w:name w:val="Body Text Indent 2 Char"/>
    <w:basedOn w:val="DefaultParagraphFont"/>
    <w:link w:val="BodyTextIndent2"/>
    <w:rsid w:val="00944122"/>
    <w:rPr>
      <w:rFonts w:ascii="Times New Roman" w:eastAsia="Times New Roman" w:hAnsi="Times New Roman" w:cs="Times New Roman"/>
      <w:sz w:val="24"/>
      <w:szCs w:val="24"/>
    </w:rPr>
  </w:style>
  <w:style w:type="character" w:customStyle="1" w:styleId="artext11">
    <w:name w:val="artext11"/>
    <w:basedOn w:val="DefaultParagraphFont"/>
    <w:rsid w:val="00944122"/>
    <w:rPr>
      <w:rFonts w:ascii="Arial" w:hAnsi="Arial" w:cs="Arial"/>
      <w:b/>
      <w:bCs/>
      <w:sz w:val="24"/>
      <w:szCs w:val="24"/>
      <w:u w:val="none"/>
      <w:effect w:val="none"/>
    </w:rPr>
  </w:style>
  <w:style w:type="character" w:customStyle="1" w:styleId="grame">
    <w:name w:val="grame"/>
    <w:basedOn w:val="DefaultParagraphFont"/>
    <w:rsid w:val="00944122"/>
  </w:style>
  <w:style w:type="character" w:customStyle="1" w:styleId="spelle">
    <w:name w:val="spelle"/>
    <w:basedOn w:val="DefaultParagraphFont"/>
    <w:rsid w:val="00944122"/>
  </w:style>
  <w:style w:type="character" w:customStyle="1" w:styleId="articleseparator">
    <w:name w:val="article_separator"/>
    <w:basedOn w:val="DefaultParagraphFont"/>
    <w:rsid w:val="00944122"/>
  </w:style>
  <w:style w:type="paragraph" w:customStyle="1" w:styleId="textar">
    <w:name w:val="text_ar"/>
    <w:basedOn w:val="Normal"/>
    <w:rsid w:val="00944122"/>
    <w:pPr>
      <w:bidi w:val="0"/>
      <w:spacing w:before="100" w:beforeAutospacing="1" w:after="100" w:afterAutospacing="1" w:line="240" w:lineRule="auto"/>
    </w:pPr>
    <w:rPr>
      <w:rFonts w:ascii="Times New Roman" w:eastAsia="Times New Roman" w:hAnsi="Times New Roman" w:cs="Simplified Arabic"/>
      <w:color w:val="000000"/>
      <w:sz w:val="20"/>
      <w:szCs w:val="20"/>
    </w:rPr>
  </w:style>
  <w:style w:type="paragraph" w:customStyle="1" w:styleId="a0">
    <w:name w:val="سرد الفقرات"/>
    <w:basedOn w:val="Normal"/>
    <w:qFormat/>
    <w:rsid w:val="00944122"/>
    <w:pPr>
      <w:ind w:left="720"/>
      <w:contextualSpacing/>
    </w:pPr>
    <w:rPr>
      <w:rFonts w:ascii="Calibri" w:eastAsia="Calibri" w:hAnsi="Calibri" w:cs="Arial"/>
    </w:rPr>
  </w:style>
  <w:style w:type="paragraph" w:customStyle="1" w:styleId="kg">
    <w:name w:val="k_g"/>
    <w:basedOn w:val="Normal"/>
    <w:rsid w:val="00944122"/>
    <w:pPr>
      <w:spacing w:after="0" w:line="330" w:lineRule="atLeast"/>
      <w:ind w:left="15"/>
    </w:pPr>
    <w:rPr>
      <w:rFonts w:ascii="Times New Roman" w:eastAsia="Times New Roman" w:hAnsi="Times New Roman" w:cs="Traditional Arabic"/>
      <w:b/>
      <w:bCs/>
      <w:color w:val="000000"/>
      <w:sz w:val="38"/>
      <w:szCs w:val="38"/>
    </w:rPr>
  </w:style>
  <w:style w:type="paragraph" w:customStyle="1" w:styleId="axmed">
    <w:name w:val="axmed"/>
    <w:basedOn w:val="Normal"/>
    <w:rsid w:val="00944122"/>
    <w:pPr>
      <w:spacing w:after="0" w:line="136" w:lineRule="auto"/>
      <w:jc w:val="center"/>
    </w:pPr>
    <w:rPr>
      <w:rFonts w:ascii="Times New Roman" w:eastAsia="Times New Roman" w:hAnsi="Times New Roman" w:cs="Times New Roman"/>
      <w:b/>
      <w:bCs/>
      <w:color w:val="000000"/>
      <w:sz w:val="75"/>
      <w:szCs w:val="75"/>
    </w:rPr>
  </w:style>
  <w:style w:type="paragraph" w:customStyle="1" w:styleId="a1">
    <w:name w:val="اششششفعي"/>
    <w:basedOn w:val="Normal"/>
    <w:rsid w:val="00944122"/>
    <w:pPr>
      <w:spacing w:after="0" w:line="240" w:lineRule="auto"/>
      <w:jc w:val="both"/>
    </w:pPr>
    <w:rPr>
      <w:rFonts w:ascii="Times New Roman" w:eastAsia="Times New Roman" w:hAnsi="Times New Roman" w:cs="Akhbar MT"/>
      <w:color w:val="000000"/>
      <w:kern w:val="28"/>
      <w:sz w:val="20"/>
      <w:szCs w:val="20"/>
    </w:rPr>
  </w:style>
  <w:style w:type="paragraph" w:customStyle="1" w:styleId="countrylongname">
    <w:name w:val="countrylongname"/>
    <w:basedOn w:val="Normal"/>
    <w:rsid w:val="00944122"/>
    <w:pPr>
      <w:bidi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untrydetails">
    <w:name w:val="countrydetails"/>
    <w:basedOn w:val="Normal"/>
    <w:rsid w:val="00944122"/>
    <w:pPr>
      <w:bidi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untryintro">
    <w:name w:val="countryintro"/>
    <w:basedOn w:val="Normal"/>
    <w:rsid w:val="00944122"/>
    <w:pPr>
      <w:bidi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untryparagraph">
    <w:name w:val="countryparagraph"/>
    <w:basedOn w:val="Normal"/>
    <w:rsid w:val="00944122"/>
    <w:pPr>
      <w:bidi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07">
    <w:name w:val="style107"/>
    <w:basedOn w:val="Normal"/>
    <w:rsid w:val="00944122"/>
    <w:pPr>
      <w:bidi w:val="0"/>
      <w:spacing w:before="100" w:beforeAutospacing="1" w:after="100" w:afterAutospacing="1" w:line="240" w:lineRule="auto"/>
    </w:pPr>
    <w:rPr>
      <w:rFonts w:ascii="Times New Roman" w:eastAsia="Times New Roman" w:hAnsi="Times New Roman" w:cs="Times New Roman"/>
      <w:b/>
      <w:bCs/>
      <w:sz w:val="28"/>
      <w:szCs w:val="28"/>
    </w:rPr>
  </w:style>
  <w:style w:type="paragraph" w:customStyle="1" w:styleId="summary">
    <w:name w:val="summary"/>
    <w:basedOn w:val="Normal"/>
    <w:rsid w:val="00944122"/>
    <w:pPr>
      <w:bidi w:val="0"/>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harChar30">
    <w:name w:val="Char Char3"/>
    <w:semiHidden/>
    <w:rsid w:val="00944122"/>
    <w:rPr>
      <w:sz w:val="20"/>
      <w:szCs w:val="20"/>
    </w:rPr>
  </w:style>
  <w:style w:type="character" w:customStyle="1" w:styleId="toctoggle">
    <w:name w:val="toctoggle"/>
    <w:basedOn w:val="DefaultParagraphFont"/>
    <w:rsid w:val="00944122"/>
  </w:style>
  <w:style w:type="character" w:customStyle="1" w:styleId="tocnumber2">
    <w:name w:val="tocnumber2"/>
    <w:basedOn w:val="DefaultParagraphFont"/>
    <w:rsid w:val="00944122"/>
  </w:style>
  <w:style w:type="character" w:customStyle="1" w:styleId="toctext">
    <w:name w:val="toctext"/>
    <w:basedOn w:val="DefaultParagraphFont"/>
    <w:rsid w:val="00944122"/>
  </w:style>
  <w:style w:type="character" w:customStyle="1" w:styleId="editsection">
    <w:name w:val="editsection"/>
    <w:basedOn w:val="DefaultParagraphFont"/>
    <w:rsid w:val="00944122"/>
  </w:style>
  <w:style w:type="character" w:customStyle="1" w:styleId="mw-headline">
    <w:name w:val="mw-headline"/>
    <w:basedOn w:val="DefaultParagraphFont"/>
    <w:rsid w:val="00944122"/>
  </w:style>
  <w:style w:type="character" w:customStyle="1" w:styleId="editsection1">
    <w:name w:val="editsection1"/>
    <w:basedOn w:val="DefaultParagraphFont"/>
    <w:rsid w:val="00944122"/>
    <w:rPr>
      <w:sz w:val="22"/>
      <w:szCs w:val="22"/>
    </w:rPr>
  </w:style>
  <w:style w:type="character" w:customStyle="1" w:styleId="style1071">
    <w:name w:val="style1071"/>
    <w:basedOn w:val="DefaultParagraphFont"/>
    <w:rsid w:val="00944122"/>
    <w:rPr>
      <w:b/>
      <w:bCs/>
      <w:sz w:val="28"/>
      <w:szCs w:val="28"/>
    </w:rPr>
  </w:style>
  <w:style w:type="character" w:customStyle="1" w:styleId="subheadings1">
    <w:name w:val="subheadings1"/>
    <w:basedOn w:val="DefaultParagraphFont"/>
    <w:rsid w:val="00944122"/>
    <w:rPr>
      <w:rFonts w:ascii="Traditional Arabic" w:hAnsi="Traditional Arabic" w:cs="Traditional Arabic" w:hint="default"/>
      <w:b/>
      <w:bCs/>
      <w:color w:val="CC0000"/>
      <w:sz w:val="30"/>
      <w:szCs w:val="30"/>
    </w:rPr>
  </w:style>
  <w:style w:type="character" w:customStyle="1" w:styleId="ssresultdate1">
    <w:name w:val="ssresultdate1"/>
    <w:basedOn w:val="DefaultParagraphFont"/>
    <w:rsid w:val="00944122"/>
    <w:rPr>
      <w:color w:val="9B0000"/>
      <w:sz w:val="22"/>
      <w:szCs w:val="22"/>
    </w:rPr>
  </w:style>
  <w:style w:type="character" w:customStyle="1" w:styleId="ssresultauthor1">
    <w:name w:val="ssresultauthor1"/>
    <w:basedOn w:val="DefaultParagraphFont"/>
    <w:rsid w:val="00944122"/>
    <w:rPr>
      <w:spacing w:val="0"/>
      <w:sz w:val="22"/>
      <w:szCs w:val="22"/>
    </w:rPr>
  </w:style>
  <w:style w:type="character" w:customStyle="1" w:styleId="ssresultpublication1">
    <w:name w:val="ssresultpublication1"/>
    <w:basedOn w:val="DefaultParagraphFont"/>
    <w:rsid w:val="00944122"/>
    <w:rPr>
      <w:spacing w:val="0"/>
      <w:sz w:val="22"/>
      <w:szCs w:val="22"/>
    </w:rPr>
  </w:style>
  <w:style w:type="paragraph" w:styleId="z-BottomofForm">
    <w:name w:val="HTML Bottom of Form"/>
    <w:basedOn w:val="Normal"/>
    <w:next w:val="Normal"/>
    <w:link w:val="z-BottomofFormChar"/>
    <w:hidden/>
    <w:unhideWhenUsed/>
    <w:rsid w:val="00944122"/>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rsid w:val="00944122"/>
    <w:rPr>
      <w:rFonts w:ascii="Arial" w:eastAsia="Times New Roman" w:hAnsi="Arial" w:cs="Arial"/>
      <w:vanish/>
      <w:sz w:val="16"/>
      <w:szCs w:val="16"/>
    </w:rPr>
  </w:style>
  <w:style w:type="character" w:customStyle="1" w:styleId="date7">
    <w:name w:val="date7"/>
    <w:basedOn w:val="DefaultParagraphFont"/>
    <w:rsid w:val="00944122"/>
  </w:style>
  <w:style w:type="character" w:customStyle="1" w:styleId="section2">
    <w:name w:val="section2"/>
    <w:basedOn w:val="DefaultParagraphFont"/>
    <w:rsid w:val="00944122"/>
  </w:style>
  <w:style w:type="character" w:customStyle="1" w:styleId="source10">
    <w:name w:val="source10"/>
    <w:basedOn w:val="DefaultParagraphFont"/>
    <w:rsid w:val="00944122"/>
  </w:style>
  <w:style w:type="character" w:customStyle="1" w:styleId="byline2">
    <w:name w:val="byline2"/>
    <w:basedOn w:val="DefaultParagraphFont"/>
    <w:rsid w:val="00944122"/>
    <w:rPr>
      <w:rFonts w:ascii="Arial" w:hAnsi="Arial" w:cs="Arial" w:hint="default"/>
      <w:color w:val="808080"/>
      <w:sz w:val="21"/>
      <w:szCs w:val="21"/>
    </w:rPr>
  </w:style>
  <w:style w:type="table" w:styleId="TableSimple2">
    <w:name w:val="Table Simple 2"/>
    <w:basedOn w:val="TableNormal"/>
    <w:unhideWhenUsed/>
    <w:rsid w:val="00944122"/>
    <w:pPr>
      <w:spacing w:after="0"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character" w:customStyle="1" w:styleId="apple-style-span">
    <w:name w:val="apple-style-span"/>
    <w:basedOn w:val="DefaultParagraphFont"/>
    <w:rsid w:val="00944122"/>
  </w:style>
</w:styles>
</file>

<file path=word/webSettings.xml><?xml version="1.0" encoding="utf-8"?>
<w:webSettings xmlns:r="http://schemas.openxmlformats.org/officeDocument/2006/relationships" xmlns:w="http://schemas.openxmlformats.org/wordprocessingml/2006/main">
  <w:divs>
    <w:div w:id="255601057">
      <w:bodyDiv w:val="1"/>
      <w:marLeft w:val="0"/>
      <w:marRight w:val="0"/>
      <w:marTop w:val="0"/>
      <w:marBottom w:val="0"/>
      <w:divBdr>
        <w:top w:val="none" w:sz="0" w:space="0" w:color="auto"/>
        <w:left w:val="none" w:sz="0" w:space="0" w:color="auto"/>
        <w:bottom w:val="none" w:sz="0" w:space="0" w:color="auto"/>
        <w:right w:val="none" w:sz="0" w:space="0" w:color="auto"/>
      </w:divBdr>
    </w:div>
    <w:div w:id="1020156804">
      <w:bodyDiv w:val="1"/>
      <w:marLeft w:val="0"/>
      <w:marRight w:val="0"/>
      <w:marTop w:val="0"/>
      <w:marBottom w:val="0"/>
      <w:divBdr>
        <w:top w:val="none" w:sz="0" w:space="0" w:color="auto"/>
        <w:left w:val="none" w:sz="0" w:space="0" w:color="auto"/>
        <w:bottom w:val="none" w:sz="0" w:space="0" w:color="auto"/>
        <w:right w:val="none" w:sz="0" w:space="0" w:color="auto"/>
      </w:divBdr>
    </w:div>
    <w:div w:id="1190989311">
      <w:bodyDiv w:val="1"/>
      <w:marLeft w:val="0"/>
      <w:marRight w:val="0"/>
      <w:marTop w:val="0"/>
      <w:marBottom w:val="0"/>
      <w:divBdr>
        <w:top w:val="none" w:sz="0" w:space="0" w:color="auto"/>
        <w:left w:val="none" w:sz="0" w:space="0" w:color="auto"/>
        <w:bottom w:val="none" w:sz="0" w:space="0" w:color="auto"/>
        <w:right w:val="none" w:sz="0" w:space="0" w:color="auto"/>
      </w:divBdr>
    </w:div>
    <w:div w:id="20115214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eia.doe.gov/emeu/cabs/caspian%20/images/caspian_balance.pdf" TargetMode="External"/><Relationship Id="rId13" Type="http://schemas.openxmlformats.org/officeDocument/2006/relationships/image" Target="media/image2.jpeg"/><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mailto:nahrainpol@yahoo.com" TargetMode="External"/><Relationship Id="rId12" Type="http://schemas.openxmlformats.org/officeDocument/2006/relationships/image" Target="media/image1.jpeg"/><Relationship Id="rId17" Type="http://schemas.openxmlformats.org/officeDocument/2006/relationships/image" Target="media/image5.jpeg"/><Relationship Id="rId2" Type="http://schemas.openxmlformats.org/officeDocument/2006/relationships/styles" Target="styles.xml"/><Relationship Id="rId16" Type="http://schemas.openxmlformats.org/officeDocument/2006/relationships/image" Target="media/image4.jpe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chart" Target="charts/chart2.xml"/><Relationship Id="rId5" Type="http://schemas.openxmlformats.org/officeDocument/2006/relationships/footnotes" Target="footnotes.xml"/><Relationship Id="rId15" Type="http://schemas.openxmlformats.org/officeDocument/2006/relationships/image" Target="media/image3.jpeg"/><Relationship Id="rId10" Type="http://schemas.openxmlformats.org/officeDocument/2006/relationships/chart" Target="charts/chart1.xm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ar.pandapedia.com/wiki/%D8%AD%D9%82%D9%88%D9%84_%D8%A7%D9%84%D8%B1%D9%85%D9%8A%D9%84%D8%A9" TargetMode="External"/><Relationship Id="rId14" Type="http://schemas.openxmlformats.org/officeDocument/2006/relationships/hyperlink" Target="http://www.ecssr.ac.ae:80/ECSSR/appmanager/portal/ecssr?_nfpb=true&amp;_pageLabel=profilesPage&amp;lang=ar&amp;prfId=%2FProfile%2FProfiles_2323.xml&amp;_event=CustomEventViewPro&amp;_nfls=false" TargetMode="External"/></Relationships>
</file>

<file path=word/_rels/footnotes.xml.rels><?xml version="1.0" encoding="UTF-8" standalone="yes"?>
<Relationships xmlns="http://schemas.openxmlformats.org/package/2006/relationships"><Relationship Id="rId26" Type="http://schemas.openxmlformats.org/officeDocument/2006/relationships/hyperlink" Target="http://www.aljazeera.net/" TargetMode="External"/><Relationship Id="rId117" Type="http://schemas.openxmlformats.org/officeDocument/2006/relationships/hyperlink" Target="http://www.ostad.medhar" TargetMode="External"/><Relationship Id="rId21" Type="http://schemas.openxmlformats.org/officeDocument/2006/relationships/hyperlink" Target="http://www.aljazeera.com/" TargetMode="External"/><Relationship Id="rId42" Type="http://schemas.openxmlformats.org/officeDocument/2006/relationships/hyperlink" Target="http://www.alwihda.com/" TargetMode="External"/><Relationship Id="rId47" Type="http://schemas.openxmlformats.org/officeDocument/2006/relationships/hyperlink" Target="http://www.downstreamtoday.com/News/Articles/200804/India_Joins_Gas_Pipeline_Project_10370.aspx" TargetMode="External"/><Relationship Id="rId63" Type="http://schemas.openxmlformats.org/officeDocument/2006/relationships/hyperlink" Target="http://www.theglobalist.com" TargetMode="External"/><Relationship Id="rId68" Type="http://schemas.openxmlformats.org/officeDocument/2006/relationships/hyperlink" Target="http://www.translate.googleusercontent.com" TargetMode="External"/><Relationship Id="rId84" Type="http://schemas.openxmlformats.org/officeDocument/2006/relationships/hyperlink" Target="http://www.crisisgroup.org/home/index.cfm?id=4388&amp;l=6" TargetMode="External"/><Relationship Id="rId89" Type="http://schemas.openxmlformats.org/officeDocument/2006/relationships/hyperlink" Target="http://www.pdffactory.com" TargetMode="External"/><Relationship Id="rId112" Type="http://schemas.openxmlformats.org/officeDocument/2006/relationships/hyperlink" Target="http://www.jamaa.cc/art" TargetMode="External"/><Relationship Id="rId16" Type="http://schemas.openxmlformats.org/officeDocument/2006/relationships/hyperlink" Target="http://www.diwanalarab.com/" TargetMode="External"/><Relationship Id="rId107" Type="http://schemas.openxmlformats.org/officeDocument/2006/relationships/hyperlink" Target="http://www.qantara.de/" TargetMode="External"/><Relationship Id="rId11" Type="http://schemas.openxmlformats.org/officeDocument/2006/relationships/hyperlink" Target="http://www.int-politics.com/" TargetMode="External"/><Relationship Id="rId32" Type="http://schemas.openxmlformats.org/officeDocument/2006/relationships/hyperlink" Target="http://www.aljazeera.net/" TargetMode="External"/><Relationship Id="rId37" Type="http://schemas.openxmlformats.org/officeDocument/2006/relationships/hyperlink" Target="http://debatepedia.idebate.org/en/index.php/Argument:_Russia_bombed_Georgia_beyond_South_Ossetia" TargetMode="External"/><Relationship Id="rId53" Type="http://schemas.openxmlformats.org/officeDocument/2006/relationships/hyperlink" Target="http://www.asiaalwista.com" TargetMode="External"/><Relationship Id="rId58" Type="http://schemas.openxmlformats.org/officeDocument/2006/relationships/hyperlink" Target="http://www.crs.gov" TargetMode="External"/><Relationship Id="rId74" Type="http://schemas.openxmlformats.org/officeDocument/2006/relationships/hyperlink" Target="http://www.aljazeera.net" TargetMode="External"/><Relationship Id="rId79" Type="http://schemas.openxmlformats.org/officeDocument/2006/relationships/hyperlink" Target="http://www.asiaalwesta.com" TargetMode="External"/><Relationship Id="rId102" Type="http://schemas.openxmlformats.org/officeDocument/2006/relationships/hyperlink" Target="http://www.ft.com/cms/s/532816e4-b9c8-11dd-99dc-0000779fd18c.html" TargetMode="External"/><Relationship Id="rId123" Type="http://schemas.openxmlformats.org/officeDocument/2006/relationships/hyperlink" Target="http://www.ostad.medhar" TargetMode="External"/><Relationship Id="rId5" Type="http://schemas.openxmlformats.org/officeDocument/2006/relationships/hyperlink" Target="http://www.biblioislam.net" TargetMode="External"/><Relationship Id="rId61" Type="http://schemas.openxmlformats.org/officeDocument/2006/relationships/hyperlink" Target="http://www.lenta.yandex.ru" TargetMode="External"/><Relationship Id="rId82" Type="http://schemas.openxmlformats.org/officeDocument/2006/relationships/hyperlink" Target="http://www.alarabalyawm.net/pages.php?news_id=287915" TargetMode="External"/><Relationship Id="rId90" Type="http://schemas.openxmlformats.org/officeDocument/2006/relationships/hyperlink" Target="http://www.pogar.net" TargetMode="External"/><Relationship Id="rId95" Type="http://schemas.openxmlformats.org/officeDocument/2006/relationships/hyperlink" Target="http://www.sayyaraljamil.com" TargetMode="External"/><Relationship Id="rId19" Type="http://schemas.openxmlformats.org/officeDocument/2006/relationships/hyperlink" Target="http://www.aawsat.com/" TargetMode="External"/><Relationship Id="rId14" Type="http://schemas.openxmlformats.org/officeDocument/2006/relationships/hyperlink" Target="http://www.thinkingstrategically.com/" TargetMode="External"/><Relationship Id="rId22" Type="http://schemas.openxmlformats.org/officeDocument/2006/relationships/hyperlink" Target="http://www.aljazeera.net/" TargetMode="External"/><Relationship Id="rId27" Type="http://schemas.openxmlformats.org/officeDocument/2006/relationships/hyperlink" Target="http://www.asiaquarterly.com/" TargetMode="External"/><Relationship Id="rId30" Type="http://schemas.openxmlformats.org/officeDocument/2006/relationships/hyperlink" Target="http://www.aljazeera.net/" TargetMode="External"/><Relationship Id="rId35" Type="http://schemas.openxmlformats.org/officeDocument/2006/relationships/hyperlink" Target="http://www.arabic.rt.com/" TargetMode="External"/><Relationship Id="rId43" Type="http://schemas.openxmlformats.org/officeDocument/2006/relationships/hyperlink" Target="http://www.gasandoil.com/goc/news/ntc64919.htm" TargetMode="External"/><Relationship Id="rId48" Type="http://schemas.openxmlformats.org/officeDocument/2006/relationships/hyperlink" Target="http://www.marefa.org/" TargetMode="External"/><Relationship Id="rId56" Type="http://schemas.openxmlformats.org/officeDocument/2006/relationships/hyperlink" Target="http://www.Eurasianet.org" TargetMode="External"/><Relationship Id="rId64" Type="http://schemas.openxmlformats.org/officeDocument/2006/relationships/hyperlink" Target="http://www.eng.globalaffairs.ru" TargetMode="External"/><Relationship Id="rId69" Type="http://schemas.openxmlformats.org/officeDocument/2006/relationships/hyperlink" Target="http://www.eu-russiacentre.org" TargetMode="External"/><Relationship Id="rId77" Type="http://schemas.openxmlformats.org/officeDocument/2006/relationships/hyperlink" Target="http://www.asiaalwesta.com" TargetMode="External"/><Relationship Id="rId100" Type="http://schemas.openxmlformats.org/officeDocument/2006/relationships/hyperlink" Target="http://www.alarabiya.net" TargetMode="External"/><Relationship Id="rId105" Type="http://schemas.openxmlformats.org/officeDocument/2006/relationships/hyperlink" Target="http://www.chathamhouse.org.uk/publications/papers/view/-/id/665/" TargetMode="External"/><Relationship Id="rId113" Type="http://schemas.openxmlformats.org/officeDocument/2006/relationships/hyperlink" Target="http://www.politics.ankara.edu.tr/" TargetMode="External"/><Relationship Id="rId118" Type="http://schemas.openxmlformats.org/officeDocument/2006/relationships/hyperlink" Target="http://www.elyahyaoui.org/internet.rouaa.htm" TargetMode="External"/><Relationship Id="rId126" Type="http://schemas.openxmlformats.org/officeDocument/2006/relationships/hyperlink" Target="http://www.alsumarianews.com" TargetMode="External"/><Relationship Id="rId8" Type="http://schemas.openxmlformats.org/officeDocument/2006/relationships/hyperlink" Target="http://www.heritage.org/" TargetMode="External"/><Relationship Id="rId51" Type="http://schemas.openxmlformats.org/officeDocument/2006/relationships/hyperlink" Target="http://www.fas.org" TargetMode="External"/><Relationship Id="rId72" Type="http://schemas.openxmlformats.org/officeDocument/2006/relationships/hyperlink" Target="http://www.eurasianet.org" TargetMode="External"/><Relationship Id="rId80" Type="http://schemas.openxmlformats.org/officeDocument/2006/relationships/hyperlink" Target="http://www.byegm.gov.tr" TargetMode="External"/><Relationship Id="rId85" Type="http://schemas.openxmlformats.org/officeDocument/2006/relationships/hyperlink" Target="http://www.un.org/arabic/news/focus/middle_east/quartet070923.html" TargetMode="External"/><Relationship Id="rId93" Type="http://schemas.openxmlformats.org/officeDocument/2006/relationships/hyperlink" Target="http://www.brookings.edu/saban.aspx" TargetMode="External"/><Relationship Id="rId98" Type="http://schemas.openxmlformats.org/officeDocument/2006/relationships/hyperlink" Target="http://www.aljazeera.net/" TargetMode="External"/><Relationship Id="rId121" Type="http://schemas.openxmlformats.org/officeDocument/2006/relationships/hyperlink" Target="http://www.ostad.medhar" TargetMode="External"/><Relationship Id="rId3" Type="http://schemas.openxmlformats.org/officeDocument/2006/relationships/hyperlink" Target="http://www.ahram.org.eg" TargetMode="External"/><Relationship Id="rId12" Type="http://schemas.openxmlformats.org/officeDocument/2006/relationships/hyperlink" Target="http://www.asiaquarterly.com/" TargetMode="External"/><Relationship Id="rId17" Type="http://schemas.openxmlformats.org/officeDocument/2006/relationships/hyperlink" Target="http://www.state.gov/" TargetMode="External"/><Relationship Id="rId25" Type="http://schemas.openxmlformats.org/officeDocument/2006/relationships/hyperlink" Target="http://www.islammemo.cc/" TargetMode="External"/><Relationship Id="rId33" Type="http://schemas.openxmlformats.org/officeDocument/2006/relationships/hyperlink" Target="http://www.aljazeera.net/" TargetMode="External"/><Relationship Id="rId38" Type="http://schemas.openxmlformats.org/officeDocument/2006/relationships/hyperlink" Target="http://www.silkroadstudies.org/" TargetMode="External"/><Relationship Id="rId46" Type="http://schemas.openxmlformats.org/officeDocument/2006/relationships/hyperlink" Target="http://www.translate.googleusercontent.com" TargetMode="External"/><Relationship Id="rId59" Type="http://schemas.openxmlformats.org/officeDocument/2006/relationships/hyperlink" Target="http://www.aljazera.net" TargetMode="External"/><Relationship Id="rId67" Type="http://schemas.openxmlformats.org/officeDocument/2006/relationships/hyperlink" Target="http://www.aljazeera.net" TargetMode="External"/><Relationship Id="rId103" Type="http://schemas.openxmlformats.org/officeDocument/2006/relationships/hyperlink" Target="http://www.ft.com/cms/s/b3800bf0-b6a3-11dd-89dd-0000779fd18c.html" TargetMode="External"/><Relationship Id="rId108" Type="http://schemas.openxmlformats.org/officeDocument/2006/relationships/hyperlink" Target="http://www.qantara.de/" TargetMode="External"/><Relationship Id="rId116" Type="http://schemas.openxmlformats.org/officeDocument/2006/relationships/hyperlink" Target="http://www.nazaha.iq/p8-6.htm" TargetMode="External"/><Relationship Id="rId124" Type="http://schemas.openxmlformats.org/officeDocument/2006/relationships/hyperlink" Target="http://www.ostad.medhar" TargetMode="External"/><Relationship Id="rId20" Type="http://schemas.openxmlformats.org/officeDocument/2006/relationships/hyperlink" Target="http://www.aljzeera.net/" TargetMode="External"/><Relationship Id="rId41" Type="http://schemas.openxmlformats.org/officeDocument/2006/relationships/hyperlink" Target="http://www.alqudslaw.com/" TargetMode="External"/><Relationship Id="rId54" Type="http://schemas.openxmlformats.org/officeDocument/2006/relationships/hyperlink" Target="http://www.revolutionarydemocracy.org" TargetMode="External"/><Relationship Id="rId62" Type="http://schemas.openxmlformats.org/officeDocument/2006/relationships/hyperlink" Target="http://www.2.tku.edu.tw" TargetMode="External"/><Relationship Id="rId70" Type="http://schemas.openxmlformats.org/officeDocument/2006/relationships/hyperlink" Target="http://www.asiaalwsta.com" TargetMode="External"/><Relationship Id="rId75" Type="http://schemas.openxmlformats.org/officeDocument/2006/relationships/hyperlink" Target="http://www.c4ads.org" TargetMode="External"/><Relationship Id="rId83" Type="http://schemas.openxmlformats.org/officeDocument/2006/relationships/hyperlink" Target="http://www.elaph.com/ElaphWeb/Politics/2007/4/225197.htm" TargetMode="External"/><Relationship Id="rId88" Type="http://schemas.openxmlformats.org/officeDocument/2006/relationships/hyperlink" Target="http://www.siironline.org/alabwab/maqalat&amp;mohaderat(12)/583.htm" TargetMode="External"/><Relationship Id="rId91" Type="http://schemas.openxmlformats.org/officeDocument/2006/relationships/hyperlink" Target="http://www.aljazeera.net" TargetMode="External"/><Relationship Id="rId96" Type="http://schemas.openxmlformats.org/officeDocument/2006/relationships/hyperlink" Target="http://www.swissinfo.org/" TargetMode="External"/><Relationship Id="rId111" Type="http://schemas.openxmlformats.org/officeDocument/2006/relationships/hyperlink" Target="http://www.ankara.edu.tr/politicol" TargetMode="External"/><Relationship Id="rId1" Type="http://schemas.openxmlformats.org/officeDocument/2006/relationships/hyperlink" Target="http://www.biblioislam.net" TargetMode="External"/><Relationship Id="rId6" Type="http://schemas.openxmlformats.org/officeDocument/2006/relationships/hyperlink" Target="http://www.biblioislam.net" TargetMode="External"/><Relationship Id="rId15" Type="http://schemas.openxmlformats.org/officeDocument/2006/relationships/hyperlink" Target="http://www.siyassa.org/" TargetMode="External"/><Relationship Id="rId23" Type="http://schemas.openxmlformats.org/officeDocument/2006/relationships/hyperlink" Target="http://www.aljazeera.net/" TargetMode="External"/><Relationship Id="rId28" Type="http://schemas.openxmlformats.org/officeDocument/2006/relationships/hyperlink" Target="http://www.aljazeera.net/" TargetMode="External"/><Relationship Id="rId36" Type="http://schemas.openxmlformats.org/officeDocument/2006/relationships/hyperlink" Target="http://www.syrianet.net/" TargetMode="External"/><Relationship Id="rId49" Type="http://schemas.openxmlformats.org/officeDocument/2006/relationships/hyperlink" Target="http://www.cnie.org" TargetMode="External"/><Relationship Id="rId57" Type="http://schemas.openxmlformats.org/officeDocument/2006/relationships/hyperlink" Target="http://www.alahram.org" TargetMode="External"/><Relationship Id="rId106" Type="http://schemas.openxmlformats.org/officeDocument/2006/relationships/hyperlink" Target="http://www.kstam/" TargetMode="External"/><Relationship Id="rId114" Type="http://schemas.openxmlformats.org/officeDocument/2006/relationships/hyperlink" Target="http://www/" TargetMode="External"/><Relationship Id="rId119" Type="http://schemas.openxmlformats.org/officeDocument/2006/relationships/hyperlink" Target="http://www.annabaa.org" TargetMode="External"/><Relationship Id="rId10" Type="http://schemas.openxmlformats.org/officeDocument/2006/relationships/hyperlink" Target="http://www.int-politics.com/" TargetMode="External"/><Relationship Id="rId31" Type="http://schemas.openxmlformats.org/officeDocument/2006/relationships/hyperlink" Target="http://www.jeeran.com/" TargetMode="External"/><Relationship Id="rId44" Type="http://schemas.openxmlformats.org/officeDocument/2006/relationships/hyperlink" Target="http://www.downstreamtoday.com/News/Articles/200804/India_Joins_Gas_Pipeline_Project_10370.aspx" TargetMode="External"/><Relationship Id="rId52" Type="http://schemas.openxmlformats.org/officeDocument/2006/relationships/hyperlink" Target="http://www.islammemo.cc" TargetMode="External"/><Relationship Id="rId60" Type="http://schemas.openxmlformats.org/officeDocument/2006/relationships/hyperlink" Target="http://www.rferl.org" TargetMode="External"/><Relationship Id="rId65" Type="http://schemas.openxmlformats.org/officeDocument/2006/relationships/hyperlink" Target="http://www.aljazeera.net" TargetMode="External"/><Relationship Id="rId73" Type="http://schemas.openxmlformats.org/officeDocument/2006/relationships/hyperlink" Target="http://www.americandiplomacy.org" TargetMode="External"/><Relationship Id="rId78" Type="http://schemas.openxmlformats.org/officeDocument/2006/relationships/hyperlink" Target="http://www.ranreview.org" TargetMode="External"/><Relationship Id="rId81" Type="http://schemas.openxmlformats.org/officeDocument/2006/relationships/hyperlink" Target="http://www.asiaalawsat.com" TargetMode="External"/><Relationship Id="rId86" Type="http://schemas.openxmlformats.org/officeDocument/2006/relationships/hyperlink" Target="http://www.un.org/arabic/news/fullstorynews.asp?newsID=7638#" TargetMode="External"/><Relationship Id="rId94" Type="http://schemas.openxmlformats.org/officeDocument/2006/relationships/hyperlink" Target="http://www.dijla.net" TargetMode="External"/><Relationship Id="rId99" Type="http://schemas.openxmlformats.org/officeDocument/2006/relationships/hyperlink" Target="http://www.aljabriabed.net." TargetMode="External"/><Relationship Id="rId101" Type="http://schemas.openxmlformats.org/officeDocument/2006/relationships/hyperlink" Target="http://www.ft.com/cms/s/a1728de2-c1a3-11dd-831e-000077b07658.html" TargetMode="External"/><Relationship Id="rId122" Type="http://schemas.openxmlformats.org/officeDocument/2006/relationships/hyperlink" Target="http://qadaya.net/node/49" TargetMode="External"/><Relationship Id="rId4" Type="http://schemas.openxmlformats.org/officeDocument/2006/relationships/hyperlink" Target="http://www.ahram.org.eg" TargetMode="External"/><Relationship Id="rId9" Type="http://schemas.openxmlformats.org/officeDocument/2006/relationships/hyperlink" Target="http://www.chathamhouse.org.uk/" TargetMode="External"/><Relationship Id="rId13" Type="http://schemas.openxmlformats.org/officeDocument/2006/relationships/hyperlink" Target="http://www.heritage.org/" TargetMode="External"/><Relationship Id="rId18" Type="http://schemas.openxmlformats.org/officeDocument/2006/relationships/hyperlink" Target="http://www.kkmaq.gov.sa/" TargetMode="External"/><Relationship Id="rId39" Type="http://schemas.openxmlformats.org/officeDocument/2006/relationships/hyperlink" Target="http://www.aljazeera.net.studies/" TargetMode="External"/><Relationship Id="rId109" Type="http://schemas.openxmlformats.org/officeDocument/2006/relationships/hyperlink" Target="http://www.iraqmen.com/vb/showthread.ph" TargetMode="External"/><Relationship Id="rId34" Type="http://schemas.openxmlformats.org/officeDocument/2006/relationships/hyperlink" Target="http://www.aljazeera.net/" TargetMode="External"/><Relationship Id="rId50" Type="http://schemas.openxmlformats.org/officeDocument/2006/relationships/hyperlink" Target="http://www.revolutionarydemocracy.org" TargetMode="External"/><Relationship Id="rId55" Type="http://schemas.openxmlformats.org/officeDocument/2006/relationships/hyperlink" Target="http://www.islammimo.cc" TargetMode="External"/><Relationship Id="rId76" Type="http://schemas.openxmlformats.org/officeDocument/2006/relationships/hyperlink" Target="http://www.cfr.org" TargetMode="External"/><Relationship Id="rId97" Type="http://schemas.openxmlformats.org/officeDocument/2006/relationships/hyperlink" Target="http://ar.wikipedia.org/" TargetMode="External"/><Relationship Id="rId104" Type="http://schemas.openxmlformats.org/officeDocument/2006/relationships/hyperlink" Target="http://www.ft.com/cms/s/f265ecb2-8387-11dd-907e-000077b07658.html" TargetMode="External"/><Relationship Id="rId120" Type="http://schemas.openxmlformats.org/officeDocument/2006/relationships/hyperlink" Target="http://www.ostad.medhar" TargetMode="External"/><Relationship Id="rId125" Type="http://schemas.openxmlformats.org/officeDocument/2006/relationships/hyperlink" Target="http://www.3almani.org/spip.php?article107" TargetMode="External"/><Relationship Id="rId7" Type="http://schemas.openxmlformats.org/officeDocument/2006/relationships/hyperlink" Target="http://www.alzaytouna.net/arabic/?c" TargetMode="External"/><Relationship Id="rId71" Type="http://schemas.openxmlformats.org/officeDocument/2006/relationships/hyperlink" Target="http://www.nytimes.com" TargetMode="External"/><Relationship Id="rId92" Type="http://schemas.openxmlformats.org/officeDocument/2006/relationships/hyperlink" Target="http://www.brookings.edu/experts/pollackk.aspx" TargetMode="External"/><Relationship Id="rId2" Type="http://schemas.openxmlformats.org/officeDocument/2006/relationships/hyperlink" Target="http://www.ahram.org.eg" TargetMode="External"/><Relationship Id="rId29" Type="http://schemas.openxmlformats.org/officeDocument/2006/relationships/hyperlink" Target="http://www.caucaz.com/" TargetMode="External"/><Relationship Id="rId24" Type="http://schemas.openxmlformats.org/officeDocument/2006/relationships/hyperlink" Target="http://www.foreignpolicy.com/story/cms" TargetMode="External"/><Relationship Id="rId40" Type="http://schemas.openxmlformats.org/officeDocument/2006/relationships/hyperlink" Target="http://www.asuaalwsta.com/" TargetMode="External"/><Relationship Id="rId45" Type="http://schemas.openxmlformats.org/officeDocument/2006/relationships/hyperlink" Target="http://www.marefa.org/" TargetMode="External"/><Relationship Id="rId66" Type="http://schemas.openxmlformats.org/officeDocument/2006/relationships/hyperlink" Target="http://www.aljazeera.nrt" TargetMode="External"/><Relationship Id="rId87" Type="http://schemas.openxmlformats.org/officeDocument/2006/relationships/hyperlink" Target="http://www.crisisgroup.org/home/index.cfm?id=4758&amp;l=6" TargetMode="External"/><Relationship Id="rId110" Type="http://schemas.openxmlformats.org/officeDocument/2006/relationships/hyperlink" Target="http://www.annaba.org/nbanews" TargetMode="External"/><Relationship Id="rId115" Type="http://schemas.openxmlformats.org/officeDocument/2006/relationships/hyperlink" Target="http://www/"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H:\&#1575;&#1604;&#1601;&#1589;&#1604;%20&#1575;&#1604;&#1579;&#1575;&#1604;&#1579;\Book%202.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H:\&#1575;&#1604;&#1601;&#1589;&#1604;%20&#1575;&#1604;&#1579;&#1575;&#1604;&#1579;\Book%202.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IQ"/>
  <c:chart>
    <c:autoTitleDeleted val="1"/>
    <c:view3D>
      <c:rAngAx val="1"/>
    </c:view3D>
    <c:plotArea>
      <c:layout/>
      <c:bar3DChart>
        <c:barDir val="col"/>
        <c:grouping val="clustered"/>
        <c:ser>
          <c:idx val="0"/>
          <c:order val="0"/>
          <c:tx>
            <c:strRef>
              <c:f>Sheet1!$B$1</c:f>
              <c:strCache>
                <c:ptCount val="1"/>
                <c:pt idx="0">
                  <c:v>دول حرة</c:v>
                </c:pt>
              </c:strCache>
            </c:strRef>
          </c:tx>
          <c:cat>
            <c:numRef>
              <c:f>Sheet1!$A$2:$A$5</c:f>
              <c:numCache>
                <c:formatCode>General</c:formatCode>
                <c:ptCount val="4"/>
                <c:pt idx="0">
                  <c:v>1975</c:v>
                </c:pt>
                <c:pt idx="1">
                  <c:v>1985</c:v>
                </c:pt>
                <c:pt idx="2">
                  <c:v>1995</c:v>
                </c:pt>
                <c:pt idx="3">
                  <c:v>2005</c:v>
                </c:pt>
              </c:numCache>
            </c:numRef>
          </c:cat>
          <c:val>
            <c:numRef>
              <c:f>Sheet1!$B$2:$B$5</c:f>
              <c:numCache>
                <c:formatCode>General</c:formatCode>
                <c:ptCount val="4"/>
                <c:pt idx="0">
                  <c:v>40</c:v>
                </c:pt>
                <c:pt idx="1">
                  <c:v>56</c:v>
                </c:pt>
                <c:pt idx="2">
                  <c:v>76</c:v>
                </c:pt>
                <c:pt idx="3">
                  <c:v>89</c:v>
                </c:pt>
              </c:numCache>
            </c:numRef>
          </c:val>
        </c:ser>
        <c:ser>
          <c:idx val="1"/>
          <c:order val="1"/>
          <c:tx>
            <c:strRef>
              <c:f>Sheet1!$C$1</c:f>
              <c:strCache>
                <c:ptCount val="1"/>
                <c:pt idx="0">
                  <c:v>دول شبه حرة</c:v>
                </c:pt>
              </c:strCache>
            </c:strRef>
          </c:tx>
          <c:cat>
            <c:numRef>
              <c:f>Sheet1!$A$2:$A$5</c:f>
              <c:numCache>
                <c:formatCode>General</c:formatCode>
                <c:ptCount val="4"/>
                <c:pt idx="0">
                  <c:v>1975</c:v>
                </c:pt>
                <c:pt idx="1">
                  <c:v>1985</c:v>
                </c:pt>
                <c:pt idx="2">
                  <c:v>1995</c:v>
                </c:pt>
                <c:pt idx="3">
                  <c:v>2005</c:v>
                </c:pt>
              </c:numCache>
            </c:numRef>
          </c:cat>
          <c:val>
            <c:numRef>
              <c:f>Sheet1!$C$2:$C$5</c:f>
              <c:numCache>
                <c:formatCode>General</c:formatCode>
                <c:ptCount val="4"/>
                <c:pt idx="0">
                  <c:v>53</c:v>
                </c:pt>
                <c:pt idx="1">
                  <c:v>56</c:v>
                </c:pt>
                <c:pt idx="2">
                  <c:v>62</c:v>
                </c:pt>
                <c:pt idx="3">
                  <c:v>58</c:v>
                </c:pt>
              </c:numCache>
            </c:numRef>
          </c:val>
        </c:ser>
        <c:ser>
          <c:idx val="2"/>
          <c:order val="2"/>
          <c:tx>
            <c:strRef>
              <c:f>Sheet1!$D$1</c:f>
              <c:strCache>
                <c:ptCount val="1"/>
                <c:pt idx="0">
                  <c:v>دول غير حرة</c:v>
                </c:pt>
              </c:strCache>
            </c:strRef>
          </c:tx>
          <c:cat>
            <c:numRef>
              <c:f>Sheet1!$A$2:$A$5</c:f>
              <c:numCache>
                <c:formatCode>General</c:formatCode>
                <c:ptCount val="4"/>
                <c:pt idx="0">
                  <c:v>1975</c:v>
                </c:pt>
                <c:pt idx="1">
                  <c:v>1985</c:v>
                </c:pt>
                <c:pt idx="2">
                  <c:v>1995</c:v>
                </c:pt>
                <c:pt idx="3">
                  <c:v>2005</c:v>
                </c:pt>
              </c:numCache>
            </c:numRef>
          </c:cat>
          <c:val>
            <c:numRef>
              <c:f>Sheet1!$D$2:$D$5</c:f>
              <c:numCache>
                <c:formatCode>General</c:formatCode>
                <c:ptCount val="4"/>
                <c:pt idx="0">
                  <c:v>65</c:v>
                </c:pt>
                <c:pt idx="1">
                  <c:v>55</c:v>
                </c:pt>
                <c:pt idx="2">
                  <c:v>53</c:v>
                </c:pt>
                <c:pt idx="3">
                  <c:v>45</c:v>
                </c:pt>
              </c:numCache>
            </c:numRef>
          </c:val>
        </c:ser>
        <c:shape val="box"/>
        <c:axId val="75860608"/>
        <c:axId val="76161408"/>
        <c:axId val="0"/>
      </c:bar3DChart>
      <c:catAx>
        <c:axId val="75860608"/>
        <c:scaling>
          <c:orientation val="minMax"/>
        </c:scaling>
        <c:axPos val="b"/>
        <c:numFmt formatCode="General" sourceLinked="1"/>
        <c:tickLblPos val="nextTo"/>
        <c:txPr>
          <a:bodyPr/>
          <a:lstStyle/>
          <a:p>
            <a:pPr>
              <a:defRPr lang="en-US"/>
            </a:pPr>
            <a:endParaRPr lang="ar-IQ"/>
          </a:p>
        </c:txPr>
        <c:crossAx val="76161408"/>
        <c:crosses val="autoZero"/>
        <c:auto val="1"/>
        <c:lblAlgn val="ctr"/>
        <c:lblOffset val="100"/>
      </c:catAx>
      <c:valAx>
        <c:axId val="76161408"/>
        <c:scaling>
          <c:orientation val="minMax"/>
        </c:scaling>
        <c:axPos val="l"/>
        <c:majorGridlines/>
        <c:numFmt formatCode="General" sourceLinked="1"/>
        <c:tickLblPos val="nextTo"/>
        <c:txPr>
          <a:bodyPr/>
          <a:lstStyle/>
          <a:p>
            <a:pPr>
              <a:defRPr lang="en-US"/>
            </a:pPr>
            <a:endParaRPr lang="ar-IQ"/>
          </a:p>
        </c:txPr>
        <c:crossAx val="75860608"/>
        <c:crosses val="autoZero"/>
        <c:crossBetween val="between"/>
      </c:valAx>
    </c:plotArea>
    <c:legend>
      <c:legendPos val="r"/>
      <c:layout>
        <c:manualLayout>
          <c:xMode val="edge"/>
          <c:yMode val="edge"/>
          <c:x val="0.8480844117005486"/>
          <c:y val="0.39437316258534222"/>
          <c:w val="0.14053577083025481"/>
          <c:h val="0.18786185657822518"/>
        </c:manualLayout>
      </c:layout>
      <c:txPr>
        <a:bodyPr/>
        <a:lstStyle/>
        <a:p>
          <a:pPr>
            <a:defRPr lang="en-US"/>
          </a:pPr>
          <a:endParaRPr lang="ar-IQ"/>
        </a:p>
      </c:txPr>
    </c:legend>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IQ"/>
  <c:chart>
    <c:autoTitleDeleted val="1"/>
    <c:view3D>
      <c:rAngAx val="1"/>
    </c:view3D>
    <c:plotArea>
      <c:layout/>
      <c:bar3DChart>
        <c:barDir val="col"/>
        <c:grouping val="clustered"/>
        <c:ser>
          <c:idx val="0"/>
          <c:order val="0"/>
          <c:tx>
            <c:strRef>
              <c:f>Sheet1!$B$1</c:f>
              <c:strCache>
                <c:ptCount val="1"/>
                <c:pt idx="0">
                  <c:v>دول حرة</c:v>
                </c:pt>
              </c:strCache>
            </c:strRef>
          </c:tx>
          <c:cat>
            <c:numRef>
              <c:f>Sheet1!$A$2:$A$5</c:f>
              <c:numCache>
                <c:formatCode>General</c:formatCode>
                <c:ptCount val="4"/>
                <c:pt idx="0">
                  <c:v>1975</c:v>
                </c:pt>
                <c:pt idx="1">
                  <c:v>1985</c:v>
                </c:pt>
                <c:pt idx="2">
                  <c:v>1995</c:v>
                </c:pt>
                <c:pt idx="3">
                  <c:v>2005</c:v>
                </c:pt>
              </c:numCache>
            </c:numRef>
          </c:cat>
          <c:val>
            <c:numRef>
              <c:f>Sheet1!$B$2:$B$5</c:f>
              <c:numCache>
                <c:formatCode>General</c:formatCode>
                <c:ptCount val="4"/>
                <c:pt idx="0">
                  <c:v>40</c:v>
                </c:pt>
                <c:pt idx="1">
                  <c:v>56</c:v>
                </c:pt>
                <c:pt idx="2">
                  <c:v>76</c:v>
                </c:pt>
                <c:pt idx="3">
                  <c:v>89</c:v>
                </c:pt>
              </c:numCache>
            </c:numRef>
          </c:val>
        </c:ser>
        <c:ser>
          <c:idx val="1"/>
          <c:order val="1"/>
          <c:tx>
            <c:strRef>
              <c:f>Sheet1!$C$1</c:f>
              <c:strCache>
                <c:ptCount val="1"/>
                <c:pt idx="0">
                  <c:v>دول شبه حرة</c:v>
                </c:pt>
              </c:strCache>
            </c:strRef>
          </c:tx>
          <c:cat>
            <c:numRef>
              <c:f>Sheet1!$A$2:$A$5</c:f>
              <c:numCache>
                <c:formatCode>General</c:formatCode>
                <c:ptCount val="4"/>
                <c:pt idx="0">
                  <c:v>1975</c:v>
                </c:pt>
                <c:pt idx="1">
                  <c:v>1985</c:v>
                </c:pt>
                <c:pt idx="2">
                  <c:v>1995</c:v>
                </c:pt>
                <c:pt idx="3">
                  <c:v>2005</c:v>
                </c:pt>
              </c:numCache>
            </c:numRef>
          </c:cat>
          <c:val>
            <c:numRef>
              <c:f>Sheet1!$C$2:$C$5</c:f>
              <c:numCache>
                <c:formatCode>General</c:formatCode>
                <c:ptCount val="4"/>
                <c:pt idx="0">
                  <c:v>53</c:v>
                </c:pt>
                <c:pt idx="1">
                  <c:v>56</c:v>
                </c:pt>
                <c:pt idx="2">
                  <c:v>62</c:v>
                </c:pt>
                <c:pt idx="3">
                  <c:v>58</c:v>
                </c:pt>
              </c:numCache>
            </c:numRef>
          </c:val>
        </c:ser>
        <c:ser>
          <c:idx val="2"/>
          <c:order val="2"/>
          <c:tx>
            <c:strRef>
              <c:f>Sheet1!$D$1</c:f>
              <c:strCache>
                <c:ptCount val="1"/>
                <c:pt idx="0">
                  <c:v>دول غير حرة</c:v>
                </c:pt>
              </c:strCache>
            </c:strRef>
          </c:tx>
          <c:cat>
            <c:numRef>
              <c:f>Sheet1!$A$2:$A$5</c:f>
              <c:numCache>
                <c:formatCode>General</c:formatCode>
                <c:ptCount val="4"/>
                <c:pt idx="0">
                  <c:v>1975</c:v>
                </c:pt>
                <c:pt idx="1">
                  <c:v>1985</c:v>
                </c:pt>
                <c:pt idx="2">
                  <c:v>1995</c:v>
                </c:pt>
                <c:pt idx="3">
                  <c:v>2005</c:v>
                </c:pt>
              </c:numCache>
            </c:numRef>
          </c:cat>
          <c:val>
            <c:numRef>
              <c:f>Sheet1!$D$2:$D$5</c:f>
              <c:numCache>
                <c:formatCode>General</c:formatCode>
                <c:ptCount val="4"/>
                <c:pt idx="0">
                  <c:v>65</c:v>
                </c:pt>
                <c:pt idx="1">
                  <c:v>55</c:v>
                </c:pt>
                <c:pt idx="2">
                  <c:v>53</c:v>
                </c:pt>
                <c:pt idx="3">
                  <c:v>45</c:v>
                </c:pt>
              </c:numCache>
            </c:numRef>
          </c:val>
        </c:ser>
        <c:shape val="box"/>
        <c:axId val="76170752"/>
        <c:axId val="76172288"/>
        <c:axId val="0"/>
      </c:bar3DChart>
      <c:catAx>
        <c:axId val="76170752"/>
        <c:scaling>
          <c:orientation val="minMax"/>
        </c:scaling>
        <c:axPos val="b"/>
        <c:numFmt formatCode="General" sourceLinked="1"/>
        <c:tickLblPos val="nextTo"/>
        <c:txPr>
          <a:bodyPr/>
          <a:lstStyle/>
          <a:p>
            <a:pPr>
              <a:defRPr lang="en-US"/>
            </a:pPr>
            <a:endParaRPr lang="ar-IQ"/>
          </a:p>
        </c:txPr>
        <c:crossAx val="76172288"/>
        <c:crosses val="autoZero"/>
        <c:auto val="1"/>
        <c:lblAlgn val="ctr"/>
        <c:lblOffset val="100"/>
      </c:catAx>
      <c:valAx>
        <c:axId val="76172288"/>
        <c:scaling>
          <c:orientation val="minMax"/>
        </c:scaling>
        <c:axPos val="l"/>
        <c:majorGridlines/>
        <c:numFmt formatCode="General" sourceLinked="1"/>
        <c:tickLblPos val="nextTo"/>
        <c:txPr>
          <a:bodyPr/>
          <a:lstStyle/>
          <a:p>
            <a:pPr>
              <a:defRPr lang="en-US"/>
            </a:pPr>
            <a:endParaRPr lang="ar-IQ"/>
          </a:p>
        </c:txPr>
        <c:crossAx val="76170752"/>
        <c:crosses val="autoZero"/>
        <c:crossBetween val="between"/>
      </c:valAx>
    </c:plotArea>
    <c:legend>
      <c:legendPos val="r"/>
      <c:layout>
        <c:manualLayout>
          <c:xMode val="edge"/>
          <c:yMode val="edge"/>
          <c:x val="0.8480844117005486"/>
          <c:y val="0.39437316258534222"/>
          <c:w val="0.14053577083025481"/>
          <c:h val="0.18786185657822518"/>
        </c:manualLayout>
      </c:layout>
      <c:txPr>
        <a:bodyPr/>
        <a:lstStyle/>
        <a:p>
          <a:pPr>
            <a:defRPr lang="en-US"/>
          </a:pPr>
          <a:endParaRPr lang="ar-IQ"/>
        </a:p>
      </c:txPr>
    </c:legend>
    <c:plotVisOnly val="1"/>
  </c:chart>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538</Pages>
  <Words>158813</Words>
  <Characters>905239</Characters>
  <Application>Microsoft Office Word</Application>
  <DocSecurity>0</DocSecurity>
  <Lines>7543</Lines>
  <Paragraphs>2123</Paragraphs>
  <ScaleCrop>false</ScaleCrop>
  <Company/>
  <LinksUpToDate>false</LinksUpToDate>
  <CharactersWithSpaces>1061929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ALNBAL</dc:creator>
  <cp:keywords/>
  <dc:description/>
  <cp:lastModifiedBy>ALNBAL</cp:lastModifiedBy>
  <cp:revision>2</cp:revision>
  <dcterms:created xsi:type="dcterms:W3CDTF">2016-12-22T08:13:00Z</dcterms:created>
  <dcterms:modified xsi:type="dcterms:W3CDTF">2016-12-22T08:22:00Z</dcterms:modified>
</cp:coreProperties>
</file>